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7"/>
        <w:jc w:val="center"/>
        <w:rPr>
          <w:rFonts w:eastAsia="黑体"/>
          <w:color w:val="000000"/>
          <w:sz w:val="36"/>
          <w:highlight w:val="none"/>
        </w:rPr>
      </w:pPr>
      <w:r>
        <w:rPr>
          <w:rFonts w:eastAsia="黑体"/>
          <w:color w:val="000000"/>
          <w:sz w:val="36"/>
          <w:highlight w:val="none"/>
        </w:rPr>
      </w:r>
      <w:r/>
    </w:p>
    <w:p>
      <w:pPr>
        <w:pStyle w:val="817"/>
        <w:jc w:val="center"/>
        <w:rPr>
          <w:b/>
          <w:color w:val="000000"/>
          <w:sz w:val="84"/>
          <w:highlight w:val="none"/>
        </w:rPr>
      </w:pPr>
      <w:r>
        <w:rPr>
          <w:b/>
          <w:color w:val="000000"/>
          <w:sz w:val="84"/>
          <w:highlight w:val="none"/>
        </w:rPr>
      </w:r>
      <w:r/>
    </w:p>
    <w:p>
      <w:pPr>
        <w:pStyle w:val="817"/>
        <w:jc w:val="center"/>
        <w:rPr>
          <w:b/>
          <w:color w:val="000000"/>
          <w:sz w:val="84"/>
          <w:highlight w:val="none"/>
        </w:rPr>
      </w:pPr>
      <w:r>
        <w:rPr>
          <w:rFonts w:hint="eastAsia"/>
          <w:b/>
          <w:color w:val="000000"/>
          <w:sz w:val="84"/>
          <w:highlight w:val="none"/>
        </w:rPr>
        <w:t xml:space="preserve">招 标 文 件</w:t>
      </w:r>
      <w:r>
        <w:rPr>
          <w:b/>
          <w:color w:val="000000"/>
          <w:sz w:val="84"/>
          <w:highlight w:val="none"/>
        </w:rPr>
      </w:r>
      <w:r/>
    </w:p>
    <w:p>
      <w:pPr>
        <w:pStyle w:val="817"/>
        <w:rPr>
          <w:rFonts w:eastAsia="黑体"/>
          <w:b/>
          <w:color w:val="000000"/>
          <w:sz w:val="32"/>
          <w:highlight w:val="none"/>
        </w:rPr>
      </w:pPr>
      <w:r>
        <w:rPr>
          <w:rFonts w:eastAsia="黑体"/>
          <w:b/>
          <w:color w:val="000000"/>
          <w:sz w:val="32"/>
          <w:highlight w:val="none"/>
        </w:rPr>
      </w:r>
      <w:r/>
    </w:p>
    <w:p>
      <w:pPr>
        <w:pStyle w:val="870"/>
        <w:ind w:firstLine="600"/>
        <w:rPr>
          <w:color w:val="000000"/>
          <w:highlight w:val="none"/>
        </w:rPr>
      </w:pPr>
      <w:r>
        <w:rPr>
          <w:color w:val="000000"/>
          <w:highlight w:val="none"/>
        </w:rPr>
      </w:r>
      <w:r/>
    </w:p>
    <w:p>
      <w:pPr>
        <w:pStyle w:val="817"/>
        <w:jc w:val="center"/>
        <w:rPr>
          <w:rFonts w:eastAsia="黑体"/>
          <w:b/>
          <w:color w:val="000000"/>
          <w:sz w:val="32"/>
          <w:highlight w:val="none"/>
        </w:rPr>
      </w:pPr>
      <w:r>
        <w:rPr>
          <w:rFonts w:eastAsia="黑体"/>
          <w:b/>
          <w:color w:val="000000"/>
          <w:sz w:val="32"/>
          <w:highlight w:val="none"/>
        </w:rPr>
      </w:r>
      <w:r/>
    </w:p>
    <w:p>
      <w:pPr>
        <w:pStyle w:val="817"/>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项目编号</w:t>
      </w:r>
      <w:r>
        <w:rPr>
          <w:rFonts w:hint="eastAsia" w:ascii="宋体" w:hAnsi="宋体" w:eastAsia="宋体" w:cs="宋体"/>
          <w:b/>
          <w:color w:val="000000"/>
          <w:sz w:val="36"/>
          <w:szCs w:val="36"/>
          <w:highlight w:val="none"/>
        </w:rPr>
        <w:t xml:space="preserve">：</w:t>
      </w:r>
      <w:r>
        <w:rPr>
          <w:rFonts w:hint="eastAsia" w:ascii="宋体" w:hAnsi="宋体" w:eastAsia="宋体" w:cs="宋体"/>
          <w:b/>
          <w:color w:val="000000"/>
          <w:sz w:val="36"/>
          <w:szCs w:val="36"/>
          <w:highlight w:val="none"/>
          <w:lang w:eastAsia="zh-CN"/>
        </w:rPr>
        <w:t xml:space="preserve">JSZC-320900-SZDL-G2026-0018</w:t>
      </w:r>
      <w:r>
        <w:rPr>
          <w:rFonts w:hint="eastAsia" w:ascii="宋体" w:hAnsi="宋体" w:cs="宋体"/>
          <w:b/>
          <w:color w:val="000000"/>
          <w:sz w:val="36"/>
          <w:szCs w:val="36"/>
          <w:highlight w:val="none"/>
        </w:rPr>
      </w:r>
      <w:r/>
    </w:p>
    <w:p>
      <w:pPr>
        <w:pStyle w:val="817"/>
        <w:jc w:val="center"/>
        <w:rPr>
          <w:rFonts w:hint="eastAsia" w:ascii="宋体" w:hAnsi="宋体" w:eastAsia="宋体" w:cs="宋体"/>
          <w:b/>
          <w:color w:val="000000"/>
          <w:sz w:val="36"/>
          <w:szCs w:val="36"/>
          <w:highlight w:val="none"/>
          <w:lang w:eastAsia="zh-CN"/>
        </w:rPr>
      </w:pPr>
      <w:r>
        <w:rPr>
          <w:rFonts w:hint="eastAsia" w:ascii="宋体" w:hAnsi="宋体" w:cs="宋体"/>
          <w:b/>
          <w:color w:val="000000"/>
          <w:sz w:val="36"/>
          <w:szCs w:val="36"/>
          <w:highlight w:val="none"/>
        </w:rPr>
        <w:t xml:space="preserve">项目名称：</w:t>
      </w:r>
      <w:r>
        <w:rPr>
          <w:rFonts w:hint="eastAsia" w:ascii="宋体" w:hAnsi="宋体" w:cs="宋体"/>
          <w:b/>
          <w:color w:val="000000"/>
          <w:sz w:val="36"/>
          <w:szCs w:val="36"/>
          <w:highlight w:val="none"/>
          <w:lang w:eastAsia="zh-CN"/>
        </w:rPr>
        <w:t xml:space="preserve">2026-2028年度盐城市普通国省道路网监测设施日常维护服务项目</w:t>
      </w:r>
      <w:r>
        <w:rPr>
          <w:rFonts w:hint="eastAsia" w:ascii="宋体" w:hAnsi="宋体" w:eastAsia="宋体" w:cs="宋体"/>
          <w:b/>
          <w:color w:val="000000"/>
          <w:sz w:val="36"/>
          <w:szCs w:val="36"/>
          <w:highlight w:val="none"/>
          <w:lang w:eastAsia="zh-CN"/>
        </w:rPr>
      </w:r>
      <w:r/>
    </w:p>
    <w:p>
      <w:pPr>
        <w:pStyle w:val="817"/>
        <w:rPr>
          <w:rFonts w:ascii="宋体"/>
          <w:b/>
          <w:color w:val="000000"/>
          <w:sz w:val="32"/>
          <w:highlight w:val="none"/>
        </w:rPr>
      </w:pPr>
      <w:r>
        <w:rPr>
          <w:rFonts w:ascii="宋体"/>
          <w:b/>
          <w:color w:val="000000"/>
          <w:sz w:val="32"/>
          <w:highlight w:val="none"/>
        </w:rPr>
      </w:r>
      <w:r/>
    </w:p>
    <w:p>
      <w:pPr>
        <w:pStyle w:val="817"/>
        <w:rPr>
          <w:rFonts w:ascii="宋体"/>
          <w:b/>
          <w:color w:val="000000"/>
          <w:sz w:val="32"/>
          <w:highlight w:val="none"/>
        </w:rPr>
      </w:pPr>
      <w:r>
        <w:rPr>
          <w:rFonts w:ascii="宋体"/>
          <w:b/>
          <w:color w:val="000000"/>
          <w:sz w:val="32"/>
          <w:highlight w:val="none"/>
        </w:rPr>
      </w:r>
      <w:r/>
    </w:p>
    <w:p>
      <w:pPr>
        <w:pStyle w:val="907"/>
        <w:ind w:firstLine="643"/>
        <w:rPr>
          <w:b/>
          <w:color w:val="000000"/>
          <w:sz w:val="32"/>
          <w:highlight w:val="none"/>
        </w:rPr>
      </w:pPr>
      <w:r>
        <w:rPr>
          <w:b/>
          <w:color w:val="000000"/>
          <w:sz w:val="32"/>
          <w:highlight w:val="none"/>
        </w:rPr>
      </w:r>
      <w:r/>
    </w:p>
    <w:p>
      <w:pPr>
        <w:pStyle w:val="906"/>
        <w:rPr>
          <w:rFonts w:ascii="宋体" w:eastAsia="宋体"/>
          <w:b/>
          <w:color w:val="000000"/>
          <w:sz w:val="32"/>
          <w:highlight w:val="none"/>
        </w:rPr>
      </w:pPr>
      <w:r>
        <w:rPr>
          <w:rFonts w:ascii="宋体" w:eastAsia="宋体"/>
          <w:b/>
          <w:color w:val="000000"/>
          <w:sz w:val="32"/>
          <w:highlight w:val="none"/>
        </w:rPr>
      </w:r>
      <w:r/>
    </w:p>
    <w:p>
      <w:pPr>
        <w:pStyle w:val="906"/>
        <w:rPr>
          <w:b/>
          <w:color w:val="000000"/>
          <w:sz w:val="32"/>
          <w:highlight w:val="none"/>
        </w:rPr>
      </w:pPr>
      <w:r>
        <w:rPr>
          <w:b/>
          <w:color w:val="000000"/>
          <w:sz w:val="32"/>
          <w:highlight w:val="none"/>
        </w:rPr>
      </w:r>
      <w:r/>
    </w:p>
    <w:p>
      <w:pPr>
        <w:pStyle w:val="907"/>
        <w:ind w:firstLine="643"/>
        <w:rPr>
          <w:b/>
          <w:color w:val="000000"/>
          <w:sz w:val="32"/>
          <w:highlight w:val="none"/>
        </w:rPr>
      </w:pPr>
      <w:r>
        <w:rPr>
          <w:b/>
          <w:color w:val="000000"/>
          <w:sz w:val="32"/>
          <w:highlight w:val="none"/>
        </w:rPr>
      </w:r>
      <w:r/>
    </w:p>
    <w:p>
      <w:pPr>
        <w:pStyle w:val="906"/>
        <w:rPr>
          <w:color w:val="000000"/>
          <w:highlight w:val="none"/>
        </w:rPr>
      </w:pPr>
      <w:r>
        <w:rPr>
          <w:color w:val="000000"/>
          <w:highlight w:val="none"/>
        </w:rPr>
      </w:r>
      <w:r/>
    </w:p>
    <w:p>
      <w:pPr>
        <w:pStyle w:val="906"/>
        <w:rPr>
          <w:color w:val="000000"/>
          <w:highlight w:val="none"/>
        </w:rPr>
      </w:pPr>
      <w:r>
        <w:rPr>
          <w:color w:val="000000"/>
          <w:highlight w:val="none"/>
        </w:rPr>
      </w:r>
      <w:r/>
    </w:p>
    <w:p>
      <w:pPr>
        <w:pStyle w:val="907"/>
        <w:ind w:firstLine="420"/>
        <w:rPr>
          <w:color w:val="000000"/>
          <w:highlight w:val="none"/>
        </w:rPr>
      </w:pPr>
      <w:r>
        <w:rPr>
          <w:color w:val="000000"/>
          <w:highlight w:val="none"/>
        </w:rPr>
      </w:r>
      <w:r/>
    </w:p>
    <w:p>
      <w:pPr>
        <w:pStyle w:val="850"/>
        <w:ind w:left="0" w:firstLine="0"/>
        <w:jc w:val="center"/>
        <w:spacing w:line="700" w:lineRule="exact"/>
        <w:rPr>
          <w:rFonts w:ascii="黑体" w:hAnsi="黑体" w:eastAsia="黑体" w:cs="宋体"/>
          <w:bCs/>
          <w:color w:val="000000"/>
          <w:sz w:val="36"/>
          <w:szCs w:val="36"/>
          <w:highlight w:val="none"/>
        </w:rPr>
      </w:pPr>
      <w:r>
        <w:rPr>
          <w:rFonts w:hint="eastAsia" w:ascii="黑体" w:hAnsi="黑体" w:eastAsia="黑体" w:cs="宋体"/>
          <w:bCs/>
          <w:color w:val="000000"/>
          <w:sz w:val="36"/>
          <w:szCs w:val="36"/>
          <w:highlight w:val="none"/>
        </w:rPr>
        <w:t xml:space="preserve">盐城市公路事业发展中心</w:t>
      </w:r>
      <w:r>
        <w:rPr>
          <w:rFonts w:ascii="黑体" w:hAnsi="黑体" w:eastAsia="黑体" w:cs="宋体"/>
          <w:bCs/>
          <w:color w:val="000000"/>
          <w:sz w:val="36"/>
          <w:szCs w:val="36"/>
          <w:highlight w:val="none"/>
        </w:rPr>
      </w:r>
      <w:r/>
    </w:p>
    <w:p>
      <w:pPr>
        <w:pStyle w:val="850"/>
        <w:ind w:left="0" w:firstLine="0"/>
        <w:jc w:val="center"/>
        <w:spacing w:line="700" w:lineRule="exact"/>
        <w:rPr>
          <w:rFonts w:eastAsia="黑体"/>
          <w:color w:val="000000"/>
          <w:highlight w:val="none"/>
        </w:rPr>
      </w:pPr>
      <w:r>
        <w:rPr>
          <w:rFonts w:hint="eastAsia" w:ascii="黑体" w:hAnsi="黑体" w:eastAsia="黑体" w:cs="宋体"/>
          <w:bCs/>
          <w:color w:val="000000"/>
          <w:sz w:val="36"/>
          <w:szCs w:val="36"/>
          <w:highlight w:val="none"/>
        </w:rPr>
        <w:t xml:space="preserve">盐城市招标代理有限公司</w:t>
      </w:r>
      <w:r>
        <w:rPr>
          <w:rFonts w:eastAsia="黑体"/>
          <w:color w:val="000000"/>
          <w:highlight w:val="none"/>
        </w:rPr>
      </w:r>
      <w:r/>
    </w:p>
    <w:p>
      <w:pPr>
        <w:pStyle w:val="817"/>
        <w:jc w:val="center"/>
        <w:spacing w:line="700" w:lineRule="exact"/>
        <w:rPr>
          <w:rFonts w:ascii="黑体" w:eastAsia="黑体"/>
          <w:color w:val="000000"/>
          <w:sz w:val="36"/>
          <w:szCs w:val="36"/>
          <w:highlight w:val="none"/>
        </w:rPr>
      </w:pPr>
      <w:r>
        <w:rPr>
          <w:rFonts w:hint="eastAsia" w:ascii="黑体" w:eastAsia="黑体"/>
          <w:color w:val="000000"/>
          <w:sz w:val="36"/>
          <w:szCs w:val="36"/>
          <w:highlight w:val="none"/>
        </w:rPr>
        <w:t xml:space="preserve">2026</w:t>
      </w:r>
      <w:r>
        <w:rPr>
          <w:rFonts w:ascii="黑体" w:eastAsia="黑体"/>
          <w:color w:val="000000"/>
          <w:sz w:val="36"/>
          <w:szCs w:val="36"/>
          <w:highlight w:val="none"/>
        </w:rPr>
        <w:t xml:space="preserve">年</w:t>
      </w:r>
      <w:r>
        <w:rPr>
          <w:rFonts w:hint="eastAsia" w:ascii="黑体" w:eastAsia="黑体"/>
          <w:color w:val="000000"/>
          <w:sz w:val="36"/>
          <w:szCs w:val="36"/>
          <w:highlight w:val="none"/>
          <w:lang w:val="en-US" w:eastAsia="zh-CN"/>
        </w:rPr>
        <w:t xml:space="preserve">9</w:t>
      </w:r>
      <w:r>
        <w:rPr>
          <w:rFonts w:ascii="黑体" w:eastAsia="黑体"/>
          <w:color w:val="000000"/>
          <w:sz w:val="36"/>
          <w:szCs w:val="36"/>
          <w:highlight w:val="none"/>
        </w:rPr>
        <w:t xml:space="preserve">月</w:t>
      </w:r>
      <w:r>
        <w:rPr>
          <w:rFonts w:ascii="黑体" w:eastAsia="黑体"/>
          <w:color w:val="000000"/>
          <w:sz w:val="36"/>
          <w:szCs w:val="36"/>
          <w:highlight w:val="none"/>
        </w:rPr>
      </w:r>
      <w:r/>
    </w:p>
    <w:p>
      <w:pPr>
        <w:pStyle w:val="817"/>
        <w:jc w:val="center"/>
        <w:spacing w:line="480" w:lineRule="auto"/>
        <w:rPr>
          <w:rFonts w:ascii="黑体" w:hAnsi="Arial" w:eastAsia="黑体"/>
          <w:b/>
          <w:color w:val="000000"/>
          <w:sz w:val="44"/>
          <w:highlight w:val="none"/>
        </w:rPr>
        <w:sectPr>
          <w:headerReference w:type="default" r:id="rId9"/>
          <w:headerReference w:type="first" r:id="rId10"/>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bookmarkStart w:id="0" w:name="_Toc120614210"/>
      <w:r/>
      <w:bookmarkStart w:id="1" w:name="_Toc523127445"/>
      <w:r/>
      <w:bookmarkStart w:id="2" w:name="_Toc513029200"/>
      <w:r/>
      <w:bookmarkStart w:id="3" w:name="_Toc20823272"/>
      <w:r/>
      <w:bookmarkStart w:id="4" w:name="_Toc479757206"/>
      <w:r/>
      <w:bookmarkStart w:id="5" w:name="_Toc16938516"/>
      <w:r>
        <w:rPr>
          <w:rFonts w:ascii="黑体" w:hAnsi="Arial" w:eastAsia="黑体"/>
          <w:b/>
          <w:color w:val="000000"/>
          <w:sz w:val="44"/>
          <w:highlight w:val="none"/>
        </w:rPr>
      </w:r>
      <w:r/>
    </w:p>
    <w:p>
      <w:pPr>
        <w:pStyle w:val="817"/>
        <w:jc w:val="center"/>
        <w:spacing w:line="480" w:lineRule="auto"/>
        <w:rPr>
          <w:rFonts w:ascii="方正小标宋_GBK" w:hAnsi="Arial" w:eastAsia="方正小标宋_GBK"/>
          <w:b/>
          <w:color w:val="000000"/>
          <w:sz w:val="44"/>
          <w:highlight w:val="none"/>
        </w:rPr>
        <w:outlineLvl w:val="0"/>
      </w:pPr>
      <w:r>
        <w:rPr>
          <w:rFonts w:hint="eastAsia" w:ascii="方正小标宋_GBK" w:hAnsi="Arial" w:eastAsia="方正小标宋_GBK"/>
          <w:b/>
          <w:color w:val="000000"/>
          <w:sz w:val="44"/>
          <w:highlight w:val="none"/>
        </w:rPr>
        <w:t xml:space="preserve">总</w:t>
      </w:r>
      <w:r>
        <w:rPr>
          <w:rFonts w:ascii="方正小标宋_GBK" w:hAnsi="Arial" w:eastAsia="方正小标宋_GBK"/>
          <w:b/>
          <w:color w:val="000000"/>
          <w:sz w:val="44"/>
          <w:highlight w:val="none"/>
        </w:rPr>
        <w:t xml:space="preserve">  </w:t>
      </w:r>
      <w:r>
        <w:rPr>
          <w:rFonts w:hint="eastAsia" w:ascii="方正小标宋_GBK" w:hAnsi="Arial" w:eastAsia="方正小标宋_GBK"/>
          <w:b/>
          <w:color w:val="000000"/>
          <w:sz w:val="44"/>
          <w:highlight w:val="none"/>
        </w:rPr>
        <w:t xml:space="preserve">目</w:t>
      </w:r>
      <w:r>
        <w:rPr>
          <w:rFonts w:ascii="方正小标宋_GBK" w:hAnsi="Arial" w:eastAsia="方正小标宋_GBK"/>
          <w:b/>
          <w:color w:val="000000"/>
          <w:sz w:val="44"/>
          <w:highlight w:val="none"/>
        </w:rPr>
        <w:t xml:space="preserve">  </w:t>
      </w:r>
      <w:r>
        <w:rPr>
          <w:rFonts w:hint="eastAsia" w:ascii="方正小标宋_GBK" w:hAnsi="Arial" w:eastAsia="方正小标宋_GBK"/>
          <w:b/>
          <w:color w:val="000000"/>
          <w:sz w:val="44"/>
          <w:highlight w:val="none"/>
        </w:rPr>
        <w:t xml:space="preserve">录</w:t>
      </w:r>
      <w:r>
        <w:rPr>
          <w:rFonts w:ascii="方正小标宋_GBK" w:hAnsi="Arial" w:eastAsia="方正小标宋_GBK"/>
          <w:b/>
          <w:color w:val="000000"/>
          <w:sz w:val="44"/>
          <w:highlight w:val="none"/>
        </w:rPr>
      </w:r>
      <w:r/>
    </w:p>
    <w:p>
      <w:pPr>
        <w:pStyle w:val="817"/>
        <w:spacing w:line="480" w:lineRule="auto"/>
        <w:rPr>
          <w:rFonts w:ascii="仿宋_GB2312" w:hAnsi="Arial" w:eastAsia="仿宋_GB2312"/>
          <w:b/>
          <w:color w:val="000000"/>
          <w:sz w:val="28"/>
          <w:highlight w:val="none"/>
        </w:rPr>
      </w:pPr>
      <w:r>
        <w:rPr>
          <w:rFonts w:ascii="仿宋_GB2312" w:hAnsi="Arial" w:eastAsia="仿宋_GB2312"/>
          <w:b/>
          <w:color w:val="000000"/>
          <w:sz w:val="28"/>
          <w:highlight w:val="none"/>
        </w:rPr>
      </w:r>
      <w:r/>
    </w:p>
    <w:p>
      <w:pPr>
        <w:pStyle w:val="817"/>
        <w:numPr>
          <w:ilvl w:val="0"/>
          <w:numId w:val="5"/>
        </w:numPr>
        <w:jc w:val="left"/>
        <w:tabs>
          <w:tab w:val="left" w:pos="1581" w:leader="none"/>
        </w:tabs>
        <w:rPr>
          <w:rFonts w:ascii="方正小标宋_GBK" w:hAnsi="Showcard Gothic" w:eastAsia="方正小标宋_GBK"/>
          <w:color w:val="000000"/>
          <w:sz w:val="32"/>
          <w:highlight w:val="none"/>
        </w:rPr>
        <w:outlineLvl w:val="0"/>
      </w:pPr>
      <w:r>
        <w:rPr>
          <w:rFonts w:hint="eastAsia" w:ascii="方正小标宋_GBK" w:hAnsi="宋体" w:eastAsia="方正小标宋_GBK"/>
          <w:color w:val="000000"/>
          <w:sz w:val="36"/>
          <w:highlight w:val="none"/>
        </w:rPr>
        <w:t xml:space="preserve">招标公告</w:t>
      </w:r>
      <w:r>
        <w:rPr>
          <w:rFonts w:hint="eastAsia" w:ascii="方正小标宋_GBK" w:hAnsi="Showcard Gothic" w:eastAsia="方正小标宋_GBK"/>
          <w:color w:val="000000"/>
          <w:sz w:val="36"/>
          <w:highlight w:val="none"/>
        </w:rPr>
        <w:t xml:space="preserve">…………………………………………</w:t>
      </w:r>
      <w:r>
        <w:rPr>
          <w:rFonts w:hint="eastAsia" w:eastAsia="方正小标宋_GBK"/>
          <w:color w:val="000000"/>
          <w:sz w:val="36"/>
          <w:highlight w:val="none"/>
        </w:rPr>
        <w:t xml:space="preserve">2</w:t>
      </w:r>
      <w:r>
        <w:rPr>
          <w:rFonts w:ascii="方正小标宋_GBK" w:hAnsi="Showcard Gothic" w:eastAsia="方正小标宋_GBK"/>
          <w:color w:val="000000"/>
          <w:sz w:val="32"/>
          <w:highlight w:val="none"/>
        </w:rPr>
      </w:r>
      <w:r/>
    </w:p>
    <w:p>
      <w:pPr>
        <w:pStyle w:val="817"/>
        <w:numPr>
          <w:ilvl w:val="0"/>
          <w:numId w:val="5"/>
        </w:numPr>
        <w:jc w:val="left"/>
        <w:tabs>
          <w:tab w:val="left" w:pos="1581" w:leader="none"/>
        </w:tabs>
        <w:rPr>
          <w:rFonts w:ascii="方正小标宋_GBK" w:hAnsi="Showcard Gothic" w:eastAsia="方正小标宋_GBK"/>
          <w:color w:val="000000"/>
          <w:sz w:val="36"/>
          <w:highlight w:val="none"/>
        </w:rPr>
        <w:outlineLvl w:val="0"/>
      </w:pPr>
      <w:r>
        <w:rPr>
          <w:rFonts w:hint="eastAsia" w:ascii="方正小标宋_GBK" w:hAnsi="宋体" w:eastAsia="方正小标宋_GBK"/>
          <w:bCs/>
          <w:color w:val="000000"/>
          <w:sz w:val="36"/>
          <w:szCs w:val="36"/>
          <w:highlight w:val="none"/>
        </w:rPr>
        <w:t xml:space="preserve">投标人须知</w:t>
      </w:r>
      <w:r>
        <w:rPr>
          <w:rFonts w:hint="eastAsia" w:ascii="方正小标宋_GBK" w:hAnsi="Showcard Gothic" w:eastAsia="方正小标宋_GBK"/>
          <w:color w:val="000000"/>
          <w:sz w:val="36"/>
          <w:szCs w:val="36"/>
          <w:highlight w:val="none"/>
        </w:rPr>
        <w:t xml:space="preserve">…</w:t>
      </w:r>
      <w:r>
        <w:rPr>
          <w:rFonts w:hint="eastAsia" w:ascii="方正小标宋_GBK" w:hAnsi="Showcard Gothic" w:eastAsia="方正小标宋_GBK"/>
          <w:color w:val="000000"/>
          <w:sz w:val="36"/>
          <w:highlight w:val="none"/>
        </w:rPr>
        <w:t xml:space="preserve">……………………………………</w:t>
      </w:r>
      <w:r>
        <w:rPr>
          <w:rFonts w:hint="eastAsia" w:eastAsia="方正小标宋_GBK"/>
          <w:color w:val="000000"/>
          <w:sz w:val="36"/>
          <w:highlight w:val="none"/>
        </w:rPr>
        <w:t xml:space="preserve">6</w:t>
      </w:r>
      <w:r>
        <w:rPr>
          <w:rFonts w:ascii="方正小标宋_GBK" w:hAnsi="Showcard Gothic" w:eastAsia="方正小标宋_GBK"/>
          <w:color w:val="000000"/>
          <w:sz w:val="36"/>
          <w:highlight w:val="none"/>
        </w:rPr>
      </w:r>
      <w:r/>
    </w:p>
    <w:p>
      <w:pPr>
        <w:pStyle w:val="817"/>
        <w:numPr>
          <w:ilvl w:val="0"/>
          <w:numId w:val="5"/>
        </w:numPr>
        <w:jc w:val="left"/>
        <w:tabs>
          <w:tab w:val="left" w:pos="1581" w:leader="none"/>
        </w:tabs>
        <w:rPr>
          <w:rFonts w:ascii="方正小标宋_GBK" w:hAnsi="Showcard Gothic" w:eastAsia="方正小标宋_GBK"/>
          <w:color w:val="000000"/>
          <w:sz w:val="36"/>
          <w:highlight w:val="none"/>
        </w:rPr>
        <w:outlineLvl w:val="0"/>
      </w:pPr>
      <w:r>
        <w:rPr>
          <w:rFonts w:hint="eastAsia" w:ascii="方正小标宋_GBK" w:hAnsi="宋体" w:eastAsia="方正小标宋_GBK"/>
          <w:color w:val="000000"/>
          <w:sz w:val="36"/>
          <w:highlight w:val="none"/>
        </w:rPr>
        <w:t xml:space="preserve">合同条款及格式</w:t>
      </w:r>
      <w:r>
        <w:rPr>
          <w:rFonts w:hint="eastAsia" w:ascii="方正小标宋_GBK" w:hAnsi="Showcard Gothic" w:eastAsia="方正小标宋_GBK"/>
          <w:color w:val="000000"/>
          <w:sz w:val="36"/>
          <w:highlight w:val="none"/>
        </w:rPr>
        <w:t xml:space="preserve">…………………………………</w:t>
      </w:r>
      <w:r>
        <w:rPr>
          <w:rFonts w:hint="eastAsia" w:eastAsia="方正小标宋_GBK"/>
          <w:color w:val="000000"/>
          <w:sz w:val="36"/>
          <w:highlight w:val="none"/>
        </w:rPr>
        <w:t xml:space="preserve">2</w:t>
      </w:r>
      <w:r>
        <w:rPr>
          <w:rFonts w:hint="eastAsia" w:eastAsia="方正小标宋_GBK"/>
          <w:color w:val="000000"/>
          <w:sz w:val="36"/>
          <w:highlight w:val="none"/>
          <w:lang w:val="en-US" w:eastAsia="zh-CN"/>
        </w:rPr>
        <w:t xml:space="preserve">2</w:t>
      </w:r>
      <w:r>
        <w:rPr>
          <w:rFonts w:ascii="方正小标宋_GBK" w:hAnsi="Showcard Gothic" w:eastAsia="方正小标宋_GBK"/>
          <w:color w:val="000000"/>
          <w:sz w:val="36"/>
          <w:highlight w:val="none"/>
        </w:rPr>
      </w:r>
      <w:r/>
    </w:p>
    <w:p>
      <w:pPr>
        <w:pStyle w:val="817"/>
        <w:numPr>
          <w:ilvl w:val="0"/>
          <w:numId w:val="5"/>
        </w:numPr>
        <w:jc w:val="left"/>
        <w:tabs>
          <w:tab w:val="left" w:pos="1581" w:leader="none"/>
        </w:tabs>
        <w:rPr>
          <w:rFonts w:ascii="方正小标宋_GBK" w:hAnsi="Showcard Gothic" w:eastAsia="方正小标宋_GBK"/>
          <w:color w:val="000000"/>
          <w:sz w:val="36"/>
          <w:highlight w:val="none"/>
        </w:rPr>
        <w:outlineLvl w:val="0"/>
      </w:pPr>
      <w:r>
        <w:rPr>
          <w:rFonts w:hint="eastAsia" w:ascii="方正小标宋_GBK" w:hAnsi="宋体" w:eastAsia="方正小标宋_GBK"/>
          <w:color w:val="000000"/>
          <w:sz w:val="36"/>
          <w:highlight w:val="none"/>
        </w:rPr>
        <w:t xml:space="preserve">项目需求</w:t>
      </w:r>
      <w:r>
        <w:rPr>
          <w:rFonts w:hint="eastAsia" w:ascii="方正小标宋_GBK" w:hAnsi="Showcard Gothic" w:eastAsia="方正小标宋_GBK"/>
          <w:color w:val="000000"/>
          <w:sz w:val="36"/>
          <w:highlight w:val="none"/>
        </w:rPr>
        <w:t xml:space="preserve">…………………………………………</w:t>
      </w:r>
      <w:r>
        <w:rPr>
          <w:rFonts w:hint="eastAsia" w:eastAsia="方正小标宋_GBK"/>
          <w:color w:val="000000"/>
          <w:sz w:val="36"/>
          <w:highlight w:val="none"/>
        </w:rPr>
        <w:t xml:space="preserve">3</w:t>
      </w:r>
      <w:r>
        <w:rPr>
          <w:rFonts w:hint="eastAsia" w:eastAsia="方正小标宋_GBK"/>
          <w:color w:val="000000"/>
          <w:sz w:val="36"/>
          <w:highlight w:val="none"/>
          <w:lang w:val="en-US" w:eastAsia="zh-CN"/>
        </w:rPr>
        <w:t xml:space="preserve">4</w:t>
      </w:r>
      <w:r>
        <w:rPr>
          <w:rFonts w:ascii="方正小标宋_GBK" w:hAnsi="Showcard Gothic" w:eastAsia="方正小标宋_GBK"/>
          <w:color w:val="000000"/>
          <w:sz w:val="36"/>
          <w:highlight w:val="none"/>
        </w:rPr>
      </w:r>
      <w:r/>
    </w:p>
    <w:p>
      <w:pPr>
        <w:pStyle w:val="817"/>
        <w:numPr>
          <w:ilvl w:val="0"/>
          <w:numId w:val="5"/>
        </w:numPr>
        <w:jc w:val="left"/>
        <w:tabs>
          <w:tab w:val="left" w:pos="1581" w:leader="none"/>
        </w:tabs>
        <w:rPr>
          <w:rFonts w:ascii="方正小标宋_GBK" w:hAnsi="Showcard Gothic" w:eastAsia="方正小标宋_GBK"/>
          <w:color w:val="000000"/>
          <w:sz w:val="36"/>
          <w:highlight w:val="none"/>
        </w:rPr>
        <w:outlineLvl w:val="0"/>
      </w:pPr>
      <w:r>
        <w:rPr>
          <w:rFonts w:hint="eastAsia" w:ascii="方正小标宋_GBK" w:hAnsi="宋体" w:eastAsia="方正小标宋_GBK"/>
          <w:bCs/>
          <w:color w:val="000000"/>
          <w:sz w:val="36"/>
          <w:szCs w:val="36"/>
          <w:highlight w:val="none"/>
        </w:rPr>
        <w:t xml:space="preserve">评标方法与评标标准</w:t>
      </w:r>
      <w:r>
        <w:rPr>
          <w:rFonts w:hint="eastAsia" w:ascii="方正小标宋_GBK" w:hAnsi="Showcard Gothic" w:eastAsia="方正小标宋_GBK"/>
          <w:color w:val="000000"/>
          <w:sz w:val="36"/>
          <w:highlight w:val="none"/>
        </w:rPr>
        <w:t xml:space="preserve">……………………………</w:t>
      </w:r>
      <w:r>
        <w:rPr>
          <w:rFonts w:hint="eastAsia" w:eastAsia="方正小标宋_GBK"/>
          <w:color w:val="000000"/>
          <w:sz w:val="36"/>
          <w:highlight w:val="none"/>
          <w:lang w:val="en-US" w:eastAsia="zh-CN"/>
        </w:rPr>
        <w:t xml:space="preserve">60</w:t>
      </w:r>
      <w:r>
        <w:rPr>
          <w:rFonts w:ascii="方正小标宋_GBK" w:hAnsi="Showcard Gothic" w:eastAsia="方正小标宋_GBK"/>
          <w:color w:val="000000"/>
          <w:sz w:val="36"/>
          <w:highlight w:val="none"/>
        </w:rPr>
      </w:r>
      <w:r/>
    </w:p>
    <w:p>
      <w:pPr>
        <w:pStyle w:val="817"/>
        <w:numPr>
          <w:ilvl w:val="0"/>
          <w:numId w:val="5"/>
        </w:numPr>
        <w:jc w:val="left"/>
        <w:tabs>
          <w:tab w:val="left" w:pos="1581" w:leader="none"/>
        </w:tabs>
        <w:rPr>
          <w:rFonts w:ascii="方正小标宋_GBK" w:hAnsi="Showcard Gothic" w:eastAsia="方正小标宋_GBK"/>
          <w:color w:val="000000"/>
          <w:sz w:val="36"/>
          <w:highlight w:val="none"/>
        </w:rPr>
        <w:outlineLvl w:val="0"/>
      </w:pPr>
      <w:r>
        <w:rPr>
          <w:rFonts w:hint="eastAsia" w:ascii="方正小标宋_GBK" w:hAnsi="宋体" w:eastAsia="方正小标宋_GBK"/>
          <w:color w:val="000000"/>
          <w:sz w:val="36"/>
          <w:highlight w:val="none"/>
        </w:rPr>
        <w:t xml:space="preserve">投标文件格式</w:t>
      </w:r>
      <w:r>
        <w:rPr>
          <w:rFonts w:hint="eastAsia" w:ascii="方正小标宋_GBK" w:hAnsi="Showcard Gothic" w:eastAsia="方正小标宋_GBK"/>
          <w:color w:val="000000"/>
          <w:sz w:val="36"/>
          <w:highlight w:val="none"/>
        </w:rPr>
        <w:t xml:space="preserve">……………………………………</w:t>
      </w:r>
      <w:r>
        <w:rPr>
          <w:rFonts w:hint="eastAsia" w:eastAsia="方正小标宋_GBK"/>
          <w:color w:val="000000"/>
          <w:sz w:val="36"/>
          <w:highlight w:val="none"/>
          <w:lang w:val="en-US" w:eastAsia="zh-CN"/>
        </w:rPr>
        <w:t xml:space="preserve">64</w:t>
      </w:r>
      <w:r>
        <w:rPr>
          <w:rFonts w:ascii="方正小标宋_GBK" w:hAnsi="Showcard Gothic" w:eastAsia="方正小标宋_GBK"/>
          <w:color w:val="000000"/>
          <w:sz w:val="36"/>
          <w:highlight w:val="none"/>
        </w:rPr>
      </w:r>
      <w:r/>
    </w:p>
    <w:p>
      <w:pPr>
        <w:pStyle w:val="818"/>
        <w:rPr>
          <w:rFonts w:ascii="黑体" w:eastAsia="黑体"/>
          <w:bCs/>
          <w:color w:val="000000"/>
          <w:sz w:val="44"/>
          <w:highlight w:val="none"/>
        </w:rPr>
      </w:pPr>
      <w:r>
        <w:rPr>
          <w:rFonts w:ascii="黑体" w:eastAsia="黑体"/>
          <w:bCs/>
          <w:color w:val="000000"/>
          <w:sz w:val="44"/>
          <w:highlight w:val="none"/>
        </w:rPr>
      </w:r>
      <w:r/>
    </w:p>
    <w:p>
      <w:pPr>
        <w:pStyle w:val="818"/>
        <w:rPr>
          <w:rFonts w:ascii="黑体" w:eastAsia="黑体"/>
          <w:bCs/>
          <w:color w:val="000000"/>
          <w:sz w:val="44"/>
          <w:highlight w:val="none"/>
        </w:rPr>
      </w:pPr>
      <w:r>
        <w:rPr>
          <w:rFonts w:ascii="黑体" w:eastAsia="黑体"/>
          <w:bCs/>
          <w:color w:val="000000"/>
          <w:sz w:val="44"/>
          <w:highlight w:val="none"/>
        </w:rPr>
      </w:r>
      <w:r/>
    </w:p>
    <w:p>
      <w:pPr>
        <w:pStyle w:val="817"/>
        <w:rPr>
          <w:color w:val="000000"/>
          <w:highlight w:val="none"/>
        </w:rPr>
      </w:pPr>
      <w:r>
        <w:rPr>
          <w:color w:val="000000"/>
          <w:highlight w:val="none"/>
        </w:rPr>
      </w:r>
      <w:r/>
    </w:p>
    <w:p>
      <w:pPr>
        <w:pStyle w:val="817"/>
        <w:rPr>
          <w:color w:val="000000"/>
          <w:highlight w:val="none"/>
        </w:rPr>
      </w:pPr>
      <w:r>
        <w:rPr>
          <w:color w:val="000000"/>
          <w:highlight w:val="none"/>
        </w:rPr>
      </w:r>
      <w:r/>
    </w:p>
    <w:p>
      <w:pPr>
        <w:pStyle w:val="817"/>
        <w:rPr>
          <w:color w:val="000000"/>
          <w:highlight w:val="none"/>
        </w:rPr>
      </w:pPr>
      <w:r>
        <w:rPr>
          <w:color w:val="000000"/>
          <w:highlight w:val="none"/>
        </w:rPr>
      </w:r>
      <w:r/>
    </w:p>
    <w:p>
      <w:pPr>
        <w:pStyle w:val="817"/>
        <w:rPr>
          <w:color w:val="000000"/>
          <w:highlight w:val="none"/>
        </w:rPr>
      </w:pPr>
      <w:r>
        <w:rPr>
          <w:color w:val="000000"/>
          <w:highlight w:val="none"/>
        </w:rPr>
      </w:r>
      <w:r/>
    </w:p>
    <w:p>
      <w:pPr>
        <w:pStyle w:val="817"/>
        <w:rPr>
          <w:color w:val="000000"/>
          <w:highlight w:val="none"/>
        </w:rPr>
      </w:pPr>
      <w:r>
        <w:rPr>
          <w:color w:val="000000"/>
          <w:highlight w:val="none"/>
        </w:rPr>
      </w:r>
      <w:r/>
    </w:p>
    <w:p>
      <w:pPr>
        <w:pStyle w:val="817"/>
        <w:rPr>
          <w:color w:val="000000"/>
          <w:highlight w:val="none"/>
        </w:rPr>
      </w:pPr>
      <w:r>
        <w:rPr>
          <w:color w:val="000000"/>
          <w:highlight w:val="none"/>
        </w:rPr>
      </w:r>
      <w:r/>
    </w:p>
    <w:p>
      <w:pPr>
        <w:pStyle w:val="817"/>
        <w:rPr>
          <w:color w:val="000000"/>
          <w:highlight w:val="none"/>
        </w:rPr>
      </w:pPr>
      <w:r>
        <w:rPr>
          <w:color w:val="000000"/>
          <w:highlight w:val="none"/>
        </w:rPr>
      </w:r>
      <w:r/>
    </w:p>
    <w:p>
      <w:pPr>
        <w:pStyle w:val="817"/>
        <w:rPr>
          <w:color w:val="000000"/>
          <w:highlight w:val="none"/>
        </w:rPr>
        <w:sectPr>
          <w:headerReference w:type="default" r:id="rId11"/>
          <w:footerReference w:type="default" r:id="rId13"/>
          <w:footerReference w:type="first" r:id="rId14"/>
          <w:footnotePr/>
          <w:endnotePr/>
          <w:type w:val="nextPage"/>
          <w:pgSz w:w="11906" w:h="16838" w:orient="portrait"/>
          <w:pgMar w:top="1440" w:right="1083" w:bottom="1440" w:left="1083" w:header="851" w:footer="907" w:gutter="0"/>
          <w:pgNumType w:start="1"/>
          <w:cols w:num="1" w:sep="0" w:space="1701" w:equalWidth="1"/>
          <w:docGrid w:linePitch="360"/>
        </w:sectPr>
      </w:pPr>
      <w:r>
        <w:rPr>
          <w:color w:val="000000"/>
          <w:highlight w:val="none"/>
        </w:rPr>
      </w:r>
      <w:r/>
    </w:p>
    <w:p>
      <w:pPr>
        <w:pStyle w:val="818"/>
        <w:rPr>
          <w:rFonts w:ascii="黑体" w:eastAsia="黑体"/>
          <w:bCs/>
          <w:color w:val="000000"/>
          <w:sz w:val="44"/>
          <w:szCs w:val="44"/>
          <w:highlight w:val="none"/>
        </w:rPr>
      </w:pPr>
      <w:r>
        <w:rPr>
          <w:rFonts w:hint="eastAsia" w:ascii="黑体" w:eastAsia="黑体"/>
          <w:color w:val="000000"/>
          <w:sz w:val="44"/>
          <w:szCs w:val="44"/>
          <w:highlight w:val="none"/>
        </w:rPr>
        <w:t xml:space="preserve">第一章  </w:t>
      </w:r>
      <w:bookmarkEnd w:id="0"/>
      <w:r>
        <w:rPr>
          <w:rFonts w:hint="eastAsia" w:ascii="黑体" w:eastAsia="黑体"/>
          <w:color w:val="000000"/>
          <w:sz w:val="44"/>
          <w:szCs w:val="44"/>
          <w:highlight w:val="none"/>
        </w:rPr>
        <w:t xml:space="preserve">招标公告</w:t>
      </w:r>
      <w:r>
        <w:rPr>
          <w:rFonts w:ascii="黑体" w:eastAsia="黑体"/>
          <w:bCs/>
          <w:color w:val="000000"/>
          <w:sz w:val="44"/>
          <w:szCs w:val="44"/>
          <w:highlight w:val="none"/>
        </w:rPr>
      </w:r>
      <w:r/>
    </w:p>
    <w:p>
      <w:pPr>
        <w:pStyle w:val="817"/>
        <w:ind w:firstLine="480"/>
        <w:spacing w:line="460" w:lineRule="exact"/>
        <w:rPr>
          <w:rFonts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rPr>
        <w:t xml:space="preserve">项目概况</w:t>
      </w:r>
      <w:r>
        <w:rPr>
          <w:rFonts w:ascii="宋体" w:hAnsi="宋体" w:cs="宋体"/>
          <w:color w:val="000000"/>
          <w:sz w:val="24"/>
          <w:szCs w:val="24"/>
          <w:highlight w:val="none"/>
        </w:rPr>
      </w:r>
      <w:r/>
    </w:p>
    <w:p>
      <w:pPr>
        <w:pStyle w:val="817"/>
        <w:ind w:firstLine="480"/>
        <w:spacing w:line="460" w:lineRule="exact"/>
        <w:rPr>
          <w:rFonts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000000"/>
          <w:sz w:val="24"/>
          <w:szCs w:val="24"/>
          <w:highlight w:val="none"/>
          <w:u w:val="single"/>
          <w:lang w:eastAsia="zh-CN"/>
        </w:rPr>
        <w:t xml:space="preserve">2026-2028年度盐城市普通国省道路网监测设施日常维护服务项目</w:t>
      </w:r>
      <w:r>
        <w:rPr>
          <w:rFonts w:hint="eastAsia" w:ascii="宋体" w:hAnsi="宋体" w:cs="宋体"/>
          <w:color w:val="000000"/>
          <w:sz w:val="24"/>
          <w:szCs w:val="24"/>
          <w:highlight w:val="none"/>
        </w:rPr>
        <w:t xml:space="preserve">的潜在投标人应在</w:t>
      </w:r>
      <w:r>
        <w:rPr>
          <w:rFonts w:hint="eastAsia" w:ascii="宋体" w:hAnsi="宋体" w:cs="宋体"/>
          <w:color w:val="000000"/>
          <w:sz w:val="24"/>
          <w:szCs w:val="24"/>
          <w:highlight w:val="none"/>
          <w:u w:val="single"/>
        </w:rPr>
        <w:t xml:space="preserve">“</w:t>
      </w:r>
      <w:r>
        <w:rPr>
          <w:rFonts w:hint="eastAsia" w:ascii="宋体" w:hAnsi="宋体" w:cs="宋体"/>
          <w:bCs/>
          <w:color w:val="000000"/>
          <w:sz w:val="24"/>
          <w:szCs w:val="24"/>
          <w:highlight w:val="none"/>
          <w:u w:val="single"/>
        </w:rPr>
        <w:t xml:space="preserve">苏采云”系统内免费下载（投标人必须在苏采云系统中获取采购文件，方能参与政府采购项目）</w:t>
      </w:r>
      <w:r>
        <w:rPr>
          <w:rFonts w:hint="eastAsia" w:ascii="宋体" w:hAnsi="宋体" w:cs="宋体"/>
          <w:color w:val="000000"/>
          <w:sz w:val="24"/>
          <w:szCs w:val="24"/>
          <w:highlight w:val="none"/>
        </w:rPr>
        <w:t xml:space="preserve">获取招标文件，并于</w:t>
      </w:r>
      <w:r>
        <w:rPr>
          <w:rFonts w:hint="eastAsia" w:ascii="宋体" w:hAnsi="宋体" w:cs="宋体"/>
          <w:b/>
          <w:bCs/>
          <w:color w:val="000000"/>
          <w:sz w:val="24"/>
          <w:szCs w:val="24"/>
          <w:highlight w:val="none"/>
          <w:u w:val="single"/>
        </w:rPr>
        <w:t xml:space="preserve">2026年</w:t>
      </w:r>
      <w:r>
        <w:rPr>
          <w:rFonts w:hint="eastAsia" w:ascii="宋体" w:hAnsi="宋体" w:cs="宋体"/>
          <w:b/>
          <w:bCs/>
          <w:color w:val="000000"/>
          <w:sz w:val="24"/>
          <w:szCs w:val="24"/>
          <w:highlight w:val="none"/>
          <w:u w:val="single"/>
          <w:lang w:val="en-US" w:eastAsia="zh-CN"/>
        </w:rPr>
        <w:t xml:space="preserve">1</w:t>
      </w:r>
      <w:r>
        <w:rPr>
          <w:rFonts w:hint="eastAsia" w:ascii="宋体" w:hAnsi="宋体" w:cs="宋体"/>
          <w:b/>
          <w:bCs/>
          <w:color w:val="000000"/>
          <w:sz w:val="24"/>
          <w:szCs w:val="24"/>
          <w:highlight w:val="none"/>
          <w:u w:val="single"/>
          <w:lang w:val="en-US" w:eastAsia="zh-CN"/>
        </w:rPr>
        <w:t xml:space="preserve">0</w:t>
      </w:r>
      <w:r>
        <w:rPr>
          <w:rFonts w:hint="eastAsia" w:ascii="宋体" w:hAnsi="宋体" w:cs="宋体"/>
          <w:b/>
          <w:bCs/>
          <w:color w:val="000000"/>
          <w:sz w:val="24"/>
          <w:szCs w:val="24"/>
          <w:highlight w:val="none"/>
          <w:u w:val="single"/>
        </w:rPr>
        <w:t xml:space="preserve">月</w:t>
      </w:r>
      <w:r>
        <w:rPr>
          <w:rFonts w:hint="eastAsia" w:ascii="宋体" w:hAnsi="宋体" w:cs="宋体"/>
          <w:b/>
          <w:bCs/>
          <w:color w:val="000000"/>
          <w:sz w:val="24"/>
          <w:szCs w:val="24"/>
          <w:highlight w:val="none"/>
          <w:u w:val="single"/>
          <w:lang w:val="en-US" w:eastAsia="zh-CN"/>
        </w:rPr>
        <w:t xml:space="preserve">1</w:t>
      </w:r>
      <w:r>
        <w:rPr>
          <w:rFonts w:hint="eastAsia" w:ascii="宋体" w:hAnsi="宋体" w:cs="宋体"/>
          <w:b/>
          <w:bCs/>
          <w:color w:val="000000"/>
          <w:sz w:val="24"/>
          <w:szCs w:val="24"/>
          <w:highlight w:val="none"/>
          <w:u w:val="single"/>
          <w:lang w:val="en-US" w:eastAsia="zh-CN"/>
        </w:rPr>
        <w:t xml:space="preserve">5</w:t>
      </w:r>
      <w:r>
        <w:rPr>
          <w:rFonts w:hint="eastAsia" w:ascii="宋体" w:hAnsi="宋体" w:cs="宋体"/>
          <w:b/>
          <w:bCs/>
          <w:color w:val="000000"/>
          <w:sz w:val="24"/>
          <w:szCs w:val="24"/>
          <w:highlight w:val="none"/>
          <w:u w:val="single"/>
        </w:rPr>
        <w:t xml:space="preserve">日</w:t>
      </w:r>
      <w:r>
        <w:rPr>
          <w:rFonts w:hint="eastAsia" w:ascii="宋体" w:hAnsi="宋体" w:cs="宋体"/>
          <w:b/>
          <w:bCs/>
          <w:color w:val="000000"/>
          <w:sz w:val="24"/>
          <w:szCs w:val="24"/>
          <w:highlight w:val="none"/>
          <w:u w:val="single"/>
          <w:lang w:val="en-US" w:eastAsia="zh-CN"/>
        </w:rPr>
        <w:t xml:space="preserve">9</w:t>
      </w:r>
      <w:r>
        <w:rPr>
          <w:rFonts w:hint="eastAsia" w:ascii="宋体" w:hAnsi="宋体" w:cs="宋体"/>
          <w:b/>
          <w:bCs/>
          <w:color w:val="000000"/>
          <w:sz w:val="24"/>
          <w:szCs w:val="24"/>
          <w:highlight w:val="none"/>
          <w:u w:val="single"/>
        </w:rPr>
        <w:t xml:space="preserve">时 00 分</w:t>
      </w:r>
      <w:r>
        <w:rPr>
          <w:rFonts w:hint="eastAsia" w:ascii="宋体" w:hAnsi="宋体" w:cs="宋体"/>
          <w:bCs/>
          <w:color w:val="000000"/>
          <w:sz w:val="24"/>
          <w:szCs w:val="24"/>
          <w:highlight w:val="none"/>
          <w:u w:val="single"/>
        </w:rPr>
        <w:t xml:space="preserve">（北京时间）</w:t>
      </w:r>
      <w:r>
        <w:rPr>
          <w:rFonts w:hint="eastAsia" w:ascii="宋体" w:hAnsi="宋体" w:cs="宋体"/>
          <w:bCs/>
          <w:color w:val="000000"/>
          <w:sz w:val="24"/>
          <w:szCs w:val="24"/>
          <w:highlight w:val="none"/>
        </w:rPr>
        <w:t xml:space="preserve">前递交投标文件</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18"/>
        <w:jc w:val="left"/>
        <w:spacing w:line="460" w:lineRule="exact"/>
        <w:tabs>
          <w:tab w:val="left" w:pos="0" w:leader="none"/>
          <w:tab w:val="left" w:pos="3165" w:leader="none"/>
          <w:tab w:val="center" w:pos="4153" w:leader="none"/>
        </w:tabs>
        <w:rPr>
          <w:rFonts w:ascii="宋体" w:hAnsi="宋体" w:eastAsia="宋体" w:cs="宋体"/>
          <w:b/>
          <w:bCs/>
          <w:color w:val="000000"/>
          <w:sz w:val="24"/>
          <w:szCs w:val="24"/>
          <w:highlight w:val="none"/>
        </w:rPr>
      </w:pPr>
      <w:r/>
      <w:bookmarkStart w:id="6" w:name="_Toc35393790"/>
      <w:r/>
      <w:bookmarkStart w:id="7" w:name="_Toc35393621"/>
      <w:r/>
      <w:bookmarkStart w:id="8" w:name="_Toc28359002"/>
      <w:r/>
      <w:bookmarkStart w:id="9" w:name="_Toc28359079"/>
      <w:r/>
      <w:bookmarkStart w:id="10" w:name="_Hlk24379207"/>
      <w:r>
        <w:rPr>
          <w:rFonts w:hint="eastAsia" w:ascii="宋体" w:hAnsi="宋体" w:eastAsia="宋体" w:cs="宋体"/>
          <w:b/>
          <w:bCs/>
          <w:color w:val="000000"/>
          <w:sz w:val="24"/>
          <w:szCs w:val="24"/>
          <w:highlight w:val="none"/>
        </w:rPr>
        <w:t xml:space="preserve">一、项目基本情况</w:t>
      </w:r>
      <w:bookmarkEnd w:id="6"/>
      <w:r/>
      <w:bookmarkEnd w:id="7"/>
      <w:r/>
      <w:bookmarkEnd w:id="8"/>
      <w:r/>
      <w:bookmarkEnd w:id="9"/>
      <w:r>
        <w:rPr>
          <w:rFonts w:ascii="宋体" w:hAnsi="宋体" w:eastAsia="宋体" w:cs="宋体"/>
          <w:b/>
          <w:bCs/>
          <w:color w:val="000000"/>
          <w:sz w:val="24"/>
          <w:szCs w:val="24"/>
          <w:highlight w:val="none"/>
        </w:rPr>
      </w:r>
      <w:r/>
    </w:p>
    <w:p>
      <w:pPr>
        <w:pStyle w:val="817"/>
        <w:ind w:firstLine="360"/>
        <w:spacing w:line="4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1.项目编</w:t>
      </w:r>
      <w:r>
        <w:rPr>
          <w:rFonts w:hint="eastAsia" w:ascii="宋体" w:hAnsi="宋体" w:eastAsia="宋体" w:cs="宋体"/>
          <w:color w:val="000000"/>
          <w:sz w:val="24"/>
          <w:szCs w:val="24"/>
          <w:highlight w:val="none"/>
        </w:rPr>
        <w:t xml:space="preserve">号：</w:t>
      </w:r>
      <w:bookmarkEnd w:id="10"/>
      <w:r>
        <w:rPr>
          <w:rFonts w:hint="eastAsia" w:ascii="宋体" w:hAnsi="宋体" w:eastAsia="宋体" w:cs="宋体"/>
          <w:color w:val="000000"/>
          <w:sz w:val="24"/>
          <w:szCs w:val="24"/>
          <w:highlight w:val="none"/>
          <w:lang w:eastAsia="zh-CN"/>
        </w:rPr>
        <w:t xml:space="preserve">JSZC-320900-SZDL-G2026-0018</w:t>
      </w:r>
      <w:r>
        <w:rPr>
          <w:rFonts w:hint="eastAsia" w:ascii="宋体" w:hAnsi="宋体" w:eastAsia="宋体" w:cs="宋体"/>
          <w:color w:val="000000"/>
          <w:sz w:val="24"/>
          <w:szCs w:val="24"/>
          <w:highlight w:val="none"/>
          <w:lang w:eastAsia="zh-CN"/>
        </w:rPr>
      </w:r>
      <w:r/>
    </w:p>
    <w:p>
      <w:pPr>
        <w:pStyle w:val="817"/>
        <w:ind w:firstLine="360"/>
        <w:spacing w:line="4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2026-2028年度盐城市普通国省道路网监测设施日常维护服务项目</w:t>
      </w:r>
      <w:r>
        <w:rPr>
          <w:rFonts w:hint="eastAsia" w:ascii="宋体" w:hAnsi="宋体" w:eastAsia="宋体" w:cs="宋体"/>
          <w:color w:val="000000"/>
          <w:sz w:val="24"/>
          <w:szCs w:val="24"/>
          <w:highlight w:val="none"/>
          <w:lang w:eastAsia="zh-CN"/>
        </w:rPr>
      </w:r>
      <w:r/>
    </w:p>
    <w:p>
      <w:pPr>
        <w:pStyle w:val="817"/>
        <w:ind w:firstLine="36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3.采购方式：公开招标</w:t>
      </w:r>
      <w:r>
        <w:rPr>
          <w:rFonts w:ascii="宋体" w:hAnsi="宋体" w:cs="宋体"/>
          <w:color w:val="000000"/>
          <w:sz w:val="24"/>
          <w:szCs w:val="24"/>
          <w:highlight w:val="none"/>
        </w:rPr>
      </w:r>
      <w:r/>
    </w:p>
    <w:p>
      <w:pPr>
        <w:pStyle w:val="817"/>
        <w:ind w:firstLine="36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4.预算金额：17</w:t>
      </w:r>
      <w:r>
        <w:rPr>
          <w:rFonts w:hint="eastAsia" w:ascii="宋体" w:hAnsi="宋体" w:cs="宋体"/>
          <w:color w:val="000000"/>
          <w:sz w:val="24"/>
          <w:szCs w:val="24"/>
          <w:highlight w:val="none"/>
          <w:lang w:val="en-US" w:eastAsia="zh-CN"/>
        </w:rPr>
        <w:t xml:space="preserve">28</w:t>
      </w:r>
      <w:r>
        <w:rPr>
          <w:rFonts w:hint="eastAsia" w:ascii="宋体" w:hAnsi="宋体" w:cs="宋体"/>
          <w:color w:val="000000"/>
          <w:sz w:val="24"/>
          <w:szCs w:val="24"/>
          <w:highlight w:val="none"/>
        </w:rPr>
        <w:t xml:space="preserve">万元（采购包1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870</w:t>
      </w:r>
      <w:r>
        <w:rPr>
          <w:rFonts w:hint="eastAsia" w:ascii="宋体" w:hAnsi="宋体" w:cs="宋体"/>
          <w:color w:val="000000"/>
          <w:sz w:val="24"/>
          <w:szCs w:val="24"/>
          <w:highlight w:val="none"/>
        </w:rPr>
        <w:t xml:space="preserve">万元；采购包2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858</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17"/>
        <w:ind w:firstLine="36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5.最高限价：采购包1最高限价</w:t>
      </w:r>
      <w:r>
        <w:rPr>
          <w:rFonts w:hint="eastAsia" w:ascii="宋体" w:hAnsi="宋体" w:cs="宋体"/>
          <w:color w:val="000000"/>
          <w:sz w:val="24"/>
          <w:szCs w:val="24"/>
          <w:highlight w:val="none"/>
          <w:lang w:val="en-US" w:eastAsia="zh-CN"/>
        </w:rPr>
        <w:t xml:space="preserve">870</w:t>
      </w:r>
      <w:r>
        <w:rPr>
          <w:rFonts w:hint="eastAsia" w:ascii="宋体" w:hAnsi="宋体" w:cs="宋体"/>
          <w:color w:val="000000"/>
          <w:sz w:val="24"/>
          <w:szCs w:val="24"/>
          <w:highlight w:val="none"/>
        </w:rPr>
        <w:t xml:space="preserve">万元；采购包2最高限价</w:t>
      </w:r>
      <w:r>
        <w:rPr>
          <w:rFonts w:hint="eastAsia" w:ascii="宋体" w:hAnsi="宋体" w:cs="宋体"/>
          <w:color w:val="000000"/>
          <w:sz w:val="24"/>
          <w:szCs w:val="24"/>
          <w:highlight w:val="none"/>
          <w:lang w:val="en-US" w:eastAsia="zh-CN"/>
        </w:rPr>
        <w:t xml:space="preserve">858</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val="en-US" w:eastAsia="zh-CN"/>
        </w:rPr>
        <w:t xml:space="preserve">各包投标</w:t>
      </w:r>
      <w:r>
        <w:rPr>
          <w:rFonts w:hint="eastAsia" w:ascii="宋体" w:hAnsi="宋体" w:cs="宋体"/>
          <w:color w:val="000000"/>
          <w:sz w:val="24"/>
          <w:szCs w:val="24"/>
          <w:highlight w:val="none"/>
        </w:rPr>
        <w:t xml:space="preserve">报价超过最高限价的为无效报价，按照无效响应处理。</w:t>
      </w:r>
      <w:r>
        <w:rPr>
          <w:rFonts w:hint="eastAsia" w:ascii="宋体" w:hAnsi="宋体" w:cs="宋体"/>
          <w:color w:val="000000"/>
          <w:sz w:val="24"/>
          <w:szCs w:val="24"/>
          <w:highlight w:val="none"/>
        </w:rPr>
      </w:r>
      <w:r/>
    </w:p>
    <w:p>
      <w:pPr>
        <w:pStyle w:val="931"/>
        <w:ind w:left="0" w:firstLine="480"/>
        <w:spacing w:line="46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6.采购内</w:t>
      </w:r>
      <w:r>
        <w:rPr>
          <w:rFonts w:hint="eastAsia" w:ascii="宋体" w:hAnsi="宋体" w:eastAsia="宋体" w:cs="宋体"/>
          <w:color w:val="000000"/>
          <w:sz w:val="24"/>
          <w:szCs w:val="24"/>
          <w:highlight w:val="none"/>
        </w:rPr>
        <w:t xml:space="preserve">容：</w:t>
      </w:r>
      <w:r>
        <w:rPr>
          <w:rFonts w:hint="eastAsia" w:ascii="宋体" w:hAnsi="宋体" w:cs="宋体"/>
          <w:color w:val="000000"/>
          <w:sz w:val="24"/>
          <w:szCs w:val="24"/>
          <w:highlight w:val="none"/>
        </w:rPr>
        <w:t xml:space="preserve">对盐城市境内普通国省道路网监测设施进行一体化</w:t>
      </w:r>
      <w:r>
        <w:rPr>
          <w:rFonts w:hint="eastAsia" w:ascii="宋体" w:hAnsi="宋体" w:cs="宋体"/>
          <w:color w:val="000000"/>
          <w:sz w:val="24"/>
          <w:szCs w:val="24"/>
          <w:highlight w:val="none"/>
          <w:lang w:val="en-US" w:eastAsia="zh-CN"/>
        </w:rPr>
        <w:t xml:space="preserve">日常</w:t>
      </w:r>
      <w:r>
        <w:rPr>
          <w:rFonts w:hint="eastAsia" w:ascii="宋体" w:hAnsi="宋体" w:cs="宋体"/>
          <w:color w:val="000000"/>
          <w:sz w:val="24"/>
          <w:szCs w:val="24"/>
          <w:highlight w:val="none"/>
        </w:rPr>
        <w:t xml:space="preserve">运维服务，</w:t>
      </w:r>
      <w:r>
        <w:rPr>
          <w:rFonts w:hint="eastAsia" w:ascii="宋体" w:hAnsi="宋体" w:cs="宋体"/>
          <w:color w:val="000000"/>
          <w:sz w:val="24"/>
          <w:szCs w:val="24"/>
          <w:highlight w:val="none"/>
          <w:lang w:val="en-US" w:eastAsia="zh-CN"/>
        </w:rPr>
        <w:t xml:space="preserve">维护具体</w:t>
      </w:r>
      <w:r>
        <w:rPr>
          <w:rFonts w:hint="eastAsia" w:ascii="宋体" w:hAnsi="宋体" w:cs="宋体"/>
          <w:color w:val="000000"/>
          <w:sz w:val="24"/>
          <w:szCs w:val="24"/>
          <w:highlight w:val="none"/>
        </w:rPr>
        <w:t xml:space="preserve">内容为视频监控点688个、可变情报板17个、车牌识别站2个、数据融合点位44个、视频上</w:t>
      </w:r>
      <w:r>
        <w:rPr>
          <w:rFonts w:hint="eastAsia" w:ascii="宋体" w:hAnsi="宋体" w:eastAsia="宋体" w:cs="宋体"/>
          <w:color w:val="000000"/>
          <w:sz w:val="24"/>
          <w:szCs w:val="24"/>
          <w:highlight w:val="none"/>
        </w:rPr>
        <w:t xml:space="preserve">云节点9个、情报板上云节点1个</w:t>
      </w:r>
      <w:r>
        <w:rPr>
          <w:rFonts w:hint="eastAsia" w:ascii="宋体" w:hAnsi="宋体" w:eastAsia="宋体" w:cs="宋体"/>
          <w:color w:val="000000"/>
          <w:sz w:val="24"/>
          <w:szCs w:val="24"/>
          <w:highlight w:val="none"/>
          <w:lang w:val="en-US" w:eastAsia="zh-CN"/>
        </w:rPr>
        <w:t xml:space="preserve">以及</w:t>
      </w:r>
      <w:r>
        <w:rPr>
          <w:rFonts w:hint="eastAsia" w:ascii="宋体" w:hAnsi="宋体" w:eastAsia="宋体" w:cs="宋体"/>
          <w:color w:val="000000"/>
          <w:sz w:val="24"/>
          <w:szCs w:val="24"/>
          <w:highlight w:val="none"/>
        </w:rPr>
        <w:t xml:space="preserve">配套业务平台等，包括负责设备软硬件检测，开展故障设备维修、更换处置，实施软件系统升级调试，保障专网线路</w:t>
      </w:r>
      <w:r>
        <w:rPr>
          <w:rFonts w:hint="eastAsia" w:ascii="宋体" w:hAnsi="宋体" w:eastAsia="宋体" w:cs="宋体"/>
          <w:color w:val="000000"/>
          <w:sz w:val="24"/>
          <w:szCs w:val="24"/>
          <w:highlight w:val="none"/>
          <w:lang w:val="en-US" w:eastAsia="zh-CN"/>
        </w:rPr>
        <w:t xml:space="preserve">稳定</w:t>
      </w:r>
      <w:r>
        <w:rPr>
          <w:rFonts w:hint="eastAsia" w:ascii="宋体" w:hAnsi="宋体" w:eastAsia="宋体" w:cs="宋体"/>
          <w:color w:val="000000"/>
          <w:sz w:val="24"/>
          <w:szCs w:val="24"/>
          <w:highlight w:val="none"/>
        </w:rPr>
        <w:t xml:space="preserve">通畅等。</w:t>
      </w:r>
      <w:r>
        <w:rPr>
          <w:rFonts w:hint="eastAsia" w:ascii="宋体" w:hAnsi="宋体" w:eastAsia="宋体" w:cs="宋体"/>
          <w:color w:val="000000"/>
          <w:sz w:val="24"/>
          <w:szCs w:val="24"/>
          <w:highlight w:val="none"/>
          <w:lang w:val="en-US" w:eastAsia="zh-CN"/>
        </w:rPr>
        <w:t xml:space="preserve">具体详见招标文件“第四章 项目需求”。</w:t>
      </w:r>
      <w:r>
        <w:rPr>
          <w:rFonts w:hint="eastAsia" w:ascii="宋体" w:hAnsi="宋体" w:eastAsia="宋体" w:cs="宋体"/>
          <w:color w:val="000000"/>
          <w:sz w:val="24"/>
          <w:szCs w:val="24"/>
          <w:highlight w:val="none"/>
          <w:lang w:val="en-US" w:eastAsia="zh-CN"/>
        </w:rPr>
      </w:r>
      <w:r/>
    </w:p>
    <w:p>
      <w:pPr>
        <w:pStyle w:val="931"/>
        <w:ind w:left="0" w:firstLine="482"/>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rPr>
        <w:t xml:space="preserve">注：投标人可以同时投</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个采购包，兼投不兼中。评标顺序按采购包1→采购包2。上一采购包中标的投标单位</w:t>
      </w:r>
      <w:r>
        <w:rPr>
          <w:rFonts w:hint="eastAsia" w:ascii="宋体" w:hAnsi="宋体" w:eastAsia="宋体" w:cs="宋体"/>
          <w:b/>
          <w:bCs/>
          <w:color w:val="000000"/>
          <w:sz w:val="24"/>
          <w:szCs w:val="24"/>
          <w:highlight w:val="none"/>
          <w:lang w:val="en-US" w:eastAsia="zh-CN"/>
        </w:rPr>
        <w:t xml:space="preserve">不</w:t>
      </w:r>
      <w:r>
        <w:rPr>
          <w:rFonts w:hint="eastAsia" w:ascii="宋体" w:hAnsi="宋体" w:eastAsia="宋体" w:cs="宋体"/>
          <w:b/>
          <w:bCs/>
          <w:color w:val="000000"/>
          <w:sz w:val="24"/>
          <w:szCs w:val="24"/>
          <w:highlight w:val="none"/>
        </w:rPr>
        <w:t xml:space="preserve">参与下面采购包的评审。</w:t>
      </w:r>
      <w:r>
        <w:rPr>
          <w:rFonts w:hint="eastAsia" w:ascii="宋体" w:hAnsi="宋体" w:eastAsia="宋体" w:cs="宋体"/>
          <w:color w:val="000000"/>
          <w:sz w:val="24"/>
          <w:szCs w:val="24"/>
          <w:highlight w:val="none"/>
          <w:lang w:val="en-US" w:eastAsia="zh-CN"/>
        </w:rPr>
      </w:r>
      <w:r/>
    </w:p>
    <w:p>
      <w:pPr>
        <w:pStyle w:val="817"/>
        <w:ind w:firstLine="36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7.合同履行期限（服务期）：</w:t>
      </w:r>
      <w:r>
        <w:rPr>
          <w:rFonts w:hint="eastAsia" w:ascii="宋体" w:hAnsi="宋体" w:cs="宋体"/>
          <w:color w:val="000000"/>
          <w:sz w:val="24"/>
          <w:szCs w:val="24"/>
          <w:highlight w:val="none"/>
          <w:lang w:val="en-US" w:eastAsia="zh-CN"/>
        </w:rPr>
        <w:t xml:space="preserve">24个月</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17"/>
        <w:ind w:firstLine="36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8.本项目</w:t>
      </w:r>
      <w:r>
        <w:rPr>
          <w:rFonts w:hint="eastAsia" w:ascii="宋体" w:hAnsi="宋体" w:cs="宋体"/>
          <w:color w:val="000000"/>
          <w:sz w:val="24"/>
          <w:szCs w:val="24"/>
          <w:highlight w:val="none"/>
          <w:u w:val="single"/>
        </w:rPr>
        <w:t xml:space="preserve">不接受</w:t>
      </w:r>
      <w:r>
        <w:rPr>
          <w:rFonts w:hint="eastAsia" w:ascii="宋体" w:hAnsi="宋体" w:cs="宋体"/>
          <w:color w:val="000000"/>
          <w:sz w:val="24"/>
          <w:szCs w:val="24"/>
          <w:highlight w:val="none"/>
        </w:rPr>
        <w:t xml:space="preserve">联合体投标。</w:t>
      </w:r>
      <w:r>
        <w:rPr>
          <w:rFonts w:ascii="宋体" w:hAnsi="宋体" w:cs="宋体"/>
          <w:color w:val="000000"/>
          <w:sz w:val="24"/>
          <w:szCs w:val="24"/>
          <w:highlight w:val="none"/>
        </w:rPr>
      </w:r>
      <w:r/>
    </w:p>
    <w:p>
      <w:pPr>
        <w:pStyle w:val="818"/>
        <w:jc w:val="left"/>
        <w:spacing w:line="460" w:lineRule="exact"/>
        <w:tabs>
          <w:tab w:val="left" w:pos="0" w:leader="none"/>
          <w:tab w:val="left" w:pos="3165" w:leader="none"/>
          <w:tab w:val="center" w:pos="4153" w:leader="none"/>
        </w:tabs>
        <w:rPr>
          <w:rFonts w:ascii="宋体" w:hAnsi="宋体" w:eastAsia="宋体" w:cs="宋体"/>
          <w:b/>
          <w:bCs/>
          <w:color w:val="000000"/>
          <w:sz w:val="24"/>
          <w:szCs w:val="24"/>
          <w:highlight w:val="none"/>
        </w:rPr>
      </w:pPr>
      <w:r/>
      <w:bookmarkStart w:id="11" w:name="_Toc28359003"/>
      <w:r/>
      <w:bookmarkStart w:id="12" w:name="_Toc28359080"/>
      <w:r/>
      <w:bookmarkStart w:id="13" w:name="_Toc35393791"/>
      <w:r/>
      <w:bookmarkStart w:id="14" w:name="_Toc35393622"/>
      <w:r>
        <w:rPr>
          <w:rFonts w:hint="eastAsia" w:ascii="宋体" w:hAnsi="宋体" w:eastAsia="宋体" w:cs="宋体"/>
          <w:b/>
          <w:bCs/>
          <w:color w:val="000000"/>
          <w:sz w:val="24"/>
          <w:szCs w:val="24"/>
          <w:highlight w:val="none"/>
        </w:rPr>
        <w:t xml:space="preserve">二、投标人的资格要求：</w:t>
      </w:r>
      <w:bookmarkEnd w:id="11"/>
      <w:r/>
      <w:bookmarkEnd w:id="12"/>
      <w:r/>
      <w:bookmarkEnd w:id="13"/>
      <w:r/>
      <w:bookmarkEnd w:id="14"/>
      <w:r>
        <w:rPr>
          <w:rFonts w:ascii="宋体" w:hAnsi="宋体" w:eastAsia="宋体" w:cs="宋体"/>
          <w:b/>
          <w:bCs/>
          <w:color w:val="000000"/>
          <w:sz w:val="24"/>
          <w:szCs w:val="24"/>
          <w:highlight w:val="none"/>
        </w:rPr>
      </w:r>
      <w:r/>
    </w:p>
    <w:p>
      <w:pPr>
        <w:pStyle w:val="817"/>
        <w:ind w:firstLine="480"/>
        <w:spacing w:line="460" w:lineRule="exact"/>
        <w:rPr>
          <w:rFonts w:hint="eastAsia" w:ascii="宋体" w:hAnsi="宋体" w:cs="宋体"/>
          <w:color w:val="000000"/>
          <w:sz w:val="24"/>
          <w:szCs w:val="24"/>
          <w:highlight w:val="none"/>
        </w:rPr>
      </w:pPr>
      <w:r/>
      <w:bookmarkStart w:id="15" w:name="_Toc35393792"/>
      <w:r/>
      <w:bookmarkStart w:id="16" w:name="_Toc35393623"/>
      <w:r/>
      <w:bookmarkStart w:id="17" w:name="_Toc28359004"/>
      <w:r/>
      <w:bookmarkStart w:id="18" w:name="_Toc28359081"/>
      <w:r>
        <w:rPr>
          <w:rFonts w:hint="eastAsia" w:ascii="宋体" w:hAnsi="宋体" w:cs="宋体"/>
          <w:color w:val="000000"/>
          <w:sz w:val="24"/>
          <w:szCs w:val="24"/>
          <w:highlight w:val="none"/>
        </w:rPr>
        <w:t xml:space="preserve">（一）满足《中华人民共和国政府采购法》第二十二条规定，并提供下列材料；</w:t>
      </w:r>
      <w:r>
        <w:rPr>
          <w:rFonts w:hint="eastAsia" w:ascii="宋体" w:hAnsi="宋体" w:cs="宋体"/>
          <w:color w:val="000000"/>
          <w:sz w:val="24"/>
          <w:szCs w:val="24"/>
          <w:highlight w:val="none"/>
        </w:rPr>
      </w:r>
      <w:r/>
    </w:p>
    <w:p>
      <w:pPr>
        <w:pStyle w:val="817"/>
        <w:ind w:firstLine="60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1.法人或者其他组织的营业执照等证明文件，自然人的身份证明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17"/>
        <w:ind w:firstLine="600"/>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2.上一年度的财务状况报告（成立不满一年不需提供）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17"/>
        <w:ind w:firstLine="60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3.具备履行合同所必需的设备和专业技术能力的书面声明。</w:t>
      </w:r>
      <w:r>
        <w:rPr>
          <w:rFonts w:hint="eastAsia" w:ascii="宋体" w:hAnsi="宋体" w:eastAsia="宋体" w:cs="宋体"/>
          <w:color w:val="000000"/>
          <w:sz w:val="24"/>
          <w:szCs w:val="24"/>
          <w:highlight w:val="none"/>
        </w:rPr>
      </w:r>
      <w:r/>
    </w:p>
    <w:p>
      <w:pPr>
        <w:pStyle w:val="817"/>
        <w:ind w:firstLine="60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highlight w:val="none"/>
        </w:rPr>
      </w:r>
      <w:r/>
    </w:p>
    <w:p>
      <w:pPr>
        <w:pStyle w:val="817"/>
        <w:ind w:firstLine="60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5.参加政府采购活动前3年内在经营活动中没有重大违法记录的书面声明。</w:t>
      </w:r>
      <w:r>
        <w:rPr>
          <w:rFonts w:hint="eastAsia" w:ascii="宋体" w:hAnsi="宋体" w:eastAsia="宋体" w:cs="宋体"/>
          <w:color w:val="000000"/>
          <w:sz w:val="24"/>
          <w:szCs w:val="24"/>
          <w:highlight w:val="none"/>
        </w:rPr>
      </w:r>
      <w:r/>
    </w:p>
    <w:p>
      <w:pPr>
        <w:pStyle w:val="817"/>
        <w:ind w:firstLine="60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6.法律、行政法规规定的其他条件。</w:t>
      </w:r>
      <w:r>
        <w:rPr>
          <w:rFonts w:hint="eastAsia" w:ascii="宋体" w:hAnsi="宋体" w:cs="宋体"/>
          <w:color w:val="000000"/>
          <w:sz w:val="24"/>
          <w:szCs w:val="24"/>
          <w:highlight w:val="none"/>
        </w:rPr>
      </w:r>
      <w:r/>
    </w:p>
    <w:p>
      <w:pPr>
        <w:pStyle w:val="817"/>
        <w:ind w:firstLine="60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s="宋体"/>
          <w:color w:val="000000"/>
          <w:sz w:val="24"/>
          <w:szCs w:val="24"/>
          <w:highlight w:val="none"/>
        </w:rPr>
      </w:r>
      <w:r/>
    </w:p>
    <w:p>
      <w:pPr>
        <w:pStyle w:val="817"/>
        <w:ind w:firstLine="60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rPr>
      </w:r>
      <w:r/>
    </w:p>
    <w:p>
      <w:pPr>
        <w:pStyle w:val="817"/>
        <w:ind w:firstLine="600"/>
        <w:spacing w:line="460" w:lineRule="exact"/>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（二）落实政府采购政策需满足的资格要求：</w:t>
      </w:r>
      <w:r>
        <w:rPr>
          <w:rFonts w:hint="eastAsia" w:ascii="宋体" w:hAnsi="宋体" w:cs="宋体"/>
          <w:b/>
          <w:bCs/>
          <w:color w:val="000000"/>
          <w:sz w:val="24"/>
          <w:szCs w:val="24"/>
          <w:highlight w:val="none"/>
        </w:rPr>
        <w:t xml:space="preserve">本项目专门面向中小企业采购。采购标的的所属行业为</w:t>
      </w:r>
      <w:r>
        <w:rPr>
          <w:rFonts w:hint="eastAsia" w:ascii="宋体" w:hAnsi="宋体" w:cs="宋体"/>
          <w:b/>
          <w:bCs/>
          <w:color w:val="000000"/>
          <w:sz w:val="24"/>
          <w:szCs w:val="24"/>
          <w:highlight w:val="none"/>
          <w:u w:val="single"/>
        </w:rPr>
        <w:t xml:space="preserve">其他未列明行业</w:t>
      </w:r>
      <w:r>
        <w:rPr>
          <w:rFonts w:hint="eastAsia" w:ascii="宋体" w:hAnsi="宋体" w:cs="宋体"/>
          <w:b/>
          <w:bCs/>
          <w:color w:val="000000"/>
          <w:sz w:val="24"/>
          <w:szCs w:val="24"/>
          <w:highlight w:val="none"/>
        </w:rPr>
        <w:t xml:space="preserve">，投标人需按照采购文件的要求提供相应的《中小企业声明函》。企业标准请参照《关于印发中小企业划型标准规定的通知》（工信部联企业</w:t>
      </w:r>
      <w:r>
        <w:rPr>
          <w:rFonts w:hint="eastAsia" w:ascii="宋体" w:hAnsi="宋体" w:cs="宋体"/>
          <w:b/>
          <w:bCs/>
          <w:color w:val="000000"/>
          <w:sz w:val="24"/>
          <w:szCs w:val="24"/>
          <w:highlight w:val="none"/>
          <w:lang w:eastAsia="zh-CN"/>
        </w:rPr>
        <w:t xml:space="preserve">〔2011〕300号</w:t>
      </w:r>
      <w:r>
        <w:rPr>
          <w:rFonts w:hint="eastAsia" w:ascii="宋体" w:hAnsi="宋体" w:cs="宋体"/>
          <w:b/>
          <w:bCs/>
          <w:color w:val="000000"/>
          <w:sz w:val="24"/>
          <w:szCs w:val="24"/>
          <w:highlight w:val="none"/>
        </w:rPr>
        <w:t xml:space="preserve">）文件规定自行填写。</w:t>
      </w:r>
      <w:r>
        <w:rPr>
          <w:rFonts w:ascii="宋体" w:hAnsi="宋体" w:cs="宋体"/>
          <w:b/>
          <w:bCs/>
          <w:color w:val="000000"/>
          <w:sz w:val="24"/>
          <w:szCs w:val="24"/>
          <w:highlight w:val="none"/>
        </w:rPr>
      </w:r>
      <w:r/>
    </w:p>
    <w:p>
      <w:pPr>
        <w:pStyle w:val="817"/>
        <w:ind w:firstLine="60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（三）本项目的特定资格要求：无。</w:t>
      </w:r>
      <w:r>
        <w:rPr>
          <w:rFonts w:hint="eastAsia" w:ascii="宋体" w:hAnsi="宋体" w:cs="宋体"/>
          <w:color w:val="000000"/>
          <w:sz w:val="24"/>
          <w:szCs w:val="24"/>
          <w:highlight w:val="none"/>
        </w:rPr>
      </w:r>
      <w:r/>
    </w:p>
    <w:p>
      <w:pPr>
        <w:pStyle w:val="818"/>
        <w:jc w:val="left"/>
        <w:spacing w:line="460" w:lineRule="exact"/>
        <w:tabs>
          <w:tab w:val="left" w:pos="0" w:leader="none"/>
          <w:tab w:val="left" w:pos="3165" w:leader="none"/>
          <w:tab w:val="center" w:pos="4153" w:leader="none"/>
        </w:tabs>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三、获取招标文件</w:t>
      </w:r>
      <w:bookmarkEnd w:id="15"/>
      <w:r/>
      <w:bookmarkEnd w:id="16"/>
      <w:r/>
      <w:bookmarkEnd w:id="17"/>
      <w:r/>
      <w:bookmarkEnd w:id="18"/>
      <w:r>
        <w:rPr>
          <w:rFonts w:ascii="宋体" w:hAnsi="宋体" w:eastAsia="宋体" w:cs="宋体"/>
          <w:color w:val="000000"/>
          <w:sz w:val="24"/>
          <w:szCs w:val="24"/>
          <w:highlight w:val="none"/>
        </w:rPr>
      </w:r>
      <w:r/>
    </w:p>
    <w:p>
      <w:pPr>
        <w:pStyle w:val="817"/>
        <w:ind w:firstLine="600"/>
        <w:spacing w:line="460" w:lineRule="exact"/>
        <w:rPr>
          <w:rFonts w:hint="eastAsia" w:ascii="宋体" w:hAnsi="宋体" w:cs="宋体"/>
          <w:color w:val="000000"/>
          <w:sz w:val="24"/>
          <w:szCs w:val="24"/>
          <w:highlight w:val="none"/>
        </w:rPr>
      </w:pPr>
      <w:r/>
      <w:bookmarkStart w:id="19" w:name="_Toc28359005"/>
      <w:r/>
      <w:bookmarkStart w:id="20" w:name="_Toc28359082"/>
      <w:r/>
      <w:bookmarkStart w:id="21" w:name="_Toc35393624"/>
      <w:r/>
      <w:bookmarkStart w:id="22" w:name="_Toc35393793"/>
      <w:r>
        <w:rPr>
          <w:rFonts w:hint="eastAsia" w:ascii="宋体" w:hAnsi="宋体" w:cs="宋体"/>
          <w:color w:val="000000"/>
          <w:sz w:val="24"/>
          <w:szCs w:val="24"/>
          <w:highlight w:val="none"/>
        </w:rPr>
        <w:t xml:space="preserve">1.时间：自招标文件公告发布之日起5个工作日。</w:t>
      </w:r>
      <w:r>
        <w:rPr>
          <w:rFonts w:hint="eastAsia" w:ascii="宋体" w:hAnsi="宋体" w:cs="宋体"/>
          <w:color w:val="000000"/>
          <w:sz w:val="24"/>
          <w:szCs w:val="24"/>
          <w:highlight w:val="none"/>
        </w:rPr>
      </w:r>
      <w:r/>
    </w:p>
    <w:p>
      <w:pPr>
        <w:pStyle w:val="817"/>
        <w:ind w:firstLine="60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2.地点：“苏采云”系统内免费下载（投标人必须在苏采云系统中获取采购文件，方能参与政府采购项目）</w:t>
      </w:r>
      <w:r>
        <w:rPr>
          <w:rFonts w:hint="eastAsia" w:ascii="宋体" w:hAnsi="宋体" w:cs="宋体"/>
          <w:color w:val="000000"/>
          <w:sz w:val="24"/>
          <w:szCs w:val="24"/>
          <w:highlight w:val="none"/>
        </w:rPr>
      </w:r>
      <w:r/>
    </w:p>
    <w:p>
      <w:pPr>
        <w:pStyle w:val="817"/>
        <w:ind w:firstLine="60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3.方式：本项目采用网上注册登记方式。</w:t>
      </w:r>
      <w:r>
        <w:rPr>
          <w:rFonts w:hint="eastAsia" w:ascii="宋体" w:hAnsi="宋体" w:cs="宋体"/>
          <w:color w:val="000000"/>
          <w:sz w:val="24"/>
          <w:szCs w:val="24"/>
          <w:highlight w:val="none"/>
        </w:rPr>
      </w:r>
      <w:r/>
    </w:p>
    <w:p>
      <w:pPr>
        <w:pStyle w:val="817"/>
        <w:ind w:firstLine="60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4.售价：0元。</w:t>
      </w:r>
      <w:r>
        <w:rPr>
          <w:rFonts w:hint="eastAsia" w:ascii="宋体" w:hAnsi="宋体" w:cs="宋体"/>
          <w:color w:val="000000"/>
          <w:sz w:val="24"/>
          <w:szCs w:val="24"/>
          <w:highlight w:val="none"/>
        </w:rPr>
      </w:r>
      <w:r/>
    </w:p>
    <w:p>
      <w:pPr>
        <w:pStyle w:val="818"/>
        <w:jc w:val="left"/>
        <w:spacing w:line="460" w:lineRule="exact"/>
        <w:tabs>
          <w:tab w:val="left" w:pos="0" w:leader="none"/>
          <w:tab w:val="left" w:pos="3165" w:leader="none"/>
          <w:tab w:val="center" w:pos="4153"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四、提交投标文件</w:t>
      </w:r>
      <w:bookmarkEnd w:id="19"/>
      <w:r/>
      <w:bookmarkEnd w:id="20"/>
      <w:r>
        <w:rPr>
          <w:rFonts w:hint="eastAsia" w:ascii="宋体" w:hAnsi="宋体" w:eastAsia="宋体" w:cs="宋体"/>
          <w:b/>
          <w:bCs/>
          <w:color w:val="000000"/>
          <w:sz w:val="24"/>
          <w:szCs w:val="24"/>
          <w:highlight w:val="none"/>
        </w:rPr>
        <w:t xml:space="preserve">截止时间、开标时间和地点</w:t>
      </w:r>
      <w:bookmarkEnd w:id="21"/>
      <w:r/>
      <w:bookmarkEnd w:id="22"/>
      <w:r>
        <w:rPr>
          <w:rFonts w:ascii="宋体" w:hAnsi="宋体" w:eastAsia="宋体" w:cs="宋体"/>
          <w:b/>
          <w:bCs/>
          <w:color w:val="000000"/>
          <w:sz w:val="24"/>
          <w:szCs w:val="24"/>
          <w:highlight w:val="none"/>
        </w:rPr>
      </w:r>
      <w:r/>
    </w:p>
    <w:p>
      <w:pPr>
        <w:pStyle w:val="817"/>
        <w:ind w:firstLine="60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1.时间：</w:t>
      </w:r>
      <w:r>
        <w:rPr>
          <w:rFonts w:hint="eastAsia" w:ascii="宋体" w:hAnsi="宋体" w:cs="宋体"/>
          <w:b/>
          <w:bCs/>
          <w:color w:val="000000"/>
          <w:sz w:val="24"/>
          <w:szCs w:val="24"/>
          <w:highlight w:val="none"/>
          <w:u w:val="single"/>
        </w:rPr>
        <w:t xml:space="preserve">2026年</w:t>
      </w:r>
      <w:r>
        <w:rPr>
          <w:rFonts w:hint="eastAsia" w:ascii="宋体" w:hAnsi="宋体" w:cs="宋体"/>
          <w:b/>
          <w:bCs/>
          <w:color w:val="000000"/>
          <w:sz w:val="24"/>
          <w:szCs w:val="24"/>
          <w:highlight w:val="none"/>
          <w:u w:val="single"/>
          <w:lang w:val="en-US" w:eastAsia="zh-CN"/>
        </w:rPr>
        <w:t xml:space="preserve">1</w:t>
      </w:r>
      <w:r>
        <w:rPr>
          <w:rFonts w:hint="eastAsia" w:ascii="宋体" w:hAnsi="宋体" w:cs="宋体"/>
          <w:b/>
          <w:bCs/>
          <w:color w:val="000000"/>
          <w:sz w:val="24"/>
          <w:szCs w:val="24"/>
          <w:highlight w:val="none"/>
          <w:u w:val="single"/>
          <w:lang w:val="en-US" w:eastAsia="zh-CN"/>
        </w:rPr>
        <w:t xml:space="preserve">0</w:t>
      </w:r>
      <w:r>
        <w:rPr>
          <w:rFonts w:hint="eastAsia" w:ascii="宋体" w:hAnsi="宋体" w:cs="宋体"/>
          <w:b/>
          <w:bCs/>
          <w:color w:val="000000"/>
          <w:sz w:val="24"/>
          <w:szCs w:val="24"/>
          <w:highlight w:val="none"/>
          <w:u w:val="single"/>
        </w:rPr>
        <w:t xml:space="preserve">月</w:t>
      </w:r>
      <w:r>
        <w:rPr>
          <w:rFonts w:hint="eastAsia" w:ascii="宋体" w:hAnsi="宋体" w:cs="宋体"/>
          <w:b/>
          <w:bCs/>
          <w:color w:val="000000"/>
          <w:sz w:val="24"/>
          <w:szCs w:val="24"/>
          <w:highlight w:val="none"/>
          <w:u w:val="single"/>
          <w:lang w:val="en-US" w:eastAsia="zh-CN"/>
        </w:rPr>
        <w:t xml:space="preserve">1</w:t>
      </w:r>
      <w:r>
        <w:rPr>
          <w:rFonts w:hint="eastAsia" w:ascii="宋体" w:hAnsi="宋体" w:cs="宋体"/>
          <w:b/>
          <w:bCs/>
          <w:color w:val="000000"/>
          <w:sz w:val="24"/>
          <w:szCs w:val="24"/>
          <w:highlight w:val="none"/>
          <w:u w:val="single"/>
          <w:lang w:val="en-US" w:eastAsia="zh-CN"/>
        </w:rPr>
        <w:t xml:space="preserve">5</w:t>
      </w:r>
      <w:r>
        <w:rPr>
          <w:rFonts w:hint="eastAsia" w:ascii="宋体" w:hAnsi="宋体" w:cs="宋体"/>
          <w:b/>
          <w:bCs/>
          <w:color w:val="000000"/>
          <w:sz w:val="24"/>
          <w:szCs w:val="24"/>
          <w:highlight w:val="none"/>
          <w:u w:val="single"/>
        </w:rPr>
        <w:t xml:space="preserve">日</w:t>
      </w:r>
      <w:r>
        <w:rPr>
          <w:rFonts w:hint="eastAsia" w:ascii="宋体" w:hAnsi="宋体" w:cs="宋体"/>
          <w:b/>
          <w:bCs/>
          <w:color w:val="000000"/>
          <w:sz w:val="24"/>
          <w:szCs w:val="24"/>
          <w:highlight w:val="none"/>
          <w:u w:val="single"/>
          <w:lang w:val="en-US" w:eastAsia="zh-CN"/>
        </w:rPr>
        <w:t xml:space="preserve">9</w:t>
      </w:r>
      <w:r>
        <w:rPr>
          <w:rFonts w:hint="eastAsia" w:ascii="宋体" w:hAnsi="宋体" w:cs="宋体"/>
          <w:b/>
          <w:bCs/>
          <w:color w:val="000000"/>
          <w:sz w:val="24"/>
          <w:szCs w:val="24"/>
          <w:highlight w:val="none"/>
          <w:u w:val="single"/>
        </w:rPr>
        <w:t xml:space="preserve">时00分（北京时间）</w:t>
      </w:r>
      <w:r>
        <w:rPr>
          <w:rFonts w:hint="eastAsia" w:ascii="宋体" w:hAnsi="宋体" w:cs="宋体"/>
          <w:color w:val="000000"/>
          <w:sz w:val="24"/>
          <w:szCs w:val="24"/>
          <w:highlight w:val="none"/>
        </w:rPr>
      </w:r>
      <w:r/>
    </w:p>
    <w:p>
      <w:pPr>
        <w:pStyle w:val="817"/>
        <w:ind w:firstLine="600"/>
        <w:spacing w:line="46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2.地点：</w:t>
      </w:r>
      <w:r>
        <w:rPr>
          <w:rFonts w:hint="eastAsia" w:ascii="宋体" w:hAnsi="宋体" w:eastAsia="宋体" w:cs="宋体"/>
          <w:color w:val="000000"/>
          <w:sz w:val="24"/>
          <w:szCs w:val="24"/>
          <w:highlight w:val="none"/>
        </w:rPr>
        <w:t xml:space="preserve">苏采云“不见面”开标大厅。</w:t>
      </w:r>
      <w:r>
        <w:rPr>
          <w:rFonts w:hint="eastAsia" w:ascii="宋体" w:hAnsi="宋体" w:eastAsia="宋体" w:cs="宋体"/>
          <w:color w:val="000000"/>
          <w:sz w:val="24"/>
          <w:szCs w:val="24"/>
          <w:highlight w:val="none"/>
        </w:rPr>
      </w:r>
      <w:r/>
    </w:p>
    <w:p>
      <w:pPr>
        <w:pStyle w:val="818"/>
        <w:jc w:val="left"/>
        <w:spacing w:line="460" w:lineRule="exact"/>
        <w:tabs>
          <w:tab w:val="left" w:pos="0" w:leader="none"/>
          <w:tab w:val="left" w:pos="3165" w:leader="none"/>
          <w:tab w:val="center" w:pos="4153" w:leader="none"/>
        </w:tabs>
        <w:rPr>
          <w:rFonts w:ascii="宋体" w:hAnsi="宋体" w:eastAsia="宋体" w:cs="宋体"/>
          <w:b/>
          <w:bCs/>
          <w:color w:val="000000"/>
          <w:sz w:val="24"/>
          <w:szCs w:val="24"/>
          <w:highlight w:val="none"/>
        </w:rPr>
      </w:pPr>
      <w:r/>
      <w:bookmarkStart w:id="23" w:name="_Toc28359084"/>
      <w:r/>
      <w:bookmarkStart w:id="24" w:name="_Toc35393625"/>
      <w:r/>
      <w:bookmarkStart w:id="25" w:name="_Toc28359007"/>
      <w:r/>
      <w:bookmarkStart w:id="26" w:name="_Toc35393794"/>
      <w:r>
        <w:rPr>
          <w:rFonts w:hint="eastAsia" w:ascii="宋体" w:hAnsi="宋体" w:eastAsia="宋体" w:cs="宋体"/>
          <w:b/>
          <w:bCs/>
          <w:color w:val="000000"/>
          <w:sz w:val="24"/>
          <w:szCs w:val="24"/>
          <w:highlight w:val="none"/>
        </w:rPr>
        <w:t xml:space="preserve">五、公告期限</w:t>
      </w:r>
      <w:bookmarkEnd w:id="23"/>
      <w:r/>
      <w:bookmarkEnd w:id="24"/>
      <w:r/>
      <w:bookmarkEnd w:id="25"/>
      <w:r/>
      <w:bookmarkEnd w:id="26"/>
      <w:r>
        <w:rPr>
          <w:rFonts w:ascii="宋体" w:hAnsi="宋体" w:eastAsia="宋体" w:cs="宋体"/>
          <w:b/>
          <w:bCs/>
          <w:color w:val="000000"/>
          <w:sz w:val="24"/>
          <w:szCs w:val="24"/>
          <w:highlight w:val="none"/>
        </w:rPr>
      </w:r>
      <w:r/>
    </w:p>
    <w:p>
      <w:pPr>
        <w:pStyle w:val="817"/>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rPr>
          <w:rFonts w:ascii="宋体" w:hAnsi="宋体" w:cs="宋体"/>
          <w:color w:val="000000"/>
          <w:sz w:val="24"/>
          <w:szCs w:val="24"/>
          <w:highlight w:val="none"/>
        </w:rPr>
      </w:r>
      <w:r/>
    </w:p>
    <w:p>
      <w:pPr>
        <w:pStyle w:val="818"/>
        <w:jc w:val="left"/>
        <w:spacing w:line="460" w:lineRule="exact"/>
        <w:tabs>
          <w:tab w:val="left" w:pos="0" w:leader="none"/>
          <w:tab w:val="left" w:pos="3165" w:leader="none"/>
          <w:tab w:val="center" w:pos="4153" w:leader="none"/>
        </w:tabs>
        <w:rPr>
          <w:rFonts w:ascii="宋体" w:hAnsi="宋体" w:eastAsia="宋体" w:cs="宋体"/>
          <w:b/>
          <w:bCs/>
          <w:color w:val="000000"/>
          <w:sz w:val="24"/>
          <w:szCs w:val="24"/>
          <w:highlight w:val="none"/>
        </w:rPr>
      </w:pPr>
      <w:r/>
      <w:bookmarkStart w:id="27" w:name="_Toc35393795"/>
      <w:r/>
      <w:bookmarkStart w:id="28" w:name="_Toc35393626"/>
      <w:r>
        <w:rPr>
          <w:rFonts w:hint="eastAsia" w:ascii="宋体" w:hAnsi="宋体" w:eastAsia="宋体" w:cs="宋体"/>
          <w:b/>
          <w:bCs/>
          <w:color w:val="000000"/>
          <w:sz w:val="24"/>
          <w:szCs w:val="24"/>
          <w:highlight w:val="none"/>
        </w:rPr>
        <w:t xml:space="preserve">六、其他补充事宜</w:t>
      </w:r>
      <w:bookmarkEnd w:id="27"/>
      <w:r/>
      <w:bookmarkEnd w:id="28"/>
      <w:r>
        <w:rPr>
          <w:rFonts w:ascii="宋体" w:hAnsi="宋体" w:eastAsia="宋体" w:cs="宋体"/>
          <w:b/>
          <w:bCs/>
          <w:color w:val="000000"/>
          <w:sz w:val="24"/>
          <w:szCs w:val="24"/>
          <w:highlight w:val="none"/>
        </w:rPr>
      </w:r>
      <w:r/>
    </w:p>
    <w:p>
      <w:pPr>
        <w:pStyle w:val="817"/>
        <w:ind w:firstLine="600"/>
        <w:spacing w:line="460" w:lineRule="exact"/>
        <w:rPr>
          <w:rFonts w:hint="eastAsia" w:ascii="宋体" w:hAnsi="宋体" w:eastAsia="宋体" w:cs="宋体"/>
          <w:color w:val="000000"/>
          <w:sz w:val="24"/>
          <w:szCs w:val="24"/>
          <w:highlight w:val="none"/>
        </w:rPr>
      </w:pPr>
      <w:r/>
      <w:bookmarkStart w:id="29" w:name="_Toc28359085"/>
      <w:r/>
      <w:bookmarkStart w:id="30" w:name="_Toc28359008"/>
      <w:r/>
      <w:bookmarkStart w:id="31" w:name="_Toc35393627"/>
      <w:r/>
      <w:bookmarkStart w:id="32" w:name="_Toc35393796"/>
      <w:r>
        <w:rPr>
          <w:rFonts w:hint="eastAsia" w:ascii="宋体" w:hAnsi="宋体" w:eastAsia="宋体" w:cs="宋体"/>
          <w:color w:val="000000"/>
          <w:sz w:val="24"/>
          <w:szCs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宋体" w:hAnsi="宋体" w:eastAsia="宋体" w:cs="宋体"/>
          <w:color w:val="000000"/>
          <w:sz w:val="24"/>
          <w:szCs w:val="24"/>
          <w:highlight w:val="none"/>
        </w:rPr>
      </w:r>
      <w:r/>
    </w:p>
    <w:p>
      <w:pPr>
        <w:pStyle w:val="817"/>
        <w:ind w:firstLine="60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下载地址：苏采云系统－右侧消息通知栏。</w:t>
      </w:r>
      <w:r>
        <w:rPr>
          <w:rFonts w:hint="eastAsia" w:ascii="宋体" w:hAnsi="宋体" w:eastAsia="宋体" w:cs="宋体"/>
          <w:color w:val="000000"/>
          <w:sz w:val="24"/>
          <w:szCs w:val="24"/>
          <w:highlight w:val="none"/>
        </w:rPr>
      </w:r>
      <w:r/>
    </w:p>
    <w:p>
      <w:pPr>
        <w:pStyle w:val="817"/>
        <w:ind w:firstLine="60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2.潜在供应商访问电子招标响应交易平台的网络地址和方法：</w:t>
      </w:r>
      <w:r>
        <w:rPr>
          <w:rFonts w:hint="eastAsia" w:ascii="宋体" w:hAnsi="宋体" w:eastAsia="宋体" w:cs="宋体"/>
          <w:color w:val="000000"/>
          <w:sz w:val="24"/>
          <w:szCs w:val="24"/>
          <w:highlight w:val="none"/>
        </w:rPr>
      </w:r>
      <w:r/>
    </w:p>
    <w:p>
      <w:pPr>
        <w:pStyle w:val="817"/>
        <w:ind w:firstLine="60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zip”）--通过“苏采云”系统上传响应文件。具体见《“苏采云”系统供应商操作手册》 （手册下载地址：苏采云系统－右侧消息通知栏）。</w:t>
      </w:r>
      <w:r>
        <w:rPr>
          <w:rFonts w:hint="eastAsia" w:ascii="宋体" w:hAnsi="宋体" w:eastAsia="宋体" w:cs="宋体"/>
          <w:color w:val="000000"/>
          <w:sz w:val="24"/>
          <w:szCs w:val="24"/>
          <w:highlight w:val="none"/>
        </w:rPr>
      </w:r>
      <w:r/>
    </w:p>
    <w:p>
      <w:pPr>
        <w:pStyle w:val="817"/>
        <w:ind w:firstLine="60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 潜在投标人访问“苏采云”系统方法：江苏省政府采购网首页－“苏采云”链接。</w:t>
      </w:r>
      <w:r>
        <w:rPr>
          <w:rFonts w:hint="eastAsia" w:ascii="宋体" w:hAnsi="宋体" w:eastAsia="宋体" w:cs="宋体"/>
          <w:color w:val="000000"/>
          <w:sz w:val="24"/>
          <w:szCs w:val="24"/>
          <w:highlight w:val="none"/>
        </w:rPr>
      </w:r>
      <w:r/>
    </w:p>
    <w:p>
      <w:pPr>
        <w:pStyle w:val="817"/>
        <w:ind w:firstLine="60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 采购文件（后缀名为“kedt”）、供应商操作手册及政府采购客户端工具可通过“苏采云”系统相应链接进行下载。</w:t>
      </w:r>
      <w:r>
        <w:rPr>
          <w:rFonts w:hint="eastAsia" w:ascii="宋体" w:hAnsi="宋体" w:eastAsia="宋体" w:cs="宋体"/>
          <w:color w:val="000000"/>
          <w:sz w:val="24"/>
          <w:szCs w:val="24"/>
          <w:highlight w:val="none"/>
        </w:rPr>
      </w:r>
      <w:r/>
    </w:p>
    <w:p>
      <w:pPr>
        <w:pStyle w:val="817"/>
        <w:ind w:firstLine="60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采购代理机构将数据电文形式的采购文件加载至“苏采云”系统，供潜在供应商下载或者查阅。</w:t>
      </w:r>
      <w:r>
        <w:rPr>
          <w:rFonts w:hint="eastAsia" w:ascii="宋体" w:hAnsi="宋体" w:eastAsia="宋体" w:cs="宋体"/>
          <w:color w:val="000000"/>
          <w:sz w:val="24"/>
          <w:szCs w:val="24"/>
          <w:highlight w:val="none"/>
        </w:rPr>
      </w:r>
      <w:r/>
    </w:p>
    <w:p>
      <w:pPr>
        <w:pStyle w:val="817"/>
        <w:ind w:firstLine="60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2.5 请潜在投标单位提前安装相应的控件（详见《“苏采云”系统供应商操作手册》）并使用谷歌浏览器登录“苏采云”系统参与不见面开评标。</w:t>
      </w:r>
      <w:r>
        <w:rPr>
          <w:rFonts w:hint="eastAsia" w:ascii="宋体" w:hAnsi="宋体" w:eastAsia="宋体" w:cs="宋体"/>
          <w:color w:val="000000"/>
          <w:sz w:val="24"/>
          <w:szCs w:val="24"/>
          <w:highlight w:val="none"/>
        </w:rPr>
      </w:r>
      <w:r/>
    </w:p>
    <w:p>
      <w:pPr>
        <w:pStyle w:val="817"/>
        <w:ind w:firstLine="60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如潜在投标人未按上述要求操作，将自行承担所产生的风险。</w:t>
      </w:r>
      <w:r>
        <w:rPr>
          <w:rFonts w:hint="eastAsia" w:ascii="宋体" w:hAnsi="宋体" w:eastAsia="宋体" w:cs="宋体"/>
          <w:color w:val="000000"/>
          <w:sz w:val="24"/>
          <w:szCs w:val="24"/>
          <w:highlight w:val="none"/>
        </w:rPr>
      </w:r>
      <w:r/>
    </w:p>
    <w:p>
      <w:pPr>
        <w:pStyle w:val="817"/>
        <w:ind w:firstLine="60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3.有关本次招标的事项若存在变动或修改，敬请及时关注采购代理机构在“中国政府采购网”、“江苏政府采购网”“盐城市政府采购网”发布的更正公告。</w:t>
      </w:r>
      <w:r>
        <w:rPr>
          <w:rFonts w:hint="eastAsia" w:ascii="宋体" w:hAnsi="宋体" w:eastAsia="宋体" w:cs="宋体"/>
          <w:color w:val="000000"/>
          <w:sz w:val="24"/>
          <w:szCs w:val="24"/>
          <w:highlight w:val="none"/>
        </w:rPr>
      </w:r>
      <w:r/>
    </w:p>
    <w:p>
      <w:pPr>
        <w:pStyle w:val="817"/>
        <w:ind w:firstLine="600"/>
        <w:spacing w:line="460" w:lineRule="exact"/>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4.本次招标不收取投标保证金，不收取质量保证金。</w:t>
      </w:r>
      <w:r>
        <w:rPr>
          <w:rFonts w:hint="eastAsia" w:ascii="宋体" w:hAnsi="宋体" w:cs="宋体"/>
          <w:color w:val="000000"/>
          <w:sz w:val="24"/>
          <w:szCs w:val="24"/>
          <w:highlight w:val="none"/>
        </w:rPr>
      </w:r>
      <w:r/>
    </w:p>
    <w:p>
      <w:pPr>
        <w:pStyle w:val="818"/>
        <w:jc w:val="left"/>
        <w:spacing w:line="460" w:lineRule="exact"/>
        <w:tabs>
          <w:tab w:val="left" w:pos="0" w:leader="none"/>
          <w:tab w:val="left" w:pos="3165" w:leader="none"/>
          <w:tab w:val="center" w:pos="4153"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七、对本次招标提出询问，请按以下方式联系</w:t>
      </w:r>
      <w:bookmarkEnd w:id="29"/>
      <w:r/>
      <w:bookmarkEnd w:id="30"/>
      <w:r/>
      <w:bookmarkEnd w:id="31"/>
      <w:r/>
      <w:bookmarkEnd w:id="32"/>
      <w:r>
        <w:rPr>
          <w:rFonts w:ascii="宋体" w:hAnsi="宋体" w:eastAsia="宋体" w:cs="宋体"/>
          <w:b/>
          <w:bCs/>
          <w:color w:val="000000"/>
          <w:sz w:val="24"/>
          <w:szCs w:val="24"/>
          <w:highlight w:val="none"/>
        </w:rPr>
      </w:r>
      <w:r/>
    </w:p>
    <w:p>
      <w:pPr>
        <w:pStyle w:val="819"/>
        <w:jc w:val="both"/>
        <w:spacing w:line="460" w:lineRule="exact"/>
        <w:rPr>
          <w:rFonts w:ascii="宋体" w:hAnsi="宋体" w:eastAsia="宋体" w:cs="宋体"/>
          <w:b w:val="0"/>
          <w:color w:val="000000"/>
          <w:sz w:val="24"/>
          <w:szCs w:val="24"/>
          <w:highlight w:val="none"/>
        </w:rPr>
      </w:pPr>
      <w:r/>
      <w:bookmarkStart w:id="33" w:name="_Toc28359019"/>
      <w:r/>
      <w:bookmarkStart w:id="34" w:name="_Toc28359096"/>
      <w:r/>
      <w:bookmarkStart w:id="35" w:name="_Toc35393637"/>
      <w:r/>
      <w:bookmarkStart w:id="36" w:name="_Toc35393806"/>
      <w:r>
        <w:rPr>
          <w:rFonts w:hint="eastAsia" w:ascii="宋体" w:hAnsi="宋体" w:eastAsia="宋体" w:cs="宋体"/>
          <w:b w:val="0"/>
          <w:color w:val="000000"/>
          <w:sz w:val="24"/>
          <w:szCs w:val="24"/>
          <w:highlight w:val="none"/>
        </w:rPr>
        <w:t xml:space="preserve">1.招标人信息</w:t>
      </w:r>
      <w:bookmarkEnd w:id="33"/>
      <w:r/>
      <w:bookmarkEnd w:id="34"/>
      <w:r/>
      <w:bookmarkEnd w:id="35"/>
      <w:r/>
      <w:bookmarkEnd w:id="36"/>
      <w:r>
        <w:rPr>
          <w:rFonts w:ascii="宋体" w:hAnsi="宋体" w:eastAsia="宋体" w:cs="宋体"/>
          <w:b w:val="0"/>
          <w:color w:val="000000"/>
          <w:sz w:val="24"/>
          <w:szCs w:val="24"/>
          <w:highlight w:val="none"/>
        </w:rPr>
      </w:r>
      <w:r/>
    </w:p>
    <w:p>
      <w:pPr>
        <w:pStyle w:val="817"/>
        <w:ind w:left="1079" w:hanging="300"/>
        <w:jc w:val="left"/>
        <w:spacing w:line="46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u w:val="single"/>
        </w:rPr>
        <w:t xml:space="preserve">盐城市公路事业发展中心</w:t>
      </w:r>
      <w:r>
        <w:rPr>
          <w:rFonts w:ascii="宋体" w:hAnsi="宋体" w:cs="宋体"/>
          <w:color w:val="000000"/>
          <w:sz w:val="24"/>
          <w:szCs w:val="24"/>
          <w:highlight w:val="none"/>
          <w:u w:val="single"/>
        </w:rPr>
      </w:r>
      <w:r/>
    </w:p>
    <w:p>
      <w:pPr>
        <w:pStyle w:val="817"/>
        <w:ind w:left="1079" w:hanging="300"/>
        <w:jc w:val="left"/>
        <w:spacing w:line="46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u w:val="single"/>
        </w:rPr>
        <w:t xml:space="preserve">盐城市青年中路8号</w:t>
      </w:r>
      <w:r>
        <w:rPr>
          <w:rFonts w:ascii="宋体" w:hAnsi="宋体" w:cs="宋体"/>
          <w:color w:val="000000"/>
          <w:sz w:val="24"/>
          <w:szCs w:val="24"/>
          <w:highlight w:val="none"/>
          <w:u w:val="single"/>
        </w:rPr>
      </w:r>
      <w:r/>
    </w:p>
    <w:p>
      <w:pPr>
        <w:pStyle w:val="817"/>
        <w:ind w:left="1079" w:hanging="300"/>
        <w:jc w:val="left"/>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 系 人：</w:t>
      </w:r>
      <w:r>
        <w:rPr>
          <w:rFonts w:hint="eastAsia" w:ascii="宋体" w:hAnsi="宋体" w:cs="宋体"/>
          <w:color w:val="000000"/>
          <w:sz w:val="24"/>
          <w:szCs w:val="24"/>
          <w:highlight w:val="none"/>
          <w:u w:val="single"/>
        </w:rPr>
        <w:t xml:space="preserve">朱女士</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17"/>
        <w:ind w:left="1079" w:hanging="300"/>
        <w:jc w:val="left"/>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0515-</w:t>
      </w:r>
      <w:r>
        <w:rPr>
          <w:rFonts w:ascii="宋体" w:hAnsi="宋体" w:cs="宋体"/>
          <w:color w:val="000000"/>
          <w:sz w:val="24"/>
          <w:szCs w:val="24"/>
          <w:highlight w:val="none"/>
          <w:u w:val="single"/>
        </w:rPr>
        <w:t xml:space="preserve">88886208</w:t>
      </w:r>
      <w:r>
        <w:rPr>
          <w:rFonts w:ascii="宋体" w:hAnsi="宋体" w:cs="宋体"/>
          <w:color w:val="000000"/>
          <w:sz w:val="24"/>
          <w:szCs w:val="24"/>
          <w:highlight w:val="none"/>
        </w:rPr>
      </w:r>
      <w:r/>
    </w:p>
    <w:p>
      <w:pPr>
        <w:pStyle w:val="819"/>
        <w:jc w:val="both"/>
        <w:spacing w:line="460" w:lineRule="exact"/>
        <w:rPr>
          <w:rFonts w:ascii="宋体" w:hAnsi="宋体" w:eastAsia="宋体" w:cs="宋体"/>
          <w:b w:val="0"/>
          <w:color w:val="000000"/>
          <w:sz w:val="24"/>
          <w:szCs w:val="24"/>
          <w:highlight w:val="none"/>
        </w:rPr>
      </w:pPr>
      <w:r/>
      <w:bookmarkStart w:id="37" w:name="_Toc35393638"/>
      <w:r/>
      <w:bookmarkStart w:id="38" w:name="_Toc28359020"/>
      <w:r/>
      <w:bookmarkStart w:id="39" w:name="_Toc35393807"/>
      <w:r/>
      <w:bookmarkStart w:id="40" w:name="_Toc28359097"/>
      <w:r>
        <w:rPr>
          <w:rFonts w:hint="eastAsia" w:ascii="宋体" w:hAnsi="宋体" w:eastAsia="宋体" w:cs="宋体"/>
          <w:b w:val="0"/>
          <w:color w:val="000000"/>
          <w:sz w:val="24"/>
          <w:szCs w:val="24"/>
          <w:highlight w:val="none"/>
        </w:rPr>
        <w:t xml:space="preserve">2.招标代理机构信息</w:t>
      </w:r>
      <w:bookmarkEnd w:id="37"/>
      <w:r/>
      <w:bookmarkEnd w:id="38"/>
      <w:r/>
      <w:bookmarkEnd w:id="39"/>
      <w:r/>
      <w:bookmarkEnd w:id="40"/>
      <w:r>
        <w:rPr>
          <w:rFonts w:ascii="宋体" w:hAnsi="宋体" w:eastAsia="宋体" w:cs="宋体"/>
          <w:b w:val="0"/>
          <w:color w:val="000000"/>
          <w:sz w:val="24"/>
          <w:szCs w:val="24"/>
          <w:highlight w:val="none"/>
        </w:rPr>
      </w:r>
      <w:r/>
    </w:p>
    <w:p>
      <w:pPr>
        <w:pStyle w:val="817"/>
        <w:ind w:firstLine="72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u w:val="single"/>
        </w:rPr>
        <w:t xml:space="preserve">盐城市招标代理有限公司</w:t>
      </w:r>
      <w:r>
        <w:rPr>
          <w:rFonts w:ascii="宋体" w:hAnsi="宋体" w:cs="宋体"/>
          <w:color w:val="000000"/>
          <w:sz w:val="24"/>
          <w:szCs w:val="24"/>
          <w:highlight w:val="none"/>
        </w:rPr>
      </w:r>
      <w:r/>
    </w:p>
    <w:p>
      <w:pPr>
        <w:pStyle w:val="817"/>
        <w:ind w:firstLine="72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u w:val="single"/>
        </w:rPr>
        <w:t xml:space="preserve">盐城市青年路钱江财富广场西区A座4楼</w:t>
      </w:r>
      <w:r>
        <w:rPr>
          <w:rFonts w:ascii="宋体" w:hAnsi="宋体" w:cs="宋体"/>
          <w:color w:val="000000"/>
          <w:sz w:val="24"/>
          <w:szCs w:val="24"/>
          <w:highlight w:val="none"/>
        </w:rPr>
      </w:r>
      <w:r/>
    </w:p>
    <w:p>
      <w:pPr>
        <w:pStyle w:val="817"/>
        <w:ind w:firstLine="720"/>
        <w:jc w:val="left"/>
        <w:spacing w:line="460" w:lineRule="exact"/>
        <w:rPr>
          <w:rFonts w:ascii="宋体" w:hAnsi="宋体" w:cs="宋体"/>
          <w:color w:val="000000"/>
          <w:sz w:val="24"/>
          <w:szCs w:val="24"/>
          <w:highlight w:val="none"/>
        </w:rPr>
      </w:pPr>
      <w:r/>
      <w:bookmarkStart w:id="41" w:name="_Toc28359098"/>
      <w:r/>
      <w:bookmarkStart w:id="42" w:name="_Toc35393808"/>
      <w:r/>
      <w:bookmarkStart w:id="43" w:name="_Toc28359021"/>
      <w:r/>
      <w:bookmarkStart w:id="44" w:name="_Toc35393639"/>
      <w:r>
        <w:rPr>
          <w:rFonts w:hint="eastAsia" w:ascii="宋体" w:hAnsi="宋体" w:cs="宋体"/>
          <w:color w:val="000000"/>
          <w:sz w:val="24"/>
          <w:szCs w:val="24"/>
          <w:highlight w:val="none"/>
        </w:rPr>
        <w:t xml:space="preserve">联 系 人：</w:t>
      </w:r>
      <w:r>
        <w:rPr>
          <w:rFonts w:hint="eastAsia" w:ascii="宋体" w:hAnsi="宋体" w:cs="宋体"/>
          <w:color w:val="000000"/>
          <w:sz w:val="24"/>
          <w:szCs w:val="24"/>
          <w:highlight w:val="none"/>
          <w:u w:val="single"/>
        </w:rPr>
        <w:t xml:space="preserve">滕先生</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17"/>
        <w:ind w:firstLine="720"/>
        <w:jc w:val="left"/>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18082164456</w:t>
      </w:r>
      <w:r>
        <w:rPr>
          <w:rFonts w:ascii="宋体" w:hAnsi="宋体" w:cs="宋体"/>
          <w:color w:val="000000"/>
          <w:sz w:val="24"/>
          <w:szCs w:val="24"/>
          <w:highlight w:val="none"/>
        </w:rPr>
      </w:r>
      <w:r/>
    </w:p>
    <w:p>
      <w:pPr>
        <w:pStyle w:val="819"/>
        <w:jc w:val="both"/>
        <w:spacing w:line="460" w:lineRule="exact"/>
        <w:rPr>
          <w:rFonts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3.项目联系方式</w:t>
      </w:r>
      <w:bookmarkEnd w:id="41"/>
      <w:r/>
      <w:bookmarkEnd w:id="42"/>
      <w:r/>
      <w:bookmarkEnd w:id="43"/>
      <w:r/>
      <w:bookmarkEnd w:id="44"/>
      <w:r>
        <w:rPr>
          <w:rFonts w:ascii="宋体" w:hAnsi="宋体" w:eastAsia="宋体" w:cs="宋体"/>
          <w:b w:val="0"/>
          <w:color w:val="000000"/>
          <w:sz w:val="24"/>
          <w:szCs w:val="24"/>
          <w:highlight w:val="none"/>
        </w:rPr>
      </w:r>
      <w:r/>
    </w:p>
    <w:p>
      <w:pPr>
        <w:pStyle w:val="846"/>
        <w:ind w:firstLine="720"/>
        <w:spacing w:line="460" w:lineRule="exact"/>
        <w:rPr>
          <w:rFonts w:hAnsi="宋体" w:cs="宋体"/>
          <w:color w:val="000000"/>
          <w:sz w:val="24"/>
          <w:szCs w:val="24"/>
          <w:highlight w:val="none"/>
        </w:rPr>
      </w:pPr>
      <w:r>
        <w:rPr>
          <w:rFonts w:hint="eastAsia" w:hAnsi="宋体" w:cs="宋体"/>
          <w:color w:val="000000"/>
          <w:sz w:val="24"/>
          <w:szCs w:val="24"/>
          <w:highlight w:val="none"/>
        </w:rPr>
        <w:t xml:space="preserve">项目联系人：</w:t>
      </w:r>
      <w:r>
        <w:rPr>
          <w:rFonts w:hint="eastAsia" w:ascii="宋体" w:hAnsi="宋体" w:cs="宋体"/>
          <w:color w:val="000000"/>
          <w:sz w:val="24"/>
          <w:szCs w:val="24"/>
          <w:highlight w:val="none"/>
          <w:u w:val="single"/>
        </w:rPr>
        <w:t xml:space="preserve">朱</w:t>
      </w:r>
      <w:r>
        <w:rPr>
          <w:rFonts w:hint="eastAsia" w:hAnsi="宋体" w:cs="宋体"/>
          <w:color w:val="000000"/>
          <w:sz w:val="24"/>
          <w:szCs w:val="24"/>
          <w:highlight w:val="none"/>
          <w:u w:val="single"/>
        </w:rPr>
        <w:t xml:space="preserve">女士</w:t>
      </w:r>
      <w:r>
        <w:rPr>
          <w:rFonts w:hAnsi="宋体" w:cs="宋体"/>
          <w:color w:val="000000"/>
          <w:sz w:val="24"/>
          <w:szCs w:val="24"/>
          <w:highlight w:val="none"/>
        </w:rPr>
      </w:r>
      <w:r/>
    </w:p>
    <w:p>
      <w:pPr>
        <w:pStyle w:val="817"/>
        <w:ind w:firstLine="720"/>
        <w:spacing w:line="46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电　　 话：</w:t>
      </w:r>
      <w:r>
        <w:rPr>
          <w:rFonts w:hint="eastAsia" w:ascii="宋体" w:hAnsi="宋体" w:cs="宋体"/>
          <w:color w:val="000000"/>
          <w:sz w:val="24"/>
          <w:szCs w:val="24"/>
          <w:highlight w:val="none"/>
          <w:u w:val="single"/>
        </w:rPr>
        <w:t xml:space="preserve">0515-</w:t>
      </w:r>
      <w:r>
        <w:rPr>
          <w:rFonts w:ascii="宋体" w:hAnsi="宋体" w:cs="宋体"/>
          <w:color w:val="000000"/>
          <w:sz w:val="24"/>
          <w:szCs w:val="24"/>
          <w:highlight w:val="none"/>
          <w:u w:val="single"/>
        </w:rPr>
        <w:t xml:space="preserve">88886208</w:t>
      </w:r>
      <w:r>
        <w:rPr>
          <w:rFonts w:ascii="宋体" w:hAnsi="宋体" w:cs="宋体"/>
          <w:color w:val="000000"/>
          <w:sz w:val="24"/>
          <w:szCs w:val="24"/>
          <w:highlight w:val="none"/>
          <w:u w:val="single"/>
        </w:rPr>
      </w:r>
      <w:r/>
    </w:p>
    <w:p>
      <w:pPr>
        <w:pStyle w:val="817"/>
        <w:jc w:val="left"/>
        <w:spacing w:line="440" w:lineRule="exact"/>
        <w:widowControl/>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819"/>
        <w:spacing w:line="440" w:lineRule="exact"/>
        <w:rPr>
          <w:rFonts w:ascii="黑体" w:eastAsia="黑体"/>
          <w:b w:val="0"/>
          <w:bCs w:val="0"/>
          <w:color w:val="000000"/>
          <w:highlight w:val="none"/>
        </w:rPr>
      </w:pPr>
      <w:r/>
      <w:bookmarkStart w:id="45" w:name="_Toc120614211"/>
      <w:r>
        <w:rPr>
          <w:rFonts w:hint="eastAsia" w:ascii="黑体" w:eastAsia="黑体"/>
          <w:color w:val="000000"/>
          <w:highlight w:val="none"/>
        </w:rPr>
        <w:br w:type="page" w:clear="all"/>
      </w:r>
      <w:r>
        <w:rPr>
          <w:rFonts w:hint="eastAsia" w:ascii="黑体" w:eastAsia="黑体"/>
          <w:b w:val="0"/>
          <w:bCs w:val="0"/>
          <w:color w:val="000000"/>
          <w:highlight w:val="none"/>
        </w:rPr>
        <w:t xml:space="preserve">第二章  </w:t>
      </w:r>
      <w:bookmarkEnd w:id="1"/>
      <w:r/>
      <w:bookmarkEnd w:id="2"/>
      <w:r/>
      <w:bookmarkEnd w:id="3"/>
      <w:r/>
      <w:bookmarkEnd w:id="4"/>
      <w:r/>
      <w:bookmarkEnd w:id="5"/>
      <w:r/>
      <w:bookmarkEnd w:id="45"/>
      <w:r/>
      <w:bookmarkStart w:id="46" w:name="_Toc20823274"/>
      <w:r/>
      <w:bookmarkStart w:id="47" w:name="_Toc16938518"/>
      <w:r/>
      <w:bookmarkStart w:id="48" w:name="_Toc120614213"/>
      <w:r/>
      <w:bookmarkStart w:id="49" w:name="_Toc513029202"/>
      <w:r>
        <w:rPr>
          <w:rFonts w:hint="eastAsia" w:ascii="黑体" w:eastAsia="黑体"/>
          <w:b w:val="0"/>
          <w:bCs w:val="0"/>
          <w:color w:val="000000"/>
          <w:highlight w:val="none"/>
        </w:rPr>
        <w:t xml:space="preserve">投标人须知</w:t>
      </w:r>
      <w:bookmarkEnd w:id="46"/>
      <w:r/>
      <w:bookmarkEnd w:id="47"/>
      <w:r/>
      <w:bookmarkEnd w:id="48"/>
      <w:r/>
      <w:bookmarkEnd w:id="49"/>
      <w:r>
        <w:rPr>
          <w:rFonts w:ascii="黑体" w:eastAsia="黑体"/>
          <w:b w:val="0"/>
          <w:bCs w:val="0"/>
          <w:color w:val="000000"/>
          <w:highlight w:val="none"/>
        </w:rPr>
      </w:r>
      <w:r/>
    </w:p>
    <w:p>
      <w:pPr>
        <w:pStyle w:val="820"/>
        <w:ind w:firstLine="321"/>
        <w:spacing w:before="156" w:after="156" w:line="360" w:lineRule="auto"/>
        <w:rPr>
          <w:rFonts w:ascii="宋体" w:hAnsi="宋体" w:cs="宋体"/>
          <w:color w:val="000000"/>
          <w:highlight w:val="none"/>
        </w:rPr>
      </w:pPr>
      <w:r/>
      <w:bookmarkStart w:id="50" w:name="_Toc513029203"/>
      <w:r/>
      <w:bookmarkStart w:id="51" w:name="_Toc16938519"/>
      <w:r/>
      <w:bookmarkStart w:id="52" w:name="_Toc20823275"/>
      <w:r/>
      <w:bookmarkStart w:id="53" w:name="_Toc120614214"/>
      <w:r>
        <w:rPr>
          <w:rFonts w:hint="eastAsia" w:ascii="黑体" w:hAnsi="黑体" w:eastAsia="黑体" w:cs="黑体"/>
          <w:color w:val="000000"/>
          <w:highlight w:val="none"/>
        </w:rPr>
        <w:t xml:space="preserve">一、总则</w:t>
      </w:r>
      <w:bookmarkEnd w:id="50"/>
      <w:r/>
      <w:bookmarkEnd w:id="51"/>
      <w:r/>
      <w:bookmarkEnd w:id="52"/>
      <w:r/>
      <w:bookmarkEnd w:id="53"/>
      <w:r>
        <w:rPr>
          <w:rFonts w:ascii="宋体" w:hAnsi="宋体" w:cs="宋体"/>
          <w:color w:val="000000"/>
          <w:highlight w:val="none"/>
        </w:rPr>
      </w:r>
      <w:r/>
    </w:p>
    <w:p>
      <w:pPr>
        <w:pStyle w:val="817"/>
        <w:ind w:firstLine="241"/>
        <w:rPr>
          <w:rFonts w:hint="eastAsia" w:ascii="宋体" w:hAnsi="宋体" w:cs="宋体"/>
          <w:b/>
          <w:bCs/>
          <w:color w:val="000000"/>
          <w:sz w:val="24"/>
          <w:szCs w:val="24"/>
          <w:highlight w:val="none"/>
        </w:rPr>
      </w:pPr>
      <w:r/>
      <w:bookmarkStart w:id="54" w:name="_Hlt16619475"/>
      <w:r/>
      <w:bookmarkEnd w:id="54"/>
      <w:r/>
      <w:bookmarkStart w:id="55" w:name="_Toc458694821"/>
      <w:r/>
      <w:bookmarkStart w:id="56" w:name="_Toc513029204"/>
      <w:r/>
      <w:bookmarkStart w:id="57" w:name="_Toc20823276"/>
      <w:r/>
      <w:bookmarkStart w:id="58" w:name="_Toc16938520"/>
      <w:r>
        <w:rPr>
          <w:rFonts w:hint="eastAsia" w:ascii="宋体" w:hAnsi="宋体" w:cs="宋体"/>
          <w:b/>
          <w:bCs/>
          <w:color w:val="000000"/>
          <w:sz w:val="24"/>
          <w:szCs w:val="24"/>
          <w:highlight w:val="none"/>
        </w:rPr>
        <w:t xml:space="preserve">1</w:t>
      </w:r>
      <w:bookmarkEnd w:id="55"/>
      <w:r>
        <w:rPr>
          <w:rFonts w:hint="eastAsia" w:ascii="宋体" w:hAnsi="宋体" w:cs="宋体"/>
          <w:b/>
          <w:bCs/>
          <w:color w:val="000000"/>
          <w:sz w:val="24"/>
          <w:szCs w:val="24"/>
          <w:highlight w:val="none"/>
        </w:rPr>
        <w:t xml:space="preserve">、招标方式</w:t>
      </w:r>
      <w:bookmarkEnd w:id="56"/>
      <w:r/>
      <w:bookmarkEnd w:id="57"/>
      <w:r/>
      <w:bookmarkEnd w:id="58"/>
      <w:r>
        <w:rPr>
          <w:rFonts w:hint="eastAsia" w:ascii="宋体" w:hAnsi="宋体" w:cs="宋体"/>
          <w:b/>
          <w:bCs/>
          <w:color w:val="000000"/>
          <w:sz w:val="24"/>
          <w:szCs w:val="24"/>
          <w:highlight w:val="none"/>
        </w:rPr>
      </w:r>
      <w:r/>
    </w:p>
    <w:p>
      <w:pPr>
        <w:pStyle w:val="817"/>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1.1 本次招标采取公开招标方式，本招标文件仅适用于招标公告中所述项目。</w:t>
      </w:r>
      <w:r>
        <w:rPr>
          <w:rFonts w:ascii="宋体" w:hAnsi="宋体" w:cs="宋体"/>
          <w:color w:val="000000"/>
          <w:sz w:val="24"/>
          <w:highlight w:val="none"/>
        </w:rPr>
      </w:r>
      <w:r/>
    </w:p>
    <w:p>
      <w:pPr>
        <w:pStyle w:val="817"/>
        <w:ind w:firstLine="241"/>
        <w:rPr>
          <w:rFonts w:hint="eastAsia" w:ascii="宋体" w:hAnsi="宋体" w:cs="宋体"/>
          <w:b/>
          <w:bCs/>
          <w:color w:val="000000"/>
          <w:sz w:val="24"/>
          <w:szCs w:val="24"/>
          <w:highlight w:val="none"/>
        </w:rPr>
      </w:pPr>
      <w:r/>
      <w:bookmarkStart w:id="59" w:name="_Toc20823277"/>
      <w:r/>
      <w:bookmarkStart w:id="60" w:name="_Toc513029205"/>
      <w:r/>
      <w:bookmarkStart w:id="61" w:name="_Toc16938521"/>
      <w:r>
        <w:rPr>
          <w:rFonts w:hint="eastAsia" w:ascii="宋体" w:hAnsi="宋体" w:cs="宋体"/>
          <w:b/>
          <w:bCs/>
          <w:color w:val="000000"/>
          <w:sz w:val="24"/>
          <w:szCs w:val="24"/>
          <w:highlight w:val="none"/>
        </w:rPr>
        <w:t xml:space="preserve">2、合格的</w:t>
      </w:r>
      <w:bookmarkEnd w:id="59"/>
      <w:r/>
      <w:bookmarkEnd w:id="60"/>
      <w:r/>
      <w:bookmarkEnd w:id="61"/>
      <w:r>
        <w:rPr>
          <w:rFonts w:hint="eastAsia" w:ascii="宋体" w:hAnsi="宋体" w:cs="宋体"/>
          <w:b/>
          <w:bCs/>
          <w:color w:val="000000"/>
          <w:sz w:val="24"/>
          <w:szCs w:val="24"/>
          <w:highlight w:val="none"/>
        </w:rPr>
        <w:t xml:space="preserve">投标人</w:t>
      </w:r>
      <w:r>
        <w:rPr>
          <w:rFonts w:hint="eastAsia" w:ascii="宋体" w:hAnsi="宋体" w:cs="宋体"/>
          <w:b/>
          <w:bCs/>
          <w:color w:val="000000"/>
          <w:sz w:val="24"/>
          <w:szCs w:val="24"/>
          <w:highlight w:val="none"/>
        </w:rPr>
      </w:r>
      <w:r/>
    </w:p>
    <w:p>
      <w:pPr>
        <w:pStyle w:val="817"/>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2.1满足招标公告中投标人的资格要求的规定。</w:t>
      </w:r>
      <w:r>
        <w:rPr>
          <w:rFonts w:ascii="宋体" w:hAnsi="宋体" w:cs="宋体"/>
          <w:color w:val="000000"/>
          <w:sz w:val="24"/>
          <w:szCs w:val="24"/>
          <w:highlight w:val="none"/>
        </w:rPr>
      </w:r>
      <w:r/>
    </w:p>
    <w:p>
      <w:pPr>
        <w:pStyle w:val="817"/>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2.2 满足本文件实质性条款的规定。</w:t>
      </w:r>
      <w:r>
        <w:rPr>
          <w:rFonts w:ascii="宋体" w:hAnsi="宋体" w:cs="宋体"/>
          <w:color w:val="000000"/>
          <w:sz w:val="24"/>
          <w:szCs w:val="24"/>
          <w:highlight w:val="none"/>
        </w:rPr>
      </w:r>
      <w:r/>
    </w:p>
    <w:p>
      <w:pPr>
        <w:pStyle w:val="817"/>
        <w:ind w:firstLine="241"/>
        <w:rPr>
          <w:rFonts w:hint="eastAsia" w:ascii="宋体" w:hAnsi="宋体" w:cs="宋体"/>
          <w:b/>
          <w:bCs/>
          <w:color w:val="000000"/>
          <w:sz w:val="24"/>
          <w:szCs w:val="24"/>
          <w:highlight w:val="none"/>
        </w:rPr>
      </w:pPr>
      <w:r/>
      <w:bookmarkStart w:id="62" w:name="_Toc20823278"/>
      <w:r/>
      <w:bookmarkStart w:id="63" w:name="_Toc16938522"/>
      <w:r/>
      <w:bookmarkStart w:id="64" w:name="_Toc513029206"/>
      <w:r>
        <w:rPr>
          <w:rFonts w:hint="eastAsia" w:ascii="宋体" w:hAnsi="宋体" w:cs="宋体"/>
          <w:b/>
          <w:bCs/>
          <w:color w:val="000000"/>
          <w:sz w:val="24"/>
          <w:szCs w:val="24"/>
          <w:highlight w:val="none"/>
        </w:rPr>
        <w:t xml:space="preserve">3、适用法律</w:t>
      </w:r>
      <w:bookmarkEnd w:id="62"/>
      <w:r/>
      <w:bookmarkEnd w:id="63"/>
      <w:r/>
      <w:bookmarkEnd w:id="64"/>
      <w:r>
        <w:rPr>
          <w:rFonts w:hint="eastAsia" w:ascii="宋体" w:hAnsi="宋体" w:cs="宋体"/>
          <w:b/>
          <w:bCs/>
          <w:color w:val="000000"/>
          <w:sz w:val="24"/>
          <w:szCs w:val="24"/>
          <w:highlight w:val="none"/>
        </w:rPr>
      </w:r>
      <w:r/>
    </w:p>
    <w:p>
      <w:pPr>
        <w:pStyle w:val="817"/>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rPr>
          <w:rFonts w:hint="eastAsia" w:ascii="宋体" w:hAnsi="宋体" w:eastAsia="宋体" w:cs="宋体"/>
          <w:color w:val="000000"/>
          <w:sz w:val="24"/>
          <w:szCs w:val="24"/>
          <w:highlight w:val="none"/>
        </w:rPr>
      </w:r>
      <w:r/>
    </w:p>
    <w:p>
      <w:pPr>
        <w:pStyle w:val="817"/>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3.2在本项目政府采购活动过程中，如果所执行的标准有更新的，按照最新标准执行。</w:t>
      </w:r>
      <w:r>
        <w:rPr>
          <w:rFonts w:hint="eastAsia" w:ascii="宋体" w:hAnsi="宋体" w:eastAsia="宋体" w:cs="宋体"/>
          <w:color w:val="000000"/>
          <w:sz w:val="24"/>
          <w:szCs w:val="24"/>
          <w:highlight w:val="none"/>
        </w:rPr>
      </w:r>
      <w:r/>
    </w:p>
    <w:p>
      <w:pPr>
        <w:pStyle w:val="817"/>
        <w:ind w:firstLine="241"/>
        <w:rPr>
          <w:rFonts w:hint="eastAsia" w:ascii="宋体" w:hAnsi="宋体" w:cs="宋体"/>
          <w:b/>
          <w:bCs/>
          <w:color w:val="000000"/>
          <w:sz w:val="24"/>
          <w:szCs w:val="24"/>
          <w:highlight w:val="none"/>
        </w:rPr>
      </w:pPr>
      <w:r/>
      <w:bookmarkStart w:id="65" w:name="_Toc462564067"/>
      <w:r/>
      <w:bookmarkStart w:id="66" w:name="_Toc20823279"/>
      <w:r/>
      <w:bookmarkStart w:id="67" w:name="_Toc16938523"/>
      <w:r/>
      <w:bookmarkStart w:id="68" w:name="_Toc513029207"/>
      <w:r>
        <w:rPr>
          <w:rFonts w:hint="eastAsia" w:ascii="宋体" w:hAnsi="宋体" w:cs="宋体"/>
          <w:b/>
          <w:bCs/>
          <w:color w:val="000000"/>
          <w:sz w:val="24"/>
          <w:szCs w:val="24"/>
          <w:highlight w:val="none"/>
        </w:rPr>
        <w:t xml:space="preserve">4、投标费用</w:t>
      </w:r>
      <w:bookmarkEnd w:id="65"/>
      <w:r/>
      <w:bookmarkEnd w:id="66"/>
      <w:r/>
      <w:bookmarkEnd w:id="67"/>
      <w:r/>
      <w:bookmarkEnd w:id="68"/>
      <w:r>
        <w:rPr>
          <w:rFonts w:hint="eastAsia" w:ascii="宋体" w:hAnsi="宋体" w:cs="宋体"/>
          <w:b/>
          <w:bCs/>
          <w:color w:val="000000"/>
          <w:sz w:val="24"/>
          <w:szCs w:val="24"/>
          <w:highlight w:val="none"/>
        </w:rPr>
      </w:r>
      <w:r/>
    </w:p>
    <w:p>
      <w:pPr>
        <w:pStyle w:val="817"/>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4.1 投标人应自行承担所有与参加投标有关的费用，无论投标过程中的做法和结果如何，盐城市招标代理有限公司（以下简称“招标代理机构”）在任何情况下均无义务和责任承担这些费用。</w:t>
      </w:r>
      <w:r>
        <w:rPr>
          <w:rFonts w:hint="eastAsia" w:ascii="宋体" w:hAnsi="宋体" w:cs="宋体"/>
          <w:color w:val="000000"/>
          <w:sz w:val="24"/>
          <w:highlight w:val="none"/>
        </w:rPr>
      </w:r>
      <w:r/>
    </w:p>
    <w:p>
      <w:pPr>
        <w:pStyle w:val="817"/>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4.2本次招标招标人和“招标代理机构”不收取标书工本费。</w:t>
      </w:r>
      <w:r>
        <w:rPr>
          <w:rFonts w:hint="eastAsia" w:ascii="宋体" w:hAnsi="宋体" w:cs="宋体"/>
          <w:color w:val="000000"/>
          <w:sz w:val="24"/>
          <w:highlight w:val="none"/>
        </w:rPr>
      </w:r>
      <w:r/>
    </w:p>
    <w:p>
      <w:pPr>
        <w:pStyle w:val="817"/>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4.3本项目招标代理服务费由招标人支付，按《江苏省招标代理服务收费的指导意见》（苏招协〔20</w:t>
      </w:r>
      <w:r>
        <w:rPr>
          <w:rFonts w:hint="eastAsia" w:ascii="宋体" w:hAnsi="宋体" w:cs="宋体"/>
          <w:color w:val="000000"/>
          <w:sz w:val="24"/>
          <w:highlight w:val="none"/>
          <w:lang w:val="en-US" w:eastAsia="zh-CN"/>
        </w:rPr>
        <w:t xml:space="preserve">22</w:t>
      </w:r>
      <w:r>
        <w:rPr>
          <w:rFonts w:hint="eastAsia" w:ascii="宋体" w:hAnsi="宋体" w:cs="宋体"/>
          <w:color w:val="000000"/>
          <w:sz w:val="24"/>
          <w:highlight w:val="none"/>
        </w:rPr>
        <w:t xml:space="preserve">〕002）的收费标准的0.01%计取，项目代理费用计算少于5000元，按5000元结算。各投标人在投标报价无需考虑该项费用。</w:t>
      </w:r>
      <w:r>
        <w:rPr>
          <w:rFonts w:hint="eastAsia" w:ascii="宋体" w:hAnsi="宋体" w:cs="宋体"/>
          <w:color w:val="000000"/>
          <w:sz w:val="24"/>
          <w:highlight w:val="none"/>
        </w:rPr>
      </w:r>
      <w:r/>
    </w:p>
    <w:p>
      <w:pPr>
        <w:pStyle w:val="817"/>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5、招标文件的约束力</w:t>
      </w:r>
      <w:r>
        <w:rPr>
          <w:rFonts w:hint="eastAsia" w:ascii="宋体" w:hAnsi="宋体" w:cs="宋体"/>
          <w:b/>
          <w:bCs/>
          <w:color w:val="000000"/>
          <w:sz w:val="24"/>
          <w:szCs w:val="24"/>
          <w:highlight w:val="none"/>
        </w:rPr>
      </w:r>
      <w:r/>
    </w:p>
    <w:p>
      <w:pPr>
        <w:pStyle w:val="817"/>
        <w:ind w:firstLine="480"/>
        <w:spacing w:line="400" w:lineRule="exact"/>
        <w:rPr>
          <w:rFonts w:hint="eastAsia" w:ascii="宋体" w:hAnsi="宋体" w:cs="宋体"/>
          <w:color w:val="000000"/>
          <w:sz w:val="24"/>
          <w:highlight w:val="none"/>
        </w:rPr>
      </w:pPr>
      <w:r/>
      <w:bookmarkStart w:id="69" w:name="_Toc120614215"/>
      <w:r/>
      <w:bookmarkStart w:id="70" w:name="_Toc16938525"/>
      <w:r/>
      <w:bookmarkStart w:id="71" w:name="_Toc20823281"/>
      <w:r/>
      <w:bookmarkStart w:id="72" w:name="_Toc513029209"/>
      <w:r>
        <w:rPr>
          <w:rFonts w:hint="eastAsia" w:ascii="宋体" w:hAnsi="宋体" w:cs="宋体"/>
          <w:color w:val="000000"/>
          <w:sz w:val="24"/>
          <w:highlight w:val="none"/>
        </w:rPr>
        <w:t xml:space="preserve">5.1投标人一旦参加本项目采购活动，即被认为接受了本招标文件的规定和约束。</w:t>
      </w:r>
      <w:r>
        <w:rPr>
          <w:rFonts w:hint="eastAsia" w:ascii="宋体" w:hAnsi="宋体" w:cs="宋体"/>
          <w:color w:val="000000"/>
          <w:sz w:val="24"/>
          <w:highlight w:val="none"/>
        </w:rPr>
      </w:r>
      <w:r/>
    </w:p>
    <w:p>
      <w:pPr>
        <w:pStyle w:val="820"/>
        <w:ind w:firstLine="321"/>
        <w:spacing w:before="156" w:after="156" w:line="360" w:lineRule="auto"/>
        <w:rPr>
          <w:rFonts w:ascii="黑体" w:hAnsi="黑体" w:eastAsia="黑体" w:cs="黑体"/>
          <w:color w:val="000000"/>
          <w:highlight w:val="none"/>
        </w:rPr>
      </w:pPr>
      <w:r>
        <w:rPr>
          <w:rFonts w:hint="eastAsia" w:ascii="黑体" w:hAnsi="黑体" w:eastAsia="黑体" w:cs="黑体"/>
          <w:color w:val="000000"/>
          <w:highlight w:val="none"/>
        </w:rPr>
        <w:t xml:space="preserve">二、招标文件</w:t>
      </w:r>
      <w:bookmarkEnd w:id="69"/>
      <w:r/>
      <w:bookmarkEnd w:id="70"/>
      <w:r/>
      <w:bookmarkEnd w:id="71"/>
      <w:r/>
      <w:bookmarkEnd w:id="72"/>
      <w:r>
        <w:rPr>
          <w:rFonts w:ascii="黑体" w:hAnsi="黑体" w:eastAsia="黑体" w:cs="黑体"/>
          <w:color w:val="000000"/>
          <w:highlight w:val="none"/>
        </w:rPr>
      </w:r>
      <w:r/>
    </w:p>
    <w:p>
      <w:pPr>
        <w:pStyle w:val="817"/>
        <w:ind w:firstLine="241"/>
        <w:rPr>
          <w:rFonts w:hint="eastAsia" w:ascii="宋体" w:hAnsi="宋体" w:cs="宋体"/>
          <w:b/>
          <w:bCs/>
          <w:color w:val="000000"/>
          <w:sz w:val="24"/>
          <w:szCs w:val="24"/>
          <w:highlight w:val="none"/>
        </w:rPr>
      </w:pPr>
      <w:r/>
      <w:bookmarkStart w:id="73" w:name="_Toc16938526"/>
      <w:r/>
      <w:bookmarkStart w:id="74" w:name="_Toc513029210"/>
      <w:r/>
      <w:bookmarkStart w:id="75" w:name="_Toc20823282"/>
      <w:r/>
      <w:bookmarkStart w:id="76" w:name="_Toc20823285"/>
      <w:r/>
      <w:bookmarkStart w:id="77" w:name="_Toc120614216"/>
      <w:r/>
      <w:bookmarkStart w:id="78" w:name="_Toc462564072"/>
      <w:r/>
      <w:bookmarkStart w:id="79" w:name="_Toc16938529"/>
      <w:r/>
      <w:bookmarkStart w:id="80" w:name="_Toc513029213"/>
      <w:r>
        <w:rPr>
          <w:rFonts w:hint="eastAsia" w:ascii="宋体" w:hAnsi="宋体" w:cs="宋体"/>
          <w:b/>
          <w:bCs/>
          <w:color w:val="000000"/>
          <w:sz w:val="24"/>
          <w:szCs w:val="24"/>
          <w:highlight w:val="none"/>
        </w:rPr>
        <w:t xml:space="preserve">6、招标文件构成</w:t>
      </w:r>
      <w:bookmarkEnd w:id="73"/>
      <w:r/>
      <w:bookmarkEnd w:id="74"/>
      <w:r/>
      <w:bookmarkEnd w:id="75"/>
      <w:r>
        <w:rPr>
          <w:rFonts w:hint="eastAsia" w:ascii="宋体" w:hAnsi="宋体" w:cs="宋体"/>
          <w:b/>
          <w:bCs/>
          <w:color w:val="000000"/>
          <w:sz w:val="24"/>
          <w:szCs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6.1</w:t>
      </w:r>
      <w:r>
        <w:rPr>
          <w:rFonts w:hint="eastAsia" w:ascii="宋体" w:hAnsi="宋体" w:cs="宋体"/>
          <w:color w:val="000000"/>
          <w:sz w:val="24"/>
          <w:highlight w:val="none"/>
        </w:rPr>
        <w:t xml:space="preserve"> 招标文件</w:t>
      </w:r>
      <w:r>
        <w:rPr>
          <w:rFonts w:hint="eastAsia" w:ascii="宋体" w:hAnsi="宋体" w:cs="宋体"/>
          <w:color w:val="000000"/>
          <w:sz w:val="24"/>
          <w:highlight w:val="none"/>
          <w:lang w:val="en-US" w:eastAsia="zh-CN"/>
        </w:rPr>
        <w:t xml:space="preserve">由</w:t>
      </w:r>
      <w:r>
        <w:rPr>
          <w:rFonts w:hint="eastAsia" w:ascii="宋体" w:hAnsi="宋体" w:cs="宋体"/>
          <w:color w:val="000000"/>
          <w:sz w:val="24"/>
          <w:highlight w:val="none"/>
        </w:rPr>
        <w:t xml:space="preserve">以下部分组成：</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（1）招标公告</w:t>
      </w:r>
      <w:r>
        <w:rPr>
          <w:rFonts w:hint="eastAsia" w:ascii="宋体" w:hAnsi="宋体" w:cs="宋体"/>
          <w:color w:val="000000"/>
          <w:sz w:val="24"/>
          <w:szCs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（2）投标人</w:t>
      </w:r>
      <w:r>
        <w:rPr>
          <w:rFonts w:hint="eastAsia" w:ascii="宋体" w:hAnsi="宋体" w:cs="宋体"/>
          <w:color w:val="000000"/>
          <w:sz w:val="24"/>
          <w:highlight w:val="none"/>
        </w:rPr>
        <w:t xml:space="preserve">须知</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（3）合同条款及格式</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（4）项目需求</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（5）评标方法与评标标准</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highlight w:val="none"/>
        </w:rPr>
        <w:t xml:space="preserve">（6）投标文件格式</w:t>
      </w:r>
      <w:r>
        <w:rPr>
          <w:rFonts w:hint="eastAsia" w:ascii="宋体" w:hAnsi="宋体" w:cs="宋体"/>
          <w:color w:val="000000"/>
          <w:sz w:val="24"/>
          <w:szCs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请仔细检查招标文件是否齐全，如有缺漏请立即与招标代理机构联系解决。</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6.2</w:t>
      </w:r>
      <w:r>
        <w:rPr>
          <w:rFonts w:hint="eastAsia" w:ascii="宋体" w:hAnsi="宋体" w:cs="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sz w:val="24"/>
          <w:highlight w:val="none"/>
        </w:rPr>
      </w:r>
      <w:r/>
    </w:p>
    <w:p>
      <w:pPr>
        <w:pStyle w:val="817"/>
        <w:ind w:firstLine="241"/>
        <w:rPr>
          <w:rFonts w:hint="eastAsia" w:ascii="宋体" w:hAnsi="宋体" w:cs="宋体"/>
          <w:b/>
          <w:bCs/>
          <w:color w:val="000000"/>
          <w:sz w:val="24"/>
          <w:szCs w:val="24"/>
          <w:highlight w:val="none"/>
        </w:rPr>
      </w:pPr>
      <w:r/>
      <w:bookmarkStart w:id="81" w:name="_Toc513029211"/>
      <w:r/>
      <w:bookmarkStart w:id="82" w:name="_Toc20823283"/>
      <w:r/>
      <w:bookmarkStart w:id="83" w:name="_Toc462564070"/>
      <w:r/>
      <w:bookmarkStart w:id="84" w:name="_Toc16938527"/>
      <w:r>
        <w:rPr>
          <w:rFonts w:hint="eastAsia" w:ascii="宋体" w:hAnsi="宋体" w:cs="宋体"/>
          <w:b/>
          <w:bCs/>
          <w:color w:val="000000"/>
          <w:sz w:val="24"/>
          <w:szCs w:val="24"/>
          <w:highlight w:val="none"/>
        </w:rPr>
        <w:t xml:space="preserve">7、招标文件的</w:t>
      </w:r>
      <w:bookmarkEnd w:id="81"/>
      <w:r/>
      <w:bookmarkEnd w:id="82"/>
      <w:r/>
      <w:bookmarkEnd w:id="83"/>
      <w:r/>
      <w:bookmarkEnd w:id="84"/>
      <w:r>
        <w:rPr>
          <w:rFonts w:hint="eastAsia" w:ascii="宋体" w:hAnsi="宋体" w:cs="宋体"/>
          <w:b/>
          <w:bCs/>
          <w:color w:val="000000"/>
          <w:sz w:val="24"/>
          <w:szCs w:val="24"/>
          <w:highlight w:val="none"/>
        </w:rPr>
        <w:t xml:space="preserve">澄清</w:t>
      </w:r>
      <w:r>
        <w:rPr>
          <w:rFonts w:hint="eastAsia" w:ascii="宋体" w:hAnsi="宋体" w:cs="宋体"/>
          <w:b/>
          <w:bCs/>
          <w:color w:val="000000"/>
          <w:sz w:val="24"/>
          <w:szCs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7.1 任何要求对招标文件进行澄清的投标人，应在投标截止日期</w:t>
      </w:r>
      <w:r>
        <w:rPr>
          <w:rFonts w:hint="eastAsia" w:ascii="宋体" w:hAnsi="宋体" w:cs="宋体"/>
          <w:b/>
          <w:bCs/>
          <w:color w:val="000000"/>
          <w:sz w:val="24"/>
          <w:highlight w:val="none"/>
        </w:rPr>
        <w:t xml:space="preserve">十日</w:t>
      </w:r>
      <w:r>
        <w:rPr>
          <w:rFonts w:hint="eastAsia" w:ascii="宋体" w:hAnsi="宋体" w:cs="宋体"/>
          <w:color w:val="000000"/>
          <w:sz w:val="24"/>
          <w:highlight w:val="none"/>
        </w:rPr>
        <w:t xml:space="preserve">前按招标公告中的通讯地址，以书面形式通知招标代理机构。</w:t>
      </w:r>
      <w:r>
        <w:rPr>
          <w:rFonts w:hint="eastAsia" w:ascii="宋体" w:hAnsi="宋体" w:cs="宋体"/>
          <w:color w:val="000000"/>
          <w:sz w:val="24"/>
          <w:highlight w:val="none"/>
        </w:rPr>
      </w:r>
      <w:r/>
    </w:p>
    <w:p>
      <w:pPr>
        <w:pStyle w:val="817"/>
        <w:ind w:firstLine="241"/>
        <w:rPr>
          <w:rFonts w:hint="eastAsia" w:ascii="宋体" w:hAnsi="宋体" w:cs="宋体"/>
          <w:b/>
          <w:bCs/>
          <w:color w:val="000000"/>
          <w:sz w:val="24"/>
          <w:szCs w:val="24"/>
          <w:highlight w:val="none"/>
        </w:rPr>
      </w:pPr>
      <w:r/>
      <w:bookmarkStart w:id="85" w:name="_Toc16938528"/>
      <w:r/>
      <w:bookmarkStart w:id="86" w:name="_Toc462564071"/>
      <w:r/>
      <w:bookmarkStart w:id="87" w:name="_Toc513029212"/>
      <w:r/>
      <w:bookmarkStart w:id="88" w:name="_Toc20823284"/>
      <w:r>
        <w:rPr>
          <w:rFonts w:hint="eastAsia" w:ascii="宋体" w:hAnsi="宋体" w:cs="宋体"/>
          <w:b/>
          <w:bCs/>
          <w:color w:val="000000"/>
          <w:sz w:val="24"/>
          <w:szCs w:val="24"/>
          <w:highlight w:val="none"/>
        </w:rPr>
        <w:t xml:space="preserve">8、招标文件的修改</w:t>
      </w:r>
      <w:bookmarkEnd w:id="85"/>
      <w:r/>
      <w:bookmarkEnd w:id="86"/>
      <w:r/>
      <w:bookmarkEnd w:id="87"/>
      <w:r/>
      <w:bookmarkEnd w:id="88"/>
      <w:r>
        <w:rPr>
          <w:rFonts w:hint="eastAsia" w:ascii="宋体" w:hAnsi="宋体" w:cs="宋体"/>
          <w:b/>
          <w:bCs/>
          <w:color w:val="000000"/>
          <w:sz w:val="24"/>
          <w:szCs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8.1 在投标截止时间前，招标人可以对招标文件进行修改。</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8.2招标人和招标代理机构有权按照法定的要求推迟投标截止日期和开标日期。</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8.3招标文件的修改将在中国政府采购网、江苏政府采购网、盐城市政府采购网公布，补充文件将作为招标文件的组成部分，并对投标人具有约束力。</w:t>
      </w:r>
      <w:r>
        <w:rPr>
          <w:rFonts w:hint="eastAsia" w:ascii="宋体" w:hAnsi="宋体" w:cs="宋体"/>
          <w:color w:val="000000"/>
          <w:sz w:val="24"/>
          <w:highlight w:val="none"/>
        </w:rPr>
      </w:r>
      <w:r/>
    </w:p>
    <w:p>
      <w:pPr>
        <w:pStyle w:val="820"/>
        <w:ind w:firstLine="321"/>
        <w:spacing w:before="156" w:after="156" w:line="360" w:lineRule="auto"/>
        <w:rPr>
          <w:rFonts w:ascii="黑体" w:hAnsi="黑体" w:eastAsia="黑体" w:cs="黑体"/>
          <w:color w:val="000000"/>
          <w:highlight w:val="none"/>
        </w:rPr>
      </w:pPr>
      <w:r>
        <w:rPr>
          <w:rFonts w:hint="eastAsia" w:ascii="黑体" w:hAnsi="黑体" w:eastAsia="黑体" w:cs="黑体"/>
          <w:color w:val="000000"/>
          <w:highlight w:val="none"/>
        </w:rPr>
        <w:t xml:space="preserve">三、投标文件的编制</w:t>
      </w:r>
      <w:bookmarkEnd w:id="76"/>
      <w:r/>
      <w:bookmarkEnd w:id="77"/>
      <w:r/>
      <w:bookmarkEnd w:id="78"/>
      <w:r/>
      <w:bookmarkEnd w:id="79"/>
      <w:r/>
      <w:bookmarkEnd w:id="80"/>
      <w:r>
        <w:rPr>
          <w:rFonts w:ascii="黑体" w:hAnsi="黑体" w:eastAsia="黑体" w:cs="黑体"/>
          <w:color w:val="000000"/>
          <w:highlight w:val="none"/>
        </w:rPr>
      </w:r>
      <w:r/>
    </w:p>
    <w:p>
      <w:pPr>
        <w:pStyle w:val="817"/>
        <w:ind w:firstLine="241"/>
        <w:rPr>
          <w:rFonts w:hint="eastAsia" w:ascii="宋体" w:hAnsi="宋体" w:cs="宋体"/>
          <w:b/>
          <w:bCs/>
          <w:color w:val="000000"/>
          <w:sz w:val="24"/>
          <w:szCs w:val="24"/>
          <w:highlight w:val="none"/>
        </w:rPr>
      </w:pPr>
      <w:r/>
      <w:bookmarkStart w:id="89" w:name="_Toc462564073"/>
      <w:r/>
      <w:bookmarkStart w:id="90" w:name="_Toc16938530"/>
      <w:r/>
      <w:bookmarkStart w:id="91" w:name="_Toc20823286"/>
      <w:r/>
      <w:bookmarkStart w:id="92" w:name="_Toc513029214"/>
      <w:r/>
      <w:bookmarkStart w:id="93" w:name="_Toc16938540"/>
      <w:r/>
      <w:bookmarkStart w:id="94" w:name="_Toc120614217"/>
      <w:r/>
      <w:bookmarkStart w:id="95" w:name="_Toc20823296"/>
      <w:r/>
      <w:bookmarkStart w:id="96" w:name="_Toc513029224"/>
      <w:r>
        <w:rPr>
          <w:rFonts w:hint="eastAsia" w:ascii="宋体" w:hAnsi="宋体" w:cs="宋体"/>
          <w:b/>
          <w:bCs/>
          <w:color w:val="000000"/>
          <w:sz w:val="24"/>
          <w:szCs w:val="24"/>
          <w:highlight w:val="none"/>
        </w:rPr>
        <w:t xml:space="preserve">9、投标文件的语言及度量衡单位</w:t>
      </w:r>
      <w:bookmarkEnd w:id="89"/>
      <w:r/>
      <w:bookmarkEnd w:id="90"/>
      <w:r/>
      <w:bookmarkEnd w:id="91"/>
      <w:r/>
      <w:bookmarkEnd w:id="92"/>
      <w:r>
        <w:rPr>
          <w:rFonts w:hint="eastAsia" w:ascii="宋体" w:hAnsi="宋体" w:cs="宋体"/>
          <w:b/>
          <w:bCs/>
          <w:color w:val="000000"/>
          <w:sz w:val="24"/>
          <w:szCs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9.1</w:t>
      </w:r>
      <w:r>
        <w:rPr>
          <w:rFonts w:hint="eastAsia" w:ascii="宋体" w:hAnsi="宋体" w:cs="宋体"/>
          <w:color w:val="000000"/>
          <w:sz w:val="24"/>
          <w:highlight w:val="none"/>
        </w:rPr>
        <w:t xml:space="preserve"> 投标人提交的投标文件以及投标人与招标人、招标代理机构就有关投标的所有来往通知、函件和文件均应使用</w:t>
      </w:r>
      <w:r>
        <w:rPr>
          <w:rFonts w:hint="eastAsia" w:ascii="宋体" w:hAnsi="宋体" w:cs="宋体"/>
          <w:b/>
          <w:bCs/>
          <w:color w:val="000000"/>
          <w:sz w:val="24"/>
          <w:highlight w:val="none"/>
        </w:rPr>
        <w:t xml:space="preserve">简体中文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9.2</w:t>
      </w:r>
      <w:r>
        <w:rPr>
          <w:rFonts w:hint="eastAsia" w:ascii="宋体" w:hAnsi="宋体" w:cs="宋体"/>
          <w:color w:val="000000"/>
          <w:sz w:val="24"/>
          <w:highlight w:val="none"/>
        </w:rPr>
        <w:t xml:space="preserve"> 除技术性能另有规定外，投标文件所使用的度量衡单位，均须采用国家法定计量单位。</w:t>
      </w:r>
      <w:r>
        <w:rPr>
          <w:rFonts w:hint="eastAsia" w:ascii="宋体" w:hAnsi="宋体" w:cs="宋体"/>
          <w:color w:val="000000"/>
          <w:sz w:val="24"/>
          <w:highlight w:val="none"/>
        </w:rPr>
      </w:r>
      <w:r/>
    </w:p>
    <w:p>
      <w:pPr>
        <w:pStyle w:val="817"/>
        <w:ind w:firstLine="241"/>
        <w:rPr>
          <w:rFonts w:hint="eastAsia" w:ascii="宋体" w:hAnsi="宋体" w:cs="宋体"/>
          <w:b/>
          <w:bCs/>
          <w:color w:val="000000"/>
          <w:sz w:val="24"/>
          <w:szCs w:val="24"/>
          <w:highlight w:val="none"/>
        </w:rPr>
      </w:pPr>
      <w:r/>
      <w:bookmarkStart w:id="97" w:name="_Toc513029215"/>
      <w:r/>
      <w:bookmarkStart w:id="98" w:name="_Toc462564074"/>
      <w:r/>
      <w:bookmarkStart w:id="99" w:name="_Toc20823287"/>
      <w:r/>
      <w:bookmarkStart w:id="100" w:name="_Toc16938531"/>
      <w:r>
        <w:rPr>
          <w:rFonts w:hint="eastAsia" w:ascii="宋体" w:hAnsi="宋体" w:cs="宋体"/>
          <w:b/>
          <w:bCs/>
          <w:color w:val="000000"/>
          <w:sz w:val="24"/>
          <w:szCs w:val="24"/>
          <w:highlight w:val="none"/>
        </w:rPr>
        <w:t xml:space="preserve">10、投标文件构成</w:t>
      </w:r>
      <w:bookmarkEnd w:id="97"/>
      <w:r/>
      <w:bookmarkEnd w:id="98"/>
      <w:r/>
      <w:bookmarkEnd w:id="99"/>
      <w:r/>
      <w:bookmarkEnd w:id="100"/>
      <w:r>
        <w:rPr>
          <w:rFonts w:hint="eastAsia" w:ascii="宋体" w:hAnsi="宋体" w:cs="宋体"/>
          <w:b/>
          <w:bCs/>
          <w:color w:val="000000"/>
          <w:sz w:val="24"/>
          <w:szCs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10.2 如标书制作工具中格式和内容与“中国政府采购网”、“江苏政府采购网”、“盐城市政府采购网”发布的招标文件不一致，请以“中国政府采购网”、“江苏政府采购网”、“盐城市政府采购网”发布的招标文件为准。</w:t>
      </w:r>
      <w:r>
        <w:rPr>
          <w:rFonts w:hint="eastAsia" w:ascii="宋体" w:hAnsi="宋体" w:cs="宋体"/>
          <w:color w:val="000000"/>
          <w:sz w:val="24"/>
          <w:highlight w:val="none"/>
        </w:rPr>
      </w:r>
      <w:r/>
    </w:p>
    <w:p>
      <w:pPr>
        <w:pStyle w:val="817"/>
        <w:ind w:firstLine="241"/>
        <w:rPr>
          <w:rFonts w:hint="eastAsia" w:ascii="宋体" w:hAnsi="宋体" w:cs="宋体"/>
          <w:b/>
          <w:bCs/>
          <w:color w:val="000000"/>
          <w:sz w:val="24"/>
          <w:szCs w:val="24"/>
          <w:highlight w:val="none"/>
        </w:rPr>
      </w:pPr>
      <w:r/>
      <w:bookmarkStart w:id="101" w:name="_Toc513029219"/>
      <w:r/>
      <w:bookmarkStart w:id="102" w:name="_Toc49090509"/>
      <w:r/>
      <w:bookmarkStart w:id="103" w:name="_Toc14577357"/>
      <w:r/>
      <w:bookmarkStart w:id="104" w:name="_Toc513029216"/>
      <w:r/>
      <w:bookmarkStart w:id="105" w:name="_Toc49090507"/>
      <w:r/>
      <w:bookmarkStart w:id="106" w:name="_Toc14577354"/>
      <w:r/>
      <w:bookmarkStart w:id="107" w:name="_Hlt26668975"/>
      <w:r/>
      <w:bookmarkEnd w:id="107"/>
      <w:r/>
      <w:bookmarkStart w:id="108" w:name="_Hlt26954838"/>
      <w:r/>
      <w:bookmarkEnd w:id="108"/>
      <w:r/>
      <w:bookmarkStart w:id="109" w:name="_Hlt26670360"/>
      <w:r/>
      <w:bookmarkEnd w:id="109"/>
      <w:r>
        <w:rPr>
          <w:rFonts w:hint="eastAsia" w:ascii="宋体" w:hAnsi="宋体" w:cs="宋体"/>
          <w:b/>
          <w:bCs/>
          <w:color w:val="000000"/>
          <w:sz w:val="24"/>
          <w:szCs w:val="24"/>
          <w:highlight w:val="none"/>
        </w:rPr>
        <w:t xml:space="preserve">11、证明投标人资格及符合招标文件规定的文件</w:t>
      </w:r>
      <w:bookmarkEnd w:id="101"/>
      <w:r/>
      <w:bookmarkEnd w:id="102"/>
      <w:r/>
      <w:bookmarkEnd w:id="103"/>
      <w:r>
        <w:rPr>
          <w:rFonts w:hint="eastAsia" w:ascii="宋体" w:hAnsi="宋体" w:cs="宋体"/>
          <w:b/>
          <w:bCs/>
          <w:color w:val="000000"/>
          <w:sz w:val="24"/>
          <w:szCs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w:t>
      </w:r>
      <w:bookmarkStart w:id="110" w:name="_Hlt26668999"/>
      <w:r/>
      <w:bookmarkEnd w:id="110"/>
      <w:r>
        <w:rPr>
          <w:rFonts w:hint="eastAsia" w:ascii="宋体" w:hAnsi="宋体" w:cs="宋体"/>
          <w:color w:val="000000"/>
          <w:sz w:val="24"/>
          <w:highlight w:val="none"/>
        </w:rPr>
        <w:t xml:space="preserve">投标人应按照法律、法规、规章和规范性文件以及招标文件要求提交证明文件，证明其及投标标的符合招标文件规定。</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w:t>
      </w:r>
      <w:bookmarkEnd w:id="104"/>
      <w:r/>
      <w:bookmarkEnd w:id="105"/>
      <w:r/>
      <w:bookmarkEnd w:id="106"/>
      <w:r/>
      <w:bookmarkStart w:id="111" w:name="_Toc49090508"/>
      <w:r/>
      <w:bookmarkStart w:id="112" w:name="_Toc14577355"/>
      <w:r>
        <w:rPr>
          <w:rFonts w:hint="eastAsia" w:ascii="宋体" w:hAnsi="宋体" w:cs="宋体"/>
          <w:color w:val="000000"/>
          <w:sz w:val="24"/>
          <w:highlight w:val="none"/>
        </w:rPr>
        <w:t xml:space="preserve">招标文件对证明文件无明确形式要求的，证明文件可以以文字资料、图纸和数据等形式提交。</w:t>
      </w:r>
      <w:r>
        <w:rPr>
          <w:rFonts w:hint="eastAsia" w:ascii="宋体" w:hAnsi="宋体" w:cs="宋体"/>
          <w:color w:val="000000"/>
          <w:sz w:val="24"/>
          <w:highlight w:val="none"/>
        </w:rPr>
      </w:r>
      <w:r/>
    </w:p>
    <w:p>
      <w:pPr>
        <w:pStyle w:val="817"/>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12、</w:t>
      </w:r>
      <w:bookmarkEnd w:id="111"/>
      <w:r/>
      <w:bookmarkEnd w:id="112"/>
      <w:r>
        <w:rPr>
          <w:rFonts w:hint="eastAsia" w:ascii="宋体" w:hAnsi="宋体" w:cs="宋体"/>
          <w:b/>
          <w:bCs/>
          <w:color w:val="000000"/>
          <w:sz w:val="24"/>
          <w:szCs w:val="24"/>
          <w:highlight w:val="none"/>
        </w:rPr>
        <w:t xml:space="preserve">投标分项报价表</w:t>
      </w:r>
      <w:r>
        <w:rPr>
          <w:rFonts w:hint="eastAsia" w:ascii="宋体" w:hAnsi="宋体" w:cs="宋体"/>
          <w:b/>
          <w:bCs/>
          <w:color w:val="000000"/>
          <w:sz w:val="24"/>
          <w:szCs w:val="24"/>
          <w:highlight w:val="none"/>
        </w:rPr>
      </w:r>
      <w:r/>
    </w:p>
    <w:p>
      <w:pPr>
        <w:pStyle w:val="817"/>
        <w:ind w:firstLine="480"/>
        <w:spacing w:line="500" w:lineRule="exact"/>
        <w:rPr>
          <w:rFonts w:hint="eastAsia" w:ascii="宋体" w:hAnsi="宋体" w:cs="宋体"/>
          <w:color w:val="000000"/>
          <w:sz w:val="24"/>
          <w:highlight w:val="none"/>
        </w:rPr>
      </w:pPr>
      <w:r/>
      <w:bookmarkStart w:id="113" w:name="_Hlt26670482"/>
      <w:r/>
      <w:bookmarkEnd w:id="113"/>
      <w:r/>
      <w:bookmarkStart w:id="114" w:name="_Hlt26954731"/>
      <w:r/>
      <w:bookmarkEnd w:id="114"/>
      <w:r/>
      <w:bookmarkStart w:id="115" w:name="_Hlt26954846"/>
      <w:r/>
      <w:bookmarkEnd w:id="115"/>
      <w:r/>
      <w:bookmarkStart w:id="116" w:name="_Hlt26670486"/>
      <w:r/>
      <w:bookmarkEnd w:id="116"/>
      <w:r/>
      <w:bookmarkStart w:id="117" w:name="_Hlt26954848"/>
      <w:r/>
      <w:bookmarkEnd w:id="117"/>
      <w:r>
        <w:rPr>
          <w:rFonts w:hint="eastAsia" w:ascii="宋体" w:hAnsi="宋体" w:cs="宋体"/>
          <w:color w:val="000000"/>
          <w:sz w:val="24"/>
          <w:highlight w:val="none"/>
        </w:rPr>
        <w:t xml:space="preserve">12.1投标人应按照招标文件规定格式填报投标分项报价表。</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12.2投标货币。投标文件中的单价和总价无特殊规定的，采用人民币报价，以元为单位标注。招标文件中另有规定的按规定执行。</w:t>
      </w:r>
      <w:r>
        <w:rPr>
          <w:rFonts w:hint="eastAsia" w:ascii="宋体" w:hAnsi="宋体" w:cs="宋体"/>
          <w:color w:val="000000"/>
          <w:sz w:val="24"/>
          <w:highlight w:val="none"/>
        </w:rPr>
      </w:r>
      <w:r/>
    </w:p>
    <w:p>
      <w:pPr>
        <w:pStyle w:val="817"/>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13、技术参数响应及偏离表、商务条款响应及偏离表</w:t>
      </w:r>
      <w:r>
        <w:rPr>
          <w:rFonts w:hint="eastAsia" w:ascii="宋体" w:hAnsi="宋体" w:cs="宋体"/>
          <w:b/>
          <w:bCs/>
          <w:color w:val="000000"/>
          <w:sz w:val="24"/>
          <w:szCs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13.1投标人需对招标文件中的技术要求与商务要求逐项作出响应或偏离，并说明原因。</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13.2投标人可在投标文件中提供认为需要的其他技术文件或说明。</w:t>
      </w:r>
      <w:r>
        <w:rPr>
          <w:rFonts w:hint="eastAsia" w:ascii="宋体" w:hAnsi="宋体" w:cs="宋体"/>
          <w:color w:val="000000"/>
          <w:sz w:val="24"/>
          <w:highlight w:val="none"/>
        </w:rPr>
      </w:r>
      <w:r/>
    </w:p>
    <w:p>
      <w:pPr>
        <w:pStyle w:val="817"/>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14、投标函和开标一览表</w:t>
      </w:r>
      <w:r>
        <w:rPr>
          <w:rFonts w:hint="eastAsia" w:ascii="宋体" w:hAnsi="宋体" w:cs="宋体"/>
          <w:b/>
          <w:bCs/>
          <w:color w:val="000000"/>
          <w:sz w:val="24"/>
          <w:szCs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14.1投标人应按照招标文件中提供的格式完整、正确填写投标函、开标一览表。</w:t>
      </w:r>
      <w:r>
        <w:rPr>
          <w:rFonts w:hint="eastAsia" w:ascii="宋体" w:hAnsi="宋体" w:cs="宋体"/>
          <w:color w:val="000000"/>
          <w:sz w:val="24"/>
          <w:highlight w:val="none"/>
        </w:rPr>
      </w:r>
      <w:r/>
    </w:p>
    <w:p>
      <w:pPr>
        <w:pStyle w:val="817"/>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ascii="宋体" w:hAnsi="宋体" w:cs="宋体"/>
          <w:color w:val="000000"/>
          <w:sz w:val="24"/>
          <w:highlight w:val="none"/>
        </w:rPr>
      </w:r>
      <w:r/>
    </w:p>
    <w:p>
      <w:pPr>
        <w:pStyle w:val="817"/>
        <w:ind w:firstLine="241"/>
        <w:rPr>
          <w:rFonts w:hint="eastAsia" w:ascii="宋体" w:hAnsi="宋体" w:cs="宋体"/>
          <w:b/>
          <w:bCs/>
          <w:color w:val="000000"/>
          <w:sz w:val="24"/>
          <w:szCs w:val="24"/>
          <w:highlight w:val="none"/>
        </w:rPr>
      </w:pPr>
      <w:r/>
      <w:bookmarkStart w:id="118" w:name="_Toc14577359"/>
      <w:r/>
      <w:bookmarkStart w:id="119" w:name="_Toc49090510"/>
      <w:r>
        <w:rPr>
          <w:rFonts w:hint="eastAsia" w:ascii="宋体" w:hAnsi="宋体" w:cs="宋体"/>
          <w:b/>
          <w:bCs/>
          <w:color w:val="000000"/>
          <w:sz w:val="24"/>
          <w:szCs w:val="24"/>
          <w:highlight w:val="none"/>
        </w:rPr>
        <w:t xml:space="preserve">15、投标有效期</w:t>
      </w:r>
      <w:r>
        <w:rPr>
          <w:rFonts w:hint="eastAsia" w:ascii="宋体" w:hAnsi="宋体" w:cs="宋体"/>
          <w:b/>
          <w:bCs/>
          <w:color w:val="000000"/>
          <w:sz w:val="24"/>
          <w:szCs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15.1投标有效期为招标代理机构规定的开标之日后</w:t>
      </w:r>
      <w:r>
        <w:rPr>
          <w:rFonts w:hint="eastAsia" w:ascii="宋体" w:hAnsi="宋体" w:cs="宋体"/>
          <w:b/>
          <w:bCs/>
          <w:color w:val="000000"/>
          <w:sz w:val="24"/>
          <w:highlight w:val="none"/>
          <w:u w:val="single"/>
        </w:rPr>
        <w:t xml:space="preserve">九十（90）天</w:t>
      </w:r>
      <w:r>
        <w:rPr>
          <w:rFonts w:hint="eastAsia" w:ascii="宋体" w:hAnsi="宋体" w:cs="宋体"/>
          <w:color w:val="000000"/>
          <w:sz w:val="24"/>
          <w:highlight w:val="none"/>
        </w:rPr>
        <w:t xml:space="preserve">。投标有效期比规定短的将被视为未实质性响应招标文件而予以拒绝。</w:t>
      </w:r>
      <w:r>
        <w:rPr>
          <w:rFonts w:hint="eastAsia" w:ascii="宋体" w:hAnsi="宋体" w:cs="宋体"/>
          <w:color w:val="000000"/>
          <w:sz w:val="24"/>
          <w:highlight w:val="none"/>
        </w:rPr>
      </w:r>
      <w:r/>
    </w:p>
    <w:p>
      <w:pPr>
        <w:pStyle w:val="817"/>
        <w:ind w:firstLine="241"/>
        <w:rPr>
          <w:rFonts w:hint="eastAsia" w:ascii="宋体" w:hAnsi="宋体" w:cs="宋体"/>
          <w:b/>
          <w:bCs/>
          <w:color w:val="000000"/>
          <w:sz w:val="24"/>
          <w:szCs w:val="24"/>
          <w:highlight w:val="none"/>
        </w:rPr>
      </w:pPr>
      <w:r/>
      <w:bookmarkEnd w:id="118"/>
      <w:r/>
      <w:bookmarkEnd w:id="119"/>
      <w:r/>
      <w:bookmarkStart w:id="120" w:name="_Hlt26670489"/>
      <w:r/>
      <w:bookmarkEnd w:id="120"/>
      <w:r/>
      <w:bookmarkStart w:id="121" w:name="_Hlt26954850"/>
      <w:r/>
      <w:bookmarkEnd w:id="121"/>
      <w:r/>
      <w:bookmarkStart w:id="122" w:name="_Hlt26954734"/>
      <w:r/>
      <w:bookmarkEnd w:id="122"/>
      <w:r/>
      <w:bookmarkStart w:id="123" w:name="_Toc49090511"/>
      <w:r/>
      <w:bookmarkStart w:id="124" w:name="_Toc14577360"/>
      <w:r>
        <w:rPr>
          <w:rFonts w:hint="eastAsia" w:ascii="宋体" w:hAnsi="宋体" w:cs="宋体"/>
          <w:b/>
          <w:bCs/>
          <w:color w:val="000000"/>
          <w:sz w:val="24"/>
          <w:szCs w:val="24"/>
          <w:highlight w:val="none"/>
        </w:rPr>
        <w:t xml:space="preserve">16、投标有效期</w:t>
      </w:r>
      <w:bookmarkEnd w:id="123"/>
      <w:r/>
      <w:bookmarkEnd w:id="124"/>
      <w:r>
        <w:rPr>
          <w:rFonts w:hint="eastAsia" w:ascii="宋体" w:hAnsi="宋体" w:cs="宋体"/>
          <w:b/>
          <w:bCs/>
          <w:color w:val="000000"/>
          <w:sz w:val="24"/>
          <w:szCs w:val="24"/>
          <w:highlight w:val="none"/>
        </w:rPr>
        <w:t xml:space="preserve">的延长</w:t>
      </w:r>
      <w:r>
        <w:rPr>
          <w:rFonts w:hint="eastAsia" w:ascii="宋体" w:hAnsi="宋体" w:cs="宋体"/>
          <w:b/>
          <w:bCs/>
          <w:color w:val="000000"/>
          <w:sz w:val="24"/>
          <w:szCs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w:t>
      </w:r>
      <w:r>
        <w:rPr>
          <w:rFonts w:hint="eastAsia" w:ascii="宋体" w:hAnsi="宋体" w:cs="宋体"/>
          <w:color w:val="000000"/>
          <w:sz w:val="24"/>
          <w:highlight w:val="none"/>
        </w:rPr>
      </w:r>
      <w:r/>
    </w:p>
    <w:p>
      <w:pPr>
        <w:pStyle w:val="820"/>
        <w:ind w:firstLine="321"/>
        <w:spacing w:before="156" w:after="156" w:line="360" w:lineRule="auto"/>
        <w:rPr>
          <w:rFonts w:ascii="黑体" w:hAnsi="黑体" w:eastAsia="黑体" w:cs="黑体"/>
          <w:color w:val="000000"/>
          <w:highlight w:val="none"/>
        </w:rPr>
      </w:pPr>
      <w:r>
        <w:rPr>
          <w:rFonts w:hint="eastAsia" w:ascii="黑体" w:hAnsi="黑体" w:eastAsia="黑体" w:cs="黑体"/>
          <w:color w:val="000000"/>
          <w:highlight w:val="none"/>
        </w:rPr>
        <w:t xml:space="preserve">四、投标文件的递交</w:t>
      </w:r>
      <w:bookmarkEnd w:id="93"/>
      <w:r/>
      <w:bookmarkEnd w:id="94"/>
      <w:r/>
      <w:bookmarkEnd w:id="95"/>
      <w:r/>
      <w:bookmarkEnd w:id="96"/>
      <w:r>
        <w:rPr>
          <w:rFonts w:ascii="黑体" w:hAnsi="黑体" w:eastAsia="黑体" w:cs="黑体"/>
          <w:color w:val="000000"/>
          <w:highlight w:val="none"/>
        </w:rPr>
      </w:r>
      <w:r/>
    </w:p>
    <w:p>
      <w:pPr>
        <w:pStyle w:val="817"/>
        <w:ind w:firstLine="241"/>
        <w:rPr>
          <w:rFonts w:hint="eastAsia" w:ascii="宋体" w:hAnsi="宋体" w:cs="宋体"/>
          <w:b/>
          <w:bCs/>
          <w:color w:val="000000"/>
          <w:sz w:val="24"/>
          <w:szCs w:val="24"/>
          <w:highlight w:val="none"/>
        </w:rPr>
      </w:pPr>
      <w:r/>
      <w:bookmarkStart w:id="125" w:name="_Toc513029225"/>
      <w:r/>
      <w:bookmarkStart w:id="126" w:name="_Toc16938541"/>
      <w:r/>
      <w:bookmarkStart w:id="127" w:name="_Toc462564084"/>
      <w:r/>
      <w:bookmarkStart w:id="128" w:name="_Toc20823297"/>
      <w:r>
        <w:rPr>
          <w:rFonts w:hint="eastAsia" w:ascii="宋体" w:hAnsi="宋体" w:cs="宋体"/>
          <w:b/>
          <w:bCs/>
          <w:color w:val="000000"/>
          <w:sz w:val="24"/>
          <w:szCs w:val="24"/>
          <w:highlight w:val="none"/>
        </w:rPr>
        <w:t xml:space="preserve">17、</w:t>
      </w:r>
      <w:bookmarkEnd w:id="125"/>
      <w:r/>
      <w:bookmarkEnd w:id="126"/>
      <w:r/>
      <w:bookmarkEnd w:id="127"/>
      <w:r/>
      <w:bookmarkEnd w:id="128"/>
      <w:r>
        <w:rPr>
          <w:rFonts w:hint="eastAsia" w:ascii="宋体" w:hAnsi="宋体" w:cs="宋体"/>
          <w:b/>
          <w:bCs/>
          <w:color w:val="000000"/>
          <w:sz w:val="24"/>
          <w:szCs w:val="24"/>
          <w:highlight w:val="none"/>
        </w:rPr>
        <w:t xml:space="preserve">投标文件的递交</w:t>
      </w:r>
      <w:r>
        <w:rPr>
          <w:rFonts w:hint="eastAsia" w:ascii="宋体" w:hAnsi="宋体" w:cs="宋体"/>
          <w:b/>
          <w:bCs/>
          <w:color w:val="000000"/>
          <w:sz w:val="24"/>
          <w:szCs w:val="24"/>
          <w:highlight w:val="none"/>
        </w:rPr>
      </w:r>
      <w:r/>
    </w:p>
    <w:p>
      <w:pPr>
        <w:pStyle w:val="817"/>
        <w:ind w:firstLine="480"/>
        <w:spacing w:line="500" w:lineRule="exact"/>
        <w:rPr>
          <w:rFonts w:hint="eastAsia" w:ascii="宋体" w:hAnsi="宋体" w:cs="宋体"/>
          <w:color w:val="000000"/>
          <w:sz w:val="24"/>
          <w:highlight w:val="none"/>
        </w:rPr>
      </w:pPr>
      <w:r/>
      <w:bookmarkStart w:id="129" w:name="_Toc513029226"/>
      <w:r/>
      <w:bookmarkStart w:id="130" w:name="_Toc20823298"/>
      <w:r/>
      <w:bookmarkStart w:id="131" w:name="_Toc16938542"/>
      <w:r>
        <w:rPr>
          <w:rFonts w:hint="eastAsia" w:ascii="宋体" w:hAnsi="宋体" w:cs="宋体"/>
          <w:color w:val="000000"/>
          <w:sz w:val="24"/>
          <w:highlight w:val="none"/>
        </w:rPr>
        <w:t xml:space="preserve">17.1 电子投标文件的递交</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投标人应当按照《操作手册》规定，在投标截止时间前制作并上传电子投标文件。</w:t>
      </w:r>
      <w:r>
        <w:rPr>
          <w:rFonts w:hint="eastAsia" w:ascii="宋体" w:hAnsi="宋体" w:cs="宋体"/>
          <w:color w:val="000000"/>
          <w:sz w:val="24"/>
          <w:highlight w:val="none"/>
        </w:rPr>
      </w:r>
      <w:r/>
    </w:p>
    <w:p>
      <w:pPr>
        <w:pStyle w:val="817"/>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18、投标截止</w:t>
      </w:r>
      <w:bookmarkEnd w:id="129"/>
      <w:r/>
      <w:bookmarkEnd w:id="130"/>
      <w:r/>
      <w:bookmarkEnd w:id="131"/>
      <w:r>
        <w:rPr>
          <w:rFonts w:hint="eastAsia" w:ascii="宋体" w:hAnsi="宋体" w:cs="宋体"/>
          <w:b/>
          <w:bCs/>
          <w:color w:val="000000"/>
          <w:sz w:val="24"/>
          <w:szCs w:val="24"/>
          <w:highlight w:val="none"/>
        </w:rPr>
        <w:t xml:space="preserve">时间</w:t>
      </w:r>
      <w:r>
        <w:rPr>
          <w:rFonts w:hint="eastAsia" w:ascii="宋体" w:hAnsi="宋体" w:cs="宋体"/>
          <w:b/>
          <w:bCs/>
          <w:color w:val="000000"/>
          <w:sz w:val="24"/>
          <w:szCs w:val="24"/>
          <w:highlight w:val="none"/>
        </w:rPr>
      </w:r>
      <w:r/>
    </w:p>
    <w:p>
      <w:pPr>
        <w:pStyle w:val="817"/>
        <w:ind w:firstLine="480"/>
        <w:spacing w:line="500" w:lineRule="exact"/>
        <w:rPr>
          <w:rFonts w:hint="eastAsia" w:ascii="宋体" w:hAnsi="宋体" w:cs="宋体"/>
          <w:color w:val="000000"/>
          <w:sz w:val="24"/>
          <w:highlight w:val="none"/>
        </w:rPr>
      </w:pPr>
      <w:r/>
      <w:bookmarkStart w:id="132" w:name="_Toc513029227"/>
      <w:r/>
      <w:bookmarkStart w:id="133" w:name="_Toc16938543"/>
      <w:r/>
      <w:bookmarkStart w:id="134" w:name="_Toc20823299"/>
      <w:r>
        <w:rPr>
          <w:rFonts w:hint="eastAsia" w:ascii="宋体" w:hAnsi="宋体" w:cs="宋体"/>
          <w:color w:val="000000"/>
          <w:sz w:val="24"/>
          <w:highlight w:val="none"/>
        </w:rPr>
        <w:t xml:space="preserve">18.1</w:t>
      </w:r>
      <w:r>
        <w:rPr>
          <w:rFonts w:hint="eastAsia" w:ascii="宋体" w:hAnsi="宋体" w:cs="宋体"/>
          <w:b/>
          <w:bCs/>
          <w:i/>
          <w:iCs/>
          <w:color w:val="000000"/>
          <w:sz w:val="24"/>
          <w:highlight w:val="none"/>
          <w:u w:val="single"/>
        </w:rPr>
        <w:t xml:space="preserve">投标人上传电子投标文件的时间不得迟于招标公告中规定的投标截止时间</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投标人应充分考虑到网络环境、网络带宽等风险因素，如因投标人自身原因造成的电子投标文件上传不成功的按照本招标文件第二章第26.1.2条规定</w:t>
      </w:r>
      <w:r>
        <w:rPr>
          <w:rFonts w:hint="eastAsia" w:ascii="宋体" w:hAnsi="宋体" w:cs="宋体"/>
          <w:color w:val="000000"/>
          <w:sz w:val="24"/>
          <w:highlight w:val="none"/>
          <w:lang w:val="en-US" w:eastAsia="zh-CN"/>
        </w:rPr>
        <w:t xml:space="preserve">做</w:t>
      </w:r>
      <w:r>
        <w:rPr>
          <w:rFonts w:hint="eastAsia" w:ascii="宋体" w:hAnsi="宋体" w:cs="宋体"/>
          <w:color w:val="000000"/>
          <w:sz w:val="24"/>
          <w:highlight w:val="none"/>
        </w:rPr>
        <w:t xml:space="preserve">无效投标处理。</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18.2招标代理机构可以按照规定，通过修改招标文件酌情延长投标截止时间，在此情况下，投标人的所有权利和义务以及投标人受制的截止时间均应以延长后新的截止时间为准。</w:t>
      </w:r>
      <w:r>
        <w:rPr>
          <w:rFonts w:hint="eastAsia" w:ascii="宋体" w:hAnsi="宋体" w:cs="宋体"/>
          <w:color w:val="000000"/>
          <w:sz w:val="24"/>
          <w:highlight w:val="none"/>
        </w:rPr>
      </w:r>
      <w:r/>
    </w:p>
    <w:p>
      <w:pPr>
        <w:pStyle w:val="817"/>
        <w:ind w:firstLine="241"/>
        <w:rPr>
          <w:rFonts w:hint="eastAsia" w:ascii="宋体" w:hAnsi="宋体" w:cs="宋体"/>
          <w:b/>
          <w:bCs/>
          <w:color w:val="000000"/>
          <w:sz w:val="24"/>
          <w:szCs w:val="24"/>
          <w:highlight w:val="none"/>
        </w:rPr>
      </w:pPr>
      <w:r/>
      <w:bookmarkEnd w:id="132"/>
      <w:r/>
      <w:bookmarkEnd w:id="133"/>
      <w:r/>
      <w:bookmarkEnd w:id="134"/>
      <w:r/>
      <w:bookmarkStart w:id="135" w:name="_Toc20823300"/>
      <w:r/>
      <w:bookmarkStart w:id="136" w:name="_Toc16938544"/>
      <w:r/>
      <w:bookmarkStart w:id="137" w:name="_Toc513029228"/>
      <w:r>
        <w:rPr>
          <w:rFonts w:hint="eastAsia" w:ascii="宋体" w:hAnsi="宋体" w:cs="宋体"/>
          <w:b/>
          <w:bCs/>
          <w:color w:val="000000"/>
          <w:sz w:val="24"/>
          <w:szCs w:val="24"/>
          <w:highlight w:val="none"/>
        </w:rPr>
        <w:t xml:space="preserve">19、投标文件的拒收</w:t>
      </w:r>
      <w:r>
        <w:rPr>
          <w:rFonts w:hint="eastAsia" w:ascii="宋体" w:hAnsi="宋体" w:cs="宋体"/>
          <w:b/>
          <w:bCs/>
          <w:color w:val="000000"/>
          <w:sz w:val="24"/>
          <w:szCs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19.1招标代理机构拒绝接收在其规定的投标截止时间后上传的任何投标文件。</w:t>
      </w:r>
      <w:r>
        <w:rPr>
          <w:rFonts w:hint="eastAsia" w:ascii="宋体" w:hAnsi="宋体" w:cs="宋体"/>
          <w:color w:val="000000"/>
          <w:sz w:val="24"/>
          <w:highlight w:val="none"/>
        </w:rPr>
      </w:r>
      <w:r/>
    </w:p>
    <w:p>
      <w:pPr>
        <w:pStyle w:val="817"/>
        <w:ind w:firstLine="241"/>
        <w:rPr>
          <w:rFonts w:hint="eastAsia" w:ascii="宋体" w:hAnsi="宋体" w:cs="宋体"/>
          <w:b/>
          <w:bCs/>
          <w:color w:val="000000"/>
          <w:sz w:val="24"/>
          <w:szCs w:val="24"/>
          <w:highlight w:val="none"/>
        </w:rPr>
      </w:pPr>
      <w:r/>
      <w:bookmarkEnd w:id="135"/>
      <w:r/>
      <w:bookmarkEnd w:id="136"/>
      <w:r/>
      <w:bookmarkEnd w:id="137"/>
      <w:r>
        <w:rPr>
          <w:rFonts w:hint="eastAsia" w:ascii="宋体" w:hAnsi="宋体" w:cs="宋体"/>
          <w:b/>
          <w:bCs/>
          <w:color w:val="000000"/>
          <w:sz w:val="24"/>
          <w:szCs w:val="24"/>
          <w:highlight w:val="none"/>
        </w:rPr>
        <w:t xml:space="preserve">20、投标文件的撤回和修改</w:t>
      </w:r>
      <w:r>
        <w:rPr>
          <w:rFonts w:hint="eastAsia" w:ascii="宋体" w:hAnsi="宋体" w:cs="宋体"/>
          <w:b/>
          <w:bCs/>
          <w:color w:val="000000"/>
          <w:sz w:val="24"/>
          <w:szCs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20.1投标文件的撤回</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20.1.1电子投标文件的撤回</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投标人可在投标截止时间前，撤回其电子投标文件，具体操作方法见《操作手册》。</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20.1.2投标人撤回电子投标文件，则认为其不再参与本项目投标活动。</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20.2 投标文件的修改</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20.2.1投标人可在投标截止时间前，对其电子投标文件进行修改，具体操作方法见《操作手册》。</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20.2.2在投标截止时间之后，投标人不得对其电子投标文件作任何修改。</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20.3在投标截止时间至招标文件中规定的投标有效期满之间的这段时间内，投标人不得撤回其投标。</w:t>
      </w:r>
      <w:r>
        <w:rPr>
          <w:rFonts w:hint="eastAsia" w:ascii="宋体" w:hAnsi="宋体" w:cs="宋体"/>
          <w:color w:val="000000"/>
          <w:sz w:val="24"/>
          <w:highlight w:val="none"/>
        </w:rPr>
      </w:r>
      <w:r/>
    </w:p>
    <w:p>
      <w:pPr>
        <w:pStyle w:val="820"/>
        <w:ind w:firstLine="321"/>
        <w:spacing w:before="156" w:after="156" w:line="360" w:lineRule="auto"/>
        <w:rPr>
          <w:rFonts w:ascii="黑体" w:hAnsi="黑体" w:eastAsia="黑体" w:cs="黑体"/>
          <w:color w:val="000000"/>
          <w:highlight w:val="none"/>
        </w:rPr>
      </w:pPr>
      <w:r/>
      <w:bookmarkStart w:id="138" w:name="_Toc16938545"/>
      <w:r/>
      <w:bookmarkStart w:id="139" w:name="_Toc120614218"/>
      <w:r/>
      <w:bookmarkStart w:id="140" w:name="_Toc513029229"/>
      <w:r/>
      <w:bookmarkStart w:id="141" w:name="_Toc20823301"/>
      <w:r>
        <w:rPr>
          <w:rFonts w:hint="eastAsia" w:ascii="黑体" w:hAnsi="黑体" w:eastAsia="黑体" w:cs="黑体"/>
          <w:color w:val="000000"/>
          <w:highlight w:val="none"/>
        </w:rPr>
        <w:t xml:space="preserve">五、开标与评标</w:t>
      </w:r>
      <w:bookmarkEnd w:id="138"/>
      <w:r/>
      <w:bookmarkEnd w:id="139"/>
      <w:r/>
      <w:bookmarkEnd w:id="140"/>
      <w:r/>
      <w:bookmarkEnd w:id="141"/>
      <w:r>
        <w:rPr>
          <w:rFonts w:ascii="黑体" w:hAnsi="黑体" w:eastAsia="黑体" w:cs="黑体"/>
          <w:color w:val="000000"/>
          <w:highlight w:val="none"/>
        </w:rPr>
      </w:r>
      <w:r/>
    </w:p>
    <w:p>
      <w:pPr>
        <w:pStyle w:val="817"/>
        <w:ind w:firstLine="241"/>
        <w:rPr>
          <w:rFonts w:hint="eastAsia" w:ascii="宋体" w:hAnsi="宋体" w:cs="宋体"/>
          <w:b/>
          <w:bCs/>
          <w:color w:val="000000"/>
          <w:sz w:val="24"/>
          <w:szCs w:val="24"/>
          <w:highlight w:val="none"/>
        </w:rPr>
      </w:pPr>
      <w:r/>
      <w:bookmarkStart w:id="142" w:name="_Toc16938546"/>
      <w:r/>
      <w:bookmarkStart w:id="143" w:name="_Toc20823302"/>
      <w:r/>
      <w:bookmarkStart w:id="144" w:name="_Toc513029230"/>
      <w:r/>
      <w:bookmarkStart w:id="145" w:name="_Toc20823307"/>
      <w:r/>
      <w:bookmarkStart w:id="146" w:name="_Toc16938551"/>
      <w:r/>
      <w:bookmarkStart w:id="147" w:name="_Toc513029235"/>
      <w:r/>
      <w:bookmarkStart w:id="148" w:name="_Toc120614219"/>
      <w:r>
        <w:rPr>
          <w:rFonts w:hint="eastAsia" w:ascii="宋体" w:hAnsi="宋体" w:cs="宋体"/>
          <w:b/>
          <w:bCs/>
          <w:color w:val="000000"/>
          <w:sz w:val="24"/>
          <w:szCs w:val="24"/>
          <w:highlight w:val="none"/>
        </w:rPr>
        <w:t xml:space="preserve">21、开标</w:t>
      </w:r>
      <w:bookmarkEnd w:id="142"/>
      <w:r/>
      <w:bookmarkEnd w:id="143"/>
      <w:r/>
      <w:bookmarkEnd w:id="144"/>
      <w:r>
        <w:rPr>
          <w:rFonts w:hint="eastAsia" w:ascii="宋体" w:hAnsi="宋体" w:cs="宋体"/>
          <w:b/>
          <w:bCs/>
          <w:color w:val="000000"/>
          <w:sz w:val="24"/>
          <w:szCs w:val="24"/>
          <w:highlight w:val="none"/>
        </w:rPr>
      </w:r>
      <w:r/>
    </w:p>
    <w:p>
      <w:pPr>
        <w:pStyle w:val="817"/>
        <w:ind w:firstLine="480"/>
        <w:spacing w:line="500" w:lineRule="exact"/>
        <w:rPr>
          <w:rFonts w:hint="eastAsia" w:ascii="宋体" w:hAnsi="宋体" w:cs="宋体"/>
          <w:color w:val="000000"/>
          <w:sz w:val="24"/>
          <w:highlight w:val="none"/>
        </w:rPr>
      </w:pPr>
      <w:r/>
      <w:bookmarkStart w:id="149" w:name="_Toc513029231"/>
      <w:r/>
      <w:bookmarkStart w:id="150" w:name="_Toc16938547"/>
      <w:r/>
      <w:bookmarkStart w:id="151" w:name="_Toc20823303"/>
      <w:r>
        <w:rPr>
          <w:rFonts w:hint="eastAsia" w:ascii="宋体" w:hAnsi="宋体" w:cs="宋体"/>
          <w:color w:val="000000"/>
          <w:sz w:val="24"/>
          <w:highlight w:val="none"/>
        </w:rPr>
        <w:t xml:space="preserve">21.1招标代理机构将在招标公告中规定的时间和地点组织公开开标。投标人应当按照《操作手册》规定，参加开标活动和在苏采云系统规定的时间内对投标文件进行解密。</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21.2开标仪式由招标代理机构组织。苏采云系统将自动对项目进行开标，并宣布各投标人名称和投标价格。</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21.3投标人在开标过程中涉及到的投标文件解密、开标结果确认等工作，应按照《操作手册》规定执行。</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21.4投标人如果对开标过程和开标记录有疑义，应当根据《操作手册》规定提出，如苏采云系统中《开标记录表》宣布后5分钟内未提出的，视同认可开标结果。</w:t>
      </w:r>
      <w:r>
        <w:rPr>
          <w:rFonts w:hint="eastAsia" w:ascii="宋体" w:hAnsi="宋体" w:cs="宋体"/>
          <w:color w:val="000000"/>
          <w:sz w:val="24"/>
          <w:highlight w:val="none"/>
        </w:rPr>
      </w:r>
      <w:r/>
    </w:p>
    <w:p>
      <w:pPr>
        <w:pStyle w:val="817"/>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22、评标委员会</w:t>
      </w:r>
      <w:r>
        <w:rPr>
          <w:rFonts w:hint="eastAsia" w:ascii="宋体" w:hAnsi="宋体" w:cs="宋体"/>
          <w:b/>
          <w:bCs/>
          <w:color w:val="000000"/>
          <w:sz w:val="24"/>
          <w:szCs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22.1开标后，招标代理机构将立即组织评标委员会（以下简称“评委会”）进行评标。</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22.2评委会由招标人代表和有关技术、经济等方面的专家组成，且人员构成符合政府采购有关规定。</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22.3评委会独立工作，负责评审所有投标文件并确定中标</w:t>
      </w:r>
      <w:r>
        <w:rPr>
          <w:rFonts w:hint="eastAsia" w:ascii="宋体" w:hAnsi="宋体" w:cs="宋体"/>
          <w:color w:val="000000"/>
          <w:sz w:val="24"/>
          <w:highlight w:val="none"/>
          <w:lang w:val="en-US" w:eastAsia="zh-CN"/>
        </w:rPr>
        <w:t xml:space="preserve">候</w:t>
      </w:r>
      <w:r>
        <w:rPr>
          <w:rFonts w:hint="eastAsia" w:ascii="宋体" w:hAnsi="宋体" w:cs="宋体"/>
          <w:color w:val="000000"/>
          <w:sz w:val="24"/>
          <w:highlight w:val="none"/>
        </w:rPr>
        <w:t xml:space="preserve">选人。</w:t>
      </w:r>
      <w:r>
        <w:rPr>
          <w:rFonts w:hint="eastAsia" w:ascii="宋体" w:hAnsi="宋体" w:cs="宋体"/>
          <w:color w:val="000000"/>
          <w:sz w:val="24"/>
          <w:highlight w:val="none"/>
        </w:rPr>
      </w:r>
      <w:r/>
    </w:p>
    <w:p>
      <w:pPr>
        <w:pStyle w:val="817"/>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23、评标过程的保密与公正</w:t>
      </w:r>
      <w:r>
        <w:rPr>
          <w:rFonts w:hint="eastAsia" w:ascii="宋体" w:hAnsi="宋体" w:cs="宋体"/>
          <w:b/>
          <w:bCs/>
          <w:color w:val="000000"/>
          <w:sz w:val="24"/>
          <w:szCs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23.1凡是与审查、澄清、评价和比较投标的有关资料以及授标建议等，招标人、评委、招标代理机构均不得向投标人或与评标无关的其他人员透露。</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23.2在评标过程中，投标人不得以任何行为影响评标过程，否则其投标文件将被作为无效投标文件。</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23.3招标代理机构和评标委员会不向未中标的投标人解释未中标原因，也不公布评标过程中的相关细节。</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23.4采用综合评分法的项目，未中标的投标人可于中标结果公告期限届满之日起通过苏采云系统查看自己的评审得分及排序情况。</w:t>
      </w:r>
      <w:r>
        <w:rPr>
          <w:rFonts w:hint="eastAsia" w:ascii="宋体" w:hAnsi="宋体" w:cs="宋体"/>
          <w:color w:val="000000"/>
          <w:sz w:val="24"/>
          <w:highlight w:val="none"/>
        </w:rPr>
      </w:r>
      <w:r/>
    </w:p>
    <w:p>
      <w:pPr>
        <w:pStyle w:val="817"/>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24、投标文件的澄清</w:t>
      </w:r>
      <w:r>
        <w:rPr>
          <w:rFonts w:hint="eastAsia" w:ascii="宋体" w:hAnsi="宋体" w:cs="宋体"/>
          <w:b/>
          <w:bCs/>
          <w:color w:val="000000"/>
          <w:sz w:val="24"/>
          <w:szCs w:val="24"/>
          <w:highlight w:val="none"/>
        </w:rPr>
      </w:r>
      <w:r/>
    </w:p>
    <w:p>
      <w:pPr>
        <w:pStyle w:val="817"/>
        <w:ind w:firstLine="480"/>
        <w:spacing w:line="500" w:lineRule="exact"/>
        <w:rPr>
          <w:rFonts w:hint="eastAsia" w:ascii="宋体" w:hAnsi="宋体" w:cs="宋体"/>
          <w:color w:val="000000"/>
          <w:sz w:val="24"/>
          <w:highlight w:val="none"/>
        </w:rPr>
      </w:pPr>
      <w:r/>
      <w:bookmarkEnd w:id="149"/>
      <w:r/>
      <w:bookmarkEnd w:id="150"/>
      <w:r/>
      <w:bookmarkEnd w:id="151"/>
      <w:r/>
      <w:bookmarkStart w:id="152" w:name="_Toc513029232"/>
      <w:r/>
      <w:bookmarkStart w:id="153" w:name="_Toc20823304"/>
      <w:r/>
      <w:bookmarkStart w:id="154" w:name="_Toc16938548"/>
      <w:r>
        <w:rPr>
          <w:rFonts w:hint="eastAsia" w:ascii="宋体" w:hAnsi="宋体" w:cs="宋体"/>
          <w:color w:val="000000"/>
          <w:sz w:val="24"/>
          <w:highlight w:val="none"/>
        </w:rPr>
        <w:t xml:space="preserve">24.1评标期间，评委会对投标文件中含义不明确、同类问题表述不一致或者有明显文字和计算错误的内容，有权要求投标人作出必要的澄清、说明或者补正。</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投标人的澄清、说明或者补正不得超出投标文件的范围或者改变投标文件的实质性内容。</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评标委员会并非对每个投标人都做澄清要求。</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24.3接到评委会澄清、说明和补正要求的投标人如未按规定做出澄清、说明和补正，其风险由投标人自行承担。</w:t>
      </w:r>
      <w:r>
        <w:rPr>
          <w:rFonts w:hint="eastAsia" w:ascii="宋体" w:hAnsi="宋体" w:cs="宋体"/>
          <w:color w:val="000000"/>
          <w:sz w:val="24"/>
          <w:highlight w:val="none"/>
        </w:rPr>
      </w:r>
      <w:r/>
    </w:p>
    <w:p>
      <w:pPr>
        <w:pStyle w:val="817"/>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25、</w:t>
      </w:r>
      <w:bookmarkEnd w:id="152"/>
      <w:r/>
      <w:bookmarkEnd w:id="153"/>
      <w:r/>
      <w:bookmarkEnd w:id="154"/>
      <w:r>
        <w:rPr>
          <w:rFonts w:hint="eastAsia" w:ascii="宋体" w:hAnsi="宋体" w:cs="宋体"/>
          <w:b/>
          <w:bCs/>
          <w:color w:val="000000"/>
          <w:sz w:val="24"/>
          <w:szCs w:val="24"/>
          <w:highlight w:val="none"/>
        </w:rPr>
        <w:t xml:space="preserve">对投标文件的初审</w:t>
      </w:r>
      <w:r>
        <w:rPr>
          <w:rFonts w:hint="eastAsia" w:ascii="宋体" w:hAnsi="宋体" w:cs="宋体"/>
          <w:b/>
          <w:bCs/>
          <w:color w:val="000000"/>
          <w:sz w:val="24"/>
          <w:szCs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25.1投标文件初审分为资格审查和符合性审查。</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25.1.1资格审查：依据法律法规和招标文件的规定，由招标人对投标文件中的资格证明文件进行审查。资格审查的结论，招标人以书面形式向评委会进行反馈。</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招标人在进行资格性审查的同时，将在“信用中国”网站（www.creditchina.gov.cn）查询投标人的信用记录，以确定投标人是否具备投标资格,查询结果留存并归档。</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25.1.3未通过资格审查或符合性审查的投标人，招标代理机构将在苏采云系统中告知未通过资格审查或符合性审查的原因，评标结束后，招标代理机构将不再告知未通过资格审查和符合性审查的原因。</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25.4评委会将对确定为实质性响应的投标进行进一步审核，确定其是否有计算上或累加上的算术错误，修正错误的原则如下：</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（1）投标文件中开标一览表内容与投标文件中相应内容不一致的，以开标一览表为准。</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（2）大写金额和小写金额不一致的，以大写金额为准。</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（3）单价金额小数点或者百分比有明显错位的，以开标一览表的总价为准，并修改单价。</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（4）总价金额与按单价汇总金额不一致的，以单价金额计算结果为准。</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同时出现两种以上错误的，按照前款规定的顺序修正。</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highlight w:val="none"/>
        </w:rPr>
        <w:t xml:space="preserve">25.6投标人在开、评标全过程中应保持通讯畅通，及时登录苏采云系统查阅、答复相关信息，并安排专人与招标代理机构及评标委员会联系。</w:t>
      </w:r>
      <w:r>
        <w:rPr>
          <w:rFonts w:hint="eastAsia" w:ascii="宋体" w:hAnsi="宋体" w:cs="宋体"/>
          <w:color w:val="000000"/>
          <w:sz w:val="24"/>
          <w:szCs w:val="24"/>
          <w:highlight w:val="none"/>
        </w:rPr>
      </w:r>
      <w:r/>
    </w:p>
    <w:p>
      <w:pPr>
        <w:pStyle w:val="817"/>
        <w:ind w:firstLine="241"/>
        <w:rPr>
          <w:rFonts w:hint="eastAsia" w:ascii="宋体" w:hAnsi="宋体" w:cs="宋体"/>
          <w:b/>
          <w:bCs/>
          <w:color w:val="000000"/>
          <w:sz w:val="24"/>
          <w:szCs w:val="24"/>
          <w:highlight w:val="none"/>
        </w:rPr>
      </w:pPr>
      <w:r/>
      <w:bookmarkStart w:id="155" w:name="_Toc16938549"/>
      <w:r/>
      <w:bookmarkStart w:id="156" w:name="_Toc513029233"/>
      <w:r/>
      <w:bookmarkStart w:id="157" w:name="_Toc20823305"/>
      <w:r>
        <w:rPr>
          <w:rFonts w:hint="eastAsia" w:ascii="宋体" w:hAnsi="宋体" w:cs="宋体"/>
          <w:b/>
          <w:bCs/>
          <w:color w:val="000000"/>
          <w:sz w:val="24"/>
          <w:szCs w:val="24"/>
          <w:highlight w:val="none"/>
        </w:rPr>
        <w:t xml:space="preserve">26、</w:t>
      </w:r>
      <w:bookmarkEnd w:id="155"/>
      <w:r/>
      <w:bookmarkEnd w:id="156"/>
      <w:r/>
      <w:bookmarkEnd w:id="157"/>
      <w:r>
        <w:rPr>
          <w:rFonts w:hint="eastAsia" w:ascii="宋体" w:hAnsi="宋体" w:cs="宋体"/>
          <w:b/>
          <w:bCs/>
          <w:color w:val="000000"/>
          <w:sz w:val="24"/>
          <w:szCs w:val="24"/>
          <w:highlight w:val="none"/>
        </w:rPr>
        <w:t xml:space="preserve">无效投标条款和废标条款</w:t>
      </w:r>
      <w:r>
        <w:rPr>
          <w:rFonts w:hint="eastAsia" w:ascii="宋体" w:hAnsi="宋体" w:cs="宋体"/>
          <w:b/>
          <w:bCs/>
          <w:color w:val="000000"/>
          <w:sz w:val="24"/>
          <w:szCs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26.1无效投标条款</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26.1.1投标人在苏采云系统规定的时间内未成功解密电子投标文件的。</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26.1.2投标人未按照招标文件要求上传电子投标文件的。</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26.1.3同一投标人提交两个（含两个）以上不同的投标报价的。</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26.1.4投标人不具备招标文件中规定资格要求的。</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26.1.5投标人的报价超过了采购预算或最高限价的。</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26.1.6未通过符合性审查的。</w:t>
      </w:r>
      <w:r>
        <w:rPr>
          <w:rFonts w:hint="eastAsia" w:ascii="宋体" w:hAnsi="宋体" w:cs="宋体"/>
          <w:color w:val="000000"/>
          <w:sz w:val="24"/>
          <w:highlight w:val="none"/>
        </w:rPr>
      </w:r>
      <w:r/>
    </w:p>
    <w:p>
      <w:pPr>
        <w:pStyle w:val="817"/>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26.1.7不符合招标文件中规定的实质性要求和条件的</w:t>
      </w:r>
      <w:r>
        <w:rPr>
          <w:rFonts w:hint="eastAsia" w:ascii="宋体" w:hAnsi="宋体" w:cs="宋体"/>
          <w:b/>
          <w:bCs/>
          <w:i/>
          <w:iCs/>
          <w:color w:val="000000"/>
          <w:sz w:val="24"/>
          <w:highlight w:val="none"/>
          <w:u w:val="single"/>
        </w:rPr>
        <w:t xml:space="preserve">（</w:t>
      </w:r>
      <w:r>
        <w:rPr>
          <w:rFonts w:hint="eastAsia" w:ascii="宋体" w:hAnsi="宋体" w:cs="宋体"/>
          <w:b/>
          <w:bCs/>
          <w:i/>
          <w:iCs/>
          <w:color w:val="000000"/>
          <w:sz w:val="24"/>
          <w:highlight w:val="none"/>
          <w:u w:val="single"/>
        </w:rPr>
        <w:t xml:space="preserve">本招标文件中斜体且有下划线部分为实质性要求和条件）</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26.1.9投标文件含有招标人不能接受的附加条件的。</w:t>
      </w:r>
      <w:r>
        <w:rPr>
          <w:rFonts w:hint="eastAsia" w:ascii="宋体" w:hAnsi="宋体" w:cs="宋体"/>
          <w:color w:val="000000"/>
          <w:sz w:val="24"/>
          <w:highlight w:val="none"/>
        </w:rPr>
      </w:r>
      <w:r/>
    </w:p>
    <w:p>
      <w:pPr>
        <w:pStyle w:val="817"/>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26.1.10异常低价投标（响应）审查</w:t>
      </w:r>
      <w:r>
        <w:rPr>
          <w:rFonts w:hint="eastAsia" w:ascii="宋体" w:hAnsi="宋体" w:cs="宋体"/>
          <w:b/>
          <w:bCs/>
          <w:color w:val="000000"/>
          <w:sz w:val="24"/>
          <w:highlight w:val="none"/>
        </w:rPr>
      </w:r>
      <w:r/>
    </w:p>
    <w:p>
      <w:pPr>
        <w:pStyle w:val="817"/>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（一）评审过程中出现下列情形之一的，评标委员会应当启动异常低价投标审查程序：</w:t>
      </w:r>
      <w:r>
        <w:rPr>
          <w:rFonts w:hint="eastAsia" w:ascii="宋体" w:hAnsi="宋体" w:cs="宋体"/>
          <w:b/>
          <w:bCs/>
          <w:color w:val="000000"/>
          <w:sz w:val="24"/>
          <w:highlight w:val="none"/>
        </w:rPr>
      </w:r>
      <w:r/>
    </w:p>
    <w:p>
      <w:pPr>
        <w:pStyle w:val="817"/>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bCs/>
          <w:color w:val="000000"/>
          <w:sz w:val="24"/>
          <w:highlight w:val="none"/>
        </w:rPr>
      </w:r>
      <w:r/>
    </w:p>
    <w:p>
      <w:pPr>
        <w:pStyle w:val="817"/>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bCs/>
          <w:color w:val="000000"/>
          <w:sz w:val="24"/>
          <w:highlight w:val="none"/>
        </w:rPr>
      </w:r>
      <w:r/>
    </w:p>
    <w:p>
      <w:pPr>
        <w:pStyle w:val="817"/>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3.投标（响应）报价低于采购项目最高限价45%的，即投标（响应）报价&lt;采购项目最高限价×45%；</w:t>
      </w:r>
      <w:r>
        <w:rPr>
          <w:rFonts w:hint="eastAsia" w:ascii="宋体" w:hAnsi="宋体" w:cs="宋体"/>
          <w:b/>
          <w:bCs/>
          <w:color w:val="000000"/>
          <w:sz w:val="24"/>
          <w:highlight w:val="none"/>
        </w:rPr>
      </w:r>
      <w:r/>
    </w:p>
    <w:p>
      <w:pPr>
        <w:pStyle w:val="817"/>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4.评审委员会基于专业判断，认为供应商报价过低，有可能影响产品质量或者不能诚信履约的其他情形。</w:t>
      </w:r>
      <w:r>
        <w:rPr>
          <w:rFonts w:hint="eastAsia" w:ascii="宋体" w:hAnsi="宋体" w:cs="宋体"/>
          <w:b/>
          <w:bCs/>
          <w:color w:val="000000"/>
          <w:sz w:val="24"/>
          <w:highlight w:val="none"/>
        </w:rPr>
      </w:r>
      <w:r/>
    </w:p>
    <w:p>
      <w:pPr>
        <w:pStyle w:val="817"/>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u w:val="single"/>
        </w:rPr>
        <w:t xml:space="preserve">提醒：采购人可以结合具体项目实际情况，提高上述第1项至第3项中启动异常低价投标（响应）审查的数值标准，但是最高不得超过65%</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817"/>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相关法律法规对供应商报价有规定的，从其规定。</w:t>
      </w:r>
      <w:r>
        <w:rPr>
          <w:rFonts w:hint="eastAsia" w:ascii="宋体" w:hAnsi="宋体" w:cs="宋体"/>
          <w:b/>
          <w:bCs/>
          <w:color w:val="000000"/>
          <w:sz w:val="24"/>
          <w:highlight w:val="none"/>
        </w:rPr>
      </w:r>
      <w:r/>
    </w:p>
    <w:p>
      <w:pPr>
        <w:pStyle w:val="817"/>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bCs/>
          <w:color w:val="000000"/>
          <w:sz w:val="24"/>
          <w:highlight w:val="none"/>
        </w:rPr>
      </w:r>
      <w:r/>
    </w:p>
    <w:p>
      <w:pPr>
        <w:pStyle w:val="817"/>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评审委员会依据专业经验，参考同类项目中标（成交）价格、类似产品市场价格水平、行业人工费用标准、国家有关部门指导行业协会发布的行业平均成本等情况，</w:t>
      </w:r>
      <w:r>
        <w:rPr>
          <w:rFonts w:hint="eastAsia" w:ascii="宋体" w:hAnsi="宋体" w:cs="宋体"/>
          <w:b/>
          <w:bCs/>
          <w:color w:val="000000"/>
          <w:sz w:val="24"/>
          <w:highlight w:val="none"/>
        </w:rPr>
      </w:r>
      <w:r/>
    </w:p>
    <w:p>
      <w:pPr>
        <w:pStyle w:val="817"/>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color w:val="000000"/>
          <w:sz w:val="24"/>
          <w:highlight w:val="none"/>
        </w:rPr>
      </w:r>
      <w:r/>
    </w:p>
    <w:p>
      <w:pPr>
        <w:pStyle w:val="817"/>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b/>
          <w:bCs/>
          <w:color w:val="000000"/>
          <w:sz w:val="24"/>
          <w:highlight w:val="none"/>
        </w:rPr>
      </w:r>
      <w:r/>
    </w:p>
    <w:p>
      <w:pPr>
        <w:pStyle w:val="817"/>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
          <w:bCs/>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26.1.11投标文件未按照招标文件要求加盖CA电子公章的。</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26.1.12其他法律、法规及本招标文件规定的属无效投标的情形。</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26.2废标条款</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26.2.1符合专业条件的投标人或者对招标文件作实质响应的投标人不足三家的。</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26.2.2出现影响采购公正的违法、违规行为的。</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26.2.3因重大变故，采购任务取消的。</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26.2.4评标委员会认定招标文件存在歧义、重大缺陷导致评审工作无法进行。</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26.2.5因苏采云系统系统故障原因造成开标不成功的。</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26.3 投标截止时间结束后参加投标的投标人不足三家的处理：</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26.3.1如出现投标截止时间结束后参加投标的投标人或者在评标期间对招标文件做出实质响应的投标人不足三家情况，按政府采购相关规定执行。</w:t>
      </w:r>
      <w:r>
        <w:rPr>
          <w:rFonts w:hint="eastAsia" w:ascii="宋体" w:hAnsi="宋体" w:cs="宋体"/>
          <w:color w:val="000000"/>
          <w:sz w:val="24"/>
          <w:highlight w:val="none"/>
        </w:rPr>
      </w:r>
      <w:r/>
    </w:p>
    <w:p>
      <w:pPr>
        <w:pStyle w:val="820"/>
        <w:ind w:firstLine="321"/>
        <w:spacing w:before="156" w:after="156" w:line="360" w:lineRule="auto"/>
        <w:rPr>
          <w:rFonts w:ascii="黑体" w:hAnsi="黑体" w:eastAsia="黑体" w:cs="黑体"/>
          <w:color w:val="000000"/>
          <w:highlight w:val="none"/>
        </w:rPr>
      </w:pPr>
      <w:r>
        <w:rPr>
          <w:rFonts w:hint="eastAsia" w:ascii="黑体" w:hAnsi="黑体" w:eastAsia="黑体" w:cs="黑体"/>
          <w:color w:val="000000"/>
          <w:highlight w:val="none"/>
        </w:rPr>
        <w:t xml:space="preserve">六、</w:t>
      </w:r>
      <w:bookmarkEnd w:id="145"/>
      <w:r/>
      <w:bookmarkEnd w:id="146"/>
      <w:r/>
      <w:bookmarkEnd w:id="147"/>
      <w:r>
        <w:rPr>
          <w:rFonts w:hint="eastAsia" w:ascii="黑体" w:hAnsi="黑体" w:eastAsia="黑体" w:cs="黑体"/>
          <w:color w:val="000000"/>
          <w:highlight w:val="none"/>
        </w:rPr>
        <w:t xml:space="preserve">定标</w:t>
      </w:r>
      <w:bookmarkEnd w:id="148"/>
      <w:r>
        <w:rPr>
          <w:rFonts w:ascii="黑体" w:hAnsi="黑体" w:eastAsia="黑体" w:cs="黑体"/>
          <w:color w:val="000000"/>
          <w:highlight w:val="none"/>
        </w:rPr>
      </w:r>
      <w:r/>
    </w:p>
    <w:p>
      <w:pPr>
        <w:pStyle w:val="817"/>
        <w:ind w:firstLine="241"/>
        <w:rPr>
          <w:rFonts w:hint="eastAsia" w:ascii="宋体" w:hAnsi="宋体" w:cs="宋体"/>
          <w:b/>
          <w:bCs/>
          <w:color w:val="000000"/>
          <w:sz w:val="24"/>
          <w:szCs w:val="24"/>
          <w:highlight w:val="none"/>
        </w:rPr>
      </w:pPr>
      <w:r/>
      <w:bookmarkStart w:id="158" w:name="_Toc513029238"/>
      <w:r/>
      <w:bookmarkStart w:id="159" w:name="_Toc20823310"/>
      <w:r/>
      <w:bookmarkStart w:id="160" w:name="_Toc16938554"/>
      <w:r>
        <w:rPr>
          <w:rFonts w:hint="eastAsia" w:ascii="宋体" w:hAnsi="宋体" w:cs="宋体"/>
          <w:b/>
          <w:bCs/>
          <w:color w:val="000000"/>
          <w:sz w:val="24"/>
          <w:szCs w:val="24"/>
          <w:highlight w:val="none"/>
        </w:rPr>
        <w:t xml:space="preserve">27、</w:t>
      </w:r>
      <w:bookmarkEnd w:id="158"/>
      <w:r>
        <w:rPr>
          <w:rFonts w:hint="eastAsia" w:ascii="宋体" w:hAnsi="宋体" w:cs="宋体"/>
          <w:b/>
          <w:bCs/>
          <w:color w:val="000000"/>
          <w:sz w:val="24"/>
          <w:szCs w:val="24"/>
          <w:highlight w:val="none"/>
        </w:rPr>
        <w:t xml:space="preserve">确定</w:t>
      </w:r>
      <w:bookmarkEnd w:id="159"/>
      <w:r/>
      <w:bookmarkEnd w:id="160"/>
      <w:r>
        <w:rPr>
          <w:rFonts w:hint="eastAsia" w:ascii="宋体" w:hAnsi="宋体" w:cs="宋体"/>
          <w:b/>
          <w:bCs/>
          <w:color w:val="000000"/>
          <w:sz w:val="24"/>
          <w:szCs w:val="24"/>
          <w:highlight w:val="none"/>
        </w:rPr>
        <w:t xml:space="preserve">中标单位</w:t>
      </w:r>
      <w:r>
        <w:rPr>
          <w:rFonts w:hint="eastAsia" w:ascii="宋体" w:hAnsi="宋体" w:cs="宋体"/>
          <w:b/>
          <w:bCs/>
          <w:color w:val="000000"/>
          <w:sz w:val="24"/>
          <w:szCs w:val="24"/>
          <w:highlight w:val="none"/>
        </w:rPr>
      </w:r>
      <w:r/>
    </w:p>
    <w:p>
      <w:pPr>
        <w:pStyle w:val="817"/>
        <w:ind w:firstLine="480"/>
        <w:spacing w:line="500" w:lineRule="exact"/>
        <w:rPr>
          <w:rFonts w:hint="eastAsia" w:ascii="宋体" w:hAnsi="宋体" w:cs="宋体"/>
          <w:color w:val="000000"/>
          <w:sz w:val="24"/>
          <w:highlight w:val="none"/>
        </w:rPr>
      </w:pPr>
      <w:r/>
      <w:bookmarkStart w:id="161" w:name="_Toc200451960"/>
      <w:r>
        <w:rPr>
          <w:rFonts w:hint="eastAsia" w:ascii="宋体" w:hAnsi="宋体" w:cs="宋体"/>
          <w:color w:val="000000"/>
          <w:sz w:val="24"/>
          <w:highlight w:val="none"/>
        </w:rPr>
        <w:t xml:space="preserve">27.1中标候选人的选取原则和数量见招标文件第五章规定。 </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27.2招标人应根据评委会推荐的中标候选人确定中标人。</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27.3招标代理机构将在“中国政府采购网”、“江苏政府采购网”、“盐城市政府采购网”发布中标公告，公告期限为1个工作日。</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27.4若有充分证据证明，中标人出现下列情况之一的，一经查实，将被取消中标资格：</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27.4.1提供虚假材料谋取中标的。</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27.4.2向招标人、招标代理机构行贿或者提供其他不正当利益的。</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27.4.3属于本文件规定的无效条件，但在评标过程中又未被评委会发现的。</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27.4.4与招标人或者其他投标人恶意串通的。</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27.4.5采取不正当手段诋毁、排挤其他投标人的。</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27.5 有下列情形之一的，视为投标人串通投标，投标无效：</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27.5.1不同投标人的投标文件由同一单位或者个人编制。</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27.5.2不同投标人委托同一单位或者个人办理投标事宜。</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27.5.3不同投标人的投标文件载明的项目管理成员或者联系人员为同一人。</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27.5.4不同投标人的投标文件异常一致或者投标报价呈规律性差异。</w:t>
      </w:r>
      <w:r>
        <w:rPr>
          <w:rFonts w:hint="eastAsia" w:ascii="宋体" w:hAnsi="宋体" w:cs="宋体"/>
          <w:color w:val="000000"/>
          <w:sz w:val="24"/>
          <w:highlight w:val="none"/>
        </w:rPr>
      </w:r>
      <w:r/>
    </w:p>
    <w:p>
      <w:pPr>
        <w:pStyle w:val="817"/>
        <w:ind w:firstLine="241"/>
        <w:rPr>
          <w:rFonts w:hint="eastAsia" w:ascii="宋体" w:hAnsi="宋体" w:cs="宋体"/>
          <w:b/>
          <w:color w:val="000000"/>
          <w:sz w:val="30"/>
          <w:szCs w:val="30"/>
          <w:highlight w:val="none"/>
        </w:rPr>
      </w:pPr>
      <w:r>
        <w:rPr>
          <w:rFonts w:hint="eastAsia" w:ascii="宋体" w:hAnsi="宋体" w:cs="宋体"/>
          <w:b/>
          <w:bCs/>
          <w:color w:val="000000"/>
          <w:sz w:val="24"/>
          <w:szCs w:val="24"/>
          <w:highlight w:val="none"/>
        </w:rPr>
        <w:t xml:space="preserve">28、质疑处理</w:t>
      </w:r>
      <w:bookmarkEnd w:id="161"/>
      <w:r>
        <w:rPr>
          <w:rFonts w:hint="eastAsia" w:ascii="宋体" w:hAnsi="宋体" w:cs="宋体"/>
          <w:color w:val="000000"/>
          <w:sz w:val="30"/>
          <w:szCs w:val="30"/>
          <w:highlight w:val="none"/>
        </w:rPr>
        <w:tab/>
      </w:r>
      <w:r>
        <w:rPr>
          <w:rFonts w:hint="eastAsia" w:ascii="宋体" w:hAnsi="宋体" w:cs="宋体"/>
          <w:b/>
          <w:color w:val="000000"/>
          <w:sz w:val="30"/>
          <w:szCs w:val="30"/>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28.1提出质疑的投标人应当是参与所质疑项目采购活动的投标人。潜在投标人依法获取其可质疑的采购文件的，可以对采购文件提出质疑。</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28.2投标人认为采购文件、采购过程和采购结果使自己的权益受到损害的，可以在知道或应知其权益受到损害之日起七个工作日内，以书面形式根据下述28.4条款的规定向招标代理机构或招标人提出质疑。上述应知其权益受到损害之日，是指：</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28.2.1对可以质疑的采购文件提出质疑的，为收到采购文件之日或者采购文件公告期限届满之日；</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28.2.2对采购过程提出质疑的，为各采购程序环节结束之日；</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28.2.3对中标或者成交结果提出质疑的，为中标或者成交结果公告期限届满之日。</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投标人应当在法定质疑期内一次性提出针对同一采购程序环节的质疑。投标人如在法定期限内对同一采购程序环节提出多次质疑的，招标代理机构、招标人将只对投标人第一次质疑作出答复。</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28.3质疑函必须按照本招标文件中《质疑函范本》要求的格式和内容进行填写。投标人如组成联合体参加投标，则《质疑函范本》中要求签字、盖章、加盖公章之处，联合体各方均须按要求签字、盖章、加盖公章。</w:t>
      </w:r>
      <w:r>
        <w:rPr>
          <w:rFonts w:hint="eastAsia" w:ascii="宋体" w:hAnsi="宋体" w:cs="宋体"/>
          <w:color w:val="000000"/>
          <w:sz w:val="24"/>
          <w:highlight w:val="none"/>
        </w:rPr>
      </w:r>
      <w:r/>
    </w:p>
    <w:p>
      <w:pPr>
        <w:pStyle w:val="817"/>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28.4投标人（含潜在投标人）对采购方式、采购需求、投标人资格条件及审查结果、评标方法和评标标准、合同文本的询问、质疑请向招标人提出，由招标人负责答复。投标人对除上述事项以外其他事项的询问、质疑请向招标代理机构提出，由招标代理机构负责答复。</w:t>
      </w:r>
      <w:r>
        <w:rPr>
          <w:rFonts w:hint="eastAsia" w:ascii="宋体" w:hAnsi="宋体" w:cs="宋体"/>
          <w:b/>
          <w:bCs/>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招标代理机构及招标人只接收以纸质原件形式送达的质疑,招标人和招标代理机构不接受未填写快递运单的快件。</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szCs w:val="20"/>
          <w:highlight w:val="none"/>
          <w:lang w:val="zh-CN"/>
        </w:rPr>
        <w:t xml:space="preserve">质疑接收部门为盐城市</w:t>
      </w:r>
      <w:r>
        <w:rPr>
          <w:rFonts w:hint="eastAsia" w:ascii="宋体" w:hAnsi="宋体" w:cs="宋体"/>
          <w:color w:val="000000"/>
          <w:sz w:val="24"/>
          <w:highlight w:val="none"/>
        </w:rPr>
        <w:t xml:space="preserve">招标代理有限公司招标代理处，联系地址：盐城市青年路钱江财富广场西区A座3A楼，联系电话：0515-89803566。</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质疑人（或授权方）须是投标单位正式员工，授权方须提供投标单位为其缴纳的本年度近期社保证明。</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28.5 以下情形的质疑不予受理</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28.5.1内容不符合《政府采购质疑和投诉办法》第十二条规定的质疑。</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28.5.2超出政府采购法定期限的质疑。</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28.5.3以传真、电子邮件等方式递交的非原件形式的质疑。</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28.5.4未参加投标活动的投标人或在投标活动中自身权益未受到损害的投标人所提出的质疑。</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28.5.5投标人组成联合体参加投标，联合体中任何一方或多方未按要求签字、盖章、加盖公章的质疑。</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28.6投标人提出书面质疑必须有理、有据，不得捏造事实、提供虚假材料进行恶意质疑。否则，一经查实，招标代理机构有权依据政府采购的有关规定，报请政府采购监管部门对该投标人进行相应的行政处罚和记录该投标人的失信信息。</w:t>
      </w:r>
      <w:r>
        <w:rPr>
          <w:rFonts w:hint="eastAsia" w:ascii="宋体" w:hAnsi="宋体" w:cs="宋体"/>
          <w:color w:val="000000"/>
          <w:sz w:val="24"/>
          <w:highlight w:val="none"/>
        </w:rPr>
      </w:r>
      <w:r/>
    </w:p>
    <w:p>
      <w:pPr>
        <w:pStyle w:val="817"/>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29、中标通知书</w:t>
      </w:r>
      <w:r>
        <w:rPr>
          <w:rFonts w:hint="eastAsia" w:ascii="宋体" w:hAnsi="宋体" w:cs="宋体"/>
          <w:b/>
          <w:bCs/>
          <w:color w:val="000000"/>
          <w:sz w:val="24"/>
          <w:szCs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29.</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29.2中标通知书将是合同的一个组成部分。对招标人和中标人均具有法律效力。中标通知书发出后，招标人改变中标结果的，或者中标人放弃中标项目的，应当依法承担法律责任。</w:t>
      </w:r>
      <w:r>
        <w:rPr>
          <w:rFonts w:hint="eastAsia" w:ascii="宋体" w:hAnsi="宋体" w:cs="宋体"/>
          <w:color w:val="000000"/>
          <w:sz w:val="24"/>
          <w:highlight w:val="none"/>
        </w:rPr>
      </w:r>
      <w:r/>
    </w:p>
    <w:p>
      <w:pPr>
        <w:pStyle w:val="820"/>
        <w:ind w:firstLine="321"/>
        <w:spacing w:before="156" w:after="156" w:line="360" w:lineRule="auto"/>
        <w:rPr>
          <w:rFonts w:ascii="黑体" w:hAnsi="黑体" w:eastAsia="黑体" w:cs="黑体"/>
          <w:color w:val="000000"/>
          <w:highlight w:val="none"/>
        </w:rPr>
      </w:pPr>
      <w:r/>
      <w:bookmarkStart w:id="162" w:name="_Toc120614220"/>
      <w:r/>
      <w:bookmarkStart w:id="163" w:name="_Toc20823308"/>
      <w:r/>
      <w:bookmarkStart w:id="164" w:name="_Toc16938552"/>
      <w:r/>
      <w:bookmarkStart w:id="165" w:name="_Toc513029236"/>
      <w:r>
        <w:rPr>
          <w:rFonts w:hint="eastAsia" w:ascii="黑体" w:hAnsi="黑体" w:eastAsia="黑体" w:cs="黑体"/>
          <w:color w:val="000000"/>
          <w:highlight w:val="none"/>
        </w:rPr>
        <w:t xml:space="preserve">七、授予合同</w:t>
      </w:r>
      <w:bookmarkEnd w:id="162"/>
      <w:r>
        <w:rPr>
          <w:rFonts w:ascii="黑体" w:hAnsi="黑体" w:eastAsia="黑体" w:cs="黑体"/>
          <w:color w:val="000000"/>
          <w:highlight w:val="none"/>
        </w:rPr>
      </w:r>
      <w:r/>
    </w:p>
    <w:p>
      <w:pPr>
        <w:pStyle w:val="817"/>
        <w:ind w:firstLine="241"/>
        <w:rPr>
          <w:rFonts w:hint="eastAsia" w:ascii="宋体" w:hAnsi="宋体" w:cs="宋体"/>
          <w:b/>
          <w:bCs/>
          <w:color w:val="000000"/>
          <w:sz w:val="24"/>
          <w:szCs w:val="24"/>
          <w:highlight w:val="none"/>
        </w:rPr>
      </w:pPr>
      <w:r/>
      <w:bookmarkEnd w:id="163"/>
      <w:r/>
      <w:bookmarkEnd w:id="164"/>
      <w:r/>
      <w:bookmarkEnd w:id="165"/>
      <w:r/>
      <w:bookmarkStart w:id="166" w:name="_Toc16938553"/>
      <w:r/>
      <w:bookmarkStart w:id="167" w:name="_Toc513029237"/>
      <w:r/>
      <w:bookmarkStart w:id="168" w:name="_Toc20823309"/>
      <w:r/>
      <w:bookmarkStart w:id="169" w:name="_Toc120614221"/>
      <w:r/>
      <w:bookmarkStart w:id="170" w:name="_Toc20823314"/>
      <w:r/>
      <w:bookmarkStart w:id="171" w:name="_Toc513029242"/>
      <w:r/>
      <w:bookmarkStart w:id="172" w:name="_Toc479757207"/>
      <w:r/>
      <w:bookmarkStart w:id="173" w:name="_Toc16938558"/>
      <w:r>
        <w:rPr>
          <w:rFonts w:hint="eastAsia" w:ascii="宋体" w:hAnsi="宋体" w:cs="宋体"/>
          <w:b/>
          <w:bCs/>
          <w:color w:val="000000"/>
          <w:sz w:val="24"/>
          <w:szCs w:val="24"/>
          <w:highlight w:val="none"/>
        </w:rPr>
        <w:t xml:space="preserve">30、签订合同</w:t>
      </w:r>
      <w:r>
        <w:rPr>
          <w:rFonts w:hint="eastAsia" w:ascii="宋体" w:hAnsi="宋体" w:cs="宋体"/>
          <w:b/>
          <w:bCs/>
          <w:color w:val="000000"/>
          <w:sz w:val="24"/>
          <w:szCs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30.</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中标人应当在中标通知书发出之日起三十日内，按照招标文件确定的事项与招标人签订政府采购合同。</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30.2招标文件、中标人的投标文件及招标过程中有关澄清、承诺文件均应作为合同附件。</w:t>
      </w:r>
      <w:r>
        <w:rPr>
          <w:rFonts w:hint="eastAsia"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30.3签订合同后，</w:t>
      </w:r>
      <w:r>
        <w:rPr>
          <w:rFonts w:hint="eastAsia" w:ascii="宋体" w:hAnsi="宋体" w:cs="宋体"/>
          <w:b/>
          <w:bCs/>
          <w:i/>
          <w:iCs/>
          <w:color w:val="000000"/>
          <w:sz w:val="24"/>
          <w:highlight w:val="none"/>
          <w:u w:val="single"/>
        </w:rPr>
        <w:t xml:space="preserve">中标人不得将合同标的进行转包</w:t>
      </w:r>
      <w:r>
        <w:rPr>
          <w:rFonts w:hint="eastAsia" w:ascii="宋体" w:hAnsi="宋体" w:cs="宋体"/>
          <w:i/>
          <w:iCs/>
          <w:color w:val="000000"/>
          <w:sz w:val="24"/>
          <w:highlight w:val="none"/>
        </w:rPr>
        <w:t xml:space="preserve">。</w:t>
      </w:r>
      <w:r>
        <w:rPr>
          <w:rFonts w:hint="eastAsia" w:ascii="宋体" w:hAnsi="宋体" w:cs="宋体"/>
          <w:color w:val="000000"/>
          <w:sz w:val="24"/>
          <w:highlight w:val="none"/>
        </w:rPr>
        <w:t xml:space="preserve">未经招标人同意，中标人也不得采用分包的形式履行合同，否则招标人有权终止合同。转包或分包造成招标人损失的，中标人应承担相应赔偿责任。</w:t>
      </w:r>
      <w:r>
        <w:rPr>
          <w:rFonts w:hint="eastAsia" w:ascii="宋体" w:hAnsi="宋体" w:cs="宋体"/>
          <w:color w:val="000000"/>
          <w:sz w:val="24"/>
          <w:highlight w:val="none"/>
        </w:rPr>
      </w:r>
      <w:r/>
    </w:p>
    <w:p>
      <w:pPr>
        <w:pStyle w:val="817"/>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31、服务（包含与服务相关的货物）的追加</w:t>
      </w:r>
      <w:r>
        <w:rPr>
          <w:rFonts w:hint="eastAsia" w:ascii="宋体" w:hAnsi="宋体" w:cs="宋体"/>
          <w:b/>
          <w:bCs/>
          <w:color w:val="000000"/>
          <w:sz w:val="24"/>
          <w:szCs w:val="24"/>
          <w:highlight w:val="none"/>
        </w:rPr>
      </w:r>
      <w:r/>
    </w:p>
    <w:p>
      <w:pPr>
        <w:pStyle w:val="817"/>
        <w:ind w:firstLine="480"/>
        <w:spacing w:line="500" w:lineRule="exact"/>
        <w:rPr>
          <w:rFonts w:hint="eastAsia" w:ascii="宋体" w:hAnsi="宋体" w:cs="宋体"/>
          <w:color w:val="000000"/>
          <w:sz w:val="24"/>
          <w:highlight w:val="none"/>
        </w:rPr>
      </w:pPr>
      <w:r/>
      <w:bookmarkEnd w:id="166"/>
      <w:r/>
      <w:bookmarkEnd w:id="167"/>
      <w:r/>
      <w:bookmarkEnd w:id="168"/>
      <w:r>
        <w:rPr>
          <w:rFonts w:hint="eastAsia" w:ascii="宋体" w:hAnsi="宋体" w:cs="宋体"/>
          <w:color w:val="000000"/>
          <w:sz w:val="24"/>
          <w:highlight w:val="none"/>
        </w:rPr>
        <w:t xml:space="preserve">31.1政府采购合同履行中，招标人需追加与合同标的相同的服务（包含与服务相关的货物），在不改变合同其他条款的前提下，可以与中标人协商签订补充合同，但所有补充合同的采购金额不超过原合同金额10%。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s="宋体"/>
          <w:color w:val="000000"/>
          <w:sz w:val="24"/>
          <w:highlight w:val="none"/>
        </w:rPr>
      </w:r>
      <w:r/>
    </w:p>
    <w:p>
      <w:pPr>
        <w:pStyle w:val="817"/>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32、政府采购履约资金扶持政策</w:t>
      </w:r>
      <w:r>
        <w:rPr>
          <w:rFonts w:hint="eastAsia" w:ascii="宋体" w:hAnsi="宋体" w:cs="宋体"/>
          <w:b/>
          <w:bCs/>
          <w:color w:val="000000"/>
          <w:sz w:val="24"/>
          <w:szCs w:val="24"/>
          <w:highlight w:val="none"/>
        </w:rPr>
      </w:r>
      <w:r/>
    </w:p>
    <w:p>
      <w:pPr>
        <w:pStyle w:val="817"/>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32.1政府采购线上合同信用融资政策</w:t>
      </w:r>
      <w:r>
        <w:rPr>
          <w:rFonts w:ascii="宋体" w:hAnsi="宋体" w:cs="宋体"/>
          <w:b/>
          <w:bCs/>
          <w:color w:val="000000"/>
          <w:sz w:val="24"/>
          <w:highlight w:val="none"/>
        </w:rPr>
      </w:r>
      <w:r/>
    </w:p>
    <w:p>
      <w:pPr>
        <w:pStyle w:val="817"/>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根据《转发江苏省财政厅</w:t>
      </w:r>
      <w:r>
        <w:rPr>
          <w:rFonts w:hint="eastAsia" w:ascii="宋体" w:hAnsi="宋体" w:cs="宋体"/>
          <w:color w:val="000000"/>
          <w:sz w:val="24"/>
          <w:highlight w:val="none"/>
          <w:lang w:val="en-US" w:eastAsia="zh-CN"/>
        </w:rPr>
        <w:t xml:space="preserve"> </w:t>
      </w:r>
      <w:r>
        <w:rPr>
          <w:rFonts w:ascii="宋体" w:hAnsi="宋体" w:cs="宋体"/>
          <w:color w:val="000000"/>
          <w:sz w:val="24"/>
          <w:highlight w:val="none"/>
        </w:rPr>
        <w:t xml:space="preserve">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ascii="宋体" w:hAnsi="宋体" w:cs="宋体"/>
          <w:color w:val="000000"/>
          <w:sz w:val="24"/>
          <w:highlight w:val="none"/>
        </w:rPr>
      </w:r>
      <w:r/>
    </w:p>
    <w:p>
      <w:pPr>
        <w:pStyle w:val="817"/>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32.2进口产品</w:t>
      </w:r>
      <w:r>
        <w:rPr>
          <w:rFonts w:ascii="宋体" w:hAnsi="宋体" w:cs="宋体"/>
          <w:b/>
          <w:bCs/>
          <w:color w:val="000000"/>
          <w:sz w:val="24"/>
          <w:highlight w:val="none"/>
        </w:rPr>
      </w:r>
      <w:r/>
    </w:p>
    <w:p>
      <w:pPr>
        <w:pStyle w:val="817"/>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color w:val="000000"/>
          <w:sz w:val="24"/>
          <w:highlight w:val="none"/>
        </w:rPr>
      </w:r>
      <w:r/>
    </w:p>
    <w:p>
      <w:pPr>
        <w:pStyle w:val="817"/>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32.3中小企业、监狱企业及残疾人福利性单位</w:t>
      </w:r>
      <w:r>
        <w:rPr>
          <w:rFonts w:ascii="宋体" w:hAnsi="宋体" w:cs="宋体"/>
          <w:b/>
          <w:bCs/>
          <w:color w:val="000000"/>
          <w:sz w:val="24"/>
          <w:highlight w:val="none"/>
        </w:rPr>
      </w:r>
      <w:r/>
    </w:p>
    <w:p>
      <w:pPr>
        <w:pStyle w:val="817"/>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32.3.1中小企业定义：</w:t>
      </w:r>
      <w:r>
        <w:rPr>
          <w:rFonts w:ascii="宋体" w:hAnsi="宋体" w:cs="宋体"/>
          <w:color w:val="000000"/>
          <w:sz w:val="24"/>
          <w:highlight w:val="none"/>
        </w:rPr>
      </w:r>
      <w:r/>
    </w:p>
    <w:p>
      <w:pPr>
        <w:pStyle w:val="817"/>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中小企业是</w:t>
      </w:r>
      <w:r>
        <w:rPr>
          <w:rFonts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color w:val="000000"/>
          <w:sz w:val="24"/>
          <w:highlight w:val="none"/>
        </w:rPr>
      </w:r>
      <w:r/>
    </w:p>
    <w:p>
      <w:pPr>
        <w:pStyle w:val="817"/>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32.3.2供应商提供的货物、工程或者服务符合下列情形的，享受中小企业扶持政策：</w:t>
      </w:r>
      <w:r>
        <w:rPr>
          <w:rFonts w:ascii="宋体" w:hAnsi="宋体" w:cs="宋体"/>
          <w:color w:val="000000"/>
          <w:sz w:val="24"/>
          <w:highlight w:val="none"/>
        </w:rPr>
      </w:r>
      <w:r/>
    </w:p>
    <w:p>
      <w:pPr>
        <w:pStyle w:val="817"/>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32.3.2.1在货物采购项目中，货物由中小企业制造，即货物由中小企业生产且使用该中小企业商号或者注册商标；</w:t>
      </w:r>
      <w:r>
        <w:rPr>
          <w:rFonts w:ascii="宋体" w:hAnsi="宋体" w:cs="宋体"/>
          <w:color w:val="000000"/>
          <w:sz w:val="24"/>
          <w:highlight w:val="none"/>
        </w:rPr>
      </w:r>
      <w:r/>
    </w:p>
    <w:p>
      <w:pPr>
        <w:pStyle w:val="817"/>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32.3.2.2在工程采购项目中，工程由中小企业承建，即工程施工单位为中小企业；</w:t>
      </w:r>
      <w:r>
        <w:rPr>
          <w:rFonts w:ascii="宋体" w:hAnsi="宋体" w:cs="宋体"/>
          <w:color w:val="000000"/>
          <w:sz w:val="24"/>
          <w:highlight w:val="none"/>
        </w:rPr>
      </w:r>
      <w:r/>
    </w:p>
    <w:p>
      <w:pPr>
        <w:pStyle w:val="817"/>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32.3.2.3在服务采购项目中，服务由中小企业承接，即提供服务的人员为中小企业依照《中华人民共和国劳动合同法》订立劳动合同的从业人员。</w:t>
      </w:r>
      <w:r>
        <w:rPr>
          <w:rFonts w:ascii="宋体" w:hAnsi="宋体" w:cs="宋体"/>
          <w:color w:val="000000"/>
          <w:sz w:val="24"/>
          <w:highlight w:val="none"/>
        </w:rPr>
      </w:r>
      <w:r/>
    </w:p>
    <w:p>
      <w:pPr>
        <w:pStyle w:val="817"/>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32.3.3在货物采购项目中，供应商提供的货物既有中小企业制造货物，也有大型企业制造货物的，不享受中小企业扶持政策。</w:t>
      </w:r>
      <w:r>
        <w:rPr>
          <w:rFonts w:ascii="宋体" w:hAnsi="宋体" w:cs="宋体"/>
          <w:color w:val="000000"/>
          <w:sz w:val="24"/>
          <w:highlight w:val="none"/>
        </w:rPr>
      </w:r>
      <w:r/>
    </w:p>
    <w:p>
      <w:pPr>
        <w:pStyle w:val="817"/>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32.3.4以联合体形式参加政府采购活动，联合体各方均为中小企业的，联合体视同中小企业。其中，联合体各方均为小微企业的，联合体视同小微企业。</w:t>
      </w:r>
      <w:r>
        <w:rPr>
          <w:rFonts w:ascii="宋体" w:hAnsi="宋体" w:cs="宋体"/>
          <w:color w:val="000000"/>
          <w:sz w:val="24"/>
          <w:highlight w:val="none"/>
        </w:rPr>
      </w:r>
      <w:r/>
    </w:p>
    <w:p>
      <w:pPr>
        <w:pStyle w:val="817"/>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color w:val="000000"/>
          <w:sz w:val="24"/>
          <w:highlight w:val="none"/>
        </w:rPr>
      </w:r>
      <w:r/>
    </w:p>
    <w:p>
      <w:pPr>
        <w:pStyle w:val="817"/>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32.3.6残疾人福利单位定义：享受政府采购支持政策的残疾人福利性单位应当同时满足以下条件：</w:t>
      </w:r>
      <w:r>
        <w:rPr>
          <w:rFonts w:ascii="宋体" w:hAnsi="宋体" w:cs="宋体"/>
          <w:color w:val="000000"/>
          <w:sz w:val="24"/>
          <w:highlight w:val="none"/>
        </w:rPr>
      </w:r>
      <w:r/>
    </w:p>
    <w:p>
      <w:pPr>
        <w:pStyle w:val="817"/>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32.3.6.1安置的残疾人占本单位在职职工人数的比例不低于25%（含25%），并且安置的残疾人人数不少于10 人（含10 人）；</w:t>
      </w:r>
      <w:r>
        <w:rPr>
          <w:rFonts w:ascii="宋体" w:hAnsi="宋体" w:cs="宋体"/>
          <w:color w:val="000000"/>
          <w:sz w:val="24"/>
          <w:highlight w:val="none"/>
        </w:rPr>
      </w:r>
      <w:r/>
    </w:p>
    <w:p>
      <w:pPr>
        <w:pStyle w:val="817"/>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32.3.6.2依法与安置的每位残疾人签订了一年以上（含一年）的劳动合同或服务协议；</w:t>
      </w:r>
      <w:r>
        <w:rPr>
          <w:rFonts w:ascii="宋体" w:hAnsi="宋体" w:cs="宋体"/>
          <w:color w:val="000000"/>
          <w:sz w:val="24"/>
          <w:highlight w:val="none"/>
        </w:rPr>
      </w:r>
      <w:r/>
    </w:p>
    <w:p>
      <w:pPr>
        <w:pStyle w:val="817"/>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32.3.6.3为安置的每位残疾人按月足额缴纳了基本养老保险、基本医疗保险、失业保险、工伤保险和生育保险等社会保险费；</w:t>
      </w:r>
      <w:r>
        <w:rPr>
          <w:rFonts w:ascii="宋体" w:hAnsi="宋体" w:cs="宋体"/>
          <w:color w:val="000000"/>
          <w:sz w:val="24"/>
          <w:highlight w:val="none"/>
        </w:rPr>
      </w:r>
      <w:r/>
    </w:p>
    <w:p>
      <w:pPr>
        <w:pStyle w:val="817"/>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32.3.6.4通过银行等金融机构向安置的每位残疾人，按月支付了不低于单位所在区县适用的经省级人民政府批准的月最低工资标准的工资；</w:t>
      </w:r>
      <w:r>
        <w:rPr>
          <w:rFonts w:ascii="宋体" w:hAnsi="宋体" w:cs="宋体"/>
          <w:color w:val="000000"/>
          <w:sz w:val="24"/>
          <w:highlight w:val="none"/>
        </w:rPr>
      </w:r>
      <w:r/>
    </w:p>
    <w:p>
      <w:pPr>
        <w:pStyle w:val="817"/>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32.3.6.5提供本单位制造的货物、承担的工程或者服务（以下简称产品），或者提供其他残疾人福利性单位制造的货物（不包括使用非残疾人福利性单位注册商标的货物）；</w:t>
      </w:r>
      <w:r>
        <w:rPr>
          <w:rFonts w:ascii="宋体" w:hAnsi="宋体" w:cs="宋体"/>
          <w:color w:val="000000"/>
          <w:sz w:val="24"/>
          <w:highlight w:val="none"/>
        </w:rPr>
      </w:r>
      <w:r/>
    </w:p>
    <w:p>
      <w:pPr>
        <w:pStyle w:val="817"/>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s="宋体"/>
          <w:color w:val="000000"/>
          <w:sz w:val="24"/>
          <w:highlight w:val="none"/>
        </w:rPr>
      </w:r>
      <w:r/>
    </w:p>
    <w:p>
      <w:pPr>
        <w:pStyle w:val="817"/>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32.3.7本项目是否专门面向中小企业预留采购份额见第一章《招标公告》。</w:t>
      </w:r>
      <w:r>
        <w:rPr>
          <w:rFonts w:ascii="宋体" w:hAnsi="宋体" w:cs="宋体"/>
          <w:color w:val="000000"/>
          <w:sz w:val="24"/>
          <w:highlight w:val="none"/>
        </w:rPr>
      </w:r>
      <w:r/>
    </w:p>
    <w:p>
      <w:pPr>
        <w:pStyle w:val="817"/>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32.3.8采购标的对应的中小企业划分标准所属行业见第四章《采购需求》。</w:t>
      </w:r>
      <w:r>
        <w:rPr>
          <w:rFonts w:ascii="宋体" w:hAnsi="宋体" w:cs="宋体"/>
          <w:color w:val="000000"/>
          <w:sz w:val="24"/>
          <w:highlight w:val="none"/>
        </w:rPr>
      </w:r>
      <w:r/>
    </w:p>
    <w:p>
      <w:pPr>
        <w:pStyle w:val="817"/>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32.3.9小微企业价格评审优惠的政策：见第五章《评标方法和评标标准》。</w:t>
      </w:r>
      <w:r>
        <w:rPr>
          <w:rFonts w:ascii="宋体" w:hAnsi="宋体" w:cs="宋体"/>
          <w:color w:val="000000"/>
          <w:sz w:val="24"/>
          <w:highlight w:val="none"/>
        </w:rPr>
      </w:r>
      <w:r/>
    </w:p>
    <w:p>
      <w:pPr>
        <w:pStyle w:val="817"/>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32.4政府采购节能产品、环境标志产品</w:t>
      </w:r>
      <w:r>
        <w:rPr>
          <w:rFonts w:ascii="宋体" w:hAnsi="宋体" w:cs="宋体"/>
          <w:b/>
          <w:bCs/>
          <w:color w:val="000000"/>
          <w:sz w:val="24"/>
          <w:highlight w:val="none"/>
        </w:rPr>
      </w:r>
      <w:r/>
    </w:p>
    <w:p>
      <w:pPr>
        <w:pStyle w:val="817"/>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eastAsia="宋体" w:cs="宋体"/>
          <w:color w:val="000000"/>
          <w:sz w:val="24"/>
          <w:highlight w:val="none"/>
        </w:rPr>
        <w:t xml:space="preserve">如属政府强制采购产品未提供认证证书的或认证证书提供不全的将视为未实质性响应采购要求。其</w:t>
      </w:r>
      <w:r>
        <w:rPr>
          <w:rFonts w:ascii="宋体" w:hAnsi="宋体" w:cs="宋体"/>
          <w:color w:val="000000"/>
          <w:sz w:val="24"/>
          <w:highlight w:val="none"/>
        </w:rPr>
        <w:t xml:space="preserve">他条件相同情况下，应当优先采购节能产品、环境标志产品。</w:t>
      </w:r>
      <w:r>
        <w:rPr>
          <w:rFonts w:ascii="宋体" w:hAnsi="宋体" w:cs="宋体"/>
          <w:color w:val="000000"/>
          <w:sz w:val="24"/>
          <w:highlight w:val="none"/>
        </w:rPr>
      </w:r>
      <w:r/>
    </w:p>
    <w:p>
      <w:pPr>
        <w:pStyle w:val="817"/>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color w:val="000000"/>
          <w:sz w:val="24"/>
          <w:highlight w:val="none"/>
        </w:rPr>
      </w:r>
      <w:r/>
    </w:p>
    <w:p>
      <w:pPr>
        <w:pStyle w:val="817"/>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32.5绿色包装</w:t>
      </w:r>
      <w:r>
        <w:rPr>
          <w:rFonts w:ascii="宋体" w:hAnsi="宋体" w:cs="宋体"/>
          <w:b/>
          <w:bCs/>
          <w:color w:val="000000"/>
          <w:sz w:val="24"/>
          <w:highlight w:val="none"/>
        </w:rPr>
      </w:r>
      <w:r/>
    </w:p>
    <w:p>
      <w:pPr>
        <w:pStyle w:val="817"/>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本项目中涉及商品的包装应按照财办库〔2020〕123号《关于印发《商品包装政府采购需求标准（试行）</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快递包装政府采购需求标准（试行）的通知》执行</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在供货、安装过程中能做到低碳物流、环保节约、提高资源利用率。</w:t>
      </w:r>
      <w:r>
        <w:rPr>
          <w:rFonts w:ascii="宋体" w:hAnsi="宋体" w:cs="宋体"/>
          <w:color w:val="000000"/>
          <w:sz w:val="24"/>
          <w:highlight w:val="none"/>
        </w:rPr>
      </w:r>
      <w:r/>
    </w:p>
    <w:p>
      <w:pPr>
        <w:pStyle w:val="817"/>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32.6政府采购创新产品</w:t>
      </w:r>
      <w:r>
        <w:rPr>
          <w:rFonts w:ascii="宋体" w:hAnsi="宋体" w:cs="宋体"/>
          <w:b/>
          <w:bCs/>
          <w:color w:val="000000"/>
          <w:sz w:val="24"/>
          <w:highlight w:val="none"/>
        </w:rPr>
      </w:r>
      <w:r/>
    </w:p>
    <w:p>
      <w:pPr>
        <w:pStyle w:val="817"/>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采购人优先采购各级政府部门公开发布的有效期内的创新产品、创新服务、首台套、首购首用等《目录》中的产品。</w:t>
      </w:r>
      <w:r>
        <w:rPr>
          <w:rFonts w:ascii="宋体" w:hAnsi="宋体" w:eastAsia="宋体" w:cs="宋体"/>
          <w:color w:val="000000"/>
          <w:sz w:val="24"/>
          <w:highlight w:val="none"/>
        </w:rPr>
      </w:r>
      <w:r/>
    </w:p>
    <w:p>
      <w:pPr>
        <w:pStyle w:val="817"/>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32.7绿色数据中心政策 </w:t>
      </w:r>
      <w:r>
        <w:rPr>
          <w:rFonts w:ascii="宋体" w:hAnsi="宋体" w:cs="宋体"/>
          <w:b/>
          <w:bCs/>
          <w:color w:val="000000"/>
          <w:sz w:val="24"/>
          <w:highlight w:val="none"/>
        </w:rPr>
      </w:r>
      <w:r/>
    </w:p>
    <w:p>
      <w:pPr>
        <w:pStyle w:val="817"/>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本文件中若涉及到数据中心采购，采购人应依据《绿色数据中心政府采购需求标准（试行）》（财办库〔2023〕7号）文件精神</w:t>
      </w:r>
      <w:r>
        <w:rPr>
          <w:rFonts w:ascii="宋体" w:hAnsi="宋体" w:cs="宋体"/>
          <w:color w:val="000000"/>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817"/>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32.8实施本国产品标准及相关政策</w:t>
      </w:r>
      <w:r>
        <w:rPr>
          <w:rFonts w:ascii="宋体" w:hAnsi="宋体" w:cs="宋体"/>
          <w:b/>
          <w:bCs/>
          <w:color w:val="000000"/>
          <w:sz w:val="24"/>
          <w:highlight w:val="none"/>
        </w:rPr>
      </w:r>
      <w:r/>
    </w:p>
    <w:p>
      <w:pPr>
        <w:pStyle w:val="817"/>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1.本项目对采购本国产品给予政策支持，具体内容见招标文件“第五章 评标方法与评标标准”。</w:t>
      </w:r>
      <w:r>
        <w:rPr>
          <w:rFonts w:ascii="宋体" w:hAnsi="宋体" w:cs="宋体"/>
          <w:b/>
          <w:bCs/>
          <w:color w:val="000000"/>
          <w:sz w:val="24"/>
          <w:highlight w:val="none"/>
        </w:rPr>
      </w:r>
      <w:r/>
    </w:p>
    <w:p>
      <w:pPr>
        <w:pStyle w:val="817"/>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b/>
          <w:bCs/>
          <w:color w:val="000000"/>
          <w:sz w:val="24"/>
          <w:highlight w:val="none"/>
        </w:rPr>
      </w:r>
      <w:r/>
    </w:p>
    <w:p>
      <w:pPr>
        <w:pStyle w:val="817"/>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b/>
          <w:bCs/>
          <w:color w:val="000000"/>
          <w:sz w:val="24"/>
          <w:highlight w:val="none"/>
        </w:rPr>
      </w:r>
      <w:r/>
    </w:p>
    <w:p>
      <w:pPr>
        <w:pStyle w:val="817"/>
        <w:ind w:firstLine="482"/>
        <w:spacing w:line="500" w:lineRule="exact"/>
        <w:rPr>
          <w:rFonts w:ascii="宋体" w:hAnsi="宋体" w:cs="宋体"/>
          <w:color w:val="000000"/>
          <w:sz w:val="24"/>
          <w:highlight w:val="none"/>
        </w:rPr>
      </w:pPr>
      <w:r>
        <w:rPr>
          <w:rFonts w:ascii="宋体" w:hAnsi="宋体" w:cs="宋体"/>
          <w:b/>
          <w:bCs/>
          <w:color w:val="000000"/>
          <w:sz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ascii="宋体" w:hAnsi="宋体" w:cs="宋体"/>
          <w:b/>
          <w:bCs/>
          <w:color w:val="000000"/>
          <w:sz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cs="宋体"/>
          <w:b/>
          <w:bCs/>
          <w:color w:val="000000"/>
          <w:sz w:val="24"/>
          <w:highlight w:val="none"/>
        </w:rPr>
        <w:t xml:space="preserve">。</w:t>
      </w:r>
      <w:r>
        <w:rPr>
          <w:rFonts w:ascii="宋体" w:hAnsi="宋体" w:cs="宋体"/>
          <w:color w:val="000000"/>
          <w:sz w:val="24"/>
          <w:highlight w:val="none"/>
        </w:rPr>
      </w:r>
      <w:r/>
    </w:p>
    <w:p>
      <w:pPr>
        <w:pStyle w:val="817"/>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32.</w:t>
      </w:r>
      <w:r>
        <w:rPr>
          <w:rFonts w:hint="eastAsia" w:ascii="宋体" w:hAnsi="宋体" w:cs="宋体"/>
          <w:b/>
          <w:bCs/>
          <w:color w:val="000000"/>
          <w:sz w:val="24"/>
          <w:highlight w:val="none"/>
        </w:rPr>
        <w:t xml:space="preserve">9</w:t>
      </w:r>
      <w:r>
        <w:rPr>
          <w:rFonts w:ascii="宋体" w:hAnsi="宋体" w:cs="宋体"/>
          <w:b/>
          <w:bCs/>
          <w:color w:val="000000"/>
          <w:sz w:val="24"/>
          <w:highlight w:val="none"/>
        </w:rPr>
        <w:t xml:space="preserve">履约保证金政策</w:t>
      </w:r>
      <w:r>
        <w:rPr>
          <w:rFonts w:ascii="宋体" w:hAnsi="宋体" w:cs="宋体"/>
          <w:b/>
          <w:bCs/>
          <w:color w:val="000000"/>
          <w:sz w:val="24"/>
          <w:highlight w:val="none"/>
        </w:rPr>
      </w:r>
      <w:r/>
    </w:p>
    <w:p>
      <w:pPr>
        <w:pStyle w:val="817"/>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确需收取履约保证金的，履约保证金的缴纳形式：</w:t>
      </w:r>
      <w:r>
        <w:rPr>
          <w:rFonts w:ascii="宋体" w:hAnsi="宋体" w:cs="宋体"/>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w:t>
      </w:r>
      <w:r>
        <w:rPr>
          <w:rFonts w:hint="eastAsia" w:ascii="宋体" w:hAnsi="宋体" w:cs="宋体"/>
          <w:color w:val="000000"/>
          <w:sz w:val="24"/>
          <w:highlight w:val="none"/>
          <w:lang w:val="en-US" w:eastAsia="zh-CN"/>
        </w:rPr>
        <w:t xml:space="preserve">应当以</w:t>
      </w:r>
      <w:r>
        <w:rPr>
          <w:rFonts w:hint="eastAsia" w:ascii="宋体" w:hAnsi="宋体" w:eastAsia="宋体" w:cs="宋体"/>
          <w:color w:val="000000"/>
          <w:sz w:val="24"/>
          <w:szCs w:val="20"/>
          <w:highlight w:val="none"/>
          <w:lang w:val="zh-CN" w:eastAsia="zh-CN" w:bidi="ar-SA"/>
        </w:rPr>
        <w:t xml:space="preserve">银行电汇、网上银行、数字人民币</w:t>
      </w:r>
      <w:r>
        <w:rPr>
          <w:rFonts w:hint="eastAsia" w:ascii="宋体" w:hAnsi="宋体" w:eastAsia="宋体" w:cs="宋体"/>
          <w:color w:val="000000"/>
          <w:sz w:val="24"/>
          <w:szCs w:val="20"/>
          <w:highlight w:val="none"/>
          <w:lang w:val="en-US" w:eastAsia="zh-CN" w:bidi="ar-SA"/>
        </w:rPr>
        <w:t xml:space="preserve">或</w:t>
      </w:r>
      <w:r>
        <w:rPr>
          <w:rFonts w:hint="eastAsia" w:ascii="宋体" w:hAnsi="宋体" w:eastAsia="宋体" w:cs="宋体"/>
          <w:color w:val="000000"/>
          <w:sz w:val="24"/>
          <w:szCs w:val="20"/>
          <w:highlight w:val="none"/>
          <w:lang w:val="zh-CN" w:eastAsia="zh-CN" w:bidi="ar-SA"/>
        </w:rPr>
        <w:t xml:space="preserve">银行保函、担保公司的保证担保或保险公司的保证保险等多种形式向采购人缴纳</w:t>
      </w:r>
      <w:r>
        <w:rPr>
          <w:rFonts w:hint="eastAsia" w:ascii="宋体" w:hAnsi="宋体" w:eastAsia="宋体" w:cs="宋体"/>
          <w:color w:val="000000"/>
          <w:sz w:val="24"/>
          <w:szCs w:val="20"/>
          <w:highlight w:val="none"/>
          <w:lang w:val="en-US" w:eastAsia="zh-CN" w:bidi="ar-SA"/>
        </w:rPr>
        <w:t xml:space="preserve">履约保证金</w:t>
      </w:r>
      <w:r>
        <w:rPr>
          <w:rFonts w:hint="eastAsia" w:ascii="宋体" w:hAnsi="宋体" w:eastAsia="宋体" w:cs="宋体"/>
          <w:color w:val="000000"/>
          <w:sz w:val="24"/>
          <w:szCs w:val="20"/>
          <w:highlight w:val="none"/>
          <w:lang w:val="zh-CN" w:eastAsia="zh-CN" w:bidi="ar-SA"/>
        </w:rPr>
        <w:t xml:space="preserve">。</w:t>
      </w:r>
      <w:r>
        <w:rPr>
          <w:rFonts w:hint="eastAsia" w:ascii="宋体" w:hAnsi="宋体" w:cs="宋体"/>
          <w:color w:val="000000"/>
          <w:sz w:val="24"/>
          <w:highlight w:val="none"/>
        </w:rPr>
        <w:t xml:space="preserve">依据《关于在全省政府采购领域推行电子履约保函（保险）的通知》，鼓励供应商自愿使用电子履约保函（保险）代替缴纳履约保证金。如以履约保函（保险）形式缴纳履约保证金，供应商可通过政府采购电子履约保函（保险）平台（www.jsdzbh.com）在线申请履约保函（保险）。</w:t>
      </w:r>
      <w:r>
        <w:rPr>
          <w:rFonts w:hint="eastAsia" w:ascii="宋体" w:hAnsi="宋体" w:cs="宋体"/>
          <w:color w:val="000000"/>
          <w:sz w:val="24"/>
          <w:highlight w:val="none"/>
        </w:rPr>
      </w:r>
      <w:r/>
    </w:p>
    <w:p>
      <w:pPr>
        <w:pStyle w:val="817"/>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履约保证金金额为合同</w:t>
      </w:r>
      <w:r>
        <w:rPr>
          <w:rFonts w:hint="eastAsia" w:ascii="宋体" w:hAnsi="宋体" w:cs="宋体"/>
          <w:color w:val="000000"/>
          <w:sz w:val="24"/>
          <w:highlight w:val="none"/>
          <w:lang w:val="en-US" w:eastAsia="zh-CN"/>
        </w:rPr>
        <w:t xml:space="preserve">总价</w:t>
      </w:r>
      <w:r>
        <w:rPr>
          <w:rFonts w:hint="eastAsia" w:ascii="宋体" w:hAnsi="宋体" w:cs="宋体"/>
          <w:color w:val="000000"/>
          <w:sz w:val="24"/>
          <w:highlight w:val="none"/>
        </w:rPr>
        <w:t xml:space="preserve">的10%，采购人对第三方信用服务机构依据标准规范评定为 AA 级及以上的政府采购供应商（需在签订采购合同前提供信用管理部门备案的第三方信用报告，且信用报告通过“信用盐城网”可查实），免收履约保证金。</w:t>
      </w:r>
      <w:r>
        <w:rPr>
          <w:rFonts w:ascii="宋体" w:hAnsi="宋体" w:cs="宋体"/>
          <w:color w:val="000000"/>
          <w:sz w:val="24"/>
          <w:highlight w:val="none"/>
        </w:rPr>
      </w:r>
      <w:r/>
    </w:p>
    <w:p>
      <w:pPr>
        <w:pStyle w:val="817"/>
        <w:ind w:firstLine="482"/>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33、预付款制度</w:t>
      </w:r>
      <w:r>
        <w:rPr>
          <w:rFonts w:ascii="宋体" w:hAnsi="宋体" w:cs="宋体"/>
          <w:b/>
          <w:bCs/>
          <w:color w:val="000000"/>
          <w:sz w:val="24"/>
          <w:highlight w:val="none"/>
        </w:rPr>
      </w:r>
      <w:r/>
    </w:p>
    <w:p>
      <w:pPr>
        <w:pStyle w:val="81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本项目落实预付款制度，预付款比例为</w:t>
      </w:r>
      <w:r>
        <w:rPr>
          <w:rFonts w:hint="eastAsia" w:ascii="宋体" w:hAnsi="宋体" w:cs="宋体"/>
          <w:color w:val="000000"/>
          <w:sz w:val="24"/>
          <w:highlight w:val="none"/>
          <w:u w:val="single"/>
        </w:rPr>
        <w:t xml:space="preserve">30%</w:t>
      </w:r>
      <w:r>
        <w:rPr>
          <w:rFonts w:hint="eastAsia" w:ascii="宋体" w:hAnsi="宋体" w:cs="宋体"/>
          <w:color w:val="000000"/>
          <w:sz w:val="24"/>
          <w:highlight w:val="none"/>
        </w:rPr>
        <w:t xml:space="preserve">。在签订合同时，中标、成交投标人明确书面表示无需预付款或者主动要求降低预付款比例的，采购人可就预付款比例作相应调整。</w:t>
      </w:r>
      <w:r>
        <w:rPr>
          <w:rFonts w:hint="eastAsia" w:ascii="宋体" w:hAnsi="宋体" w:cs="宋体"/>
          <w:color w:val="000000"/>
          <w:sz w:val="24"/>
          <w:highlight w:val="none"/>
        </w:rPr>
      </w:r>
      <w:r/>
    </w:p>
    <w:p>
      <w:pPr>
        <w:pStyle w:val="817"/>
        <w:ind w:firstLine="480"/>
        <w:jc w:val="center"/>
        <w:spacing w:line="500" w:lineRule="exact"/>
        <w:rPr>
          <w:rFonts w:ascii="黑体" w:eastAsia="黑体"/>
          <w:bCs/>
          <w:color w:val="000000"/>
          <w:sz w:val="44"/>
          <w:highlight w:val="none"/>
        </w:rPr>
      </w:pPr>
      <w:r>
        <w:rPr>
          <w:rFonts w:ascii="宋体" w:hAnsi="宋体" w:cs="宋体"/>
          <w:color w:val="000000"/>
          <w:sz w:val="24"/>
          <w:highlight w:val="none"/>
        </w:rPr>
        <w:br w:type="page" w:clear="all"/>
      </w:r>
      <w:r>
        <w:rPr>
          <w:rFonts w:hint="eastAsia" w:ascii="黑体" w:eastAsia="黑体"/>
          <w:bCs/>
          <w:color w:val="000000"/>
          <w:sz w:val="44"/>
          <w:highlight w:val="none"/>
        </w:rPr>
        <w:t xml:space="preserve">第三章  合同条款及</w:t>
      </w:r>
      <w:bookmarkEnd w:id="169"/>
      <w:r/>
      <w:bookmarkEnd w:id="170"/>
      <w:r/>
      <w:bookmarkEnd w:id="171"/>
      <w:r/>
      <w:bookmarkEnd w:id="172"/>
      <w:r/>
      <w:bookmarkEnd w:id="173"/>
      <w:r>
        <w:rPr>
          <w:rFonts w:hint="eastAsia" w:ascii="黑体" w:eastAsia="黑体"/>
          <w:bCs/>
          <w:color w:val="000000"/>
          <w:sz w:val="44"/>
          <w:highlight w:val="none"/>
        </w:rPr>
        <w:t xml:space="preserve">格式</w:t>
      </w:r>
      <w:r>
        <w:rPr>
          <w:rFonts w:ascii="黑体" w:eastAsia="黑体"/>
          <w:bCs/>
          <w:color w:val="000000"/>
          <w:sz w:val="44"/>
          <w:highlight w:val="none"/>
        </w:rPr>
      </w:r>
      <w:r/>
    </w:p>
    <w:p>
      <w:pPr>
        <w:pStyle w:val="817"/>
        <w:jc w:val="center"/>
        <w:spacing w:line="46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817"/>
        <w:jc w:val="center"/>
        <w:spacing w:line="500" w:lineRule="exact"/>
        <w:rPr>
          <w:rFonts w:ascii="宋体" w:hAnsi="宋体"/>
          <w:b/>
          <w:color w:val="000000"/>
          <w:sz w:val="44"/>
          <w:szCs w:val="44"/>
          <w:highlight w:val="none"/>
        </w:rPr>
      </w:pPr>
      <w:r/>
      <w:bookmarkStart w:id="174" w:name="_Toc517787853"/>
      <w:r/>
      <w:bookmarkStart w:id="175" w:name="_Toc234833231"/>
      <w:r>
        <w:rPr>
          <w:rFonts w:hint="eastAsia" w:ascii="宋体" w:hAnsi="宋体"/>
          <w:b/>
          <w:color w:val="000000"/>
          <w:sz w:val="44"/>
          <w:szCs w:val="44"/>
          <w:highlight w:val="none"/>
        </w:rPr>
        <w:t xml:space="preserve">合同协议书</w:t>
      </w:r>
      <w:bookmarkEnd w:id="174"/>
      <w:r/>
      <w:bookmarkEnd w:id="175"/>
      <w:r>
        <w:rPr>
          <w:rFonts w:ascii="宋体" w:hAnsi="宋体"/>
          <w:b/>
          <w:color w:val="000000"/>
          <w:sz w:val="44"/>
          <w:szCs w:val="44"/>
          <w:highlight w:val="none"/>
        </w:rPr>
      </w:r>
      <w:r/>
    </w:p>
    <w:p>
      <w:pPr>
        <w:pStyle w:val="817"/>
        <w:ind w:firstLine="480"/>
        <w:keepLines w:val="0"/>
        <w:keepNext w:val="0"/>
        <w:pageBreakBefore w:val="0"/>
        <w:spacing w:line="44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盐城市公路事业发展中心</w:t>
      </w:r>
      <w:r>
        <w:rPr>
          <w:rFonts w:ascii="宋体" w:hAnsi="宋体" w:cs="宋体"/>
          <w:color w:val="000000"/>
          <w:sz w:val="24"/>
          <w:szCs w:val="24"/>
          <w:highlight w:val="none"/>
        </w:rPr>
      </w:r>
      <w:r/>
    </w:p>
    <w:p>
      <w:pPr>
        <w:pStyle w:val="817"/>
        <w:ind w:firstLine="480"/>
        <w:keepLines w:val="0"/>
        <w:keepNext w:val="0"/>
        <w:pageBreakBefore w:val="0"/>
        <w:spacing w:line="440" w:lineRule="exact"/>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lang w:eastAsia="zh-CN"/>
        </w:rPr>
        <w:t xml:space="preserve">供应商</w:t>
      </w:r>
      <w:r>
        <w:rPr>
          <w:rFonts w:hint="eastAsia" w:ascii="宋体" w:hAnsi="宋体" w:cs="宋体"/>
          <w:color w:val="000000"/>
          <w:sz w:val="24"/>
          <w:szCs w:val="24"/>
          <w:highlight w:val="none"/>
        </w:rPr>
        <w:t xml:space="preserve">：</w:t>
      </w:r>
      <w:r>
        <w:rPr>
          <w:rFonts w:hint="eastAsia" w:ascii="宋体" w:hAnsi="宋体" w:cs="宋体"/>
          <w:iCs/>
          <w:color w:val="000000"/>
          <w:sz w:val="24"/>
          <w:szCs w:val="24"/>
          <w:highlight w:val="none"/>
          <w:u w:val="single"/>
        </w:rPr>
        <w:t xml:space="preserve">（中标供应商）</w:t>
      </w:r>
      <w:r>
        <w:rPr>
          <w:rFonts w:ascii="宋体" w:hAnsi="宋体" w:cs="宋体"/>
          <w:color w:val="000000"/>
          <w:sz w:val="24"/>
          <w:szCs w:val="24"/>
          <w:highlight w:val="none"/>
          <w:u w:val="single"/>
        </w:rPr>
      </w:r>
      <w:r/>
    </w:p>
    <w:p>
      <w:pPr>
        <w:pStyle w:val="817"/>
        <w:ind w:firstLine="480"/>
        <w:keepLines w:val="0"/>
        <w:keepNext w:val="0"/>
        <w:pageBreakBefore w:val="0"/>
        <w:spacing w:line="44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本合同书由</w:t>
      </w:r>
      <w:r>
        <w:rPr>
          <w:rFonts w:hint="eastAsia" w:ascii="宋体" w:hAnsi="宋体" w:cs="宋体"/>
          <w:color w:val="000000"/>
          <w:sz w:val="24"/>
          <w:szCs w:val="24"/>
          <w:highlight w:val="none"/>
          <w:u w:val="single"/>
        </w:rPr>
        <w:t xml:space="preserve">盐城市公路事业发展中心</w:t>
      </w:r>
      <w:r>
        <w:rPr>
          <w:rFonts w:hint="eastAsia" w:ascii="宋体" w:hAnsi="宋体" w:cs="宋体"/>
          <w:color w:val="000000"/>
          <w:sz w:val="24"/>
          <w:szCs w:val="24"/>
          <w:highlight w:val="none"/>
        </w:rPr>
        <w:t xml:space="preserve">(以下简称“</w:t>
      </w:r>
      <w:r>
        <w:rPr>
          <w:rFonts w:hint="eastAsia" w:ascii="宋体" w:hAnsi="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”)与</w:t>
      </w:r>
      <w:r>
        <w:rPr>
          <w:rFonts w:hint="eastAsia" w:ascii="宋体" w:hAnsi="宋体" w:cs="宋体"/>
          <w:i/>
          <w:iCs/>
          <w:color w:val="000000"/>
          <w:sz w:val="24"/>
          <w:szCs w:val="24"/>
          <w:highlight w:val="none"/>
          <w:u w:val="single"/>
        </w:rPr>
        <w:t xml:space="preserve">（</w:t>
      </w:r>
      <w:r>
        <w:rPr>
          <w:rFonts w:hint="eastAsia" w:ascii="宋体" w:hAnsi="宋体" w:cs="宋体"/>
          <w:iCs/>
          <w:color w:val="000000"/>
          <w:sz w:val="24"/>
          <w:szCs w:val="24"/>
          <w:highlight w:val="none"/>
          <w:u w:val="single"/>
        </w:rPr>
        <w:t xml:space="preserve">中标供应商名称）</w:t>
      </w:r>
      <w:r>
        <w:rPr>
          <w:rFonts w:hint="eastAsia" w:ascii="宋体" w:hAnsi="宋体" w:cs="宋体"/>
          <w:color w:val="000000"/>
          <w:sz w:val="24"/>
          <w:szCs w:val="24"/>
          <w:highlight w:val="none"/>
        </w:rPr>
        <w:t xml:space="preserve">(以下简称“</w:t>
      </w:r>
      <w:r>
        <w:rPr>
          <w:rFonts w:hint="eastAsia" w:ascii="宋体" w:hAnsi="宋体" w:cs="宋体"/>
          <w:color w:val="000000"/>
          <w:sz w:val="24"/>
          <w:szCs w:val="24"/>
          <w:highlight w:val="none"/>
          <w:lang w:eastAsia="zh-CN"/>
        </w:rPr>
        <w:t xml:space="preserve">供应商</w:t>
      </w:r>
      <w:r>
        <w:rPr>
          <w:rFonts w:hint="eastAsia" w:ascii="宋体" w:hAnsi="宋体" w:cs="宋体"/>
          <w:color w:val="000000"/>
          <w:sz w:val="24"/>
          <w:szCs w:val="24"/>
          <w:highlight w:val="none"/>
        </w:rPr>
        <w:t xml:space="preserve">”)商定并签署。</w:t>
      </w:r>
      <w:r>
        <w:rPr>
          <w:rFonts w:ascii="宋体" w:hAnsi="宋体" w:cs="宋体"/>
          <w:color w:val="000000"/>
          <w:sz w:val="24"/>
          <w:szCs w:val="24"/>
          <w:highlight w:val="none"/>
        </w:rPr>
      </w:r>
      <w:r/>
    </w:p>
    <w:p>
      <w:pPr>
        <w:pStyle w:val="817"/>
        <w:ind w:firstLine="480"/>
        <w:keepLines w:val="0"/>
        <w:keepNext w:val="0"/>
        <w:pageBreakBefore w:val="0"/>
        <w:spacing w:line="44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委托</w:t>
      </w:r>
      <w:r>
        <w:rPr>
          <w:rFonts w:hint="eastAsia" w:ascii="宋体" w:hAnsi="宋体" w:cs="宋体"/>
          <w:color w:val="000000"/>
          <w:sz w:val="24"/>
          <w:szCs w:val="24"/>
          <w:highlight w:val="none"/>
          <w:lang w:eastAsia="zh-CN"/>
        </w:rPr>
        <w:t xml:space="preserve">供应商</w:t>
      </w:r>
      <w:r>
        <w:rPr>
          <w:rFonts w:hint="eastAsia" w:ascii="宋体" w:hAnsi="宋体" w:cs="宋体"/>
          <w:color w:val="000000"/>
          <w:sz w:val="24"/>
          <w:szCs w:val="24"/>
          <w:highlight w:val="none"/>
        </w:rPr>
        <w:t xml:space="preserve">对</w:t>
      </w:r>
      <w:r>
        <w:rPr>
          <w:rFonts w:hint="eastAsia" w:ascii="宋体" w:hAnsi="宋体" w:eastAsia="宋体" w:cs="宋体"/>
          <w:iCs/>
          <w:color w:val="000000"/>
          <w:sz w:val="24"/>
          <w:szCs w:val="24"/>
          <w:highlight w:val="none"/>
          <w:u w:val="single"/>
          <w:lang w:eastAsia="zh-CN"/>
        </w:rPr>
        <w:t xml:space="preserve">2026-2028年度盐城市普通国省道路网监测设施日常维护服务项目</w:t>
      </w:r>
      <w:r>
        <w:rPr>
          <w:rFonts w:hint="eastAsia" w:ascii="宋体" w:hAnsi="宋体" w:eastAsia="宋体" w:cs="宋体"/>
          <w:bCs/>
          <w:color w:val="000000"/>
          <w:sz w:val="24"/>
          <w:szCs w:val="24"/>
          <w:highlight w:val="none"/>
          <w:u w:val="none"/>
          <w:lang w:val="en-US" w:eastAsia="zh-CN"/>
        </w:rPr>
        <w:t xml:space="preserve">采购包</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提供相关技术服务直到运行维护期满。经双方协商，本着平等、互利、合理、规范的原则，签订如下合同，以资共同遵守。</w:t>
      </w:r>
      <w:r>
        <w:rPr>
          <w:rFonts w:ascii="宋体" w:hAnsi="宋体" w:cs="宋体"/>
          <w:color w:val="000000"/>
          <w:sz w:val="24"/>
          <w:szCs w:val="24"/>
          <w:highlight w:val="none"/>
        </w:rPr>
      </w:r>
      <w:r/>
    </w:p>
    <w:p>
      <w:pPr>
        <w:pStyle w:val="817"/>
        <w:ind w:firstLine="480"/>
        <w:keepLines w:val="0"/>
        <w:keepNext w:val="0"/>
        <w:pageBreakBefore w:val="0"/>
        <w:spacing w:line="44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双方同意按下述条款和条件签署本合同协议书(以下简称“合同”)：</w:t>
      </w:r>
      <w:r>
        <w:rPr>
          <w:rFonts w:ascii="宋体" w:hAnsi="宋体" w:cs="宋体"/>
          <w:color w:val="000000"/>
          <w:sz w:val="24"/>
          <w:szCs w:val="24"/>
          <w:highlight w:val="none"/>
        </w:rPr>
      </w:r>
      <w:r/>
    </w:p>
    <w:p>
      <w:pPr>
        <w:pStyle w:val="817"/>
        <w:numPr>
          <w:ilvl w:val="0"/>
          <w:numId w:val="6"/>
        </w:numPr>
        <w:ind w:firstLine="480"/>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下列文件是本协议书的组成部分，应作为协议书的有效内容予以遵守和执行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r>
      <w:r/>
    </w:p>
    <w:p>
      <w:pPr>
        <w:pStyle w:val="817"/>
        <w:numPr>
          <w:ilvl w:val="0"/>
          <w:numId w:val="0"/>
        </w:numPr>
        <w:ind w:firstLine="480"/>
        <w:keepLines w:val="0"/>
        <w:keepNext w:val="0"/>
        <w:pageBreakBefore w:val="0"/>
        <w:spacing w:line="44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1、在合同实施期间，</w:t>
      </w:r>
      <w:r>
        <w:rPr>
          <w:rFonts w:hint="eastAsia" w:ascii="宋体" w:hAnsi="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与</w:t>
      </w:r>
      <w:r>
        <w:rPr>
          <w:rFonts w:hint="eastAsia" w:ascii="宋体" w:hAnsi="宋体" w:cs="宋体"/>
          <w:color w:val="000000"/>
          <w:sz w:val="24"/>
          <w:szCs w:val="24"/>
          <w:highlight w:val="none"/>
          <w:lang w:eastAsia="zh-CN"/>
        </w:rPr>
        <w:t xml:space="preserve">供应商</w:t>
      </w:r>
      <w:r>
        <w:rPr>
          <w:rFonts w:hint="eastAsia" w:ascii="宋体" w:hAnsi="宋体" w:cs="宋体"/>
          <w:color w:val="000000"/>
          <w:sz w:val="24"/>
          <w:szCs w:val="24"/>
          <w:highlight w:val="none"/>
        </w:rPr>
        <w:t xml:space="preserve">签订的任何其他有效协议；</w:t>
      </w:r>
      <w:r>
        <w:rPr>
          <w:rFonts w:ascii="宋体" w:hAnsi="宋体" w:cs="宋体"/>
          <w:color w:val="000000"/>
          <w:sz w:val="24"/>
          <w:szCs w:val="24"/>
          <w:highlight w:val="none"/>
        </w:rPr>
      </w:r>
      <w:r/>
    </w:p>
    <w:p>
      <w:pPr>
        <w:pStyle w:val="817"/>
        <w:ind w:firstLine="480"/>
        <w:keepLines w:val="0"/>
        <w:keepNext w:val="0"/>
        <w:pageBreakBefore w:val="0"/>
        <w:spacing w:line="44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2、本合同及附件（含合同谈判中澄清文件）；</w:t>
      </w:r>
      <w:r>
        <w:rPr>
          <w:rFonts w:ascii="宋体" w:hAnsi="宋体" w:cs="宋体"/>
          <w:color w:val="000000"/>
          <w:sz w:val="24"/>
          <w:szCs w:val="24"/>
          <w:highlight w:val="none"/>
        </w:rPr>
      </w:r>
      <w:r/>
    </w:p>
    <w:p>
      <w:pPr>
        <w:pStyle w:val="817"/>
        <w:ind w:firstLine="480"/>
        <w:keepLines w:val="0"/>
        <w:keepNext w:val="0"/>
        <w:pageBreakBefore w:val="0"/>
        <w:spacing w:line="44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3、中标通知书；</w:t>
      </w:r>
      <w:r>
        <w:rPr>
          <w:rFonts w:ascii="宋体" w:hAnsi="宋体" w:cs="宋体"/>
          <w:color w:val="000000"/>
          <w:sz w:val="24"/>
          <w:szCs w:val="24"/>
          <w:highlight w:val="none"/>
        </w:rPr>
      </w:r>
      <w:r/>
    </w:p>
    <w:p>
      <w:pPr>
        <w:pStyle w:val="817"/>
        <w:ind w:firstLine="480"/>
        <w:keepLines w:val="0"/>
        <w:keepNext w:val="0"/>
        <w:pageBreakBefore w:val="0"/>
        <w:spacing w:line="44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4、投标书及附录（含</w:t>
      </w:r>
      <w:r>
        <w:rPr>
          <w:rFonts w:hint="eastAsia" w:ascii="宋体" w:hAnsi="宋体" w:cs="宋体"/>
          <w:color w:val="000000"/>
          <w:sz w:val="24"/>
          <w:szCs w:val="24"/>
          <w:highlight w:val="none"/>
          <w:lang w:eastAsia="zh-CN"/>
        </w:rPr>
        <w:t xml:space="preserve">供应商</w:t>
      </w:r>
      <w:r>
        <w:rPr>
          <w:rFonts w:hint="eastAsia" w:ascii="宋体" w:hAnsi="宋体" w:cs="宋体"/>
          <w:color w:val="000000"/>
          <w:sz w:val="24"/>
          <w:szCs w:val="24"/>
          <w:highlight w:val="none"/>
        </w:rPr>
        <w:t xml:space="preserve">在评标期间递交</w:t>
      </w:r>
      <w:r>
        <w:rPr>
          <w:rFonts w:hint="eastAsia" w:ascii="宋体" w:hAnsi="宋体" w:cs="宋体"/>
          <w:color w:val="000000"/>
          <w:sz w:val="24"/>
          <w:szCs w:val="24"/>
          <w:highlight w:val="none"/>
          <w:lang w:eastAsia="zh-CN"/>
        </w:rPr>
        <w:t xml:space="preserve">并经采购人确认</w:t>
      </w:r>
      <w:r>
        <w:rPr>
          <w:rFonts w:hint="eastAsia" w:ascii="宋体" w:hAnsi="宋体" w:cs="宋体"/>
          <w:color w:val="000000"/>
          <w:sz w:val="24"/>
          <w:szCs w:val="24"/>
          <w:highlight w:val="none"/>
        </w:rPr>
        <w:t xml:space="preserve">同意的对有关问题的补充资料和澄清文件等，如有）；</w:t>
      </w:r>
      <w:r>
        <w:rPr>
          <w:rFonts w:ascii="宋体" w:hAnsi="宋体" w:cs="宋体"/>
          <w:color w:val="000000"/>
          <w:sz w:val="24"/>
          <w:szCs w:val="24"/>
          <w:highlight w:val="none"/>
        </w:rPr>
      </w:r>
      <w:r/>
    </w:p>
    <w:p>
      <w:pPr>
        <w:pStyle w:val="817"/>
        <w:ind w:firstLine="480"/>
        <w:keepLines w:val="0"/>
        <w:keepNext w:val="0"/>
        <w:pageBreakBefore w:val="0"/>
        <w:spacing w:line="44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5、合同条款（含数据表和招标修改书中与此有关的部分，如有）；</w:t>
      </w:r>
      <w:r>
        <w:rPr>
          <w:rFonts w:ascii="宋体" w:hAnsi="宋体" w:cs="宋体"/>
          <w:color w:val="000000"/>
          <w:sz w:val="24"/>
          <w:szCs w:val="24"/>
          <w:highlight w:val="none"/>
        </w:rPr>
      </w:r>
      <w:r/>
    </w:p>
    <w:p>
      <w:pPr>
        <w:pStyle w:val="817"/>
        <w:ind w:firstLine="480"/>
        <w:keepLines w:val="0"/>
        <w:keepNext w:val="0"/>
        <w:pageBreakBefore w:val="0"/>
        <w:spacing w:line="44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6、技术规范（含招标修改书中与此有关的部分，如有）；</w:t>
      </w:r>
      <w:r>
        <w:rPr>
          <w:rFonts w:ascii="宋体" w:hAnsi="宋体" w:cs="宋体"/>
          <w:color w:val="000000"/>
          <w:sz w:val="24"/>
          <w:szCs w:val="24"/>
          <w:highlight w:val="none"/>
        </w:rPr>
      </w:r>
      <w:r/>
    </w:p>
    <w:p>
      <w:pPr>
        <w:pStyle w:val="817"/>
        <w:ind w:firstLine="480"/>
        <w:keepLines w:val="0"/>
        <w:keepNext w:val="0"/>
        <w:pageBreakBefore w:val="0"/>
        <w:spacing w:line="44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7、图纸（含招标修改书中与此有关的部分，如有）；</w:t>
      </w:r>
      <w:r>
        <w:rPr>
          <w:rFonts w:ascii="宋体" w:hAnsi="宋体" w:cs="宋体"/>
          <w:color w:val="000000"/>
          <w:sz w:val="24"/>
          <w:szCs w:val="24"/>
          <w:highlight w:val="none"/>
        </w:rPr>
      </w:r>
      <w:r/>
    </w:p>
    <w:p>
      <w:pPr>
        <w:pStyle w:val="817"/>
        <w:ind w:firstLine="480"/>
        <w:keepLines w:val="0"/>
        <w:keepNext w:val="0"/>
        <w:pageBreakBefore w:val="0"/>
        <w:spacing w:line="44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8、标价的工程量清单（如有）；</w:t>
      </w:r>
      <w:r>
        <w:rPr>
          <w:rFonts w:ascii="宋体" w:hAnsi="宋体" w:cs="宋体"/>
          <w:color w:val="000000"/>
          <w:sz w:val="24"/>
          <w:szCs w:val="24"/>
          <w:highlight w:val="none"/>
        </w:rPr>
      </w:r>
      <w:r/>
    </w:p>
    <w:p>
      <w:pPr>
        <w:pStyle w:val="817"/>
        <w:ind w:firstLine="480"/>
        <w:keepLines w:val="0"/>
        <w:keepNext w:val="0"/>
        <w:pageBreakBefore w:val="0"/>
        <w:spacing w:line="44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9、构成本合同组成部分的其它文件。</w:t>
      </w:r>
      <w:r>
        <w:rPr>
          <w:rFonts w:ascii="宋体" w:hAnsi="宋体" w:cs="宋体"/>
          <w:color w:val="000000"/>
          <w:sz w:val="24"/>
          <w:szCs w:val="24"/>
          <w:highlight w:val="none"/>
        </w:rPr>
      </w:r>
      <w:r/>
    </w:p>
    <w:p>
      <w:pPr>
        <w:pStyle w:val="817"/>
        <w:ind w:firstLine="480"/>
        <w:keepLines w:val="0"/>
        <w:keepNext w:val="0"/>
        <w:pageBreakBefore w:val="0"/>
        <w:spacing w:line="440" w:lineRule="exact"/>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上述文件将相互补充，若有不明确或不一致之处，以上列次序为先者为准。</w:t>
      </w:r>
      <w:r>
        <w:rPr>
          <w:rFonts w:ascii="宋体" w:hAnsi="宋体" w:cs="宋体"/>
          <w:bCs/>
          <w:color w:val="000000"/>
          <w:sz w:val="24"/>
          <w:szCs w:val="24"/>
          <w:highlight w:val="none"/>
        </w:rPr>
      </w:r>
      <w:r/>
    </w:p>
    <w:p>
      <w:pPr>
        <w:pStyle w:val="817"/>
        <w:ind w:firstLine="482"/>
        <w:keepLines w:val="0"/>
        <w:keepNext w:val="0"/>
        <w:pageBreakBefore w:val="0"/>
        <w:spacing w:line="440" w:lineRule="exact"/>
        <w:widowControl w:val="off"/>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二、合同金额及付款方式</w:t>
      </w:r>
      <w:r>
        <w:rPr>
          <w:rFonts w:ascii="宋体" w:hAnsi="宋体" w:cs="宋体"/>
          <w:b/>
          <w:color w:val="000000"/>
          <w:sz w:val="24"/>
          <w:szCs w:val="24"/>
          <w:highlight w:val="none"/>
        </w:rPr>
      </w:r>
      <w:r/>
    </w:p>
    <w:p>
      <w:pPr>
        <w:pStyle w:val="817"/>
        <w:ind w:firstLine="480"/>
        <w:keepLines w:val="0"/>
        <w:keepNext w:val="0"/>
        <w:pageBreakBefore w:val="0"/>
        <w:spacing w:line="44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1、合同总价为：人民币（大写）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eastAsia="宋体" w:cs="宋体"/>
          <w:sz w:val="24"/>
          <w:szCs w:val="24"/>
        </w:rPr>
        <w:t xml:space="preserve">¥</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17"/>
        <w:ind w:firstLine="480"/>
        <w:keepLines w:val="0"/>
        <w:keepNext w:val="0"/>
        <w:pageBreakBefore w:val="0"/>
        <w:spacing w:line="44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采购人</w:t>
      </w:r>
      <w:r>
        <w:rPr>
          <w:rFonts w:ascii="宋体" w:hAnsi="宋体" w:cs="宋体"/>
          <w:color w:val="000000"/>
          <w:sz w:val="24"/>
          <w:szCs w:val="24"/>
          <w:highlight w:val="none"/>
        </w:rPr>
        <w:t xml:space="preserve">应按合同书规定的时间支付费用。</w:t>
      </w:r>
      <w:r>
        <w:rPr>
          <w:rFonts w:hint="eastAsia" w:ascii="宋体" w:hAnsi="宋体" w:cs="宋体"/>
          <w:color w:val="000000"/>
          <w:sz w:val="24"/>
          <w:szCs w:val="24"/>
          <w:highlight w:val="none"/>
          <w:lang w:eastAsia="zh-CN"/>
        </w:rPr>
        <w:t xml:space="preserve">供应商</w:t>
      </w:r>
      <w:r>
        <w:rPr>
          <w:rFonts w:ascii="宋体" w:hAnsi="宋体" w:cs="宋体"/>
          <w:color w:val="000000"/>
          <w:sz w:val="24"/>
          <w:szCs w:val="24"/>
          <w:highlight w:val="none"/>
        </w:rPr>
        <w:t xml:space="preserve">应在每一阶段工作完成后的15日内提出付款申请，</w:t>
      </w:r>
      <w:r>
        <w:rPr>
          <w:rFonts w:hint="eastAsia" w:ascii="宋体" w:hAnsi="宋体" w:cs="宋体"/>
          <w:color w:val="000000"/>
          <w:sz w:val="24"/>
          <w:szCs w:val="24"/>
          <w:highlight w:val="none"/>
          <w:lang w:eastAsia="zh-CN"/>
        </w:rPr>
        <w:t xml:space="preserve">采购人</w:t>
      </w:r>
      <w:r>
        <w:rPr>
          <w:rFonts w:ascii="宋体" w:hAnsi="宋体" w:cs="宋体"/>
          <w:color w:val="000000"/>
          <w:sz w:val="24"/>
          <w:szCs w:val="24"/>
          <w:highlight w:val="none"/>
        </w:rPr>
        <w:t xml:space="preserve">审查没有异议后，将按下述时间支付合同费用：</w:t>
      </w:r>
      <w:r>
        <w:rPr>
          <w:rFonts w:ascii="宋体" w:hAnsi="宋体" w:cs="宋体"/>
          <w:color w:val="000000"/>
          <w:sz w:val="24"/>
          <w:szCs w:val="24"/>
          <w:highlight w:val="none"/>
        </w:rPr>
      </w:r>
      <w:r/>
    </w:p>
    <w:p>
      <w:pPr>
        <w:pStyle w:val="817"/>
        <w:ind w:firstLine="480"/>
        <w:keepLines w:val="0"/>
        <w:keepNext w:val="0"/>
        <w:pageBreakBefore w:val="0"/>
        <w:spacing w:line="440" w:lineRule="exact"/>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采购人应向中标供应商支付合同总价的30%预付款，合同签订后，采购人收到供应商发票后10个工作日内将预付款支付到合同约定的供应商账户；合同服务期间，经考核合格，2027年7月31日后支付至合同价款60%，2028年4月30日后支付至合同价款90%，服务期满后支付至合同价款100%，以上付款均不计利息。</w:t>
      </w:r>
      <w:r>
        <w:rPr>
          <w:rFonts w:hint="eastAsia" w:ascii="宋体" w:hAnsi="宋体" w:cs="宋体"/>
          <w:color w:val="000000"/>
          <w:sz w:val="24"/>
          <w:szCs w:val="24"/>
          <w:highlight w:val="none"/>
          <w:lang w:eastAsia="zh-CN"/>
        </w:rPr>
      </w:r>
      <w:r/>
    </w:p>
    <w:p>
      <w:pPr>
        <w:pStyle w:val="817"/>
        <w:ind w:firstLine="482"/>
        <w:keepLines w:val="0"/>
        <w:keepNext w:val="0"/>
        <w:pageBreakBefore w:val="0"/>
        <w:spacing w:line="440" w:lineRule="exact"/>
        <w:widowControl w:val="off"/>
        <w:rPr>
          <w:rFonts w:ascii="宋体" w:hAnsi="宋体" w:cs="宋体"/>
          <w:b/>
          <w:bCs/>
          <w:iCs/>
          <w:color w:val="000000"/>
          <w:sz w:val="24"/>
          <w:szCs w:val="24"/>
          <w:highlight w:val="none"/>
          <w:u w:val="single"/>
        </w:rPr>
      </w:pPr>
      <w:r>
        <w:rPr>
          <w:rFonts w:hint="eastAsia" w:ascii="宋体" w:hAnsi="宋体" w:cs="宋体"/>
          <w:b/>
          <w:bCs/>
          <w:iCs/>
          <w:color w:val="000000"/>
          <w:sz w:val="24"/>
          <w:szCs w:val="24"/>
          <w:highlight w:val="none"/>
          <w:u w:val="single"/>
        </w:rPr>
        <w:t xml:space="preserve">注:在签订合同时，</w:t>
      </w:r>
      <w:r>
        <w:rPr>
          <w:rFonts w:hint="eastAsia" w:ascii="宋体" w:hAnsi="宋体" w:cs="宋体"/>
          <w:b/>
          <w:bCs/>
          <w:iCs/>
          <w:color w:val="000000"/>
          <w:sz w:val="24"/>
          <w:szCs w:val="24"/>
          <w:highlight w:val="none"/>
          <w:u w:val="single"/>
          <w:lang w:eastAsia="zh-CN"/>
        </w:rPr>
        <w:t xml:space="preserve">供应商</w:t>
      </w:r>
      <w:r>
        <w:rPr>
          <w:rFonts w:hint="eastAsia" w:ascii="宋体" w:hAnsi="宋体" w:cs="宋体"/>
          <w:b/>
          <w:bCs/>
          <w:iCs/>
          <w:color w:val="000000"/>
          <w:sz w:val="24"/>
          <w:szCs w:val="24"/>
          <w:highlight w:val="none"/>
          <w:u w:val="single"/>
        </w:rPr>
        <w:t xml:space="preserve">明确表示无需预付款或者主动要求降低预付款比例的金额，</w:t>
      </w:r>
      <w:r>
        <w:rPr>
          <w:rFonts w:hint="eastAsia" w:ascii="宋体" w:hAnsi="宋体" w:cs="宋体"/>
          <w:b/>
          <w:bCs/>
          <w:iCs/>
          <w:color w:val="000000"/>
          <w:sz w:val="24"/>
          <w:szCs w:val="24"/>
          <w:highlight w:val="none"/>
          <w:u w:val="single"/>
          <w:lang w:eastAsia="zh-CN"/>
        </w:rPr>
        <w:t xml:space="preserve">采购人</w:t>
      </w:r>
      <w:r>
        <w:rPr>
          <w:rFonts w:hint="eastAsia" w:ascii="宋体" w:hAnsi="宋体" w:cs="宋体"/>
          <w:b/>
          <w:bCs/>
          <w:iCs/>
          <w:color w:val="000000"/>
          <w:sz w:val="24"/>
          <w:szCs w:val="24"/>
          <w:highlight w:val="none"/>
          <w:u w:val="single"/>
        </w:rPr>
        <w:t xml:space="preserve">可不适用预付款规定</w:t>
      </w:r>
      <w:r>
        <w:rPr>
          <w:rFonts w:hint="eastAsia" w:ascii="宋体" w:hAnsi="宋体" w:cs="宋体"/>
          <w:b/>
          <w:bCs/>
          <w:iCs/>
          <w:color w:val="000000"/>
          <w:sz w:val="24"/>
          <w:szCs w:val="24"/>
          <w:highlight w:val="none"/>
        </w:rPr>
        <w:t xml:space="preserve">。</w:t>
      </w:r>
      <w:r>
        <w:rPr>
          <w:rFonts w:ascii="宋体" w:hAnsi="宋体" w:cs="宋体"/>
          <w:b/>
          <w:bCs/>
          <w:iCs/>
          <w:color w:val="000000"/>
          <w:sz w:val="24"/>
          <w:szCs w:val="24"/>
          <w:highlight w:val="none"/>
          <w:u w:val="single"/>
        </w:rPr>
      </w:r>
      <w:r/>
    </w:p>
    <w:p>
      <w:pPr>
        <w:pStyle w:val="817"/>
        <w:ind w:firstLine="482"/>
        <w:keepLines w:val="0"/>
        <w:keepNext w:val="0"/>
        <w:pageBreakBefore w:val="0"/>
        <w:spacing w:line="440" w:lineRule="exact"/>
        <w:widowControl w:val="off"/>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三、服务期限：</w:t>
      </w:r>
      <w:r>
        <w:rPr>
          <w:rFonts w:hint="eastAsia" w:ascii="宋体" w:hAnsi="宋体" w:cs="宋体"/>
          <w:color w:val="000000"/>
          <w:sz w:val="24"/>
          <w:szCs w:val="24"/>
          <w:highlight w:val="none"/>
          <w:lang w:val="en-US" w:eastAsia="zh-CN"/>
        </w:rPr>
        <w:t xml:space="preserve">24个月（2026年11月1日至2028年10月31日）</w:t>
      </w:r>
      <w:r>
        <w:rPr>
          <w:rFonts w:hint="eastAsia" w:ascii="宋体" w:hAnsi="宋体" w:cs="宋体"/>
          <w:color w:val="000000"/>
          <w:sz w:val="24"/>
          <w:szCs w:val="24"/>
          <w:highlight w:val="none"/>
        </w:rPr>
        <w:t xml:space="preserve">。</w:t>
      </w:r>
      <w:r>
        <w:rPr>
          <w:rFonts w:ascii="宋体" w:hAnsi="宋体" w:cs="宋体"/>
          <w:b/>
          <w:color w:val="000000"/>
          <w:sz w:val="24"/>
          <w:szCs w:val="24"/>
          <w:highlight w:val="none"/>
        </w:rPr>
      </w:r>
      <w:r/>
    </w:p>
    <w:p>
      <w:pPr>
        <w:pStyle w:val="817"/>
        <w:ind w:firstLine="482"/>
        <w:keepLines w:val="0"/>
        <w:keepNext w:val="0"/>
        <w:pageBreakBefore w:val="0"/>
        <w:spacing w:line="44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四、维护工作内容</w:t>
      </w:r>
      <w:r>
        <w:rPr>
          <w:rFonts w:hint="eastAsia" w:ascii="宋体" w:hAnsi="宋体" w:cs="宋体"/>
          <w:b/>
          <w:color w:val="000000"/>
          <w:sz w:val="24"/>
          <w:szCs w:val="24"/>
          <w:highlight w:val="none"/>
        </w:rPr>
      </w:r>
      <w:r/>
    </w:p>
    <w:p>
      <w:pPr>
        <w:pStyle w:val="931"/>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本项目为一体化运维服务，对盐城市境内普通国省道对视频监控点688个、可变情报板17个、车牌识别站2个、数据融合点位44个、视频上云节点9个、情报板上云节点1个及</w:t>
      </w:r>
      <w:r>
        <w:rPr>
          <w:rFonts w:hint="eastAsia" w:ascii="宋体" w:hAnsi="宋体" w:eastAsia="宋体" w:cs="宋体"/>
          <w:color w:val="000000"/>
          <w:sz w:val="24"/>
          <w:szCs w:val="24"/>
          <w:highlight w:val="none"/>
          <w:lang w:val="en-US" w:eastAsia="zh-CN"/>
        </w:rPr>
        <w:t xml:space="preserve">配套</w:t>
      </w:r>
      <w:r>
        <w:rPr>
          <w:rFonts w:hint="eastAsia" w:ascii="宋体" w:hAnsi="宋体" w:eastAsia="宋体" w:cs="宋体"/>
          <w:color w:val="000000"/>
          <w:sz w:val="24"/>
          <w:szCs w:val="24"/>
          <w:highlight w:val="none"/>
        </w:rPr>
        <w:t xml:space="preserve">业务平台等</w:t>
      </w:r>
      <w:r>
        <w:rPr>
          <w:rFonts w:hint="eastAsia" w:ascii="宋体" w:hAnsi="宋体" w:eastAsia="宋体" w:cs="宋体"/>
          <w:color w:val="000000"/>
          <w:sz w:val="24"/>
          <w:szCs w:val="24"/>
          <w:highlight w:val="none"/>
          <w:lang w:val="en-US" w:eastAsia="zh-CN"/>
        </w:rPr>
        <w:t xml:space="preserve">进行</w:t>
      </w:r>
      <w:r>
        <w:rPr>
          <w:rFonts w:hint="eastAsia" w:ascii="宋体" w:hAnsi="宋体" w:eastAsia="宋体" w:cs="宋体"/>
          <w:color w:val="000000"/>
          <w:sz w:val="24"/>
          <w:szCs w:val="24"/>
          <w:highlight w:val="none"/>
        </w:rPr>
        <w:t xml:space="preserve">日常维护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其中采购包</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具体内容为：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除电费缴纳外，负责设备设施、供电系统、网络传输、断电监测、外力破坏及故障抢修等为保证正常运行涉及的全部维护内容，主要维护内容包括：</w:t>
      </w:r>
      <w:r>
        <w:rPr>
          <w:rFonts w:hint="eastAsia" w:ascii="宋体" w:hAnsi="宋体" w:eastAsia="宋体" w:cs="宋体"/>
          <w:color w:val="000000"/>
          <w:sz w:val="24"/>
          <w:szCs w:val="24"/>
          <w:highlight w:val="none"/>
        </w:rPr>
      </w:r>
      <w:r/>
    </w:p>
    <w:p>
      <w:pPr>
        <w:pStyle w:val="817"/>
        <w:numPr>
          <w:ilvl w:val="0"/>
          <w:numId w:val="0"/>
        </w:numPr>
        <w:ind w:firstLine="482"/>
        <w:keepLines w:val="0"/>
        <w:keepNext w:val="0"/>
        <w:pageBreakBefore w:val="0"/>
        <w:spacing w:line="44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rPr>
        <w:t xml:space="preserve">设备</w:t>
      </w:r>
      <w:r>
        <w:rPr>
          <w:rFonts w:hint="eastAsia" w:ascii="宋体" w:hAnsi="宋体" w:cs="宋体"/>
          <w:b/>
          <w:bCs/>
          <w:color w:val="000000"/>
          <w:sz w:val="24"/>
          <w:szCs w:val="24"/>
          <w:highlight w:val="none"/>
          <w:lang w:val="en-US" w:eastAsia="zh-CN"/>
        </w:rPr>
        <w:t xml:space="preserve">维护</w:t>
      </w:r>
      <w:r>
        <w:rPr>
          <w:rFonts w:hint="eastAsia" w:ascii="宋体" w:hAnsi="宋体" w:cs="宋体"/>
          <w:b/>
          <w:bCs/>
          <w:color w:val="000000"/>
          <w:sz w:val="24"/>
          <w:szCs w:val="24"/>
          <w:highlight w:val="none"/>
        </w:rPr>
      </w:r>
      <w:r/>
    </w:p>
    <w:p>
      <w:pPr>
        <w:pStyle w:val="931"/>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视频监控点：负责定期巡检及维修摄像机、杆件、机箱及箱内设备和线缆、基础、防雷接地、供电保障、网络保障等软硬件系统</w:t>
      </w:r>
      <w:r>
        <w:rPr>
          <w:rFonts w:ascii="宋体" w:hAnsi="宋体" w:eastAsia="宋体" w:cs="宋体"/>
          <w:color w:val="000000"/>
          <w:sz w:val="24"/>
          <w:szCs w:val="24"/>
          <w:highlight w:val="none"/>
        </w:rPr>
        <w:t xml:space="preserve">，保障数字链路专网带宽不低于50Mbps</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负责定期巡检同条线路车检器站点硬件安全性能，及时消除安全隐患；</w:t>
      </w:r>
      <w:r>
        <w:rPr>
          <w:rFonts w:hint="eastAsia" w:ascii="宋体" w:hAnsi="宋体" w:eastAsia="宋体" w:cs="宋体"/>
          <w:color w:val="000000"/>
          <w:sz w:val="24"/>
          <w:szCs w:val="24"/>
          <w:highlight w:val="none"/>
        </w:rPr>
      </w:r>
      <w:r/>
    </w:p>
    <w:p>
      <w:pPr>
        <w:pStyle w:val="931"/>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可变情报板：负责定期巡检及维修显示屏、控制器、串口服务器、</w:t>
      </w:r>
      <w:r>
        <w:rPr>
          <w:rFonts w:hint="eastAsia" w:ascii="宋体" w:hAnsi="宋体" w:eastAsia="宋体" w:cs="宋体"/>
          <w:color w:val="000000"/>
          <w:sz w:val="24"/>
          <w:szCs w:val="24"/>
          <w:highlight w:val="none"/>
          <w:lang w:val="en-US" w:eastAsia="zh-CN"/>
        </w:rPr>
        <w:t xml:space="preserve">配套摄像机、网络安全防护设备、</w:t>
      </w:r>
      <w:r>
        <w:rPr>
          <w:rFonts w:hint="eastAsia" w:ascii="宋体" w:hAnsi="宋体" w:eastAsia="宋体" w:cs="宋体"/>
          <w:color w:val="000000"/>
          <w:sz w:val="24"/>
          <w:szCs w:val="24"/>
          <w:highlight w:val="none"/>
        </w:rPr>
        <w:t xml:space="preserve">杆件、机箱及箱内设备和线缆、基础、防雷接地、供电保障、网络保障等软硬件系统</w:t>
      </w:r>
      <w:r>
        <w:rPr>
          <w:rFonts w:ascii="宋体" w:hAnsi="宋体" w:eastAsia="宋体" w:cs="宋体"/>
          <w:color w:val="000000"/>
          <w:sz w:val="24"/>
          <w:szCs w:val="24"/>
          <w:highlight w:val="none"/>
        </w:rPr>
        <w:t xml:space="preserve">，保障数字链路专网带宽不低于50Mbps</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1"/>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车牌识别站：负责定期巡检及维修摄像机、杆件、机箱及箱内设备和线缆、基础、防雷接地、供电保障、网络保障等软硬件系统</w:t>
      </w:r>
      <w:r>
        <w:rPr>
          <w:rFonts w:ascii="宋体" w:hAnsi="宋体" w:eastAsia="宋体" w:cs="宋体"/>
          <w:color w:val="000000"/>
          <w:sz w:val="24"/>
          <w:szCs w:val="24"/>
          <w:highlight w:val="none"/>
        </w:rPr>
        <w:t xml:space="preserve">，保障数字链路专网带宽不低于50Mbps</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1"/>
        <w:ind w:left="0" w:firstLine="48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视频及情报板上云设备：负责定期巡检及维修视频上云网关</w:t>
      </w:r>
      <w:r>
        <w:rPr>
          <w:rFonts w:hint="eastAsia" w:ascii="宋体" w:hAnsi="宋体" w:eastAsia="宋体" w:cs="宋体"/>
          <w:color w:val="000000"/>
          <w:sz w:val="24"/>
          <w:szCs w:val="24"/>
          <w:highlight w:val="none"/>
          <w:lang w:val="en-US" w:eastAsia="zh-CN"/>
        </w:rPr>
        <w:t xml:space="preserve">及sdwan等相关设备</w:t>
      </w:r>
      <w:r>
        <w:rPr>
          <w:rFonts w:ascii="宋体" w:hAnsi="宋体" w:eastAsia="宋体" w:cs="宋体"/>
          <w:color w:val="000000"/>
          <w:sz w:val="24"/>
          <w:szCs w:val="24"/>
          <w:highlight w:val="none"/>
          <w:lang w:eastAsia="zh-CN"/>
        </w:rPr>
        <w:t xml:space="preserve">，保障每台视频上云网关的主线和备线互联网光纤带宽不低于100Mbps</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1"/>
          <w:szCs w:val="21"/>
          <w:highlight w:val="none"/>
        </w:rPr>
      </w:r>
      <w:r/>
    </w:p>
    <w:p>
      <w:pPr>
        <w:pStyle w:val="931"/>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数据融合点位：负责定期巡检及维修数据融合转化设备；</w:t>
      </w:r>
      <w:r>
        <w:rPr>
          <w:rFonts w:hint="eastAsia" w:ascii="宋体" w:hAnsi="宋体" w:eastAsia="宋体" w:cs="宋体"/>
          <w:color w:val="000000"/>
          <w:sz w:val="24"/>
          <w:szCs w:val="24"/>
          <w:highlight w:val="none"/>
          <w:lang w:val="en-US" w:eastAsia="zh-CN"/>
        </w:rPr>
      </w:r>
      <w:r/>
    </w:p>
    <w:p>
      <w:pPr>
        <w:pStyle w:val="817"/>
        <w:ind w:firstLine="482"/>
        <w:keepLines w:val="0"/>
        <w:keepNext w:val="0"/>
        <w:pageBreakBefore w:val="0"/>
        <w:spacing w:line="440" w:lineRule="exact"/>
        <w:widowControl w:val="off"/>
        <w:rPr>
          <w:rFonts w:ascii="宋体" w:hAnsi="宋体" w:cs="宋体"/>
          <w:b/>
          <w:bCs/>
          <w:color w:val="000000"/>
          <w:sz w:val="24"/>
          <w:szCs w:val="24"/>
          <w:highlight w:val="none"/>
          <w:lang w:val="en-US" w:eastAsia="zh-CN"/>
        </w:rPr>
      </w:pPr>
      <w:r>
        <w:rPr>
          <w:rFonts w:ascii="宋体" w:hAnsi="宋体" w:cs="宋体"/>
          <w:b/>
          <w:bCs/>
          <w:color w:val="000000"/>
          <w:sz w:val="24"/>
          <w:szCs w:val="24"/>
          <w:highlight w:val="none"/>
          <w:lang w:eastAsia="zh-CN"/>
        </w:rPr>
        <w:t xml:space="preserve">2</w:t>
      </w:r>
      <w:r>
        <w:rPr>
          <w:rFonts w:hint="eastAsia" w:ascii="宋体" w:hAnsi="宋体" w:cs="宋体"/>
          <w:b/>
          <w:bCs/>
          <w:color w:val="000000"/>
          <w:sz w:val="24"/>
          <w:szCs w:val="24"/>
          <w:highlight w:val="none"/>
          <w:lang w:val="en-US" w:eastAsia="zh-CN"/>
        </w:rPr>
        <w:t xml:space="preserve">.配套业务平台维护</w:t>
      </w:r>
      <w:r>
        <w:rPr>
          <w:rFonts w:ascii="宋体" w:hAnsi="宋体" w:cs="宋体"/>
          <w:b/>
          <w:bCs/>
          <w:color w:val="000000"/>
          <w:sz w:val="24"/>
          <w:szCs w:val="24"/>
          <w:highlight w:val="none"/>
          <w:lang w:val="en-US" w:eastAsia="zh-CN"/>
        </w:rPr>
      </w:r>
      <w:r/>
    </w:p>
    <w:p>
      <w:pPr>
        <w:pStyle w:val="931"/>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对路网监测设施配套业务平台情报板统一发布平台（含运维平台）、视频管理平台、多源数据融合平台、智慧巡检平台的软硬件进行巡检及故障处理，保证平台运行正常。</w:t>
      </w:r>
      <w:r>
        <w:rPr>
          <w:rFonts w:hint="eastAsia" w:ascii="宋体" w:hAnsi="宋体" w:eastAsia="宋体" w:cs="宋体"/>
          <w:color w:val="000000"/>
          <w:sz w:val="24"/>
          <w:szCs w:val="24"/>
          <w:highlight w:val="none"/>
          <w:lang w:val="en-US" w:eastAsia="zh-CN"/>
        </w:rPr>
      </w:r>
      <w:r/>
    </w:p>
    <w:p>
      <w:pPr>
        <w:pStyle w:val="817"/>
        <w:numPr>
          <w:ilvl w:val="0"/>
          <w:numId w:val="0"/>
        </w:numPr>
        <w:ind w:firstLine="482"/>
        <w:keepLines w:val="0"/>
        <w:keepNext w:val="0"/>
        <w:pageBreakBefore w:val="0"/>
        <w:spacing w:line="440" w:lineRule="exact"/>
        <w:widowControl w:val="off"/>
        <w:rPr>
          <w:rFonts w:ascii="宋体" w:hAnsi="宋体" w:cs="宋体"/>
          <w:b/>
          <w:bCs/>
          <w:color w:val="000000"/>
          <w:sz w:val="24"/>
          <w:szCs w:val="24"/>
          <w:highlight w:val="none"/>
          <w:lang w:val="en-US" w:eastAsia="zh-CN"/>
        </w:rPr>
      </w:pPr>
      <w:r>
        <w:rPr>
          <w:rFonts w:ascii="宋体" w:hAnsi="宋体" w:cs="宋体"/>
          <w:b/>
          <w:bCs/>
          <w:color w:val="000000"/>
          <w:sz w:val="24"/>
          <w:szCs w:val="24"/>
          <w:highlight w:val="none"/>
          <w:lang w:eastAsia="zh-CN"/>
        </w:rPr>
        <w:t xml:space="preserve">3</w:t>
      </w:r>
      <w:r>
        <w:rPr>
          <w:rFonts w:hint="eastAsia" w:ascii="宋体" w:hAnsi="宋体" w:cs="宋体"/>
          <w:b/>
          <w:bCs/>
          <w:color w:val="000000"/>
          <w:sz w:val="24"/>
          <w:szCs w:val="24"/>
          <w:highlight w:val="none"/>
          <w:lang w:val="en-US" w:eastAsia="zh-CN"/>
        </w:rPr>
        <w:t xml:space="preserve">.</w:t>
      </w:r>
      <w:r>
        <w:rPr>
          <w:rFonts w:ascii="宋体" w:hAnsi="宋体" w:cs="宋体"/>
          <w:b/>
          <w:bCs/>
          <w:color w:val="000000"/>
          <w:sz w:val="24"/>
          <w:szCs w:val="24"/>
          <w:highlight w:val="none"/>
          <w:lang w:val="en-US" w:eastAsia="zh-CN"/>
        </w:rPr>
        <w:t xml:space="preserve">故障设备更换</w:t>
      </w:r>
      <w:r>
        <w:rPr>
          <w:rFonts w:ascii="宋体" w:hAnsi="宋体" w:cs="宋体"/>
          <w:b/>
          <w:bCs/>
          <w:color w:val="000000"/>
          <w:sz w:val="24"/>
          <w:szCs w:val="24"/>
          <w:highlight w:val="none"/>
          <w:lang w:val="en-US" w:eastAsia="zh-CN"/>
        </w:rPr>
      </w:r>
      <w:r/>
    </w:p>
    <w:p>
      <w:pPr>
        <w:pStyle w:val="931"/>
        <w:ind w:left="0" w:firstLine="480"/>
        <w:keepLines w:val="0"/>
        <w:keepNext w:val="0"/>
        <w:pageBreakBefore w:val="0"/>
        <w:spacing w:line="440" w:lineRule="exact"/>
        <w:widowControl w:val="off"/>
        <w:rPr>
          <w:rFonts w:ascii="宋体" w:hAnsi="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服务范围内所有</w:t>
      </w:r>
      <w:r>
        <w:rPr>
          <w:rFonts w:hint="eastAsia" w:ascii="宋体" w:hAnsi="宋体" w:eastAsia="宋体" w:cs="宋体"/>
          <w:color w:val="000000"/>
          <w:sz w:val="24"/>
          <w:szCs w:val="24"/>
          <w:highlight w:val="none"/>
          <w:lang w:val="en-US" w:eastAsia="zh-CN"/>
        </w:rPr>
        <w:t xml:space="preserve">外场</w:t>
      </w:r>
      <w:r>
        <w:rPr>
          <w:rFonts w:ascii="宋体" w:hAnsi="宋体" w:eastAsia="宋体" w:cs="宋体"/>
          <w:color w:val="000000"/>
          <w:sz w:val="24"/>
          <w:szCs w:val="24"/>
          <w:highlight w:val="none"/>
          <w:lang w:val="en-US" w:eastAsia="zh-CN"/>
        </w:rPr>
        <w:t xml:space="preserve">设备故障需要更换零配件时，成交供应商自行采购更换，更换后总体性能不得低于在用设备，并满足江苏省交通运输厅公路事业发展中心相关要求。如需更换设备，应报采购人同意，更换设备单个</w:t>
      </w:r>
      <w:r>
        <w:rPr>
          <w:rFonts w:hint="eastAsia" w:ascii="宋体" w:hAnsi="宋体" w:eastAsia="宋体" w:cs="宋体"/>
          <w:color w:val="000000"/>
          <w:sz w:val="24"/>
          <w:szCs w:val="24"/>
          <w:highlight w:val="none"/>
          <w:lang w:val="en-US" w:eastAsia="zh-CN"/>
        </w:rPr>
        <w:t xml:space="preserve">站点单次</w:t>
      </w:r>
      <w:r>
        <w:rPr>
          <w:rFonts w:ascii="宋体" w:hAnsi="宋体" w:eastAsia="宋体" w:cs="宋体"/>
          <w:color w:val="000000"/>
          <w:sz w:val="24"/>
          <w:szCs w:val="24"/>
          <w:highlight w:val="none"/>
          <w:lang w:val="en-US" w:eastAsia="zh-CN"/>
        </w:rPr>
        <w:t xml:space="preserve">费用10000元以下自行承担，10000元以上另行与采购人结算，但因维护造成的设备损坏应由成交供应商负责。</w:t>
      </w:r>
      <w:r>
        <w:rPr>
          <w:rFonts w:ascii="宋体" w:hAnsi="宋体" w:cs="宋体"/>
          <w:color w:val="000000"/>
          <w:sz w:val="24"/>
          <w:szCs w:val="24"/>
          <w:highlight w:val="none"/>
          <w:lang w:val="en-US" w:eastAsia="zh-CN"/>
        </w:rPr>
      </w:r>
      <w:r/>
    </w:p>
    <w:p>
      <w:pPr>
        <w:pStyle w:val="817"/>
        <w:numPr>
          <w:ilvl w:val="0"/>
          <w:numId w:val="0"/>
        </w:numPr>
        <w:ind w:firstLine="482"/>
        <w:jc w:val="both"/>
        <w:keepLines w:val="0"/>
        <w:keepNext w:val="0"/>
        <w:pageBreakBefore w:val="0"/>
        <w:spacing w:line="440" w:lineRule="exact"/>
        <w:widowControl w:val="off"/>
        <w:rPr>
          <w:rFonts w:ascii="宋体" w:hAnsi="宋体" w:cs="宋体"/>
          <w:b/>
          <w:bCs/>
          <w:color w:val="000000"/>
          <w:sz w:val="24"/>
          <w:szCs w:val="24"/>
          <w:highlight w:val="none"/>
          <w:lang w:val="en-US" w:eastAsia="zh-CN"/>
        </w:rPr>
      </w:pPr>
      <w:r>
        <w:rPr>
          <w:rFonts w:ascii="宋体" w:hAnsi="宋体" w:cs="宋体"/>
          <w:b/>
          <w:bCs/>
          <w:color w:val="000000"/>
          <w:sz w:val="24"/>
          <w:szCs w:val="24"/>
          <w:highlight w:val="none"/>
          <w:lang w:eastAsia="zh-CN"/>
        </w:rPr>
        <w:t xml:space="preserve">4</w:t>
      </w:r>
      <w:r>
        <w:rPr>
          <w:rFonts w:hint="eastAsia" w:ascii="宋体" w:hAnsi="宋体" w:cs="宋体"/>
          <w:b/>
          <w:bCs/>
          <w:color w:val="000000"/>
          <w:sz w:val="24"/>
          <w:szCs w:val="24"/>
          <w:highlight w:val="none"/>
          <w:lang w:val="en-US" w:eastAsia="zh-CN"/>
        </w:rPr>
        <w:t xml:space="preserve">.其他</w:t>
      </w:r>
      <w:r>
        <w:rPr>
          <w:rFonts w:ascii="宋体" w:hAnsi="宋体" w:cs="宋体"/>
          <w:b/>
          <w:bCs/>
          <w:color w:val="000000"/>
          <w:sz w:val="24"/>
          <w:szCs w:val="24"/>
          <w:highlight w:val="none"/>
          <w:lang w:val="en-US" w:eastAsia="zh-CN"/>
        </w:rPr>
      </w:r>
      <w:r/>
    </w:p>
    <w:p>
      <w:pPr>
        <w:pStyle w:val="931"/>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（1）协助排查路网监测设施有关的后台系统故障，包括但不限于视频存储系统、视频服务器、网络传输系统等；</w:t>
      </w:r>
      <w:r>
        <w:rPr>
          <w:rFonts w:hint="eastAsia" w:ascii="宋体" w:hAnsi="宋体" w:eastAsia="宋体" w:cs="宋体"/>
          <w:color w:val="000000"/>
          <w:sz w:val="24"/>
          <w:szCs w:val="24"/>
          <w:highlight w:val="none"/>
          <w:lang w:val="en-US" w:eastAsia="zh-CN"/>
        </w:rPr>
      </w:r>
      <w:r/>
    </w:p>
    <w:p>
      <w:pPr>
        <w:pStyle w:val="931"/>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（2）确保维护设备平台网络安全措施保障到位，符合《江苏省普通公路网络安全管理办法》；</w:t>
      </w:r>
      <w:r>
        <w:rPr>
          <w:rFonts w:hint="eastAsia" w:ascii="宋体" w:hAnsi="宋体" w:eastAsia="宋体" w:cs="宋体"/>
          <w:color w:val="000000"/>
          <w:sz w:val="24"/>
          <w:szCs w:val="24"/>
          <w:highlight w:val="none"/>
          <w:lang w:val="en-US" w:eastAsia="zh-CN"/>
        </w:rPr>
      </w:r>
      <w:r/>
    </w:p>
    <w:p>
      <w:pPr>
        <w:pStyle w:val="931"/>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（3）配合采购人向电力部门进行故障报修并负责跟踪，以及非正常设备损坏的协作处理（如：管道挖坏、交通事故撞坏杆件等）。</w:t>
      </w:r>
      <w:r>
        <w:rPr>
          <w:rFonts w:hint="eastAsia" w:ascii="宋体" w:hAnsi="宋体" w:eastAsia="宋体" w:cs="宋体"/>
          <w:color w:val="000000"/>
          <w:sz w:val="24"/>
          <w:szCs w:val="24"/>
          <w:highlight w:val="none"/>
          <w:lang w:val="en-US" w:eastAsia="zh-CN"/>
        </w:rPr>
      </w:r>
      <w:r/>
    </w:p>
    <w:p>
      <w:pPr>
        <w:pStyle w:val="817"/>
        <w:ind w:firstLine="482"/>
        <w:keepLines w:val="0"/>
        <w:keepNext w:val="0"/>
        <w:pageBreakBefore w:val="0"/>
        <w:spacing w:line="440" w:lineRule="exact"/>
        <w:widowControl w:val="off"/>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rPr>
        <w:t xml:space="preserve">五、</w:t>
      </w:r>
      <w:r>
        <w:rPr>
          <w:rFonts w:hint="eastAsia" w:ascii="宋体" w:hAnsi="宋体" w:cs="宋体"/>
          <w:b/>
          <w:color w:val="000000"/>
          <w:sz w:val="24"/>
          <w:szCs w:val="24"/>
          <w:highlight w:val="none"/>
          <w:lang w:val="en-US" w:eastAsia="zh-CN"/>
        </w:rPr>
        <w:t xml:space="preserve">供应商项目联系人</w:t>
      </w:r>
      <w:r>
        <w:rPr>
          <w:rFonts w:hint="eastAsia" w:ascii="宋体" w:hAnsi="宋体" w:cs="宋体"/>
          <w:b/>
          <w:color w:val="000000"/>
          <w:sz w:val="24"/>
          <w:szCs w:val="24"/>
          <w:highlight w:val="none"/>
          <w:lang w:val="en-US" w:eastAsia="zh-CN"/>
        </w:rPr>
      </w:r>
      <w:r/>
    </w:p>
    <w:p>
      <w:pPr>
        <w:pStyle w:val="817"/>
        <w:ind w:firstLine="480"/>
        <w:keepLines w:val="0"/>
        <w:keepNext w:val="0"/>
        <w:pageBreakBefore w:val="0"/>
        <w:spacing w:line="440" w:lineRule="exact"/>
        <w:widowControl w:val="off"/>
        <w:rPr>
          <w:rFonts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lang w:val="en-US" w:eastAsia="zh-CN"/>
        </w:rPr>
        <w:t xml:space="preserve">项目负责人：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r>
        <w:rPr>
          <w:rFonts w:ascii="宋体" w:hAnsi="宋体" w:eastAsia="宋体" w:cs="宋体"/>
          <w:color w:val="000000"/>
          <w:sz w:val="24"/>
          <w:szCs w:val="24"/>
          <w:highlight w:val="none"/>
          <w:u w:val="none"/>
          <w:lang w:val="en-US" w:eastAsia="zh-CN"/>
        </w:rPr>
      </w:r>
      <w:r/>
    </w:p>
    <w:p>
      <w:pPr>
        <w:pStyle w:val="817"/>
        <w:ind w:firstLine="482"/>
        <w:keepLines w:val="0"/>
        <w:keepNext w:val="0"/>
        <w:pageBreakBefore w:val="0"/>
        <w:spacing w:line="440" w:lineRule="exact"/>
        <w:widowControl w:val="off"/>
        <w:rPr>
          <w:rFonts w:hint="eastAsia" w:ascii="宋体" w:hAnsi="宋体" w:cs="宋体"/>
          <w:b/>
          <w:color w:val="000000"/>
          <w:sz w:val="24"/>
          <w:szCs w:val="24"/>
          <w:highlight w:val="none"/>
          <w:u w:val="none"/>
        </w:rPr>
      </w:pPr>
      <w:r>
        <w:rPr>
          <w:rFonts w:hint="eastAsia" w:ascii="宋体" w:hAnsi="宋体" w:cs="宋体"/>
          <w:b/>
          <w:color w:val="000000"/>
          <w:sz w:val="24"/>
          <w:szCs w:val="24"/>
          <w:highlight w:val="none"/>
          <w:u w:val="none"/>
          <w:lang w:val="en-US" w:eastAsia="zh-CN"/>
        </w:rPr>
        <w:t xml:space="preserve">六、</w:t>
      </w:r>
      <w:r>
        <w:rPr>
          <w:rFonts w:hint="eastAsia" w:ascii="宋体" w:hAnsi="宋体" w:cs="宋体"/>
          <w:b/>
          <w:color w:val="000000"/>
          <w:sz w:val="24"/>
          <w:szCs w:val="24"/>
          <w:highlight w:val="none"/>
          <w:u w:val="none"/>
        </w:rPr>
        <w:t xml:space="preserve">维护工作要求</w:t>
      </w:r>
      <w:r>
        <w:rPr>
          <w:rFonts w:hint="eastAsia" w:ascii="宋体" w:hAnsi="宋体" w:cs="宋体"/>
          <w:b/>
          <w:color w:val="000000"/>
          <w:sz w:val="24"/>
          <w:szCs w:val="24"/>
          <w:highlight w:val="none"/>
          <w:u w:val="none"/>
        </w:rPr>
      </w:r>
      <w:r/>
    </w:p>
    <w:p>
      <w:pPr>
        <w:pStyle w:val="931"/>
        <w:ind w:left="0" w:firstLine="482"/>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1.总体要求：</w:t>
      </w:r>
      <w:r>
        <w:rPr>
          <w:rFonts w:hint="eastAsia" w:ascii="宋体" w:hAnsi="宋体" w:eastAsia="宋体" w:cs="宋体"/>
          <w:color w:val="000000"/>
          <w:sz w:val="24"/>
          <w:szCs w:val="24"/>
          <w:highlight w:val="none"/>
          <w:lang w:val="en-US" w:eastAsia="zh-CN"/>
        </w:rPr>
        <w:t xml:space="preserve">维护的设备平台保持良好技术状态，数据传输稳定，运行安全可靠。</w:t>
      </w:r>
      <w:r>
        <w:rPr>
          <w:rFonts w:hint="eastAsia" w:ascii="宋体" w:hAnsi="宋体" w:eastAsia="宋体" w:cs="宋体"/>
          <w:color w:val="000000"/>
          <w:sz w:val="24"/>
          <w:szCs w:val="24"/>
          <w:highlight w:val="none"/>
          <w:lang w:val="en-US" w:eastAsia="zh-CN"/>
        </w:rPr>
      </w:r>
      <w:r/>
    </w:p>
    <w:p>
      <w:pPr>
        <w:pStyle w:val="931"/>
        <w:ind w:left="0" w:firstLine="482"/>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2.故障响应及处置：</w:t>
      </w:r>
      <w:r>
        <w:rPr>
          <w:rFonts w:hint="eastAsia" w:ascii="宋体" w:hAnsi="宋体" w:eastAsia="宋体" w:cs="宋体"/>
          <w:color w:val="000000"/>
          <w:sz w:val="24"/>
          <w:szCs w:val="24"/>
          <w:highlight w:val="none"/>
          <w:lang w:val="en-US" w:eastAsia="zh-CN"/>
        </w:rPr>
        <w:t xml:space="preserve">故障响应时间不超过2小时，出现一般性系统故障，技术人员4小时内到达现场并明确解决方案，24小时内解决问题，预计超过48小时中断信号情况，在中断36小时内更换新设备，48小时内彻底解决故障。非正常情况（管线被人为损坏、供电部门停电等）除外。</w:t>
      </w:r>
      <w:r>
        <w:rPr>
          <w:rFonts w:hint="eastAsia" w:ascii="宋体" w:hAnsi="宋体" w:eastAsia="宋体" w:cs="宋体"/>
          <w:color w:val="000000"/>
          <w:sz w:val="24"/>
          <w:szCs w:val="24"/>
          <w:highlight w:val="none"/>
          <w:lang w:val="en-US" w:eastAsia="zh-CN"/>
        </w:rPr>
      </w:r>
      <w:r/>
    </w:p>
    <w:p>
      <w:pPr>
        <w:pStyle w:val="931"/>
        <w:ind w:left="0" w:firstLine="482"/>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3.巡检频次要求：</w:t>
      </w:r>
      <w:r>
        <w:rPr>
          <w:rFonts w:hint="eastAsia" w:ascii="宋体" w:hAnsi="宋体" w:eastAsia="宋体" w:cs="宋体"/>
          <w:color w:val="000000"/>
          <w:sz w:val="24"/>
          <w:szCs w:val="24"/>
          <w:highlight w:val="none"/>
          <w:lang w:val="en-US" w:eastAsia="zh-CN"/>
        </w:rPr>
        <w:t xml:space="preserve">成交供应商每日至少对维护范围内的所有设备及平台在线情况巡查1次，及时主动排查、修复故障；每月对日常巡检及维修情况进行书面记录并形成维护记录；对设备及平台每3个月现场全面巡检并保养一次，书面记录形成安全自检报告。</w:t>
      </w:r>
      <w:r>
        <w:rPr>
          <w:rFonts w:hint="eastAsia" w:ascii="宋体" w:hAnsi="宋体" w:eastAsia="宋体" w:cs="宋体"/>
          <w:color w:val="000000"/>
          <w:sz w:val="24"/>
          <w:szCs w:val="24"/>
          <w:highlight w:val="none"/>
          <w:lang w:val="en-US" w:eastAsia="zh-CN"/>
        </w:rPr>
      </w:r>
      <w:r/>
    </w:p>
    <w:p>
      <w:pPr>
        <w:pStyle w:val="931"/>
        <w:ind w:left="0" w:firstLine="482"/>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4.数据质量要求：</w:t>
      </w:r>
      <w:r>
        <w:rPr>
          <w:rFonts w:hint="eastAsia" w:ascii="宋体" w:hAnsi="宋体" w:eastAsia="宋体" w:cs="宋体"/>
          <w:color w:val="000000"/>
          <w:sz w:val="24"/>
          <w:szCs w:val="24"/>
          <w:highlight w:val="none"/>
          <w:lang w:val="en-US" w:eastAsia="zh-CN"/>
        </w:rPr>
        <w:t xml:space="preserve">摄像机镜头清晰、无遮挡、视距足，调用视频能快速响应，视频流畅无卡顿；视频监控点、视频上云、开放的可变情报板、车牌识别站、数据融合点位</w:t>
      </w:r>
      <w:r>
        <w:rPr>
          <w:rFonts w:ascii="宋体" w:hAnsi="宋体" w:eastAsia="宋体" w:cs="宋体"/>
          <w:color w:val="000000"/>
          <w:sz w:val="24"/>
          <w:szCs w:val="24"/>
          <w:highlight w:val="none"/>
          <w:lang w:eastAsia="zh-CN"/>
        </w:rPr>
        <w:t xml:space="preserve">月度平均</w:t>
      </w:r>
      <w:r>
        <w:rPr>
          <w:rFonts w:hint="eastAsia" w:ascii="宋体" w:hAnsi="宋体" w:eastAsia="宋体" w:cs="宋体"/>
          <w:color w:val="000000"/>
          <w:sz w:val="24"/>
          <w:szCs w:val="24"/>
          <w:highlight w:val="none"/>
          <w:lang w:val="en-US" w:eastAsia="zh-CN"/>
        </w:rPr>
        <w:t xml:space="preserve">在线率不低于95%。</w:t>
      </w:r>
      <w:r>
        <w:rPr>
          <w:rFonts w:hint="eastAsia" w:ascii="宋体" w:hAnsi="宋体" w:eastAsia="宋体" w:cs="宋体"/>
          <w:color w:val="000000"/>
          <w:sz w:val="24"/>
          <w:szCs w:val="24"/>
          <w:highlight w:val="none"/>
          <w:lang w:val="en-US" w:eastAsia="zh-CN"/>
        </w:rPr>
      </w:r>
      <w:r/>
    </w:p>
    <w:p>
      <w:pPr>
        <w:pStyle w:val="931"/>
        <w:ind w:left="0" w:firstLine="482"/>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5.安全管理要求：</w:t>
      </w:r>
      <w:r>
        <w:rPr>
          <w:rFonts w:hint="eastAsia" w:ascii="宋体" w:hAnsi="宋体" w:eastAsia="宋体" w:cs="宋体"/>
          <w:b w:val="0"/>
          <w:bCs w:val="0"/>
          <w:color w:val="000000"/>
          <w:sz w:val="24"/>
          <w:szCs w:val="24"/>
          <w:highlight w:val="none"/>
          <w:lang w:val="en-US" w:eastAsia="zh-CN"/>
        </w:rPr>
        <w:t xml:space="preserve">建立安全管理组织机构，明确安全管理岗位职责，制定安全管理制度与保障体系，严格落实公路作业安全管控措施。现场</w:t>
      </w:r>
      <w:r>
        <w:rPr>
          <w:rFonts w:hint="eastAsia" w:ascii="宋体" w:hAnsi="宋体" w:eastAsia="宋体" w:cs="宋体"/>
          <w:color w:val="000000"/>
          <w:sz w:val="24"/>
          <w:szCs w:val="24"/>
          <w:highlight w:val="none"/>
          <w:lang w:val="en-US" w:eastAsia="zh-CN"/>
        </w:rPr>
        <w:t xml:space="preserve">特种作业人员必须具备</w:t>
      </w:r>
      <w:r>
        <w:rPr>
          <w:rFonts w:hint="eastAsia" w:ascii="宋体" w:hAnsi="宋体" w:eastAsia="宋体" w:cs="宋体"/>
          <w:color w:val="000000"/>
          <w:sz w:val="24"/>
          <w:szCs w:val="24"/>
          <w:highlight w:val="none"/>
          <w:lang w:val="zh-CN" w:eastAsia="zh-CN"/>
        </w:rPr>
        <w:t xml:space="preserve">相关部门颁发的</w:t>
      </w:r>
      <w:r>
        <w:rPr>
          <w:rFonts w:hint="eastAsia" w:ascii="宋体" w:hAnsi="宋体" w:eastAsia="宋体" w:cs="宋体"/>
          <w:color w:val="000000"/>
          <w:sz w:val="24"/>
          <w:szCs w:val="24"/>
          <w:highlight w:val="none"/>
          <w:lang w:val="en-US" w:eastAsia="zh-CN"/>
        </w:rPr>
        <w:t xml:space="preserve">有效期内</w:t>
      </w:r>
      <w:r>
        <w:rPr>
          <w:rFonts w:hint="eastAsia" w:ascii="宋体" w:hAnsi="宋体" w:eastAsia="宋体" w:cs="宋体"/>
          <w:color w:val="000000"/>
          <w:sz w:val="24"/>
          <w:szCs w:val="24"/>
          <w:highlight w:val="none"/>
          <w:lang w:val="zh-CN" w:eastAsia="zh-CN"/>
        </w:rPr>
        <w:t xml:space="preserve">《中华人民共和国特种作业操作证》（</w:t>
      </w:r>
      <w:r>
        <w:rPr>
          <w:rFonts w:hint="eastAsia" w:ascii="宋体" w:hAnsi="宋体" w:eastAsia="宋体" w:cs="宋体"/>
          <w:color w:val="000000"/>
          <w:sz w:val="24"/>
          <w:szCs w:val="24"/>
          <w:highlight w:val="none"/>
          <w:lang w:val="en-US" w:eastAsia="zh-CN"/>
        </w:rPr>
        <w:t xml:space="preserve">作业类别为高处作业）或《建筑施工特种作业操作资格证》（操作类别为建筑架子工）、</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中华人民共和国特种作业操作证</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（电工作业低压电工作业</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zh-CN" w:eastAsia="zh-CN"/>
        </w:rPr>
        <w:t xml:space="preserve">建筑施工特种作业操作资格证</w:t>
      </w:r>
      <w:r>
        <w:rPr>
          <w:rFonts w:hint="eastAsia" w:ascii="宋体" w:hAnsi="宋体" w:eastAsia="宋体" w:cs="宋体"/>
          <w:color w:val="000000"/>
          <w:sz w:val="24"/>
          <w:szCs w:val="24"/>
          <w:highlight w:val="none"/>
          <w:lang w:val="en-US" w:eastAsia="zh-CN"/>
        </w:rPr>
        <w:t xml:space="preserve">》(操作类别为</w:t>
      </w:r>
      <w:r>
        <w:rPr>
          <w:rFonts w:hint="eastAsia" w:ascii="宋体" w:hAnsi="宋体" w:eastAsia="宋体" w:cs="宋体"/>
          <w:color w:val="000000"/>
          <w:sz w:val="24"/>
          <w:szCs w:val="24"/>
          <w:highlight w:val="none"/>
          <w:lang w:val="zh-CN" w:eastAsia="zh-CN"/>
        </w:rPr>
        <w:t xml:space="preserve">建筑电工）</w:t>
      </w:r>
      <w:r>
        <w:rPr>
          <w:rFonts w:hint="eastAsia" w:ascii="宋体" w:hAnsi="宋体" w:eastAsia="宋体" w:cs="宋体"/>
          <w:color w:val="000000"/>
          <w:sz w:val="24"/>
          <w:szCs w:val="24"/>
          <w:highlight w:val="none"/>
          <w:lang w:val="en-US" w:eastAsia="zh-CN"/>
        </w:rPr>
        <w:t xml:space="preserve">两类上岗证书</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b w:val="0"/>
          <w:bCs w:val="0"/>
          <w:color w:val="000000"/>
          <w:sz w:val="24"/>
          <w:szCs w:val="24"/>
          <w:highlight w:val="none"/>
          <w:lang w:val="en-US" w:eastAsia="zh-CN"/>
        </w:rPr>
      </w:r>
      <w:r/>
    </w:p>
    <w:p>
      <w:pPr>
        <w:pStyle w:val="931"/>
        <w:ind w:left="0" w:firstLine="482"/>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6.备件要求：</w:t>
      </w:r>
      <w:r>
        <w:rPr>
          <w:rFonts w:hint="eastAsia" w:ascii="宋体" w:hAnsi="宋体" w:eastAsia="宋体" w:cs="宋体"/>
          <w:color w:val="000000"/>
          <w:sz w:val="24"/>
          <w:szCs w:val="24"/>
          <w:highlight w:val="none"/>
          <w:lang w:val="en-US" w:eastAsia="zh-CN"/>
        </w:rPr>
        <w:t xml:space="preserve">针对该项目需要，成交供应商自行储备符合采购人相关技术标准的摄像机、摄像机电源、可变情报板协议卡、通信模块等易损配件，</w:t>
      </w:r>
      <w:r>
        <w:rPr>
          <w:rFonts w:hint="eastAsia" w:ascii="宋体" w:hAnsi="宋体" w:cs="宋体"/>
          <w:color w:val="000000"/>
          <w:sz w:val="24"/>
          <w:szCs w:val="24"/>
          <w:highlight w:val="none"/>
        </w:rPr>
        <w:t xml:space="preserve">备件率不低于维护设备总量的2%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r>
      <w:r/>
    </w:p>
    <w:p>
      <w:pPr>
        <w:pStyle w:val="817"/>
        <w:ind w:firstLine="482"/>
        <w:keepLines w:val="0"/>
        <w:keepNext w:val="0"/>
        <w:pageBreakBefore w:val="0"/>
        <w:spacing w:line="44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七</w:t>
      </w:r>
      <w:r>
        <w:rPr>
          <w:rFonts w:hint="eastAsia" w:ascii="宋体" w:hAnsi="宋体" w:cs="宋体"/>
          <w:b/>
          <w:color w:val="000000"/>
          <w:sz w:val="24"/>
          <w:szCs w:val="24"/>
          <w:highlight w:val="none"/>
        </w:rPr>
        <w:t xml:space="preserve">、考核要求</w:t>
      </w:r>
      <w:r>
        <w:rPr>
          <w:rFonts w:hint="eastAsia" w:ascii="宋体" w:hAnsi="宋体" w:cs="宋体"/>
          <w:b/>
          <w:color w:val="000000"/>
          <w:sz w:val="24"/>
          <w:szCs w:val="24"/>
          <w:highlight w:val="none"/>
        </w:rPr>
      </w:r>
      <w:r/>
    </w:p>
    <w:p>
      <w:pPr>
        <w:pStyle w:val="931"/>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在本项目实施过程中，采购人将根据成交供应商履约情况进行考核，并有权扣减相应维护费用，具体考核办法如下：</w:t>
      </w:r>
      <w:r>
        <w:rPr>
          <w:rFonts w:hint="eastAsia" w:ascii="宋体" w:hAnsi="宋体" w:eastAsia="宋体" w:cs="宋体"/>
          <w:color w:val="000000"/>
          <w:sz w:val="24"/>
          <w:szCs w:val="24"/>
          <w:highlight w:val="none"/>
          <w:lang w:val="en-US" w:eastAsia="zh-CN"/>
        </w:rPr>
      </w:r>
      <w:r/>
    </w:p>
    <w:p>
      <w:pPr>
        <w:pStyle w:val="817"/>
        <w:ind w:firstLine="480"/>
        <w:keepLines w:val="0"/>
        <w:keepNext w:val="0"/>
        <w:pageBreakBefore w:val="0"/>
        <w:spacing w:line="440" w:lineRule="exact"/>
        <w:widowControl w:val="off"/>
        <w:rPr>
          <w:rFonts w:ascii="宋体" w:hAnsi="宋体" w:cs="宋体"/>
          <w:color w:val="000000"/>
          <w:sz w:val="24"/>
          <w:szCs w:val="24"/>
          <w:highlight w:val="none"/>
        </w:rPr>
      </w:pPr>
      <w:r>
        <w:rPr>
          <w:rFonts w:hint="eastAsia" w:ascii="宋体" w:hAnsi="宋体" w:cs="宋体"/>
          <w:b w:val="0"/>
          <w:bCs/>
          <w:color w:val="000000"/>
          <w:sz w:val="24"/>
          <w:szCs w:val="24"/>
          <w:highlight w:val="none"/>
        </w:rPr>
        <w:t xml:space="preserve">1.</w:t>
      </w:r>
      <w:r>
        <w:rPr>
          <w:rFonts w:ascii="宋体" w:hAnsi="宋体" w:cs="宋体"/>
          <w:b w:val="0"/>
          <w:bCs/>
          <w:color w:val="000000"/>
          <w:sz w:val="24"/>
          <w:szCs w:val="24"/>
          <w:highlight w:val="none"/>
        </w:rPr>
        <w:t xml:space="preserve">如发现</w:t>
      </w:r>
      <w:r>
        <w:rPr>
          <w:rFonts w:hint="eastAsia" w:ascii="宋体" w:hAnsi="宋体" w:cs="宋体"/>
          <w:color w:val="000000"/>
          <w:sz w:val="24"/>
          <w:szCs w:val="24"/>
          <w:highlight w:val="none"/>
        </w:rPr>
        <w:t xml:space="preserve">视频监控点、视频上云、开放的可变情报板、车牌识别站、数据融合点位</w:t>
      </w:r>
      <w:r>
        <w:rPr>
          <w:rFonts w:ascii="宋体" w:hAnsi="宋体" w:cs="宋体"/>
          <w:color w:val="000000"/>
          <w:sz w:val="24"/>
          <w:szCs w:val="24"/>
          <w:highlight w:val="none"/>
        </w:rPr>
        <w:t xml:space="preserve">月度平均</w:t>
      </w:r>
      <w:r>
        <w:rPr>
          <w:rFonts w:hint="eastAsia" w:ascii="宋体" w:hAnsi="宋体" w:cs="宋体"/>
          <w:color w:val="000000"/>
          <w:sz w:val="24"/>
          <w:szCs w:val="24"/>
          <w:highlight w:val="none"/>
        </w:rPr>
        <w:t xml:space="preserve">在线率低于95%</w:t>
      </w:r>
      <w:r>
        <w:rPr>
          <w:rFonts w:ascii="宋体" w:hAnsi="宋体" w:cs="宋体"/>
          <w:color w:val="000000"/>
          <w:sz w:val="24"/>
          <w:szCs w:val="24"/>
          <w:highlight w:val="none"/>
        </w:rPr>
        <w:t xml:space="preserve">的，每出现一次扣减30000元。</w:t>
      </w:r>
      <w:r>
        <w:rPr>
          <w:rFonts w:ascii="宋体" w:hAnsi="宋体" w:cs="宋体"/>
          <w:color w:val="000000"/>
          <w:sz w:val="24"/>
          <w:szCs w:val="24"/>
          <w:highlight w:val="none"/>
        </w:rPr>
      </w:r>
      <w:r/>
    </w:p>
    <w:p>
      <w:pPr>
        <w:pStyle w:val="931"/>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如发现故障成交供应商2小时内不能响应或4小时内不能明确解决方案或24小时未排除一般性故障（除特殊原因）或48小时内未能彻底解决故障或被省公路事业发展中心有关部门通报点名的情况，每站点出现一次扣减1000元，若48小时后同一故障点仍未排除（每增加24小时将加扣500元，以此类推，直至扣完该站点全部维护经费。</w:t>
      </w:r>
      <w:r>
        <w:rPr>
          <w:rFonts w:hint="eastAsia" w:ascii="宋体" w:hAnsi="宋体" w:eastAsia="宋体" w:cs="宋体"/>
          <w:color w:val="000000"/>
          <w:sz w:val="24"/>
          <w:szCs w:val="24"/>
          <w:highlight w:val="none"/>
          <w:lang w:val="en-US" w:eastAsia="zh-CN"/>
        </w:rPr>
      </w:r>
      <w:r/>
    </w:p>
    <w:p>
      <w:pPr>
        <w:pStyle w:val="931"/>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val="en-US" w:eastAsia="zh-CN"/>
        </w:rPr>
        <w:t xml:space="preserve">.成交供应商需于次月10日前提交上月度维护记录，第4个月前提交前3个月的安全自检报告，如不能及时提供，有一项一次扣2000元。</w:t>
      </w:r>
      <w:r>
        <w:rPr>
          <w:rFonts w:hint="eastAsia" w:ascii="宋体" w:hAnsi="宋体" w:eastAsia="宋体" w:cs="宋体"/>
          <w:color w:val="000000"/>
          <w:sz w:val="24"/>
          <w:szCs w:val="24"/>
          <w:highlight w:val="none"/>
          <w:lang w:val="en-US" w:eastAsia="zh-CN"/>
        </w:rPr>
      </w:r>
      <w:r/>
    </w:p>
    <w:p>
      <w:pPr>
        <w:pStyle w:val="931"/>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lang w:val="en-US" w:eastAsia="zh-CN"/>
        </w:rPr>
        <w:t xml:space="preserve">.成交供应商未及时更新完善基础数据信息的，每出现一次扣除维护费用500元。</w:t>
      </w:r>
      <w:r>
        <w:rPr>
          <w:rFonts w:hint="eastAsia" w:ascii="宋体" w:hAnsi="宋体" w:eastAsia="宋体" w:cs="宋体"/>
          <w:color w:val="000000"/>
          <w:sz w:val="24"/>
          <w:szCs w:val="24"/>
          <w:highlight w:val="none"/>
          <w:lang w:val="en-US" w:eastAsia="zh-CN"/>
        </w:rPr>
      </w:r>
      <w:r/>
    </w:p>
    <w:p>
      <w:pPr>
        <w:pStyle w:val="931"/>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5.在国家特殊活动、重大节假日或恶劣天气服务不到位，每次扣减10000元。</w:t>
      </w:r>
      <w:r>
        <w:rPr>
          <w:rFonts w:hint="eastAsia" w:ascii="宋体" w:hAnsi="宋体" w:eastAsia="宋体" w:cs="宋体"/>
          <w:color w:val="000000"/>
          <w:sz w:val="24"/>
          <w:szCs w:val="24"/>
          <w:highlight w:val="none"/>
          <w:lang w:val="en-US" w:eastAsia="zh-CN"/>
        </w:rPr>
      </w:r>
      <w:r/>
    </w:p>
    <w:p>
      <w:pPr>
        <w:pStyle w:val="931"/>
        <w:ind w:left="0" w:firstLine="480"/>
        <w:keepLines w:val="0"/>
        <w:keepNext w:val="0"/>
        <w:pageBreakBefore w:val="0"/>
        <w:spacing w:line="440" w:lineRule="exact"/>
        <w:widowControl w:val="off"/>
        <w:rPr>
          <w:color w:val="000000"/>
          <w:highlight w:val="none"/>
          <w:lang w:val="en-US" w:eastAsia="zh-CN"/>
        </w:rPr>
      </w:pPr>
      <w:r>
        <w:rPr>
          <w:rFonts w:hint="eastAsia" w:ascii="宋体" w:hAnsi="宋体" w:eastAsia="宋体" w:cs="宋体"/>
          <w:color w:val="000000"/>
          <w:sz w:val="24"/>
          <w:szCs w:val="24"/>
          <w:highlight w:val="none"/>
          <w:lang w:val="en-US" w:eastAsia="zh-CN"/>
        </w:rPr>
        <w:t xml:space="preserve">6.因路段施工等外部因素造成设备需长期报停，报停时长超过90天的，供应商对应报停期间无法开展日常运维服务的，按实际报停天数扣除相应服务经费（服务费按投标单项报价折算）。</w:t>
      </w:r>
      <w:r>
        <w:rPr>
          <w:color w:val="000000"/>
          <w:highlight w:val="none"/>
          <w:lang w:val="en-US" w:eastAsia="zh-CN"/>
        </w:rPr>
      </w:r>
      <w:r/>
    </w:p>
    <w:p>
      <w:pPr>
        <w:pStyle w:val="817"/>
        <w:ind w:firstLine="482"/>
        <w:keepLines w:val="0"/>
        <w:keepNext w:val="0"/>
        <w:pageBreakBefore w:val="0"/>
        <w:spacing w:line="44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八</w:t>
      </w:r>
      <w:r>
        <w:rPr>
          <w:rFonts w:hint="eastAsia" w:ascii="宋体" w:hAnsi="宋体" w:cs="宋体"/>
          <w:b/>
          <w:color w:val="000000"/>
          <w:sz w:val="24"/>
          <w:szCs w:val="24"/>
          <w:highlight w:val="none"/>
        </w:rPr>
        <w:t xml:space="preserve">、验收标准与要求</w:t>
      </w:r>
      <w:r>
        <w:rPr>
          <w:rFonts w:hint="eastAsia" w:ascii="宋体" w:hAnsi="宋体" w:cs="宋体"/>
          <w:b/>
          <w:color w:val="000000"/>
          <w:sz w:val="24"/>
          <w:szCs w:val="24"/>
          <w:highlight w:val="none"/>
        </w:rPr>
      </w:r>
      <w:r/>
    </w:p>
    <w:p>
      <w:pPr>
        <w:pStyle w:val="817"/>
        <w:ind w:firstLine="480"/>
        <w:keepLines w:val="0"/>
        <w:keepNext w:val="0"/>
        <w:pageBreakBefore w:val="0"/>
        <w:spacing w:line="440" w:lineRule="exact"/>
        <w:widowControl w:val="off"/>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rPr>
        <w:t xml:space="preserve">验收实施主体：</w:t>
      </w:r>
      <w:r>
        <w:rPr>
          <w:rFonts w:hint="eastAsia" w:ascii="宋体" w:hAnsi="宋体" w:cs="宋体"/>
          <w:b w:val="0"/>
          <w:bCs/>
          <w:color w:val="000000"/>
          <w:sz w:val="24"/>
          <w:szCs w:val="24"/>
          <w:highlight w:val="none"/>
          <w:lang w:val="en-US" w:eastAsia="zh-CN"/>
        </w:rPr>
        <w:t xml:space="preserve">盐城市</w:t>
      </w:r>
      <w:r>
        <w:rPr>
          <w:rFonts w:hint="eastAsia" w:ascii="宋体" w:hAnsi="宋体" w:cs="宋体"/>
          <w:b w:val="0"/>
          <w:bCs/>
          <w:color w:val="000000"/>
          <w:sz w:val="24"/>
          <w:szCs w:val="24"/>
          <w:highlight w:val="none"/>
        </w:rPr>
        <w:t xml:space="preserve">公路事业发展中心</w:t>
      </w:r>
      <w:r>
        <w:rPr>
          <w:rFonts w:hint="eastAsia" w:ascii="宋体" w:hAnsi="宋体" w:cs="宋体"/>
          <w:b w:val="0"/>
          <w:bCs/>
          <w:color w:val="000000"/>
          <w:sz w:val="24"/>
          <w:szCs w:val="24"/>
          <w:highlight w:val="none"/>
        </w:rPr>
      </w:r>
      <w:r/>
    </w:p>
    <w:p>
      <w:pPr>
        <w:pStyle w:val="817"/>
        <w:ind w:firstLine="480"/>
        <w:keepLines w:val="0"/>
        <w:keepNext w:val="0"/>
        <w:pageBreakBefore w:val="0"/>
        <w:spacing w:line="440" w:lineRule="exact"/>
        <w:widowControl w:val="off"/>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t xml:space="preserve">验收时间：本项目服务期满</w:t>
      </w:r>
      <w:r>
        <w:rPr>
          <w:rFonts w:hint="eastAsia" w:ascii="宋体" w:hAnsi="宋体" w:cs="宋体"/>
          <w:b w:val="0"/>
          <w:bCs/>
          <w:color w:val="000000"/>
          <w:sz w:val="24"/>
          <w:szCs w:val="24"/>
          <w:highlight w:val="none"/>
          <w:lang w:val="en-US" w:eastAsia="zh-CN"/>
        </w:rPr>
        <w:t xml:space="preserve">后</w:t>
      </w:r>
      <w:r>
        <w:rPr>
          <w:rFonts w:hint="eastAsia" w:ascii="宋体" w:hAnsi="宋体" w:cs="宋体"/>
          <w:b w:val="0"/>
          <w:bCs/>
          <w:color w:val="000000"/>
          <w:sz w:val="24"/>
          <w:szCs w:val="24"/>
          <w:highlight w:val="none"/>
        </w:rPr>
        <w:t xml:space="preserve">。</w:t>
      </w:r>
      <w:r>
        <w:rPr>
          <w:rFonts w:hint="eastAsia" w:ascii="宋体" w:hAnsi="宋体" w:cs="宋体"/>
          <w:b w:val="0"/>
          <w:bCs/>
          <w:color w:val="000000"/>
          <w:sz w:val="24"/>
          <w:szCs w:val="24"/>
          <w:highlight w:val="none"/>
        </w:rPr>
      </w:r>
      <w:r/>
    </w:p>
    <w:p>
      <w:pPr>
        <w:pStyle w:val="817"/>
        <w:ind w:firstLine="480"/>
        <w:keepLines w:val="0"/>
        <w:keepNext w:val="0"/>
        <w:pageBreakBefore w:val="0"/>
        <w:spacing w:line="440" w:lineRule="exact"/>
        <w:widowControl w:val="off"/>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3、</w:t>
      </w:r>
      <w:r>
        <w:rPr>
          <w:rFonts w:hint="eastAsia" w:ascii="宋体" w:hAnsi="宋体" w:cs="宋体"/>
          <w:b w:val="0"/>
          <w:bCs/>
          <w:color w:val="000000"/>
          <w:sz w:val="24"/>
          <w:szCs w:val="24"/>
          <w:highlight w:val="none"/>
        </w:rPr>
        <w:t xml:space="preserve">验收方式：组织验收，采用书面审核的方式。</w:t>
      </w:r>
      <w:r>
        <w:rPr>
          <w:rFonts w:hint="eastAsia" w:ascii="宋体" w:hAnsi="宋体" w:cs="宋体"/>
          <w:b w:val="0"/>
          <w:bCs/>
          <w:color w:val="000000"/>
          <w:sz w:val="24"/>
          <w:szCs w:val="24"/>
          <w:highlight w:val="none"/>
        </w:rPr>
      </w:r>
      <w:r/>
    </w:p>
    <w:p>
      <w:pPr>
        <w:pStyle w:val="817"/>
        <w:ind w:firstLine="480"/>
        <w:keepLines w:val="0"/>
        <w:keepNext w:val="0"/>
        <w:pageBreakBefore w:val="0"/>
        <w:spacing w:line="440" w:lineRule="exact"/>
        <w:widowControl w:val="off"/>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4、</w:t>
      </w:r>
      <w:r>
        <w:rPr>
          <w:rFonts w:hint="eastAsia" w:ascii="宋体" w:hAnsi="宋体" w:cs="宋体"/>
          <w:b w:val="0"/>
          <w:bCs/>
          <w:color w:val="000000"/>
          <w:sz w:val="24"/>
          <w:szCs w:val="24"/>
          <w:highlight w:val="none"/>
        </w:rPr>
        <w:t xml:space="preserve">验收内容：按项目需求完成各项记录和报告。</w:t>
      </w:r>
      <w:r>
        <w:rPr>
          <w:rFonts w:hint="eastAsia" w:ascii="宋体" w:hAnsi="宋体" w:cs="宋体"/>
          <w:b w:val="0"/>
          <w:bCs/>
          <w:color w:val="000000"/>
          <w:sz w:val="24"/>
          <w:szCs w:val="24"/>
          <w:highlight w:val="none"/>
        </w:rPr>
      </w:r>
      <w:r/>
    </w:p>
    <w:p>
      <w:pPr>
        <w:pStyle w:val="817"/>
        <w:ind w:firstLine="480"/>
        <w:keepLines w:val="0"/>
        <w:keepNext w:val="0"/>
        <w:pageBreakBefore w:val="0"/>
        <w:spacing w:line="440" w:lineRule="exact"/>
        <w:widowControl w:val="off"/>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5、</w:t>
      </w:r>
      <w:r>
        <w:rPr>
          <w:rFonts w:hint="eastAsia" w:ascii="宋体" w:hAnsi="宋体" w:cs="宋体"/>
          <w:b w:val="0"/>
          <w:bCs/>
          <w:color w:val="000000"/>
          <w:sz w:val="24"/>
          <w:szCs w:val="24"/>
          <w:highlight w:val="none"/>
        </w:rPr>
        <w:t xml:space="preserve">验收标准：符合</w:t>
      </w:r>
      <w:r>
        <w:rPr>
          <w:rFonts w:hint="eastAsia" w:ascii="宋体" w:hAnsi="宋体" w:cs="宋体"/>
          <w:b w:val="0"/>
          <w:bCs/>
          <w:color w:val="000000"/>
          <w:sz w:val="24"/>
          <w:szCs w:val="24"/>
          <w:highlight w:val="none"/>
          <w:lang w:val="en-US" w:eastAsia="zh-CN"/>
        </w:rPr>
        <w:t xml:space="preserve">项目需求的</w:t>
      </w:r>
      <w:r>
        <w:rPr>
          <w:rFonts w:hint="eastAsia" w:ascii="宋体" w:hAnsi="宋体" w:cs="宋体"/>
          <w:b w:val="0"/>
          <w:bCs/>
          <w:color w:val="000000"/>
          <w:sz w:val="24"/>
          <w:szCs w:val="24"/>
          <w:highlight w:val="none"/>
        </w:rPr>
        <w:t xml:space="preserve">考核要求。</w:t>
      </w:r>
      <w:r>
        <w:rPr>
          <w:rFonts w:hint="eastAsia" w:ascii="宋体" w:hAnsi="宋体" w:cs="宋体"/>
          <w:b w:val="0"/>
          <w:bCs/>
          <w:color w:val="000000"/>
          <w:sz w:val="24"/>
          <w:szCs w:val="24"/>
          <w:highlight w:val="none"/>
        </w:rPr>
      </w:r>
      <w:r/>
    </w:p>
    <w:p>
      <w:pPr>
        <w:pStyle w:val="817"/>
        <w:ind w:firstLine="482"/>
        <w:keepLines w:val="0"/>
        <w:keepNext w:val="0"/>
        <w:pageBreakBefore w:val="0"/>
        <w:spacing w:line="440" w:lineRule="exact"/>
        <w:widowControl w:val="off"/>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九</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履约保证金</w:t>
      </w:r>
      <w:r>
        <w:rPr>
          <w:rFonts w:hint="eastAsia" w:ascii="宋体" w:hAnsi="宋体" w:cs="宋体"/>
          <w:b/>
          <w:color w:val="000000"/>
          <w:sz w:val="24"/>
          <w:szCs w:val="24"/>
          <w:highlight w:val="none"/>
          <w:lang w:val="en-US" w:eastAsia="zh-CN"/>
        </w:rPr>
      </w:r>
      <w:r/>
    </w:p>
    <w:p>
      <w:pPr>
        <w:pStyle w:val="839"/>
        <w:ind w:right="0" w:firstLine="480"/>
        <w:jc w:val="both"/>
        <w:keepLines w:val="0"/>
        <w:keepNext w:val="0"/>
        <w:pageBreakBefore w:val="0"/>
        <w:spacing w:after="0" w:line="440" w:lineRule="exact"/>
        <w:shd w:val="clear" w:color="auto" w:fill="auto"/>
        <w:widowControl/>
        <w:rPr>
          <w:rFonts w:ascii="宋体" w:hAnsi="宋体" w:eastAsia="宋体" w:cs="宋体"/>
          <w:color w:val="000000"/>
          <w:sz w:val="24"/>
          <w:szCs w:val="20"/>
          <w:highlight w:val="none"/>
          <w:lang w:val="en-US" w:eastAsia="zh-CN" w:bidi="ar-SA"/>
        </w:rPr>
      </w:pPr>
      <w:r>
        <w:rPr>
          <w:rFonts w:hint="eastAsia" w:ascii="宋体" w:hAnsi="宋体" w:eastAsia="宋体" w:cs="宋体"/>
          <w:b/>
          <w:bCs/>
          <w:color w:val="000000"/>
          <w:sz w:val="24"/>
          <w:szCs w:val="20"/>
          <w:highlight w:val="none"/>
          <w:lang w:val="en-US" w:eastAsia="zh-CN" w:bidi="ar-SA"/>
        </w:rPr>
        <w:t xml:space="preserve">1、履约保证金的缴纳：</w:t>
      </w:r>
      <w:r>
        <w:rPr>
          <w:rFonts w:hint="eastAsia" w:ascii="宋体" w:hAnsi="宋体" w:eastAsia="宋体" w:cs="宋体"/>
          <w:b w:val="0"/>
          <w:bCs w:val="0"/>
          <w:color w:val="000000"/>
          <w:sz w:val="24"/>
          <w:szCs w:val="20"/>
          <w:highlight w:val="none"/>
          <w:lang w:val="en-US" w:eastAsia="zh-CN" w:bidi="ar-SA"/>
        </w:rPr>
        <w:t xml:space="preserve">本项目收取履约保证金。履约保证金应在采购合同签订前提交，履约保证金金额为采购</w:t>
      </w:r>
      <w:r>
        <w:rPr>
          <w:rFonts w:hint="eastAsia" w:ascii="宋体" w:hAnsi="宋体" w:eastAsia="宋体" w:cs="宋体"/>
          <w:b w:val="0"/>
          <w:bCs w:val="0"/>
          <w:color w:val="000000"/>
          <w:sz w:val="24"/>
          <w:szCs w:val="20"/>
          <w:highlight w:val="none"/>
          <w:lang w:val="zh-CN" w:eastAsia="zh-CN" w:bidi="ar-SA"/>
        </w:rPr>
        <w:t xml:space="preserve">合同</w:t>
      </w:r>
      <w:r>
        <w:rPr>
          <w:rFonts w:hint="eastAsia" w:ascii="宋体" w:hAnsi="宋体" w:eastAsia="宋体" w:cs="宋体"/>
          <w:b w:val="0"/>
          <w:bCs w:val="0"/>
          <w:color w:val="000000"/>
          <w:sz w:val="24"/>
          <w:szCs w:val="20"/>
          <w:highlight w:val="none"/>
          <w:lang w:val="en-US" w:eastAsia="zh-CN" w:bidi="ar-SA"/>
        </w:rPr>
        <w:t xml:space="preserve">总价</w:t>
      </w:r>
      <w:r>
        <w:rPr>
          <w:rFonts w:hint="eastAsia" w:ascii="宋体" w:hAnsi="宋体" w:eastAsia="宋体" w:cs="宋体"/>
          <w:color w:val="000000"/>
          <w:sz w:val="24"/>
          <w:szCs w:val="20"/>
          <w:highlight w:val="none"/>
          <w:lang w:val="zh-CN" w:eastAsia="zh-CN" w:bidi="ar-SA"/>
        </w:rPr>
        <w:t xml:space="preserve">的10%</w:t>
      </w:r>
      <w:r>
        <w:rPr>
          <w:rFonts w:hint="eastAsia" w:ascii="宋体" w:hAnsi="宋体" w:eastAsia="宋体" w:cs="宋体"/>
          <w:color w:val="000000"/>
          <w:sz w:val="24"/>
          <w:szCs w:val="20"/>
          <w:highlight w:val="none"/>
          <w:lang w:val="en-US" w:eastAsia="zh-CN" w:bidi="ar-SA"/>
        </w:rPr>
        <w:t xml:space="preserve">计取</w:t>
      </w:r>
      <w:r>
        <w:rPr>
          <w:rFonts w:hint="eastAsia" w:ascii="宋体" w:hAnsi="宋体" w:eastAsia="宋体" w:cs="宋体"/>
          <w:color w:val="000000"/>
          <w:sz w:val="24"/>
          <w:szCs w:val="20"/>
          <w:highlight w:val="none"/>
          <w:lang w:val="zh-CN" w:eastAsia="zh-CN" w:bidi="ar-SA"/>
        </w:rPr>
        <w:t xml:space="preserve">，除银行电汇、网上银行、数字人民币外，投标人还可选用银行保函、担保公司的保证担保或保险公司的保证保险等多种形式向采购人缴纳。</w:t>
      </w:r>
      <w:r>
        <w:rPr>
          <w:rFonts w:hint="eastAsia" w:ascii="宋体" w:hAnsi="宋体" w:eastAsia="宋体" w:cs="宋体"/>
          <w:color w:val="000000"/>
          <w:sz w:val="24"/>
          <w:szCs w:val="20"/>
          <w:highlight w:val="none"/>
          <w:lang w:val="en-US" w:eastAsia="zh-CN" w:bidi="ar-SA"/>
        </w:rPr>
        <w:t xml:space="preserve">对第三方信用服务机构依据标准规范评定为AA级及以上的政府采购供应商免收履约保证金。</w:t>
      </w:r>
      <w:r>
        <w:rPr>
          <w:rFonts w:ascii="宋体" w:hAnsi="宋体" w:eastAsia="宋体" w:cs="宋体"/>
          <w:color w:val="000000"/>
          <w:sz w:val="24"/>
          <w:szCs w:val="20"/>
          <w:highlight w:val="none"/>
          <w:lang w:val="en-US" w:eastAsia="zh-CN" w:bidi="ar-SA"/>
        </w:rPr>
      </w:r>
      <w:r/>
    </w:p>
    <w:p>
      <w:pPr>
        <w:pStyle w:val="817"/>
        <w:ind w:firstLine="482"/>
        <w:keepLines w:val="0"/>
        <w:keepNext w:val="0"/>
        <w:pageBreakBefore w:val="0"/>
        <w:spacing w:line="440" w:lineRule="exact"/>
        <w:widowControl w:val="off"/>
        <w:rPr>
          <w:rFonts w:hint="eastAsia" w:ascii="宋体" w:hAnsi="宋体" w:cs="宋体"/>
          <w:b/>
          <w:bCs w:val="0"/>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2、履约保证金的退还：</w:t>
      </w:r>
      <w:r>
        <w:rPr>
          <w:rFonts w:hint="eastAsia" w:ascii="宋体" w:hAnsi="宋体" w:cs="宋体"/>
          <w:b/>
          <w:bCs w:val="0"/>
          <w:color w:val="000000"/>
          <w:sz w:val="24"/>
          <w:szCs w:val="24"/>
          <w:highlight w:val="none"/>
          <w:lang w:val="en-US" w:eastAsia="zh-CN"/>
        </w:rPr>
      </w:r>
      <w:r/>
    </w:p>
    <w:p>
      <w:pPr>
        <w:pStyle w:val="817"/>
        <w:ind w:firstLine="480"/>
        <w:keepLines w:val="0"/>
        <w:keepNext w:val="0"/>
        <w:pageBreakBefore w:val="0"/>
        <w:spacing w:line="440" w:lineRule="exact"/>
        <w:widowControl w:val="off"/>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1）退还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宋体" w:hAnsi="宋体" w:cs="宋体"/>
          <w:b w:val="0"/>
          <w:bCs/>
          <w:color w:val="000000"/>
          <w:sz w:val="24"/>
          <w:szCs w:val="24"/>
          <w:highlight w:val="none"/>
          <w:lang w:val="en-US" w:eastAsia="zh-CN"/>
        </w:rPr>
      </w:r>
      <w:r/>
    </w:p>
    <w:p>
      <w:pPr>
        <w:pStyle w:val="817"/>
        <w:ind w:firstLine="480"/>
        <w:keepLines w:val="0"/>
        <w:keepNext w:val="0"/>
        <w:pageBreakBefore w:val="0"/>
        <w:spacing w:line="440" w:lineRule="exact"/>
        <w:widowControl w:val="off"/>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（2）退还条件:项目履约期满且验收合格，出具履约保证金收据申请退付。</w:t>
      </w:r>
      <w:r>
        <w:rPr>
          <w:rFonts w:hint="eastAsia" w:ascii="宋体" w:hAnsi="宋体" w:cs="宋体"/>
          <w:b w:val="0"/>
          <w:bCs/>
          <w:color w:val="000000"/>
          <w:sz w:val="24"/>
          <w:szCs w:val="24"/>
          <w:highlight w:val="none"/>
          <w:lang w:val="en-US" w:eastAsia="zh-CN"/>
        </w:rPr>
      </w:r>
      <w:r/>
    </w:p>
    <w:p>
      <w:pPr>
        <w:pStyle w:val="817"/>
        <w:ind w:firstLine="480"/>
        <w:keepLines w:val="0"/>
        <w:keepNext w:val="0"/>
        <w:pageBreakBefore w:val="0"/>
        <w:spacing w:line="440" w:lineRule="exact"/>
        <w:widowControl w:val="off"/>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（3）退还时间:采购单位收到投标人退付申请后5个工作日内退还。</w:t>
      </w:r>
      <w:r>
        <w:rPr>
          <w:rFonts w:hint="eastAsia" w:ascii="宋体" w:hAnsi="宋体" w:cs="宋体"/>
          <w:b w:val="0"/>
          <w:bCs/>
          <w:color w:val="000000"/>
          <w:sz w:val="24"/>
          <w:szCs w:val="24"/>
          <w:highlight w:val="none"/>
          <w:lang w:val="en-US" w:eastAsia="zh-CN"/>
        </w:rPr>
      </w:r>
      <w:r/>
    </w:p>
    <w:p>
      <w:pPr>
        <w:pStyle w:val="817"/>
        <w:ind w:firstLine="480"/>
        <w:keepLines w:val="0"/>
        <w:keepNext w:val="0"/>
        <w:pageBreakBefore w:val="0"/>
        <w:spacing w:line="440" w:lineRule="exact"/>
        <w:widowControl w:val="off"/>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（4）不予退还情形:除不可抗力外，投标人不履行与采购人订立的采购合同的，履约保证金不予退还，给采购人造成的损失超过履约保证金数额的，还应当对超过部分予以赔偿。</w:t>
      </w:r>
      <w:r>
        <w:rPr>
          <w:rFonts w:hint="eastAsia" w:ascii="宋体" w:hAnsi="宋体" w:cs="宋体"/>
          <w:b w:val="0"/>
          <w:bCs/>
          <w:color w:val="000000"/>
          <w:sz w:val="24"/>
          <w:szCs w:val="24"/>
          <w:highlight w:val="none"/>
          <w:lang w:val="en-US" w:eastAsia="zh-CN"/>
        </w:rPr>
      </w:r>
      <w:r/>
    </w:p>
    <w:p>
      <w:pPr>
        <w:pStyle w:val="817"/>
        <w:ind w:firstLine="480"/>
        <w:keepLines w:val="0"/>
        <w:keepNext w:val="0"/>
        <w:pageBreakBefore w:val="0"/>
        <w:spacing w:line="440" w:lineRule="exact"/>
        <w:widowControl w:val="off"/>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（5）逾期退还履约保证金的违约责任:除应当退还履约保证金外，还应当按中国人民银行同期贷款基准利率上浮20%后的利率支付超期资金占用费，但因投标人自身原因导致无法及时退还的除外。</w:t>
      </w:r>
      <w:r>
        <w:rPr>
          <w:rFonts w:hint="eastAsia" w:ascii="宋体" w:hAnsi="宋体" w:cs="宋体"/>
          <w:b w:val="0"/>
          <w:bCs/>
          <w:color w:val="000000"/>
          <w:sz w:val="24"/>
          <w:szCs w:val="24"/>
          <w:highlight w:val="none"/>
          <w:lang w:val="en-US" w:eastAsia="zh-CN"/>
        </w:rPr>
      </w:r>
      <w:r/>
    </w:p>
    <w:p>
      <w:pPr>
        <w:pStyle w:val="817"/>
        <w:ind w:firstLine="482"/>
        <w:keepLines w:val="0"/>
        <w:keepNext w:val="0"/>
        <w:pageBreakBefore w:val="0"/>
        <w:spacing w:line="440" w:lineRule="exact"/>
        <w:widowControl w:val="off"/>
        <w:rPr>
          <w:rFonts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十、</w:t>
      </w:r>
      <w:r>
        <w:rPr>
          <w:rFonts w:hint="eastAsia" w:ascii="宋体" w:hAnsi="宋体" w:cs="宋体"/>
          <w:b/>
          <w:color w:val="000000"/>
          <w:sz w:val="24"/>
          <w:szCs w:val="24"/>
          <w:highlight w:val="none"/>
        </w:rPr>
        <w:t xml:space="preserve">双方权利及义务</w:t>
      </w:r>
      <w:r>
        <w:rPr>
          <w:rFonts w:ascii="宋体" w:hAnsi="宋体" w:cs="宋体"/>
          <w:b/>
          <w:color w:val="000000"/>
          <w:sz w:val="24"/>
          <w:szCs w:val="24"/>
          <w:highlight w:val="none"/>
        </w:rPr>
      </w:r>
      <w:r/>
    </w:p>
    <w:p>
      <w:pPr>
        <w:pStyle w:val="817"/>
        <w:ind w:firstLine="482"/>
        <w:keepLines w:val="0"/>
        <w:keepNext w:val="0"/>
        <w:pageBreakBefore w:val="0"/>
        <w:spacing w:line="440" w:lineRule="exact"/>
        <w:widowControl w:val="off"/>
        <w:rPr>
          <w:rFonts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lang w:eastAsia="zh-CN"/>
        </w:rPr>
        <w:t xml:space="preserve">采购人</w:t>
      </w:r>
      <w:r>
        <w:rPr>
          <w:rFonts w:hint="eastAsia" w:ascii="宋体" w:hAnsi="宋体" w:cs="宋体"/>
          <w:b/>
          <w:bCs/>
          <w:color w:val="000000"/>
          <w:sz w:val="24"/>
          <w:szCs w:val="24"/>
          <w:highlight w:val="none"/>
        </w:rPr>
        <w:t xml:space="preserve">权利及义务</w:t>
      </w:r>
      <w:r>
        <w:rPr>
          <w:rFonts w:ascii="宋体" w:hAnsi="宋体" w:cs="宋体"/>
          <w:b/>
          <w:bCs/>
          <w:color w:val="000000"/>
          <w:sz w:val="24"/>
          <w:szCs w:val="24"/>
          <w:highlight w:val="none"/>
        </w:rPr>
      </w:r>
      <w:r/>
    </w:p>
    <w:p>
      <w:pPr>
        <w:pStyle w:val="817"/>
        <w:ind w:firstLine="480"/>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配合</w:t>
      </w:r>
      <w:r>
        <w:rPr>
          <w:rFonts w:hint="eastAsia" w:ascii="宋体" w:hAnsi="宋体" w:cs="宋体"/>
          <w:color w:val="000000"/>
          <w:sz w:val="24"/>
          <w:szCs w:val="24"/>
          <w:highlight w:val="none"/>
          <w:lang w:eastAsia="zh-CN"/>
        </w:rPr>
        <w:t xml:space="preserve">供应商</w:t>
      </w:r>
      <w:r>
        <w:rPr>
          <w:rFonts w:hint="eastAsia" w:ascii="宋体" w:hAnsi="宋体" w:cs="宋体"/>
          <w:color w:val="000000"/>
          <w:sz w:val="24"/>
          <w:szCs w:val="24"/>
          <w:highlight w:val="none"/>
        </w:rPr>
        <w:t xml:space="preserve">做好运行维护相关协调工作</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17"/>
        <w:ind w:firstLine="480"/>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按合同要求对</w:t>
      </w:r>
      <w:r>
        <w:rPr>
          <w:rFonts w:hint="eastAsia" w:ascii="宋体" w:hAnsi="宋体" w:cs="宋体"/>
          <w:color w:val="000000"/>
          <w:sz w:val="24"/>
          <w:szCs w:val="24"/>
          <w:highlight w:val="none"/>
          <w:lang w:eastAsia="zh-CN"/>
        </w:rPr>
        <w:t xml:space="preserve">供应商</w:t>
      </w:r>
      <w:r>
        <w:rPr>
          <w:rFonts w:hint="eastAsia" w:ascii="宋体" w:hAnsi="宋体" w:cs="宋体"/>
          <w:color w:val="000000"/>
          <w:sz w:val="24"/>
          <w:szCs w:val="24"/>
          <w:highlight w:val="none"/>
        </w:rPr>
        <w:t xml:space="preserve">的工作情况进行检查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考核</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17"/>
        <w:ind w:firstLine="480"/>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按照合同</w:t>
      </w:r>
      <w:r>
        <w:rPr>
          <w:rFonts w:hint="eastAsia" w:ascii="宋体" w:hAnsi="宋体" w:cs="宋体"/>
          <w:color w:val="000000"/>
          <w:sz w:val="24"/>
          <w:szCs w:val="24"/>
          <w:highlight w:val="none"/>
          <w:lang w:val="en-US" w:eastAsia="zh-CN"/>
        </w:rPr>
        <w:t xml:space="preserve">约定</w:t>
      </w:r>
      <w:r>
        <w:rPr>
          <w:rFonts w:hint="eastAsia" w:ascii="宋体" w:hAnsi="宋体" w:cs="宋体"/>
          <w:color w:val="000000"/>
          <w:sz w:val="24"/>
          <w:szCs w:val="24"/>
          <w:highlight w:val="none"/>
        </w:rPr>
        <w:t xml:space="preserve">及时支付</w:t>
      </w:r>
      <w:r>
        <w:rPr>
          <w:rFonts w:hint="eastAsia" w:ascii="宋体" w:hAnsi="宋体" w:cs="宋体"/>
          <w:color w:val="000000"/>
          <w:sz w:val="24"/>
          <w:szCs w:val="24"/>
          <w:highlight w:val="none"/>
          <w:lang w:val="en-US" w:eastAsia="zh-CN"/>
        </w:rPr>
        <w:t xml:space="preserve">合同</w:t>
      </w:r>
      <w:r>
        <w:rPr>
          <w:rFonts w:hint="eastAsia" w:ascii="宋体" w:hAnsi="宋体" w:cs="宋体"/>
          <w:color w:val="000000"/>
          <w:sz w:val="24"/>
          <w:szCs w:val="24"/>
          <w:highlight w:val="none"/>
        </w:rPr>
        <w:t xml:space="preserve">费用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17"/>
        <w:ind w:firstLine="480"/>
        <w:keepLines w:val="0"/>
        <w:keepNext w:val="0"/>
        <w:pageBreakBefore w:val="0"/>
        <w:spacing w:line="440" w:lineRule="exact"/>
        <w:widowControl w:val="off"/>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）供应商派驻人员不能胜任岗位，采购人</w:t>
      </w:r>
      <w:r>
        <w:rPr>
          <w:rFonts w:hint="eastAsia" w:ascii="宋体" w:hAnsi="宋体" w:cs="宋体"/>
          <w:color w:val="000000"/>
          <w:sz w:val="24"/>
          <w:szCs w:val="24"/>
          <w:highlight w:val="none"/>
          <w:lang w:val="en-US" w:eastAsia="zh-CN"/>
        </w:rPr>
        <w:t xml:space="preserve">有权要求更换人员；</w:t>
      </w:r>
      <w:r>
        <w:rPr>
          <w:rFonts w:ascii="宋体" w:hAnsi="宋体" w:cs="宋体"/>
          <w:color w:val="000000"/>
          <w:sz w:val="24"/>
          <w:szCs w:val="24"/>
          <w:highlight w:val="none"/>
          <w:lang w:val="en-US" w:eastAsia="zh-CN"/>
        </w:rPr>
      </w:r>
      <w:r/>
    </w:p>
    <w:p>
      <w:pPr>
        <w:pStyle w:val="817"/>
        <w:ind w:firstLine="480"/>
        <w:keepLines w:val="0"/>
        <w:keepNext w:val="0"/>
        <w:pageBreakBefore w:val="0"/>
        <w:spacing w:line="440" w:lineRule="exact"/>
        <w:widowControl w:val="off"/>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供应商发生严重违约行为的，采购人有权单方解除合同。</w:t>
      </w:r>
      <w:r>
        <w:rPr>
          <w:rFonts w:ascii="宋体" w:hAnsi="宋体" w:cs="宋体"/>
          <w:color w:val="000000"/>
          <w:sz w:val="24"/>
          <w:szCs w:val="24"/>
          <w:highlight w:val="none"/>
          <w:lang w:val="en-US" w:eastAsia="zh-CN"/>
        </w:rPr>
      </w:r>
      <w:r/>
    </w:p>
    <w:p>
      <w:pPr>
        <w:pStyle w:val="817"/>
        <w:ind w:firstLine="482"/>
        <w:keepLines w:val="0"/>
        <w:keepNext w:val="0"/>
        <w:pageBreakBefore w:val="0"/>
        <w:spacing w:line="440" w:lineRule="exact"/>
        <w:widowControl w:val="off"/>
        <w:rPr>
          <w:rFonts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lang w:eastAsia="zh-CN"/>
        </w:rPr>
        <w:t xml:space="preserve">供应商</w:t>
      </w:r>
      <w:r>
        <w:rPr>
          <w:rFonts w:hint="eastAsia" w:ascii="宋体" w:hAnsi="宋体" w:cs="宋体"/>
          <w:b/>
          <w:bCs/>
          <w:color w:val="000000"/>
          <w:sz w:val="24"/>
          <w:szCs w:val="24"/>
          <w:highlight w:val="none"/>
        </w:rPr>
        <w:t xml:space="preserve">权利及义务</w:t>
      </w:r>
      <w:r>
        <w:rPr>
          <w:rFonts w:ascii="宋体" w:hAnsi="宋体" w:cs="宋体"/>
          <w:b/>
          <w:bCs/>
          <w:color w:val="000000"/>
          <w:sz w:val="24"/>
          <w:szCs w:val="24"/>
          <w:highlight w:val="none"/>
        </w:rPr>
      </w:r>
      <w:r/>
    </w:p>
    <w:p>
      <w:pPr>
        <w:pStyle w:val="862"/>
        <w:ind w:left="0" w:firstLine="480"/>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eastAsia="宋体" w:cs="宋体"/>
          <w:smallCaps w:val="0"/>
          <w:color w:val="000000"/>
          <w:sz w:val="24"/>
          <w:szCs w:val="24"/>
          <w:highlight w:val="none"/>
          <w:lang w:val="en-US" w:eastAsia="zh-CN" w:bidi="ar-SA"/>
        </w:rPr>
        <w:t xml:space="preserve">（1）合同履行期间，供应商应当指派其投标文件承诺的项目负责人及相关项目人员实施本项目。未经采购人书面同意，不得擅自更换项目组成员。</w:t>
      </w:r>
      <w:r>
        <w:rPr>
          <w:rFonts w:hint="eastAsia" w:ascii="宋体" w:hAnsi="宋体" w:cs="宋体"/>
          <w:color w:val="000000"/>
          <w:sz w:val="24"/>
          <w:szCs w:val="24"/>
          <w:highlight w:val="none"/>
        </w:rPr>
        <w:t xml:space="preserve">确因特殊客观原因需要更换人员的，供应商应提前7日向采购人提交拟替换人员资料，拟替换人员资质、工作经验不得低于原岗位人员标准，经采购人书面批准后方可实施更换。</w:t>
      </w:r>
      <w:r>
        <w:rPr>
          <w:rFonts w:hint="eastAsia" w:ascii="宋体" w:hAnsi="宋体" w:cs="宋体"/>
          <w:color w:val="000000"/>
          <w:sz w:val="24"/>
          <w:szCs w:val="24"/>
          <w:highlight w:val="none"/>
        </w:rPr>
      </w:r>
      <w:r/>
    </w:p>
    <w:p>
      <w:pPr>
        <w:pStyle w:val="817"/>
        <w:ind w:firstLine="480"/>
        <w:keepLines w:val="0"/>
        <w:keepNext w:val="0"/>
        <w:pageBreakBefore w:val="0"/>
        <w:spacing w:line="440" w:lineRule="exact"/>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未经采购人书面同意，供应商不得泄露本项目、本合同项下任何涉密资料。本保密义务在合同终止后持续有效</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817"/>
        <w:ind w:firstLine="480"/>
        <w:keepLines w:val="0"/>
        <w:keepNext w:val="0"/>
        <w:pageBreakBefore w:val="0"/>
        <w:spacing w:line="440" w:lineRule="exact"/>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）供应商开展上路作业，应当依法办理全部相关手续，服从公安交警、交通执法等主管部门管理；作业人员必须穿戴统一安全标志服，仅限在作业封闭区内开展作业。</w:t>
      </w:r>
      <w:r>
        <w:rPr>
          <w:rFonts w:hint="eastAsia" w:ascii="宋体" w:hAnsi="宋体" w:cs="宋体"/>
          <w:color w:val="000000"/>
          <w:sz w:val="24"/>
          <w:szCs w:val="24"/>
          <w:highlight w:val="none"/>
          <w:lang w:eastAsia="zh-CN"/>
        </w:rPr>
      </w:r>
      <w:r/>
    </w:p>
    <w:p>
      <w:pPr>
        <w:pStyle w:val="817"/>
        <w:ind w:firstLine="480"/>
        <w:keepLines w:val="0"/>
        <w:keepNext w:val="0"/>
        <w:pageBreakBefore w:val="0"/>
        <w:spacing w:line="44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供应商应遵守政府有关部门、采购人及有关单位安全保卫制度；项目实施期间，供应商负责对其作业人员开展安全教育，按规定为作业人员购买工伤保险及对应人身意外伤害保险，并落实作业现场安全生产管理，作业现场落实必要安全防护措施。</w:t>
      </w:r>
      <w:r>
        <w:rPr>
          <w:rFonts w:ascii="宋体" w:hAnsi="宋体" w:eastAsia="宋体" w:cs="宋体"/>
          <w:color w:val="000000"/>
          <w:sz w:val="24"/>
          <w:szCs w:val="24"/>
          <w:highlight w:val="none"/>
          <w:lang w:val="en-US" w:eastAsia="zh-CN"/>
        </w:rPr>
      </w:r>
      <w:r/>
    </w:p>
    <w:p>
      <w:pPr>
        <w:pStyle w:val="817"/>
        <w:ind w:firstLine="480"/>
        <w:keepLines w:val="0"/>
        <w:keepNext w:val="0"/>
        <w:pageBreakBefore w:val="0"/>
        <w:spacing w:line="440" w:lineRule="exact"/>
        <w:widowControl w:val="off"/>
        <w:rPr>
          <w:rFonts w:hint="eastAsia"/>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）供应商须严格遵守国家、省、市及采购人关于网络安全的各项管理规定，落实网络安全防护措施。</w:t>
      </w:r>
      <w:r>
        <w:rPr>
          <w:rFonts w:hint="eastAsia"/>
          <w:highlight w:val="none"/>
        </w:rPr>
      </w:r>
      <w:r/>
    </w:p>
    <w:p>
      <w:pPr>
        <w:pStyle w:val="817"/>
        <w:numPr>
          <w:ilvl w:val="0"/>
          <w:numId w:val="0"/>
        </w:numPr>
        <w:ind w:firstLine="482"/>
        <w:keepLines w:val="0"/>
        <w:keepNext w:val="0"/>
        <w:pageBreakBefore w:val="0"/>
        <w:spacing w:line="440" w:lineRule="exact"/>
        <w:widowControl w:val="off"/>
        <w:rPr>
          <w:rFonts w:hint="eastAsia" w:ascii="宋体" w:hAnsi="宋体" w:eastAsia="宋体" w:cs="宋体"/>
          <w:b/>
          <w:color w:val="000000"/>
          <w:sz w:val="24"/>
          <w:szCs w:val="24"/>
          <w:highlight w:val="none"/>
          <w:lang w:val="zh-CN" w:eastAsia="zh-CN"/>
        </w:rPr>
      </w:pPr>
      <w:r>
        <w:rPr>
          <w:rFonts w:hint="eastAsia" w:ascii="宋体" w:hAnsi="宋体" w:eastAsia="宋体" w:cs="宋体"/>
          <w:b/>
          <w:color w:val="000000"/>
          <w:sz w:val="24"/>
          <w:szCs w:val="24"/>
          <w:highlight w:val="none"/>
          <w:lang w:val="en-US" w:eastAsia="zh-CN"/>
        </w:rPr>
        <w:t xml:space="preserve">十一、</w:t>
      </w:r>
      <w:r>
        <w:rPr>
          <w:rFonts w:hint="eastAsia" w:ascii="宋体" w:hAnsi="宋体" w:eastAsia="宋体" w:cs="宋体"/>
          <w:b/>
          <w:color w:val="000000"/>
          <w:sz w:val="24"/>
          <w:szCs w:val="24"/>
          <w:highlight w:val="none"/>
          <w:lang w:val="zh-CN" w:eastAsia="zh-CN"/>
        </w:rPr>
        <w:t xml:space="preserve">违约责任</w:t>
      </w:r>
      <w:r>
        <w:rPr>
          <w:rFonts w:hint="eastAsia" w:ascii="宋体" w:hAnsi="宋体" w:eastAsia="宋体" w:cs="宋体"/>
          <w:b/>
          <w:color w:val="000000"/>
          <w:sz w:val="24"/>
          <w:szCs w:val="24"/>
          <w:highlight w:val="none"/>
          <w:lang w:val="zh-CN" w:eastAsia="zh-CN"/>
        </w:rPr>
      </w:r>
      <w:r/>
    </w:p>
    <w:p>
      <w:pPr>
        <w:pStyle w:val="839"/>
        <w:ind w:right="0" w:firstLine="480"/>
        <w:jc w:val="both"/>
        <w:keepLines w:val="0"/>
        <w:keepNext w:val="0"/>
        <w:pageBreakBefore w:val="0"/>
        <w:spacing w:after="0" w:line="440" w:lineRule="exact"/>
        <w:shd w:val="clear" w:color="auto" w:fill="auto"/>
        <w:widowControl/>
        <w:rPr>
          <w:rFonts w:hint="eastAsia" w:ascii="宋体" w:hAnsi="宋体" w:eastAsia="宋体" w:cs="宋体"/>
          <w:color w:val="000000"/>
          <w:sz w:val="24"/>
          <w:szCs w:val="20"/>
          <w:highlight w:val="none"/>
          <w:lang w:val="zh-CN" w:eastAsia="zh-CN" w:bidi="ar-SA"/>
        </w:rPr>
      </w:pPr>
      <w:r>
        <w:rPr>
          <w:rFonts w:hint="eastAsia" w:ascii="宋体" w:hAnsi="宋体" w:eastAsia="宋体" w:cs="宋体"/>
          <w:b/>
          <w:bCs/>
          <w:color w:val="000000"/>
          <w:sz w:val="24"/>
          <w:szCs w:val="20"/>
          <w:highlight w:val="none"/>
          <w:lang w:val="en-US" w:eastAsia="zh-CN" w:bidi="ar-SA"/>
        </w:rPr>
        <w:t xml:space="preserve">1、</w:t>
      </w:r>
      <w:r>
        <w:rPr>
          <w:rFonts w:hint="eastAsia" w:ascii="宋体" w:hAnsi="宋体" w:eastAsia="宋体" w:cs="宋体"/>
          <w:b/>
          <w:bCs/>
          <w:color w:val="000000"/>
          <w:sz w:val="24"/>
          <w:szCs w:val="20"/>
          <w:highlight w:val="none"/>
          <w:lang w:val="zh-CN" w:eastAsia="zh-CN" w:bidi="ar-SA"/>
        </w:rPr>
        <w:t xml:space="preserve">一般违约及整改、解除权</w:t>
      </w:r>
      <w:r>
        <w:rPr>
          <w:rFonts w:hint="eastAsia" w:ascii="宋体" w:hAnsi="宋体" w:eastAsia="宋体" w:cs="宋体"/>
          <w:color w:val="000000"/>
          <w:sz w:val="24"/>
          <w:szCs w:val="20"/>
          <w:highlight w:val="none"/>
          <w:lang w:val="zh-CN" w:eastAsia="zh-CN" w:bidi="ar-SA"/>
        </w:rPr>
      </w:r>
      <w:r/>
    </w:p>
    <w:p>
      <w:pPr>
        <w:pStyle w:val="839"/>
        <w:ind w:right="0" w:firstLine="480"/>
        <w:jc w:val="both"/>
        <w:keepLines w:val="0"/>
        <w:keepNext w:val="0"/>
        <w:pageBreakBefore w:val="0"/>
        <w:spacing w:after="0" w:line="440" w:lineRule="exact"/>
        <w:shd w:val="clear" w:color="auto" w:fill="auto"/>
        <w:widowControl/>
        <w:rPr>
          <w:rFonts w:hint="eastAsia" w:ascii="宋体" w:hAnsi="宋体" w:eastAsia="宋体" w:cs="宋体"/>
          <w:color w:val="000000"/>
          <w:sz w:val="24"/>
          <w:szCs w:val="20"/>
          <w:highlight w:val="none"/>
          <w:lang w:val="zh-CN" w:eastAsia="zh-CN" w:bidi="ar-SA"/>
        </w:rPr>
      </w:pPr>
      <w:r>
        <w:rPr>
          <w:rFonts w:hint="eastAsia" w:ascii="宋体" w:hAnsi="宋体" w:eastAsia="宋体" w:cs="宋体"/>
          <w:color w:val="000000"/>
          <w:sz w:val="24"/>
          <w:szCs w:val="20"/>
          <w:highlight w:val="none"/>
          <w:lang w:val="zh-CN" w:eastAsia="zh-CN" w:bidi="ar-SA"/>
        </w:rPr>
        <w:t xml:space="preserve">因供应商原因未能达到合同约定服务标准、无法实现项目运维目标，造成采购</w:t>
      </w:r>
      <w:r>
        <w:rPr>
          <w:rFonts w:hint="eastAsia" w:ascii="宋体" w:hAnsi="宋体" w:eastAsia="宋体" w:cs="宋体"/>
          <w:color w:val="000000"/>
          <w:sz w:val="24"/>
          <w:szCs w:val="20"/>
          <w:highlight w:val="none"/>
          <w:lang w:val="en-US" w:eastAsia="zh-CN" w:bidi="ar-SA"/>
        </w:rPr>
        <w:t xml:space="preserve">人</w:t>
      </w:r>
      <w:r>
        <w:rPr>
          <w:rFonts w:hint="eastAsia" w:ascii="宋体" w:hAnsi="宋体" w:eastAsia="宋体" w:cs="宋体"/>
          <w:color w:val="000000"/>
          <w:sz w:val="24"/>
          <w:szCs w:val="24"/>
          <w:highlight w:val="none"/>
          <w:lang w:eastAsia="zh-CN"/>
        </w:rPr>
        <w:t xml:space="preserve">工作或声誉方面</w:t>
      </w:r>
      <w:r>
        <w:rPr>
          <w:rFonts w:hint="eastAsia" w:ascii="宋体" w:hAnsi="宋体" w:eastAsia="宋体" w:cs="宋体"/>
          <w:color w:val="000000"/>
          <w:sz w:val="24"/>
          <w:szCs w:val="20"/>
          <w:highlight w:val="none"/>
          <w:lang w:val="zh-CN" w:eastAsia="zh-CN" w:bidi="ar-SA"/>
        </w:rPr>
        <w:t xml:space="preserve">损失的，供应商应当赔偿采购人全部实际损失。采购人有权向供应商发出书面整改通知，载明整改事项与合理整改期限。供应商在整改期限届满后仍不能达到合同约定标准的，采购人有权单方解除本合同。</w:t>
      </w:r>
      <w:r>
        <w:rPr>
          <w:rFonts w:hint="eastAsia" w:ascii="宋体" w:hAnsi="宋体" w:eastAsia="宋体" w:cs="宋体"/>
          <w:color w:val="000000"/>
          <w:sz w:val="24"/>
          <w:szCs w:val="20"/>
          <w:highlight w:val="none"/>
          <w:lang w:val="zh-CN" w:eastAsia="zh-CN" w:bidi="ar-SA"/>
        </w:rPr>
      </w:r>
      <w:r/>
    </w:p>
    <w:p>
      <w:pPr>
        <w:pStyle w:val="839"/>
        <w:ind w:right="0" w:firstLine="480"/>
        <w:jc w:val="both"/>
        <w:keepLines w:val="0"/>
        <w:keepNext w:val="0"/>
        <w:pageBreakBefore w:val="0"/>
        <w:spacing w:after="0" w:line="440" w:lineRule="exact"/>
        <w:shd w:val="clear" w:color="auto" w:fill="auto"/>
        <w:widowControl/>
        <w:rPr>
          <w:rFonts w:hint="eastAsia" w:ascii="宋体" w:hAnsi="宋体" w:eastAsia="宋体" w:cs="宋体"/>
          <w:b/>
          <w:bCs/>
          <w:color w:val="000000"/>
          <w:sz w:val="24"/>
          <w:szCs w:val="20"/>
          <w:highlight w:val="none"/>
          <w:lang w:val="zh-CN" w:eastAsia="zh-CN" w:bidi="ar-SA"/>
        </w:rPr>
      </w:pPr>
      <w:r>
        <w:rPr>
          <w:rFonts w:hint="eastAsia" w:ascii="宋体" w:hAnsi="宋体" w:eastAsia="宋体" w:cs="宋体"/>
          <w:b/>
          <w:bCs/>
          <w:color w:val="000000"/>
          <w:sz w:val="24"/>
          <w:szCs w:val="20"/>
          <w:highlight w:val="none"/>
          <w:lang w:val="en-US" w:eastAsia="zh-CN" w:bidi="ar-SA"/>
        </w:rPr>
        <w:t xml:space="preserve">2、</w:t>
      </w:r>
      <w:r>
        <w:rPr>
          <w:rFonts w:hint="eastAsia" w:ascii="宋体" w:hAnsi="宋体" w:eastAsia="宋体" w:cs="宋体"/>
          <w:b/>
          <w:bCs/>
          <w:color w:val="000000"/>
          <w:sz w:val="24"/>
          <w:szCs w:val="20"/>
          <w:highlight w:val="none"/>
          <w:lang w:val="zh-CN" w:eastAsia="zh-CN" w:bidi="ar-SA"/>
        </w:rPr>
        <w:t xml:space="preserve">人员更换违约</w:t>
      </w:r>
      <w:r>
        <w:rPr>
          <w:rFonts w:hint="eastAsia" w:ascii="宋体" w:hAnsi="宋体" w:eastAsia="宋体" w:cs="宋体"/>
          <w:b/>
          <w:bCs/>
          <w:color w:val="000000"/>
          <w:sz w:val="24"/>
          <w:szCs w:val="20"/>
          <w:highlight w:val="none"/>
          <w:lang w:val="zh-CN" w:eastAsia="zh-CN" w:bidi="ar-SA"/>
        </w:rPr>
      </w:r>
      <w:r/>
    </w:p>
    <w:p>
      <w:pPr>
        <w:pStyle w:val="839"/>
        <w:ind w:right="0" w:firstLine="480"/>
        <w:jc w:val="both"/>
        <w:keepLines w:val="0"/>
        <w:keepNext w:val="0"/>
        <w:pageBreakBefore w:val="0"/>
        <w:spacing w:after="0" w:line="440" w:lineRule="exact"/>
        <w:shd w:val="clear" w:color="auto" w:fill="auto"/>
        <w:widowControl/>
        <w:rPr>
          <w:rFonts w:hint="eastAsia" w:ascii="宋体" w:hAnsi="宋体" w:eastAsia="宋体" w:cs="宋体"/>
          <w:color w:val="000000"/>
          <w:sz w:val="24"/>
          <w:szCs w:val="20"/>
          <w:highlight w:val="none"/>
          <w:lang w:val="zh-CN" w:eastAsia="zh-CN" w:bidi="ar-SA"/>
        </w:rPr>
      </w:pPr>
      <w:r>
        <w:rPr>
          <w:rFonts w:hint="eastAsia" w:ascii="宋体" w:hAnsi="宋体" w:eastAsia="宋体" w:cs="宋体"/>
          <w:color w:val="000000"/>
          <w:sz w:val="24"/>
          <w:szCs w:val="20"/>
          <w:highlight w:val="none"/>
          <w:lang w:val="zh-CN" w:eastAsia="zh-CN" w:bidi="ar-SA"/>
        </w:rPr>
        <w:t xml:space="preserve">（</w:t>
      </w:r>
      <w:r>
        <w:rPr>
          <w:rFonts w:hint="eastAsia" w:ascii="宋体" w:hAnsi="宋体" w:eastAsia="宋体" w:cs="宋体"/>
          <w:color w:val="000000"/>
          <w:sz w:val="24"/>
          <w:szCs w:val="20"/>
          <w:highlight w:val="none"/>
          <w:lang w:val="en-US" w:eastAsia="zh-CN" w:bidi="ar-SA"/>
        </w:rPr>
        <w:t xml:space="preserve">1</w:t>
      </w:r>
      <w:r>
        <w:rPr>
          <w:rFonts w:hint="eastAsia" w:ascii="宋体" w:hAnsi="宋体" w:eastAsia="宋体" w:cs="宋体"/>
          <w:color w:val="000000"/>
          <w:sz w:val="24"/>
          <w:szCs w:val="20"/>
          <w:highlight w:val="none"/>
          <w:lang w:val="zh-CN" w:eastAsia="zh-CN" w:bidi="ar-SA"/>
        </w:rPr>
        <w:t xml:space="preserve">）供应商确需更换项目组成员的，应当提前7日向采购人提交书面申请及替换人员相关资料，经采购人书面同意后方可更换。拟替换人员的资质、工作经验不得低于被替换岗位原投标承诺人员标准。因供应商自身原因申请更换，虽经采购人书面同意的，仍应支付违约金：更换项目负责人每人每次5000元，更换其他项目组成员每人每次1000元。</w:t>
      </w:r>
      <w:r>
        <w:rPr>
          <w:rFonts w:hint="eastAsia" w:ascii="宋体" w:hAnsi="宋体" w:eastAsia="宋体" w:cs="宋体"/>
          <w:color w:val="000000"/>
          <w:sz w:val="24"/>
          <w:szCs w:val="20"/>
          <w:highlight w:val="none"/>
          <w:lang w:val="zh-CN" w:eastAsia="zh-CN" w:bidi="ar-SA"/>
        </w:rPr>
      </w:r>
      <w:r/>
    </w:p>
    <w:p>
      <w:pPr>
        <w:pStyle w:val="839"/>
        <w:ind w:right="0" w:firstLine="480"/>
        <w:jc w:val="both"/>
        <w:keepLines w:val="0"/>
        <w:keepNext w:val="0"/>
        <w:pageBreakBefore w:val="0"/>
        <w:spacing w:after="0" w:line="440" w:lineRule="exact"/>
        <w:shd w:val="clear" w:color="auto" w:fill="auto"/>
        <w:widowControl/>
        <w:rPr>
          <w:rFonts w:hint="eastAsia" w:ascii="宋体" w:hAnsi="宋体" w:eastAsia="宋体" w:cs="宋体"/>
          <w:color w:val="000000"/>
          <w:sz w:val="24"/>
          <w:szCs w:val="20"/>
          <w:highlight w:val="none"/>
          <w:lang w:val="zh-CN" w:eastAsia="zh-CN" w:bidi="ar-SA"/>
        </w:rPr>
      </w:pPr>
      <w:r>
        <w:rPr>
          <w:rFonts w:hint="eastAsia" w:ascii="宋体" w:hAnsi="宋体" w:eastAsia="宋体" w:cs="宋体"/>
          <w:color w:val="000000"/>
          <w:sz w:val="24"/>
          <w:szCs w:val="20"/>
          <w:highlight w:val="none"/>
          <w:lang w:val="zh-CN" w:eastAsia="zh-CN" w:bidi="ar-SA"/>
        </w:rPr>
        <w:t xml:space="preserve">（</w:t>
      </w:r>
      <w:r>
        <w:rPr>
          <w:rFonts w:hint="eastAsia" w:ascii="宋体" w:hAnsi="宋体" w:eastAsia="宋体" w:cs="宋体"/>
          <w:color w:val="000000"/>
          <w:sz w:val="24"/>
          <w:szCs w:val="20"/>
          <w:highlight w:val="none"/>
          <w:lang w:val="en-US" w:eastAsia="zh-CN" w:bidi="ar-SA"/>
        </w:rPr>
        <w:t xml:space="preserve">2</w:t>
      </w:r>
      <w:r>
        <w:rPr>
          <w:rFonts w:hint="eastAsia" w:ascii="宋体" w:hAnsi="宋体" w:eastAsia="宋体" w:cs="宋体"/>
          <w:color w:val="000000"/>
          <w:sz w:val="24"/>
          <w:szCs w:val="20"/>
          <w:highlight w:val="none"/>
          <w:lang w:val="zh-CN" w:eastAsia="zh-CN" w:bidi="ar-SA"/>
        </w:rPr>
        <w:t xml:space="preserve">）未经采购人书面同意，供应商擅自更换项目负责人的，每人每次扣减违约金10000 元，擅自更换其他项目组成员的，每人每次扣减违约金2000元。</w:t>
      </w:r>
      <w:r>
        <w:rPr>
          <w:rFonts w:hint="eastAsia" w:ascii="宋体" w:hAnsi="宋体" w:eastAsia="宋体" w:cs="宋体"/>
          <w:color w:val="000000"/>
          <w:sz w:val="24"/>
          <w:szCs w:val="20"/>
          <w:highlight w:val="none"/>
          <w:lang w:val="zh-CN" w:eastAsia="zh-CN" w:bidi="ar-SA"/>
        </w:rPr>
      </w:r>
      <w:r/>
    </w:p>
    <w:p>
      <w:pPr>
        <w:pStyle w:val="839"/>
        <w:ind w:right="0" w:firstLine="480"/>
        <w:jc w:val="both"/>
        <w:keepLines w:val="0"/>
        <w:keepNext w:val="0"/>
        <w:pageBreakBefore w:val="0"/>
        <w:spacing w:after="0" w:line="440" w:lineRule="exact"/>
        <w:shd w:val="clear" w:color="auto" w:fill="auto"/>
        <w:widowControl/>
        <w:rPr>
          <w:rFonts w:hint="eastAsia" w:ascii="宋体" w:hAnsi="宋体" w:eastAsia="宋体" w:cs="宋体"/>
          <w:color w:val="000000"/>
          <w:sz w:val="24"/>
          <w:szCs w:val="20"/>
          <w:highlight w:val="none"/>
          <w:lang w:val="zh-CN" w:eastAsia="zh-CN" w:bidi="ar-SA"/>
        </w:rPr>
      </w:pPr>
      <w:r>
        <w:rPr>
          <w:rFonts w:hint="eastAsia" w:ascii="宋体" w:hAnsi="宋体" w:eastAsia="宋体" w:cs="宋体"/>
          <w:color w:val="000000"/>
          <w:sz w:val="24"/>
          <w:szCs w:val="20"/>
          <w:highlight w:val="none"/>
          <w:lang w:val="zh-CN" w:eastAsia="zh-CN" w:bidi="ar-SA"/>
        </w:rPr>
        <w:t xml:space="preserve">（</w:t>
      </w:r>
      <w:r>
        <w:rPr>
          <w:rFonts w:hint="eastAsia" w:ascii="宋体" w:hAnsi="宋体" w:eastAsia="宋体" w:cs="宋体"/>
          <w:color w:val="000000"/>
          <w:sz w:val="24"/>
          <w:szCs w:val="20"/>
          <w:highlight w:val="none"/>
          <w:lang w:val="en-US" w:eastAsia="zh-CN" w:bidi="ar-SA"/>
        </w:rPr>
        <w:t xml:space="preserve">3</w:t>
      </w:r>
      <w:r>
        <w:rPr>
          <w:rFonts w:hint="eastAsia" w:ascii="宋体" w:hAnsi="宋体" w:eastAsia="宋体" w:cs="宋体"/>
          <w:color w:val="000000"/>
          <w:sz w:val="24"/>
          <w:szCs w:val="20"/>
          <w:highlight w:val="none"/>
          <w:lang w:val="zh-CN" w:eastAsia="zh-CN" w:bidi="ar-SA"/>
        </w:rPr>
        <w:t xml:space="preserve">）因采购人认定</w:t>
      </w:r>
      <w:r>
        <w:rPr>
          <w:rFonts w:hint="eastAsia" w:ascii="宋体" w:hAnsi="宋体" w:eastAsia="宋体" w:cs="宋体"/>
          <w:color w:val="000000"/>
          <w:sz w:val="24"/>
          <w:szCs w:val="20"/>
          <w:highlight w:val="none"/>
          <w:lang w:val="en-US" w:eastAsia="zh-CN" w:bidi="ar-SA"/>
        </w:rPr>
        <w:t xml:space="preserve">项目组成</w:t>
      </w:r>
      <w:r>
        <w:rPr>
          <w:rFonts w:hint="eastAsia" w:ascii="宋体" w:hAnsi="宋体" w:eastAsia="宋体" w:cs="宋体"/>
          <w:color w:val="000000"/>
          <w:sz w:val="24"/>
          <w:szCs w:val="20"/>
          <w:highlight w:val="none"/>
          <w:lang w:val="zh-CN" w:eastAsia="zh-CN" w:bidi="ar-SA"/>
        </w:rPr>
        <w:t xml:space="preserve">员不能胜任岗位工作而主动要求更换的，供应商应当在收到通知后7日内选派符合岗位资质要求的人员完成更替，人员更换产生的全部费用由供应商自行承担。</w:t>
      </w:r>
      <w:r>
        <w:rPr>
          <w:rFonts w:hint="eastAsia" w:ascii="宋体" w:hAnsi="宋体" w:eastAsia="宋体" w:cs="宋体"/>
          <w:color w:val="000000"/>
          <w:sz w:val="24"/>
          <w:szCs w:val="20"/>
          <w:highlight w:val="none"/>
          <w:lang w:val="zh-CN" w:eastAsia="zh-CN" w:bidi="ar-SA"/>
        </w:rPr>
      </w:r>
      <w:r/>
    </w:p>
    <w:p>
      <w:pPr>
        <w:pStyle w:val="839"/>
        <w:ind w:right="0" w:firstLine="480"/>
        <w:jc w:val="both"/>
        <w:keepLines w:val="0"/>
        <w:keepNext w:val="0"/>
        <w:pageBreakBefore w:val="0"/>
        <w:spacing w:after="0" w:line="440" w:lineRule="exact"/>
        <w:shd w:val="clear" w:color="auto" w:fill="auto"/>
        <w:widowControl/>
        <w:rPr>
          <w:rFonts w:hint="eastAsia" w:ascii="宋体" w:hAnsi="宋体" w:eastAsia="宋体" w:cs="宋体"/>
          <w:b/>
          <w:bCs/>
          <w:color w:val="000000"/>
          <w:sz w:val="24"/>
          <w:szCs w:val="20"/>
          <w:highlight w:val="none"/>
          <w:lang w:val="zh-CN" w:eastAsia="zh-CN" w:bidi="ar-SA"/>
        </w:rPr>
      </w:pPr>
      <w:r>
        <w:rPr>
          <w:rFonts w:hint="eastAsia" w:ascii="宋体" w:hAnsi="宋体" w:eastAsia="宋体" w:cs="宋体"/>
          <w:b/>
          <w:bCs/>
          <w:color w:val="000000"/>
          <w:sz w:val="24"/>
          <w:szCs w:val="20"/>
          <w:highlight w:val="none"/>
          <w:lang w:val="en-US" w:eastAsia="zh-CN" w:bidi="ar-SA"/>
        </w:rPr>
        <w:t xml:space="preserve">3、</w:t>
      </w:r>
      <w:r>
        <w:rPr>
          <w:rFonts w:hint="eastAsia" w:ascii="宋体" w:hAnsi="宋体" w:eastAsia="宋体" w:cs="宋体"/>
          <w:b/>
          <w:bCs/>
          <w:color w:val="000000"/>
          <w:sz w:val="24"/>
          <w:szCs w:val="20"/>
          <w:highlight w:val="none"/>
          <w:lang w:val="zh-CN" w:eastAsia="zh-CN" w:bidi="ar-SA"/>
        </w:rPr>
        <w:t xml:space="preserve">挂靠、转包、违法分包违约</w:t>
      </w:r>
      <w:r>
        <w:rPr>
          <w:rFonts w:hint="eastAsia" w:ascii="宋体" w:hAnsi="宋体" w:eastAsia="宋体" w:cs="宋体"/>
          <w:b/>
          <w:bCs/>
          <w:color w:val="000000"/>
          <w:sz w:val="24"/>
          <w:szCs w:val="20"/>
          <w:highlight w:val="none"/>
          <w:lang w:val="zh-CN" w:eastAsia="zh-CN" w:bidi="ar-SA"/>
        </w:rPr>
      </w:r>
      <w:r/>
    </w:p>
    <w:p>
      <w:pPr>
        <w:pStyle w:val="839"/>
        <w:ind w:right="0" w:firstLine="480"/>
        <w:jc w:val="both"/>
        <w:keepLines w:val="0"/>
        <w:keepNext w:val="0"/>
        <w:pageBreakBefore w:val="0"/>
        <w:spacing w:after="0" w:line="440" w:lineRule="exact"/>
        <w:shd w:val="clear" w:color="auto" w:fill="auto"/>
        <w:widowControl/>
        <w:rPr>
          <w:rFonts w:hint="eastAsia" w:ascii="宋体" w:hAnsi="宋体" w:eastAsia="宋体" w:cs="宋体"/>
          <w:color w:val="000000"/>
          <w:sz w:val="24"/>
          <w:szCs w:val="20"/>
          <w:highlight w:val="none"/>
          <w:lang w:val="zh-CN" w:eastAsia="zh-CN" w:bidi="ar-SA"/>
        </w:rPr>
      </w:pPr>
      <w:r>
        <w:rPr>
          <w:rFonts w:hint="eastAsia" w:ascii="宋体" w:hAnsi="宋体" w:eastAsia="宋体" w:cs="宋体"/>
          <w:color w:val="000000"/>
          <w:sz w:val="24"/>
          <w:szCs w:val="20"/>
          <w:highlight w:val="none"/>
          <w:lang w:val="en-US" w:eastAsia="zh-CN" w:bidi="ar-SA"/>
        </w:rPr>
        <w:t xml:space="preserve">经</w:t>
      </w:r>
      <w:r>
        <w:rPr>
          <w:rFonts w:hint="eastAsia" w:ascii="宋体" w:hAnsi="宋体" w:eastAsia="宋体" w:cs="宋体"/>
          <w:color w:val="000000"/>
          <w:sz w:val="24"/>
          <w:szCs w:val="20"/>
          <w:highlight w:val="none"/>
          <w:lang w:val="zh-CN" w:eastAsia="zh-CN" w:bidi="ar-SA"/>
        </w:rPr>
        <w:t xml:space="preserve">查实供应商存在挂靠、转包、违法分包本合同服务内容行为的，采购人有权立即单方解除本合同，并不予退还全部履约保证金。由此造成采购人损失的，供应商还应当予以赔偿。</w:t>
      </w:r>
      <w:r>
        <w:rPr>
          <w:rFonts w:hint="eastAsia" w:ascii="宋体" w:hAnsi="宋体" w:eastAsia="宋体" w:cs="宋体"/>
          <w:color w:val="000000"/>
          <w:sz w:val="24"/>
          <w:szCs w:val="20"/>
          <w:highlight w:val="none"/>
          <w:lang w:val="zh-CN" w:eastAsia="zh-CN" w:bidi="ar-SA"/>
        </w:rPr>
      </w:r>
      <w:r/>
    </w:p>
    <w:p>
      <w:pPr>
        <w:pStyle w:val="839"/>
        <w:ind w:right="0" w:firstLine="480"/>
        <w:jc w:val="both"/>
        <w:keepLines w:val="0"/>
        <w:keepNext w:val="0"/>
        <w:pageBreakBefore w:val="0"/>
        <w:spacing w:after="0" w:line="440" w:lineRule="exact"/>
        <w:shd w:val="clear" w:color="auto" w:fill="auto"/>
        <w:widowControl/>
        <w:rPr>
          <w:rFonts w:hint="eastAsia" w:ascii="宋体" w:hAnsi="宋体" w:eastAsia="宋体" w:cs="宋体"/>
          <w:b/>
          <w:bCs/>
          <w:color w:val="000000"/>
          <w:sz w:val="24"/>
          <w:szCs w:val="20"/>
          <w:highlight w:val="none"/>
          <w:lang w:val="zh-CN" w:eastAsia="zh-CN" w:bidi="ar-SA"/>
        </w:rPr>
      </w:pPr>
      <w:r>
        <w:rPr>
          <w:rFonts w:hint="eastAsia" w:ascii="宋体" w:hAnsi="宋体" w:eastAsia="宋体" w:cs="宋体"/>
          <w:b/>
          <w:bCs/>
          <w:color w:val="000000"/>
          <w:sz w:val="24"/>
          <w:szCs w:val="20"/>
          <w:highlight w:val="none"/>
          <w:lang w:val="en-US" w:eastAsia="zh-CN" w:bidi="ar-SA"/>
        </w:rPr>
        <w:t xml:space="preserve">4</w:t>
      </w:r>
      <w:r>
        <w:rPr>
          <w:rFonts w:hint="eastAsia" w:ascii="宋体" w:hAnsi="宋体" w:eastAsia="宋体" w:cs="宋体"/>
          <w:b/>
          <w:bCs/>
          <w:color w:val="000000"/>
          <w:sz w:val="24"/>
          <w:szCs w:val="20"/>
          <w:highlight w:val="none"/>
          <w:lang w:val="zh-CN" w:eastAsia="zh-CN" w:bidi="ar-SA"/>
        </w:rPr>
        <w:t xml:space="preserve">、保密、安全生产及网络安全违约</w:t>
      </w:r>
      <w:r>
        <w:rPr>
          <w:rFonts w:hint="eastAsia" w:ascii="宋体" w:hAnsi="宋体" w:eastAsia="宋体" w:cs="宋体"/>
          <w:b/>
          <w:bCs/>
          <w:color w:val="000000"/>
          <w:sz w:val="24"/>
          <w:szCs w:val="20"/>
          <w:highlight w:val="none"/>
          <w:lang w:val="zh-CN" w:eastAsia="zh-CN" w:bidi="ar-SA"/>
        </w:rPr>
      </w:r>
      <w:r/>
    </w:p>
    <w:p>
      <w:pPr>
        <w:pStyle w:val="839"/>
        <w:ind w:right="0" w:firstLine="480"/>
        <w:jc w:val="both"/>
        <w:keepLines w:val="0"/>
        <w:keepNext w:val="0"/>
        <w:pageBreakBefore w:val="0"/>
        <w:spacing w:after="0" w:line="440" w:lineRule="exact"/>
        <w:shd w:val="clear" w:color="auto" w:fill="auto"/>
        <w:widowControl/>
        <w:rPr>
          <w:rFonts w:hint="eastAsia" w:ascii="宋体" w:hAnsi="宋体" w:eastAsia="宋体" w:cs="宋体"/>
          <w:color w:val="000000"/>
          <w:sz w:val="24"/>
          <w:szCs w:val="20"/>
          <w:highlight w:val="none"/>
          <w:lang w:val="zh-CN" w:eastAsia="zh-CN" w:bidi="ar-SA"/>
        </w:rPr>
      </w:pPr>
      <w:r>
        <w:rPr>
          <w:rFonts w:hint="eastAsia" w:ascii="宋体" w:hAnsi="宋体" w:eastAsia="宋体" w:cs="宋体"/>
          <w:color w:val="000000"/>
          <w:sz w:val="24"/>
          <w:szCs w:val="20"/>
          <w:highlight w:val="none"/>
          <w:lang w:val="zh-CN" w:eastAsia="zh-CN" w:bidi="ar-SA"/>
        </w:rPr>
        <w:t xml:space="preserve">因供应商泄露项目涉密资料、未落实安全管理要求、网络安全防护措施不到位等违反第十章约定义务造成损失</w:t>
      </w:r>
      <w:r>
        <w:rPr>
          <w:rFonts w:hint="eastAsia" w:ascii="宋体" w:hAnsi="宋体" w:eastAsia="宋体" w:cs="宋体"/>
          <w:color w:val="000000"/>
          <w:sz w:val="24"/>
          <w:szCs w:val="20"/>
          <w:highlight w:val="none"/>
          <w:lang w:val="en-US" w:eastAsia="zh-CN" w:bidi="ar-SA"/>
        </w:rPr>
        <w:t xml:space="preserve">的</w:t>
      </w:r>
      <w:r>
        <w:rPr>
          <w:rFonts w:hint="eastAsia" w:ascii="宋体" w:hAnsi="宋体" w:eastAsia="宋体" w:cs="宋体"/>
          <w:color w:val="000000"/>
          <w:sz w:val="24"/>
          <w:szCs w:val="20"/>
          <w:highlight w:val="none"/>
          <w:lang w:val="zh-CN" w:eastAsia="zh-CN" w:bidi="ar-SA"/>
        </w:rPr>
        <w:t xml:space="preserve">，全部责任及经济赔偿由供应商承担，并应保障采购人免于承担由此导致的一切诉讼、争执、索赔、罚款。</w:t>
      </w:r>
      <w:r>
        <w:rPr>
          <w:rFonts w:hint="eastAsia" w:ascii="宋体" w:hAnsi="宋体" w:eastAsia="宋体" w:cs="宋体"/>
          <w:color w:val="000000"/>
          <w:sz w:val="24"/>
          <w:szCs w:val="20"/>
          <w:highlight w:val="none"/>
          <w:lang w:val="zh-CN" w:eastAsia="zh-CN" w:bidi="ar-SA"/>
        </w:rPr>
      </w:r>
      <w:r/>
    </w:p>
    <w:p>
      <w:pPr>
        <w:pStyle w:val="817"/>
        <w:ind w:firstLine="482"/>
        <w:keepLines w:val="0"/>
        <w:keepNext w:val="0"/>
        <w:pageBreakBefore w:val="0"/>
        <w:spacing w:line="440" w:lineRule="exact"/>
        <w:widowControl w:val="off"/>
        <w:rPr>
          <w:rFonts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十二</w:t>
      </w:r>
      <w:r>
        <w:rPr>
          <w:rFonts w:hint="eastAsia" w:ascii="宋体" w:hAnsi="宋体" w:cs="宋体"/>
          <w:b/>
          <w:color w:val="000000"/>
          <w:sz w:val="24"/>
          <w:szCs w:val="24"/>
          <w:highlight w:val="none"/>
        </w:rPr>
        <w:t xml:space="preserve">、争端的解决</w:t>
      </w:r>
      <w:r>
        <w:rPr>
          <w:rFonts w:ascii="宋体" w:hAnsi="宋体" w:cs="宋体"/>
          <w:b/>
          <w:color w:val="000000"/>
          <w:sz w:val="24"/>
          <w:szCs w:val="24"/>
          <w:highlight w:val="none"/>
        </w:rPr>
      </w:r>
      <w:r/>
    </w:p>
    <w:p>
      <w:pPr>
        <w:pStyle w:val="817"/>
        <w:ind w:firstLine="480"/>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双方在履行本合同过程中发生争端时，应本着友好协商的原则解决问题，或通过上级主管部门进行调解。若经过协商或调解仍不能达成一致时，任何一方均可提请盐城仲裁委员会仲裁。</w:t>
      </w:r>
      <w:r>
        <w:rPr>
          <w:rFonts w:hint="eastAsia" w:ascii="宋体" w:hAnsi="宋体" w:cs="宋体"/>
          <w:color w:val="000000"/>
          <w:sz w:val="24"/>
          <w:szCs w:val="24"/>
          <w:highlight w:val="none"/>
        </w:rPr>
      </w:r>
      <w:r/>
    </w:p>
    <w:p>
      <w:pPr>
        <w:pStyle w:val="817"/>
        <w:ind w:firstLine="482"/>
        <w:keepLines w:val="0"/>
        <w:keepNext w:val="0"/>
        <w:pageBreakBefore w:val="0"/>
        <w:spacing w:line="440" w:lineRule="exact"/>
        <w:widowControl w:val="off"/>
        <w:rPr>
          <w:rFonts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十三</w:t>
      </w:r>
      <w:r>
        <w:rPr>
          <w:rFonts w:hint="eastAsia" w:ascii="宋体" w:hAnsi="宋体" w:cs="宋体"/>
          <w:b/>
          <w:color w:val="000000"/>
          <w:sz w:val="24"/>
          <w:szCs w:val="24"/>
          <w:highlight w:val="none"/>
        </w:rPr>
        <w:t xml:space="preserve">、其他</w:t>
      </w:r>
      <w:r>
        <w:rPr>
          <w:rFonts w:ascii="宋体" w:hAnsi="宋体" w:cs="宋体"/>
          <w:b/>
          <w:color w:val="000000"/>
          <w:sz w:val="24"/>
          <w:szCs w:val="24"/>
          <w:highlight w:val="none"/>
        </w:rPr>
      </w:r>
      <w:r/>
    </w:p>
    <w:p>
      <w:pPr>
        <w:pStyle w:val="817"/>
        <w:ind w:firstLine="480"/>
        <w:keepLines w:val="0"/>
        <w:keepNext w:val="0"/>
        <w:pageBreakBefore w:val="0"/>
        <w:spacing w:line="44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合同总价是为优质完成本合同所有内容所需的全部费用，应当包括（</w:t>
      </w:r>
      <w:r>
        <w:rPr>
          <w:rFonts w:hint="eastAsia" w:ascii="宋体" w:hAnsi="宋体" w:cs="宋体"/>
          <w:color w:val="000000"/>
          <w:sz w:val="24"/>
          <w:szCs w:val="24"/>
          <w:highlight w:val="none"/>
          <w:lang w:eastAsia="zh-CN"/>
        </w:rPr>
        <w:t xml:space="preserve">但不</w:t>
      </w:r>
      <w:r>
        <w:rPr>
          <w:rFonts w:hint="eastAsia" w:ascii="宋体" w:hAnsi="宋体" w:cs="宋体"/>
          <w:color w:val="000000"/>
          <w:sz w:val="24"/>
          <w:szCs w:val="24"/>
          <w:highlight w:val="none"/>
        </w:rPr>
        <w:t xml:space="preserve">限于）管理人员费用及相关后期建档等费用、现场费用、交通工具及使用费、机械设备、临时设施、公司取费、法定税金、利润等相关与履行本合同有关的一切费用。</w:t>
      </w:r>
      <w:r>
        <w:rPr>
          <w:rFonts w:ascii="宋体" w:hAnsi="宋体" w:cs="宋体"/>
          <w:color w:val="000000"/>
          <w:sz w:val="24"/>
          <w:szCs w:val="24"/>
          <w:highlight w:val="none"/>
        </w:rPr>
      </w:r>
      <w:r/>
    </w:p>
    <w:p>
      <w:pPr>
        <w:pStyle w:val="817"/>
        <w:ind w:firstLine="480"/>
        <w:keepLines w:val="0"/>
        <w:keepNext w:val="0"/>
        <w:pageBreakBefore w:val="0"/>
        <w:spacing w:line="44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本项目不可抗力：</w:t>
      </w:r>
      <w:r>
        <w:rPr>
          <w:rFonts w:ascii="宋体" w:hAnsi="宋体" w:cs="宋体"/>
          <w:color w:val="000000"/>
          <w:sz w:val="24"/>
          <w:szCs w:val="24"/>
          <w:highlight w:val="none"/>
        </w:rPr>
      </w:r>
      <w:r/>
    </w:p>
    <w:p>
      <w:pPr>
        <w:pStyle w:val="817"/>
        <w:ind w:firstLine="480"/>
        <w:keepLines w:val="0"/>
        <w:keepNext w:val="0"/>
        <w:pageBreakBefore w:val="0"/>
        <w:spacing w:line="44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签约双方任何一方由于受诸如严重火灾、洪水、台风、地震等不可抗力事故的影响而不能执行合同时，履行合同的期限应予以延长，延长的期限应相当于事故所影响的时间。不可抗力事故系指买卖双方在缔结合同时所不能预见的，并且它的发生及其后果是无法避免和无法克服的事故。</w:t>
      </w:r>
      <w:r>
        <w:rPr>
          <w:rFonts w:ascii="宋体" w:hAnsi="宋体" w:cs="宋体"/>
          <w:color w:val="000000"/>
          <w:sz w:val="24"/>
          <w:szCs w:val="24"/>
          <w:highlight w:val="none"/>
        </w:rPr>
      </w:r>
      <w:r/>
    </w:p>
    <w:p>
      <w:pPr>
        <w:pStyle w:val="817"/>
        <w:ind w:firstLine="480"/>
        <w:keepLines w:val="0"/>
        <w:keepNext w:val="0"/>
        <w:pageBreakBefore w:val="0"/>
        <w:spacing w:line="44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受阻一方应在不可抗力事故发生后尽快以书面形式通知对方，并于事故发生后 14天内将有关当局出具的证明文件送给对方审阅确认。一旦不可抗力事故的影响持续 30 天以上，双方应通过友好协商在合理的时间内达成进一步履行合同的协议。</w:t>
      </w:r>
      <w:r>
        <w:rPr>
          <w:rFonts w:ascii="宋体" w:hAnsi="宋体" w:cs="宋体"/>
          <w:color w:val="000000"/>
          <w:sz w:val="24"/>
          <w:szCs w:val="24"/>
          <w:highlight w:val="none"/>
        </w:rPr>
      </w:r>
      <w:r/>
    </w:p>
    <w:p>
      <w:pPr>
        <w:pStyle w:val="817"/>
        <w:ind w:firstLine="482"/>
        <w:keepLines w:val="0"/>
        <w:keepNext w:val="0"/>
        <w:pageBreakBefore w:val="0"/>
        <w:spacing w:line="440" w:lineRule="exact"/>
        <w:widowControl w:val="off"/>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十</w:t>
      </w:r>
      <w:r>
        <w:rPr>
          <w:rFonts w:hint="eastAsia" w:ascii="宋体" w:hAnsi="宋体" w:cs="宋体"/>
          <w:b/>
          <w:color w:val="000000"/>
          <w:sz w:val="24"/>
          <w:szCs w:val="24"/>
          <w:highlight w:val="none"/>
          <w:lang w:val="en-US" w:eastAsia="zh-CN"/>
        </w:rPr>
        <w:t xml:space="preserve">四</w:t>
      </w:r>
      <w:r>
        <w:rPr>
          <w:rFonts w:hint="eastAsia" w:ascii="宋体" w:hAnsi="宋体" w:cs="宋体"/>
          <w:b/>
          <w:color w:val="000000"/>
          <w:sz w:val="24"/>
          <w:szCs w:val="24"/>
          <w:highlight w:val="none"/>
        </w:rPr>
        <w:t xml:space="preserve">、合同签署</w:t>
      </w:r>
      <w:r>
        <w:rPr>
          <w:rFonts w:ascii="宋体" w:hAnsi="宋体" w:cs="宋体"/>
          <w:b/>
          <w:color w:val="000000"/>
          <w:sz w:val="24"/>
          <w:szCs w:val="24"/>
          <w:highlight w:val="none"/>
        </w:rPr>
      </w:r>
      <w:r/>
    </w:p>
    <w:p>
      <w:pPr>
        <w:pStyle w:val="817"/>
        <w:ind w:firstLine="446"/>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本协议书经双方签字盖章后生效。合同未尽事宜，</w:t>
      </w:r>
      <w:r>
        <w:rPr>
          <w:rFonts w:hint="eastAsia" w:ascii="宋体" w:hAnsi="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供应商</w:t>
      </w:r>
      <w:r>
        <w:rPr>
          <w:rFonts w:hint="eastAsia" w:ascii="宋体" w:hAnsi="宋体" w:cs="宋体"/>
          <w:color w:val="000000"/>
          <w:sz w:val="24"/>
          <w:szCs w:val="24"/>
          <w:highlight w:val="none"/>
        </w:rPr>
        <w:t xml:space="preserve">双方另行协商解决。本协议书一式陆份，双方各执叁份。</w:t>
      </w:r>
      <w:r>
        <w:rPr>
          <w:rFonts w:hint="eastAsia" w:ascii="宋体" w:hAnsi="宋体" w:cs="宋体"/>
          <w:color w:val="000000"/>
          <w:sz w:val="24"/>
          <w:szCs w:val="24"/>
          <w:highlight w:val="none"/>
        </w:rPr>
      </w:r>
      <w:r/>
    </w:p>
    <w:p>
      <w:pPr>
        <w:pStyle w:val="862"/>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17"/>
        <w:rPr>
          <w:color w:val="000000"/>
          <w:highlight w:val="none"/>
        </w:rPr>
      </w:pPr>
      <w:r>
        <w:rPr>
          <w:color w:val="000000"/>
          <w:highlight w:val="none"/>
        </w:rPr>
      </w:r>
      <w:r/>
    </w:p>
    <w:p>
      <w:pPr>
        <w:pStyle w:val="817"/>
        <w:ind w:firstLine="720"/>
        <w:spacing w:line="560" w:lineRule="exact"/>
        <w:rPr>
          <w:rFonts w:ascii="宋体" w:hAnsi="宋体"/>
          <w:color w:val="000000"/>
          <w:sz w:val="24"/>
          <w:szCs w:val="24"/>
          <w:highlight w:val="none"/>
          <w:u w:val="single"/>
        </w:rPr>
      </w:pPr>
      <w:r>
        <w:rPr>
          <w:rFonts w:hint="eastAsia" w:ascii="宋体" w:hAnsi="宋体"/>
          <w:color w:val="000000"/>
          <w:sz w:val="24"/>
          <w:szCs w:val="24"/>
          <w:highlight w:val="none"/>
          <w:lang w:eastAsia="zh-CN"/>
        </w:rPr>
        <w:t xml:space="preserve">采购人</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  （盖单位章）</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  （盖单位章）   </w:t>
      </w:r>
      <w:r>
        <w:rPr>
          <w:rFonts w:ascii="宋体" w:hAnsi="宋体"/>
          <w:color w:val="000000"/>
          <w:sz w:val="24"/>
          <w:szCs w:val="24"/>
          <w:highlight w:val="none"/>
          <w:u w:val="single"/>
        </w:rPr>
      </w:r>
      <w:r/>
    </w:p>
    <w:p>
      <w:pPr>
        <w:pStyle w:val="817"/>
        <w:ind w:firstLine="7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法定代表人或                       法定代表人</w:t>
      </w:r>
      <w:r>
        <w:rPr>
          <w:rFonts w:hint="eastAsia" w:ascii="宋体" w:hAnsi="宋体"/>
          <w:color w:val="000000"/>
          <w:sz w:val="24"/>
          <w:szCs w:val="24"/>
          <w:highlight w:val="none"/>
        </w:rPr>
      </w:r>
      <w:r/>
    </w:p>
    <w:p>
      <w:pPr>
        <w:pStyle w:val="817"/>
        <w:ind w:firstLine="72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其委托代理人：</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（签字）</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或其委托代理人：</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（签字）</w:t>
      </w:r>
      <w:r>
        <w:rPr>
          <w:rFonts w:ascii="宋体" w:hAnsi="宋体"/>
          <w:color w:val="000000"/>
          <w:sz w:val="24"/>
          <w:szCs w:val="24"/>
          <w:highlight w:val="none"/>
        </w:rPr>
      </w:r>
      <w:r/>
    </w:p>
    <w:p>
      <w:pPr>
        <w:pStyle w:val="817"/>
        <w:ind w:firstLine="4080"/>
        <w:spacing w:line="560" w:lineRule="exact"/>
        <w:rPr>
          <w:rFonts w:hint="eastAsia" w:ascii="宋体" w:hAnsi="宋体"/>
          <w:b/>
          <w:color w:val="000000"/>
          <w:highlight w:val="none"/>
        </w:rPr>
      </w:pPr>
      <w:r>
        <w:rPr>
          <w:rFonts w:ascii="宋体" w:hAnsi="宋体"/>
          <w:color w:val="000000"/>
          <w:sz w:val="24"/>
          <w:szCs w:val="24"/>
          <w:highlight w:val="none"/>
        </w:rPr>
        <w:t xml:space="preserve">签订日期</w:t>
      </w:r>
      <w:r>
        <w:rPr>
          <w:rFonts w:hint="eastAsia" w:ascii="宋体" w:hAnsi="宋体"/>
          <w:color w:val="000000"/>
          <w:sz w:val="24"/>
          <w:szCs w:val="24"/>
          <w:highlight w:val="none"/>
        </w:rPr>
        <w:t xml:space="preserve">：</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ascii="宋体" w:hAnsi="宋体"/>
          <w:color w:val="000000"/>
          <w:sz w:val="24"/>
          <w:szCs w:val="24"/>
          <w:highlight w:val="none"/>
        </w:rPr>
        <w:t xml:space="preserve">  </w:t>
      </w:r>
      <w:r>
        <w:rPr>
          <w:rFonts w:ascii="宋体" w:hAnsi="宋体"/>
          <w:color w:val="000000"/>
          <w:sz w:val="28"/>
          <w:szCs w:val="28"/>
          <w:highlight w:val="none"/>
        </w:rPr>
        <w:t xml:space="preserve">       </w:t>
      </w:r>
      <w:bookmarkStart w:id="176" w:name="_Toc234833232"/>
      <w:r/>
      <w:bookmarkStart w:id="177" w:name="_Toc517787854"/>
      <w:r>
        <w:rPr>
          <w:rFonts w:hint="eastAsia" w:ascii="宋体" w:hAnsi="宋体"/>
          <w:b/>
          <w:color w:val="000000"/>
          <w:highlight w:val="none"/>
        </w:rPr>
      </w:r>
      <w:r/>
    </w:p>
    <w:p>
      <w:pPr>
        <w:pStyle w:val="818"/>
        <w:jc w:val="center"/>
        <w:keepNext w:val="0"/>
        <w:spacing w:line="500" w:lineRule="exact"/>
        <w:rPr>
          <w:rFonts w:ascii="宋体" w:hAnsi="宋体" w:eastAsia="宋体"/>
          <w:b/>
          <w:color w:val="000000"/>
          <w:sz w:val="44"/>
          <w:szCs w:val="44"/>
          <w:highlight w:val="none"/>
        </w:rPr>
      </w:pPr>
      <w:r>
        <w:rPr>
          <w:rFonts w:hint="eastAsia" w:ascii="宋体" w:hAnsi="宋体" w:eastAsia="宋体"/>
          <w:b/>
          <w:color w:val="000000"/>
          <w:highlight w:val="none"/>
        </w:rPr>
        <w:br w:type="page" w:clear="all"/>
      </w:r>
      <w:r>
        <w:rPr>
          <w:rFonts w:hint="eastAsia" w:ascii="宋体" w:hAnsi="宋体" w:eastAsia="宋体"/>
          <w:b/>
          <w:color w:val="000000"/>
          <w:sz w:val="44"/>
          <w:szCs w:val="44"/>
          <w:highlight w:val="none"/>
        </w:rPr>
        <w:t xml:space="preserve">廉政合同</w:t>
      </w:r>
      <w:bookmarkEnd w:id="176"/>
      <w:r/>
      <w:bookmarkEnd w:id="177"/>
      <w:r>
        <w:rPr>
          <w:rFonts w:ascii="宋体" w:hAnsi="宋体" w:eastAsia="宋体"/>
          <w:b/>
          <w:color w:val="000000"/>
          <w:sz w:val="44"/>
          <w:szCs w:val="44"/>
          <w:highlight w:val="none"/>
        </w:rPr>
      </w:r>
      <w:r/>
    </w:p>
    <w:p>
      <w:pPr>
        <w:pStyle w:val="817"/>
        <w:ind w:firstLine="616"/>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817"/>
        <w:ind w:firstLine="616"/>
        <w:keepLines w:val="0"/>
        <w:keepNext w:val="0"/>
        <w:pageBreakBefore w:val="0"/>
        <w:spacing w:line="46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根据国家以及地方有关廉政建设的规定，为做好公路养护项目中的党风廉政建设，保证</w:t>
      </w:r>
      <w:r>
        <w:rPr>
          <w:rFonts w:hint="eastAsia" w:ascii="宋体" w:hAnsi="宋体" w:eastAsia="宋体" w:cs="Times New Roman"/>
          <w:color w:val="000000"/>
          <w:sz w:val="24"/>
          <w:szCs w:val="24"/>
          <w:highlight w:val="none"/>
          <w:lang w:val="en-US" w:eastAsia="zh-CN"/>
        </w:rPr>
        <w:t xml:space="preserve">服务</w:t>
      </w:r>
      <w:r>
        <w:rPr>
          <w:rFonts w:hint="eastAsia" w:ascii="宋体" w:hAnsi="宋体" w:eastAsia="宋体" w:cs="Times New Roman"/>
          <w:color w:val="000000"/>
          <w:sz w:val="24"/>
          <w:szCs w:val="24"/>
          <w:highlight w:val="none"/>
        </w:rPr>
        <w:t xml:space="preserve">质量高效优质，保证养护资金的安全和有效使用，</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val="en-US" w:eastAsia="zh-CN"/>
        </w:rPr>
        <w:t xml:space="preserve">采购包</w:t>
      </w:r>
      <w:r>
        <w:rPr>
          <w:rFonts w:ascii="宋体" w:hAnsi="宋体"/>
          <w:color w:val="000000"/>
          <w:sz w:val="24"/>
          <w:szCs w:val="24"/>
          <w:highlight w:val="none"/>
          <w:u w:val="single"/>
        </w:rPr>
        <w:t xml:space="preserve">     </w:t>
      </w:r>
      <w:r>
        <w:rPr>
          <w:rFonts w:hint="eastAsia" w:ascii="宋体" w:hAnsi="宋体"/>
          <w:color w:val="000000"/>
          <w:sz w:val="24"/>
          <w:szCs w:val="24"/>
          <w:highlight w:val="none"/>
          <w:lang w:val="en-US" w:eastAsia="zh-CN"/>
        </w:rPr>
        <w:t xml:space="preserve">的采购人</w:t>
      </w:r>
      <w:r>
        <w:rPr>
          <w:rFonts w:hint="eastAsia" w:ascii="宋体" w:hAnsi="宋体"/>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rPr>
        <w:t xml:space="preserve">（以下简称“采购人”）与供应商 </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rPr>
        <w:t xml:space="preserve"> （以下简称“供应商”）特订立如下合同。</w:t>
      </w:r>
      <w:r>
        <w:rPr>
          <w:rFonts w:hint="eastAsia" w:ascii="宋体" w:hAnsi="宋体" w:eastAsia="宋体" w:cs="Times New Roman"/>
          <w:color w:val="000000"/>
          <w:sz w:val="24"/>
          <w:szCs w:val="24"/>
          <w:highlight w:val="none"/>
        </w:rPr>
      </w:r>
      <w:r/>
    </w:p>
    <w:p>
      <w:pPr>
        <w:pStyle w:val="862"/>
        <w:numPr>
          <w:ilvl w:val="0"/>
          <w:numId w:val="0"/>
        </w:numPr>
        <w:jc w:val="both"/>
        <w:keepLines w:val="0"/>
        <w:keepNext w:val="0"/>
        <w:pageBreakBefore w:val="0"/>
        <w:spacing w:line="460" w:lineRule="exact"/>
        <w:widowControl w:val="off"/>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1.</w:t>
      </w:r>
      <w:r>
        <w:rPr>
          <w:rFonts w:hint="eastAsia" w:ascii="宋体" w:hAnsi="宋体" w:eastAsia="宋体" w:cs="Times New Roman"/>
          <w:b/>
          <w:bCs/>
          <w:color w:val="000000"/>
          <w:sz w:val="24"/>
          <w:szCs w:val="24"/>
          <w:highlight w:val="none"/>
        </w:rPr>
        <w:t xml:space="preserve">采购人和供应商双方的权利和义务</w:t>
      </w:r>
      <w:r>
        <w:rPr>
          <w:rFonts w:hint="eastAsia" w:ascii="宋体" w:hAnsi="宋体" w:eastAsia="宋体" w:cs="Times New Roman"/>
          <w:b/>
          <w:bCs/>
          <w:color w:val="000000"/>
          <w:sz w:val="24"/>
          <w:szCs w:val="24"/>
          <w:highlight w:val="none"/>
        </w:rPr>
      </w:r>
      <w:r/>
    </w:p>
    <w:p>
      <w:pPr>
        <w:pStyle w:val="862"/>
        <w:numPr>
          <w:ilvl w:val="0"/>
          <w:numId w:val="0"/>
        </w:numPr>
        <w:jc w:val="both"/>
        <w:keepLines w:val="0"/>
        <w:keepNext w:val="0"/>
        <w:pageBreakBefore w:val="0"/>
        <w:spacing w:line="46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严格遵守党的政策规定和国家有关法律法规及交通运输部的有关规定。</w:t>
      </w:r>
      <w:r>
        <w:rPr>
          <w:rFonts w:hint="eastAsia" w:ascii="宋体" w:hAnsi="宋体" w:eastAsia="宋体" w:cs="Times New Roman"/>
          <w:color w:val="000000"/>
          <w:sz w:val="24"/>
          <w:szCs w:val="24"/>
          <w:highlight w:val="none"/>
        </w:rPr>
      </w:r>
      <w:r/>
    </w:p>
    <w:p>
      <w:pPr>
        <w:pStyle w:val="862"/>
        <w:numPr>
          <w:ilvl w:val="0"/>
          <w:numId w:val="0"/>
        </w:numPr>
        <w:ind w:firstLine="480"/>
        <w:jc w:val="both"/>
        <w:keepLines w:val="0"/>
        <w:keepNext w:val="0"/>
        <w:pageBreakBefore w:val="0"/>
        <w:spacing w:line="46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严格执行</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rPr>
        <w:t xml:space="preserve">项目</w:t>
      </w:r>
      <w:r>
        <w:rPr>
          <w:rFonts w:hint="eastAsia" w:ascii="宋体" w:hAnsi="宋体" w:eastAsia="宋体" w:cs="Times New Roman"/>
          <w:color w:val="000000"/>
          <w:sz w:val="24"/>
          <w:szCs w:val="24"/>
          <w:highlight w:val="none"/>
          <w:lang w:val="en-US" w:eastAsia="zh-CN"/>
        </w:rPr>
        <w:t xml:space="preserve">名称）采购包</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rPr>
        <w:t xml:space="preserve">合同文件，自觉按合同办事。</w:t>
      </w:r>
      <w:r>
        <w:rPr>
          <w:rFonts w:hint="eastAsia" w:ascii="宋体" w:hAnsi="宋体" w:eastAsia="宋体" w:cs="Times New Roman"/>
          <w:color w:val="000000"/>
          <w:sz w:val="24"/>
          <w:szCs w:val="24"/>
          <w:highlight w:val="none"/>
        </w:rPr>
      </w:r>
      <w:r/>
    </w:p>
    <w:p>
      <w:pPr>
        <w:pStyle w:val="862"/>
        <w:numPr>
          <w:ilvl w:val="0"/>
          <w:numId w:val="0"/>
        </w:numPr>
        <w:ind w:firstLine="480"/>
        <w:jc w:val="both"/>
        <w:keepLines w:val="0"/>
        <w:keepNext w:val="0"/>
        <w:pageBreakBefore w:val="0"/>
        <w:spacing w:line="46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（3）双方的业务活动坚持公开、公正、诚信、透明的原则（法律认定的商业秘密和合同文件另有规定除外），不得损害国家和集体利益，不得违反养护相关的管理规章制度。</w:t>
      </w:r>
      <w:r>
        <w:rPr>
          <w:rFonts w:hint="eastAsia" w:ascii="宋体" w:hAnsi="宋体" w:eastAsia="宋体" w:cs="Times New Roman"/>
          <w:color w:val="000000"/>
          <w:sz w:val="24"/>
          <w:szCs w:val="24"/>
          <w:highlight w:val="none"/>
        </w:rPr>
      </w:r>
      <w:r/>
    </w:p>
    <w:p>
      <w:pPr>
        <w:pStyle w:val="862"/>
        <w:ind w:left="0" w:firstLine="480"/>
        <w:jc w:val="both"/>
        <w:keepLines w:val="0"/>
        <w:keepNext w:val="0"/>
        <w:pageBreakBefore w:val="0"/>
        <w:spacing w:line="46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（4）建立健全廉政制度，开展廉政教育，设立廉政告示牌，公布举报电话，监督并认真查处违法违纪行为。</w:t>
      </w:r>
      <w:r>
        <w:rPr>
          <w:rFonts w:hint="eastAsia" w:ascii="宋体" w:hAnsi="宋体" w:eastAsia="宋体" w:cs="Times New Roman"/>
          <w:color w:val="000000"/>
          <w:sz w:val="24"/>
          <w:szCs w:val="24"/>
          <w:highlight w:val="none"/>
        </w:rPr>
      </w:r>
      <w:r/>
    </w:p>
    <w:p>
      <w:pPr>
        <w:pStyle w:val="862"/>
        <w:ind w:left="0" w:firstLine="480"/>
        <w:jc w:val="both"/>
        <w:keepLines w:val="0"/>
        <w:keepNext w:val="0"/>
        <w:pageBreakBefore w:val="0"/>
        <w:spacing w:line="46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（5）发现对方在业务活动中有违反廉政规定的行为，有及时提醒对方纠正的权利和义务。</w:t>
      </w:r>
      <w:r>
        <w:rPr>
          <w:rFonts w:hint="eastAsia" w:ascii="宋体" w:hAnsi="宋体" w:eastAsia="宋体" w:cs="Times New Roman"/>
          <w:color w:val="000000"/>
          <w:sz w:val="24"/>
          <w:szCs w:val="24"/>
          <w:highlight w:val="none"/>
        </w:rPr>
      </w:r>
      <w:r/>
    </w:p>
    <w:p>
      <w:pPr>
        <w:pStyle w:val="862"/>
        <w:ind w:left="0" w:firstLine="480"/>
        <w:jc w:val="both"/>
        <w:keepLines w:val="0"/>
        <w:keepNext w:val="0"/>
        <w:pageBreakBefore w:val="0"/>
        <w:spacing w:line="46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（6）发现对方严重违反本合同义务条款的行为，有向其上级有关部门举报、建议给予处理并要求告知处理结果的权利。</w:t>
      </w:r>
      <w:r>
        <w:rPr>
          <w:rFonts w:hint="eastAsia" w:ascii="宋体" w:hAnsi="宋体" w:eastAsia="宋体" w:cs="Times New Roman"/>
          <w:color w:val="000000"/>
          <w:sz w:val="24"/>
          <w:szCs w:val="24"/>
          <w:highlight w:val="none"/>
        </w:rPr>
      </w:r>
      <w:r/>
    </w:p>
    <w:p>
      <w:pPr>
        <w:pStyle w:val="862"/>
        <w:ind w:left="0" w:firstLine="482"/>
        <w:jc w:val="both"/>
        <w:keepLines w:val="0"/>
        <w:keepNext w:val="0"/>
        <w:pageBreakBefore w:val="0"/>
        <w:spacing w:line="460" w:lineRule="exact"/>
        <w:widowControl w:val="off"/>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2</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t xml:space="preserve">采购人的义务</w:t>
      </w:r>
      <w:r>
        <w:rPr>
          <w:rFonts w:hint="eastAsia" w:ascii="宋体" w:hAnsi="宋体" w:eastAsia="宋体" w:cs="Times New Roman"/>
          <w:b/>
          <w:bCs/>
          <w:color w:val="000000"/>
          <w:sz w:val="24"/>
          <w:szCs w:val="24"/>
          <w:highlight w:val="none"/>
        </w:rPr>
      </w:r>
      <w:r/>
    </w:p>
    <w:p>
      <w:pPr>
        <w:pStyle w:val="862"/>
        <w:ind w:left="0" w:firstLine="480"/>
        <w:jc w:val="both"/>
        <w:keepLines w:val="0"/>
        <w:keepNext w:val="0"/>
        <w:pageBreakBefore w:val="0"/>
        <w:spacing w:line="46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（1）采购人及其工作人员不得索要或接受供应商的礼金、有价证券和贵重物品，不得让供应商报销任何应由采购人或采购人工作人员个人支付的费用等。</w:t>
      </w:r>
      <w:r>
        <w:rPr>
          <w:rFonts w:hint="eastAsia" w:ascii="宋体" w:hAnsi="宋体" w:eastAsia="宋体" w:cs="Times New Roman"/>
          <w:color w:val="000000"/>
          <w:sz w:val="24"/>
          <w:szCs w:val="24"/>
          <w:highlight w:val="none"/>
        </w:rPr>
      </w:r>
      <w:r/>
    </w:p>
    <w:p>
      <w:pPr>
        <w:pStyle w:val="862"/>
        <w:ind w:left="0" w:firstLine="480"/>
        <w:jc w:val="both"/>
        <w:keepLines w:val="0"/>
        <w:keepNext w:val="0"/>
        <w:pageBreakBefore w:val="0"/>
        <w:spacing w:line="46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（2）采购人工作人员不得参加供应商安排的超标准宴请和娱乐活动；不得接受供应商提供的通信工具、交通工具和高档办公用品等。</w:t>
      </w:r>
      <w:r>
        <w:rPr>
          <w:rFonts w:hint="eastAsia" w:ascii="宋体" w:hAnsi="宋体" w:eastAsia="宋体" w:cs="Times New Roman"/>
          <w:color w:val="000000"/>
          <w:sz w:val="24"/>
          <w:szCs w:val="24"/>
          <w:highlight w:val="none"/>
        </w:rPr>
      </w:r>
      <w:r/>
    </w:p>
    <w:p>
      <w:pPr>
        <w:pStyle w:val="862"/>
        <w:ind w:left="0" w:firstLine="480"/>
        <w:jc w:val="both"/>
        <w:keepLines w:val="0"/>
        <w:keepNext w:val="0"/>
        <w:pageBreakBefore w:val="0"/>
        <w:spacing w:line="46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（3）采购人及其工作人员不得要求或者接受供应商为其住房装修、婚丧嫁娶活动、配偶子女的工作安排以及出国出境、旅游等提供方便等。</w:t>
      </w:r>
      <w:r>
        <w:rPr>
          <w:rFonts w:hint="eastAsia" w:ascii="宋体" w:hAnsi="宋体" w:eastAsia="宋体" w:cs="Times New Roman"/>
          <w:color w:val="000000"/>
          <w:sz w:val="24"/>
          <w:szCs w:val="24"/>
          <w:highlight w:val="none"/>
        </w:rPr>
      </w:r>
      <w:r/>
    </w:p>
    <w:p>
      <w:pPr>
        <w:pStyle w:val="862"/>
        <w:ind w:left="0" w:firstLine="480"/>
        <w:jc w:val="both"/>
        <w:keepLines w:val="0"/>
        <w:keepNext w:val="0"/>
        <w:pageBreakBefore w:val="0"/>
        <w:spacing w:line="46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（4）采购人工作人员及其配偶、子女不得从事与采购人养护项目有关的材料设备供应、分包、劳务等经济活动等。</w:t>
      </w:r>
      <w:r>
        <w:rPr>
          <w:rFonts w:hint="eastAsia" w:ascii="宋体" w:hAnsi="宋体" w:eastAsia="宋体" w:cs="Times New Roman"/>
          <w:color w:val="000000"/>
          <w:sz w:val="24"/>
          <w:szCs w:val="24"/>
          <w:highlight w:val="none"/>
        </w:rPr>
      </w:r>
      <w:r/>
    </w:p>
    <w:p>
      <w:pPr>
        <w:pStyle w:val="862"/>
        <w:ind w:left="0" w:firstLine="480"/>
        <w:jc w:val="both"/>
        <w:keepLines w:val="0"/>
        <w:keepNext w:val="0"/>
        <w:pageBreakBefore w:val="0"/>
        <w:spacing w:line="46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（5）采购人及其工作人员不得以任何理由向供应商推荐分包单位或推销材料，不得要求供应商购买合同约定以外的材料和设备。</w:t>
      </w:r>
      <w:r>
        <w:rPr>
          <w:rFonts w:hint="eastAsia" w:ascii="宋体" w:hAnsi="宋体" w:eastAsia="宋体" w:cs="Times New Roman"/>
          <w:color w:val="000000"/>
          <w:sz w:val="24"/>
          <w:szCs w:val="24"/>
          <w:highlight w:val="none"/>
        </w:rPr>
      </w:r>
      <w:r/>
    </w:p>
    <w:p>
      <w:pPr>
        <w:pStyle w:val="862"/>
        <w:ind w:left="0" w:firstLine="480"/>
        <w:jc w:val="both"/>
        <w:keepLines w:val="0"/>
        <w:keepNext w:val="0"/>
        <w:pageBreakBefore w:val="0"/>
        <w:spacing w:line="46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（6）采购人工作人员要秉公办事，不准营私舞弊，不准利用职权从事各种个人有偿中介活动和安排个人施工队伍。</w:t>
      </w:r>
      <w:r>
        <w:rPr>
          <w:rFonts w:hint="eastAsia" w:ascii="宋体" w:hAnsi="宋体" w:eastAsia="宋体" w:cs="Times New Roman"/>
          <w:color w:val="000000"/>
          <w:sz w:val="24"/>
          <w:szCs w:val="24"/>
          <w:highlight w:val="none"/>
        </w:rPr>
      </w:r>
      <w:r/>
    </w:p>
    <w:p>
      <w:pPr>
        <w:pStyle w:val="862"/>
        <w:ind w:left="0" w:firstLine="482"/>
        <w:jc w:val="both"/>
        <w:keepLines w:val="0"/>
        <w:keepNext w:val="0"/>
        <w:pageBreakBefore w:val="0"/>
        <w:spacing w:line="460" w:lineRule="exact"/>
        <w:widowControl w:val="off"/>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3</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eastAsia="宋体" w:cs="Times New Roman"/>
          <w:b/>
          <w:bCs/>
          <w:color w:val="000000"/>
          <w:sz w:val="24"/>
          <w:szCs w:val="24"/>
          <w:highlight w:val="none"/>
        </w:rPr>
        <w:t xml:space="preserve">供应商的义务</w:t>
      </w:r>
      <w:r>
        <w:rPr>
          <w:rFonts w:hint="eastAsia" w:ascii="宋体" w:hAnsi="宋体" w:eastAsia="宋体" w:cs="Times New Roman"/>
          <w:b/>
          <w:bCs/>
          <w:color w:val="000000"/>
          <w:sz w:val="24"/>
          <w:szCs w:val="24"/>
          <w:highlight w:val="none"/>
        </w:rPr>
      </w:r>
      <w:r/>
    </w:p>
    <w:p>
      <w:pPr>
        <w:pStyle w:val="862"/>
        <w:ind w:left="0" w:firstLine="480"/>
        <w:jc w:val="both"/>
        <w:keepLines w:val="0"/>
        <w:keepNext w:val="0"/>
        <w:pageBreakBefore w:val="0"/>
        <w:spacing w:line="46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（1）供应商不得以任何理由向采购人及其工作人员行贿或馈赠礼金、有价证券、贵重礼品。</w:t>
      </w:r>
      <w:r>
        <w:rPr>
          <w:rFonts w:hint="eastAsia" w:ascii="宋体" w:hAnsi="宋体" w:eastAsia="宋体" w:cs="Times New Roman"/>
          <w:color w:val="000000"/>
          <w:sz w:val="24"/>
          <w:szCs w:val="24"/>
          <w:highlight w:val="none"/>
        </w:rPr>
      </w:r>
      <w:r/>
    </w:p>
    <w:p>
      <w:pPr>
        <w:pStyle w:val="862"/>
        <w:ind w:left="0" w:firstLine="480"/>
        <w:jc w:val="both"/>
        <w:keepLines w:val="0"/>
        <w:keepNext w:val="0"/>
        <w:pageBreakBefore w:val="0"/>
        <w:spacing w:line="46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（2）供应商不得以任何名义为采购人及其工作人员报销应由采购人单位或个人支付的任何费用。</w:t>
      </w:r>
      <w:r>
        <w:rPr>
          <w:rFonts w:hint="eastAsia" w:ascii="宋体" w:hAnsi="宋体" w:eastAsia="宋体" w:cs="Times New Roman"/>
          <w:color w:val="000000"/>
          <w:sz w:val="24"/>
          <w:szCs w:val="24"/>
          <w:highlight w:val="none"/>
        </w:rPr>
      </w:r>
      <w:r/>
    </w:p>
    <w:p>
      <w:pPr>
        <w:pStyle w:val="862"/>
        <w:ind w:left="0" w:firstLine="480"/>
        <w:jc w:val="both"/>
        <w:keepLines w:val="0"/>
        <w:keepNext w:val="0"/>
        <w:pageBreakBefore w:val="0"/>
        <w:spacing w:line="46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（3）供应商不得以任何理由安排采购人工作人员参加超标准宴请及娱乐活动。</w:t>
      </w:r>
      <w:r>
        <w:rPr>
          <w:rFonts w:hint="eastAsia" w:ascii="宋体" w:hAnsi="宋体" w:eastAsia="宋体" w:cs="Times New Roman"/>
          <w:color w:val="000000"/>
          <w:sz w:val="24"/>
          <w:szCs w:val="24"/>
          <w:highlight w:val="none"/>
        </w:rPr>
      </w:r>
      <w:r/>
    </w:p>
    <w:p>
      <w:pPr>
        <w:pStyle w:val="862"/>
        <w:ind w:left="0" w:firstLine="480"/>
        <w:jc w:val="both"/>
        <w:keepLines w:val="0"/>
        <w:keepNext w:val="0"/>
        <w:pageBreakBefore w:val="0"/>
        <w:spacing w:line="46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（4）供应商不得为采购人单位和个人购置或提供通信工具、交通工具和高档办公用品等。</w:t>
      </w:r>
      <w:r>
        <w:rPr>
          <w:rFonts w:hint="eastAsia" w:ascii="宋体" w:hAnsi="宋体" w:eastAsia="宋体" w:cs="Times New Roman"/>
          <w:color w:val="000000"/>
          <w:sz w:val="24"/>
          <w:szCs w:val="24"/>
          <w:highlight w:val="none"/>
        </w:rPr>
      </w:r>
      <w:r/>
    </w:p>
    <w:p>
      <w:pPr>
        <w:pStyle w:val="862"/>
        <w:ind w:firstLine="482"/>
        <w:jc w:val="both"/>
        <w:keepLines w:val="0"/>
        <w:keepNext w:val="0"/>
        <w:pageBreakBefore w:val="0"/>
        <w:spacing w:line="460" w:lineRule="exact"/>
        <w:widowControl w:val="off"/>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4</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eastAsia="宋体" w:cs="Times New Roman"/>
          <w:b/>
          <w:bCs/>
          <w:color w:val="000000"/>
          <w:sz w:val="24"/>
          <w:szCs w:val="24"/>
          <w:highlight w:val="none"/>
        </w:rPr>
        <w:t xml:space="preserve"> 违约责任</w:t>
      </w:r>
      <w:r>
        <w:rPr>
          <w:rFonts w:hint="eastAsia" w:ascii="宋体" w:hAnsi="宋体" w:eastAsia="宋体" w:cs="Times New Roman"/>
          <w:b/>
          <w:bCs/>
          <w:color w:val="000000"/>
          <w:sz w:val="24"/>
          <w:szCs w:val="24"/>
          <w:highlight w:val="none"/>
        </w:rPr>
      </w:r>
      <w:r/>
    </w:p>
    <w:p>
      <w:pPr>
        <w:pStyle w:val="862"/>
        <w:ind w:left="0" w:firstLine="480"/>
        <w:jc w:val="both"/>
        <w:keepLines w:val="0"/>
        <w:keepNext w:val="0"/>
        <w:pageBreakBefore w:val="0"/>
        <w:spacing w:line="46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（1）采购人及其工作人员违反本合同第1、2条，按管理权限，依据有关规定给予党纪、政纪或组织处理；涉嫌犯罪的，移交司法机关追究刑事责任；给供应商单位造成经济损失的，应予以赔偿。</w:t>
      </w:r>
      <w:r>
        <w:rPr>
          <w:rFonts w:hint="eastAsia" w:ascii="宋体" w:hAnsi="宋体" w:eastAsia="宋体" w:cs="Times New Roman"/>
          <w:color w:val="000000"/>
          <w:sz w:val="24"/>
          <w:szCs w:val="24"/>
          <w:highlight w:val="none"/>
        </w:rPr>
      </w:r>
      <w:r/>
    </w:p>
    <w:p>
      <w:pPr>
        <w:pStyle w:val="862"/>
        <w:ind w:left="0" w:firstLine="480"/>
        <w:jc w:val="both"/>
        <w:keepLines w:val="0"/>
        <w:keepNext w:val="0"/>
        <w:pageBreakBefore w:val="0"/>
        <w:spacing w:line="46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供应商及其工作人员违反本合同第1、3条，按管理权限，依据有关规定给予党纪、政纪或组织处理；给采购人单位造成经济损失的，应予以赔偿；情节严重的，采购人建议交通运输主管部门给予供应商一至三年内不得进入其主管的公路养护市场的处罚。</w:t>
      </w:r>
      <w:r>
        <w:rPr>
          <w:rFonts w:hint="eastAsia" w:ascii="宋体" w:hAnsi="宋体" w:eastAsia="宋体" w:cs="Times New Roman"/>
          <w:color w:val="000000"/>
          <w:sz w:val="24"/>
          <w:szCs w:val="24"/>
          <w:highlight w:val="none"/>
        </w:rPr>
      </w:r>
      <w:r/>
    </w:p>
    <w:p>
      <w:pPr>
        <w:pStyle w:val="862"/>
        <w:ind w:left="0" w:firstLine="480"/>
        <w:jc w:val="both"/>
        <w:keepLines w:val="0"/>
        <w:keepNext w:val="0"/>
        <w:pageBreakBefore w:val="0"/>
        <w:spacing w:line="46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b w:val="0"/>
          <w:bCs w:val="0"/>
          <w:color w:val="000000"/>
          <w:sz w:val="24"/>
          <w:szCs w:val="24"/>
          <w:highlight w:val="none"/>
        </w:rPr>
        <w:t xml:space="preserve">5</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rPr>
        <w:t xml:space="preserve"> 双方约定：</w:t>
      </w:r>
      <w:r>
        <w:rPr>
          <w:rFonts w:hint="eastAsia" w:ascii="宋体" w:hAnsi="宋体" w:eastAsia="宋体" w:cs="Times New Roman"/>
          <w:color w:val="000000"/>
          <w:sz w:val="24"/>
          <w:szCs w:val="24"/>
          <w:highlight w:val="none"/>
        </w:rPr>
        <w:t xml:space="preserve">本合同由双方或双方上级单位的纪检监察部门负责监督执行。由采购人或采购人上级单位的纪检监察部门约请供应商或供应商上级单位纪检监察部门对本合同执行情况进行检查，提出在本合同约定范围内的裁定意见。</w:t>
      </w:r>
      <w:r>
        <w:rPr>
          <w:rFonts w:hint="eastAsia" w:ascii="宋体" w:hAnsi="宋体" w:eastAsia="宋体" w:cs="Times New Roman"/>
          <w:color w:val="000000"/>
          <w:sz w:val="24"/>
          <w:szCs w:val="24"/>
          <w:highlight w:val="none"/>
        </w:rPr>
      </w:r>
      <w:r/>
    </w:p>
    <w:p>
      <w:pPr>
        <w:pStyle w:val="862"/>
        <w:ind w:left="0" w:firstLine="480"/>
        <w:jc w:val="both"/>
        <w:keepLines w:val="0"/>
        <w:keepNext w:val="0"/>
        <w:pageBreakBefore w:val="0"/>
        <w:spacing w:line="46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 本合同自采购人和供应商签署之日起生效。</w:t>
      </w:r>
      <w:r>
        <w:rPr>
          <w:rFonts w:hint="eastAsia" w:ascii="宋体" w:hAnsi="宋体" w:eastAsia="宋体" w:cs="Times New Roman"/>
          <w:color w:val="000000"/>
          <w:sz w:val="24"/>
          <w:szCs w:val="24"/>
          <w:highlight w:val="none"/>
        </w:rPr>
      </w:r>
      <w:r/>
    </w:p>
    <w:p>
      <w:pPr>
        <w:pStyle w:val="862"/>
        <w:ind w:left="0" w:firstLine="480"/>
        <w:jc w:val="both"/>
        <w:keepLines w:val="0"/>
        <w:keepNext w:val="0"/>
        <w:pageBreakBefore w:val="0"/>
        <w:spacing w:line="46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 本合同作为</w:t>
      </w:r>
      <w:r>
        <w:rPr>
          <w:rFonts w:hint="eastAsia" w:ascii="宋体" w:hAnsi="宋体" w:eastAsia="宋体" w:cs="Times New Roman"/>
          <w:color w:val="000000"/>
          <w:sz w:val="24"/>
          <w:szCs w:val="24"/>
          <w:highlight w:val="none"/>
          <w:u w:val="single"/>
          <w:lang w:val="en-US" w:eastAsia="zh-CN"/>
        </w:rPr>
        <w:t xml:space="preserve">             （项目名称）</w:t>
      </w:r>
      <w:r>
        <w:rPr>
          <w:rFonts w:hint="eastAsia" w:ascii="宋体" w:hAnsi="宋体"/>
          <w:color w:val="000000"/>
          <w:sz w:val="24"/>
          <w:szCs w:val="24"/>
          <w:highlight w:val="none"/>
          <w:lang w:val="en-US" w:eastAsia="zh-CN"/>
        </w:rPr>
        <w:t xml:space="preserve">采购包</w:t>
      </w:r>
      <w:r>
        <w:rPr>
          <w:rFonts w:ascii="宋体" w:hAnsi="宋体"/>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合同的附件，具有同等的法律效力，自合同双方法定代表人或其委托代理人签名并加盖单位公章之日起生效。</w:t>
      </w:r>
      <w:r>
        <w:rPr>
          <w:rFonts w:hint="eastAsia" w:ascii="宋体" w:hAnsi="宋体" w:eastAsia="宋体" w:cs="Times New Roman"/>
          <w:color w:val="000000"/>
          <w:sz w:val="24"/>
          <w:szCs w:val="24"/>
          <w:highlight w:val="none"/>
        </w:rPr>
      </w:r>
      <w:r/>
    </w:p>
    <w:p>
      <w:pPr>
        <w:pStyle w:val="862"/>
        <w:ind w:left="0" w:firstLine="480"/>
        <w:jc w:val="both"/>
        <w:keepLines w:val="0"/>
        <w:keepNext w:val="0"/>
        <w:pageBreakBefore w:val="0"/>
        <w:spacing w:line="46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 本合同一式陆份，双方各执叁份，具有</w:t>
      </w:r>
      <w:r>
        <w:rPr>
          <w:rFonts w:hint="eastAsia" w:ascii="宋体" w:hAnsi="宋体" w:eastAsia="宋体" w:cs="Times New Roman"/>
          <w:color w:val="000000"/>
          <w:sz w:val="24"/>
          <w:szCs w:val="24"/>
          <w:highlight w:val="none"/>
          <w:lang w:eastAsia="zh-CN"/>
        </w:rPr>
        <w:t xml:space="preserve">同等法律效力</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17"/>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862"/>
        <w:rPr>
          <w:rFonts w:hint="eastAsia"/>
          <w:color w:val="000000"/>
          <w:highlight w:val="none"/>
        </w:rPr>
      </w:pPr>
      <w:r>
        <w:rPr>
          <w:rFonts w:hint="eastAsia"/>
          <w:color w:val="000000"/>
          <w:highlight w:val="none"/>
        </w:rPr>
      </w:r>
      <w:r/>
    </w:p>
    <w:p>
      <w:pPr>
        <w:pStyle w:val="817"/>
        <w:ind w:firstLine="480"/>
        <w:spacing w:line="450" w:lineRule="exact"/>
        <w:rPr>
          <w:rFonts w:hint="eastAsia" w:ascii="宋体" w:hAnsi="宋体" w:eastAsia="宋体" w:cs="Times New Roman"/>
          <w:smallCaps/>
          <w:color w:val="000000"/>
          <w:sz w:val="24"/>
          <w:szCs w:val="24"/>
          <w:highlight w:val="none"/>
          <w:lang w:val="en-US" w:eastAsia="zh-CN" w:bidi="ar-SA"/>
        </w:rPr>
      </w:pPr>
      <w:r>
        <w:rPr>
          <w:rFonts w:hint="eastAsia" w:ascii="宋体" w:hAnsi="宋体" w:eastAsia="宋体" w:cs="Times New Roman"/>
          <w:smallCaps/>
          <w:color w:val="000000"/>
          <w:sz w:val="24"/>
          <w:szCs w:val="24"/>
          <w:highlight w:val="none"/>
          <w:lang w:val="en-US" w:eastAsia="zh-CN" w:bidi="ar-SA"/>
        </w:rPr>
        <w:t xml:space="preserve">采购人：</w:t>
      </w:r>
      <w:r>
        <w:rPr>
          <w:rFonts w:hint="eastAsia" w:ascii="宋体" w:hAnsi="宋体" w:eastAsia="宋体" w:cs="Times New Roman"/>
          <w:smallCaps/>
          <w:color w:val="000000"/>
          <w:sz w:val="24"/>
          <w:szCs w:val="24"/>
          <w:highlight w:val="none"/>
          <w:u w:val="single"/>
          <w:lang w:val="en-US" w:eastAsia="zh-CN" w:bidi="ar-SA"/>
        </w:rPr>
        <w:t xml:space="preserve">（盖单位章）       </w:t>
      </w:r>
      <w:r>
        <w:rPr>
          <w:rFonts w:hint="eastAsia" w:ascii="宋体" w:hAnsi="宋体" w:eastAsia="宋体" w:cs="Times New Roman"/>
          <w:smallCaps/>
          <w:color w:val="000000"/>
          <w:sz w:val="24"/>
          <w:szCs w:val="24"/>
          <w:highlight w:val="none"/>
          <w:lang w:val="en-US" w:eastAsia="zh-CN" w:bidi="ar-SA"/>
        </w:rPr>
        <w:t xml:space="preserve">          供应商：</w:t>
      </w:r>
      <w:r>
        <w:rPr>
          <w:rFonts w:hint="eastAsia" w:ascii="宋体" w:hAnsi="宋体" w:eastAsia="宋体" w:cs="Times New Roman"/>
          <w:smallCaps/>
          <w:color w:val="000000"/>
          <w:sz w:val="24"/>
          <w:szCs w:val="24"/>
          <w:highlight w:val="none"/>
          <w:u w:val="single"/>
          <w:lang w:val="en-US" w:eastAsia="zh-CN" w:bidi="ar-SA"/>
        </w:rPr>
        <w:t xml:space="preserve">      （盖单位章）    </w:t>
      </w:r>
      <w:r>
        <w:rPr>
          <w:rFonts w:hint="eastAsia" w:ascii="宋体" w:hAnsi="宋体" w:eastAsia="宋体" w:cs="Times New Roman"/>
          <w:smallCaps/>
          <w:color w:val="000000"/>
          <w:sz w:val="24"/>
          <w:szCs w:val="24"/>
          <w:highlight w:val="none"/>
          <w:lang w:val="en-US" w:eastAsia="zh-CN" w:bidi="ar-SA"/>
        </w:rPr>
        <w:t xml:space="preserve">       </w:t>
      </w:r>
      <w:r>
        <w:rPr>
          <w:rFonts w:hint="eastAsia" w:ascii="宋体" w:hAnsi="宋体" w:eastAsia="宋体" w:cs="Times New Roman"/>
          <w:smallCaps/>
          <w:color w:val="000000"/>
          <w:sz w:val="24"/>
          <w:szCs w:val="24"/>
          <w:highlight w:val="none"/>
          <w:lang w:val="en-US" w:eastAsia="zh-CN" w:bidi="ar-SA"/>
        </w:rPr>
      </w:r>
      <w:r/>
    </w:p>
    <w:p>
      <w:pPr>
        <w:pStyle w:val="817"/>
        <w:ind w:firstLine="480"/>
        <w:spacing w:line="450" w:lineRule="exact"/>
        <w:rPr>
          <w:rFonts w:hint="eastAsia" w:ascii="宋体" w:hAnsi="宋体" w:eastAsia="宋体" w:cs="Times New Roman"/>
          <w:smallCaps/>
          <w:color w:val="000000"/>
          <w:sz w:val="24"/>
          <w:szCs w:val="24"/>
          <w:highlight w:val="none"/>
          <w:lang w:val="en-US" w:eastAsia="zh-CN" w:bidi="ar-SA"/>
        </w:rPr>
      </w:pPr>
      <w:r>
        <w:rPr>
          <w:rFonts w:hint="eastAsia" w:ascii="宋体" w:hAnsi="宋体" w:eastAsia="宋体" w:cs="Times New Roman"/>
          <w:smallCaps/>
          <w:color w:val="000000"/>
          <w:sz w:val="24"/>
          <w:szCs w:val="24"/>
          <w:highlight w:val="none"/>
          <w:lang w:val="en-US" w:eastAsia="zh-CN" w:bidi="ar-SA"/>
        </w:rPr>
        <w:t xml:space="preserve">法定代表人                            法定代表人                  </w:t>
      </w:r>
      <w:r>
        <w:rPr>
          <w:rFonts w:hint="eastAsia" w:ascii="宋体" w:hAnsi="宋体" w:eastAsia="宋体" w:cs="Times New Roman"/>
          <w:smallCaps/>
          <w:color w:val="000000"/>
          <w:sz w:val="24"/>
          <w:szCs w:val="24"/>
          <w:highlight w:val="none"/>
          <w:lang w:val="en-US" w:eastAsia="zh-CN" w:bidi="ar-SA"/>
        </w:rPr>
      </w:r>
      <w:r/>
    </w:p>
    <w:p>
      <w:pPr>
        <w:pStyle w:val="817"/>
        <w:ind w:firstLine="480"/>
        <w:spacing w:line="450" w:lineRule="exact"/>
        <w:rPr>
          <w:rFonts w:hint="eastAsia" w:ascii="宋体" w:hAnsi="宋体" w:eastAsia="宋体" w:cs="Times New Roman"/>
          <w:smallCaps/>
          <w:color w:val="000000"/>
          <w:sz w:val="24"/>
          <w:szCs w:val="24"/>
          <w:highlight w:val="none"/>
          <w:lang w:val="en-US" w:eastAsia="zh-CN" w:bidi="ar-SA"/>
        </w:rPr>
      </w:pPr>
      <w:r>
        <w:rPr>
          <w:rFonts w:hint="eastAsia" w:ascii="宋体" w:hAnsi="宋体" w:eastAsia="宋体" w:cs="Times New Roman"/>
          <w:smallCaps/>
          <w:color w:val="000000"/>
          <w:sz w:val="24"/>
          <w:szCs w:val="24"/>
          <w:highlight w:val="none"/>
          <w:lang w:val="en-US" w:eastAsia="zh-CN" w:bidi="ar-SA"/>
        </w:rPr>
        <w:t xml:space="preserve">或其授权的代理人：</w:t>
      </w:r>
      <w:r>
        <w:rPr>
          <w:rFonts w:hint="eastAsia" w:ascii="宋体" w:hAnsi="宋体" w:eastAsia="宋体" w:cs="Times New Roman"/>
          <w:smallCaps/>
          <w:color w:val="000000"/>
          <w:sz w:val="24"/>
          <w:szCs w:val="24"/>
          <w:highlight w:val="none"/>
          <w:u w:val="single"/>
          <w:lang w:val="en-US" w:eastAsia="zh-CN" w:bidi="ar-SA"/>
        </w:rPr>
        <w:t xml:space="preserve">         </w:t>
      </w:r>
      <w:r>
        <w:rPr>
          <w:rFonts w:hint="eastAsia" w:ascii="宋体" w:hAnsi="宋体" w:eastAsia="宋体" w:cs="Times New Roman"/>
          <w:smallCaps/>
          <w:color w:val="000000"/>
          <w:sz w:val="24"/>
          <w:szCs w:val="24"/>
          <w:highlight w:val="none"/>
          <w:lang w:val="en-US" w:eastAsia="zh-CN" w:bidi="ar-SA"/>
        </w:rPr>
        <w:t xml:space="preserve">          或其授权的代理人：</w:t>
      </w:r>
      <w:r>
        <w:rPr>
          <w:rFonts w:hint="eastAsia" w:ascii="宋体" w:hAnsi="宋体" w:eastAsia="宋体" w:cs="Times New Roman"/>
          <w:smallCaps/>
          <w:color w:val="000000"/>
          <w:sz w:val="24"/>
          <w:szCs w:val="24"/>
          <w:highlight w:val="none"/>
          <w:u w:val="single"/>
          <w:lang w:val="en-US" w:eastAsia="zh-CN" w:bidi="ar-SA"/>
        </w:rPr>
        <w:t xml:space="preserve">            </w:t>
      </w:r>
      <w:r>
        <w:rPr>
          <w:rFonts w:hint="eastAsia" w:ascii="宋体" w:hAnsi="宋体" w:eastAsia="宋体" w:cs="Times New Roman"/>
          <w:smallCaps/>
          <w:color w:val="000000"/>
          <w:sz w:val="24"/>
          <w:szCs w:val="24"/>
          <w:highlight w:val="none"/>
          <w:lang w:val="en-US" w:eastAsia="zh-CN" w:bidi="ar-SA"/>
        </w:rPr>
        <w:t xml:space="preserve">   </w:t>
      </w:r>
      <w:r>
        <w:rPr>
          <w:rFonts w:hint="eastAsia" w:ascii="宋体" w:hAnsi="宋体" w:eastAsia="宋体" w:cs="Times New Roman"/>
          <w:smallCaps/>
          <w:color w:val="000000"/>
          <w:sz w:val="24"/>
          <w:szCs w:val="24"/>
          <w:highlight w:val="none"/>
          <w:lang w:val="en-US" w:eastAsia="zh-CN" w:bidi="ar-SA"/>
        </w:rPr>
      </w:r>
      <w:r/>
    </w:p>
    <w:p>
      <w:pPr>
        <w:pStyle w:val="817"/>
        <w:ind w:firstLine="4320"/>
        <w:spacing w:line="450" w:lineRule="exact"/>
        <w:tabs>
          <w:tab w:val="left" w:pos="4395" w:leader="none"/>
          <w:tab w:val="left" w:pos="4678" w:leader="none"/>
          <w:tab w:val="left" w:pos="4820" w:leader="none"/>
        </w:tabs>
        <w:rPr>
          <w:rFonts w:hint="eastAsia" w:ascii="宋体" w:hAnsi="宋体" w:eastAsia="宋体" w:cs="Times New Roman"/>
          <w:smallCaps/>
          <w:color w:val="000000"/>
          <w:sz w:val="24"/>
          <w:szCs w:val="24"/>
          <w:highlight w:val="none"/>
          <w:lang w:val="en-US" w:eastAsia="zh-CN" w:bidi="ar-SA"/>
        </w:rPr>
      </w:pPr>
      <w:r>
        <w:rPr>
          <w:rFonts w:hint="eastAsia" w:ascii="宋体" w:hAnsi="宋体" w:eastAsia="宋体" w:cs="Times New Roman"/>
          <w:smallCaps/>
          <w:color w:val="000000"/>
          <w:sz w:val="24"/>
          <w:szCs w:val="24"/>
          <w:highlight w:val="none"/>
          <w:lang w:val="en-US" w:eastAsia="zh-CN" w:bidi="ar-SA"/>
        </w:rPr>
        <w:t xml:space="preserve">签订日期：</w:t>
      </w:r>
      <w:r>
        <w:rPr>
          <w:rFonts w:hint="eastAsia" w:ascii="宋体" w:hAnsi="宋体" w:eastAsia="宋体" w:cs="Times New Roman"/>
          <w:smallCaps/>
          <w:color w:val="000000"/>
          <w:sz w:val="24"/>
          <w:szCs w:val="24"/>
          <w:highlight w:val="none"/>
          <w:u w:val="single"/>
          <w:lang w:val="en-US" w:eastAsia="zh-CN" w:bidi="ar-SA"/>
        </w:rPr>
        <w:t xml:space="preserve">        </w:t>
      </w:r>
      <w:r>
        <w:rPr>
          <w:rFonts w:hint="eastAsia" w:ascii="宋体" w:hAnsi="宋体" w:eastAsia="宋体" w:cs="Times New Roman"/>
          <w:smallCaps/>
          <w:color w:val="000000"/>
          <w:sz w:val="24"/>
          <w:szCs w:val="24"/>
          <w:highlight w:val="none"/>
          <w:lang w:val="en-US" w:eastAsia="zh-CN" w:bidi="ar-SA"/>
        </w:rPr>
        <w:t xml:space="preserve">年</w:t>
      </w:r>
      <w:r>
        <w:rPr>
          <w:rFonts w:hint="eastAsia" w:ascii="宋体" w:hAnsi="宋体" w:eastAsia="宋体" w:cs="Times New Roman"/>
          <w:smallCaps/>
          <w:color w:val="000000"/>
          <w:sz w:val="24"/>
          <w:szCs w:val="24"/>
          <w:highlight w:val="none"/>
          <w:u w:val="single"/>
          <w:lang w:val="en-US" w:eastAsia="zh-CN" w:bidi="ar-SA"/>
        </w:rPr>
        <w:t xml:space="preserve">     </w:t>
      </w:r>
      <w:r>
        <w:rPr>
          <w:rFonts w:hint="eastAsia" w:ascii="宋体" w:hAnsi="宋体" w:eastAsia="宋体" w:cs="Times New Roman"/>
          <w:smallCaps/>
          <w:color w:val="000000"/>
          <w:sz w:val="24"/>
          <w:szCs w:val="24"/>
          <w:highlight w:val="none"/>
          <w:lang w:val="en-US" w:eastAsia="zh-CN" w:bidi="ar-SA"/>
        </w:rPr>
        <w:t xml:space="preserve">月</w:t>
      </w:r>
      <w:r>
        <w:rPr>
          <w:rFonts w:hint="eastAsia" w:ascii="宋体" w:hAnsi="宋体" w:eastAsia="宋体" w:cs="Times New Roman"/>
          <w:smallCaps/>
          <w:color w:val="000000"/>
          <w:sz w:val="24"/>
          <w:szCs w:val="24"/>
          <w:highlight w:val="none"/>
          <w:u w:val="single"/>
          <w:lang w:val="en-US" w:eastAsia="zh-CN" w:bidi="ar-SA"/>
        </w:rPr>
        <w:t xml:space="preserve">     </w:t>
      </w:r>
      <w:r>
        <w:rPr>
          <w:rFonts w:hint="eastAsia" w:ascii="宋体" w:hAnsi="宋体" w:eastAsia="宋体" w:cs="Times New Roman"/>
          <w:smallCaps/>
          <w:color w:val="000000"/>
          <w:sz w:val="24"/>
          <w:szCs w:val="24"/>
          <w:highlight w:val="none"/>
          <w:lang w:val="en-US" w:eastAsia="zh-CN" w:bidi="ar-SA"/>
        </w:rPr>
        <w:t xml:space="preserve">日   </w:t>
      </w:r>
      <w:r>
        <w:rPr>
          <w:rFonts w:hint="eastAsia" w:ascii="宋体" w:hAnsi="宋体" w:eastAsia="宋体" w:cs="Times New Roman"/>
          <w:smallCaps/>
          <w:color w:val="000000"/>
          <w:sz w:val="24"/>
          <w:szCs w:val="24"/>
          <w:highlight w:val="none"/>
          <w:lang w:val="en-US" w:eastAsia="zh-CN" w:bidi="ar-SA"/>
        </w:rPr>
      </w:r>
      <w:r/>
    </w:p>
    <w:p>
      <w:pPr>
        <w:pStyle w:val="817"/>
        <w:spacing w:line="460" w:lineRule="exact"/>
        <w:rPr>
          <w:rFonts w:ascii="宋体" w:hAnsi="宋体"/>
          <w:color w:val="000000"/>
          <w:sz w:val="24"/>
          <w:szCs w:val="24"/>
          <w:highlight w:val="none"/>
        </w:rPr>
      </w:pPr>
      <w:r>
        <w:rPr>
          <w:rFonts w:ascii="宋体" w:hAnsi="宋体"/>
          <w:color w:val="000000"/>
          <w:sz w:val="24"/>
          <w:szCs w:val="24"/>
          <w:highlight w:val="none"/>
        </w:rPr>
      </w:r>
      <w:r/>
    </w:p>
    <w:p>
      <w:pPr>
        <w:pStyle w:val="818"/>
        <w:jc w:val="center"/>
        <w:keepNext w:val="0"/>
        <w:spacing w:line="500" w:lineRule="exact"/>
        <w:rPr>
          <w:rFonts w:ascii="宋体" w:hAnsi="宋体"/>
          <w:b/>
          <w:color w:val="000000"/>
          <w:sz w:val="44"/>
          <w:szCs w:val="44"/>
          <w:highlight w:val="none"/>
        </w:rPr>
      </w:pPr>
      <w:r>
        <w:rPr>
          <w:rFonts w:ascii="宋体" w:hAnsi="宋体" w:eastAsia="宋体"/>
          <w:color w:val="000000"/>
          <w:sz w:val="24"/>
          <w:szCs w:val="24"/>
          <w:highlight w:val="none"/>
        </w:rPr>
        <w:br w:type="page" w:clear="all"/>
      </w:r>
      <w:r>
        <w:rPr>
          <w:rFonts w:hint="eastAsia" w:ascii="宋体" w:hAnsi="宋体" w:eastAsia="宋体" w:cs="Times New Roman"/>
          <w:b/>
          <w:color w:val="000000"/>
          <w:sz w:val="44"/>
          <w:szCs w:val="44"/>
          <w:highlight w:val="none"/>
        </w:rPr>
        <w:t xml:space="preserve">安全生产合同</w:t>
      </w:r>
      <w:r>
        <w:rPr>
          <w:rFonts w:ascii="宋体" w:hAnsi="宋体"/>
          <w:b/>
          <w:color w:val="000000"/>
          <w:sz w:val="44"/>
          <w:szCs w:val="44"/>
          <w:highlight w:val="none"/>
        </w:rPr>
      </w:r>
      <w:r/>
    </w:p>
    <w:p>
      <w:pPr>
        <w:pStyle w:val="817"/>
        <w:ind w:firstLine="616"/>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为在</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val="en-US" w:eastAsia="zh-CN"/>
        </w:rPr>
        <w:t xml:space="preserve">采购包</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服务合同的实施过程中创造安全、高效的</w:t>
      </w:r>
      <w:r>
        <w:rPr>
          <w:rFonts w:hint="eastAsia" w:ascii="宋体" w:hAnsi="宋体"/>
          <w:color w:val="000000"/>
          <w:sz w:val="24"/>
          <w:szCs w:val="24"/>
          <w:highlight w:val="none"/>
          <w:lang w:val="en-US" w:eastAsia="zh-CN"/>
        </w:rPr>
        <w:t xml:space="preserve">维护作业</w:t>
      </w:r>
      <w:r>
        <w:rPr>
          <w:rFonts w:hint="eastAsia" w:ascii="宋体" w:hAnsi="宋体"/>
          <w:color w:val="000000"/>
          <w:sz w:val="24"/>
          <w:szCs w:val="24"/>
          <w:highlight w:val="none"/>
        </w:rPr>
        <w:t xml:space="preserve">环境，切实搞好本项目的安全管理工作，本项目</w:t>
      </w:r>
      <w:r>
        <w:rPr>
          <w:rFonts w:hint="eastAsia" w:ascii="宋体" w:hAnsi="宋体"/>
          <w:color w:val="000000"/>
          <w:sz w:val="24"/>
          <w:szCs w:val="24"/>
          <w:highlight w:val="none"/>
          <w:lang w:val="en-US" w:eastAsia="zh-CN"/>
        </w:rPr>
        <w:t xml:space="preserve">采购人</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（以下简称“</w:t>
      </w:r>
      <w:r>
        <w:rPr>
          <w:rFonts w:hint="eastAsia" w:ascii="宋体" w:hAnsi="宋体"/>
          <w:color w:val="000000"/>
          <w:sz w:val="24"/>
          <w:szCs w:val="24"/>
          <w:highlight w:val="none"/>
          <w:lang w:val="en-US" w:eastAsia="zh-CN"/>
        </w:rPr>
        <w:t xml:space="preserve">采购人</w:t>
      </w:r>
      <w:r>
        <w:rPr>
          <w:rFonts w:hint="eastAsia" w:ascii="宋体" w:hAnsi="宋体"/>
          <w:color w:val="000000"/>
          <w:sz w:val="24"/>
          <w:szCs w:val="24"/>
          <w:highlight w:val="none"/>
        </w:rPr>
        <w:t xml:space="preserve">”）与</w:t>
      </w:r>
      <w:r>
        <w:rPr>
          <w:rFonts w:hint="eastAsia" w:ascii="宋体" w:hAnsi="宋体"/>
          <w:color w:val="000000"/>
          <w:sz w:val="24"/>
          <w:szCs w:val="24"/>
          <w:highlight w:val="none"/>
          <w:lang w:val="en-US" w:eastAsia="zh-CN"/>
        </w:rPr>
        <w:t xml:space="preserve">供应商</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（以下简称“</w:t>
      </w: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”）特此签订安全生产合同。</w:t>
      </w:r>
      <w:r>
        <w:rPr>
          <w:rFonts w:ascii="宋体" w:hAnsi="宋体"/>
          <w:color w:val="000000"/>
          <w:sz w:val="24"/>
          <w:szCs w:val="24"/>
          <w:highlight w:val="none"/>
        </w:rPr>
      </w:r>
      <w:r/>
    </w:p>
    <w:p>
      <w:pPr>
        <w:pStyle w:val="817"/>
        <w:ind w:firstLine="619"/>
        <w:spacing w:line="460" w:lineRule="exact"/>
        <w:rPr>
          <w:rFonts w:ascii="宋体" w:hAnsi="宋体"/>
          <w:b/>
          <w:bCs/>
          <w:color w:val="000000"/>
          <w:sz w:val="24"/>
          <w:szCs w:val="24"/>
          <w:highlight w:val="none"/>
        </w:rPr>
      </w:pPr>
      <w:r>
        <w:rPr>
          <w:rFonts w:ascii="宋体" w:hAnsi="宋体"/>
          <w:b/>
          <w:bCs/>
          <w:color w:val="000000"/>
          <w:sz w:val="24"/>
          <w:szCs w:val="24"/>
          <w:highlight w:val="none"/>
        </w:rPr>
        <w:t xml:space="preserve">1.</w:t>
      </w:r>
      <w:r>
        <w:rPr>
          <w:rFonts w:hint="eastAsia" w:ascii="宋体" w:hAnsi="宋体"/>
          <w:b/>
          <w:bCs/>
          <w:color w:val="000000"/>
          <w:sz w:val="24"/>
          <w:szCs w:val="24"/>
          <w:highlight w:val="none"/>
          <w:lang w:val="en-US" w:eastAsia="zh-CN"/>
        </w:rPr>
        <w:t xml:space="preserve">采购人</w:t>
      </w:r>
      <w:r>
        <w:rPr>
          <w:rFonts w:hint="eastAsia" w:ascii="宋体" w:hAnsi="宋体"/>
          <w:b/>
          <w:bCs/>
          <w:color w:val="000000"/>
          <w:sz w:val="24"/>
          <w:szCs w:val="24"/>
          <w:highlight w:val="none"/>
        </w:rPr>
        <w:t xml:space="preserve">职责</w:t>
      </w:r>
      <w:r>
        <w:rPr>
          <w:rFonts w:ascii="宋体" w:hAnsi="宋体"/>
          <w:b/>
          <w:bCs/>
          <w:color w:val="000000"/>
          <w:sz w:val="24"/>
          <w:szCs w:val="24"/>
          <w:highlight w:val="none"/>
        </w:rPr>
      </w:r>
      <w:r/>
    </w:p>
    <w:p>
      <w:pPr>
        <w:pStyle w:val="817"/>
        <w:ind w:firstLine="616"/>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）严格遵守国家有关安全生产的法律法规，认真执行</w:t>
      </w:r>
      <w:r>
        <w:rPr>
          <w:rFonts w:hint="eastAsia" w:ascii="宋体" w:hAnsi="宋体"/>
          <w:color w:val="000000"/>
          <w:sz w:val="24"/>
          <w:szCs w:val="24"/>
          <w:highlight w:val="none"/>
          <w:lang w:val="en-US" w:eastAsia="zh-CN"/>
        </w:rPr>
        <w:t xml:space="preserve">服务</w:t>
      </w:r>
      <w:r>
        <w:rPr>
          <w:rFonts w:hint="eastAsia" w:ascii="宋体" w:hAnsi="宋体"/>
          <w:color w:val="000000"/>
          <w:sz w:val="24"/>
          <w:szCs w:val="24"/>
          <w:highlight w:val="none"/>
        </w:rPr>
        <w:t xml:space="preserve">合同中的有关安全要求。</w:t>
      </w:r>
      <w:r>
        <w:rPr>
          <w:rFonts w:ascii="宋体" w:hAnsi="宋体"/>
          <w:color w:val="000000"/>
          <w:sz w:val="24"/>
          <w:szCs w:val="24"/>
          <w:highlight w:val="none"/>
        </w:rPr>
      </w:r>
      <w:r/>
    </w:p>
    <w:p>
      <w:pPr>
        <w:pStyle w:val="817"/>
        <w:ind w:firstLine="616"/>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）按照“安全第一、预防为主、综合治理”和坚持“管生产必须管安全”的原则进行安全生产管理，做到生产与安全工作同时计划、布置、检查、总结和评比。</w:t>
      </w:r>
      <w:r>
        <w:rPr>
          <w:rFonts w:ascii="宋体" w:hAnsi="宋体"/>
          <w:color w:val="000000"/>
          <w:sz w:val="24"/>
          <w:szCs w:val="24"/>
          <w:highlight w:val="none"/>
        </w:rPr>
      </w:r>
      <w:r/>
    </w:p>
    <w:p>
      <w:pPr>
        <w:pStyle w:val="817"/>
        <w:ind w:firstLine="616"/>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）重要的安全设施必须坚持与</w:t>
      </w:r>
      <w:r>
        <w:rPr>
          <w:rFonts w:hint="eastAsia" w:ascii="宋体" w:hAnsi="宋体"/>
          <w:color w:val="000000"/>
          <w:sz w:val="24"/>
          <w:szCs w:val="24"/>
          <w:highlight w:val="none"/>
          <w:lang w:val="en-US" w:eastAsia="zh-CN"/>
        </w:rPr>
        <w:t xml:space="preserve">维护</w:t>
      </w:r>
      <w:r>
        <w:rPr>
          <w:rFonts w:hint="eastAsia" w:ascii="宋体" w:hAnsi="宋体"/>
          <w:color w:val="000000"/>
          <w:sz w:val="24"/>
          <w:szCs w:val="24"/>
          <w:highlight w:val="none"/>
        </w:rPr>
        <w:t xml:space="preserve">作业设备同时投入使用。</w:t>
      </w:r>
      <w:r>
        <w:rPr>
          <w:rFonts w:hint="eastAsia" w:ascii="宋体" w:hAnsi="宋体"/>
          <w:color w:val="000000"/>
          <w:sz w:val="24"/>
          <w:szCs w:val="24"/>
          <w:highlight w:val="none"/>
        </w:rPr>
      </w:r>
      <w:r/>
    </w:p>
    <w:p>
      <w:pPr>
        <w:pStyle w:val="817"/>
        <w:ind w:firstLine="616"/>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）定期召开安全生产调度会，及时传达中央及地方有关安全生产的精神。</w:t>
      </w:r>
      <w:r>
        <w:rPr>
          <w:rFonts w:ascii="宋体" w:hAnsi="宋体"/>
          <w:color w:val="000000"/>
          <w:sz w:val="24"/>
          <w:szCs w:val="24"/>
          <w:highlight w:val="none"/>
        </w:rPr>
      </w:r>
      <w:r/>
    </w:p>
    <w:p>
      <w:pPr>
        <w:pStyle w:val="817"/>
        <w:ind w:firstLine="616"/>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）组织对</w:t>
      </w:r>
      <w:r>
        <w:rPr>
          <w:rFonts w:hint="eastAsia" w:ascii="宋体" w:hAnsi="宋体"/>
          <w:color w:val="000000"/>
          <w:sz w:val="24"/>
          <w:szCs w:val="24"/>
          <w:highlight w:val="none"/>
          <w:lang w:val="en-US" w:eastAsia="zh-CN"/>
        </w:rPr>
        <w:t xml:space="preserve">供应商维护作业</w:t>
      </w:r>
      <w:r>
        <w:rPr>
          <w:rFonts w:hint="eastAsia" w:ascii="宋体" w:hAnsi="宋体"/>
          <w:color w:val="000000"/>
          <w:sz w:val="24"/>
          <w:szCs w:val="24"/>
          <w:highlight w:val="none"/>
        </w:rPr>
        <w:t xml:space="preserve">现场进行安全生产检查，监督</w:t>
      </w: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及时处理发现的各种安全隐患。</w:t>
      </w:r>
      <w:r>
        <w:rPr>
          <w:rFonts w:ascii="宋体" w:hAnsi="宋体"/>
          <w:color w:val="000000"/>
          <w:sz w:val="24"/>
          <w:szCs w:val="24"/>
          <w:highlight w:val="none"/>
        </w:rPr>
      </w:r>
      <w:r/>
    </w:p>
    <w:p>
      <w:pPr>
        <w:pStyle w:val="817"/>
        <w:ind w:firstLine="619"/>
        <w:spacing w:line="460" w:lineRule="exact"/>
        <w:rPr>
          <w:rFonts w:ascii="宋体" w:hAnsi="宋体"/>
          <w:b/>
          <w:bCs/>
          <w:color w:val="000000"/>
          <w:sz w:val="24"/>
          <w:szCs w:val="24"/>
          <w:highlight w:val="none"/>
        </w:rPr>
      </w:pPr>
      <w:r>
        <w:rPr>
          <w:rFonts w:ascii="宋体" w:hAnsi="宋体"/>
          <w:b/>
          <w:bCs/>
          <w:color w:val="000000"/>
          <w:sz w:val="24"/>
          <w:szCs w:val="24"/>
          <w:highlight w:val="none"/>
        </w:rPr>
        <w:t xml:space="preserve">2.</w:t>
      </w:r>
      <w:r>
        <w:rPr>
          <w:rFonts w:hint="eastAsia" w:ascii="宋体" w:hAnsi="宋体"/>
          <w:b/>
          <w:bCs/>
          <w:color w:val="000000"/>
          <w:sz w:val="24"/>
          <w:szCs w:val="24"/>
          <w:highlight w:val="none"/>
          <w:lang w:val="en-US" w:eastAsia="zh-CN"/>
        </w:rPr>
        <w:t xml:space="preserve">供应商</w:t>
      </w:r>
      <w:r>
        <w:rPr>
          <w:rFonts w:hint="eastAsia" w:ascii="宋体" w:hAnsi="宋体"/>
          <w:b/>
          <w:bCs/>
          <w:color w:val="000000"/>
          <w:sz w:val="24"/>
          <w:szCs w:val="24"/>
          <w:highlight w:val="none"/>
        </w:rPr>
        <w:t xml:space="preserve">职责</w:t>
      </w:r>
      <w:r>
        <w:rPr>
          <w:rFonts w:ascii="宋体" w:hAnsi="宋体"/>
          <w:b/>
          <w:bCs/>
          <w:color w:val="000000"/>
          <w:sz w:val="24"/>
          <w:szCs w:val="24"/>
          <w:highlight w:val="none"/>
        </w:rPr>
      </w:r>
      <w:r/>
    </w:p>
    <w:p>
      <w:pPr>
        <w:pStyle w:val="817"/>
        <w:ind w:firstLine="616"/>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严格遵守《中华人民共和国安全生产法》等国家有关安全生产的法律法规、《公路水运工程安全生产监督管理办法》《公路养护安全作业规程》和《公路工程施工安全技术规范》等有关安全生产的规定。认真执行养护合同中的有关安全要求。</w:t>
      </w:r>
      <w:r>
        <w:rPr>
          <w:rFonts w:hint="eastAsia" w:ascii="宋体" w:hAnsi="宋体"/>
          <w:color w:val="000000"/>
          <w:sz w:val="24"/>
          <w:szCs w:val="24"/>
          <w:highlight w:val="none"/>
        </w:rPr>
      </w:r>
      <w:r/>
    </w:p>
    <w:p>
      <w:pPr>
        <w:pStyle w:val="817"/>
        <w:ind w:firstLine="616"/>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坚持“安全第一、预防为主、综合治理”和“管生产必须管安全”的原则，加强安全生产宣传教育，增强全员安全生产意识，建立健全各项安全生产的管理机构和安全生产管理制度，配备专职及兼职安全生产检查人员，有组织有领导地开展安全生产活动。各级领导、养护技术人员、生产管理人员和具体操作人员，必须熟悉和遵守本合同的各项约定，做到生产与安全工作同时计划、布置、检查、总结和评比。</w:t>
      </w:r>
      <w:r>
        <w:rPr>
          <w:rFonts w:hint="eastAsia" w:ascii="宋体" w:hAnsi="宋体"/>
          <w:color w:val="000000"/>
          <w:sz w:val="24"/>
          <w:szCs w:val="24"/>
          <w:highlight w:val="none"/>
        </w:rPr>
      </w:r>
      <w:r/>
    </w:p>
    <w:p>
      <w:pPr>
        <w:pStyle w:val="817"/>
        <w:ind w:firstLine="616"/>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建立健全安全生产责任制。从派往项目实施的项目负责人到生产工人（包括临时雇请的民工）的安全生产管理系统必须做到纵向到底，一环不漏；各职能部门、人员的安全生产责任制做到横向到边，人人有责。项目负责人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rPr>
          <w:rFonts w:ascii="宋体" w:hAnsi="宋体"/>
          <w:color w:val="000000"/>
          <w:sz w:val="24"/>
          <w:szCs w:val="24"/>
          <w:highlight w:val="none"/>
        </w:rPr>
      </w:r>
      <w:r/>
    </w:p>
    <w:p>
      <w:pPr>
        <w:pStyle w:val="817"/>
        <w:ind w:firstLine="616"/>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在任何时候都应采取各种合理的预防措施，防止其员工发生任何违法、违禁、暴力或妨碍治安的行为。</w:t>
      </w:r>
      <w:r>
        <w:rPr>
          <w:rFonts w:ascii="宋体" w:hAnsi="宋体"/>
          <w:color w:val="000000"/>
          <w:sz w:val="24"/>
          <w:szCs w:val="24"/>
          <w:highlight w:val="none"/>
        </w:rPr>
      </w:r>
      <w:r/>
    </w:p>
    <w:p>
      <w:pPr>
        <w:pStyle w:val="817"/>
        <w:ind w:firstLine="616"/>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参加</w:t>
      </w:r>
      <w:r>
        <w:rPr>
          <w:rFonts w:hint="eastAsia" w:ascii="宋体" w:hAnsi="宋体"/>
          <w:color w:val="000000"/>
          <w:sz w:val="24"/>
          <w:szCs w:val="24"/>
          <w:highlight w:val="none"/>
          <w:lang w:val="en-US" w:eastAsia="zh-CN"/>
        </w:rPr>
        <w:t xml:space="preserve">维护作业</w:t>
      </w:r>
      <w:r>
        <w:rPr>
          <w:rFonts w:hint="eastAsia" w:ascii="宋体" w:hAnsi="宋体"/>
          <w:color w:val="000000"/>
          <w:sz w:val="24"/>
          <w:szCs w:val="24"/>
          <w:highlight w:val="none"/>
        </w:rPr>
        <w:t xml:space="preserve">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w:t>
      </w:r>
      <w:r>
        <w:rPr>
          <w:rFonts w:hint="eastAsia" w:ascii="宋体" w:hAnsi="宋体"/>
          <w:color w:val="000000"/>
          <w:sz w:val="24"/>
          <w:szCs w:val="24"/>
          <w:highlight w:val="none"/>
          <w:lang w:val="en-US" w:eastAsia="zh-CN"/>
        </w:rPr>
        <w:t xml:space="preserve">维护作业</w:t>
      </w:r>
      <w:r>
        <w:rPr>
          <w:rFonts w:hint="eastAsia" w:ascii="宋体" w:hAnsi="宋体"/>
          <w:color w:val="000000"/>
          <w:sz w:val="24"/>
          <w:szCs w:val="24"/>
          <w:highlight w:val="none"/>
        </w:rPr>
        <w:t xml:space="preserve">现场如出现特种作业无证操作现象时，项目负责人必须承担管理责任。</w:t>
      </w:r>
      <w:r>
        <w:rPr>
          <w:rFonts w:ascii="宋体" w:hAnsi="宋体"/>
          <w:color w:val="000000"/>
          <w:sz w:val="24"/>
          <w:szCs w:val="24"/>
          <w:highlight w:val="none"/>
        </w:rPr>
      </w:r>
      <w:r/>
    </w:p>
    <w:p>
      <w:pPr>
        <w:pStyle w:val="817"/>
        <w:ind w:firstLine="616"/>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）对于易燃易爆的材料除应专门妥善保管之外，还应配备有足够的消防设施，所有施工人员都应熟悉消防设备的性能和使用方法；</w:t>
      </w: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不得将任何种类的爆炸物给予、易货或以其他方式转让给任何其他人，或允许、容忍上述同样行为。</w:t>
      </w:r>
      <w:r>
        <w:rPr>
          <w:rFonts w:ascii="宋体" w:hAnsi="宋体"/>
          <w:color w:val="000000"/>
          <w:sz w:val="24"/>
          <w:szCs w:val="24"/>
          <w:highlight w:val="none"/>
        </w:rPr>
      </w:r>
      <w:r/>
    </w:p>
    <w:p>
      <w:pPr>
        <w:pStyle w:val="817"/>
        <w:ind w:firstLine="616"/>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）操作人员上岗，必须按规定穿戴防护用品。</w:t>
      </w: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负责人和安全检查员应随时检查劳动防护用品的穿戴情况，不按规定穿戴防护用品的人员不得上岗。</w:t>
      </w:r>
      <w:r>
        <w:rPr>
          <w:rFonts w:ascii="宋体" w:hAnsi="宋体"/>
          <w:color w:val="000000"/>
          <w:sz w:val="24"/>
          <w:szCs w:val="24"/>
          <w:highlight w:val="none"/>
        </w:rPr>
      </w:r>
      <w:r/>
    </w:p>
    <w:p>
      <w:pPr>
        <w:pStyle w:val="817"/>
        <w:ind w:firstLine="616"/>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）所有机具设备和高空作业的设备均应定期检查，并有安全员的签字记录，保证其经常处于完好状态；不合格的机具、设备和劳动保护用品严禁使用。</w:t>
      </w:r>
      <w:r>
        <w:rPr>
          <w:rFonts w:ascii="宋体" w:hAnsi="宋体"/>
          <w:color w:val="000000"/>
          <w:sz w:val="24"/>
          <w:szCs w:val="24"/>
          <w:highlight w:val="none"/>
        </w:rPr>
      </w:r>
      <w:r/>
    </w:p>
    <w:p>
      <w:pPr>
        <w:pStyle w:val="817"/>
        <w:ind w:firstLine="616"/>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）施工中采用新技术、新工艺、新设备、新材料时，必须制定相应的安全技术措施，施工现场必须具有相关的安全标志牌。</w:t>
      </w:r>
      <w:r>
        <w:rPr>
          <w:rFonts w:ascii="宋体" w:hAnsi="宋体"/>
          <w:color w:val="000000"/>
          <w:sz w:val="24"/>
          <w:szCs w:val="24"/>
          <w:highlight w:val="none"/>
        </w:rPr>
      </w:r>
      <w:r/>
    </w:p>
    <w:p>
      <w:pPr>
        <w:pStyle w:val="817"/>
        <w:ind w:firstLine="616"/>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必须按照本项目特点，组织制定本</w:t>
      </w: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实施中的生产安全事故应急救援预案；如果发生安全事故，应按照《国务院关于特大安全事故行政责任追究的规定》以及其他有关规定，及时上报有关部门，并坚持“四不放过”的原则，严肃处理相关责任人。</w:t>
      </w:r>
      <w:r>
        <w:rPr>
          <w:rFonts w:ascii="宋体" w:hAnsi="宋体"/>
          <w:color w:val="000000"/>
          <w:sz w:val="24"/>
          <w:szCs w:val="24"/>
          <w:highlight w:val="none"/>
        </w:rPr>
      </w:r>
      <w:r/>
    </w:p>
    <w:p>
      <w:pPr>
        <w:pStyle w:val="817"/>
        <w:ind w:firstLine="616"/>
        <w:spacing w:line="460" w:lineRule="exact"/>
        <w:rPr>
          <w:rFonts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违约责任</w:t>
      </w:r>
      <w:r>
        <w:rPr>
          <w:rFonts w:ascii="宋体" w:hAnsi="宋体"/>
          <w:color w:val="000000"/>
          <w:sz w:val="24"/>
          <w:szCs w:val="24"/>
          <w:highlight w:val="none"/>
        </w:rPr>
      </w:r>
      <w:r/>
    </w:p>
    <w:p>
      <w:pPr>
        <w:pStyle w:val="817"/>
        <w:ind w:firstLine="616"/>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如因采购人或供应商违约造成安全事故，应赔偿对方受到的全部损失并依法追究责任。</w:t>
      </w:r>
      <w:r>
        <w:rPr>
          <w:rFonts w:ascii="宋体" w:hAnsi="宋体"/>
          <w:color w:val="000000"/>
          <w:sz w:val="24"/>
          <w:szCs w:val="24"/>
          <w:highlight w:val="none"/>
        </w:rPr>
      </w:r>
      <w:r/>
    </w:p>
    <w:p>
      <w:pPr>
        <w:pStyle w:val="817"/>
        <w:numPr>
          <w:ilvl w:val="0"/>
          <w:numId w:val="7"/>
        </w:numPr>
        <w:ind w:firstLine="616"/>
        <w:spacing w:line="46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本合同由双方法定代表人或其授权的代理人签署并加盖单</w:t>
      </w:r>
      <w:r>
        <w:rPr>
          <w:rFonts w:hint="eastAsia" w:ascii="宋体" w:hAnsi="宋体"/>
          <w:color w:val="000000"/>
          <w:sz w:val="24"/>
          <w:szCs w:val="24"/>
          <w:highlight w:val="none"/>
          <w:lang w:eastAsia="zh-CN"/>
        </w:rPr>
        <w:t xml:space="preserve">位公</w:t>
      </w:r>
      <w:r>
        <w:rPr>
          <w:rFonts w:hint="eastAsia" w:ascii="宋体" w:hAnsi="宋体"/>
          <w:color w:val="000000"/>
          <w:sz w:val="24"/>
          <w:szCs w:val="24"/>
          <w:highlight w:val="none"/>
        </w:rPr>
        <w:t xml:space="preserve">章后生效</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817"/>
        <w:numPr>
          <w:ilvl w:val="0"/>
          <w:numId w:val="0"/>
        </w:numPr>
        <w:ind w:firstLine="720"/>
        <w:spacing w:line="460" w:lineRule="exact"/>
        <w:rPr>
          <w:rFonts w:ascii="宋体" w:hAnsi="宋体"/>
          <w:color w:val="000000"/>
          <w:sz w:val="24"/>
          <w:szCs w:val="24"/>
          <w:highlight w:val="none"/>
        </w:rPr>
      </w:pPr>
      <w:r>
        <w:rPr>
          <w:rFonts w:ascii="宋体" w:hAnsi="宋体"/>
          <w:color w:val="000000"/>
          <w:sz w:val="24"/>
          <w:szCs w:val="24"/>
          <w:highlight w:val="none"/>
        </w:rPr>
        <w:t xml:space="preserve">5. </w:t>
      </w:r>
      <w:r>
        <w:rPr>
          <w:rFonts w:hint="eastAsia" w:ascii="宋体" w:hAnsi="宋体"/>
          <w:color w:val="000000"/>
          <w:sz w:val="24"/>
          <w:szCs w:val="24"/>
          <w:highlight w:val="none"/>
        </w:rPr>
        <w:t xml:space="preserve">本合同一式陆份，合同双方各执叁份。</w:t>
      </w:r>
      <w:r>
        <w:rPr>
          <w:rFonts w:ascii="宋体" w:hAnsi="宋体"/>
          <w:color w:val="000000"/>
          <w:sz w:val="24"/>
          <w:szCs w:val="24"/>
          <w:highlight w:val="none"/>
        </w:rPr>
        <w:t xml:space="preserve"> </w:t>
      </w:r>
      <w:r>
        <w:rPr>
          <w:rFonts w:ascii="宋体" w:hAnsi="宋体"/>
          <w:color w:val="000000"/>
          <w:sz w:val="24"/>
          <w:szCs w:val="24"/>
          <w:highlight w:val="none"/>
        </w:rPr>
      </w:r>
      <w:r/>
    </w:p>
    <w:p>
      <w:pPr>
        <w:pStyle w:val="817"/>
        <w:ind w:firstLine="525"/>
        <w:spacing w:line="460" w:lineRule="exact"/>
        <w:rPr>
          <w:rFonts w:ascii="宋体" w:hAnsi="宋体"/>
          <w:color w:val="000000"/>
          <w:sz w:val="24"/>
          <w:szCs w:val="24"/>
          <w:highlight w:val="none"/>
        </w:rPr>
      </w:pPr>
      <w:r>
        <w:rPr>
          <w:rFonts w:ascii="宋体" w:hAnsi="宋体"/>
          <w:color w:val="000000"/>
          <w:sz w:val="24"/>
          <w:szCs w:val="24"/>
          <w:highlight w:val="none"/>
        </w:rPr>
      </w:r>
      <w:r/>
    </w:p>
    <w:p>
      <w:pPr>
        <w:pStyle w:val="817"/>
        <w:ind w:firstLine="480"/>
        <w:spacing w:line="450" w:lineRule="exact"/>
        <w:rPr>
          <w:rFonts w:hint="eastAsia" w:ascii="宋体" w:hAnsi="宋体" w:eastAsia="宋体" w:cs="Times New Roman"/>
          <w:smallCaps/>
          <w:color w:val="000000"/>
          <w:sz w:val="24"/>
          <w:szCs w:val="24"/>
          <w:highlight w:val="none"/>
          <w:lang w:val="en-US" w:eastAsia="zh-CN" w:bidi="ar-SA"/>
        </w:rPr>
      </w:pPr>
      <w:r>
        <w:rPr>
          <w:rFonts w:hint="eastAsia" w:ascii="宋体" w:hAnsi="宋体" w:eastAsia="宋体" w:cs="Times New Roman"/>
          <w:smallCaps/>
          <w:color w:val="000000"/>
          <w:sz w:val="24"/>
          <w:szCs w:val="24"/>
          <w:highlight w:val="none"/>
          <w:lang w:val="en-US" w:eastAsia="zh-CN" w:bidi="ar-SA"/>
        </w:rPr>
        <w:t xml:space="preserve">采购人：</w:t>
      </w:r>
      <w:r>
        <w:rPr>
          <w:rFonts w:hint="eastAsia" w:ascii="宋体" w:hAnsi="宋体" w:eastAsia="宋体" w:cs="Times New Roman"/>
          <w:smallCaps/>
          <w:color w:val="000000"/>
          <w:sz w:val="24"/>
          <w:szCs w:val="24"/>
          <w:highlight w:val="none"/>
          <w:u w:val="single"/>
          <w:lang w:val="en-US" w:eastAsia="zh-CN" w:bidi="ar-SA"/>
        </w:rPr>
        <w:t xml:space="preserve">（盖单位章）       </w:t>
      </w:r>
      <w:r>
        <w:rPr>
          <w:rFonts w:hint="eastAsia" w:ascii="宋体" w:hAnsi="宋体" w:eastAsia="宋体" w:cs="Times New Roman"/>
          <w:smallCaps/>
          <w:color w:val="000000"/>
          <w:sz w:val="24"/>
          <w:szCs w:val="24"/>
          <w:highlight w:val="none"/>
          <w:lang w:val="en-US" w:eastAsia="zh-CN" w:bidi="ar-SA"/>
        </w:rPr>
        <w:t xml:space="preserve">          供应商：</w:t>
      </w:r>
      <w:r>
        <w:rPr>
          <w:rFonts w:hint="eastAsia" w:ascii="宋体" w:hAnsi="宋体" w:eastAsia="宋体" w:cs="Times New Roman"/>
          <w:smallCaps/>
          <w:color w:val="000000"/>
          <w:sz w:val="24"/>
          <w:szCs w:val="24"/>
          <w:highlight w:val="none"/>
          <w:u w:val="single"/>
          <w:lang w:val="en-US" w:eastAsia="zh-CN" w:bidi="ar-SA"/>
        </w:rPr>
        <w:t xml:space="preserve">      （盖单位章）    </w:t>
      </w:r>
      <w:r>
        <w:rPr>
          <w:rFonts w:hint="eastAsia" w:ascii="宋体" w:hAnsi="宋体" w:eastAsia="宋体" w:cs="Times New Roman"/>
          <w:smallCaps/>
          <w:color w:val="000000"/>
          <w:sz w:val="24"/>
          <w:szCs w:val="24"/>
          <w:highlight w:val="none"/>
          <w:lang w:val="en-US" w:eastAsia="zh-CN" w:bidi="ar-SA"/>
        </w:rPr>
        <w:t xml:space="preserve">       </w:t>
      </w:r>
      <w:r>
        <w:rPr>
          <w:rFonts w:hint="eastAsia" w:ascii="宋体" w:hAnsi="宋体" w:eastAsia="宋体" w:cs="Times New Roman"/>
          <w:smallCaps/>
          <w:color w:val="000000"/>
          <w:sz w:val="24"/>
          <w:szCs w:val="24"/>
          <w:highlight w:val="none"/>
          <w:lang w:val="en-US" w:eastAsia="zh-CN" w:bidi="ar-SA"/>
        </w:rPr>
      </w:r>
      <w:r/>
    </w:p>
    <w:p>
      <w:pPr>
        <w:pStyle w:val="817"/>
        <w:ind w:firstLine="480"/>
        <w:spacing w:line="450" w:lineRule="exact"/>
        <w:rPr>
          <w:rFonts w:hint="eastAsia" w:ascii="宋体" w:hAnsi="宋体" w:eastAsia="宋体" w:cs="Times New Roman"/>
          <w:smallCaps/>
          <w:color w:val="000000"/>
          <w:sz w:val="24"/>
          <w:szCs w:val="24"/>
          <w:highlight w:val="none"/>
          <w:lang w:val="en-US" w:eastAsia="zh-CN" w:bidi="ar-SA"/>
        </w:rPr>
      </w:pPr>
      <w:r>
        <w:rPr>
          <w:rFonts w:hint="eastAsia" w:ascii="宋体" w:hAnsi="宋体" w:eastAsia="宋体" w:cs="Times New Roman"/>
          <w:smallCaps/>
          <w:color w:val="000000"/>
          <w:sz w:val="24"/>
          <w:szCs w:val="24"/>
          <w:highlight w:val="none"/>
          <w:lang w:val="en-US" w:eastAsia="zh-CN" w:bidi="ar-SA"/>
        </w:rPr>
        <w:t xml:space="preserve">法定代表人                            法定代表人                  </w:t>
      </w:r>
      <w:r>
        <w:rPr>
          <w:rFonts w:hint="eastAsia" w:ascii="宋体" w:hAnsi="宋体" w:eastAsia="宋体" w:cs="Times New Roman"/>
          <w:smallCaps/>
          <w:color w:val="000000"/>
          <w:sz w:val="24"/>
          <w:szCs w:val="24"/>
          <w:highlight w:val="none"/>
          <w:lang w:val="en-US" w:eastAsia="zh-CN" w:bidi="ar-SA"/>
        </w:rPr>
      </w:r>
      <w:r/>
    </w:p>
    <w:p>
      <w:pPr>
        <w:pStyle w:val="817"/>
        <w:ind w:firstLine="480"/>
        <w:spacing w:line="450" w:lineRule="exact"/>
        <w:rPr>
          <w:rFonts w:hint="eastAsia" w:ascii="宋体" w:hAnsi="宋体" w:eastAsia="宋体" w:cs="Times New Roman"/>
          <w:smallCaps/>
          <w:color w:val="000000"/>
          <w:sz w:val="24"/>
          <w:szCs w:val="24"/>
          <w:highlight w:val="none"/>
          <w:lang w:val="en-US" w:eastAsia="zh-CN" w:bidi="ar-SA"/>
        </w:rPr>
      </w:pPr>
      <w:r>
        <w:rPr>
          <w:rFonts w:hint="eastAsia" w:ascii="宋体" w:hAnsi="宋体" w:eastAsia="宋体" w:cs="Times New Roman"/>
          <w:smallCaps/>
          <w:color w:val="000000"/>
          <w:sz w:val="24"/>
          <w:szCs w:val="24"/>
          <w:highlight w:val="none"/>
          <w:lang w:val="en-US" w:eastAsia="zh-CN" w:bidi="ar-SA"/>
        </w:rPr>
        <w:t xml:space="preserve">或其授权的代理人：</w:t>
      </w:r>
      <w:r>
        <w:rPr>
          <w:rFonts w:hint="eastAsia" w:ascii="宋体" w:hAnsi="宋体" w:eastAsia="宋体" w:cs="Times New Roman"/>
          <w:smallCaps/>
          <w:color w:val="000000"/>
          <w:sz w:val="24"/>
          <w:szCs w:val="24"/>
          <w:highlight w:val="none"/>
          <w:u w:val="single"/>
          <w:lang w:val="en-US" w:eastAsia="zh-CN" w:bidi="ar-SA"/>
        </w:rPr>
        <w:t xml:space="preserve">         </w:t>
      </w:r>
      <w:r>
        <w:rPr>
          <w:rFonts w:hint="eastAsia" w:ascii="宋体" w:hAnsi="宋体" w:eastAsia="宋体" w:cs="Times New Roman"/>
          <w:smallCaps/>
          <w:color w:val="000000"/>
          <w:sz w:val="24"/>
          <w:szCs w:val="24"/>
          <w:highlight w:val="none"/>
          <w:lang w:val="en-US" w:eastAsia="zh-CN" w:bidi="ar-SA"/>
        </w:rPr>
        <w:t xml:space="preserve">          或其授权的代理人：</w:t>
      </w:r>
      <w:r>
        <w:rPr>
          <w:rFonts w:hint="eastAsia" w:ascii="宋体" w:hAnsi="宋体" w:eastAsia="宋体" w:cs="Times New Roman"/>
          <w:smallCaps/>
          <w:color w:val="000000"/>
          <w:sz w:val="24"/>
          <w:szCs w:val="24"/>
          <w:highlight w:val="none"/>
          <w:u w:val="single"/>
          <w:lang w:val="en-US" w:eastAsia="zh-CN" w:bidi="ar-SA"/>
        </w:rPr>
        <w:t xml:space="preserve">            </w:t>
      </w:r>
      <w:r>
        <w:rPr>
          <w:rFonts w:hint="eastAsia" w:ascii="宋体" w:hAnsi="宋体" w:eastAsia="宋体" w:cs="Times New Roman"/>
          <w:smallCaps/>
          <w:color w:val="000000"/>
          <w:sz w:val="24"/>
          <w:szCs w:val="24"/>
          <w:highlight w:val="none"/>
          <w:lang w:val="en-US" w:eastAsia="zh-CN" w:bidi="ar-SA"/>
        </w:rPr>
        <w:t xml:space="preserve">   </w:t>
      </w:r>
      <w:r>
        <w:rPr>
          <w:rFonts w:hint="eastAsia" w:ascii="宋体" w:hAnsi="宋体" w:eastAsia="宋体" w:cs="Times New Roman"/>
          <w:smallCaps/>
          <w:color w:val="000000"/>
          <w:sz w:val="24"/>
          <w:szCs w:val="24"/>
          <w:highlight w:val="none"/>
          <w:lang w:val="en-US" w:eastAsia="zh-CN" w:bidi="ar-SA"/>
        </w:rPr>
      </w:r>
      <w:r/>
    </w:p>
    <w:p>
      <w:pPr>
        <w:pStyle w:val="817"/>
        <w:ind w:firstLine="4320"/>
        <w:spacing w:line="450" w:lineRule="exact"/>
        <w:tabs>
          <w:tab w:val="left" w:pos="4395" w:leader="none"/>
          <w:tab w:val="left" w:pos="4678" w:leader="none"/>
          <w:tab w:val="left" w:pos="4820" w:leader="none"/>
        </w:tabs>
        <w:rPr>
          <w:rFonts w:hint="eastAsia" w:ascii="宋体" w:hAnsi="宋体" w:eastAsia="宋体" w:cs="Times New Roman"/>
          <w:smallCaps/>
          <w:color w:val="000000"/>
          <w:sz w:val="24"/>
          <w:szCs w:val="24"/>
          <w:highlight w:val="none"/>
          <w:lang w:val="en-US" w:eastAsia="zh-CN" w:bidi="ar-SA"/>
        </w:rPr>
      </w:pPr>
      <w:r>
        <w:rPr>
          <w:rFonts w:hint="eastAsia" w:ascii="宋体" w:hAnsi="宋体" w:eastAsia="宋体" w:cs="Times New Roman"/>
          <w:smallCaps/>
          <w:color w:val="000000"/>
          <w:sz w:val="24"/>
          <w:szCs w:val="24"/>
          <w:highlight w:val="none"/>
          <w:lang w:val="en-US" w:eastAsia="zh-CN" w:bidi="ar-SA"/>
        </w:rPr>
        <w:t xml:space="preserve">签订日期：</w:t>
      </w:r>
      <w:r>
        <w:rPr>
          <w:rFonts w:hint="eastAsia" w:ascii="宋体" w:hAnsi="宋体" w:eastAsia="宋体" w:cs="Times New Roman"/>
          <w:smallCaps/>
          <w:color w:val="000000"/>
          <w:sz w:val="24"/>
          <w:szCs w:val="24"/>
          <w:highlight w:val="none"/>
          <w:u w:val="single"/>
          <w:lang w:val="en-US" w:eastAsia="zh-CN" w:bidi="ar-SA"/>
        </w:rPr>
        <w:t xml:space="preserve">        </w:t>
      </w:r>
      <w:r>
        <w:rPr>
          <w:rFonts w:hint="eastAsia" w:ascii="宋体" w:hAnsi="宋体" w:eastAsia="宋体" w:cs="Times New Roman"/>
          <w:smallCaps/>
          <w:color w:val="000000"/>
          <w:sz w:val="24"/>
          <w:szCs w:val="24"/>
          <w:highlight w:val="none"/>
          <w:lang w:val="en-US" w:eastAsia="zh-CN" w:bidi="ar-SA"/>
        </w:rPr>
        <w:t xml:space="preserve">年</w:t>
      </w:r>
      <w:r>
        <w:rPr>
          <w:rFonts w:hint="eastAsia" w:ascii="宋体" w:hAnsi="宋体" w:eastAsia="宋体" w:cs="Times New Roman"/>
          <w:smallCaps/>
          <w:color w:val="000000"/>
          <w:sz w:val="24"/>
          <w:szCs w:val="24"/>
          <w:highlight w:val="none"/>
          <w:u w:val="single"/>
          <w:lang w:val="en-US" w:eastAsia="zh-CN" w:bidi="ar-SA"/>
        </w:rPr>
        <w:t xml:space="preserve">     </w:t>
      </w:r>
      <w:r>
        <w:rPr>
          <w:rFonts w:hint="eastAsia" w:ascii="宋体" w:hAnsi="宋体" w:eastAsia="宋体" w:cs="Times New Roman"/>
          <w:smallCaps/>
          <w:color w:val="000000"/>
          <w:sz w:val="24"/>
          <w:szCs w:val="24"/>
          <w:highlight w:val="none"/>
          <w:lang w:val="en-US" w:eastAsia="zh-CN" w:bidi="ar-SA"/>
        </w:rPr>
        <w:t xml:space="preserve">月</w:t>
      </w:r>
      <w:r>
        <w:rPr>
          <w:rFonts w:hint="eastAsia" w:ascii="宋体" w:hAnsi="宋体" w:eastAsia="宋体" w:cs="Times New Roman"/>
          <w:smallCaps/>
          <w:color w:val="000000"/>
          <w:sz w:val="24"/>
          <w:szCs w:val="24"/>
          <w:highlight w:val="none"/>
          <w:u w:val="single"/>
          <w:lang w:val="en-US" w:eastAsia="zh-CN" w:bidi="ar-SA"/>
        </w:rPr>
        <w:t xml:space="preserve">     </w:t>
      </w:r>
      <w:r>
        <w:rPr>
          <w:rFonts w:hint="eastAsia" w:ascii="宋体" w:hAnsi="宋体" w:eastAsia="宋体" w:cs="Times New Roman"/>
          <w:smallCaps/>
          <w:color w:val="000000"/>
          <w:sz w:val="24"/>
          <w:szCs w:val="24"/>
          <w:highlight w:val="none"/>
          <w:lang w:val="en-US" w:eastAsia="zh-CN" w:bidi="ar-SA"/>
        </w:rPr>
        <w:t xml:space="preserve">日   </w:t>
      </w:r>
      <w:r>
        <w:rPr>
          <w:rFonts w:hint="eastAsia" w:ascii="宋体" w:hAnsi="宋体" w:eastAsia="宋体" w:cs="Times New Roman"/>
          <w:smallCaps/>
          <w:color w:val="000000"/>
          <w:sz w:val="24"/>
          <w:szCs w:val="24"/>
          <w:highlight w:val="none"/>
          <w:lang w:val="en-US" w:eastAsia="zh-CN" w:bidi="ar-SA"/>
        </w:rPr>
      </w:r>
      <w:r/>
    </w:p>
    <w:p>
      <w:pPr>
        <w:pStyle w:val="818"/>
        <w:jc w:val="center"/>
        <w:keepNext w:val="0"/>
        <w:spacing w:line="500" w:lineRule="exact"/>
        <w:rPr>
          <w:rFonts w:ascii="宋体" w:hAnsi="宋体"/>
          <w:b/>
          <w:color w:val="000000"/>
          <w:sz w:val="44"/>
          <w:szCs w:val="44"/>
          <w:highlight w:val="none"/>
        </w:rPr>
      </w:pPr>
      <w:r>
        <w:rPr>
          <w:rFonts w:ascii="宋体" w:hAnsi="宋体"/>
          <w:color w:val="000000"/>
          <w:sz w:val="24"/>
          <w:szCs w:val="24"/>
          <w:highlight w:val="none"/>
        </w:rPr>
        <w:br w:type="page" w:clear="all"/>
      </w:r>
      <w:r>
        <w:rPr>
          <w:rFonts w:hint="eastAsia" w:ascii="宋体" w:hAnsi="宋体" w:eastAsia="宋体" w:cs="Times New Roman"/>
          <w:b/>
          <w:color w:val="000000"/>
          <w:sz w:val="44"/>
          <w:szCs w:val="44"/>
          <w:highlight w:val="none"/>
        </w:rPr>
        <w:t xml:space="preserve">安全保密协议</w:t>
      </w:r>
      <w:r>
        <w:rPr>
          <w:rFonts w:ascii="宋体" w:hAnsi="宋体"/>
          <w:b/>
          <w:color w:val="000000"/>
          <w:sz w:val="44"/>
          <w:szCs w:val="44"/>
          <w:highlight w:val="none"/>
        </w:rPr>
      </w:r>
      <w:r/>
    </w:p>
    <w:p>
      <w:pPr>
        <w:pStyle w:val="817"/>
        <w:ind w:firstLine="480"/>
        <w:spacing w:line="460" w:lineRule="exact"/>
        <w:rPr>
          <w:rFonts w:hint="eastAsia" w:ascii="宋体" w:hAnsi="宋体"/>
          <w:color w:val="000000"/>
          <w:sz w:val="24"/>
          <w:szCs w:val="24"/>
          <w:highlight w:val="none"/>
          <w:u w:val="single"/>
        </w:rPr>
      </w:pPr>
      <w:r>
        <w:rPr>
          <w:rFonts w:hint="eastAsia" w:ascii="宋体" w:hAnsi="宋体"/>
          <w:color w:val="000000"/>
          <w:sz w:val="24"/>
          <w:szCs w:val="24"/>
          <w:highlight w:val="none"/>
          <w:lang w:val="en-US" w:eastAsia="zh-CN"/>
        </w:rPr>
        <w:t xml:space="preserve">采购人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rPr>
      </w:r>
      <w:r/>
    </w:p>
    <w:p>
      <w:pPr>
        <w:pStyle w:val="817"/>
        <w:ind w:firstLine="480"/>
        <w:spacing w:line="460" w:lineRule="exact"/>
        <w:rPr>
          <w:rFonts w:ascii="宋体" w:hAnsi="宋体"/>
          <w:color w:val="000000"/>
          <w:sz w:val="24"/>
          <w:szCs w:val="24"/>
          <w:highlight w:val="none"/>
          <w:u w:val="singl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r>
      <w:r/>
    </w:p>
    <w:p>
      <w:pPr>
        <w:pStyle w:val="817"/>
        <w:ind w:firstLine="48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本协议于_</w:t>
      </w:r>
      <w:r>
        <w:rPr>
          <w:rFonts w:ascii="宋体" w:hAnsi="宋体"/>
          <w:color w:val="000000"/>
          <w:sz w:val="24"/>
          <w:szCs w:val="24"/>
          <w:highlight w:val="none"/>
        </w:rPr>
        <w:t xml:space="preserve">______</w:t>
      </w:r>
      <w:r>
        <w:rPr>
          <w:rFonts w:hint="eastAsia" w:ascii="宋体" w:hAnsi="宋体"/>
          <w:color w:val="000000"/>
          <w:sz w:val="24"/>
          <w:szCs w:val="24"/>
          <w:highlight w:val="none"/>
        </w:rPr>
        <w:t xml:space="preserve">年</w:t>
      </w:r>
      <w:r>
        <w:rPr>
          <w:rFonts w:ascii="宋体" w:hAnsi="宋体"/>
          <w:color w:val="000000"/>
          <w:sz w:val="24"/>
          <w:szCs w:val="24"/>
          <w:highlight w:val="none"/>
        </w:rPr>
        <w:t xml:space="preserve">_______</w:t>
      </w:r>
      <w:r>
        <w:rPr>
          <w:rFonts w:hint="eastAsia" w:ascii="宋体" w:hAnsi="宋体"/>
          <w:color w:val="000000"/>
          <w:sz w:val="24"/>
          <w:szCs w:val="24"/>
          <w:highlight w:val="none"/>
        </w:rPr>
        <w:t xml:space="preserve">月</w:t>
      </w:r>
      <w:r>
        <w:rPr>
          <w:rFonts w:ascii="宋体" w:hAnsi="宋体"/>
          <w:color w:val="000000"/>
          <w:sz w:val="24"/>
          <w:szCs w:val="24"/>
          <w:highlight w:val="none"/>
        </w:rPr>
        <w:t xml:space="preserve">________</w:t>
      </w:r>
      <w:r>
        <w:rPr>
          <w:rFonts w:hint="eastAsia" w:ascii="宋体" w:hAnsi="宋体"/>
          <w:color w:val="000000"/>
          <w:sz w:val="24"/>
          <w:szCs w:val="24"/>
          <w:highlight w:val="none"/>
        </w:rPr>
        <w:t xml:space="preserve">日起生效，根据我国有关网络安全及信息保密相关法律法规，本着平等、自愿、公平、诚信的原则，双方就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u w:val="none"/>
          <w:lang w:val="en-US" w:eastAsia="zh-CN"/>
        </w:rPr>
        <w:t xml:space="preserve">项目名称）服务</w:t>
      </w:r>
      <w:r>
        <w:rPr>
          <w:rFonts w:hint="eastAsia" w:ascii="宋体" w:hAnsi="宋体"/>
          <w:color w:val="000000"/>
          <w:sz w:val="24"/>
          <w:szCs w:val="24"/>
          <w:highlight w:val="none"/>
        </w:rPr>
        <w:t xml:space="preserve">中有关网络安全保密事项达成以下协议，并由双方共同遵守。</w:t>
      </w:r>
      <w:r>
        <w:rPr>
          <w:rFonts w:hint="eastAsia" w:ascii="宋体" w:hAnsi="宋体"/>
          <w:color w:val="000000"/>
          <w:sz w:val="24"/>
          <w:szCs w:val="24"/>
          <w:highlight w:val="none"/>
        </w:rPr>
      </w:r>
      <w:r/>
    </w:p>
    <w:p>
      <w:pPr>
        <w:pStyle w:val="817"/>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A.1 保密内容和范围</w:t>
      </w:r>
      <w:r>
        <w:rPr>
          <w:rFonts w:ascii="宋体" w:hAnsi="宋体"/>
          <w:color w:val="000000"/>
          <w:sz w:val="24"/>
          <w:szCs w:val="24"/>
          <w:highlight w:val="none"/>
        </w:rPr>
      </w:r>
      <w:r/>
    </w:p>
    <w:p>
      <w:pPr>
        <w:pStyle w:val="817"/>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双方确认，</w:t>
      </w: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承担保密义务的</w:t>
      </w:r>
      <w:r>
        <w:rPr>
          <w:rFonts w:hint="eastAsia" w:ascii="宋体" w:hAnsi="宋体"/>
          <w:color w:val="000000"/>
          <w:sz w:val="24"/>
          <w:szCs w:val="24"/>
          <w:highlight w:val="none"/>
          <w:lang w:val="en-US" w:eastAsia="zh-CN"/>
        </w:rPr>
        <w:t xml:space="preserve">采购人</w:t>
      </w:r>
      <w:r>
        <w:rPr>
          <w:rFonts w:hint="eastAsia" w:ascii="宋体" w:hAnsi="宋体"/>
          <w:color w:val="000000"/>
          <w:sz w:val="24"/>
          <w:szCs w:val="24"/>
          <w:highlight w:val="none"/>
        </w:rPr>
        <w:t xml:space="preserve">信息包括但不限于以下内容：</w:t>
      </w:r>
      <w:r>
        <w:rPr>
          <w:rFonts w:ascii="宋体" w:hAnsi="宋体"/>
          <w:color w:val="000000"/>
          <w:sz w:val="24"/>
          <w:szCs w:val="24"/>
          <w:highlight w:val="none"/>
        </w:rPr>
      </w:r>
      <w:r/>
    </w:p>
    <w:p>
      <w:pPr>
        <w:pStyle w:val="817"/>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（1)技术信息：同</w:t>
      </w:r>
      <w:r>
        <w:rPr>
          <w:rFonts w:hint="eastAsia" w:ascii="宋体" w:hAnsi="宋体"/>
          <w:color w:val="000000"/>
          <w:sz w:val="24"/>
          <w:szCs w:val="24"/>
          <w:highlight w:val="none"/>
          <w:lang w:val="en-US" w:eastAsia="zh-CN"/>
        </w:rPr>
        <w:t xml:space="preserve">采购人</w:t>
      </w:r>
      <w:r>
        <w:rPr>
          <w:rFonts w:hint="eastAsia" w:ascii="宋体" w:hAnsi="宋体"/>
          <w:color w:val="000000"/>
          <w:sz w:val="24"/>
          <w:szCs w:val="24"/>
          <w:highlight w:val="none"/>
        </w:rPr>
        <w:t xml:space="preserve">业务相关的程序、代码、流程、方法、文档、数据等内容；</w:t>
      </w:r>
      <w:r>
        <w:rPr>
          <w:rFonts w:ascii="宋体" w:hAnsi="宋体"/>
          <w:color w:val="000000"/>
          <w:sz w:val="24"/>
          <w:szCs w:val="24"/>
          <w:highlight w:val="none"/>
        </w:rPr>
      </w:r>
      <w:r/>
    </w:p>
    <w:p>
      <w:pPr>
        <w:pStyle w:val="817"/>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（2)业务信息：同采购人业务相关的人员、财务、策略、计划、资源消耗数量、通信流量大小等业务信息；</w:t>
      </w:r>
      <w:r>
        <w:rPr>
          <w:rFonts w:ascii="宋体" w:hAnsi="宋体"/>
          <w:color w:val="000000"/>
          <w:sz w:val="24"/>
          <w:szCs w:val="24"/>
          <w:highlight w:val="none"/>
        </w:rPr>
      </w:r>
      <w:r/>
    </w:p>
    <w:p>
      <w:pPr>
        <w:pStyle w:val="817"/>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（3)安全信息：包括账号、口令、密钥、授权等用于对网络、应用系统、进程等进行访问的身份与权限数据，还包括对正当履行自身工作职责所需要的重要、适当和必要的信息。</w:t>
      </w:r>
      <w:r>
        <w:rPr>
          <w:rFonts w:ascii="宋体" w:hAnsi="宋体"/>
          <w:color w:val="000000"/>
          <w:sz w:val="24"/>
          <w:szCs w:val="24"/>
          <w:highlight w:val="none"/>
        </w:rPr>
      </w:r>
      <w:r/>
    </w:p>
    <w:p>
      <w:pPr>
        <w:pStyle w:val="817"/>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A.2 保密义务</w:t>
      </w:r>
      <w:r>
        <w:rPr>
          <w:rFonts w:ascii="宋体" w:hAnsi="宋体"/>
          <w:color w:val="000000"/>
          <w:sz w:val="24"/>
          <w:szCs w:val="24"/>
          <w:highlight w:val="none"/>
        </w:rPr>
      </w:r>
      <w:r/>
    </w:p>
    <w:p>
      <w:pPr>
        <w:pStyle w:val="817"/>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A.2.1 </w:t>
      </w: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明确所接收的保密信息及其载体均为</w:t>
      </w:r>
      <w:r>
        <w:rPr>
          <w:rFonts w:hint="eastAsia" w:ascii="宋体" w:hAnsi="宋体"/>
          <w:color w:val="000000"/>
          <w:sz w:val="24"/>
          <w:szCs w:val="24"/>
          <w:highlight w:val="none"/>
          <w:lang w:val="en-US" w:eastAsia="zh-CN"/>
        </w:rPr>
        <w:t xml:space="preserve">采购人</w:t>
      </w:r>
      <w:r>
        <w:rPr>
          <w:rFonts w:hint="eastAsia" w:ascii="宋体" w:hAnsi="宋体"/>
          <w:color w:val="000000"/>
          <w:sz w:val="24"/>
          <w:szCs w:val="24"/>
          <w:highlight w:val="none"/>
        </w:rPr>
        <w:t xml:space="preserve">所有。供应商承认</w:t>
      </w:r>
      <w:r>
        <w:rPr>
          <w:rFonts w:hint="eastAsia" w:ascii="宋体" w:hAnsi="宋体"/>
          <w:color w:val="000000"/>
          <w:sz w:val="24"/>
          <w:szCs w:val="24"/>
          <w:highlight w:val="none"/>
          <w:lang w:val="en-US" w:eastAsia="zh-CN"/>
        </w:rPr>
        <w:t xml:space="preserve">采购人</w:t>
      </w:r>
      <w:r>
        <w:rPr>
          <w:rFonts w:hint="eastAsia" w:ascii="宋体" w:hAnsi="宋体"/>
          <w:color w:val="000000"/>
          <w:sz w:val="24"/>
          <w:szCs w:val="24"/>
          <w:highlight w:val="none"/>
        </w:rPr>
        <w:t xml:space="preserve">在本协议规定的保密信息上的利益</w:t>
      </w:r>
      <w:r>
        <w:rPr>
          <w:rFonts w:hint="eastAsia" w:ascii="宋体" w:hAnsi="宋体"/>
          <w:color w:val="000000"/>
          <w:sz w:val="24"/>
          <w:szCs w:val="24"/>
          <w:highlight w:val="none"/>
          <w:lang w:eastAsia="zh-CN"/>
        </w:rPr>
        <w:t xml:space="preserve">和</w:t>
      </w:r>
      <w:r>
        <w:rPr>
          <w:rFonts w:hint="eastAsia" w:ascii="宋体" w:hAnsi="宋体"/>
          <w:color w:val="000000"/>
          <w:sz w:val="24"/>
          <w:szCs w:val="24"/>
          <w:highlight w:val="none"/>
        </w:rPr>
        <w:t xml:space="preserve">一切有关的权利，</w:t>
      </w: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应当考虑</w:t>
      </w:r>
      <w:r>
        <w:rPr>
          <w:rFonts w:hint="eastAsia" w:ascii="宋体" w:hAnsi="宋体"/>
          <w:color w:val="000000"/>
          <w:sz w:val="24"/>
          <w:szCs w:val="24"/>
          <w:highlight w:val="none"/>
          <w:lang w:val="en-US" w:eastAsia="zh-CN"/>
        </w:rPr>
        <w:t xml:space="preserve">采购人</w:t>
      </w:r>
      <w:r>
        <w:rPr>
          <w:rFonts w:hint="eastAsia" w:ascii="宋体" w:hAnsi="宋体"/>
          <w:color w:val="000000"/>
          <w:sz w:val="24"/>
          <w:szCs w:val="24"/>
          <w:highlight w:val="none"/>
        </w:rPr>
        <w:t xml:space="preserve">的利益并对该信息予以妥善保管。</w:t>
      </w:r>
      <w:r>
        <w:rPr>
          <w:rFonts w:ascii="宋体" w:hAnsi="宋体"/>
          <w:color w:val="000000"/>
          <w:sz w:val="24"/>
          <w:szCs w:val="24"/>
          <w:highlight w:val="none"/>
        </w:rPr>
      </w:r>
      <w:r/>
    </w:p>
    <w:p>
      <w:pPr>
        <w:pStyle w:val="817"/>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A.2.2 </w:t>
      </w: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遵守相关</w:t>
      </w:r>
      <w:r>
        <w:rPr>
          <w:rFonts w:hint="eastAsia" w:ascii="宋体" w:hAnsi="宋体"/>
          <w:color w:val="000000"/>
          <w:sz w:val="24"/>
          <w:szCs w:val="24"/>
          <w:highlight w:val="none"/>
          <w:lang w:eastAsia="zh-CN"/>
        </w:rPr>
        <w:t xml:space="preserve">法律法规</w:t>
      </w:r>
      <w:r>
        <w:rPr>
          <w:rFonts w:hint="eastAsia" w:ascii="宋体" w:hAnsi="宋体"/>
          <w:color w:val="000000"/>
          <w:sz w:val="24"/>
          <w:szCs w:val="24"/>
          <w:highlight w:val="none"/>
        </w:rPr>
        <w:t xml:space="preserve">、政策、规章、制度和协议，基于授权的基础上，合理使用</w:t>
      </w:r>
      <w:r>
        <w:rPr>
          <w:rFonts w:hint="eastAsia" w:ascii="宋体" w:hAnsi="宋体"/>
          <w:color w:val="000000"/>
          <w:sz w:val="24"/>
          <w:szCs w:val="24"/>
          <w:highlight w:val="none"/>
          <w:lang w:eastAsia="zh-CN"/>
        </w:rPr>
        <w:t xml:space="preserve">采购人</w:t>
      </w:r>
      <w:r>
        <w:rPr>
          <w:rFonts w:hint="eastAsia" w:ascii="宋体" w:hAnsi="宋体"/>
          <w:color w:val="000000"/>
          <w:sz w:val="24"/>
          <w:szCs w:val="24"/>
          <w:highlight w:val="none"/>
        </w:rPr>
        <w:t xml:space="preserve">信息，不得以任何其他手段获取、授权或协议规定以外的</w:t>
      </w:r>
      <w:r>
        <w:rPr>
          <w:rFonts w:hint="eastAsia" w:ascii="宋体" w:hAnsi="宋体"/>
          <w:color w:val="000000"/>
          <w:sz w:val="24"/>
          <w:szCs w:val="24"/>
          <w:highlight w:val="none"/>
          <w:lang w:eastAsia="zh-CN"/>
        </w:rPr>
        <w:t xml:space="preserve">采购人</w:t>
      </w:r>
      <w:r>
        <w:rPr>
          <w:rFonts w:hint="eastAsia" w:ascii="宋体" w:hAnsi="宋体"/>
          <w:color w:val="000000"/>
          <w:sz w:val="24"/>
          <w:szCs w:val="24"/>
          <w:highlight w:val="none"/>
        </w:rPr>
        <w:t xml:space="preserve">信息。</w:t>
      </w:r>
      <w:r>
        <w:rPr>
          <w:rFonts w:ascii="宋体" w:hAnsi="宋体"/>
          <w:color w:val="000000"/>
          <w:sz w:val="24"/>
          <w:szCs w:val="24"/>
          <w:highlight w:val="none"/>
        </w:rPr>
      </w:r>
      <w:r/>
    </w:p>
    <w:p>
      <w:pPr>
        <w:pStyle w:val="817"/>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A.2.3 </w:t>
      </w: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未经授权，不应在工作职责授权范围以外使用、分享</w:t>
      </w:r>
      <w:r>
        <w:rPr>
          <w:rFonts w:hint="eastAsia" w:ascii="宋体" w:hAnsi="宋体"/>
          <w:color w:val="000000"/>
          <w:sz w:val="24"/>
          <w:szCs w:val="24"/>
          <w:highlight w:val="none"/>
          <w:lang w:eastAsia="zh-CN"/>
        </w:rPr>
        <w:t xml:space="preserve">采购人</w:t>
      </w:r>
      <w:r>
        <w:rPr>
          <w:rFonts w:hint="eastAsia" w:ascii="宋体" w:hAnsi="宋体"/>
          <w:color w:val="000000"/>
          <w:sz w:val="24"/>
          <w:szCs w:val="24"/>
          <w:highlight w:val="none"/>
        </w:rPr>
        <w:t xml:space="preserve">信息。未经授权，不得泄露、披露、转让以下信息：</w:t>
      </w:r>
      <w:r>
        <w:rPr>
          <w:rFonts w:ascii="宋体" w:hAnsi="宋体"/>
          <w:color w:val="000000"/>
          <w:sz w:val="24"/>
          <w:szCs w:val="24"/>
          <w:highlight w:val="none"/>
        </w:rPr>
      </w:r>
      <w:r/>
    </w:p>
    <w:p>
      <w:pPr>
        <w:pStyle w:val="817"/>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（1)技术信息：同</w:t>
      </w:r>
      <w:r>
        <w:rPr>
          <w:rFonts w:hint="eastAsia" w:ascii="宋体" w:hAnsi="宋体"/>
          <w:color w:val="000000"/>
          <w:sz w:val="24"/>
          <w:szCs w:val="24"/>
          <w:highlight w:val="none"/>
          <w:lang w:eastAsia="zh-CN"/>
        </w:rPr>
        <w:t xml:space="preserve">采购人</w:t>
      </w:r>
      <w:r>
        <w:rPr>
          <w:rFonts w:hint="eastAsia" w:ascii="宋体" w:hAnsi="宋体"/>
          <w:color w:val="000000"/>
          <w:sz w:val="24"/>
          <w:szCs w:val="24"/>
          <w:highlight w:val="none"/>
        </w:rPr>
        <w:t xml:space="preserve">业务相关的程序、代码、流程、方法、文档、数据等内容；</w:t>
      </w:r>
      <w:r>
        <w:rPr>
          <w:rFonts w:ascii="宋体" w:hAnsi="宋体"/>
          <w:color w:val="000000"/>
          <w:sz w:val="24"/>
          <w:szCs w:val="24"/>
          <w:highlight w:val="none"/>
        </w:rPr>
      </w:r>
      <w:r/>
    </w:p>
    <w:p>
      <w:pPr>
        <w:pStyle w:val="817"/>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（2)业务信息：同</w:t>
      </w:r>
      <w:r>
        <w:rPr>
          <w:rFonts w:hint="eastAsia" w:ascii="宋体" w:hAnsi="宋体"/>
          <w:color w:val="000000"/>
          <w:sz w:val="24"/>
          <w:szCs w:val="24"/>
          <w:highlight w:val="none"/>
          <w:lang w:eastAsia="zh-CN"/>
        </w:rPr>
        <w:t xml:space="preserve">采购人</w:t>
      </w:r>
      <w:r>
        <w:rPr>
          <w:rFonts w:hint="eastAsia" w:ascii="宋体" w:hAnsi="宋体"/>
          <w:color w:val="000000"/>
          <w:sz w:val="24"/>
          <w:szCs w:val="24"/>
          <w:highlight w:val="none"/>
        </w:rPr>
        <w:t xml:space="preserve">业务相关的人员、财务、策略、计划、资源消耗数量、通信流量大小等业务信息；</w:t>
      </w:r>
      <w:r>
        <w:rPr>
          <w:rFonts w:ascii="宋体" w:hAnsi="宋体"/>
          <w:color w:val="000000"/>
          <w:sz w:val="24"/>
          <w:szCs w:val="24"/>
          <w:highlight w:val="none"/>
        </w:rPr>
      </w:r>
      <w:r/>
    </w:p>
    <w:p>
      <w:pPr>
        <w:pStyle w:val="817"/>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（3)安全信息：包括账号、口令、密钥、授权等用于对网络、应用系统、进程等进行访问的身份与权限数据，还包括对正当履行自身工作职责所需要的重要、适当和必要的信息。</w:t>
      </w:r>
      <w:r>
        <w:rPr>
          <w:rFonts w:ascii="宋体" w:hAnsi="宋体"/>
          <w:color w:val="000000"/>
          <w:sz w:val="24"/>
          <w:szCs w:val="24"/>
          <w:highlight w:val="none"/>
        </w:rPr>
      </w:r>
      <w:r/>
    </w:p>
    <w:p>
      <w:pPr>
        <w:pStyle w:val="817"/>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A.2.4 若第三方要求披露</w:t>
      </w:r>
      <w:r>
        <w:rPr>
          <w:rFonts w:hint="eastAsia" w:ascii="宋体" w:hAnsi="宋体"/>
          <w:color w:val="000000"/>
          <w:sz w:val="24"/>
          <w:szCs w:val="24"/>
          <w:highlight w:val="none"/>
          <w:lang w:eastAsia="zh-CN"/>
        </w:rPr>
        <w:t xml:space="preserve">采购人</w:t>
      </w:r>
      <w:r>
        <w:rPr>
          <w:rFonts w:hint="eastAsia" w:ascii="宋体" w:hAnsi="宋体"/>
          <w:color w:val="000000"/>
          <w:sz w:val="24"/>
          <w:szCs w:val="24"/>
          <w:highlight w:val="none"/>
        </w:rPr>
        <w:t xml:space="preserve">敏感信息时，</w:t>
      </w: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不应响应，并应立刻将情况通告</w:t>
      </w:r>
      <w:r>
        <w:rPr>
          <w:rFonts w:hint="eastAsia" w:ascii="宋体" w:hAnsi="宋体"/>
          <w:color w:val="000000"/>
          <w:sz w:val="24"/>
          <w:szCs w:val="24"/>
          <w:highlight w:val="none"/>
          <w:lang w:eastAsia="zh-CN"/>
        </w:rPr>
        <w:t xml:space="preserve">采购人</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17"/>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A.2.5 </w:t>
      </w: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对违反协议或可能导致违反协议、规定、规程、法律的活动、策略或实践，一经发现，应立即通告</w:t>
      </w:r>
      <w:r>
        <w:rPr>
          <w:rFonts w:hint="eastAsia" w:ascii="宋体" w:hAnsi="宋体"/>
          <w:color w:val="000000"/>
          <w:sz w:val="24"/>
          <w:szCs w:val="24"/>
          <w:highlight w:val="none"/>
          <w:lang w:eastAsia="zh-CN"/>
        </w:rPr>
        <w:t xml:space="preserve">采购人</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17"/>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A.2.6 合同结束后，</w:t>
      </w: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应返还</w:t>
      </w:r>
      <w:r>
        <w:rPr>
          <w:rFonts w:hint="eastAsia" w:ascii="宋体" w:hAnsi="宋体"/>
          <w:color w:val="000000"/>
          <w:sz w:val="24"/>
          <w:szCs w:val="24"/>
          <w:highlight w:val="none"/>
          <w:lang w:eastAsia="zh-CN"/>
        </w:rPr>
        <w:t xml:space="preserve">采购人</w:t>
      </w:r>
      <w:r>
        <w:rPr>
          <w:rFonts w:hint="eastAsia" w:ascii="宋体" w:hAnsi="宋体"/>
          <w:color w:val="000000"/>
          <w:sz w:val="24"/>
          <w:szCs w:val="24"/>
          <w:highlight w:val="none"/>
        </w:rPr>
        <w:t xml:space="preserve">本协议中规定的信息和</w:t>
      </w:r>
      <w:r>
        <w:rPr>
          <w:rFonts w:hint="eastAsia" w:ascii="宋体" w:hAnsi="宋体"/>
          <w:color w:val="000000"/>
          <w:sz w:val="24"/>
          <w:szCs w:val="24"/>
          <w:highlight w:val="none"/>
          <w:lang w:eastAsia="zh-CN"/>
        </w:rPr>
        <w:t xml:space="preserve">采购人</w:t>
      </w:r>
      <w:r>
        <w:rPr>
          <w:rFonts w:hint="eastAsia" w:ascii="宋体" w:hAnsi="宋体"/>
          <w:color w:val="000000"/>
          <w:sz w:val="24"/>
          <w:szCs w:val="24"/>
          <w:highlight w:val="none"/>
        </w:rPr>
        <w:t xml:space="preserve">数据。所有由</w:t>
      </w:r>
      <w:r>
        <w:rPr>
          <w:rFonts w:hint="eastAsia" w:ascii="宋体" w:hAnsi="宋体"/>
          <w:color w:val="000000"/>
          <w:sz w:val="24"/>
          <w:szCs w:val="24"/>
          <w:highlight w:val="none"/>
          <w:lang w:eastAsia="zh-CN"/>
        </w:rPr>
        <w:t xml:space="preserve">采购人</w:t>
      </w:r>
      <w:r>
        <w:rPr>
          <w:rFonts w:hint="eastAsia" w:ascii="宋体" w:hAnsi="宋体"/>
          <w:color w:val="000000"/>
          <w:sz w:val="24"/>
          <w:szCs w:val="24"/>
          <w:highlight w:val="none"/>
        </w:rPr>
        <w:t xml:space="preserve">提供给</w:t>
      </w: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的材料，包括但不限于文件、设计和清单应仍为</w:t>
      </w:r>
      <w:r>
        <w:rPr>
          <w:rFonts w:hint="eastAsia" w:ascii="宋体" w:hAnsi="宋体"/>
          <w:color w:val="000000"/>
          <w:sz w:val="24"/>
          <w:szCs w:val="24"/>
          <w:highlight w:val="none"/>
          <w:lang w:eastAsia="zh-CN"/>
        </w:rPr>
        <w:t xml:space="preserve">采购人</w:t>
      </w:r>
      <w:r>
        <w:rPr>
          <w:rFonts w:hint="eastAsia" w:ascii="宋体" w:hAnsi="宋体"/>
          <w:color w:val="000000"/>
          <w:sz w:val="24"/>
          <w:szCs w:val="24"/>
          <w:highlight w:val="none"/>
        </w:rPr>
        <w:t xml:space="preserve">的财产，且</w:t>
      </w:r>
      <w:r>
        <w:rPr>
          <w:rFonts w:hint="eastAsia" w:ascii="宋体" w:hAnsi="宋体"/>
          <w:color w:val="000000"/>
          <w:sz w:val="24"/>
          <w:szCs w:val="24"/>
          <w:highlight w:val="none"/>
          <w:lang w:eastAsia="zh-CN"/>
        </w:rPr>
        <w:t xml:space="preserve">采购人</w:t>
      </w:r>
      <w:r>
        <w:rPr>
          <w:rFonts w:hint="eastAsia" w:ascii="宋体" w:hAnsi="宋体"/>
          <w:color w:val="000000"/>
          <w:sz w:val="24"/>
          <w:szCs w:val="24"/>
          <w:highlight w:val="none"/>
        </w:rPr>
        <w:t xml:space="preserve">要求时应立即归还原件和所有据此制作的副本。</w:t>
      </w:r>
      <w:r>
        <w:rPr>
          <w:rFonts w:ascii="宋体" w:hAnsi="宋体"/>
          <w:color w:val="000000"/>
          <w:sz w:val="24"/>
          <w:szCs w:val="24"/>
          <w:highlight w:val="none"/>
        </w:rPr>
      </w:r>
      <w:r/>
    </w:p>
    <w:p>
      <w:pPr>
        <w:pStyle w:val="817"/>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A.3 违约责任</w:t>
      </w:r>
      <w:r>
        <w:rPr>
          <w:rFonts w:ascii="宋体" w:hAnsi="宋体"/>
          <w:color w:val="000000"/>
          <w:sz w:val="24"/>
          <w:szCs w:val="24"/>
          <w:highlight w:val="none"/>
        </w:rPr>
      </w:r>
      <w:r/>
    </w:p>
    <w:p>
      <w:pPr>
        <w:pStyle w:val="817"/>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承认并明确同意：其对本协议的任何违约仅有法律的救济尚且不足，并且因其违约行为而造成的</w:t>
      </w:r>
      <w:r>
        <w:rPr>
          <w:rFonts w:hint="eastAsia" w:ascii="宋体" w:hAnsi="宋体"/>
          <w:color w:val="000000"/>
          <w:sz w:val="24"/>
          <w:szCs w:val="24"/>
          <w:highlight w:val="none"/>
          <w:lang w:eastAsia="zh-CN"/>
        </w:rPr>
        <w:t xml:space="preserve">采购人</w:t>
      </w:r>
      <w:r>
        <w:rPr>
          <w:rFonts w:hint="eastAsia" w:ascii="宋体" w:hAnsi="宋体"/>
          <w:color w:val="000000"/>
          <w:sz w:val="24"/>
          <w:szCs w:val="24"/>
          <w:highlight w:val="none"/>
        </w:rPr>
        <w:t xml:space="preserve">损失是难以用金钱来衡量的。因此，当</w:t>
      </w: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出现任何违约情形时，</w:t>
      </w:r>
      <w:r>
        <w:rPr>
          <w:rFonts w:hint="eastAsia" w:ascii="宋体" w:hAnsi="宋体"/>
          <w:color w:val="000000"/>
          <w:sz w:val="24"/>
          <w:szCs w:val="24"/>
          <w:highlight w:val="none"/>
          <w:lang w:eastAsia="zh-CN"/>
        </w:rPr>
        <w:t xml:space="preserve">采购人</w:t>
      </w:r>
      <w:r>
        <w:rPr>
          <w:rFonts w:hint="eastAsia" w:ascii="宋体" w:hAnsi="宋体"/>
          <w:color w:val="000000"/>
          <w:sz w:val="24"/>
          <w:szCs w:val="24"/>
          <w:highlight w:val="none"/>
        </w:rPr>
        <w:t xml:space="preserve">有权要求</w:t>
      </w: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立即返还相关保密信息，且</w:t>
      </w: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有义务立即采取合理补救措施。同时，</w:t>
      </w: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还应赔偿：</w:t>
      </w:r>
      <w:r>
        <w:rPr>
          <w:rFonts w:ascii="宋体" w:hAnsi="宋体"/>
          <w:color w:val="000000"/>
          <w:sz w:val="24"/>
          <w:szCs w:val="24"/>
          <w:highlight w:val="none"/>
        </w:rPr>
      </w:r>
      <w:r/>
    </w:p>
    <w:p>
      <w:pPr>
        <w:pStyle w:val="817"/>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（1)因</w:t>
      </w: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违约行为，而使</w:t>
      </w:r>
      <w:r>
        <w:rPr>
          <w:rFonts w:hint="eastAsia" w:ascii="宋体" w:hAnsi="宋体"/>
          <w:color w:val="000000"/>
          <w:sz w:val="24"/>
          <w:szCs w:val="24"/>
          <w:highlight w:val="none"/>
          <w:lang w:eastAsia="zh-CN"/>
        </w:rPr>
        <w:t xml:space="preserve">采购人</w:t>
      </w:r>
      <w:r>
        <w:rPr>
          <w:rFonts w:hint="eastAsia" w:ascii="宋体" w:hAnsi="宋体"/>
          <w:color w:val="000000"/>
          <w:sz w:val="24"/>
          <w:szCs w:val="24"/>
          <w:highlight w:val="none"/>
        </w:rPr>
        <w:t xml:space="preserve">遭受的全部经济损失（包括直接损失和间接损失）；</w:t>
      </w:r>
      <w:r>
        <w:rPr>
          <w:rFonts w:ascii="宋体" w:hAnsi="宋体"/>
          <w:color w:val="000000"/>
          <w:sz w:val="24"/>
          <w:szCs w:val="24"/>
          <w:highlight w:val="none"/>
        </w:rPr>
      </w:r>
      <w:r/>
    </w:p>
    <w:p>
      <w:pPr>
        <w:pStyle w:val="817"/>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采购人</w:t>
      </w:r>
      <w:r>
        <w:rPr>
          <w:rFonts w:hint="eastAsia" w:ascii="宋体" w:hAnsi="宋体"/>
          <w:color w:val="000000"/>
          <w:sz w:val="24"/>
          <w:szCs w:val="24"/>
          <w:highlight w:val="none"/>
        </w:rPr>
        <w:t xml:space="preserve">因调查</w:t>
      </w: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的违约行为、采取补救措施而支出的所有合理费用（包括但不限于</w:t>
      </w:r>
      <w:r>
        <w:rPr>
          <w:rFonts w:hint="eastAsia" w:ascii="宋体" w:hAnsi="宋体"/>
          <w:color w:val="000000"/>
          <w:sz w:val="24"/>
          <w:szCs w:val="24"/>
          <w:highlight w:val="none"/>
          <w:lang w:eastAsia="zh-CN"/>
        </w:rPr>
        <w:t xml:space="preserve">采购人</w:t>
      </w:r>
      <w:r>
        <w:rPr>
          <w:rFonts w:hint="eastAsia" w:ascii="宋体" w:hAnsi="宋体"/>
          <w:color w:val="000000"/>
          <w:sz w:val="24"/>
          <w:szCs w:val="24"/>
          <w:highlight w:val="none"/>
        </w:rPr>
        <w:t xml:space="preserve">向</w:t>
      </w: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及第三方追索、取证、调研而发生的仲裁费、诉讼费、律师费、交通费、劳务费等）。</w:t>
      </w:r>
      <w:r>
        <w:rPr>
          <w:rFonts w:ascii="宋体" w:hAnsi="宋体"/>
          <w:color w:val="000000"/>
          <w:sz w:val="24"/>
          <w:szCs w:val="24"/>
          <w:highlight w:val="none"/>
        </w:rPr>
      </w:r>
      <w:r/>
    </w:p>
    <w:p>
      <w:pPr>
        <w:pStyle w:val="817"/>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A.4 协议有效期</w:t>
      </w:r>
      <w:r>
        <w:rPr>
          <w:rFonts w:ascii="宋体" w:hAnsi="宋体"/>
          <w:color w:val="000000"/>
          <w:sz w:val="24"/>
          <w:szCs w:val="24"/>
          <w:highlight w:val="none"/>
        </w:rPr>
      </w:r>
      <w:r/>
    </w:p>
    <w:p>
      <w:pPr>
        <w:pStyle w:val="817"/>
        <w:ind w:firstLine="48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本协议自生效之日起</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年内一直保有完全的效力</w:t>
      </w:r>
      <w:r>
        <w:rPr>
          <w:rFonts w:hint="eastAsia" w:ascii="宋体" w:hAnsi="宋体"/>
          <w:color w:val="000000"/>
          <w:sz w:val="24"/>
          <w:szCs w:val="24"/>
          <w:highlight w:val="none"/>
        </w:rPr>
      </w:r>
      <w:r/>
    </w:p>
    <w:p>
      <w:pPr>
        <w:pStyle w:val="817"/>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A.5 如果所涉及的保密信息依照国家主管机关或相关</w:t>
      </w:r>
      <w:r>
        <w:rPr>
          <w:rFonts w:hint="eastAsia" w:ascii="宋体" w:hAnsi="宋体"/>
          <w:color w:val="000000"/>
          <w:sz w:val="24"/>
          <w:szCs w:val="24"/>
          <w:highlight w:val="none"/>
          <w:lang w:eastAsia="zh-CN"/>
        </w:rPr>
        <w:t xml:space="preserve">法律法规</w:t>
      </w:r>
      <w:r>
        <w:rPr>
          <w:rFonts w:hint="eastAsia" w:ascii="宋体" w:hAnsi="宋体"/>
          <w:color w:val="000000"/>
          <w:sz w:val="24"/>
          <w:szCs w:val="24"/>
          <w:highlight w:val="none"/>
        </w:rPr>
        <w:t xml:space="preserve">另有规定的，适用其相关规定。</w:t>
      </w:r>
      <w:r>
        <w:rPr>
          <w:rFonts w:ascii="宋体" w:hAnsi="宋体"/>
          <w:color w:val="000000"/>
          <w:sz w:val="24"/>
          <w:szCs w:val="24"/>
          <w:highlight w:val="none"/>
        </w:rPr>
      </w:r>
      <w:r/>
    </w:p>
    <w:p>
      <w:pPr>
        <w:pStyle w:val="817"/>
        <w:spacing w:line="460" w:lineRule="exact"/>
        <w:rPr>
          <w:rFonts w:ascii="宋体" w:hAnsi="宋体"/>
          <w:color w:val="000000"/>
          <w:sz w:val="24"/>
          <w:szCs w:val="24"/>
          <w:highlight w:val="none"/>
        </w:rPr>
      </w:pPr>
      <w:r>
        <w:rPr>
          <w:rFonts w:ascii="宋体" w:hAnsi="宋体"/>
          <w:color w:val="000000"/>
          <w:sz w:val="24"/>
          <w:szCs w:val="24"/>
          <w:highlight w:val="none"/>
        </w:rPr>
      </w:r>
      <w:r/>
    </w:p>
    <w:p>
      <w:pPr>
        <w:pStyle w:val="817"/>
        <w:spacing w:line="460" w:lineRule="exact"/>
        <w:rPr>
          <w:rFonts w:ascii="宋体" w:hAnsi="宋体"/>
          <w:color w:val="000000"/>
          <w:sz w:val="24"/>
          <w:szCs w:val="24"/>
          <w:highlight w:val="none"/>
        </w:rPr>
      </w:pPr>
      <w:r>
        <w:rPr>
          <w:rFonts w:ascii="宋体" w:hAnsi="宋体"/>
          <w:color w:val="000000"/>
          <w:sz w:val="24"/>
          <w:szCs w:val="24"/>
          <w:highlight w:val="none"/>
        </w:rPr>
      </w:r>
      <w:r/>
    </w:p>
    <w:p>
      <w:pPr>
        <w:pStyle w:val="817"/>
        <w:spacing w:line="460" w:lineRule="exact"/>
        <w:rPr>
          <w:rFonts w:ascii="宋体" w:hAnsi="宋体"/>
          <w:color w:val="000000"/>
          <w:sz w:val="24"/>
          <w:szCs w:val="24"/>
          <w:highlight w:val="none"/>
        </w:rPr>
      </w:pPr>
      <w:r>
        <w:rPr>
          <w:rFonts w:ascii="宋体" w:hAnsi="宋体"/>
          <w:color w:val="000000"/>
          <w:sz w:val="24"/>
          <w:szCs w:val="24"/>
          <w:highlight w:val="none"/>
        </w:rPr>
      </w:r>
      <w:r/>
    </w:p>
    <w:p>
      <w:pPr>
        <w:pStyle w:val="817"/>
        <w:ind w:firstLine="480"/>
        <w:spacing w:line="450" w:lineRule="exact"/>
        <w:rPr>
          <w:rFonts w:hint="eastAsia" w:ascii="宋体" w:hAnsi="宋体" w:eastAsia="宋体" w:cs="Times New Roman"/>
          <w:smallCaps/>
          <w:color w:val="000000"/>
          <w:sz w:val="24"/>
          <w:szCs w:val="24"/>
          <w:highlight w:val="none"/>
          <w:lang w:val="en-US" w:eastAsia="zh-CN" w:bidi="ar-SA"/>
        </w:rPr>
      </w:pPr>
      <w:r>
        <w:rPr>
          <w:rFonts w:hint="eastAsia" w:ascii="宋体" w:hAnsi="宋体" w:eastAsia="宋体" w:cs="Times New Roman"/>
          <w:smallCaps/>
          <w:color w:val="000000"/>
          <w:sz w:val="24"/>
          <w:szCs w:val="24"/>
          <w:highlight w:val="none"/>
          <w:lang w:val="en-US" w:eastAsia="zh-CN" w:bidi="ar-SA"/>
        </w:rPr>
        <w:t xml:space="preserve">采购人：</w:t>
      </w:r>
      <w:r>
        <w:rPr>
          <w:rFonts w:hint="eastAsia" w:ascii="宋体" w:hAnsi="宋体" w:eastAsia="宋体" w:cs="Times New Roman"/>
          <w:smallCaps/>
          <w:color w:val="000000"/>
          <w:sz w:val="24"/>
          <w:szCs w:val="24"/>
          <w:highlight w:val="none"/>
          <w:u w:val="single"/>
          <w:lang w:val="en-US" w:eastAsia="zh-CN" w:bidi="ar-SA"/>
        </w:rPr>
        <w:t xml:space="preserve">（盖单位章）       </w:t>
      </w:r>
      <w:r>
        <w:rPr>
          <w:rFonts w:hint="eastAsia" w:ascii="宋体" w:hAnsi="宋体" w:eastAsia="宋体" w:cs="Times New Roman"/>
          <w:smallCaps/>
          <w:color w:val="000000"/>
          <w:sz w:val="24"/>
          <w:szCs w:val="24"/>
          <w:highlight w:val="none"/>
          <w:lang w:val="en-US" w:eastAsia="zh-CN" w:bidi="ar-SA"/>
        </w:rPr>
        <w:t xml:space="preserve">          供应商：</w:t>
      </w:r>
      <w:r>
        <w:rPr>
          <w:rFonts w:hint="eastAsia" w:ascii="宋体" w:hAnsi="宋体" w:eastAsia="宋体" w:cs="Times New Roman"/>
          <w:smallCaps/>
          <w:color w:val="000000"/>
          <w:sz w:val="24"/>
          <w:szCs w:val="24"/>
          <w:highlight w:val="none"/>
          <w:u w:val="single"/>
          <w:lang w:val="en-US" w:eastAsia="zh-CN" w:bidi="ar-SA"/>
        </w:rPr>
        <w:t xml:space="preserve">      （盖单位章）    </w:t>
      </w:r>
      <w:r>
        <w:rPr>
          <w:rFonts w:hint="eastAsia" w:ascii="宋体" w:hAnsi="宋体" w:eastAsia="宋体" w:cs="Times New Roman"/>
          <w:smallCaps/>
          <w:color w:val="000000"/>
          <w:sz w:val="24"/>
          <w:szCs w:val="24"/>
          <w:highlight w:val="none"/>
          <w:lang w:val="en-US" w:eastAsia="zh-CN" w:bidi="ar-SA"/>
        </w:rPr>
        <w:t xml:space="preserve">       </w:t>
      </w:r>
      <w:r>
        <w:rPr>
          <w:rFonts w:hint="eastAsia" w:ascii="宋体" w:hAnsi="宋体" w:eastAsia="宋体" w:cs="Times New Roman"/>
          <w:smallCaps/>
          <w:color w:val="000000"/>
          <w:sz w:val="24"/>
          <w:szCs w:val="24"/>
          <w:highlight w:val="none"/>
          <w:lang w:val="en-US" w:eastAsia="zh-CN" w:bidi="ar-SA"/>
        </w:rPr>
      </w:r>
      <w:r/>
    </w:p>
    <w:p>
      <w:pPr>
        <w:pStyle w:val="817"/>
        <w:ind w:firstLine="480"/>
        <w:spacing w:line="450" w:lineRule="exact"/>
        <w:rPr>
          <w:rFonts w:hint="eastAsia" w:ascii="宋体" w:hAnsi="宋体" w:eastAsia="宋体" w:cs="Times New Roman"/>
          <w:smallCaps/>
          <w:color w:val="000000"/>
          <w:sz w:val="24"/>
          <w:szCs w:val="24"/>
          <w:highlight w:val="none"/>
          <w:lang w:val="en-US" w:eastAsia="zh-CN" w:bidi="ar-SA"/>
        </w:rPr>
      </w:pPr>
      <w:r>
        <w:rPr>
          <w:rFonts w:hint="eastAsia" w:ascii="宋体" w:hAnsi="宋体" w:eastAsia="宋体" w:cs="Times New Roman"/>
          <w:smallCaps/>
          <w:color w:val="000000"/>
          <w:sz w:val="24"/>
          <w:szCs w:val="24"/>
          <w:highlight w:val="none"/>
          <w:lang w:val="en-US" w:eastAsia="zh-CN" w:bidi="ar-SA"/>
        </w:rPr>
        <w:t xml:space="preserve">法定代表人                            法定代表人                  </w:t>
      </w:r>
      <w:r>
        <w:rPr>
          <w:rFonts w:hint="eastAsia" w:ascii="宋体" w:hAnsi="宋体" w:eastAsia="宋体" w:cs="Times New Roman"/>
          <w:smallCaps/>
          <w:color w:val="000000"/>
          <w:sz w:val="24"/>
          <w:szCs w:val="24"/>
          <w:highlight w:val="none"/>
          <w:lang w:val="en-US" w:eastAsia="zh-CN" w:bidi="ar-SA"/>
        </w:rPr>
      </w:r>
      <w:r/>
    </w:p>
    <w:p>
      <w:pPr>
        <w:pStyle w:val="817"/>
        <w:ind w:firstLine="480"/>
        <w:spacing w:line="450" w:lineRule="exact"/>
        <w:rPr>
          <w:rFonts w:hint="eastAsia" w:ascii="宋体" w:hAnsi="宋体" w:eastAsia="宋体" w:cs="Times New Roman"/>
          <w:smallCaps/>
          <w:color w:val="000000"/>
          <w:sz w:val="24"/>
          <w:szCs w:val="24"/>
          <w:highlight w:val="none"/>
          <w:lang w:val="en-US" w:eastAsia="zh-CN" w:bidi="ar-SA"/>
        </w:rPr>
      </w:pPr>
      <w:r>
        <w:rPr>
          <w:rFonts w:hint="eastAsia" w:ascii="宋体" w:hAnsi="宋体" w:eastAsia="宋体" w:cs="Times New Roman"/>
          <w:smallCaps/>
          <w:color w:val="000000"/>
          <w:sz w:val="24"/>
          <w:szCs w:val="24"/>
          <w:highlight w:val="none"/>
          <w:lang w:val="en-US" w:eastAsia="zh-CN" w:bidi="ar-SA"/>
        </w:rPr>
        <w:t xml:space="preserve">或其授权的代理人：</w:t>
      </w:r>
      <w:r>
        <w:rPr>
          <w:rFonts w:hint="eastAsia" w:ascii="宋体" w:hAnsi="宋体" w:eastAsia="宋体" w:cs="Times New Roman"/>
          <w:smallCaps/>
          <w:color w:val="000000"/>
          <w:sz w:val="24"/>
          <w:szCs w:val="24"/>
          <w:highlight w:val="none"/>
          <w:u w:val="single"/>
          <w:lang w:val="en-US" w:eastAsia="zh-CN" w:bidi="ar-SA"/>
        </w:rPr>
        <w:t xml:space="preserve">         </w:t>
      </w:r>
      <w:r>
        <w:rPr>
          <w:rFonts w:hint="eastAsia" w:ascii="宋体" w:hAnsi="宋体" w:eastAsia="宋体" w:cs="Times New Roman"/>
          <w:smallCaps/>
          <w:color w:val="000000"/>
          <w:sz w:val="24"/>
          <w:szCs w:val="24"/>
          <w:highlight w:val="none"/>
          <w:lang w:val="en-US" w:eastAsia="zh-CN" w:bidi="ar-SA"/>
        </w:rPr>
        <w:t xml:space="preserve">          或其授权的代理人：</w:t>
      </w:r>
      <w:r>
        <w:rPr>
          <w:rFonts w:hint="eastAsia" w:ascii="宋体" w:hAnsi="宋体" w:eastAsia="宋体" w:cs="Times New Roman"/>
          <w:smallCaps/>
          <w:color w:val="000000"/>
          <w:sz w:val="24"/>
          <w:szCs w:val="24"/>
          <w:highlight w:val="none"/>
          <w:u w:val="single"/>
          <w:lang w:val="en-US" w:eastAsia="zh-CN" w:bidi="ar-SA"/>
        </w:rPr>
        <w:t xml:space="preserve">            </w:t>
      </w:r>
      <w:r>
        <w:rPr>
          <w:rFonts w:hint="eastAsia" w:ascii="宋体" w:hAnsi="宋体" w:eastAsia="宋体" w:cs="Times New Roman"/>
          <w:smallCaps/>
          <w:color w:val="000000"/>
          <w:sz w:val="24"/>
          <w:szCs w:val="24"/>
          <w:highlight w:val="none"/>
          <w:lang w:val="en-US" w:eastAsia="zh-CN" w:bidi="ar-SA"/>
        </w:rPr>
        <w:t xml:space="preserve">   </w:t>
      </w:r>
      <w:r>
        <w:rPr>
          <w:rFonts w:hint="eastAsia" w:ascii="宋体" w:hAnsi="宋体" w:eastAsia="宋体" w:cs="Times New Roman"/>
          <w:smallCaps/>
          <w:color w:val="000000"/>
          <w:sz w:val="24"/>
          <w:szCs w:val="24"/>
          <w:highlight w:val="none"/>
          <w:lang w:val="en-US" w:eastAsia="zh-CN" w:bidi="ar-SA"/>
        </w:rPr>
      </w:r>
      <w:r/>
    </w:p>
    <w:p>
      <w:pPr>
        <w:pStyle w:val="817"/>
        <w:ind w:firstLine="4320"/>
        <w:spacing w:line="450" w:lineRule="exact"/>
        <w:tabs>
          <w:tab w:val="left" w:pos="4395" w:leader="none"/>
          <w:tab w:val="left" w:pos="4678" w:leader="none"/>
          <w:tab w:val="left" w:pos="4820" w:leader="none"/>
        </w:tabs>
        <w:rPr>
          <w:rFonts w:hint="eastAsia" w:ascii="宋体" w:hAnsi="宋体" w:eastAsia="宋体" w:cs="Times New Roman"/>
          <w:smallCaps/>
          <w:color w:val="000000"/>
          <w:sz w:val="24"/>
          <w:szCs w:val="24"/>
          <w:highlight w:val="none"/>
          <w:lang w:val="en-US" w:eastAsia="zh-CN" w:bidi="ar-SA"/>
        </w:rPr>
      </w:pPr>
      <w:r>
        <w:rPr>
          <w:rFonts w:hint="eastAsia" w:ascii="宋体" w:hAnsi="宋体" w:eastAsia="宋体" w:cs="Times New Roman"/>
          <w:smallCaps/>
          <w:color w:val="000000"/>
          <w:sz w:val="24"/>
          <w:szCs w:val="24"/>
          <w:highlight w:val="none"/>
          <w:lang w:val="en-US" w:eastAsia="zh-CN" w:bidi="ar-SA"/>
        </w:rPr>
        <w:t xml:space="preserve">签订日期：</w:t>
      </w:r>
      <w:r>
        <w:rPr>
          <w:rFonts w:hint="eastAsia" w:ascii="宋体" w:hAnsi="宋体" w:eastAsia="宋体" w:cs="Times New Roman"/>
          <w:smallCaps/>
          <w:color w:val="000000"/>
          <w:sz w:val="24"/>
          <w:szCs w:val="24"/>
          <w:highlight w:val="none"/>
          <w:u w:val="single"/>
          <w:lang w:val="en-US" w:eastAsia="zh-CN" w:bidi="ar-SA"/>
        </w:rPr>
        <w:t xml:space="preserve">        </w:t>
      </w:r>
      <w:r>
        <w:rPr>
          <w:rFonts w:hint="eastAsia" w:ascii="宋体" w:hAnsi="宋体" w:eastAsia="宋体" w:cs="Times New Roman"/>
          <w:smallCaps/>
          <w:color w:val="000000"/>
          <w:sz w:val="24"/>
          <w:szCs w:val="24"/>
          <w:highlight w:val="none"/>
          <w:lang w:val="en-US" w:eastAsia="zh-CN" w:bidi="ar-SA"/>
        </w:rPr>
        <w:t xml:space="preserve">年</w:t>
      </w:r>
      <w:r>
        <w:rPr>
          <w:rFonts w:hint="eastAsia" w:ascii="宋体" w:hAnsi="宋体" w:eastAsia="宋体" w:cs="Times New Roman"/>
          <w:smallCaps/>
          <w:color w:val="000000"/>
          <w:sz w:val="24"/>
          <w:szCs w:val="24"/>
          <w:highlight w:val="none"/>
          <w:u w:val="single"/>
          <w:lang w:val="en-US" w:eastAsia="zh-CN" w:bidi="ar-SA"/>
        </w:rPr>
        <w:t xml:space="preserve">     </w:t>
      </w:r>
      <w:r>
        <w:rPr>
          <w:rFonts w:hint="eastAsia" w:ascii="宋体" w:hAnsi="宋体" w:eastAsia="宋体" w:cs="Times New Roman"/>
          <w:smallCaps/>
          <w:color w:val="000000"/>
          <w:sz w:val="24"/>
          <w:szCs w:val="24"/>
          <w:highlight w:val="none"/>
          <w:lang w:val="en-US" w:eastAsia="zh-CN" w:bidi="ar-SA"/>
        </w:rPr>
        <w:t xml:space="preserve">月</w:t>
      </w:r>
      <w:r>
        <w:rPr>
          <w:rFonts w:hint="eastAsia" w:ascii="宋体" w:hAnsi="宋体" w:eastAsia="宋体" w:cs="Times New Roman"/>
          <w:smallCaps/>
          <w:color w:val="000000"/>
          <w:sz w:val="24"/>
          <w:szCs w:val="24"/>
          <w:highlight w:val="none"/>
          <w:u w:val="single"/>
          <w:lang w:val="en-US" w:eastAsia="zh-CN" w:bidi="ar-SA"/>
        </w:rPr>
        <w:t xml:space="preserve">     </w:t>
      </w:r>
      <w:r>
        <w:rPr>
          <w:rFonts w:hint="eastAsia" w:ascii="宋体" w:hAnsi="宋体" w:eastAsia="宋体" w:cs="Times New Roman"/>
          <w:smallCaps/>
          <w:color w:val="000000"/>
          <w:sz w:val="24"/>
          <w:szCs w:val="24"/>
          <w:highlight w:val="none"/>
          <w:lang w:val="en-US" w:eastAsia="zh-CN" w:bidi="ar-SA"/>
        </w:rPr>
        <w:t xml:space="preserve">日   </w:t>
      </w:r>
      <w:r>
        <w:rPr>
          <w:rFonts w:hint="eastAsia" w:ascii="宋体" w:hAnsi="宋体" w:eastAsia="宋体" w:cs="Times New Roman"/>
          <w:smallCaps/>
          <w:color w:val="000000"/>
          <w:sz w:val="24"/>
          <w:szCs w:val="24"/>
          <w:highlight w:val="none"/>
          <w:lang w:val="en-US" w:eastAsia="zh-CN" w:bidi="ar-SA"/>
        </w:rPr>
      </w:r>
      <w:r/>
    </w:p>
    <w:p>
      <w:pPr>
        <w:pStyle w:val="817"/>
        <w:ind w:firstLine="960"/>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817"/>
        <w:ind w:firstLine="960"/>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940"/>
        <w:ind w:firstLine="0"/>
        <w:jc w:val="center"/>
        <w:spacing w:before="147" w:line="460" w:lineRule="exact"/>
        <w:rPr>
          <w:rFonts w:ascii="宋体" w:hAnsi="宋体"/>
          <w:b/>
          <w:color w:val="000000"/>
          <w:szCs w:val="24"/>
          <w:highlight w:val="none"/>
        </w:rPr>
      </w:pPr>
      <w:r/>
      <w:bookmarkStart w:id="178" w:name="_Hlt16619350"/>
      <w:r/>
      <w:bookmarkStart w:id="179" w:name="_Toc16938590"/>
      <w:r/>
      <w:bookmarkStart w:id="180" w:name="_Toc20823346"/>
      <w:r/>
      <w:bookmarkStart w:id="181" w:name="_Toc120614244"/>
      <w:r/>
      <w:bookmarkStart w:id="182" w:name="_Toc49090575"/>
      <w:r/>
      <w:bookmarkStart w:id="183" w:name="_Toc26554093"/>
      <w:r/>
      <w:bookmarkStart w:id="184" w:name="_Toc479757211"/>
      <w:r/>
      <w:bookmarkStart w:id="185" w:name="_Toc462564139"/>
      <w:r>
        <w:rPr>
          <w:rFonts w:ascii="黑体" w:eastAsia="黑体"/>
          <w:bCs/>
          <w:color w:val="000000"/>
          <w:sz w:val="44"/>
          <w:highlight w:val="none"/>
        </w:rPr>
        <w:br w:type="page" w:clear="all"/>
      </w:r>
      <w:r>
        <w:rPr>
          <w:rFonts w:hint="eastAsia" w:ascii="黑体" w:eastAsia="黑体"/>
          <w:bCs/>
          <w:color w:val="000000"/>
          <w:sz w:val="44"/>
          <w:highlight w:val="none"/>
        </w:rPr>
        <w:t xml:space="preserve">第</w:t>
      </w:r>
      <w:bookmarkEnd w:id="178"/>
      <w:r>
        <w:rPr>
          <w:rFonts w:hint="eastAsia" w:ascii="黑体" w:eastAsia="黑体"/>
          <w:bCs/>
          <w:color w:val="000000"/>
          <w:sz w:val="44"/>
          <w:highlight w:val="none"/>
        </w:rPr>
        <w:t xml:space="preserve">四章 项目需求</w:t>
      </w:r>
      <w:bookmarkEnd w:id="179"/>
      <w:r/>
      <w:bookmarkEnd w:id="180"/>
      <w:r/>
      <w:bookmarkEnd w:id="181"/>
      <w:r>
        <w:rPr>
          <w:rFonts w:ascii="宋体" w:hAnsi="宋体"/>
          <w:b/>
          <w:color w:val="000000"/>
          <w:szCs w:val="24"/>
          <w:highlight w:val="none"/>
        </w:rPr>
      </w:r>
      <w:r/>
    </w:p>
    <w:p>
      <w:pPr>
        <w:pStyle w:val="817"/>
        <w:ind w:firstLine="480"/>
        <w:keepLines w:val="0"/>
        <w:keepNext w:val="0"/>
        <w:pageBreakBefore w:val="0"/>
        <w:spacing w:line="440" w:lineRule="exact"/>
        <w:widowControl w:val="off"/>
        <w:rPr>
          <w:color w:val="000000"/>
          <w:sz w:val="24"/>
          <w:szCs w:val="24"/>
          <w:highlight w:val="none"/>
        </w:rPr>
      </w:pPr>
      <w:r>
        <w:rPr>
          <w:rFonts w:hint="eastAsia"/>
          <w:color w:val="000000"/>
          <w:sz w:val="24"/>
          <w:szCs w:val="24"/>
          <w:highlight w:val="none"/>
        </w:rPr>
        <w:t xml:space="preserve">项目属性：服务类项目。</w:t>
      </w:r>
      <w:r>
        <w:rPr>
          <w:color w:val="000000"/>
          <w:sz w:val="24"/>
          <w:szCs w:val="24"/>
          <w:highlight w:val="none"/>
        </w:rPr>
      </w:r>
      <w:r/>
    </w:p>
    <w:p>
      <w:pPr>
        <w:pStyle w:val="817"/>
        <w:keepLines w:val="0"/>
        <w:keepNext w:val="0"/>
        <w:pageBreakBefore w:val="0"/>
        <w:spacing w:line="440" w:lineRule="exact"/>
        <w:widowControl w:val="off"/>
        <w:rPr>
          <w:rFonts w:ascii="黑体" w:hAnsi="黑体" w:eastAsia="黑体"/>
          <w:vanish/>
          <w:color w:val="000000"/>
          <w:sz w:val="24"/>
          <w:szCs w:val="24"/>
          <w:highlight w:val="none"/>
        </w:rPr>
      </w:pPr>
      <w:r>
        <w:rPr>
          <w:rFonts w:ascii="黑体" w:hAnsi="黑体" w:eastAsia="黑体"/>
          <w:vanish/>
          <w:color w:val="000000"/>
          <w:sz w:val="24"/>
          <w:szCs w:val="24"/>
          <w:highlight w:val="none"/>
        </w:rPr>
      </w:r>
      <w:r/>
    </w:p>
    <w:p>
      <w:pPr>
        <w:pStyle w:val="931"/>
        <w:ind w:left="0" w:firstLine="482"/>
        <w:keepLines w:val="0"/>
        <w:keepNext w:val="0"/>
        <w:pageBreakBefore w:val="0"/>
        <w:spacing w:line="440" w:lineRule="exact"/>
        <w:widowControl w:val="off"/>
        <w:rPr>
          <w:rStyle w:val="932"/>
          <w:rFonts w:hint="eastAsia" w:ascii="宋体" w:hAnsi="宋体" w:eastAsia="宋体" w:cs="宋体"/>
          <w:b/>
          <w:color w:val="000000"/>
          <w:sz w:val="24"/>
          <w:szCs w:val="24"/>
          <w:highlight w:val="none"/>
          <w:lang w:eastAsia="zh-CN"/>
        </w:rPr>
      </w:pPr>
      <w:r>
        <w:rPr>
          <w:rStyle w:val="932"/>
          <w:rFonts w:hint="eastAsia" w:ascii="宋体" w:hAnsi="宋体" w:cs="宋体"/>
          <w:b/>
          <w:color w:val="000000"/>
          <w:sz w:val="24"/>
          <w:szCs w:val="24"/>
          <w:highlight w:val="none"/>
        </w:rPr>
        <w:t xml:space="preserve">一、项</w:t>
      </w:r>
      <w:r>
        <w:rPr>
          <w:rStyle w:val="932"/>
          <w:rFonts w:hint="eastAsia" w:ascii="宋体" w:hAnsi="宋体" w:eastAsia="宋体" w:cs="宋体"/>
          <w:b/>
          <w:color w:val="000000"/>
          <w:sz w:val="24"/>
          <w:szCs w:val="24"/>
          <w:highlight w:val="none"/>
        </w:rPr>
        <w:t xml:space="preserve">目</w:t>
      </w:r>
      <w:r>
        <w:rPr>
          <w:rStyle w:val="932"/>
          <w:rFonts w:hint="eastAsia" w:ascii="宋体" w:hAnsi="宋体" w:eastAsia="宋体" w:cs="宋体"/>
          <w:b/>
          <w:color w:val="000000"/>
          <w:sz w:val="24"/>
          <w:szCs w:val="24"/>
          <w:highlight w:val="none"/>
          <w:lang w:val="en-US" w:eastAsia="zh-CN"/>
        </w:rPr>
        <w:t xml:space="preserve">概述</w:t>
      </w:r>
      <w:r>
        <w:rPr>
          <w:rStyle w:val="932"/>
          <w:rFonts w:hint="eastAsia" w:ascii="宋体" w:hAnsi="宋体" w:eastAsia="宋体" w:cs="宋体"/>
          <w:b/>
          <w:color w:val="000000"/>
          <w:sz w:val="24"/>
          <w:szCs w:val="24"/>
          <w:highlight w:val="none"/>
          <w:lang w:eastAsia="zh-CN"/>
        </w:rPr>
      </w:r>
      <w:r/>
    </w:p>
    <w:p>
      <w:pPr>
        <w:pStyle w:val="931"/>
        <w:ind w:left="0" w:firstLine="480"/>
        <w:keepLines w:val="0"/>
        <w:keepNext w:val="0"/>
        <w:pageBreakBefore w:val="0"/>
        <w:spacing w:line="440" w:lineRule="exact"/>
        <w:widowControl w:val="off"/>
        <w:rPr>
          <w:rFonts w:hint="eastAsia" w:ascii="宋体" w:hAnsi="宋体" w:cs="宋体"/>
          <w:color w:val="000000"/>
          <w:spacing w:val="-1"/>
          <w:sz w:val="24"/>
          <w:szCs w:val="24"/>
          <w:highlight w:val="none"/>
        </w:rPr>
      </w:pPr>
      <w:r>
        <w:rPr>
          <w:rFonts w:hint="eastAsia" w:ascii="宋体" w:hAnsi="宋体" w:cs="宋体"/>
          <w:color w:val="000000"/>
          <w:sz w:val="24"/>
          <w:szCs w:val="24"/>
          <w:highlight w:val="none"/>
        </w:rPr>
        <w:t xml:space="preserve">对盐城市境内普通国省道路网监测设施进行一体化</w:t>
      </w:r>
      <w:r>
        <w:rPr>
          <w:rFonts w:hint="eastAsia" w:ascii="宋体" w:hAnsi="宋体" w:cs="宋体"/>
          <w:color w:val="000000"/>
          <w:sz w:val="24"/>
          <w:szCs w:val="24"/>
          <w:highlight w:val="none"/>
          <w:lang w:val="en-US" w:eastAsia="zh-CN"/>
        </w:rPr>
        <w:t xml:space="preserve">日常</w:t>
      </w:r>
      <w:r>
        <w:rPr>
          <w:rFonts w:hint="eastAsia" w:ascii="宋体" w:hAnsi="宋体" w:cs="宋体"/>
          <w:color w:val="000000"/>
          <w:sz w:val="24"/>
          <w:szCs w:val="24"/>
          <w:highlight w:val="none"/>
        </w:rPr>
        <w:t xml:space="preserve">运维服务，</w:t>
      </w:r>
      <w:r>
        <w:rPr>
          <w:rFonts w:hint="eastAsia" w:ascii="宋体" w:hAnsi="宋体" w:cs="宋体"/>
          <w:color w:val="000000"/>
          <w:sz w:val="24"/>
          <w:szCs w:val="24"/>
          <w:highlight w:val="none"/>
          <w:lang w:val="en-US" w:eastAsia="zh-CN"/>
        </w:rPr>
        <w:t xml:space="preserve">维护具体</w:t>
      </w:r>
      <w:r>
        <w:rPr>
          <w:rFonts w:hint="eastAsia" w:ascii="宋体" w:hAnsi="宋体" w:cs="宋体"/>
          <w:color w:val="000000"/>
          <w:sz w:val="24"/>
          <w:szCs w:val="24"/>
          <w:highlight w:val="none"/>
        </w:rPr>
        <w:t xml:space="preserve">内容为视频监控点688个、可变情报板17个</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车牌识别站2个、数据融合点位44个、视频上云节点9个、情报板上云节点1个</w:t>
      </w:r>
      <w:r>
        <w:rPr>
          <w:rFonts w:hint="eastAsia" w:ascii="宋体" w:hAnsi="宋体" w:cs="宋体"/>
          <w:color w:val="000000"/>
          <w:sz w:val="24"/>
          <w:szCs w:val="24"/>
          <w:highlight w:val="none"/>
          <w:lang w:val="en-US" w:eastAsia="zh-CN"/>
        </w:rPr>
        <w:t xml:space="preserve">以及</w:t>
      </w:r>
      <w:r>
        <w:rPr>
          <w:rFonts w:hint="eastAsia" w:ascii="宋体" w:hAnsi="宋体" w:cs="宋体"/>
          <w:color w:val="000000"/>
          <w:sz w:val="24"/>
          <w:szCs w:val="24"/>
          <w:highlight w:val="none"/>
        </w:rPr>
        <w:t xml:space="preserve">配套业务平台等，包括负责设备软硬件检测，开展故障设备维修、更换处置，实施软件系统升级调试，保障专网线路稳定通畅等。</w:t>
      </w:r>
      <w:r>
        <w:rPr>
          <w:rFonts w:hint="eastAsia" w:ascii="宋体" w:hAnsi="宋体" w:cs="宋体"/>
          <w:color w:val="000000"/>
          <w:spacing w:val="-1"/>
          <w:sz w:val="24"/>
          <w:szCs w:val="24"/>
          <w:highlight w:val="none"/>
        </w:rPr>
      </w:r>
      <w:r/>
    </w:p>
    <w:p>
      <w:pPr>
        <w:pStyle w:val="931"/>
        <w:ind w:left="0" w:firstLine="482"/>
        <w:keepLines w:val="0"/>
        <w:keepNext w:val="0"/>
        <w:pageBreakBefore w:val="0"/>
        <w:spacing w:line="440" w:lineRule="exact"/>
        <w:widowControl w:val="off"/>
        <w:rPr>
          <w:rStyle w:val="932"/>
          <w:rFonts w:ascii="宋体" w:hAnsi="宋体" w:eastAsia="宋体" w:cs="宋体"/>
          <w:b/>
          <w:color w:val="000000"/>
          <w:sz w:val="24"/>
          <w:szCs w:val="24"/>
          <w:highlight w:val="none"/>
          <w:lang w:val="en-US" w:eastAsia="zh-CN"/>
        </w:rPr>
      </w:pPr>
      <w:r>
        <w:rPr>
          <w:rStyle w:val="932"/>
          <w:rFonts w:hint="eastAsia" w:ascii="宋体" w:hAnsi="宋体" w:cs="宋体"/>
          <w:b/>
          <w:color w:val="000000"/>
          <w:sz w:val="24"/>
          <w:szCs w:val="24"/>
          <w:highlight w:val="none"/>
        </w:rPr>
        <w:t xml:space="preserve">二、</w:t>
      </w:r>
      <w:r>
        <w:rPr>
          <w:rStyle w:val="932"/>
          <w:rFonts w:hint="eastAsia" w:ascii="宋体" w:hAnsi="宋体" w:cs="宋体"/>
          <w:b/>
          <w:color w:val="000000"/>
          <w:sz w:val="24"/>
          <w:szCs w:val="24"/>
          <w:highlight w:val="none"/>
          <w:lang w:val="en-US" w:eastAsia="zh-CN"/>
        </w:rPr>
        <w:t xml:space="preserve">维护</w:t>
      </w:r>
      <w:r>
        <w:rPr>
          <w:rStyle w:val="932"/>
          <w:rFonts w:hint="eastAsia" w:ascii="宋体" w:hAnsi="宋体" w:cs="宋体"/>
          <w:b/>
          <w:color w:val="000000"/>
          <w:sz w:val="24"/>
          <w:szCs w:val="24"/>
          <w:highlight w:val="none"/>
          <w:lang w:val="en-US" w:eastAsia="zh-CN"/>
        </w:rPr>
        <w:t xml:space="preserve">工作内容</w:t>
      </w:r>
      <w:r>
        <w:rPr>
          <w:rStyle w:val="932"/>
          <w:rFonts w:ascii="宋体" w:hAnsi="宋体" w:eastAsia="宋体" w:cs="宋体"/>
          <w:b/>
          <w:color w:val="000000"/>
          <w:sz w:val="24"/>
          <w:szCs w:val="24"/>
          <w:highlight w:val="none"/>
          <w:lang w:val="en-US" w:eastAsia="zh-CN"/>
        </w:rPr>
      </w:r>
      <w:r/>
    </w:p>
    <w:p>
      <w:pPr>
        <w:pStyle w:val="931"/>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本项目为一体化运维服务，对盐城市境内普通国省道对视频监控点688个、可变情报板17个、车牌识别站2个、数据融合点位44个、视频上云节点9个、情报板上云节点1个及</w:t>
      </w:r>
      <w:r>
        <w:rPr>
          <w:rFonts w:hint="eastAsia" w:ascii="宋体" w:hAnsi="宋体" w:eastAsia="宋体" w:cs="宋体"/>
          <w:color w:val="000000"/>
          <w:sz w:val="24"/>
          <w:szCs w:val="24"/>
          <w:highlight w:val="none"/>
          <w:lang w:val="en-US" w:eastAsia="zh-CN"/>
        </w:rPr>
        <w:t xml:space="preserve">配套</w:t>
      </w:r>
      <w:r>
        <w:rPr>
          <w:rFonts w:hint="eastAsia" w:ascii="宋体" w:hAnsi="宋体" w:eastAsia="宋体" w:cs="宋体"/>
          <w:color w:val="000000"/>
          <w:sz w:val="24"/>
          <w:szCs w:val="24"/>
          <w:highlight w:val="none"/>
        </w:rPr>
        <w:t xml:space="preserve">业务平台等</w:t>
      </w:r>
      <w:r>
        <w:rPr>
          <w:rFonts w:hint="eastAsia" w:ascii="宋体" w:hAnsi="宋体" w:eastAsia="宋体" w:cs="宋体"/>
          <w:color w:val="000000"/>
          <w:sz w:val="24"/>
          <w:szCs w:val="24"/>
          <w:highlight w:val="none"/>
          <w:lang w:val="en-US" w:eastAsia="zh-CN"/>
        </w:rPr>
        <w:t xml:space="preserve">进行</w:t>
      </w:r>
      <w:r>
        <w:rPr>
          <w:rFonts w:hint="eastAsia" w:ascii="宋体" w:hAnsi="宋体" w:eastAsia="宋体" w:cs="宋体"/>
          <w:color w:val="000000"/>
          <w:sz w:val="24"/>
          <w:szCs w:val="24"/>
          <w:highlight w:val="none"/>
        </w:rPr>
        <w:t xml:space="preserve">日常维护，除电费缴纳外，负责设备设施、供电系统、网络传输、断电监测、外力破坏及故障抢修等为保证正常运行涉及的全部维护内容，包含设备风险，统筹考量计入投标总价，主要维护内容包括：</w:t>
      </w:r>
      <w:r>
        <w:rPr>
          <w:rFonts w:hint="eastAsia" w:ascii="宋体" w:hAnsi="宋体" w:eastAsia="宋体" w:cs="宋体"/>
          <w:color w:val="000000"/>
          <w:sz w:val="24"/>
          <w:szCs w:val="24"/>
          <w:highlight w:val="none"/>
        </w:rPr>
      </w:r>
      <w:r/>
    </w:p>
    <w:p>
      <w:pPr>
        <w:pStyle w:val="817"/>
        <w:numPr>
          <w:ilvl w:val="0"/>
          <w:numId w:val="0"/>
        </w:numPr>
        <w:ind w:firstLine="482"/>
        <w:keepLines w:val="0"/>
        <w:keepNext w:val="0"/>
        <w:pageBreakBefore w:val="0"/>
        <w:spacing w:line="44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rPr>
        <w:t xml:space="preserve">设备</w:t>
      </w:r>
      <w:r>
        <w:rPr>
          <w:rFonts w:hint="eastAsia" w:ascii="宋体" w:hAnsi="宋体" w:cs="宋体"/>
          <w:b/>
          <w:bCs/>
          <w:color w:val="000000"/>
          <w:sz w:val="24"/>
          <w:szCs w:val="24"/>
          <w:highlight w:val="none"/>
          <w:lang w:val="en-US" w:eastAsia="zh-CN"/>
        </w:rPr>
        <w:t xml:space="preserve">维护</w:t>
      </w:r>
      <w:r>
        <w:rPr>
          <w:rFonts w:hint="eastAsia" w:ascii="宋体" w:hAnsi="宋体" w:cs="宋体"/>
          <w:b/>
          <w:bCs/>
          <w:color w:val="000000"/>
          <w:sz w:val="24"/>
          <w:szCs w:val="24"/>
          <w:highlight w:val="none"/>
        </w:rPr>
      </w:r>
      <w:r/>
    </w:p>
    <w:p>
      <w:pPr>
        <w:pStyle w:val="931"/>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视频监控点：负责定期巡检及维修摄像机、杆件、机箱及箱内设备和线缆、基础、防雷接地、供电保障、网络保障等软硬件系统</w:t>
      </w:r>
      <w:r>
        <w:rPr>
          <w:rFonts w:ascii="宋体" w:hAnsi="宋体" w:eastAsia="宋体" w:cs="宋体"/>
          <w:color w:val="000000"/>
          <w:sz w:val="24"/>
          <w:szCs w:val="24"/>
          <w:highlight w:val="none"/>
        </w:rPr>
        <w:t xml:space="preserve">，保障数字链路专网带宽不低于50Mbps</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负责定期巡检同条线路车检器站点硬件安全性能，及时消除安全隐患；</w:t>
      </w:r>
      <w:r>
        <w:rPr>
          <w:rFonts w:hint="eastAsia" w:ascii="宋体" w:hAnsi="宋体" w:eastAsia="宋体" w:cs="宋体"/>
          <w:color w:val="000000"/>
          <w:sz w:val="24"/>
          <w:szCs w:val="24"/>
          <w:highlight w:val="none"/>
          <w:lang w:val="en-US" w:eastAsia="zh-CN"/>
        </w:rPr>
      </w:r>
      <w:r/>
    </w:p>
    <w:p>
      <w:pPr>
        <w:pStyle w:val="931"/>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可变情报板：负责定期巡检及维修显示屏、控制器、串口服务器、</w:t>
      </w:r>
      <w:r>
        <w:rPr>
          <w:rFonts w:hint="eastAsia" w:ascii="宋体" w:hAnsi="宋体" w:eastAsia="宋体" w:cs="宋体"/>
          <w:color w:val="000000"/>
          <w:sz w:val="24"/>
          <w:szCs w:val="24"/>
          <w:highlight w:val="none"/>
          <w:lang w:val="en-US" w:eastAsia="zh-CN"/>
        </w:rPr>
        <w:t xml:space="preserve">配套摄像机、网络安全防护设备、</w:t>
      </w:r>
      <w:r>
        <w:rPr>
          <w:rFonts w:hint="eastAsia" w:ascii="宋体" w:hAnsi="宋体" w:eastAsia="宋体" w:cs="宋体"/>
          <w:color w:val="000000"/>
          <w:sz w:val="24"/>
          <w:szCs w:val="24"/>
          <w:highlight w:val="none"/>
        </w:rPr>
        <w:t xml:space="preserve">杆件、机箱及箱内设备和线缆、基础、防雷接地、供电保障、网络保障等软硬件系统</w:t>
      </w:r>
      <w:r>
        <w:rPr>
          <w:rFonts w:ascii="宋体" w:hAnsi="宋体" w:eastAsia="宋体" w:cs="宋体"/>
          <w:color w:val="000000"/>
          <w:sz w:val="24"/>
          <w:szCs w:val="24"/>
          <w:highlight w:val="none"/>
        </w:rPr>
        <w:t xml:space="preserve">，保障数字链路专网带宽不低于50Mbps</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1"/>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车牌识别站：负责定期巡检及维修摄像机、杆件、机箱及箱内设备和线缆、基础、防雷接地、供电保障、网络保障等软硬件系统</w:t>
      </w:r>
      <w:r>
        <w:rPr>
          <w:rFonts w:ascii="宋体" w:hAnsi="宋体" w:eastAsia="宋体" w:cs="宋体"/>
          <w:color w:val="000000"/>
          <w:sz w:val="24"/>
          <w:szCs w:val="24"/>
          <w:highlight w:val="none"/>
        </w:rPr>
        <w:t xml:space="preserve">，保障数字链路专网带宽不低于50Mbps</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1"/>
        <w:ind w:left="0" w:firstLine="48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视频及情报板上云设备：负责定期巡检及维修视频上云网关</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sdwan等相关设备</w:t>
      </w:r>
      <w:r>
        <w:rPr>
          <w:rFonts w:ascii="宋体" w:hAnsi="宋体" w:eastAsia="宋体" w:cs="宋体"/>
          <w:color w:val="000000"/>
          <w:sz w:val="24"/>
          <w:szCs w:val="24"/>
          <w:highlight w:val="none"/>
          <w:lang w:eastAsia="zh-CN"/>
        </w:rPr>
        <w:t xml:space="preserve">，保障每台视频上云网关的主线和备线互联网光纤带宽不低于100Mbps</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1"/>
          <w:szCs w:val="21"/>
          <w:highlight w:val="none"/>
        </w:rPr>
      </w:r>
      <w:r/>
    </w:p>
    <w:p>
      <w:pPr>
        <w:pStyle w:val="931"/>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数据融合点位：负责定期巡检及维修数据融合转化设备；</w:t>
      </w:r>
      <w:r>
        <w:rPr>
          <w:rFonts w:hint="eastAsia" w:ascii="宋体" w:hAnsi="宋体" w:eastAsia="宋体" w:cs="宋体"/>
          <w:color w:val="000000"/>
          <w:sz w:val="24"/>
          <w:szCs w:val="24"/>
          <w:highlight w:val="none"/>
          <w:lang w:val="en-US" w:eastAsia="zh-CN"/>
        </w:rPr>
      </w:r>
      <w:r/>
    </w:p>
    <w:p>
      <w:pPr>
        <w:pStyle w:val="817"/>
        <w:ind w:firstLine="482"/>
        <w:keepLines w:val="0"/>
        <w:keepNext w:val="0"/>
        <w:pageBreakBefore w:val="0"/>
        <w:spacing w:line="440" w:lineRule="exact"/>
        <w:widowControl w:val="off"/>
        <w:rPr>
          <w:rFonts w:ascii="宋体" w:hAnsi="宋体" w:cs="宋体"/>
          <w:b/>
          <w:bCs/>
          <w:color w:val="000000"/>
          <w:sz w:val="24"/>
          <w:szCs w:val="24"/>
          <w:highlight w:val="none"/>
          <w:lang w:val="en-US" w:eastAsia="zh-CN"/>
        </w:rPr>
      </w:pPr>
      <w:r>
        <w:rPr>
          <w:rFonts w:ascii="宋体" w:hAnsi="宋体" w:cs="宋体"/>
          <w:b/>
          <w:bCs/>
          <w:color w:val="000000"/>
          <w:sz w:val="24"/>
          <w:szCs w:val="24"/>
          <w:highlight w:val="none"/>
          <w:lang w:eastAsia="zh-CN"/>
        </w:rPr>
        <w:t xml:space="preserve">2</w:t>
      </w:r>
      <w:r>
        <w:rPr>
          <w:rFonts w:hint="eastAsia" w:ascii="宋体" w:hAnsi="宋体" w:cs="宋体"/>
          <w:b/>
          <w:bCs/>
          <w:color w:val="000000"/>
          <w:sz w:val="24"/>
          <w:szCs w:val="24"/>
          <w:highlight w:val="none"/>
          <w:lang w:val="en-US" w:eastAsia="zh-CN"/>
        </w:rPr>
        <w:t xml:space="preserve">.配套业务平台维护</w:t>
      </w:r>
      <w:r>
        <w:rPr>
          <w:rFonts w:ascii="宋体" w:hAnsi="宋体" w:cs="宋体"/>
          <w:b/>
          <w:bCs/>
          <w:color w:val="000000"/>
          <w:sz w:val="24"/>
          <w:szCs w:val="24"/>
          <w:highlight w:val="none"/>
          <w:lang w:val="en-US" w:eastAsia="zh-CN"/>
        </w:rPr>
      </w:r>
      <w:r/>
    </w:p>
    <w:p>
      <w:pPr>
        <w:pStyle w:val="931"/>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对路网监测设施配套业务平台情报板统一发布平台（含运维平台）、视频管理平台、多源数据融合平台、智慧巡检平台的软硬件进行巡检及故障处理，保证平台运行正常。</w:t>
      </w:r>
      <w:r>
        <w:rPr>
          <w:rFonts w:hint="eastAsia" w:ascii="宋体" w:hAnsi="宋体" w:eastAsia="宋体" w:cs="宋体"/>
          <w:color w:val="000000"/>
          <w:sz w:val="24"/>
          <w:szCs w:val="24"/>
          <w:highlight w:val="none"/>
          <w:lang w:val="en-US" w:eastAsia="zh-CN"/>
        </w:rPr>
      </w:r>
      <w:r/>
    </w:p>
    <w:p>
      <w:pPr>
        <w:pStyle w:val="817"/>
        <w:numPr>
          <w:ilvl w:val="0"/>
          <w:numId w:val="0"/>
        </w:numPr>
        <w:ind w:firstLine="482"/>
        <w:keepLines w:val="0"/>
        <w:keepNext w:val="0"/>
        <w:pageBreakBefore w:val="0"/>
        <w:spacing w:line="440" w:lineRule="exact"/>
        <w:widowControl w:val="off"/>
        <w:rPr>
          <w:rFonts w:ascii="宋体" w:hAnsi="宋体" w:cs="宋体"/>
          <w:b/>
          <w:bCs/>
          <w:color w:val="000000"/>
          <w:sz w:val="24"/>
          <w:szCs w:val="24"/>
          <w:highlight w:val="none"/>
          <w:lang w:val="en-US" w:eastAsia="zh-CN"/>
        </w:rPr>
      </w:pPr>
      <w:r>
        <w:rPr>
          <w:rFonts w:ascii="宋体" w:hAnsi="宋体" w:cs="宋体"/>
          <w:b/>
          <w:bCs/>
          <w:color w:val="000000"/>
          <w:sz w:val="24"/>
          <w:szCs w:val="24"/>
          <w:highlight w:val="none"/>
          <w:lang w:eastAsia="zh-CN"/>
        </w:rPr>
        <w:t xml:space="preserve">3</w:t>
      </w:r>
      <w:r>
        <w:rPr>
          <w:rFonts w:hint="eastAsia" w:ascii="宋体" w:hAnsi="宋体" w:cs="宋体"/>
          <w:b/>
          <w:bCs/>
          <w:color w:val="000000"/>
          <w:sz w:val="24"/>
          <w:szCs w:val="24"/>
          <w:highlight w:val="none"/>
          <w:lang w:val="en-US" w:eastAsia="zh-CN"/>
        </w:rPr>
        <w:t xml:space="preserve">.</w:t>
      </w:r>
      <w:r>
        <w:rPr>
          <w:rFonts w:ascii="宋体" w:hAnsi="宋体" w:cs="宋体"/>
          <w:b/>
          <w:bCs/>
          <w:color w:val="000000"/>
          <w:sz w:val="24"/>
          <w:szCs w:val="24"/>
          <w:highlight w:val="none"/>
          <w:lang w:val="en-US" w:eastAsia="zh-CN"/>
        </w:rPr>
        <w:t xml:space="preserve">故障设备更换</w:t>
      </w:r>
      <w:r>
        <w:rPr>
          <w:rFonts w:ascii="宋体" w:hAnsi="宋体" w:cs="宋体"/>
          <w:b/>
          <w:bCs/>
          <w:color w:val="000000"/>
          <w:sz w:val="24"/>
          <w:szCs w:val="24"/>
          <w:highlight w:val="none"/>
          <w:lang w:val="en-US" w:eastAsia="zh-CN"/>
        </w:rPr>
      </w:r>
      <w:r/>
    </w:p>
    <w:p>
      <w:pPr>
        <w:pStyle w:val="931"/>
        <w:ind w:left="0" w:firstLine="480"/>
        <w:keepLines w:val="0"/>
        <w:keepNext w:val="0"/>
        <w:pageBreakBefore w:val="0"/>
        <w:spacing w:line="440" w:lineRule="exact"/>
        <w:widowControl w:val="off"/>
        <w:rPr>
          <w:rFonts w:ascii="宋体" w:hAnsi="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服务范围内所有</w:t>
      </w:r>
      <w:r>
        <w:rPr>
          <w:rFonts w:hint="eastAsia" w:ascii="宋体" w:hAnsi="宋体" w:eastAsia="宋体" w:cs="宋体"/>
          <w:color w:val="000000"/>
          <w:sz w:val="24"/>
          <w:szCs w:val="24"/>
          <w:highlight w:val="none"/>
          <w:lang w:val="en-US" w:eastAsia="zh-CN"/>
        </w:rPr>
        <w:t xml:space="preserve">外场</w:t>
      </w:r>
      <w:r>
        <w:rPr>
          <w:rFonts w:ascii="宋体" w:hAnsi="宋体" w:eastAsia="宋体" w:cs="宋体"/>
          <w:color w:val="000000"/>
          <w:sz w:val="24"/>
          <w:szCs w:val="24"/>
          <w:highlight w:val="none"/>
          <w:lang w:val="en-US" w:eastAsia="zh-CN"/>
        </w:rPr>
        <w:t xml:space="preserve">设备故障需要更换零配件时，成交供应商自行采购更换，更换后总体性能不得低于在用设备，并满足江苏省交通运输厅公路事业发展中心相关要求。如需更换设备，应报采购人同意，更换设备单个</w:t>
      </w:r>
      <w:r>
        <w:rPr>
          <w:rFonts w:hint="eastAsia" w:ascii="宋体" w:hAnsi="宋体" w:eastAsia="宋体" w:cs="宋体"/>
          <w:color w:val="000000"/>
          <w:sz w:val="24"/>
          <w:szCs w:val="24"/>
          <w:highlight w:val="none"/>
          <w:lang w:val="en-US" w:eastAsia="zh-CN"/>
        </w:rPr>
        <w:t xml:space="preserve">站点单次</w:t>
      </w:r>
      <w:r>
        <w:rPr>
          <w:rFonts w:ascii="宋体" w:hAnsi="宋体" w:eastAsia="宋体" w:cs="宋体"/>
          <w:color w:val="000000"/>
          <w:sz w:val="24"/>
          <w:szCs w:val="24"/>
          <w:highlight w:val="none"/>
          <w:lang w:val="en-US" w:eastAsia="zh-CN"/>
        </w:rPr>
        <w:t xml:space="preserve">费用10000元以下自行承担，10000元以上另行与采购人结算，但因维护造成的设备损坏应由成交供应商负责。</w:t>
      </w:r>
      <w:r>
        <w:rPr>
          <w:rFonts w:ascii="宋体" w:hAnsi="宋体" w:cs="宋体"/>
          <w:color w:val="000000"/>
          <w:sz w:val="24"/>
          <w:szCs w:val="24"/>
          <w:highlight w:val="none"/>
          <w:lang w:val="en-US" w:eastAsia="zh-CN"/>
        </w:rPr>
      </w:r>
      <w:r/>
    </w:p>
    <w:p>
      <w:pPr>
        <w:pStyle w:val="817"/>
        <w:numPr>
          <w:ilvl w:val="0"/>
          <w:numId w:val="0"/>
        </w:numPr>
        <w:ind w:firstLine="482"/>
        <w:jc w:val="both"/>
        <w:keepLines w:val="0"/>
        <w:keepNext w:val="0"/>
        <w:pageBreakBefore w:val="0"/>
        <w:spacing w:line="440" w:lineRule="exact"/>
        <w:widowControl w:val="off"/>
        <w:rPr>
          <w:rFonts w:ascii="宋体" w:hAnsi="宋体" w:cs="宋体"/>
          <w:b/>
          <w:bCs/>
          <w:color w:val="000000"/>
          <w:sz w:val="24"/>
          <w:szCs w:val="24"/>
          <w:highlight w:val="none"/>
          <w:lang w:val="en-US" w:eastAsia="zh-CN"/>
        </w:rPr>
      </w:pPr>
      <w:r>
        <w:rPr>
          <w:rFonts w:ascii="宋体" w:hAnsi="宋体" w:cs="宋体"/>
          <w:b/>
          <w:bCs/>
          <w:color w:val="000000"/>
          <w:sz w:val="24"/>
          <w:szCs w:val="24"/>
          <w:highlight w:val="none"/>
          <w:lang w:eastAsia="zh-CN"/>
        </w:rPr>
        <w:t xml:space="preserve">4</w:t>
      </w:r>
      <w:r>
        <w:rPr>
          <w:rFonts w:hint="eastAsia" w:ascii="宋体" w:hAnsi="宋体" w:cs="宋体"/>
          <w:b/>
          <w:bCs/>
          <w:color w:val="000000"/>
          <w:sz w:val="24"/>
          <w:szCs w:val="24"/>
          <w:highlight w:val="none"/>
          <w:lang w:val="en-US" w:eastAsia="zh-CN"/>
        </w:rPr>
        <w:t xml:space="preserve">.其他</w:t>
      </w:r>
      <w:r>
        <w:rPr>
          <w:rFonts w:ascii="宋体" w:hAnsi="宋体" w:cs="宋体"/>
          <w:b/>
          <w:bCs/>
          <w:color w:val="000000"/>
          <w:sz w:val="24"/>
          <w:szCs w:val="24"/>
          <w:highlight w:val="none"/>
          <w:lang w:val="en-US" w:eastAsia="zh-CN"/>
        </w:rPr>
      </w:r>
      <w:r/>
    </w:p>
    <w:p>
      <w:pPr>
        <w:pStyle w:val="931"/>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（1）协助排查路网监测设施有关的后台系统故障，包括但不限于视频存储系统、视频服务器、网络传输系统等；</w:t>
      </w:r>
      <w:r>
        <w:rPr>
          <w:rFonts w:hint="eastAsia" w:ascii="宋体" w:hAnsi="宋体" w:eastAsia="宋体" w:cs="宋体"/>
          <w:color w:val="000000"/>
          <w:sz w:val="24"/>
          <w:szCs w:val="24"/>
          <w:highlight w:val="none"/>
          <w:lang w:val="en-US" w:eastAsia="zh-CN"/>
        </w:rPr>
      </w:r>
      <w:r/>
    </w:p>
    <w:p>
      <w:pPr>
        <w:pStyle w:val="931"/>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（2）确保维护设备平台网络安全措施保障到位，符合《江苏省普通公路网络安全管理办法》；</w:t>
      </w:r>
      <w:r>
        <w:rPr>
          <w:rFonts w:hint="eastAsia" w:ascii="宋体" w:hAnsi="宋体" w:eastAsia="宋体" w:cs="宋体"/>
          <w:color w:val="000000"/>
          <w:sz w:val="24"/>
          <w:szCs w:val="24"/>
          <w:highlight w:val="none"/>
          <w:lang w:val="en-US" w:eastAsia="zh-CN"/>
        </w:rPr>
      </w:r>
      <w:r/>
    </w:p>
    <w:p>
      <w:pPr>
        <w:pStyle w:val="931"/>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（3）配合采购人向电力部门进行故障报修并负责跟踪，以及非正常设备损坏的协作处理（如：管道挖坏、交通事故撞坏杆件等）。</w:t>
      </w:r>
      <w:r>
        <w:rPr>
          <w:rFonts w:hint="eastAsia" w:ascii="宋体" w:hAnsi="宋体" w:eastAsia="宋体" w:cs="宋体"/>
          <w:color w:val="000000"/>
          <w:sz w:val="24"/>
          <w:szCs w:val="24"/>
          <w:highlight w:val="none"/>
          <w:lang w:val="en-US" w:eastAsia="zh-CN"/>
        </w:rPr>
      </w:r>
      <w:r/>
    </w:p>
    <w:p>
      <w:pPr>
        <w:pStyle w:val="817"/>
        <w:ind w:firstLine="482"/>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pPr>
      <w:r>
        <w:rPr>
          <w:rStyle w:val="932"/>
          <w:rFonts w:hint="eastAsia" w:ascii="宋体" w:hAnsi="宋体" w:eastAsia="宋体" w:cs="宋体"/>
          <w:b/>
          <w:color w:val="000000"/>
          <w:sz w:val="24"/>
          <w:szCs w:val="24"/>
          <w:highlight w:val="none"/>
          <w:lang w:val="en-US" w:eastAsia="zh-CN" w:bidi="ar-SA"/>
        </w:rPr>
        <w:t xml:space="preserve">三、合同履行期限（服务期）：</w:t>
      </w:r>
      <w:r>
        <w:rPr>
          <w:rFonts w:hint="eastAsia" w:ascii="宋体" w:hAnsi="宋体" w:eastAsia="宋体" w:cs="宋体"/>
          <w:color w:val="000000"/>
          <w:sz w:val="24"/>
          <w:szCs w:val="24"/>
          <w:highlight w:val="none"/>
          <w:lang w:val="en-US" w:eastAsia="zh-CN" w:bidi="ar-SA"/>
        </w:rPr>
        <w:t xml:space="preserve">24个月。</w:t>
      </w:r>
      <w:r>
        <w:rPr>
          <w:rFonts w:hint="eastAsia" w:ascii="宋体" w:hAnsi="宋体" w:eastAsia="宋体" w:cs="宋体"/>
          <w:color w:val="000000"/>
          <w:sz w:val="24"/>
          <w:szCs w:val="24"/>
          <w:highlight w:val="none"/>
          <w:lang w:val="en-US" w:eastAsia="zh-CN" w:bidi="ar-SA"/>
        </w:rPr>
      </w:r>
      <w:r/>
    </w:p>
    <w:p>
      <w:pPr>
        <w:pStyle w:val="931"/>
        <w:ind w:left="0" w:firstLine="482"/>
        <w:keepLines w:val="0"/>
        <w:keepNext w:val="0"/>
        <w:pageBreakBefore w:val="0"/>
        <w:spacing w:line="440" w:lineRule="exact"/>
        <w:widowControl w:val="off"/>
        <w:rPr>
          <w:rStyle w:val="932"/>
          <w:rFonts w:ascii="宋体" w:hAnsi="宋体" w:eastAsia="宋体" w:cs="宋体"/>
          <w:b/>
          <w:color w:val="000000"/>
          <w:sz w:val="24"/>
          <w:szCs w:val="24"/>
          <w:highlight w:val="none"/>
          <w:lang w:val="en-US" w:eastAsia="zh-CN"/>
        </w:rPr>
      </w:pPr>
      <w:r>
        <w:rPr>
          <w:rStyle w:val="932"/>
          <w:rFonts w:hint="eastAsia" w:ascii="宋体" w:hAnsi="宋体" w:eastAsia="宋体" w:cs="宋体"/>
          <w:b/>
          <w:color w:val="000000"/>
          <w:sz w:val="24"/>
          <w:szCs w:val="24"/>
          <w:highlight w:val="none"/>
        </w:rPr>
        <w:t xml:space="preserve">四、</w:t>
      </w:r>
      <w:r>
        <w:rPr>
          <w:rStyle w:val="932"/>
          <w:rFonts w:hint="eastAsia" w:ascii="宋体" w:hAnsi="宋体" w:eastAsia="宋体" w:cs="宋体"/>
          <w:b/>
          <w:color w:val="000000"/>
          <w:sz w:val="24"/>
          <w:szCs w:val="24"/>
          <w:highlight w:val="none"/>
          <w:lang w:val="en-US" w:eastAsia="zh-CN"/>
        </w:rPr>
        <w:t xml:space="preserve">维护要求</w:t>
      </w:r>
      <w:r>
        <w:rPr>
          <w:rStyle w:val="932"/>
          <w:rFonts w:ascii="宋体" w:hAnsi="宋体" w:eastAsia="宋体" w:cs="宋体"/>
          <w:b/>
          <w:color w:val="000000"/>
          <w:sz w:val="24"/>
          <w:szCs w:val="24"/>
          <w:highlight w:val="none"/>
          <w:lang w:val="en-US" w:eastAsia="zh-CN"/>
        </w:rPr>
      </w:r>
      <w:r/>
    </w:p>
    <w:p>
      <w:pPr>
        <w:pStyle w:val="931"/>
        <w:ind w:left="0" w:firstLine="482"/>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1.总体要求：</w:t>
      </w:r>
      <w:r>
        <w:rPr>
          <w:rFonts w:hint="eastAsia" w:ascii="宋体" w:hAnsi="宋体" w:eastAsia="宋体" w:cs="宋体"/>
          <w:color w:val="000000"/>
          <w:sz w:val="24"/>
          <w:szCs w:val="24"/>
          <w:highlight w:val="none"/>
          <w:lang w:val="en-US" w:eastAsia="zh-CN"/>
        </w:rPr>
        <w:t xml:space="preserve">维护的设备平台保持良好技术状态，数据传输稳定，运行安全可靠。</w:t>
      </w:r>
      <w:r>
        <w:rPr>
          <w:rFonts w:hint="eastAsia" w:ascii="宋体" w:hAnsi="宋体" w:eastAsia="宋体" w:cs="宋体"/>
          <w:color w:val="000000"/>
          <w:sz w:val="24"/>
          <w:szCs w:val="24"/>
          <w:highlight w:val="none"/>
          <w:lang w:val="en-US" w:eastAsia="zh-CN"/>
        </w:rPr>
      </w:r>
      <w:r/>
    </w:p>
    <w:p>
      <w:pPr>
        <w:pStyle w:val="931"/>
        <w:ind w:left="0" w:firstLine="482"/>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2.故障响应及处置：</w:t>
      </w:r>
      <w:r>
        <w:rPr>
          <w:rFonts w:hint="eastAsia" w:ascii="宋体" w:hAnsi="宋体" w:eastAsia="宋体" w:cs="宋体"/>
          <w:color w:val="000000"/>
          <w:sz w:val="24"/>
          <w:szCs w:val="24"/>
          <w:highlight w:val="none"/>
          <w:lang w:val="en-US" w:eastAsia="zh-CN"/>
        </w:rPr>
        <w:t xml:space="preserve">故障响应时间不超过2小时，出现一般性系统故障，技术人员4小时内到达现场并明确解决方案，24小时内解决问题，预计超过48小时中断信号情况，在中断36小时内更换新设备，48小时内彻底解决故障。非正常情况（管线被人为损坏、供电部门停电等）除外。</w:t>
      </w:r>
      <w:r>
        <w:rPr>
          <w:rFonts w:hint="eastAsia" w:ascii="宋体" w:hAnsi="宋体" w:eastAsia="宋体" w:cs="宋体"/>
          <w:color w:val="000000"/>
          <w:sz w:val="24"/>
          <w:szCs w:val="24"/>
          <w:highlight w:val="none"/>
          <w:lang w:val="en-US" w:eastAsia="zh-CN"/>
        </w:rPr>
      </w:r>
      <w:r/>
    </w:p>
    <w:p>
      <w:pPr>
        <w:pStyle w:val="931"/>
        <w:ind w:left="0" w:firstLine="482"/>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3.巡检频次要求：</w:t>
      </w:r>
      <w:r>
        <w:rPr>
          <w:rFonts w:hint="eastAsia" w:ascii="宋体" w:hAnsi="宋体" w:eastAsia="宋体" w:cs="宋体"/>
          <w:color w:val="000000"/>
          <w:sz w:val="24"/>
          <w:szCs w:val="24"/>
          <w:highlight w:val="none"/>
          <w:lang w:val="en-US" w:eastAsia="zh-CN"/>
        </w:rPr>
        <w:t xml:space="preserve">成交供应商每日至少对维护范围内的所有设备及平台在线情况巡查1次，及时主动排查、修复故障；每月对日常巡检及维修情况进行书面记录并形成维护记录；对设备及平台每3个月现场全面巡检并保养一次，书面记录形成安全自检报告。</w:t>
      </w:r>
      <w:r>
        <w:rPr>
          <w:rFonts w:hint="eastAsia" w:ascii="宋体" w:hAnsi="宋体" w:eastAsia="宋体" w:cs="宋体"/>
          <w:color w:val="000000"/>
          <w:sz w:val="24"/>
          <w:szCs w:val="24"/>
          <w:highlight w:val="none"/>
          <w:lang w:val="en-US" w:eastAsia="zh-CN"/>
        </w:rPr>
      </w:r>
      <w:r/>
    </w:p>
    <w:p>
      <w:pPr>
        <w:pStyle w:val="931"/>
        <w:ind w:left="0" w:firstLine="482"/>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4.数据质量要求：</w:t>
      </w:r>
      <w:r>
        <w:rPr>
          <w:rFonts w:hint="eastAsia" w:ascii="宋体" w:hAnsi="宋体" w:eastAsia="宋体" w:cs="宋体"/>
          <w:color w:val="000000"/>
          <w:sz w:val="24"/>
          <w:szCs w:val="24"/>
          <w:highlight w:val="none"/>
          <w:lang w:val="en-US" w:eastAsia="zh-CN"/>
        </w:rPr>
        <w:t xml:space="preserve">摄像机镜头清晰、无遮挡、视距足，调用视频能快速响应，视频流畅无卡顿；视频监控点、视频上云、开放的可变情报板、车牌识别站、数据融合点位</w:t>
      </w:r>
      <w:r>
        <w:rPr>
          <w:rFonts w:ascii="宋体" w:hAnsi="宋体" w:eastAsia="宋体" w:cs="宋体"/>
          <w:color w:val="000000"/>
          <w:sz w:val="24"/>
          <w:szCs w:val="24"/>
          <w:highlight w:val="none"/>
          <w:lang w:eastAsia="zh-CN"/>
        </w:rPr>
        <w:t xml:space="preserve">月度平均</w:t>
      </w:r>
      <w:r>
        <w:rPr>
          <w:rFonts w:hint="eastAsia" w:ascii="宋体" w:hAnsi="宋体" w:eastAsia="宋体" w:cs="宋体"/>
          <w:color w:val="000000"/>
          <w:sz w:val="24"/>
          <w:szCs w:val="24"/>
          <w:highlight w:val="none"/>
          <w:lang w:val="en-US" w:eastAsia="zh-CN"/>
        </w:rPr>
        <w:t xml:space="preserve">在线率不低于95%。</w:t>
      </w:r>
      <w:r>
        <w:rPr>
          <w:rFonts w:hint="eastAsia" w:ascii="宋体" w:hAnsi="宋体" w:eastAsia="宋体" w:cs="宋体"/>
          <w:color w:val="000000"/>
          <w:sz w:val="24"/>
          <w:szCs w:val="24"/>
          <w:highlight w:val="none"/>
          <w:lang w:val="en-US" w:eastAsia="zh-CN"/>
        </w:rPr>
      </w:r>
      <w:r/>
    </w:p>
    <w:p>
      <w:pPr>
        <w:pStyle w:val="931"/>
        <w:ind w:left="0" w:firstLine="482"/>
        <w:keepLines w:val="0"/>
        <w:keepNext w:val="0"/>
        <w:pageBreakBefore w:val="0"/>
        <w:spacing w:line="44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5.安全管理要求：</w:t>
      </w:r>
      <w:r>
        <w:rPr>
          <w:rFonts w:hint="eastAsia" w:ascii="宋体" w:hAnsi="宋体" w:eastAsia="宋体" w:cs="宋体"/>
          <w:b w:val="0"/>
          <w:bCs w:val="0"/>
          <w:color w:val="000000"/>
          <w:sz w:val="24"/>
          <w:szCs w:val="24"/>
          <w:highlight w:val="none"/>
          <w:lang w:val="en-US" w:eastAsia="zh-CN"/>
        </w:rPr>
        <w:t xml:space="preserve">建立安全管理组织机构，明确安全管理岗位职责，制定安全管理制度与保障体系，严格落实公路作业安全管控措施。</w:t>
      </w:r>
      <w:r>
        <w:rPr>
          <w:rFonts w:hint="eastAsia" w:ascii="宋体" w:hAnsi="宋体" w:eastAsia="宋体" w:cs="宋体"/>
          <w:b/>
          <w:bCs/>
          <w:i/>
          <w:iCs/>
          <w:color w:val="000000"/>
          <w:sz w:val="24"/>
          <w:szCs w:val="24"/>
          <w:highlight w:val="none"/>
          <w:u w:val="single"/>
          <w:lang w:val="en-US" w:eastAsia="zh-CN"/>
        </w:rPr>
        <w:t xml:space="preserve">现场特种作业人员必须具备</w:t>
      </w:r>
      <w:r>
        <w:rPr>
          <w:rFonts w:hint="eastAsia" w:ascii="宋体" w:hAnsi="宋体" w:eastAsia="宋体" w:cs="宋体"/>
          <w:b/>
          <w:bCs/>
          <w:i/>
          <w:iCs/>
          <w:color w:val="000000"/>
          <w:sz w:val="24"/>
          <w:szCs w:val="24"/>
          <w:highlight w:val="none"/>
          <w:u w:val="single"/>
          <w:lang w:val="zh-CN" w:eastAsia="zh-CN"/>
        </w:rPr>
        <w:t xml:space="preserve">相关部门颁发的</w:t>
      </w:r>
      <w:r>
        <w:rPr>
          <w:rFonts w:hint="eastAsia" w:ascii="宋体" w:hAnsi="宋体" w:eastAsia="宋体" w:cs="宋体"/>
          <w:b/>
          <w:bCs/>
          <w:i/>
          <w:iCs/>
          <w:color w:val="000000"/>
          <w:sz w:val="24"/>
          <w:szCs w:val="24"/>
          <w:highlight w:val="none"/>
          <w:u w:val="single"/>
          <w:lang w:val="en-US" w:eastAsia="zh-CN"/>
        </w:rPr>
        <w:t xml:space="preserve">有效期内</w:t>
      </w:r>
      <w:r>
        <w:rPr>
          <w:rFonts w:hint="eastAsia" w:ascii="宋体" w:hAnsi="宋体" w:eastAsia="宋体" w:cs="宋体"/>
          <w:b/>
          <w:bCs/>
          <w:i/>
          <w:iCs/>
          <w:color w:val="000000"/>
          <w:sz w:val="24"/>
          <w:szCs w:val="24"/>
          <w:highlight w:val="none"/>
          <w:u w:val="single"/>
          <w:lang w:val="zh-CN" w:eastAsia="zh-CN"/>
        </w:rPr>
        <w:t xml:space="preserve">《中华人民共和国特种作业操作证》（</w:t>
      </w:r>
      <w:r>
        <w:rPr>
          <w:rFonts w:hint="eastAsia" w:ascii="宋体" w:hAnsi="宋体" w:eastAsia="宋体" w:cs="宋体"/>
          <w:b/>
          <w:bCs/>
          <w:i/>
          <w:iCs/>
          <w:color w:val="000000"/>
          <w:sz w:val="24"/>
          <w:szCs w:val="24"/>
          <w:highlight w:val="none"/>
          <w:u w:val="single"/>
          <w:lang w:val="en-US" w:eastAsia="zh-CN"/>
        </w:rPr>
        <w:t xml:space="preserve">作业类别为高处作业）或《建筑施工特种作业操作资格证》（操作类别为建筑架子工）、</w:t>
      </w:r>
      <w:r>
        <w:rPr>
          <w:rFonts w:hint="eastAsia" w:ascii="宋体" w:hAnsi="宋体" w:eastAsia="宋体" w:cs="宋体"/>
          <w:b/>
          <w:bCs/>
          <w:i/>
          <w:iCs/>
          <w:color w:val="000000"/>
          <w:sz w:val="24"/>
          <w:szCs w:val="24"/>
          <w:highlight w:val="none"/>
          <w:u w:val="single"/>
          <w:lang w:val="zh-CN" w:eastAsia="zh-CN"/>
        </w:rPr>
        <w:t xml:space="preserve">《</w:t>
      </w:r>
      <w:r>
        <w:rPr>
          <w:rFonts w:hint="eastAsia" w:ascii="宋体" w:hAnsi="宋体" w:eastAsia="宋体" w:cs="宋体"/>
          <w:b/>
          <w:bCs/>
          <w:i/>
          <w:iCs/>
          <w:color w:val="000000"/>
          <w:sz w:val="24"/>
          <w:szCs w:val="24"/>
          <w:highlight w:val="none"/>
          <w:u w:val="single"/>
          <w:lang w:val="en-US" w:eastAsia="zh-CN"/>
        </w:rPr>
        <w:t xml:space="preserve">中华人民共和国特种作业操作证</w:t>
      </w:r>
      <w:r>
        <w:rPr>
          <w:rFonts w:hint="eastAsia" w:ascii="宋体" w:hAnsi="宋体" w:eastAsia="宋体" w:cs="宋体"/>
          <w:b/>
          <w:bCs/>
          <w:i/>
          <w:iCs/>
          <w:color w:val="000000"/>
          <w:sz w:val="24"/>
          <w:szCs w:val="24"/>
          <w:highlight w:val="none"/>
          <w:u w:val="single"/>
          <w:lang w:val="zh-CN" w:eastAsia="zh-CN"/>
        </w:rPr>
        <w:t xml:space="preserve">》</w:t>
      </w:r>
      <w:r>
        <w:rPr>
          <w:rFonts w:hint="eastAsia" w:ascii="宋体" w:hAnsi="宋体" w:eastAsia="宋体" w:cs="宋体"/>
          <w:b/>
          <w:bCs/>
          <w:i/>
          <w:iCs/>
          <w:color w:val="000000"/>
          <w:sz w:val="24"/>
          <w:szCs w:val="24"/>
          <w:highlight w:val="none"/>
          <w:u w:val="single"/>
          <w:lang w:val="en-US" w:eastAsia="zh-CN"/>
        </w:rPr>
        <w:t xml:space="preserve">（电工作业低压电工作业</w:t>
      </w:r>
      <w:r>
        <w:rPr>
          <w:rFonts w:hint="eastAsia" w:ascii="宋体" w:hAnsi="宋体" w:eastAsia="宋体" w:cs="宋体"/>
          <w:b/>
          <w:bCs/>
          <w:i/>
          <w:iCs/>
          <w:color w:val="000000"/>
          <w:sz w:val="24"/>
          <w:szCs w:val="24"/>
          <w:highlight w:val="none"/>
          <w:u w:val="single"/>
          <w:lang w:val="zh-CN" w:eastAsia="zh-CN"/>
        </w:rPr>
        <w:t xml:space="preserve">）</w:t>
      </w:r>
      <w:r>
        <w:rPr>
          <w:rFonts w:hint="eastAsia" w:ascii="宋体" w:hAnsi="宋体" w:eastAsia="宋体" w:cs="宋体"/>
          <w:b/>
          <w:bCs/>
          <w:i/>
          <w:iCs/>
          <w:color w:val="000000"/>
          <w:sz w:val="24"/>
          <w:szCs w:val="24"/>
          <w:highlight w:val="none"/>
          <w:u w:val="single"/>
          <w:lang w:val="en-US" w:eastAsia="zh-CN"/>
        </w:rPr>
        <w:t xml:space="preserve">或《</w:t>
      </w:r>
      <w:r>
        <w:rPr>
          <w:rFonts w:hint="eastAsia" w:ascii="宋体" w:hAnsi="宋体" w:eastAsia="宋体" w:cs="宋体"/>
          <w:b/>
          <w:bCs/>
          <w:i/>
          <w:iCs/>
          <w:color w:val="000000"/>
          <w:sz w:val="24"/>
          <w:szCs w:val="24"/>
          <w:highlight w:val="none"/>
          <w:u w:val="single"/>
          <w:lang w:val="zh-CN" w:eastAsia="zh-CN"/>
        </w:rPr>
        <w:t xml:space="preserve">建筑施工特种作业操作资格证</w:t>
      </w:r>
      <w:r>
        <w:rPr>
          <w:rFonts w:hint="eastAsia" w:ascii="宋体" w:hAnsi="宋体" w:eastAsia="宋体" w:cs="宋体"/>
          <w:b/>
          <w:bCs/>
          <w:i/>
          <w:iCs/>
          <w:color w:val="000000"/>
          <w:sz w:val="24"/>
          <w:szCs w:val="24"/>
          <w:highlight w:val="none"/>
          <w:u w:val="single"/>
          <w:lang w:val="en-US" w:eastAsia="zh-CN"/>
        </w:rPr>
        <w:t xml:space="preserve">》(操作类别为</w:t>
      </w:r>
      <w:r>
        <w:rPr>
          <w:rFonts w:hint="eastAsia" w:ascii="宋体" w:hAnsi="宋体" w:eastAsia="宋体" w:cs="宋体"/>
          <w:b/>
          <w:bCs/>
          <w:i/>
          <w:iCs/>
          <w:color w:val="000000"/>
          <w:sz w:val="24"/>
          <w:szCs w:val="24"/>
          <w:highlight w:val="none"/>
          <w:u w:val="single"/>
          <w:lang w:val="zh-CN" w:eastAsia="zh-CN"/>
        </w:rPr>
        <w:t xml:space="preserve">建筑电工）</w:t>
      </w:r>
      <w:r>
        <w:rPr>
          <w:rFonts w:hint="eastAsia" w:ascii="宋体" w:hAnsi="宋体" w:eastAsia="宋体" w:cs="宋体"/>
          <w:b/>
          <w:bCs/>
          <w:i/>
          <w:iCs/>
          <w:color w:val="000000"/>
          <w:sz w:val="24"/>
          <w:szCs w:val="24"/>
          <w:highlight w:val="none"/>
          <w:u w:val="single"/>
          <w:lang w:val="en-US" w:eastAsia="zh-CN"/>
        </w:rPr>
        <w:t xml:space="preserve">两类上岗证书</w:t>
      </w:r>
      <w:r>
        <w:rPr>
          <w:rFonts w:hint="eastAsia" w:ascii="宋体" w:hAnsi="宋体" w:eastAsia="宋体" w:cs="宋体"/>
          <w:b/>
          <w:bCs/>
          <w:i/>
          <w:iCs/>
          <w:color w:val="000000"/>
          <w:sz w:val="24"/>
          <w:szCs w:val="24"/>
          <w:highlight w:val="none"/>
          <w:u w:val="single"/>
          <w:lang w:val="en-US" w:eastAsia="zh-CN"/>
        </w:rPr>
        <w:t xml:space="preserve">，</w:t>
      </w:r>
      <w:r>
        <w:rPr>
          <w:rFonts w:ascii="SimSun" w:hAnsi="SimSun" w:eastAsia="SimSun" w:cs="SimSun"/>
          <w:b/>
          <w:i/>
          <w:color w:val="000000"/>
          <w:sz w:val="24"/>
          <w:u w:val="single"/>
        </w:rPr>
        <w:t xml:space="preserve">投标人投标时须作出相应承诺，承诺函格式自制。</w:t>
      </w:r>
      <w:r>
        <w:rPr>
          <w:rFonts w:hint="eastAsia" w:ascii="宋体" w:hAnsi="宋体" w:eastAsia="宋体" w:cs="宋体"/>
          <w:b/>
          <w:bCs/>
          <w:i/>
          <w:iCs/>
          <w:color w:val="000000"/>
          <w:sz w:val="24"/>
          <w:szCs w:val="24"/>
          <w:highlight w:val="none"/>
          <w:u w:val="single"/>
          <w:lang w:val="en-US" w:eastAsia="zh-CN"/>
        </w:rPr>
      </w:r>
      <w:r>
        <w:rPr>
          <w:rFonts w:ascii="宋体" w:hAnsi="宋体" w:eastAsia="宋体" w:cs="宋体"/>
          <w:b w:val="0"/>
          <w:bCs w:val="0"/>
          <w:color w:val="000000"/>
          <w:sz w:val="24"/>
          <w:szCs w:val="24"/>
          <w:highlight w:val="none"/>
          <w:lang w:val="en-US" w:eastAsia="zh-CN"/>
        </w:rPr>
      </w:r>
      <w:r/>
    </w:p>
    <w:p>
      <w:pPr>
        <w:pStyle w:val="931"/>
        <w:ind w:left="0" w:firstLine="482"/>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6.备件要求：</w:t>
      </w:r>
      <w:r>
        <w:rPr>
          <w:rFonts w:hint="eastAsia" w:ascii="宋体" w:hAnsi="宋体" w:eastAsia="宋体" w:cs="宋体"/>
          <w:color w:val="000000"/>
          <w:sz w:val="24"/>
          <w:szCs w:val="24"/>
          <w:highlight w:val="none"/>
          <w:lang w:val="en-US" w:eastAsia="zh-CN"/>
        </w:rPr>
        <w:t xml:space="preserve">针对该项目需要，成交供应商自行储备符合采购人相关技术标准的摄像机、摄像机电源、可变情报板协议卡、通信模块等易损配件，</w:t>
      </w:r>
      <w:r>
        <w:rPr>
          <w:rFonts w:hint="eastAsia" w:ascii="宋体" w:hAnsi="宋体" w:cs="宋体"/>
          <w:color w:val="000000"/>
          <w:sz w:val="24"/>
          <w:szCs w:val="24"/>
          <w:highlight w:val="none"/>
        </w:rPr>
        <w:t xml:space="preserve">备件率不低于维护设备总量的2%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931"/>
        <w:ind w:left="0" w:firstLine="480"/>
        <w:keepLines w:val="0"/>
        <w:keepNext w:val="0"/>
        <w:pageBreakBefore w:val="0"/>
        <w:spacing w:line="440" w:lineRule="exact"/>
        <w:widowControl w:val="off"/>
        <w:rPr>
          <w:rFonts w:hint="eastAsia" w:ascii="宋体" w:hAnsi="宋体" w:cs="宋体"/>
          <w:b w:val="0"/>
          <w:bCs w:val="0"/>
          <w:color w:val="000000"/>
          <w:spacing w:val="-1"/>
          <w:sz w:val="24"/>
          <w:szCs w:val="24"/>
          <w:highlight w:val="none"/>
        </w:rPr>
      </w:pPr>
      <w:r>
        <w:rPr>
          <w:rFonts w:hint="eastAsia" w:ascii="宋体" w:hAnsi="宋体" w:eastAsia="宋体" w:cs="宋体"/>
          <w:b w:val="0"/>
          <w:bCs w:val="0"/>
          <w:color w:val="000000"/>
          <w:sz w:val="24"/>
          <w:szCs w:val="24"/>
          <w:highlight w:val="none"/>
          <w:lang w:val="en-US" w:eastAsia="zh-CN"/>
        </w:rPr>
        <w:t xml:space="preserve">备注：中标单位与采购人签订合同前，应提供备品采购清单或备品实物供采购人确认。</w:t>
      </w:r>
      <w:r>
        <w:rPr>
          <w:rFonts w:hint="eastAsia" w:ascii="宋体" w:hAnsi="宋体" w:cs="宋体"/>
          <w:b w:val="0"/>
          <w:bCs w:val="0"/>
          <w:color w:val="000000"/>
          <w:spacing w:val="-1"/>
          <w:sz w:val="24"/>
          <w:szCs w:val="24"/>
          <w:highlight w:val="none"/>
        </w:rPr>
      </w:r>
      <w:r/>
    </w:p>
    <w:p>
      <w:pPr>
        <w:pStyle w:val="931"/>
        <w:ind w:left="0" w:firstLine="482"/>
        <w:keepLines w:val="0"/>
        <w:keepNext w:val="0"/>
        <w:pageBreakBefore w:val="0"/>
        <w:spacing w:line="440" w:lineRule="exact"/>
        <w:widowControl w:val="off"/>
        <w:rPr>
          <w:rStyle w:val="932"/>
          <w:rFonts w:hint="eastAsia" w:ascii="宋体" w:hAnsi="宋体" w:eastAsia="宋体" w:cs="宋体"/>
          <w:b/>
          <w:color w:val="000000"/>
          <w:sz w:val="24"/>
          <w:szCs w:val="24"/>
          <w:highlight w:val="none"/>
        </w:rPr>
      </w:pPr>
      <w:r>
        <w:rPr>
          <w:rStyle w:val="932"/>
          <w:rFonts w:hint="eastAsia" w:ascii="宋体" w:hAnsi="宋体" w:eastAsia="宋体" w:cs="宋体"/>
          <w:b/>
          <w:color w:val="000000"/>
          <w:sz w:val="24"/>
          <w:szCs w:val="24"/>
          <w:highlight w:val="none"/>
        </w:rPr>
        <w:t xml:space="preserve">五、</w:t>
      </w:r>
      <w:r>
        <w:rPr>
          <w:rStyle w:val="932"/>
          <w:rFonts w:hint="eastAsia" w:ascii="宋体" w:hAnsi="宋体" w:eastAsia="宋体" w:cs="宋体"/>
          <w:b/>
          <w:color w:val="000000"/>
          <w:sz w:val="24"/>
          <w:szCs w:val="24"/>
          <w:highlight w:val="none"/>
          <w:lang w:val="en-US" w:eastAsia="zh-CN"/>
        </w:rPr>
        <w:t xml:space="preserve">考核</w:t>
      </w:r>
      <w:r>
        <w:rPr>
          <w:rStyle w:val="932"/>
          <w:rFonts w:hint="eastAsia" w:ascii="宋体" w:hAnsi="宋体" w:eastAsia="宋体" w:cs="宋体"/>
          <w:b/>
          <w:color w:val="000000"/>
          <w:sz w:val="24"/>
          <w:szCs w:val="24"/>
          <w:highlight w:val="none"/>
        </w:rPr>
        <w:t xml:space="preserve">要求</w:t>
      </w:r>
      <w:r>
        <w:rPr>
          <w:rStyle w:val="932"/>
          <w:rFonts w:hint="eastAsia" w:ascii="宋体" w:hAnsi="宋体" w:eastAsia="宋体" w:cs="宋体"/>
          <w:b/>
          <w:color w:val="000000"/>
          <w:sz w:val="24"/>
          <w:szCs w:val="24"/>
          <w:highlight w:val="none"/>
        </w:rPr>
      </w:r>
      <w:r/>
    </w:p>
    <w:p>
      <w:pPr>
        <w:pStyle w:val="931"/>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在本项目实施过程中，采购人将根据成交供应商履约情况进行考核，并有权扣减相应维护费用，具体考核办法如下：</w:t>
      </w:r>
      <w:r>
        <w:rPr>
          <w:rFonts w:hint="eastAsia" w:ascii="宋体" w:hAnsi="宋体" w:eastAsia="宋体" w:cs="宋体"/>
          <w:color w:val="000000"/>
          <w:sz w:val="24"/>
          <w:szCs w:val="24"/>
          <w:highlight w:val="none"/>
          <w:lang w:val="en-US" w:eastAsia="zh-CN"/>
        </w:rPr>
      </w:r>
      <w:r/>
    </w:p>
    <w:p>
      <w:pPr>
        <w:pStyle w:val="817"/>
        <w:ind w:firstLine="480"/>
        <w:keepLines w:val="0"/>
        <w:keepNext w:val="0"/>
        <w:pageBreakBefore w:val="0"/>
        <w:spacing w:line="440" w:lineRule="exact"/>
        <w:widowControl w:val="off"/>
        <w:rPr>
          <w:rFonts w:ascii="宋体" w:hAnsi="宋体" w:cs="宋体"/>
          <w:color w:val="000000"/>
          <w:sz w:val="24"/>
          <w:szCs w:val="24"/>
          <w:highlight w:val="none"/>
        </w:rPr>
      </w:pPr>
      <w:r>
        <w:rPr>
          <w:rFonts w:hint="eastAsia" w:ascii="宋体" w:hAnsi="宋体" w:cs="宋体"/>
          <w:b w:val="0"/>
          <w:bCs/>
          <w:color w:val="000000"/>
          <w:sz w:val="24"/>
          <w:szCs w:val="24"/>
          <w:highlight w:val="none"/>
        </w:rPr>
        <w:t xml:space="preserve">1.</w:t>
      </w:r>
      <w:r>
        <w:rPr>
          <w:rFonts w:ascii="宋体" w:hAnsi="宋体" w:cs="宋体"/>
          <w:b w:val="0"/>
          <w:bCs/>
          <w:color w:val="000000"/>
          <w:sz w:val="24"/>
          <w:szCs w:val="24"/>
          <w:highlight w:val="none"/>
        </w:rPr>
        <w:t xml:space="preserve">如发现</w:t>
      </w:r>
      <w:r>
        <w:rPr>
          <w:rFonts w:hint="eastAsia" w:ascii="宋体" w:hAnsi="宋体" w:cs="宋体"/>
          <w:color w:val="000000"/>
          <w:sz w:val="24"/>
          <w:szCs w:val="24"/>
          <w:highlight w:val="none"/>
        </w:rPr>
        <w:t xml:space="preserve">视频监控点、视频上云、开放的可变情报板、车牌识别站、数据融合点位</w:t>
      </w:r>
      <w:r>
        <w:rPr>
          <w:rFonts w:ascii="宋体" w:hAnsi="宋体" w:cs="宋体"/>
          <w:color w:val="000000"/>
          <w:sz w:val="24"/>
          <w:szCs w:val="24"/>
          <w:highlight w:val="none"/>
        </w:rPr>
        <w:t xml:space="preserve">月度平均</w:t>
      </w:r>
      <w:r>
        <w:rPr>
          <w:rFonts w:hint="eastAsia" w:ascii="宋体" w:hAnsi="宋体" w:cs="宋体"/>
          <w:color w:val="000000"/>
          <w:sz w:val="24"/>
          <w:szCs w:val="24"/>
          <w:highlight w:val="none"/>
        </w:rPr>
        <w:t xml:space="preserve">在线率低于95%</w:t>
      </w:r>
      <w:r>
        <w:rPr>
          <w:rFonts w:ascii="宋体" w:hAnsi="宋体" w:cs="宋体"/>
          <w:color w:val="000000"/>
          <w:sz w:val="24"/>
          <w:szCs w:val="24"/>
          <w:highlight w:val="none"/>
        </w:rPr>
        <w:t xml:space="preserve">的，每出现一次扣减30000元。</w:t>
      </w:r>
      <w:r>
        <w:rPr>
          <w:rFonts w:ascii="宋体" w:hAnsi="宋体" w:cs="宋体"/>
          <w:color w:val="000000"/>
          <w:sz w:val="24"/>
          <w:szCs w:val="24"/>
          <w:highlight w:val="none"/>
        </w:rPr>
      </w:r>
      <w:r/>
    </w:p>
    <w:p>
      <w:pPr>
        <w:pStyle w:val="931"/>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如发现故障成交供应商2小时内不能响应或4小时内不能明确解决方案或24小时未排除一般性故障（除特殊原因）或48小时内未能彻底解决故障或被省公路事业发展中心有关部门通报点名的情况，每站点出现一次扣减1000元，若48小时后同一故障点仍未排除（每增加24小时将加扣500元，以此类推，直至扣完该站点全部维护经费。</w:t>
      </w:r>
      <w:r>
        <w:rPr>
          <w:rFonts w:hint="eastAsia" w:ascii="宋体" w:hAnsi="宋体" w:eastAsia="宋体" w:cs="宋体"/>
          <w:color w:val="000000"/>
          <w:sz w:val="24"/>
          <w:szCs w:val="24"/>
          <w:highlight w:val="none"/>
          <w:lang w:val="en-US" w:eastAsia="zh-CN"/>
        </w:rPr>
      </w:r>
      <w:r/>
    </w:p>
    <w:p>
      <w:pPr>
        <w:pStyle w:val="931"/>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val="en-US" w:eastAsia="zh-CN"/>
        </w:rPr>
        <w:t xml:space="preserve">.成交供应商需于次月10日前提交上月度维护记录，第4个月前提交前3个月的安全自检报告，如不能及时提供，有一项一次扣2000元。</w:t>
      </w:r>
      <w:r>
        <w:rPr>
          <w:rFonts w:hint="eastAsia" w:ascii="宋体" w:hAnsi="宋体" w:eastAsia="宋体" w:cs="宋体"/>
          <w:color w:val="000000"/>
          <w:sz w:val="24"/>
          <w:szCs w:val="24"/>
          <w:highlight w:val="none"/>
          <w:lang w:val="en-US" w:eastAsia="zh-CN"/>
        </w:rPr>
      </w:r>
      <w:r/>
    </w:p>
    <w:p>
      <w:pPr>
        <w:pStyle w:val="931"/>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lang w:val="en-US" w:eastAsia="zh-CN"/>
        </w:rPr>
        <w:t xml:space="preserve">.成交供应商未及时更新完善基础数据信息的，每出现一次扣除维护费用500元。</w:t>
      </w:r>
      <w:r>
        <w:rPr>
          <w:rFonts w:hint="eastAsia" w:ascii="宋体" w:hAnsi="宋体" w:eastAsia="宋体" w:cs="宋体"/>
          <w:color w:val="000000"/>
          <w:sz w:val="24"/>
          <w:szCs w:val="24"/>
          <w:highlight w:val="none"/>
          <w:lang w:val="en-US" w:eastAsia="zh-CN"/>
        </w:rPr>
      </w:r>
      <w:r/>
    </w:p>
    <w:p>
      <w:pPr>
        <w:pStyle w:val="931"/>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5.在国家特殊活动、重大节假日或恶劣天气服务不到位，每次扣减10000元。</w:t>
      </w:r>
      <w:r>
        <w:rPr>
          <w:rFonts w:hint="eastAsia" w:ascii="宋体" w:hAnsi="宋体" w:eastAsia="宋体" w:cs="宋体"/>
          <w:color w:val="000000"/>
          <w:sz w:val="24"/>
          <w:szCs w:val="24"/>
          <w:highlight w:val="none"/>
          <w:lang w:val="en-US" w:eastAsia="zh-CN"/>
        </w:rPr>
      </w:r>
      <w:r/>
    </w:p>
    <w:p>
      <w:pPr>
        <w:pStyle w:val="931"/>
        <w:ind w:left="0" w:firstLine="480"/>
        <w:keepLines w:val="0"/>
        <w:keepNext w:val="0"/>
        <w:pageBreakBefore w:val="0"/>
        <w:spacing w:line="44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6.因路段施工等外部因素造成设备需长期报停，报停时长超过90天的，且供应商对应报停期间无法开展日常运维服务的，按实际报停天数扣除相应服务经费（服务费按投标单项报价折算）。</w:t>
      </w:r>
      <w:r>
        <w:rPr>
          <w:rFonts w:ascii="宋体" w:hAnsi="宋体" w:eastAsia="宋体" w:cs="宋体"/>
          <w:color w:val="000000"/>
          <w:sz w:val="24"/>
          <w:szCs w:val="24"/>
          <w:highlight w:val="none"/>
          <w:lang w:val="en-US" w:eastAsia="zh-CN"/>
        </w:rPr>
      </w:r>
      <w:r/>
    </w:p>
    <w:p>
      <w:pPr>
        <w:pStyle w:val="931"/>
        <w:ind w:left="0" w:firstLine="482"/>
        <w:keepLines w:val="0"/>
        <w:keepNext w:val="0"/>
        <w:pageBreakBefore w:val="0"/>
        <w:spacing w:line="440" w:lineRule="exact"/>
        <w:widowControl w:val="off"/>
        <w:rPr>
          <w:rStyle w:val="932"/>
          <w:rFonts w:hint="eastAsia" w:ascii="宋体" w:hAnsi="宋体" w:eastAsia="宋体" w:cs="宋体"/>
          <w:b/>
          <w:color w:val="000000"/>
          <w:sz w:val="24"/>
          <w:szCs w:val="24"/>
          <w:highlight w:val="none"/>
        </w:rPr>
      </w:pPr>
      <w:r>
        <w:rPr>
          <w:rStyle w:val="932"/>
          <w:rFonts w:hint="eastAsia" w:ascii="宋体" w:hAnsi="宋体" w:eastAsia="宋体" w:cs="宋体"/>
          <w:b/>
          <w:color w:val="000000"/>
          <w:sz w:val="24"/>
          <w:szCs w:val="24"/>
          <w:highlight w:val="none"/>
        </w:rPr>
        <w:t xml:space="preserve">六、</w:t>
      </w:r>
      <w:r>
        <w:rPr>
          <w:rStyle w:val="932"/>
          <w:rFonts w:hint="eastAsia" w:ascii="宋体" w:hAnsi="宋体" w:eastAsia="宋体" w:cs="宋体"/>
          <w:b/>
          <w:color w:val="000000"/>
          <w:sz w:val="24"/>
          <w:szCs w:val="24"/>
          <w:highlight w:val="none"/>
          <w:lang w:val="en-US" w:eastAsia="zh-CN"/>
        </w:rPr>
        <w:t xml:space="preserve">采购包的</w:t>
      </w:r>
      <w:r>
        <w:rPr>
          <w:rStyle w:val="932"/>
          <w:rFonts w:hint="eastAsia" w:ascii="宋体" w:hAnsi="宋体" w:eastAsia="宋体" w:cs="宋体"/>
          <w:b/>
          <w:color w:val="000000"/>
          <w:sz w:val="24"/>
          <w:szCs w:val="24"/>
          <w:highlight w:val="none"/>
        </w:rPr>
        <w:t xml:space="preserve">维护内容明细</w:t>
      </w:r>
      <w:r>
        <w:rPr>
          <w:rStyle w:val="932"/>
          <w:rFonts w:hint="eastAsia" w:ascii="宋体" w:hAnsi="宋体" w:eastAsia="宋体" w:cs="宋体"/>
          <w:b/>
          <w:color w:val="000000"/>
          <w:sz w:val="24"/>
          <w:szCs w:val="24"/>
          <w:highlight w:val="none"/>
        </w:rPr>
      </w:r>
      <w:r/>
    </w:p>
    <w:p>
      <w:pPr>
        <w:pStyle w:val="931"/>
        <w:ind w:left="0" w:firstLine="482"/>
        <w:keepLines w:val="0"/>
        <w:keepNext w:val="0"/>
        <w:pageBreakBefore w:val="0"/>
        <w:spacing w:line="440" w:lineRule="exact"/>
        <w:widowControl w:val="off"/>
        <w:rPr>
          <w:rStyle w:val="932"/>
          <w:rFonts w:hint="eastAsia" w:ascii="宋体" w:hAnsi="宋体" w:eastAsia="宋体" w:cs="宋体"/>
          <w:b/>
          <w:color w:val="000000"/>
          <w:sz w:val="24"/>
          <w:szCs w:val="24"/>
          <w:highlight w:val="none"/>
          <w:lang w:val="en-US" w:eastAsia="zh-CN"/>
        </w:rPr>
      </w:pPr>
      <w:r>
        <w:rPr>
          <w:rStyle w:val="932"/>
          <w:rFonts w:hint="eastAsia" w:ascii="宋体" w:hAnsi="宋体" w:eastAsia="宋体" w:cs="宋体"/>
          <w:b/>
          <w:color w:val="000000"/>
          <w:sz w:val="24"/>
          <w:szCs w:val="24"/>
          <w:highlight w:val="none"/>
          <w:lang w:val="en-US" w:eastAsia="zh-CN"/>
        </w:rPr>
        <w:t xml:space="preserve">1.采购包1维护内容</w:t>
      </w:r>
      <w:r>
        <w:rPr>
          <w:rStyle w:val="932"/>
          <w:rFonts w:hint="eastAsia" w:ascii="宋体" w:hAnsi="宋体" w:eastAsia="宋体" w:cs="宋体"/>
          <w:b/>
          <w:color w:val="000000"/>
          <w:sz w:val="24"/>
          <w:szCs w:val="24"/>
          <w:highlight w:val="none"/>
          <w:lang w:val="en-US" w:eastAsia="zh-CN"/>
        </w:rPr>
      </w:r>
      <w:r/>
    </w:p>
    <w:p>
      <w:pPr>
        <w:pStyle w:val="931"/>
        <w:ind w:left="0" w:firstLine="482"/>
        <w:keepLines w:val="0"/>
        <w:keepNext w:val="0"/>
        <w:pageBreakBefore w:val="0"/>
        <w:spacing w:line="440" w:lineRule="exact"/>
        <w:widowControl w:val="off"/>
        <w:rPr>
          <w:rStyle w:val="932"/>
          <w:rFonts w:ascii="宋体" w:hAnsi="宋体" w:eastAsia="宋体" w:cs="宋体"/>
          <w:b/>
          <w:color w:val="000000"/>
          <w:sz w:val="24"/>
          <w:szCs w:val="24"/>
          <w:highlight w:val="none"/>
          <w:lang w:val="en-US" w:eastAsia="zh-CN"/>
        </w:rPr>
      </w:pPr>
      <w:r>
        <w:rPr>
          <w:rStyle w:val="932"/>
          <w:rFonts w:hint="eastAsia" w:ascii="宋体" w:hAnsi="宋体" w:eastAsia="宋体" w:cs="宋体"/>
          <w:b/>
          <w:color w:val="000000"/>
          <w:sz w:val="24"/>
          <w:szCs w:val="24"/>
          <w:highlight w:val="none"/>
          <w:lang w:val="en-US" w:eastAsia="zh-CN"/>
        </w:rPr>
        <w:t xml:space="preserve">（1）维护内容清单</w:t>
      </w:r>
      <w:r>
        <w:rPr>
          <w:rStyle w:val="932"/>
          <w:rFonts w:ascii="宋体" w:hAnsi="宋体" w:eastAsia="宋体" w:cs="宋体"/>
          <w:b/>
          <w:color w:val="000000"/>
          <w:sz w:val="24"/>
          <w:szCs w:val="24"/>
          <w:highlight w:val="none"/>
          <w:lang w:val="en-US" w:eastAsia="zh-CN"/>
        </w:rPr>
      </w:r>
      <w:r/>
    </w:p>
    <w:tbl>
      <w:tblPr>
        <w:tblpPr w:horzAnchor="page" w:tblpX="1573" w:vertAnchor="text" w:tblpY="409" w:leftFromText="180" w:topFromText="0" w:rightFromText="180" w:bottomFromText="0"/>
        <w:tblW w:w="417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4452"/>
        <w:gridCol w:w="1380"/>
        <w:gridCol w:w="1720"/>
      </w:tblGrid>
      <w:tr>
        <w:trPr>
          <w:trHeight w:val="284"/>
        </w:trPr>
        <w:tc>
          <w:tcPr>
            <w:tcW w:w="455" w:type="dxa"/>
            <w:vAlign w:val="center"/>
            <w:textDirection w:val="lrTb"/>
            <w:noWrap/>
          </w:tcPr>
          <w:p>
            <w:pPr>
              <w:pStyle w:val="817"/>
              <w:jc w:val="both"/>
              <w:widowControl/>
              <w:rPr>
                <w:rFonts w:hint="eastAsia" w:ascii="宋体" w:hAnsi="宋体" w:eastAsia="宋体" w:cs="宋体"/>
                <w:b/>
                <w:bCs/>
                <w:color w:val="000000"/>
                <w:sz w:val="21"/>
                <w:szCs w:val="21"/>
                <w:highlight w:val="none"/>
              </w:rPr>
              <w:framePr w:vAnchor="text" w:hAnchor="page" w:x="1573" w:y="409"/>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2679" w:type="dxa"/>
            <w:vAlign w:val="center"/>
            <w:textDirection w:val="lrTb"/>
            <w:noWrap/>
          </w:tcPr>
          <w:p>
            <w:pPr>
              <w:pStyle w:val="817"/>
              <w:jc w:val="center"/>
              <w:widowControl/>
              <w:rPr>
                <w:rFonts w:ascii="宋体" w:hAnsi="宋体" w:eastAsia="宋体" w:cs="宋体"/>
                <w:b/>
                <w:bCs/>
                <w:color w:val="000000"/>
                <w:sz w:val="21"/>
                <w:szCs w:val="21"/>
                <w:highlight w:val="none"/>
              </w:rPr>
              <w:framePr w:vAnchor="text" w:hAnchor="page" w:x="1573" w:y="409"/>
            </w:pPr>
            <w:r>
              <w:rPr>
                <w:rFonts w:ascii="宋体" w:hAnsi="宋体" w:eastAsia="宋体" w:cs="宋体"/>
                <w:b/>
                <w:bCs/>
                <w:color w:val="000000"/>
                <w:sz w:val="21"/>
                <w:szCs w:val="21"/>
                <w:highlight w:val="none"/>
              </w:rPr>
              <w:t xml:space="preserve">维护内容</w:t>
            </w:r>
            <w:r>
              <w:rPr>
                <w:rFonts w:ascii="宋体" w:hAnsi="宋体" w:eastAsia="宋体" w:cs="宋体"/>
                <w:b/>
                <w:bCs/>
                <w:color w:val="000000"/>
                <w:sz w:val="21"/>
                <w:szCs w:val="21"/>
                <w:highlight w:val="none"/>
              </w:rPr>
            </w:r>
            <w:r/>
          </w:p>
        </w:tc>
        <w:tc>
          <w:tcPr>
            <w:tcW w:w="830" w:type="dxa"/>
            <w:vAlign w:val="center"/>
            <w:textDirection w:val="lrTb"/>
            <w:noWrap/>
          </w:tcPr>
          <w:p>
            <w:pPr>
              <w:pStyle w:val="817"/>
              <w:jc w:val="center"/>
              <w:widowControl/>
              <w:rPr>
                <w:rFonts w:hint="eastAsia" w:ascii="宋体" w:hAnsi="宋体" w:eastAsia="宋体" w:cs="宋体"/>
                <w:b/>
                <w:bCs/>
                <w:color w:val="000000"/>
                <w:sz w:val="21"/>
                <w:szCs w:val="21"/>
                <w:highlight w:val="none"/>
              </w:rPr>
              <w:framePr w:vAnchor="text" w:hAnchor="page" w:x="1573" w:y="409"/>
            </w:pPr>
            <w:r>
              <w:rPr>
                <w:rFonts w:hint="eastAsia" w:ascii="宋体" w:hAnsi="宋体" w:eastAsia="宋体" w:cs="宋体"/>
                <w:b/>
                <w:bCs/>
                <w:color w:val="000000"/>
                <w:sz w:val="21"/>
                <w:szCs w:val="21"/>
                <w:highlight w:val="none"/>
              </w:rPr>
              <w:t xml:space="preserve">数</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量</w:t>
            </w:r>
            <w:r>
              <w:rPr>
                <w:rFonts w:hint="eastAsia" w:ascii="宋体" w:hAnsi="宋体" w:eastAsia="宋体" w:cs="宋体"/>
                <w:b/>
                <w:bCs/>
                <w:color w:val="000000"/>
                <w:sz w:val="21"/>
                <w:szCs w:val="21"/>
                <w:highlight w:val="none"/>
              </w:rPr>
            </w:r>
            <w:r/>
          </w:p>
          <w:p>
            <w:pPr>
              <w:pStyle w:val="817"/>
              <w:jc w:val="center"/>
              <w:widowControl/>
              <w:rPr>
                <w:rFonts w:ascii="宋体" w:hAnsi="宋体" w:eastAsia="宋体" w:cs="宋体"/>
                <w:b/>
                <w:bCs/>
                <w:color w:val="000000"/>
                <w:sz w:val="21"/>
                <w:szCs w:val="21"/>
                <w:highlight w:val="none"/>
                <w:lang w:val="en-US" w:eastAsia="zh-CN"/>
              </w:rPr>
              <w:framePr w:vAnchor="text" w:hAnchor="page" w:x="1573" w:y="409"/>
            </w:pPr>
            <w:r>
              <w:rPr>
                <w:rFonts w:hint="eastAsia" w:ascii="宋体" w:hAnsi="宋体" w:eastAsia="宋体" w:cs="宋体"/>
                <w:b/>
                <w:bCs/>
                <w:color w:val="000000"/>
                <w:sz w:val="21"/>
                <w:szCs w:val="21"/>
                <w:highlight w:val="none"/>
                <w:lang w:val="en-US" w:eastAsia="zh-CN"/>
              </w:rPr>
              <w:t xml:space="preserve">(个）</w:t>
            </w:r>
            <w:r>
              <w:rPr>
                <w:rFonts w:ascii="宋体" w:hAnsi="宋体" w:eastAsia="宋体" w:cs="宋体"/>
                <w:b/>
                <w:bCs/>
                <w:color w:val="000000"/>
                <w:sz w:val="21"/>
                <w:szCs w:val="21"/>
                <w:highlight w:val="none"/>
                <w:lang w:val="en-US" w:eastAsia="zh-CN"/>
              </w:rPr>
            </w:r>
            <w:r/>
          </w:p>
        </w:tc>
        <w:tc>
          <w:tcPr>
            <w:tcW w:w="1034" w:type="dxa"/>
            <w:vAlign w:val="center"/>
            <w:textDirection w:val="lrTb"/>
            <w:noWrap w:val="false"/>
          </w:tcPr>
          <w:p>
            <w:pPr>
              <w:pStyle w:val="817"/>
              <w:jc w:val="center"/>
              <w:rPr>
                <w:rFonts w:hint="eastAsia" w:ascii="宋体" w:hAnsi="宋体" w:eastAsia="宋体" w:cs="宋体"/>
                <w:b/>
                <w:bCs/>
                <w:color w:val="000000"/>
                <w:sz w:val="21"/>
                <w:szCs w:val="21"/>
                <w:highlight w:val="none"/>
              </w:rPr>
              <w:framePr w:vAnchor="text" w:hAnchor="page" w:x="1573" w:y="409"/>
            </w:pPr>
            <w:r>
              <w:rPr>
                <w:rFonts w:hint="eastAsia" w:ascii="宋体" w:hAnsi="宋体" w:eastAsia="宋体" w:cs="宋体"/>
                <w:b/>
                <w:bCs/>
                <w:color w:val="000000"/>
                <w:sz w:val="21"/>
                <w:szCs w:val="21"/>
                <w:highlight w:val="none"/>
                <w:lang w:val="en-US" w:eastAsia="zh-CN"/>
              </w:rPr>
              <w:t xml:space="preserve">服务</w:t>
            </w:r>
            <w:r>
              <w:rPr>
                <w:rFonts w:hint="eastAsia" w:ascii="宋体" w:hAnsi="宋体" w:eastAsia="宋体" w:cs="宋体"/>
                <w:b/>
                <w:bCs/>
                <w:color w:val="000000"/>
                <w:sz w:val="21"/>
                <w:szCs w:val="21"/>
                <w:highlight w:val="none"/>
              </w:rPr>
              <w:t xml:space="preserve">期</w:t>
            </w:r>
            <w:r>
              <w:rPr>
                <w:rFonts w:hint="eastAsia" w:ascii="宋体" w:hAnsi="宋体" w:eastAsia="宋体" w:cs="宋体"/>
                <w:b/>
                <w:bCs/>
                <w:color w:val="000000"/>
                <w:sz w:val="21"/>
                <w:szCs w:val="21"/>
                <w:highlight w:val="none"/>
              </w:rPr>
            </w:r>
            <w:r/>
          </w:p>
          <w:p>
            <w:pPr>
              <w:pStyle w:val="817"/>
              <w:jc w:val="center"/>
              <w:rPr>
                <w:rFonts w:hint="eastAsia" w:ascii="宋体" w:hAnsi="宋体" w:eastAsia="宋体" w:cs="宋体"/>
                <w:b/>
                <w:bCs/>
                <w:color w:val="000000"/>
                <w:sz w:val="21"/>
                <w:szCs w:val="21"/>
                <w:highlight w:val="none"/>
              </w:rPr>
              <w:framePr w:vAnchor="text" w:hAnchor="page" w:x="1573" w:y="409"/>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月</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tc>
      </w:tr>
      <w:tr>
        <w:trPr>
          <w:trHeight w:val="90"/>
        </w:trPr>
        <w:tc>
          <w:tcPr>
            <w:tcW w:w="455" w:type="dxa"/>
            <w:vAlign w:val="center"/>
            <w:textDirection w:val="lrTb"/>
            <w:noWrap/>
          </w:tcPr>
          <w:p>
            <w:pPr>
              <w:pStyle w:val="817"/>
              <w:jc w:val="center"/>
              <w:widowControl/>
              <w:rPr>
                <w:rFonts w:hint="eastAsia" w:ascii="宋体" w:hAnsi="宋体" w:eastAsia="宋体" w:cs="宋体"/>
                <w:color w:val="000000"/>
                <w:sz w:val="21"/>
                <w:szCs w:val="21"/>
                <w:highlight w:val="none"/>
              </w:rPr>
              <w:framePr w:vAnchor="text" w:hAnchor="page" w:x="1573" w:y="40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shd w:val="clear" w:color="auto" w:fill="ffffff"/>
            <w:tcW w:w="2679" w:type="dxa"/>
            <w:vAlign w:val="center"/>
            <w:textDirection w:val="lrTb"/>
            <w:noWrap/>
          </w:tcPr>
          <w:p>
            <w:pPr>
              <w:pStyle w:val="817"/>
              <w:jc w:val="center"/>
              <w:widowControl/>
              <w:rPr>
                <w:rFonts w:hint="eastAsia" w:ascii="宋体" w:hAnsi="宋体" w:eastAsia="宋体" w:cs="宋体"/>
                <w:color w:val="000000"/>
                <w:sz w:val="21"/>
                <w:szCs w:val="21"/>
                <w:highlight w:val="none"/>
                <w:lang w:bidi="ar"/>
              </w:rPr>
              <w:framePr w:vAnchor="text" w:hAnchor="page" w:x="1573" w:y="409"/>
            </w:pPr>
            <w:r>
              <w:rPr>
                <w:rFonts w:hint="eastAsia" w:ascii="宋体" w:hAnsi="宋体" w:eastAsia="宋体" w:cs="宋体"/>
                <w:color w:val="000000"/>
                <w:sz w:val="21"/>
                <w:szCs w:val="21"/>
                <w:highlight w:val="none"/>
                <w:lang w:bidi="ar"/>
              </w:rPr>
              <w:t xml:space="preserve">视频监控点</w:t>
            </w:r>
            <w:r>
              <w:rPr>
                <w:rFonts w:hint="eastAsia" w:ascii="宋体" w:hAnsi="宋体" w:eastAsia="宋体" w:cs="宋体"/>
                <w:color w:val="000000"/>
                <w:sz w:val="21"/>
                <w:szCs w:val="21"/>
                <w:highlight w:val="none"/>
                <w:lang w:bidi="ar"/>
              </w:rPr>
            </w:r>
            <w:r/>
          </w:p>
          <w:p>
            <w:pPr>
              <w:pStyle w:val="817"/>
              <w:jc w:val="center"/>
              <w:widowControl/>
              <w:rPr>
                <w:rFonts w:ascii="宋体" w:hAnsi="宋体" w:eastAsia="宋体" w:cs="宋体"/>
                <w:color w:val="000000"/>
                <w:sz w:val="21"/>
                <w:szCs w:val="21"/>
                <w:highlight w:val="none"/>
                <w:lang w:bidi="ar"/>
              </w:rPr>
              <w:framePr w:vAnchor="text" w:hAnchor="page" w:x="1573" w:y="409"/>
            </w:pPr>
            <w:r>
              <w:rPr>
                <w:rFonts w:ascii="宋体" w:hAnsi="宋体" w:eastAsia="宋体" w:cs="宋体"/>
                <w:color w:val="000000"/>
                <w:sz w:val="21"/>
                <w:szCs w:val="21"/>
                <w:highlight w:val="none"/>
                <w:lang w:bidi="ar"/>
              </w:rPr>
              <w:t xml:space="preserve">（含283个点位的23个月网络保障</w:t>
            </w:r>
            <w:r>
              <w:rPr>
                <w:rFonts w:ascii="宋体" w:hAnsi="宋体" w:eastAsia="宋体" w:cs="宋体"/>
                <w:color w:val="000000"/>
                <w:sz w:val="21"/>
                <w:szCs w:val="21"/>
                <w:highlight w:val="none"/>
                <w:lang w:bidi="ar"/>
              </w:rPr>
            </w:r>
            <w:r/>
          </w:p>
          <w:p>
            <w:pPr>
              <w:pStyle w:val="817"/>
              <w:jc w:val="center"/>
              <w:widowControl/>
              <w:rPr>
                <w:rFonts w:ascii="宋体" w:hAnsi="宋体" w:eastAsia="宋体" w:cs="宋体"/>
                <w:color w:val="000000"/>
                <w:sz w:val="21"/>
                <w:szCs w:val="21"/>
                <w:highlight w:val="none"/>
                <w:lang w:eastAsia="zh-CN" w:bidi="ar-SA"/>
              </w:rPr>
              <w:framePr w:vAnchor="text" w:hAnchor="page" w:x="1573" w:y="409"/>
            </w:pPr>
            <w:r>
              <w:rPr>
                <w:rFonts w:hint="eastAsia" w:ascii="宋体" w:hAnsi="宋体" w:eastAsia="宋体" w:cs="宋体"/>
                <w:color w:val="000000"/>
                <w:sz w:val="21"/>
                <w:szCs w:val="21"/>
                <w:highlight w:val="none"/>
                <w:lang w:val="en-US" w:eastAsia="zh-CN" w:bidi="ar"/>
              </w:rPr>
              <w:t xml:space="preserve">和巡检同条线路车检器27个</w:t>
            </w:r>
            <w:r>
              <w:rPr>
                <w:rFonts w:ascii="宋体" w:hAnsi="宋体" w:eastAsia="宋体" w:cs="宋体"/>
                <w:color w:val="000000"/>
                <w:sz w:val="21"/>
                <w:szCs w:val="21"/>
                <w:highlight w:val="none"/>
                <w:lang w:bidi="ar"/>
              </w:rPr>
              <w:t xml:space="preserve">）</w:t>
            </w:r>
            <w:r>
              <w:rPr>
                <w:rFonts w:ascii="宋体" w:hAnsi="宋体" w:eastAsia="宋体" w:cs="宋体"/>
                <w:color w:val="000000"/>
                <w:sz w:val="21"/>
                <w:szCs w:val="21"/>
                <w:highlight w:val="none"/>
                <w:lang w:eastAsia="zh-CN" w:bidi="ar-SA"/>
              </w:rPr>
            </w:r>
            <w:r/>
          </w:p>
        </w:tc>
        <w:tc>
          <w:tcPr>
            <w:shd w:val="clear" w:color="auto" w:fill="ffffff"/>
            <w:tcW w:w="830"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SA"/>
              </w:rPr>
              <w:framePr w:vAnchor="text" w:hAnchor="page" w:x="1573" w:y="409"/>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val="en-US" w:eastAsia="zh-CN" w:bidi="ar"/>
              </w:rPr>
              <w:t xml:space="preserve">87</w:t>
            </w:r>
            <w:r>
              <w:rPr>
                <w:rFonts w:hint="eastAsia" w:ascii="宋体" w:hAnsi="宋体" w:eastAsia="宋体" w:cs="宋体"/>
                <w:color w:val="000000"/>
                <w:sz w:val="21"/>
                <w:szCs w:val="21"/>
                <w:highlight w:val="none"/>
                <w:lang w:val="en-US" w:eastAsia="zh-CN" w:bidi="ar-SA"/>
              </w:rPr>
            </w:r>
            <w:r/>
          </w:p>
        </w:tc>
        <w:tc>
          <w:tcPr>
            <w:shd w:val="clear" w:color="auto" w:fill="ffffff"/>
            <w:tcW w:w="1034"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SA"/>
              </w:rPr>
              <w:framePr w:vAnchor="text" w:hAnchor="page" w:x="1573" w:y="409"/>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zh-CN" w:bidi="ar-SA"/>
              </w:rPr>
            </w:r>
            <w:r/>
          </w:p>
        </w:tc>
      </w:tr>
      <w:tr>
        <w:trPr>
          <w:trHeight w:val="90"/>
        </w:trPr>
        <w:tc>
          <w:tcPr>
            <w:tcW w:w="455"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rPr>
              <w:framePr w:vAnchor="text" w:hAnchor="page" w:x="1573" w:y="40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shd w:val="clear" w:color="auto" w:fill="ffffff"/>
            <w:tcW w:w="2679" w:type="dxa"/>
            <w:vAlign w:val="center"/>
            <w:textDirection w:val="lrTb"/>
            <w:noWrap/>
          </w:tcPr>
          <w:p>
            <w:pPr>
              <w:pStyle w:val="817"/>
              <w:jc w:val="center"/>
              <w:widowControl/>
              <w:rPr>
                <w:rFonts w:hint="eastAsia" w:ascii="宋体" w:hAnsi="宋体" w:eastAsia="宋体" w:cs="宋体"/>
                <w:color w:val="000000"/>
                <w:sz w:val="21"/>
                <w:szCs w:val="21"/>
                <w:highlight w:val="none"/>
                <w:lang w:bidi="ar"/>
              </w:rPr>
              <w:framePr w:vAnchor="text" w:hAnchor="page" w:x="1573" w:y="409"/>
            </w:pPr>
            <w:r>
              <w:rPr>
                <w:rFonts w:hint="eastAsia" w:ascii="宋体" w:hAnsi="宋体" w:eastAsia="宋体" w:cs="宋体"/>
                <w:color w:val="000000"/>
                <w:sz w:val="21"/>
                <w:szCs w:val="21"/>
                <w:highlight w:val="none"/>
                <w:lang w:bidi="ar"/>
              </w:rPr>
              <w:t xml:space="preserve">202</w:t>
            </w: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bidi="ar"/>
              </w:rPr>
              <w:t xml:space="preserve">年新建视频监控点</w:t>
            </w:r>
            <w:r>
              <w:rPr>
                <w:rFonts w:hint="eastAsia" w:ascii="宋体" w:hAnsi="宋体" w:eastAsia="宋体" w:cs="宋体"/>
                <w:color w:val="000000"/>
                <w:sz w:val="21"/>
                <w:szCs w:val="21"/>
                <w:highlight w:val="none"/>
                <w:lang w:bidi="ar"/>
              </w:rPr>
            </w:r>
            <w:r/>
          </w:p>
          <w:p>
            <w:pPr>
              <w:pStyle w:val="817"/>
              <w:jc w:val="center"/>
              <w:widowControl/>
              <w:rPr>
                <w:rFonts w:ascii="宋体" w:hAnsi="宋体" w:eastAsia="宋体" w:cs="宋体"/>
                <w:color w:val="000000"/>
                <w:sz w:val="21"/>
                <w:szCs w:val="21"/>
                <w:highlight w:val="none"/>
                <w:lang w:eastAsia="zh-CN" w:bidi="ar-SA"/>
              </w:rPr>
              <w:framePr w:vAnchor="text" w:hAnchor="page" w:x="1573" w:y="409"/>
            </w:pPr>
            <w:r>
              <w:rPr>
                <w:rFonts w:ascii="宋体" w:hAnsi="宋体" w:eastAsia="宋体" w:cs="宋体"/>
                <w:color w:val="000000"/>
                <w:sz w:val="21"/>
                <w:szCs w:val="21"/>
                <w:highlight w:val="none"/>
                <w:lang w:bidi="ar"/>
              </w:rPr>
              <w:t xml:space="preserve">（含20个点位23个月网络保障）</w:t>
            </w:r>
            <w:r>
              <w:rPr>
                <w:rFonts w:ascii="宋体" w:hAnsi="宋体" w:eastAsia="宋体" w:cs="宋体"/>
                <w:color w:val="000000"/>
                <w:sz w:val="21"/>
                <w:szCs w:val="21"/>
                <w:highlight w:val="none"/>
                <w:lang w:eastAsia="zh-CN" w:bidi="ar-SA"/>
              </w:rPr>
            </w:r>
            <w:r/>
          </w:p>
        </w:tc>
        <w:tc>
          <w:tcPr>
            <w:shd w:val="clear" w:color="auto" w:fill="ffffff"/>
            <w:tcW w:w="830"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SA"/>
              </w:rPr>
              <w:framePr w:vAnchor="text" w:hAnchor="page" w:x="1573" w:y="409"/>
            </w:pPr>
            <w:r>
              <w:rPr>
                <w:rFonts w:hint="eastAsia" w:ascii="宋体" w:hAnsi="宋体" w:eastAsia="宋体" w:cs="宋体"/>
                <w:color w:val="000000"/>
                <w:sz w:val="21"/>
                <w:szCs w:val="21"/>
                <w:highlight w:val="none"/>
                <w:lang w:val="en-US" w:eastAsia="zh-CN" w:bidi="ar"/>
              </w:rPr>
              <w:t xml:space="preserve">20</w:t>
            </w:r>
            <w:r>
              <w:rPr>
                <w:rFonts w:hint="eastAsia" w:ascii="宋体" w:hAnsi="宋体" w:eastAsia="宋体" w:cs="宋体"/>
                <w:color w:val="000000"/>
                <w:sz w:val="21"/>
                <w:szCs w:val="21"/>
                <w:highlight w:val="none"/>
                <w:lang w:val="en-US" w:eastAsia="zh-CN" w:bidi="ar-SA"/>
              </w:rPr>
            </w:r>
            <w:r/>
          </w:p>
        </w:tc>
        <w:tc>
          <w:tcPr>
            <w:shd w:val="clear" w:color="auto" w:fill="ffffff"/>
            <w:tcW w:w="1034"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SA"/>
              </w:rPr>
              <w:framePr w:vAnchor="text" w:hAnchor="page" w:x="1573" w:y="409"/>
            </w:pPr>
            <w:r>
              <w:rPr>
                <w:rFonts w:hint="eastAsia" w:ascii="宋体" w:hAnsi="宋体" w:eastAsia="宋体" w:cs="宋体"/>
                <w:color w:val="000000"/>
                <w:sz w:val="21"/>
                <w:szCs w:val="21"/>
                <w:highlight w:val="none"/>
                <w:lang w:val="en-US" w:eastAsia="zh-CN" w:bidi="ar"/>
              </w:rPr>
              <w:t xml:space="preserve">23</w:t>
            </w:r>
            <w:r>
              <w:rPr>
                <w:rFonts w:hint="eastAsia" w:ascii="宋体" w:hAnsi="宋体" w:eastAsia="宋体" w:cs="宋体"/>
                <w:color w:val="000000"/>
                <w:sz w:val="21"/>
                <w:szCs w:val="21"/>
                <w:highlight w:val="none"/>
                <w:lang w:val="en-US" w:eastAsia="zh-CN" w:bidi="ar-SA"/>
              </w:rPr>
            </w:r>
            <w:r/>
          </w:p>
        </w:tc>
      </w:tr>
      <w:tr>
        <w:trPr>
          <w:trHeight w:val="284"/>
        </w:trPr>
        <w:tc>
          <w:tcPr>
            <w:tcW w:w="455"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rPr>
              <w:framePr w:vAnchor="text" w:hAnchor="page" w:x="1573" w:y="40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shd w:val="clear" w:color="auto" w:fill="ffffff"/>
            <w:tcW w:w="2679" w:type="dxa"/>
            <w:vAlign w:val="center"/>
            <w:textDirection w:val="lrTb"/>
            <w:noWrap/>
          </w:tcPr>
          <w:p>
            <w:pPr>
              <w:pStyle w:val="817"/>
              <w:jc w:val="center"/>
              <w:widowControl/>
              <w:rPr>
                <w:rFonts w:hint="eastAsia" w:ascii="宋体" w:hAnsi="宋体" w:eastAsia="宋体" w:cs="宋体"/>
                <w:color w:val="000000"/>
                <w:sz w:val="21"/>
                <w:szCs w:val="21"/>
                <w:highlight w:val="none"/>
                <w:lang w:bidi="ar"/>
              </w:rPr>
              <w:framePr w:vAnchor="text" w:hAnchor="page" w:x="1573" w:y="409"/>
            </w:pPr>
            <w:r>
              <w:rPr>
                <w:rFonts w:hint="eastAsia" w:ascii="宋体" w:hAnsi="宋体" w:eastAsia="宋体" w:cs="宋体"/>
                <w:color w:val="000000"/>
                <w:sz w:val="21"/>
                <w:szCs w:val="21"/>
                <w:highlight w:val="none"/>
                <w:lang w:bidi="ar"/>
              </w:rPr>
              <w:t xml:space="preserve">202</w:t>
            </w: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bidi="ar"/>
              </w:rPr>
              <w:t xml:space="preserve">年新建视频监控点</w:t>
            </w:r>
            <w:r>
              <w:rPr>
                <w:rFonts w:hint="eastAsia" w:ascii="宋体" w:hAnsi="宋体" w:eastAsia="宋体" w:cs="宋体"/>
                <w:color w:val="000000"/>
                <w:sz w:val="21"/>
                <w:szCs w:val="21"/>
                <w:highlight w:val="none"/>
                <w:lang w:bidi="ar"/>
              </w:rPr>
            </w:r>
            <w:r/>
          </w:p>
          <w:p>
            <w:pPr>
              <w:pStyle w:val="862"/>
              <w:rPr>
                <w:color w:val="000000"/>
                <w:highlight w:val="none"/>
                <w:lang w:eastAsia="zh-CN"/>
              </w:rPr>
              <w:framePr w:vAnchor="text" w:hAnchor="page" w:x="1573" w:y="409"/>
            </w:pPr>
            <w:r>
              <w:rPr>
                <w:rFonts w:ascii="宋体" w:hAnsi="宋体" w:eastAsia="宋体" w:cs="宋体"/>
                <w:color w:val="000000"/>
                <w:sz w:val="21"/>
                <w:szCs w:val="21"/>
                <w:highlight w:val="none"/>
                <w:lang w:bidi="ar"/>
              </w:rPr>
              <w:t xml:space="preserve">（含46个点位11个月网络保障）</w:t>
            </w:r>
            <w:r>
              <w:rPr>
                <w:color w:val="000000"/>
                <w:highlight w:val="none"/>
                <w:lang w:eastAsia="zh-CN"/>
              </w:rPr>
            </w:r>
            <w:r/>
          </w:p>
        </w:tc>
        <w:tc>
          <w:tcPr>
            <w:shd w:val="clear" w:color="auto" w:fill="ffffff"/>
            <w:tcW w:w="830"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
              </w:rPr>
              <w:framePr w:vAnchor="text" w:hAnchor="page" w:x="1573" w:y="409"/>
            </w:pPr>
            <w:r>
              <w:rPr>
                <w:rFonts w:hint="eastAsia" w:ascii="宋体" w:hAnsi="宋体" w:eastAsia="宋体" w:cs="宋体"/>
                <w:color w:val="000000"/>
                <w:sz w:val="21"/>
                <w:szCs w:val="21"/>
                <w:highlight w:val="none"/>
                <w:lang w:val="en-US" w:eastAsia="zh-CN" w:bidi="ar"/>
              </w:rPr>
              <w:t xml:space="preserve">50</w:t>
            </w:r>
            <w:r>
              <w:rPr>
                <w:rFonts w:hint="eastAsia" w:ascii="宋体" w:hAnsi="宋体" w:eastAsia="宋体" w:cs="宋体"/>
                <w:color w:val="000000"/>
                <w:sz w:val="21"/>
                <w:szCs w:val="21"/>
                <w:highlight w:val="none"/>
                <w:lang w:val="en-US" w:eastAsia="zh-CN" w:bidi="ar"/>
              </w:rPr>
            </w:r>
            <w:r/>
          </w:p>
        </w:tc>
        <w:tc>
          <w:tcPr>
            <w:shd w:val="clear" w:color="auto" w:fill="ffffff"/>
            <w:tcW w:w="1034"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
              </w:rPr>
              <w:framePr w:vAnchor="text" w:hAnchor="page" w:x="1573" w:y="409"/>
            </w:pPr>
            <w:r>
              <w:rPr>
                <w:rFonts w:hint="eastAsia" w:ascii="宋体" w:hAnsi="宋体" w:eastAsia="宋体" w:cs="宋体"/>
                <w:color w:val="000000"/>
                <w:sz w:val="21"/>
                <w:szCs w:val="21"/>
                <w:highlight w:val="none"/>
                <w:lang w:val="en-US" w:eastAsia="zh-CN" w:bidi="ar"/>
              </w:rPr>
              <w:t xml:space="preserve">11</w:t>
            </w:r>
            <w:r>
              <w:rPr>
                <w:rFonts w:hint="eastAsia" w:ascii="宋体" w:hAnsi="宋体" w:eastAsia="宋体" w:cs="宋体"/>
                <w:color w:val="000000"/>
                <w:sz w:val="21"/>
                <w:szCs w:val="21"/>
                <w:highlight w:val="none"/>
                <w:lang w:val="en-US" w:eastAsia="zh-CN" w:bidi="ar"/>
              </w:rPr>
            </w:r>
            <w:r/>
          </w:p>
        </w:tc>
      </w:tr>
      <w:tr>
        <w:trPr>
          <w:trHeight w:val="284"/>
        </w:trPr>
        <w:tc>
          <w:tcPr>
            <w:tcW w:w="455"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rPr>
              <w:framePr w:vAnchor="text" w:hAnchor="page" w:x="1573" w:y="409"/>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shd w:val="clear" w:color="auto" w:fill="ffffff"/>
            <w:tcW w:w="2679"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SA"/>
              </w:rPr>
              <w:framePr w:vAnchor="text" w:hAnchor="page" w:x="1573" w:y="409"/>
            </w:pPr>
            <w:r>
              <w:rPr>
                <w:rFonts w:hint="eastAsia" w:ascii="宋体" w:hAnsi="宋体" w:eastAsia="宋体" w:cs="宋体"/>
                <w:color w:val="000000"/>
                <w:sz w:val="21"/>
                <w:szCs w:val="21"/>
                <w:highlight w:val="none"/>
                <w:lang w:bidi="ar"/>
              </w:rPr>
              <w:t xml:space="preserve">可变情报板</w:t>
            </w:r>
            <w:r>
              <w:rPr>
                <w:rFonts w:hint="eastAsia" w:ascii="宋体" w:hAnsi="宋体" w:eastAsia="宋体" w:cs="宋体"/>
                <w:color w:val="000000"/>
                <w:sz w:val="21"/>
                <w:szCs w:val="21"/>
                <w:highlight w:val="none"/>
                <w:lang w:val="en-US" w:eastAsia="zh-CN" w:bidi="ar-SA"/>
              </w:rPr>
            </w:r>
            <w:r/>
          </w:p>
        </w:tc>
        <w:tc>
          <w:tcPr>
            <w:shd w:val="clear" w:color="auto" w:fill="ffffff"/>
            <w:tcW w:w="830"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SA"/>
              </w:rPr>
              <w:framePr w:vAnchor="text" w:hAnchor="page" w:x="1573" w:y="409"/>
            </w:pPr>
            <w:r>
              <w:rPr>
                <w:rFonts w:hint="eastAsia" w:ascii="宋体" w:hAnsi="宋体" w:eastAsia="宋体" w:cs="宋体"/>
                <w:color w:val="000000"/>
                <w:sz w:val="21"/>
                <w:szCs w:val="21"/>
                <w:highlight w:val="none"/>
                <w:lang w:bidi="ar"/>
              </w:rPr>
              <w:t xml:space="preserve">9</w:t>
            </w:r>
            <w:r>
              <w:rPr>
                <w:rFonts w:hint="eastAsia" w:ascii="宋体" w:hAnsi="宋体" w:eastAsia="宋体" w:cs="宋体"/>
                <w:color w:val="000000"/>
                <w:sz w:val="21"/>
                <w:szCs w:val="21"/>
                <w:highlight w:val="none"/>
                <w:lang w:val="en-US" w:eastAsia="zh-CN" w:bidi="ar-SA"/>
              </w:rPr>
            </w:r>
            <w:r/>
          </w:p>
        </w:tc>
        <w:tc>
          <w:tcPr>
            <w:shd w:val="clear" w:color="auto" w:fill="ffffff"/>
            <w:tcW w:w="1034"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SA"/>
              </w:rPr>
              <w:framePr w:vAnchor="text" w:hAnchor="page" w:x="1573" w:y="409"/>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zh-CN" w:bidi="ar-SA"/>
              </w:rPr>
            </w:r>
            <w:r/>
          </w:p>
        </w:tc>
      </w:tr>
      <w:tr>
        <w:trPr>
          <w:trHeight w:val="90"/>
        </w:trPr>
        <w:tc>
          <w:tcPr>
            <w:tcW w:w="455"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rPr>
              <w:framePr w:vAnchor="text" w:hAnchor="page" w:x="1573" w:y="409"/>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shd w:val="clear" w:color="auto" w:fill="ffffff"/>
            <w:tcW w:w="2679"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
              </w:rPr>
              <w:framePr w:vAnchor="text" w:hAnchor="page" w:x="1573" w:y="409"/>
            </w:pPr>
            <w:r>
              <w:rPr>
                <w:rFonts w:hint="eastAsia" w:ascii="宋体" w:hAnsi="宋体" w:eastAsia="宋体" w:cs="宋体"/>
                <w:color w:val="000000"/>
                <w:sz w:val="21"/>
                <w:szCs w:val="21"/>
                <w:highlight w:val="none"/>
                <w:lang w:bidi="ar"/>
              </w:rPr>
              <w:t xml:space="preserve">视频上云</w:t>
            </w:r>
            <w:r>
              <w:rPr>
                <w:rFonts w:hint="eastAsia" w:ascii="宋体" w:hAnsi="宋体" w:eastAsia="宋体" w:cs="宋体"/>
                <w:color w:val="000000"/>
                <w:sz w:val="21"/>
                <w:szCs w:val="21"/>
                <w:highlight w:val="none"/>
                <w:lang w:val="en-US" w:eastAsia="zh-CN" w:bidi="ar"/>
              </w:rPr>
              <w:t xml:space="preserve">网关</w:t>
            </w:r>
            <w:r>
              <w:rPr>
                <w:rFonts w:hint="eastAsia" w:ascii="宋体" w:hAnsi="宋体" w:eastAsia="宋体" w:cs="宋体"/>
                <w:color w:val="000000"/>
                <w:sz w:val="21"/>
                <w:szCs w:val="21"/>
                <w:highlight w:val="none"/>
                <w:lang w:val="en-US" w:eastAsia="zh-CN" w:bidi="ar"/>
              </w:rPr>
            </w:r>
            <w:r/>
          </w:p>
          <w:p>
            <w:pPr>
              <w:pStyle w:val="817"/>
              <w:jc w:val="center"/>
              <w:widowControl/>
              <w:rPr>
                <w:rFonts w:ascii="宋体" w:hAnsi="宋体" w:eastAsia="宋体" w:cs="宋体"/>
                <w:color w:val="000000"/>
                <w:sz w:val="21"/>
                <w:szCs w:val="21"/>
                <w:highlight w:val="none"/>
                <w:lang w:eastAsia="zh-CN" w:bidi="ar-SA"/>
              </w:rPr>
              <w:framePr w:vAnchor="text" w:hAnchor="page" w:x="1573" w:y="409"/>
            </w:pPr>
            <w:r>
              <w:rPr>
                <w:rFonts w:ascii="宋体" w:hAnsi="宋体" w:eastAsia="宋体" w:cs="宋体"/>
                <w:color w:val="000000"/>
                <w:sz w:val="21"/>
                <w:szCs w:val="21"/>
                <w:highlight w:val="none"/>
                <w:lang w:eastAsia="zh-CN" w:bidi="ar"/>
              </w:rPr>
              <w:t xml:space="preserve">（含8条主备线23个月网络保障）</w:t>
            </w:r>
            <w:r>
              <w:rPr>
                <w:rFonts w:ascii="宋体" w:hAnsi="宋体" w:eastAsia="宋体" w:cs="宋体"/>
                <w:color w:val="000000"/>
                <w:sz w:val="21"/>
                <w:szCs w:val="21"/>
                <w:highlight w:val="none"/>
                <w:lang w:eastAsia="zh-CN" w:bidi="ar-SA"/>
              </w:rPr>
            </w:r>
            <w:r/>
          </w:p>
        </w:tc>
        <w:tc>
          <w:tcPr>
            <w:shd w:val="clear" w:color="auto" w:fill="ffffff"/>
            <w:tcW w:w="830"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SA"/>
              </w:rPr>
              <w:framePr w:vAnchor="text" w:hAnchor="page" w:x="1573" w:y="409"/>
            </w:pPr>
            <w:r>
              <w:rPr>
                <w:rFonts w:hint="eastAsia" w:ascii="宋体" w:hAnsi="宋体" w:eastAsia="宋体" w:cs="宋体"/>
                <w:color w:val="000000"/>
                <w:sz w:val="21"/>
                <w:szCs w:val="21"/>
                <w:highlight w:val="none"/>
                <w:lang w:bidi="ar"/>
              </w:rPr>
              <w:t xml:space="preserve">5</w:t>
            </w:r>
            <w:r>
              <w:rPr>
                <w:rFonts w:hint="eastAsia" w:ascii="宋体" w:hAnsi="宋体" w:eastAsia="宋体" w:cs="宋体"/>
                <w:color w:val="000000"/>
                <w:sz w:val="21"/>
                <w:szCs w:val="21"/>
                <w:highlight w:val="none"/>
                <w:lang w:val="en-US" w:eastAsia="zh-CN" w:bidi="ar-SA"/>
              </w:rPr>
            </w:r>
            <w:r/>
          </w:p>
        </w:tc>
        <w:tc>
          <w:tcPr>
            <w:shd w:val="clear" w:color="auto" w:fill="ffffff"/>
            <w:tcW w:w="1034"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SA"/>
              </w:rPr>
              <w:framePr w:vAnchor="text" w:hAnchor="page" w:x="1573" w:y="409"/>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zh-CN" w:bidi="ar-SA"/>
              </w:rPr>
            </w:r>
            <w:r/>
          </w:p>
        </w:tc>
      </w:tr>
      <w:tr>
        <w:trPr>
          <w:trHeight w:val="284"/>
        </w:trPr>
        <w:tc>
          <w:tcPr>
            <w:tcW w:w="455"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rPr>
              <w:framePr w:vAnchor="text" w:hAnchor="page" w:x="1573" w:y="409"/>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shd w:val="clear" w:color="auto" w:fill="ffffff"/>
            <w:tcW w:w="2679"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SA"/>
              </w:rPr>
              <w:framePr w:vAnchor="text" w:hAnchor="page" w:x="1573" w:y="409"/>
            </w:pPr>
            <w:r>
              <w:rPr>
                <w:rFonts w:hint="eastAsia" w:ascii="宋体" w:hAnsi="宋体" w:eastAsia="宋体" w:cs="宋体"/>
                <w:color w:val="000000"/>
                <w:sz w:val="21"/>
                <w:szCs w:val="21"/>
                <w:highlight w:val="none"/>
                <w:lang w:bidi="ar"/>
              </w:rPr>
              <w:t xml:space="preserve">情报板上云节点</w:t>
            </w:r>
            <w:r>
              <w:rPr>
                <w:rFonts w:hint="eastAsia" w:ascii="宋体" w:hAnsi="宋体" w:eastAsia="宋体" w:cs="宋体"/>
                <w:color w:val="000000"/>
                <w:sz w:val="21"/>
                <w:szCs w:val="21"/>
                <w:highlight w:val="none"/>
                <w:lang w:val="en-US" w:eastAsia="zh-CN" w:bidi="ar-SA"/>
              </w:rPr>
            </w:r>
            <w:r/>
          </w:p>
        </w:tc>
        <w:tc>
          <w:tcPr>
            <w:shd w:val="clear" w:color="auto" w:fill="ffffff"/>
            <w:tcW w:w="830"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SA"/>
              </w:rPr>
              <w:framePr w:vAnchor="text" w:hAnchor="page" w:x="1573" w:y="409"/>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val="en-US" w:eastAsia="zh-CN" w:bidi="ar-SA"/>
              </w:rPr>
            </w:r>
            <w:r/>
          </w:p>
        </w:tc>
        <w:tc>
          <w:tcPr>
            <w:shd w:val="clear" w:color="auto" w:fill="ffffff"/>
            <w:tcW w:w="1034"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SA"/>
              </w:rPr>
              <w:framePr w:vAnchor="text" w:hAnchor="page" w:x="1573" w:y="409"/>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zh-CN" w:bidi="ar-SA"/>
              </w:rPr>
            </w:r>
            <w:r/>
          </w:p>
        </w:tc>
      </w:tr>
      <w:tr>
        <w:trPr>
          <w:trHeight w:val="284"/>
        </w:trPr>
        <w:tc>
          <w:tcPr>
            <w:tcW w:w="455"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rPr>
              <w:framePr w:vAnchor="text" w:hAnchor="page" w:x="1573" w:y="409"/>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shd w:val="clear" w:color="auto" w:fill="ffffff"/>
            <w:tcW w:w="2679"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
              </w:rPr>
              <w:framePr w:vAnchor="text" w:hAnchor="page" w:x="1573" w:y="409"/>
            </w:pPr>
            <w:r>
              <w:rPr>
                <w:rFonts w:hint="eastAsia" w:ascii="宋体" w:hAnsi="宋体" w:eastAsia="宋体" w:cs="宋体"/>
                <w:color w:val="000000"/>
                <w:sz w:val="21"/>
                <w:szCs w:val="21"/>
                <w:highlight w:val="none"/>
                <w:lang w:bidi="ar"/>
              </w:rPr>
              <w:t xml:space="preserve">数据融合点位</w:t>
            </w:r>
            <w:r>
              <w:rPr>
                <w:rFonts w:hint="eastAsia" w:ascii="宋体" w:hAnsi="宋体" w:eastAsia="宋体" w:cs="宋体"/>
                <w:color w:val="000000"/>
                <w:sz w:val="21"/>
                <w:szCs w:val="21"/>
                <w:highlight w:val="none"/>
                <w:lang w:val="en-US" w:eastAsia="zh-CN" w:bidi="ar"/>
              </w:rPr>
            </w:r>
            <w:r/>
          </w:p>
        </w:tc>
        <w:tc>
          <w:tcPr>
            <w:shd w:val="clear" w:color="auto" w:fill="ffffff"/>
            <w:tcW w:w="830"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
              </w:rPr>
              <w:framePr w:vAnchor="text" w:hAnchor="page" w:x="1573" w:y="409"/>
            </w:pPr>
            <w:r>
              <w:rPr>
                <w:rFonts w:hint="eastAsia" w:ascii="宋体" w:hAnsi="宋体" w:eastAsia="宋体" w:cs="宋体"/>
                <w:color w:val="000000"/>
                <w:sz w:val="21"/>
                <w:szCs w:val="21"/>
                <w:highlight w:val="none"/>
                <w:lang w:bidi="ar"/>
              </w:rPr>
              <w:t xml:space="preserve">44</w:t>
            </w:r>
            <w:r>
              <w:rPr>
                <w:rFonts w:hint="eastAsia" w:ascii="宋体" w:hAnsi="宋体" w:eastAsia="宋体" w:cs="宋体"/>
                <w:color w:val="000000"/>
                <w:sz w:val="21"/>
                <w:szCs w:val="21"/>
                <w:highlight w:val="none"/>
                <w:lang w:val="en-US" w:eastAsia="zh-CN" w:bidi="ar"/>
              </w:rPr>
            </w:r>
            <w:r/>
          </w:p>
        </w:tc>
        <w:tc>
          <w:tcPr>
            <w:shd w:val="clear" w:color="auto" w:fill="ffffff"/>
            <w:tcW w:w="1034"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
              </w:rPr>
              <w:framePr w:vAnchor="text" w:hAnchor="page" w:x="1573" w:y="409"/>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zh-CN" w:bidi="ar"/>
              </w:rPr>
            </w:r>
            <w:r/>
          </w:p>
        </w:tc>
      </w:tr>
      <w:tr>
        <w:trPr>
          <w:trHeight w:val="284"/>
        </w:trPr>
        <w:tc>
          <w:tcPr>
            <w:tcW w:w="455"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rPr>
              <w:framePr w:vAnchor="text" w:hAnchor="page" w:x="1573" w:y="409"/>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2679" w:type="dxa"/>
            <w:vAlign w:val="center"/>
            <w:textDirection w:val="lrTb"/>
            <w:noWrap/>
          </w:tcPr>
          <w:p>
            <w:pPr>
              <w:pStyle w:val="817"/>
              <w:jc w:val="center"/>
              <w:widowControl/>
              <w:rPr>
                <w:rFonts w:hint="eastAsia" w:ascii="宋体" w:hAnsi="宋体" w:eastAsia="宋体" w:cs="宋体"/>
                <w:color w:val="000000"/>
                <w:sz w:val="21"/>
                <w:szCs w:val="21"/>
                <w:highlight w:val="none"/>
              </w:rPr>
              <w:framePr w:vAnchor="text" w:hAnchor="page" w:x="1573" w:y="409"/>
            </w:pPr>
            <w:r>
              <w:rPr>
                <w:rFonts w:hint="eastAsia" w:ascii="宋体" w:hAnsi="宋体" w:eastAsia="宋体" w:cs="宋体"/>
                <w:color w:val="000000"/>
                <w:sz w:val="21"/>
                <w:szCs w:val="21"/>
                <w:highlight w:val="none"/>
              </w:rPr>
              <w:t xml:space="preserve">情报板统一发布平台</w:t>
            </w:r>
            <w:r>
              <w:rPr>
                <w:rFonts w:hint="eastAsia" w:ascii="宋体" w:hAnsi="宋体" w:eastAsia="宋体" w:cs="宋体"/>
                <w:color w:val="000000"/>
                <w:sz w:val="21"/>
                <w:szCs w:val="21"/>
                <w:highlight w:val="none"/>
              </w:rPr>
            </w:r>
            <w:r/>
          </w:p>
        </w:tc>
        <w:tc>
          <w:tcPr>
            <w:tcW w:w="830" w:type="dxa"/>
            <w:vAlign w:val="center"/>
            <w:textDirection w:val="lrTb"/>
            <w:noWrap/>
          </w:tcPr>
          <w:p>
            <w:pPr>
              <w:pStyle w:val="817"/>
              <w:jc w:val="center"/>
              <w:widowControl/>
              <w:rPr>
                <w:rFonts w:hint="eastAsia" w:ascii="宋体" w:hAnsi="宋体" w:eastAsia="宋体" w:cs="宋体"/>
                <w:color w:val="000000"/>
                <w:sz w:val="21"/>
                <w:szCs w:val="21"/>
                <w:highlight w:val="none"/>
              </w:rPr>
              <w:framePr w:vAnchor="text" w:hAnchor="page" w:x="1573" w:y="40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034" w:type="dxa"/>
            <w:vAlign w:val="center"/>
            <w:textDirection w:val="lrTb"/>
            <w:noWrap w:val="false"/>
          </w:tcPr>
          <w:p>
            <w:pPr>
              <w:pStyle w:val="817"/>
              <w:jc w:val="center"/>
              <w:rPr>
                <w:rFonts w:hint="eastAsia" w:ascii="宋体" w:hAnsi="宋体" w:eastAsia="宋体" w:cs="宋体"/>
                <w:color w:val="000000"/>
                <w:sz w:val="21"/>
                <w:szCs w:val="21"/>
                <w:highlight w:val="none"/>
              </w:rPr>
              <w:framePr w:vAnchor="text" w:hAnchor="page" w:x="1573" w:y="409"/>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r>
            <w:r/>
          </w:p>
        </w:tc>
      </w:tr>
      <w:tr>
        <w:trPr>
          <w:trHeight w:val="284"/>
        </w:trPr>
        <w:tc>
          <w:tcPr>
            <w:tcW w:w="455" w:type="dxa"/>
            <w:vAlign w:val="center"/>
            <w:textDirection w:val="lrTb"/>
            <w:noWrap/>
          </w:tcPr>
          <w:p>
            <w:pPr>
              <w:pStyle w:val="817"/>
              <w:jc w:val="center"/>
              <w:widowControl/>
              <w:rPr>
                <w:rFonts w:ascii="宋体" w:hAnsi="宋体" w:eastAsia="宋体" w:cs="宋体"/>
                <w:color w:val="000000"/>
                <w:sz w:val="21"/>
                <w:szCs w:val="21"/>
                <w:highlight w:val="none"/>
                <w:lang w:val="en-US" w:eastAsia="zh-CN"/>
              </w:rPr>
              <w:framePr w:vAnchor="text" w:hAnchor="page" w:x="1573" w:y="409"/>
            </w:pPr>
            <w:r>
              <w:rPr>
                <w:rFonts w:hint="eastAsia" w:ascii="宋体" w:hAnsi="宋体" w:eastAsia="宋体" w:cs="宋体"/>
                <w:color w:val="000000"/>
                <w:sz w:val="21"/>
                <w:szCs w:val="21"/>
                <w:highlight w:val="none"/>
                <w:lang w:val="en-US" w:eastAsia="zh-CN"/>
              </w:rPr>
              <w:t xml:space="preserve">9</w:t>
            </w:r>
            <w:r>
              <w:rPr>
                <w:rFonts w:ascii="宋体" w:hAnsi="宋体" w:eastAsia="宋体" w:cs="宋体"/>
                <w:color w:val="000000"/>
                <w:sz w:val="21"/>
                <w:szCs w:val="21"/>
                <w:highlight w:val="none"/>
                <w:lang w:val="en-US" w:eastAsia="zh-CN"/>
              </w:rPr>
            </w:r>
            <w:r/>
          </w:p>
        </w:tc>
        <w:tc>
          <w:tcPr>
            <w:tcW w:w="2679" w:type="dxa"/>
            <w:vAlign w:val="center"/>
            <w:textDirection w:val="lrTb"/>
            <w:noWrap/>
          </w:tcPr>
          <w:p>
            <w:pPr>
              <w:pStyle w:val="817"/>
              <w:jc w:val="center"/>
              <w:widowControl/>
              <w:rPr>
                <w:rFonts w:hint="eastAsia" w:ascii="宋体" w:hAnsi="宋体" w:eastAsia="宋体" w:cs="宋体"/>
                <w:color w:val="000000"/>
                <w:sz w:val="21"/>
                <w:szCs w:val="21"/>
                <w:highlight w:val="none"/>
              </w:rPr>
              <w:framePr w:vAnchor="text" w:hAnchor="page" w:x="1573" w:y="409"/>
            </w:pPr>
            <w:r>
              <w:rPr>
                <w:rFonts w:hint="eastAsia" w:ascii="宋体" w:hAnsi="宋体" w:eastAsia="宋体" w:cs="宋体"/>
                <w:color w:val="000000"/>
                <w:sz w:val="21"/>
                <w:szCs w:val="21"/>
                <w:highlight w:val="none"/>
              </w:rPr>
              <w:t xml:space="preserve">智慧巡检平台</w:t>
            </w:r>
            <w:r>
              <w:rPr>
                <w:rFonts w:hint="eastAsia" w:ascii="宋体" w:hAnsi="宋体" w:eastAsia="宋体" w:cs="宋体"/>
                <w:color w:val="000000"/>
                <w:sz w:val="21"/>
                <w:szCs w:val="21"/>
                <w:highlight w:val="none"/>
              </w:rPr>
            </w:r>
            <w:r/>
          </w:p>
        </w:tc>
        <w:tc>
          <w:tcPr>
            <w:tcW w:w="830"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rPr>
              <w:framePr w:vAnchor="text" w:hAnchor="page" w:x="1573" w:y="40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34" w:type="dxa"/>
            <w:vAlign w:val="center"/>
            <w:textDirection w:val="lrTb"/>
            <w:noWrap w:val="false"/>
          </w:tcPr>
          <w:p>
            <w:pPr>
              <w:pStyle w:val="817"/>
              <w:jc w:val="center"/>
              <w:rPr>
                <w:rFonts w:hint="eastAsia" w:ascii="宋体" w:hAnsi="宋体" w:eastAsia="宋体" w:cs="宋体"/>
                <w:color w:val="000000"/>
                <w:sz w:val="21"/>
                <w:szCs w:val="21"/>
                <w:highlight w:val="none"/>
                <w:lang w:val="en-US" w:eastAsia="zh-CN"/>
              </w:rPr>
              <w:framePr w:vAnchor="text" w:hAnchor="page" w:x="1573" w:y="409"/>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en-US" w:eastAsia="zh-CN"/>
              </w:rPr>
            </w:r>
            <w:r/>
          </w:p>
        </w:tc>
      </w:tr>
    </w:tbl>
    <w:p>
      <w:pPr>
        <w:pStyle w:val="931"/>
        <w:ind w:left="0" w:firstLine="422"/>
        <w:spacing w:line="46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931"/>
        <w:ind w:left="0" w:firstLine="422"/>
        <w:spacing w:line="46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931"/>
        <w:ind w:left="0" w:firstLine="422"/>
        <w:spacing w:line="46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931"/>
        <w:ind w:left="0" w:firstLine="422"/>
        <w:spacing w:line="46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931"/>
        <w:ind w:left="0" w:firstLine="422"/>
        <w:spacing w:line="46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931"/>
        <w:ind w:left="0" w:firstLine="422"/>
        <w:spacing w:line="46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931"/>
        <w:ind w:left="0" w:firstLine="422"/>
        <w:spacing w:line="46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931"/>
        <w:ind w:left="0" w:firstLine="422"/>
        <w:spacing w:line="46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931"/>
        <w:ind w:left="0" w:firstLine="422"/>
        <w:spacing w:line="46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931"/>
        <w:ind w:left="0" w:firstLine="422"/>
        <w:spacing w:line="46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931"/>
        <w:ind w:left="0" w:firstLine="422"/>
        <w:spacing w:line="46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931"/>
        <w:ind w:left="0" w:firstLine="422"/>
        <w:spacing w:line="46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817"/>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931"/>
        <w:numPr>
          <w:ilvl w:val="0"/>
          <w:numId w:val="8"/>
        </w:numPr>
        <w:ind w:left="0" w:firstLine="482"/>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维护内容明细</w:t>
      </w:r>
      <w:r>
        <w:rPr>
          <w:rFonts w:hint="eastAsia" w:ascii="宋体" w:hAnsi="宋体" w:eastAsia="宋体" w:cs="宋体"/>
          <w:b/>
          <w:bCs/>
          <w:color w:val="000000"/>
          <w:sz w:val="24"/>
          <w:szCs w:val="24"/>
          <w:highlight w:val="none"/>
          <w:lang w:val="en-US" w:eastAsia="zh-CN"/>
        </w:rPr>
      </w:r>
      <w:r/>
    </w:p>
    <w:tbl>
      <w:tblPr>
        <w:tblpPr w:horzAnchor="page" w:tblpX="1705" w:vertAnchor="text" w:tblpY="449" w:leftFromText="180" w:topFromText="0" w:rightFromText="180" w:bottomFromText="0"/>
        <w:tblW w:w="8696"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83"/>
        <w:gridCol w:w="805"/>
        <w:gridCol w:w="5472"/>
      </w:tblGrid>
      <w:tr>
        <w:trPr>
          <w:trHeight w:val="560"/>
        </w:trPr>
        <w:tc>
          <w:tcPr>
            <w:tcW w:w="836" w:type="dxa"/>
            <w:vAlign w:val="center"/>
            <w:textDirection w:val="lrTb"/>
            <w:noWrap w:val="false"/>
          </w:tcPr>
          <w:p>
            <w:pPr>
              <w:pStyle w:val="817"/>
              <w:jc w:val="center"/>
              <w:keepLines w:val="0"/>
              <w:keepNext w:val="0"/>
              <w:widowControl/>
              <w:rPr>
                <w:rFonts w:ascii="仿宋_GB2312" w:hAnsi="宋体" w:eastAsia="仿宋_GB2312" w:cs="仿宋_GB2312"/>
                <w:b/>
                <w:bCs/>
                <w:i w:val="0"/>
                <w:iCs w:val="0"/>
                <w:color w:val="000000"/>
                <w:sz w:val="21"/>
                <w:szCs w:val="21"/>
                <w:u w:val="none"/>
              </w:rPr>
              <w:framePr w:vAnchor="text" w:hAnchor="page" w:x="1705" w:y="449"/>
              <w:suppressLineNumbers w:val="0"/>
            </w:pPr>
            <w:r>
              <w:rPr>
                <w:rFonts w:hint="eastAsia" w:ascii="仿宋_GB2312" w:hAnsi="宋体" w:eastAsia="仿宋_GB2312" w:cs="仿宋_GB2312"/>
                <w:b/>
                <w:bCs/>
                <w:i w:val="0"/>
                <w:iCs w:val="0"/>
                <w:color w:val="000000"/>
                <w:sz w:val="21"/>
                <w:szCs w:val="21"/>
                <w:u w:val="none"/>
                <w:lang w:val="en-US" w:eastAsia="zh-CN" w:bidi="ar"/>
              </w:rPr>
              <w:t xml:space="preserve">序号</w:t>
            </w:r>
            <w:r>
              <w:rPr>
                <w:rFonts w:ascii="仿宋_GB2312" w:hAnsi="宋体" w:eastAsia="仿宋_GB2312" w:cs="仿宋_GB2312"/>
                <w:b/>
                <w:bCs/>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b/>
                <w:bCs/>
                <w:i w:val="0"/>
                <w:iCs w:val="0"/>
                <w:color w:val="000000"/>
                <w:sz w:val="21"/>
                <w:szCs w:val="21"/>
                <w:u w:val="none"/>
              </w:rPr>
              <w:framePr w:vAnchor="text" w:hAnchor="page" w:x="1705" w:y="449"/>
              <w:suppressLineNumbers w:val="0"/>
            </w:pPr>
            <w:r>
              <w:rPr>
                <w:rFonts w:hint="eastAsia" w:ascii="仿宋_GB2312" w:hAnsi="宋体" w:eastAsia="仿宋_GB2312" w:cs="仿宋_GB2312"/>
                <w:b/>
                <w:bCs/>
                <w:i w:val="0"/>
                <w:iCs w:val="0"/>
                <w:color w:val="000000"/>
                <w:sz w:val="21"/>
                <w:szCs w:val="21"/>
                <w:u w:val="none"/>
                <w:lang w:val="en-US" w:eastAsia="zh-CN" w:bidi="ar"/>
              </w:rPr>
              <w:t xml:space="preserve">类型</w:t>
            </w:r>
            <w:r>
              <w:rPr>
                <w:rFonts w:hint="eastAsia" w:ascii="仿宋_GB2312" w:hAnsi="宋体" w:eastAsia="仿宋_GB2312" w:cs="仿宋_GB2312"/>
                <w:b/>
                <w:bCs/>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b/>
                <w:bCs/>
                <w:i w:val="0"/>
                <w:iCs w:val="0"/>
                <w:color w:val="000000"/>
                <w:sz w:val="21"/>
                <w:szCs w:val="21"/>
                <w:u w:val="none"/>
                <w:lang w:val="en-US" w:eastAsia="zh-CN" w:bidi="ar"/>
              </w:rPr>
              <w:framePr w:vAnchor="text" w:hAnchor="page" w:x="1705" w:y="449"/>
              <w:suppressLineNumbers w:val="0"/>
            </w:pPr>
            <w:r>
              <w:rPr>
                <w:rFonts w:hint="eastAsia" w:ascii="仿宋_GB2312" w:hAnsi="宋体" w:eastAsia="仿宋_GB2312" w:cs="仿宋_GB2312"/>
                <w:b/>
                <w:bCs/>
                <w:i w:val="0"/>
                <w:iCs w:val="0"/>
                <w:color w:val="000000"/>
                <w:sz w:val="21"/>
                <w:szCs w:val="21"/>
                <w:u w:val="none"/>
                <w:lang w:val="en-US" w:eastAsia="zh-CN" w:bidi="ar"/>
              </w:rPr>
              <w:t xml:space="preserve">路线</w:t>
            </w:r>
            <w:r>
              <w:rPr>
                <w:rFonts w:hint="eastAsia" w:ascii="仿宋_GB2312" w:hAnsi="宋体" w:eastAsia="仿宋_GB2312" w:cs="仿宋_GB2312"/>
                <w:b/>
                <w:bCs/>
                <w:i w:val="0"/>
                <w:iCs w:val="0"/>
                <w:color w:val="000000"/>
                <w:sz w:val="21"/>
                <w:szCs w:val="21"/>
                <w:u w:val="none"/>
                <w:lang w:val="en-US" w:eastAsia="zh-CN" w:bidi="ar"/>
              </w:rPr>
            </w:r>
            <w:r/>
          </w:p>
          <w:p>
            <w:pPr>
              <w:pStyle w:val="817"/>
              <w:jc w:val="center"/>
              <w:keepLines w:val="0"/>
              <w:keepNext w:val="0"/>
              <w:widowControl/>
              <w:rPr>
                <w:rFonts w:hint="eastAsia" w:ascii="仿宋_GB2312" w:hAnsi="宋体" w:eastAsia="仿宋_GB2312" w:cs="仿宋_GB2312"/>
                <w:b/>
                <w:bCs/>
                <w:i w:val="0"/>
                <w:iCs w:val="0"/>
                <w:color w:val="000000"/>
                <w:sz w:val="21"/>
                <w:szCs w:val="21"/>
                <w:u w:val="none"/>
              </w:rPr>
              <w:framePr w:vAnchor="text" w:hAnchor="page" w:x="1705" w:y="449"/>
              <w:suppressLineNumbers w:val="0"/>
            </w:pPr>
            <w:r>
              <w:rPr>
                <w:rFonts w:hint="eastAsia" w:ascii="仿宋_GB2312" w:hAnsi="宋体" w:eastAsia="仿宋_GB2312" w:cs="仿宋_GB2312"/>
                <w:b/>
                <w:bCs/>
                <w:i w:val="0"/>
                <w:iCs w:val="0"/>
                <w:color w:val="000000"/>
                <w:sz w:val="21"/>
                <w:szCs w:val="21"/>
                <w:u w:val="none"/>
                <w:lang w:val="en-US" w:eastAsia="zh-CN" w:bidi="ar"/>
              </w:rPr>
              <w:t xml:space="preserve">/位置</w:t>
            </w:r>
            <w:r>
              <w:rPr>
                <w:rFonts w:hint="eastAsia" w:ascii="仿宋_GB2312" w:hAnsi="宋体" w:eastAsia="仿宋_GB2312" w:cs="仿宋_GB2312"/>
                <w:b/>
                <w:bCs/>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b/>
                <w:bCs/>
                <w:i w:val="0"/>
                <w:iCs w:val="0"/>
                <w:color w:val="000000"/>
                <w:sz w:val="21"/>
                <w:szCs w:val="21"/>
                <w:u w:val="none"/>
              </w:rPr>
              <w:framePr w:vAnchor="text" w:hAnchor="page" w:x="1705" w:y="449"/>
              <w:suppressLineNumbers w:val="0"/>
            </w:pPr>
            <w:r>
              <w:rPr>
                <w:rFonts w:hint="eastAsia" w:ascii="仿宋_GB2312" w:hAnsi="宋体" w:eastAsia="仿宋_GB2312" w:cs="仿宋_GB2312"/>
                <w:b/>
                <w:bCs/>
                <w:i w:val="0"/>
                <w:iCs w:val="0"/>
                <w:color w:val="000000"/>
                <w:sz w:val="21"/>
                <w:szCs w:val="21"/>
                <w:u w:val="none"/>
                <w:lang w:val="en-US" w:eastAsia="zh-CN" w:bidi="ar"/>
              </w:rPr>
              <w:t xml:space="preserve">点位名称</w:t>
            </w:r>
            <w:r>
              <w:rPr>
                <w:rFonts w:hint="eastAsia" w:ascii="仿宋_GB2312" w:hAnsi="宋体" w:eastAsia="仿宋_GB2312" w:cs="仿宋_GB2312"/>
                <w:b/>
                <w:bCs/>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G204烟沪线-路网监测-灌河大桥-K526+586</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G204烟沪线-路网监测-一帆河桥桥南盐城连云港交界-K530+150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ascii="方正仿宋_GB2312" w:hAnsi="方正仿宋_GB2312" w:eastAsia="方正仿宋_GB2312" w:cs="方正仿宋_GB2312"/>
                <w:i w:val="0"/>
                <w:iCs w:val="0"/>
                <w:color w:val="000000"/>
                <w:sz w:val="21"/>
                <w:szCs w:val="21"/>
                <w:u w:val="none"/>
                <w:lang w:val="en-US" w:eastAsia="zh-CN" w:bidi="ar"/>
              </w:rPr>
              <w:t xml:space="preserve">烟沪线</w:t>
            </w:r>
            <w:r>
              <w:rPr>
                <w:rFonts w:ascii="Times New Roman" w:hAnsi="Times New Roman" w:eastAsia="仿宋_GB2312" w:cs="Times New Roman"/>
                <w:i w:val="0"/>
                <w:iCs w:val="0"/>
                <w:color w:val="000000"/>
                <w:sz w:val="21"/>
                <w:szCs w:val="21"/>
                <w:u w:val="none"/>
                <w:lang w:val="en-US" w:eastAsia="zh-CN" w:bidi="ar"/>
              </w:rPr>
              <w:t xml:space="preserve">-</w:t>
            </w:r>
            <w:r>
              <w:rPr>
                <w:rFonts w:ascii="方正仿宋_GB2312" w:hAnsi="方正仿宋_GB2312" w:eastAsia="方正仿宋_GB2312" w:cs="方正仿宋_GB2312"/>
                <w:i w:val="0"/>
                <w:iCs w:val="0"/>
                <w:color w:val="000000"/>
                <w:sz w:val="21"/>
                <w:szCs w:val="21"/>
                <w:u w:val="none"/>
                <w:lang w:val="en-US" w:eastAsia="zh-CN" w:bidi="ar"/>
              </w:rPr>
              <w:t xml:space="preserve">路网监测</w:t>
            </w:r>
            <w:r>
              <w:rPr>
                <w:rFonts w:ascii="Times New Roman" w:hAnsi="Times New Roman" w:eastAsia="仿宋_GB2312" w:cs="Times New Roman"/>
                <w:i w:val="0"/>
                <w:iCs w:val="0"/>
                <w:color w:val="000000"/>
                <w:sz w:val="21"/>
                <w:szCs w:val="21"/>
                <w:u w:val="none"/>
                <w:lang w:val="en-US" w:eastAsia="zh-CN" w:bidi="ar"/>
              </w:rPr>
              <w:t xml:space="preserve">-</w:t>
            </w:r>
            <w:r>
              <w:rPr>
                <w:rFonts w:ascii="方正仿宋_GB2312" w:hAnsi="方正仿宋_GB2312" w:eastAsia="方正仿宋_GB2312" w:cs="方正仿宋_GB2312"/>
                <w:i w:val="0"/>
                <w:iCs w:val="0"/>
                <w:color w:val="000000"/>
                <w:sz w:val="21"/>
                <w:szCs w:val="21"/>
                <w:u w:val="none"/>
                <w:lang w:val="en-US" w:eastAsia="zh-CN" w:bidi="ar"/>
              </w:rPr>
              <w:t xml:space="preserve">通榆河大桥西侧</w:t>
            </w:r>
            <w:r>
              <w:rPr>
                <w:rFonts w:ascii="Times New Roman" w:hAnsi="Times New Roman" w:eastAsia="仿宋_GB2312" w:cs="Times New Roman"/>
                <w:i w:val="0"/>
                <w:iCs w:val="0"/>
                <w:color w:val="000000"/>
                <w:sz w:val="21"/>
                <w:szCs w:val="21"/>
                <w:u w:val="none"/>
                <w:lang w:val="en-US" w:eastAsia="zh-CN" w:bidi="ar"/>
              </w:rPr>
              <w:t xml:space="preserve">-</w:t>
            </w:r>
            <w:r>
              <w:rPr>
                <w:rFonts w:ascii="方正仿宋_GB2312" w:hAnsi="方正仿宋_GB2312" w:eastAsia="方正仿宋_GB2312" w:cs="方正仿宋_GB2312"/>
                <w:i w:val="0"/>
                <w:iCs w:val="0"/>
                <w:color w:val="000000"/>
                <w:sz w:val="21"/>
                <w:szCs w:val="21"/>
                <w:u w:val="none"/>
                <w:lang w:val="en-US" w:eastAsia="zh-CN" w:bidi="ar"/>
              </w:rPr>
              <w:t xml:space="preserve">长链</w:t>
            </w:r>
            <w:r>
              <w:rPr>
                <w:rFonts w:ascii="Times New Roman" w:hAnsi="Times New Roman" w:eastAsia="仿宋_GB2312" w:cs="Times New Roman"/>
                <w:i w:val="0"/>
                <w:iCs w:val="0"/>
                <w:color w:val="000000"/>
                <w:sz w:val="21"/>
                <w:szCs w:val="21"/>
                <w:u w:val="none"/>
                <w:lang w:val="en-US" w:eastAsia="zh-CN" w:bidi="ar"/>
              </w:rPr>
              <w:t xml:space="preserve">K539+180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ascii="方正仿宋_GB2312" w:hAnsi="方正仿宋_GB2312" w:eastAsia="方正仿宋_GB2312" w:cs="方正仿宋_GB2312"/>
                <w:i w:val="0"/>
                <w:iCs w:val="0"/>
                <w:color w:val="000000"/>
                <w:sz w:val="21"/>
                <w:szCs w:val="21"/>
                <w:u w:val="none"/>
                <w:lang w:val="en-US" w:eastAsia="zh-CN" w:bidi="ar"/>
              </w:rPr>
              <w:t xml:space="preserve">烟沪线</w:t>
            </w:r>
            <w:r>
              <w:rPr>
                <w:rFonts w:ascii="Times New Roman" w:hAnsi="Times New Roman" w:eastAsia="仿宋_GB2312" w:cs="Times New Roman"/>
                <w:i w:val="0"/>
                <w:iCs w:val="0"/>
                <w:color w:val="000000"/>
                <w:sz w:val="21"/>
                <w:szCs w:val="21"/>
                <w:u w:val="none"/>
                <w:lang w:val="en-US" w:eastAsia="zh-CN" w:bidi="ar"/>
              </w:rPr>
              <w:t xml:space="preserve">-</w:t>
            </w:r>
            <w:r>
              <w:rPr>
                <w:rFonts w:ascii="方正仿宋_GB2312" w:hAnsi="方正仿宋_GB2312" w:eastAsia="方正仿宋_GB2312" w:cs="方正仿宋_GB2312"/>
                <w:i w:val="0"/>
                <w:iCs w:val="0"/>
                <w:color w:val="000000"/>
                <w:sz w:val="21"/>
                <w:szCs w:val="21"/>
                <w:u w:val="none"/>
                <w:lang w:val="en-US" w:eastAsia="zh-CN" w:bidi="ar"/>
              </w:rPr>
              <w:t xml:space="preserve">路网监测</w:t>
            </w:r>
            <w:r>
              <w:rPr>
                <w:rFonts w:ascii="Times New Roman" w:hAnsi="Times New Roman" w:eastAsia="仿宋_GB2312" w:cs="Times New Roman"/>
                <w:i w:val="0"/>
                <w:iCs w:val="0"/>
                <w:color w:val="000000"/>
                <w:sz w:val="21"/>
                <w:szCs w:val="21"/>
                <w:u w:val="none"/>
                <w:lang w:val="en-US" w:eastAsia="zh-CN" w:bidi="ar"/>
              </w:rPr>
              <w:t xml:space="preserve">-S326</w:t>
            </w:r>
            <w:r>
              <w:rPr>
                <w:rFonts w:ascii="方正仿宋_GB2312" w:hAnsi="方正仿宋_GB2312" w:eastAsia="方正仿宋_GB2312" w:cs="方正仿宋_GB2312"/>
                <w:i w:val="0"/>
                <w:iCs w:val="0"/>
                <w:color w:val="000000"/>
                <w:sz w:val="21"/>
                <w:szCs w:val="21"/>
                <w:u w:val="none"/>
                <w:lang w:val="en-US" w:eastAsia="zh-CN" w:bidi="ar"/>
              </w:rPr>
              <w:t xml:space="preserve">重合段东路口</w:t>
            </w:r>
            <w:r>
              <w:rPr>
                <w:rFonts w:ascii="Times New Roman" w:hAnsi="Times New Roman" w:eastAsia="仿宋_GB2312" w:cs="Times New Roman"/>
                <w:i w:val="0"/>
                <w:iCs w:val="0"/>
                <w:color w:val="000000"/>
                <w:sz w:val="21"/>
                <w:szCs w:val="21"/>
                <w:u w:val="none"/>
                <w:lang w:val="en-US" w:eastAsia="zh-CN" w:bidi="ar"/>
              </w:rPr>
              <w:t xml:space="preserve">-</w:t>
            </w:r>
            <w:r>
              <w:rPr>
                <w:rFonts w:ascii="方正仿宋_GB2312" w:hAnsi="方正仿宋_GB2312" w:eastAsia="方正仿宋_GB2312" w:cs="方正仿宋_GB2312"/>
                <w:i w:val="0"/>
                <w:iCs w:val="0"/>
                <w:color w:val="000000"/>
                <w:sz w:val="21"/>
                <w:szCs w:val="21"/>
                <w:u w:val="none"/>
                <w:lang w:val="en-US" w:eastAsia="zh-CN" w:bidi="ar"/>
              </w:rPr>
              <w:t xml:space="preserve">长链</w:t>
            </w:r>
            <w:r>
              <w:rPr>
                <w:rFonts w:ascii="Times New Roman" w:hAnsi="Times New Roman" w:eastAsia="仿宋_GB2312" w:cs="Times New Roman"/>
                <w:i w:val="0"/>
                <w:iCs w:val="0"/>
                <w:color w:val="000000"/>
                <w:sz w:val="21"/>
                <w:szCs w:val="21"/>
                <w:u w:val="none"/>
                <w:lang w:val="en-US" w:eastAsia="zh-CN" w:bidi="ar"/>
              </w:rPr>
              <w:t xml:space="preserve">K541+680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G204烟沪线-路网监测-四丰村路口-K534+187</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G204烟沪线-路网监测-盛世豪庭-K535+722</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G204烟沪线-路网监测-迎宾路路口-长链K535+090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G204烟沪线-路网监测-S326重合段西路口1-长链K537+166</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G204烟沪线-路网监测-小尖供电营业厅-K537+709</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G204烟沪线-路网监测-小尖客运站-K538+899</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G204烟沪线-路网监测-小尖停车区-K540+689</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G204烟沪线-路网监测-小尖急弯-K542+980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G204烟沪线-路网监测-韩家荡路口-K544+136</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G204烟沪线-路网监测-运河镇医院-K546+512</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G204烟沪线-路网监测-响水服务区-K548+495</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G204烟沪线-路网监测-中山河大桥-K550+989</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G204烟沪线-路网监测-中山河大桥南侧-K552+102</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G204烟沪线-路网监测-辛荡十组-K553+998</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G204烟沪线-路网监测-S327路口-K556+528</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G204烟沪线-路网监测-滨海治超站-K558+795</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G204烟沪线-路网监测-凤鸣路路口-K559+805</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G204烟沪线-路网监测-丁字港大桥-K561+108</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G204烟沪线-路网监测-淮河入海大桥-K563+202</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G204烟沪线-路网监测-灌溉总渠大桥-K564+701</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G204烟沪线-路网监测-S328路口-K566+043</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G204烟沪线-路网监测-S348路口-K568+058</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G204烟沪线-路网监测-祖庄十队-K571+909</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G204烟沪线-路网监测-阜宁滨海交界处-K573+875</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G204烟沪线-路网监测-益达混凝土-K576+200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G204烟沪线-路网监测-李草滩-K576+880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G204烟沪线-路网监测-城东汽车客运站-K580+964</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G204烟沪线-路网监测-地方海事处-K581+998</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G204烟沪线-路网监测-射阳河大桥-K584+198</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G204烟沪线-路网监测-新河三队-K585+248</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G204烟沪线-路网监测-S329跨线桥-K586+454</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G204烟沪线-路网监测-南桥口-K587+624</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G204烟沪线-路网监测-通榆河大桥-K588+501</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333333"/>
                <w:sz w:val="21"/>
                <w:szCs w:val="21"/>
                <w:u w:val="none"/>
              </w:rPr>
              <w:framePr w:vAnchor="text" w:hAnchor="page" w:x="1705" w:y="449"/>
              <w:suppressLineNumbers w:val="0"/>
            </w:pPr>
            <w:r>
              <w:rPr>
                <w:rFonts w:hint="eastAsia" w:ascii="仿宋_GB2312" w:hAnsi="宋体" w:eastAsia="仿宋_GB2312" w:cs="仿宋_GB2312"/>
                <w:i w:val="0"/>
                <w:iCs w:val="0"/>
                <w:color w:val="333333"/>
                <w:sz w:val="21"/>
                <w:szCs w:val="21"/>
                <w:u w:val="none"/>
                <w:lang w:val="en-US" w:eastAsia="zh-CN" w:bidi="ar"/>
              </w:rPr>
              <w:t xml:space="preserve">G204烟沪线-路网监测-串场河大桥-K590+680</w:t>
            </w:r>
            <w:r>
              <w:rPr>
                <w:rFonts w:hint="eastAsia" w:ascii="仿宋_GB2312" w:hAnsi="宋体" w:eastAsia="仿宋_GB2312" w:cs="仿宋_GB2312"/>
                <w:i w:val="0"/>
                <w:iCs w:val="0"/>
                <w:color w:val="333333"/>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333333"/>
                <w:sz w:val="21"/>
                <w:szCs w:val="21"/>
                <w:u w:val="none"/>
              </w:rPr>
              <w:framePr w:vAnchor="text" w:hAnchor="page" w:x="1705" w:y="449"/>
              <w:suppressLineNumbers w:val="0"/>
            </w:pPr>
            <w:r>
              <w:rPr>
                <w:rFonts w:hint="eastAsia" w:ascii="仿宋_GB2312" w:hAnsi="宋体" w:eastAsia="仿宋_GB2312" w:cs="仿宋_GB2312"/>
                <w:i w:val="0"/>
                <w:iCs w:val="0"/>
                <w:color w:val="333333"/>
                <w:sz w:val="21"/>
                <w:szCs w:val="21"/>
                <w:u w:val="none"/>
                <w:lang w:val="en-US" w:eastAsia="zh-CN" w:bidi="ar"/>
              </w:rPr>
              <w:t xml:space="preserve">G204烟沪线-路网监测-香港路东侧-K591+700</w:t>
            </w:r>
            <w:r>
              <w:rPr>
                <w:rFonts w:hint="eastAsia" w:ascii="仿宋_GB2312" w:hAnsi="宋体" w:eastAsia="仿宋_GB2312" w:cs="仿宋_GB2312"/>
                <w:i w:val="0"/>
                <w:iCs w:val="0"/>
                <w:color w:val="333333"/>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40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333333"/>
                <w:sz w:val="21"/>
                <w:szCs w:val="21"/>
                <w:u w:val="none"/>
              </w:rPr>
              <w:framePr w:vAnchor="text" w:hAnchor="page" w:x="1705" w:y="449"/>
              <w:suppressLineNumbers w:val="0"/>
            </w:pPr>
            <w:r>
              <w:rPr>
                <w:rFonts w:hint="eastAsia" w:ascii="仿宋_GB2312" w:hAnsi="宋体" w:eastAsia="仿宋_GB2312" w:cs="仿宋_GB2312"/>
                <w:i w:val="0"/>
                <w:iCs w:val="0"/>
                <w:color w:val="333333"/>
                <w:sz w:val="21"/>
                <w:szCs w:val="21"/>
                <w:u w:val="none"/>
                <w:lang w:val="en-US" w:eastAsia="zh-CN" w:bidi="ar"/>
              </w:rPr>
              <w:t xml:space="preserve">G204烟沪线-路网监测-通达加油站西侧-K594+200</w:t>
            </w:r>
            <w:r>
              <w:rPr>
                <w:rFonts w:hint="eastAsia" w:ascii="仿宋_GB2312" w:hAnsi="宋体" w:eastAsia="仿宋_GB2312" w:cs="仿宋_GB2312"/>
                <w:i w:val="0"/>
                <w:iCs w:val="0"/>
                <w:color w:val="333333"/>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41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333333"/>
                <w:sz w:val="21"/>
                <w:szCs w:val="21"/>
                <w:u w:val="none"/>
              </w:rPr>
              <w:framePr w:vAnchor="text" w:hAnchor="page" w:x="1705" w:y="449"/>
              <w:suppressLineNumbers w:val="0"/>
            </w:pPr>
            <w:r>
              <w:rPr>
                <w:rFonts w:hint="eastAsia" w:ascii="仿宋_GB2312" w:hAnsi="宋体" w:eastAsia="仿宋_GB2312" w:cs="仿宋_GB2312"/>
                <w:i w:val="0"/>
                <w:iCs w:val="0"/>
                <w:color w:val="333333"/>
                <w:sz w:val="21"/>
                <w:szCs w:val="21"/>
                <w:u w:val="none"/>
                <w:lang w:val="en-US" w:eastAsia="zh-CN" w:bidi="ar"/>
              </w:rPr>
              <w:t xml:space="preserve">G204烟沪线-路网监测-沟墩中队-K596+405</w:t>
            </w:r>
            <w:r>
              <w:rPr>
                <w:rFonts w:hint="eastAsia" w:ascii="仿宋_GB2312" w:hAnsi="宋体" w:eastAsia="仿宋_GB2312" w:cs="仿宋_GB2312"/>
                <w:i w:val="0"/>
                <w:iCs w:val="0"/>
                <w:color w:val="333333"/>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42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333333"/>
                <w:sz w:val="21"/>
                <w:szCs w:val="21"/>
                <w:u w:val="none"/>
              </w:rPr>
              <w:framePr w:vAnchor="text" w:hAnchor="page" w:x="1705" w:y="449"/>
              <w:suppressLineNumbers w:val="0"/>
            </w:pPr>
            <w:r>
              <w:rPr>
                <w:rFonts w:hint="eastAsia" w:ascii="仿宋_GB2312" w:hAnsi="宋体" w:eastAsia="仿宋_GB2312" w:cs="仿宋_GB2312"/>
                <w:i w:val="0"/>
                <w:iCs w:val="0"/>
                <w:color w:val="333333"/>
                <w:sz w:val="21"/>
                <w:szCs w:val="21"/>
                <w:u w:val="none"/>
                <w:lang w:val="en-US" w:eastAsia="zh-CN" w:bidi="ar"/>
              </w:rPr>
              <w:t xml:space="preserve">G204烟沪线-路网监测-沟墩镇-K597+780</w:t>
            </w:r>
            <w:r>
              <w:rPr>
                <w:rFonts w:hint="eastAsia" w:ascii="仿宋_GB2312" w:hAnsi="宋体" w:eastAsia="仿宋_GB2312" w:cs="仿宋_GB2312"/>
                <w:i w:val="0"/>
                <w:iCs w:val="0"/>
                <w:color w:val="333333"/>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43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333333"/>
                <w:sz w:val="21"/>
                <w:szCs w:val="21"/>
                <w:u w:val="none"/>
              </w:rPr>
              <w:framePr w:vAnchor="text" w:hAnchor="page" w:x="1705" w:y="449"/>
              <w:suppressLineNumbers w:val="0"/>
            </w:pPr>
            <w:r>
              <w:rPr>
                <w:rFonts w:hint="eastAsia" w:ascii="仿宋_GB2312" w:hAnsi="宋体" w:eastAsia="仿宋_GB2312" w:cs="仿宋_GB2312"/>
                <w:i w:val="0"/>
                <w:iCs w:val="0"/>
                <w:color w:val="333333"/>
                <w:sz w:val="21"/>
                <w:szCs w:val="21"/>
                <w:u w:val="none"/>
                <w:lang w:val="en-US" w:eastAsia="zh-CN" w:bidi="ar"/>
              </w:rPr>
              <w:t xml:space="preserve">G204烟沪线-路网监测-大唐村-K602+850</w:t>
            </w:r>
            <w:r>
              <w:rPr>
                <w:rFonts w:hint="eastAsia" w:ascii="仿宋_GB2312" w:hAnsi="宋体" w:eastAsia="仿宋_GB2312" w:cs="仿宋_GB2312"/>
                <w:i w:val="0"/>
                <w:iCs w:val="0"/>
                <w:color w:val="333333"/>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44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333333"/>
                <w:sz w:val="21"/>
                <w:szCs w:val="21"/>
                <w:u w:val="none"/>
              </w:rPr>
              <w:framePr w:vAnchor="text" w:hAnchor="page" w:x="1705" w:y="449"/>
              <w:suppressLineNumbers w:val="0"/>
            </w:pPr>
            <w:r>
              <w:rPr>
                <w:rFonts w:hint="eastAsia" w:ascii="仿宋_GB2312" w:hAnsi="宋体" w:eastAsia="仿宋_GB2312" w:cs="仿宋_GB2312"/>
                <w:i w:val="0"/>
                <w:iCs w:val="0"/>
                <w:color w:val="333333"/>
                <w:sz w:val="21"/>
                <w:szCs w:val="21"/>
                <w:u w:val="none"/>
                <w:lang w:val="en-US" w:eastAsia="zh-CN" w:bidi="ar"/>
              </w:rPr>
              <w:t xml:space="preserve">G204烟沪线-路网监测-草堰口-K604+840</w:t>
            </w:r>
            <w:r>
              <w:rPr>
                <w:rFonts w:hint="eastAsia" w:ascii="仿宋_GB2312" w:hAnsi="宋体" w:eastAsia="仿宋_GB2312" w:cs="仿宋_GB2312"/>
                <w:i w:val="0"/>
                <w:iCs w:val="0"/>
                <w:color w:val="333333"/>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45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333333"/>
                <w:sz w:val="21"/>
                <w:szCs w:val="21"/>
                <w:u w:val="none"/>
              </w:rPr>
              <w:framePr w:vAnchor="text" w:hAnchor="page" w:x="1705" w:y="449"/>
              <w:suppressLineNumbers w:val="0"/>
            </w:pPr>
            <w:r>
              <w:rPr>
                <w:rFonts w:hint="eastAsia" w:ascii="仿宋_GB2312" w:hAnsi="宋体" w:eastAsia="仿宋_GB2312" w:cs="仿宋_GB2312"/>
                <w:i w:val="0"/>
                <w:iCs w:val="0"/>
                <w:color w:val="333333"/>
                <w:sz w:val="21"/>
                <w:szCs w:val="21"/>
                <w:u w:val="none"/>
                <w:lang w:val="en-US" w:eastAsia="zh-CN" w:bidi="ar"/>
              </w:rPr>
              <w:t xml:space="preserve">G204烟沪线-路网监测-彭家墩-K606+850</w:t>
            </w:r>
            <w:r>
              <w:rPr>
                <w:rFonts w:hint="eastAsia" w:ascii="仿宋_GB2312" w:hAnsi="宋体" w:eastAsia="仿宋_GB2312" w:cs="仿宋_GB2312"/>
                <w:i w:val="0"/>
                <w:iCs w:val="0"/>
                <w:color w:val="333333"/>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46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333333"/>
                <w:sz w:val="21"/>
                <w:szCs w:val="21"/>
                <w:u w:val="none"/>
              </w:rPr>
              <w:framePr w:vAnchor="text" w:hAnchor="page" w:x="1705" w:y="449"/>
              <w:suppressLineNumbers w:val="0"/>
            </w:pPr>
            <w:r>
              <w:rPr>
                <w:rFonts w:hint="eastAsia" w:ascii="仿宋_GB2312" w:hAnsi="宋体" w:eastAsia="仿宋_GB2312" w:cs="仿宋_GB2312"/>
                <w:i w:val="0"/>
                <w:iCs w:val="0"/>
                <w:color w:val="333333"/>
                <w:sz w:val="21"/>
                <w:szCs w:val="21"/>
                <w:u w:val="none"/>
                <w:lang w:val="en-US" w:eastAsia="zh-CN" w:bidi="ar"/>
              </w:rPr>
              <w:t xml:space="preserve">G204烟沪线-路网监测-沙墩十一组-K608+620</w:t>
            </w:r>
            <w:r>
              <w:rPr>
                <w:rFonts w:hint="eastAsia" w:ascii="仿宋_GB2312" w:hAnsi="宋体" w:eastAsia="仿宋_GB2312" w:cs="仿宋_GB2312"/>
                <w:i w:val="0"/>
                <w:iCs w:val="0"/>
                <w:color w:val="333333"/>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47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333333"/>
                <w:sz w:val="21"/>
                <w:szCs w:val="21"/>
                <w:u w:val="none"/>
              </w:rPr>
              <w:framePr w:vAnchor="text" w:hAnchor="page" w:x="1705" w:y="449"/>
              <w:suppressLineNumbers w:val="0"/>
            </w:pPr>
            <w:r>
              <w:rPr>
                <w:rFonts w:hint="eastAsia" w:ascii="仿宋_GB2312" w:hAnsi="宋体" w:eastAsia="仿宋_GB2312" w:cs="仿宋_GB2312"/>
                <w:i w:val="0"/>
                <w:iCs w:val="0"/>
                <w:color w:val="333333"/>
                <w:sz w:val="21"/>
                <w:szCs w:val="21"/>
                <w:u w:val="none"/>
                <w:lang w:val="en-US" w:eastAsia="zh-CN" w:bidi="ar"/>
              </w:rPr>
              <w:t xml:space="preserve">G204烟沪线-路网监测-申家墩-K610+640</w:t>
            </w:r>
            <w:r>
              <w:rPr>
                <w:rFonts w:hint="eastAsia" w:ascii="仿宋_GB2312" w:hAnsi="宋体" w:eastAsia="仿宋_GB2312" w:cs="仿宋_GB2312"/>
                <w:i w:val="0"/>
                <w:iCs w:val="0"/>
                <w:color w:val="333333"/>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48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G204烟沪线-路网监测-S233路口-K612+088</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49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333333"/>
                <w:sz w:val="21"/>
                <w:szCs w:val="21"/>
                <w:u w:val="none"/>
              </w:rPr>
              <w:framePr w:vAnchor="text" w:hAnchor="page" w:x="1705" w:y="449"/>
              <w:suppressLineNumbers w:val="0"/>
            </w:pPr>
            <w:r>
              <w:rPr>
                <w:rFonts w:hint="eastAsia" w:ascii="仿宋_GB2312" w:hAnsi="宋体" w:eastAsia="仿宋_GB2312" w:cs="仿宋_GB2312"/>
                <w:i w:val="0"/>
                <w:iCs w:val="0"/>
                <w:color w:val="333333"/>
                <w:sz w:val="21"/>
                <w:szCs w:val="21"/>
                <w:u w:val="none"/>
                <w:lang w:val="en-US" w:eastAsia="zh-CN" w:bidi="ar"/>
              </w:rPr>
              <w:t xml:space="preserve">G204烟沪线-路网监测-张庄-K613+680</w:t>
            </w:r>
            <w:r>
              <w:rPr>
                <w:rFonts w:hint="eastAsia" w:ascii="仿宋_GB2312" w:hAnsi="宋体" w:eastAsia="仿宋_GB2312" w:cs="仿宋_GB2312"/>
                <w:i w:val="0"/>
                <w:iCs w:val="0"/>
                <w:color w:val="333333"/>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50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333333"/>
                <w:sz w:val="21"/>
                <w:szCs w:val="21"/>
                <w:u w:val="none"/>
              </w:rPr>
              <w:framePr w:vAnchor="text" w:hAnchor="page" w:x="1705" w:y="449"/>
              <w:suppressLineNumbers w:val="0"/>
            </w:pPr>
            <w:r>
              <w:rPr>
                <w:rFonts w:hint="eastAsia" w:ascii="仿宋_GB2312" w:hAnsi="宋体" w:eastAsia="仿宋_GB2312" w:cs="仿宋_GB2312"/>
                <w:i w:val="0"/>
                <w:iCs w:val="0"/>
                <w:color w:val="333333"/>
                <w:sz w:val="21"/>
                <w:szCs w:val="21"/>
                <w:u w:val="none"/>
                <w:lang w:val="en-US" w:eastAsia="zh-CN" w:bidi="ar"/>
              </w:rPr>
              <w:t xml:space="preserve">G204烟沪线-路网监测-黄沙港特大桥-K616+380</w:t>
            </w:r>
            <w:r>
              <w:rPr>
                <w:rFonts w:hint="eastAsia" w:ascii="仿宋_GB2312" w:hAnsi="宋体" w:eastAsia="仿宋_GB2312" w:cs="仿宋_GB2312"/>
                <w:i w:val="0"/>
                <w:iCs w:val="0"/>
                <w:color w:val="333333"/>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51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333333"/>
                <w:sz w:val="21"/>
                <w:szCs w:val="21"/>
                <w:u w:val="none"/>
              </w:rPr>
              <w:framePr w:vAnchor="text" w:hAnchor="page" w:x="1705" w:y="449"/>
              <w:suppressLineNumbers w:val="0"/>
            </w:pPr>
            <w:r>
              <w:rPr>
                <w:rFonts w:hint="eastAsia" w:ascii="仿宋_GB2312" w:hAnsi="宋体" w:eastAsia="仿宋_GB2312" w:cs="仿宋_GB2312"/>
                <w:i w:val="0"/>
                <w:iCs w:val="0"/>
                <w:color w:val="333333"/>
                <w:sz w:val="21"/>
                <w:szCs w:val="21"/>
                <w:u w:val="none"/>
                <w:lang w:val="en-US" w:eastAsia="zh-CN" w:bidi="ar"/>
              </w:rPr>
              <w:t xml:space="preserve">G204烟沪线-路网监测-坍圩四组-K619+320</w:t>
            </w:r>
            <w:r>
              <w:rPr>
                <w:rFonts w:hint="eastAsia" w:ascii="仿宋_GB2312" w:hAnsi="宋体" w:eastAsia="仿宋_GB2312" w:cs="仿宋_GB2312"/>
                <w:i w:val="0"/>
                <w:iCs w:val="0"/>
                <w:color w:val="333333"/>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52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333333"/>
                <w:sz w:val="21"/>
                <w:szCs w:val="21"/>
                <w:u w:val="none"/>
              </w:rPr>
              <w:framePr w:vAnchor="text" w:hAnchor="page" w:x="1705" w:y="449"/>
              <w:suppressLineNumbers w:val="0"/>
            </w:pPr>
            <w:r>
              <w:rPr>
                <w:rFonts w:hint="eastAsia" w:ascii="仿宋_GB2312" w:hAnsi="宋体" w:eastAsia="仿宋_GB2312" w:cs="仿宋_GB2312"/>
                <w:i w:val="0"/>
                <w:iCs w:val="0"/>
                <w:color w:val="333333"/>
                <w:sz w:val="21"/>
                <w:szCs w:val="21"/>
                <w:u w:val="none"/>
                <w:lang w:val="en-US" w:eastAsia="zh-CN" w:bidi="ar"/>
              </w:rPr>
              <w:t xml:space="preserve">G204烟沪线-路网监测-坍圩一队-K621+450</w:t>
            </w:r>
            <w:r>
              <w:rPr>
                <w:rFonts w:hint="eastAsia" w:ascii="仿宋_GB2312" w:hAnsi="宋体" w:eastAsia="仿宋_GB2312" w:cs="仿宋_GB2312"/>
                <w:i w:val="0"/>
                <w:iCs w:val="0"/>
                <w:color w:val="333333"/>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53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333333"/>
                <w:sz w:val="21"/>
                <w:szCs w:val="21"/>
                <w:u w:val="none"/>
              </w:rPr>
              <w:framePr w:vAnchor="text" w:hAnchor="page" w:x="1705" w:y="449"/>
              <w:suppressLineNumbers w:val="0"/>
            </w:pPr>
            <w:r>
              <w:rPr>
                <w:rFonts w:hint="eastAsia" w:ascii="仿宋_GB2312" w:hAnsi="宋体" w:eastAsia="仿宋_GB2312" w:cs="仿宋_GB2312"/>
                <w:i w:val="0"/>
                <w:iCs w:val="0"/>
                <w:color w:val="333333"/>
                <w:sz w:val="21"/>
                <w:szCs w:val="21"/>
                <w:u w:val="none"/>
                <w:lang w:val="en-US" w:eastAsia="zh-CN" w:bidi="ar"/>
              </w:rPr>
              <w:t xml:space="preserve">G204烟沪线-路网监测-双烈村七组-K623+200</w:t>
            </w:r>
            <w:r>
              <w:rPr>
                <w:rFonts w:hint="eastAsia" w:ascii="仿宋_GB2312" w:hAnsi="宋体" w:eastAsia="仿宋_GB2312" w:cs="仿宋_GB2312"/>
                <w:i w:val="0"/>
                <w:iCs w:val="0"/>
                <w:color w:val="333333"/>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54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G204烟沪线-路网监测-新老204路口-K625+683</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55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G204烟沪线-路网监测-G204盐阜快速路辅路交叉口-K627+450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56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333333"/>
                <w:sz w:val="21"/>
                <w:szCs w:val="21"/>
                <w:u w:val="none"/>
              </w:rPr>
              <w:framePr w:vAnchor="text" w:hAnchor="page" w:x="1705" w:y="449"/>
              <w:suppressLineNumbers w:val="0"/>
            </w:pPr>
            <w:r>
              <w:rPr>
                <w:rFonts w:hint="eastAsia" w:ascii="仿宋_GB2312" w:hAnsi="宋体" w:eastAsia="仿宋_GB2312" w:cs="仿宋_GB2312"/>
                <w:i w:val="0"/>
                <w:iCs w:val="0"/>
                <w:color w:val="333333"/>
                <w:sz w:val="21"/>
                <w:szCs w:val="21"/>
                <w:u w:val="none"/>
                <w:lang w:val="en-US" w:eastAsia="zh-CN" w:bidi="ar"/>
              </w:rPr>
              <w:t xml:space="preserve">G204烟沪线-路网监测-盐阜快速通道入口北向-K628+770</w:t>
            </w:r>
            <w:r>
              <w:rPr>
                <w:rFonts w:hint="eastAsia" w:ascii="仿宋_GB2312" w:hAnsi="宋体" w:eastAsia="仿宋_GB2312" w:cs="仿宋_GB2312"/>
                <w:i w:val="0"/>
                <w:iCs w:val="0"/>
                <w:color w:val="333333"/>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57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G204烟沪线-路网监测-G343路口南-K629+173</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58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333333"/>
                <w:sz w:val="21"/>
                <w:szCs w:val="21"/>
                <w:u w:val="none"/>
              </w:rPr>
              <w:framePr w:vAnchor="text" w:hAnchor="page" w:x="1705" w:y="449"/>
              <w:suppressLineNumbers w:val="0"/>
            </w:pPr>
            <w:r>
              <w:rPr>
                <w:rFonts w:hint="eastAsia" w:ascii="仿宋_GB2312" w:hAnsi="宋体" w:eastAsia="仿宋_GB2312" w:cs="仿宋_GB2312"/>
                <w:i w:val="0"/>
                <w:iCs w:val="0"/>
                <w:color w:val="333333"/>
                <w:sz w:val="21"/>
                <w:szCs w:val="21"/>
                <w:u w:val="none"/>
                <w:lang w:val="en-US" w:eastAsia="zh-CN" w:bidi="ar"/>
              </w:rPr>
              <w:t xml:space="preserve">G204烟沪线-路网监测-主线跨盐靖高速大桥-K629+750</w:t>
            </w:r>
            <w:r>
              <w:rPr>
                <w:rFonts w:hint="eastAsia" w:ascii="仿宋_GB2312" w:hAnsi="宋体" w:eastAsia="仿宋_GB2312" w:cs="仿宋_GB2312"/>
                <w:i w:val="0"/>
                <w:iCs w:val="0"/>
                <w:color w:val="333333"/>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59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G204烟沪线-路网监测-费成庄-K632+834</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60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G204烟沪线-路网监测-皮岔河大桥-K634+405</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61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G204烟沪线-路网监测-蟒蛇河大桥-K636+568</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62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G204烟沪线-路网监测-蟒蛇河大桥南-K638+048</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63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G204烟沪线-路网监测-青年路高架路口-K640+210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64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G204烟沪线-路网监测-东进路-K641+483</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65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G204烟沪线-路网监测-S229路口-K643+310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66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G204烟沪线-路网监测-海洋路-K645+601</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67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G204烟沪线-路网监测-跨盐淮高速大桥北侧-K646+801</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68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G204烟沪线-路网监测-西韦庄-K649+003</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69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G204烟沪线-路网监测-S125路口-K651+273</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70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G204烟沪线-路网监测-西环路路口-K654+043</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71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G204烟沪线-路网监测-严家二组-K655+692</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72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G204烟沪线-路网监测-公荡三组-K658+101</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73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G204烟沪线-路网监测-池塘五组-K660+210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74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G204烟沪线-路网监测-盐城服务区-K662+280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75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G204烟沪线-路网监测-斗龙港大桥北侧-K663+610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76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G204烟沪线-路网监测-史家鸠子-K666+002</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77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G204烟沪线-路网监测-串场河大桥北侧-K667+497</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78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G204烟沪线-路网监测-刘庄收费站-K669+710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79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G204烟沪线-路网监测-G343路口-K671+662</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80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G204烟沪线-路网监测-刘庄镇南-K674+257</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81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G204烟沪线-路网监测-北束村-K676+508</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82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G204烟沪线-路网监测-五里墩子-K678+005</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83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G204烟沪线-路网监测-陈家舍-K679+249</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84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G204烟沪线-路网监测-南白线路口-K680+267</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85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G204烟沪线-路网监测-袁家舍-K682+151</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86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G204烟沪线-路网监测-三里窑-K683+101</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87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G204烟沪线-路网监测-李家墩子-K684+804</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88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G204烟沪线-路网监测-沿堤二组-K687+299</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89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G204烟沪线-路网监测-西河五组-K689+004</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90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G204烟沪线-路网监测-朱目村-K690+699</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91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G204烟沪线-路网监测-新长铁路跨线桥-K691+932</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92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G204烟沪线-路网监测-堰东五组-K693+318</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93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G204烟沪线-路网监测-永宁路-K695+007</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94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G204烟沪线-路网监测-新老204国道东台交界处-K697+635</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95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G204烟沪线-路网监测-甘港八组-K698+899</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96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G204烟沪线-路网监测-盛家舍-K700+754</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97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G204烟沪线-路网监测-G344路口-K702+520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98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G204烟沪线-路网监测-东台服务区-K705+492</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99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G204烟沪线-路网监测-唐家舍-K707+500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100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G204烟沪线-路网监测-泰东河大桥-K710+185</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101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G204烟沪线-路网监测-郁扬路-K712+100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102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G204烟沪线-路网监测-郁家舍-K717+040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103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G204烟沪线-路网监测-李家墩-K719+200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104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G204烟沪线-路网监测-S352路口-K721+227</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105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G204烟沪线-路网监测-盐城南通市界-K724+100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106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G344东灵线-路网监测-林场一区-K001+000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107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G344东灵线-路网监测-黄海森林公园-K004+800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108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G344东灵线-路网监测-盐场-K007+900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109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G344东灵线-路网监测-东海村-K009+725</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110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G344东灵线-路网监测-中北村-K014+210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111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G344东灵线-路网监测-东港河大桥-K017+500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112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G344东灵线-路网监测-G344与S226交叉口-K019+500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113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G344东灵线-路网监测-东陈家墩-K022+000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114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G344东灵线-路网监测-下舍村-K023+300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115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G344东灵线-路网监测-陈家墩1-K024+100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116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G344东灵线-路网监测-南洼村-K024+750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117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G344东灵线-路网监测-K25.57-K025+570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118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G344东灵线-路网监测-K26.60 -K026+600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119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G344东灵线-路网监测-严家墩-K027+800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120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G344东灵线-路网监测-康家洼-K028+800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121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G344东灵线-路网监测-葛坝村1-K029+800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122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G344东灵线-路网监测-X204路口-K030+900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123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G344东灵线-路网监测-K31.7-K031+700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124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G344东灵线-路网监测-东强大道路口-K032+650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125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G344东灵线-路网监测-华灶村-K033+670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126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G344东灵线-路网监测-K34.45-K034+450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127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G344东灵线-路网监测-K35.4-K035+400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128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G344东灵线-路网监测-上官三组-K036+330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129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G344东灵线-路网监测-房舍四组-K037+120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130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G344东灵线-路网监测-K38.1-K038+100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131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G344东灵线-路网监测-团东四组-K038+750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132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G344东灵线-路网监测-祥龙冷冻厂-K039+650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133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G344东灵线-路网监测-G344与老G344交叉口-K040+800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134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G344东灵线-路网监测-团北村1-K042+250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135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G344东灵线-路网监测-G15东台互通-K040+501</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136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G344东灵线-路网监测-中惠工业园-K040+100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137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G344东灵线-路网监测-S610路口-K042+112</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138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G344东灵线-路网监测-川东港东桥-K043+820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139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G344东灵线-路网监测-北垛团东舍-K045+300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140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G344东灵线-路网监测-八中沟小学-K045+881</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141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G344东灵线-路网监测-K46.37-K046+370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142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G344东灵线-路网监测-中欧产业园-K047+098</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143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G344东灵线-路网监测-正团南舍-K048+720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144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G344东灵线-路网监测-新长铁路大桥球机-K051+530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145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G344东灵线-路网监测-迎宾大桥-K053+394</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146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G344东灵线-路网监测-串场河大桥东侧-K056+568</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147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G344东灵线-路网监测-G204路口-K059+047</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148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G344东灵线-路网监测-杨胡村-K061+000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149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G344东灵线-路网监测-迎宾坊-K063+150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150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S125</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S125宁盐线-路网监测-S35大纵湖出口互通-K148+330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151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S125</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S125宁盐线-路网监测-沙沟盐城泰州交界铁塔-K149+980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152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S125</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S125宁盐线-路网监测-新老125交叉口-K149+370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153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S125</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S125宁盐线-路网监测-大纵湖景区路口-K156+050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154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S125</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S125宁盐线-路网监测-朱沥沟大桥西侧-K161+688</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155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S125</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S125宁盐线-路网监测-S125与尚庄南吉增产路交叉口-K167+260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156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S125</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S125宁盐线-路网监测-S232路口-K169+025</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157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S125</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S125宁盐线-路网监测-和平鸽文化博览园-K174+600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158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S125</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S125宁盐线-路网监测-宗凌村-K176+330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159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S125</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S125宁盐线-路网监测-冈沟河桥东侧-K183+585</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160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S231阜泰线-路网监测-成俊村-K001+500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161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S231阜泰线-路网监测-中心河大桥南侧-K006+037</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162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S231阜泰线-路网监测-盐港村-K006+800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163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S231阜泰线-路网监测-北塘河大桥北侧-K014+700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164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S231阜泰线-路网监测-S233路口-K022+088</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165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S231阜泰线-路网监测-建湖超限检测站-K024+442</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166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S231阜泰线-路网监测-黄沙港大桥北侧-K026+565</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167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S231阜泰线-路网监测-黄沙港大桥南侧-K028+119</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168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S231阜泰线-路网监测-建湖服务区-K031+400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169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S231阜泰线-路网监测-G343路口-K034+786</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170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S231阜泰线-路网监测-芦沟河桥北侧-K035+700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171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S231阜泰线-路网监测-G1516建湖东互通-K039+368</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172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S231阜泰线-路网监测-盐宝河大桥南侧-K043+465</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173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S231阜泰线-路网监测-S331路口-K047+639</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174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S231阜泰线-路网监测-老S331路口-K053+004</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175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S231阜泰线-路网监测-蟒蛇河大桥南侧-K055+065</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176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S231阜泰线-路网监测-S231 与 X307 交叉-K58+140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177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S231阜泰线-路网监测-S125路口-K062+600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178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S231阜泰线-路网监测-滨湖盐城泰州交界-K065+597</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179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S232</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S232射宜线-路网监测-G15兴桥互通-K006+768</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180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S232</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S232射宜线-路网监测-冈射大桥西侧-K024+881</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181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S232</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S232射宜线-路网监测-G204路口-K027+300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182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S232</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S232射宜线-路网监测-老S234路口-K038+745</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183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S232</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S232射宜线-路网监测-龙冈桃花园-K050+922</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184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S232</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S232射宜线-路网监测-光明桥西侧-K053+608</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185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S232</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S232射宜线-路网监测-G1516秦南互通-K059+519</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186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S232</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S232射宜线-路网监测-老S331路口-K069+207</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187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S232</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S232射宜线-路网监测-盐城泰州交界处-K079+520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188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S233射建线-路网监测-S329路口-K000+000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189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S233射建线-路网监测-岱范十组-K0+910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190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S233射建线-路网监测-五星二组-K4+570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191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S233射建线-路网监测-廖家沟大桥西侧-K007+238</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192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S233射建线-路网监测-洋中急弯-K011+522</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193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S233射建线-路网监测-X353路口-K014+934</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194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S233射建线-路网监测-通榆运河大桥东侧-K020+270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195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S233射建线-路网监测-通榆运河大桥西侧-K021+625</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196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S233射建线-路网监测-串场河大桥西侧-K023+061</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197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S233射建线-路网监测-G204路口-K024+305</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198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S233射建线-路网监测-韦家墩-K030+800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199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S233射建线-路网监测-顾顶村-K031+528</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S233射建线-路网监测-东塘河大桥东侧-K033+460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S233射建线-路网监测-西塘河大桥西侧-K041+540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S233射建线-路网监测-新长铁路下穿涵洞球-K046+036</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S233射建线-路网监测-S35建湖西互通-K051+947</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S233射建线-路网监测-上跨盐徐高速大桥-K058+961</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S233射建线-路网监测-S331路口-K068+778</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S327滨淮线-路网监测-月亮湾-K004+524</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S327滨淮线-路网监测-通港大道平交通口-K008+171</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S327滨淮线-路网监测-G228路口-K012+833</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S327滨淮线-路网监测-S226平交道口-K019+062</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210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S327滨淮线-路网监测-金八滩路口-K024+225</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211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S327滨淮线-路网监测-张干公渠大桥-K029+971</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212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S327滨淮线-路网监测-X101路口-K033+043</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213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S327滨淮线-路网监测-新安大道路口-K044+165</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214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S327滨淮线-路网监测-东坎民营创业园-K045+600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215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S327滨淮线-路网监测-G15滨海互通-K046+615</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216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S327滨淮线-路网监测-阜东路路口-K047+660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217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S327滨淮线-路网监测-老滨海汽车站出入口-K048+934</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218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S327滨淮线-路网监测-明达路路口-K050+692</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219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S327滨淮线-路网监测-响坎河大桥-K052+039</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220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S327滨淮线-路网监测-小南庄-K053+577</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221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S327滨淮线-路网监测-通榆运河大桥-K057+600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222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S327滨淮线-路网监测-引江济黄河大桥-K060+349</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223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S327滨淮线-路网监测-大套盐城淮安交界-K070+298</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224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S327滨淮线-路网监测-废黄河大桥-K071+575</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225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S331丹宝明线-路网监测-三龙-K006+000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226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S331丹宝明线-路网监测-S226重合段南-K016+530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227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S331丹宝明线-路网监测-老S226陈李线交叉口-K025+600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228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S331丹宝明线-路网监测-三洼-K028+050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229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S331丹宝明线-路网监测-朱沥沟大桥西侧-K065+593</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230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S331丹宝明线-路网监测-S232路口-K067+539</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231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S331丹宝明线-路网监测-上跨盐淮高速公路大桥东侧-K069+700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232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S331丹宝明线-路网监测-楼王急弯-K085+298</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233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S331丹宝明线-路网监测-盐河大桥东侧-K086+947</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234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S331丹宝明线-路网监测-西塘河大桥西侧-K093+595</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235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S331丹宝明线-路网监测-S35建湖南出口互通-K094+255</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236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S331丹宝明线-路网监测-刘家荡大桥东侧-K095+275</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237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S331丹宝明线-路网监测-扬州市际交界处-K103+670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238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S348临洪线-路网监测-莫张路口-K021+833</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239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S348临洪线-路网监测-便民河桥西侧-K024+710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240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S348临洪线-路网监测-五北路路口-K025+739</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241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S348临洪线-路网监测-中心河桥桥西侧-K028+501</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242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S348临洪线-路网监测-三三线路口-K030+150</w:t>
            </w:r>
            <w:r>
              <w:rPr>
                <w:rFonts w:hint="eastAsia" w:ascii="仿宋_GB2312" w:hAnsi="宋体" w:eastAsia="仿宋_GB2312" w:cs="仿宋_GB2312"/>
                <w:i w:val="0"/>
                <w:iCs w:val="0"/>
                <w:color w:val="000000"/>
                <w:sz w:val="21"/>
                <w:szCs w:val="21"/>
                <w:u w:val="none"/>
              </w:rPr>
            </w:r>
            <w:r/>
          </w:p>
        </w:tc>
      </w:tr>
      <w:tr>
        <w:trPr>
          <w:trHeight w:val="260"/>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243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S348临洪线-路网监测-大众河桥东侧-K031+504</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244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S348临洪线-路网监测-蔡桥科技园-K034+000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245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S348临洪线-路网监测-蔡桥服务区/蔡桥工区-K036+600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246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S348临洪线-路网监测-G15高速跨线桥-K040+520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247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S348临洪线-路网监测-泗洪线路口-K042+800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248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S348临洪线-路网监测-滔港村-K044+000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249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S348临洪线-路网监测-坎獐路线路口-K046+598</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250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S348临洪线-路网监测-蒯庄-K050+520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251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S348临洪线-路网监测-S35高速出入口-K082+800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252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S348临洪线-路网监测-吉沟集镇段-K084+307</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253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S348临洪线-路网监测-张单村-K092+560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254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S348临洪线-路网监测-三甲魏-K095+254</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255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S348临洪线-路网监测-东沟加油站-K097+870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256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S348临洪线-路网监测-铁路跨线桥-K101+090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257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S348临洪线-路网监测-盐淮交界-K118+286</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258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S351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S351糜兴线-路网监测-与G228相交-K000+215</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259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S351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S351糜兴线-路网监测-大中农场一分场-K003+800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260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S351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S351糜兴线-路网监测-大中农场一分场-K004+450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261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S351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S351糜兴线-路网监测-丁东八组-K012+140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262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S351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S351糜兴线-路网监测-S226路口-K016+230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263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S351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S351糜兴线-路网监测-小海-K020+020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264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S351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333333"/>
                <w:sz w:val="21"/>
                <w:szCs w:val="21"/>
                <w:u w:val="none"/>
              </w:rPr>
              <w:framePr w:vAnchor="text" w:hAnchor="page" w:x="1705" w:y="449"/>
              <w:suppressLineNumbers w:val="0"/>
            </w:pPr>
            <w:r>
              <w:rPr>
                <w:rFonts w:hint="eastAsia" w:ascii="仿宋_GB2312" w:hAnsi="宋体" w:eastAsia="仿宋_GB2312" w:cs="仿宋_GB2312"/>
                <w:i w:val="0"/>
                <w:iCs w:val="0"/>
                <w:color w:val="333333"/>
                <w:sz w:val="21"/>
                <w:szCs w:val="21"/>
                <w:u w:val="none"/>
                <w:lang w:val="en-US" w:eastAsia="zh-CN" w:bidi="ar"/>
              </w:rPr>
              <w:t xml:space="preserve">S351糜兴线-路网监测-与新S226平交-K022+460</w:t>
            </w:r>
            <w:r>
              <w:rPr>
                <w:rFonts w:hint="eastAsia" w:ascii="仿宋_GB2312" w:hAnsi="宋体" w:eastAsia="仿宋_GB2312" w:cs="仿宋_GB2312"/>
                <w:i w:val="0"/>
                <w:iCs w:val="0"/>
                <w:color w:val="333333"/>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265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S351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S351糜兴线-路网监测-G15白驹互通-K033+767</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266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S351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S351糜兴线-路网监测-梦幻迷宫景区-K035+500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267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S351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S351糜兴线-路网监测-通榆运河大桥-K043+200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268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S352</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S352东邮线-路网监测-G15南沈灶互通-K041+784</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269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S352</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S352东邮线-路网监测-安丰急弯-K043+570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270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S352</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S352东邮线-路网监测-新长铁路下穿球机-K047+110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271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S352</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S352东邮线-路网监测-通榆河大桥西侧-K048+352</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272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S352</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S352东邮线-路网监测-梁垛停车区-K051+285</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273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S352</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S352东邮线-路网监测-G204路口-K056+115</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274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S610</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S610东姜线-路网监测-吕家树头-K003+398</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275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S610</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S610东姜线-路网监测-新长铁路大桥东侧-K005+366</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276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S610</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S610东姜线-路网监测-通榆河大桥东侧-K006+972</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277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S610</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S610东姜线-路网监测-老G204路口-K009+020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278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S610</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S610东姜线-路网监测-G204路口-K015+118</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279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S610</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S610东姜线-路网监测-X209路口-K016+864</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280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S610</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S610东姜线-路网监测-史家墩-K019+649</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281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S610</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S610东姜线-路网监测-丁谢村-K025+950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282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S610</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S610东姜线-路网监测-溱东急弯-K031+989</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283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S610</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S610东姜线-路网监测-老S229路口-K039+321</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284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S610</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S610东姜线-路网监测-S229路口西侧盐城泰州交界-K041+006</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285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X301320981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X301东蹲线-路网监测-S226路口-K016+994</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286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X301320981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X301东蹲线-路网监测-四灶养路工区-K036+514</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287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X354320923</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南京路-路网监测-沙岗大桥-K000+000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2025年新建视频监控点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G204烟沪线-路网监测-X206路口-K539+500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2025年新建视频监控点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G204烟沪线-路网监测-响水苗林圃-K545+500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2025年新建视频监控点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G204烟沪线-路网监测-S18滨海西互通-K552+915</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2025年新建视频监控点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G204烟沪线-路网监测-新长铁路下穿北侧-K624+250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2025年新建视频监控点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G204烟沪线-路网监测-新长铁路下穿南侧-K625+420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2025年新建视频监控点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G204烟沪线-路网监测-S610路口-K714+270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2025年新建视频监控点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G204烟沪线-路网监测-翻身村-K715+580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2025年新建视频监控点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G204烟沪线-路网监测-周家墩-K718+000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2025年新建视频监控点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S231阜泰线-路网监测-新建村-K16+620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2025年新建视频监控点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S231阜泰线-路网监测-曹家套-K40+750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2025年新建视频监控点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S231阜泰线-路网监测-刘家墩-K42+250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2025年新建视频监控点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S233射建线-路网监测-凤华七组-K18+000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2025年新建视频监控点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S327滨淮线-路网监测-港城路路口-K052+850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2025年新建视频监控点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S327滨淮线-路网监测-S18大套互通出入口-K063+040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2025年新建视频监控点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S331丹宝明线-路网监测-上跨沈海高速公路大桥东侧K30+085</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2025年新建视频监控点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S331丹宝明线-路网监测-青年路高架西延出入口-K58+100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2025年新建视频监控点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S331丹宝明线-路网监测-学义线路口-K79+000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2025年新建视频监控点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S331丹宝明线-路网监测-楼王服务区-K82+150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2025年新建视频监控点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S348临洪线-路网监测-海芦线路口-K91+195</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2025年新建视频监控点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S348临洪线-路网监测-古凤路口-K114+410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G204烟沪线-路网监测-响水镇工业园区-K533+710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G204烟沪线-路网监测-通榆中队-K566+830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G204烟沪线-路网监测-东湾村三份港桥-K569+480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G204烟沪线-路网监测-皮岔河大桥北侧-K633+400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G204烟沪线-路网监测-大庆路-K638+950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G204烟沪线-路网监测-跨世纪大道桥北侧-K642+165</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G204烟沪线-路网监测-盐渎路路口-K644+630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G204烟沪线-路网监测-跨盐淮高速大桥南侧-K648+150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G204烟沪线-路网监测-刘庄-K650+200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G204烟沪线-路网监测-东联村-K665+000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G204烟沪线-路网监测-云仓农商城-K704+180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G204烟沪线-路网监测-蚌蜒河中桥-K708+620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G204烟沪线-路网监测-S26东台西互通-K713+010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G343</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G343大卢线-路网监测-三里村-K96+500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G343</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G343大卢线-路网监测-钱家河-K97+700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G343</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G343大卢线-路网监测-石油质量检测中心-K123+700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G343</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G343大卢线-路网监测-双湖路路口-K124+910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G343</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G343大卢线-路网监测-小东舍-K144+800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G344东灵线-路网监测-开发大道路口-K55+268</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G344东灵线-路网监测-碧城商贸园-K58+090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S226</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S226滨通线-路网监测-G228路口-K0+090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S226</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S226滨通线-路网监测-翻身河桥-K2+310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S226</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S226滨通线-路网监测-S328路口-K23+303</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S226</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S226滨通线-路网监测-讯鲍河桥-K32+800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S226</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S226滨通线-路网监测-运棉河桥-K75+100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S226</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S226滨通线-路网监测-新庄村-K77+930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S226</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S226滨通线-路网监测-盘龙大道-K93+160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S226</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S226滨通线-路网监测-庆丰村-K105+685</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S226</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S226滨通线-路网监测-S349路口-K106+995</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S229</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S229盐锡线-路网监测-盐洛高速北侧-K5+965</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S231阜泰线-路网监测-涂桥四组-K2+800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S231阜泰线-路网监测-新同村-K4+600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S231阜泰线-路网监测-阜宁交界处-K9+475</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S326</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S326陈沭线-路网监测-X301路口-K11+730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S326</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S326陈沭线-路网监测-小集村-K21+500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S326</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S326陈沭线-路网监测-通榆运河大桥东侧-K45+350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S327滨淮线-路网监测-海堤公路路口-K0+020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S328扁淮线-路网监测-长吉村-K27+700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S328扁淮线-路网监测-沿淮村村部-K35+500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40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S328扁淮线-路网监测-三烈村-K42+100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41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203040"/>
                <w:sz w:val="21"/>
                <w:szCs w:val="21"/>
                <w:u w:val="none"/>
              </w:rPr>
              <w:framePr w:vAnchor="text" w:hAnchor="page" w:x="1705" w:y="449"/>
              <w:suppressLineNumbers w:val="0"/>
            </w:pPr>
            <w:r>
              <w:rPr>
                <w:rFonts w:hint="eastAsia" w:ascii="仿宋_GB2312" w:hAnsi="宋体" w:eastAsia="仿宋_GB2312" w:cs="仿宋_GB2312"/>
                <w:i w:val="0"/>
                <w:iCs w:val="0"/>
                <w:color w:val="203040"/>
                <w:sz w:val="21"/>
                <w:szCs w:val="21"/>
                <w:u w:val="none"/>
                <w:lang w:val="en-US" w:eastAsia="zh-CN" w:bidi="ar"/>
              </w:rPr>
              <w:t xml:space="preserve">S331丹宝明线-路网监测-东涡河大桥-K64+130</w:t>
            </w:r>
            <w:r>
              <w:rPr>
                <w:rFonts w:hint="eastAsia" w:ascii="仿宋_GB2312" w:hAnsi="宋体" w:eastAsia="仿宋_GB2312" w:cs="仿宋_GB2312"/>
                <w:i w:val="0"/>
                <w:iCs w:val="0"/>
                <w:color w:val="20304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42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S331丹宝明线-路网监测-S231路口-K77+660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43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S331丹宝明线-路网监测-盐河大桥西侧-K88+000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44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S337</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S337滨义线-路网监测-淮河村-K17+850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45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S337</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S337滨义线-路网监测-三河村-K49+400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46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S348临洪线-路网监测-汛东村-K23+400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47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S348临洪线-路网监测-汛西村-K27+200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48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S348临洪线-路网监测-G15跨线桥东侧路口-K39+100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49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S348临洪线-路网监测-大滩村-K41+395</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50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2026年新建视频监控点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S348临洪线-路网监测-朝阳河中桥-K48+060</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可变情报板</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响水治超站</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可变情报板</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滨海治超站</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可变情报板</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盐城阜宁拌合厂</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可变情报板</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新兴收费站</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可变情报板</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盐城服务区东</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可变情报板</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盐城服务区西</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可变情报板</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刘庄收费站</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可变情报板</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东台服务区东</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可变情报板</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东台服务区西</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G204上冈动态称重系统</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G204新兴动态称重系统</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G228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G228黄尖动态检测点</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S125</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S125大纵湖动态检测点</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S229</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S229大冈动态检测点</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S232</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S232新塘动态检测点</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S232</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S232秦南动态称重系统</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S331秦南动态称重系统</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S232</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S232盐都尖湖大桥动态检测点</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G204小尖动态称重系统</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G228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G228灌河服务区动态检测点</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S326</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S326吴庄动态检测点</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G204上兴动态检测点</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G228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G228灌江口大桥卡口</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S327滨海港动态检测点</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G204滨海治超站动态称重系统</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S328沙浦动态检测点</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S348蔡桥动态检测点</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S327天场动态检测点</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S348罗桥动态检测点</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G343</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G343古河动态检测点</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S226</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S226射阳治超站动态称重系统</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S226</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S226千秋大桥动态检测点</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S329</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S329海河动态检测点</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S231建湖治超站动态称重系统</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S331恒济动态检测点</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S231黄沙港大桥动态检测点</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G228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G228</w:t>
            </w:r>
            <w:r>
              <w:rPr>
                <w:rStyle w:val="954"/>
                <w:sz w:val="21"/>
                <w:szCs w:val="21"/>
                <w:lang w:val="en-US" w:eastAsia="zh-CN" w:bidi="ar"/>
              </w:rPr>
              <w:t xml:space="preserve">弶</w:t>
            </w:r>
            <w:r>
              <w:rPr>
                <w:rFonts w:hint="eastAsia" w:ascii="仿宋_GB2312" w:hAnsi="宋体" w:eastAsia="仿宋_GB2312" w:cs="仿宋_GB2312"/>
                <w:i w:val="0"/>
                <w:iCs w:val="0"/>
                <w:color w:val="000000"/>
                <w:sz w:val="21"/>
                <w:szCs w:val="21"/>
                <w:u w:val="none"/>
                <w:lang w:val="en-US" w:eastAsia="zh-CN" w:bidi="ar"/>
              </w:rPr>
              <w:t xml:space="preserve">港动态检测点</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G344张岳动态检测点</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S226</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S226唐洋动态检测点</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G228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G228川东农场动态检测点</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S610</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S610溱东动态检测点</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G228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G228大丰治超站动态称重系统</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G343</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G343大丰港动态检测点</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S226</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S226大丰斗龙</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G204大丰草堰动态检测点</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G204大丰刘庄动态检测点</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G204东台收费站称重系统</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S329</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S329通榆河大桥桥梁健康监测系统</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40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G343</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建湖G343南环大桥桥梁健康监测系统</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41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S233</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盐都S233尖湖大桥桥梁健康监测系统</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42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东台G204泰东河大桥桥梁健康监测系统</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43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S226</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S226射阳千秋大桥桥梁健康监测系统</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44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数据融合点位</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G228</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响水G228灌江口大桥桥梁健康监测系统</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视频上云节点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机房</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盐城市公路中心（2台网关）</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视频上云节点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机房</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阜宁县公路中心（1台网关）</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视频上云节点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机房</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建湖县公路中心（1台网关）</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视频上云节点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机房</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盐都区公路中心（1台网关）</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val="false"/>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情报板上云节点</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机房</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盐城市公路中心</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车检器</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G204响水S326北路口</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车检器</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G204响水小尖急弯</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车检器</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G204滨海中山河大桥</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车检器</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G204滨海S327路口</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车检器</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G204滨海S328路口</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车检器</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G204亭湖区蟒蛇河大桥</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车检器</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G204亭湖S331路口</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车检器</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G204大丰白驹镇南</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车检器</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 新长铁路跨线桥</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车检器</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G204东台泰东河大桥</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车检器</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盐城G344与S226平交路口</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车检器</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盐城G344与G15高速东台互通</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车检器</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盐城G344与S304平交路口</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车检器</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G344</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盐城G344与G204十字路口</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车检器</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S231建湖233交叉</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车检器</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S231黄沙港大桥南</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车检器</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S231建湖与S234交叉</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18</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车检器</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S231建湖东收费站</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19</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车检器</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S231盐都与新S331交叉</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20</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车检器</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S231与旧331</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21</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车检器</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S231盐都与S125交叉</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22</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车检器</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S327月亮湾</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23</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车检器</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S327通港大道平交通口</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24</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车检器</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S327与S226平交道口</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25</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车检器</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S327G15滨海互通</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26</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车检器</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S327通榆运河大桥</w:t>
            </w:r>
            <w:r>
              <w:rPr>
                <w:rFonts w:hint="eastAsia" w:ascii="仿宋_GB2312" w:hAnsi="宋体" w:eastAsia="仿宋_GB2312" w:cs="仿宋_GB2312"/>
                <w:i w:val="0"/>
                <w:iCs w:val="0"/>
                <w:color w:val="000000"/>
                <w:sz w:val="21"/>
                <w:szCs w:val="21"/>
                <w:u w:val="none"/>
              </w:rPr>
            </w:r>
            <w:r/>
          </w:p>
        </w:tc>
      </w:tr>
      <w:tr>
        <w:trPr>
          <w:trHeight w:val="262"/>
        </w:trPr>
        <w:tc>
          <w:tcPr>
            <w:tcW w:w="836"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27</w:t>
            </w:r>
            <w:r>
              <w:rPr>
                <w:rFonts w:hint="eastAsia" w:ascii="仿宋_GB2312" w:hAnsi="宋体" w:eastAsia="仿宋_GB2312" w:cs="仿宋_GB2312"/>
                <w:i w:val="0"/>
                <w:iCs w:val="0"/>
                <w:color w:val="000000"/>
                <w:sz w:val="21"/>
                <w:szCs w:val="21"/>
                <w:u w:val="none"/>
              </w:rPr>
            </w:r>
            <w:r/>
          </w:p>
        </w:tc>
        <w:tc>
          <w:tcPr>
            <w:tcW w:w="1583"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车检器</w:t>
            </w:r>
            <w:r>
              <w:rPr>
                <w:rFonts w:hint="eastAsia" w:ascii="仿宋_GB2312" w:hAnsi="宋体" w:eastAsia="仿宋_GB2312" w:cs="仿宋_GB2312"/>
                <w:i w:val="0"/>
                <w:iCs w:val="0"/>
                <w:color w:val="000000"/>
                <w:sz w:val="21"/>
                <w:szCs w:val="21"/>
                <w:u w:val="none"/>
              </w:rPr>
            </w:r>
            <w:r/>
          </w:p>
        </w:tc>
        <w:tc>
          <w:tcPr>
            <w:tcW w:w="805"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w:t>
            </w:r>
            <w:r>
              <w:rPr>
                <w:rFonts w:hint="eastAsia" w:ascii="仿宋_GB2312" w:hAnsi="宋体" w:eastAsia="仿宋_GB2312" w:cs="仿宋_GB2312"/>
                <w:i w:val="0"/>
                <w:iCs w:val="0"/>
                <w:color w:val="000000"/>
                <w:sz w:val="21"/>
                <w:szCs w:val="21"/>
                <w:u w:val="none"/>
              </w:rPr>
            </w:r>
            <w:r/>
          </w:p>
        </w:tc>
        <w:tc>
          <w:tcPr>
            <w:tcW w:w="5472" w:type="dxa"/>
            <w:vAlign w:val="center"/>
            <w:textDirection w:val="lrTb"/>
            <w:noWrap/>
          </w:tcPr>
          <w:p>
            <w:pPr>
              <w:pStyle w:val="817"/>
              <w:jc w:val="center"/>
              <w:keepLines w:val="0"/>
              <w:keepNext w:val="0"/>
              <w:widowControl/>
              <w:rPr>
                <w:rFonts w:hint="eastAsia" w:ascii="仿宋_GB2312" w:hAnsi="宋体" w:eastAsia="仿宋_GB2312" w:cs="仿宋_GB2312"/>
                <w:i w:val="0"/>
                <w:iCs w:val="0"/>
                <w:color w:val="000000"/>
                <w:sz w:val="21"/>
                <w:szCs w:val="21"/>
                <w:u w:val="none"/>
              </w:rPr>
              <w:framePr w:vAnchor="text" w:hAnchor="page" w:x="1705" w:y="449"/>
              <w:suppressLineNumbers w:val="0"/>
            </w:pPr>
            <w:r>
              <w:rPr>
                <w:rFonts w:hint="eastAsia" w:ascii="仿宋_GB2312" w:hAnsi="宋体" w:eastAsia="仿宋_GB2312" w:cs="仿宋_GB2312"/>
                <w:i w:val="0"/>
                <w:iCs w:val="0"/>
                <w:color w:val="000000"/>
                <w:sz w:val="21"/>
                <w:szCs w:val="21"/>
                <w:u w:val="none"/>
                <w:lang w:val="en-US" w:eastAsia="zh-CN" w:bidi="ar"/>
              </w:rPr>
              <w:t xml:space="preserve">S327引江济黄河大桥</w:t>
            </w:r>
            <w:r>
              <w:rPr>
                <w:rFonts w:hint="eastAsia" w:ascii="仿宋_GB2312" w:hAnsi="宋体" w:eastAsia="仿宋_GB2312" w:cs="仿宋_GB2312"/>
                <w:i w:val="0"/>
                <w:iCs w:val="0"/>
                <w:color w:val="000000"/>
                <w:sz w:val="21"/>
                <w:szCs w:val="21"/>
                <w:u w:val="none"/>
              </w:rPr>
            </w:r>
            <w:r/>
          </w:p>
        </w:tc>
      </w:tr>
    </w:tbl>
    <w:p>
      <w:pPr>
        <w:pStyle w:val="817"/>
        <w:rPr>
          <w:rFonts w:hint="eastAsia"/>
          <w:lang w:val="en-US" w:eastAsia="zh-CN"/>
        </w:rPr>
      </w:pPr>
      <w:r>
        <w:rPr>
          <w:rFonts w:hint="eastAsia"/>
          <w:lang w:val="en-US" w:eastAsia="zh-CN"/>
        </w:rPr>
      </w:r>
      <w:r/>
    </w:p>
    <w:p>
      <w:pPr>
        <w:pStyle w:val="931"/>
        <w:ind w:left="0" w:firstLine="0"/>
        <w:spacing w:line="46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2、采购包2</w:t>
      </w:r>
      <w:r>
        <w:rPr>
          <w:rFonts w:ascii="宋体" w:hAnsi="宋体" w:eastAsia="宋体" w:cs="宋体"/>
          <w:b/>
          <w:bCs/>
          <w:color w:val="000000"/>
          <w:sz w:val="24"/>
          <w:szCs w:val="24"/>
          <w:highlight w:val="none"/>
          <w:lang w:val="en-US" w:eastAsia="zh-CN"/>
        </w:rPr>
      </w:r>
      <w:r/>
    </w:p>
    <w:p>
      <w:pPr>
        <w:pStyle w:val="931"/>
        <w:ind w:left="0" w:firstLine="482"/>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（1）维护内容清单</w:t>
      </w:r>
      <w:r>
        <w:rPr>
          <w:rFonts w:hint="eastAsia" w:ascii="宋体" w:hAnsi="宋体" w:eastAsia="宋体" w:cs="宋体"/>
          <w:b/>
          <w:bCs/>
          <w:color w:val="000000"/>
          <w:sz w:val="24"/>
          <w:szCs w:val="24"/>
          <w:highlight w:val="none"/>
          <w:lang w:val="en-US" w:eastAsia="zh-CN"/>
        </w:rPr>
      </w:r>
      <w:r/>
    </w:p>
    <w:tbl>
      <w:tblPr>
        <w:tblW w:w="397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3948"/>
        <w:gridCol w:w="1608"/>
        <w:gridCol w:w="1428"/>
      </w:tblGrid>
      <w:tr>
        <w:trPr>
          <w:trHeight w:val="284"/>
        </w:trPr>
        <w:tc>
          <w:tcPr>
            <w:tcW w:w="585" w:type="dxa"/>
            <w:vAlign w:val="center"/>
            <w:textDirection w:val="lrTb"/>
            <w:noWrap/>
          </w:tcPr>
          <w:p>
            <w:pPr>
              <w:pStyle w:val="817"/>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2495" w:type="dxa"/>
            <w:vAlign w:val="center"/>
            <w:textDirection w:val="lrTb"/>
            <w:noWrap/>
          </w:tcPr>
          <w:p>
            <w:pPr>
              <w:pStyle w:val="817"/>
              <w:jc w:val="center"/>
              <w:widowControl/>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t xml:space="preserve">维护内容</w:t>
            </w:r>
            <w:r>
              <w:rPr>
                <w:rFonts w:ascii="宋体" w:hAnsi="宋体" w:eastAsia="宋体" w:cs="宋体"/>
                <w:b/>
                <w:bCs/>
                <w:color w:val="000000"/>
                <w:sz w:val="21"/>
                <w:szCs w:val="21"/>
                <w:highlight w:val="none"/>
              </w:rPr>
            </w:r>
            <w:r/>
          </w:p>
        </w:tc>
        <w:tc>
          <w:tcPr>
            <w:tcW w:w="1016" w:type="dxa"/>
            <w:vAlign w:val="center"/>
            <w:textDirection w:val="lrTb"/>
            <w:noWrap/>
          </w:tcPr>
          <w:p>
            <w:pPr>
              <w:pStyle w:val="817"/>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数</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量</w:t>
            </w:r>
            <w:r>
              <w:rPr>
                <w:rFonts w:hint="eastAsia" w:ascii="宋体" w:hAnsi="宋体" w:eastAsia="宋体" w:cs="宋体"/>
                <w:b/>
                <w:bCs/>
                <w:color w:val="000000"/>
                <w:sz w:val="21"/>
                <w:szCs w:val="21"/>
                <w:highlight w:val="none"/>
              </w:rPr>
            </w:r>
            <w:r/>
          </w:p>
          <w:p>
            <w:pPr>
              <w:pStyle w:val="817"/>
              <w:jc w:val="center"/>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个</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tc>
        <w:tc>
          <w:tcPr>
            <w:tcW w:w="902" w:type="dxa"/>
            <w:vAlign w:val="center"/>
            <w:textDirection w:val="lrTb"/>
            <w:noWrap w:val="false"/>
          </w:tcPr>
          <w:p>
            <w:pPr>
              <w:pStyle w:val="817"/>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服务</w:t>
            </w:r>
            <w:r>
              <w:rPr>
                <w:rFonts w:hint="eastAsia" w:ascii="宋体" w:hAnsi="宋体" w:eastAsia="宋体" w:cs="宋体"/>
                <w:b/>
                <w:bCs/>
                <w:color w:val="000000"/>
                <w:sz w:val="21"/>
                <w:szCs w:val="21"/>
                <w:highlight w:val="none"/>
              </w:rPr>
              <w:t xml:space="preserve">期</w:t>
            </w:r>
            <w:r>
              <w:rPr>
                <w:rFonts w:hint="eastAsia" w:ascii="宋体" w:hAnsi="宋体" w:eastAsia="宋体" w:cs="宋体"/>
                <w:b/>
                <w:bCs/>
                <w:color w:val="000000"/>
                <w:sz w:val="21"/>
                <w:szCs w:val="21"/>
                <w:highlight w:val="none"/>
              </w:rPr>
            </w:r>
            <w:r/>
          </w:p>
          <w:p>
            <w:pPr>
              <w:pStyle w:val="817"/>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月</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tc>
      </w:tr>
      <w:tr>
        <w:trPr>
          <w:trHeight w:val="284"/>
        </w:trPr>
        <w:tc>
          <w:tcPr>
            <w:tcW w:w="585" w:type="dxa"/>
            <w:vAlign w:val="center"/>
            <w:textDirection w:val="lrTb"/>
            <w:noWrap/>
          </w:tcPr>
          <w:p>
            <w:pPr>
              <w:pStyle w:val="81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shd w:val="clear" w:color="auto" w:fill="ffffff"/>
            <w:tcW w:w="2495" w:type="dxa"/>
            <w:vAlign w:val="center"/>
            <w:textDirection w:val="lrTb"/>
            <w:noWrap/>
          </w:tcPr>
          <w:p>
            <w:pPr>
              <w:pStyle w:val="817"/>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视频监控点</w:t>
            </w:r>
            <w:r>
              <w:rPr>
                <w:rFonts w:hint="eastAsia" w:ascii="宋体" w:hAnsi="宋体" w:eastAsia="宋体" w:cs="宋体"/>
                <w:color w:val="000000"/>
                <w:sz w:val="21"/>
                <w:szCs w:val="21"/>
                <w:highlight w:val="none"/>
                <w:lang w:bidi="ar"/>
              </w:rPr>
            </w:r>
            <w:r/>
          </w:p>
          <w:p>
            <w:pPr>
              <w:pStyle w:val="862"/>
              <w:jc w:val="center"/>
              <w:rPr>
                <w:rFonts w:ascii="宋体" w:hAnsi="宋体" w:eastAsia="宋体" w:cs="宋体"/>
                <w:color w:val="000000"/>
                <w:sz w:val="21"/>
                <w:szCs w:val="21"/>
                <w:highlight w:val="none"/>
                <w:lang w:bidi="ar"/>
              </w:rPr>
            </w:pPr>
            <w:r>
              <w:rPr>
                <w:rFonts w:ascii="宋体" w:hAnsi="宋体" w:eastAsia="宋体" w:cs="宋体"/>
                <w:color w:val="000000"/>
                <w:sz w:val="21"/>
                <w:szCs w:val="21"/>
                <w:highlight w:val="none"/>
                <w:lang w:bidi="ar"/>
              </w:rPr>
              <w:t xml:space="preserve">（含288个点位23个月网络保障</w:t>
            </w:r>
            <w:r>
              <w:rPr>
                <w:rFonts w:ascii="宋体" w:hAnsi="宋体" w:eastAsia="宋体" w:cs="宋体"/>
                <w:color w:val="000000"/>
                <w:sz w:val="21"/>
                <w:szCs w:val="21"/>
                <w:highlight w:val="none"/>
                <w:lang w:bidi="ar"/>
              </w:rPr>
            </w:r>
            <w:r/>
          </w:p>
          <w:p>
            <w:pPr>
              <w:pStyle w:val="862"/>
              <w:jc w:val="center"/>
              <w:rPr>
                <w:color w:val="000000"/>
                <w:highlight w:val="none"/>
                <w:lang w:eastAsia="zh-CN"/>
              </w:rPr>
            </w:pPr>
            <w:r>
              <w:rPr>
                <w:rFonts w:hint="eastAsia" w:ascii="宋体" w:hAnsi="宋体" w:eastAsia="宋体" w:cs="宋体"/>
                <w:color w:val="000000"/>
                <w:sz w:val="21"/>
                <w:szCs w:val="21"/>
                <w:highlight w:val="none"/>
                <w:lang w:val="en-US" w:eastAsia="zh-CN" w:bidi="ar"/>
              </w:rPr>
              <w:t xml:space="preserve">和巡检同条线路车检器25个</w:t>
            </w:r>
            <w:r>
              <w:rPr>
                <w:rFonts w:ascii="宋体" w:hAnsi="宋体" w:eastAsia="宋体" w:cs="宋体"/>
                <w:color w:val="000000"/>
                <w:sz w:val="21"/>
                <w:szCs w:val="21"/>
                <w:highlight w:val="none"/>
                <w:lang w:bidi="ar"/>
              </w:rPr>
              <w:t xml:space="preserve">）</w:t>
            </w:r>
            <w:r>
              <w:rPr>
                <w:color w:val="000000"/>
                <w:highlight w:val="none"/>
                <w:lang w:eastAsia="zh-CN"/>
              </w:rPr>
            </w:r>
            <w:r/>
          </w:p>
        </w:tc>
        <w:tc>
          <w:tcPr>
            <w:shd w:val="clear" w:color="auto" w:fill="ffffff"/>
            <w:tcW w:w="1016"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306</w:t>
            </w:r>
            <w:r>
              <w:rPr>
                <w:rFonts w:hint="eastAsia" w:ascii="宋体" w:hAnsi="宋体" w:eastAsia="宋体" w:cs="宋体"/>
                <w:color w:val="000000"/>
                <w:sz w:val="21"/>
                <w:szCs w:val="21"/>
                <w:highlight w:val="none"/>
                <w:lang w:val="en-US" w:eastAsia="zh-CN" w:bidi="ar-SA"/>
              </w:rPr>
            </w:r>
            <w:r/>
          </w:p>
        </w:tc>
        <w:tc>
          <w:tcPr>
            <w:shd w:val="clear" w:color="auto" w:fill="ffffff"/>
            <w:tcW w:w="902"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zh-CN" w:bidi="ar-SA"/>
              </w:rPr>
            </w:r>
            <w:r/>
          </w:p>
        </w:tc>
      </w:tr>
      <w:tr>
        <w:trPr>
          <w:trHeight w:val="284"/>
        </w:trPr>
        <w:tc>
          <w:tcPr>
            <w:tcW w:w="585"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shd w:val="clear" w:color="auto" w:fill="ffffff"/>
            <w:tcW w:w="2495" w:type="dxa"/>
            <w:vAlign w:val="center"/>
            <w:textDirection w:val="lrTb"/>
            <w:noWrap/>
          </w:tcPr>
          <w:p>
            <w:pPr>
              <w:pStyle w:val="817"/>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202</w:t>
            </w: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bidi="ar"/>
              </w:rPr>
              <w:t xml:space="preserve">年新建视频监控点</w:t>
            </w:r>
            <w:r>
              <w:rPr>
                <w:rFonts w:hint="eastAsia" w:ascii="宋体" w:hAnsi="宋体" w:eastAsia="宋体" w:cs="宋体"/>
                <w:color w:val="000000"/>
                <w:sz w:val="21"/>
                <w:szCs w:val="21"/>
                <w:highlight w:val="none"/>
                <w:lang w:bidi="ar"/>
              </w:rPr>
            </w:r>
            <w:r/>
          </w:p>
          <w:p>
            <w:pPr>
              <w:pStyle w:val="862"/>
              <w:rPr>
                <w:color w:val="000000"/>
                <w:highlight w:val="none"/>
                <w:lang w:eastAsia="zh-CN"/>
              </w:rPr>
            </w:pPr>
            <w:r>
              <w:rPr>
                <w:rFonts w:ascii="宋体" w:hAnsi="宋体" w:eastAsia="宋体" w:cs="宋体"/>
                <w:color w:val="000000"/>
                <w:sz w:val="21"/>
                <w:szCs w:val="21"/>
                <w:highlight w:val="none"/>
                <w:lang w:bidi="ar"/>
              </w:rPr>
              <w:t xml:space="preserve">（含25个点位23个月网络保障）</w:t>
            </w:r>
            <w:r>
              <w:rPr>
                <w:color w:val="000000"/>
                <w:highlight w:val="none"/>
                <w:lang w:eastAsia="zh-CN"/>
              </w:rPr>
            </w:r>
            <w:r/>
          </w:p>
        </w:tc>
        <w:tc>
          <w:tcPr>
            <w:shd w:val="clear" w:color="auto" w:fill="ffffff"/>
            <w:tcW w:w="1016"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25</w:t>
            </w:r>
            <w:r>
              <w:rPr>
                <w:rFonts w:hint="eastAsia" w:ascii="宋体" w:hAnsi="宋体" w:eastAsia="宋体" w:cs="宋体"/>
                <w:color w:val="000000"/>
                <w:sz w:val="21"/>
                <w:szCs w:val="21"/>
                <w:highlight w:val="none"/>
                <w:lang w:val="en-US" w:eastAsia="zh-CN" w:bidi="ar-SA"/>
              </w:rPr>
            </w:r>
            <w:r/>
          </w:p>
        </w:tc>
        <w:tc>
          <w:tcPr>
            <w:shd w:val="clear" w:color="auto" w:fill="ffffff"/>
            <w:tcW w:w="902"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23</w:t>
            </w:r>
            <w:r>
              <w:rPr>
                <w:rFonts w:hint="eastAsia" w:ascii="宋体" w:hAnsi="宋体" w:eastAsia="宋体" w:cs="宋体"/>
                <w:color w:val="000000"/>
                <w:sz w:val="21"/>
                <w:szCs w:val="21"/>
                <w:highlight w:val="none"/>
                <w:lang w:val="en-US" w:eastAsia="zh-CN" w:bidi="ar-SA"/>
              </w:rPr>
            </w:r>
            <w:r/>
          </w:p>
        </w:tc>
      </w:tr>
      <w:tr>
        <w:trPr>
          <w:trHeight w:val="284"/>
        </w:trPr>
        <w:tc>
          <w:tcPr>
            <w:tcW w:w="585"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shd w:val="clear" w:color="auto" w:fill="ffffff"/>
            <w:tcW w:w="2495"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可变情报板</w:t>
            </w:r>
            <w:r>
              <w:rPr>
                <w:rFonts w:hint="eastAsia" w:ascii="宋体" w:hAnsi="宋体" w:eastAsia="宋体" w:cs="宋体"/>
                <w:color w:val="000000"/>
                <w:sz w:val="21"/>
                <w:szCs w:val="21"/>
                <w:highlight w:val="none"/>
                <w:lang w:val="en-US" w:eastAsia="zh-CN" w:bidi="ar-SA"/>
              </w:rPr>
            </w:r>
            <w:r/>
          </w:p>
        </w:tc>
        <w:tc>
          <w:tcPr>
            <w:shd w:val="clear" w:color="auto" w:fill="ffffff"/>
            <w:tcW w:w="1016"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val="en-US" w:eastAsia="zh-CN" w:bidi="ar-SA"/>
              </w:rPr>
            </w:r>
            <w:r/>
          </w:p>
        </w:tc>
        <w:tc>
          <w:tcPr>
            <w:shd w:val="clear" w:color="auto" w:fill="ffffff"/>
            <w:tcW w:w="902"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zh-CN" w:bidi="ar-SA"/>
              </w:rPr>
            </w:r>
            <w:r/>
          </w:p>
        </w:tc>
      </w:tr>
      <w:tr>
        <w:trPr>
          <w:trHeight w:val="284"/>
        </w:trPr>
        <w:tc>
          <w:tcPr>
            <w:tcW w:w="585"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shd w:val="clear" w:color="auto" w:fill="ffffff"/>
            <w:tcW w:w="2495"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车牌识别站</w:t>
            </w:r>
            <w:r>
              <w:rPr>
                <w:rFonts w:hint="eastAsia" w:ascii="宋体" w:hAnsi="宋体" w:eastAsia="宋体" w:cs="宋体"/>
                <w:color w:val="000000"/>
                <w:sz w:val="21"/>
                <w:szCs w:val="21"/>
                <w:highlight w:val="none"/>
                <w:lang w:val="en-US" w:eastAsia="zh-CN" w:bidi="ar"/>
              </w:rPr>
            </w:r>
            <w:r/>
          </w:p>
        </w:tc>
        <w:tc>
          <w:tcPr>
            <w:shd w:val="clear" w:color="auto" w:fill="ffffff"/>
            <w:tcW w:w="1016"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shd w:val="clear" w:color="auto" w:fill="ffffff"/>
            <w:tcW w:w="902"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24</w:t>
            </w:r>
            <w:r>
              <w:rPr>
                <w:rFonts w:hint="eastAsia" w:ascii="宋体" w:hAnsi="宋体" w:eastAsia="宋体" w:cs="宋体"/>
                <w:color w:val="000000"/>
                <w:sz w:val="21"/>
                <w:szCs w:val="21"/>
                <w:highlight w:val="none"/>
                <w:lang w:val="en-US" w:eastAsia="zh-CN" w:bidi="ar"/>
              </w:rPr>
            </w:r>
            <w:r/>
          </w:p>
        </w:tc>
      </w:tr>
      <w:tr>
        <w:trPr>
          <w:trHeight w:val="284"/>
        </w:trPr>
        <w:tc>
          <w:tcPr>
            <w:tcW w:w="585"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shd w:val="clear" w:color="auto" w:fill="ffffff"/>
            <w:tcW w:w="2495"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视频上云</w:t>
            </w:r>
            <w:r>
              <w:rPr>
                <w:rFonts w:hint="eastAsia" w:ascii="宋体" w:hAnsi="宋体" w:eastAsia="宋体" w:cs="宋体"/>
                <w:color w:val="000000"/>
                <w:sz w:val="21"/>
                <w:szCs w:val="21"/>
                <w:highlight w:val="none"/>
                <w:lang w:val="en-US" w:eastAsia="zh-CN" w:bidi="ar"/>
              </w:rPr>
              <w:t xml:space="preserve">网关</w:t>
            </w:r>
            <w:r>
              <w:rPr>
                <w:rFonts w:hint="eastAsia" w:ascii="宋体" w:hAnsi="宋体" w:eastAsia="宋体" w:cs="宋体"/>
                <w:color w:val="000000"/>
                <w:sz w:val="21"/>
                <w:szCs w:val="21"/>
                <w:highlight w:val="none"/>
                <w:lang w:val="en-US" w:eastAsia="zh-CN" w:bidi="ar"/>
              </w:rPr>
            </w:r>
            <w:r/>
          </w:p>
          <w:p>
            <w:pPr>
              <w:pStyle w:val="817"/>
              <w:jc w:val="center"/>
              <w:widowControl/>
              <w:rPr>
                <w:color w:val="000000"/>
                <w:highlight w:val="none"/>
                <w:lang w:eastAsia="zh-CN"/>
              </w:rPr>
            </w:pPr>
            <w:r>
              <w:rPr>
                <w:rFonts w:ascii="宋体" w:hAnsi="宋体" w:eastAsia="宋体" w:cs="宋体"/>
                <w:color w:val="000000"/>
                <w:sz w:val="21"/>
                <w:szCs w:val="21"/>
                <w:highlight w:val="none"/>
                <w:lang w:eastAsia="zh-CN" w:bidi="ar"/>
              </w:rPr>
              <w:t xml:space="preserve">（含10条主备线23个月网络保障)</w:t>
            </w:r>
            <w:r>
              <w:rPr>
                <w:color w:val="000000"/>
                <w:highlight w:val="none"/>
                <w:lang w:eastAsia="zh-CN"/>
              </w:rPr>
            </w:r>
            <w:r/>
          </w:p>
        </w:tc>
        <w:tc>
          <w:tcPr>
            <w:shd w:val="clear" w:color="auto" w:fill="ffffff"/>
            <w:tcW w:w="1016"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5</w:t>
            </w:r>
            <w:r>
              <w:rPr>
                <w:rFonts w:hint="eastAsia" w:ascii="宋体" w:hAnsi="宋体" w:eastAsia="宋体" w:cs="宋体"/>
                <w:color w:val="000000"/>
                <w:sz w:val="21"/>
                <w:szCs w:val="21"/>
                <w:highlight w:val="none"/>
                <w:lang w:val="en-US" w:eastAsia="zh-CN" w:bidi="ar-SA"/>
              </w:rPr>
            </w:r>
            <w:r/>
          </w:p>
        </w:tc>
        <w:tc>
          <w:tcPr>
            <w:shd w:val="clear" w:color="auto" w:fill="ffffff"/>
            <w:tcW w:w="902"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zh-CN" w:bidi="ar-SA"/>
              </w:rPr>
            </w:r>
            <w:r/>
          </w:p>
        </w:tc>
      </w:tr>
      <w:tr>
        <w:trPr>
          <w:trHeight w:val="284"/>
        </w:trPr>
        <w:tc>
          <w:tcPr>
            <w:tcW w:w="585"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2495"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视频管理平台</w:t>
            </w:r>
            <w:r>
              <w:rPr>
                <w:rFonts w:hint="eastAsia" w:ascii="宋体" w:hAnsi="宋体" w:eastAsia="宋体" w:cs="宋体"/>
                <w:color w:val="000000"/>
                <w:sz w:val="21"/>
                <w:szCs w:val="21"/>
                <w:highlight w:val="none"/>
                <w:lang w:val="en-US" w:eastAsia="zh-CN"/>
              </w:rPr>
            </w:r>
            <w:r/>
          </w:p>
        </w:tc>
        <w:tc>
          <w:tcPr>
            <w:tcW w:w="1016" w:type="dxa"/>
            <w:vAlign w:val="center"/>
            <w:textDirection w:val="lrTb"/>
            <w:noWrap/>
          </w:tcPr>
          <w:p>
            <w:pPr>
              <w:pStyle w:val="81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1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r>
            <w:r/>
          </w:p>
        </w:tc>
      </w:tr>
      <w:tr>
        <w:trPr>
          <w:trHeight w:val="284"/>
        </w:trPr>
        <w:tc>
          <w:tcPr>
            <w:tcW w:w="585"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W w:w="2495"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多源数据融合平台</w:t>
            </w:r>
            <w:r>
              <w:rPr>
                <w:rFonts w:hint="eastAsia" w:ascii="宋体" w:hAnsi="宋体" w:eastAsia="宋体" w:cs="宋体"/>
                <w:color w:val="000000"/>
                <w:sz w:val="21"/>
                <w:szCs w:val="21"/>
                <w:highlight w:val="none"/>
                <w:lang w:val="en-US" w:eastAsia="zh-CN"/>
              </w:rPr>
            </w:r>
            <w:r/>
          </w:p>
        </w:tc>
        <w:tc>
          <w:tcPr>
            <w:tcW w:w="1016"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902" w:type="dxa"/>
            <w:vAlign w:val="center"/>
            <w:textDirection w:val="lrTb"/>
            <w:noWrap w:val="false"/>
          </w:tcPr>
          <w:p>
            <w:pPr>
              <w:pStyle w:val="817"/>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en-US" w:eastAsia="zh-CN"/>
              </w:rPr>
            </w:r>
            <w:r/>
          </w:p>
        </w:tc>
      </w:tr>
    </w:tbl>
    <w:p>
      <w:pPr>
        <w:pStyle w:val="931"/>
        <w:ind w:left="0" w:firstLine="482"/>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（2）维护内容明细</w:t>
      </w:r>
      <w:r>
        <w:rPr>
          <w:rFonts w:hint="eastAsia" w:ascii="宋体" w:hAnsi="宋体" w:eastAsia="宋体" w:cs="宋体"/>
          <w:b/>
          <w:bCs/>
          <w:color w:val="000000"/>
          <w:sz w:val="24"/>
          <w:szCs w:val="24"/>
          <w:highlight w:val="none"/>
          <w:lang w:val="en-US" w:eastAsia="zh-CN"/>
        </w:rPr>
      </w:r>
      <w:r/>
    </w:p>
    <w:tbl>
      <w:tblPr>
        <w:tblW w:w="9300"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0"/>
        <w:gridCol w:w="1680"/>
        <w:gridCol w:w="1313"/>
        <w:gridCol w:w="5637"/>
      </w:tblGrid>
      <w:tr>
        <w:trPr>
          <w:trHeight w:val="860"/>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b/>
                <w:bCs/>
                <w:i w:val="0"/>
                <w:iCs w:val="0"/>
                <w:color w:val="000000"/>
                <w:sz w:val="21"/>
                <w:szCs w:val="21"/>
                <w:u w:val="none"/>
              </w:rPr>
              <w:suppressLineNumbers w:val="0"/>
            </w:pPr>
            <w:r>
              <w:rPr>
                <w:rFonts w:ascii="Times New Roman" w:hAnsi="Times New Roman" w:eastAsia="宋体" w:cs="Times New Roman"/>
                <w:b/>
                <w:bCs/>
                <w:i w:val="0"/>
                <w:iCs w:val="0"/>
                <w:color w:val="000000"/>
                <w:sz w:val="21"/>
                <w:szCs w:val="21"/>
                <w:u w:val="none"/>
                <w:lang w:val="en-US" w:eastAsia="zh-CN" w:bidi="ar"/>
              </w:rPr>
              <w:t xml:space="preserve">序号</w:t>
            </w:r>
            <w:r>
              <w:rPr>
                <w:rFonts w:ascii="Times New Roman" w:hAnsi="Times New Roman" w:eastAsia="宋体" w:cs="Times New Roman"/>
                <w:b/>
                <w:bCs/>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b/>
                <w:bCs/>
                <w:i w:val="0"/>
                <w:iCs w:val="0"/>
                <w:color w:val="000000"/>
                <w:sz w:val="21"/>
                <w:szCs w:val="21"/>
                <w:u w:val="none"/>
              </w:rPr>
              <w:suppressLineNumbers w:val="0"/>
            </w:pPr>
            <w:r>
              <w:rPr>
                <w:rFonts w:ascii="Times New Roman" w:hAnsi="Times New Roman" w:eastAsia="宋体" w:cs="Times New Roman"/>
                <w:b/>
                <w:bCs/>
                <w:i w:val="0"/>
                <w:iCs w:val="0"/>
                <w:color w:val="000000"/>
                <w:sz w:val="21"/>
                <w:szCs w:val="21"/>
                <w:u w:val="none"/>
                <w:lang w:val="en-US" w:eastAsia="zh-CN" w:bidi="ar"/>
              </w:rPr>
              <w:t xml:space="preserve">类型</w:t>
            </w:r>
            <w:r>
              <w:rPr>
                <w:rFonts w:ascii="Times New Roman" w:hAnsi="Times New Roman" w:eastAsia="宋体" w:cs="Times New Roman"/>
                <w:b/>
                <w:bCs/>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b/>
                <w:bCs/>
                <w:i w:val="0"/>
                <w:iCs w:val="0"/>
                <w:color w:val="000000"/>
                <w:sz w:val="21"/>
                <w:szCs w:val="21"/>
                <w:u w:val="none"/>
              </w:rPr>
              <w:suppressLineNumbers w:val="0"/>
            </w:pPr>
            <w:r>
              <w:rPr>
                <w:rFonts w:ascii="Times New Roman" w:hAnsi="Times New Roman" w:eastAsia="宋体" w:cs="Times New Roman"/>
                <w:b/>
                <w:bCs/>
                <w:i w:val="0"/>
                <w:iCs w:val="0"/>
                <w:color w:val="000000"/>
                <w:sz w:val="21"/>
                <w:szCs w:val="21"/>
                <w:u w:val="none"/>
                <w:lang w:val="en-US" w:eastAsia="zh-CN" w:bidi="ar"/>
              </w:rPr>
              <w:t xml:space="preserve">路线/位置</w:t>
            </w:r>
            <w:r>
              <w:rPr>
                <w:rFonts w:ascii="Times New Roman" w:hAnsi="Times New Roman" w:eastAsia="宋体" w:cs="Times New Roman"/>
                <w:b/>
                <w:bCs/>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b/>
                <w:bCs/>
                <w:i w:val="0"/>
                <w:iCs w:val="0"/>
                <w:color w:val="000000"/>
                <w:sz w:val="21"/>
                <w:szCs w:val="21"/>
                <w:u w:val="none"/>
              </w:rPr>
              <w:suppressLineNumbers w:val="0"/>
            </w:pPr>
            <w:r>
              <w:rPr>
                <w:rFonts w:ascii="Times New Roman" w:hAnsi="Times New Roman" w:eastAsia="宋体" w:cs="Times New Roman"/>
                <w:b/>
                <w:bCs/>
                <w:i w:val="0"/>
                <w:iCs w:val="0"/>
                <w:color w:val="000000"/>
                <w:sz w:val="21"/>
                <w:szCs w:val="21"/>
                <w:u w:val="none"/>
                <w:lang w:val="en-US" w:eastAsia="zh-CN" w:bidi="ar"/>
              </w:rPr>
              <w:t xml:space="preserve">点位名称</w:t>
            </w:r>
            <w:r>
              <w:rPr>
                <w:rFonts w:ascii="Times New Roman" w:hAnsi="Times New Roman" w:eastAsia="宋体" w:cs="Times New Roman"/>
                <w:b/>
                <w:bCs/>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G228丹东线-路网监测-灌江口大桥北侧遥控1-K2987+726</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G228丹东线-路网监测-灌江口大桥北侧遥控2-K2987+728</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G228丹东线-路网监测-灌江口大桥北侧遥控3-K2988+804</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G228丹东线-路网监测-灌江口大桥北侧遥控4-K2988+800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G228丹东线-路网监测-灌江口大桥北主塔固定枪1-K2989+900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G228丹东线-路网监测-灌江口大桥北主塔固定枪2-K2989+900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G228丹东线-路网监测-灌江口大桥北主塔水面固定枪1-K2989+900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G228丹东线-路网监测-灌江口大桥北主塔水面固定枪2-K2989+900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9</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G228丹东线-路网监测-灌江口大桥北主塔长焦全景1-K2989+904</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G228丹东线-路网监测-灌江口大桥北主塔长焦全景2-K2989+896</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G228丹东线-路网监测-灌江口大桥南主塔固定枪1-K2990+296</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G228丹东线-路网监测-灌江口大桥南主塔固定枪2-K2990+296</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G228丹东线-路网监测-灌江口大桥南主塔水面固定枪3-K2990+300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G228丹东线-路网监测-灌江口大桥南主塔长焦全景1-K2990+300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G228丹东线-路网监测-灌江口大桥南主塔长焦全景2-K2990+293</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G228丹东线-路网监测-灌江口大桥南侧遥控1-K2992+029</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G228丹东线-路网监测-灌江口大桥南侧遥控2-K2992+032</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G228丹东线-路网监测-灌江口治超站-K2993+385</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19</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G228丹东线-路网监测-灌江口大桥南侧遥控4-K2993+601</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G228丹东线-路网监测-S326路口-K2995+309</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G228丹东线-路网监测-运盐河大桥南侧1-K2996+782</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G228丹东线-路网监测-海堤工业园新八排头圩1-K3001+002</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G228丹东线-路网监测-灌东开发区1-K3003+001</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G228丹东线-路网监测-响水服务区-K3005+215</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G228丹东线-路网监测-新三线路口-K3007+097</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G228丹东线-路网监测-西头圩-K3008+799</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G228丹东线-路网监测-S337路口-K3010+899</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G228丹东线-路网监测-S226重合段结束东侧-K3013+827</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29</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G228丹东线-路网监测-一排河-K3015+300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30</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G228丹东线-路网监测-中山河大桥北侧-K3017+106</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G228丹东线-路网监测-海港大道路口-K3019+924</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G228丹东线-路网监测-S226路口-K3023+972</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G228丹东线-路网监测-滨淮农场五连弯道-K3026+198</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G228丹东线-路网监测-翻身河大桥南侧1-K3028+301</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G228丹东线-路网监测-建农弯道-K3030+502</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G228丹东线-路网监测-S327路口-K3033+354</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G228丹东线-路网监测-古黄河大桥南侧-K3035+001</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G228丹东线-路网监测-双堆村1-K3037+979</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39</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G228丹东线-路网监测-北八滩渠大桥南侧-K3040+827</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40</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G228丹东线-路网监测-振东交调站-K3043+002</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G228丹东线-路网监测-小王庄-K3045+004</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G228丹东线-路网监测-中八滩渠大桥南侧-K3046+694</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G228丹东线-路网监测-南八滩渠大桥南侧-K3049+257</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G228丹东线-路网监测-苏北灌溉总渠特大桥北侧-K3050+750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G228丹东线-路网监测-苏北灌溉总渠特大桥南侧-K3052+770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G228丹东线-路网监测-奤套河大桥北侧-K3058+506</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G228丹东线-路网监测-射阳打靶场铁塔-K3059+100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G228丹东线-路网监测-射阳靶场铁塔-K3063+500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49</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G228丹东线-路网监测-八丈河大桥南侧-K3066+055</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50</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G228丹东线-路网监测-临建弯道-K3068+107</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G228丹东线-路网监测-临海镇-K3070+201</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G228丹东线-路网监测-五龙口观景台-K3072+671</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G228丹东线-路网监测-大喇叭村1全景-K3079+612</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G228丹东线-路网监测-罗布港大桥北侧-K3082+363</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G228丹东线-路网监测-S329路口-K3085+678</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G228丹东线-路网监测-射阳河大桥北侧-K3087+900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G228丹东线-路网监测-跨射阳港连接线立交桥北侧-K3089+699</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G228丹东线-路网监测-团塘村1-K3091+703</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59</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G228丹东线-路网监测-射黄线路口-K3093+962</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60</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G228丹东线-路网监测-黄沙港大桥北侧1-K3095+821</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G228丹东线-路网监测-利民河大桥北侧-K3096+825</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G228丹东线-路网监测-海滨路路口-K3099+650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G228丹东线-路网监测-万顷良田观景台1-K3101+906</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G228丹东线-路网监测-规划利民河大桥南侧-K3104+006</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G228丹东线-路网监测-南灶村-K3105+998</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G228丹东线-路网监测-鹤乡菊海景区1-K3108+005</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G228丹东线-路网监测-贺丰村1-K3109+605</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G228丹东线-路网监测-新洋港大桥北侧-K3112+430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69</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G228丹东线-路网监测-新黄线路口-K3114+330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70</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G228丹东线-路网监测-涵洞村-K3116+398</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71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G228丹东线-路网监测-新洋实验站四队-K3117+910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72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G228丹东线-路网监测-新洋实验站三队-K3119+500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73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G228丹东线-路网监测-S349路口1-K3121+383</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74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G228丹东线-路网监测-方强农场-K3123+302</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75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G228丹东线-路网监测-和平村-K3125+893</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76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G228丹东线-路网监测-Y171路口-K3127+910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77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G228丹东线-路网监测-S331路口-K3131+106</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78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G228丹东线-路网监测-X301交界铁塔-K3131+750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79</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G228丹东线-路网监测-新斗龙港大桥南侧-K3133+666</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80</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G228丹东线-路网监测-大丰干河大桥南侧-K3140+060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G228丹东线-路网监测-静观涟漪观景台-K3141+190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G228丹东线-路网监测-晚庄路路口1-K3143+670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G228丹东线-路网监测-四卯酉河大桥南侧-K3146+345</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G228丹东线-路网监测-元华分场-K3148+119</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G228丹东线-路网监测-前锋分场1-K3151+104</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G228丹东线-路网监测-G1516海丰互通1-K3153+926</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G228丹东线-路网监测-主线跨G343大桥北侧-K3157+194</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G228丹东线-路网监测-主线跨G343大桥南侧-K3158+760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89</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G228丹东线-路网监测-大丰港疏港航道大桥北侧-K3160+351</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90</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G228丹东线-路网监测-大丰港疏港航道大桥南侧-K3161+028</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91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G228丹东线-路网监测-东风村-K3163+042</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92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G228丹东线-路网监测-王港河大桥北侧-K3165+330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93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G228丹东线-路网监测-三港调度河大桥北侧-K3166+304</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94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G228丹东线-路网监测-王港镇-K3166+943</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95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G228丹东线-路网监测-十里长廊观景台1-K3171+470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96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G228丹东线-路网监测-S351路口-K3175+401</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97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G228丹东线-路网监测-海堤复河大桥北侧-K3177+515</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98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G228丹东线-路网监测-川竹村-K3179+414</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99</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G228丹东线-路网监测-大丰林场-K3181+404</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100</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G228丹东线-路网监测-大丰服务区1-K3183+516</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G228丹东线-路网监测-东灶村-K3186+643</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G228丹东线-路网监测-麋鹿公路路口-K3189+140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G228丹东线-路网监测-麋鹿公路交界铁塔-K3189+140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G228丹东线-路网监测-大丰交界-K3191+700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G228丹东线-路网监测-新曹农场急弯-K3193+887</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G228丹东线-路网监测-东台河大桥北侧-K3196+924</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G228丹东线-路网监测-徐家墩-K3198+709</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G228丹东线-路网监测-二分场八连-K3200+336</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109</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G228丹东线-路网监测-G344路口-K3204+905</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110</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G228丹东线-路网监测-黄海森林公园观景台-K3207+299</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111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G228丹东线-路网监测-梁垛河大桥南侧1-K3209+762</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112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G228丹东线-路网监测-中安棚-K3212+000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113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G228丹东线-路网监测-国华风电场-K3216+305</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114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G228丹东线-路网监测-通海大道路口北-K3218+802</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115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G228丹东线-路网监测-S352路口-K3221+264</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116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G228丹东线-路网监测-弶港急弯-K3223+239</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117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G228丹东线-路网监测-七里港-K3225+584</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118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G228丹东线-路网监测-川新线路口南-K3227+271</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119</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G228丹东线-路网监测-方塘河大桥南侧-K3229+641</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120</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G228丹东线-路网监测-弶富线铁塔-K3231+000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G228丹东线-路网监测-新垦村-K3232+380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G228丹东线-路网监测-海堤大桥北侧-K3235+236</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G343大卢线-路网监测-盐城G343大丰港-K002+300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G343大卢线-路网监测-大丰港口连接线-K006+677</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G343大卢线-路网监测-海丰路路口全景-K017+725</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G343大卢线-路网监测-干河大桥西侧-K019+503</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G343大卢线-路网监测-老226省道重复段东路口-K023+702</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G343大卢线-路网监测-大中镇万丰村-K026+000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129</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G343大卢线-路网监测-老斗龙港大桥西侧全景-K035+714</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130</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G343大卢线-路网监测-S226路口-K036+500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131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G343大卢线-路网监测-新团河大桥南侧全景-K038+962</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132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G343大卢线-路网监测-新S226立交桥的交界处-K040+300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133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G343大卢线-路网监测-G15大丰互通-K041+213</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134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G343大卢线-路网监测-与Y011平交-K042+900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135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G343大卢线-路网监测-与沪丰大道立交-K043+990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136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G343大卢线-路网监测-新桥村弯道全景-K047+938</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137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G343大卢线-路网监测-大刘桥西侧-K048+571</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138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G343大卢线-路网监测-G204路口全景-K094+092</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139</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G343大卢线-路网监测-S232路口-K101+090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140</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G343大卢线-路网监测-新阜村全景-K102+864</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141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G343大卢线-路网监测-东平村全景-K109+116</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142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G343大卢线-路网监测-东塘河大桥西侧-K110+900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143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G343大卢线-路网监测-尤家沟桥-K114+350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144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G343大卢线-路网监测-明星路路口全景-K118+952</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145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G343大卢线-路网监测-南环大桥西侧-K120+582</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146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G343大卢线-路网监测-向阳大道路口-K128+746</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147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333333"/>
                <w:sz w:val="21"/>
                <w:szCs w:val="21"/>
                <w:u w:val="none"/>
              </w:rPr>
              <w:suppressLineNumbers w:val="0"/>
            </w:pPr>
            <w:r>
              <w:rPr>
                <w:rFonts w:ascii="Times New Roman" w:hAnsi="Times New Roman" w:eastAsia="宋体" w:cs="Times New Roman"/>
                <w:i w:val="0"/>
                <w:iCs w:val="0"/>
                <w:color w:val="333333"/>
                <w:sz w:val="21"/>
                <w:szCs w:val="21"/>
                <w:u w:val="none"/>
                <w:lang w:val="en-US" w:eastAsia="zh-CN" w:bidi="ar"/>
              </w:rPr>
              <w:t xml:space="preserve">G343大卢线-路网监测-站前路与G343交叉处-K132+800</w:t>
            </w:r>
            <w:r>
              <w:rPr>
                <w:rFonts w:ascii="Times New Roman" w:hAnsi="Times New Roman" w:eastAsia="宋体" w:cs="Times New Roman"/>
                <w:i w:val="0"/>
                <w:iCs w:val="0"/>
                <w:color w:val="333333"/>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148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G343大卢线-路网监测-S233路口-K136+089</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149</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G343大卢线-路网监测-阜建高速上跨G343-K137+200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150</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G343大卢线-路网监测-嘎粮河大桥东侧-K139+010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151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G343大卢线-路网监测-张家墩弯道全景-K141+202</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152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G343大卢线-路网监测-射阳河大桥西侧-K143+330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153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G343大卢线-路网监测-东连村弯道全景-K146+129</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154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G343大卢线-路网监测-马家荡景区出入口1-K147+700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155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G343大卢线-路网监测-X205路口-K151+335</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156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G343大卢线-路网监测-S348路口-K152+470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157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G343大卢线-路网监测-跨新长铁路大桥东侧-K153+681</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158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G343大卢线-路网监测-老S234路口-K160+691</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159</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G343大卢线-路网监测-洋桥盐城淮安交界-K166+200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160</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S226滨通线-路网监测-八滨线路口-K015+100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161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S226滨通线-路网监测-搅拌站路口-K018+180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162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S226滨通线-路网监测-新港加油站-K021+910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163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S226滨通线-路网监测-海滨大桥北侧-K025+377</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164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S226滨通线-路网监测-海滨大桥南侧-K026+669</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165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S226滨通线-路网监测-五汛急弯-K029+146</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166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S226滨通线-路网监测-滨海射阳交界-K34+000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167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S226滨通线-路网监测-千秋急弯-K052+733</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168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S226滨通线-路网监测-千秋大桥南侧-K056+007</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169</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S226滨通线-路网监测-耦耕镇-K060+592</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170</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S226滨通线-路网监测-新民河大桥东侧-K064+261</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171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S226滨通线-路网监测-庆云三组-K67+960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172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S226滨通线-路网监测-幸福大道路口-K070+552</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173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S226滨通线-路网监测-凤凰大沟急弯-K71+500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174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S226滨通线-路网监测-中阎急弯-K72+260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175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S226滨通线-路网监测-射阳林海养护工区-K076+486</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176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S226滨通线-路网监测-射阳超限检测站-K079+068</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177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S226滨通线-路网监测-S232路口1-K080+898</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178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S226滨通线-路网监测-射阳合德养护工区-K086+916</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179</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S226滨通线-路网监测-沃港村-K091+016</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180</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S226滨通线-路网监测-谭洋河桥南侧-K094+065</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181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S226滨通线-路网监测-陈家墩-K097+985</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182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S226滨通线-路网监测-特庸急弯-K100+913</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183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S226滨通线-路网监测-新洋港大桥北侧-K102+706</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184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S226滨通线-路网监测-新民-K108+000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185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S226滨通线-路网监测-盐东镇绿兴家庭农场-K115+000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186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S226滨通线-路网监测-斗龙工区-K127+800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187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S226滨通线-路网监测-G1516大丰北互通-K129+963</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188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S226滨通线-路网监测-荷兰花海景区入口-K131+631</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189</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S226滨通线-路网监测-G343路口-K136+728</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190</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333333"/>
                <w:sz w:val="21"/>
                <w:szCs w:val="21"/>
                <w:u w:val="none"/>
              </w:rPr>
              <w:suppressLineNumbers w:val="0"/>
            </w:pPr>
            <w:r>
              <w:rPr>
                <w:rFonts w:ascii="Times New Roman" w:hAnsi="Times New Roman" w:eastAsia="宋体" w:cs="Times New Roman"/>
                <w:i w:val="0"/>
                <w:iCs w:val="0"/>
                <w:color w:val="333333"/>
                <w:sz w:val="21"/>
                <w:szCs w:val="21"/>
                <w:u w:val="none"/>
                <w:lang w:val="en-US" w:eastAsia="zh-CN" w:bidi="ar"/>
              </w:rPr>
              <w:t xml:space="preserve">S226滨通线-路网监测-与南翔路平交-K144+360</w:t>
            </w:r>
            <w:r>
              <w:rPr>
                <w:rFonts w:ascii="Times New Roman" w:hAnsi="Times New Roman" w:eastAsia="宋体" w:cs="Times New Roman"/>
                <w:i w:val="0"/>
                <w:iCs w:val="0"/>
                <w:color w:val="333333"/>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191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333333"/>
                <w:sz w:val="21"/>
                <w:szCs w:val="21"/>
                <w:u w:val="none"/>
              </w:rPr>
              <w:suppressLineNumbers w:val="0"/>
            </w:pPr>
            <w:r>
              <w:rPr>
                <w:rFonts w:ascii="Times New Roman" w:hAnsi="Times New Roman" w:eastAsia="宋体" w:cs="Times New Roman"/>
                <w:i w:val="0"/>
                <w:iCs w:val="0"/>
                <w:color w:val="333333"/>
                <w:sz w:val="21"/>
                <w:szCs w:val="21"/>
                <w:u w:val="none"/>
                <w:lang w:val="en-US" w:eastAsia="zh-CN" w:bidi="ar"/>
              </w:rPr>
              <w:t xml:space="preserve">S226滨通线-路网监测-与春柳路“T”平交-K155+255</w:t>
            </w:r>
            <w:r>
              <w:rPr>
                <w:rFonts w:ascii="Times New Roman" w:hAnsi="Times New Roman" w:eastAsia="宋体" w:cs="Times New Roman"/>
                <w:i w:val="0"/>
                <w:iCs w:val="0"/>
                <w:color w:val="333333"/>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192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333333"/>
                <w:sz w:val="21"/>
                <w:szCs w:val="21"/>
                <w:u w:val="none"/>
              </w:rPr>
              <w:suppressLineNumbers w:val="0"/>
            </w:pPr>
            <w:r>
              <w:rPr>
                <w:rFonts w:ascii="Times New Roman" w:hAnsi="Times New Roman" w:eastAsia="宋体" w:cs="Times New Roman"/>
                <w:i w:val="0"/>
                <w:iCs w:val="0"/>
                <w:color w:val="333333"/>
                <w:sz w:val="21"/>
                <w:szCs w:val="21"/>
                <w:u w:val="none"/>
                <w:lang w:val="en-US" w:eastAsia="zh-CN" w:bidi="ar"/>
              </w:rPr>
              <w:t xml:space="preserve">S226滨通线-路网监测-与南白线平交-K158+100</w:t>
            </w:r>
            <w:r>
              <w:rPr>
                <w:rFonts w:ascii="Times New Roman" w:hAnsi="Times New Roman" w:eastAsia="宋体" w:cs="Times New Roman"/>
                <w:i w:val="0"/>
                <w:iCs w:val="0"/>
                <w:color w:val="333333"/>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193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333333"/>
                <w:sz w:val="21"/>
                <w:szCs w:val="21"/>
                <w:u w:val="none"/>
              </w:rPr>
              <w:suppressLineNumbers w:val="0"/>
            </w:pPr>
            <w:r>
              <w:rPr>
                <w:rFonts w:ascii="Times New Roman" w:hAnsi="Times New Roman" w:eastAsia="宋体" w:cs="Times New Roman"/>
                <w:i w:val="0"/>
                <w:iCs w:val="0"/>
                <w:color w:val="333333"/>
                <w:sz w:val="21"/>
                <w:szCs w:val="21"/>
                <w:u w:val="none"/>
                <w:lang w:val="en-US" w:eastAsia="zh-CN" w:bidi="ar"/>
              </w:rPr>
              <w:t xml:space="preserve">S226滨通线-路网监测-与港小线平交-K167+140</w:t>
            </w:r>
            <w:r>
              <w:rPr>
                <w:rFonts w:ascii="Times New Roman" w:hAnsi="Times New Roman" w:eastAsia="宋体" w:cs="Times New Roman"/>
                <w:i w:val="0"/>
                <w:iCs w:val="0"/>
                <w:color w:val="333333"/>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194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333333"/>
                <w:sz w:val="21"/>
                <w:szCs w:val="21"/>
                <w:u w:val="none"/>
              </w:rPr>
              <w:suppressLineNumbers w:val="0"/>
            </w:pPr>
            <w:r>
              <w:rPr>
                <w:rFonts w:ascii="Times New Roman" w:hAnsi="Times New Roman" w:eastAsia="宋体" w:cs="Times New Roman"/>
                <w:i w:val="0"/>
                <w:iCs w:val="0"/>
                <w:color w:val="333333"/>
                <w:sz w:val="21"/>
                <w:szCs w:val="21"/>
                <w:u w:val="none"/>
                <w:lang w:val="en-US" w:eastAsia="zh-CN" w:bidi="ar"/>
              </w:rPr>
              <w:t xml:space="preserve">S226滨通线-路网监测-与方大线平交-K175+620</w:t>
            </w:r>
            <w:r>
              <w:rPr>
                <w:rFonts w:ascii="Times New Roman" w:hAnsi="Times New Roman" w:eastAsia="宋体" w:cs="Times New Roman"/>
                <w:i w:val="0"/>
                <w:iCs w:val="0"/>
                <w:color w:val="333333"/>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195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S226滨通线-路网监测-唐洋盐城南通市界-K220+922</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196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S229盐锡线-路网监测-G1515盐城西互通-K000+290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197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333333"/>
                <w:sz w:val="21"/>
                <w:szCs w:val="21"/>
                <w:u w:val="none"/>
              </w:rPr>
              <w:suppressLineNumbers w:val="0"/>
            </w:pPr>
            <w:r>
              <w:rPr>
                <w:rFonts w:ascii="Times New Roman" w:hAnsi="Times New Roman" w:eastAsia="宋体" w:cs="Times New Roman"/>
                <w:i w:val="0"/>
                <w:iCs w:val="0"/>
                <w:color w:val="333333"/>
                <w:sz w:val="21"/>
                <w:szCs w:val="21"/>
                <w:u w:val="none"/>
                <w:lang w:val="en-US" w:eastAsia="zh-CN" w:bidi="ar"/>
              </w:rPr>
              <w:t xml:space="preserve">S229盐锡线-路网监测-S229 与世纪大道交叉口-K4+695</w:t>
            </w:r>
            <w:r>
              <w:rPr>
                <w:rFonts w:ascii="Times New Roman" w:hAnsi="Times New Roman" w:eastAsia="宋体" w:cs="Times New Roman"/>
                <w:i w:val="0"/>
                <w:iCs w:val="0"/>
                <w:color w:val="333333"/>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198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S229盐锡线-路网监测-老S331路口-K010+090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199</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S229盐锡线-路网监测-S125路口-K013+917</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200</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S229盐锡线-路网监测-S410路口-K017+957</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S229盐锡线-路网监测-兴盐界河桥北侧急弯-K019+447</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S229盐锡线-路网监测-盐城与泰州交界-K78+200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S229盐锡线-路网监测-泰东河大桥南侧-K079+803</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S229盐锡线-路网监测-盐城与泰州交界-K84+000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S326陈沭线-路网监测-陈北工区-K002+557</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S326陈沭线-路网监测-陈家港港区-K005+450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S326陈沭线-路网监测-老S226路口-K007+935</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S326陈沭线-路网监测-黄海农场十一分场-K014+480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209</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S326陈沭线-路网监测-X302路口-K016+002</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210</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S326陈沭线-路网监测-四港村-K018+090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211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S326陈沭线-路网监测-X203路口-K020+158</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212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S326陈沭线-路网监测-长兴村-K024+190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213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S326陈沭线-路网监测-西成庄-K025+600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214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S326陈沭线-路网监测-罗闸河桥东侧-K027+280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215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S326陈沭线-路网监测-X204路口-K029+945</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216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S326陈沭线-路网监测-唐港河东侧-K032+062</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217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S326陈沭线-路网监测-响水高铁站路口-K034+124</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218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S326陈沭线-路网监测-上跨沿海高速大桥东侧-K035+044</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219</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S326陈沭线-路网监测-G15响水互通-K036+265</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220</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S326陈沭线-路网监测-弘益生态农庄-K038+421</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221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S326陈沭线-路网监测-响坎河大桥东侧-K039+763</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222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S326陈沭线-路网监测-响水县交通综合执法大队-K42+910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223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S326陈沭线-路网监测-响水县人民医院-K41+690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224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S326陈沭线-路网监测-条房盐城连云港交界-K052+479</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225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S328扁淮线-路网监测-G228路口-K000+000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226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S328扁淮线-路网监测-X202路口-K004+020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227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S328扁淮线-路网监测-高灌渠小桥-K012+400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228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S328扁淮线-路网监测-S226路口-K016+500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229</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S328扁淮线-路网监测-振圩路路口-K023+450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230</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S328扁淮线-路网监测-X353路口-K031+798</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231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S328扁淮线-路网监测-沿淮村-K034+403</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232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S328扁淮线-路网监测-上跨沈海高速大桥东侧-K037+001</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233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S328扁淮线-路网监测-东海大道路口-K039+200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234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S328扁淮线-路网监测-张家河大桥东侧-K044+000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235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S328扁淮线-路网监测-阜东南路路口-K045+296</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236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S328扁淮线-路网监测-204国道连接线路口-K046+217</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237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S328扁淮线-路网监测-通榆运河大桥东侧-K047+397</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238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S328扁淮线-路网监测-通榆运河大桥西侧-K049+098</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239</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S328扁淮线-路网监测-引江济黄河大桥西侧-K051+763</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240</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S328扁淮线-路网监测-杨庄大沟小桥路口-K053+000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241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S329射沭线-路网监测-G228路口-K009+594</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242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S329射沭线-路网监测-射阳河大桥东侧-K017+796</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243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S329射沭线-路网监测-老S226路口-K024+432</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244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S329射沭线-路网监测-S226路口-K031+403</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245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S329射沭线-路网监测-地龙河大桥东侧-K039+697</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246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S329射沭线-路网监测-G15射阳西互通-K041+305</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247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S329射沭线-路网监测-上跨沿海高速大桥西侧-K042+545</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248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S329射沭线-路网监测-海河大桥东侧-K044+679</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249</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S329射沭线-路网监测-海河工区-K046+231</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250</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S329射沭线-路网监测-阜宁射阳交界处-K054+166</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251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S329射沭线-路网监测-合吴线路口-K058+657</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252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S329射沭线-路网监测-新港村-K062+292</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253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S329射沭线-路网监测-G204路口-K063+310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254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S329射沭线-路网监测-通榆河大桥西侧-K064+586</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255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S329射沭线-路网监测-串场河大桥西侧-K065+824</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256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S329射沭线-路网监测-老G204路口-K066+706</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257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S329射沭线-路网监测-金沙湖大桥东侧-K070+527</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258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S329射沭线-路网监测-金沙湖大桥西侧-K071+595</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259</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S329射沭线-路网监测-S231路口-K073+618</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260</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S329射沭线-路网监测-姚南舍-K074+996</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261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S329射沭线-路网监测-射阳河大桥东侧-K076+182</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262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S329射沭线-路网监测-射阳河大桥西侧-K077+190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263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S329射沭线-路网监测-S35阜宁互通-K078+713</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264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S329射沭线-路网监测-S348路口-K081+166</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265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S329射沭线-路网监测-毛湾大桥北侧-K084+747</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266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S329射沭线-路网监测-兴庄村Y型路口-K085+696</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267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S329射沭线-路网监测-阜阳路路口-K087+308</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268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S329射沭线-路网监测-S328路口-K094+950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269</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S329射沭线-路网监测-淮河入海道3-K095+139</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270</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S329射沭线-路网监测-淮河入海道1-K095+895</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271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S329射沭线-路网监测-阜宁超限检测站-K097+100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272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S329射沭线-路网监测-滨阜准线路口-K099+042</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273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S329射沭线-路网监测-盐淮交界-K101+109</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274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S337滨义线-路网监测-黄海农场九分场-K001+663</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275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S337滨义线-路网监测-黄海农场四分场-K005+592</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276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S337滨义线-路网监测-康庄村-K010+985</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277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S337滨义线-路网监测-大有物流码头交汇路口-K015+859</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278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S337滨义线-路网监测-前二份-K021+005</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279</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S337滨义线-路网监测-港尾村-K026+010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280</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S337滨义线-路网监测-X204路口-K031+326</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281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S337滨义线-路网监测-G15六套互通-K034+478</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282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S337滨义线-路网监测-运河养护工区-K037+707</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283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S337滨义线-路网监测-孙埝村-K041+028</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284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S337滨义线-路网监测-通榆河桥东侧-K044+382</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285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S337滨义线-路网监测-大通村-K045+997</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286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S337滨义线-路网监测-X207路口-K056+008</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287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S337滨义线-路网监测-盐城淮安市界-K058+693</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288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S349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S349丹建线-路网监测-海堤公路路口-K000+040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289</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S349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S349丹建线-路网监测-通往丹顶鹤保护区路口-K004+946</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290</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S349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S349丹建线-路网监测-老S226路口-K012+815</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291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S349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S349丹建线-路网监测-盐东服务区-K019+078</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292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S349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S349丹建线-路网监测-S226路口-K025+284</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293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S349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S349丹建线-路网监测-凤翔路路口-K029+984</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294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S349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S349丹建线-路网监测-G15盐城东互通-K030+514</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295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S349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S349丹建线-路网监测-青墩连接线路口-K041+471</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296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S349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S349丹建线-路网监测-通榆河大桥东侧-K048+460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297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S349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S349丹建线-路网监测-新长铁路下穿枪-K050+075</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298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S349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S349丹建线-路网监测-老G204路口-K050+256</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299</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S349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S349丹建线-路网监测-串场河大桥西侧-K052+605</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300</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S349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S349丹建线-路网监测-G204路口东-K053+498</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301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S349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S349丹建线-路网监测-G204路口-K053+646</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302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X354320904</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X354麋鹿保护连接线-路网监测-中华麋鹿园-K000+731</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303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西环大道</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西环大道-路网监测-荷兰花海-K000+100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304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X354320922</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X354扁淮线-路网监测-G15蔡桥互通-K038+688</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305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X354320922</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X354扁淮线-路网监测-G204下穿涵洞-K048+437</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306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Y410320903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Y410呈祥路-路网监测-G1515大冈互通-K000+000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2025年新建视频监控点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G228丹东线-路网监测-滨淮农场二十大队-K3021+450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2025年新建视频监控点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G228丹东线-路网监测-新生一组-K3025+400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2025年新建视频监控点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G228丹东线-路网监测-S18临淮互通-K3029+800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2025年新建视频监控点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G228丹东线-路网监测-滨海港服务区-K3031+800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2025年新建视频监控点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G228丹东线-路网监测-X301路口-K3034+065</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2025年新建视频监控点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G228丹东线-路网监测-临海农场五分场-K3076+090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2025年新建视频监控点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G228丹东线-路网监测-大喇叭北侧-K3077+580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2025年新建视频监控点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G228丹东线-路网监测-新丰村-K3129+200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9</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2025年新建视频监控点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G228丹东线-路网监测-大丰养护应急基地-K3156+050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2025年新建视频监控点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G228丹东线-路网监测-华丰大道-K3168+300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2025年新建视频监控点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G228丹东线-路网监测-姜家舍-K3195+700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2025年新建视频监控点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G228丹东线-路网监测-新曹农场匡东管理区-K3202+000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2025年新建视频监控点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G228丹东线-路网监测-太亚养殖基地1-K3213+200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2025年新建视频监控点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G228丹东线-路网监测-条子泥服务区-K3220+106</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2025年新建视频监控点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G343大卢线-路网监测-古凤村-K155+510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2025年新建视频监控点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S226滨通线-路网监测-S18滨淮互通-K005+020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2025年新建视频监控点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S226滨通线-路网监测-双树村-K013+100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2025年新建视频监控点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S226滨通线-路网监测-北坍街道路口-K030+430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19</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2025年新建视频监控点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S226滨通线-路网监测-S348路口-K037+370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2025年新建视频监控点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S226滨通线-路网监测-新洋港大桥南侧急弯-K103+580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2025年新建视频监控点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S226滨通线-路网监测-德丰大桥南侧-K135+310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2025年新建视频监控点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S328扁淮线-路网监测-杨家河中桥-K058+985</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2025年新建视频监控点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S329射沐线-路网监测-灶罗线路口-K91+800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2025年新建视频监控点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S337滨义线-路网监测-平安路口-K040+015</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2025年新建视频监控点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S349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S349丹建线-路网监测-新洋港大桥南侧急弯-K38+780</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可变情报板</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G228响水服务区</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可变情报板</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G228大丰服务区</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可变情报板</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灌江口大桥1</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可变情报板</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灌江口大桥2</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可变情报板</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灌江口大桥3</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可变情报板</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灌江口大桥4</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可变情报板</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G228与S349路口北</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可变情报板</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G228与S349路口南</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视频上云节点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机房</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射阳县公路中心（1台网关）</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视频上云节点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机房</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大丰区公路中心（1台网关）</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视频上云节点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机房</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东台市公路中心（1台网关）</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视频上云节点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机房</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响水县公路中心（1台网关）</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视频上云节点</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机房</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滨海县公路中心（1台网关）</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车牌识别站</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G228盐城连云港市界</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车牌识别站</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G228盐城南通市界</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车检器</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盐城G228与S326平交路口</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车检器</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盐城S226与G228重合段结束东</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车检器</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盐城G228与S226平交路口</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车检器</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盐城G228与S327平交路口</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车检器</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盐城G228与射黄线平交路口</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车检器</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盐城G228与S349平交路口</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车检器</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盐城G228麋鹿公路平交路口</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车检器</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盐城G228东台河大桥</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9</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车检器</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G228</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盐城G228黄海森林公园观景台</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车检器</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盐城S229与S29高速盐城西出口</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车检器</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盐城S229与S125东北角</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车检器</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盐城S229与S410丁字路口</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车检器</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盐城S229兴盐界河桥急弯</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车检器</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盐城S329与G228平交路口</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17</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车检器</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S329与老S226平交道口</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车检器</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S329与S226平交道口</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16</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车检器</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S329与G15射阳互通</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18</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车检器</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S329与G204立交道口</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19</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车检器</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S329与S231平交道口</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车检器</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S329与S75阜宁互通</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21</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车检器</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S329与S348平交道口</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22</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车检器</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S329与S328平交道口</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23</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车检器</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S349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盐城S349通往丹顶鹤保护区旅游道路平交口</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24</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车检器</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S349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盐城S349与S226平交路口</w:t>
            </w:r>
            <w:r>
              <w:rPr>
                <w:rFonts w:ascii="Times New Roman" w:hAnsi="Times New Roman" w:eastAsia="宋体" w:cs="Times New Roman"/>
                <w:i w:val="0"/>
                <w:iCs w:val="0"/>
                <w:color w:val="000000"/>
                <w:sz w:val="21"/>
                <w:szCs w:val="21"/>
                <w:u w:val="none"/>
              </w:rPr>
            </w:r>
            <w:r/>
          </w:p>
        </w:tc>
      </w:tr>
      <w:tr>
        <w:trPr>
          <w:trHeight w:val="262"/>
        </w:trPr>
        <w:tc>
          <w:tcPr>
            <w:tcW w:w="677"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25</w:t>
            </w:r>
            <w:r>
              <w:rPr>
                <w:rFonts w:ascii="Times New Roman" w:hAnsi="Times New Roman" w:eastAsia="宋体" w:cs="Times New Roman"/>
                <w:i w:val="0"/>
                <w:iCs w:val="0"/>
                <w:color w:val="000000"/>
                <w:sz w:val="21"/>
                <w:szCs w:val="21"/>
                <w:u w:val="none"/>
              </w:rPr>
            </w:r>
            <w:r/>
          </w:p>
        </w:tc>
        <w:tc>
          <w:tcPr>
            <w:tcW w:w="17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车检器</w:t>
            </w:r>
            <w:r>
              <w:rPr>
                <w:rFonts w:ascii="Times New Roman" w:hAnsi="Times New Roman" w:eastAsia="宋体" w:cs="Times New Roman"/>
                <w:i w:val="0"/>
                <w:iCs w:val="0"/>
                <w:color w:val="000000"/>
                <w:sz w:val="21"/>
                <w:szCs w:val="21"/>
                <w:u w:val="none"/>
              </w:rPr>
            </w:r>
            <w:r/>
          </w:p>
        </w:tc>
        <w:tc>
          <w:tcPr>
            <w:tcW w:w="107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S349</w:t>
            </w:r>
            <w:r>
              <w:rPr>
                <w:rFonts w:ascii="Times New Roman" w:hAnsi="Times New Roman" w:eastAsia="宋体" w:cs="Times New Roman"/>
                <w:i w:val="0"/>
                <w:iCs w:val="0"/>
                <w:color w:val="000000"/>
                <w:sz w:val="21"/>
                <w:szCs w:val="21"/>
                <w:u w:val="none"/>
              </w:rPr>
            </w:r>
            <w:r/>
          </w:p>
        </w:tc>
        <w:tc>
          <w:tcPr>
            <w:tcW w:w="5830" w:type="dxa"/>
            <w:vAlign w:val="center"/>
            <w:textDirection w:val="lrTb"/>
            <w:noWrap w:val="false"/>
          </w:tcPr>
          <w:p>
            <w:pPr>
              <w:pStyle w:val="817"/>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S349青墩转向</w:t>
            </w:r>
            <w:r>
              <w:rPr>
                <w:rFonts w:ascii="Times New Roman" w:hAnsi="Times New Roman" w:eastAsia="宋体" w:cs="Times New Roman"/>
                <w:i w:val="0"/>
                <w:iCs w:val="0"/>
                <w:color w:val="000000"/>
                <w:sz w:val="21"/>
                <w:szCs w:val="21"/>
                <w:u w:val="none"/>
              </w:rPr>
            </w:r>
            <w:r/>
          </w:p>
        </w:tc>
      </w:tr>
    </w:tbl>
    <w:p>
      <w:pPr>
        <w:pStyle w:val="817"/>
        <w:rPr>
          <w:rFonts w:hint="eastAsia"/>
          <w:color w:val="000000"/>
          <w:highlight w:val="none"/>
          <w:lang w:val="en-US" w:eastAsia="zh-CN"/>
        </w:rPr>
      </w:pPr>
      <w:r>
        <w:rPr>
          <w:rFonts w:hint="eastAsia"/>
          <w:color w:val="000000"/>
          <w:highlight w:val="none"/>
          <w:lang w:val="en-US" w:eastAsia="zh-CN"/>
        </w:rPr>
      </w:r>
      <w:r/>
    </w:p>
    <w:p>
      <w:pPr>
        <w:pStyle w:val="931"/>
        <w:ind w:left="0" w:firstLine="482"/>
        <w:keepLines w:val="0"/>
        <w:keepNext w:val="0"/>
        <w:pageBreakBefore w:val="0"/>
        <w:spacing w:line="440" w:lineRule="exact"/>
        <w:widowControl w:val="off"/>
        <w:rPr>
          <w:rStyle w:val="932"/>
          <w:rFonts w:hint="eastAsia" w:ascii="宋体" w:hAnsi="宋体" w:eastAsia="宋体" w:cs="宋体"/>
          <w:b/>
          <w:color w:val="000000"/>
          <w:sz w:val="24"/>
          <w:szCs w:val="24"/>
          <w:highlight w:val="none"/>
        </w:rPr>
      </w:pPr>
      <w:r>
        <w:rPr>
          <w:rStyle w:val="932"/>
          <w:rFonts w:hint="eastAsia" w:ascii="宋体" w:hAnsi="宋体" w:eastAsia="宋体" w:cs="宋体"/>
          <w:b/>
          <w:color w:val="000000"/>
          <w:sz w:val="24"/>
          <w:szCs w:val="24"/>
          <w:highlight w:val="none"/>
          <w:lang w:val="en-US" w:eastAsia="zh-CN"/>
        </w:rPr>
        <w:t xml:space="preserve">七、</w:t>
      </w:r>
      <w:r>
        <w:rPr>
          <w:rStyle w:val="932"/>
          <w:rFonts w:hint="eastAsia" w:ascii="宋体" w:hAnsi="宋体" w:eastAsia="宋体" w:cs="宋体"/>
          <w:b/>
          <w:color w:val="000000"/>
          <w:sz w:val="24"/>
          <w:szCs w:val="24"/>
          <w:highlight w:val="none"/>
        </w:rPr>
        <w:t xml:space="preserve">技术</w:t>
      </w:r>
      <w:r>
        <w:rPr>
          <w:rStyle w:val="932"/>
          <w:rFonts w:hint="eastAsia" w:ascii="宋体" w:hAnsi="宋体" w:eastAsia="宋体" w:cs="宋体"/>
          <w:b/>
          <w:color w:val="000000"/>
          <w:sz w:val="24"/>
          <w:szCs w:val="24"/>
          <w:highlight w:val="none"/>
          <w:lang w:val="en-US" w:eastAsia="zh-CN"/>
        </w:rPr>
        <w:t xml:space="preserve">服务</w:t>
      </w:r>
      <w:r>
        <w:rPr>
          <w:rStyle w:val="932"/>
          <w:rFonts w:hint="eastAsia" w:ascii="宋体" w:hAnsi="宋体" w:eastAsia="宋体" w:cs="宋体"/>
          <w:b/>
          <w:color w:val="000000"/>
          <w:sz w:val="24"/>
          <w:szCs w:val="24"/>
          <w:highlight w:val="none"/>
        </w:rPr>
        <w:t xml:space="preserve">方案要求</w:t>
      </w:r>
      <w:r>
        <w:rPr>
          <w:rStyle w:val="932"/>
          <w:rFonts w:hint="eastAsia" w:ascii="宋体" w:hAnsi="宋体" w:eastAsia="宋体" w:cs="宋体"/>
          <w:b/>
          <w:color w:val="000000"/>
          <w:sz w:val="24"/>
          <w:szCs w:val="24"/>
          <w:highlight w:val="none"/>
        </w:rPr>
      </w:r>
      <w:r/>
    </w:p>
    <w:p>
      <w:pPr>
        <w:pStyle w:val="931"/>
        <w:ind w:left="0" w:firstLine="476"/>
        <w:keepLines w:val="0"/>
        <w:keepNext w:val="0"/>
        <w:pageBreakBefore w:val="0"/>
        <w:spacing w:line="440" w:lineRule="exact"/>
        <w:widowControl w:val="off"/>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技术服务方案整体要求内容准确、全面，结合本项目特征，具备针对性</w:t>
      </w:r>
      <w:r>
        <w:rPr>
          <w:rFonts w:hint="eastAsia" w:ascii="宋体" w:hAnsi="宋体" w:cs="宋体"/>
          <w:color w:val="000000"/>
          <w:spacing w:val="-1"/>
          <w:sz w:val="24"/>
          <w:szCs w:val="24"/>
          <w:highlight w:val="none"/>
          <w:lang w:eastAsia="zh-CN"/>
        </w:rPr>
        <w:t xml:space="preserve">、</w:t>
      </w:r>
      <w:r>
        <w:rPr>
          <w:rFonts w:hint="eastAsia" w:ascii="宋体" w:hAnsi="宋体" w:cs="宋体"/>
          <w:color w:val="000000"/>
          <w:spacing w:val="-1"/>
          <w:sz w:val="24"/>
          <w:szCs w:val="24"/>
          <w:highlight w:val="none"/>
        </w:rPr>
        <w:t xml:space="preserve">安全性、可操作性、合规性等，方案要点如下，具体量化指标可参考：</w:t>
      </w:r>
      <w:r>
        <w:rPr>
          <w:rFonts w:hint="eastAsia" w:ascii="宋体" w:hAnsi="宋体" w:cs="宋体"/>
          <w:color w:val="000000"/>
          <w:spacing w:val="-1"/>
          <w:sz w:val="24"/>
          <w:szCs w:val="24"/>
          <w:highlight w:val="none"/>
        </w:rPr>
      </w:r>
      <w:r/>
    </w:p>
    <w:p>
      <w:pPr>
        <w:pStyle w:val="931"/>
        <w:ind w:left="0" w:firstLine="476"/>
        <w:keepLines w:val="0"/>
        <w:keepNext w:val="0"/>
        <w:pageBreakBefore w:val="0"/>
        <w:spacing w:line="440" w:lineRule="exact"/>
        <w:widowControl w:val="off"/>
        <w:rPr>
          <w:rFonts w:hint="eastAsia" w:ascii="宋体" w:hAnsi="宋体" w:eastAsia="宋体" w:cs="宋体"/>
          <w:b/>
          <w:bCs/>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t xml:space="preserve">1</w:t>
      </w:r>
      <w:r>
        <w:rPr>
          <w:rStyle w:val="932"/>
          <w:rFonts w:hint="eastAsia" w:ascii="宋体" w:hAnsi="宋体" w:eastAsia="宋体" w:cs="宋体"/>
          <w:b/>
          <w:color w:val="000000"/>
          <w:sz w:val="24"/>
          <w:szCs w:val="24"/>
          <w:highlight w:val="none"/>
          <w:lang w:val="en-US" w:eastAsia="zh-CN"/>
        </w:rPr>
        <w:t xml:space="preserve">.</w:t>
      </w:r>
      <w:r>
        <w:rPr>
          <w:rStyle w:val="932"/>
          <w:rFonts w:hint="eastAsia" w:ascii="宋体" w:hAnsi="宋体" w:eastAsia="宋体" w:cs="宋体"/>
          <w:b/>
          <w:color w:val="000000"/>
          <w:sz w:val="24"/>
          <w:szCs w:val="24"/>
          <w:highlight w:val="none"/>
        </w:rPr>
        <w:t xml:space="preserve">维护</w:t>
      </w:r>
      <w:r>
        <w:rPr>
          <w:rStyle w:val="932"/>
          <w:rFonts w:hint="eastAsia" w:ascii="宋体" w:hAnsi="宋体" w:eastAsia="宋体" w:cs="宋体"/>
          <w:b/>
          <w:color w:val="000000"/>
          <w:sz w:val="24"/>
          <w:szCs w:val="24"/>
          <w:highlight w:val="none"/>
          <w:lang w:val="en-US" w:eastAsia="zh-CN"/>
        </w:rPr>
        <w:t xml:space="preserve">技术方案</w:t>
      </w:r>
      <w:r>
        <w:rPr>
          <w:rFonts w:hint="eastAsia" w:ascii="宋体" w:hAnsi="宋体" w:eastAsia="宋体" w:cs="宋体"/>
          <w:b/>
          <w:bCs/>
          <w:color w:val="000000"/>
          <w:spacing w:val="-1"/>
          <w:sz w:val="24"/>
          <w:szCs w:val="24"/>
          <w:highlight w:val="none"/>
          <w:lang w:val="en-US" w:eastAsia="zh-CN"/>
        </w:rPr>
      </w:r>
      <w:r/>
    </w:p>
    <w:p>
      <w:pPr>
        <w:pStyle w:val="931"/>
        <w:ind w:left="0" w:firstLine="476"/>
        <w:keepLines w:val="0"/>
        <w:keepNext w:val="0"/>
        <w:pageBreakBefore w:val="0"/>
        <w:spacing w:line="440" w:lineRule="exact"/>
        <w:widowControl w:val="off"/>
        <w:rPr>
          <w:rFonts w:hint="eastAsia" w:ascii="宋体" w:hAnsi="宋体" w:eastAsia="宋体" w:cs="宋体"/>
          <w:color w:val="000000"/>
          <w:spacing w:val="-1"/>
          <w:sz w:val="24"/>
          <w:szCs w:val="24"/>
          <w:highlight w:val="none"/>
          <w:lang w:val="en-US" w:eastAsia="zh-CN"/>
        </w:rPr>
      </w:pPr>
      <w:r>
        <w:rPr>
          <w:rFonts w:hint="eastAsia" w:ascii="宋体" w:hAnsi="宋体" w:eastAsia="宋体" w:cs="宋体"/>
          <w:color w:val="000000"/>
          <w:spacing w:val="-1"/>
          <w:sz w:val="24"/>
          <w:szCs w:val="24"/>
          <w:highlight w:val="none"/>
          <w:lang w:val="en-US" w:eastAsia="zh-CN"/>
        </w:rPr>
        <w:t xml:space="preserve">项目为一体化运维服务，除电费缴纳外，负责维护范围内设备设施、供电系统、网络传输、断电监测、外力破坏及故障抢修等为保证正常运行涉及的全部维护内容。</w:t>
      </w:r>
      <w:r>
        <w:rPr>
          <w:rFonts w:hint="eastAsia" w:ascii="宋体" w:hAnsi="宋体" w:eastAsia="宋体" w:cs="宋体"/>
          <w:color w:val="000000"/>
          <w:spacing w:val="-1"/>
          <w:sz w:val="24"/>
          <w:szCs w:val="24"/>
          <w:highlight w:val="none"/>
          <w:lang w:val="en-US" w:eastAsia="zh-CN"/>
        </w:rPr>
      </w:r>
      <w:r/>
    </w:p>
    <w:p>
      <w:pPr>
        <w:pStyle w:val="931"/>
        <w:ind w:left="0" w:firstLine="476"/>
        <w:keepLines w:val="0"/>
        <w:keepNext w:val="0"/>
        <w:pageBreakBefore w:val="0"/>
        <w:spacing w:line="440" w:lineRule="exact"/>
        <w:widowControl w:val="off"/>
        <w:rPr>
          <w:rFonts w:hint="eastAsia" w:ascii="宋体" w:hAnsi="宋体" w:eastAsia="宋体" w:cs="宋体"/>
          <w:color w:val="000000"/>
          <w:spacing w:val="-1"/>
          <w:sz w:val="24"/>
          <w:szCs w:val="24"/>
          <w:highlight w:val="none"/>
          <w:lang w:val="en-US" w:eastAsia="zh-CN"/>
        </w:rPr>
      </w:pPr>
      <w:r>
        <w:rPr>
          <w:rFonts w:hint="eastAsia" w:ascii="宋体" w:hAnsi="宋体" w:cs="宋体"/>
          <w:color w:val="000000"/>
          <w:spacing w:val="-1"/>
          <w:sz w:val="24"/>
          <w:szCs w:val="24"/>
          <w:highlight w:val="none"/>
        </w:rPr>
        <w:t xml:space="preserve">针对本项目两个采购包的实施要求，</w:t>
      </w:r>
      <w:r>
        <w:rPr>
          <w:rFonts w:hint="eastAsia" w:ascii="宋体" w:hAnsi="宋体" w:cs="宋体"/>
          <w:color w:val="000000"/>
          <w:spacing w:val="-1"/>
          <w:sz w:val="24"/>
          <w:szCs w:val="24"/>
          <w:highlight w:val="none"/>
          <w:lang w:val="en-US" w:eastAsia="zh-CN"/>
        </w:rPr>
        <w:t xml:space="preserve">维护技术方案内容</w:t>
      </w:r>
      <w:r>
        <w:rPr>
          <w:rFonts w:hint="eastAsia" w:ascii="宋体" w:hAnsi="宋体" w:cs="宋体"/>
          <w:color w:val="000000"/>
          <w:spacing w:val="-1"/>
          <w:sz w:val="24"/>
          <w:szCs w:val="24"/>
          <w:highlight w:val="none"/>
        </w:rPr>
        <w:t xml:space="preserve">至少要包括以下</w:t>
      </w:r>
      <w:r>
        <w:rPr>
          <w:rFonts w:hint="eastAsia" w:ascii="宋体" w:hAnsi="宋体" w:cs="宋体"/>
          <w:color w:val="000000"/>
          <w:spacing w:val="-1"/>
          <w:sz w:val="24"/>
          <w:szCs w:val="24"/>
          <w:highlight w:val="none"/>
          <w:lang w:val="en-US" w:eastAsia="zh-CN"/>
        </w:rPr>
        <w:t xml:space="preserve">六</w:t>
      </w:r>
      <w:r>
        <w:rPr>
          <w:rFonts w:hint="eastAsia" w:ascii="宋体" w:hAnsi="宋体" w:cs="宋体"/>
          <w:color w:val="000000"/>
          <w:spacing w:val="-1"/>
          <w:sz w:val="24"/>
          <w:szCs w:val="24"/>
          <w:highlight w:val="none"/>
        </w:rPr>
        <w:t xml:space="preserve">个方面</w:t>
      </w:r>
      <w:r>
        <w:rPr>
          <w:rFonts w:hint="eastAsia" w:ascii="宋体" w:hAnsi="宋体" w:eastAsia="宋体" w:cs="宋体"/>
          <w:color w:val="000000"/>
          <w:spacing w:val="-1"/>
          <w:sz w:val="24"/>
          <w:szCs w:val="24"/>
          <w:highlight w:val="none"/>
          <w:lang w:val="en-US" w:eastAsia="zh-CN"/>
        </w:rPr>
        <w:t xml:space="preserve">：（1）日常巡检及保养方案；（2）故障维修方案；（3）网络供电保障方案；（4）数据质量保障方案；（5）网络安全防护方案；（6）设备更换管理方案。</w:t>
      </w:r>
      <w:r>
        <w:rPr>
          <w:rFonts w:hint="eastAsia" w:ascii="宋体" w:hAnsi="宋体" w:eastAsia="宋体" w:cs="宋体"/>
          <w:color w:val="000000"/>
          <w:spacing w:val="-1"/>
          <w:sz w:val="24"/>
          <w:szCs w:val="24"/>
          <w:highlight w:val="none"/>
          <w:lang w:val="en-US" w:eastAsia="zh-CN"/>
        </w:rPr>
      </w:r>
      <w:r/>
    </w:p>
    <w:p>
      <w:pPr>
        <w:pStyle w:val="931"/>
        <w:ind w:left="0" w:firstLine="476"/>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t xml:space="preserve">1.1</w:t>
      </w:r>
      <w:r>
        <w:rPr>
          <w:rFonts w:hint="eastAsia" w:ascii="宋体" w:hAnsi="宋体" w:eastAsia="宋体" w:cs="宋体"/>
          <w:b/>
          <w:bCs/>
          <w:color w:val="000000"/>
          <w:sz w:val="24"/>
          <w:szCs w:val="24"/>
          <w:highlight w:val="none"/>
        </w:rPr>
        <w:t xml:space="preserve">日常巡检及保养</w:t>
      </w:r>
      <w:r>
        <w:rPr>
          <w:rFonts w:hint="eastAsia" w:ascii="宋体" w:hAnsi="宋体" w:eastAsia="宋体" w:cs="宋体"/>
          <w:b/>
          <w:bCs/>
          <w:color w:val="000000"/>
          <w:sz w:val="24"/>
          <w:szCs w:val="24"/>
          <w:highlight w:val="none"/>
          <w:lang w:val="en-US" w:eastAsia="zh-CN"/>
        </w:rPr>
      </w:r>
      <w:r/>
    </w:p>
    <w:p>
      <w:pPr>
        <w:pStyle w:val="931"/>
        <w:ind w:left="0" w:firstLine="476"/>
        <w:keepLines w:val="0"/>
        <w:keepNext w:val="0"/>
        <w:pageBreakBefore w:val="0"/>
        <w:spacing w:line="44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b/>
          <w:bCs/>
          <w:color w:val="000000"/>
          <w:spacing w:val="-1"/>
          <w:sz w:val="24"/>
          <w:szCs w:val="24"/>
          <w:highlight w:val="none"/>
          <w:lang w:val="en-US" w:eastAsia="zh-CN"/>
        </w:rPr>
        <w:t xml:space="preserve">1.1.1</w:t>
      </w:r>
      <w:r>
        <w:rPr>
          <w:rFonts w:hint="eastAsia" w:ascii="宋体" w:hAnsi="宋体" w:eastAsia="宋体" w:cs="宋体"/>
          <w:b/>
          <w:bCs/>
          <w:color w:val="000000"/>
          <w:spacing w:val="-1"/>
          <w:sz w:val="24"/>
          <w:szCs w:val="24"/>
          <w:highlight w:val="none"/>
        </w:rPr>
        <w:t xml:space="preserve">远程巡检</w:t>
      </w:r>
      <w:r>
        <w:rPr>
          <w:rFonts w:hint="eastAsia" w:ascii="宋体" w:hAnsi="宋体" w:eastAsia="宋体" w:cs="宋体"/>
          <w:color w:val="000000"/>
          <w:spacing w:val="-1"/>
          <w:sz w:val="24"/>
          <w:szCs w:val="24"/>
          <w:highlight w:val="none"/>
        </w:rPr>
        <w:t xml:space="preserve">：每日</w:t>
      </w:r>
      <w:r>
        <w:rPr>
          <w:rFonts w:hint="eastAsia" w:ascii="宋体" w:hAnsi="宋体" w:eastAsia="宋体" w:cs="宋体"/>
          <w:color w:val="000000"/>
          <w:spacing w:val="-1"/>
          <w:sz w:val="24"/>
          <w:szCs w:val="24"/>
          <w:highlight w:val="none"/>
          <w:lang w:val="en-US" w:eastAsia="zh-CN"/>
        </w:rPr>
        <w:t xml:space="preserve">开展</w:t>
      </w:r>
      <w:r>
        <w:rPr>
          <w:rFonts w:hint="eastAsia" w:ascii="宋体" w:hAnsi="宋体" w:eastAsia="宋体" w:cs="宋体"/>
          <w:color w:val="000000"/>
          <w:spacing w:val="-1"/>
          <w:sz w:val="24"/>
          <w:szCs w:val="24"/>
          <w:highlight w:val="none"/>
        </w:rPr>
        <w:t xml:space="preserve">维护范围内的所有设备平台在线情况巡查，核查在线状态、视频图像、设备告警信息，对离线异常站点做好记录，及时主动排查、修复故障；</w:t>
      </w:r>
      <w:r>
        <w:rPr>
          <w:rFonts w:hint="eastAsia" w:ascii="宋体" w:hAnsi="宋体" w:eastAsia="宋体" w:cs="宋体"/>
          <w:color w:val="000000"/>
          <w:spacing w:val="-1"/>
          <w:sz w:val="24"/>
          <w:szCs w:val="24"/>
          <w:highlight w:val="none"/>
        </w:rPr>
      </w:r>
      <w:r/>
    </w:p>
    <w:p>
      <w:pPr>
        <w:pStyle w:val="931"/>
        <w:ind w:left="0" w:firstLine="476"/>
        <w:keepLines w:val="0"/>
        <w:keepNext w:val="0"/>
        <w:pageBreakBefore w:val="0"/>
        <w:spacing w:line="44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b/>
          <w:bCs/>
          <w:color w:val="000000"/>
          <w:spacing w:val="-1"/>
          <w:sz w:val="24"/>
          <w:szCs w:val="24"/>
          <w:highlight w:val="none"/>
          <w:lang w:val="en-US" w:eastAsia="zh-CN"/>
        </w:rPr>
        <w:t xml:space="preserve">1.1.2</w:t>
      </w:r>
      <w:r>
        <w:rPr>
          <w:rFonts w:hint="eastAsia" w:ascii="宋体" w:hAnsi="宋体" w:eastAsia="宋体" w:cs="宋体"/>
          <w:b/>
          <w:bCs/>
          <w:color w:val="000000"/>
          <w:spacing w:val="-1"/>
          <w:sz w:val="24"/>
          <w:szCs w:val="24"/>
          <w:highlight w:val="none"/>
        </w:rPr>
        <w:t xml:space="preserve">现场定期巡检：</w:t>
      </w:r>
      <w:r>
        <w:rPr>
          <w:rFonts w:hint="eastAsia" w:ascii="宋体" w:hAnsi="宋体" w:eastAsia="宋体" w:cs="宋体"/>
          <w:color w:val="000000"/>
          <w:spacing w:val="-1"/>
          <w:sz w:val="24"/>
          <w:szCs w:val="24"/>
          <w:highlight w:val="none"/>
        </w:rPr>
        <w:t xml:space="preserve">对设备</w:t>
      </w:r>
      <w:r>
        <w:rPr>
          <w:rFonts w:hint="eastAsia" w:ascii="宋体" w:hAnsi="宋体" w:eastAsia="宋体" w:cs="宋体"/>
          <w:color w:val="000000"/>
          <w:spacing w:val="-1"/>
          <w:sz w:val="24"/>
          <w:szCs w:val="24"/>
          <w:highlight w:val="none"/>
          <w:lang w:val="en-US" w:eastAsia="zh-CN"/>
        </w:rPr>
        <w:t xml:space="preserve">平台</w:t>
      </w:r>
      <w:r>
        <w:rPr>
          <w:rFonts w:hint="eastAsia" w:ascii="宋体" w:hAnsi="宋体" w:eastAsia="宋体" w:cs="宋体"/>
          <w:color w:val="000000"/>
          <w:spacing w:val="-1"/>
          <w:sz w:val="24"/>
          <w:szCs w:val="24"/>
          <w:highlight w:val="none"/>
        </w:rPr>
        <w:t xml:space="preserve">每3个月</w:t>
      </w:r>
      <w:r>
        <w:rPr>
          <w:rFonts w:hint="eastAsia" w:ascii="宋体" w:hAnsi="宋体" w:eastAsia="宋体" w:cs="宋体"/>
          <w:color w:val="000000"/>
          <w:spacing w:val="-1"/>
          <w:sz w:val="24"/>
          <w:szCs w:val="24"/>
          <w:highlight w:val="none"/>
          <w:lang w:val="en-US" w:eastAsia="zh-CN"/>
        </w:rPr>
        <w:t xml:space="preserve">现场</w:t>
      </w:r>
      <w:r>
        <w:rPr>
          <w:rFonts w:hint="eastAsia" w:ascii="宋体" w:hAnsi="宋体" w:eastAsia="宋体" w:cs="宋体"/>
          <w:color w:val="000000"/>
          <w:spacing w:val="-1"/>
          <w:sz w:val="24"/>
          <w:szCs w:val="24"/>
          <w:highlight w:val="none"/>
        </w:rPr>
        <w:t xml:space="preserve">全面巡检并保养一次，</w:t>
      </w:r>
      <w:r>
        <w:rPr>
          <w:rFonts w:hint="eastAsia" w:ascii="宋体" w:hAnsi="宋体" w:eastAsia="宋体" w:cs="宋体"/>
          <w:color w:val="000000"/>
          <w:spacing w:val="-1"/>
          <w:sz w:val="24"/>
          <w:szCs w:val="24"/>
          <w:highlight w:val="none"/>
          <w:lang w:val="en-US" w:eastAsia="zh-CN"/>
        </w:rPr>
        <w:t xml:space="preserve">包括</w:t>
      </w:r>
      <w:r>
        <w:rPr>
          <w:rFonts w:hint="eastAsia" w:ascii="宋体" w:hAnsi="宋体" w:eastAsia="宋体" w:cs="宋体"/>
          <w:color w:val="000000"/>
          <w:spacing w:val="-1"/>
          <w:sz w:val="24"/>
          <w:szCs w:val="24"/>
          <w:highlight w:val="none"/>
        </w:rPr>
        <w:t xml:space="preserve">对外场设备除尘清理，清除树叶、虫网等遮挡物；检查</w:t>
      </w:r>
      <w:r>
        <w:rPr>
          <w:rFonts w:hint="eastAsia" w:ascii="宋体" w:hAnsi="宋体" w:eastAsia="宋体" w:cs="宋体"/>
          <w:color w:val="000000"/>
          <w:spacing w:val="-1"/>
          <w:sz w:val="24"/>
          <w:szCs w:val="24"/>
          <w:highlight w:val="none"/>
          <w:lang w:val="en-US" w:eastAsia="zh-CN"/>
        </w:rPr>
        <w:t xml:space="preserve">杆件</w:t>
      </w:r>
      <w:r>
        <w:rPr>
          <w:rFonts w:hint="eastAsia" w:ascii="宋体" w:hAnsi="宋体" w:eastAsia="宋体" w:cs="宋体"/>
          <w:color w:val="000000"/>
          <w:spacing w:val="-1"/>
          <w:sz w:val="24"/>
          <w:szCs w:val="24"/>
          <w:highlight w:val="none"/>
        </w:rPr>
        <w:t xml:space="preserve">锈蚀、倾斜、基础及法兰完好情况；检查机箱防水、门锁、接线端子紧固情况；检查供电、防雷接地、线路老化破损情况；开展设备功能测试；</w:t>
      </w:r>
      <w:r>
        <w:rPr>
          <w:rFonts w:hint="eastAsia" w:ascii="宋体" w:hAnsi="宋体" w:eastAsia="宋体" w:cs="宋体"/>
          <w:color w:val="000000"/>
          <w:spacing w:val="-1"/>
          <w:sz w:val="24"/>
          <w:szCs w:val="24"/>
          <w:highlight w:val="none"/>
          <w:lang w:val="en-US" w:eastAsia="zh-CN"/>
        </w:rPr>
        <w:t xml:space="preserve">对业务平台内场设备检查状态灯、线缆、异响、环境等。</w:t>
      </w:r>
      <w:r>
        <w:rPr>
          <w:rFonts w:hint="eastAsia" w:ascii="宋体" w:hAnsi="宋体" w:eastAsia="宋体" w:cs="宋体"/>
          <w:color w:val="000000"/>
          <w:spacing w:val="-1"/>
          <w:sz w:val="24"/>
          <w:szCs w:val="24"/>
          <w:highlight w:val="none"/>
        </w:rPr>
        <w:t xml:space="preserve">现场巡检完成</w:t>
      </w:r>
      <w:r>
        <w:rPr>
          <w:rFonts w:hint="eastAsia" w:ascii="宋体" w:hAnsi="宋体" w:eastAsia="宋体" w:cs="宋体"/>
          <w:color w:val="000000"/>
          <w:spacing w:val="-1"/>
          <w:sz w:val="24"/>
          <w:szCs w:val="24"/>
          <w:highlight w:val="none"/>
          <w:lang w:val="en-US" w:eastAsia="zh-CN"/>
        </w:rPr>
        <w:t xml:space="preserve">后</w:t>
      </w:r>
      <w:r>
        <w:rPr>
          <w:rFonts w:hint="eastAsia" w:ascii="宋体" w:hAnsi="宋体" w:eastAsia="宋体" w:cs="宋体"/>
          <w:color w:val="000000"/>
          <w:spacing w:val="-1"/>
          <w:sz w:val="24"/>
          <w:szCs w:val="24"/>
          <w:highlight w:val="none"/>
        </w:rPr>
        <w:t xml:space="preserve">书面记录形成安全自检报告。</w:t>
      </w:r>
      <w:r>
        <w:rPr>
          <w:rFonts w:hint="eastAsia" w:ascii="宋体" w:hAnsi="宋体" w:eastAsia="宋体" w:cs="宋体"/>
          <w:color w:val="000000"/>
          <w:spacing w:val="-1"/>
          <w:sz w:val="24"/>
          <w:szCs w:val="24"/>
          <w:highlight w:val="none"/>
        </w:rPr>
      </w:r>
      <w:r/>
    </w:p>
    <w:p>
      <w:pPr>
        <w:pStyle w:val="931"/>
        <w:ind w:left="0" w:firstLine="476"/>
        <w:keepLines w:val="0"/>
        <w:keepNext w:val="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1.2</w:t>
      </w:r>
      <w:r>
        <w:rPr>
          <w:rFonts w:hint="eastAsia" w:ascii="宋体" w:hAnsi="宋体" w:eastAsia="宋体" w:cs="宋体"/>
          <w:b/>
          <w:bCs/>
          <w:color w:val="000000"/>
          <w:sz w:val="24"/>
          <w:szCs w:val="24"/>
          <w:highlight w:val="none"/>
        </w:rPr>
        <w:t xml:space="preserve">故障维修</w:t>
      </w:r>
      <w:r>
        <w:rPr>
          <w:rFonts w:hint="eastAsia" w:ascii="宋体" w:hAnsi="宋体" w:eastAsia="宋体" w:cs="宋体"/>
          <w:b/>
          <w:bCs/>
          <w:color w:val="000000"/>
          <w:sz w:val="24"/>
          <w:szCs w:val="24"/>
          <w:highlight w:val="none"/>
        </w:rPr>
      </w:r>
      <w:r/>
    </w:p>
    <w:p>
      <w:pPr>
        <w:pStyle w:val="931"/>
        <w:ind w:left="0" w:firstLine="476"/>
        <w:keepLines w:val="0"/>
        <w:keepNext w:val="0"/>
        <w:pageBreakBefore w:val="0"/>
        <w:spacing w:line="44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b/>
          <w:bCs/>
          <w:color w:val="000000"/>
          <w:spacing w:val="-1"/>
          <w:sz w:val="24"/>
          <w:szCs w:val="24"/>
          <w:highlight w:val="none"/>
          <w:lang w:val="en-US" w:eastAsia="zh-CN"/>
        </w:rPr>
        <w:t xml:space="preserve">1.2.1故障处置：</w:t>
      </w:r>
      <w:r>
        <w:rPr>
          <w:rFonts w:hint="eastAsia" w:ascii="宋体" w:hAnsi="宋体" w:eastAsia="宋体" w:cs="宋体"/>
          <w:color w:val="000000"/>
          <w:spacing w:val="-1"/>
          <w:sz w:val="24"/>
          <w:szCs w:val="24"/>
          <w:highlight w:val="none"/>
        </w:rPr>
        <w:t xml:space="preserve">按照故障等级开展处置，可远程解决的优先远程调试；需现场处置的及时赴现场检修；零部件损坏开展部件更换，设备损坏实施整机更换；对</w:t>
      </w:r>
      <w:r>
        <w:rPr>
          <w:rFonts w:hint="eastAsia" w:ascii="宋体" w:hAnsi="宋体" w:eastAsia="宋体" w:cs="宋体"/>
          <w:color w:val="000000"/>
          <w:spacing w:val="-1"/>
          <w:sz w:val="24"/>
          <w:szCs w:val="24"/>
          <w:highlight w:val="none"/>
          <w:lang w:val="en-US" w:eastAsia="zh-CN"/>
        </w:rPr>
        <w:t xml:space="preserve">杆件</w:t>
      </w:r>
      <w:r>
        <w:rPr>
          <w:rFonts w:hint="eastAsia" w:ascii="宋体" w:hAnsi="宋体" w:eastAsia="宋体" w:cs="宋体"/>
          <w:color w:val="000000"/>
          <w:spacing w:val="-1"/>
          <w:sz w:val="24"/>
          <w:szCs w:val="24"/>
          <w:highlight w:val="none"/>
        </w:rPr>
        <w:t xml:space="preserve">、机箱、供电、蓄电池、防雷等附属设施同步维修更换；维修完成后开展功能验证，做好故障处置记录，实现闭环归档。</w:t>
      </w:r>
      <w:r>
        <w:rPr>
          <w:rFonts w:hint="eastAsia" w:ascii="宋体" w:hAnsi="宋体" w:eastAsia="宋体" w:cs="宋体"/>
          <w:color w:val="000000"/>
          <w:spacing w:val="-1"/>
          <w:sz w:val="24"/>
          <w:szCs w:val="24"/>
          <w:highlight w:val="none"/>
        </w:rPr>
      </w:r>
      <w:r/>
    </w:p>
    <w:p>
      <w:pPr>
        <w:pStyle w:val="817"/>
        <w:ind w:firstLine="478"/>
        <w:keepLines w:val="0"/>
        <w:keepNext w:val="0"/>
        <w:pageBreakBefore w:val="0"/>
        <w:spacing w:line="440" w:lineRule="exact"/>
        <w:widowControl w:val="off"/>
        <w:rPr>
          <w:rFonts w:ascii="宋体" w:hAnsi="宋体" w:eastAsia="宋体" w:cs="宋体"/>
          <w:color w:val="000000"/>
          <w:spacing w:val="-1"/>
          <w:sz w:val="24"/>
          <w:szCs w:val="24"/>
          <w:highlight w:val="none"/>
          <w:lang w:val="en-US" w:eastAsia="zh-CN" w:bidi="ar-SA"/>
        </w:rPr>
      </w:pPr>
      <w:r>
        <w:rPr>
          <w:rFonts w:hint="eastAsia" w:ascii="宋体" w:hAnsi="宋体" w:eastAsia="宋体" w:cs="宋体"/>
          <w:b/>
          <w:bCs/>
          <w:color w:val="000000"/>
          <w:spacing w:val="-1"/>
          <w:sz w:val="24"/>
          <w:szCs w:val="24"/>
          <w:highlight w:val="none"/>
          <w:lang w:val="en-US" w:eastAsia="zh-CN" w:bidi="ar-SA"/>
        </w:rPr>
        <w:t xml:space="preserve">1.2.2建立故障台账：</w:t>
      </w:r>
      <w:r>
        <w:rPr>
          <w:rFonts w:hint="eastAsia" w:ascii="宋体" w:hAnsi="宋体" w:eastAsia="宋体" w:cs="宋体"/>
          <w:color w:val="000000"/>
          <w:spacing w:val="-1"/>
          <w:sz w:val="24"/>
          <w:szCs w:val="24"/>
          <w:highlight w:val="none"/>
          <w:lang w:val="en-US" w:eastAsia="zh-CN" w:bidi="ar-SA"/>
        </w:rPr>
        <w:t xml:space="preserve">建立故障分级台账，完整记录故障现象、原因分析、处置过程、处置结果。对反复故障点位开展根因分析，制定专项整改措施，降低重复故障发生率。</w:t>
      </w:r>
      <w:r>
        <w:rPr>
          <w:rFonts w:ascii="宋体" w:hAnsi="宋体" w:eastAsia="宋体" w:cs="宋体"/>
          <w:color w:val="000000"/>
          <w:spacing w:val="-1"/>
          <w:sz w:val="24"/>
          <w:szCs w:val="24"/>
          <w:highlight w:val="none"/>
          <w:lang w:val="en-US" w:eastAsia="zh-CN" w:bidi="ar-SA"/>
        </w:rPr>
      </w:r>
      <w:r/>
    </w:p>
    <w:p>
      <w:pPr>
        <w:pStyle w:val="931"/>
        <w:ind w:left="0" w:firstLine="482"/>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1.3网络供电保障</w:t>
      </w:r>
      <w:r>
        <w:rPr>
          <w:rFonts w:hint="eastAsia" w:ascii="宋体" w:hAnsi="宋体" w:eastAsia="宋体" w:cs="宋体"/>
          <w:b/>
          <w:bCs/>
          <w:color w:val="000000"/>
          <w:sz w:val="24"/>
          <w:szCs w:val="24"/>
          <w:highlight w:val="none"/>
          <w:lang w:val="en-US" w:eastAsia="zh-CN"/>
        </w:rPr>
      </w:r>
      <w:r/>
    </w:p>
    <w:p>
      <w:pPr>
        <w:pStyle w:val="931"/>
        <w:ind w:left="0" w:firstLine="476"/>
        <w:keepLines w:val="0"/>
        <w:keepNext w:val="0"/>
        <w:pageBreakBefore w:val="0"/>
        <w:spacing w:line="44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定期检查</w:t>
      </w:r>
      <w:r>
        <w:rPr>
          <w:rFonts w:hint="eastAsia" w:ascii="宋体" w:hAnsi="宋体" w:eastAsia="宋体" w:cs="宋体"/>
          <w:color w:val="000000"/>
          <w:spacing w:val="-1"/>
          <w:sz w:val="24"/>
          <w:szCs w:val="24"/>
          <w:highlight w:val="none"/>
          <w:lang w:val="en-US" w:eastAsia="zh-CN"/>
        </w:rPr>
        <w:t xml:space="preserve">网络</w:t>
      </w:r>
      <w:r>
        <w:rPr>
          <w:rFonts w:hint="eastAsia" w:ascii="宋体" w:hAnsi="宋体" w:eastAsia="宋体" w:cs="宋体"/>
          <w:color w:val="000000"/>
          <w:spacing w:val="-1"/>
          <w:sz w:val="24"/>
          <w:szCs w:val="24"/>
          <w:highlight w:val="none"/>
        </w:rPr>
        <w:t xml:space="preserve">链路，排查网络中断、数据丢包问题，保障监测数据传输通畅；检查供电回路、漏电保护装置；太阳能站点定期清洁光伏板，检测蓄电池充放电性能；检查浪涌、防雷装置运行状态，及时处置供电类故障。</w:t>
      </w:r>
      <w:r>
        <w:rPr>
          <w:rFonts w:hint="eastAsia" w:ascii="宋体" w:hAnsi="宋体" w:eastAsia="宋体" w:cs="宋体"/>
          <w:color w:val="000000"/>
          <w:spacing w:val="-1"/>
          <w:sz w:val="24"/>
          <w:szCs w:val="24"/>
          <w:highlight w:val="none"/>
        </w:rPr>
      </w:r>
      <w:r/>
    </w:p>
    <w:p>
      <w:pPr>
        <w:pStyle w:val="931"/>
        <w:ind w:left="0" w:firstLine="476"/>
        <w:keepLines w:val="0"/>
        <w:keepNext w:val="0"/>
        <w:pageBreakBefore w:val="0"/>
        <w:spacing w:line="440" w:lineRule="exact"/>
        <w:widowControl w:val="off"/>
        <w:rPr>
          <w:rFonts w:hint="eastAsia" w:ascii="宋体" w:hAnsi="宋体" w:eastAsia="宋体" w:cs="宋体"/>
          <w:b/>
          <w:bCs/>
          <w:color w:val="000000"/>
          <w:spacing w:val="-1"/>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1.4</w:t>
      </w:r>
      <w:r>
        <w:rPr>
          <w:rFonts w:hint="eastAsia" w:ascii="宋体" w:hAnsi="宋体" w:eastAsia="宋体" w:cs="宋体"/>
          <w:b/>
          <w:bCs/>
          <w:color w:val="000000"/>
          <w:spacing w:val="-1"/>
          <w:sz w:val="24"/>
          <w:szCs w:val="24"/>
          <w:highlight w:val="none"/>
          <w:lang w:val="en-US" w:eastAsia="zh-CN"/>
        </w:rPr>
        <w:t xml:space="preserve">数据质量保障</w:t>
      </w:r>
      <w:r>
        <w:rPr>
          <w:rFonts w:hint="eastAsia" w:ascii="宋体" w:hAnsi="宋体" w:eastAsia="宋体" w:cs="宋体"/>
          <w:b/>
          <w:bCs/>
          <w:color w:val="000000"/>
          <w:spacing w:val="-1"/>
          <w:sz w:val="24"/>
          <w:szCs w:val="24"/>
          <w:highlight w:val="none"/>
          <w:lang w:val="en-US" w:eastAsia="zh-CN"/>
        </w:rPr>
      </w:r>
      <w:r/>
    </w:p>
    <w:p>
      <w:pPr>
        <w:pStyle w:val="931"/>
        <w:ind w:left="0" w:firstLine="476"/>
        <w:keepLines w:val="0"/>
        <w:keepNext w:val="0"/>
        <w:pageBreakBefore w:val="0"/>
        <w:spacing w:line="44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b/>
          <w:bCs/>
          <w:color w:val="000000"/>
          <w:spacing w:val="-1"/>
          <w:sz w:val="24"/>
          <w:szCs w:val="24"/>
          <w:highlight w:val="none"/>
          <w:lang w:val="en-US" w:eastAsia="zh-CN"/>
        </w:rPr>
        <w:t xml:space="preserve">1.4.1定期核查：</w:t>
      </w:r>
      <w:r>
        <w:rPr>
          <w:rFonts w:hint="eastAsia" w:ascii="宋体" w:hAnsi="宋体" w:eastAsia="宋体" w:cs="宋体"/>
          <w:color w:val="000000"/>
          <w:spacing w:val="-1"/>
          <w:sz w:val="24"/>
          <w:szCs w:val="24"/>
          <w:highlight w:val="none"/>
        </w:rPr>
        <w:t xml:space="preserve">定期核查视频画面清晰度、</w:t>
      </w:r>
      <w:r>
        <w:rPr>
          <w:rFonts w:hint="eastAsia" w:ascii="宋体" w:hAnsi="宋体" w:eastAsia="宋体" w:cs="宋体"/>
          <w:color w:val="000000"/>
          <w:spacing w:val="-1"/>
          <w:sz w:val="24"/>
          <w:szCs w:val="24"/>
          <w:highlight w:val="none"/>
          <w:lang w:val="en-US" w:eastAsia="zh-CN"/>
        </w:rPr>
        <w:t xml:space="preserve">调用速度、</w:t>
      </w:r>
      <w:r>
        <w:rPr>
          <w:rFonts w:hint="eastAsia" w:ascii="宋体" w:hAnsi="宋体" w:eastAsia="宋体" w:cs="宋体"/>
          <w:color w:val="000000"/>
          <w:spacing w:val="-1"/>
          <w:sz w:val="24"/>
          <w:szCs w:val="24"/>
          <w:highlight w:val="none"/>
        </w:rPr>
        <w:t xml:space="preserve">录像存储有效性</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定期</w:t>
      </w:r>
      <w:r>
        <w:rPr>
          <w:rFonts w:hint="eastAsia" w:ascii="宋体" w:hAnsi="宋体" w:eastAsia="宋体" w:cs="宋体"/>
          <w:color w:val="000000"/>
          <w:spacing w:val="-1"/>
          <w:sz w:val="24"/>
          <w:szCs w:val="24"/>
          <w:highlight w:val="none"/>
          <w:lang w:val="en-US" w:eastAsia="zh-CN"/>
        </w:rPr>
        <w:t xml:space="preserve">核查可变情报板大屏画面质量</w:t>
      </w:r>
      <w:r>
        <w:rPr>
          <w:rFonts w:hint="eastAsia" w:ascii="宋体" w:hAnsi="宋体" w:eastAsia="宋体" w:cs="宋体"/>
          <w:color w:val="000000"/>
          <w:spacing w:val="-1"/>
          <w:sz w:val="24"/>
          <w:szCs w:val="24"/>
          <w:highlight w:val="none"/>
        </w:rPr>
        <w:t xml:space="preserve">，</w:t>
      </w:r>
      <w:r>
        <w:rPr>
          <w:rFonts w:hint="eastAsia" w:ascii="宋体" w:hAnsi="宋体" w:eastAsia="宋体" w:cs="宋体"/>
          <w:color w:val="000000"/>
          <w:spacing w:val="-1"/>
          <w:sz w:val="24"/>
          <w:szCs w:val="24"/>
          <w:highlight w:val="none"/>
          <w:lang w:val="en-US" w:eastAsia="zh-CN"/>
        </w:rPr>
        <w:t xml:space="preserve">定期核查业务系统内在线率等相关指标，</w:t>
      </w:r>
      <w:r>
        <w:rPr>
          <w:rFonts w:hint="eastAsia" w:ascii="宋体" w:hAnsi="宋体" w:eastAsia="宋体" w:cs="宋体"/>
          <w:color w:val="000000"/>
          <w:spacing w:val="-1"/>
          <w:sz w:val="24"/>
          <w:szCs w:val="24"/>
          <w:highlight w:val="none"/>
        </w:rPr>
        <w:t xml:space="preserve">保证数据</w:t>
      </w:r>
      <w:r>
        <w:rPr>
          <w:rFonts w:hint="eastAsia" w:ascii="宋体" w:hAnsi="宋体" w:eastAsia="宋体" w:cs="宋体"/>
          <w:color w:val="000000"/>
          <w:spacing w:val="-1"/>
          <w:sz w:val="24"/>
          <w:szCs w:val="24"/>
          <w:highlight w:val="none"/>
          <w:lang w:val="en-US" w:eastAsia="zh-CN"/>
        </w:rPr>
        <w:t xml:space="preserve">质量</w:t>
      </w:r>
      <w:r>
        <w:rPr>
          <w:rFonts w:hint="eastAsia" w:ascii="宋体" w:hAnsi="宋体" w:eastAsia="宋体" w:cs="宋体"/>
          <w:color w:val="000000"/>
          <w:spacing w:val="-1"/>
          <w:sz w:val="24"/>
          <w:szCs w:val="24"/>
          <w:highlight w:val="none"/>
        </w:rPr>
        <w:t xml:space="preserve">达标。</w:t>
      </w:r>
      <w:r>
        <w:rPr>
          <w:rFonts w:hint="eastAsia" w:ascii="宋体" w:hAnsi="宋体" w:eastAsia="宋体" w:cs="宋体"/>
          <w:color w:val="000000"/>
          <w:spacing w:val="-1"/>
          <w:sz w:val="24"/>
          <w:szCs w:val="24"/>
          <w:highlight w:val="none"/>
        </w:rPr>
      </w:r>
      <w:r/>
    </w:p>
    <w:p>
      <w:pPr>
        <w:pStyle w:val="817"/>
        <w:ind w:firstLine="478"/>
        <w:keepLines w:val="0"/>
        <w:keepNext w:val="0"/>
        <w:pageBreakBefore w:val="0"/>
        <w:spacing w:line="440" w:lineRule="exact"/>
        <w:widowControl w:val="off"/>
        <w:rPr>
          <w:rFonts w:hint="eastAsia" w:ascii="宋体" w:hAnsi="宋体" w:eastAsia="宋体" w:cs="宋体"/>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t xml:space="preserve">1.4.2分析研判：</w:t>
      </w:r>
      <w:r>
        <w:rPr>
          <w:rFonts w:hint="eastAsia" w:ascii="宋体" w:hAnsi="宋体" w:eastAsia="宋体" w:cs="宋体"/>
          <w:b w:val="0"/>
          <w:bCs w:val="0"/>
          <w:color w:val="000000"/>
          <w:spacing w:val="-1"/>
          <w:sz w:val="24"/>
          <w:szCs w:val="24"/>
          <w:highlight w:val="none"/>
          <w:lang w:val="en-US" w:eastAsia="zh-CN"/>
        </w:rPr>
        <w:t xml:space="preserve">定期</w:t>
      </w:r>
      <w:r>
        <w:rPr>
          <w:rFonts w:hint="eastAsia" w:ascii="宋体" w:hAnsi="宋体" w:eastAsia="宋体" w:cs="宋体"/>
          <w:color w:val="000000"/>
          <w:spacing w:val="-1"/>
          <w:sz w:val="24"/>
          <w:szCs w:val="24"/>
          <w:highlight w:val="none"/>
          <w:lang w:val="en-US" w:eastAsia="zh-CN"/>
        </w:rPr>
        <w:t xml:space="preserve">对在线率等指标开展统计分析，针对数据质量不合格点位制定专项整改提升措施，跟踪整改成效。</w:t>
      </w:r>
      <w:r>
        <w:rPr>
          <w:rFonts w:hint="eastAsia" w:ascii="宋体" w:hAnsi="宋体" w:eastAsia="宋体" w:cs="宋体"/>
          <w:color w:val="000000"/>
          <w:spacing w:val="-1"/>
          <w:sz w:val="24"/>
          <w:szCs w:val="24"/>
          <w:highlight w:val="none"/>
          <w:lang w:val="en-US" w:eastAsia="zh-CN"/>
        </w:rPr>
      </w:r>
      <w:r/>
    </w:p>
    <w:p>
      <w:pPr>
        <w:pStyle w:val="817"/>
        <w:ind w:firstLine="478"/>
        <w:keepLines w:val="0"/>
        <w:keepNext w:val="0"/>
        <w:pageBreakBefore w:val="0"/>
        <w:spacing w:line="440" w:lineRule="exact"/>
        <w:widowControl w:val="off"/>
        <w:rPr>
          <w:rFonts w:hint="eastAsia" w:ascii="宋体" w:hAnsi="宋体" w:eastAsia="宋体" w:cs="宋体"/>
          <w:b/>
          <w:bCs/>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t xml:space="preserve">1.5网络安全防护</w:t>
      </w:r>
      <w:r>
        <w:rPr>
          <w:rFonts w:hint="eastAsia" w:ascii="宋体" w:hAnsi="宋体" w:eastAsia="宋体" w:cs="宋体"/>
          <w:b/>
          <w:bCs/>
          <w:color w:val="000000"/>
          <w:spacing w:val="-1"/>
          <w:sz w:val="24"/>
          <w:szCs w:val="24"/>
          <w:highlight w:val="none"/>
          <w:lang w:val="en-US" w:eastAsia="zh-CN"/>
        </w:rPr>
      </w:r>
      <w:r/>
    </w:p>
    <w:p>
      <w:pPr>
        <w:pStyle w:val="817"/>
        <w:ind w:firstLine="478"/>
        <w:keepLines w:val="0"/>
        <w:keepNext w:val="0"/>
        <w:pageBreakBefore w:val="0"/>
        <w:spacing w:line="440" w:lineRule="exact"/>
        <w:widowControl w:val="off"/>
        <w:rPr>
          <w:rFonts w:hint="eastAsia" w:ascii="宋体" w:hAnsi="宋体" w:eastAsia="宋体" w:cs="宋体"/>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t xml:space="preserve">1.5.1 网络安全日常管控：</w:t>
      </w:r>
      <w:r>
        <w:rPr>
          <w:rFonts w:hint="eastAsia" w:ascii="宋体" w:hAnsi="宋体" w:eastAsia="宋体" w:cs="宋体"/>
          <w:color w:val="000000"/>
          <w:spacing w:val="-1"/>
          <w:sz w:val="24"/>
          <w:szCs w:val="24"/>
          <w:highlight w:val="none"/>
          <w:lang w:val="en-US" w:eastAsia="zh-CN"/>
        </w:rPr>
        <w:t xml:space="preserve">严格落实《江苏省普通公路网络安全管理办法》相关管理要求，针对外场设备及业务平台等维护内容，落实账号权限、访问策略等访问管控措施。定期开展风险排查，及时发现网络安全隐患。</w:t>
      </w:r>
      <w:r>
        <w:rPr>
          <w:rFonts w:hint="eastAsia" w:ascii="宋体" w:hAnsi="宋体" w:eastAsia="宋体" w:cs="宋体"/>
          <w:color w:val="000000"/>
          <w:spacing w:val="-1"/>
          <w:sz w:val="24"/>
          <w:szCs w:val="24"/>
          <w:highlight w:val="none"/>
          <w:lang w:val="en-US" w:eastAsia="zh-CN"/>
        </w:rPr>
      </w:r>
      <w:r/>
    </w:p>
    <w:p>
      <w:pPr>
        <w:pStyle w:val="817"/>
        <w:ind w:firstLine="478"/>
        <w:keepLines w:val="0"/>
        <w:keepNext w:val="0"/>
        <w:pageBreakBefore w:val="0"/>
        <w:spacing w:line="440" w:lineRule="exact"/>
        <w:widowControl w:val="off"/>
        <w:rPr>
          <w:rFonts w:hint="eastAsia" w:ascii="宋体" w:hAnsi="宋体" w:eastAsia="宋体" w:cs="宋体"/>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t xml:space="preserve">1.5.2 风险处置与事件防范：</w:t>
      </w:r>
      <w:r>
        <w:rPr>
          <w:rFonts w:hint="eastAsia" w:ascii="宋体" w:hAnsi="宋体" w:eastAsia="宋体" w:cs="宋体"/>
          <w:color w:val="000000"/>
          <w:spacing w:val="-1"/>
          <w:sz w:val="24"/>
          <w:szCs w:val="24"/>
          <w:highlight w:val="none"/>
          <w:lang w:val="en-US" w:eastAsia="zh-CN"/>
        </w:rPr>
        <w:t xml:space="preserve">建立网络安全风险处置工作流程，对排查发现或采购人通知的安全漏洞、异常访问等风险及时开展加固处置；明确网络安全事件发现、上报、应急处置相关措施，防范发生网络安全事件，保障系统安全稳定运行。</w:t>
      </w:r>
      <w:r>
        <w:rPr>
          <w:rFonts w:hint="eastAsia" w:ascii="宋体" w:hAnsi="宋体" w:eastAsia="宋体" w:cs="宋体"/>
          <w:color w:val="000000"/>
          <w:spacing w:val="-1"/>
          <w:sz w:val="24"/>
          <w:szCs w:val="24"/>
          <w:highlight w:val="none"/>
          <w:lang w:val="en-US" w:eastAsia="zh-CN"/>
        </w:rPr>
      </w:r>
      <w:r/>
    </w:p>
    <w:p>
      <w:pPr>
        <w:pStyle w:val="817"/>
        <w:ind w:firstLine="478"/>
        <w:keepLines w:val="0"/>
        <w:keepNext w:val="0"/>
        <w:pageBreakBefore w:val="0"/>
        <w:spacing w:line="440" w:lineRule="exact"/>
        <w:widowControl w:val="off"/>
        <w:rPr>
          <w:rFonts w:ascii="宋体" w:hAnsi="宋体" w:eastAsia="宋体" w:cs="宋体"/>
          <w:b/>
          <w:bCs/>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t xml:space="preserve">1.6设备更换管理</w:t>
      </w:r>
      <w:r>
        <w:rPr>
          <w:rFonts w:ascii="宋体" w:hAnsi="宋体" w:eastAsia="宋体" w:cs="宋体"/>
          <w:b/>
          <w:bCs/>
          <w:color w:val="000000"/>
          <w:spacing w:val="-1"/>
          <w:sz w:val="24"/>
          <w:szCs w:val="24"/>
          <w:highlight w:val="none"/>
          <w:lang w:val="en-US" w:eastAsia="zh-CN"/>
        </w:rPr>
      </w:r>
      <w:r/>
    </w:p>
    <w:p>
      <w:pPr>
        <w:pStyle w:val="817"/>
        <w:ind w:firstLine="476"/>
        <w:keepLines w:val="0"/>
        <w:keepNext w:val="0"/>
        <w:pageBreakBefore w:val="0"/>
        <w:spacing w:line="440" w:lineRule="exact"/>
        <w:widowControl w:val="off"/>
        <w:rPr>
          <w:rFonts w:ascii="宋体" w:hAnsi="宋体" w:eastAsia="宋体" w:cs="宋体"/>
          <w:color w:val="000000"/>
          <w:spacing w:val="-1"/>
          <w:sz w:val="24"/>
          <w:szCs w:val="24"/>
          <w:highlight w:val="none"/>
          <w:lang w:val="en-US" w:eastAsia="zh-CN"/>
        </w:rPr>
      </w:pPr>
      <w:r>
        <w:rPr>
          <w:rFonts w:hint="eastAsia" w:ascii="宋体" w:hAnsi="宋体" w:eastAsia="宋体" w:cs="宋体"/>
          <w:color w:val="000000"/>
          <w:spacing w:val="-1"/>
          <w:sz w:val="24"/>
          <w:szCs w:val="24"/>
          <w:highlight w:val="none"/>
          <w:lang w:val="en-US" w:eastAsia="zh-CN"/>
        </w:rPr>
        <w:t xml:space="preserve">针对本项目设备更换规则，明确零配件选型标准、设备更换内部审批流程，说明设备报备、参数确认、资料归档相关工作措施。</w:t>
      </w:r>
      <w:r>
        <w:rPr>
          <w:rFonts w:ascii="宋体" w:hAnsi="宋体" w:eastAsia="宋体" w:cs="宋体"/>
          <w:color w:val="000000"/>
          <w:spacing w:val="-1"/>
          <w:sz w:val="24"/>
          <w:szCs w:val="24"/>
          <w:highlight w:val="none"/>
          <w:lang w:val="en-US" w:eastAsia="zh-CN"/>
        </w:rPr>
      </w:r>
      <w:r/>
    </w:p>
    <w:p>
      <w:pPr>
        <w:pStyle w:val="931"/>
        <w:numPr>
          <w:ilvl w:val="0"/>
          <w:numId w:val="9"/>
        </w:numPr>
        <w:ind w:left="0" w:firstLine="476"/>
        <w:keepLines w:val="0"/>
        <w:keepNext w:val="0"/>
        <w:pageBreakBefore w:val="0"/>
        <w:spacing w:line="440" w:lineRule="exact"/>
        <w:widowControl w:val="off"/>
        <w:tabs>
          <w:tab w:val="left" w:pos="312" w:leader="none"/>
        </w:tabs>
        <w:rPr>
          <w:rStyle w:val="932"/>
          <w:rFonts w:hint="eastAsia" w:ascii="宋体" w:hAnsi="宋体" w:eastAsia="宋体" w:cs="宋体"/>
          <w:b/>
          <w:color w:val="000000"/>
          <w:sz w:val="24"/>
          <w:szCs w:val="24"/>
          <w:highlight w:val="none"/>
        </w:rPr>
      </w:pPr>
      <w:r>
        <w:rPr>
          <w:rStyle w:val="932"/>
          <w:rFonts w:hint="eastAsia" w:ascii="宋体" w:hAnsi="宋体" w:eastAsia="宋体" w:cs="宋体"/>
          <w:b/>
          <w:color w:val="000000"/>
          <w:sz w:val="24"/>
          <w:szCs w:val="24"/>
          <w:highlight w:val="none"/>
        </w:rPr>
        <w:t xml:space="preserve">维护</w:t>
      </w:r>
      <w:r>
        <w:rPr>
          <w:rStyle w:val="932"/>
          <w:rFonts w:hint="eastAsia" w:ascii="宋体" w:hAnsi="宋体" w:eastAsia="宋体" w:cs="宋体"/>
          <w:b/>
          <w:color w:val="000000"/>
          <w:sz w:val="24"/>
          <w:szCs w:val="24"/>
          <w:highlight w:val="none"/>
          <w:lang w:val="en-US" w:eastAsia="zh-CN"/>
        </w:rPr>
        <w:t xml:space="preserve">服务质量</w:t>
      </w:r>
      <w:r>
        <w:rPr>
          <w:rStyle w:val="932"/>
          <w:rFonts w:hint="eastAsia" w:ascii="宋体" w:hAnsi="宋体" w:eastAsia="宋体" w:cs="宋体"/>
          <w:b/>
          <w:color w:val="000000"/>
          <w:sz w:val="24"/>
          <w:szCs w:val="24"/>
          <w:highlight w:val="none"/>
        </w:rPr>
        <w:t xml:space="preserve">保障</w:t>
      </w:r>
      <w:r>
        <w:rPr>
          <w:rStyle w:val="932"/>
          <w:rFonts w:hint="eastAsia" w:ascii="宋体" w:hAnsi="宋体" w:eastAsia="宋体" w:cs="宋体"/>
          <w:b/>
          <w:color w:val="000000"/>
          <w:sz w:val="24"/>
          <w:szCs w:val="24"/>
          <w:highlight w:val="none"/>
          <w:lang w:val="en-US" w:eastAsia="zh-CN"/>
        </w:rPr>
        <w:t xml:space="preserve">方案</w:t>
      </w:r>
      <w:r>
        <w:rPr>
          <w:rStyle w:val="932"/>
          <w:rFonts w:hint="eastAsia" w:ascii="宋体" w:hAnsi="宋体" w:eastAsia="宋体" w:cs="宋体"/>
          <w:b/>
          <w:color w:val="000000"/>
          <w:sz w:val="24"/>
          <w:szCs w:val="24"/>
          <w:highlight w:val="none"/>
        </w:rPr>
      </w:r>
      <w:r/>
    </w:p>
    <w:p>
      <w:pPr>
        <w:pStyle w:val="931"/>
        <w:numPr>
          <w:ilvl w:val="0"/>
          <w:numId w:val="0"/>
        </w:numPr>
        <w:ind w:firstLine="476"/>
        <w:keepLines w:val="0"/>
        <w:keepNext w:val="0"/>
        <w:pageBreakBefore w:val="0"/>
        <w:spacing w:line="440" w:lineRule="exact"/>
        <w:widowControl w:val="off"/>
        <w:rPr>
          <w:rFonts w:hint="eastAsia"/>
          <w:color w:val="000000"/>
          <w:highlight w:val="none"/>
          <w:lang w:eastAsia="zh-CN"/>
        </w:rPr>
      </w:pPr>
      <w:r>
        <w:rPr>
          <w:rFonts w:hint="eastAsia" w:ascii="宋体" w:hAnsi="宋体" w:eastAsia="宋体" w:cs="宋体"/>
          <w:color w:val="000000"/>
          <w:spacing w:val="-1"/>
          <w:sz w:val="24"/>
          <w:szCs w:val="24"/>
          <w:highlight w:val="none"/>
        </w:rPr>
        <w:t xml:space="preserve">针对本项目</w:t>
      </w:r>
      <w:r>
        <w:rPr>
          <w:rFonts w:hint="eastAsia" w:ascii="宋体" w:hAnsi="宋体" w:eastAsia="宋体" w:cs="宋体"/>
          <w:color w:val="000000"/>
          <w:spacing w:val="-1"/>
          <w:sz w:val="24"/>
          <w:szCs w:val="24"/>
          <w:highlight w:val="none"/>
          <w:lang w:val="en-US" w:eastAsia="zh-CN"/>
        </w:rPr>
        <w:t xml:space="preserve">两个</w:t>
      </w:r>
      <w:r>
        <w:rPr>
          <w:rFonts w:hint="eastAsia" w:ascii="宋体" w:hAnsi="宋体" w:eastAsia="宋体" w:cs="宋体"/>
          <w:color w:val="000000"/>
          <w:spacing w:val="-1"/>
          <w:sz w:val="24"/>
          <w:szCs w:val="24"/>
          <w:highlight w:val="none"/>
        </w:rPr>
        <w:t xml:space="preserve">采购包的实施要求，维护</w:t>
      </w:r>
      <w:r>
        <w:rPr>
          <w:rFonts w:hint="eastAsia" w:ascii="宋体" w:hAnsi="宋体" w:eastAsia="宋体" w:cs="宋体"/>
          <w:color w:val="000000"/>
          <w:spacing w:val="-1"/>
          <w:sz w:val="24"/>
          <w:szCs w:val="24"/>
          <w:highlight w:val="none"/>
          <w:lang w:val="en-US" w:eastAsia="zh-CN"/>
        </w:rPr>
        <w:t xml:space="preserve">服务质量</w:t>
      </w:r>
      <w:r>
        <w:rPr>
          <w:rFonts w:hint="eastAsia" w:ascii="宋体" w:hAnsi="宋体" w:eastAsia="宋体" w:cs="宋体"/>
          <w:color w:val="000000"/>
          <w:spacing w:val="-1"/>
          <w:sz w:val="24"/>
          <w:szCs w:val="24"/>
          <w:highlight w:val="none"/>
        </w:rPr>
        <w:t xml:space="preserve">保障</w:t>
      </w:r>
      <w:r>
        <w:rPr>
          <w:rFonts w:hint="eastAsia" w:ascii="宋体" w:hAnsi="宋体" w:eastAsia="宋体" w:cs="宋体"/>
          <w:color w:val="000000"/>
          <w:spacing w:val="-1"/>
          <w:sz w:val="24"/>
          <w:szCs w:val="24"/>
          <w:highlight w:val="none"/>
          <w:lang w:val="en-US" w:eastAsia="zh-CN"/>
        </w:rPr>
        <w:t xml:space="preserve">方案内</w:t>
      </w:r>
      <w:r>
        <w:rPr>
          <w:rFonts w:hint="eastAsia" w:ascii="宋体" w:hAnsi="宋体" w:eastAsia="宋体" w:cs="宋体"/>
          <w:color w:val="000000"/>
          <w:spacing w:val="-1"/>
          <w:sz w:val="24"/>
          <w:szCs w:val="24"/>
          <w:highlight w:val="none"/>
        </w:rPr>
        <w:t xml:space="preserve">容</w:t>
      </w:r>
      <w:r>
        <w:rPr>
          <w:rFonts w:hint="eastAsia" w:ascii="宋体" w:hAnsi="宋体" w:eastAsia="宋体" w:cs="宋体"/>
          <w:color w:val="000000"/>
          <w:spacing w:val="-1"/>
          <w:sz w:val="24"/>
          <w:szCs w:val="24"/>
          <w:highlight w:val="none"/>
          <w:lang w:eastAsia="zh-CN"/>
        </w:rPr>
        <w:t xml:space="preserve">至少</w:t>
      </w:r>
      <w:r>
        <w:rPr>
          <w:rFonts w:hint="eastAsia" w:ascii="宋体" w:hAnsi="宋体" w:eastAsia="宋体" w:cs="宋体"/>
          <w:color w:val="000000"/>
          <w:spacing w:val="-1"/>
          <w:sz w:val="24"/>
          <w:szCs w:val="24"/>
          <w:highlight w:val="none"/>
          <w:lang w:val="en-US" w:eastAsia="zh-CN"/>
        </w:rPr>
        <w:t xml:space="preserve">要</w:t>
      </w:r>
      <w:r>
        <w:rPr>
          <w:rFonts w:hint="eastAsia" w:ascii="宋体" w:hAnsi="宋体" w:eastAsia="宋体" w:cs="宋体"/>
          <w:color w:val="000000"/>
          <w:spacing w:val="-1"/>
          <w:sz w:val="24"/>
          <w:szCs w:val="24"/>
          <w:highlight w:val="none"/>
        </w:rPr>
        <w:t xml:space="preserve">包括以下</w:t>
      </w:r>
      <w:r>
        <w:rPr>
          <w:rFonts w:hint="eastAsia" w:ascii="宋体" w:hAnsi="宋体" w:eastAsia="宋体" w:cs="宋体"/>
          <w:color w:val="000000"/>
          <w:spacing w:val="-1"/>
          <w:sz w:val="24"/>
          <w:szCs w:val="24"/>
          <w:highlight w:val="none"/>
          <w:lang w:val="en-US" w:eastAsia="zh-CN"/>
        </w:rPr>
        <w:t xml:space="preserve">六</w:t>
      </w:r>
      <w:r>
        <w:rPr>
          <w:rFonts w:hint="eastAsia" w:ascii="宋体" w:hAnsi="宋体" w:eastAsia="宋体" w:cs="宋体"/>
          <w:color w:val="000000"/>
          <w:spacing w:val="-1"/>
          <w:sz w:val="24"/>
          <w:szCs w:val="24"/>
          <w:highlight w:val="none"/>
        </w:rPr>
        <w:t xml:space="preserve">个方面</w:t>
      </w:r>
      <w:r>
        <w:rPr>
          <w:rFonts w:hint="eastAsia" w:ascii="宋体" w:hAnsi="宋体" w:eastAsia="宋体" w:cs="宋体"/>
          <w:color w:val="000000"/>
          <w:spacing w:val="-1"/>
          <w:sz w:val="24"/>
          <w:szCs w:val="24"/>
          <w:highlight w:val="none"/>
          <w:lang w:eastAsia="zh-CN"/>
        </w:rPr>
        <w:t xml:space="preserve">：（1）人员组织保障</w:t>
      </w:r>
      <w:r>
        <w:rPr>
          <w:rFonts w:hint="eastAsia" w:ascii="宋体" w:hAnsi="宋体" w:eastAsia="宋体" w:cs="宋体"/>
          <w:color w:val="000000"/>
          <w:spacing w:val="-1"/>
          <w:sz w:val="24"/>
          <w:szCs w:val="24"/>
          <w:highlight w:val="none"/>
          <w:lang w:val="en-US" w:eastAsia="zh-CN"/>
        </w:rPr>
        <w:t xml:space="preserve">方案</w:t>
      </w:r>
      <w:r>
        <w:rPr>
          <w:rFonts w:hint="eastAsia" w:ascii="宋体" w:hAnsi="宋体" w:eastAsia="宋体" w:cs="宋体"/>
          <w:color w:val="000000"/>
          <w:spacing w:val="-1"/>
          <w:sz w:val="24"/>
          <w:szCs w:val="24"/>
          <w:highlight w:val="none"/>
          <w:lang w:eastAsia="zh-CN"/>
        </w:rPr>
        <w:t xml:space="preserve">；（2）响应服务保障</w:t>
      </w:r>
      <w:r>
        <w:rPr>
          <w:rFonts w:hint="eastAsia" w:ascii="宋体" w:hAnsi="宋体" w:eastAsia="宋体" w:cs="宋体"/>
          <w:color w:val="000000"/>
          <w:spacing w:val="-1"/>
          <w:sz w:val="24"/>
          <w:szCs w:val="24"/>
          <w:highlight w:val="none"/>
          <w:lang w:val="en-US" w:eastAsia="zh-CN"/>
        </w:rPr>
        <w:t xml:space="preserve">方案</w:t>
      </w:r>
      <w:r>
        <w:rPr>
          <w:rFonts w:hint="eastAsia" w:ascii="宋体" w:hAnsi="宋体" w:eastAsia="宋体" w:cs="宋体"/>
          <w:color w:val="000000"/>
          <w:spacing w:val="-1"/>
          <w:sz w:val="24"/>
          <w:szCs w:val="24"/>
          <w:highlight w:val="none"/>
          <w:lang w:eastAsia="zh-CN"/>
        </w:rPr>
        <w:t xml:space="preserve">；（3）机具及备品备件保障</w:t>
      </w:r>
      <w:r>
        <w:rPr>
          <w:rFonts w:hint="eastAsia" w:ascii="宋体" w:hAnsi="宋体" w:eastAsia="宋体" w:cs="宋体"/>
          <w:color w:val="000000"/>
          <w:spacing w:val="-1"/>
          <w:sz w:val="24"/>
          <w:szCs w:val="24"/>
          <w:highlight w:val="none"/>
          <w:lang w:val="en-US" w:eastAsia="zh-CN"/>
        </w:rPr>
        <w:t xml:space="preserve">方案</w:t>
      </w:r>
      <w:r>
        <w:rPr>
          <w:rFonts w:hint="eastAsia" w:ascii="宋体" w:hAnsi="宋体" w:eastAsia="宋体" w:cs="宋体"/>
          <w:color w:val="000000"/>
          <w:spacing w:val="-1"/>
          <w:sz w:val="24"/>
          <w:szCs w:val="24"/>
          <w:highlight w:val="none"/>
          <w:lang w:eastAsia="zh-CN"/>
        </w:rPr>
        <w:t xml:space="preserve">；（4）设备故障应急</w:t>
      </w:r>
      <w:r>
        <w:rPr>
          <w:rFonts w:hint="eastAsia" w:ascii="宋体" w:hAnsi="宋体" w:eastAsia="宋体" w:cs="宋体"/>
          <w:color w:val="000000"/>
          <w:spacing w:val="-1"/>
          <w:sz w:val="24"/>
          <w:szCs w:val="24"/>
          <w:highlight w:val="none"/>
          <w:lang w:val="en-US" w:eastAsia="zh-CN"/>
        </w:rPr>
        <w:t xml:space="preserve">处置方案</w:t>
      </w:r>
      <w:r>
        <w:rPr>
          <w:rFonts w:hint="eastAsia" w:ascii="宋体" w:hAnsi="宋体" w:eastAsia="宋体" w:cs="宋体"/>
          <w:color w:val="000000"/>
          <w:spacing w:val="-1"/>
          <w:sz w:val="24"/>
          <w:szCs w:val="24"/>
          <w:highlight w:val="none"/>
          <w:lang w:eastAsia="zh-CN"/>
        </w:rPr>
        <w:t xml:space="preserve">；（5）持续改进</w:t>
      </w:r>
      <w:r>
        <w:rPr>
          <w:rFonts w:hint="eastAsia" w:ascii="宋体" w:hAnsi="宋体" w:eastAsia="宋体" w:cs="宋体"/>
          <w:color w:val="000000"/>
          <w:spacing w:val="-1"/>
          <w:sz w:val="24"/>
          <w:szCs w:val="24"/>
          <w:highlight w:val="none"/>
          <w:lang w:val="en-US" w:eastAsia="zh-CN"/>
        </w:rPr>
        <w:t xml:space="preserve">服务</w:t>
      </w:r>
      <w:r>
        <w:rPr>
          <w:rFonts w:hint="eastAsia" w:ascii="宋体" w:hAnsi="宋体" w:eastAsia="宋体" w:cs="宋体"/>
          <w:color w:val="000000"/>
          <w:spacing w:val="-1"/>
          <w:sz w:val="24"/>
          <w:szCs w:val="24"/>
          <w:highlight w:val="none"/>
          <w:lang w:eastAsia="zh-CN"/>
        </w:rPr>
        <w:t xml:space="preserve">方案；（6）资料归档</w:t>
      </w:r>
      <w:r>
        <w:rPr>
          <w:rFonts w:hint="eastAsia" w:ascii="宋体" w:hAnsi="宋体" w:eastAsia="宋体" w:cs="宋体"/>
          <w:color w:val="000000"/>
          <w:spacing w:val="-1"/>
          <w:sz w:val="24"/>
          <w:szCs w:val="24"/>
          <w:highlight w:val="none"/>
          <w:lang w:val="en-US" w:eastAsia="zh-CN"/>
        </w:rPr>
        <w:t xml:space="preserve">及报送</w:t>
      </w:r>
      <w:r>
        <w:rPr>
          <w:rFonts w:hint="eastAsia" w:ascii="宋体" w:hAnsi="宋体" w:eastAsia="宋体" w:cs="宋体"/>
          <w:color w:val="000000"/>
          <w:spacing w:val="-1"/>
          <w:sz w:val="24"/>
          <w:szCs w:val="24"/>
          <w:highlight w:val="none"/>
          <w:lang w:eastAsia="zh-CN"/>
        </w:rPr>
        <w:t xml:space="preserve">管理方案。</w:t>
      </w:r>
      <w:r>
        <w:rPr>
          <w:rFonts w:hint="eastAsia"/>
          <w:color w:val="000000"/>
          <w:highlight w:val="none"/>
          <w:lang w:eastAsia="zh-CN"/>
        </w:rPr>
      </w:r>
      <w:r/>
    </w:p>
    <w:p>
      <w:pPr>
        <w:pStyle w:val="931"/>
        <w:ind w:left="0" w:firstLine="482"/>
        <w:keepLines w:val="0"/>
        <w:keepNext w:val="0"/>
        <w:pageBreakBefore w:val="0"/>
        <w:spacing w:line="440" w:lineRule="exact"/>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2.1</w:t>
      </w:r>
      <w:r>
        <w:rPr>
          <w:rFonts w:hint="eastAsia" w:ascii="宋体" w:hAnsi="宋体" w:eastAsia="宋体" w:cs="宋体"/>
          <w:b/>
          <w:bCs/>
          <w:color w:val="000000"/>
          <w:sz w:val="24"/>
          <w:szCs w:val="24"/>
          <w:highlight w:val="none"/>
        </w:rPr>
        <w:t xml:space="preserve">人员组织</w:t>
      </w:r>
      <w:r>
        <w:rPr>
          <w:rFonts w:hint="eastAsia" w:ascii="宋体" w:hAnsi="宋体" w:eastAsia="宋体" w:cs="宋体"/>
          <w:b/>
          <w:bCs/>
          <w:color w:val="000000"/>
          <w:sz w:val="24"/>
          <w:szCs w:val="24"/>
          <w:highlight w:val="none"/>
          <w:lang w:val="en-US" w:eastAsia="zh-CN"/>
        </w:rPr>
        <w:t xml:space="preserve">保障</w:t>
      </w:r>
      <w:r>
        <w:rPr>
          <w:rFonts w:ascii="宋体" w:hAnsi="宋体" w:eastAsia="宋体" w:cs="宋体"/>
          <w:b/>
          <w:bCs/>
          <w:color w:val="000000"/>
          <w:sz w:val="24"/>
          <w:szCs w:val="24"/>
          <w:highlight w:val="none"/>
          <w:lang w:val="en-US" w:eastAsia="zh-CN"/>
        </w:rPr>
      </w:r>
      <w:r/>
    </w:p>
    <w:p>
      <w:pPr>
        <w:pStyle w:val="931"/>
        <w:ind w:left="0" w:firstLine="476"/>
        <w:keepLines w:val="0"/>
        <w:keepNext w:val="0"/>
        <w:pageBreakBefore w:val="0"/>
        <w:spacing w:line="44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b/>
          <w:bCs/>
          <w:color w:val="000000"/>
          <w:spacing w:val="-1"/>
          <w:sz w:val="24"/>
          <w:szCs w:val="24"/>
          <w:highlight w:val="none"/>
          <w:lang w:val="en-US" w:eastAsia="zh-CN"/>
        </w:rPr>
        <w:t xml:space="preserve">2.1.1</w:t>
      </w:r>
      <w:r>
        <w:rPr>
          <w:rFonts w:hint="eastAsia" w:ascii="宋体" w:hAnsi="宋体" w:eastAsia="宋体" w:cs="宋体"/>
          <w:b/>
          <w:bCs/>
          <w:color w:val="000000"/>
          <w:spacing w:val="-1"/>
          <w:sz w:val="24"/>
          <w:szCs w:val="24"/>
          <w:highlight w:val="none"/>
        </w:rPr>
        <w:t xml:space="preserve">组建</w:t>
      </w:r>
      <w:r>
        <w:rPr>
          <w:rFonts w:hint="eastAsia" w:ascii="宋体" w:hAnsi="宋体" w:eastAsia="宋体" w:cs="宋体"/>
          <w:b/>
          <w:bCs/>
          <w:color w:val="000000"/>
          <w:spacing w:val="-1"/>
          <w:sz w:val="24"/>
          <w:szCs w:val="24"/>
          <w:highlight w:val="none"/>
          <w:lang w:val="en-US" w:eastAsia="zh-CN"/>
        </w:rPr>
        <w:t xml:space="preserve">工作组：</w:t>
      </w:r>
      <w:r>
        <w:rPr>
          <w:rFonts w:hint="eastAsia" w:ascii="宋体" w:hAnsi="宋体" w:eastAsia="宋体" w:cs="宋体"/>
          <w:color w:val="000000"/>
          <w:spacing w:val="-1"/>
          <w:sz w:val="24"/>
          <w:szCs w:val="24"/>
          <w:highlight w:val="none"/>
          <w:lang w:val="en-US" w:eastAsia="zh-CN"/>
        </w:rPr>
        <w:t xml:space="preserve">组建</w:t>
      </w:r>
      <w:r>
        <w:rPr>
          <w:rFonts w:hint="eastAsia" w:ascii="宋体" w:hAnsi="宋体" w:eastAsia="宋体" w:cs="宋体"/>
          <w:color w:val="000000"/>
          <w:spacing w:val="-1"/>
          <w:sz w:val="24"/>
          <w:szCs w:val="24"/>
          <w:highlight w:val="none"/>
        </w:rPr>
        <w:t xml:space="preserve">专项运维工作组，落实项目负责人及现场作业人员，</w:t>
      </w:r>
      <w:r>
        <w:rPr>
          <w:rFonts w:hint="eastAsia" w:ascii="宋体" w:hAnsi="宋体" w:eastAsia="宋体" w:cs="宋体"/>
          <w:color w:val="000000"/>
          <w:spacing w:val="-1"/>
          <w:sz w:val="24"/>
          <w:szCs w:val="24"/>
          <w:highlight w:val="none"/>
          <w:lang w:val="en-US" w:eastAsia="zh-CN"/>
        </w:rPr>
        <w:t xml:space="preserve">制定项目人员岗位职责清单，</w:t>
      </w:r>
      <w:r>
        <w:rPr>
          <w:rFonts w:ascii="宋体" w:hAnsi="宋体" w:eastAsia="宋体" w:cs="宋体"/>
          <w:sz w:val="24"/>
          <w:szCs w:val="24"/>
          <w:highlight w:val="none"/>
        </w:rPr>
        <w:t xml:space="preserve">明确各岗位工作内容、考核要求</w:t>
      </w:r>
      <w:r>
        <w:rPr>
          <w:rFonts w:hint="eastAsia" w:ascii="宋体" w:hAnsi="宋体" w:eastAsia="宋体" w:cs="宋体"/>
          <w:color w:val="000000"/>
          <w:spacing w:val="-1"/>
          <w:sz w:val="24"/>
          <w:szCs w:val="24"/>
          <w:highlight w:val="none"/>
        </w:rPr>
        <w:t xml:space="preserve">。</w:t>
      </w:r>
      <w:r>
        <w:rPr>
          <w:rFonts w:hint="eastAsia" w:ascii="宋体" w:hAnsi="宋体" w:eastAsia="宋体" w:cs="宋体"/>
          <w:color w:val="000000"/>
          <w:spacing w:val="-1"/>
          <w:sz w:val="24"/>
          <w:szCs w:val="24"/>
          <w:highlight w:val="none"/>
        </w:rPr>
      </w:r>
      <w:r/>
    </w:p>
    <w:p>
      <w:pPr>
        <w:pStyle w:val="931"/>
        <w:ind w:left="0" w:firstLine="476"/>
        <w:keepLines w:val="0"/>
        <w:keepNext w:val="0"/>
        <w:pageBreakBefore w:val="0"/>
        <w:spacing w:line="44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b/>
          <w:bCs/>
          <w:color w:val="000000"/>
          <w:spacing w:val="-1"/>
          <w:sz w:val="24"/>
          <w:szCs w:val="24"/>
          <w:highlight w:val="none"/>
          <w:lang w:val="en-US" w:eastAsia="zh-CN"/>
        </w:rPr>
        <w:t xml:space="preserve">2.1.2持证上岗：</w:t>
      </w:r>
      <w:r>
        <w:rPr>
          <w:rFonts w:hint="eastAsia" w:ascii="宋体" w:hAnsi="宋体" w:eastAsia="宋体" w:cs="宋体"/>
          <w:color w:val="000000"/>
          <w:spacing w:val="-1"/>
          <w:sz w:val="24"/>
          <w:szCs w:val="24"/>
          <w:highlight w:val="none"/>
          <w:lang w:val="en-US" w:eastAsia="zh-CN"/>
        </w:rPr>
        <w:t xml:space="preserve">特种</w:t>
      </w:r>
      <w:r>
        <w:rPr>
          <w:rFonts w:hint="eastAsia" w:ascii="宋体" w:hAnsi="宋体" w:eastAsia="宋体" w:cs="宋体"/>
          <w:color w:val="000000"/>
          <w:spacing w:val="-1"/>
          <w:sz w:val="24"/>
          <w:szCs w:val="24"/>
          <w:highlight w:val="none"/>
        </w:rPr>
        <w:t xml:space="preserve">作业人员持低压电工证、高处作业证等特种作业证书上岗，定期开展技术及安全培训。</w:t>
      </w:r>
      <w:r>
        <w:rPr>
          <w:rFonts w:hint="eastAsia" w:ascii="宋体" w:hAnsi="宋体" w:eastAsia="宋体" w:cs="宋体"/>
          <w:color w:val="000000"/>
          <w:spacing w:val="-1"/>
          <w:sz w:val="24"/>
          <w:szCs w:val="24"/>
          <w:highlight w:val="none"/>
        </w:rPr>
      </w:r>
      <w:r/>
    </w:p>
    <w:p>
      <w:pPr>
        <w:pStyle w:val="931"/>
        <w:ind w:left="0" w:firstLine="476"/>
        <w:keepLines w:val="0"/>
        <w:keepNext w:val="0"/>
        <w:pageBreakBefore w:val="0"/>
        <w:spacing w:line="440" w:lineRule="exact"/>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2.2</w:t>
      </w:r>
      <w:r>
        <w:rPr>
          <w:rFonts w:hint="eastAsia" w:ascii="宋体" w:hAnsi="宋体" w:eastAsia="宋体" w:cs="宋体"/>
          <w:b/>
          <w:bCs/>
          <w:color w:val="000000"/>
          <w:sz w:val="24"/>
          <w:szCs w:val="24"/>
          <w:highlight w:val="none"/>
        </w:rPr>
        <w:t xml:space="preserve">响应服务</w:t>
      </w:r>
      <w:r>
        <w:rPr>
          <w:rFonts w:hint="eastAsia" w:ascii="宋体" w:hAnsi="宋体" w:eastAsia="宋体" w:cs="宋体"/>
          <w:b/>
          <w:bCs/>
          <w:color w:val="000000"/>
          <w:sz w:val="24"/>
          <w:szCs w:val="24"/>
          <w:highlight w:val="none"/>
          <w:lang w:val="en-US" w:eastAsia="zh-CN"/>
        </w:rPr>
        <w:t xml:space="preserve">保障</w:t>
      </w:r>
      <w:r>
        <w:rPr>
          <w:rFonts w:ascii="宋体" w:hAnsi="宋体" w:eastAsia="宋体" w:cs="宋体"/>
          <w:b/>
          <w:bCs/>
          <w:color w:val="000000"/>
          <w:sz w:val="24"/>
          <w:szCs w:val="24"/>
          <w:highlight w:val="none"/>
          <w:lang w:val="en-US" w:eastAsia="zh-CN"/>
        </w:rPr>
      </w:r>
      <w:r/>
    </w:p>
    <w:p>
      <w:pPr>
        <w:pStyle w:val="817"/>
        <w:ind w:firstLine="478"/>
        <w:keepLines w:val="0"/>
        <w:keepNext w:val="0"/>
        <w:pageBreakBefore w:val="0"/>
        <w:spacing w:line="440" w:lineRule="exact"/>
        <w:widowControl w:val="off"/>
        <w:rPr>
          <w:rFonts w:hint="eastAsia" w:ascii="宋体" w:hAnsi="宋体" w:eastAsia="宋体" w:cs="宋体"/>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t xml:space="preserve">2.2.1 故障接报与派单管理：</w:t>
      </w:r>
      <w:r>
        <w:rPr>
          <w:rFonts w:hint="eastAsia" w:ascii="宋体" w:hAnsi="宋体" w:eastAsia="宋体" w:cs="宋体"/>
          <w:color w:val="000000"/>
          <w:spacing w:val="-1"/>
          <w:sz w:val="24"/>
          <w:szCs w:val="24"/>
          <w:highlight w:val="none"/>
          <w:lang w:val="en-US" w:eastAsia="zh-CN"/>
        </w:rPr>
        <w:t xml:space="preserve">畅通多渠道故障接报途径，及时接收平台告警、采购人反馈等各类故障信息；建立标准化派单机制，根据故障位置、故障等级及时分派运维人员开展处置，做好接报、派单过程记录。</w:t>
      </w:r>
      <w:r>
        <w:rPr>
          <w:rFonts w:hint="eastAsia" w:ascii="宋体" w:hAnsi="宋体" w:eastAsia="宋体" w:cs="宋体"/>
          <w:color w:val="000000"/>
          <w:spacing w:val="-1"/>
          <w:sz w:val="24"/>
          <w:szCs w:val="24"/>
          <w:highlight w:val="none"/>
          <w:lang w:val="en-US" w:eastAsia="zh-CN"/>
        </w:rPr>
      </w:r>
      <w:r/>
    </w:p>
    <w:p>
      <w:pPr>
        <w:pStyle w:val="817"/>
        <w:ind w:firstLine="478"/>
        <w:keepLines w:val="0"/>
        <w:keepNext w:val="0"/>
        <w:pageBreakBefore w:val="0"/>
        <w:spacing w:line="440" w:lineRule="exact"/>
        <w:widowControl w:val="off"/>
        <w:rPr>
          <w:rFonts w:hint="eastAsia" w:ascii="宋体" w:hAnsi="宋体" w:eastAsia="宋体" w:cs="宋体"/>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t xml:space="preserve">2.2.2 时效管控与闭环回访：</w:t>
      </w:r>
      <w:r>
        <w:rPr>
          <w:rFonts w:hint="eastAsia" w:ascii="宋体" w:hAnsi="宋体" w:eastAsia="宋体" w:cs="宋体"/>
          <w:color w:val="000000"/>
          <w:spacing w:val="-1"/>
          <w:sz w:val="24"/>
          <w:szCs w:val="24"/>
          <w:highlight w:val="none"/>
          <w:lang w:val="en-US" w:eastAsia="zh-CN"/>
        </w:rPr>
        <w:t xml:space="preserve">严格执行项目规定故障响应、现场处置、故障解决时限要求；故障处置完成后开展结果复核与回访确认，完整留存处置记录，实现故障从接报到办结全流程闭环管理。</w:t>
      </w:r>
      <w:r>
        <w:rPr>
          <w:rFonts w:hint="eastAsia" w:ascii="宋体" w:hAnsi="宋体" w:eastAsia="宋体" w:cs="宋体"/>
          <w:color w:val="000000"/>
          <w:spacing w:val="-1"/>
          <w:sz w:val="24"/>
          <w:szCs w:val="24"/>
          <w:highlight w:val="none"/>
          <w:lang w:val="en-US" w:eastAsia="zh-CN"/>
        </w:rPr>
      </w:r>
      <w:r/>
    </w:p>
    <w:p>
      <w:pPr>
        <w:pStyle w:val="931"/>
        <w:ind w:left="0" w:firstLine="476"/>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2.3</w:t>
      </w:r>
      <w:r>
        <w:rPr>
          <w:rFonts w:hint="eastAsia" w:ascii="宋体" w:hAnsi="宋体" w:eastAsia="宋体" w:cs="宋体"/>
          <w:b/>
          <w:bCs/>
          <w:color w:val="000000"/>
          <w:sz w:val="24"/>
          <w:szCs w:val="24"/>
          <w:highlight w:val="none"/>
        </w:rPr>
        <w:t xml:space="preserve">机具及备品备件</w:t>
      </w:r>
      <w:r>
        <w:rPr>
          <w:rFonts w:hint="eastAsia" w:ascii="宋体" w:hAnsi="宋体" w:eastAsia="宋体" w:cs="宋体"/>
          <w:b/>
          <w:bCs/>
          <w:color w:val="000000"/>
          <w:sz w:val="24"/>
          <w:szCs w:val="24"/>
          <w:highlight w:val="none"/>
          <w:lang w:val="en-US" w:eastAsia="zh-CN"/>
        </w:rPr>
        <w:t xml:space="preserve">保障</w:t>
      </w:r>
      <w:r>
        <w:rPr>
          <w:rFonts w:hint="eastAsia" w:ascii="宋体" w:hAnsi="宋体" w:eastAsia="宋体" w:cs="宋体"/>
          <w:b/>
          <w:bCs/>
          <w:color w:val="000000"/>
          <w:sz w:val="24"/>
          <w:szCs w:val="24"/>
          <w:highlight w:val="none"/>
          <w:lang w:val="en-US" w:eastAsia="zh-CN"/>
        </w:rPr>
      </w:r>
      <w:r/>
    </w:p>
    <w:p>
      <w:pPr>
        <w:pStyle w:val="931"/>
        <w:ind w:left="0" w:firstLine="476"/>
        <w:keepLines w:val="0"/>
        <w:keepNext w:val="0"/>
        <w:pageBreakBefore w:val="0"/>
        <w:spacing w:line="44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b/>
          <w:bCs/>
          <w:color w:val="000000"/>
          <w:spacing w:val="-1"/>
          <w:sz w:val="24"/>
          <w:szCs w:val="24"/>
          <w:highlight w:val="none"/>
          <w:lang w:val="en-US" w:eastAsia="zh-CN"/>
        </w:rPr>
        <w:t xml:space="preserve">2.3.1</w:t>
      </w:r>
      <w:r>
        <w:rPr>
          <w:rFonts w:hint="eastAsia" w:ascii="宋体" w:hAnsi="宋体" w:eastAsia="宋体" w:cs="宋体"/>
          <w:b/>
          <w:bCs/>
          <w:color w:val="000000"/>
          <w:spacing w:val="-1"/>
          <w:sz w:val="24"/>
          <w:szCs w:val="24"/>
          <w:highlight w:val="none"/>
        </w:rPr>
        <w:t xml:space="preserve">建立备品备件库</w:t>
      </w:r>
      <w:r>
        <w:rPr>
          <w:rFonts w:hint="eastAsia" w:ascii="宋体" w:hAnsi="宋体" w:eastAsia="宋体" w:cs="宋体"/>
          <w:b/>
          <w:bCs/>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储备符合采购人相关技术标准的摄像机、摄像机电源、可变情报板协议卡、通信模块</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防雷器件等易损配件，备件率不低于维护设备总量的2%。</w:t>
      </w:r>
      <w:r>
        <w:rPr>
          <w:rFonts w:hint="eastAsia" w:ascii="宋体" w:hAnsi="宋体" w:eastAsia="宋体" w:cs="宋体"/>
          <w:color w:val="000000"/>
          <w:spacing w:val="-1"/>
          <w:sz w:val="24"/>
          <w:szCs w:val="24"/>
          <w:highlight w:val="none"/>
        </w:rPr>
      </w:r>
      <w:r/>
    </w:p>
    <w:p>
      <w:pPr>
        <w:pStyle w:val="931"/>
        <w:ind w:left="0" w:firstLine="476"/>
        <w:keepLines w:val="0"/>
        <w:keepNext w:val="0"/>
        <w:pageBreakBefore w:val="0"/>
        <w:spacing w:line="440" w:lineRule="exact"/>
        <w:widowControl w:val="off"/>
        <w:rPr>
          <w:rFonts w:ascii="宋体" w:hAnsi="宋体" w:eastAsia="宋体" w:cs="宋体"/>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t xml:space="preserve">2.3.2规范备品备件管理：</w:t>
      </w:r>
      <w:r>
        <w:rPr>
          <w:rFonts w:hint="eastAsia" w:ascii="宋体" w:hAnsi="宋体" w:eastAsia="宋体" w:cs="宋体"/>
          <w:color w:val="000000"/>
          <w:spacing w:val="-1"/>
          <w:sz w:val="24"/>
          <w:szCs w:val="24"/>
          <w:highlight w:val="none"/>
        </w:rPr>
        <w:t xml:space="preserve">规范备件领用、更换流程</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定期盘点库存，及时补充物资，关键故障采用整机替换方式缩短修复时长。</w:t>
      </w:r>
      <w:r>
        <w:rPr>
          <w:rFonts w:ascii="宋体" w:hAnsi="宋体" w:eastAsia="宋体" w:cs="宋体"/>
          <w:color w:val="000000"/>
          <w:spacing w:val="-1"/>
          <w:sz w:val="24"/>
          <w:szCs w:val="24"/>
          <w:highlight w:val="none"/>
          <w:lang w:val="en-US" w:eastAsia="zh-CN"/>
        </w:rPr>
      </w:r>
      <w:r/>
    </w:p>
    <w:p>
      <w:pPr>
        <w:pStyle w:val="931"/>
        <w:ind w:left="0" w:firstLine="476"/>
        <w:keepLines w:val="0"/>
        <w:keepNext w:val="0"/>
        <w:pageBreakBefore w:val="0"/>
        <w:spacing w:line="440" w:lineRule="exact"/>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2.4</w:t>
      </w:r>
      <w:r>
        <w:rPr>
          <w:rFonts w:hint="eastAsia" w:ascii="宋体" w:hAnsi="宋体" w:eastAsia="宋体" w:cs="宋体"/>
          <w:b/>
          <w:bCs/>
          <w:color w:val="000000"/>
          <w:sz w:val="24"/>
          <w:szCs w:val="24"/>
          <w:highlight w:val="none"/>
        </w:rPr>
        <w:t xml:space="preserve">设备故障应急</w:t>
      </w:r>
      <w:r>
        <w:rPr>
          <w:rFonts w:hint="eastAsia" w:ascii="宋体" w:hAnsi="宋体" w:eastAsia="宋体" w:cs="宋体"/>
          <w:b/>
          <w:bCs/>
          <w:color w:val="000000"/>
          <w:sz w:val="24"/>
          <w:szCs w:val="24"/>
          <w:highlight w:val="none"/>
          <w:lang w:val="en-US" w:eastAsia="zh-CN"/>
        </w:rPr>
        <w:t xml:space="preserve">处置</w:t>
      </w:r>
      <w:r>
        <w:rPr>
          <w:rFonts w:ascii="宋体" w:hAnsi="宋体" w:eastAsia="宋体" w:cs="宋体"/>
          <w:b/>
          <w:bCs/>
          <w:color w:val="000000"/>
          <w:sz w:val="24"/>
          <w:szCs w:val="24"/>
          <w:highlight w:val="none"/>
          <w:lang w:val="en-US" w:eastAsia="zh-CN"/>
        </w:rPr>
      </w:r>
      <w:r/>
    </w:p>
    <w:p>
      <w:pPr>
        <w:pStyle w:val="931"/>
        <w:ind w:left="0" w:firstLine="476"/>
        <w:keepLines w:val="0"/>
        <w:keepNext w:val="0"/>
        <w:pageBreakBefore w:val="0"/>
        <w:spacing w:line="440" w:lineRule="exact"/>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2.4.1</w:t>
      </w:r>
      <w:r>
        <w:rPr>
          <w:rFonts w:hint="eastAsia" w:ascii="宋体" w:hAnsi="宋体" w:eastAsia="宋体" w:cs="宋体"/>
          <w:b/>
          <w:bCs/>
          <w:color w:val="000000"/>
          <w:sz w:val="24"/>
          <w:szCs w:val="24"/>
          <w:highlight w:val="none"/>
        </w:rPr>
        <w:t xml:space="preserve">故障分级响应</w:t>
      </w:r>
      <w:r>
        <w:rPr>
          <w:rFonts w:ascii="宋体" w:hAnsi="宋体" w:eastAsia="宋体" w:cs="宋体"/>
          <w:b/>
          <w:bCs/>
          <w:color w:val="000000"/>
          <w:sz w:val="24"/>
          <w:szCs w:val="24"/>
          <w:highlight w:val="none"/>
          <w:lang w:val="en-US" w:eastAsia="zh-CN"/>
        </w:rPr>
      </w:r>
      <w:r/>
    </w:p>
    <w:p>
      <w:pPr>
        <w:pStyle w:val="931"/>
        <w:ind w:left="0" w:firstLine="476"/>
        <w:keepLines w:val="0"/>
        <w:keepNext w:val="0"/>
        <w:pageBreakBefore w:val="0"/>
        <w:spacing w:line="44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t xml:space="preserve">1</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一般故障：单台设备离线、局部数据异常，优先远程排查，无法恢复及时安排现场处置。</w:t>
      </w:r>
      <w:r>
        <w:rPr>
          <w:rFonts w:hint="eastAsia" w:ascii="宋体" w:hAnsi="宋体" w:eastAsia="宋体" w:cs="宋体"/>
          <w:color w:val="000000"/>
          <w:spacing w:val="-1"/>
          <w:sz w:val="24"/>
          <w:szCs w:val="24"/>
          <w:highlight w:val="none"/>
        </w:rPr>
      </w:r>
      <w:r/>
    </w:p>
    <w:p>
      <w:pPr>
        <w:pStyle w:val="931"/>
        <w:ind w:left="0" w:firstLine="476"/>
        <w:keepLines w:val="0"/>
        <w:keepNext w:val="0"/>
        <w:pageBreakBefore w:val="0"/>
        <w:spacing w:line="44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t xml:space="preserve">2</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重要故障：多站点批量离线、监测数据中断，立即调度人员赶赴现场，优先处置重点路段点位。</w:t>
      </w:r>
      <w:r>
        <w:rPr>
          <w:rFonts w:hint="eastAsia" w:ascii="宋体" w:hAnsi="宋体" w:eastAsia="宋体" w:cs="宋体"/>
          <w:color w:val="000000"/>
          <w:spacing w:val="-1"/>
          <w:sz w:val="24"/>
          <w:szCs w:val="24"/>
          <w:highlight w:val="none"/>
        </w:rPr>
      </w:r>
      <w:r/>
    </w:p>
    <w:p>
      <w:pPr>
        <w:pStyle w:val="931"/>
        <w:ind w:left="0" w:firstLine="476"/>
        <w:keepLines w:val="0"/>
        <w:keepNext w:val="0"/>
        <w:pageBreakBefore w:val="0"/>
        <w:spacing w:line="44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t xml:space="preserve">3</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重大故障：大范围设备瘫痪，全面启动应急，集中人员、备件优先抢通关键监测站点。</w:t>
      </w:r>
      <w:r>
        <w:rPr>
          <w:rFonts w:hint="eastAsia" w:ascii="宋体" w:hAnsi="宋体" w:eastAsia="宋体" w:cs="宋体"/>
          <w:color w:val="000000"/>
          <w:spacing w:val="-1"/>
          <w:sz w:val="24"/>
          <w:szCs w:val="24"/>
          <w:highlight w:val="none"/>
        </w:rPr>
      </w:r>
      <w:r/>
    </w:p>
    <w:p>
      <w:pPr>
        <w:pStyle w:val="931"/>
        <w:ind w:left="0" w:firstLine="476"/>
        <w:keepLines w:val="0"/>
        <w:keepNext w:val="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2.4.2</w:t>
      </w:r>
      <w:r>
        <w:rPr>
          <w:rFonts w:hint="eastAsia" w:ascii="宋体" w:hAnsi="宋体" w:eastAsia="宋体" w:cs="宋体"/>
          <w:b/>
          <w:bCs/>
          <w:color w:val="000000"/>
          <w:sz w:val="24"/>
          <w:szCs w:val="24"/>
          <w:highlight w:val="none"/>
        </w:rPr>
        <w:t xml:space="preserve">专项应急处置</w:t>
      </w:r>
      <w:r>
        <w:rPr>
          <w:rFonts w:hint="eastAsia" w:ascii="宋体" w:hAnsi="宋体" w:eastAsia="宋体" w:cs="宋体"/>
          <w:b/>
          <w:bCs/>
          <w:color w:val="000000"/>
          <w:sz w:val="24"/>
          <w:szCs w:val="24"/>
          <w:highlight w:val="none"/>
        </w:rPr>
      </w:r>
      <w:r/>
    </w:p>
    <w:p>
      <w:pPr>
        <w:pStyle w:val="931"/>
        <w:ind w:left="0" w:firstLine="476"/>
        <w:keepLines w:val="0"/>
        <w:keepNext w:val="0"/>
        <w:pageBreakBefore w:val="0"/>
        <w:spacing w:line="44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lang w:val="en-US" w:eastAsia="zh-CN"/>
        </w:rPr>
        <w:t xml:space="preserve">（1）恶劣天气</w:t>
      </w:r>
      <w:r>
        <w:rPr>
          <w:rFonts w:hint="eastAsia" w:ascii="宋体" w:hAnsi="宋体" w:eastAsia="宋体" w:cs="宋体"/>
          <w:color w:val="000000"/>
          <w:spacing w:val="-1"/>
          <w:sz w:val="24"/>
          <w:szCs w:val="24"/>
          <w:highlight w:val="none"/>
        </w:rPr>
        <w:t xml:space="preserve">：暴雨汛期专项排查机箱进水、线路浸泡、立杆基础冲刷，及时排水防潮</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冰雪低温</w:t>
      </w:r>
      <w:r>
        <w:rPr>
          <w:rFonts w:hint="eastAsia" w:ascii="宋体" w:hAnsi="宋体" w:eastAsia="宋体" w:cs="宋体"/>
          <w:color w:val="000000"/>
          <w:spacing w:val="-1"/>
          <w:sz w:val="24"/>
          <w:szCs w:val="24"/>
          <w:highlight w:val="none"/>
          <w:lang w:val="en-US" w:eastAsia="zh-CN"/>
        </w:rPr>
        <w:t xml:space="preserve">天气期间</w:t>
      </w:r>
      <w:r>
        <w:rPr>
          <w:rFonts w:hint="eastAsia" w:ascii="宋体" w:hAnsi="宋体" w:eastAsia="宋体" w:cs="宋体"/>
          <w:color w:val="000000"/>
          <w:spacing w:val="-1"/>
          <w:sz w:val="24"/>
          <w:szCs w:val="24"/>
          <w:highlight w:val="none"/>
        </w:rPr>
        <w:t xml:space="preserve">清除摄像头积雪覆冰，排查供电系统冻损故障，优先保障</w:t>
      </w:r>
      <w:r>
        <w:rPr>
          <w:rFonts w:hint="eastAsia" w:ascii="宋体" w:hAnsi="宋体" w:eastAsia="宋体" w:cs="宋体"/>
          <w:color w:val="000000"/>
          <w:spacing w:val="-1"/>
          <w:sz w:val="24"/>
          <w:szCs w:val="24"/>
          <w:highlight w:val="none"/>
          <w:lang w:val="en-US" w:eastAsia="zh-CN"/>
        </w:rPr>
        <w:t xml:space="preserve">重点</w:t>
      </w:r>
      <w:r>
        <w:rPr>
          <w:rFonts w:hint="eastAsia" w:ascii="宋体" w:hAnsi="宋体" w:eastAsia="宋体" w:cs="宋体"/>
          <w:color w:val="000000"/>
          <w:spacing w:val="-1"/>
          <w:sz w:val="24"/>
          <w:szCs w:val="24"/>
          <w:highlight w:val="none"/>
        </w:rPr>
        <w:t xml:space="preserve">国省道监测点位。</w:t>
      </w:r>
      <w:r>
        <w:rPr>
          <w:rFonts w:hint="eastAsia" w:ascii="宋体" w:hAnsi="宋体" w:eastAsia="宋体" w:cs="宋体"/>
          <w:color w:val="000000"/>
          <w:spacing w:val="-1"/>
          <w:sz w:val="24"/>
          <w:szCs w:val="24"/>
          <w:highlight w:val="none"/>
        </w:rPr>
      </w:r>
      <w:r/>
    </w:p>
    <w:p>
      <w:pPr>
        <w:pStyle w:val="931"/>
        <w:ind w:left="0" w:firstLine="476"/>
        <w:keepLines w:val="0"/>
        <w:keepNext w:val="0"/>
        <w:pageBreakBefore w:val="0"/>
        <w:spacing w:line="44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t xml:space="preserve">2</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人为破坏、交通事故损毁：第一时间现场核实，能临时抢通先行恢复，同步留存现场资料，</w:t>
      </w:r>
      <w:r>
        <w:rPr>
          <w:rFonts w:hint="eastAsia" w:ascii="宋体" w:hAnsi="宋体" w:eastAsia="宋体" w:cs="宋体"/>
          <w:color w:val="000000"/>
          <w:spacing w:val="-1"/>
          <w:sz w:val="24"/>
          <w:szCs w:val="24"/>
          <w:highlight w:val="none"/>
          <w:lang w:val="en-US" w:eastAsia="zh-CN"/>
        </w:rPr>
        <w:t xml:space="preserve">协助采购人处理后续理赔、恢复等工作</w:t>
      </w:r>
      <w:r>
        <w:rPr>
          <w:rFonts w:hint="eastAsia" w:ascii="宋体" w:hAnsi="宋体" w:eastAsia="宋体" w:cs="宋体"/>
          <w:color w:val="000000"/>
          <w:spacing w:val="-1"/>
          <w:sz w:val="24"/>
          <w:szCs w:val="24"/>
          <w:highlight w:val="none"/>
        </w:rPr>
        <w:t xml:space="preserve">。</w:t>
      </w:r>
      <w:r>
        <w:rPr>
          <w:rFonts w:hint="eastAsia" w:ascii="宋体" w:hAnsi="宋体" w:eastAsia="宋体" w:cs="宋体"/>
          <w:color w:val="000000"/>
          <w:spacing w:val="-1"/>
          <w:sz w:val="24"/>
          <w:szCs w:val="24"/>
          <w:highlight w:val="none"/>
        </w:rPr>
      </w:r>
      <w:r/>
    </w:p>
    <w:p>
      <w:pPr>
        <w:pStyle w:val="931"/>
        <w:ind w:left="0" w:firstLine="476"/>
        <w:keepLines w:val="0"/>
        <w:keepNext w:val="0"/>
        <w:pageBreakBefore w:val="0"/>
        <w:spacing w:line="44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t xml:space="preserve">3</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重大节假日及活动：节前开展全面隐患排查，加密远程巡检频次，运维队伍随时待命。</w:t>
      </w:r>
      <w:r>
        <w:rPr>
          <w:rFonts w:hint="eastAsia" w:ascii="宋体" w:hAnsi="宋体" w:eastAsia="宋体" w:cs="宋体"/>
          <w:color w:val="000000"/>
          <w:spacing w:val="-1"/>
          <w:sz w:val="24"/>
          <w:szCs w:val="24"/>
          <w:highlight w:val="none"/>
        </w:rPr>
      </w:r>
      <w:r/>
    </w:p>
    <w:p>
      <w:pPr>
        <w:pStyle w:val="817"/>
        <w:ind w:firstLine="478"/>
        <w:keepLines w:val="0"/>
        <w:keepNext w:val="0"/>
        <w:pageBreakBefore w:val="0"/>
        <w:spacing w:line="440" w:lineRule="exact"/>
        <w:widowControl w:val="off"/>
        <w:rPr>
          <w:rFonts w:hint="eastAsia" w:ascii="宋体" w:hAnsi="宋体" w:eastAsia="宋体" w:cs="宋体"/>
          <w:b/>
          <w:bCs/>
          <w:color w:val="000000"/>
          <w:spacing w:val="-1"/>
          <w:sz w:val="24"/>
          <w:szCs w:val="24"/>
          <w:highlight w:val="none"/>
        </w:rPr>
      </w:pPr>
      <w:r>
        <w:rPr>
          <w:rFonts w:hint="eastAsia" w:ascii="宋体" w:hAnsi="宋体" w:eastAsia="宋体" w:cs="宋体"/>
          <w:b/>
          <w:bCs/>
          <w:color w:val="000000"/>
          <w:spacing w:val="-1"/>
          <w:sz w:val="24"/>
          <w:szCs w:val="24"/>
          <w:highlight w:val="none"/>
          <w:lang w:val="en-US" w:eastAsia="zh-CN"/>
        </w:rPr>
        <w:t xml:space="preserve">2.5</w:t>
      </w:r>
      <w:r>
        <w:rPr>
          <w:rFonts w:hint="eastAsia" w:ascii="宋体" w:hAnsi="宋体" w:eastAsia="宋体" w:cs="宋体"/>
          <w:b/>
          <w:bCs/>
          <w:color w:val="000000"/>
          <w:spacing w:val="-1"/>
          <w:sz w:val="24"/>
          <w:szCs w:val="24"/>
          <w:highlight w:val="none"/>
        </w:rPr>
        <w:t xml:space="preserve">持续改进</w:t>
      </w:r>
      <w:r>
        <w:rPr>
          <w:rFonts w:hint="eastAsia" w:ascii="宋体" w:hAnsi="宋体" w:eastAsia="宋体" w:cs="宋体"/>
          <w:b/>
          <w:bCs/>
          <w:color w:val="000000"/>
          <w:spacing w:val="-1"/>
          <w:sz w:val="24"/>
          <w:szCs w:val="24"/>
          <w:highlight w:val="none"/>
          <w:lang w:val="en-US" w:eastAsia="zh-CN"/>
        </w:rPr>
        <w:t xml:space="preserve">服务</w:t>
      </w:r>
      <w:r>
        <w:rPr>
          <w:rFonts w:hint="eastAsia" w:ascii="宋体" w:hAnsi="宋体" w:eastAsia="宋体" w:cs="宋体"/>
          <w:b/>
          <w:bCs/>
          <w:color w:val="000000"/>
          <w:spacing w:val="-1"/>
          <w:sz w:val="24"/>
          <w:szCs w:val="24"/>
          <w:highlight w:val="none"/>
        </w:rPr>
      </w:r>
      <w:r/>
    </w:p>
    <w:p>
      <w:pPr>
        <w:pStyle w:val="817"/>
        <w:ind w:firstLine="478"/>
        <w:keepLines w:val="0"/>
        <w:keepNext w:val="0"/>
        <w:pageBreakBefore w:val="0"/>
        <w:spacing w:line="44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b/>
          <w:bCs/>
          <w:color w:val="000000"/>
          <w:spacing w:val="-1"/>
          <w:sz w:val="24"/>
          <w:szCs w:val="24"/>
          <w:highlight w:val="none"/>
        </w:rPr>
        <w:t xml:space="preserve">2.5.1 考核对标与自查自纠</w:t>
      </w:r>
      <w:r>
        <w:rPr>
          <w:rFonts w:hint="eastAsia" w:ascii="宋体" w:hAnsi="宋体" w:eastAsia="宋体" w:cs="宋体"/>
          <w:b/>
          <w:bCs/>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对标本项目采购人考核管理要求，建立常态化内部自查机制，对照在线率、故障处置、资料报送等考核指标开展定期自查，主动排查运维过程中存在的问题与不足。</w:t>
      </w:r>
      <w:r>
        <w:rPr>
          <w:rFonts w:hint="eastAsia" w:ascii="宋体" w:hAnsi="宋体" w:eastAsia="宋体" w:cs="宋体"/>
          <w:color w:val="000000"/>
          <w:spacing w:val="-1"/>
          <w:sz w:val="24"/>
          <w:szCs w:val="24"/>
          <w:highlight w:val="none"/>
        </w:rPr>
      </w:r>
      <w:r/>
    </w:p>
    <w:p>
      <w:pPr>
        <w:pStyle w:val="817"/>
        <w:ind w:firstLine="478"/>
        <w:keepLines w:val="0"/>
        <w:keepNext w:val="0"/>
        <w:pageBreakBefore w:val="0"/>
        <w:spacing w:line="44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b/>
          <w:bCs/>
          <w:color w:val="000000"/>
          <w:spacing w:val="-1"/>
          <w:sz w:val="24"/>
          <w:szCs w:val="24"/>
          <w:highlight w:val="none"/>
        </w:rPr>
        <w:t xml:space="preserve">2.5.2 问题整改与流程优化</w:t>
      </w:r>
      <w:r>
        <w:rPr>
          <w:rFonts w:hint="eastAsia" w:ascii="宋体" w:hAnsi="宋体" w:eastAsia="宋体" w:cs="宋体"/>
          <w:b/>
          <w:bCs/>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针对考核扣分、自查发现的问题建立整改工作流程，明确整改措施及时限；定期开展运维工作复盘，总结问题成因，持续优化作业流程，不断提升运维服务质量。</w:t>
      </w:r>
      <w:r>
        <w:rPr>
          <w:rFonts w:hint="eastAsia" w:ascii="宋体" w:hAnsi="宋体" w:eastAsia="宋体" w:cs="宋体"/>
          <w:color w:val="000000"/>
          <w:spacing w:val="-1"/>
          <w:sz w:val="24"/>
          <w:szCs w:val="24"/>
          <w:highlight w:val="none"/>
        </w:rPr>
      </w:r>
      <w:r/>
    </w:p>
    <w:p>
      <w:pPr>
        <w:pStyle w:val="817"/>
        <w:ind w:firstLine="478"/>
        <w:keepLines w:val="0"/>
        <w:keepNext w:val="0"/>
        <w:pageBreakBefore w:val="0"/>
        <w:spacing w:line="440" w:lineRule="exact"/>
        <w:widowControl w:val="off"/>
        <w:rPr>
          <w:rFonts w:hint="eastAsia" w:ascii="宋体" w:hAnsi="宋体" w:eastAsia="宋体" w:cs="宋体"/>
          <w:b/>
          <w:bCs/>
          <w:color w:val="000000"/>
          <w:spacing w:val="-1"/>
          <w:sz w:val="24"/>
          <w:szCs w:val="24"/>
          <w:highlight w:val="none"/>
        </w:rPr>
      </w:pPr>
      <w:r>
        <w:rPr>
          <w:rFonts w:hint="eastAsia" w:ascii="宋体" w:hAnsi="宋体" w:eastAsia="宋体" w:cs="宋体"/>
          <w:b/>
          <w:bCs/>
          <w:color w:val="000000"/>
          <w:spacing w:val="-1"/>
          <w:sz w:val="24"/>
          <w:szCs w:val="24"/>
          <w:highlight w:val="none"/>
          <w:lang w:val="en-US" w:eastAsia="zh-CN"/>
        </w:rPr>
        <w:t xml:space="preserve">2.6</w:t>
      </w:r>
      <w:r>
        <w:rPr>
          <w:rFonts w:hint="eastAsia" w:ascii="宋体" w:hAnsi="宋体" w:eastAsia="宋体" w:cs="宋体"/>
          <w:b/>
          <w:bCs/>
          <w:color w:val="000000"/>
          <w:spacing w:val="-1"/>
          <w:sz w:val="24"/>
          <w:szCs w:val="24"/>
          <w:highlight w:val="none"/>
        </w:rPr>
        <w:t xml:space="preserve">资料归档</w:t>
      </w:r>
      <w:r>
        <w:rPr>
          <w:rFonts w:hint="eastAsia" w:ascii="宋体" w:hAnsi="宋体" w:eastAsia="宋体" w:cs="宋体"/>
          <w:b/>
          <w:bCs/>
          <w:color w:val="000000"/>
          <w:spacing w:val="-1"/>
          <w:sz w:val="24"/>
          <w:szCs w:val="24"/>
          <w:highlight w:val="none"/>
          <w:lang w:val="en-US" w:eastAsia="zh-CN"/>
        </w:rPr>
        <w:t xml:space="preserve">及报送</w:t>
      </w:r>
      <w:r>
        <w:rPr>
          <w:rFonts w:hint="eastAsia" w:ascii="宋体" w:hAnsi="宋体" w:eastAsia="宋体" w:cs="宋体"/>
          <w:b/>
          <w:bCs/>
          <w:color w:val="000000"/>
          <w:spacing w:val="-1"/>
          <w:sz w:val="24"/>
          <w:szCs w:val="24"/>
          <w:highlight w:val="none"/>
        </w:rPr>
        <w:t xml:space="preserve">管理</w:t>
      </w:r>
      <w:r>
        <w:rPr>
          <w:rFonts w:hint="eastAsia" w:ascii="宋体" w:hAnsi="宋体" w:eastAsia="宋体" w:cs="宋体"/>
          <w:b/>
          <w:bCs/>
          <w:color w:val="000000"/>
          <w:spacing w:val="-1"/>
          <w:sz w:val="24"/>
          <w:szCs w:val="24"/>
          <w:highlight w:val="none"/>
        </w:rPr>
      </w:r>
      <w:r/>
    </w:p>
    <w:p>
      <w:pPr>
        <w:pStyle w:val="817"/>
        <w:ind w:firstLine="476"/>
        <w:keepLines w:val="0"/>
        <w:keepNext w:val="0"/>
        <w:pageBreakBefore w:val="0"/>
        <w:spacing w:line="44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lang w:eastAsia="zh-CN"/>
        </w:rPr>
        <w:t xml:space="preserve">明确月度维护记录、季度安全自检报告、故障处置资料、设备台账等资料的收集、整理、归档、按时报送措施，保证提交资料完整、真实、及时。</w:t>
      </w:r>
      <w:r>
        <w:rPr>
          <w:rFonts w:hint="eastAsia" w:ascii="宋体" w:hAnsi="宋体" w:eastAsia="宋体" w:cs="宋体"/>
          <w:color w:val="000000"/>
          <w:spacing w:val="-1"/>
          <w:sz w:val="24"/>
          <w:szCs w:val="24"/>
          <w:highlight w:val="none"/>
        </w:rPr>
      </w:r>
      <w:r/>
    </w:p>
    <w:p>
      <w:pPr>
        <w:pStyle w:val="931"/>
        <w:numPr>
          <w:ilvl w:val="0"/>
          <w:numId w:val="9"/>
        </w:numPr>
        <w:ind w:left="0" w:firstLine="476"/>
        <w:keepLines w:val="0"/>
        <w:keepNext w:val="0"/>
        <w:pageBreakBefore w:val="0"/>
        <w:spacing w:line="440" w:lineRule="exact"/>
        <w:widowControl w:val="off"/>
        <w:tabs>
          <w:tab w:val="left" w:pos="312" w:leader="none"/>
        </w:tabs>
        <w:rPr>
          <w:rStyle w:val="932"/>
          <w:rFonts w:hint="eastAsia" w:ascii="宋体" w:hAnsi="宋体" w:eastAsia="宋体" w:cs="宋体"/>
          <w:b/>
          <w:color w:val="000000"/>
          <w:sz w:val="24"/>
          <w:szCs w:val="24"/>
          <w:highlight w:val="none"/>
          <w:lang w:val="en-US" w:eastAsia="zh-CN"/>
        </w:rPr>
      </w:pPr>
      <w:r>
        <w:rPr>
          <w:rStyle w:val="932"/>
          <w:rFonts w:hint="eastAsia" w:ascii="宋体" w:hAnsi="宋体" w:eastAsia="宋体" w:cs="宋体"/>
          <w:b/>
          <w:color w:val="000000"/>
          <w:sz w:val="24"/>
          <w:szCs w:val="24"/>
          <w:highlight w:val="none"/>
        </w:rPr>
        <w:t xml:space="preserve">安全管理</w:t>
      </w:r>
      <w:r>
        <w:rPr>
          <w:rStyle w:val="932"/>
          <w:rFonts w:hint="eastAsia" w:ascii="宋体" w:hAnsi="宋体" w:eastAsia="宋体" w:cs="宋体"/>
          <w:b/>
          <w:color w:val="000000"/>
          <w:sz w:val="24"/>
          <w:szCs w:val="24"/>
          <w:highlight w:val="none"/>
          <w:lang w:val="en-US" w:eastAsia="zh-CN"/>
        </w:rPr>
        <w:t xml:space="preserve">方案</w:t>
      </w:r>
      <w:r>
        <w:rPr>
          <w:rStyle w:val="932"/>
          <w:rFonts w:hint="eastAsia" w:ascii="宋体" w:hAnsi="宋体" w:eastAsia="宋体" w:cs="宋体"/>
          <w:b/>
          <w:color w:val="000000"/>
          <w:sz w:val="24"/>
          <w:szCs w:val="24"/>
          <w:highlight w:val="none"/>
          <w:lang w:val="en-US" w:eastAsia="zh-CN"/>
        </w:rPr>
      </w:r>
      <w:r/>
    </w:p>
    <w:p>
      <w:pPr>
        <w:pStyle w:val="931"/>
        <w:numPr>
          <w:ilvl w:val="0"/>
          <w:numId w:val="0"/>
        </w:numPr>
        <w:ind w:firstLine="476"/>
        <w:keepLines w:val="0"/>
        <w:keepNext w:val="0"/>
        <w:pageBreakBefore w:val="0"/>
        <w:spacing w:line="440" w:lineRule="exact"/>
        <w:widowControl w:val="off"/>
        <w:rPr>
          <w:rFonts w:hint="eastAsia" w:ascii="宋体" w:hAnsi="宋体" w:eastAsia="宋体" w:cs="宋体"/>
          <w:b w:val="0"/>
          <w:bCs w:val="0"/>
          <w:color w:val="000000"/>
          <w:spacing w:val="-1"/>
          <w:sz w:val="24"/>
          <w:szCs w:val="24"/>
          <w:highlight w:val="none"/>
          <w:lang w:eastAsia="zh-CN"/>
        </w:rPr>
      </w:pPr>
      <w:r>
        <w:rPr>
          <w:rFonts w:hint="eastAsia" w:ascii="宋体" w:hAnsi="宋体" w:eastAsia="宋体" w:cs="宋体"/>
          <w:color w:val="000000"/>
          <w:spacing w:val="-1"/>
          <w:sz w:val="24"/>
          <w:szCs w:val="24"/>
          <w:highlight w:val="none"/>
        </w:rPr>
        <w:t xml:space="preserve">针对本项目</w:t>
      </w:r>
      <w:r>
        <w:rPr>
          <w:rFonts w:hint="eastAsia" w:ascii="宋体" w:hAnsi="宋体" w:eastAsia="宋体" w:cs="宋体"/>
          <w:color w:val="000000"/>
          <w:spacing w:val="-1"/>
          <w:sz w:val="24"/>
          <w:szCs w:val="24"/>
          <w:highlight w:val="none"/>
          <w:lang w:val="en-US" w:eastAsia="zh-CN"/>
        </w:rPr>
        <w:t xml:space="preserve">两个</w:t>
      </w:r>
      <w:r>
        <w:rPr>
          <w:rFonts w:hint="eastAsia" w:ascii="宋体" w:hAnsi="宋体" w:eastAsia="宋体" w:cs="宋体"/>
          <w:color w:val="000000"/>
          <w:spacing w:val="-1"/>
          <w:sz w:val="24"/>
          <w:szCs w:val="24"/>
          <w:highlight w:val="none"/>
        </w:rPr>
        <w:t xml:space="preserve">采购包的实施要求，</w:t>
      </w:r>
      <w:r>
        <w:rPr>
          <w:rFonts w:hint="eastAsia" w:ascii="宋体" w:hAnsi="宋体" w:eastAsia="宋体" w:cs="宋体"/>
          <w:color w:val="000000"/>
          <w:spacing w:val="-1"/>
          <w:sz w:val="24"/>
          <w:szCs w:val="24"/>
          <w:highlight w:val="none"/>
          <w:lang w:val="en-US" w:eastAsia="zh-CN"/>
        </w:rPr>
        <w:t xml:space="preserve">安全管理方案内容</w:t>
      </w:r>
      <w:r>
        <w:rPr>
          <w:rFonts w:hint="eastAsia" w:ascii="宋体" w:hAnsi="宋体" w:cs="宋体"/>
          <w:color w:val="000000"/>
          <w:spacing w:val="-1"/>
          <w:sz w:val="24"/>
          <w:szCs w:val="24"/>
          <w:highlight w:val="none"/>
        </w:rPr>
        <w:t xml:space="preserve">至少要包括</w:t>
      </w:r>
      <w:r>
        <w:rPr>
          <w:rFonts w:hint="eastAsia" w:ascii="宋体" w:hAnsi="宋体" w:cs="宋体"/>
          <w:color w:val="000000"/>
          <w:spacing w:val="-1"/>
          <w:sz w:val="24"/>
          <w:szCs w:val="24"/>
          <w:highlight w:val="none"/>
          <w:lang w:val="en-US" w:eastAsia="zh-CN"/>
        </w:rPr>
        <w:t xml:space="preserve">以下三</w:t>
      </w:r>
      <w:r>
        <w:rPr>
          <w:rFonts w:hint="eastAsia" w:ascii="宋体" w:hAnsi="宋体" w:cs="宋体"/>
          <w:color w:val="000000"/>
          <w:spacing w:val="-1"/>
          <w:sz w:val="24"/>
          <w:szCs w:val="24"/>
          <w:highlight w:val="none"/>
        </w:rPr>
        <w:t xml:space="preserve">个方面：</w:t>
      </w:r>
      <w:r>
        <w:rPr>
          <w:rFonts w:hint="eastAsia" w:ascii="宋体" w:hAnsi="宋体" w:cs="宋体"/>
          <w:color w:val="000000"/>
          <w:spacing w:val="-1"/>
          <w:sz w:val="24"/>
          <w:szCs w:val="24"/>
          <w:highlight w:val="none"/>
          <w:lang w:eastAsia="zh-CN"/>
        </w:rPr>
        <w:t xml:space="preserve">（</w:t>
      </w:r>
      <w:r>
        <w:rPr>
          <w:rFonts w:hint="eastAsia" w:ascii="宋体" w:hAnsi="宋体" w:cs="宋体"/>
          <w:color w:val="000000"/>
          <w:spacing w:val="-1"/>
          <w:sz w:val="24"/>
          <w:szCs w:val="24"/>
          <w:highlight w:val="none"/>
          <w:lang w:val="en-US" w:eastAsia="zh-CN"/>
        </w:rPr>
        <w:t xml:space="preserve">1</w:t>
      </w:r>
      <w:r>
        <w:rPr>
          <w:rFonts w:hint="eastAsia" w:ascii="宋体" w:hAnsi="宋体" w:cs="宋体"/>
          <w:color w:val="000000"/>
          <w:spacing w:val="-1"/>
          <w:sz w:val="24"/>
          <w:szCs w:val="24"/>
          <w:highlight w:val="none"/>
          <w:lang w:eastAsia="zh-CN"/>
        </w:rPr>
        <w:t xml:space="preserve">）</w:t>
      </w:r>
      <w:r>
        <w:rPr>
          <w:rFonts w:hint="eastAsia" w:ascii="宋体" w:hAnsi="宋体" w:cs="宋体"/>
          <w:color w:val="000000"/>
          <w:spacing w:val="-1"/>
          <w:sz w:val="24"/>
          <w:szCs w:val="24"/>
          <w:highlight w:val="none"/>
        </w:rPr>
        <w:t xml:space="preserve">安全管理组织机构及岗位职责；（2）安全管理制度与保障体系；（3</w:t>
      </w:r>
      <w:r>
        <w:rPr>
          <w:rFonts w:hint="eastAsia" w:ascii="宋体" w:hAnsi="宋体" w:cs="宋体"/>
          <w:b w:val="0"/>
          <w:bCs w:val="0"/>
          <w:color w:val="000000"/>
          <w:spacing w:val="-1"/>
          <w:sz w:val="24"/>
          <w:szCs w:val="24"/>
          <w:highlight w:val="none"/>
        </w:rPr>
        <w:t xml:space="preserve">）</w:t>
      </w:r>
      <w:r>
        <w:rPr>
          <w:rFonts w:hint="eastAsia" w:ascii="宋体" w:hAnsi="宋体" w:eastAsia="宋体" w:cs="宋体"/>
          <w:b w:val="0"/>
          <w:bCs w:val="0"/>
          <w:smallCaps w:val="0"/>
          <w:color w:val="000000"/>
          <w:spacing w:val="-1"/>
          <w:sz w:val="24"/>
          <w:szCs w:val="24"/>
          <w:highlight w:val="none"/>
          <w:lang w:val="en-US" w:eastAsia="zh-CN" w:bidi="ar-SA"/>
        </w:rPr>
        <w:t xml:space="preserve">公路</w:t>
      </w:r>
      <w:r>
        <w:rPr>
          <w:rFonts w:ascii="宋体" w:hAnsi="宋体" w:eastAsia="宋体" w:cs="宋体"/>
          <w:b w:val="0"/>
          <w:bCs w:val="0"/>
          <w:color w:val="000000"/>
          <w:sz w:val="24"/>
          <w:szCs w:val="24"/>
          <w:highlight w:val="none"/>
        </w:rPr>
        <w:t xml:space="preserve">作业安全管控</w:t>
      </w:r>
      <w:r>
        <w:rPr>
          <w:rFonts w:hint="eastAsia" w:ascii="宋体" w:hAnsi="宋体" w:eastAsia="宋体" w:cs="宋体"/>
          <w:b w:val="0"/>
          <w:bCs w:val="0"/>
          <w:color w:val="000000"/>
          <w:sz w:val="24"/>
          <w:szCs w:val="24"/>
          <w:highlight w:val="none"/>
          <w:lang w:val="en-US" w:eastAsia="zh-CN"/>
        </w:rPr>
        <w:t xml:space="preserve">措施</w:t>
      </w:r>
      <w:r>
        <w:rPr>
          <w:rFonts w:hint="eastAsia" w:ascii="宋体" w:hAnsi="宋体" w:cs="宋体"/>
          <w:b w:val="0"/>
          <w:bCs w:val="0"/>
          <w:color w:val="000000"/>
          <w:spacing w:val="-1"/>
          <w:sz w:val="24"/>
          <w:szCs w:val="24"/>
          <w:highlight w:val="none"/>
          <w:lang w:eastAsia="zh-CN"/>
        </w:rPr>
        <w:t xml:space="preserve">。</w:t>
      </w:r>
      <w:r>
        <w:rPr>
          <w:rFonts w:hint="eastAsia" w:ascii="宋体" w:hAnsi="宋体" w:eastAsia="宋体" w:cs="宋体"/>
          <w:b w:val="0"/>
          <w:bCs w:val="0"/>
          <w:color w:val="000000"/>
          <w:spacing w:val="-1"/>
          <w:sz w:val="24"/>
          <w:szCs w:val="24"/>
          <w:highlight w:val="none"/>
          <w:lang w:eastAsia="zh-CN"/>
        </w:rPr>
      </w:r>
      <w:r/>
    </w:p>
    <w:p>
      <w:pPr>
        <w:pStyle w:val="931"/>
        <w:numPr>
          <w:ilvl w:val="0"/>
          <w:numId w:val="0"/>
        </w:numPr>
        <w:ind w:firstLine="478"/>
        <w:keepLines w:val="0"/>
        <w:keepNext w:val="0"/>
        <w:pageBreakBefore w:val="0"/>
        <w:spacing w:line="440" w:lineRule="exact"/>
        <w:widowControl w:val="off"/>
        <w:rPr>
          <w:rFonts w:hint="eastAsia" w:ascii="宋体" w:hAnsi="宋体" w:cs="宋体"/>
          <w:b/>
          <w:bCs/>
          <w:color w:val="000000"/>
          <w:spacing w:val="-1"/>
          <w:sz w:val="24"/>
          <w:szCs w:val="24"/>
          <w:highlight w:val="none"/>
          <w:lang w:val="en-US" w:eastAsia="zh-CN"/>
        </w:rPr>
      </w:pPr>
      <w:r>
        <w:rPr>
          <w:rFonts w:hint="eastAsia" w:ascii="宋体" w:hAnsi="宋体" w:cs="宋体"/>
          <w:b/>
          <w:bCs/>
          <w:color w:val="000000"/>
          <w:spacing w:val="-1"/>
          <w:sz w:val="24"/>
          <w:szCs w:val="24"/>
          <w:highlight w:val="none"/>
          <w:lang w:val="en-US" w:eastAsia="zh-CN"/>
        </w:rPr>
        <w:t xml:space="preserve">3.1安全管理组织机构及岗位职责</w:t>
      </w:r>
      <w:r>
        <w:rPr>
          <w:rFonts w:hint="eastAsia" w:ascii="宋体" w:hAnsi="宋体" w:cs="宋体"/>
          <w:b/>
          <w:bCs/>
          <w:color w:val="000000"/>
          <w:spacing w:val="-1"/>
          <w:sz w:val="24"/>
          <w:szCs w:val="24"/>
          <w:highlight w:val="none"/>
          <w:lang w:val="en-US" w:eastAsia="zh-CN"/>
        </w:rPr>
      </w:r>
      <w:r/>
    </w:p>
    <w:p>
      <w:pPr>
        <w:pStyle w:val="817"/>
        <w:ind w:firstLine="478"/>
        <w:keepLines w:val="0"/>
        <w:keepNext w:val="0"/>
        <w:pageBreakBefore w:val="0"/>
        <w:spacing w:line="440" w:lineRule="exact"/>
        <w:widowControl w:val="off"/>
        <w:rPr>
          <w:rFonts w:hint="eastAsia" w:ascii="宋体" w:hAnsi="宋体" w:cs="宋体"/>
          <w:color w:val="000000"/>
          <w:spacing w:val="-1"/>
          <w:sz w:val="24"/>
          <w:szCs w:val="24"/>
          <w:highlight w:val="none"/>
          <w:lang w:val="en-US" w:eastAsia="zh-CN"/>
        </w:rPr>
      </w:pPr>
      <w:r>
        <w:rPr>
          <w:rFonts w:hint="eastAsia" w:ascii="宋体" w:hAnsi="宋体" w:cs="宋体"/>
          <w:b/>
          <w:bCs/>
          <w:color w:val="000000"/>
          <w:spacing w:val="-1"/>
          <w:sz w:val="24"/>
          <w:szCs w:val="24"/>
          <w:highlight w:val="none"/>
          <w:lang w:val="en-US" w:eastAsia="zh-CN"/>
        </w:rPr>
        <w:t xml:space="preserve">3.1.1设立安全组织机构：</w:t>
      </w:r>
      <w:r>
        <w:rPr>
          <w:rFonts w:hint="eastAsia" w:ascii="宋体" w:hAnsi="宋体" w:cs="宋体"/>
          <w:color w:val="000000"/>
          <w:spacing w:val="-1"/>
          <w:sz w:val="24"/>
          <w:szCs w:val="24"/>
          <w:highlight w:val="none"/>
          <w:lang w:val="en-US" w:eastAsia="zh-CN"/>
        </w:rPr>
        <w:t xml:space="preserve">设立项目安全负责人，作业小组配置兼职安全员，明确项目负责人、安全管理人员、作业人员安全岗位职责。</w:t>
      </w:r>
      <w:r>
        <w:rPr>
          <w:rFonts w:hint="eastAsia" w:ascii="宋体" w:hAnsi="宋体" w:cs="宋体"/>
          <w:color w:val="000000"/>
          <w:spacing w:val="-1"/>
          <w:sz w:val="24"/>
          <w:szCs w:val="24"/>
          <w:highlight w:val="none"/>
          <w:lang w:val="en-US" w:eastAsia="zh-CN"/>
        </w:rPr>
      </w:r>
      <w:r/>
    </w:p>
    <w:p>
      <w:pPr>
        <w:pStyle w:val="817"/>
        <w:ind w:firstLine="478"/>
        <w:keepLines w:val="0"/>
        <w:keepNext w:val="0"/>
        <w:pageBreakBefore w:val="0"/>
        <w:spacing w:line="440" w:lineRule="exact"/>
        <w:widowControl w:val="off"/>
        <w:rPr>
          <w:rFonts w:hint="eastAsia" w:ascii="宋体" w:hAnsi="宋体" w:cs="宋体"/>
          <w:color w:val="000000"/>
          <w:spacing w:val="-1"/>
          <w:sz w:val="24"/>
          <w:szCs w:val="24"/>
          <w:highlight w:val="none"/>
          <w:lang w:val="en-US" w:eastAsia="zh-CN"/>
        </w:rPr>
      </w:pPr>
      <w:r>
        <w:rPr>
          <w:rFonts w:hint="eastAsia" w:ascii="宋体" w:hAnsi="宋体" w:cs="宋体"/>
          <w:b/>
          <w:bCs/>
          <w:color w:val="000000"/>
          <w:spacing w:val="-1"/>
          <w:sz w:val="24"/>
          <w:szCs w:val="24"/>
          <w:highlight w:val="none"/>
          <w:lang w:val="en-US" w:eastAsia="zh-CN"/>
        </w:rPr>
        <w:t xml:space="preserve">3.1.2落实安全管理责任制：</w:t>
      </w:r>
      <w:r>
        <w:rPr>
          <w:rFonts w:hint="eastAsia" w:ascii="宋体" w:hAnsi="宋体" w:cs="宋体"/>
          <w:color w:val="000000"/>
          <w:spacing w:val="-1"/>
          <w:sz w:val="24"/>
          <w:szCs w:val="24"/>
          <w:highlight w:val="none"/>
          <w:lang w:val="en-US" w:eastAsia="zh-CN"/>
        </w:rPr>
        <w:t xml:space="preserve">落实安全管理逐级责任制，安全员对上路作业全过程开展安全监督，落实现场安全检查工作，明确安全工作汇报及问题上报流程。</w:t>
      </w:r>
      <w:r>
        <w:rPr>
          <w:rFonts w:hint="eastAsia" w:ascii="宋体" w:hAnsi="宋体" w:cs="宋体"/>
          <w:color w:val="000000"/>
          <w:spacing w:val="-1"/>
          <w:sz w:val="24"/>
          <w:szCs w:val="24"/>
          <w:highlight w:val="none"/>
          <w:lang w:val="en-US" w:eastAsia="zh-CN"/>
        </w:rPr>
      </w:r>
      <w:r/>
    </w:p>
    <w:p>
      <w:pPr>
        <w:pStyle w:val="862"/>
        <w:ind w:firstLine="239"/>
        <w:keepLines w:val="0"/>
        <w:keepNext w:val="0"/>
        <w:pageBreakBefore w:val="0"/>
        <w:spacing w:line="440" w:lineRule="exact"/>
        <w:widowControl w:val="off"/>
        <w:rPr>
          <w:rFonts w:hint="eastAsia" w:ascii="宋体" w:hAnsi="宋体" w:eastAsia="宋体" w:cs="宋体"/>
          <w:b/>
          <w:bCs/>
          <w:smallCaps w:val="0"/>
          <w:color w:val="000000"/>
          <w:spacing w:val="-1"/>
          <w:sz w:val="24"/>
          <w:szCs w:val="24"/>
          <w:highlight w:val="none"/>
          <w:lang w:val="en-US" w:eastAsia="zh-CN" w:bidi="ar-SA"/>
        </w:rPr>
      </w:pPr>
      <w:r>
        <w:rPr>
          <w:rFonts w:hint="eastAsia" w:ascii="宋体" w:hAnsi="宋体" w:eastAsia="宋体" w:cs="宋体"/>
          <w:b/>
          <w:bCs/>
          <w:smallCaps w:val="0"/>
          <w:color w:val="000000"/>
          <w:spacing w:val="-1"/>
          <w:sz w:val="24"/>
          <w:szCs w:val="24"/>
          <w:highlight w:val="none"/>
          <w:lang w:val="en-US" w:eastAsia="zh-CN" w:bidi="ar-SA"/>
        </w:rPr>
        <w:t xml:space="preserve">3.2安全管理制度与保障体系</w:t>
      </w:r>
      <w:r>
        <w:rPr>
          <w:rFonts w:hint="eastAsia" w:ascii="宋体" w:hAnsi="宋体" w:eastAsia="宋体" w:cs="宋体"/>
          <w:b/>
          <w:bCs/>
          <w:smallCaps w:val="0"/>
          <w:color w:val="000000"/>
          <w:spacing w:val="-1"/>
          <w:sz w:val="24"/>
          <w:szCs w:val="24"/>
          <w:highlight w:val="none"/>
          <w:lang w:val="en-US" w:eastAsia="zh-CN" w:bidi="ar-SA"/>
        </w:rPr>
      </w:r>
      <w:r/>
    </w:p>
    <w:p>
      <w:pPr>
        <w:pStyle w:val="862"/>
        <w:ind w:left="0" w:firstLine="482"/>
        <w:keepLines w:val="0"/>
        <w:keepNext w:val="0"/>
        <w:pageBreakBefore w:val="0"/>
        <w:spacing w:line="440" w:lineRule="exact"/>
        <w:widowControl w:val="off"/>
        <w:rPr>
          <w:rFonts w:hint="eastAsia" w:ascii="宋体" w:hAnsi="宋体" w:eastAsia="宋体" w:cs="宋体"/>
          <w:sz w:val="24"/>
          <w:szCs w:val="24"/>
          <w:highlight w:val="none"/>
          <w:lang w:eastAsia="zh-CN"/>
        </w:rPr>
      </w:pPr>
      <w:r>
        <w:rPr>
          <w:rStyle w:val="873"/>
          <w:rFonts w:ascii="宋体" w:hAnsi="宋体" w:eastAsia="宋体" w:cs="宋体"/>
          <w:sz w:val="24"/>
          <w:szCs w:val="24"/>
          <w:highlight w:val="none"/>
        </w:rPr>
        <w:t xml:space="preserve">3.2.1 安全管理体系建设</w:t>
      </w:r>
      <w:r>
        <w:rPr>
          <w:rFonts w:ascii="宋体" w:hAnsi="宋体" w:eastAsia="宋体" w:cs="宋体"/>
          <w:sz w:val="24"/>
          <w:szCs w:val="24"/>
          <w:highlight w:val="none"/>
        </w:rPr>
        <w:t xml:space="preserve"> 结合本项目公路沿线运维作业特点，建立完善的项目安全管理制度体系，涵盖安全教育培训、日常安全检查、隐患排查治理、安全台账管理、应急处置、安全物资保障、安全考核等常态化管理机制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17"/>
        <w:ind w:firstLine="478"/>
        <w:keepLines w:val="0"/>
        <w:keepNext w:val="0"/>
        <w:pageBreakBefore w:val="0"/>
        <w:spacing w:line="440" w:lineRule="exact"/>
        <w:widowControl w:val="off"/>
        <w:rPr>
          <w:rFonts w:hint="eastAsia" w:ascii="宋体" w:hAnsi="宋体" w:eastAsia="宋体" w:cs="宋体"/>
          <w:b w:val="0"/>
          <w:bCs w:val="0"/>
          <w:smallCaps w:val="0"/>
          <w:color w:val="000000"/>
          <w:spacing w:val="-1"/>
          <w:sz w:val="24"/>
          <w:szCs w:val="24"/>
          <w:highlight w:val="none"/>
          <w:lang w:val="en-US" w:eastAsia="zh-CN" w:bidi="ar-SA"/>
        </w:rPr>
      </w:pPr>
      <w:r>
        <w:rPr>
          <w:rFonts w:hint="eastAsia" w:ascii="宋体" w:hAnsi="宋体" w:eastAsia="宋体" w:cs="宋体"/>
          <w:b/>
          <w:bCs/>
          <w:smallCaps w:val="0"/>
          <w:color w:val="000000"/>
          <w:spacing w:val="-1"/>
          <w:sz w:val="24"/>
          <w:szCs w:val="24"/>
          <w:highlight w:val="none"/>
          <w:lang w:val="en-US" w:eastAsia="zh-CN" w:bidi="ar-SA"/>
        </w:rPr>
        <w:t xml:space="preserve">3.2.2 隐患排查闭环管理：</w:t>
      </w:r>
      <w:r>
        <w:rPr>
          <w:rFonts w:hint="eastAsia" w:ascii="宋体" w:hAnsi="宋体" w:eastAsia="宋体" w:cs="宋体"/>
          <w:b w:val="0"/>
          <w:bCs w:val="0"/>
          <w:smallCaps w:val="0"/>
          <w:color w:val="000000"/>
          <w:spacing w:val="-1"/>
          <w:sz w:val="24"/>
          <w:szCs w:val="24"/>
          <w:highlight w:val="none"/>
          <w:lang w:val="en-US" w:eastAsia="zh-CN" w:bidi="ar-SA"/>
        </w:rPr>
        <w:t xml:space="preserve">制定定期安全隐患排查工作计划，对排查发现的各类安全问题建立隐患整改台账，明确整改责任人、整改时限，整改完成后开展复核验收，实现隐患排查、登记、整改、复核全流程闭环管理。</w:t>
      </w:r>
      <w:r>
        <w:rPr>
          <w:rFonts w:hint="eastAsia" w:ascii="宋体" w:hAnsi="宋体" w:eastAsia="宋体" w:cs="宋体"/>
          <w:b w:val="0"/>
          <w:bCs w:val="0"/>
          <w:smallCaps w:val="0"/>
          <w:color w:val="000000"/>
          <w:spacing w:val="-1"/>
          <w:sz w:val="24"/>
          <w:szCs w:val="24"/>
          <w:highlight w:val="none"/>
          <w:lang w:val="en-US" w:eastAsia="zh-CN" w:bidi="ar-SA"/>
        </w:rPr>
      </w:r>
      <w:r/>
    </w:p>
    <w:p>
      <w:pPr>
        <w:pStyle w:val="817"/>
        <w:ind w:firstLine="478"/>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smallCaps w:val="0"/>
          <w:color w:val="000000"/>
          <w:spacing w:val="-1"/>
          <w:sz w:val="24"/>
          <w:szCs w:val="24"/>
          <w:highlight w:val="none"/>
          <w:lang w:val="en-US" w:eastAsia="zh-CN" w:bidi="ar-SA"/>
        </w:rPr>
        <w:t xml:space="preserve">3.3公路</w:t>
      </w:r>
      <w:r>
        <w:rPr>
          <w:rFonts w:ascii="宋体" w:hAnsi="宋体" w:eastAsia="宋体" w:cs="宋体"/>
          <w:b/>
          <w:bCs/>
          <w:color w:val="000000"/>
          <w:sz w:val="24"/>
          <w:szCs w:val="24"/>
          <w:highlight w:val="none"/>
        </w:rPr>
        <w:t xml:space="preserve">作业安全管控</w:t>
      </w:r>
      <w:r>
        <w:rPr>
          <w:rFonts w:hint="eastAsia" w:ascii="宋体" w:hAnsi="宋体" w:eastAsia="宋体" w:cs="宋体"/>
          <w:b/>
          <w:bCs/>
          <w:color w:val="000000"/>
          <w:sz w:val="24"/>
          <w:szCs w:val="24"/>
          <w:highlight w:val="none"/>
          <w:lang w:val="en-US" w:eastAsia="zh-CN"/>
        </w:rPr>
        <w:t xml:space="preserve">措施</w:t>
      </w:r>
      <w:r>
        <w:rPr>
          <w:rFonts w:hint="eastAsia" w:ascii="宋体" w:hAnsi="宋体" w:eastAsia="宋体" w:cs="宋体"/>
          <w:b/>
          <w:bCs/>
          <w:color w:val="000000"/>
          <w:sz w:val="24"/>
          <w:szCs w:val="24"/>
          <w:highlight w:val="none"/>
          <w:lang w:val="en-US" w:eastAsia="zh-CN"/>
        </w:rPr>
      </w:r>
      <w:r/>
    </w:p>
    <w:p>
      <w:pPr>
        <w:pStyle w:val="817"/>
        <w:ind w:firstLine="480"/>
        <w:keepLines w:val="0"/>
        <w:keepNext w:val="0"/>
        <w:pageBreakBefore w:val="0"/>
        <w:spacing w:line="440" w:lineRule="exact"/>
        <w:widowControl w:val="off"/>
        <w:rPr>
          <w:rFonts w:hint="eastAsia" w:ascii="宋体" w:hAnsi="宋体" w:eastAsia="宋体" w:cs="宋体"/>
          <w:color w:val="000000"/>
          <w:spacing w:val="-1"/>
          <w:sz w:val="24"/>
          <w:szCs w:val="24"/>
          <w:highlight w:val="none"/>
          <w:lang w:eastAsia="zh-CN"/>
        </w:rPr>
      </w:pPr>
      <w:r>
        <w:rPr>
          <w:rFonts w:ascii="宋体" w:hAnsi="宋体" w:eastAsia="宋体" w:cs="宋体"/>
          <w:color w:val="000000"/>
          <w:sz w:val="24"/>
          <w:szCs w:val="24"/>
          <w:highlight w:val="none"/>
        </w:rPr>
        <w:t xml:space="preserve">结合公路沿线开放式作业特点，针对占道作业、高空作业、带电作业等场景，制定针对性现场安全管控</w:t>
      </w:r>
      <w:r>
        <w:rPr>
          <w:rFonts w:hint="eastAsia" w:ascii="宋体" w:hAnsi="宋体" w:eastAsia="宋体" w:cs="宋体"/>
          <w:color w:val="000000"/>
          <w:sz w:val="24"/>
          <w:szCs w:val="24"/>
          <w:highlight w:val="none"/>
          <w:lang w:val="en-US" w:eastAsia="zh-CN"/>
        </w:rPr>
        <w:t xml:space="preserve">措施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pacing w:val="-1"/>
          <w:sz w:val="24"/>
          <w:szCs w:val="24"/>
          <w:highlight w:val="none"/>
          <w:lang w:eastAsia="zh-CN"/>
        </w:rPr>
      </w:r>
      <w:r/>
    </w:p>
    <w:p>
      <w:pPr>
        <w:pStyle w:val="817"/>
        <w:numPr>
          <w:ilvl w:val="0"/>
          <w:numId w:val="0"/>
        </w:numPr>
        <w:ind w:firstLine="478"/>
        <w:keepLines w:val="0"/>
        <w:keepNext w:val="0"/>
        <w:pageBreakBefore w:val="0"/>
        <w:spacing w:line="440" w:lineRule="exact"/>
        <w:widowControl w:val="off"/>
        <w:rPr>
          <w:rFonts w:hint="eastAsia" w:ascii="宋体" w:hAnsi="宋体" w:eastAsia="宋体" w:cs="宋体"/>
          <w:smallCaps w:val="0"/>
          <w:color w:val="000000"/>
          <w:spacing w:val="-1"/>
          <w:sz w:val="24"/>
          <w:szCs w:val="24"/>
          <w:highlight w:val="none"/>
          <w:lang w:val="en-US" w:eastAsia="zh-CN" w:bidi="ar-SA"/>
        </w:rPr>
      </w:pPr>
      <w:r>
        <w:rPr>
          <w:rFonts w:hint="eastAsia" w:ascii="宋体" w:hAnsi="宋体" w:cs="宋体"/>
          <w:b/>
          <w:bCs/>
          <w:color w:val="000000"/>
          <w:spacing w:val="-1"/>
          <w:sz w:val="24"/>
          <w:szCs w:val="24"/>
          <w:highlight w:val="none"/>
          <w:lang w:val="en-US" w:eastAsia="zh-CN"/>
        </w:rPr>
        <w:t xml:space="preserve">3.3.1</w:t>
      </w:r>
      <w:r>
        <w:rPr>
          <w:rFonts w:hint="eastAsia" w:ascii="宋体" w:hAnsi="宋体" w:cs="宋体"/>
          <w:b/>
          <w:bCs/>
          <w:color w:val="000000"/>
          <w:spacing w:val="-1"/>
          <w:sz w:val="24"/>
          <w:szCs w:val="24"/>
          <w:highlight w:val="none"/>
          <w:lang w:eastAsia="zh-CN"/>
        </w:rPr>
        <w:t xml:space="preserve">占道作业：</w:t>
      </w:r>
      <w:r>
        <w:rPr>
          <w:rFonts w:hint="eastAsia" w:ascii="宋体" w:hAnsi="宋体" w:eastAsia="宋体" w:cs="宋体"/>
          <w:smallCaps w:val="0"/>
          <w:color w:val="000000"/>
          <w:spacing w:val="-1"/>
          <w:sz w:val="24"/>
          <w:szCs w:val="24"/>
          <w:highlight w:val="none"/>
          <w:lang w:val="en-US" w:eastAsia="zh-CN" w:bidi="ar-SA"/>
        </w:rPr>
        <w:t xml:space="preserve">严格按照规范布设作业警示区、锥桶、限速标志；作业人员穿戴反光背心，作业车辆开启警示灯，必要时设置现场警戒人员；尽量避开交通高峰，减少夜间占道作业。</w:t>
      </w:r>
      <w:r>
        <w:rPr>
          <w:rFonts w:hint="eastAsia" w:ascii="宋体" w:hAnsi="宋体" w:eastAsia="宋体" w:cs="宋体"/>
          <w:smallCaps w:val="0"/>
          <w:color w:val="000000"/>
          <w:spacing w:val="-1"/>
          <w:sz w:val="24"/>
          <w:szCs w:val="24"/>
          <w:highlight w:val="none"/>
          <w:lang w:val="en-US" w:eastAsia="zh-CN" w:bidi="ar-SA"/>
        </w:rPr>
      </w:r>
      <w:r/>
    </w:p>
    <w:p>
      <w:pPr>
        <w:pStyle w:val="862"/>
        <w:numPr>
          <w:ilvl w:val="0"/>
          <w:numId w:val="0"/>
        </w:numPr>
        <w:ind w:firstLine="478"/>
        <w:keepLines w:val="0"/>
        <w:keepNext w:val="0"/>
        <w:pageBreakBefore w:val="0"/>
        <w:spacing w:line="440" w:lineRule="exact"/>
        <w:widowControl w:val="off"/>
        <w:rPr>
          <w:rFonts w:hint="eastAsia"/>
          <w:color w:val="000000"/>
          <w:highlight w:val="none"/>
          <w:lang w:val="en-US" w:eastAsia="zh-CN"/>
        </w:rPr>
      </w:pPr>
      <w:r>
        <w:rPr>
          <w:rFonts w:hint="eastAsia" w:ascii="宋体" w:hAnsi="宋体" w:eastAsia="宋体" w:cs="宋体"/>
          <w:b/>
          <w:bCs/>
          <w:smallCaps w:val="0"/>
          <w:color w:val="000000"/>
          <w:spacing w:val="-1"/>
          <w:sz w:val="24"/>
          <w:szCs w:val="24"/>
          <w:highlight w:val="none"/>
          <w:lang w:val="en-US" w:eastAsia="zh-CN" w:bidi="ar-SA"/>
        </w:rPr>
        <w:t xml:space="preserve">3.3.2高空作业：</w:t>
      </w:r>
      <w:r>
        <w:rPr>
          <w:rFonts w:ascii="宋体" w:hAnsi="宋体" w:eastAsia="宋体" w:cs="宋体"/>
          <w:color w:val="000000"/>
          <w:sz w:val="24"/>
          <w:szCs w:val="24"/>
          <w:highlight w:val="none"/>
        </w:rPr>
        <w:t xml:space="preserve">高空作业人员须持证上岗，佩戴防护用品，遇大风雷雨停止作业；做好登高器具检查，</w:t>
      </w:r>
      <w:r>
        <w:rPr>
          <w:rFonts w:hint="eastAsia" w:ascii="宋体" w:hAnsi="宋体" w:eastAsia="宋体" w:cs="宋体"/>
          <w:color w:val="000000"/>
          <w:sz w:val="24"/>
          <w:szCs w:val="24"/>
          <w:highlight w:val="none"/>
          <w:lang w:eastAsia="zh-CN"/>
        </w:rPr>
        <w:t xml:space="preserve">设置</w:t>
      </w:r>
      <w:r>
        <w:rPr>
          <w:rFonts w:ascii="宋体" w:hAnsi="宋体" w:eastAsia="宋体" w:cs="宋体"/>
          <w:color w:val="000000"/>
          <w:sz w:val="24"/>
          <w:szCs w:val="24"/>
          <w:highlight w:val="none"/>
        </w:rPr>
        <w:t xml:space="preserve">地面监护，划定坠落警戒区，严禁单人登高，落实防坠物及应急处置。</w:t>
      </w:r>
      <w:r>
        <w:rPr>
          <w:rFonts w:hint="eastAsia"/>
          <w:color w:val="000000"/>
          <w:highlight w:val="none"/>
          <w:lang w:val="en-US" w:eastAsia="zh-CN"/>
        </w:rPr>
      </w:r>
      <w:r/>
    </w:p>
    <w:p>
      <w:pPr>
        <w:pStyle w:val="862"/>
        <w:ind w:left="0" w:firstLine="478"/>
        <w:keepLines w:val="0"/>
        <w:keepNext w:val="0"/>
        <w:pageBreakBefore w:val="0"/>
        <w:spacing w:line="440" w:lineRule="exact"/>
        <w:widowControl w:val="off"/>
        <w:rPr>
          <w:rFonts w:hint="eastAsia" w:ascii="宋体" w:hAnsi="宋体" w:eastAsia="宋体" w:cs="宋体"/>
          <w:smallCaps w:val="0"/>
          <w:color w:val="000000"/>
          <w:spacing w:val="-1"/>
          <w:sz w:val="24"/>
          <w:szCs w:val="24"/>
          <w:highlight w:val="none"/>
          <w:lang w:val="en-US" w:eastAsia="zh-CN" w:bidi="ar-SA"/>
        </w:rPr>
      </w:pPr>
      <w:r>
        <w:rPr>
          <w:rFonts w:hint="eastAsia" w:ascii="宋体" w:hAnsi="宋体" w:eastAsia="宋体" w:cs="宋体"/>
          <w:b/>
          <w:bCs/>
          <w:smallCaps w:val="0"/>
          <w:color w:val="000000"/>
          <w:spacing w:val="-1"/>
          <w:sz w:val="24"/>
          <w:szCs w:val="24"/>
          <w:highlight w:val="none"/>
          <w:lang w:val="en-US" w:eastAsia="zh-CN" w:bidi="ar-SA"/>
        </w:rPr>
        <w:t xml:space="preserve">3.3.3带电作业：</w:t>
      </w:r>
      <w:r>
        <w:rPr>
          <w:rFonts w:hint="eastAsia" w:ascii="宋体" w:hAnsi="宋体" w:eastAsia="宋体" w:cs="宋体"/>
          <w:smallCaps w:val="0"/>
          <w:color w:val="000000"/>
          <w:spacing w:val="-1"/>
          <w:sz w:val="24"/>
          <w:szCs w:val="24"/>
          <w:highlight w:val="none"/>
          <w:lang w:val="en-US" w:eastAsia="zh-CN" w:bidi="ar-SA"/>
        </w:rPr>
        <w:t xml:space="preserve">带电作业人员须持证上岗，作业前执行停电、验电、接地流程，佩戴绝缘防护用具，配备监护人员，排查线路隐患，严禁违规带电操作，做好触电事故应急处置准备。</w:t>
      </w:r>
      <w:r>
        <w:rPr>
          <w:rFonts w:hint="eastAsia" w:ascii="宋体" w:hAnsi="宋体" w:eastAsia="宋体" w:cs="宋体"/>
          <w:smallCaps w:val="0"/>
          <w:color w:val="000000"/>
          <w:spacing w:val="-1"/>
          <w:sz w:val="24"/>
          <w:szCs w:val="24"/>
          <w:highlight w:val="none"/>
          <w:lang w:val="en-US" w:eastAsia="zh-CN" w:bidi="ar-SA"/>
        </w:rPr>
      </w:r>
      <w:r/>
    </w:p>
    <w:p>
      <w:pPr>
        <w:pStyle w:val="931"/>
        <w:ind w:left="0" w:firstLine="482"/>
        <w:keepLines w:val="0"/>
        <w:keepNext w:val="0"/>
        <w:pageBreakBefore w:val="0"/>
        <w:spacing w:line="440" w:lineRule="exact"/>
        <w:widowControl w:val="off"/>
        <w:rPr>
          <w:rStyle w:val="932"/>
          <w:rFonts w:hint="eastAsia" w:ascii="宋体" w:hAnsi="宋体" w:eastAsia="宋体" w:cs="宋体"/>
          <w:b/>
          <w:color w:val="000000"/>
          <w:sz w:val="24"/>
          <w:szCs w:val="24"/>
          <w:highlight w:val="none"/>
        </w:rPr>
      </w:pPr>
      <w:r>
        <w:rPr>
          <w:rStyle w:val="932"/>
          <w:rFonts w:hint="eastAsia" w:ascii="宋体" w:hAnsi="宋体" w:eastAsia="宋体" w:cs="宋体"/>
          <w:b/>
          <w:color w:val="000000"/>
          <w:sz w:val="24"/>
          <w:szCs w:val="24"/>
          <w:highlight w:val="none"/>
          <w:lang w:val="en-US" w:eastAsia="zh-CN"/>
        </w:rPr>
        <w:t xml:space="preserve">八、</w:t>
      </w:r>
      <w:r>
        <w:rPr>
          <w:rStyle w:val="932"/>
          <w:rFonts w:hint="eastAsia" w:ascii="宋体" w:hAnsi="宋体" w:eastAsia="宋体" w:cs="宋体"/>
          <w:b/>
          <w:color w:val="000000"/>
          <w:sz w:val="24"/>
          <w:szCs w:val="24"/>
          <w:highlight w:val="none"/>
        </w:rPr>
        <w:t xml:space="preserve">项目费用报价及其他事项</w:t>
      </w:r>
      <w:r>
        <w:rPr>
          <w:rStyle w:val="932"/>
          <w:rFonts w:hint="eastAsia" w:ascii="宋体" w:hAnsi="宋体" w:eastAsia="宋体" w:cs="宋体"/>
          <w:b/>
          <w:color w:val="000000"/>
          <w:sz w:val="24"/>
          <w:szCs w:val="24"/>
          <w:highlight w:val="none"/>
        </w:rPr>
      </w:r>
      <w:r/>
    </w:p>
    <w:p>
      <w:pPr>
        <w:pStyle w:val="931"/>
        <w:ind w:left="0" w:firstLine="476"/>
        <w:keepLines w:val="0"/>
        <w:keepNext w:val="0"/>
        <w:pageBreakBefore w:val="0"/>
        <w:spacing w:line="440" w:lineRule="exact"/>
        <w:widowControl w:val="off"/>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1.本项目为“固定总价”合同。</w:t>
      </w:r>
      <w:r>
        <w:rPr>
          <w:rFonts w:hint="eastAsia" w:ascii="宋体" w:hAnsi="宋体" w:cs="宋体"/>
          <w:color w:val="000000"/>
          <w:spacing w:val="-1"/>
          <w:sz w:val="24"/>
          <w:szCs w:val="24"/>
          <w:highlight w:val="none"/>
        </w:rPr>
      </w:r>
      <w:r/>
    </w:p>
    <w:p>
      <w:pPr>
        <w:pStyle w:val="817"/>
        <w:ind w:firstLine="476"/>
        <w:keepLines w:val="0"/>
        <w:keepNext w:val="0"/>
        <w:pageBreakBefore w:val="0"/>
        <w:spacing w:line="440" w:lineRule="exact"/>
        <w:widowControl w:val="off"/>
        <w:rPr>
          <w:rFonts w:ascii="宋体" w:hAnsi="宋体" w:cs="宋体"/>
          <w:color w:val="000000"/>
          <w:sz w:val="24"/>
          <w:szCs w:val="24"/>
          <w:highlight w:val="none"/>
        </w:rPr>
      </w:pPr>
      <w:r>
        <w:rPr>
          <w:rFonts w:hint="eastAsia" w:ascii="宋体" w:hAnsi="宋体" w:cs="宋体"/>
          <w:color w:val="000000"/>
          <w:spacing w:val="-1"/>
          <w:sz w:val="24"/>
          <w:szCs w:val="24"/>
          <w:highlight w:val="none"/>
        </w:rPr>
        <w:t xml:space="preserve">2.</w:t>
      </w:r>
      <w:r>
        <w:rPr>
          <w:rFonts w:hint="eastAsia" w:ascii="宋体" w:hAnsi="宋体" w:cs="宋体"/>
          <w:color w:val="000000"/>
          <w:sz w:val="24"/>
          <w:szCs w:val="24"/>
          <w:highlight w:val="none"/>
          <w:lang w:val="zh-CN"/>
        </w:rPr>
        <w:t xml:space="preserve">2.维护服务费用的支付期限：</w:t>
      </w:r>
      <w:r>
        <w:rPr>
          <w:rFonts w:ascii="宋体" w:hAnsi="宋体" w:cs="宋体"/>
          <w:color w:val="000000"/>
          <w:sz w:val="24"/>
          <w:szCs w:val="24"/>
          <w:highlight w:val="none"/>
        </w:rPr>
      </w:r>
      <w:r/>
    </w:p>
    <w:p>
      <w:pPr>
        <w:pStyle w:val="931"/>
        <w:ind w:left="0" w:firstLine="476"/>
        <w:keepLines w:val="0"/>
        <w:keepNext w:val="0"/>
        <w:pageBreakBefore w:val="0"/>
        <w:spacing w:line="440" w:lineRule="exact"/>
        <w:widowControl w:val="off"/>
        <w:rPr>
          <w:rFonts w:hint="eastAsia" w:ascii="宋体" w:hAnsi="宋体" w:eastAsia="宋体" w:cs="宋体"/>
          <w:color w:val="000000"/>
          <w:spacing w:val="-1"/>
          <w:sz w:val="24"/>
          <w:szCs w:val="24"/>
          <w:highlight w:val="none"/>
          <w:lang w:val="en-US" w:eastAsia="zh-CN"/>
        </w:rPr>
      </w:pPr>
      <w:r>
        <w:rPr>
          <w:rFonts w:hint="eastAsia" w:ascii="宋体" w:hAnsi="宋体" w:eastAsia="宋体" w:cs="宋体"/>
          <w:color w:val="000000"/>
          <w:spacing w:val="-1"/>
          <w:sz w:val="24"/>
          <w:szCs w:val="24"/>
          <w:highlight w:val="none"/>
          <w:lang w:val="en-US" w:eastAsia="zh-CN"/>
        </w:rPr>
        <w:t xml:space="preserve">采购人</w:t>
      </w:r>
      <w:r>
        <w:rPr>
          <w:rFonts w:hint="eastAsia" w:ascii="宋体" w:hAnsi="宋体" w:eastAsia="宋体" w:cs="宋体"/>
          <w:color w:val="000000"/>
          <w:spacing w:val="-1"/>
          <w:sz w:val="24"/>
          <w:szCs w:val="24"/>
          <w:highlight w:val="none"/>
        </w:rPr>
        <w:t xml:space="preserve">应向</w:t>
      </w:r>
      <w:r>
        <w:rPr>
          <w:rFonts w:hint="eastAsia" w:ascii="宋体" w:hAnsi="宋体" w:eastAsia="宋体" w:cs="宋体"/>
          <w:color w:val="000000"/>
          <w:spacing w:val="-1"/>
          <w:sz w:val="24"/>
          <w:szCs w:val="24"/>
          <w:highlight w:val="none"/>
          <w:lang w:val="en-US" w:eastAsia="zh-CN"/>
        </w:rPr>
        <w:t xml:space="preserve">中标供应商</w:t>
      </w:r>
      <w:r>
        <w:rPr>
          <w:rFonts w:hint="eastAsia" w:ascii="宋体" w:hAnsi="宋体" w:eastAsia="宋体" w:cs="宋体"/>
          <w:color w:val="000000"/>
          <w:spacing w:val="-1"/>
          <w:sz w:val="24"/>
          <w:szCs w:val="24"/>
          <w:highlight w:val="none"/>
        </w:rPr>
        <w:t xml:space="preserve">支付合同总价的30%预付款，合同签订后，</w:t>
      </w:r>
      <w:r>
        <w:rPr>
          <w:rFonts w:hint="eastAsia" w:ascii="宋体" w:hAnsi="宋体" w:eastAsia="宋体" w:cs="宋体"/>
          <w:color w:val="000000"/>
          <w:spacing w:val="-1"/>
          <w:sz w:val="24"/>
          <w:szCs w:val="24"/>
          <w:highlight w:val="none"/>
          <w:lang w:val="en-US" w:eastAsia="zh-CN"/>
        </w:rPr>
        <w:t xml:space="preserve">采购人</w:t>
      </w:r>
      <w:r>
        <w:rPr>
          <w:rFonts w:hint="eastAsia" w:ascii="宋体" w:hAnsi="宋体" w:eastAsia="宋体" w:cs="宋体"/>
          <w:color w:val="000000"/>
          <w:spacing w:val="-1"/>
          <w:sz w:val="24"/>
          <w:szCs w:val="24"/>
          <w:highlight w:val="none"/>
        </w:rPr>
        <w:t xml:space="preserve">收到</w:t>
      </w:r>
      <w:r>
        <w:rPr>
          <w:rFonts w:hint="eastAsia" w:ascii="宋体" w:hAnsi="宋体" w:eastAsia="宋体" w:cs="宋体"/>
          <w:color w:val="000000"/>
          <w:spacing w:val="-1"/>
          <w:sz w:val="24"/>
          <w:szCs w:val="24"/>
          <w:highlight w:val="none"/>
          <w:lang w:val="en-US" w:eastAsia="zh-CN"/>
        </w:rPr>
        <w:t xml:space="preserve">中标供应商发票后10个工作日内将预付款支付到合同约定的中标供应商账户；合同服务期间，经考核合格，2027年7月31日后支付至合同价款60%，2028年4月30日后支付至合同价款90%，服务期满后支付至合同价款100%，以上付款均不计利息。</w:t>
      </w:r>
      <w:r>
        <w:rPr>
          <w:rFonts w:hint="eastAsia" w:ascii="宋体" w:hAnsi="宋体" w:eastAsia="宋体" w:cs="宋体"/>
          <w:color w:val="000000"/>
          <w:spacing w:val="-1"/>
          <w:sz w:val="24"/>
          <w:szCs w:val="24"/>
          <w:highlight w:val="none"/>
          <w:lang w:val="en-US" w:eastAsia="zh-CN"/>
        </w:rPr>
      </w:r>
      <w:r/>
    </w:p>
    <w:p>
      <w:pPr>
        <w:pStyle w:val="817"/>
        <w:ind w:firstLine="480"/>
        <w:keepLines w:val="0"/>
        <w:keepNext w:val="0"/>
        <w:pageBreakBefore w:val="0"/>
        <w:spacing w:line="44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注:在签订合同时，</w:t>
      </w:r>
      <w:r>
        <w:rPr>
          <w:rFonts w:hint="eastAsia" w:ascii="宋体" w:hAnsi="宋体" w:eastAsia="宋体" w:cs="宋体"/>
          <w:color w:val="000000"/>
          <w:spacing w:val="-1"/>
          <w:sz w:val="24"/>
          <w:szCs w:val="24"/>
          <w:highlight w:val="none"/>
          <w:lang w:val="en-US" w:eastAsia="zh-CN"/>
        </w:rPr>
        <w:t xml:space="preserve">中标供应商</w:t>
      </w:r>
      <w:r>
        <w:rPr>
          <w:rFonts w:hint="eastAsia" w:ascii="宋体" w:hAnsi="宋体" w:cs="宋体"/>
          <w:bCs/>
          <w:color w:val="000000"/>
          <w:sz w:val="24"/>
          <w:szCs w:val="24"/>
          <w:highlight w:val="none"/>
        </w:rPr>
        <w:t xml:space="preserve">明确表示无需预付款或者主动要求降低预付款比例的金额，采购人可不适用预付款规定。</w:t>
      </w:r>
      <w:r>
        <w:rPr>
          <w:rFonts w:hint="eastAsia" w:ascii="宋体" w:hAnsi="宋体" w:cs="宋体"/>
          <w:bCs/>
          <w:color w:val="000000"/>
          <w:sz w:val="24"/>
          <w:szCs w:val="24"/>
          <w:highlight w:val="none"/>
        </w:rPr>
      </w:r>
      <w:r/>
    </w:p>
    <w:p>
      <w:pPr>
        <w:pStyle w:val="931"/>
        <w:numPr>
          <w:ilvl w:val="0"/>
          <w:numId w:val="9"/>
        </w:numPr>
        <w:ind w:left="0" w:firstLine="476"/>
        <w:keepLines w:val="0"/>
        <w:keepNext w:val="0"/>
        <w:pageBreakBefore w:val="0"/>
        <w:spacing w:line="440" w:lineRule="exact"/>
        <w:widowControl w:val="off"/>
        <w:tabs>
          <w:tab w:val="left" w:pos="31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本项目维护费包括所有成本、利润、管理费、保险、风险及利润等一切费用，更换故障设备不另外计费。</w:t>
      </w:r>
      <w:r>
        <w:rPr>
          <w:rFonts w:hint="eastAsia" w:ascii="宋体" w:hAnsi="宋体" w:cs="宋体"/>
          <w:color w:val="000000"/>
          <w:sz w:val="24"/>
          <w:szCs w:val="24"/>
          <w:highlight w:val="none"/>
        </w:rPr>
      </w:r>
      <w:r/>
    </w:p>
    <w:p>
      <w:pPr>
        <w:pStyle w:val="931"/>
        <w:ind w:left="0" w:firstLine="476"/>
        <w:keepLines w:val="0"/>
        <w:keepNext w:val="0"/>
        <w:pageBreakBefore w:val="0"/>
        <w:spacing w:line="44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lang w:val="en-US" w:eastAsia="zh-CN"/>
        </w:rPr>
        <w:t xml:space="preserve">4</w:t>
      </w:r>
      <w:r>
        <w:rPr>
          <w:rFonts w:hint="eastAsia" w:ascii="宋体" w:hAnsi="宋体" w:eastAsia="宋体" w:cs="宋体"/>
          <w:color w:val="000000"/>
          <w:spacing w:val="-1"/>
          <w:sz w:val="24"/>
          <w:szCs w:val="24"/>
          <w:highlight w:val="none"/>
        </w:rPr>
        <w:t xml:space="preserve">.履约保证金的金额：10%签约合同</w:t>
      </w:r>
      <w:r>
        <w:rPr>
          <w:rFonts w:hint="eastAsia" w:ascii="宋体" w:hAnsi="宋体" w:eastAsia="宋体" w:cs="宋体"/>
          <w:color w:val="000000"/>
          <w:spacing w:val="-1"/>
          <w:sz w:val="24"/>
          <w:szCs w:val="24"/>
          <w:highlight w:val="none"/>
          <w:lang w:val="en-US" w:eastAsia="zh-CN"/>
        </w:rPr>
        <w:t xml:space="preserve">总</w:t>
      </w:r>
      <w:r>
        <w:rPr>
          <w:rFonts w:hint="eastAsia" w:ascii="宋体" w:hAnsi="宋体" w:eastAsia="宋体" w:cs="宋体"/>
          <w:color w:val="000000"/>
          <w:spacing w:val="-1"/>
          <w:sz w:val="24"/>
          <w:szCs w:val="24"/>
          <w:highlight w:val="none"/>
        </w:rPr>
        <w:t xml:space="preserve">价。采购人对第三方信用服务机构依据标准规范评定为AA级及以上的政府采购供应商（需在签订采购合同前提供信用管理部门备案的第三方信用报告，且信用报告通过“信用盐城网”可查实），免收履约保证金。</w:t>
      </w:r>
      <w:r>
        <w:rPr>
          <w:rFonts w:hint="eastAsia" w:ascii="宋体" w:hAnsi="宋体" w:eastAsia="宋体" w:cs="宋体"/>
          <w:color w:val="000000"/>
          <w:spacing w:val="-1"/>
          <w:sz w:val="24"/>
          <w:szCs w:val="24"/>
          <w:highlight w:val="none"/>
        </w:rPr>
      </w:r>
      <w:r/>
    </w:p>
    <w:p>
      <w:pPr>
        <w:pStyle w:val="931"/>
        <w:ind w:left="0" w:firstLine="476"/>
        <w:keepLines w:val="0"/>
        <w:keepNext w:val="0"/>
        <w:pageBreakBefore w:val="0"/>
        <w:spacing w:line="440" w:lineRule="exact"/>
        <w:widowControl w:val="off"/>
        <w:rPr>
          <w:rFonts w:hint="eastAsia" w:ascii="宋体" w:hAnsi="宋体" w:eastAsia="宋体" w:cs="宋体"/>
          <w:color w:val="000000"/>
          <w:spacing w:val="-1"/>
          <w:sz w:val="24"/>
          <w:szCs w:val="24"/>
          <w:highlight w:val="none"/>
          <w:lang w:val="en-US" w:eastAsia="zh-CN"/>
        </w:rPr>
      </w:pPr>
      <w:r>
        <w:rPr>
          <w:rFonts w:hint="eastAsia" w:ascii="宋体" w:hAnsi="宋体" w:eastAsia="宋体" w:cs="宋体"/>
          <w:color w:val="000000"/>
          <w:spacing w:val="-1"/>
          <w:sz w:val="24"/>
          <w:szCs w:val="24"/>
          <w:highlight w:val="none"/>
          <w:lang w:val="en-US" w:eastAsia="zh-CN"/>
        </w:rPr>
        <w:t xml:space="preserve">5</w:t>
      </w:r>
      <w:r>
        <w:rPr>
          <w:rFonts w:hint="eastAsia" w:ascii="宋体" w:hAnsi="宋体" w:eastAsia="宋体" w:cs="宋体"/>
          <w:color w:val="000000"/>
          <w:spacing w:val="-1"/>
          <w:sz w:val="24"/>
          <w:szCs w:val="24"/>
          <w:highlight w:val="none"/>
        </w:rPr>
        <w:t xml:space="preserve">.履约保证金的形式：银行电汇、网上银行、数字人民币或银行保函、担保公司的保证担保或保险公司的保证保险等多种形式</w:t>
      </w:r>
      <w:r>
        <w:rPr>
          <w:rFonts w:hint="eastAsia" w:ascii="宋体" w:hAnsi="宋体" w:eastAsia="宋体" w:cs="宋体"/>
          <w:color w:val="000000"/>
          <w:spacing w:val="-1"/>
          <w:sz w:val="24"/>
          <w:szCs w:val="24"/>
          <w:highlight w:val="none"/>
          <w:lang w:val="en-US" w:eastAsia="zh-CN"/>
        </w:rPr>
        <w:t xml:space="preserve">提交。</w:t>
      </w:r>
      <w:r>
        <w:rPr>
          <w:rFonts w:hint="eastAsia" w:ascii="宋体" w:hAnsi="宋体" w:eastAsia="宋体" w:cs="宋体"/>
          <w:color w:val="000000"/>
          <w:spacing w:val="-1"/>
          <w:sz w:val="24"/>
          <w:szCs w:val="24"/>
          <w:highlight w:val="none"/>
          <w:lang w:val="en-US" w:eastAsia="zh-CN"/>
        </w:rPr>
      </w:r>
      <w:r/>
    </w:p>
    <w:p>
      <w:pPr>
        <w:pStyle w:val="931"/>
        <w:ind w:left="0" w:firstLine="476"/>
        <w:keepLines w:val="0"/>
        <w:keepNext w:val="0"/>
        <w:pageBreakBefore w:val="0"/>
        <w:spacing w:line="44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lang w:val="en-US" w:eastAsia="zh-CN"/>
        </w:rPr>
        <w:t xml:space="preserve">6</w:t>
      </w:r>
      <w:r>
        <w:rPr>
          <w:rFonts w:hint="eastAsia" w:ascii="宋体" w:hAnsi="宋体" w:eastAsia="宋体" w:cs="宋体"/>
          <w:color w:val="000000"/>
          <w:spacing w:val="-1"/>
          <w:sz w:val="24"/>
          <w:szCs w:val="24"/>
          <w:highlight w:val="none"/>
        </w:rPr>
        <w:t xml:space="preserve">.履约保证金缴纳的开户银行及账号如下，缴纳时需备注“盐城市公路事业发展中心，</w:t>
      </w:r>
      <w:r>
        <w:rPr>
          <w:rFonts w:hint="eastAsia" w:ascii="宋体" w:hAnsi="宋体" w:eastAsia="宋体" w:cs="宋体"/>
          <w:color w:val="000000"/>
          <w:spacing w:val="-1"/>
          <w:sz w:val="24"/>
          <w:szCs w:val="24"/>
          <w:highlight w:val="none"/>
          <w:lang w:eastAsia="zh-CN"/>
        </w:rPr>
        <w:t xml:space="preserve">2026-2028年度盐城市普通国省道路网监测设施日常维护服务项目</w:t>
      </w:r>
      <w:r>
        <w:rPr>
          <w:rFonts w:hint="eastAsia" w:ascii="宋体" w:hAnsi="宋体" w:eastAsia="宋体" w:cs="宋体"/>
          <w:color w:val="000000"/>
          <w:spacing w:val="-1"/>
          <w:sz w:val="24"/>
          <w:szCs w:val="24"/>
          <w:highlight w:val="none"/>
        </w:rPr>
        <w:t xml:space="preserve">”，并将缴纳证明给予盐城市公路事业发展中心。</w:t>
      </w:r>
      <w:r>
        <w:rPr>
          <w:rFonts w:hint="eastAsia" w:ascii="宋体" w:hAnsi="宋体" w:eastAsia="宋体" w:cs="宋体"/>
          <w:color w:val="000000"/>
          <w:spacing w:val="-1"/>
          <w:sz w:val="24"/>
          <w:szCs w:val="24"/>
          <w:highlight w:val="none"/>
        </w:rPr>
      </w:r>
      <w:r/>
    </w:p>
    <w:p>
      <w:pPr>
        <w:pStyle w:val="931"/>
        <w:ind w:left="0" w:firstLine="476"/>
        <w:keepLines w:val="0"/>
        <w:keepNext w:val="0"/>
        <w:pageBreakBefore w:val="0"/>
        <w:spacing w:line="44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名  称：盐城市财政局</w:t>
      </w:r>
      <w:r>
        <w:rPr>
          <w:rFonts w:hint="eastAsia" w:ascii="宋体" w:hAnsi="宋体" w:eastAsia="宋体" w:cs="宋体"/>
          <w:color w:val="000000"/>
          <w:spacing w:val="-1"/>
          <w:sz w:val="24"/>
          <w:szCs w:val="24"/>
          <w:highlight w:val="none"/>
        </w:rPr>
      </w:r>
      <w:r/>
    </w:p>
    <w:p>
      <w:pPr>
        <w:pStyle w:val="931"/>
        <w:ind w:left="0" w:firstLine="476"/>
        <w:keepLines w:val="0"/>
        <w:keepNext w:val="0"/>
        <w:pageBreakBefore w:val="0"/>
        <w:spacing w:line="44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账  号：7000120101061661</w:t>
      </w:r>
      <w:r>
        <w:rPr>
          <w:rFonts w:hint="eastAsia" w:ascii="宋体" w:hAnsi="宋体" w:eastAsia="宋体" w:cs="宋体"/>
          <w:color w:val="000000"/>
          <w:spacing w:val="-1"/>
          <w:sz w:val="24"/>
          <w:szCs w:val="24"/>
          <w:highlight w:val="none"/>
        </w:rPr>
      </w:r>
      <w:r/>
    </w:p>
    <w:p>
      <w:pPr>
        <w:pStyle w:val="817"/>
        <w:numPr>
          <w:ilvl w:val="0"/>
          <w:numId w:val="0"/>
        </w:numPr>
        <w:ind w:left="476"/>
        <w:keepLines w:val="0"/>
        <w:keepNext w:val="0"/>
        <w:pageBreakBefore w:val="0"/>
        <w:spacing w:line="440" w:lineRule="exact"/>
        <w:widowControl w:val="off"/>
        <w:rPr>
          <w:rFonts w:hint="eastAsia"/>
          <w:color w:val="000000"/>
          <w:highlight w:val="none"/>
        </w:rPr>
      </w:pPr>
      <w:r>
        <w:rPr>
          <w:rFonts w:hint="eastAsia" w:ascii="宋体" w:hAnsi="宋体" w:eastAsia="宋体" w:cs="宋体"/>
          <w:color w:val="000000"/>
          <w:spacing w:val="-1"/>
          <w:sz w:val="24"/>
          <w:szCs w:val="24"/>
          <w:highlight w:val="none"/>
        </w:rPr>
        <w:t xml:space="preserve">开户行：江苏银行盐城分行营业部</w:t>
      </w:r>
      <w:r>
        <w:rPr>
          <w:rFonts w:hint="eastAsia"/>
          <w:color w:val="000000"/>
          <w:highlight w:val="none"/>
        </w:rPr>
      </w:r>
      <w:r/>
    </w:p>
    <w:p>
      <w:pPr>
        <w:pStyle w:val="931"/>
        <w:ind w:left="0" w:firstLine="482"/>
        <w:keepLines w:val="0"/>
        <w:keepNext w:val="0"/>
        <w:pageBreakBefore w:val="0"/>
        <w:spacing w:line="440" w:lineRule="exact"/>
        <w:widowControl w:val="off"/>
        <w:rPr>
          <w:rStyle w:val="932"/>
          <w:rFonts w:hint="eastAsia" w:ascii="宋体" w:hAnsi="宋体" w:eastAsia="宋体" w:cs="宋体"/>
          <w:b/>
          <w:color w:val="000000"/>
          <w:sz w:val="24"/>
          <w:szCs w:val="24"/>
          <w:highlight w:val="none"/>
        </w:rPr>
      </w:pPr>
      <w:r>
        <w:rPr>
          <w:rStyle w:val="932"/>
          <w:rFonts w:hint="eastAsia" w:ascii="宋体" w:hAnsi="宋体" w:eastAsia="宋体" w:cs="宋体"/>
          <w:b/>
          <w:color w:val="000000"/>
          <w:sz w:val="24"/>
          <w:szCs w:val="24"/>
          <w:highlight w:val="none"/>
          <w:lang w:val="en-US" w:eastAsia="zh-CN"/>
        </w:rPr>
        <w:t xml:space="preserve">九</w:t>
      </w:r>
      <w:r>
        <w:rPr>
          <w:rStyle w:val="932"/>
          <w:rFonts w:hint="eastAsia" w:ascii="宋体" w:hAnsi="宋体" w:eastAsia="宋体" w:cs="宋体"/>
          <w:b/>
          <w:color w:val="000000"/>
          <w:sz w:val="24"/>
          <w:szCs w:val="24"/>
          <w:highlight w:val="none"/>
        </w:rPr>
        <w:t xml:space="preserve">、</w:t>
      </w:r>
      <w:bookmarkStart w:id="186" w:name="_Toc120614281"/>
      <w:r>
        <w:rPr>
          <w:rStyle w:val="932"/>
          <w:rFonts w:hint="eastAsia" w:ascii="宋体" w:hAnsi="宋体" w:eastAsia="宋体" w:cs="宋体"/>
          <w:b/>
          <w:color w:val="000000"/>
          <w:sz w:val="24"/>
          <w:szCs w:val="24"/>
          <w:highlight w:val="none"/>
        </w:rPr>
        <w:t xml:space="preserve">业绩要求</w:t>
      </w:r>
      <w:r>
        <w:rPr>
          <w:rStyle w:val="932"/>
          <w:rFonts w:hint="eastAsia" w:ascii="宋体" w:hAnsi="宋体" w:eastAsia="宋体" w:cs="宋体"/>
          <w:b/>
          <w:color w:val="000000"/>
          <w:sz w:val="24"/>
          <w:szCs w:val="24"/>
          <w:highlight w:val="none"/>
        </w:rPr>
      </w:r>
      <w:r/>
    </w:p>
    <w:p>
      <w:pPr>
        <w:pStyle w:val="931"/>
        <w:ind w:left="0" w:firstLine="476"/>
        <w:keepLines w:val="0"/>
        <w:keepNext w:val="0"/>
        <w:pageBreakBefore w:val="0"/>
        <w:spacing w:line="440" w:lineRule="exact"/>
        <w:widowControl w:val="off"/>
        <w:rPr>
          <w:rFonts w:hint="eastAsia" w:ascii="宋体" w:hAnsi="宋体" w:eastAsia="宋体" w:cs="宋体"/>
          <w:color w:val="000000"/>
          <w:spacing w:val="-1"/>
          <w:sz w:val="24"/>
          <w:szCs w:val="24"/>
          <w:highlight w:val="none"/>
          <w:lang w:val="en-US" w:eastAsia="zh-CN"/>
        </w:rPr>
      </w:pPr>
      <w:r>
        <w:rPr>
          <w:rFonts w:ascii="宋体" w:hAnsi="宋体" w:cs="宋体"/>
          <w:color w:val="000000"/>
          <w:spacing w:val="-1"/>
          <w:sz w:val="24"/>
          <w:szCs w:val="24"/>
          <w:highlight w:val="none"/>
        </w:rPr>
        <w:t xml:space="preserve">为保</w:t>
      </w:r>
      <w:r>
        <w:rPr>
          <w:rFonts w:ascii="宋体" w:hAnsi="宋体" w:eastAsia="宋体" w:cs="宋体"/>
          <w:color w:val="000000"/>
          <w:spacing w:val="-1"/>
          <w:sz w:val="24"/>
          <w:szCs w:val="24"/>
          <w:highlight w:val="none"/>
        </w:rPr>
        <w:t xml:space="preserve">证</w:t>
      </w:r>
      <w:r>
        <w:rPr>
          <w:rFonts w:hint="eastAsia" w:ascii="宋体" w:hAnsi="宋体" w:eastAsia="宋体" w:cs="宋体"/>
          <w:color w:val="000000"/>
          <w:spacing w:val="-1"/>
          <w:sz w:val="24"/>
          <w:szCs w:val="24"/>
          <w:highlight w:val="none"/>
        </w:rPr>
        <w:t xml:space="preserve">盐城市境内普通国省道路网监测设施进行日常维护</w:t>
      </w:r>
      <w:r>
        <w:rPr>
          <w:rFonts w:hint="eastAsia" w:ascii="宋体" w:hAnsi="宋体" w:eastAsia="宋体" w:cs="宋体"/>
          <w:color w:val="000000"/>
          <w:spacing w:val="-1"/>
          <w:sz w:val="24"/>
          <w:szCs w:val="24"/>
          <w:highlight w:val="none"/>
          <w:lang w:val="en-US" w:eastAsia="zh-CN"/>
        </w:rPr>
        <w:t xml:space="preserve">能</w:t>
      </w:r>
      <w:r>
        <w:rPr>
          <w:rFonts w:hint="eastAsia" w:ascii="宋体" w:hAnsi="宋体" w:cs="宋体"/>
          <w:color w:val="000000"/>
          <w:spacing w:val="-1"/>
          <w:sz w:val="24"/>
          <w:szCs w:val="24"/>
          <w:highlight w:val="none"/>
          <w:lang w:val="en-US" w:eastAsia="zh-CN"/>
        </w:rPr>
        <w:t xml:space="preserve">够正常运行</w:t>
      </w:r>
      <w:r>
        <w:rPr>
          <w:rFonts w:hint="eastAsia" w:ascii="宋体" w:hAnsi="宋体" w:eastAsia="宋体" w:cs="宋体"/>
          <w:color w:val="000000"/>
          <w:spacing w:val="-1"/>
          <w:sz w:val="24"/>
          <w:szCs w:val="24"/>
          <w:highlight w:val="none"/>
          <w:lang w:val="en-US" w:eastAsia="zh-CN"/>
        </w:rPr>
        <w:t xml:space="preserve">，</w:t>
      </w:r>
      <w:r>
        <w:rPr>
          <w:rFonts w:hint="eastAsia" w:ascii="宋体" w:hAnsi="宋体" w:eastAsia="宋体" w:cs="宋体"/>
          <w:color w:val="000000"/>
          <w:spacing w:val="-1"/>
          <w:sz w:val="24"/>
          <w:szCs w:val="24"/>
          <w:highlight w:val="none"/>
          <w:lang w:val="zh-CN" w:eastAsia="zh-CN"/>
        </w:rPr>
        <w:t xml:space="preserve">投标人自202</w:t>
      </w:r>
      <w:r>
        <w:rPr>
          <w:rFonts w:hint="eastAsia" w:ascii="宋体" w:hAnsi="宋体" w:eastAsia="宋体" w:cs="宋体"/>
          <w:color w:val="000000"/>
          <w:spacing w:val="-1"/>
          <w:sz w:val="24"/>
          <w:szCs w:val="24"/>
          <w:highlight w:val="none"/>
          <w:lang w:val="en-US" w:eastAsia="zh-CN"/>
        </w:rPr>
        <w:t xml:space="preserve">3</w:t>
      </w:r>
      <w:r>
        <w:rPr>
          <w:rFonts w:hint="eastAsia" w:ascii="宋体" w:hAnsi="宋体" w:eastAsia="宋体" w:cs="宋体"/>
          <w:color w:val="000000"/>
          <w:spacing w:val="-1"/>
          <w:sz w:val="24"/>
          <w:szCs w:val="24"/>
          <w:highlight w:val="none"/>
          <w:lang w:val="zh-CN" w:eastAsia="zh-CN"/>
        </w:rPr>
        <w:t xml:space="preserve">年1月1日以来（以签订合同时间为准），承担过一个公路视频监控点维护</w:t>
      </w:r>
      <w:r>
        <w:rPr>
          <w:rFonts w:hint="eastAsia" w:ascii="宋体" w:hAnsi="宋体" w:eastAsia="宋体" w:cs="宋体"/>
          <w:color w:val="000000"/>
          <w:spacing w:val="-1"/>
          <w:sz w:val="24"/>
          <w:szCs w:val="24"/>
          <w:highlight w:val="none"/>
          <w:lang w:val="en-US" w:eastAsia="zh-CN"/>
        </w:rPr>
        <w:t xml:space="preserve">项目</w:t>
      </w:r>
      <w:r>
        <w:rPr>
          <w:rFonts w:hint="eastAsia" w:ascii="宋体" w:hAnsi="宋体" w:eastAsia="宋体" w:cs="宋体"/>
          <w:color w:val="000000"/>
          <w:spacing w:val="-1"/>
          <w:sz w:val="24"/>
          <w:szCs w:val="24"/>
          <w:highlight w:val="none"/>
          <w:lang w:val="zh-CN" w:eastAsia="zh-CN"/>
        </w:rPr>
        <w:t xml:space="preserve">业绩的</w:t>
      </w:r>
      <w:r>
        <w:rPr>
          <w:rFonts w:hint="eastAsia" w:ascii="宋体" w:hAnsi="宋体" w:eastAsia="宋体" w:cs="宋体"/>
          <w:b/>
          <w:bCs/>
          <w:color w:val="000000"/>
          <w:spacing w:val="-1"/>
          <w:sz w:val="24"/>
          <w:szCs w:val="24"/>
          <w:highlight w:val="none"/>
          <w:lang w:val="en-US" w:eastAsia="zh-CN"/>
        </w:rPr>
        <w:t xml:space="preserve">优先</w:t>
      </w:r>
      <w:r>
        <w:rPr>
          <w:rFonts w:hint="eastAsia" w:ascii="宋体" w:hAnsi="宋体" w:eastAsia="宋体" w:cs="宋体"/>
          <w:color w:val="000000"/>
          <w:spacing w:val="-1"/>
          <w:sz w:val="24"/>
          <w:szCs w:val="24"/>
          <w:highlight w:val="none"/>
          <w:lang w:val="en-US" w:eastAsia="zh-CN"/>
        </w:rPr>
        <w:t xml:space="preserve">。</w:t>
      </w:r>
      <w:r>
        <w:rPr>
          <w:rFonts w:hint="eastAsia" w:ascii="宋体" w:hAnsi="宋体" w:eastAsia="宋体" w:cs="宋体"/>
          <w:color w:val="000000"/>
          <w:spacing w:val="-1"/>
          <w:sz w:val="24"/>
          <w:szCs w:val="24"/>
          <w:highlight w:val="none"/>
          <w:lang w:val="en-US" w:eastAsia="zh-CN"/>
        </w:rPr>
      </w:r>
      <w:r/>
    </w:p>
    <w:p>
      <w:pPr>
        <w:pStyle w:val="931"/>
        <w:ind w:left="0" w:firstLine="482"/>
        <w:keepLines w:val="0"/>
        <w:keepNext w:val="0"/>
        <w:pageBreakBefore w:val="0"/>
        <w:spacing w:line="440" w:lineRule="exact"/>
        <w:widowControl w:val="off"/>
        <w:rPr>
          <w:rStyle w:val="932"/>
          <w:rFonts w:hint="eastAsia" w:ascii="宋体" w:hAnsi="宋体" w:eastAsia="宋体" w:cs="宋体"/>
          <w:b/>
          <w:color w:val="000000"/>
          <w:sz w:val="24"/>
          <w:szCs w:val="24"/>
          <w:highlight w:val="none"/>
        </w:rPr>
      </w:pPr>
      <w:r>
        <w:rPr>
          <w:rStyle w:val="932"/>
          <w:rFonts w:hint="eastAsia" w:ascii="宋体" w:hAnsi="宋体" w:eastAsia="宋体" w:cs="宋体"/>
          <w:b/>
          <w:color w:val="000000"/>
          <w:sz w:val="24"/>
          <w:szCs w:val="24"/>
          <w:highlight w:val="none"/>
          <w:lang w:val="en-US" w:eastAsia="zh-CN"/>
        </w:rPr>
        <w:t xml:space="preserve">十</w:t>
      </w:r>
      <w:r>
        <w:rPr>
          <w:rStyle w:val="932"/>
          <w:rFonts w:hint="eastAsia" w:ascii="宋体" w:hAnsi="宋体" w:eastAsia="宋体" w:cs="宋体"/>
          <w:b/>
          <w:color w:val="000000"/>
          <w:sz w:val="24"/>
          <w:szCs w:val="24"/>
          <w:highlight w:val="none"/>
        </w:rPr>
        <w:t xml:space="preserve">、拟派项目</w:t>
      </w:r>
      <w:r>
        <w:rPr>
          <w:rStyle w:val="932"/>
          <w:rFonts w:hint="eastAsia" w:ascii="宋体" w:hAnsi="宋体" w:eastAsia="宋体" w:cs="宋体"/>
          <w:b/>
          <w:color w:val="000000"/>
          <w:sz w:val="24"/>
          <w:szCs w:val="24"/>
          <w:highlight w:val="none"/>
          <w:lang w:val="en-US" w:eastAsia="zh-CN"/>
        </w:rPr>
        <w:t xml:space="preserve">组成</w:t>
      </w:r>
      <w:r>
        <w:rPr>
          <w:rStyle w:val="932"/>
          <w:rFonts w:hint="eastAsia" w:ascii="宋体" w:hAnsi="宋体" w:eastAsia="宋体" w:cs="宋体"/>
          <w:b/>
          <w:color w:val="000000"/>
          <w:sz w:val="24"/>
          <w:szCs w:val="24"/>
          <w:highlight w:val="none"/>
        </w:rPr>
        <w:t xml:space="preserve">员配置</w:t>
      </w:r>
      <w:r>
        <w:rPr>
          <w:rStyle w:val="932"/>
          <w:rFonts w:hint="eastAsia" w:ascii="宋体" w:hAnsi="宋体" w:eastAsia="宋体" w:cs="宋体"/>
          <w:b/>
          <w:color w:val="000000"/>
          <w:sz w:val="24"/>
          <w:szCs w:val="24"/>
          <w:highlight w:val="none"/>
        </w:rPr>
      </w:r>
      <w:r/>
    </w:p>
    <w:p>
      <w:pPr>
        <w:pStyle w:val="931"/>
        <w:ind w:left="0" w:firstLine="476"/>
        <w:keepLines w:val="0"/>
        <w:keepNext w:val="0"/>
        <w:pageBreakBefore w:val="0"/>
        <w:spacing w:line="440" w:lineRule="exact"/>
        <w:widowControl w:val="off"/>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为保证本项目顺利推进实施，拟派项目组成员的技术性和经验性工作非常重要，拟派项目负责人具有中级及以上技术职称的</w:t>
      </w:r>
      <w:r>
        <w:rPr>
          <w:rFonts w:hint="eastAsia" w:ascii="宋体" w:hAnsi="宋体" w:cs="宋体"/>
          <w:b/>
          <w:bCs/>
          <w:color w:val="000000"/>
          <w:spacing w:val="-1"/>
          <w:sz w:val="24"/>
          <w:szCs w:val="24"/>
          <w:highlight w:val="none"/>
        </w:rPr>
        <w:t xml:space="preserve">优先</w:t>
      </w:r>
      <w:r>
        <w:rPr>
          <w:rFonts w:hint="eastAsia" w:ascii="宋体" w:hAnsi="宋体" w:cs="宋体"/>
          <w:color w:val="000000"/>
          <w:spacing w:val="-1"/>
          <w:sz w:val="24"/>
          <w:szCs w:val="24"/>
          <w:highlight w:val="none"/>
        </w:rPr>
        <w:t xml:space="preserve">；</w:t>
      </w:r>
      <w:r>
        <w:rPr>
          <w:rFonts w:hint="eastAsia" w:ascii="宋体" w:hAnsi="宋体" w:eastAsia="宋体" w:cs="宋体"/>
          <w:color w:val="000000"/>
          <w:spacing w:val="-1"/>
          <w:sz w:val="24"/>
          <w:szCs w:val="24"/>
          <w:highlight w:val="none"/>
          <w:lang w:val="en-US" w:eastAsia="zh-CN"/>
        </w:rPr>
        <w:t xml:space="preserve">拟派项目组成员具备</w:t>
      </w:r>
      <w:r>
        <w:rPr>
          <w:rFonts w:hint="eastAsia" w:ascii="宋体" w:hAnsi="宋体" w:eastAsia="宋体" w:cs="宋体"/>
          <w:color w:val="000000"/>
          <w:spacing w:val="-1"/>
          <w:sz w:val="24"/>
          <w:szCs w:val="24"/>
          <w:highlight w:val="none"/>
          <w:lang w:val="zh-CN"/>
        </w:rPr>
        <w:t xml:space="preserve">相关部门颁发的《专职安全生产管理人员安全生产考核合格证书》</w:t>
      </w:r>
      <w:r>
        <w:rPr>
          <w:rFonts w:hint="eastAsia" w:ascii="宋体" w:hAnsi="宋体" w:eastAsia="宋体" w:cs="宋体"/>
          <w:color w:val="000000"/>
          <w:spacing w:val="-1"/>
          <w:sz w:val="24"/>
          <w:szCs w:val="24"/>
          <w:highlight w:val="none"/>
        </w:rPr>
        <w:t xml:space="preserve">的</w:t>
      </w:r>
      <w:r>
        <w:rPr>
          <w:rFonts w:hint="eastAsia" w:ascii="宋体" w:hAnsi="宋体" w:cs="宋体"/>
          <w:b/>
          <w:bCs/>
          <w:color w:val="000000"/>
          <w:spacing w:val="-1"/>
          <w:sz w:val="24"/>
          <w:szCs w:val="24"/>
          <w:highlight w:val="none"/>
        </w:rPr>
        <w:t xml:space="preserve">优先</w:t>
      </w:r>
      <w:r>
        <w:rPr>
          <w:rFonts w:hint="eastAsia" w:ascii="宋体" w:hAnsi="宋体" w:cs="宋体"/>
          <w:color w:val="000000"/>
          <w:spacing w:val="-1"/>
          <w:sz w:val="24"/>
          <w:szCs w:val="24"/>
          <w:highlight w:val="none"/>
        </w:rPr>
        <w:t xml:space="preserve">；</w:t>
      </w:r>
      <w:r>
        <w:rPr>
          <w:rFonts w:hint="eastAsia" w:ascii="宋体" w:hAnsi="宋体" w:cs="宋体"/>
          <w:color w:val="000000"/>
          <w:sz w:val="24"/>
          <w:szCs w:val="24"/>
          <w:highlight w:val="none"/>
        </w:rPr>
        <w:t xml:space="preserve">拟派项目负责人</w:t>
      </w:r>
      <w:r>
        <w:rPr>
          <w:rFonts w:hint="eastAsia" w:ascii="宋体" w:hAnsi="宋体" w:eastAsia="宋体" w:cs="宋体"/>
          <w:color w:val="000000"/>
          <w:spacing w:val="-1"/>
          <w:sz w:val="24"/>
          <w:szCs w:val="24"/>
          <w:highlight w:val="none"/>
          <w:lang w:val="zh-CN" w:eastAsia="zh-CN"/>
        </w:rPr>
        <w:t xml:space="preserve">自202</w:t>
      </w:r>
      <w:r>
        <w:rPr>
          <w:rFonts w:hint="eastAsia" w:ascii="宋体" w:hAnsi="宋体" w:eastAsia="宋体" w:cs="宋体"/>
          <w:color w:val="000000"/>
          <w:spacing w:val="-1"/>
          <w:sz w:val="24"/>
          <w:szCs w:val="24"/>
          <w:highlight w:val="none"/>
          <w:lang w:val="en-US" w:eastAsia="zh-CN"/>
        </w:rPr>
        <w:t xml:space="preserve">3</w:t>
      </w:r>
      <w:r>
        <w:rPr>
          <w:rFonts w:hint="eastAsia" w:ascii="宋体" w:hAnsi="宋体" w:eastAsia="宋体" w:cs="宋体"/>
          <w:color w:val="000000"/>
          <w:spacing w:val="-1"/>
          <w:sz w:val="24"/>
          <w:szCs w:val="24"/>
          <w:highlight w:val="none"/>
          <w:lang w:val="zh-CN" w:eastAsia="zh-CN"/>
        </w:rPr>
        <w:t xml:space="preserve">年1月1日以来（以签订合同时间为准），承担过一个公路视频监控点维护项目业绩的</w:t>
      </w:r>
      <w:r>
        <w:rPr>
          <w:rFonts w:hint="eastAsia" w:ascii="宋体" w:hAnsi="宋体" w:eastAsia="宋体" w:cs="宋体"/>
          <w:b/>
          <w:bCs/>
          <w:color w:val="000000"/>
          <w:spacing w:val="-1"/>
          <w:sz w:val="24"/>
          <w:szCs w:val="24"/>
          <w:highlight w:val="none"/>
          <w:lang w:val="en-US" w:eastAsia="zh-CN"/>
        </w:rPr>
        <w:t xml:space="preserve">优先</w:t>
      </w:r>
      <w:r>
        <w:rPr>
          <w:rFonts w:hint="eastAsia" w:ascii="宋体" w:hAnsi="宋体" w:eastAsia="宋体" w:cs="宋体"/>
          <w:color w:val="000000"/>
          <w:spacing w:val="-1"/>
          <w:sz w:val="24"/>
          <w:szCs w:val="24"/>
          <w:highlight w:val="none"/>
          <w:lang w:val="en-US" w:eastAsia="zh-CN"/>
        </w:rPr>
        <w:t xml:space="preserve">。</w:t>
      </w:r>
      <w:r>
        <w:rPr>
          <w:rFonts w:hint="eastAsia" w:ascii="宋体" w:hAnsi="宋体" w:cs="宋体"/>
          <w:color w:val="000000"/>
          <w:spacing w:val="-1"/>
          <w:sz w:val="24"/>
          <w:szCs w:val="24"/>
          <w:highlight w:val="none"/>
        </w:rPr>
      </w:r>
      <w:r/>
    </w:p>
    <w:p>
      <w:pPr>
        <w:pStyle w:val="931"/>
        <w:ind w:left="0" w:firstLine="482"/>
        <w:keepLines w:val="0"/>
        <w:keepNext w:val="0"/>
        <w:pageBreakBefore w:val="0"/>
        <w:spacing w:line="440" w:lineRule="exact"/>
        <w:widowControl w:val="off"/>
        <w:rPr>
          <w:rStyle w:val="932"/>
          <w:rFonts w:hint="eastAsia" w:ascii="宋体" w:hAnsi="宋体" w:eastAsia="宋体" w:cs="宋体"/>
          <w:b/>
          <w:color w:val="000000"/>
          <w:sz w:val="24"/>
          <w:szCs w:val="24"/>
          <w:highlight w:val="none"/>
        </w:rPr>
      </w:pPr>
      <w:r>
        <w:rPr>
          <w:rStyle w:val="932"/>
          <w:rFonts w:hint="eastAsia" w:ascii="宋体" w:hAnsi="宋体" w:eastAsia="宋体" w:cs="宋体"/>
          <w:b/>
          <w:color w:val="000000"/>
          <w:sz w:val="24"/>
          <w:szCs w:val="24"/>
          <w:highlight w:val="none"/>
          <w:lang w:val="en-US" w:eastAsia="zh-CN"/>
        </w:rPr>
        <w:t xml:space="preserve">十一</w:t>
      </w:r>
      <w:r>
        <w:rPr>
          <w:rStyle w:val="932"/>
          <w:rFonts w:hint="eastAsia" w:ascii="宋体" w:hAnsi="宋体" w:eastAsia="宋体" w:cs="宋体"/>
          <w:b/>
          <w:color w:val="000000"/>
          <w:sz w:val="24"/>
          <w:szCs w:val="24"/>
          <w:highlight w:val="none"/>
        </w:rPr>
        <w:t xml:space="preserve">、采购标的对应的中小企业划分标准所属行业一览表</w:t>
      </w:r>
      <w:r>
        <w:rPr>
          <w:rStyle w:val="932"/>
          <w:rFonts w:hint="eastAsia" w:ascii="宋体" w:hAnsi="宋体" w:eastAsia="宋体" w:cs="宋体"/>
          <w:b/>
          <w:color w:val="000000"/>
          <w:sz w:val="24"/>
          <w:szCs w:val="24"/>
          <w:highlight w:val="none"/>
        </w:rPr>
      </w:r>
      <w:r/>
    </w:p>
    <w:tbl>
      <w:tblPr>
        <w:tblW w:w="5000" w:type="pct"/>
        <w:jc w:val="center"/>
        <w:tblInd w:w="-10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108" w:type="dxa"/>
          <w:top w:w="0" w:type="dxa"/>
          <w:right w:w="108" w:type="dxa"/>
          <w:bottom w:w="0" w:type="dxa"/>
        </w:tblCellMar>
        <w:tblLook w:val="04A0" w:firstRow="1" w:lastRow="0" w:firstColumn="1" w:lastColumn="0" w:noHBand="0" w:noVBand="1"/>
      </w:tblPr>
      <w:tblGrid>
        <w:gridCol w:w="815"/>
        <w:gridCol w:w="5657"/>
        <w:gridCol w:w="3484"/>
      </w:tblGrid>
      <w:tr>
        <w:trPr>
          <w:trHeight w:val="851" w:hRule="exact"/>
        </w:trPr>
        <w:tc>
          <w:tcPr>
            <w:tcMar>
              <w:left w:w="108" w:type="dxa"/>
              <w:top w:w="0" w:type="dxa"/>
              <w:right w:w="108" w:type="dxa"/>
              <w:bottom w:w="0" w:type="dxa"/>
            </w:tcMar>
            <w:tcW w:w="409" w:type="dxa"/>
            <w:vAlign w:val="center"/>
            <w:textDirection w:val="lrTb"/>
            <w:noWrap w:val="false"/>
          </w:tcPr>
          <w:p>
            <w:pPr>
              <w:pStyle w:val="817"/>
              <w:jc w:val="center"/>
              <w:spacing w:before="240" w:after="240" w:line="400" w:lineRule="atLeast"/>
              <w:rPr>
                <w:b/>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24"/>
                <w:szCs w:val="24"/>
                <w:highlight w:val="none"/>
              </w:rPr>
              <w:t xml:space="preserve">序号</w:t>
            </w:r>
            <w:r>
              <w:rPr>
                <w:b/>
                <w:color w:val="000000"/>
                <w:sz w:val="24"/>
                <w:szCs w:val="24"/>
                <w:highlight w:val="none"/>
              </w:rPr>
            </w:r>
            <w:r/>
          </w:p>
        </w:tc>
        <w:tc>
          <w:tcPr>
            <w:tcMar>
              <w:left w:w="108" w:type="dxa"/>
              <w:top w:w="0" w:type="dxa"/>
              <w:right w:w="108" w:type="dxa"/>
              <w:bottom w:w="0" w:type="dxa"/>
            </w:tcMar>
            <w:tcW w:w="2840" w:type="dxa"/>
            <w:vAlign w:val="center"/>
            <w:textDirection w:val="lrTb"/>
            <w:noWrap w:val="false"/>
          </w:tcPr>
          <w:p>
            <w:pPr>
              <w:pStyle w:val="817"/>
              <w:jc w:val="center"/>
              <w:spacing w:before="240" w:after="240" w:line="400" w:lineRule="atLeast"/>
              <w:rPr>
                <w:b/>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24"/>
                <w:szCs w:val="24"/>
                <w:highlight w:val="none"/>
              </w:rPr>
              <w:t xml:space="preserve">采购标的</w:t>
            </w:r>
            <w:r>
              <w:rPr>
                <w:b/>
                <w:color w:val="000000"/>
                <w:sz w:val="24"/>
                <w:szCs w:val="24"/>
                <w:highlight w:val="none"/>
              </w:rPr>
            </w:r>
            <w:r/>
          </w:p>
        </w:tc>
        <w:tc>
          <w:tcPr>
            <w:tcMar>
              <w:left w:w="108" w:type="dxa"/>
              <w:top w:w="0" w:type="dxa"/>
              <w:right w:w="108" w:type="dxa"/>
              <w:bottom w:w="0" w:type="dxa"/>
            </w:tcMar>
            <w:tcW w:w="1749" w:type="dxa"/>
            <w:vAlign w:val="center"/>
            <w:textDirection w:val="lrTb"/>
            <w:noWrap w:val="false"/>
          </w:tcPr>
          <w:p>
            <w:pPr>
              <w:pStyle w:val="817"/>
              <w:jc w:val="center"/>
              <w:spacing w:before="240" w:after="240" w:line="400" w:lineRule="atLeast"/>
              <w:rPr>
                <w:b/>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24"/>
                <w:szCs w:val="24"/>
                <w:highlight w:val="none"/>
              </w:rPr>
              <w:t xml:space="preserve">对应中小企业划分标准所属行业</w:t>
            </w:r>
            <w:r>
              <w:rPr>
                <w:b/>
                <w:color w:val="000000"/>
                <w:sz w:val="24"/>
                <w:szCs w:val="24"/>
                <w:highlight w:val="none"/>
              </w:rPr>
            </w:r>
            <w:r/>
          </w:p>
        </w:tc>
      </w:tr>
      <w:tr>
        <w:trPr>
          <w:trHeight w:val="1505" w:hRule="exact"/>
        </w:trPr>
        <w:tc>
          <w:tcPr>
            <w:tcMar>
              <w:left w:w="108" w:type="dxa"/>
              <w:top w:w="0" w:type="dxa"/>
              <w:right w:w="108" w:type="dxa"/>
              <w:bottom w:w="0" w:type="dxa"/>
            </w:tcMar>
            <w:tcW w:w="409" w:type="dxa"/>
            <w:vAlign w:val="center"/>
            <w:textDirection w:val="lrTb"/>
            <w:noWrap w:val="false"/>
          </w:tcPr>
          <w:p>
            <w:pPr>
              <w:pStyle w:val="817"/>
              <w:jc w:val="center"/>
              <w:spacing w:before="240" w:after="240" w:line="400" w:lineRule="atLeast"/>
              <w:rPr>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none"/>
              </w:rPr>
              <w:t xml:space="preserve">1</w:t>
            </w:r>
            <w:r>
              <w:rPr>
                <w:color w:val="000000"/>
                <w:sz w:val="24"/>
                <w:szCs w:val="24"/>
                <w:highlight w:val="none"/>
              </w:rPr>
            </w:r>
            <w:r/>
          </w:p>
        </w:tc>
        <w:tc>
          <w:tcPr>
            <w:tcMar>
              <w:left w:w="108" w:type="dxa"/>
              <w:top w:w="0" w:type="dxa"/>
              <w:right w:w="108" w:type="dxa"/>
              <w:bottom w:w="0" w:type="dxa"/>
            </w:tcMar>
            <w:tcW w:w="2840" w:type="dxa"/>
            <w:vAlign w:val="center"/>
            <w:textDirection w:val="lrTb"/>
            <w:noWrap w:val="false"/>
          </w:tcPr>
          <w:p>
            <w:pPr>
              <w:pStyle w:val="817"/>
              <w:jc w:val="center"/>
              <w:spacing w:before="240" w:after="240" w:line="400" w:lineRule="atLeast"/>
              <w:rPr>
                <w:rFonts w:hint="eastAsia"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2026-2028年度盐城市普通国省道路网监测设施日常维护服务项目</w:t>
            </w:r>
            <w:r>
              <w:rPr>
                <w:rFonts w:hint="eastAsia" w:eastAsia="宋体"/>
                <w:color w:val="000000"/>
                <w:sz w:val="24"/>
                <w:szCs w:val="24"/>
                <w:highlight w:val="none"/>
                <w:lang w:eastAsia="zh-CN"/>
              </w:rPr>
            </w:r>
            <w:r/>
          </w:p>
        </w:tc>
        <w:tc>
          <w:tcPr>
            <w:tcMar>
              <w:left w:w="108" w:type="dxa"/>
              <w:top w:w="0" w:type="dxa"/>
              <w:right w:w="108" w:type="dxa"/>
              <w:bottom w:w="0" w:type="dxa"/>
            </w:tcMar>
            <w:tcW w:w="1749" w:type="dxa"/>
            <w:vAlign w:val="center"/>
            <w:textDirection w:val="lrTb"/>
            <w:noWrap w:val="false"/>
          </w:tcPr>
          <w:p>
            <w:pPr>
              <w:pStyle w:val="817"/>
              <w:jc w:val="center"/>
              <w:spacing w:before="240" w:after="240" w:line="400" w:lineRule="atLeast"/>
              <w:rPr>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rPr>
              <w:t xml:space="preserve">其他未列明行业 </w:t>
            </w:r>
            <w:r>
              <w:rPr>
                <w:color w:val="000000"/>
                <w:sz w:val="24"/>
                <w:szCs w:val="24"/>
                <w:highlight w:val="none"/>
              </w:rPr>
            </w:r>
            <w:r/>
          </w:p>
        </w:tc>
      </w:tr>
    </w:tbl>
    <w:p>
      <w:pPr>
        <w:pStyle w:val="817"/>
        <w:ind w:firstLine="880"/>
        <w:jc w:val="center"/>
        <w:spacing w:line="570" w:lineRule="exact"/>
        <w:rPr>
          <w:rFonts w:ascii="黑体" w:eastAsia="黑体"/>
          <w:bCs/>
          <w:color w:val="000000"/>
          <w:sz w:val="44"/>
          <w:highlight w:val="none"/>
        </w:rPr>
      </w:pPr>
      <w:r>
        <w:rPr>
          <w:rFonts w:ascii="黑体" w:eastAsia="黑体"/>
          <w:bCs/>
          <w:color w:val="000000"/>
          <w:sz w:val="44"/>
          <w:highlight w:val="none"/>
        </w:rPr>
        <w:br w:type="page" w:clear="all"/>
      </w:r>
      <w:r>
        <w:rPr>
          <w:rFonts w:hint="eastAsia" w:ascii="黑体" w:eastAsia="黑体"/>
          <w:bCs/>
          <w:color w:val="000000"/>
          <w:sz w:val="44"/>
          <w:highlight w:val="none"/>
        </w:rPr>
        <w:t xml:space="preserve">第五章  </w:t>
      </w:r>
      <w:r>
        <w:rPr>
          <w:rFonts w:hint="eastAsia" w:ascii="黑体" w:eastAsia="黑体"/>
          <w:bCs/>
          <w:color w:val="000000"/>
          <w:sz w:val="44"/>
          <w:szCs w:val="28"/>
          <w:highlight w:val="none"/>
        </w:rPr>
        <w:t xml:space="preserve">评标方法与评标标准</w:t>
      </w:r>
      <w:r>
        <w:rPr>
          <w:rFonts w:ascii="黑体" w:eastAsia="黑体"/>
          <w:bCs/>
          <w:color w:val="000000"/>
          <w:sz w:val="44"/>
          <w:highlight w:val="none"/>
        </w:rPr>
      </w:r>
      <w:r/>
    </w:p>
    <w:p>
      <w:pPr>
        <w:pStyle w:val="817"/>
        <w:rPr>
          <w:color w:val="000000"/>
          <w:highlight w:val="none"/>
        </w:rPr>
      </w:pPr>
      <w:r>
        <w:rPr>
          <w:color w:val="000000"/>
          <w:highlight w:val="none"/>
        </w:rPr>
      </w:r>
      <w:r/>
    </w:p>
    <w:p>
      <w:pPr>
        <w:pStyle w:val="817"/>
        <w:spacing w:line="360" w:lineRule="auto"/>
        <w:rPr>
          <w:rFonts w:ascii="宋体" w:hAnsi="宋体" w:cs="Courier New"/>
          <w:b/>
          <w:bCs/>
          <w:color w:val="000000"/>
          <w:sz w:val="24"/>
          <w:szCs w:val="24"/>
          <w:highlight w:val="none"/>
        </w:rPr>
      </w:pPr>
      <w:r>
        <w:rPr>
          <w:rFonts w:hint="eastAsia" w:ascii="宋体" w:hAnsi="宋体" w:cs="Courier New"/>
          <w:b/>
          <w:bCs/>
          <w:color w:val="000000"/>
          <w:sz w:val="24"/>
          <w:szCs w:val="24"/>
          <w:highlight w:val="none"/>
        </w:rPr>
        <w:t xml:space="preserve">一、定标原则</w:t>
      </w:r>
      <w:r>
        <w:rPr>
          <w:rFonts w:ascii="宋体" w:hAnsi="宋体" w:cs="Courier New"/>
          <w:b/>
          <w:bCs/>
          <w:color w:val="000000"/>
          <w:sz w:val="24"/>
          <w:szCs w:val="24"/>
          <w:highlight w:val="none"/>
        </w:rPr>
      </w:r>
      <w:r/>
    </w:p>
    <w:p>
      <w:pPr>
        <w:pStyle w:val="817"/>
        <w:ind w:firstLine="480"/>
        <w:spacing w:line="500" w:lineRule="exact"/>
        <w:rPr>
          <w:rFonts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本项目采用</w:t>
      </w:r>
      <w:r>
        <w:rPr>
          <w:rFonts w:hint="eastAsia" w:ascii="宋体" w:hAnsi="宋体" w:cs="Courier New"/>
          <w:bCs/>
          <w:color w:val="000000"/>
          <w:sz w:val="24"/>
          <w:szCs w:val="24"/>
          <w:highlight w:val="none"/>
          <w:u w:val="single"/>
        </w:rPr>
        <w:t xml:space="preserve"> 综合评分 </w:t>
      </w:r>
      <w:r>
        <w:rPr>
          <w:rFonts w:hint="eastAsia" w:ascii="宋体" w:hAnsi="宋体" w:cs="Courier New"/>
          <w:bCs/>
          <w:color w:val="000000"/>
          <w:sz w:val="24"/>
          <w:szCs w:val="24"/>
          <w:highlight w:val="none"/>
        </w:rPr>
        <w:t xml:space="preserve">法。</w:t>
      </w:r>
      <w:r>
        <w:rPr>
          <w:rFonts w:hint="eastAsia" w:ascii="宋体" w:hAnsi="宋体" w:cs="Arial"/>
          <w:color w:val="000000"/>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w:t>
      </w:r>
      <w:r>
        <w:rPr>
          <w:rFonts w:hint="eastAsia" w:ascii="宋体" w:hAnsi="宋体" w:cs="Courier New"/>
          <w:bCs/>
          <w:color w:val="000000"/>
          <w:sz w:val="24"/>
          <w:szCs w:val="24"/>
          <w:highlight w:val="none"/>
        </w:rPr>
        <w:t xml:space="preserve">分最高的投标人为排名第一的中标候选人，本项目选取1名中标候选人。</w:t>
      </w:r>
      <w:r>
        <w:rPr>
          <w:rFonts w:ascii="宋体" w:hAnsi="宋体" w:cs="Courier New"/>
          <w:bCs/>
          <w:color w:val="000000"/>
          <w:sz w:val="24"/>
          <w:szCs w:val="24"/>
          <w:highlight w:val="none"/>
        </w:rPr>
      </w:r>
      <w:r/>
    </w:p>
    <w:p>
      <w:pPr>
        <w:pStyle w:val="817"/>
        <w:ind w:firstLine="480"/>
        <w:spacing w:line="500" w:lineRule="exact"/>
        <w:rPr>
          <w:rStyle w:val="932"/>
          <w:rFonts w:hAnsi="宋体"/>
          <w:b/>
          <w:bCs/>
          <w:color w:val="000000"/>
          <w:sz w:val="24"/>
          <w:szCs w:val="24"/>
          <w:highlight w:val="none"/>
        </w:rPr>
      </w:pPr>
      <w:r>
        <w:rPr>
          <w:rFonts w:hint="eastAsia" w:ascii="宋体" w:hAnsi="宋体" w:cs="宋体"/>
          <w:bCs/>
          <w:color w:val="000000"/>
          <w:sz w:val="24"/>
          <w:szCs w:val="24"/>
          <w:highlight w:val="none"/>
        </w:rPr>
        <w:t xml:space="preserve">注：投标人可以同时投</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个采购包，兼投不兼中。评标顺序按采购包1→采购包2。上一采购包中标的投标单位</w:t>
      </w:r>
      <w:r>
        <w:rPr>
          <w:rFonts w:hint="eastAsia" w:ascii="宋体" w:hAnsi="宋体" w:cs="宋体"/>
          <w:bCs/>
          <w:color w:val="000000"/>
          <w:sz w:val="24"/>
          <w:szCs w:val="24"/>
          <w:highlight w:val="none"/>
          <w:lang w:val="en-US" w:eastAsia="zh-CN"/>
        </w:rPr>
        <w:t xml:space="preserve">不</w:t>
      </w:r>
      <w:r>
        <w:rPr>
          <w:rFonts w:hint="eastAsia" w:ascii="宋体" w:hAnsi="宋体" w:cs="宋体"/>
          <w:bCs/>
          <w:color w:val="000000"/>
          <w:sz w:val="24"/>
          <w:szCs w:val="24"/>
          <w:highlight w:val="none"/>
        </w:rPr>
        <w:t xml:space="preserve">参与下面采购包的评审</w:t>
      </w:r>
      <w:r>
        <w:rPr>
          <w:rStyle w:val="932"/>
          <w:rFonts w:hAnsi="宋体"/>
          <w:b/>
          <w:bCs/>
          <w:color w:val="000000"/>
          <w:sz w:val="24"/>
          <w:szCs w:val="24"/>
          <w:highlight w:val="none"/>
        </w:rPr>
        <w:t xml:space="preserve">。</w:t>
      </w:r>
      <w:r>
        <w:rPr>
          <w:rStyle w:val="932"/>
          <w:rFonts w:hAnsi="宋体"/>
          <w:b/>
          <w:bCs/>
          <w:color w:val="000000"/>
          <w:sz w:val="24"/>
          <w:szCs w:val="24"/>
          <w:highlight w:val="none"/>
        </w:rPr>
      </w:r>
      <w:r/>
    </w:p>
    <w:p>
      <w:pPr>
        <w:pStyle w:val="817"/>
        <w:ind w:firstLine="482"/>
        <w:spacing w:line="500" w:lineRule="exact"/>
        <w:rPr>
          <w:rFonts w:ascii="宋体" w:hAnsi="宋体"/>
          <w:b/>
          <w:color w:val="000000"/>
          <w:sz w:val="24"/>
          <w:szCs w:val="24"/>
          <w:highlight w:val="none"/>
        </w:rPr>
      </w:pPr>
      <w:r>
        <w:rPr>
          <w:rFonts w:hint="eastAsia" w:ascii="宋体" w:hAnsi="宋体"/>
          <w:b/>
          <w:color w:val="000000"/>
          <w:sz w:val="24"/>
          <w:szCs w:val="24"/>
          <w:highlight w:val="none"/>
        </w:rPr>
        <w:t xml:space="preserve">政府采购政策功能落实</w:t>
      </w:r>
      <w:r>
        <w:rPr>
          <w:rFonts w:ascii="宋体" w:hAnsi="宋体"/>
          <w:b/>
          <w:color w:val="000000"/>
          <w:sz w:val="24"/>
          <w:szCs w:val="24"/>
          <w:highlight w:val="none"/>
        </w:rPr>
      </w:r>
      <w:r/>
    </w:p>
    <w:p>
      <w:pPr>
        <w:pStyle w:val="817"/>
        <w:ind w:firstLine="482"/>
        <w:spacing w:line="5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1、小微型企业价格扣除</w:t>
      </w:r>
      <w:r>
        <w:rPr>
          <w:rFonts w:hint="eastAsia" w:ascii="宋体" w:hAnsi="宋体"/>
          <w:b/>
          <w:color w:val="000000"/>
          <w:sz w:val="24"/>
          <w:szCs w:val="24"/>
          <w:highlight w:val="none"/>
        </w:rPr>
      </w:r>
      <w:r/>
    </w:p>
    <w:p>
      <w:pPr>
        <w:pStyle w:val="817"/>
        <w:ind w:firstLine="480"/>
        <w:spacing w:line="500" w:lineRule="exact"/>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（1）本项目专门面向中小企业采购，不再对小型和微型企业服务给予价格扣除。</w:t>
      </w:r>
      <w:r>
        <w:rPr>
          <w:rFonts w:hint="eastAsia" w:ascii="宋体" w:hAnsi="宋体" w:cs="Arial"/>
          <w:color w:val="000000"/>
          <w:sz w:val="24"/>
          <w:szCs w:val="24"/>
          <w:highlight w:val="none"/>
        </w:rPr>
      </w:r>
      <w:r/>
    </w:p>
    <w:p>
      <w:pPr>
        <w:pStyle w:val="817"/>
        <w:ind w:firstLine="480"/>
        <w:spacing w:line="500" w:lineRule="exact"/>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（2）供应商需按照采购文件的要求提供相应的《小微企业声明函》。</w:t>
      </w:r>
      <w:r>
        <w:rPr>
          <w:rFonts w:hint="eastAsia" w:ascii="宋体" w:hAnsi="宋体" w:cs="Arial"/>
          <w:color w:val="000000"/>
          <w:sz w:val="24"/>
          <w:szCs w:val="24"/>
          <w:highlight w:val="none"/>
        </w:rPr>
      </w:r>
      <w:r/>
    </w:p>
    <w:p>
      <w:pPr>
        <w:pStyle w:val="817"/>
        <w:ind w:firstLine="480"/>
        <w:spacing w:line="500" w:lineRule="exact"/>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（3）企业标准请参照《关于印发中小企业划型标准规定的通知》（工信部联企业</w:t>
      </w:r>
      <w:r>
        <w:rPr>
          <w:rFonts w:hint="eastAsia" w:ascii="宋体" w:hAnsi="宋体" w:cs="Arial"/>
          <w:color w:val="000000"/>
          <w:sz w:val="24"/>
          <w:szCs w:val="24"/>
          <w:highlight w:val="none"/>
          <w:lang w:eastAsia="zh-CN"/>
        </w:rPr>
        <w:t xml:space="preserve">〔2011〕300号</w:t>
      </w:r>
      <w:r>
        <w:rPr>
          <w:rFonts w:hint="eastAsia" w:ascii="宋体" w:hAnsi="宋体" w:cs="Arial"/>
          <w:color w:val="000000"/>
          <w:sz w:val="24"/>
          <w:szCs w:val="24"/>
          <w:highlight w:val="none"/>
        </w:rPr>
        <w:t xml:space="preserve">）文件规定自行填写。</w:t>
      </w:r>
      <w:r>
        <w:rPr>
          <w:rFonts w:hint="eastAsia" w:ascii="宋体" w:hAnsi="宋体" w:cs="Arial"/>
          <w:color w:val="000000"/>
          <w:sz w:val="24"/>
          <w:szCs w:val="24"/>
          <w:highlight w:val="none"/>
        </w:rPr>
      </w:r>
      <w:r/>
    </w:p>
    <w:p>
      <w:pPr>
        <w:pStyle w:val="817"/>
        <w:ind w:firstLine="482"/>
        <w:spacing w:line="5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2、残疾人福利单位价格扣除</w:t>
      </w:r>
      <w:r>
        <w:rPr>
          <w:rFonts w:hint="eastAsia" w:ascii="宋体" w:hAnsi="宋体"/>
          <w:b/>
          <w:color w:val="000000"/>
          <w:sz w:val="24"/>
          <w:szCs w:val="24"/>
          <w:highlight w:val="none"/>
        </w:rPr>
      </w:r>
      <w:r/>
    </w:p>
    <w:p>
      <w:pPr>
        <w:pStyle w:val="817"/>
        <w:ind w:firstLine="480"/>
        <w:spacing w:line="500" w:lineRule="exact"/>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（1）本项目对残疾人福利性单位视同小型、微型企业。</w:t>
      </w:r>
      <w:r>
        <w:rPr>
          <w:rFonts w:hint="eastAsia" w:ascii="宋体" w:hAnsi="宋体" w:cs="Arial"/>
          <w:color w:val="000000"/>
          <w:sz w:val="24"/>
          <w:szCs w:val="24"/>
          <w:highlight w:val="none"/>
        </w:rPr>
      </w:r>
      <w:r/>
    </w:p>
    <w:p>
      <w:pPr>
        <w:pStyle w:val="817"/>
        <w:ind w:firstLine="480"/>
        <w:spacing w:line="500" w:lineRule="exact"/>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（2）残疾人福利单位需按照采购文件的要求提供《残疾人福利性单位声明函》。</w:t>
      </w:r>
      <w:r>
        <w:rPr>
          <w:rFonts w:hint="eastAsia" w:ascii="宋体" w:hAnsi="宋体" w:cs="Arial"/>
          <w:color w:val="000000"/>
          <w:sz w:val="24"/>
          <w:szCs w:val="24"/>
          <w:highlight w:val="none"/>
        </w:rPr>
      </w:r>
      <w:r/>
    </w:p>
    <w:p>
      <w:pPr>
        <w:pStyle w:val="817"/>
        <w:ind w:firstLine="480"/>
        <w:spacing w:line="500" w:lineRule="exact"/>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（3）残疾人福利单位标准请参照《关于促进残疾人就业政府采购政策的通知》（财库〔2017〕141号）。</w:t>
      </w:r>
      <w:r>
        <w:rPr>
          <w:rFonts w:hint="eastAsia" w:ascii="宋体" w:hAnsi="宋体" w:cs="Arial"/>
          <w:color w:val="000000"/>
          <w:sz w:val="24"/>
          <w:szCs w:val="24"/>
          <w:highlight w:val="none"/>
        </w:rPr>
      </w:r>
      <w:r/>
    </w:p>
    <w:p>
      <w:pPr>
        <w:pStyle w:val="817"/>
        <w:ind w:firstLine="482"/>
        <w:spacing w:line="5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3、监狱和戒毒企业价格扣除</w:t>
      </w:r>
      <w:r>
        <w:rPr>
          <w:rFonts w:hint="eastAsia" w:ascii="宋体" w:hAnsi="宋体"/>
          <w:b/>
          <w:color w:val="000000"/>
          <w:sz w:val="24"/>
          <w:szCs w:val="24"/>
          <w:highlight w:val="none"/>
        </w:rPr>
      </w:r>
      <w:r/>
    </w:p>
    <w:p>
      <w:pPr>
        <w:pStyle w:val="817"/>
        <w:ind w:firstLine="480"/>
        <w:spacing w:line="500" w:lineRule="exact"/>
        <w:rPr>
          <w:rFonts w:hint="eastAsia" w:ascii="宋体" w:hAnsi="宋体"/>
          <w:bCs/>
          <w:color w:val="000000"/>
          <w:sz w:val="24"/>
          <w:szCs w:val="24"/>
          <w:highlight w:val="none"/>
          <w:lang w:eastAsia="zh-CN"/>
        </w:rPr>
      </w:pPr>
      <w:r>
        <w:rPr>
          <w:rFonts w:hint="eastAsia" w:ascii="宋体" w:hAnsi="宋体"/>
          <w:bCs/>
          <w:color w:val="000000"/>
          <w:sz w:val="24"/>
          <w:szCs w:val="24"/>
          <w:highlight w:val="none"/>
        </w:rPr>
        <w:t xml:space="preserve">（1）本项目对监狱和戒毒企业（简称监狱企业）视同小型、微型企业</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r>
      <w:r/>
    </w:p>
    <w:p>
      <w:pPr>
        <w:pStyle w:val="817"/>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bCs/>
          <w:color w:val="000000"/>
          <w:sz w:val="24"/>
          <w:szCs w:val="24"/>
          <w:highlight w:val="none"/>
        </w:rPr>
      </w:r>
      <w:r/>
    </w:p>
    <w:p>
      <w:pPr>
        <w:pStyle w:val="817"/>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（3）监狱企业标准请参照《关于政府采购支持监狱企业发展有关问题的通知》（财库</w:t>
      </w:r>
      <w:r>
        <w:rPr>
          <w:rFonts w:hint="eastAsia" w:ascii="宋体" w:hAnsi="宋体"/>
          <w:bCs/>
          <w:color w:val="000000"/>
          <w:sz w:val="24"/>
          <w:szCs w:val="24"/>
          <w:highlight w:val="none"/>
          <w:lang w:eastAsia="zh-CN"/>
        </w:rPr>
        <w:t xml:space="preserve">〔2014〕68号</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17"/>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4、残疾人福利单位、监狱企业属于小型、微型企业的，不重复享受政策。</w:t>
      </w:r>
      <w:r>
        <w:rPr>
          <w:rFonts w:hint="eastAsia" w:ascii="宋体" w:hAnsi="宋体"/>
          <w:bCs/>
          <w:color w:val="000000"/>
          <w:sz w:val="24"/>
          <w:szCs w:val="24"/>
          <w:highlight w:val="none"/>
        </w:rPr>
      </w:r>
      <w:r/>
    </w:p>
    <w:p>
      <w:pPr>
        <w:pStyle w:val="817"/>
        <w:ind w:firstLine="480"/>
        <w:spacing w:line="50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5、采购本国产品的支持政策</w:t>
      </w:r>
      <w:r>
        <w:rPr>
          <w:rFonts w:hint="eastAsia" w:ascii="宋体" w:hAnsi="宋体" w:eastAsia="宋体" w:cs="Times New Roman"/>
          <w:bCs/>
          <w:color w:val="000000"/>
          <w:sz w:val="24"/>
          <w:szCs w:val="24"/>
          <w:highlight w:val="none"/>
        </w:rPr>
      </w:r>
      <w:r/>
    </w:p>
    <w:p>
      <w:pPr>
        <w:pStyle w:val="817"/>
        <w:ind w:firstLine="480"/>
        <w:spacing w:line="50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5.1 本项目政府采购活动中既有本国产品又有非本国产品参与竞争的，依法对本国产品给予价格评审优惠，对本国产品的报价给予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Times New Roman"/>
          <w:bCs/>
          <w:color w:val="000000"/>
          <w:sz w:val="24"/>
          <w:szCs w:val="24"/>
          <w:highlight w:val="none"/>
        </w:rPr>
      </w:r>
      <w:r/>
    </w:p>
    <w:p>
      <w:pPr>
        <w:pStyle w:val="817"/>
        <w:ind w:firstLine="480"/>
        <w:spacing w:line="50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Times New Roman"/>
          <w:bCs/>
          <w:color w:val="000000"/>
          <w:sz w:val="24"/>
          <w:szCs w:val="24"/>
          <w:highlight w:val="none"/>
        </w:rPr>
      </w:r>
      <w:r/>
    </w:p>
    <w:p>
      <w:pPr>
        <w:pStyle w:val="817"/>
        <w:ind w:firstLine="480"/>
        <w:spacing w:line="50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5.3 供应商需按照招标文件的要求提供《关于符合本国产品标准的声明函》（以下简称《声明函》），如不提供将不享受本国产品价格评审优惠。</w:t>
      </w:r>
      <w:r>
        <w:rPr>
          <w:rFonts w:hint="eastAsia" w:ascii="宋体" w:hAnsi="宋体" w:eastAsia="宋体" w:cs="Times New Roman"/>
          <w:bCs/>
          <w:color w:val="000000"/>
          <w:sz w:val="24"/>
          <w:szCs w:val="24"/>
          <w:highlight w:val="none"/>
        </w:rPr>
      </w:r>
      <w:r/>
    </w:p>
    <w:p>
      <w:pPr>
        <w:pStyle w:val="817"/>
        <w:ind w:firstLine="480"/>
        <w:spacing w:line="50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eastAsia="宋体" w:cs="Times New Roman"/>
          <w:bCs/>
          <w:color w:val="000000"/>
          <w:sz w:val="24"/>
          <w:szCs w:val="24"/>
          <w:highlight w:val="none"/>
        </w:rPr>
      </w:r>
      <w:r/>
    </w:p>
    <w:p>
      <w:pPr>
        <w:pStyle w:val="817"/>
        <w:ind w:firstLine="480"/>
        <w:spacing w:line="50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Times New Roman"/>
          <w:bCs/>
          <w:color w:val="000000"/>
          <w:sz w:val="24"/>
          <w:szCs w:val="24"/>
          <w:highlight w:val="none"/>
        </w:rPr>
      </w:r>
      <w:r/>
    </w:p>
    <w:p>
      <w:pPr>
        <w:pStyle w:val="817"/>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6、严格执行政府采购关于支持</w:t>
      </w:r>
      <w:r>
        <w:rPr>
          <w:rFonts w:hint="eastAsia" w:ascii="宋体" w:hAnsi="宋体"/>
          <w:bCs/>
          <w:color w:val="000000"/>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bCs/>
          <w:color w:val="000000"/>
          <w:sz w:val="24"/>
          <w:szCs w:val="24"/>
          <w:highlight w:val="none"/>
        </w:rPr>
      </w:r>
      <w:r/>
    </w:p>
    <w:p>
      <w:pPr>
        <w:pStyle w:val="817"/>
        <w:spacing w:line="500" w:lineRule="exact"/>
        <w:rPr>
          <w:rFonts w:ascii="宋体" w:hAnsi="宋体" w:cs="Courier New"/>
          <w:b/>
          <w:bCs/>
          <w:color w:val="000000"/>
          <w:sz w:val="24"/>
          <w:szCs w:val="24"/>
          <w:highlight w:val="none"/>
        </w:rPr>
      </w:pPr>
      <w:r>
        <w:rPr>
          <w:rFonts w:hint="eastAsia" w:ascii="宋体" w:hAnsi="宋体" w:cs="Courier New"/>
          <w:b/>
          <w:bCs/>
          <w:color w:val="000000"/>
          <w:sz w:val="24"/>
          <w:szCs w:val="24"/>
          <w:highlight w:val="none"/>
        </w:rPr>
        <w:t xml:space="preserve">二、评标标准</w:t>
      </w:r>
      <w:r>
        <w:rPr>
          <w:rFonts w:ascii="宋体" w:hAnsi="宋体" w:cs="Courier New"/>
          <w:b/>
          <w:bCs/>
          <w:color w:val="000000"/>
          <w:sz w:val="24"/>
          <w:szCs w:val="24"/>
          <w:highlight w:val="none"/>
        </w:rPr>
      </w:r>
      <w:r/>
    </w:p>
    <w:p>
      <w:pPr>
        <w:pStyle w:val="817"/>
        <w:ind w:firstLine="480"/>
        <w:spacing w:line="500" w:lineRule="exact"/>
        <w:rPr>
          <w:rFonts w:ascii="宋体" w:hAnsi="宋体" w:cs="Courier New"/>
          <w:bCs/>
          <w:color w:val="000000"/>
          <w:sz w:val="24"/>
          <w:szCs w:val="24"/>
          <w:highlight w:val="none"/>
        </w:rPr>
      </w:pPr>
      <w:r>
        <w:rPr>
          <w:rFonts w:ascii="宋体" w:hAnsi="宋体" w:cs="Courier New"/>
          <w:bCs/>
          <w:color w:val="000000"/>
          <w:sz w:val="24"/>
          <w:szCs w:val="24"/>
          <w:highlight w:val="none"/>
        </w:rPr>
        <w:t xml:space="preserve">本项目评分总分值为100分。</w:t>
      </w:r>
      <w:r>
        <w:rPr>
          <w:rFonts w:ascii="宋体" w:hAnsi="宋体" w:cs="Courier New"/>
          <w:bCs/>
          <w:color w:val="000000"/>
          <w:sz w:val="24"/>
          <w:szCs w:val="24"/>
          <w:highlight w:val="none"/>
        </w:rPr>
      </w:r>
      <w:r/>
    </w:p>
    <w:tbl>
      <w:tblPr>
        <w:tblW w:w="4988" w:type="pct"/>
        <w:jc w:val="center"/>
        <w:tblInd w:w="-57"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left w:w="57" w:type="dxa"/>
          <w:top w:w="0" w:type="dxa"/>
          <w:right w:w="57" w:type="dxa"/>
          <w:bottom w:w="0" w:type="dxa"/>
        </w:tblCellMar>
        <w:tblLook w:val="04A0" w:firstRow="1" w:lastRow="0" w:firstColumn="1" w:lastColumn="0" w:noHBand="0" w:noVBand="1"/>
      </w:tblPr>
      <w:tblGrid>
        <w:gridCol w:w="1685"/>
        <w:gridCol w:w="930"/>
        <w:gridCol w:w="7215"/>
      </w:tblGrid>
      <w:tr>
        <w:trPr>
          <w:trHeight w:val="475"/>
          <w:tblHeader/>
        </w:trPr>
        <w:tc>
          <w:tcPr>
            <w:tcMar>
              <w:left w:w="57" w:type="dxa"/>
              <w:right w:w="57" w:type="dxa"/>
            </w:tcMar>
            <w:tcW w:w="857" w:type="dxa"/>
            <w:vAlign w:val="center"/>
            <w:textDirection w:val="lrTb"/>
            <w:noWrap w:val="false"/>
          </w:tcPr>
          <w:p>
            <w:pPr>
              <w:pStyle w:val="817"/>
              <w:jc w:val="center"/>
              <w:spacing w:line="320" w:lineRule="exact"/>
              <w:rPr>
                <w:rFonts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类别</w:t>
            </w:r>
            <w:r>
              <w:rPr>
                <w:rFonts w:ascii="宋体" w:hAnsi="宋体" w:cs="宋体"/>
                <w:b/>
                <w:bCs/>
                <w:color w:val="000000"/>
                <w:sz w:val="24"/>
                <w:szCs w:val="24"/>
                <w:highlight w:val="none"/>
                <w:lang w:val="zh-CN"/>
              </w:rPr>
            </w:r>
            <w:r/>
          </w:p>
        </w:tc>
        <w:tc>
          <w:tcPr>
            <w:tcMar>
              <w:left w:w="57" w:type="dxa"/>
              <w:right w:w="57" w:type="dxa"/>
            </w:tcMar>
            <w:tcW w:w="473" w:type="dxa"/>
            <w:vAlign w:val="center"/>
            <w:textDirection w:val="lrTb"/>
            <w:noWrap w:val="false"/>
          </w:tcPr>
          <w:p>
            <w:pPr>
              <w:pStyle w:val="817"/>
              <w:jc w:val="center"/>
              <w:spacing w:line="320" w:lineRule="exact"/>
              <w:rPr>
                <w:rFonts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分值</w:t>
            </w:r>
            <w:r>
              <w:rPr>
                <w:rFonts w:ascii="宋体" w:hAnsi="宋体" w:cs="宋体"/>
                <w:b/>
                <w:bCs/>
                <w:color w:val="000000"/>
                <w:sz w:val="24"/>
                <w:szCs w:val="24"/>
                <w:highlight w:val="none"/>
                <w:lang w:val="zh-CN"/>
              </w:rPr>
            </w:r>
            <w:r/>
          </w:p>
        </w:tc>
        <w:tc>
          <w:tcPr>
            <w:tcMar>
              <w:left w:w="57" w:type="dxa"/>
              <w:right w:w="57" w:type="dxa"/>
            </w:tcMar>
            <w:tcW w:w="3668" w:type="dxa"/>
            <w:vAlign w:val="center"/>
            <w:textDirection w:val="lrTb"/>
            <w:noWrap w:val="false"/>
          </w:tcPr>
          <w:p>
            <w:pPr>
              <w:pStyle w:val="817"/>
              <w:jc w:val="center"/>
              <w:spacing w:line="320" w:lineRule="exact"/>
              <w:rPr>
                <w:rFonts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评分细则</w:t>
            </w:r>
            <w:r>
              <w:rPr>
                <w:rFonts w:ascii="宋体" w:hAnsi="宋体" w:cs="宋体"/>
                <w:b/>
                <w:bCs/>
                <w:color w:val="000000"/>
                <w:sz w:val="24"/>
                <w:szCs w:val="24"/>
                <w:highlight w:val="none"/>
                <w:lang w:val="zh-CN"/>
              </w:rPr>
            </w:r>
            <w:r/>
          </w:p>
        </w:tc>
      </w:tr>
      <w:tr>
        <w:trPr>
          <w:trHeight w:val="1117"/>
        </w:trPr>
        <w:tc>
          <w:tcPr>
            <w:tcMar>
              <w:left w:w="57" w:type="dxa"/>
              <w:right w:w="57" w:type="dxa"/>
            </w:tcMar>
            <w:tcW w:w="857" w:type="dxa"/>
            <w:vAlign w:val="center"/>
            <w:textDirection w:val="lrTb"/>
            <w:noWrap w:val="false"/>
          </w:tcPr>
          <w:p>
            <w:pPr>
              <w:pStyle w:val="817"/>
              <w:jc w:val="center"/>
              <w:spacing w:line="32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投标报价</w:t>
            </w:r>
            <w:r>
              <w:rPr>
                <w:rFonts w:hint="eastAsia" w:ascii="宋体" w:hAnsi="宋体" w:cs="宋体"/>
                <w:b w:val="0"/>
                <w:bCs/>
                <w:color w:val="000000"/>
                <w:sz w:val="24"/>
                <w:szCs w:val="24"/>
                <w:highlight w:val="none"/>
              </w:rPr>
            </w:r>
            <w:r/>
          </w:p>
        </w:tc>
        <w:tc>
          <w:tcPr>
            <w:tcMar>
              <w:left w:w="57" w:type="dxa"/>
              <w:right w:w="57" w:type="dxa"/>
            </w:tcMar>
            <w:tcW w:w="473" w:type="dxa"/>
            <w:vAlign w:val="center"/>
            <w:textDirection w:val="lrTb"/>
            <w:noWrap w:val="false"/>
          </w:tcPr>
          <w:p>
            <w:pPr>
              <w:pStyle w:val="817"/>
              <w:jc w:val="center"/>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20</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tcMar>
              <w:left w:w="57" w:type="dxa"/>
              <w:right w:w="57" w:type="dxa"/>
            </w:tcMar>
            <w:tcW w:w="3668" w:type="dxa"/>
            <w:vAlign w:val="center"/>
            <w:textDirection w:val="lrTb"/>
            <w:noWrap w:val="false"/>
          </w:tcPr>
          <w:p>
            <w:pPr>
              <w:pStyle w:val="817"/>
              <w:ind w:firstLine="480"/>
              <w:jc w:val="left"/>
              <w:spacing w:line="3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满足招标文件要求且投标价格最低的投标报价为评标基准价，其价格分为满分。</w:t>
            </w:r>
            <w:r>
              <w:rPr>
                <w:rFonts w:hint="eastAsia" w:ascii="宋体" w:hAnsi="宋体" w:cs="宋体"/>
                <w:color w:val="000000"/>
                <w:sz w:val="24"/>
                <w:szCs w:val="24"/>
                <w:highlight w:val="none"/>
                <w:lang w:val="zh-CN"/>
              </w:rPr>
            </w:r>
            <w:r/>
          </w:p>
          <w:p>
            <w:pPr>
              <w:pStyle w:val="817"/>
              <w:ind w:firstLine="480"/>
              <w:jc w:val="left"/>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投标报价得分=（评标基准价/投标报价）×</w:t>
            </w:r>
            <w:r>
              <w:rPr>
                <w:rFonts w:hint="eastAsia" w:ascii="宋体" w:hAnsi="宋体" w:cs="宋体"/>
                <w:color w:val="000000"/>
                <w:sz w:val="24"/>
                <w:szCs w:val="24"/>
                <w:highlight w:val="none"/>
                <w:lang w:val="en-US" w:eastAsia="zh-CN"/>
              </w:rPr>
              <w:t xml:space="preserve">20</w:t>
            </w:r>
            <w:r>
              <w:rPr>
                <w:rFonts w:hint="eastAsia" w:ascii="宋体" w:hAnsi="宋体" w:cs="宋体"/>
                <w:color w:val="000000"/>
                <w:sz w:val="24"/>
                <w:szCs w:val="24"/>
                <w:highlight w:val="none"/>
              </w:rPr>
              <w:t xml:space="preserve">（保留两位小数）。</w:t>
            </w:r>
            <w:r>
              <w:rPr>
                <w:rFonts w:hint="eastAsia" w:ascii="宋体" w:hAnsi="宋体" w:cs="宋体"/>
                <w:color w:val="000000"/>
                <w:sz w:val="24"/>
                <w:szCs w:val="24"/>
                <w:highlight w:val="none"/>
              </w:rPr>
            </w:r>
            <w:r/>
          </w:p>
        </w:tc>
      </w:tr>
      <w:tr>
        <w:trPr>
          <w:trHeight w:val="610"/>
        </w:trPr>
        <w:tc>
          <w:tcPr>
            <w:gridSpan w:val="3"/>
            <w:tcMar>
              <w:left w:w="57" w:type="dxa"/>
              <w:right w:w="57" w:type="dxa"/>
            </w:tcMar>
            <w:tcW w:w="9830" w:type="dxa"/>
            <w:vAlign w:val="center"/>
            <w:textDirection w:val="lrTb"/>
            <w:noWrap w:val="false"/>
          </w:tcPr>
          <w:p>
            <w:pPr>
              <w:pStyle w:val="817"/>
              <w:jc w:val="center"/>
              <w:spacing w:line="320" w:lineRule="exact"/>
              <w:rPr>
                <w:rFonts w:cs="宋体"/>
                <w:b w:val="0"/>
                <w:bCs/>
                <w:color w:val="000000"/>
                <w:highlight w:val="none"/>
                <w:lang w:val="zh-CN"/>
              </w:rPr>
            </w:pPr>
            <w:r>
              <w:rPr>
                <w:rFonts w:hint="eastAsia" w:ascii="宋体" w:hAnsi="宋体" w:cs="宋体"/>
                <w:b/>
                <w:bCs w:val="0"/>
                <w:color w:val="000000"/>
                <w:sz w:val="24"/>
                <w:szCs w:val="24"/>
                <w:highlight w:val="none"/>
                <w:lang w:val="zh-CN"/>
              </w:rPr>
              <w:t xml:space="preserve">技术部分（</w:t>
            </w:r>
            <w:r>
              <w:rPr>
                <w:rFonts w:hint="eastAsia" w:ascii="宋体" w:hAnsi="宋体" w:cs="宋体"/>
                <w:b/>
                <w:bCs w:val="0"/>
                <w:color w:val="000000"/>
                <w:sz w:val="24"/>
                <w:szCs w:val="24"/>
                <w:highlight w:val="none"/>
                <w:lang w:val="en-US" w:eastAsia="zh-CN"/>
              </w:rPr>
              <w:t xml:space="preserve">39</w:t>
            </w:r>
            <w:r>
              <w:rPr>
                <w:rFonts w:hint="eastAsia" w:ascii="宋体" w:hAnsi="宋体" w:cs="宋体"/>
                <w:b/>
                <w:bCs w:val="0"/>
                <w:color w:val="000000"/>
                <w:sz w:val="24"/>
                <w:szCs w:val="24"/>
                <w:highlight w:val="none"/>
                <w:lang w:val="zh-CN"/>
              </w:rPr>
              <w:t xml:space="preserve">分）</w:t>
            </w:r>
            <w:r>
              <w:rPr>
                <w:rFonts w:cs="宋体"/>
                <w:b w:val="0"/>
                <w:bCs/>
                <w:color w:val="000000"/>
                <w:highlight w:val="none"/>
                <w:lang w:val="zh-CN"/>
              </w:rPr>
            </w:r>
            <w:r/>
          </w:p>
        </w:tc>
      </w:tr>
      <w:tr>
        <w:trPr>
          <w:trHeight w:val="2137"/>
        </w:trPr>
        <w:tc>
          <w:tcPr>
            <w:tcMar>
              <w:left w:w="57" w:type="dxa"/>
              <w:right w:w="57" w:type="dxa"/>
            </w:tcMar>
            <w:tcW w:w="857" w:type="dxa"/>
            <w:vAlign w:val="center"/>
            <w:textDirection w:val="lrTb"/>
            <w:noWrap w:val="false"/>
          </w:tcPr>
          <w:p>
            <w:pPr>
              <w:pStyle w:val="817"/>
              <w:jc w:val="center"/>
              <w:spacing w:line="320" w:lineRule="exact"/>
              <w:rPr>
                <w:rFonts w:hint="eastAsia" w:cs="宋体"/>
                <w:b w:val="0"/>
                <w:bCs/>
                <w:color w:val="000000"/>
                <w:sz w:val="21"/>
                <w:szCs w:val="21"/>
                <w:highlight w:val="none"/>
                <w:lang w:val="en-US" w:eastAsia="zh-CN" w:bidi="ar-SA"/>
              </w:rPr>
            </w:pPr>
            <w:r>
              <w:rPr>
                <w:rFonts w:hint="eastAsia" w:ascii="宋体" w:hAnsi="宋体" w:cs="宋体"/>
                <w:b w:val="0"/>
                <w:bCs/>
                <w:color w:val="000000"/>
                <w:highlight w:val="none"/>
              </w:rPr>
              <w:t xml:space="preserve">维护技术方案</w:t>
            </w:r>
            <w:r>
              <w:rPr>
                <w:rFonts w:hint="eastAsia" w:cs="宋体"/>
                <w:b w:val="0"/>
                <w:bCs/>
                <w:color w:val="000000"/>
                <w:sz w:val="21"/>
                <w:szCs w:val="21"/>
                <w:highlight w:val="none"/>
                <w:lang w:val="en-US" w:eastAsia="zh-CN" w:bidi="ar-SA"/>
              </w:rPr>
            </w:r>
            <w:r/>
          </w:p>
        </w:tc>
        <w:tc>
          <w:tcPr>
            <w:tcMar>
              <w:left w:w="57" w:type="dxa"/>
              <w:right w:w="57" w:type="dxa"/>
            </w:tcMar>
            <w:tcW w:w="473" w:type="dxa"/>
            <w:vAlign w:val="center"/>
            <w:textDirection w:val="lrTb"/>
            <w:noWrap w:val="false"/>
          </w:tcPr>
          <w:p>
            <w:pPr>
              <w:pStyle w:val="817"/>
              <w:jc w:val="center"/>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tcMar>
              <w:left w:w="57" w:type="dxa"/>
              <w:right w:w="57" w:type="dxa"/>
            </w:tcMar>
            <w:tcW w:w="3668" w:type="dxa"/>
            <w:vAlign w:val="center"/>
            <w:textDirection w:val="lrTb"/>
            <w:noWrap w:val="false"/>
          </w:tcPr>
          <w:p>
            <w:pPr>
              <w:pStyle w:val="817"/>
              <w:ind w:firstLine="420"/>
              <w:jc w:val="left"/>
              <w:spacing w:line="320" w:lineRule="exact"/>
              <w:rPr>
                <w:rFonts w:hint="eastAsia" w:ascii="Times New Roman" w:hAnsi="Times New Roman" w:eastAsia="宋体" w:cs="宋体"/>
                <w:color w:val="000000"/>
                <w:highlight w:val="none"/>
                <w:lang w:val="en-US" w:eastAsia="zh-CN"/>
              </w:rPr>
            </w:pPr>
            <w:r>
              <w:rPr>
                <w:rFonts w:hint="eastAsia" w:cs="宋体"/>
                <w:color w:val="000000"/>
                <w:highlight w:val="none"/>
                <w:lang w:val="zh-CN"/>
              </w:rPr>
              <w:t xml:space="preserve">供应商根据第四章第</w:t>
            </w:r>
            <w:r>
              <w:rPr>
                <w:rFonts w:hint="eastAsia" w:cs="宋体"/>
                <w:color w:val="000000"/>
                <w:highlight w:val="none"/>
                <w:lang w:val="en-US" w:eastAsia="zh-CN"/>
              </w:rPr>
              <w:t xml:space="preserve">七</w:t>
            </w:r>
            <w:r>
              <w:rPr>
                <w:rFonts w:hint="eastAsia" w:cs="宋体"/>
                <w:color w:val="000000"/>
                <w:highlight w:val="none"/>
                <w:lang w:val="zh-CN"/>
              </w:rPr>
              <w:t xml:space="preserve">款的</w:t>
            </w:r>
            <w:r>
              <w:rPr>
                <w:rFonts w:hint="eastAsia" w:ascii="Times New Roman" w:hAnsi="Times New Roman" w:eastAsia="宋体" w:cs="宋体"/>
                <w:color w:val="000000"/>
                <w:highlight w:val="none"/>
                <w:lang w:val="zh-CN"/>
              </w:rPr>
              <w:t xml:space="preserve">“维护技术</w:t>
            </w:r>
            <w:r>
              <w:rPr>
                <w:rFonts w:hint="eastAsia" w:ascii="Times New Roman" w:hAnsi="Times New Roman" w:eastAsia="宋体" w:cs="宋体"/>
                <w:color w:val="000000"/>
                <w:highlight w:val="none"/>
                <w:lang w:val="en-US" w:eastAsia="zh-CN"/>
              </w:rPr>
              <w:t xml:space="preserve">方案</w:t>
            </w:r>
            <w:r>
              <w:rPr>
                <w:rFonts w:hint="eastAsia" w:ascii="Times New Roman" w:hAnsi="Times New Roman" w:eastAsia="宋体" w:cs="宋体"/>
                <w:color w:val="000000"/>
                <w:highlight w:val="none"/>
                <w:lang w:val="zh-CN"/>
              </w:rPr>
              <w:t xml:space="preserve">”</w:t>
            </w:r>
            <w:r>
              <w:rPr>
                <w:rFonts w:hint="eastAsia" w:cs="宋体"/>
                <w:color w:val="000000"/>
                <w:highlight w:val="none"/>
                <w:lang w:val="zh-CN"/>
              </w:rPr>
              <w:t xml:space="preserve">，编写有针对性的维护服</w:t>
            </w:r>
            <w:r>
              <w:rPr>
                <w:rFonts w:hint="eastAsia" w:ascii="Times New Roman" w:hAnsi="Times New Roman" w:eastAsia="宋体" w:cs="宋体"/>
                <w:color w:val="000000"/>
                <w:highlight w:val="none"/>
                <w:lang w:val="zh-CN"/>
              </w:rPr>
              <w:t xml:space="preserve">务方案，至少要包括</w:t>
            </w:r>
            <w:r>
              <w:rPr>
                <w:rFonts w:hint="eastAsia" w:ascii="Times New Roman" w:hAnsi="Times New Roman" w:eastAsia="宋体" w:cs="宋体"/>
                <w:color w:val="000000"/>
                <w:highlight w:val="none"/>
                <w:lang w:val="en-US" w:eastAsia="zh-CN"/>
              </w:rPr>
              <w:t xml:space="preserve">以下六个方面：</w:t>
            </w:r>
            <w:r>
              <w:rPr>
                <w:rFonts w:hint="eastAsia" w:ascii="Times New Roman" w:hAnsi="Times New Roman" w:eastAsia="宋体" w:cs="宋体"/>
                <w:color w:val="000000"/>
                <w:highlight w:val="none"/>
                <w:lang w:val="zh-CN"/>
              </w:rPr>
              <w:t xml:space="preserve">（</w:t>
            </w:r>
            <w:r>
              <w:rPr>
                <w:rFonts w:hint="eastAsia" w:ascii="Times New Roman" w:hAnsi="Times New Roman" w:eastAsia="宋体" w:cs="宋体"/>
                <w:color w:val="000000"/>
                <w:highlight w:val="none"/>
                <w:lang w:val="en-US" w:eastAsia="zh-CN"/>
              </w:rPr>
              <w:t xml:space="preserve">1）</w:t>
            </w:r>
            <w:r>
              <w:rPr>
                <w:rFonts w:hint="eastAsia" w:ascii="Times New Roman" w:hAnsi="Times New Roman" w:eastAsia="宋体" w:cs="宋体"/>
                <w:color w:val="000000"/>
                <w:highlight w:val="none"/>
                <w:lang w:val="zh-CN"/>
              </w:rPr>
              <w:t xml:space="preserve">日常巡检</w:t>
            </w:r>
            <w:r>
              <w:rPr>
                <w:rFonts w:hint="eastAsia" w:ascii="Times New Roman" w:hAnsi="Times New Roman" w:eastAsia="宋体" w:cs="宋体"/>
                <w:color w:val="000000"/>
                <w:highlight w:val="none"/>
                <w:lang w:val="en-US" w:eastAsia="zh-CN"/>
              </w:rPr>
              <w:t xml:space="preserve">及保养方案</w:t>
            </w:r>
            <w:r>
              <w:rPr>
                <w:rFonts w:hint="eastAsia" w:ascii="Times New Roman" w:hAnsi="Times New Roman" w:eastAsia="宋体" w:cs="宋体"/>
                <w:color w:val="000000"/>
                <w:highlight w:val="none"/>
                <w:lang w:val="zh-CN"/>
              </w:rPr>
              <w:t xml:space="preserve">；（2）故障维修</w:t>
            </w:r>
            <w:r>
              <w:rPr>
                <w:rFonts w:hint="eastAsia" w:ascii="Times New Roman" w:hAnsi="Times New Roman" w:eastAsia="宋体" w:cs="宋体"/>
                <w:color w:val="000000"/>
                <w:highlight w:val="none"/>
                <w:lang w:val="en-US" w:eastAsia="zh-CN"/>
              </w:rPr>
              <w:t xml:space="preserve">方案</w:t>
            </w:r>
            <w:r>
              <w:rPr>
                <w:rFonts w:hint="eastAsia" w:ascii="Times New Roman" w:hAnsi="Times New Roman" w:eastAsia="宋体" w:cs="宋体"/>
                <w:color w:val="000000"/>
                <w:highlight w:val="none"/>
                <w:lang w:val="zh-CN"/>
              </w:rPr>
              <w:t xml:space="preserve">；（3）</w:t>
            </w:r>
            <w:r>
              <w:rPr>
                <w:rFonts w:hint="eastAsia" w:ascii="Times New Roman" w:hAnsi="Times New Roman" w:eastAsia="宋体" w:cs="宋体"/>
                <w:color w:val="000000"/>
                <w:highlight w:val="none"/>
                <w:lang w:val="en-US" w:eastAsia="zh-CN"/>
              </w:rPr>
              <w:t xml:space="preserve">网络供电保障方案</w:t>
            </w:r>
            <w:r>
              <w:rPr>
                <w:rFonts w:hint="eastAsia" w:ascii="Times New Roman" w:hAnsi="Times New Roman" w:eastAsia="宋体" w:cs="宋体"/>
                <w:color w:val="000000"/>
                <w:highlight w:val="none"/>
                <w:lang w:val="zh-CN"/>
              </w:rPr>
              <w:t xml:space="preserve">；（4）数据质量</w:t>
            </w:r>
            <w:r>
              <w:rPr>
                <w:rFonts w:hint="eastAsia" w:ascii="Times New Roman" w:hAnsi="Times New Roman" w:eastAsia="宋体" w:cs="宋体"/>
                <w:color w:val="000000"/>
                <w:highlight w:val="none"/>
                <w:lang w:val="en-US" w:eastAsia="zh-CN"/>
              </w:rPr>
              <w:t xml:space="preserve">保障方案；（5）网络安全防护方案；（6）设备更换管理方案。</w:t>
            </w:r>
            <w:r>
              <w:rPr>
                <w:rFonts w:hint="eastAsia" w:ascii="Times New Roman" w:hAnsi="Times New Roman" w:eastAsia="宋体" w:cs="宋体"/>
                <w:color w:val="000000"/>
                <w:highlight w:val="none"/>
                <w:lang w:val="en-US" w:eastAsia="zh-CN"/>
              </w:rPr>
            </w:r>
            <w:r/>
          </w:p>
          <w:p>
            <w:pPr>
              <w:pStyle w:val="817"/>
              <w:ind w:firstLine="420"/>
              <w:jc w:val="left"/>
              <w:spacing w:line="320" w:lineRule="exact"/>
              <w:rPr>
                <w:rFonts w:hint="eastAsia" w:ascii="宋体" w:hAnsi="宋体" w:cs="宋体"/>
                <w:color w:val="000000"/>
                <w:sz w:val="24"/>
                <w:szCs w:val="24"/>
                <w:highlight w:val="none"/>
                <w:lang w:val="zh-CN"/>
              </w:rPr>
            </w:pPr>
            <w:r>
              <w:rPr>
                <w:rFonts w:hint="eastAsia" w:ascii="Times New Roman" w:hAnsi="Times New Roman" w:eastAsia="宋体" w:cs="宋体"/>
                <w:color w:val="000000"/>
                <w:highlight w:val="none"/>
                <w:lang w:val="zh-CN" w:eastAsia="zh-CN"/>
              </w:rPr>
              <w:t xml:space="preserve">以上</w:t>
            </w:r>
            <w:r>
              <w:rPr>
                <w:rFonts w:hint="eastAsia" w:cs="宋体"/>
                <w:color w:val="000000"/>
                <w:highlight w:val="none"/>
                <w:lang w:val="zh-CN"/>
              </w:rPr>
              <w:t xml:space="preserve">方案内容完整的得</w:t>
            </w:r>
            <w:r>
              <w:rPr>
                <w:rFonts w:hint="eastAsia" w:cs="宋体"/>
                <w:color w:val="000000"/>
                <w:highlight w:val="none"/>
                <w:lang w:val="en-US" w:eastAsia="zh-CN"/>
              </w:rPr>
              <w:t xml:space="preserve">18</w:t>
            </w:r>
            <w:r>
              <w:rPr>
                <w:rFonts w:hint="eastAsia" w:cs="宋体"/>
                <w:color w:val="000000"/>
                <w:highlight w:val="none"/>
                <w:lang w:val="zh-CN"/>
              </w:rPr>
              <w:t xml:space="preserve">分，每有一内容缺失的扣</w:t>
            </w:r>
            <w:r>
              <w:rPr>
                <w:rFonts w:hint="eastAsia" w:cs="宋体"/>
                <w:color w:val="000000"/>
                <w:highlight w:val="none"/>
                <w:lang w:val="en-US" w:eastAsia="zh-CN"/>
              </w:rPr>
              <w:t xml:space="preserve">3</w:t>
            </w:r>
            <w:r>
              <w:rPr>
                <w:rFonts w:hint="eastAsia" w:cs="宋体"/>
                <w:color w:val="000000"/>
                <w:highlight w:val="none"/>
                <w:lang w:val="zh-CN"/>
              </w:rPr>
              <w:t xml:space="preserve">分；每有一处存在缺陷（缺陷是指不适用于本项目，表述前后不一致或内容矛盾，语句有歧义，仅有框架或标题，涉及的规范及标准错误，套用其他项目内容等任意一种情形）扣1分，直至该项分值</w:t>
            </w:r>
            <w:r>
              <w:rPr>
                <w:rFonts w:hint="eastAsia" w:cs="宋体"/>
                <w:color w:val="000000"/>
                <w:highlight w:val="none"/>
                <w:lang w:val="en-US" w:eastAsia="zh-CN"/>
              </w:rPr>
              <w:t xml:space="preserve">3</w:t>
            </w:r>
            <w:r>
              <w:rPr>
                <w:rFonts w:hint="eastAsia" w:cs="宋体"/>
                <w:color w:val="000000"/>
                <w:highlight w:val="none"/>
                <w:lang w:val="zh-CN"/>
              </w:rPr>
              <w:t xml:space="preserve">分扣完为止，未提供本项不得分。</w:t>
            </w:r>
            <w:r>
              <w:rPr>
                <w:rFonts w:hint="eastAsia" w:ascii="宋体" w:hAnsi="宋体" w:cs="宋体"/>
                <w:color w:val="000000"/>
                <w:sz w:val="24"/>
                <w:szCs w:val="24"/>
                <w:highlight w:val="none"/>
                <w:lang w:val="zh-CN"/>
              </w:rPr>
            </w:r>
            <w:r/>
          </w:p>
        </w:tc>
      </w:tr>
      <w:tr>
        <w:trPr>
          <w:trHeight w:val="2155"/>
        </w:trPr>
        <w:tc>
          <w:tcPr>
            <w:tcMar>
              <w:left w:w="57" w:type="dxa"/>
              <w:right w:w="57" w:type="dxa"/>
            </w:tcMar>
            <w:tcW w:w="857" w:type="dxa"/>
            <w:vAlign w:val="center"/>
            <w:textDirection w:val="lrTb"/>
            <w:noWrap w:val="false"/>
          </w:tcPr>
          <w:p>
            <w:pPr>
              <w:pStyle w:val="817"/>
              <w:jc w:val="center"/>
              <w:spacing w:line="320" w:lineRule="exact"/>
              <w:rPr>
                <w:rFonts w:hint="eastAsia" w:ascii="宋体" w:hAnsi="宋体"/>
                <w:b w:val="0"/>
                <w:bCs/>
                <w:color w:val="000000"/>
                <w:highlight w:val="none"/>
                <w:lang w:val="en-US" w:eastAsia="zh-CN"/>
              </w:rPr>
            </w:pPr>
            <w:r>
              <w:rPr>
                <w:rFonts w:hint="eastAsia" w:ascii="宋体" w:hAnsi="宋体"/>
                <w:b w:val="0"/>
                <w:bCs/>
                <w:color w:val="000000"/>
                <w:highlight w:val="none"/>
              </w:rPr>
              <w:t xml:space="preserve">维护</w:t>
            </w:r>
            <w:r>
              <w:rPr>
                <w:rFonts w:hint="eastAsia" w:ascii="宋体" w:hAnsi="宋体"/>
                <w:b w:val="0"/>
                <w:bCs/>
                <w:color w:val="000000"/>
                <w:highlight w:val="none"/>
                <w:lang w:val="en-US" w:eastAsia="zh-CN"/>
              </w:rPr>
              <w:t xml:space="preserve">服务质量</w:t>
            </w:r>
            <w:r>
              <w:rPr>
                <w:rFonts w:hint="eastAsia" w:ascii="宋体" w:hAnsi="宋体"/>
                <w:b w:val="0"/>
                <w:bCs/>
                <w:color w:val="000000"/>
                <w:highlight w:val="none"/>
                <w:lang w:val="en-US" w:eastAsia="zh-CN"/>
              </w:rPr>
            </w:r>
            <w:r/>
          </w:p>
          <w:p>
            <w:pPr>
              <w:pStyle w:val="817"/>
              <w:jc w:val="center"/>
              <w:spacing w:line="320" w:lineRule="exact"/>
              <w:rPr>
                <w:rFonts w:hint="eastAsia" w:eastAsia="宋体" w:cs="宋体"/>
                <w:b w:val="0"/>
                <w:bCs/>
                <w:color w:val="000000"/>
                <w:sz w:val="21"/>
                <w:szCs w:val="21"/>
                <w:highlight w:val="none"/>
                <w:lang w:val="en-US" w:eastAsia="zh-CN" w:bidi="ar-SA"/>
              </w:rPr>
            </w:pPr>
            <w:r>
              <w:rPr>
                <w:rFonts w:hint="eastAsia" w:ascii="宋体" w:hAnsi="宋体"/>
                <w:b w:val="0"/>
                <w:bCs/>
                <w:color w:val="000000"/>
                <w:highlight w:val="none"/>
              </w:rPr>
              <w:t xml:space="preserve">保障</w:t>
            </w:r>
            <w:r>
              <w:rPr>
                <w:rFonts w:hint="eastAsia" w:ascii="宋体" w:hAnsi="宋体"/>
                <w:b w:val="0"/>
                <w:bCs/>
                <w:color w:val="000000"/>
                <w:highlight w:val="none"/>
                <w:lang w:val="en-US" w:eastAsia="zh-CN"/>
              </w:rPr>
              <w:t xml:space="preserve">方案</w:t>
            </w:r>
            <w:r>
              <w:rPr>
                <w:rFonts w:hint="eastAsia" w:eastAsia="宋体" w:cs="宋体"/>
                <w:b w:val="0"/>
                <w:bCs/>
                <w:color w:val="000000"/>
                <w:sz w:val="21"/>
                <w:szCs w:val="21"/>
                <w:highlight w:val="none"/>
                <w:lang w:val="en-US" w:eastAsia="zh-CN" w:bidi="ar-SA"/>
              </w:rPr>
            </w:r>
            <w:r/>
          </w:p>
        </w:tc>
        <w:tc>
          <w:tcPr>
            <w:tcMar>
              <w:left w:w="57" w:type="dxa"/>
              <w:right w:w="57" w:type="dxa"/>
            </w:tcMar>
            <w:tcW w:w="473" w:type="dxa"/>
            <w:vAlign w:val="center"/>
            <w:textDirection w:val="lrTb"/>
            <w:noWrap w:val="false"/>
          </w:tcPr>
          <w:p>
            <w:pPr>
              <w:pStyle w:val="817"/>
              <w:jc w:val="center"/>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tcMar>
              <w:left w:w="57" w:type="dxa"/>
              <w:right w:w="57" w:type="dxa"/>
            </w:tcMar>
            <w:tcW w:w="3668" w:type="dxa"/>
            <w:vAlign w:val="center"/>
            <w:textDirection w:val="lrTb"/>
            <w:noWrap w:val="false"/>
          </w:tcPr>
          <w:p>
            <w:pPr>
              <w:pStyle w:val="931"/>
              <w:numPr>
                <w:ilvl w:val="0"/>
                <w:numId w:val="0"/>
              </w:numPr>
              <w:ind w:firstLine="420"/>
              <w:keepLines w:val="0"/>
              <w:keepNext w:val="0"/>
              <w:pageBreakBefore w:val="0"/>
              <w:spacing w:line="320" w:lineRule="exact"/>
              <w:widowControl w:val="off"/>
              <w:rPr>
                <w:rFonts w:hint="eastAsia" w:ascii="Times New Roman" w:hAnsi="Times New Roman" w:eastAsia="宋体" w:cs="宋体"/>
                <w:color w:val="000000"/>
                <w:sz w:val="21"/>
                <w:szCs w:val="21"/>
                <w:highlight w:val="none"/>
                <w:lang w:val="en-US" w:eastAsia="zh-CN" w:bidi="ar-SA"/>
              </w:rPr>
            </w:pPr>
            <w:r>
              <w:rPr>
                <w:rFonts w:hint="eastAsia" w:ascii="Times New Roman" w:hAnsi="Times New Roman" w:eastAsia="宋体" w:cs="宋体"/>
                <w:color w:val="000000"/>
                <w:sz w:val="21"/>
                <w:szCs w:val="21"/>
                <w:highlight w:val="none"/>
                <w:lang w:val="zh-CN" w:eastAsia="zh-CN" w:bidi="ar-SA"/>
              </w:rPr>
              <w:t xml:space="preserve">供应商根据第四章第</w:t>
            </w:r>
            <w:r>
              <w:rPr>
                <w:rFonts w:hint="eastAsia" w:ascii="Times New Roman" w:hAnsi="Times New Roman" w:eastAsia="宋体" w:cs="宋体"/>
                <w:color w:val="000000"/>
                <w:sz w:val="21"/>
                <w:szCs w:val="21"/>
                <w:highlight w:val="none"/>
                <w:lang w:val="en-US" w:eastAsia="zh-CN" w:bidi="ar-SA"/>
              </w:rPr>
              <w:t xml:space="preserve">七</w:t>
            </w:r>
            <w:r>
              <w:rPr>
                <w:rFonts w:hint="eastAsia" w:ascii="Times New Roman" w:hAnsi="Times New Roman" w:eastAsia="宋体" w:cs="宋体"/>
                <w:color w:val="000000"/>
                <w:sz w:val="21"/>
                <w:szCs w:val="21"/>
                <w:highlight w:val="none"/>
                <w:lang w:val="zh-CN" w:eastAsia="zh-CN" w:bidi="ar-SA"/>
              </w:rPr>
              <w:t xml:space="preserve">款的“维护</w:t>
            </w:r>
            <w:r>
              <w:rPr>
                <w:rFonts w:hint="eastAsia" w:ascii="Times New Roman" w:hAnsi="Times New Roman" w:eastAsia="宋体" w:cs="宋体"/>
                <w:color w:val="000000"/>
                <w:sz w:val="21"/>
                <w:szCs w:val="21"/>
                <w:highlight w:val="none"/>
                <w:lang w:val="en-US" w:eastAsia="zh-CN" w:bidi="ar-SA"/>
              </w:rPr>
              <w:t xml:space="preserve">服务质量</w:t>
            </w:r>
            <w:r>
              <w:rPr>
                <w:rFonts w:hint="eastAsia" w:ascii="Times New Roman" w:hAnsi="Times New Roman" w:eastAsia="宋体" w:cs="宋体"/>
                <w:color w:val="000000"/>
                <w:sz w:val="21"/>
                <w:szCs w:val="21"/>
                <w:highlight w:val="none"/>
                <w:lang w:val="zh-CN" w:eastAsia="zh-CN" w:bidi="ar-SA"/>
              </w:rPr>
              <w:t xml:space="preserve">保障</w:t>
            </w:r>
            <w:r>
              <w:rPr>
                <w:rFonts w:hint="eastAsia" w:ascii="Times New Roman" w:hAnsi="Times New Roman" w:eastAsia="宋体" w:cs="宋体"/>
                <w:color w:val="000000"/>
                <w:sz w:val="21"/>
                <w:szCs w:val="21"/>
                <w:highlight w:val="none"/>
                <w:lang w:val="en-US" w:eastAsia="zh-CN" w:bidi="ar-SA"/>
              </w:rPr>
              <w:t xml:space="preserve">方案</w:t>
            </w:r>
            <w:r>
              <w:rPr>
                <w:rFonts w:hint="eastAsia" w:ascii="Times New Roman" w:hAnsi="Times New Roman" w:eastAsia="宋体" w:cs="宋体"/>
                <w:color w:val="000000"/>
                <w:sz w:val="21"/>
                <w:szCs w:val="21"/>
                <w:highlight w:val="none"/>
                <w:lang w:val="zh-CN" w:eastAsia="zh-CN" w:bidi="ar-SA"/>
              </w:rPr>
              <w:t xml:space="preserve">”，编写有针对性的维护保障措施</w:t>
            </w:r>
            <w:r>
              <w:rPr>
                <w:rFonts w:hint="eastAsia" w:ascii="Times New Roman" w:hAnsi="Times New Roman" w:eastAsia="宋体" w:cs="宋体"/>
                <w:color w:val="000000"/>
                <w:sz w:val="21"/>
                <w:szCs w:val="21"/>
                <w:highlight w:val="none"/>
                <w:lang w:val="en-US" w:eastAsia="zh-CN" w:bidi="ar-SA"/>
              </w:rPr>
              <w:t xml:space="preserve">方案</w:t>
            </w:r>
            <w:r>
              <w:rPr>
                <w:rFonts w:hint="eastAsia" w:ascii="Times New Roman" w:hAnsi="Times New Roman" w:eastAsia="宋体" w:cs="宋体"/>
                <w:color w:val="000000"/>
                <w:sz w:val="21"/>
                <w:szCs w:val="21"/>
                <w:highlight w:val="none"/>
                <w:lang w:val="zh-CN" w:eastAsia="zh-CN" w:bidi="ar-SA"/>
              </w:rPr>
              <w:t xml:space="preserve">，至少要包括</w:t>
            </w:r>
            <w:r>
              <w:rPr>
                <w:rFonts w:hint="eastAsia" w:ascii="Times New Roman" w:hAnsi="Times New Roman" w:eastAsia="宋体" w:cs="宋体"/>
                <w:color w:val="000000"/>
                <w:sz w:val="21"/>
                <w:szCs w:val="21"/>
                <w:highlight w:val="none"/>
                <w:lang w:val="en-US" w:eastAsia="zh-CN" w:bidi="ar-SA"/>
              </w:rPr>
              <w:t xml:space="preserve">以下六个方面</w:t>
            </w:r>
            <w:r>
              <w:rPr>
                <w:rFonts w:hint="eastAsia" w:ascii="Times New Roman" w:hAnsi="Times New Roman" w:eastAsia="宋体" w:cs="宋体"/>
                <w:color w:val="000000"/>
                <w:sz w:val="21"/>
                <w:szCs w:val="21"/>
                <w:highlight w:val="none"/>
                <w:lang w:val="zh-CN" w:eastAsia="zh-CN" w:bidi="ar-SA"/>
              </w:rPr>
              <w:t xml:space="preserve">：（1）人员组织保障</w:t>
            </w:r>
            <w:r>
              <w:rPr>
                <w:rFonts w:hint="eastAsia" w:ascii="Times New Roman" w:hAnsi="Times New Roman" w:eastAsia="宋体" w:cs="宋体"/>
                <w:color w:val="000000"/>
                <w:sz w:val="21"/>
                <w:szCs w:val="21"/>
                <w:highlight w:val="none"/>
                <w:lang w:val="en-US" w:eastAsia="zh-CN" w:bidi="ar-SA"/>
              </w:rPr>
              <w:t xml:space="preserve">方案</w:t>
            </w:r>
            <w:r>
              <w:rPr>
                <w:rFonts w:hint="eastAsia" w:ascii="Times New Roman" w:hAnsi="Times New Roman" w:eastAsia="宋体" w:cs="宋体"/>
                <w:color w:val="000000"/>
                <w:sz w:val="21"/>
                <w:szCs w:val="21"/>
                <w:highlight w:val="none"/>
                <w:lang w:val="zh-CN" w:eastAsia="zh-CN" w:bidi="ar-SA"/>
              </w:rPr>
              <w:t xml:space="preserve">；（2）响应服务保障</w:t>
            </w:r>
            <w:r>
              <w:rPr>
                <w:rFonts w:hint="eastAsia" w:ascii="Times New Roman" w:hAnsi="Times New Roman" w:eastAsia="宋体" w:cs="宋体"/>
                <w:color w:val="000000"/>
                <w:sz w:val="21"/>
                <w:szCs w:val="21"/>
                <w:highlight w:val="none"/>
                <w:lang w:val="en-US" w:eastAsia="zh-CN" w:bidi="ar-SA"/>
              </w:rPr>
              <w:t xml:space="preserve">方案</w:t>
            </w:r>
            <w:r>
              <w:rPr>
                <w:rFonts w:hint="eastAsia" w:ascii="Times New Roman" w:hAnsi="Times New Roman" w:eastAsia="宋体" w:cs="宋体"/>
                <w:color w:val="000000"/>
                <w:sz w:val="21"/>
                <w:szCs w:val="21"/>
                <w:highlight w:val="none"/>
                <w:lang w:val="zh-CN" w:eastAsia="zh-CN" w:bidi="ar-SA"/>
              </w:rPr>
              <w:t xml:space="preserve">；（3）机具及备品备件保障</w:t>
            </w:r>
            <w:r>
              <w:rPr>
                <w:rFonts w:hint="eastAsia" w:ascii="Times New Roman" w:hAnsi="Times New Roman" w:eastAsia="宋体" w:cs="宋体"/>
                <w:color w:val="000000"/>
                <w:sz w:val="21"/>
                <w:szCs w:val="21"/>
                <w:highlight w:val="none"/>
                <w:lang w:val="en-US" w:eastAsia="zh-CN" w:bidi="ar-SA"/>
              </w:rPr>
              <w:t xml:space="preserve">方案</w:t>
            </w:r>
            <w:r>
              <w:rPr>
                <w:rFonts w:hint="eastAsia" w:ascii="Times New Roman" w:hAnsi="Times New Roman" w:eastAsia="宋体" w:cs="宋体"/>
                <w:color w:val="000000"/>
                <w:sz w:val="21"/>
                <w:szCs w:val="21"/>
                <w:highlight w:val="none"/>
                <w:lang w:val="zh-CN" w:eastAsia="zh-CN" w:bidi="ar-SA"/>
              </w:rPr>
              <w:t xml:space="preserve">；（4）设备故障应急</w:t>
            </w:r>
            <w:r>
              <w:rPr>
                <w:rFonts w:hint="eastAsia" w:ascii="Times New Roman" w:hAnsi="Times New Roman" w:eastAsia="宋体" w:cs="宋体"/>
                <w:color w:val="000000"/>
                <w:sz w:val="21"/>
                <w:szCs w:val="21"/>
                <w:highlight w:val="none"/>
                <w:lang w:val="en-US" w:eastAsia="zh-CN" w:bidi="ar-SA"/>
              </w:rPr>
              <w:t xml:space="preserve">处置方案</w:t>
            </w:r>
            <w:r>
              <w:rPr>
                <w:rFonts w:hint="eastAsia" w:ascii="Times New Roman" w:hAnsi="Times New Roman" w:eastAsia="宋体" w:cs="宋体"/>
                <w:color w:val="000000"/>
                <w:sz w:val="21"/>
                <w:szCs w:val="21"/>
                <w:highlight w:val="none"/>
                <w:lang w:val="zh-CN" w:eastAsia="zh-CN" w:bidi="ar-SA"/>
              </w:rPr>
              <w:t xml:space="preserve">；（5）持续改进</w:t>
            </w:r>
            <w:r>
              <w:rPr>
                <w:rFonts w:hint="eastAsia" w:ascii="Times New Roman" w:hAnsi="Times New Roman" w:eastAsia="宋体" w:cs="宋体"/>
                <w:color w:val="000000"/>
                <w:sz w:val="21"/>
                <w:szCs w:val="21"/>
                <w:highlight w:val="none"/>
                <w:lang w:val="en-US" w:eastAsia="zh-CN" w:bidi="ar-SA"/>
              </w:rPr>
              <w:t xml:space="preserve">服务</w:t>
            </w:r>
            <w:r>
              <w:rPr>
                <w:rFonts w:hint="eastAsia" w:ascii="Times New Roman" w:hAnsi="Times New Roman" w:eastAsia="宋体" w:cs="宋体"/>
                <w:color w:val="000000"/>
                <w:sz w:val="21"/>
                <w:szCs w:val="21"/>
                <w:highlight w:val="none"/>
                <w:lang w:val="zh-CN" w:eastAsia="zh-CN" w:bidi="ar-SA"/>
              </w:rPr>
              <w:t xml:space="preserve">方案；（6）资料归档</w:t>
            </w:r>
            <w:r>
              <w:rPr>
                <w:rFonts w:hint="eastAsia" w:ascii="Times New Roman" w:hAnsi="Times New Roman" w:eastAsia="宋体" w:cs="宋体"/>
                <w:color w:val="000000"/>
                <w:sz w:val="21"/>
                <w:szCs w:val="21"/>
                <w:highlight w:val="none"/>
                <w:lang w:val="en-US" w:eastAsia="zh-CN" w:bidi="ar-SA"/>
              </w:rPr>
              <w:t xml:space="preserve">及报送</w:t>
            </w:r>
            <w:r>
              <w:rPr>
                <w:rFonts w:hint="eastAsia" w:ascii="Times New Roman" w:hAnsi="Times New Roman" w:eastAsia="宋体" w:cs="宋体"/>
                <w:color w:val="000000"/>
                <w:sz w:val="21"/>
                <w:szCs w:val="21"/>
                <w:highlight w:val="none"/>
                <w:lang w:val="zh-CN" w:eastAsia="zh-CN" w:bidi="ar-SA"/>
              </w:rPr>
              <w:t xml:space="preserve">管理方案。</w:t>
            </w:r>
            <w:r>
              <w:rPr>
                <w:rFonts w:hint="eastAsia" w:ascii="Times New Roman" w:hAnsi="Times New Roman" w:eastAsia="宋体" w:cs="宋体"/>
                <w:color w:val="000000"/>
                <w:sz w:val="21"/>
                <w:szCs w:val="21"/>
                <w:highlight w:val="none"/>
                <w:lang w:val="en-US" w:eastAsia="zh-CN" w:bidi="ar-SA"/>
              </w:rPr>
            </w:r>
            <w:r/>
          </w:p>
          <w:p>
            <w:pPr>
              <w:pStyle w:val="817"/>
              <w:ind w:firstLine="420"/>
              <w:jc w:val="left"/>
              <w:keepLines w:val="0"/>
              <w:keepNext w:val="0"/>
              <w:pageBreakBefore w:val="0"/>
              <w:spacing w:line="320" w:lineRule="exact"/>
              <w:widowControl w:val="off"/>
              <w:rPr>
                <w:rFonts w:hint="eastAsia" w:ascii="宋体" w:hAnsi="宋体" w:cs="宋体"/>
                <w:color w:val="000000"/>
                <w:sz w:val="24"/>
                <w:szCs w:val="24"/>
                <w:highlight w:val="none"/>
              </w:rPr>
            </w:pPr>
            <w:r>
              <w:rPr>
                <w:rFonts w:hint="eastAsia" w:ascii="Times New Roman" w:hAnsi="Times New Roman" w:eastAsia="宋体" w:cs="宋体"/>
                <w:color w:val="000000"/>
                <w:sz w:val="21"/>
                <w:szCs w:val="21"/>
                <w:highlight w:val="none"/>
                <w:lang w:val="zh-CN" w:eastAsia="zh-CN" w:bidi="ar-SA"/>
              </w:rPr>
              <w:t xml:space="preserve">以上方案内容完整的得1</w:t>
            </w:r>
            <w:r>
              <w:rPr>
                <w:rFonts w:hint="eastAsia" w:ascii="Times New Roman" w:hAnsi="Times New Roman" w:eastAsia="宋体" w:cs="宋体"/>
                <w:color w:val="000000"/>
                <w:sz w:val="21"/>
                <w:szCs w:val="21"/>
                <w:highlight w:val="none"/>
                <w:lang w:val="en-US" w:eastAsia="zh-CN" w:bidi="ar-SA"/>
              </w:rPr>
              <w:t xml:space="preserve">2</w:t>
            </w:r>
            <w:r>
              <w:rPr>
                <w:rFonts w:hint="eastAsia" w:ascii="Times New Roman" w:hAnsi="Times New Roman" w:eastAsia="宋体" w:cs="宋体"/>
                <w:color w:val="000000"/>
                <w:sz w:val="21"/>
                <w:szCs w:val="21"/>
                <w:highlight w:val="none"/>
                <w:lang w:val="zh-CN" w:eastAsia="zh-CN" w:bidi="ar-SA"/>
              </w:rPr>
              <w:t xml:space="preserve">分，每有一内</w:t>
            </w:r>
            <w:r>
              <w:rPr>
                <w:rFonts w:hint="eastAsia" w:ascii="Times New Roman" w:hAnsi="Times New Roman" w:eastAsia="宋体" w:cs="宋体"/>
                <w:color w:val="000000"/>
                <w:highlight w:val="none"/>
                <w:lang w:val="zh-CN"/>
              </w:rPr>
              <w:t xml:space="preserve">容缺失的扣</w:t>
            </w:r>
            <w:r>
              <w:rPr>
                <w:rFonts w:hint="eastAsia" w:ascii="Times New Roman" w:hAnsi="Times New Roman" w:eastAsia="宋体" w:cs="宋体"/>
                <w:color w:val="000000"/>
                <w:highlight w:val="none"/>
                <w:lang w:val="en-US" w:eastAsia="zh-CN"/>
              </w:rPr>
              <w:t xml:space="preserve">2</w:t>
            </w:r>
            <w:r>
              <w:rPr>
                <w:rFonts w:hint="eastAsia" w:ascii="Times New Roman" w:hAnsi="Times New Roman" w:eastAsia="宋体" w:cs="宋体"/>
                <w:color w:val="000000"/>
                <w:highlight w:val="none"/>
                <w:lang w:val="zh-CN"/>
              </w:rPr>
              <w:t xml:space="preserve">分；每有一处存在缺陷（缺陷是指不适用于本项目，表述前后不一致或内容矛盾，语句有歧义，仅有框架或标题，涉及的规范及标准错误，套用其他项目内容等任意一种情形）扣1分，直至该项分值</w:t>
            </w:r>
            <w:r>
              <w:rPr>
                <w:rFonts w:hint="eastAsia" w:ascii="Times New Roman" w:hAnsi="Times New Roman" w:eastAsia="宋体" w:cs="宋体"/>
                <w:color w:val="000000"/>
                <w:highlight w:val="none"/>
                <w:lang w:val="en-US" w:eastAsia="zh-CN"/>
              </w:rPr>
              <w:t xml:space="preserve">2</w:t>
            </w:r>
            <w:r>
              <w:rPr>
                <w:rFonts w:hint="eastAsia" w:ascii="Times New Roman" w:hAnsi="Times New Roman" w:eastAsia="宋体" w:cs="宋体"/>
                <w:color w:val="000000"/>
                <w:highlight w:val="none"/>
                <w:lang w:val="zh-CN"/>
              </w:rPr>
              <w:t xml:space="preserve">分扣完为止，未提供本项不得分。</w:t>
            </w:r>
            <w:r>
              <w:rPr>
                <w:rFonts w:hint="eastAsia" w:ascii="宋体" w:hAnsi="宋体" w:cs="宋体"/>
                <w:color w:val="000000"/>
                <w:sz w:val="24"/>
                <w:szCs w:val="24"/>
                <w:highlight w:val="none"/>
              </w:rPr>
            </w:r>
            <w:r/>
          </w:p>
        </w:tc>
      </w:tr>
      <w:tr>
        <w:trPr>
          <w:trHeight w:val="2424"/>
        </w:trPr>
        <w:tc>
          <w:tcPr>
            <w:tcMar>
              <w:left w:w="57" w:type="dxa"/>
              <w:right w:w="57" w:type="dxa"/>
            </w:tcMar>
            <w:tcW w:w="857" w:type="dxa"/>
            <w:vAlign w:val="center"/>
            <w:textDirection w:val="lrTb"/>
            <w:noWrap w:val="false"/>
          </w:tcPr>
          <w:p>
            <w:pPr>
              <w:pStyle w:val="817"/>
              <w:jc w:val="center"/>
              <w:spacing w:line="320" w:lineRule="exact"/>
              <w:rPr>
                <w:rFonts w:hint="eastAsia" w:ascii="宋体" w:hAnsi="宋体" w:cs="宋体"/>
                <w:b w:val="0"/>
                <w:bCs/>
                <w:color w:val="000000"/>
                <w:sz w:val="21"/>
                <w:szCs w:val="21"/>
                <w:highlight w:val="none"/>
                <w:lang w:val="zh-CN" w:eastAsia="zh-CN" w:bidi="ar-SA"/>
              </w:rPr>
            </w:pPr>
            <w:r>
              <w:rPr>
                <w:rFonts w:hint="eastAsia" w:ascii="宋体" w:hAnsi="宋体"/>
                <w:b w:val="0"/>
                <w:bCs/>
                <w:color w:val="000000"/>
                <w:highlight w:val="none"/>
              </w:rPr>
              <w:t xml:space="preserve">安全管理方案</w:t>
            </w:r>
            <w:r>
              <w:rPr>
                <w:rFonts w:hint="eastAsia" w:ascii="宋体" w:hAnsi="宋体" w:cs="宋体"/>
                <w:b w:val="0"/>
                <w:bCs/>
                <w:color w:val="000000"/>
                <w:sz w:val="21"/>
                <w:szCs w:val="21"/>
                <w:highlight w:val="none"/>
                <w:lang w:val="zh-CN" w:eastAsia="zh-CN" w:bidi="ar-SA"/>
              </w:rPr>
            </w:r>
            <w:r/>
          </w:p>
        </w:tc>
        <w:tc>
          <w:tcPr>
            <w:tcMar>
              <w:left w:w="57" w:type="dxa"/>
              <w:right w:w="57" w:type="dxa"/>
            </w:tcMar>
            <w:tcW w:w="473" w:type="dxa"/>
            <w:vAlign w:val="center"/>
            <w:textDirection w:val="lrTb"/>
            <w:noWrap w:val="false"/>
          </w:tcPr>
          <w:p>
            <w:pPr>
              <w:pStyle w:val="817"/>
              <w:jc w:val="center"/>
              <w:spacing w:line="3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lang w:val="zh-CN"/>
              </w:rPr>
              <w:t xml:space="preserve">分</w:t>
            </w:r>
            <w:r>
              <w:rPr>
                <w:rFonts w:hint="eastAsia" w:ascii="宋体" w:hAnsi="宋体" w:cs="宋体"/>
                <w:color w:val="000000"/>
                <w:sz w:val="24"/>
                <w:szCs w:val="24"/>
                <w:highlight w:val="none"/>
                <w:lang w:val="zh-CN"/>
              </w:rPr>
            </w:r>
            <w:r/>
          </w:p>
        </w:tc>
        <w:tc>
          <w:tcPr>
            <w:tcMar>
              <w:left w:w="57" w:type="dxa"/>
              <w:right w:w="57" w:type="dxa"/>
            </w:tcMar>
            <w:tcW w:w="3668" w:type="dxa"/>
            <w:vAlign w:val="center"/>
            <w:textDirection w:val="lrTb"/>
            <w:noWrap w:val="false"/>
          </w:tcPr>
          <w:p>
            <w:pPr>
              <w:pStyle w:val="817"/>
              <w:ind w:firstLine="420"/>
              <w:jc w:val="left"/>
              <w:spacing w:line="320" w:lineRule="exact"/>
              <w:rPr>
                <w:rFonts w:hint="eastAsia" w:ascii="Times New Roman" w:hAnsi="Times New Roman" w:eastAsia="宋体" w:cs="宋体"/>
                <w:color w:val="000000"/>
                <w:highlight w:val="none"/>
                <w:lang w:val="zh-CN" w:eastAsia="zh-CN"/>
              </w:rPr>
            </w:pPr>
            <w:r>
              <w:rPr>
                <w:rFonts w:hint="eastAsia" w:ascii="Times New Roman" w:hAnsi="Times New Roman" w:eastAsia="宋体" w:cs="宋体"/>
                <w:color w:val="000000"/>
                <w:highlight w:val="none"/>
                <w:lang w:val="zh-CN" w:eastAsia="zh-CN"/>
              </w:rPr>
              <w:t xml:space="preserve">供应商根据第四章第</w:t>
            </w:r>
            <w:r>
              <w:rPr>
                <w:rFonts w:hint="eastAsia" w:ascii="Times New Roman" w:hAnsi="Times New Roman" w:eastAsia="宋体" w:cs="宋体"/>
                <w:color w:val="000000"/>
                <w:highlight w:val="none"/>
                <w:lang w:val="en-US" w:eastAsia="zh-CN"/>
              </w:rPr>
              <w:t xml:space="preserve">七</w:t>
            </w:r>
            <w:r>
              <w:rPr>
                <w:rFonts w:hint="eastAsia" w:ascii="Times New Roman" w:hAnsi="Times New Roman" w:eastAsia="宋体" w:cs="宋体"/>
                <w:color w:val="000000"/>
                <w:highlight w:val="none"/>
                <w:lang w:val="zh-CN" w:eastAsia="zh-CN"/>
              </w:rPr>
              <w:t xml:space="preserve">款的“安全管理</w:t>
            </w:r>
            <w:r>
              <w:rPr>
                <w:rFonts w:hint="eastAsia" w:ascii="Times New Roman" w:hAnsi="Times New Roman" w:eastAsia="宋体" w:cs="宋体"/>
                <w:color w:val="000000"/>
                <w:highlight w:val="none"/>
                <w:lang w:val="en-US" w:eastAsia="zh-CN"/>
              </w:rPr>
              <w:t xml:space="preserve">方案</w:t>
            </w:r>
            <w:r>
              <w:rPr>
                <w:rFonts w:hint="eastAsia" w:ascii="Times New Roman" w:hAnsi="Times New Roman" w:eastAsia="宋体" w:cs="宋体"/>
                <w:color w:val="000000"/>
                <w:highlight w:val="none"/>
                <w:lang w:val="zh-CN" w:eastAsia="zh-CN"/>
              </w:rPr>
              <w:t xml:space="preserve">”，编写有针对性的维护安全管理体系方案，至少包括</w:t>
            </w:r>
            <w:r>
              <w:rPr>
                <w:rFonts w:hint="eastAsia" w:ascii="Times New Roman" w:hAnsi="Times New Roman" w:eastAsia="宋体" w:cs="宋体"/>
                <w:color w:val="000000"/>
                <w:highlight w:val="none"/>
                <w:lang w:val="en-US" w:eastAsia="zh-CN"/>
              </w:rPr>
              <w:t xml:space="preserve">以下三</w:t>
            </w:r>
            <w:r>
              <w:rPr>
                <w:rFonts w:hint="eastAsia" w:ascii="Times New Roman" w:hAnsi="Times New Roman" w:eastAsia="宋体" w:cs="宋体"/>
                <w:color w:val="000000"/>
                <w:highlight w:val="none"/>
                <w:lang w:val="zh-CN" w:eastAsia="zh-CN"/>
              </w:rPr>
              <w:t xml:space="preserve">个方面：（</w:t>
            </w:r>
            <w:r>
              <w:rPr>
                <w:rFonts w:hint="eastAsia" w:ascii="Times New Roman" w:hAnsi="Times New Roman" w:eastAsia="宋体" w:cs="宋体"/>
                <w:color w:val="000000"/>
                <w:highlight w:val="none"/>
                <w:lang w:val="en-US" w:eastAsia="zh-CN"/>
              </w:rPr>
              <w:t xml:space="preserve">1</w:t>
            </w:r>
            <w:r>
              <w:rPr>
                <w:rFonts w:hint="eastAsia" w:ascii="Times New Roman" w:hAnsi="Times New Roman" w:eastAsia="宋体" w:cs="宋体"/>
                <w:color w:val="000000"/>
                <w:highlight w:val="none"/>
                <w:lang w:val="zh-CN" w:eastAsia="zh-CN"/>
              </w:rPr>
              <w:t xml:space="preserve">）安全管理组织机构及岗位职责；（2）安全管理制度与保障体系；（3）公路作业安全管控措施。</w:t>
            </w:r>
            <w:r>
              <w:rPr>
                <w:rFonts w:hint="eastAsia" w:ascii="Times New Roman" w:hAnsi="Times New Roman" w:eastAsia="宋体" w:cs="宋体"/>
                <w:color w:val="000000"/>
                <w:highlight w:val="none"/>
                <w:lang w:val="zh-CN" w:eastAsia="zh-CN"/>
              </w:rPr>
            </w:r>
            <w:r/>
          </w:p>
          <w:p>
            <w:pPr>
              <w:pStyle w:val="817"/>
              <w:ind w:firstLine="420"/>
              <w:jc w:val="left"/>
              <w:spacing w:line="320" w:lineRule="exact"/>
              <w:rPr>
                <w:rFonts w:hint="eastAsia" w:ascii="宋体" w:hAnsi="宋体" w:cs="宋体"/>
                <w:color w:val="000000"/>
                <w:sz w:val="24"/>
                <w:szCs w:val="24"/>
                <w:highlight w:val="none"/>
                <w:lang w:val="zh-CN"/>
              </w:rPr>
            </w:pPr>
            <w:r>
              <w:rPr>
                <w:rFonts w:hint="eastAsia" w:ascii="Times New Roman" w:hAnsi="Times New Roman" w:eastAsia="宋体" w:cs="宋体"/>
                <w:color w:val="000000"/>
                <w:highlight w:val="none"/>
                <w:lang w:val="zh-CN" w:eastAsia="zh-CN"/>
              </w:rPr>
              <w:t xml:space="preserve">以上方案内容完整的得</w:t>
            </w:r>
            <w:r>
              <w:rPr>
                <w:rFonts w:hint="eastAsia" w:ascii="Times New Roman" w:hAnsi="Times New Roman" w:eastAsia="宋体" w:cs="宋体"/>
                <w:color w:val="000000"/>
                <w:highlight w:val="none"/>
                <w:lang w:val="en-US" w:eastAsia="zh-CN"/>
              </w:rPr>
              <w:t xml:space="preserve">9</w:t>
            </w:r>
            <w:r>
              <w:rPr>
                <w:rFonts w:hint="eastAsia" w:ascii="Times New Roman" w:hAnsi="Times New Roman" w:eastAsia="宋体" w:cs="宋体"/>
                <w:color w:val="000000"/>
                <w:highlight w:val="none"/>
                <w:lang w:val="zh-CN" w:eastAsia="zh-CN"/>
              </w:rPr>
              <w:t xml:space="preserve">分</w:t>
            </w:r>
            <w:r>
              <w:rPr>
                <w:rFonts w:hint="eastAsia" w:ascii="Times New Roman" w:hAnsi="Times New Roman" w:eastAsia="宋体" w:cs="宋体"/>
                <w:color w:val="000000"/>
                <w:highlight w:val="none"/>
                <w:lang w:val="zh-CN" w:eastAsia="zh-CN"/>
              </w:rPr>
              <w:t xml:space="preserve">，每有一内容缺失的扣</w:t>
            </w:r>
            <w:r>
              <w:rPr>
                <w:rFonts w:hint="eastAsia" w:ascii="Times New Roman" w:hAnsi="Times New Roman" w:eastAsia="宋体" w:cs="宋体"/>
                <w:color w:val="000000"/>
                <w:highlight w:val="none"/>
                <w:lang w:val="en-US" w:eastAsia="zh-CN"/>
              </w:rPr>
              <w:t xml:space="preserve">3</w:t>
            </w:r>
            <w:r>
              <w:rPr>
                <w:rFonts w:hint="eastAsia" w:ascii="Times New Roman" w:hAnsi="Times New Roman" w:eastAsia="宋体" w:cs="宋体"/>
                <w:color w:val="000000"/>
                <w:highlight w:val="none"/>
                <w:lang w:val="zh-CN" w:eastAsia="zh-CN"/>
              </w:rPr>
              <w:t xml:space="preserve">分</w:t>
            </w:r>
            <w:r>
              <w:rPr>
                <w:rFonts w:hint="eastAsia" w:ascii="Times New Roman" w:hAnsi="Times New Roman" w:eastAsia="宋体" w:cs="宋体"/>
                <w:color w:val="000000"/>
                <w:highlight w:val="none"/>
                <w:lang w:val="zh-CN" w:eastAsia="zh-CN"/>
              </w:rPr>
              <w:t xml:space="preserve">；每有一处存在缺陷（缺陷是指不适用于本项目，表述前后不一致或内容矛盾，语句有歧义，仅有框架或标题，涉及的规范及标准错误，套用其他项目内容等任意一种情形）扣1分，直至该项分值</w:t>
            </w:r>
            <w:r>
              <w:rPr>
                <w:rFonts w:hint="eastAsia" w:ascii="Times New Roman" w:hAnsi="Times New Roman" w:eastAsia="宋体" w:cs="宋体"/>
                <w:color w:val="000000"/>
                <w:highlight w:val="none"/>
                <w:lang w:val="en-US" w:eastAsia="zh-CN"/>
              </w:rPr>
              <w:t xml:space="preserve">3</w:t>
            </w:r>
            <w:r>
              <w:rPr>
                <w:rFonts w:hint="eastAsia" w:ascii="Times New Roman" w:hAnsi="Times New Roman" w:eastAsia="宋体" w:cs="宋体"/>
                <w:color w:val="000000"/>
                <w:highlight w:val="none"/>
                <w:lang w:val="zh-CN" w:eastAsia="zh-CN"/>
              </w:rPr>
              <w:t xml:space="preserve">分扣</w:t>
            </w:r>
            <w:r>
              <w:rPr>
                <w:rFonts w:hint="eastAsia" w:ascii="Times New Roman" w:hAnsi="Times New Roman" w:eastAsia="宋体" w:cs="宋体"/>
                <w:color w:val="000000"/>
                <w:highlight w:val="none"/>
                <w:lang w:val="zh-CN" w:eastAsia="zh-CN"/>
              </w:rPr>
              <w:t xml:space="preserve">完为止，未提供本项不得分。</w:t>
            </w:r>
            <w:r>
              <w:rPr>
                <w:rFonts w:hint="eastAsia" w:ascii="宋体" w:hAnsi="宋体" w:cs="宋体"/>
                <w:color w:val="000000"/>
                <w:sz w:val="24"/>
                <w:szCs w:val="24"/>
                <w:highlight w:val="none"/>
                <w:lang w:val="zh-CN"/>
              </w:rPr>
            </w:r>
            <w:r/>
          </w:p>
        </w:tc>
      </w:tr>
      <w:tr>
        <w:trPr>
          <w:trHeight w:val="548"/>
        </w:trPr>
        <w:tc>
          <w:tcPr>
            <w:gridSpan w:val="3"/>
            <w:tcMar>
              <w:left w:w="57" w:type="dxa"/>
              <w:right w:w="57" w:type="dxa"/>
            </w:tcMar>
            <w:tcW w:w="9830" w:type="dxa"/>
            <w:vAlign w:val="center"/>
            <w:textDirection w:val="lrTb"/>
            <w:noWrap w:val="false"/>
          </w:tcPr>
          <w:p>
            <w:pPr>
              <w:pStyle w:val="817"/>
              <w:jc w:val="center"/>
              <w:spacing w:line="320" w:lineRule="exact"/>
              <w:rPr>
                <w:rFonts w:ascii="宋体" w:hAnsi="宋体" w:cs="宋体"/>
                <w:b/>
                <w:color w:val="000000"/>
                <w:highlight w:val="none"/>
                <w:lang w:val="zh-TW"/>
              </w:rPr>
            </w:pPr>
            <w:r>
              <w:rPr>
                <w:rFonts w:hint="eastAsia" w:ascii="宋体" w:hAnsi="宋体" w:cs="宋体"/>
                <w:b/>
                <w:color w:val="000000"/>
                <w:sz w:val="24"/>
                <w:szCs w:val="24"/>
                <w:highlight w:val="none"/>
                <w:lang w:val="zh-CN"/>
              </w:rPr>
              <w:t xml:space="preserve">商务部分（</w:t>
            </w:r>
            <w:r>
              <w:rPr>
                <w:rFonts w:hint="eastAsia" w:ascii="宋体" w:hAnsi="宋体" w:cs="宋体"/>
                <w:b/>
                <w:color w:val="000000"/>
                <w:sz w:val="24"/>
                <w:szCs w:val="24"/>
                <w:highlight w:val="none"/>
                <w:lang w:val="en-US" w:eastAsia="zh-CN"/>
              </w:rPr>
              <w:t xml:space="preserve">4</w:t>
            </w:r>
            <w:r>
              <w:rPr>
                <w:rFonts w:hint="eastAsia" w:ascii="宋体" w:hAnsi="宋体" w:cs="宋体"/>
                <w:b/>
                <w:color w:val="000000"/>
                <w:sz w:val="24"/>
                <w:szCs w:val="24"/>
                <w:highlight w:val="none"/>
                <w:lang w:val="en-US" w:eastAsia="zh-CN"/>
              </w:rPr>
              <w:t xml:space="preserve">1</w:t>
            </w:r>
            <w:r>
              <w:rPr>
                <w:rFonts w:hint="eastAsia" w:ascii="宋体" w:hAnsi="宋体" w:cs="宋体"/>
                <w:b/>
                <w:color w:val="000000"/>
                <w:sz w:val="24"/>
                <w:szCs w:val="24"/>
                <w:highlight w:val="none"/>
                <w:lang w:val="zh-CN"/>
              </w:rPr>
              <w:t xml:space="preserve">分）</w:t>
            </w:r>
            <w:r>
              <w:rPr>
                <w:rFonts w:ascii="宋体" w:hAnsi="宋体" w:cs="宋体"/>
                <w:b/>
                <w:color w:val="000000"/>
                <w:highlight w:val="none"/>
                <w:lang w:val="zh-TW"/>
              </w:rPr>
            </w:r>
            <w:r/>
          </w:p>
        </w:tc>
      </w:tr>
      <w:tr>
        <w:trPr>
          <w:trHeight w:val="1092"/>
        </w:trPr>
        <w:tc>
          <w:tcPr>
            <w:tcMar>
              <w:left w:w="57" w:type="dxa"/>
              <w:right w:w="57" w:type="dxa"/>
            </w:tcMar>
            <w:tcW w:w="857" w:type="dxa"/>
            <w:vAlign w:val="center"/>
            <w:textDirection w:val="lrTb"/>
            <w:noWrap w:val="false"/>
          </w:tcPr>
          <w:p>
            <w:pPr>
              <w:pStyle w:val="817"/>
              <w:jc w:val="center"/>
              <w:spacing w:line="320" w:lineRule="exact"/>
              <w:rPr>
                <w:rFonts w:hint="eastAsia" w:ascii="宋体" w:hAnsi="宋体"/>
                <w:color w:val="000000"/>
                <w:sz w:val="21"/>
                <w:szCs w:val="21"/>
                <w:highlight w:val="none"/>
                <w:lang w:val="en-US" w:eastAsia="zh-CN" w:bidi="ar-SA"/>
              </w:rPr>
            </w:pPr>
            <w:r>
              <w:rPr>
                <w:rFonts w:hint="eastAsia" w:ascii="宋体" w:hAnsi="宋体"/>
                <w:color w:val="000000"/>
                <w:highlight w:val="none"/>
              </w:rPr>
              <w:t xml:space="preserve">投标人业绩</w:t>
            </w:r>
            <w:r>
              <w:rPr>
                <w:rFonts w:hint="eastAsia" w:ascii="宋体" w:hAnsi="宋体"/>
                <w:color w:val="000000"/>
                <w:sz w:val="21"/>
                <w:szCs w:val="21"/>
                <w:highlight w:val="none"/>
                <w:lang w:val="en-US" w:eastAsia="zh-CN" w:bidi="ar-SA"/>
              </w:rPr>
            </w:r>
            <w:r/>
          </w:p>
        </w:tc>
        <w:tc>
          <w:tcPr>
            <w:tcMar>
              <w:left w:w="57" w:type="dxa"/>
              <w:right w:w="57" w:type="dxa"/>
            </w:tcMar>
            <w:tcW w:w="473" w:type="dxa"/>
            <w:vAlign w:val="center"/>
            <w:textDirection w:val="lrTb"/>
            <w:noWrap w:val="false"/>
          </w:tcPr>
          <w:p>
            <w:pPr>
              <w:pStyle w:val="817"/>
              <w:jc w:val="center"/>
              <w:spacing w:line="320" w:lineRule="exact"/>
              <w:rPr>
                <w:rFonts w:hint="eastAsia" w:cs="宋体"/>
                <w:color w:val="000000"/>
                <w:sz w:val="21"/>
                <w:szCs w:val="21"/>
                <w:highlight w:val="none"/>
                <w:lang w:val="en-US" w:eastAsia="zh-CN" w:bidi="ar-SA"/>
              </w:rPr>
            </w:pPr>
            <w:r>
              <w:rPr>
                <w:rFonts w:hint="eastAsia" w:cs="宋体"/>
                <w:color w:val="000000"/>
                <w:highlight w:val="none"/>
                <w:lang w:val="en-US" w:eastAsia="zh-CN"/>
              </w:rPr>
              <w:t xml:space="preserve">25</w:t>
            </w:r>
            <w:r>
              <w:rPr>
                <w:rFonts w:hint="eastAsia" w:cs="宋体"/>
                <w:color w:val="000000"/>
                <w:highlight w:val="none"/>
              </w:rPr>
              <w:t xml:space="preserve">分</w:t>
            </w:r>
            <w:r>
              <w:rPr>
                <w:rFonts w:hint="eastAsia" w:cs="宋体"/>
                <w:color w:val="000000"/>
                <w:sz w:val="21"/>
                <w:szCs w:val="21"/>
                <w:highlight w:val="none"/>
                <w:lang w:val="en-US" w:eastAsia="zh-CN" w:bidi="ar-SA"/>
              </w:rPr>
            </w:r>
            <w:r/>
          </w:p>
        </w:tc>
        <w:tc>
          <w:tcPr>
            <w:tcMar>
              <w:left w:w="57" w:type="dxa"/>
              <w:right w:w="57" w:type="dxa"/>
            </w:tcMar>
            <w:tcW w:w="3668" w:type="dxa"/>
            <w:vAlign w:val="center"/>
            <w:textDirection w:val="lrTb"/>
            <w:noWrap w:val="false"/>
          </w:tcPr>
          <w:p>
            <w:pPr>
              <w:pStyle w:val="817"/>
              <w:ind w:firstLine="420"/>
              <w:jc w:val="left"/>
              <w:spacing w:line="276" w:lineRule="auto"/>
              <w:widowControl/>
              <w:rPr>
                <w:rFonts w:hint="eastAsia" w:cs="宋体"/>
                <w:color w:val="000000"/>
                <w:highlight w:val="none"/>
                <w:lang w:val="zh-CN"/>
              </w:rPr>
              <w:outlineLvl w:val="0"/>
            </w:pPr>
            <w:r>
              <w:rPr>
                <w:rFonts w:hint="eastAsia" w:cs="宋体"/>
                <w:color w:val="000000"/>
                <w:highlight w:val="none"/>
                <w:lang w:val="en-US" w:eastAsia="zh-CN"/>
              </w:rPr>
              <w:t xml:space="preserve">（1）</w:t>
            </w:r>
            <w:r>
              <w:rPr>
                <w:rFonts w:hint="eastAsia" w:cs="宋体"/>
                <w:color w:val="000000"/>
                <w:highlight w:val="none"/>
                <w:lang w:val="zh-CN"/>
              </w:rPr>
              <w:t xml:space="preserve">投标人自20</w:t>
            </w:r>
            <w:r>
              <w:rPr>
                <w:rFonts w:cs="宋体"/>
                <w:color w:val="000000"/>
                <w:highlight w:val="none"/>
                <w:lang w:val="zh-CN"/>
              </w:rPr>
              <w:t xml:space="preserve">2</w:t>
            </w:r>
            <w:r>
              <w:rPr>
                <w:rFonts w:hint="eastAsia" w:cs="宋体"/>
                <w:color w:val="000000"/>
                <w:highlight w:val="none"/>
                <w:lang w:val="en-US" w:eastAsia="zh-CN"/>
              </w:rPr>
              <w:t xml:space="preserve">3</w:t>
            </w:r>
            <w:r>
              <w:rPr>
                <w:rFonts w:hint="eastAsia" w:cs="宋体"/>
                <w:color w:val="000000"/>
                <w:highlight w:val="none"/>
                <w:lang w:val="zh-CN"/>
              </w:rPr>
              <w:t xml:space="preserve">年1月1日以来（以签订合同时间为准），承担</w:t>
            </w:r>
            <w:r>
              <w:rPr>
                <w:rFonts w:cs="宋体"/>
                <w:color w:val="000000"/>
                <w:highlight w:val="none"/>
                <w:lang w:val="zh-CN"/>
              </w:rPr>
              <w:t xml:space="preserve">过</w:t>
            </w:r>
            <w:r>
              <w:rPr>
                <w:rFonts w:hint="eastAsia" w:cs="宋体"/>
                <w:color w:val="000000"/>
                <w:highlight w:val="none"/>
                <w:lang w:val="zh-CN"/>
              </w:rPr>
              <w:t xml:space="preserve">一个</w:t>
            </w:r>
            <w:r>
              <w:rPr>
                <w:rFonts w:hint="eastAsia" w:cs="宋体"/>
                <w:color w:val="000000"/>
                <w:highlight w:val="none"/>
                <w:lang w:val="en-US" w:eastAsia="zh-CN"/>
              </w:rPr>
              <w:t xml:space="preserve">公路</w:t>
            </w:r>
            <w:r>
              <w:rPr>
                <w:rFonts w:hint="eastAsia" w:cs="宋体"/>
                <w:color w:val="000000"/>
                <w:highlight w:val="none"/>
                <w:lang w:val="zh-CN"/>
              </w:rPr>
              <w:t xml:space="preserve">视频监控点维护</w:t>
            </w:r>
            <w:r>
              <w:rPr>
                <w:rFonts w:hint="eastAsia" w:cs="宋体"/>
                <w:color w:val="000000"/>
                <w:highlight w:val="none"/>
                <w:lang w:val="en-US" w:eastAsia="zh-CN"/>
              </w:rPr>
              <w:t xml:space="preserve">项目</w:t>
            </w:r>
            <w:r>
              <w:rPr>
                <w:rFonts w:hint="eastAsia" w:cs="宋体"/>
                <w:color w:val="000000"/>
                <w:highlight w:val="none"/>
                <w:lang w:val="zh-CN"/>
              </w:rPr>
              <w:t xml:space="preserve">业绩的，得基本分</w:t>
            </w:r>
            <w:r>
              <w:rPr>
                <w:rFonts w:hint="eastAsia" w:cs="宋体"/>
                <w:color w:val="000000"/>
                <w:highlight w:val="none"/>
              </w:rPr>
              <w:t xml:space="preserve">5</w:t>
            </w:r>
            <w:r>
              <w:rPr>
                <w:rFonts w:hint="eastAsia" w:cs="宋体"/>
                <w:color w:val="000000"/>
                <w:highlight w:val="none"/>
                <w:lang w:val="zh-CN"/>
              </w:rPr>
              <w:t xml:space="preserve">分；每增加一个符合上述要求的业绩加</w:t>
            </w:r>
            <w:r>
              <w:rPr>
                <w:rFonts w:hint="eastAsia" w:cs="宋体"/>
                <w:color w:val="000000"/>
                <w:highlight w:val="none"/>
              </w:rPr>
              <w:t xml:space="preserve">5</w:t>
            </w:r>
            <w:r>
              <w:rPr>
                <w:rFonts w:hint="eastAsia" w:cs="宋体"/>
                <w:color w:val="000000"/>
                <w:highlight w:val="none"/>
                <w:lang w:val="zh-CN"/>
              </w:rPr>
              <w:t xml:space="preserve">分，本项最多</w:t>
            </w:r>
            <w:r>
              <w:rPr>
                <w:rFonts w:hint="eastAsia" w:cs="宋体"/>
                <w:color w:val="000000"/>
                <w:highlight w:val="none"/>
                <w:lang w:val="en-US" w:eastAsia="zh-CN"/>
              </w:rPr>
              <w:t xml:space="preserve">得</w:t>
            </w:r>
            <w:r>
              <w:rPr>
                <w:rFonts w:hint="eastAsia" w:cs="宋体"/>
                <w:color w:val="000000"/>
                <w:highlight w:val="none"/>
              </w:rPr>
              <w:t xml:space="preserve">1</w:t>
            </w:r>
            <w:r>
              <w:rPr>
                <w:rFonts w:hint="eastAsia" w:cs="宋体"/>
                <w:color w:val="000000"/>
                <w:highlight w:val="none"/>
                <w:lang w:val="en-US" w:eastAsia="zh-CN"/>
              </w:rPr>
              <w:t xml:space="preserve">5</w:t>
            </w:r>
            <w:r>
              <w:rPr>
                <w:rFonts w:hint="eastAsia" w:cs="宋体"/>
                <w:color w:val="000000"/>
                <w:highlight w:val="none"/>
                <w:lang w:val="zh-CN"/>
              </w:rPr>
              <w:t xml:space="preserve">分。</w:t>
            </w:r>
            <w:r>
              <w:rPr>
                <w:rFonts w:hint="eastAsia" w:cs="宋体"/>
                <w:color w:val="000000"/>
                <w:highlight w:val="none"/>
                <w:lang w:val="zh-CN"/>
              </w:rPr>
            </w:r>
            <w:r/>
          </w:p>
          <w:p>
            <w:pPr>
              <w:pStyle w:val="817"/>
              <w:ind w:firstLine="420"/>
              <w:jc w:val="left"/>
              <w:spacing w:line="276" w:lineRule="auto"/>
              <w:widowControl/>
              <w:rPr>
                <w:rFonts w:hint="eastAsia" w:ascii="Times New Roman" w:hAnsi="Times New Roman" w:eastAsia="宋体" w:cs="宋体"/>
                <w:color w:val="000000"/>
                <w:highlight w:val="none"/>
                <w:lang w:val="zh-CN"/>
              </w:rPr>
              <w:outlineLvl w:val="0"/>
            </w:pPr>
            <w:r>
              <w:rPr>
                <w:rFonts w:hint="eastAsia" w:ascii="Times New Roman" w:hAnsi="Times New Roman" w:eastAsia="宋体" w:cs="宋体"/>
                <w:color w:val="000000"/>
                <w:highlight w:val="none"/>
                <w:lang w:val="zh-CN"/>
              </w:rPr>
              <w:t xml:space="preserve">评审依据：①投标人至少提供业绩的合同关键页（包含合同首末页、签署页、标的页、签订时间等）复印件加盖投标人公章；合同关键页的内容如不能反映的，另须提供盖有原委托单位公章的证明，否则不予认可。</w:t>
            </w:r>
            <w:r>
              <w:rPr>
                <w:rFonts w:hint="eastAsia" w:ascii="Times New Roman" w:hAnsi="Times New Roman" w:eastAsia="宋体" w:cs="宋体"/>
                <w:color w:val="000000"/>
                <w:highlight w:val="none"/>
                <w:lang w:val="zh-CN"/>
              </w:rPr>
            </w:r>
            <w:r/>
          </w:p>
          <w:p>
            <w:pPr>
              <w:pStyle w:val="817"/>
              <w:ind w:firstLine="420"/>
              <w:jc w:val="left"/>
              <w:spacing w:line="276" w:lineRule="auto"/>
              <w:widowControl/>
              <w:rPr>
                <w:rFonts w:hint="eastAsia" w:cs="宋体"/>
                <w:color w:val="000000"/>
                <w:highlight w:val="none"/>
                <w:lang w:val="zh-CN"/>
              </w:rPr>
              <w:outlineLvl w:val="0"/>
            </w:pPr>
            <w:r>
              <w:rPr>
                <w:rFonts w:hint="eastAsia" w:ascii="Times New Roman" w:hAnsi="Times New Roman" w:eastAsia="宋体" w:cs="宋体"/>
                <w:color w:val="000000"/>
                <w:highlight w:val="none"/>
                <w:lang w:val="en-US" w:eastAsia="zh-CN"/>
              </w:rPr>
              <w:t xml:space="preserve">（2）</w:t>
            </w:r>
            <w:r>
              <w:rPr>
                <w:rFonts w:hint="eastAsia" w:cs="宋体"/>
                <w:color w:val="000000"/>
                <w:highlight w:val="none"/>
                <w:lang w:val="zh-CN"/>
              </w:rPr>
              <w:t xml:space="preserve">自20</w:t>
            </w:r>
            <w:r>
              <w:rPr>
                <w:rFonts w:cs="宋体"/>
                <w:color w:val="000000"/>
                <w:highlight w:val="none"/>
                <w:lang w:val="zh-CN"/>
              </w:rPr>
              <w:t xml:space="preserve">2</w:t>
            </w:r>
            <w:r>
              <w:rPr>
                <w:rFonts w:hint="eastAsia" w:cs="宋体"/>
                <w:color w:val="000000"/>
                <w:highlight w:val="none"/>
                <w:lang w:val="en-US" w:eastAsia="zh-CN"/>
              </w:rPr>
              <w:t xml:space="preserve">3</w:t>
            </w:r>
            <w:r>
              <w:rPr>
                <w:rFonts w:hint="eastAsia" w:cs="宋体"/>
                <w:color w:val="000000"/>
                <w:highlight w:val="none"/>
                <w:lang w:val="zh-CN"/>
              </w:rPr>
              <w:t xml:space="preserve">年1月1日以来（以签订合同时间为准），</w:t>
            </w:r>
            <w:r>
              <w:rPr>
                <w:rFonts w:hint="eastAsia" w:cs="宋体"/>
                <w:color w:val="000000"/>
                <w:highlight w:val="none"/>
                <w:lang w:val="en-US" w:eastAsia="zh-CN"/>
              </w:rPr>
              <w:t xml:space="preserve">拟派项目负责人</w:t>
            </w:r>
            <w:r>
              <w:rPr>
                <w:rFonts w:hint="eastAsia" w:cs="宋体"/>
                <w:color w:val="000000"/>
                <w:highlight w:val="none"/>
                <w:lang w:val="zh-CN"/>
              </w:rPr>
              <w:t xml:space="preserve">承担</w:t>
            </w:r>
            <w:r>
              <w:rPr>
                <w:rFonts w:cs="宋体"/>
                <w:color w:val="000000"/>
                <w:highlight w:val="none"/>
                <w:lang w:val="zh-CN"/>
              </w:rPr>
              <w:t xml:space="preserve">过</w:t>
            </w:r>
            <w:r>
              <w:rPr>
                <w:rFonts w:hint="eastAsia" w:cs="宋体"/>
                <w:color w:val="000000"/>
                <w:highlight w:val="none"/>
                <w:lang w:val="zh-CN"/>
              </w:rPr>
              <w:t xml:space="preserve">一个</w:t>
            </w:r>
            <w:r>
              <w:rPr>
                <w:rFonts w:hint="eastAsia" w:cs="宋体"/>
                <w:color w:val="000000"/>
                <w:highlight w:val="none"/>
                <w:lang w:val="en-US" w:eastAsia="zh-CN"/>
              </w:rPr>
              <w:t xml:space="preserve">公路</w:t>
            </w:r>
            <w:r>
              <w:rPr>
                <w:rFonts w:hint="eastAsia" w:cs="宋体"/>
                <w:color w:val="000000"/>
                <w:highlight w:val="none"/>
                <w:lang w:val="zh-CN"/>
              </w:rPr>
              <w:t xml:space="preserve">视频监控点维护</w:t>
            </w:r>
            <w:r>
              <w:rPr>
                <w:rFonts w:hint="eastAsia" w:cs="宋体"/>
                <w:color w:val="000000"/>
                <w:highlight w:val="none"/>
                <w:lang w:val="en-US" w:eastAsia="zh-CN"/>
              </w:rPr>
              <w:t xml:space="preserve">项目</w:t>
            </w:r>
            <w:r>
              <w:rPr>
                <w:rFonts w:hint="eastAsia" w:cs="宋体"/>
                <w:color w:val="000000"/>
                <w:highlight w:val="none"/>
                <w:lang w:val="zh-CN"/>
              </w:rPr>
              <w:t xml:space="preserve">业绩的，得基本分</w:t>
            </w:r>
            <w:r>
              <w:rPr>
                <w:rFonts w:hint="eastAsia" w:cs="宋体"/>
                <w:color w:val="000000"/>
                <w:highlight w:val="none"/>
              </w:rPr>
              <w:t xml:space="preserve">5</w:t>
            </w:r>
            <w:r>
              <w:rPr>
                <w:rFonts w:hint="eastAsia" w:cs="宋体"/>
                <w:color w:val="000000"/>
                <w:highlight w:val="none"/>
                <w:lang w:val="zh-CN"/>
              </w:rPr>
              <w:t xml:space="preserve">分；每增加一个符合上述要求的业绩加</w:t>
            </w:r>
            <w:r>
              <w:rPr>
                <w:rFonts w:hint="eastAsia" w:cs="宋体"/>
                <w:color w:val="000000"/>
                <w:highlight w:val="none"/>
              </w:rPr>
              <w:t xml:space="preserve">5</w:t>
            </w:r>
            <w:r>
              <w:rPr>
                <w:rFonts w:hint="eastAsia" w:cs="宋体"/>
                <w:color w:val="000000"/>
                <w:highlight w:val="none"/>
                <w:lang w:val="zh-CN"/>
              </w:rPr>
              <w:t xml:space="preserve">分，本项最多</w:t>
            </w:r>
            <w:r>
              <w:rPr>
                <w:rFonts w:hint="eastAsia" w:cs="宋体"/>
                <w:color w:val="000000"/>
                <w:highlight w:val="none"/>
                <w:lang w:val="en-US" w:eastAsia="zh-CN"/>
              </w:rPr>
              <w:t xml:space="preserve">得10</w:t>
            </w:r>
            <w:r>
              <w:rPr>
                <w:rFonts w:hint="eastAsia" w:cs="宋体"/>
                <w:color w:val="000000"/>
                <w:highlight w:val="none"/>
                <w:lang w:val="zh-CN"/>
              </w:rPr>
              <w:t xml:space="preserve">分。</w:t>
            </w:r>
            <w:r>
              <w:rPr>
                <w:rFonts w:hint="eastAsia" w:cs="宋体"/>
                <w:color w:val="000000"/>
                <w:highlight w:val="none"/>
                <w:lang w:val="zh-CN"/>
              </w:rPr>
            </w:r>
            <w:r/>
          </w:p>
          <w:p>
            <w:pPr>
              <w:pStyle w:val="817"/>
              <w:ind w:firstLine="420"/>
              <w:jc w:val="left"/>
              <w:spacing w:line="276" w:lineRule="auto"/>
              <w:widowControl/>
              <w:rPr>
                <w:rFonts w:eastAsia="宋体"/>
                <w:color w:val="000000"/>
                <w:highlight w:val="none"/>
                <w:lang w:val="en-US" w:eastAsia="zh-CN"/>
              </w:rPr>
              <w:outlineLvl w:val="0"/>
            </w:pPr>
            <w:r>
              <w:rPr>
                <w:rFonts w:hint="eastAsia" w:ascii="Times New Roman" w:hAnsi="Times New Roman" w:eastAsia="宋体" w:cs="宋体"/>
                <w:color w:val="000000"/>
                <w:highlight w:val="none"/>
                <w:lang w:val="zh-CN"/>
              </w:rPr>
              <w:t xml:space="preserve">评审依据：①投标人至少提供业绩的合同关键页（包含合同首末页、签署页、标的页、签订时间等）复印件加盖投标人公章；合同关键页的内容(项目负责人姓名的)如不能反映的，另须提供盖有原委托单位公章的证明，否则不予认可。</w:t>
            </w:r>
            <w:r>
              <w:rPr>
                <w:rFonts w:eastAsia="宋体"/>
                <w:color w:val="000000"/>
                <w:highlight w:val="none"/>
                <w:lang w:val="en-US" w:eastAsia="zh-CN"/>
              </w:rPr>
            </w:r>
            <w:r/>
          </w:p>
        </w:tc>
      </w:tr>
      <w:tr>
        <w:trPr>
          <w:trHeight w:val="438"/>
        </w:trPr>
        <w:tc>
          <w:tcPr>
            <w:tcMar>
              <w:left w:w="57" w:type="dxa"/>
              <w:right w:w="57" w:type="dxa"/>
            </w:tcMar>
            <w:tcW w:w="857" w:type="dxa"/>
            <w:vAlign w:val="center"/>
            <w:textDirection w:val="lrTb"/>
            <w:noWrap w:val="false"/>
          </w:tcPr>
          <w:p>
            <w:pPr>
              <w:pStyle w:val="817"/>
              <w:jc w:val="center"/>
              <w:spacing w:line="320" w:lineRule="exact"/>
              <w:rPr>
                <w:rFonts w:ascii="宋体" w:hAnsi="宋体" w:eastAsia="宋体"/>
                <w:color w:val="000000"/>
                <w:sz w:val="21"/>
                <w:szCs w:val="21"/>
                <w:highlight w:val="none"/>
                <w:lang w:val="en-US" w:eastAsia="zh-CN" w:bidi="ar-SA"/>
              </w:rPr>
            </w:pPr>
            <w:r>
              <w:rPr>
                <w:rFonts w:hint="eastAsia" w:cs="宋体"/>
                <w:color w:val="000000"/>
                <w:highlight w:val="none"/>
                <w:lang w:val="en-US" w:eastAsia="zh-CN"/>
              </w:rPr>
              <w:t xml:space="preserve">拟派项目组成员</w:t>
            </w:r>
            <w:r>
              <w:rPr>
                <w:rFonts w:ascii="宋体" w:hAnsi="宋体" w:eastAsia="宋体"/>
                <w:color w:val="000000"/>
                <w:sz w:val="21"/>
                <w:szCs w:val="21"/>
                <w:highlight w:val="none"/>
                <w:lang w:val="en-US" w:eastAsia="zh-CN" w:bidi="ar-SA"/>
              </w:rPr>
            </w:r>
            <w:r/>
          </w:p>
        </w:tc>
        <w:tc>
          <w:tcPr>
            <w:tcMar>
              <w:left w:w="57" w:type="dxa"/>
              <w:right w:w="57" w:type="dxa"/>
            </w:tcMar>
            <w:tcW w:w="473" w:type="dxa"/>
            <w:vAlign w:val="center"/>
            <w:textDirection w:val="lrTb"/>
            <w:noWrap w:val="false"/>
          </w:tcPr>
          <w:p>
            <w:pPr>
              <w:pStyle w:val="817"/>
              <w:jc w:val="center"/>
              <w:spacing w:line="320" w:lineRule="exact"/>
              <w:rPr>
                <w:rFonts w:hint="eastAsia" w:cs="宋体"/>
                <w:color w:val="000000"/>
                <w:sz w:val="21"/>
                <w:szCs w:val="21"/>
                <w:highlight w:val="none"/>
                <w:lang w:val="en-US" w:eastAsia="zh-CN" w:bidi="ar-SA"/>
              </w:rPr>
            </w:pPr>
            <w:r>
              <w:rPr>
                <w:rFonts w:hint="eastAsia" w:cs="宋体"/>
                <w:color w:val="000000"/>
                <w:highlight w:val="none"/>
                <w:lang w:val="en-US" w:eastAsia="zh-CN"/>
              </w:rPr>
              <w:t xml:space="preserve">10</w:t>
            </w:r>
            <w:r>
              <w:rPr>
                <w:rFonts w:hint="eastAsia" w:cs="宋体"/>
                <w:color w:val="000000"/>
                <w:highlight w:val="none"/>
              </w:rPr>
              <w:t xml:space="preserve">分</w:t>
            </w:r>
            <w:r>
              <w:rPr>
                <w:rFonts w:hint="eastAsia" w:cs="宋体"/>
                <w:color w:val="000000"/>
                <w:sz w:val="21"/>
                <w:szCs w:val="21"/>
                <w:highlight w:val="none"/>
                <w:lang w:val="en-US" w:eastAsia="zh-CN" w:bidi="ar-SA"/>
              </w:rPr>
            </w:r>
            <w:r/>
          </w:p>
        </w:tc>
        <w:tc>
          <w:tcPr>
            <w:tcMar>
              <w:left w:w="57" w:type="dxa"/>
              <w:right w:w="57" w:type="dxa"/>
            </w:tcMar>
            <w:tcW w:w="3668" w:type="dxa"/>
            <w:vAlign w:val="center"/>
            <w:textDirection w:val="lrTb"/>
            <w:noWrap w:val="false"/>
          </w:tcPr>
          <w:p>
            <w:pPr>
              <w:pStyle w:val="817"/>
              <w:ind w:firstLine="420"/>
              <w:jc w:val="left"/>
              <w:spacing w:line="276" w:lineRule="auto"/>
              <w:widowControl/>
              <w:rPr>
                <w:rFonts w:hint="eastAsia" w:cs="宋体"/>
                <w:color w:val="000000"/>
                <w:highlight w:val="none"/>
                <w:lang w:val="en-US" w:eastAsia="zh-CN"/>
              </w:rPr>
              <w:outlineLvl w:val="0"/>
            </w:pPr>
            <w:r>
              <w:rPr>
                <w:rFonts w:hint="eastAsia" w:cs="宋体"/>
                <w:color w:val="000000"/>
                <w:highlight w:val="none"/>
                <w:lang w:val="zh-CN"/>
              </w:rPr>
              <w:t xml:space="preserve">（</w:t>
            </w:r>
            <w:r>
              <w:rPr>
                <w:rFonts w:hint="eastAsia" w:cs="宋体"/>
                <w:color w:val="000000"/>
                <w:highlight w:val="none"/>
                <w:lang w:val="en-US" w:eastAsia="zh-CN"/>
              </w:rPr>
              <w:t xml:space="preserve">1</w:t>
            </w:r>
            <w:r>
              <w:rPr>
                <w:rFonts w:hint="eastAsia" w:cs="宋体"/>
                <w:color w:val="000000"/>
                <w:highlight w:val="none"/>
                <w:lang w:val="zh-CN"/>
              </w:rPr>
              <w:t xml:space="preserve">）</w:t>
            </w:r>
            <w:r>
              <w:rPr>
                <w:rFonts w:hint="eastAsia" w:cs="宋体"/>
                <w:color w:val="000000"/>
                <w:highlight w:val="none"/>
                <w:lang w:val="zh-CN"/>
              </w:rPr>
              <w:t xml:space="preserve">投标人</w:t>
            </w:r>
            <w:r>
              <w:rPr>
                <w:rFonts w:hint="eastAsia" w:cs="宋体"/>
                <w:color w:val="000000"/>
                <w:highlight w:val="none"/>
                <w:lang w:val="en-US" w:eastAsia="zh-CN"/>
              </w:rPr>
              <w:t xml:space="preserve">拟</w:t>
            </w:r>
            <w:r>
              <w:rPr>
                <w:rFonts w:hint="eastAsia" w:cs="宋体"/>
                <w:color w:val="000000"/>
                <w:highlight w:val="none"/>
                <w:lang w:val="zh-CN"/>
              </w:rPr>
              <w:t xml:space="preserve">派的项目负责人具有中级工程师职称证书的，得</w:t>
            </w:r>
            <w:r>
              <w:rPr>
                <w:rFonts w:hint="eastAsia" w:cs="宋体"/>
                <w:color w:val="000000"/>
                <w:highlight w:val="none"/>
              </w:rPr>
              <w:t xml:space="preserve">4</w:t>
            </w:r>
            <w:r>
              <w:rPr>
                <w:rFonts w:hint="eastAsia" w:cs="宋体"/>
                <w:color w:val="000000"/>
                <w:highlight w:val="none"/>
                <w:lang w:val="zh-CN"/>
              </w:rPr>
              <w:t xml:space="preserve">分，</w:t>
            </w:r>
            <w:r>
              <w:rPr>
                <w:rFonts w:hint="eastAsia" w:cs="宋体"/>
                <w:color w:val="000000"/>
                <w:highlight w:val="none"/>
              </w:rPr>
              <w:t xml:space="preserve">具有高级工程师及以上职称</w:t>
            </w:r>
            <w:r>
              <w:rPr>
                <w:rFonts w:hint="eastAsia" w:cs="宋体"/>
                <w:color w:val="000000"/>
                <w:highlight w:val="none"/>
                <w:lang w:val="en-US" w:eastAsia="zh-CN"/>
              </w:rPr>
              <w:t xml:space="preserve">证书</w:t>
            </w:r>
            <w:r>
              <w:rPr>
                <w:rFonts w:hint="eastAsia" w:cs="宋体"/>
                <w:color w:val="000000"/>
                <w:highlight w:val="none"/>
              </w:rPr>
              <w:t xml:space="preserve">的，得6分。</w:t>
            </w:r>
            <w:r>
              <w:rPr>
                <w:rFonts w:hint="eastAsia" w:cs="宋体"/>
                <w:color w:val="000000"/>
                <w:highlight w:val="none"/>
                <w:lang w:val="en-US" w:eastAsia="zh-CN"/>
              </w:rPr>
              <w:t xml:space="preserve">本项目最多得6分。</w:t>
            </w:r>
            <w:r>
              <w:rPr>
                <w:rFonts w:hint="eastAsia" w:cs="宋体"/>
                <w:color w:val="000000"/>
                <w:highlight w:val="none"/>
                <w:lang w:val="en-US" w:eastAsia="zh-CN"/>
              </w:rPr>
            </w:r>
            <w:r/>
          </w:p>
          <w:p>
            <w:pPr>
              <w:pStyle w:val="817"/>
              <w:ind w:firstLine="420"/>
              <w:jc w:val="left"/>
              <w:spacing w:line="276" w:lineRule="auto"/>
              <w:widowControl/>
              <w:rPr>
                <w:rFonts w:hint="eastAsia" w:ascii="Times New Roman" w:hAnsi="Times New Roman" w:eastAsia="宋体" w:cs="宋体"/>
                <w:color w:val="000000"/>
                <w:highlight w:val="none"/>
                <w:lang w:val="zh-CN"/>
              </w:rPr>
              <w:outlineLvl w:val="0"/>
            </w:pPr>
            <w:r>
              <w:rPr>
                <w:rFonts w:hint="eastAsia" w:ascii="Times New Roman" w:hAnsi="Times New Roman" w:eastAsia="宋体" w:cs="宋体"/>
                <w:color w:val="000000"/>
                <w:highlight w:val="none"/>
                <w:lang w:val="zh-CN"/>
              </w:rPr>
              <w:t xml:space="preserve">评审依据：提供项目负责人技术职称证书复印件、在本单位近三个月内任意一个月缴纳社保证明；未提供或提供不全的，不得分。上述证明材料为复印件的并同时加盖投标单位公章，进行计分。</w:t>
            </w:r>
            <w:r>
              <w:rPr>
                <w:rFonts w:hint="eastAsia" w:ascii="Times New Roman" w:hAnsi="Times New Roman" w:eastAsia="宋体" w:cs="宋体"/>
                <w:color w:val="000000"/>
                <w:highlight w:val="none"/>
                <w:lang w:val="zh-CN"/>
              </w:rPr>
            </w:r>
            <w:r/>
          </w:p>
          <w:p>
            <w:pPr>
              <w:pStyle w:val="817"/>
              <w:ind w:firstLine="420"/>
              <w:jc w:val="left"/>
              <w:spacing w:line="276" w:lineRule="auto"/>
              <w:widowControl/>
              <w:rPr>
                <w:rFonts w:cs="宋体"/>
                <w:color w:val="000000"/>
                <w:highlight w:val="none"/>
                <w:lang w:val="en-US" w:eastAsia="zh-CN"/>
              </w:rPr>
              <w:outlineLvl w:val="0"/>
            </w:pPr>
            <w:r>
              <w:rPr>
                <w:rFonts w:hint="eastAsia" w:ascii="Times New Roman" w:hAnsi="Times New Roman" w:eastAsia="宋体" w:cs="宋体"/>
                <w:color w:val="000000"/>
                <w:highlight w:val="none"/>
                <w:lang w:val="zh-CN"/>
              </w:rPr>
              <w:t xml:space="preserve">（2）投标人</w:t>
            </w:r>
            <w:r>
              <w:rPr>
                <w:rFonts w:hint="eastAsia" w:ascii="Times New Roman" w:hAnsi="Times New Roman" w:eastAsia="宋体" w:cs="宋体"/>
                <w:color w:val="000000"/>
                <w:highlight w:val="none"/>
                <w:lang w:val="en-US" w:eastAsia="zh-CN"/>
              </w:rPr>
              <w:t xml:space="preserve">拟</w:t>
            </w:r>
            <w:r>
              <w:rPr>
                <w:rFonts w:hint="eastAsia" w:ascii="Times New Roman" w:hAnsi="Times New Roman" w:eastAsia="宋体" w:cs="宋体"/>
                <w:color w:val="000000"/>
                <w:highlight w:val="none"/>
                <w:lang w:val="zh-CN"/>
              </w:rPr>
              <w:t xml:space="preserve">派的项目组成员中，</w:t>
            </w:r>
            <w:r>
              <w:rPr>
                <w:rFonts w:hint="eastAsia" w:ascii="Times New Roman" w:hAnsi="Times New Roman" w:eastAsia="宋体" w:cs="宋体"/>
                <w:color w:val="000000"/>
                <w:highlight w:val="none"/>
                <w:lang w:val="en-US" w:eastAsia="zh-CN"/>
              </w:rPr>
              <w:t xml:space="preserve">具备</w:t>
            </w:r>
            <w:r>
              <w:rPr>
                <w:rFonts w:hint="eastAsia" w:ascii="Times New Roman" w:hAnsi="Times New Roman" w:eastAsia="宋体" w:cs="宋体"/>
                <w:color w:val="000000"/>
                <w:highlight w:val="none"/>
                <w:lang w:val="zh-CN"/>
              </w:rPr>
              <w:t xml:space="preserve">相关部门颁发的</w:t>
            </w:r>
            <w:r>
              <w:rPr>
                <w:rFonts w:hint="eastAsia" w:ascii="Times New Roman" w:hAnsi="Times New Roman" w:eastAsia="宋体" w:cs="宋体"/>
                <w:color w:val="000000"/>
                <w:highlight w:val="none"/>
                <w:lang w:val="en-US" w:eastAsia="zh-CN"/>
              </w:rPr>
              <w:t xml:space="preserve">有效期内</w:t>
            </w:r>
            <w:r>
              <w:rPr>
                <w:rFonts w:hint="eastAsia" w:ascii="Times New Roman" w:hAnsi="Times New Roman" w:eastAsia="宋体" w:cs="宋体"/>
                <w:color w:val="000000"/>
                <w:highlight w:val="none"/>
                <w:lang w:val="zh-CN"/>
              </w:rPr>
              <w:t xml:space="preserve">《专职安全生产管理人员安全生产考核合格证书》的，</w:t>
            </w:r>
            <w:r>
              <w:rPr>
                <w:rFonts w:hint="eastAsia"/>
                <w:color w:val="000000"/>
                <w:highlight w:val="none"/>
                <w:lang w:val="zh-CN"/>
              </w:rPr>
              <w:t xml:space="preserve">得</w:t>
            </w:r>
            <w:r>
              <w:rPr>
                <w:rFonts w:hint="eastAsia"/>
                <w:color w:val="000000"/>
                <w:highlight w:val="none"/>
                <w:lang w:val="en-US" w:eastAsia="zh-CN"/>
              </w:rPr>
              <w:t xml:space="preserve">4</w:t>
            </w:r>
            <w:r>
              <w:rPr>
                <w:rFonts w:hint="eastAsia"/>
                <w:color w:val="000000"/>
                <w:highlight w:val="none"/>
                <w:lang w:val="zh-CN"/>
              </w:rPr>
              <w:t xml:space="preserve">分，本项最多得</w:t>
            </w:r>
            <w:r>
              <w:rPr>
                <w:rFonts w:hint="eastAsia" w:ascii="Times New Roman" w:hAnsi="Times New Roman" w:eastAsia="宋体" w:cs="宋体"/>
                <w:color w:val="000000"/>
                <w:highlight w:val="none"/>
                <w:lang w:val="en-US" w:eastAsia="zh-CN"/>
              </w:rPr>
              <w:t xml:space="preserve">4</w:t>
            </w:r>
            <w:r>
              <w:rPr>
                <w:rFonts w:hint="eastAsia" w:ascii="Times New Roman" w:hAnsi="Times New Roman" w:eastAsia="宋体" w:cs="宋体"/>
                <w:color w:val="000000"/>
                <w:highlight w:val="none"/>
                <w:lang w:val="zh-CN"/>
              </w:rPr>
              <w:t xml:space="preserve">分。</w:t>
            </w:r>
            <w:r>
              <w:rPr>
                <w:rFonts w:cs="宋体"/>
                <w:color w:val="000000"/>
                <w:highlight w:val="none"/>
                <w:lang w:val="en-US" w:eastAsia="zh-CN"/>
              </w:rPr>
            </w:r>
            <w:r/>
          </w:p>
          <w:p>
            <w:pPr>
              <w:pStyle w:val="817"/>
              <w:ind w:firstLine="420"/>
              <w:jc w:val="left"/>
              <w:spacing w:line="276" w:lineRule="auto"/>
              <w:widowControl/>
              <w:rPr>
                <w:rFonts w:hint="eastAsia" w:cs="宋体"/>
                <w:color w:val="000000"/>
                <w:sz w:val="21"/>
                <w:szCs w:val="21"/>
                <w:highlight w:val="none"/>
                <w:lang w:val="en-US" w:eastAsia="zh-CN" w:bidi="ar-SA"/>
              </w:rPr>
              <w:outlineLvl w:val="0"/>
            </w:pPr>
            <w:r>
              <w:rPr>
                <w:rFonts w:hint="eastAsia" w:ascii="Times New Roman" w:hAnsi="Times New Roman" w:eastAsia="宋体" w:cs="宋体"/>
                <w:color w:val="000000"/>
                <w:highlight w:val="none"/>
                <w:lang w:val="zh-CN"/>
              </w:rPr>
              <w:t xml:space="preserve">评审依据：提供项目组成员</w:t>
            </w:r>
            <w:r>
              <w:rPr>
                <w:rFonts w:hint="eastAsia" w:ascii="Times New Roman" w:hAnsi="Times New Roman" w:eastAsia="宋体" w:cs="宋体"/>
                <w:color w:val="000000"/>
                <w:highlight w:val="none"/>
                <w:lang w:val="en-US" w:eastAsia="zh-CN"/>
              </w:rPr>
              <w:t xml:space="preserve">相关</w:t>
            </w:r>
            <w:r>
              <w:rPr>
                <w:rFonts w:hint="eastAsia" w:ascii="Times New Roman" w:hAnsi="Times New Roman" w:eastAsia="宋体" w:cs="宋体"/>
                <w:color w:val="000000"/>
                <w:highlight w:val="none"/>
                <w:lang w:val="zh-CN"/>
              </w:rPr>
              <w:t xml:space="preserve">证书复印件</w:t>
            </w:r>
            <w:r>
              <w:rPr>
                <w:rFonts w:hint="eastAsia" w:ascii="Times New Roman" w:hAnsi="Times New Roman" w:eastAsia="宋体" w:cs="宋体"/>
                <w:color w:val="000000"/>
                <w:highlight w:val="none"/>
                <w:lang w:val="zh-CN"/>
              </w:rPr>
              <w:t xml:space="preserve">、在本单位近</w:t>
            </w:r>
            <w:r>
              <w:rPr>
                <w:rFonts w:hint="eastAsia" w:ascii="Times New Roman" w:hAnsi="Times New Roman" w:eastAsia="宋体" w:cs="宋体"/>
                <w:color w:val="000000"/>
                <w:highlight w:val="none"/>
                <w:lang w:val="en-US" w:eastAsia="zh-CN"/>
              </w:rPr>
              <w:t xml:space="preserve">三</w:t>
            </w:r>
            <w:r>
              <w:rPr>
                <w:rFonts w:hint="eastAsia" w:ascii="Times New Roman" w:hAnsi="Times New Roman" w:eastAsia="宋体" w:cs="宋体"/>
                <w:color w:val="000000"/>
                <w:highlight w:val="none"/>
                <w:lang w:val="zh-CN"/>
              </w:rPr>
              <w:t xml:space="preserve">个月内</w:t>
            </w:r>
            <w:r>
              <w:rPr>
                <w:rFonts w:hint="eastAsia" w:ascii="Times New Roman" w:hAnsi="Times New Roman" w:eastAsia="宋体" w:cs="宋体"/>
                <w:color w:val="000000"/>
                <w:highlight w:val="none"/>
                <w:lang w:val="en-US" w:eastAsia="zh-CN"/>
              </w:rPr>
              <w:t xml:space="preserve">任意一个月</w:t>
            </w:r>
            <w:r>
              <w:rPr>
                <w:rFonts w:hint="eastAsia" w:ascii="Times New Roman" w:hAnsi="Times New Roman" w:eastAsia="宋体" w:cs="宋体"/>
                <w:color w:val="000000"/>
                <w:highlight w:val="none"/>
                <w:lang w:val="zh-CN"/>
              </w:rPr>
              <w:t xml:space="preserve">缴纳社保证明；未提供或提供不全的，不得分。上述证明材料为复印件的并同时加盖投标单位公章，进行计分。</w:t>
            </w:r>
            <w:r>
              <w:rPr>
                <w:rFonts w:hint="eastAsia" w:cs="宋体"/>
                <w:color w:val="000000"/>
                <w:sz w:val="21"/>
                <w:szCs w:val="21"/>
                <w:highlight w:val="none"/>
                <w:lang w:val="en-US" w:eastAsia="zh-CN" w:bidi="ar-SA"/>
              </w:rPr>
            </w:r>
            <w:r/>
          </w:p>
        </w:tc>
      </w:tr>
      <w:tr>
        <w:trPr>
          <w:trHeight w:val="438"/>
        </w:trPr>
        <w:tc>
          <w:tcPr>
            <w:tcMar>
              <w:left w:w="57" w:type="dxa"/>
              <w:right w:w="57" w:type="dxa"/>
            </w:tcMar>
            <w:tcW w:w="857" w:type="dxa"/>
            <w:vAlign w:val="center"/>
            <w:textDirection w:val="lrTb"/>
            <w:noWrap w:val="false"/>
          </w:tcPr>
          <w:p>
            <w:pPr>
              <w:pStyle w:val="817"/>
              <w:jc w:val="center"/>
              <w:spacing w:line="320" w:lineRule="exact"/>
              <w:rPr>
                <w:rFonts w:hint="eastAsia" w:ascii="宋体" w:hAnsi="宋体"/>
                <w:color w:val="000000"/>
                <w:sz w:val="21"/>
                <w:szCs w:val="21"/>
                <w:highlight w:val="none"/>
                <w:lang w:val="en-US" w:eastAsia="zh-CN" w:bidi="ar-SA"/>
              </w:rPr>
            </w:pPr>
            <w:r>
              <w:rPr>
                <w:rFonts w:hint="eastAsia" w:cs="宋体"/>
                <w:color w:val="000000"/>
                <w:highlight w:val="none"/>
              </w:rPr>
              <w:t xml:space="preserve">拟投入设备</w:t>
            </w:r>
            <w:r>
              <w:rPr>
                <w:rFonts w:hint="eastAsia" w:ascii="宋体" w:hAnsi="宋体"/>
                <w:color w:val="000000"/>
                <w:sz w:val="21"/>
                <w:szCs w:val="21"/>
                <w:highlight w:val="none"/>
                <w:lang w:val="en-US" w:eastAsia="zh-CN" w:bidi="ar-SA"/>
              </w:rPr>
            </w:r>
            <w:r/>
          </w:p>
        </w:tc>
        <w:tc>
          <w:tcPr>
            <w:tcMar>
              <w:left w:w="57" w:type="dxa"/>
              <w:right w:w="57" w:type="dxa"/>
            </w:tcMar>
            <w:tcW w:w="473" w:type="dxa"/>
            <w:vAlign w:val="center"/>
            <w:textDirection w:val="lrTb"/>
            <w:noWrap w:val="false"/>
          </w:tcPr>
          <w:p>
            <w:pPr>
              <w:pStyle w:val="817"/>
              <w:jc w:val="center"/>
              <w:spacing w:line="320" w:lineRule="exact"/>
              <w:rPr>
                <w:rFonts w:cs="宋体"/>
                <w:color w:val="000000"/>
                <w:sz w:val="21"/>
                <w:szCs w:val="21"/>
                <w:highlight w:val="none"/>
                <w:lang w:val="en-US" w:eastAsia="zh-CN" w:bidi="ar-SA"/>
              </w:rPr>
            </w:pPr>
            <w:r>
              <w:rPr>
                <w:rFonts w:hint="eastAsia" w:cs="宋体"/>
                <w:color w:val="000000"/>
                <w:sz w:val="20"/>
                <w:szCs w:val="20"/>
                <w:highlight w:val="none"/>
                <w:lang w:val="en-US" w:eastAsia="zh-CN"/>
              </w:rPr>
              <w:t xml:space="preserve">6</w:t>
            </w:r>
            <w:r>
              <w:rPr>
                <w:rFonts w:hint="eastAsia" w:cs="宋体"/>
                <w:color w:val="000000"/>
                <w:sz w:val="20"/>
                <w:szCs w:val="20"/>
                <w:highlight w:val="none"/>
              </w:rPr>
              <w:t xml:space="preserve">分</w:t>
            </w:r>
            <w:r>
              <w:rPr>
                <w:rFonts w:cs="宋体"/>
                <w:color w:val="000000"/>
                <w:sz w:val="21"/>
                <w:szCs w:val="21"/>
                <w:highlight w:val="none"/>
                <w:lang w:val="en-US" w:eastAsia="zh-CN" w:bidi="ar-SA"/>
              </w:rPr>
            </w:r>
            <w:r/>
          </w:p>
        </w:tc>
        <w:tc>
          <w:tcPr>
            <w:tcMar>
              <w:left w:w="57" w:type="dxa"/>
              <w:right w:w="57" w:type="dxa"/>
            </w:tcMar>
            <w:tcW w:w="3668" w:type="dxa"/>
            <w:vAlign w:val="center"/>
            <w:textDirection w:val="lrTb"/>
            <w:noWrap w:val="false"/>
          </w:tcPr>
          <w:p>
            <w:pPr>
              <w:pStyle w:val="817"/>
              <w:ind w:firstLine="420"/>
              <w:jc w:val="left"/>
              <w:spacing w:line="360" w:lineRule="exact"/>
              <w:widowControl/>
              <w:rPr>
                <w:rFonts w:hint="eastAsia" w:cs="宋体"/>
                <w:color w:val="000000"/>
                <w:highlight w:val="none"/>
                <w:lang w:val="zh-CN"/>
              </w:rPr>
              <w:outlineLvl w:val="0"/>
            </w:pPr>
            <w:r>
              <w:rPr>
                <w:rFonts w:hint="eastAsia" w:cs="宋体"/>
                <w:color w:val="000000"/>
                <w:highlight w:val="none"/>
                <w:lang w:val="zh-CN"/>
              </w:rPr>
              <w:t xml:space="preserve">（1）投标人拟投入的设备具有专用抢险工程作业车（自有或租赁）的，得</w:t>
            </w:r>
            <w:r>
              <w:rPr>
                <w:rFonts w:hint="eastAsia" w:cs="宋体"/>
                <w:color w:val="000000"/>
                <w:highlight w:val="none"/>
                <w:lang w:val="en-US" w:eastAsia="zh-CN"/>
              </w:rPr>
              <w:t xml:space="preserve">3</w:t>
            </w:r>
            <w:r>
              <w:rPr>
                <w:rFonts w:hint="eastAsia" w:cs="宋体"/>
                <w:color w:val="000000"/>
                <w:highlight w:val="none"/>
                <w:lang w:val="zh-CN"/>
              </w:rPr>
              <w:t xml:space="preserve">分</w:t>
            </w:r>
            <w:r>
              <w:rPr>
                <w:rFonts w:hint="eastAsia" w:cs="宋体"/>
                <w:color w:val="000000"/>
                <w:highlight w:val="none"/>
                <w:lang w:val="zh-CN"/>
              </w:rPr>
              <w:t xml:space="preserve">，最高得</w:t>
            </w:r>
            <w:r>
              <w:rPr>
                <w:rFonts w:hint="eastAsia" w:cs="宋体"/>
                <w:color w:val="000000"/>
                <w:highlight w:val="none"/>
                <w:lang w:val="en-US" w:eastAsia="zh-CN"/>
              </w:rPr>
              <w:t xml:space="preserve">3</w:t>
            </w:r>
            <w:r>
              <w:rPr>
                <w:rFonts w:hint="eastAsia" w:cs="宋体"/>
                <w:color w:val="000000"/>
                <w:highlight w:val="none"/>
                <w:lang w:val="zh-CN"/>
              </w:rPr>
              <w:t xml:space="preserve">分</w:t>
            </w:r>
            <w:r>
              <w:rPr>
                <w:rFonts w:hint="eastAsia" w:cs="宋体"/>
                <w:color w:val="000000"/>
                <w:highlight w:val="none"/>
                <w:lang w:val="zh-CN"/>
              </w:rPr>
              <w:t xml:space="preserve">；</w:t>
            </w:r>
            <w:r>
              <w:rPr>
                <w:rFonts w:hint="eastAsia" w:cs="宋体"/>
                <w:color w:val="000000"/>
                <w:highlight w:val="none"/>
                <w:lang w:val="zh-CN"/>
              </w:rPr>
            </w:r>
            <w:r/>
          </w:p>
          <w:p>
            <w:pPr>
              <w:pStyle w:val="817"/>
              <w:ind w:firstLine="420"/>
              <w:jc w:val="left"/>
              <w:spacing w:line="360" w:lineRule="exact"/>
              <w:widowControl/>
              <w:rPr>
                <w:rFonts w:hint="eastAsia" w:ascii="Times New Roman" w:hAnsi="Times New Roman" w:eastAsia="宋体" w:cs="宋体"/>
                <w:color w:val="000000"/>
                <w:highlight w:val="none"/>
                <w:lang w:val="zh-CN"/>
              </w:rPr>
              <w:outlineLvl w:val="0"/>
            </w:pPr>
            <w:r>
              <w:rPr>
                <w:rFonts w:hint="eastAsia" w:ascii="Times New Roman" w:hAnsi="Times New Roman" w:eastAsia="宋体" w:cs="宋体"/>
                <w:color w:val="000000"/>
                <w:highlight w:val="none"/>
                <w:lang w:val="zh-CN"/>
              </w:rPr>
              <w:t xml:space="preserve">评审依据：拟投入的车辆设备须提供投标人自有或租赁的相关证明材料，并同时加盖投标单位公章。自有车辆：须提供车辆行驶证；租赁车辆：须提供租赁车辆合同复印件或承诺函（承诺中标后租赁符合以上要求的车辆），如提供承诺函的，须在签订合同前提供租赁合同原件送与采购人确认。</w:t>
            </w:r>
            <w:r>
              <w:rPr>
                <w:rFonts w:hint="eastAsia" w:ascii="Times New Roman" w:hAnsi="Times New Roman" w:eastAsia="宋体" w:cs="宋体"/>
                <w:color w:val="000000"/>
                <w:highlight w:val="none"/>
                <w:lang w:val="zh-CN"/>
              </w:rPr>
            </w:r>
            <w:r/>
          </w:p>
          <w:p>
            <w:pPr>
              <w:pStyle w:val="817"/>
              <w:ind w:firstLine="420"/>
              <w:jc w:val="left"/>
              <w:spacing w:line="360" w:lineRule="exact"/>
              <w:widowControl/>
              <w:rPr>
                <w:rFonts w:hint="eastAsia" w:cs="宋体"/>
                <w:color w:val="000000"/>
                <w:highlight w:val="none"/>
                <w:lang w:val="zh-CN"/>
              </w:rPr>
              <w:outlineLvl w:val="0"/>
            </w:pPr>
            <w:r>
              <w:rPr>
                <w:rFonts w:hint="eastAsia" w:cs="宋体"/>
                <w:color w:val="000000"/>
                <w:highlight w:val="none"/>
                <w:lang w:val="zh-CN"/>
              </w:rPr>
              <w:t xml:space="preserve">（2）投标人拟投入的设备具有专用吊车或高空作业车（自有或租赁）的，得</w:t>
            </w:r>
            <w:r>
              <w:rPr>
                <w:rFonts w:hint="eastAsia" w:cs="宋体"/>
                <w:color w:val="000000"/>
                <w:highlight w:val="none"/>
                <w:lang w:val="en-US" w:eastAsia="zh-CN"/>
              </w:rPr>
              <w:t xml:space="preserve">3</w:t>
            </w:r>
            <w:r>
              <w:rPr>
                <w:rFonts w:hint="eastAsia" w:cs="宋体"/>
                <w:color w:val="000000"/>
                <w:highlight w:val="none"/>
                <w:lang w:val="zh-CN"/>
              </w:rPr>
              <w:t xml:space="preserve">分</w:t>
            </w:r>
            <w:r>
              <w:rPr>
                <w:rFonts w:hint="eastAsia" w:cs="宋体"/>
                <w:color w:val="000000"/>
                <w:highlight w:val="none"/>
                <w:lang w:val="zh-CN"/>
              </w:rPr>
              <w:t xml:space="preserve">，最高得</w:t>
            </w:r>
            <w:r>
              <w:rPr>
                <w:rFonts w:hint="eastAsia" w:cs="宋体"/>
                <w:color w:val="000000"/>
                <w:highlight w:val="none"/>
                <w:lang w:val="en-US" w:eastAsia="zh-CN"/>
              </w:rPr>
              <w:t xml:space="preserve">3</w:t>
            </w:r>
            <w:r>
              <w:rPr>
                <w:rFonts w:hint="eastAsia" w:cs="宋体"/>
                <w:color w:val="000000"/>
                <w:highlight w:val="none"/>
                <w:lang w:val="zh-CN"/>
              </w:rPr>
              <w:t xml:space="preserve">分。</w:t>
            </w:r>
            <w:r>
              <w:rPr>
                <w:rFonts w:hint="eastAsia" w:cs="宋体"/>
                <w:color w:val="000000"/>
                <w:highlight w:val="none"/>
                <w:lang w:val="zh-CN"/>
              </w:rPr>
            </w:r>
            <w:r/>
          </w:p>
          <w:p>
            <w:pPr>
              <w:pStyle w:val="817"/>
              <w:ind w:firstLine="420"/>
              <w:jc w:val="left"/>
              <w:spacing w:line="320" w:lineRule="exact"/>
              <w:rPr>
                <w:rFonts w:hint="eastAsia" w:cs="宋体"/>
                <w:color w:val="000000"/>
                <w:sz w:val="21"/>
                <w:szCs w:val="21"/>
                <w:highlight w:val="none"/>
                <w:lang w:val="zh-CN" w:eastAsia="zh-CN" w:bidi="ar-SA"/>
              </w:rPr>
            </w:pPr>
            <w:r>
              <w:rPr>
                <w:rFonts w:hint="eastAsia" w:ascii="Times New Roman" w:hAnsi="Times New Roman" w:eastAsia="宋体" w:cs="宋体"/>
                <w:color w:val="000000"/>
                <w:highlight w:val="none"/>
                <w:lang w:val="zh-CN"/>
              </w:rPr>
              <w:t xml:space="preserve">评审依据：拟投入的车辆设备须提供投标人自有或租赁的相关证明材料，并同时加盖投标单位公章。自有车辆：须提供车辆行驶证；租赁车辆：须提供租赁车辆合同复印件或承诺函（承诺中标后租赁符合以上要求的车辆），如提供承诺函的，须在签订合同前提供租赁合同原件送与采购人确认。</w:t>
            </w:r>
            <w:r>
              <w:rPr>
                <w:rFonts w:hint="eastAsia" w:cs="宋体"/>
                <w:color w:val="000000"/>
                <w:sz w:val="21"/>
                <w:szCs w:val="21"/>
                <w:highlight w:val="none"/>
                <w:lang w:val="zh-CN" w:eastAsia="zh-CN" w:bidi="ar-SA"/>
              </w:rPr>
            </w:r>
            <w:r/>
          </w:p>
        </w:tc>
      </w:tr>
    </w:tbl>
    <w:p>
      <w:pPr>
        <w:pStyle w:val="843"/>
        <w:rPr>
          <w:color w:val="000000"/>
          <w:highlight w:val="none"/>
        </w:rPr>
      </w:pPr>
      <w:r>
        <w:rPr>
          <w:color w:val="000000"/>
          <w:highlight w:val="none"/>
        </w:rPr>
      </w:r>
      <w:r/>
    </w:p>
    <w:p>
      <w:pPr>
        <w:pStyle w:val="817"/>
        <w:ind w:firstLine="480"/>
        <w:spacing w:line="500" w:lineRule="exact"/>
        <w:rPr>
          <w:rFonts w:hint="eastAsia" w:hAnsi="宋体" w:cs="宋体"/>
          <w:color w:val="000000"/>
          <w:sz w:val="24"/>
          <w:szCs w:val="24"/>
          <w:highlight w:val="none"/>
        </w:rPr>
      </w:pPr>
      <w:r>
        <w:rPr>
          <w:rFonts w:hint="eastAsia" w:hAnsi="宋体" w:cs="宋体"/>
          <w:color w:val="000000"/>
          <w:sz w:val="24"/>
          <w:szCs w:val="24"/>
          <w:highlight w:val="none"/>
        </w:rPr>
        <w:t xml:space="preserve">说明：</w:t>
      </w:r>
      <w:r>
        <w:rPr>
          <w:rFonts w:hint="eastAsia" w:hAnsi="宋体" w:cs="宋体"/>
          <w:color w:val="000000"/>
          <w:sz w:val="24"/>
          <w:szCs w:val="24"/>
          <w:highlight w:val="none"/>
        </w:rPr>
      </w:r>
      <w:r/>
    </w:p>
    <w:p>
      <w:pPr>
        <w:pStyle w:val="817"/>
        <w:ind w:firstLine="480"/>
        <w:spacing w:line="500" w:lineRule="exact"/>
        <w:rPr>
          <w:rFonts w:hAnsi="宋体" w:cs="宋体"/>
          <w:color w:val="000000"/>
          <w:sz w:val="24"/>
          <w:szCs w:val="24"/>
          <w:highlight w:val="none"/>
        </w:rPr>
      </w:pPr>
      <w:r>
        <w:rPr>
          <w:rFonts w:hint="eastAsia" w:hAnsi="宋体" w:cs="宋体"/>
          <w:color w:val="000000"/>
          <w:sz w:val="24"/>
          <w:szCs w:val="24"/>
          <w:highlight w:val="none"/>
        </w:rPr>
        <w:t xml:space="preserve">1、投标人对所提供资料的真实性负责。招标人保留对中标单位所有资料进行复核的权利。如有弄虚作假者，一经发现，立即取消其中标资格。</w:t>
      </w:r>
      <w:r>
        <w:rPr>
          <w:rFonts w:hAnsi="宋体" w:cs="宋体"/>
          <w:color w:val="000000"/>
          <w:sz w:val="24"/>
          <w:szCs w:val="24"/>
          <w:highlight w:val="none"/>
        </w:rPr>
      </w:r>
      <w:r/>
    </w:p>
    <w:p>
      <w:pPr>
        <w:pStyle w:val="817"/>
        <w:ind w:firstLine="480"/>
        <w:spacing w:line="500" w:lineRule="exact"/>
        <w:rPr>
          <w:rFonts w:ascii="宋体" w:hAnsi="宋体" w:cs="Courier New"/>
          <w:bCs/>
          <w:color w:val="000000"/>
          <w:sz w:val="24"/>
          <w:szCs w:val="24"/>
          <w:highlight w:val="none"/>
        </w:rPr>
      </w:pPr>
      <w:r>
        <w:rPr>
          <w:rFonts w:hint="eastAsia" w:hAnsi="宋体" w:cs="宋体"/>
          <w:color w:val="000000"/>
          <w:sz w:val="24"/>
          <w:szCs w:val="24"/>
          <w:highlight w:val="none"/>
        </w:rPr>
        <w:t xml:space="preserve">2、所有认证、证明等均以有效的并加盖公章的复印件为计分依据。</w:t>
      </w:r>
      <w:r>
        <w:rPr>
          <w:rFonts w:hint="eastAsia" w:ascii="宋体" w:hAnsi="宋体" w:cs="Courier New"/>
          <w:bCs/>
          <w:color w:val="000000"/>
          <w:sz w:val="24"/>
          <w:szCs w:val="24"/>
          <w:highlight w:val="none"/>
        </w:rPr>
        <w:br w:type="page" w:clear="all"/>
      </w:r>
      <w:r>
        <w:rPr>
          <w:rFonts w:ascii="宋体" w:hAnsi="宋体" w:cs="Courier New"/>
          <w:bCs/>
          <w:color w:val="000000"/>
          <w:sz w:val="24"/>
          <w:szCs w:val="24"/>
          <w:highlight w:val="none"/>
        </w:rPr>
      </w:r>
      <w:r/>
    </w:p>
    <w:p>
      <w:pPr>
        <w:pStyle w:val="818"/>
        <w:rPr>
          <w:rFonts w:ascii="黑体" w:eastAsia="黑体"/>
          <w:bCs/>
          <w:color w:val="000000"/>
          <w:sz w:val="44"/>
          <w:highlight w:val="none"/>
        </w:rPr>
      </w:pPr>
      <w:r>
        <w:rPr>
          <w:rFonts w:hint="eastAsia" w:ascii="黑体" w:eastAsia="黑体"/>
          <w:bCs/>
          <w:color w:val="000000"/>
          <w:sz w:val="44"/>
          <w:highlight w:val="none"/>
        </w:rPr>
        <w:t xml:space="preserve">第六章  投标</w:t>
      </w:r>
      <w:bookmarkEnd w:id="182"/>
      <w:r/>
      <w:bookmarkEnd w:id="183"/>
      <w:r/>
      <w:bookmarkEnd w:id="186"/>
      <w:r>
        <w:rPr>
          <w:rFonts w:hint="eastAsia" w:ascii="黑体" w:eastAsia="黑体"/>
          <w:bCs/>
          <w:color w:val="000000"/>
          <w:sz w:val="44"/>
          <w:highlight w:val="none"/>
        </w:rPr>
        <w:t xml:space="preserve">文件格式 </w:t>
      </w:r>
      <w:r>
        <w:rPr>
          <w:rFonts w:ascii="黑体" w:eastAsia="黑体"/>
          <w:bCs/>
          <w:color w:val="000000"/>
          <w:sz w:val="44"/>
          <w:highlight w:val="none"/>
        </w:rPr>
      </w:r>
      <w:r/>
    </w:p>
    <w:p>
      <w:pPr>
        <w:pStyle w:val="817"/>
        <w:jc w:val="center"/>
        <w:rPr>
          <w:rFonts w:ascii="宋体" w:hAnsi="宋体"/>
          <w:b/>
          <w:color w:val="000000"/>
          <w:sz w:val="72"/>
          <w:highlight w:val="none"/>
        </w:rPr>
      </w:pPr>
      <w:r/>
      <w:bookmarkStart w:id="187" w:name="_Toc120614282"/>
      <w:r/>
      <w:bookmarkStart w:id="188" w:name="_Toc49090576"/>
      <w:r/>
      <w:bookmarkStart w:id="189" w:name="_Toc26554094"/>
      <w:r>
        <w:rPr>
          <w:rFonts w:ascii="宋体" w:hAnsi="宋体"/>
          <w:b/>
          <w:color w:val="000000"/>
          <w:sz w:val="72"/>
          <w:highlight w:val="none"/>
        </w:rPr>
      </w:r>
      <w:r/>
    </w:p>
    <w:p>
      <w:pPr>
        <w:pStyle w:val="817"/>
        <w:jc w:val="center"/>
        <w:rPr>
          <w:rFonts w:ascii="宋体" w:hAnsi="宋体"/>
          <w:b/>
          <w:color w:val="000000"/>
          <w:sz w:val="72"/>
          <w:highlight w:val="none"/>
        </w:rPr>
      </w:pPr>
      <w:r>
        <w:rPr>
          <w:rFonts w:hint="eastAsia" w:ascii="宋体" w:hAnsi="宋体"/>
          <w:b/>
          <w:color w:val="000000"/>
          <w:sz w:val="72"/>
          <w:highlight w:val="none"/>
        </w:rPr>
        <w:t xml:space="preserve">投  标  文  件</w:t>
      </w:r>
      <w:r>
        <w:rPr>
          <w:rFonts w:ascii="宋体" w:hAnsi="宋体"/>
          <w:b/>
          <w:color w:val="000000"/>
          <w:sz w:val="72"/>
          <w:highlight w:val="none"/>
        </w:rPr>
      </w:r>
      <w:r/>
    </w:p>
    <w:p>
      <w:pPr>
        <w:pStyle w:val="817"/>
        <w:jc w:val="center"/>
        <w:rPr>
          <w:rFonts w:ascii="黑体" w:hAnsi="黑体" w:eastAsia="黑体"/>
          <w:b/>
          <w:color w:val="000000"/>
          <w:sz w:val="36"/>
          <w:highlight w:val="none"/>
        </w:rPr>
      </w:pPr>
      <w:r>
        <w:rPr>
          <w:rFonts w:ascii="黑体" w:hAnsi="黑体" w:eastAsia="黑体"/>
          <w:b/>
          <w:color w:val="000000"/>
          <w:sz w:val="36"/>
          <w:highlight w:val="none"/>
        </w:rPr>
      </w:r>
      <w:r/>
    </w:p>
    <w:p>
      <w:pPr>
        <w:pStyle w:val="817"/>
        <w:jc w:val="center"/>
        <w:rPr>
          <w:rFonts w:ascii="宋体" w:hAnsi="宋体"/>
          <w:b/>
          <w:color w:val="000000"/>
          <w:sz w:val="72"/>
          <w:highlight w:val="none"/>
        </w:rPr>
      </w:pPr>
      <w:r>
        <w:rPr>
          <w:rFonts w:ascii="宋体" w:hAnsi="宋体"/>
          <w:b/>
          <w:color w:val="000000"/>
          <w:sz w:val="72"/>
          <w:highlight w:val="none"/>
        </w:rPr>
      </w:r>
      <w:r/>
    </w:p>
    <w:p>
      <w:pPr>
        <w:pStyle w:val="817"/>
        <w:jc w:val="center"/>
        <w:rPr>
          <w:rFonts w:hint="eastAsia" w:ascii="宋体" w:hAnsi="宋体"/>
          <w:b/>
          <w:color w:val="000000"/>
          <w:sz w:val="72"/>
          <w:highlight w:val="none"/>
        </w:rPr>
      </w:pPr>
      <w:r>
        <w:rPr>
          <w:rFonts w:hint="eastAsia" w:ascii="宋体" w:hAnsi="宋体"/>
          <w:b/>
          <w:color w:val="000000"/>
          <w:sz w:val="72"/>
          <w:highlight w:val="none"/>
        </w:rPr>
      </w:r>
      <w:r/>
    </w:p>
    <w:p>
      <w:pPr>
        <w:pStyle w:val="817"/>
        <w:jc w:val="center"/>
        <w:rPr>
          <w:rFonts w:ascii="宋体" w:hAnsi="宋体"/>
          <w:b/>
          <w:color w:val="000000"/>
          <w:sz w:val="36"/>
          <w:highlight w:val="none"/>
        </w:rPr>
      </w:pPr>
      <w:r>
        <w:rPr>
          <w:rFonts w:ascii="宋体" w:hAnsi="宋体"/>
          <w:b/>
          <w:color w:val="000000"/>
          <w:sz w:val="36"/>
          <w:highlight w:val="none"/>
        </w:rPr>
      </w:r>
      <w:r/>
    </w:p>
    <w:p>
      <w:pPr>
        <w:pStyle w:val="817"/>
        <w:jc w:val="center"/>
        <w:rPr>
          <w:rFonts w:ascii="宋体" w:hAnsi="宋体"/>
          <w:b/>
          <w:color w:val="000000"/>
          <w:sz w:val="36"/>
          <w:highlight w:val="none"/>
        </w:rPr>
      </w:pPr>
      <w:r>
        <w:rPr>
          <w:rFonts w:ascii="宋体" w:hAnsi="宋体"/>
          <w:b/>
          <w:color w:val="000000"/>
          <w:sz w:val="36"/>
          <w:highlight w:val="none"/>
        </w:rPr>
      </w:r>
      <w:r/>
    </w:p>
    <w:p>
      <w:pPr>
        <w:pStyle w:val="817"/>
        <w:jc w:val="center"/>
        <w:rPr>
          <w:rFonts w:ascii="宋体" w:hAnsi="宋体"/>
          <w:b/>
          <w:color w:val="000000"/>
          <w:sz w:val="36"/>
          <w:highlight w:val="none"/>
        </w:rPr>
      </w:pPr>
      <w:r>
        <w:rPr>
          <w:rFonts w:ascii="宋体" w:hAnsi="宋体"/>
          <w:b/>
          <w:color w:val="000000"/>
          <w:sz w:val="36"/>
          <w:highlight w:val="none"/>
        </w:rPr>
      </w:r>
      <w:r/>
    </w:p>
    <w:p>
      <w:pPr>
        <w:pStyle w:val="817"/>
        <w:ind w:firstLine="1084"/>
        <w:rPr>
          <w:rFonts w:ascii="宋体" w:hAnsi="宋体"/>
          <w:b/>
          <w:color w:val="000000"/>
          <w:sz w:val="36"/>
          <w:highlight w:val="none"/>
        </w:rPr>
      </w:pPr>
      <w:r>
        <w:rPr>
          <w:rFonts w:ascii="宋体" w:hAnsi="宋体"/>
          <w:b/>
          <w:color w:val="000000"/>
          <w:sz w:val="36"/>
          <w:highlight w:val="none"/>
        </w:rPr>
      </w:r>
      <w:r/>
    </w:p>
    <w:p>
      <w:pPr>
        <w:pStyle w:val="817"/>
        <w:ind w:firstLine="1084"/>
        <w:rPr>
          <w:rFonts w:ascii="宋体" w:hAnsi="宋体"/>
          <w:b/>
          <w:color w:val="000000"/>
          <w:sz w:val="36"/>
          <w:highlight w:val="none"/>
        </w:rPr>
      </w:pPr>
      <w:r>
        <w:rPr>
          <w:rFonts w:ascii="宋体" w:hAnsi="宋体"/>
          <w:b/>
          <w:color w:val="000000"/>
          <w:sz w:val="36"/>
          <w:highlight w:val="none"/>
        </w:rPr>
      </w:r>
      <w:r/>
    </w:p>
    <w:p>
      <w:pPr>
        <w:pStyle w:val="817"/>
        <w:ind w:firstLine="1084"/>
        <w:spacing w:line="700" w:lineRule="exact"/>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17"/>
        <w:spacing w:line="700" w:lineRule="exact"/>
        <w:rPr>
          <w:rFonts w:hint="eastAsia" w:ascii="宋体" w:hAnsi="宋体"/>
          <w:b/>
          <w:color w:val="000000"/>
          <w:sz w:val="36"/>
          <w:highlight w:val="none"/>
        </w:rPr>
      </w:pPr>
      <w:r>
        <w:rPr>
          <w:rFonts w:hint="eastAsia" w:ascii="宋体" w:hAnsi="宋体"/>
          <w:b/>
          <w:color w:val="000000"/>
          <w:sz w:val="36"/>
          <w:highlight w:val="none"/>
        </w:rPr>
        <w:t xml:space="preserve">      所 投 标 段：</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817"/>
        <w:ind w:firstLine="1084"/>
        <w:spacing w:line="700" w:lineRule="exact"/>
        <w:rPr>
          <w:rFonts w:ascii="宋体" w:hAnsi="宋体"/>
          <w:b/>
          <w:color w:val="000000"/>
          <w:sz w:val="36"/>
          <w:highlight w:val="none"/>
          <w:u w:val="single"/>
        </w:rPr>
      </w:pPr>
      <w:r>
        <w:rPr>
          <w:rFonts w:hint="eastAsia" w:ascii="宋体" w:hAnsi="宋体"/>
          <w:b/>
          <w:color w:val="000000"/>
          <w:sz w:val="36"/>
          <w:highlight w:val="none"/>
        </w:rPr>
        <w:t xml:space="preserve">投标人名称 ：</w:t>
      </w:r>
      <w:r>
        <w:rPr>
          <w:rFonts w:hint="eastAsia"/>
          <w:b/>
          <w:color w:val="000000"/>
          <w:sz w:val="36"/>
          <w:highlight w:val="none"/>
          <w:u w:val="single"/>
        </w:rPr>
        <w:t xml:space="preserve">（加盖CA电子公章）  </w:t>
      </w:r>
      <w:r>
        <w:rPr>
          <w:rFonts w:ascii="宋体" w:hAnsi="宋体"/>
          <w:b/>
          <w:color w:val="000000"/>
          <w:sz w:val="36"/>
          <w:highlight w:val="none"/>
          <w:u w:val="single"/>
        </w:rPr>
      </w:r>
      <w:r/>
    </w:p>
    <w:p>
      <w:pPr>
        <w:pStyle w:val="817"/>
        <w:spacing w:line="700" w:lineRule="exact"/>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17"/>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17"/>
        <w:ind w:firstLine="480"/>
        <w:spacing w:line="440" w:lineRule="exact"/>
        <w:rPr>
          <w:rFonts w:ascii="宋体" w:hAnsi="宋体"/>
          <w:color w:val="000000"/>
          <w:sz w:val="24"/>
          <w:highlight w:val="none"/>
        </w:rPr>
      </w:pPr>
      <w:r>
        <w:rPr>
          <w:rFonts w:ascii="宋体" w:hAnsi="宋体"/>
          <w:color w:val="000000"/>
          <w:sz w:val="24"/>
          <w:highlight w:val="none"/>
        </w:rPr>
      </w:r>
      <w:r/>
    </w:p>
    <w:p>
      <w:pPr>
        <w:pStyle w:val="817"/>
        <w:ind w:firstLine="480"/>
        <w:spacing w:line="440" w:lineRule="exact"/>
        <w:rPr>
          <w:rFonts w:ascii="宋体" w:hAnsi="宋体"/>
          <w:color w:val="000000"/>
          <w:sz w:val="24"/>
          <w:highlight w:val="none"/>
        </w:rPr>
      </w:pPr>
      <w:r>
        <w:rPr>
          <w:rFonts w:ascii="宋体" w:hAnsi="宋体"/>
          <w:color w:val="000000"/>
          <w:sz w:val="24"/>
          <w:highlight w:val="none"/>
        </w:rPr>
      </w:r>
      <w:r/>
    </w:p>
    <w:p>
      <w:pPr>
        <w:pStyle w:val="817"/>
        <w:jc w:val="center"/>
        <w:spacing w:line="440" w:lineRule="exact"/>
        <w:rPr>
          <w:rFonts w:hint="eastAsia"/>
          <w:b/>
          <w:bCs/>
          <w:color w:val="000000"/>
          <w:sz w:val="32"/>
          <w:szCs w:val="32"/>
          <w:highlight w:val="none"/>
        </w:rPr>
      </w:pPr>
      <w:r>
        <w:rPr>
          <w:rFonts w:ascii="宋体" w:hAnsi="宋体"/>
          <w:color w:val="000000"/>
          <w:sz w:val="24"/>
          <w:highlight w:val="none"/>
        </w:rPr>
        <w:br w:type="page" w:clear="all"/>
      </w:r>
      <w:bookmarkEnd w:id="187"/>
      <w:r/>
      <w:bookmarkEnd w:id="188"/>
      <w:r/>
      <w:bookmarkEnd w:id="189"/>
      <w:r>
        <w:rPr>
          <w:rFonts w:hint="eastAsia"/>
          <w:b/>
          <w:bCs/>
          <w:color w:val="000000"/>
          <w:sz w:val="32"/>
          <w:szCs w:val="32"/>
          <w:highlight w:val="none"/>
        </w:rPr>
        <w:t xml:space="preserve">投标主要文件目录</w:t>
      </w:r>
      <w:r>
        <w:rPr>
          <w:rFonts w:hint="eastAsia"/>
          <w:b/>
          <w:bCs/>
          <w:color w:val="000000"/>
          <w:sz w:val="32"/>
          <w:szCs w:val="32"/>
          <w:highlight w:val="none"/>
        </w:rPr>
      </w:r>
      <w:r/>
    </w:p>
    <w:p>
      <w:pPr>
        <w:pStyle w:val="817"/>
        <w:jc w:val="center"/>
        <w:spacing w:line="440" w:lineRule="exact"/>
        <w:rPr>
          <w:rFonts w:hint="eastAsia"/>
          <w:b/>
          <w:bCs/>
          <w:color w:val="000000"/>
          <w:sz w:val="32"/>
          <w:szCs w:val="32"/>
          <w:highlight w:val="none"/>
        </w:rPr>
      </w:pPr>
      <w:r>
        <w:rPr>
          <w:rFonts w:hint="eastAsia"/>
          <w:b/>
          <w:bCs/>
          <w:color w:val="000000"/>
          <w:sz w:val="32"/>
          <w:szCs w:val="32"/>
          <w:highlight w:val="none"/>
        </w:rPr>
      </w:r>
      <w:r/>
    </w:p>
    <w:p>
      <w:pPr>
        <w:pStyle w:val="817"/>
        <w:ind w:firstLine="480"/>
        <w:jc w:val="left"/>
        <w:widowControl/>
        <w:rPr>
          <w:rFonts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一、法人或者其他组织的营业执照等证明文件，自然人的身份证明</w:t>
      </w:r>
      <w:r>
        <w:rPr>
          <w:rFonts w:ascii="宋体" w:hAnsi="宋体" w:cs="宋体"/>
          <w:i/>
          <w:iCs/>
          <w:color w:val="000000"/>
          <w:sz w:val="24"/>
          <w:szCs w:val="24"/>
          <w:highlight w:val="none"/>
          <w:u w:val="single"/>
        </w:rPr>
      </w:r>
      <w:r/>
    </w:p>
    <w:p>
      <w:pPr>
        <w:pStyle w:val="817"/>
        <w:ind w:firstLine="480"/>
        <w:jc w:val="left"/>
        <w:widowControl/>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二、上一年度的财务状况报表（至少提供资产负债表、利润表、现金流量表，</w:t>
      </w:r>
      <w:r>
        <w:rPr>
          <w:rFonts w:hint="eastAsia" w:ascii="宋体" w:hAnsi="宋体" w:cs="宋体"/>
          <w:i/>
          <w:iCs/>
          <w:color w:val="000000"/>
          <w:sz w:val="24"/>
          <w:szCs w:val="24"/>
          <w:highlight w:val="none"/>
          <w:u w:val="single"/>
        </w:rPr>
      </w:r>
      <w:r/>
    </w:p>
    <w:p>
      <w:pPr>
        <w:pStyle w:val="817"/>
        <w:ind w:firstLine="480"/>
        <w:jc w:val="left"/>
        <w:widowControl/>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投标人成立不满一年无需提供）</w:t>
      </w:r>
      <w:r>
        <w:rPr>
          <w:rFonts w:hint="eastAsia" w:ascii="宋体" w:hAnsi="宋体" w:cs="宋体"/>
          <w:i/>
          <w:iCs/>
          <w:color w:val="000000"/>
          <w:sz w:val="24"/>
          <w:szCs w:val="24"/>
          <w:highlight w:val="none"/>
          <w:u w:val="single"/>
        </w:rPr>
      </w:r>
      <w:r/>
    </w:p>
    <w:p>
      <w:pPr>
        <w:pStyle w:val="817"/>
        <w:ind w:firstLine="480"/>
        <w:jc w:val="left"/>
        <w:widowControl/>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三、具备履行合同所必需的设备和专业技术能力的书面声明</w:t>
      </w:r>
      <w:r>
        <w:rPr>
          <w:rFonts w:hint="eastAsia" w:ascii="宋体" w:hAnsi="宋体" w:cs="宋体"/>
          <w:i/>
          <w:iCs/>
          <w:color w:val="000000"/>
          <w:sz w:val="24"/>
          <w:szCs w:val="24"/>
          <w:highlight w:val="none"/>
          <w:u w:val="single"/>
        </w:rPr>
      </w:r>
      <w:r/>
    </w:p>
    <w:p>
      <w:pPr>
        <w:pStyle w:val="817"/>
        <w:ind w:firstLine="480"/>
        <w:jc w:val="left"/>
        <w:widowControl/>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四、依法缴纳税收和社会保障资金的相关材料（提供提交投标文件截止时间</w:t>
      </w:r>
      <w:r>
        <w:rPr>
          <w:rFonts w:hint="eastAsia" w:ascii="宋体" w:hAnsi="宋体" w:cs="宋体"/>
          <w:i/>
          <w:iCs/>
          <w:color w:val="000000"/>
          <w:sz w:val="24"/>
          <w:szCs w:val="24"/>
          <w:highlight w:val="none"/>
          <w:u w:val="single"/>
        </w:rPr>
      </w:r>
      <w:r/>
    </w:p>
    <w:p>
      <w:pPr>
        <w:pStyle w:val="817"/>
        <w:ind w:firstLine="480"/>
        <w:jc w:val="left"/>
        <w:widowControl/>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前一年内至少一个月依法缴纳税收及缴纳社会保障资金的证明材料。投标人依法享受缓缴、免缴税收、社会保障资金的提供证明材料）</w:t>
      </w:r>
      <w:r>
        <w:rPr>
          <w:rFonts w:hint="eastAsia" w:ascii="宋体" w:hAnsi="宋体" w:cs="宋体"/>
          <w:i/>
          <w:iCs/>
          <w:color w:val="000000"/>
          <w:sz w:val="24"/>
          <w:szCs w:val="24"/>
          <w:highlight w:val="none"/>
          <w:u w:val="single"/>
        </w:rPr>
      </w:r>
      <w:r/>
    </w:p>
    <w:p>
      <w:pPr>
        <w:pStyle w:val="817"/>
        <w:ind w:firstLine="480"/>
        <w:jc w:val="left"/>
        <w:widowControl/>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五、参加政府采购活动前 3 年内在经营活动中没有重大违法记录的书面声明</w:t>
      </w:r>
      <w:r>
        <w:rPr>
          <w:rFonts w:hint="eastAsia" w:ascii="宋体" w:hAnsi="宋体" w:cs="宋体"/>
          <w:i/>
          <w:iCs/>
          <w:color w:val="000000"/>
          <w:sz w:val="24"/>
          <w:szCs w:val="24"/>
          <w:highlight w:val="none"/>
          <w:u w:val="single"/>
        </w:rPr>
      </w:r>
      <w:r/>
    </w:p>
    <w:p>
      <w:pPr>
        <w:pStyle w:val="817"/>
        <w:ind w:firstLine="480"/>
        <w:jc w:val="left"/>
        <w:widowControl/>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六、特定资格要求的证明文件（如果本项目设置特定资格要求，则需要提供。）</w:t>
      </w:r>
      <w:r>
        <w:rPr>
          <w:rFonts w:hint="eastAsia" w:ascii="宋体" w:hAnsi="宋体" w:cs="宋体"/>
          <w:i/>
          <w:iCs/>
          <w:color w:val="000000"/>
          <w:sz w:val="24"/>
          <w:szCs w:val="24"/>
          <w:highlight w:val="none"/>
          <w:u w:val="single"/>
        </w:rPr>
      </w:r>
      <w:r/>
    </w:p>
    <w:p>
      <w:pPr>
        <w:pStyle w:val="817"/>
        <w:ind w:firstLine="480"/>
        <w:jc w:val="left"/>
        <w:widowControl/>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七、法人授权书</w:t>
      </w:r>
      <w:r>
        <w:rPr>
          <w:rFonts w:hint="eastAsia" w:ascii="宋体" w:hAnsi="宋体" w:cs="宋体"/>
          <w:i/>
          <w:iCs/>
          <w:color w:val="000000"/>
          <w:sz w:val="24"/>
          <w:szCs w:val="24"/>
          <w:highlight w:val="none"/>
          <w:u w:val="single"/>
        </w:rPr>
      </w:r>
      <w:r/>
    </w:p>
    <w:p>
      <w:pPr>
        <w:pStyle w:val="817"/>
        <w:ind w:firstLine="480"/>
        <w:jc w:val="left"/>
        <w:widowControl/>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八、投标函</w:t>
      </w:r>
      <w:r>
        <w:rPr>
          <w:rFonts w:hint="eastAsia" w:ascii="宋体" w:hAnsi="宋体" w:cs="宋体"/>
          <w:i/>
          <w:iCs/>
          <w:color w:val="000000"/>
          <w:sz w:val="24"/>
          <w:szCs w:val="24"/>
          <w:highlight w:val="none"/>
          <w:u w:val="single"/>
        </w:rPr>
      </w:r>
      <w:r/>
    </w:p>
    <w:p>
      <w:pPr>
        <w:pStyle w:val="817"/>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九、中小微企业声明函</w:t>
      </w:r>
      <w:r>
        <w:rPr>
          <w:rFonts w:hint="eastAsia" w:ascii="宋体" w:hAnsi="宋体" w:cs="宋体"/>
          <w:color w:val="000000"/>
          <w:sz w:val="24"/>
          <w:szCs w:val="24"/>
          <w:highlight w:val="none"/>
        </w:rPr>
      </w:r>
      <w:r/>
    </w:p>
    <w:p>
      <w:pPr>
        <w:pStyle w:val="817"/>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十、残疾人福利性单位声明函</w:t>
      </w:r>
      <w:r>
        <w:rPr>
          <w:rFonts w:hint="eastAsia" w:ascii="宋体" w:hAnsi="宋体" w:cs="宋体"/>
          <w:color w:val="000000"/>
          <w:sz w:val="24"/>
          <w:szCs w:val="24"/>
          <w:highlight w:val="none"/>
        </w:rPr>
      </w:r>
      <w:r/>
    </w:p>
    <w:p>
      <w:pPr>
        <w:pStyle w:val="817"/>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十一、技术要求响应及偏离表</w:t>
      </w:r>
      <w:r>
        <w:rPr>
          <w:rFonts w:hint="eastAsia" w:ascii="宋体" w:hAnsi="宋体" w:cs="宋体"/>
          <w:color w:val="000000"/>
          <w:sz w:val="24"/>
          <w:szCs w:val="24"/>
          <w:highlight w:val="none"/>
        </w:rPr>
      </w:r>
      <w:r/>
    </w:p>
    <w:p>
      <w:pPr>
        <w:pStyle w:val="817"/>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十二、商务要求响应及偏离表</w:t>
      </w:r>
      <w:r>
        <w:rPr>
          <w:rFonts w:hint="eastAsia" w:ascii="宋体" w:hAnsi="宋体" w:cs="宋体"/>
          <w:color w:val="000000"/>
          <w:sz w:val="24"/>
          <w:szCs w:val="24"/>
          <w:highlight w:val="none"/>
        </w:rPr>
      </w:r>
      <w:r/>
    </w:p>
    <w:p>
      <w:pPr>
        <w:pStyle w:val="817"/>
        <w:ind w:firstLine="480"/>
        <w:jc w:val="left"/>
        <w:widowControl/>
        <w:rPr>
          <w:rFonts w:hint="eastAsia"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十三、开标一览表</w:t>
      </w:r>
      <w:r>
        <w:rPr>
          <w:rFonts w:hint="eastAsia" w:ascii="宋体" w:hAnsi="宋体" w:cs="宋体"/>
          <w:color w:val="000000"/>
          <w:sz w:val="24"/>
          <w:szCs w:val="24"/>
          <w:highlight w:val="none"/>
        </w:rPr>
      </w:r>
      <w:r/>
    </w:p>
    <w:p>
      <w:pPr>
        <w:pStyle w:val="817"/>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十四、项目负责人及服务团队人员一览表</w:t>
      </w:r>
      <w:r>
        <w:rPr>
          <w:rFonts w:hint="eastAsia" w:ascii="宋体" w:hAnsi="宋体" w:cs="宋体"/>
          <w:color w:val="000000"/>
          <w:sz w:val="24"/>
          <w:szCs w:val="24"/>
          <w:highlight w:val="none"/>
        </w:rPr>
      </w:r>
      <w:r/>
    </w:p>
    <w:p>
      <w:pPr>
        <w:pStyle w:val="817"/>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十五、服务方案</w:t>
      </w:r>
      <w:r>
        <w:rPr>
          <w:rFonts w:hint="eastAsia" w:ascii="宋体" w:hAnsi="宋体" w:cs="宋体"/>
          <w:color w:val="000000"/>
          <w:sz w:val="24"/>
          <w:szCs w:val="24"/>
          <w:highlight w:val="none"/>
        </w:rPr>
      </w:r>
      <w:r/>
    </w:p>
    <w:p>
      <w:pPr>
        <w:pStyle w:val="817"/>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十六、盐城市政府采购事前信用承诺书</w:t>
      </w:r>
      <w:r>
        <w:rPr>
          <w:rFonts w:hint="eastAsia" w:ascii="宋体" w:hAnsi="宋体" w:cs="宋体"/>
          <w:color w:val="000000"/>
          <w:sz w:val="24"/>
          <w:szCs w:val="24"/>
          <w:highlight w:val="none"/>
        </w:rPr>
      </w:r>
      <w:r/>
    </w:p>
    <w:p>
      <w:pPr>
        <w:pStyle w:val="817"/>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十七、异常低价说明函</w:t>
      </w:r>
      <w:r>
        <w:rPr>
          <w:rFonts w:hint="eastAsia" w:ascii="宋体" w:hAnsi="宋体" w:cs="宋体"/>
          <w:color w:val="000000"/>
          <w:sz w:val="24"/>
          <w:szCs w:val="24"/>
          <w:highlight w:val="none"/>
        </w:rPr>
      </w:r>
      <w:r/>
    </w:p>
    <w:p>
      <w:pPr>
        <w:pStyle w:val="817"/>
        <w:ind w:firstLine="420"/>
        <w:spacing w:line="440" w:lineRule="exact"/>
        <w:rPr>
          <w:color w:val="000000"/>
          <w:highlight w:val="none"/>
        </w:rPr>
      </w:pPr>
      <w:r>
        <w:rPr>
          <w:color w:val="000000"/>
          <w:highlight w:val="none"/>
        </w:rPr>
      </w:r>
      <w:r/>
    </w:p>
    <w:p>
      <w:pPr>
        <w:pStyle w:val="817"/>
        <w:jc w:val="center"/>
        <w:spacing w:before="50" w:after="50"/>
        <w:rPr>
          <w:rFonts w:hint="eastAsia"/>
          <w:b/>
          <w:bCs/>
          <w:i/>
          <w:iCs/>
          <w:color w:val="000000"/>
          <w:sz w:val="30"/>
          <w:szCs w:val="30"/>
          <w:highlight w:val="none"/>
          <w:u w:val="single"/>
        </w:rPr>
      </w:pPr>
      <w:r>
        <w:rPr>
          <w:color w:val="000000"/>
          <w:highlight w:val="none"/>
        </w:rPr>
        <w:br w:type="page" w:clear="all"/>
      </w:r>
      <w:r>
        <w:rPr>
          <w:rFonts w:hint="eastAsia"/>
          <w:b/>
          <w:bCs/>
          <w:i/>
          <w:iCs/>
          <w:color w:val="000000"/>
          <w:sz w:val="30"/>
          <w:szCs w:val="30"/>
          <w:highlight w:val="none"/>
          <w:u w:val="single"/>
        </w:rPr>
        <w:t xml:space="preserve">一、法人或者其他组织的营业执照等证明文件，自然人的身份证明</w:t>
      </w:r>
      <w:r>
        <w:rPr>
          <w:rFonts w:hint="eastAsia"/>
          <w:b/>
          <w:bCs/>
          <w:i/>
          <w:iCs/>
          <w:color w:val="000000"/>
          <w:sz w:val="30"/>
          <w:szCs w:val="30"/>
          <w:highlight w:val="none"/>
          <w:u w:val="single"/>
        </w:rPr>
      </w:r>
      <w:r/>
    </w:p>
    <w:p>
      <w:pPr>
        <w:pStyle w:val="883"/>
        <w:rPr>
          <w:color w:val="000000"/>
          <w:highlight w:val="none"/>
        </w:rPr>
      </w:pPr>
      <w:r>
        <w:rPr>
          <w:rFonts w:hint="eastAsia"/>
          <w:color w:val="000000"/>
          <w:highlight w:val="none"/>
        </w:rPr>
        <w:br w:type="page" w:clear="all"/>
      </w:r>
      <w:r>
        <w:rPr>
          <w:color w:val="000000"/>
          <w:highlight w:val="none"/>
        </w:rPr>
      </w:r>
      <w:r/>
    </w:p>
    <w:p>
      <w:pPr>
        <w:pStyle w:val="817"/>
        <w:jc w:val="center"/>
        <w:spacing w:before="50" w:after="50"/>
        <w:rPr>
          <w:b/>
          <w:bCs/>
          <w:i/>
          <w:iCs/>
          <w:color w:val="000000"/>
          <w:sz w:val="30"/>
          <w:szCs w:val="30"/>
          <w:highlight w:val="none"/>
          <w:u w:val="single"/>
        </w:rPr>
      </w:pPr>
      <w:r>
        <w:rPr>
          <w:rFonts w:hint="eastAsia"/>
          <w:b/>
          <w:bCs/>
          <w:i/>
          <w:iCs/>
          <w:color w:val="000000"/>
          <w:sz w:val="30"/>
          <w:szCs w:val="30"/>
          <w:highlight w:val="none"/>
          <w:u w:val="single"/>
        </w:rPr>
        <w:t xml:space="preserve">二、上一年度的财务状况报表</w:t>
      </w:r>
      <w:r>
        <w:rPr>
          <w:b/>
          <w:bCs/>
          <w:i/>
          <w:iCs/>
          <w:color w:val="000000"/>
          <w:sz w:val="30"/>
          <w:szCs w:val="30"/>
          <w:highlight w:val="none"/>
          <w:u w:val="single"/>
        </w:rPr>
      </w:r>
      <w:r/>
    </w:p>
    <w:p>
      <w:pPr>
        <w:pStyle w:val="820"/>
        <w:jc w:val="center"/>
        <w:spacing w:line="400" w:lineRule="exact"/>
        <w:rPr>
          <w:rFonts w:hint="eastAsia" w:ascii="宋体" w:hAnsi="宋体" w:cs="宋体"/>
          <w:b w:val="0"/>
          <w:bCs w:val="0"/>
          <w:color w:val="000000"/>
          <w:sz w:val="24"/>
          <w:szCs w:val="24"/>
          <w:highlight w:val="none"/>
        </w:rPr>
      </w:pPr>
      <w:r>
        <w:rPr>
          <w:rFonts w:hint="eastAsia" w:ascii="宋体" w:hAnsi="宋体" w:cs="宋体"/>
          <w:b w:val="0"/>
          <w:bCs w:val="0"/>
          <w:iCs/>
          <w:color w:val="000000"/>
          <w:sz w:val="24"/>
          <w:highlight w:val="none"/>
        </w:rPr>
        <w:t xml:space="preserve">（至少提供资产负债表、利润表、现金流量表，投标人成立不满一年无需提供）</w:t>
      </w:r>
      <w:r>
        <w:rPr>
          <w:rFonts w:hint="eastAsia" w:ascii="宋体" w:hAnsi="宋体" w:cs="宋体"/>
          <w:b w:val="0"/>
          <w:bCs w:val="0"/>
          <w:color w:val="000000"/>
          <w:sz w:val="24"/>
          <w:szCs w:val="24"/>
          <w:highlight w:val="none"/>
        </w:rPr>
      </w:r>
      <w:r/>
    </w:p>
    <w:p>
      <w:pPr>
        <w:pStyle w:val="820"/>
        <w:ind w:firstLine="480"/>
        <w:spacing w:line="40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p>
    <w:p>
      <w:pPr>
        <w:pStyle w:val="82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83"/>
        <w:rPr>
          <w:color w:val="000000"/>
          <w:highlight w:val="none"/>
        </w:rPr>
      </w:pPr>
      <w:r>
        <w:rPr>
          <w:color w:val="000000"/>
          <w:highlight w:val="none"/>
        </w:rPr>
      </w:r>
      <w:r/>
    </w:p>
    <w:p>
      <w:pPr>
        <w:pStyle w:val="817"/>
        <w:rPr>
          <w:b/>
          <w:bCs/>
          <w:i/>
          <w:iCs/>
          <w:color w:val="000000"/>
          <w:sz w:val="30"/>
          <w:szCs w:val="30"/>
          <w:highlight w:val="none"/>
          <w:u w:val="single"/>
        </w:rPr>
      </w:pPr>
      <w:r>
        <w:rPr>
          <w:rFonts w:hint="eastAsia"/>
          <w:color w:val="000000"/>
          <w:sz w:val="24"/>
          <w:szCs w:val="24"/>
          <w:highlight w:val="none"/>
        </w:rPr>
        <w:br w:type="page" w:clear="all"/>
      </w:r>
      <w:r>
        <w:rPr>
          <w:rFonts w:hint="eastAsia"/>
          <w:color w:val="000000"/>
          <w:sz w:val="24"/>
          <w:szCs w:val="24"/>
          <w:highlight w:val="none"/>
        </w:rPr>
        <w:t xml:space="preserve">        </w:t>
      </w:r>
      <w:r>
        <w:rPr>
          <w:rFonts w:hint="eastAsia"/>
          <w:b/>
          <w:bCs/>
          <w:i/>
          <w:iCs/>
          <w:color w:val="000000"/>
          <w:sz w:val="30"/>
          <w:szCs w:val="30"/>
          <w:highlight w:val="none"/>
          <w:u w:val="single"/>
        </w:rPr>
        <w:t xml:space="preserve">三、具备履行合同所必需的设备和专业技术能力的书面声明</w:t>
      </w:r>
      <w:r>
        <w:rPr>
          <w:b/>
          <w:bCs/>
          <w:i/>
          <w:iCs/>
          <w:color w:val="000000"/>
          <w:sz w:val="30"/>
          <w:szCs w:val="30"/>
          <w:highlight w:val="none"/>
          <w:u w:val="single"/>
        </w:rPr>
      </w:r>
      <w:r/>
    </w:p>
    <w:p>
      <w:pPr>
        <w:pStyle w:val="820"/>
        <w:spacing w:line="400" w:lineRule="exact"/>
        <w:rPr>
          <w:b w:val="0"/>
          <w:bCs w:val="0"/>
          <w:color w:val="000000"/>
          <w:sz w:val="24"/>
          <w:szCs w:val="24"/>
          <w:highlight w:val="none"/>
        </w:rPr>
      </w:pPr>
      <w:r>
        <w:rPr>
          <w:b w:val="0"/>
          <w:bCs w:val="0"/>
          <w:color w:val="000000"/>
          <w:sz w:val="24"/>
          <w:szCs w:val="24"/>
          <w:highlight w:val="none"/>
        </w:rPr>
      </w:r>
      <w:r/>
    </w:p>
    <w:p>
      <w:pPr>
        <w:pStyle w:val="820"/>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rPr>
          <w:rFonts w:hint="eastAsia"/>
          <w:b w:val="0"/>
          <w:bCs w:val="0"/>
          <w:color w:val="000000"/>
          <w:sz w:val="24"/>
          <w:szCs w:val="24"/>
          <w:highlight w:val="none"/>
        </w:rPr>
      </w:r>
      <w:r/>
    </w:p>
    <w:p>
      <w:pPr>
        <w:pStyle w:val="820"/>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主要设备有：</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t xml:space="preserve">。</w:t>
      </w:r>
      <w:r>
        <w:rPr>
          <w:rFonts w:hint="eastAsia"/>
          <w:b w:val="0"/>
          <w:bCs w:val="0"/>
          <w:color w:val="000000"/>
          <w:sz w:val="24"/>
          <w:szCs w:val="24"/>
          <w:highlight w:val="none"/>
        </w:rPr>
      </w:r>
      <w:r/>
    </w:p>
    <w:p>
      <w:pPr>
        <w:pStyle w:val="820"/>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主要专业技术能力有：</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t xml:space="preserve">。</w:t>
      </w:r>
      <w:r>
        <w:rPr>
          <w:rFonts w:hint="eastAsia"/>
          <w:b w:val="0"/>
          <w:bCs w:val="0"/>
          <w:color w:val="000000"/>
          <w:sz w:val="24"/>
          <w:szCs w:val="24"/>
          <w:highlight w:val="none"/>
        </w:rPr>
      </w:r>
      <w:r/>
    </w:p>
    <w:p>
      <w:pPr>
        <w:pStyle w:val="817"/>
        <w:jc w:val="center"/>
        <w:spacing w:before="50" w:after="50"/>
        <w:rPr>
          <w:b/>
          <w:bCs/>
          <w:i/>
          <w:iCs/>
          <w:color w:val="000000"/>
          <w:sz w:val="30"/>
          <w:szCs w:val="30"/>
          <w:highlight w:val="none"/>
          <w:u w:val="single"/>
        </w:rPr>
      </w:pPr>
      <w:r>
        <w:rPr>
          <w:rFonts w:hint="eastAsia"/>
          <w:color w:val="000000"/>
          <w:highlight w:val="none"/>
        </w:rPr>
        <w:br w:type="page" w:clear="all"/>
      </w:r>
      <w:r>
        <w:rPr>
          <w:rFonts w:hint="eastAsia"/>
          <w:b/>
          <w:bCs/>
          <w:i/>
          <w:iCs/>
          <w:color w:val="000000"/>
          <w:sz w:val="30"/>
          <w:szCs w:val="30"/>
          <w:highlight w:val="none"/>
          <w:u w:val="single"/>
        </w:rPr>
        <w:t xml:space="preserve">四、依法缴纳税收和社会保障资金的相关材料</w:t>
      </w:r>
      <w:r>
        <w:rPr>
          <w:b/>
          <w:bCs/>
          <w:i/>
          <w:iCs/>
          <w:color w:val="000000"/>
          <w:sz w:val="30"/>
          <w:szCs w:val="30"/>
          <w:highlight w:val="none"/>
          <w:u w:val="single"/>
        </w:rPr>
      </w:r>
      <w:r/>
    </w:p>
    <w:p>
      <w:pPr>
        <w:pStyle w:val="820"/>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b w:val="0"/>
          <w:bCs w:val="0"/>
          <w:color w:val="000000"/>
          <w:sz w:val="24"/>
          <w:szCs w:val="24"/>
          <w:highlight w:val="none"/>
        </w:rPr>
      </w:r>
      <w:r/>
    </w:p>
    <w:p>
      <w:pPr>
        <w:pStyle w:val="817"/>
        <w:jc w:val="center"/>
        <w:spacing w:before="50" w:after="50"/>
        <w:rPr>
          <w:color w:val="000000"/>
          <w:highlight w:val="none"/>
        </w:rPr>
      </w:pPr>
      <w:r>
        <w:rPr>
          <w:rFonts w:hint="eastAsia" w:ascii="黑体" w:eastAsia="黑体"/>
          <w:color w:val="000000"/>
          <w:sz w:val="32"/>
          <w:szCs w:val="32"/>
          <w:highlight w:val="none"/>
        </w:rPr>
        <w:br w:type="page" w:clear="all"/>
      </w:r>
      <w:r>
        <w:rPr>
          <w:rFonts w:hint="eastAsia"/>
          <w:b/>
          <w:bCs/>
          <w:i/>
          <w:iCs/>
          <w:color w:val="000000"/>
          <w:sz w:val="30"/>
          <w:szCs w:val="30"/>
          <w:highlight w:val="none"/>
          <w:u w:val="single"/>
        </w:rPr>
        <w:t xml:space="preserve">五、参加政府采购活动前 3 年内在经营活动中没有重大违法记录的书面声明</w:t>
      </w:r>
      <w:r>
        <w:rPr>
          <w:color w:val="000000"/>
          <w:highlight w:val="none"/>
        </w:rPr>
      </w:r>
      <w:r/>
    </w:p>
    <w:p>
      <w:pPr>
        <w:pStyle w:val="883"/>
        <w:jc w:val="center"/>
        <w:rPr>
          <w:rFonts w:hint="eastAsia"/>
          <w:b/>
          <w:bCs/>
          <w:color w:val="000000"/>
          <w:sz w:val="30"/>
          <w:szCs w:val="30"/>
          <w:highlight w:val="none"/>
        </w:rPr>
      </w:pPr>
      <w:r>
        <w:rPr>
          <w:rFonts w:hint="eastAsia"/>
          <w:b/>
          <w:bCs/>
          <w:color w:val="000000"/>
          <w:sz w:val="30"/>
          <w:szCs w:val="30"/>
          <w:highlight w:val="none"/>
        </w:rPr>
        <w:t xml:space="preserve">声 明</w:t>
      </w:r>
      <w:r>
        <w:rPr>
          <w:rFonts w:hint="eastAsia"/>
          <w:b/>
          <w:bCs/>
          <w:color w:val="000000"/>
          <w:sz w:val="30"/>
          <w:szCs w:val="30"/>
          <w:highlight w:val="none"/>
        </w:rPr>
      </w:r>
      <w:r/>
    </w:p>
    <w:p>
      <w:pPr>
        <w:pStyle w:val="820"/>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b w:val="0"/>
          <w:bCs w:val="0"/>
          <w:color w:val="000000"/>
          <w:sz w:val="24"/>
          <w:szCs w:val="24"/>
          <w:highlight w:val="none"/>
        </w:rPr>
      </w:r>
      <w:r/>
    </w:p>
    <w:p>
      <w:pPr>
        <w:pStyle w:val="883"/>
        <w:rPr>
          <w:rFonts w:hint="eastAsia"/>
          <w:color w:val="000000"/>
          <w:highlight w:val="none"/>
        </w:rPr>
      </w:pPr>
      <w:r>
        <w:rPr>
          <w:rFonts w:hint="eastAsia"/>
          <w:color w:val="000000"/>
          <w:highlight w:val="none"/>
        </w:rPr>
      </w:r>
      <w:r/>
    </w:p>
    <w:p>
      <w:pPr>
        <w:pStyle w:val="817"/>
        <w:jc w:val="center"/>
        <w:spacing w:before="50" w:after="50"/>
        <w:rPr>
          <w:rFonts w:ascii="黑体" w:eastAsia="黑体"/>
          <w:color w:val="000000"/>
          <w:sz w:val="32"/>
          <w:szCs w:val="32"/>
          <w:highlight w:val="none"/>
        </w:rPr>
      </w:pPr>
      <w:r>
        <w:rPr>
          <w:rFonts w:hint="eastAsia" w:ascii="黑体" w:eastAsia="黑体"/>
          <w:color w:val="000000"/>
          <w:sz w:val="32"/>
          <w:szCs w:val="32"/>
          <w:highlight w:val="none"/>
        </w:rPr>
        <w:br w:type="page" w:clear="all"/>
      </w:r>
      <w:r>
        <w:rPr>
          <w:rFonts w:hint="eastAsia"/>
          <w:b/>
          <w:bCs/>
          <w:i/>
          <w:iCs/>
          <w:color w:val="000000"/>
          <w:sz w:val="30"/>
          <w:szCs w:val="30"/>
          <w:highlight w:val="none"/>
          <w:u w:val="single"/>
        </w:rPr>
        <w:t xml:space="preserve">六、特定资格要求的证明文件</w:t>
      </w:r>
      <w:r>
        <w:rPr>
          <w:rFonts w:ascii="黑体" w:eastAsia="黑体"/>
          <w:color w:val="000000"/>
          <w:sz w:val="32"/>
          <w:szCs w:val="32"/>
          <w:highlight w:val="none"/>
        </w:rPr>
      </w:r>
      <w:r/>
    </w:p>
    <w:p>
      <w:pPr>
        <w:pStyle w:val="820"/>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如果本项目投标人的特定资格要求中要求提供的，必须提供。</w:t>
      </w:r>
      <w:r>
        <w:rPr>
          <w:rFonts w:hint="eastAsia"/>
          <w:b w:val="0"/>
          <w:bCs w:val="0"/>
          <w:color w:val="000000"/>
          <w:sz w:val="24"/>
          <w:szCs w:val="24"/>
          <w:highlight w:val="none"/>
        </w:rPr>
      </w:r>
      <w:r/>
    </w:p>
    <w:p>
      <w:pPr>
        <w:pStyle w:val="817"/>
        <w:jc w:val="center"/>
        <w:spacing w:before="50" w:after="50"/>
        <w:rPr>
          <w:color w:val="000000"/>
          <w:highlight w:val="none"/>
        </w:rPr>
      </w:pPr>
      <w:r>
        <w:rPr>
          <w:rFonts w:hint="eastAsia"/>
          <w:b/>
          <w:bCs/>
          <w:color w:val="000000"/>
          <w:highlight w:val="none"/>
        </w:rPr>
        <w:br w:type="page" w:clear="all"/>
      </w:r>
      <w:r>
        <w:rPr>
          <w:rFonts w:hint="eastAsia"/>
          <w:b/>
          <w:bCs/>
          <w:i/>
          <w:iCs/>
          <w:color w:val="000000"/>
          <w:sz w:val="30"/>
          <w:szCs w:val="30"/>
          <w:highlight w:val="none"/>
          <w:u w:val="single"/>
        </w:rPr>
        <w:t xml:space="preserve">七、法人授权书</w:t>
      </w:r>
      <w:r>
        <w:rPr>
          <w:color w:val="000000"/>
          <w:highlight w:val="none"/>
        </w:rPr>
      </w:r>
      <w:r/>
    </w:p>
    <w:p>
      <w:pPr>
        <w:pStyle w:val="820"/>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本授权书声明：____________（投标人名称）授权________________（被授权人的姓名）为我方就</w:t>
      </w:r>
      <w:r>
        <w:rPr>
          <w:rFonts w:hint="eastAsia" w:ascii="宋体" w:hAnsi="宋体" w:cs="宋体"/>
          <w:b w:val="0"/>
          <w:bCs w:val="0"/>
          <w:color w:val="000000"/>
          <w:sz w:val="24"/>
          <w:szCs w:val="24"/>
          <w:highlight w:val="none"/>
          <w:u w:val="single"/>
        </w:rPr>
        <w:t xml:space="preserve">               </w:t>
      </w:r>
      <w:r>
        <w:rPr>
          <w:rFonts w:hint="eastAsia"/>
          <w:b w:val="0"/>
          <w:bCs w:val="0"/>
          <w:color w:val="000000"/>
          <w:sz w:val="24"/>
          <w:szCs w:val="24"/>
          <w:highlight w:val="none"/>
        </w:rPr>
        <w:t xml:space="preserve">号项目采购活动的合法代理人，以本单位名义全权处理一切与该项目采购有关的事务。</w:t>
      </w:r>
      <w:r>
        <w:rPr>
          <w:rFonts w:hint="eastAsia"/>
          <w:b w:val="0"/>
          <w:bCs w:val="0"/>
          <w:color w:val="000000"/>
          <w:sz w:val="24"/>
          <w:szCs w:val="24"/>
          <w:highlight w:val="none"/>
        </w:rPr>
      </w:r>
      <w:r/>
    </w:p>
    <w:p>
      <w:pPr>
        <w:pStyle w:val="820"/>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本授权书于______年____月____日起生效，特此声明。</w:t>
      </w:r>
      <w:r>
        <w:rPr>
          <w:rFonts w:hint="eastAsia"/>
          <w:b w:val="0"/>
          <w:bCs w:val="0"/>
          <w:color w:val="000000"/>
          <w:sz w:val="24"/>
          <w:szCs w:val="24"/>
          <w:highlight w:val="none"/>
        </w:rPr>
      </w:r>
      <w:r/>
    </w:p>
    <w:p>
      <w:pPr>
        <w:pStyle w:val="820"/>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被授权人身份证号码：</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t xml:space="preserve">  </w:t>
      </w:r>
      <w:r>
        <w:rPr>
          <w:rFonts w:hint="eastAsia"/>
          <w:b w:val="0"/>
          <w:bCs w:val="0"/>
          <w:color w:val="000000"/>
          <w:sz w:val="24"/>
          <w:szCs w:val="24"/>
          <w:highlight w:val="none"/>
        </w:rPr>
      </w:r>
      <w:r/>
    </w:p>
    <w:p>
      <w:pPr>
        <w:pStyle w:val="820"/>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被授权人联系电话：（手机）</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r>
      <w:r/>
    </w:p>
    <w:p>
      <w:pPr>
        <w:pStyle w:val="820"/>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授权单位名称：</w:t>
      </w:r>
      <w:r>
        <w:rPr>
          <w:rFonts w:hint="eastAsia"/>
          <w:b w:val="0"/>
          <w:bCs w:val="0"/>
          <w:color w:val="000000"/>
          <w:sz w:val="24"/>
          <w:szCs w:val="24"/>
          <w:highlight w:val="none"/>
          <w:u w:val="single"/>
        </w:rPr>
        <w:t xml:space="preserve">（加盖CA电子公章）</w:t>
      </w:r>
      <w:r>
        <w:rPr>
          <w:rFonts w:hint="eastAsia"/>
          <w:b w:val="0"/>
          <w:bCs w:val="0"/>
          <w:color w:val="000000"/>
          <w:sz w:val="24"/>
          <w:szCs w:val="24"/>
          <w:highlight w:val="none"/>
        </w:rPr>
      </w:r>
      <w:r/>
    </w:p>
    <w:p>
      <w:pPr>
        <w:pStyle w:val="820"/>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单位地址：</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r>
      <w:r/>
    </w:p>
    <w:p>
      <w:pPr>
        <w:pStyle w:val="820"/>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日期：</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r>
      <w:r/>
    </w:p>
    <w:p>
      <w:pPr>
        <w:pStyle w:val="820"/>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法定代表人及被授权人身份证正反面：</w:t>
      </w:r>
      <w:r>
        <w:rPr>
          <w:rFonts w:hint="eastAsia"/>
          <w:b w:val="0"/>
          <w:bCs w:val="0"/>
          <w:color w:val="000000"/>
          <w:sz w:val="24"/>
          <w:szCs w:val="24"/>
          <w:highlight w:val="none"/>
        </w:rPr>
      </w:r>
      <w:r/>
    </w:p>
    <w:p>
      <w:pPr>
        <w:pStyle w:val="817"/>
        <w:jc w:val="center"/>
        <w:spacing w:before="50" w:after="50"/>
        <w:rPr>
          <w:color w:val="000000"/>
          <w:highlight w:val="none"/>
        </w:rPr>
      </w:pPr>
      <w:r>
        <w:rPr>
          <w:rFonts w:hint="eastAsia"/>
          <w:b/>
          <w:bCs/>
          <w:color w:val="000000"/>
          <w:highlight w:val="none"/>
        </w:rPr>
        <w:br w:type="page" w:clear="all"/>
      </w:r>
      <w:r>
        <w:rPr>
          <w:rFonts w:hint="eastAsia"/>
          <w:b/>
          <w:bCs/>
          <w:i/>
          <w:iCs/>
          <w:color w:val="000000"/>
          <w:sz w:val="30"/>
          <w:szCs w:val="30"/>
          <w:highlight w:val="none"/>
          <w:u w:val="single"/>
        </w:rPr>
        <w:t xml:space="preserve">八、投标函</w:t>
      </w:r>
      <w:r>
        <w:rPr>
          <w:color w:val="000000"/>
          <w:highlight w:val="none"/>
        </w:rPr>
      </w:r>
      <w:r/>
    </w:p>
    <w:p>
      <w:pPr>
        <w:pStyle w:val="820"/>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致：盐城市公路事业发展中心</w:t>
      </w:r>
      <w:r>
        <w:rPr>
          <w:rFonts w:hint="eastAsia"/>
          <w:b w:val="0"/>
          <w:bCs w:val="0"/>
          <w:color w:val="000000"/>
          <w:sz w:val="24"/>
          <w:szCs w:val="24"/>
          <w:highlight w:val="none"/>
        </w:rPr>
      </w:r>
      <w:r/>
    </w:p>
    <w:p>
      <w:pPr>
        <w:pStyle w:val="820"/>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根据贵方的</w:t>
      </w:r>
      <w:r>
        <w:rPr>
          <w:rFonts w:hint="eastAsia" w:ascii="宋体" w:hAnsi="宋体" w:cs="宋体"/>
          <w:b w:val="0"/>
          <w:bCs w:val="0"/>
          <w:color w:val="000000"/>
          <w:sz w:val="24"/>
          <w:szCs w:val="24"/>
          <w:highlight w:val="none"/>
          <w:u w:val="single"/>
        </w:rPr>
        <w:t xml:space="preserve">                    </w:t>
      </w:r>
      <w:r>
        <w:rPr>
          <w:rFonts w:hint="eastAsia"/>
          <w:b w:val="0"/>
          <w:bCs w:val="0"/>
          <w:color w:val="000000"/>
          <w:sz w:val="24"/>
          <w:szCs w:val="24"/>
          <w:highlight w:val="none"/>
        </w:rPr>
        <w:t xml:space="preserve">号招标文件，正式授权下述签字人______(姓名)代表我方______________（投标人的名称），全权处理本次项目投标的有关事宜。</w:t>
      </w:r>
      <w:r>
        <w:rPr>
          <w:rFonts w:hint="eastAsia"/>
          <w:b w:val="0"/>
          <w:bCs w:val="0"/>
          <w:color w:val="000000"/>
          <w:sz w:val="24"/>
          <w:szCs w:val="24"/>
          <w:highlight w:val="none"/>
        </w:rPr>
      </w:r>
      <w:r/>
    </w:p>
    <w:p>
      <w:pPr>
        <w:pStyle w:val="820"/>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据此函，__________签字人兹宣布同意如下：</w:t>
      </w:r>
      <w:r>
        <w:rPr>
          <w:rFonts w:hint="eastAsia"/>
          <w:b w:val="0"/>
          <w:bCs w:val="0"/>
          <w:color w:val="000000"/>
          <w:sz w:val="24"/>
          <w:szCs w:val="24"/>
          <w:highlight w:val="none"/>
        </w:rPr>
      </w:r>
      <w:r/>
    </w:p>
    <w:p>
      <w:pPr>
        <w:pStyle w:val="820"/>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1.按招标文件规定的各项要求，向买方提供所需服务（包含与服务相关的货物）。</w:t>
      </w:r>
      <w:r>
        <w:rPr>
          <w:rFonts w:hint="eastAsia"/>
          <w:b w:val="0"/>
          <w:bCs w:val="0"/>
          <w:color w:val="000000"/>
          <w:sz w:val="24"/>
          <w:szCs w:val="24"/>
          <w:highlight w:val="none"/>
        </w:rPr>
      </w:r>
      <w:r/>
    </w:p>
    <w:p>
      <w:pPr>
        <w:pStyle w:val="820"/>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2.我们完全理解贵方不一定将合同授予最低报价的投标人。</w:t>
      </w:r>
      <w:r>
        <w:rPr>
          <w:rFonts w:hint="eastAsia"/>
          <w:b w:val="0"/>
          <w:bCs w:val="0"/>
          <w:color w:val="000000"/>
          <w:sz w:val="24"/>
          <w:szCs w:val="24"/>
          <w:highlight w:val="none"/>
        </w:rPr>
      </w:r>
      <w:r/>
    </w:p>
    <w:p>
      <w:pPr>
        <w:pStyle w:val="820"/>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3.我们已详细审核全部招标文件及其有效补充文件，我们知道必须放弃提出含糊不清或误解问题的权利。</w:t>
      </w:r>
      <w:r>
        <w:rPr>
          <w:rFonts w:hint="eastAsia"/>
          <w:b w:val="0"/>
          <w:bCs w:val="0"/>
          <w:color w:val="000000"/>
          <w:sz w:val="24"/>
          <w:szCs w:val="24"/>
          <w:highlight w:val="none"/>
        </w:rPr>
      </w:r>
      <w:r/>
    </w:p>
    <w:p>
      <w:pPr>
        <w:pStyle w:val="820"/>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4.我们同意从规定的开标日期起遵循本投标文件，并在规定的投标有效期期满之前均具有约束力。</w:t>
      </w:r>
      <w:r>
        <w:rPr>
          <w:rFonts w:hint="eastAsia"/>
          <w:b w:val="0"/>
          <w:bCs w:val="0"/>
          <w:color w:val="000000"/>
          <w:sz w:val="24"/>
          <w:szCs w:val="24"/>
          <w:highlight w:val="none"/>
        </w:rPr>
      </w:r>
      <w:r/>
    </w:p>
    <w:p>
      <w:pPr>
        <w:pStyle w:val="820"/>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5.同意向贵方提供贵方可能另外要求的与投标有关的任何证据或资料，并保证我方已提供和将要提供的文件是真实的、准确的。</w:t>
      </w:r>
      <w:r>
        <w:rPr>
          <w:rFonts w:hint="eastAsia"/>
          <w:b w:val="0"/>
          <w:bCs w:val="0"/>
          <w:color w:val="000000"/>
          <w:sz w:val="24"/>
          <w:szCs w:val="24"/>
          <w:highlight w:val="none"/>
        </w:rPr>
      </w:r>
      <w:r/>
    </w:p>
    <w:p>
      <w:pPr>
        <w:pStyle w:val="820"/>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6.一旦我方中标,我方将根据招标文件的规定，严格履行合同的责任和义务,并保证在招标文件规定的时间完成项目，交付买方验收、使用。</w:t>
      </w:r>
      <w:r>
        <w:rPr>
          <w:rFonts w:hint="eastAsia"/>
          <w:b w:val="0"/>
          <w:bCs w:val="0"/>
          <w:color w:val="000000"/>
          <w:sz w:val="24"/>
          <w:szCs w:val="24"/>
          <w:highlight w:val="none"/>
        </w:rPr>
      </w:r>
      <w:r/>
    </w:p>
    <w:p>
      <w:pPr>
        <w:pStyle w:val="820"/>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7.与本投标有关的正式通讯地址为：</w:t>
      </w:r>
      <w:r>
        <w:rPr>
          <w:rFonts w:hint="eastAsia"/>
          <w:b w:val="0"/>
          <w:bCs w:val="0"/>
          <w:color w:val="000000"/>
          <w:sz w:val="24"/>
          <w:szCs w:val="24"/>
          <w:highlight w:val="none"/>
        </w:rPr>
      </w:r>
      <w:r/>
    </w:p>
    <w:p>
      <w:pPr>
        <w:pStyle w:val="820"/>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地 址：</w:t>
      </w:r>
      <w:r>
        <w:rPr>
          <w:rFonts w:hint="eastAsia"/>
          <w:b w:val="0"/>
          <w:bCs w:val="0"/>
          <w:color w:val="000000"/>
          <w:sz w:val="24"/>
          <w:szCs w:val="24"/>
          <w:highlight w:val="none"/>
        </w:rPr>
      </w:r>
      <w:r/>
    </w:p>
    <w:p>
      <w:pPr>
        <w:pStyle w:val="820"/>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邮 编：</w:t>
      </w:r>
      <w:r>
        <w:rPr>
          <w:rFonts w:hint="eastAsia"/>
          <w:b w:val="0"/>
          <w:bCs w:val="0"/>
          <w:color w:val="000000"/>
          <w:sz w:val="24"/>
          <w:szCs w:val="24"/>
          <w:highlight w:val="none"/>
        </w:rPr>
      </w:r>
      <w:r/>
    </w:p>
    <w:p>
      <w:pPr>
        <w:pStyle w:val="820"/>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电 话：</w:t>
      </w:r>
      <w:r>
        <w:rPr>
          <w:rFonts w:hint="eastAsia"/>
          <w:b w:val="0"/>
          <w:bCs w:val="0"/>
          <w:color w:val="000000"/>
          <w:sz w:val="24"/>
          <w:szCs w:val="24"/>
          <w:highlight w:val="none"/>
        </w:rPr>
      </w:r>
      <w:r/>
    </w:p>
    <w:p>
      <w:pPr>
        <w:pStyle w:val="820"/>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传 真：</w:t>
      </w:r>
      <w:r>
        <w:rPr>
          <w:rFonts w:hint="eastAsia"/>
          <w:b w:val="0"/>
          <w:bCs w:val="0"/>
          <w:color w:val="000000"/>
          <w:sz w:val="24"/>
          <w:szCs w:val="24"/>
          <w:highlight w:val="none"/>
        </w:rPr>
      </w:r>
      <w:r/>
    </w:p>
    <w:p>
      <w:pPr>
        <w:pStyle w:val="820"/>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投标人开户行：</w:t>
      </w:r>
      <w:r>
        <w:rPr>
          <w:rFonts w:hint="eastAsia"/>
          <w:b w:val="0"/>
          <w:bCs w:val="0"/>
          <w:color w:val="000000"/>
          <w:sz w:val="24"/>
          <w:szCs w:val="24"/>
          <w:highlight w:val="none"/>
        </w:rPr>
      </w:r>
      <w:r/>
    </w:p>
    <w:p>
      <w:pPr>
        <w:pStyle w:val="820"/>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账 号：</w:t>
      </w:r>
      <w:r>
        <w:rPr>
          <w:rFonts w:hint="eastAsia"/>
          <w:b w:val="0"/>
          <w:bCs w:val="0"/>
          <w:color w:val="000000"/>
          <w:sz w:val="24"/>
          <w:szCs w:val="24"/>
          <w:highlight w:val="none"/>
        </w:rPr>
      </w:r>
      <w:r/>
    </w:p>
    <w:p>
      <w:pPr>
        <w:pStyle w:val="820"/>
        <w:ind w:firstLine="480"/>
        <w:spacing w:before="120" w:after="120" w:line="400" w:lineRule="exact"/>
        <w:rPr>
          <w:b w:val="0"/>
          <w:bCs w:val="0"/>
          <w:color w:val="000000"/>
          <w:sz w:val="24"/>
          <w:szCs w:val="24"/>
          <w:highlight w:val="none"/>
        </w:rPr>
      </w:pPr>
      <w:r>
        <w:rPr>
          <w:rFonts w:hint="eastAsia"/>
          <w:b w:val="0"/>
          <w:bCs w:val="0"/>
          <w:color w:val="000000"/>
          <w:sz w:val="24"/>
          <w:szCs w:val="24"/>
          <w:highlight w:val="none"/>
        </w:rPr>
        <w:t xml:space="preserve">日 期：________年____月____日</w:t>
      </w:r>
      <w:r>
        <w:rPr>
          <w:b w:val="0"/>
          <w:bCs w:val="0"/>
          <w:color w:val="000000"/>
          <w:sz w:val="24"/>
          <w:szCs w:val="24"/>
          <w:highlight w:val="none"/>
        </w:rPr>
      </w:r>
      <w:r/>
    </w:p>
    <w:p>
      <w:pPr>
        <w:pStyle w:val="817"/>
        <w:rPr>
          <w:color w:val="000000"/>
          <w:highlight w:val="none"/>
        </w:rPr>
      </w:pPr>
      <w:r>
        <w:rPr>
          <w:color w:val="000000"/>
          <w:highlight w:val="none"/>
        </w:rPr>
      </w:r>
      <w:r/>
    </w:p>
    <w:p>
      <w:pPr>
        <w:pStyle w:val="883"/>
        <w:rPr>
          <w:color w:val="000000"/>
          <w:highlight w:val="none"/>
        </w:rPr>
      </w:pPr>
      <w:r>
        <w:rPr>
          <w:color w:val="000000"/>
          <w:highlight w:val="none"/>
        </w:rPr>
      </w:r>
      <w:r/>
    </w:p>
    <w:p>
      <w:pPr>
        <w:pStyle w:val="817"/>
        <w:jc w:val="center"/>
        <w:spacing w:before="50" w:after="50"/>
        <w:rPr>
          <w:color w:val="000000"/>
          <w:highlight w:val="none"/>
        </w:rPr>
      </w:pPr>
      <w:r>
        <w:rPr>
          <w:color w:val="000000"/>
          <w:highlight w:val="none"/>
        </w:rPr>
        <w:br w:type="page" w:clear="all"/>
      </w:r>
      <w:r>
        <w:rPr>
          <w:rFonts w:hint="eastAsia"/>
          <w:b/>
          <w:bCs/>
          <w:color w:val="000000"/>
          <w:sz w:val="30"/>
          <w:szCs w:val="30"/>
          <w:highlight w:val="none"/>
        </w:rPr>
        <w:t xml:space="preserve">九、中小微企业声明函（服务）</w:t>
      </w:r>
      <w:r>
        <w:rPr>
          <w:color w:val="000000"/>
          <w:highlight w:val="none"/>
        </w:rPr>
      </w:r>
      <w:r/>
    </w:p>
    <w:p>
      <w:pPr>
        <w:pStyle w:val="820"/>
        <w:ind w:firstLine="48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本公司（联合体）郑重声明，根据《政府采购促进中小企业发展管理办法》（财库</w:t>
      </w:r>
      <w:r>
        <w:rPr>
          <w:rFonts w:hint="eastAsia"/>
          <w:b w:val="0"/>
          <w:bCs w:val="0"/>
          <w:color w:val="000000"/>
          <w:sz w:val="24"/>
          <w:szCs w:val="24"/>
          <w:highlight w:val="none"/>
          <w:lang w:eastAsia="zh-CN"/>
        </w:rPr>
        <w:t xml:space="preserve">〔2020〕46号</w:t>
      </w:r>
      <w:r>
        <w:rPr>
          <w:rFonts w:hint="eastAsia"/>
          <w:b w:val="0"/>
          <w:bCs w:val="0"/>
          <w:color w:val="000000"/>
          <w:sz w:val="24"/>
          <w:szCs w:val="24"/>
          <w:highlight w:val="none"/>
        </w:rPr>
        <w:t xml:space="preserve">）的规定，本公司（联合体）参加盐城市招标代理有限公司组织的盐城市公路事业发展中心，采购编号为</w:t>
      </w:r>
      <w:r>
        <w:rPr>
          <w:rFonts w:hint="eastAsia" w:ascii="宋体" w:hAnsi="宋体" w:eastAsia="宋体" w:cs="宋体"/>
          <w:b w:val="0"/>
          <w:bCs w:val="0"/>
          <w:color w:val="000000"/>
          <w:sz w:val="24"/>
          <w:szCs w:val="24"/>
          <w:highlight w:val="none"/>
          <w:u w:val="single"/>
          <w:lang w:val="en-US" w:eastAsia="zh-CN"/>
        </w:rPr>
        <w:t xml:space="preserve">           </w:t>
      </w:r>
      <w:r>
        <w:rPr>
          <w:rFonts w:hint="eastAsia"/>
          <w:b w:val="0"/>
          <w:bCs w:val="0"/>
          <w:color w:val="000000"/>
          <w:sz w:val="24"/>
          <w:szCs w:val="24"/>
          <w:highlight w:val="none"/>
        </w:rPr>
        <w:t xml:space="preserve">，</w:t>
      </w:r>
      <w:r>
        <w:rPr>
          <w:rFonts w:hint="eastAsia" w:ascii="宋体" w:hAnsi="宋体" w:cs="宋体"/>
          <w:b w:val="0"/>
          <w:bCs w:val="0"/>
          <w:color w:val="000000"/>
          <w:sz w:val="24"/>
          <w:szCs w:val="24"/>
          <w:highlight w:val="none"/>
          <w:u w:val="single"/>
          <w:lang w:eastAsia="zh-CN"/>
        </w:rPr>
        <w:t xml:space="preserve">2026-2028年度盐城市普通国省道路网监测设施日常维护服务项目</w:t>
      </w:r>
      <w:r>
        <w:rPr>
          <w:rFonts w:hint="eastAsia"/>
          <w:b w:val="0"/>
          <w:bCs w:val="0"/>
          <w:color w:val="000000"/>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w:t>
      </w:r>
      <w:r>
        <w:rPr>
          <w:rFonts w:hint="eastAsia"/>
          <w:b w:val="0"/>
          <w:bCs w:val="0"/>
          <w:color w:val="000000"/>
          <w:sz w:val="24"/>
          <w:szCs w:val="24"/>
          <w:highlight w:val="none"/>
          <w:lang w:eastAsia="zh-CN"/>
        </w:rPr>
        <w:t xml:space="preserve">〔2011〕300号</w:t>
      </w:r>
      <w:r>
        <w:rPr>
          <w:rFonts w:hint="eastAsia"/>
          <w:b w:val="0"/>
          <w:bCs w:val="0"/>
          <w:color w:val="000000"/>
          <w:sz w:val="24"/>
          <w:szCs w:val="24"/>
          <w:highlight w:val="none"/>
        </w:rPr>
        <w:t xml:space="preserve">）的规定，相关企业（含联合体中的中小微企业、签订分包意向协议的中小微企业）的具体情况如下：</w:t>
      </w:r>
      <w:r>
        <w:rPr>
          <w:rFonts w:hint="eastAsia"/>
          <w:b w:val="0"/>
          <w:bCs w:val="0"/>
          <w:color w:val="000000"/>
          <w:sz w:val="24"/>
          <w:szCs w:val="24"/>
          <w:highlight w:val="none"/>
        </w:rPr>
      </w:r>
      <w:r/>
    </w:p>
    <w:p>
      <w:pPr>
        <w:pStyle w:val="820"/>
        <w:ind w:firstLine="48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1.</w:t>
      </w:r>
      <w:r>
        <w:rPr>
          <w:rFonts w:hint="eastAsia"/>
          <w:b w:val="0"/>
          <w:bCs w:val="0"/>
          <w:i/>
          <w:iCs/>
          <w:color w:val="000000"/>
          <w:sz w:val="24"/>
          <w:szCs w:val="24"/>
          <w:highlight w:val="none"/>
          <w:u w:val="single"/>
        </w:rPr>
        <w:t xml:space="preserve">（标的名称）</w:t>
      </w:r>
      <w:r>
        <w:rPr>
          <w:rFonts w:hint="eastAsia"/>
          <w:b w:val="0"/>
          <w:bCs w:val="0"/>
          <w:color w:val="000000"/>
          <w:sz w:val="24"/>
          <w:szCs w:val="24"/>
          <w:highlight w:val="none"/>
        </w:rPr>
        <w:t xml:space="preserve">，属于</w:t>
      </w:r>
      <w:r>
        <w:rPr>
          <w:rFonts w:hint="eastAsia"/>
          <w:b w:val="0"/>
          <w:bCs w:val="0"/>
          <w:i/>
          <w:iCs/>
          <w:color w:val="000000"/>
          <w:sz w:val="24"/>
          <w:szCs w:val="24"/>
          <w:highlight w:val="none"/>
          <w:u w:val="single"/>
        </w:rPr>
        <w:t xml:space="preserve">（采购文件中明确的所属行业）</w:t>
      </w:r>
      <w:r>
        <w:rPr>
          <w:rFonts w:hint="eastAsia"/>
          <w:b w:val="0"/>
          <w:bCs w:val="0"/>
          <w:color w:val="000000"/>
          <w:sz w:val="24"/>
          <w:szCs w:val="24"/>
          <w:highlight w:val="none"/>
        </w:rPr>
        <w:t xml:space="preserve">行业；承接企业为</w:t>
      </w:r>
      <w:r>
        <w:rPr>
          <w:rFonts w:hint="eastAsia"/>
          <w:b w:val="0"/>
          <w:bCs w:val="0"/>
          <w:i/>
          <w:iCs/>
          <w:color w:val="000000"/>
          <w:sz w:val="24"/>
          <w:szCs w:val="24"/>
          <w:highlight w:val="none"/>
          <w:u w:val="single"/>
        </w:rPr>
        <w:t xml:space="preserve">（企业名称）</w:t>
      </w:r>
      <w:r>
        <w:rPr>
          <w:rFonts w:hint="eastAsia"/>
          <w:b w:val="0"/>
          <w:bCs w:val="0"/>
          <w:color w:val="000000"/>
          <w:sz w:val="24"/>
          <w:szCs w:val="24"/>
          <w:highlight w:val="none"/>
        </w:rPr>
        <w:t xml:space="preserve">，从业人员</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t xml:space="preserve">人，营业收入为</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t xml:space="preserve">万元，资产总额为</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t xml:space="preserve">万元，属于</w:t>
      </w:r>
      <w:r>
        <w:rPr>
          <w:rFonts w:hint="eastAsia"/>
          <w:b w:val="0"/>
          <w:bCs w:val="0"/>
          <w:i/>
          <w:iCs/>
          <w:color w:val="000000"/>
          <w:sz w:val="24"/>
          <w:szCs w:val="24"/>
          <w:highlight w:val="none"/>
          <w:u w:val="single"/>
        </w:rPr>
        <w:t xml:space="preserve">（中型企业、小型企业、微型企业）</w:t>
      </w:r>
      <w:r>
        <w:rPr>
          <w:rFonts w:hint="eastAsia"/>
          <w:b w:val="0"/>
          <w:bCs w:val="0"/>
          <w:color w:val="000000"/>
          <w:sz w:val="24"/>
          <w:szCs w:val="24"/>
          <w:highlight w:val="none"/>
        </w:rPr>
        <w:t xml:space="preserve">；</w:t>
      </w:r>
      <w:r>
        <w:rPr>
          <w:rFonts w:hint="eastAsia"/>
          <w:b w:val="0"/>
          <w:bCs w:val="0"/>
          <w:color w:val="000000"/>
          <w:sz w:val="24"/>
          <w:szCs w:val="24"/>
          <w:highlight w:val="none"/>
        </w:rPr>
      </w:r>
      <w:r/>
    </w:p>
    <w:p>
      <w:pPr>
        <w:pStyle w:val="820"/>
        <w:ind w:firstLine="48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2.</w:t>
      </w:r>
      <w:r>
        <w:rPr>
          <w:rFonts w:hint="eastAsia"/>
          <w:b w:val="0"/>
          <w:bCs w:val="0"/>
          <w:i/>
          <w:iCs/>
          <w:color w:val="000000"/>
          <w:sz w:val="24"/>
          <w:szCs w:val="24"/>
          <w:highlight w:val="none"/>
          <w:u w:val="single"/>
        </w:rPr>
        <w:t xml:space="preserve"> （标的名称）</w:t>
      </w:r>
      <w:r>
        <w:rPr>
          <w:rFonts w:hint="eastAsia"/>
          <w:b w:val="0"/>
          <w:bCs w:val="0"/>
          <w:color w:val="000000"/>
          <w:sz w:val="24"/>
          <w:szCs w:val="24"/>
          <w:highlight w:val="none"/>
        </w:rPr>
        <w:t xml:space="preserve">，属于</w:t>
      </w:r>
      <w:r>
        <w:rPr>
          <w:rFonts w:hint="eastAsia"/>
          <w:b w:val="0"/>
          <w:bCs w:val="0"/>
          <w:i/>
          <w:iCs/>
          <w:color w:val="000000"/>
          <w:sz w:val="24"/>
          <w:szCs w:val="24"/>
          <w:highlight w:val="none"/>
          <w:u w:val="single"/>
        </w:rPr>
        <w:t xml:space="preserve">（采购文件中明确的所属行业）</w:t>
      </w:r>
      <w:r>
        <w:rPr>
          <w:rFonts w:hint="eastAsia"/>
          <w:b w:val="0"/>
          <w:bCs w:val="0"/>
          <w:color w:val="000000"/>
          <w:sz w:val="24"/>
          <w:szCs w:val="24"/>
          <w:highlight w:val="none"/>
        </w:rPr>
        <w:t xml:space="preserve">行业；承接企业为</w:t>
      </w:r>
      <w:r>
        <w:rPr>
          <w:rFonts w:hint="eastAsia"/>
          <w:b w:val="0"/>
          <w:bCs w:val="0"/>
          <w:i/>
          <w:iCs/>
          <w:color w:val="000000"/>
          <w:sz w:val="24"/>
          <w:szCs w:val="24"/>
          <w:highlight w:val="none"/>
          <w:u w:val="single"/>
        </w:rPr>
        <w:t xml:space="preserve">（企业名称）</w:t>
      </w:r>
      <w:r>
        <w:rPr>
          <w:rFonts w:hint="eastAsia"/>
          <w:b w:val="0"/>
          <w:bCs w:val="0"/>
          <w:color w:val="000000"/>
          <w:sz w:val="24"/>
          <w:szCs w:val="24"/>
          <w:highlight w:val="none"/>
        </w:rPr>
        <w:t xml:space="preserve">，从业人员</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t xml:space="preserve">人，营业收入为</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t xml:space="preserve">万元，资产总额为</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t xml:space="preserve">万元，属于</w:t>
      </w:r>
      <w:r>
        <w:rPr>
          <w:rFonts w:hint="eastAsia"/>
          <w:b w:val="0"/>
          <w:bCs w:val="0"/>
          <w:i/>
          <w:iCs/>
          <w:color w:val="000000"/>
          <w:sz w:val="24"/>
          <w:szCs w:val="24"/>
          <w:highlight w:val="none"/>
          <w:u w:val="single"/>
        </w:rPr>
        <w:t xml:space="preserve">（中型企业、小型企业、微型企业）</w:t>
      </w:r>
      <w:r>
        <w:rPr>
          <w:rFonts w:hint="eastAsia"/>
          <w:b w:val="0"/>
          <w:bCs w:val="0"/>
          <w:color w:val="000000"/>
          <w:sz w:val="24"/>
          <w:szCs w:val="24"/>
          <w:highlight w:val="none"/>
        </w:rPr>
        <w:t xml:space="preserve">；</w:t>
      </w:r>
      <w:r>
        <w:rPr>
          <w:rFonts w:hint="eastAsia"/>
          <w:b w:val="0"/>
          <w:bCs w:val="0"/>
          <w:color w:val="000000"/>
          <w:sz w:val="24"/>
          <w:szCs w:val="24"/>
          <w:highlight w:val="none"/>
        </w:rPr>
      </w:r>
      <w:r/>
    </w:p>
    <w:p>
      <w:pPr>
        <w:pStyle w:val="820"/>
        <w:ind w:firstLine="48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w:t>
      </w:r>
      <w:r>
        <w:rPr>
          <w:rFonts w:hint="eastAsia"/>
          <w:b w:val="0"/>
          <w:bCs w:val="0"/>
          <w:color w:val="000000"/>
          <w:sz w:val="24"/>
          <w:szCs w:val="24"/>
          <w:highlight w:val="none"/>
        </w:rPr>
      </w:r>
      <w:r/>
    </w:p>
    <w:p>
      <w:pPr>
        <w:pStyle w:val="820"/>
        <w:ind w:firstLine="48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以上企业，不属于大企业的分支机构，不存在控股股东为大企业的情形，也不存在与大企业的负责人为同一人的情形。</w:t>
      </w:r>
      <w:r>
        <w:rPr>
          <w:rFonts w:hint="eastAsia"/>
          <w:b w:val="0"/>
          <w:bCs w:val="0"/>
          <w:color w:val="000000"/>
          <w:sz w:val="24"/>
          <w:szCs w:val="24"/>
          <w:highlight w:val="none"/>
        </w:rPr>
      </w:r>
      <w:r/>
    </w:p>
    <w:p>
      <w:pPr>
        <w:pStyle w:val="820"/>
        <w:ind w:firstLine="48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本企业对上述声明内容的真实性负责。如有虚假，将依法承担相应责任。</w:t>
      </w:r>
      <w:r>
        <w:rPr>
          <w:rFonts w:hint="eastAsia"/>
          <w:b w:val="0"/>
          <w:bCs w:val="0"/>
          <w:color w:val="000000"/>
          <w:sz w:val="24"/>
          <w:szCs w:val="24"/>
          <w:highlight w:val="none"/>
        </w:rPr>
      </w:r>
      <w:r/>
    </w:p>
    <w:p>
      <w:pPr>
        <w:pStyle w:val="820"/>
        <w:ind w:firstLine="5520"/>
        <w:spacing w:before="120" w:after="120" w:line="460" w:lineRule="exact"/>
        <w:rPr>
          <w:b w:val="0"/>
          <w:bCs w:val="0"/>
          <w:color w:val="000000"/>
          <w:sz w:val="24"/>
          <w:szCs w:val="24"/>
          <w:highlight w:val="none"/>
        </w:rPr>
      </w:pPr>
      <w:r>
        <w:rPr>
          <w:b w:val="0"/>
          <w:bCs w:val="0"/>
          <w:color w:val="000000"/>
          <w:sz w:val="24"/>
          <w:szCs w:val="24"/>
          <w:highlight w:val="none"/>
        </w:rPr>
      </w:r>
      <w:r/>
    </w:p>
    <w:p>
      <w:pPr>
        <w:pStyle w:val="820"/>
        <w:ind w:firstLine="552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企业名称（加盖CA电子公章）：</w:t>
      </w:r>
      <w:r>
        <w:rPr>
          <w:rFonts w:hint="eastAsia"/>
          <w:b w:val="0"/>
          <w:bCs w:val="0"/>
          <w:color w:val="000000"/>
          <w:sz w:val="24"/>
          <w:szCs w:val="24"/>
          <w:highlight w:val="none"/>
        </w:rPr>
      </w:r>
      <w:r/>
    </w:p>
    <w:p>
      <w:pPr>
        <w:pStyle w:val="820"/>
        <w:ind w:firstLine="648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日 期：</w:t>
      </w:r>
      <w:r>
        <w:rPr>
          <w:rFonts w:hint="eastAsia"/>
          <w:b w:val="0"/>
          <w:bCs w:val="0"/>
          <w:color w:val="000000"/>
          <w:sz w:val="24"/>
          <w:szCs w:val="24"/>
          <w:highlight w:val="none"/>
        </w:rPr>
      </w:r>
      <w:r/>
    </w:p>
    <w:p>
      <w:pPr>
        <w:pStyle w:val="820"/>
        <w:ind w:firstLine="48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备注1：从业人员、营业收入、资产总额填报上一年度数据，无上一年度数据的新成立企业可不填报。</w:t>
      </w:r>
      <w:r>
        <w:rPr>
          <w:rFonts w:hint="eastAsia"/>
          <w:b w:val="0"/>
          <w:bCs w:val="0"/>
          <w:color w:val="000000"/>
          <w:sz w:val="24"/>
          <w:szCs w:val="24"/>
          <w:highlight w:val="none"/>
        </w:rPr>
      </w:r>
      <w:r/>
    </w:p>
    <w:p>
      <w:pPr>
        <w:pStyle w:val="820"/>
        <w:ind w:firstLine="48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备注2：投标人如不提供此声明函，价格将不做相应扣除（如项目全面面向中小企业，则资格审查不通过）。</w:t>
      </w:r>
      <w:r>
        <w:rPr>
          <w:rFonts w:hint="eastAsia"/>
          <w:b w:val="0"/>
          <w:bCs w:val="0"/>
          <w:color w:val="000000"/>
          <w:sz w:val="24"/>
          <w:szCs w:val="24"/>
          <w:highlight w:val="none"/>
        </w:rPr>
      </w:r>
      <w:r/>
    </w:p>
    <w:p>
      <w:pPr>
        <w:pStyle w:val="817"/>
        <w:jc w:val="center"/>
        <w:spacing w:before="50" w:after="50"/>
        <w:rPr>
          <w:color w:val="000000"/>
          <w:highlight w:val="none"/>
        </w:rPr>
      </w:pPr>
      <w:r>
        <w:rPr>
          <w:rFonts w:hint="eastAsia"/>
          <w:b/>
          <w:bCs/>
          <w:color w:val="000000"/>
          <w:highlight w:val="none"/>
        </w:rPr>
        <w:br w:type="page" w:clear="all"/>
      </w:r>
      <w:r>
        <w:rPr>
          <w:rFonts w:hint="eastAsia"/>
          <w:b/>
          <w:bCs/>
          <w:color w:val="000000"/>
          <w:sz w:val="30"/>
          <w:szCs w:val="30"/>
          <w:highlight w:val="none"/>
        </w:rPr>
        <w:t xml:space="preserve">十、残疾人福利性单位声明函</w:t>
      </w:r>
      <w:r>
        <w:rPr>
          <w:color w:val="000000"/>
          <w:highlight w:val="none"/>
        </w:rPr>
      </w:r>
      <w:r/>
    </w:p>
    <w:p>
      <w:pPr>
        <w:pStyle w:val="820"/>
        <w:ind w:firstLine="48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本单位郑重声明，根据《财政部 民政部 中国残疾人联合会关于促进残疾人就业政府采购政策的通知》（财库</w:t>
      </w:r>
      <w:r>
        <w:rPr>
          <w:rFonts w:hint="eastAsia"/>
          <w:b w:val="0"/>
          <w:bCs w:val="0"/>
          <w:color w:val="000000"/>
          <w:sz w:val="24"/>
          <w:szCs w:val="24"/>
          <w:highlight w:val="none"/>
          <w:lang w:eastAsia="zh-CN"/>
        </w:rPr>
        <w:t xml:space="preserve">〔2017〕141号</w:t>
      </w:r>
      <w:r>
        <w:rPr>
          <w:rFonts w:hint="eastAsia"/>
          <w:b w:val="0"/>
          <w:bCs w:val="0"/>
          <w:color w:val="000000"/>
          <w:sz w:val="24"/>
          <w:szCs w:val="24"/>
          <w:highlight w:val="none"/>
        </w:rPr>
        <w:t xml:space="preserve">）的规定，本单位为符合条件的残疾人福利性单位，且本单位参加</w:t>
      </w:r>
      <w:r>
        <w:rPr>
          <w:rFonts w:hint="eastAsia"/>
          <w:b w:val="0"/>
          <w:bCs w:val="0"/>
          <w:color w:val="000000"/>
          <w:sz w:val="24"/>
          <w:szCs w:val="24"/>
          <w:highlight w:val="none"/>
          <w:u w:val="single"/>
        </w:rPr>
        <w:t xml:space="preserve">盐城市公路事业发展中心</w:t>
      </w:r>
      <w:r>
        <w:rPr>
          <w:rFonts w:hint="eastAsia"/>
          <w:b w:val="0"/>
          <w:bCs w:val="0"/>
          <w:color w:val="000000"/>
          <w:sz w:val="24"/>
          <w:szCs w:val="24"/>
          <w:highlight w:val="none"/>
        </w:rPr>
        <w:t xml:space="preserve">单位的采购文件编号为</w:t>
      </w:r>
      <w:r>
        <w:rPr>
          <w:rFonts w:hint="eastAsia" w:ascii="宋体" w:hAnsi="宋体" w:eastAsia="宋体" w:cs="宋体"/>
          <w:b w:val="0"/>
          <w:bCs w:val="0"/>
          <w:color w:val="000000"/>
          <w:sz w:val="24"/>
          <w:szCs w:val="24"/>
          <w:highlight w:val="none"/>
          <w:u w:val="single"/>
          <w:lang w:val="en-US" w:eastAsia="zh-CN"/>
        </w:rPr>
        <w:t xml:space="preserve">         </w:t>
      </w:r>
      <w:r>
        <w:rPr>
          <w:rFonts w:hint="eastAsia"/>
          <w:b w:val="0"/>
          <w:bCs w:val="0"/>
          <w:color w:val="000000"/>
          <w:sz w:val="24"/>
          <w:szCs w:val="24"/>
          <w:highlight w:val="none"/>
        </w:rPr>
        <w:t xml:space="preserve">的</w:t>
      </w:r>
      <w:r>
        <w:rPr>
          <w:rFonts w:hint="eastAsia" w:ascii="宋体" w:hAnsi="宋体" w:cs="宋体"/>
          <w:b w:val="0"/>
          <w:bCs w:val="0"/>
          <w:color w:val="000000"/>
          <w:sz w:val="24"/>
          <w:szCs w:val="24"/>
          <w:highlight w:val="none"/>
          <w:u w:val="single"/>
          <w:lang w:eastAsia="zh-CN"/>
        </w:rPr>
        <w:t xml:space="preserve">2026-2028年度盐城市普通国省道路网监测设施日常维护服务项目</w:t>
      </w:r>
      <w:r>
        <w:rPr>
          <w:rFonts w:hint="eastAsia"/>
          <w:b w:val="0"/>
          <w:bCs w:val="0"/>
          <w:color w:val="000000"/>
          <w:sz w:val="24"/>
          <w:szCs w:val="24"/>
          <w:highlight w:val="none"/>
        </w:rPr>
        <w:t xml:space="preserve">采购活动由本单位提供服务。</w:t>
      </w:r>
      <w:r>
        <w:rPr>
          <w:rFonts w:hint="eastAsia"/>
          <w:b w:val="0"/>
          <w:bCs w:val="0"/>
          <w:color w:val="000000"/>
          <w:sz w:val="24"/>
          <w:szCs w:val="24"/>
          <w:highlight w:val="none"/>
        </w:rPr>
      </w:r>
      <w:r/>
    </w:p>
    <w:p>
      <w:pPr>
        <w:pStyle w:val="820"/>
        <w:ind w:firstLine="480"/>
        <w:spacing w:before="120" w:after="120" w:line="460" w:lineRule="exact"/>
        <w:rPr>
          <w:b w:val="0"/>
          <w:bCs w:val="0"/>
          <w:color w:val="000000"/>
          <w:sz w:val="24"/>
          <w:szCs w:val="24"/>
          <w:highlight w:val="none"/>
        </w:rPr>
      </w:pPr>
      <w:r>
        <w:rPr>
          <w:rFonts w:hint="eastAsia"/>
          <w:b w:val="0"/>
          <w:bCs w:val="0"/>
          <w:color w:val="000000"/>
          <w:sz w:val="24"/>
          <w:szCs w:val="24"/>
          <w:highlight w:val="none"/>
        </w:rPr>
        <w:t xml:space="preserve">本单位对上述声明的真实性负责。如有虚假，将依法承担相应责任。</w:t>
      </w:r>
      <w:r>
        <w:rPr>
          <w:b w:val="0"/>
          <w:bCs w:val="0"/>
          <w:color w:val="000000"/>
          <w:sz w:val="24"/>
          <w:szCs w:val="24"/>
          <w:highlight w:val="none"/>
        </w:rPr>
      </w:r>
      <w:r/>
    </w:p>
    <w:p>
      <w:pPr>
        <w:pStyle w:val="817"/>
        <w:rPr>
          <w:rFonts w:hint="eastAsia"/>
          <w:color w:val="000000"/>
          <w:highlight w:val="none"/>
        </w:rPr>
      </w:pPr>
      <w:r>
        <w:rPr>
          <w:rFonts w:hint="eastAsia"/>
          <w:color w:val="000000"/>
          <w:highlight w:val="none"/>
        </w:rPr>
      </w:r>
      <w:r/>
    </w:p>
    <w:p>
      <w:pPr>
        <w:pStyle w:val="820"/>
        <w:ind w:firstLine="48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备注：1、投标人如不提供此声明函，价格将不做相应扣除（如项目全面面向中小企业，则资格审查不通过）。2、中标人为残疾人福利单位的，此声明函将随中标结果同时公告，接受社会监督。</w:t>
      </w:r>
      <w:r>
        <w:rPr>
          <w:rFonts w:hint="eastAsia"/>
          <w:b w:val="0"/>
          <w:bCs w:val="0"/>
          <w:color w:val="000000"/>
          <w:sz w:val="24"/>
          <w:szCs w:val="24"/>
          <w:highlight w:val="none"/>
        </w:rPr>
      </w:r>
      <w:r/>
    </w:p>
    <w:p>
      <w:pPr>
        <w:pStyle w:val="820"/>
        <w:ind w:right="720" w:firstLine="480"/>
        <w:jc w:val="right"/>
        <w:spacing w:before="120" w:after="120" w:line="460" w:lineRule="exact"/>
        <w:rPr>
          <w:b w:val="0"/>
          <w:bCs w:val="0"/>
          <w:color w:val="000000"/>
          <w:sz w:val="24"/>
          <w:szCs w:val="24"/>
          <w:highlight w:val="none"/>
        </w:rPr>
      </w:pPr>
      <w:r>
        <w:rPr>
          <w:b w:val="0"/>
          <w:bCs w:val="0"/>
          <w:color w:val="000000"/>
          <w:sz w:val="24"/>
          <w:szCs w:val="24"/>
          <w:highlight w:val="none"/>
        </w:rPr>
      </w:r>
      <w:r/>
    </w:p>
    <w:p>
      <w:pPr>
        <w:pStyle w:val="820"/>
        <w:ind w:right="720" w:firstLine="480"/>
        <w:jc w:val="right"/>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投标人全称（加盖CA电子公章）：</w:t>
      </w:r>
      <w:r>
        <w:rPr>
          <w:rFonts w:hint="eastAsia"/>
          <w:b w:val="0"/>
          <w:bCs w:val="0"/>
          <w:color w:val="000000"/>
          <w:sz w:val="24"/>
          <w:szCs w:val="24"/>
          <w:highlight w:val="none"/>
        </w:rPr>
      </w:r>
      <w:r/>
    </w:p>
    <w:p>
      <w:pPr>
        <w:pStyle w:val="820"/>
        <w:ind w:right="960" w:firstLine="672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日 期：</w:t>
      </w:r>
      <w:r>
        <w:rPr>
          <w:rFonts w:hint="eastAsia"/>
          <w:b w:val="0"/>
          <w:bCs w:val="0"/>
          <w:color w:val="000000"/>
          <w:sz w:val="24"/>
          <w:szCs w:val="24"/>
          <w:highlight w:val="none"/>
        </w:rPr>
      </w:r>
      <w:r/>
    </w:p>
    <w:p>
      <w:pPr>
        <w:pStyle w:val="817"/>
        <w:jc w:val="center"/>
        <w:spacing w:before="50" w:after="50"/>
        <w:rPr>
          <w:b/>
          <w:bCs/>
          <w:color w:val="000000"/>
          <w:sz w:val="30"/>
          <w:szCs w:val="30"/>
          <w:highlight w:val="none"/>
        </w:rPr>
      </w:pPr>
      <w:r>
        <w:rPr>
          <w:rFonts w:hint="eastAsia"/>
          <w:b/>
          <w:bCs/>
          <w:color w:val="000000"/>
          <w:highlight w:val="none"/>
        </w:rPr>
        <w:br w:type="page" w:clear="all"/>
      </w:r>
      <w:r>
        <w:rPr>
          <w:rFonts w:hint="eastAsia"/>
          <w:b/>
          <w:bCs/>
          <w:color w:val="000000"/>
          <w:sz w:val="30"/>
          <w:szCs w:val="30"/>
          <w:highlight w:val="none"/>
        </w:rPr>
        <w:t xml:space="preserve">十一、技术要求响应及偏离表（如有</w:t>
      </w:r>
      <w:r>
        <w:rPr>
          <w:b/>
          <w:bCs/>
          <w:color w:val="000000"/>
          <w:sz w:val="30"/>
          <w:szCs w:val="30"/>
          <w:highlight w:val="none"/>
        </w:rPr>
        <w:t xml:space="preserve">）</w:t>
      </w:r>
      <w:r>
        <w:rPr>
          <w:b/>
          <w:bCs/>
          <w:color w:val="000000"/>
          <w:sz w:val="30"/>
          <w:szCs w:val="30"/>
          <w:highlight w:val="none"/>
        </w:rPr>
      </w:r>
      <w:r/>
    </w:p>
    <w:p>
      <w:pPr>
        <w:pStyle w:val="883"/>
        <w:rPr>
          <w:color w:val="000000"/>
          <w:highlight w:val="none"/>
        </w:rPr>
      </w:pPr>
      <w:r>
        <w:rPr>
          <w:color w:val="000000"/>
          <w:highlight w:val="none"/>
        </w:rPr>
      </w:r>
      <w:r/>
    </w:p>
    <w:p>
      <w:pPr>
        <w:pStyle w:val="817"/>
        <w:rPr>
          <w:color w:val="000000"/>
          <w:highlight w:val="none"/>
        </w:rPr>
      </w:pPr>
      <w:r>
        <w:rPr>
          <w:rFonts w:hint="eastAsia" w:ascii="宋体" w:hAnsi="宋体" w:cs="宋体"/>
          <w:color w:val="000000"/>
          <w:sz w:val="24"/>
          <w:szCs w:val="24"/>
          <w:highlight w:val="none"/>
        </w:rPr>
        <w:t xml:space="preserve">投标人全称（加盖CA电子公章）：      </w:t>
      </w:r>
      <w:r>
        <w:rPr>
          <w:rFonts w:hint="eastAsia"/>
          <w:color w:val="000000"/>
          <w:highlight w:val="none"/>
        </w:rPr>
        <w:t xml:space="preserve"> </w:t>
      </w:r>
      <w:r>
        <w:rPr>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369"/>
        <w:gridCol w:w="2000"/>
        <w:gridCol w:w="2268"/>
        <w:gridCol w:w="2110"/>
      </w:tblGrid>
      <w:tr>
        <w:trPr>
          <w:cantSplit/>
        </w:trPr>
        <w:tc>
          <w:tcPr>
            <w:tcW w:w="984" w:type="dxa"/>
            <w:vAlign w:val="center"/>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2369" w:type="dxa"/>
            <w:vAlign w:val="center"/>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招标文件要求</w:t>
            </w:r>
            <w:r>
              <w:rPr>
                <w:rFonts w:hint="eastAsia" w:ascii="宋体" w:hAnsi="宋体" w:cs="宋体"/>
                <w:color w:val="000000"/>
                <w:sz w:val="24"/>
                <w:szCs w:val="24"/>
                <w:highlight w:val="none"/>
              </w:rPr>
            </w:r>
            <w:r/>
          </w:p>
        </w:tc>
        <w:tc>
          <w:tcPr>
            <w:tcW w:w="2000" w:type="dxa"/>
            <w:vAlign w:val="center"/>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投标响应</w:t>
            </w:r>
            <w:r>
              <w:rPr>
                <w:rFonts w:hint="eastAsia" w:ascii="宋体" w:hAnsi="宋体" w:cs="宋体"/>
                <w:color w:val="000000"/>
                <w:sz w:val="24"/>
                <w:szCs w:val="24"/>
                <w:highlight w:val="none"/>
              </w:rPr>
            </w:r>
            <w:r/>
          </w:p>
        </w:tc>
        <w:tc>
          <w:tcPr>
            <w:tcW w:w="2268" w:type="dxa"/>
            <w:vAlign w:val="center"/>
            <w:textDirection w:val="lrTb"/>
            <w:noWrap w:val="false"/>
          </w:tcPr>
          <w:p>
            <w:pPr>
              <w:pStyle w:val="817"/>
              <w:ind w:right="-51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响应情况（超出、</w:t>
            </w:r>
            <w:r>
              <w:rPr>
                <w:rFonts w:hint="eastAsia" w:ascii="宋体" w:hAnsi="宋体" w:cs="宋体"/>
                <w:color w:val="000000"/>
                <w:sz w:val="24"/>
                <w:szCs w:val="24"/>
                <w:highlight w:val="none"/>
              </w:rPr>
            </w:r>
            <w:r/>
          </w:p>
          <w:p>
            <w:pPr>
              <w:pStyle w:val="817"/>
              <w:ind w:right="-51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符合或偏离）</w:t>
            </w:r>
            <w:r>
              <w:rPr>
                <w:rFonts w:hint="eastAsia" w:ascii="宋体" w:hAnsi="宋体" w:cs="宋体"/>
                <w:color w:val="000000"/>
                <w:sz w:val="24"/>
                <w:szCs w:val="24"/>
                <w:highlight w:val="none"/>
              </w:rPr>
            </w:r>
            <w:r/>
          </w:p>
        </w:tc>
        <w:tc>
          <w:tcPr>
            <w:tcW w:w="2110" w:type="dxa"/>
            <w:vAlign w:val="center"/>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原因</w:t>
            </w: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369"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00"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68"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10"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369"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00"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68"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10"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369"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00"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68"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10"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369"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00"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68"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10"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369"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00"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68"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10"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369"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00"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68"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10"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369"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00"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68"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10"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369"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000"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68"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10" w:type="dxa"/>
            <w:vAlign w:val="top"/>
            <w:textDirection w:val="lrTb"/>
            <w:noWrap w:val="false"/>
          </w:tcPr>
          <w:p>
            <w:pPr>
              <w:pStyle w:val="8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17"/>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法定代表人或授权代表签字：</w:t>
      </w:r>
      <w:r>
        <w:rPr>
          <w:rFonts w:hint="eastAsia" w:ascii="宋体" w:hAnsi="宋体" w:cs="宋体"/>
          <w:color w:val="000000"/>
          <w:sz w:val="24"/>
          <w:szCs w:val="24"/>
          <w:highlight w:val="none"/>
        </w:rPr>
      </w:r>
      <w:r/>
    </w:p>
    <w:p>
      <w:pPr>
        <w:pStyle w:val="817"/>
        <w:rPr>
          <w:color w:val="000000"/>
          <w:highlight w:val="none"/>
        </w:rPr>
      </w:pPr>
      <w:r>
        <w:rPr>
          <w:color w:val="000000"/>
          <w:highlight w:val="none"/>
        </w:rPr>
      </w:r>
      <w:r/>
    </w:p>
    <w:p>
      <w:pPr>
        <w:pStyle w:val="817"/>
        <w:jc w:val="center"/>
        <w:spacing w:before="50" w:after="50"/>
        <w:rPr>
          <w:rFonts w:hint="eastAsia"/>
          <w:b/>
          <w:bCs/>
          <w:color w:val="000000"/>
          <w:sz w:val="30"/>
          <w:szCs w:val="30"/>
          <w:highlight w:val="none"/>
        </w:rPr>
      </w:pPr>
      <w:r>
        <w:rPr>
          <w:color w:val="000000"/>
          <w:highlight w:val="none"/>
        </w:rPr>
        <w:br w:type="page" w:clear="all"/>
      </w:r>
      <w:r>
        <w:rPr>
          <w:rFonts w:hint="eastAsia"/>
          <w:b/>
          <w:bCs/>
          <w:color w:val="000000"/>
          <w:sz w:val="30"/>
          <w:szCs w:val="30"/>
          <w:highlight w:val="none"/>
        </w:rPr>
        <w:t xml:space="preserve">十二、商务要求响应及偏离表（如有</w:t>
      </w:r>
      <w:r>
        <w:rPr>
          <w:b/>
          <w:bCs/>
          <w:color w:val="000000"/>
          <w:sz w:val="30"/>
          <w:szCs w:val="30"/>
          <w:highlight w:val="none"/>
        </w:rPr>
        <w:t xml:space="preserve">）</w:t>
      </w:r>
      <w:r>
        <w:rPr>
          <w:rFonts w:hint="eastAsia"/>
          <w:b/>
          <w:bCs/>
          <w:color w:val="000000"/>
          <w:sz w:val="30"/>
          <w:szCs w:val="30"/>
          <w:highlight w:val="none"/>
        </w:rPr>
      </w:r>
      <w:r/>
    </w:p>
    <w:p>
      <w:pPr>
        <w:pStyle w:val="883"/>
        <w:rPr>
          <w:rFonts w:hint="eastAsia" w:ascii="宋体" w:hAnsi="宋体" w:cs="宋体"/>
          <w:color w:val="000000"/>
          <w:highlight w:val="none"/>
        </w:rPr>
      </w:pPr>
      <w:r>
        <w:rPr>
          <w:rFonts w:hint="eastAsia" w:ascii="宋体" w:hAnsi="宋体" w:cs="宋体"/>
          <w:color w:val="000000"/>
          <w:highlight w:val="none"/>
        </w:rPr>
      </w:r>
      <w:r/>
    </w:p>
    <w:p>
      <w:pPr>
        <w:pStyle w:val="817"/>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投标人全称（加盖CA电子公章）：        </w:t>
      </w:r>
      <w:r>
        <w:rPr>
          <w:rFonts w:hint="eastAsia" w:ascii="宋体" w:hAnsi="宋体" w:cs="宋体"/>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486"/>
        <w:gridCol w:w="2889"/>
        <w:gridCol w:w="1347"/>
        <w:gridCol w:w="3234"/>
      </w:tblGrid>
      <w:tr>
        <w:trPr>
          <w:trHeight w:val="567" w:hRule="exact"/>
        </w:trPr>
        <w:tc>
          <w:tcPr>
            <w:tcW w:w="1248" w:type="dxa"/>
            <w:vAlign w:val="top"/>
            <w:textDirection w:val="lrTb"/>
            <w:noWrap w:val="false"/>
          </w:tcPr>
          <w:p>
            <w:pPr>
              <w:pStyle w:val="817"/>
              <w:jc w:val="center"/>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w:t>
            </w:r>
            <w:r>
              <w:rPr>
                <w:rFonts w:hint="eastAsia" w:ascii="宋体" w:hAnsi="宋体" w:cs="宋体"/>
                <w:color w:val="000000"/>
                <w:sz w:val="24"/>
                <w:szCs w:val="24"/>
                <w:highlight w:val="none"/>
              </w:rPr>
            </w:r>
            <w:r/>
          </w:p>
        </w:tc>
        <w:tc>
          <w:tcPr>
            <w:tcW w:w="1450" w:type="dxa"/>
            <w:vAlign w:val="top"/>
            <w:textDirection w:val="lrTb"/>
            <w:noWrap w:val="false"/>
          </w:tcPr>
          <w:p>
            <w:pPr>
              <w:pStyle w:val="817"/>
              <w:jc w:val="center"/>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招标文件要求</w:t>
            </w:r>
            <w:r>
              <w:rPr>
                <w:rFonts w:hint="eastAsia" w:ascii="宋体" w:hAnsi="宋体" w:cs="宋体"/>
                <w:color w:val="000000"/>
                <w:sz w:val="24"/>
                <w:szCs w:val="24"/>
                <w:highlight w:val="none"/>
              </w:rPr>
            </w:r>
            <w:r/>
          </w:p>
        </w:tc>
        <w:tc>
          <w:tcPr>
            <w:tcW w:w="676" w:type="dxa"/>
            <w:vAlign w:val="top"/>
            <w:textDirection w:val="lrTb"/>
            <w:noWrap w:val="false"/>
          </w:tcPr>
          <w:p>
            <w:pPr>
              <w:pStyle w:val="817"/>
              <w:jc w:val="center"/>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是否响应</w:t>
            </w:r>
            <w:r>
              <w:rPr>
                <w:rFonts w:hint="eastAsia" w:ascii="宋体" w:hAnsi="宋体" w:cs="宋体"/>
                <w:color w:val="000000"/>
                <w:sz w:val="24"/>
                <w:szCs w:val="24"/>
                <w:highlight w:val="none"/>
              </w:rPr>
            </w:r>
            <w:r/>
          </w:p>
        </w:tc>
        <w:tc>
          <w:tcPr>
            <w:tcW w:w="1623" w:type="dxa"/>
            <w:vAlign w:val="top"/>
            <w:textDirection w:val="lrTb"/>
            <w:noWrap w:val="false"/>
          </w:tcPr>
          <w:p>
            <w:pPr>
              <w:pStyle w:val="817"/>
              <w:jc w:val="center"/>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投标人的承诺或说明</w:t>
            </w:r>
            <w:r>
              <w:rPr>
                <w:rFonts w:hint="eastAsia" w:ascii="宋体" w:hAnsi="宋体" w:cs="宋体"/>
                <w:color w:val="000000"/>
                <w:sz w:val="24"/>
                <w:szCs w:val="24"/>
                <w:highlight w:val="none"/>
              </w:rPr>
            </w:r>
            <w:r/>
          </w:p>
        </w:tc>
      </w:tr>
      <w:tr>
        <w:trPr>
          <w:trHeight w:val="567" w:hRule="exact"/>
        </w:trPr>
        <w:tc>
          <w:tcPr>
            <w:tcW w:w="1248" w:type="dxa"/>
            <w:vAlign w:val="top"/>
            <w:textDirection w:val="lrTb"/>
            <w:noWrap w:val="false"/>
          </w:tcPr>
          <w:p>
            <w:pPr>
              <w:pStyle w:val="817"/>
              <w:jc w:val="center"/>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服务期限</w:t>
            </w:r>
            <w:r>
              <w:rPr>
                <w:rFonts w:hint="eastAsia" w:ascii="宋体" w:hAnsi="宋体" w:cs="宋体"/>
                <w:color w:val="000000"/>
                <w:sz w:val="24"/>
                <w:szCs w:val="24"/>
                <w:highlight w:val="none"/>
              </w:rPr>
            </w:r>
            <w:r/>
          </w:p>
        </w:tc>
        <w:tc>
          <w:tcPr>
            <w:tcW w:w="1450" w:type="dxa"/>
            <w:vAlign w:val="top"/>
            <w:textDirection w:val="lrTb"/>
            <w:noWrap w:val="false"/>
          </w:tcPr>
          <w:p>
            <w:pPr>
              <w:pStyle w:val="817"/>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76" w:type="dxa"/>
            <w:vAlign w:val="top"/>
            <w:textDirection w:val="lrTb"/>
            <w:noWrap w:val="false"/>
          </w:tcPr>
          <w:p>
            <w:pPr>
              <w:pStyle w:val="817"/>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3" w:type="dxa"/>
            <w:vAlign w:val="top"/>
            <w:textDirection w:val="lrTb"/>
            <w:noWrap w:val="false"/>
          </w:tcPr>
          <w:p>
            <w:pPr>
              <w:pStyle w:val="817"/>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hRule="exact"/>
        </w:trPr>
        <w:tc>
          <w:tcPr>
            <w:tcW w:w="1248" w:type="dxa"/>
            <w:vAlign w:val="top"/>
            <w:textDirection w:val="lrTb"/>
            <w:noWrap w:val="false"/>
          </w:tcPr>
          <w:p>
            <w:pPr>
              <w:pStyle w:val="817"/>
              <w:jc w:val="center"/>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付款方式</w:t>
            </w:r>
            <w:r>
              <w:rPr>
                <w:rFonts w:hint="eastAsia" w:ascii="宋体" w:hAnsi="宋体" w:cs="宋体"/>
                <w:color w:val="000000"/>
                <w:sz w:val="24"/>
                <w:szCs w:val="24"/>
                <w:highlight w:val="none"/>
              </w:rPr>
            </w:r>
            <w:r/>
          </w:p>
        </w:tc>
        <w:tc>
          <w:tcPr>
            <w:tcW w:w="1450" w:type="dxa"/>
            <w:vAlign w:val="top"/>
            <w:textDirection w:val="lrTb"/>
            <w:noWrap w:val="false"/>
          </w:tcPr>
          <w:p>
            <w:pPr>
              <w:pStyle w:val="817"/>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76" w:type="dxa"/>
            <w:vAlign w:val="top"/>
            <w:textDirection w:val="lrTb"/>
            <w:noWrap w:val="false"/>
          </w:tcPr>
          <w:p>
            <w:pPr>
              <w:pStyle w:val="817"/>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3" w:type="dxa"/>
            <w:vAlign w:val="top"/>
            <w:textDirection w:val="lrTb"/>
            <w:noWrap w:val="false"/>
          </w:tcPr>
          <w:p>
            <w:pPr>
              <w:pStyle w:val="817"/>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hRule="exact"/>
        </w:trPr>
        <w:tc>
          <w:tcPr>
            <w:tcW w:w="1248" w:type="dxa"/>
            <w:vAlign w:val="top"/>
            <w:textDirection w:val="lrTb"/>
            <w:noWrap w:val="false"/>
          </w:tcPr>
          <w:p>
            <w:pPr>
              <w:pStyle w:val="817"/>
              <w:jc w:val="center"/>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投标货币</w:t>
            </w:r>
            <w:r>
              <w:rPr>
                <w:rFonts w:hint="eastAsia" w:ascii="宋体" w:hAnsi="宋体" w:cs="宋体"/>
                <w:color w:val="000000"/>
                <w:sz w:val="24"/>
                <w:szCs w:val="24"/>
                <w:highlight w:val="none"/>
              </w:rPr>
            </w:r>
            <w:r/>
          </w:p>
        </w:tc>
        <w:tc>
          <w:tcPr>
            <w:tcW w:w="1450" w:type="dxa"/>
            <w:vAlign w:val="top"/>
            <w:textDirection w:val="lrTb"/>
            <w:noWrap w:val="false"/>
          </w:tcPr>
          <w:p>
            <w:pPr>
              <w:pStyle w:val="817"/>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76" w:type="dxa"/>
            <w:vAlign w:val="top"/>
            <w:textDirection w:val="lrTb"/>
            <w:noWrap w:val="false"/>
          </w:tcPr>
          <w:p>
            <w:pPr>
              <w:pStyle w:val="817"/>
              <w:ind w:left="43"/>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3" w:type="dxa"/>
            <w:vAlign w:val="top"/>
            <w:textDirection w:val="lrTb"/>
            <w:noWrap w:val="false"/>
          </w:tcPr>
          <w:p>
            <w:pPr>
              <w:pStyle w:val="817"/>
              <w:ind w:left="43"/>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hRule="exact"/>
        </w:trPr>
        <w:tc>
          <w:tcPr>
            <w:tcW w:w="1248" w:type="dxa"/>
            <w:vAlign w:val="top"/>
            <w:textDirection w:val="lrTb"/>
            <w:noWrap w:val="false"/>
          </w:tcPr>
          <w:p>
            <w:pPr>
              <w:pStyle w:val="817"/>
              <w:jc w:val="center"/>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w:t>
            </w:r>
            <w:r>
              <w:rPr>
                <w:rFonts w:hint="eastAsia" w:ascii="宋体" w:hAnsi="宋体" w:cs="宋体"/>
                <w:color w:val="000000"/>
                <w:sz w:val="24"/>
                <w:szCs w:val="24"/>
                <w:highlight w:val="none"/>
              </w:rPr>
            </w:r>
            <w:r/>
          </w:p>
        </w:tc>
        <w:tc>
          <w:tcPr>
            <w:tcW w:w="1450" w:type="dxa"/>
            <w:vAlign w:val="top"/>
            <w:textDirection w:val="lrTb"/>
            <w:noWrap w:val="false"/>
          </w:tcPr>
          <w:p>
            <w:pPr>
              <w:pStyle w:val="817"/>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76" w:type="dxa"/>
            <w:vAlign w:val="top"/>
            <w:textDirection w:val="lrTb"/>
            <w:noWrap w:val="false"/>
          </w:tcPr>
          <w:p>
            <w:pPr>
              <w:pStyle w:val="817"/>
              <w:ind w:left="43"/>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3" w:type="dxa"/>
            <w:vAlign w:val="top"/>
            <w:textDirection w:val="lrTb"/>
            <w:noWrap w:val="false"/>
          </w:tcPr>
          <w:p>
            <w:pPr>
              <w:pStyle w:val="817"/>
              <w:ind w:left="43"/>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hRule="exact"/>
        </w:trPr>
        <w:tc>
          <w:tcPr>
            <w:tcW w:w="1248" w:type="dxa"/>
            <w:vAlign w:val="top"/>
            <w:textDirection w:val="lrTb"/>
            <w:noWrap w:val="false"/>
          </w:tcPr>
          <w:p>
            <w:pPr>
              <w:pStyle w:val="817"/>
              <w:jc w:val="center"/>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50" w:type="dxa"/>
            <w:vAlign w:val="top"/>
            <w:textDirection w:val="lrTb"/>
            <w:noWrap w:val="false"/>
          </w:tcPr>
          <w:p>
            <w:pPr>
              <w:pStyle w:val="817"/>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76" w:type="dxa"/>
            <w:vAlign w:val="top"/>
            <w:textDirection w:val="lrTb"/>
            <w:noWrap w:val="false"/>
          </w:tcPr>
          <w:p>
            <w:pPr>
              <w:pStyle w:val="817"/>
              <w:ind w:left="43"/>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3" w:type="dxa"/>
            <w:vAlign w:val="top"/>
            <w:textDirection w:val="lrTb"/>
            <w:noWrap w:val="false"/>
          </w:tcPr>
          <w:p>
            <w:pPr>
              <w:pStyle w:val="817"/>
              <w:ind w:left="43"/>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hRule="exact"/>
        </w:trPr>
        <w:tc>
          <w:tcPr>
            <w:tcW w:w="1248" w:type="dxa"/>
            <w:vAlign w:val="top"/>
            <w:textDirection w:val="lrTb"/>
            <w:noWrap w:val="false"/>
          </w:tcPr>
          <w:p>
            <w:pPr>
              <w:pStyle w:val="817"/>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50" w:type="dxa"/>
            <w:vAlign w:val="top"/>
            <w:textDirection w:val="lrTb"/>
            <w:noWrap w:val="false"/>
          </w:tcPr>
          <w:p>
            <w:pPr>
              <w:pStyle w:val="817"/>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76" w:type="dxa"/>
            <w:vAlign w:val="top"/>
            <w:textDirection w:val="lrTb"/>
            <w:noWrap w:val="false"/>
          </w:tcPr>
          <w:p>
            <w:pPr>
              <w:pStyle w:val="817"/>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3" w:type="dxa"/>
            <w:vAlign w:val="top"/>
            <w:textDirection w:val="lrTb"/>
            <w:noWrap w:val="false"/>
          </w:tcPr>
          <w:p>
            <w:pPr>
              <w:pStyle w:val="817"/>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hRule="exact"/>
        </w:trPr>
        <w:tc>
          <w:tcPr>
            <w:tcW w:w="1248" w:type="dxa"/>
            <w:vAlign w:val="top"/>
            <w:textDirection w:val="lrTb"/>
            <w:noWrap w:val="false"/>
          </w:tcPr>
          <w:p>
            <w:pPr>
              <w:pStyle w:val="817"/>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50" w:type="dxa"/>
            <w:vAlign w:val="top"/>
            <w:textDirection w:val="lrTb"/>
            <w:noWrap w:val="false"/>
          </w:tcPr>
          <w:p>
            <w:pPr>
              <w:pStyle w:val="817"/>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17"/>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76" w:type="dxa"/>
            <w:vAlign w:val="top"/>
            <w:textDirection w:val="lrTb"/>
            <w:noWrap w:val="false"/>
          </w:tcPr>
          <w:p>
            <w:pPr>
              <w:pStyle w:val="817"/>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3" w:type="dxa"/>
            <w:vAlign w:val="top"/>
            <w:textDirection w:val="lrTb"/>
            <w:noWrap w:val="false"/>
          </w:tcPr>
          <w:p>
            <w:pPr>
              <w:pStyle w:val="817"/>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hRule="exact"/>
        </w:trPr>
        <w:tc>
          <w:tcPr>
            <w:tcW w:w="1248" w:type="dxa"/>
            <w:vAlign w:val="top"/>
            <w:textDirection w:val="lrTb"/>
            <w:noWrap w:val="false"/>
          </w:tcPr>
          <w:p>
            <w:pPr>
              <w:pStyle w:val="817"/>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50" w:type="dxa"/>
            <w:vAlign w:val="top"/>
            <w:textDirection w:val="lrTb"/>
            <w:noWrap w:val="false"/>
          </w:tcPr>
          <w:p>
            <w:pPr>
              <w:pStyle w:val="817"/>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76" w:type="dxa"/>
            <w:vAlign w:val="top"/>
            <w:textDirection w:val="lrTb"/>
            <w:noWrap w:val="false"/>
          </w:tcPr>
          <w:p>
            <w:pPr>
              <w:pStyle w:val="817"/>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3" w:type="dxa"/>
            <w:vAlign w:val="top"/>
            <w:textDirection w:val="lrTb"/>
            <w:noWrap w:val="false"/>
          </w:tcPr>
          <w:p>
            <w:pPr>
              <w:pStyle w:val="817"/>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hRule="exact"/>
        </w:trPr>
        <w:tc>
          <w:tcPr>
            <w:tcW w:w="1248" w:type="dxa"/>
            <w:vAlign w:val="top"/>
            <w:textDirection w:val="lrTb"/>
            <w:noWrap w:val="false"/>
          </w:tcPr>
          <w:p>
            <w:pPr>
              <w:pStyle w:val="817"/>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50" w:type="dxa"/>
            <w:vAlign w:val="top"/>
            <w:textDirection w:val="lrTb"/>
            <w:noWrap w:val="false"/>
          </w:tcPr>
          <w:p>
            <w:pPr>
              <w:pStyle w:val="817"/>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76" w:type="dxa"/>
            <w:vAlign w:val="top"/>
            <w:textDirection w:val="lrTb"/>
            <w:noWrap w:val="false"/>
          </w:tcPr>
          <w:p>
            <w:pPr>
              <w:pStyle w:val="817"/>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3" w:type="dxa"/>
            <w:vAlign w:val="top"/>
            <w:textDirection w:val="lrTb"/>
            <w:noWrap w:val="false"/>
          </w:tcPr>
          <w:p>
            <w:pPr>
              <w:pStyle w:val="817"/>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83"/>
        <w:rPr>
          <w:rFonts w:hint="eastAsia" w:ascii="宋体" w:hAnsi="宋体" w:cs="宋体"/>
          <w:color w:val="000000"/>
          <w:highlight w:val="none"/>
        </w:rPr>
      </w:pPr>
      <w:r>
        <w:rPr>
          <w:rFonts w:hint="eastAsia" w:ascii="宋体" w:hAnsi="宋体" w:cs="宋体"/>
          <w:color w:val="000000"/>
          <w:highlight w:val="none"/>
        </w:rPr>
        <w:t xml:space="preserve">法定代表人或授权代表签字：</w:t>
      </w:r>
      <w:r>
        <w:rPr>
          <w:rFonts w:hint="eastAsia" w:ascii="宋体" w:hAnsi="宋体" w:cs="宋体"/>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17"/>
        <w:jc w:val="center"/>
        <w:spacing w:before="50" w:after="50"/>
        <w:rPr>
          <w:b/>
          <w:bCs/>
          <w:color w:val="000000"/>
          <w:sz w:val="30"/>
          <w:szCs w:val="30"/>
          <w:highlight w:val="none"/>
        </w:rPr>
      </w:pPr>
      <w:r>
        <w:rPr>
          <w:color w:val="000000"/>
          <w:highlight w:val="none"/>
        </w:rPr>
        <w:br w:type="page" w:clear="all"/>
      </w:r>
      <w:r>
        <w:rPr>
          <w:rFonts w:hint="eastAsia"/>
          <w:b/>
          <w:bCs/>
          <w:color w:val="000000"/>
          <w:sz w:val="30"/>
          <w:szCs w:val="30"/>
          <w:highlight w:val="none"/>
        </w:rPr>
        <w:t xml:space="preserve">十三、开标一览表</w:t>
      </w:r>
      <w:r>
        <w:rPr>
          <w:b/>
          <w:bCs/>
          <w:color w:val="000000"/>
          <w:sz w:val="30"/>
          <w:szCs w:val="30"/>
          <w:highlight w:val="none"/>
        </w:rPr>
      </w:r>
      <w:r/>
    </w:p>
    <w:p>
      <w:pPr>
        <w:pStyle w:val="883"/>
        <w:rPr>
          <w:color w:val="000000"/>
          <w:highlight w:val="none"/>
        </w:rPr>
      </w:pPr>
      <w:r>
        <w:rPr>
          <w:color w:val="000000"/>
          <w:highlight w:val="none"/>
        </w:rPr>
      </w:r>
      <w:r/>
    </w:p>
    <w:p>
      <w:pPr>
        <w:pStyle w:val="883"/>
        <w:rPr>
          <w:rFonts w:ascii="宋体" w:hAnsi="宋体" w:cs="宋体"/>
          <w:color w:val="000000"/>
          <w:highlight w:val="none"/>
          <w:u w:val="single"/>
        </w:rPr>
      </w:pPr>
      <w:r>
        <w:rPr>
          <w:color w:val="000000"/>
          <w:highlight w:val="none"/>
        </w:rPr>
        <w:t xml:space="preserve">项目编号：</w:t>
      </w:r>
      <w:r>
        <w:rPr>
          <w:rFonts w:hint="eastAsia" w:ascii="宋体" w:hAnsi="宋体" w:cs="宋体"/>
          <w:color w:val="000000"/>
          <w:highlight w:val="none"/>
          <w:u w:val="single"/>
        </w:rPr>
        <w:t xml:space="preserve">            </w:t>
      </w:r>
      <w:r>
        <w:rPr>
          <w:rFonts w:ascii="宋体" w:hAnsi="宋体" w:cs="宋体"/>
          <w:color w:val="000000"/>
          <w:highlight w:val="none"/>
          <w:u w:val="single"/>
        </w:rPr>
      </w:r>
      <w:r/>
    </w:p>
    <w:p>
      <w:pPr>
        <w:pStyle w:val="883"/>
        <w:rPr>
          <w:rFonts w:hint="eastAsia"/>
          <w:color w:val="000000"/>
          <w:highlight w:val="none"/>
        </w:rPr>
      </w:pPr>
      <w:r>
        <w:rPr>
          <w:rFonts w:hint="eastAsia"/>
          <w:color w:val="000000"/>
          <w:highlight w:val="none"/>
        </w:rPr>
        <w:t xml:space="preserve">采购包</w:t>
      </w:r>
      <w:r>
        <w:rPr>
          <w:color w:val="000000"/>
          <w:highlight w:val="none"/>
        </w:rPr>
        <w:t xml:space="preserve">：</w:t>
      </w:r>
      <w:r>
        <w:rPr>
          <w:rFonts w:hint="eastAsia" w:ascii="宋体" w:hAnsi="宋体" w:cs="宋体"/>
          <w:color w:val="000000"/>
          <w:highlight w:val="none"/>
          <w:u w:val="single"/>
        </w:rPr>
        <w:t xml:space="preserve">              </w:t>
      </w:r>
      <w:r>
        <w:rPr>
          <w:rFonts w:hint="eastAsia"/>
          <w:color w:val="000000"/>
          <w:highlight w:val="none"/>
        </w:rPr>
      </w:r>
      <w:r/>
    </w:p>
    <w:p>
      <w:pPr>
        <w:pStyle w:val="883"/>
        <w:rPr>
          <w:color w:val="000000"/>
          <w:highlight w:val="none"/>
        </w:rPr>
      </w:pPr>
      <w:r>
        <w:rPr>
          <w:color w:val="000000"/>
          <w:highlight w:val="none"/>
        </w:rPr>
        <w:t xml:space="preserve">货币单位：人民币元</w:t>
      </w:r>
      <w:r>
        <w:rPr>
          <w:color w:val="000000"/>
          <w:highlight w:val="none"/>
        </w:rPr>
      </w:r>
      <w:r/>
    </w:p>
    <w:p>
      <w:pPr>
        <w:pStyle w:val="883"/>
        <w:rPr>
          <w:color w:val="000000"/>
          <w:highlight w:val="none"/>
        </w:rPr>
      </w:pPr>
      <w:r>
        <w:rPr>
          <w:color w:val="000000"/>
          <w:highlight w:val="none"/>
        </w:rPr>
        <w:t xml:space="preserve"> </w:t>
      </w:r>
      <w:r>
        <w:rPr>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16"/>
        <w:gridCol w:w="2821"/>
        <w:gridCol w:w="3319"/>
      </w:tblGrid>
      <w:tr>
        <w:trPr>
          <w:trHeight w:val="1134" w:hRule="exact"/>
        </w:trPr>
        <w:tc>
          <w:tcPr>
            <w:tcW w:w="3816" w:type="dxa"/>
            <w:vAlign w:val="center"/>
            <w:textDirection w:val="lrTb"/>
            <w:noWrap w:val="false"/>
          </w:tcPr>
          <w:p>
            <w:pPr>
              <w:pStyle w:val="883"/>
              <w:jc w:val="center"/>
              <w:rPr>
                <w:color w:val="000000"/>
                <w:highlight w:val="none"/>
              </w:rPr>
            </w:pPr>
            <w:r>
              <w:rPr>
                <w:rFonts w:hint="eastAsia"/>
                <w:color w:val="000000"/>
                <w:highlight w:val="none"/>
              </w:rPr>
              <w:t xml:space="preserve">项目名称</w:t>
            </w:r>
            <w:r>
              <w:rPr>
                <w:color w:val="000000"/>
                <w:highlight w:val="none"/>
              </w:rPr>
            </w:r>
            <w:r/>
          </w:p>
        </w:tc>
        <w:tc>
          <w:tcPr>
            <w:tcW w:w="2821" w:type="dxa"/>
            <w:vAlign w:val="center"/>
            <w:textDirection w:val="lrTb"/>
            <w:noWrap w:val="false"/>
          </w:tcPr>
          <w:p>
            <w:pPr>
              <w:pStyle w:val="883"/>
              <w:jc w:val="center"/>
              <w:rPr>
                <w:color w:val="000000"/>
                <w:highlight w:val="none"/>
              </w:rPr>
            </w:pPr>
            <w:r>
              <w:rPr>
                <w:rFonts w:hint="eastAsia"/>
                <w:color w:val="000000"/>
                <w:highlight w:val="none"/>
              </w:rPr>
              <w:t xml:space="preserve">项目内容</w:t>
            </w:r>
            <w:r>
              <w:rPr>
                <w:color w:val="000000"/>
                <w:highlight w:val="none"/>
              </w:rPr>
            </w:r>
            <w:r/>
          </w:p>
        </w:tc>
        <w:tc>
          <w:tcPr>
            <w:tcW w:w="3319" w:type="dxa"/>
            <w:vAlign w:val="center"/>
            <w:textDirection w:val="lrTb"/>
            <w:noWrap w:val="false"/>
          </w:tcPr>
          <w:p>
            <w:pPr>
              <w:pStyle w:val="883"/>
              <w:jc w:val="center"/>
              <w:rPr>
                <w:rFonts w:hint="eastAsia"/>
                <w:color w:val="000000"/>
                <w:highlight w:val="none"/>
              </w:rPr>
            </w:pPr>
            <w:r>
              <w:rPr>
                <w:rFonts w:hint="eastAsia"/>
                <w:color w:val="000000"/>
                <w:highlight w:val="none"/>
              </w:rPr>
              <w:t xml:space="preserve">总价（小写）</w:t>
            </w:r>
            <w:r>
              <w:rPr>
                <w:rFonts w:hint="eastAsia"/>
                <w:color w:val="000000"/>
                <w:highlight w:val="none"/>
              </w:rPr>
            </w:r>
            <w:r/>
          </w:p>
        </w:tc>
      </w:tr>
      <w:tr>
        <w:trPr>
          <w:trHeight w:val="2654" w:hRule="exact"/>
        </w:trPr>
        <w:tc>
          <w:tcPr>
            <w:tcW w:w="3816" w:type="dxa"/>
            <w:vAlign w:val="center"/>
            <w:textDirection w:val="lrTb"/>
            <w:noWrap w:val="false"/>
          </w:tcPr>
          <w:p>
            <w:pPr>
              <w:pStyle w:val="883"/>
              <w:jc w:val="both"/>
              <w:rPr>
                <w:rFonts w:hint="eastAsia" w:eastAsia="宋体"/>
                <w:color w:val="000000"/>
                <w:highlight w:val="none"/>
                <w:lang w:eastAsia="zh-CN"/>
              </w:rPr>
            </w:pPr>
            <w:r>
              <w:rPr>
                <w:rFonts w:hint="eastAsia" w:ascii="Times New Roman" w:hAnsi="Times New Roman" w:eastAsia="宋体" w:cs="Times New Roman"/>
                <w:color w:val="000000"/>
                <w:highlight w:val="none"/>
                <w:lang w:eastAsia="zh-CN"/>
              </w:rPr>
              <w:t xml:space="preserve">2026-2028年度盐城市普通国省道路网监测设施日常维护服务项目</w:t>
            </w:r>
            <w:r>
              <w:rPr>
                <w:rFonts w:hint="eastAsia" w:eastAsia="宋体"/>
                <w:color w:val="000000"/>
                <w:highlight w:val="none"/>
                <w:lang w:eastAsia="zh-CN"/>
              </w:rPr>
            </w:r>
            <w:r/>
          </w:p>
        </w:tc>
        <w:tc>
          <w:tcPr>
            <w:tcW w:w="2821" w:type="dxa"/>
            <w:vAlign w:val="center"/>
            <w:textDirection w:val="lrTb"/>
            <w:noWrap w:val="false"/>
          </w:tcPr>
          <w:p>
            <w:pPr>
              <w:pStyle w:val="883"/>
              <w:jc w:val="both"/>
              <w:rPr>
                <w:color w:val="000000"/>
                <w:highlight w:val="none"/>
              </w:rPr>
            </w:pPr>
            <w:r>
              <w:rPr>
                <w:rFonts w:hint="eastAsia"/>
                <w:color w:val="000000"/>
                <w:highlight w:val="none"/>
              </w:rPr>
              <w:t xml:space="preserve">详见投标文件</w:t>
            </w:r>
            <w:r>
              <w:rPr>
                <w:color w:val="000000"/>
                <w:highlight w:val="none"/>
              </w:rPr>
            </w:r>
            <w:r/>
          </w:p>
        </w:tc>
        <w:tc>
          <w:tcPr>
            <w:tcW w:w="3319" w:type="dxa"/>
            <w:vAlign w:val="center"/>
            <w:textDirection w:val="lrTb"/>
            <w:noWrap w:val="false"/>
          </w:tcPr>
          <w:p>
            <w:pPr>
              <w:pStyle w:val="883"/>
              <w:jc w:val="both"/>
              <w:rPr>
                <w:rFonts w:hint="eastAsia"/>
                <w:color w:val="000000"/>
                <w:highlight w:val="none"/>
              </w:rPr>
            </w:pPr>
            <w:r>
              <w:rPr>
                <w:rFonts w:hint="eastAsia"/>
                <w:color w:val="000000"/>
                <w:highlight w:val="none"/>
                <w:u w:val="single"/>
              </w:rPr>
              <w:t xml:space="preserve">                 </w:t>
            </w:r>
            <w:r>
              <w:rPr>
                <w:rFonts w:hint="eastAsia"/>
                <w:color w:val="000000"/>
                <w:highlight w:val="none"/>
              </w:rPr>
              <w:t xml:space="preserve">元</w:t>
            </w:r>
            <w:r>
              <w:rPr>
                <w:rFonts w:hint="eastAsia"/>
                <w:color w:val="000000"/>
                <w:highlight w:val="none"/>
              </w:rPr>
            </w:r>
            <w:r/>
          </w:p>
        </w:tc>
      </w:tr>
      <w:tr>
        <w:trPr>
          <w:trHeight w:val="957" w:hRule="exact"/>
        </w:trPr>
        <w:tc>
          <w:tcPr>
            <w:tcW w:w="3816" w:type="dxa"/>
            <w:vAlign w:val="center"/>
            <w:textDirection w:val="lrTb"/>
            <w:noWrap w:val="false"/>
          </w:tcPr>
          <w:p>
            <w:pPr>
              <w:pStyle w:val="883"/>
              <w:jc w:val="center"/>
              <w:rPr>
                <w:color w:val="000000"/>
                <w:highlight w:val="none"/>
              </w:rPr>
            </w:pPr>
            <w:r>
              <w:rPr>
                <w:rFonts w:hint="eastAsia"/>
                <w:color w:val="000000"/>
                <w:highlight w:val="none"/>
              </w:rPr>
              <w:t xml:space="preserve">总价（大写）</w:t>
            </w:r>
            <w:r>
              <w:rPr>
                <w:color w:val="000000"/>
                <w:highlight w:val="none"/>
              </w:rPr>
            </w:r>
            <w:r/>
          </w:p>
        </w:tc>
        <w:tc>
          <w:tcPr>
            <w:gridSpan w:val="2"/>
            <w:tcW w:w="6140" w:type="dxa"/>
            <w:vAlign w:val="center"/>
            <w:textDirection w:val="lrTb"/>
            <w:noWrap w:val="false"/>
          </w:tcPr>
          <w:p>
            <w:pPr>
              <w:pStyle w:val="883"/>
              <w:jc w:val="both"/>
              <w:rPr>
                <w:color w:val="000000"/>
                <w:highlight w:val="none"/>
              </w:rPr>
            </w:pPr>
            <w:r>
              <w:rPr>
                <w:rFonts w:hint="eastAsia"/>
                <w:color w:val="000000"/>
                <w:highlight w:val="none"/>
              </w:rPr>
              <w:t xml:space="preserve">金额大写</w:t>
            </w:r>
            <w:r>
              <w:rPr>
                <w:color w:val="000000"/>
                <w:highlight w:val="none"/>
              </w:rPr>
            </w:r>
            <w:r/>
          </w:p>
        </w:tc>
      </w:tr>
    </w:tbl>
    <w:p>
      <w:pPr>
        <w:pStyle w:val="883"/>
        <w:rPr>
          <w:rFonts w:hint="eastAsia"/>
          <w:color w:val="000000"/>
          <w:highlight w:val="none"/>
        </w:rPr>
      </w:pPr>
      <w:r>
        <w:rPr>
          <w:rFonts w:hint="eastAsia"/>
          <w:color w:val="000000"/>
          <w:highlight w:val="none"/>
        </w:rPr>
        <w:t xml:space="preserve">投标人公章：                               （电子签章）</w:t>
      </w:r>
      <w:r>
        <w:rPr>
          <w:rFonts w:hint="eastAsia"/>
          <w:color w:val="000000"/>
          <w:highlight w:val="none"/>
        </w:rPr>
      </w:r>
      <w:r/>
    </w:p>
    <w:p>
      <w:pPr>
        <w:pStyle w:val="883"/>
        <w:jc w:val="right"/>
        <w:rPr>
          <w:color w:val="000000"/>
          <w:highlight w:val="none"/>
        </w:rPr>
      </w:pPr>
      <w:r>
        <w:rPr>
          <w:color w:val="000000"/>
          <w:highlight w:val="none"/>
        </w:rPr>
      </w:r>
      <w:r/>
    </w:p>
    <w:p>
      <w:pPr>
        <w:pStyle w:val="883"/>
        <w:jc w:val="right"/>
        <w:rPr>
          <w:color w:val="000000"/>
          <w:highlight w:val="none"/>
        </w:rPr>
      </w:pPr>
      <w:r>
        <w:rPr>
          <w:rFonts w:hint="eastAsia"/>
          <w:color w:val="000000"/>
          <w:highlight w:val="none"/>
        </w:rPr>
        <w:t xml:space="preserve">日期：</w:t>
      </w:r>
      <w:r>
        <w:rPr>
          <w:rFonts w:hint="eastAsia"/>
          <w:color w:val="000000"/>
          <w:highlight w:val="none"/>
          <w:u w:val="single"/>
        </w:rPr>
        <w:t xml:space="preserve">     </w:t>
      </w:r>
      <w:r>
        <w:rPr>
          <w:rFonts w:hint="eastAsia"/>
          <w:color w:val="000000"/>
          <w:highlight w:val="none"/>
        </w:rPr>
        <w:t xml:space="preserve">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w:t>
      </w:r>
      <w:r>
        <w:rPr>
          <w:color w:val="000000"/>
          <w:highlight w:val="none"/>
        </w:rPr>
      </w:r>
      <w:r/>
    </w:p>
    <w:p>
      <w:pPr>
        <w:pStyle w:val="883"/>
        <w:jc w:val="right"/>
        <w:rPr>
          <w:color w:val="000000"/>
          <w:highlight w:val="none"/>
        </w:rPr>
      </w:pPr>
      <w:r>
        <w:rPr>
          <w:color w:val="000000"/>
          <w:highlight w:val="none"/>
        </w:rPr>
      </w:r>
      <w:r/>
    </w:p>
    <w:p>
      <w:pPr>
        <w:pStyle w:val="817"/>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62"/>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17"/>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62"/>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17"/>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62"/>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17"/>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62"/>
        <w:rPr>
          <w:rFonts w:hint="eastAsia"/>
          <w:color w:val="000000"/>
          <w:highlight w:val="none"/>
        </w:rPr>
      </w:pPr>
      <w:r>
        <w:rPr>
          <w:rFonts w:hint="eastAsia"/>
          <w:color w:val="000000"/>
          <w:highlight w:val="none"/>
        </w:rPr>
      </w:r>
      <w:r/>
    </w:p>
    <w:p>
      <w:pPr>
        <w:pStyle w:val="817"/>
        <w:jc w:val="center"/>
        <w:spacing w:line="56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投标分项明细报价表</w:t>
      </w:r>
      <w:r>
        <w:rPr>
          <w:rFonts w:hint="eastAsia" w:ascii="宋体" w:hAnsi="宋体"/>
          <w:b/>
          <w:bCs/>
          <w:color w:val="000000"/>
          <w:sz w:val="32"/>
          <w:szCs w:val="32"/>
          <w:highlight w:val="none"/>
        </w:rPr>
      </w:r>
      <w:r/>
    </w:p>
    <w:p>
      <w:pPr>
        <w:pStyle w:val="883"/>
        <w:keepLines w:val="0"/>
        <w:keepNext w:val="0"/>
        <w:pageBreakBefore w:val="0"/>
        <w:spacing w:line="440" w:lineRule="exact"/>
        <w:widowControl w:val="off"/>
        <w:rPr>
          <w:rFonts w:hint="eastAsia" w:hAnsi="宋体"/>
          <w:color w:val="000000"/>
          <w:highlight w:val="none"/>
        </w:rPr>
      </w:pPr>
      <w:r>
        <w:rPr>
          <w:rFonts w:hint="eastAsia"/>
          <w:color w:val="000000"/>
          <w:highlight w:val="none"/>
        </w:rPr>
        <w:t xml:space="preserve">采购包</w:t>
      </w:r>
      <w:r>
        <w:rPr>
          <w:rFonts w:hint="eastAsia"/>
          <w:color w:val="000000"/>
          <w:highlight w:val="none"/>
          <w:lang w:val="en-US" w:eastAsia="zh-CN"/>
        </w:rPr>
        <w:t xml:space="preserve">1</w:t>
      </w:r>
      <w:r>
        <w:rPr>
          <w:color w:val="000000"/>
          <w:highlight w:val="none"/>
        </w:rPr>
        <w:t xml:space="preserve">：</w:t>
      </w:r>
      <w:r>
        <w:rPr>
          <w:rFonts w:hint="eastAsia" w:hAnsi="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3576"/>
        <w:gridCol w:w="849"/>
        <w:gridCol w:w="849"/>
        <w:gridCol w:w="1118"/>
        <w:gridCol w:w="1118"/>
        <w:gridCol w:w="849"/>
      </w:tblGrid>
      <w:tr>
        <w:trPr>
          <w:trHeight w:val="624" w:hRule="exact"/>
        </w:trPr>
        <w:tc>
          <w:tcPr>
            <w:tcW w:w="638" w:type="dxa"/>
            <w:vAlign w:val="center"/>
            <w:textDirection w:val="lrTb"/>
            <w:noWrap/>
          </w:tcPr>
          <w:p>
            <w:pPr>
              <w:pStyle w:val="817"/>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3576" w:type="dxa"/>
            <w:vAlign w:val="center"/>
            <w:textDirection w:val="lrTb"/>
            <w:noWrap/>
          </w:tcPr>
          <w:p>
            <w:pPr>
              <w:pStyle w:val="817"/>
              <w:jc w:val="center"/>
              <w:widowControl/>
              <w:rPr>
                <w:rFonts w:hint="eastAsia" w:ascii="宋体" w:hAnsi="宋体" w:eastAsia="宋体" w:cs="宋体"/>
                <w:b/>
                <w:bCs/>
                <w:color w:val="000000"/>
                <w:sz w:val="21"/>
                <w:szCs w:val="21"/>
                <w:highlight w:val="none"/>
              </w:rPr>
            </w:pPr>
            <w:r>
              <w:rPr>
                <w:rFonts w:ascii="宋体" w:hAnsi="宋体" w:eastAsia="宋体" w:cs="宋体"/>
                <w:b/>
                <w:bCs/>
                <w:color w:val="000000"/>
                <w:sz w:val="21"/>
                <w:szCs w:val="21"/>
                <w:highlight w:val="none"/>
              </w:rPr>
              <w:t xml:space="preserve">维护内容</w:t>
            </w:r>
            <w:r>
              <w:rPr>
                <w:rFonts w:hint="eastAsia" w:ascii="宋体" w:hAnsi="宋体" w:eastAsia="宋体" w:cs="宋体"/>
                <w:b/>
                <w:bCs/>
                <w:color w:val="000000"/>
                <w:sz w:val="21"/>
                <w:szCs w:val="21"/>
                <w:highlight w:val="none"/>
              </w:rPr>
            </w:r>
            <w:r/>
          </w:p>
        </w:tc>
        <w:tc>
          <w:tcPr>
            <w:tcW w:w="849" w:type="dxa"/>
            <w:vAlign w:val="center"/>
            <w:textDirection w:val="lrTb"/>
            <w:noWrap/>
          </w:tcPr>
          <w:p>
            <w:pPr>
              <w:pStyle w:val="817"/>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数量</w:t>
            </w:r>
            <w:r>
              <w:rPr>
                <w:rFonts w:hint="eastAsia" w:ascii="宋体" w:hAnsi="宋体" w:eastAsia="宋体" w:cs="宋体"/>
                <w:b/>
                <w:bCs/>
                <w:color w:val="000000"/>
                <w:sz w:val="21"/>
                <w:szCs w:val="21"/>
                <w:highlight w:val="none"/>
              </w:rPr>
            </w:r>
            <w:r/>
          </w:p>
          <w:p>
            <w:pPr>
              <w:pStyle w:val="817"/>
              <w:jc w:val="center"/>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个</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tc>
        <w:tc>
          <w:tcPr>
            <w:tcW w:w="849" w:type="dxa"/>
            <w:vAlign w:val="center"/>
            <w:textDirection w:val="lrTb"/>
            <w:noWrap w:val="false"/>
          </w:tcPr>
          <w:p>
            <w:pPr>
              <w:pStyle w:val="817"/>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服务</w:t>
            </w:r>
            <w:r>
              <w:rPr>
                <w:rFonts w:hint="eastAsia" w:ascii="宋体" w:hAnsi="宋体" w:eastAsia="宋体" w:cs="宋体"/>
                <w:b/>
                <w:bCs/>
                <w:color w:val="000000"/>
                <w:sz w:val="21"/>
                <w:szCs w:val="21"/>
                <w:highlight w:val="none"/>
              </w:rPr>
              <w:t xml:space="preserve">期</w:t>
            </w:r>
            <w:r>
              <w:rPr>
                <w:rFonts w:hint="eastAsia" w:ascii="宋体" w:hAnsi="宋体" w:eastAsia="宋体" w:cs="宋体"/>
                <w:b/>
                <w:bCs/>
                <w:color w:val="000000"/>
                <w:sz w:val="21"/>
                <w:szCs w:val="21"/>
                <w:highlight w:val="none"/>
              </w:rPr>
            </w:r>
            <w:r/>
          </w:p>
          <w:p>
            <w:pPr>
              <w:pStyle w:val="817"/>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月</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tc>
        <w:tc>
          <w:tcPr>
            <w:tcW w:w="1118" w:type="dxa"/>
            <w:vAlign w:val="center"/>
            <w:textDirection w:val="lrTb"/>
            <w:noWrap w:val="false"/>
          </w:tcPr>
          <w:p>
            <w:pPr>
              <w:pStyle w:val="817"/>
              <w:jc w:val="center"/>
              <w:widowControl/>
              <w:rPr>
                <w:rFonts w:hint="eastAsia"/>
                <w:b/>
                <w:bCs/>
                <w:color w:val="000000"/>
                <w:sz w:val="21"/>
                <w:szCs w:val="21"/>
                <w:highlight w:val="none"/>
                <w:lang w:val="en-US" w:eastAsia="zh-CN"/>
              </w:rPr>
            </w:pPr>
            <w:r>
              <w:rPr>
                <w:rFonts w:hint="eastAsia"/>
                <w:b/>
                <w:bCs/>
                <w:color w:val="000000"/>
                <w:sz w:val="21"/>
                <w:szCs w:val="21"/>
                <w:highlight w:val="none"/>
                <w:lang w:val="en-US" w:eastAsia="zh-CN"/>
              </w:rPr>
              <w:t xml:space="preserve">单价限价</w:t>
            </w:r>
            <w:r>
              <w:rPr>
                <w:rFonts w:hint="eastAsia"/>
                <w:b/>
                <w:bCs/>
                <w:color w:val="000000"/>
                <w:sz w:val="21"/>
                <w:szCs w:val="21"/>
                <w:highlight w:val="none"/>
                <w:lang w:val="en-US" w:eastAsia="zh-CN"/>
              </w:rPr>
            </w:r>
            <w:r/>
          </w:p>
          <w:p>
            <w:pPr>
              <w:pStyle w:val="817"/>
              <w:jc w:val="center"/>
              <w:widowControl/>
              <w:rPr>
                <w:rFonts w:eastAsia="宋体"/>
                <w:b/>
                <w:bCs/>
                <w:color w:val="000000"/>
                <w:sz w:val="21"/>
                <w:szCs w:val="21"/>
                <w:highlight w:val="none"/>
                <w:lang w:val="en-US" w:eastAsia="zh-CN"/>
              </w:rPr>
            </w:pPr>
            <w:r>
              <w:rPr>
                <w:rFonts w:hint="eastAsia"/>
                <w:b/>
                <w:bCs/>
                <w:color w:val="000000"/>
                <w:sz w:val="21"/>
                <w:szCs w:val="21"/>
                <w:highlight w:val="none"/>
                <w:lang w:val="en-US" w:eastAsia="zh-CN"/>
              </w:rPr>
              <w:t xml:space="preserve">（元/月）</w:t>
            </w:r>
            <w:r>
              <w:rPr>
                <w:rFonts w:eastAsia="宋体"/>
                <w:b/>
                <w:bCs/>
                <w:color w:val="000000"/>
                <w:sz w:val="21"/>
                <w:szCs w:val="21"/>
                <w:highlight w:val="none"/>
                <w:lang w:val="en-US" w:eastAsia="zh-CN"/>
              </w:rPr>
            </w:r>
            <w:r/>
          </w:p>
        </w:tc>
        <w:tc>
          <w:tcPr>
            <w:tcW w:w="1118" w:type="dxa"/>
            <w:vAlign w:val="center"/>
            <w:textDirection w:val="lrTb"/>
            <w:noWrap w:val="false"/>
          </w:tcPr>
          <w:p>
            <w:pPr>
              <w:pStyle w:val="817"/>
              <w:jc w:val="center"/>
              <w:widowControl/>
              <w:rPr>
                <w:b/>
                <w:bCs/>
                <w:color w:val="000000"/>
                <w:sz w:val="21"/>
                <w:szCs w:val="21"/>
                <w:highlight w:val="none"/>
              </w:rPr>
            </w:pPr>
            <w:r>
              <w:rPr>
                <w:b/>
                <w:bCs/>
                <w:color w:val="000000"/>
                <w:sz w:val="21"/>
                <w:szCs w:val="21"/>
                <w:highlight w:val="none"/>
              </w:rPr>
              <w:t xml:space="preserve">单价</w:t>
            </w:r>
            <w:r>
              <w:rPr>
                <w:b/>
                <w:bCs/>
                <w:color w:val="000000"/>
                <w:sz w:val="21"/>
                <w:szCs w:val="21"/>
                <w:highlight w:val="none"/>
              </w:rPr>
            </w:r>
            <w:r/>
          </w:p>
          <w:p>
            <w:pPr>
              <w:pStyle w:val="817"/>
              <w:jc w:val="center"/>
              <w:widowControl/>
              <w:rPr>
                <w:rFonts w:hint="eastAsia" w:ascii="宋体" w:hAnsi="宋体" w:cs="宋体"/>
                <w:b/>
                <w:bCs/>
                <w:color w:val="000000"/>
                <w:sz w:val="21"/>
                <w:szCs w:val="21"/>
                <w:highlight w:val="none"/>
                <w:lang w:val="en-US" w:eastAsia="zh-CN" w:bidi="ar-SA"/>
              </w:rPr>
            </w:pPr>
            <w:r>
              <w:rPr>
                <w:rFonts w:hint="eastAsia"/>
                <w:b/>
                <w:bCs/>
                <w:color w:val="000000"/>
                <w:sz w:val="21"/>
                <w:szCs w:val="21"/>
                <w:highlight w:val="none"/>
              </w:rPr>
              <w:t xml:space="preserve">（元</w:t>
            </w:r>
            <w:r>
              <w:rPr>
                <w:rFonts w:hint="eastAsia"/>
                <w:b/>
                <w:bCs/>
                <w:color w:val="000000"/>
                <w:sz w:val="21"/>
                <w:szCs w:val="21"/>
                <w:highlight w:val="none"/>
                <w:lang w:val="en-US" w:eastAsia="zh-CN"/>
              </w:rPr>
              <w:t xml:space="preserve">/月</w:t>
            </w:r>
            <w:r>
              <w:rPr>
                <w:rFonts w:hint="eastAsia"/>
                <w:b/>
                <w:bCs/>
                <w:color w:val="000000"/>
                <w:sz w:val="21"/>
                <w:szCs w:val="21"/>
                <w:highlight w:val="none"/>
              </w:rPr>
              <w:t xml:space="preserve">）</w:t>
            </w:r>
            <w:r>
              <w:rPr>
                <w:rFonts w:hint="eastAsia" w:ascii="宋体" w:hAnsi="宋体" w:cs="宋体"/>
                <w:b/>
                <w:bCs/>
                <w:color w:val="000000"/>
                <w:sz w:val="21"/>
                <w:szCs w:val="21"/>
                <w:highlight w:val="none"/>
                <w:lang w:val="en-US" w:eastAsia="zh-CN" w:bidi="ar-SA"/>
              </w:rPr>
            </w:r>
            <w:r/>
          </w:p>
        </w:tc>
        <w:tc>
          <w:tcPr>
            <w:tcW w:w="849" w:type="dxa"/>
            <w:vAlign w:val="center"/>
            <w:textDirection w:val="lrTb"/>
            <w:noWrap w:val="false"/>
          </w:tcPr>
          <w:p>
            <w:pPr>
              <w:pStyle w:val="817"/>
              <w:jc w:val="center"/>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合价</w:t>
            </w:r>
            <w:r>
              <w:rPr>
                <w:rFonts w:hint="eastAsia" w:ascii="宋体" w:hAnsi="宋体" w:cs="宋体"/>
                <w:b/>
                <w:bCs/>
                <w:color w:val="000000"/>
                <w:sz w:val="21"/>
                <w:szCs w:val="21"/>
                <w:highlight w:val="none"/>
                <w:lang w:val="en-US" w:eastAsia="zh-CN"/>
              </w:rPr>
            </w:r>
            <w:r/>
          </w:p>
          <w:p>
            <w:pPr>
              <w:pStyle w:val="817"/>
              <w:jc w:val="center"/>
              <w:rPr>
                <w:rFonts w:hint="eastAsia" w:ascii="宋体" w:hAnsi="宋体" w:cs="宋体"/>
                <w:b/>
                <w:bCs/>
                <w:color w:val="000000"/>
                <w:sz w:val="21"/>
                <w:szCs w:val="21"/>
                <w:highlight w:val="none"/>
                <w:lang w:val="en-US" w:eastAsia="zh-CN" w:bidi="ar-SA"/>
              </w:rPr>
            </w:pPr>
            <w:r>
              <w:rPr>
                <w:rFonts w:hint="eastAsia" w:ascii="宋体" w:hAnsi="宋体" w:cs="宋体"/>
                <w:b/>
                <w:bCs/>
                <w:color w:val="000000"/>
                <w:sz w:val="21"/>
                <w:szCs w:val="21"/>
                <w:highlight w:val="none"/>
              </w:rPr>
              <w:t xml:space="preserve">（元）</w:t>
            </w:r>
            <w:r>
              <w:rPr>
                <w:rFonts w:hint="eastAsia" w:ascii="宋体" w:hAnsi="宋体" w:cs="宋体"/>
                <w:b/>
                <w:bCs/>
                <w:color w:val="000000"/>
                <w:sz w:val="21"/>
                <w:szCs w:val="21"/>
                <w:highlight w:val="none"/>
                <w:lang w:val="en-US" w:eastAsia="zh-CN" w:bidi="ar-SA"/>
              </w:rPr>
            </w:r>
            <w:r/>
          </w:p>
        </w:tc>
      </w:tr>
      <w:tr>
        <w:trPr>
          <w:trHeight w:val="1044" w:hRule="exact"/>
        </w:trPr>
        <w:tc>
          <w:tcPr>
            <w:tcW w:w="638" w:type="dxa"/>
            <w:vAlign w:val="center"/>
            <w:textDirection w:val="lrTb"/>
            <w:noWrap/>
          </w:tcPr>
          <w:p>
            <w:pPr>
              <w:pStyle w:val="81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shd w:val="clear" w:color="auto" w:fill="ffffff"/>
            <w:tcW w:w="3576" w:type="dxa"/>
            <w:vAlign w:val="center"/>
            <w:textDirection w:val="lrTb"/>
            <w:noWrap/>
          </w:tcPr>
          <w:p>
            <w:pPr>
              <w:pStyle w:val="817"/>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视频监控点</w:t>
            </w:r>
            <w:r>
              <w:rPr>
                <w:rFonts w:hint="eastAsia" w:ascii="宋体" w:hAnsi="宋体" w:eastAsia="宋体" w:cs="宋体"/>
                <w:color w:val="000000"/>
                <w:sz w:val="21"/>
                <w:szCs w:val="21"/>
                <w:highlight w:val="none"/>
                <w:lang w:bidi="ar"/>
              </w:rPr>
            </w:r>
            <w:r/>
          </w:p>
          <w:p>
            <w:pPr>
              <w:pStyle w:val="817"/>
              <w:jc w:val="center"/>
              <w:widowControl/>
              <w:rPr>
                <w:rFonts w:ascii="宋体" w:hAnsi="宋体" w:eastAsia="宋体" w:cs="宋体"/>
                <w:color w:val="000000"/>
                <w:sz w:val="21"/>
                <w:szCs w:val="21"/>
                <w:highlight w:val="none"/>
                <w:lang w:bidi="ar"/>
              </w:rPr>
            </w:pPr>
            <w:r>
              <w:rPr>
                <w:rFonts w:ascii="宋体" w:hAnsi="宋体" w:eastAsia="宋体" w:cs="宋体"/>
                <w:color w:val="000000"/>
                <w:sz w:val="21"/>
                <w:szCs w:val="21"/>
                <w:highlight w:val="none"/>
                <w:lang w:bidi="ar"/>
              </w:rPr>
              <w:t xml:space="preserve">（含283个点位的23个月网络保障</w:t>
            </w:r>
            <w:r>
              <w:rPr>
                <w:rFonts w:ascii="宋体" w:hAnsi="宋体" w:eastAsia="宋体" w:cs="宋体"/>
                <w:color w:val="000000"/>
                <w:sz w:val="21"/>
                <w:szCs w:val="21"/>
                <w:highlight w:val="none"/>
                <w:lang w:bidi="ar"/>
              </w:rPr>
            </w:r>
            <w:r/>
          </w:p>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巡检同条线路车检器27个</w:t>
            </w:r>
            <w:r>
              <w:rPr>
                <w:rFonts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SA"/>
              </w:rPr>
            </w:r>
            <w:r/>
          </w:p>
        </w:tc>
        <w:tc>
          <w:tcPr>
            <w:shd w:val="clear" w:color="auto" w:fill="ffffff"/>
            <w:tcW w:w="849"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val="en-US" w:eastAsia="zh-CN" w:bidi="ar"/>
              </w:rPr>
              <w:t xml:space="preserve">87</w:t>
            </w:r>
            <w:r>
              <w:rPr>
                <w:rFonts w:hint="eastAsia" w:ascii="宋体" w:hAnsi="宋体" w:eastAsia="宋体" w:cs="宋体"/>
                <w:color w:val="000000"/>
                <w:sz w:val="21"/>
                <w:szCs w:val="21"/>
                <w:highlight w:val="none"/>
                <w:lang w:val="en-US" w:eastAsia="zh-CN" w:bidi="ar-SA"/>
              </w:rPr>
            </w:r>
            <w:r/>
          </w:p>
        </w:tc>
        <w:tc>
          <w:tcPr>
            <w:shd w:val="clear" w:color="auto" w:fill="ffffff"/>
            <w:tcW w:w="849"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zh-CN" w:bidi="ar-SA"/>
              </w:rPr>
            </w:r>
            <w:r/>
          </w:p>
        </w:tc>
        <w:tc>
          <w:tcPr>
            <w:shd w:val="clear" w:color="auto" w:fill="ffffff"/>
            <w:tcW w:w="1118" w:type="dxa"/>
            <w:vAlign w:val="center"/>
            <w:textDirection w:val="lrTb"/>
            <w:noWrap w:val="false"/>
          </w:tcPr>
          <w:p>
            <w:pPr>
              <w:pStyle w:val="817"/>
              <w:jc w:val="center"/>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w:t>
            </w:r>
            <w:r>
              <w:rPr>
                <w:rFonts w:ascii="宋体" w:hAnsi="宋体" w:eastAsia="宋体" w:cs="宋体"/>
                <w:color w:val="000000"/>
                <w:sz w:val="21"/>
                <w:szCs w:val="21"/>
                <w:highlight w:val="none"/>
                <w:lang w:val="en-US" w:eastAsia="zh-CN" w:bidi="ar"/>
              </w:rPr>
            </w:r>
            <w:r/>
          </w:p>
        </w:tc>
        <w:tc>
          <w:tcPr>
            <w:shd w:val="clear" w:color="auto" w:fill="ffffff"/>
            <w:tcW w:w="1118" w:type="dxa"/>
            <w:vAlign w:val="center"/>
            <w:textDirection w:val="lrTb"/>
            <w:noWrap w:val="false"/>
          </w:tcPr>
          <w:p>
            <w:pPr>
              <w:pStyle w:val="817"/>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ffffff"/>
            <w:tcW w:w="849" w:type="dxa"/>
            <w:vAlign w:val="center"/>
            <w:textDirection w:val="lrTb"/>
            <w:noWrap w:val="false"/>
          </w:tcPr>
          <w:p>
            <w:pPr>
              <w:pStyle w:val="817"/>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624" w:hRule="exact"/>
        </w:trPr>
        <w:tc>
          <w:tcPr>
            <w:tcW w:w="638"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shd w:val="clear" w:color="auto" w:fill="ffffff"/>
            <w:tcW w:w="3576" w:type="dxa"/>
            <w:vAlign w:val="center"/>
            <w:textDirection w:val="lrTb"/>
            <w:noWrap/>
          </w:tcPr>
          <w:p>
            <w:pPr>
              <w:pStyle w:val="817"/>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202</w:t>
            </w: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bidi="ar"/>
              </w:rPr>
              <w:t xml:space="preserve">年新建视频监控点</w:t>
            </w:r>
            <w:r>
              <w:rPr>
                <w:rFonts w:hint="eastAsia" w:ascii="宋体" w:hAnsi="宋体" w:eastAsia="宋体" w:cs="宋体"/>
                <w:color w:val="000000"/>
                <w:sz w:val="21"/>
                <w:szCs w:val="21"/>
                <w:highlight w:val="none"/>
                <w:lang w:bidi="ar"/>
              </w:rPr>
            </w:r>
            <w:r/>
          </w:p>
          <w:p>
            <w:pPr>
              <w:pStyle w:val="817"/>
              <w:jc w:val="center"/>
              <w:widowControl/>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bidi="ar"/>
              </w:rPr>
              <w:t xml:space="preserve">（含20个点位23个月网络保障）</w:t>
            </w:r>
            <w:r>
              <w:rPr>
                <w:rFonts w:hint="eastAsia" w:ascii="宋体" w:hAnsi="宋体" w:eastAsia="宋体" w:cs="宋体"/>
                <w:color w:val="000000"/>
                <w:sz w:val="21"/>
                <w:szCs w:val="21"/>
                <w:highlight w:val="none"/>
                <w:lang w:val="en-US" w:eastAsia="zh-CN" w:bidi="ar-SA"/>
              </w:rPr>
            </w:r>
            <w:r/>
          </w:p>
        </w:tc>
        <w:tc>
          <w:tcPr>
            <w:shd w:val="clear" w:color="auto" w:fill="ffffff"/>
            <w:tcW w:w="849"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20</w:t>
            </w:r>
            <w:r>
              <w:rPr>
                <w:rFonts w:hint="eastAsia" w:ascii="宋体" w:hAnsi="宋体" w:eastAsia="宋体" w:cs="宋体"/>
                <w:color w:val="000000"/>
                <w:sz w:val="21"/>
                <w:szCs w:val="21"/>
                <w:highlight w:val="none"/>
                <w:lang w:val="en-US" w:eastAsia="zh-CN" w:bidi="ar-SA"/>
              </w:rPr>
            </w:r>
            <w:r/>
          </w:p>
        </w:tc>
        <w:tc>
          <w:tcPr>
            <w:shd w:val="clear" w:color="auto" w:fill="ffffff"/>
            <w:tcW w:w="849"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23</w:t>
            </w:r>
            <w:r>
              <w:rPr>
                <w:rFonts w:hint="eastAsia" w:ascii="宋体" w:hAnsi="宋体" w:eastAsia="宋体" w:cs="宋体"/>
                <w:color w:val="000000"/>
                <w:sz w:val="21"/>
                <w:szCs w:val="21"/>
                <w:highlight w:val="none"/>
                <w:lang w:val="en-US" w:eastAsia="zh-CN" w:bidi="ar-SA"/>
              </w:rPr>
            </w:r>
            <w:r/>
          </w:p>
        </w:tc>
        <w:tc>
          <w:tcPr>
            <w:shd w:val="clear" w:color="auto" w:fill="ffffff"/>
            <w:tcW w:w="1118" w:type="dxa"/>
            <w:vAlign w:val="center"/>
            <w:textDirection w:val="lrTb"/>
            <w:noWrap w:val="false"/>
          </w:tcPr>
          <w:p>
            <w:pPr>
              <w:pStyle w:val="817"/>
              <w:jc w:val="center"/>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w:t>
            </w:r>
            <w:r>
              <w:rPr>
                <w:rFonts w:ascii="宋体" w:hAnsi="宋体" w:eastAsia="宋体" w:cs="宋体"/>
                <w:color w:val="000000"/>
                <w:sz w:val="21"/>
                <w:szCs w:val="21"/>
                <w:highlight w:val="none"/>
                <w:lang w:val="en-US" w:eastAsia="zh-CN" w:bidi="ar"/>
              </w:rPr>
            </w:r>
            <w:r/>
          </w:p>
        </w:tc>
        <w:tc>
          <w:tcPr>
            <w:shd w:val="clear" w:color="auto" w:fill="ffffff"/>
            <w:tcW w:w="1118"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c>
          <w:tcPr>
            <w:shd w:val="clear" w:color="auto" w:fill="ffffff"/>
            <w:tcW w:w="849"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r>
      <w:tr>
        <w:trPr>
          <w:trHeight w:val="624" w:hRule="exact"/>
        </w:trPr>
        <w:tc>
          <w:tcPr>
            <w:tcW w:w="638"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shd w:val="clear" w:color="auto" w:fill="ffffff"/>
            <w:tcW w:w="3576" w:type="dxa"/>
            <w:vAlign w:val="center"/>
            <w:textDirection w:val="lrTb"/>
            <w:noWrap/>
          </w:tcPr>
          <w:p>
            <w:pPr>
              <w:pStyle w:val="817"/>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202</w:t>
            </w: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bidi="ar"/>
              </w:rPr>
              <w:t xml:space="preserve">年新建视频监控点</w:t>
            </w:r>
            <w:r>
              <w:rPr>
                <w:rFonts w:hint="eastAsia" w:ascii="宋体" w:hAnsi="宋体" w:eastAsia="宋体" w:cs="宋体"/>
                <w:color w:val="000000"/>
                <w:sz w:val="21"/>
                <w:szCs w:val="21"/>
                <w:highlight w:val="none"/>
                <w:lang w:bidi="ar"/>
              </w:rPr>
            </w:r>
            <w:r/>
          </w:p>
          <w:p>
            <w:pPr>
              <w:pStyle w:val="862"/>
              <w:ind w:left="210"/>
              <w:rPr>
                <w:rFonts w:hint="eastAsia"/>
                <w:smallCaps/>
                <w:color w:val="000000"/>
                <w:sz w:val="21"/>
                <w:szCs w:val="24"/>
                <w:highlight w:val="none"/>
                <w:lang w:val="en-US" w:eastAsia="zh-CN" w:bidi="ar-SA"/>
              </w:rPr>
            </w:pPr>
            <w:r>
              <w:rPr>
                <w:rFonts w:ascii="宋体" w:hAnsi="宋体" w:eastAsia="宋体" w:cs="宋体"/>
                <w:color w:val="000000"/>
                <w:sz w:val="21"/>
                <w:szCs w:val="21"/>
                <w:highlight w:val="none"/>
                <w:lang w:bidi="ar"/>
              </w:rPr>
              <w:t xml:space="preserve">（含46个点位11个月网络保障）</w:t>
            </w:r>
            <w:r>
              <w:rPr>
                <w:rFonts w:hint="eastAsia"/>
                <w:smallCaps/>
                <w:color w:val="000000"/>
                <w:sz w:val="21"/>
                <w:szCs w:val="24"/>
                <w:highlight w:val="none"/>
                <w:lang w:val="en-US" w:eastAsia="zh-CN" w:bidi="ar-SA"/>
              </w:rPr>
            </w:r>
            <w:r/>
          </w:p>
        </w:tc>
        <w:tc>
          <w:tcPr>
            <w:shd w:val="clear" w:color="auto" w:fill="ffffff"/>
            <w:tcW w:w="849"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50</w:t>
            </w:r>
            <w:r>
              <w:rPr>
                <w:rFonts w:hint="eastAsia" w:ascii="宋体" w:hAnsi="宋体" w:eastAsia="宋体" w:cs="宋体"/>
                <w:color w:val="000000"/>
                <w:sz w:val="21"/>
                <w:szCs w:val="21"/>
                <w:highlight w:val="none"/>
                <w:lang w:val="en-US" w:eastAsia="zh-CN" w:bidi="ar"/>
              </w:rPr>
            </w:r>
            <w:r/>
          </w:p>
        </w:tc>
        <w:tc>
          <w:tcPr>
            <w:shd w:val="clear" w:color="auto" w:fill="ffffff"/>
            <w:tcW w:w="849"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11</w:t>
            </w:r>
            <w:r>
              <w:rPr>
                <w:rFonts w:hint="eastAsia" w:ascii="宋体" w:hAnsi="宋体" w:eastAsia="宋体" w:cs="宋体"/>
                <w:color w:val="000000"/>
                <w:sz w:val="21"/>
                <w:szCs w:val="21"/>
                <w:highlight w:val="none"/>
                <w:lang w:val="en-US" w:eastAsia="zh-CN" w:bidi="ar"/>
              </w:rPr>
            </w:r>
            <w:r/>
          </w:p>
        </w:tc>
        <w:tc>
          <w:tcPr>
            <w:shd w:val="clear" w:color="auto" w:fill="ffffff"/>
            <w:tcW w:w="1118" w:type="dxa"/>
            <w:vAlign w:val="center"/>
            <w:textDirection w:val="lrTb"/>
            <w:noWrap w:val="false"/>
          </w:tcPr>
          <w:p>
            <w:pPr>
              <w:pStyle w:val="817"/>
              <w:jc w:val="center"/>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w:t>
            </w:r>
            <w:r>
              <w:rPr>
                <w:rFonts w:ascii="宋体" w:hAnsi="宋体" w:eastAsia="宋体" w:cs="宋体"/>
                <w:color w:val="000000"/>
                <w:sz w:val="21"/>
                <w:szCs w:val="21"/>
                <w:highlight w:val="none"/>
                <w:lang w:val="en-US" w:eastAsia="zh-CN" w:bidi="ar"/>
              </w:rPr>
            </w:r>
            <w:r/>
          </w:p>
        </w:tc>
        <w:tc>
          <w:tcPr>
            <w:shd w:val="clear" w:color="auto" w:fill="ffffff"/>
            <w:tcW w:w="1118" w:type="dxa"/>
            <w:vAlign w:val="center"/>
            <w:textDirection w:val="lrTb"/>
            <w:noWrap w:val="false"/>
          </w:tcPr>
          <w:p>
            <w:pPr>
              <w:pStyle w:val="817"/>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ffffff"/>
            <w:tcW w:w="849" w:type="dxa"/>
            <w:vAlign w:val="center"/>
            <w:textDirection w:val="lrTb"/>
            <w:noWrap w:val="false"/>
          </w:tcPr>
          <w:p>
            <w:pPr>
              <w:pStyle w:val="817"/>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624" w:hRule="exact"/>
        </w:trPr>
        <w:tc>
          <w:tcPr>
            <w:tcW w:w="638"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shd w:val="clear" w:color="auto" w:fill="ffffff"/>
            <w:tcW w:w="3576"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可变情报板</w:t>
            </w:r>
            <w:r>
              <w:rPr>
                <w:rFonts w:hint="eastAsia" w:ascii="宋体" w:hAnsi="宋体" w:eastAsia="宋体" w:cs="宋体"/>
                <w:color w:val="000000"/>
                <w:sz w:val="21"/>
                <w:szCs w:val="21"/>
                <w:highlight w:val="none"/>
                <w:lang w:val="en-US" w:eastAsia="zh-CN" w:bidi="ar-SA"/>
              </w:rPr>
            </w:r>
            <w:r/>
          </w:p>
        </w:tc>
        <w:tc>
          <w:tcPr>
            <w:shd w:val="clear" w:color="auto" w:fill="ffffff"/>
            <w:tcW w:w="849"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9</w:t>
            </w:r>
            <w:r>
              <w:rPr>
                <w:rFonts w:hint="eastAsia" w:ascii="宋体" w:hAnsi="宋体" w:eastAsia="宋体" w:cs="宋体"/>
                <w:color w:val="000000"/>
                <w:sz w:val="21"/>
                <w:szCs w:val="21"/>
                <w:highlight w:val="none"/>
                <w:lang w:val="en-US" w:eastAsia="zh-CN" w:bidi="ar-SA"/>
              </w:rPr>
            </w:r>
            <w:r/>
          </w:p>
        </w:tc>
        <w:tc>
          <w:tcPr>
            <w:shd w:val="clear" w:color="auto" w:fill="ffffff"/>
            <w:tcW w:w="849"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zh-CN" w:bidi="ar-SA"/>
              </w:rPr>
            </w:r>
            <w:r/>
          </w:p>
        </w:tc>
        <w:tc>
          <w:tcPr>
            <w:shd w:val="clear" w:color="auto" w:fill="ffffff"/>
            <w:tcW w:w="1118"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r>
            <w:r/>
          </w:p>
        </w:tc>
        <w:tc>
          <w:tcPr>
            <w:shd w:val="clear" w:color="auto" w:fill="ffffff"/>
            <w:tcW w:w="1118"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c>
          <w:tcPr>
            <w:shd w:val="clear" w:color="auto" w:fill="ffffff"/>
            <w:tcW w:w="849"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r>
      <w:tr>
        <w:trPr>
          <w:trHeight w:val="624" w:hRule="exact"/>
        </w:trPr>
        <w:tc>
          <w:tcPr>
            <w:tcW w:w="638"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shd w:val="clear" w:color="auto" w:fill="ffffff"/>
            <w:tcW w:w="3576"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视频上云</w:t>
            </w:r>
            <w:r>
              <w:rPr>
                <w:rFonts w:hint="eastAsia" w:ascii="宋体" w:hAnsi="宋体" w:eastAsia="宋体" w:cs="宋体"/>
                <w:color w:val="000000"/>
                <w:sz w:val="21"/>
                <w:szCs w:val="21"/>
                <w:highlight w:val="none"/>
                <w:lang w:val="en-US" w:eastAsia="zh-CN" w:bidi="ar"/>
              </w:rPr>
              <w:t xml:space="preserve">网关</w:t>
            </w:r>
            <w:r>
              <w:rPr>
                <w:rFonts w:hint="eastAsia" w:ascii="宋体" w:hAnsi="宋体" w:eastAsia="宋体" w:cs="宋体"/>
                <w:color w:val="000000"/>
                <w:sz w:val="21"/>
                <w:szCs w:val="21"/>
                <w:highlight w:val="none"/>
                <w:lang w:val="en-US" w:eastAsia="zh-CN" w:bidi="ar"/>
              </w:rPr>
            </w:r>
            <w:r/>
          </w:p>
          <w:p>
            <w:pPr>
              <w:pStyle w:val="817"/>
              <w:jc w:val="center"/>
              <w:widowControl/>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eastAsia="zh-CN" w:bidi="ar"/>
              </w:rPr>
              <w:t xml:space="preserve">（含8条主备线23个月网络保障）</w:t>
            </w:r>
            <w:r>
              <w:rPr>
                <w:rFonts w:hint="eastAsia" w:ascii="宋体" w:hAnsi="宋体" w:eastAsia="宋体" w:cs="宋体"/>
                <w:color w:val="000000"/>
                <w:sz w:val="21"/>
                <w:szCs w:val="21"/>
                <w:highlight w:val="none"/>
                <w:lang w:val="en-US" w:eastAsia="zh-CN" w:bidi="ar-SA"/>
              </w:rPr>
            </w:r>
            <w:r/>
          </w:p>
        </w:tc>
        <w:tc>
          <w:tcPr>
            <w:shd w:val="clear" w:color="auto" w:fill="ffffff"/>
            <w:tcW w:w="849"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5</w:t>
            </w:r>
            <w:r>
              <w:rPr>
                <w:rFonts w:hint="eastAsia" w:ascii="宋体" w:hAnsi="宋体" w:eastAsia="宋体" w:cs="宋体"/>
                <w:color w:val="000000"/>
                <w:sz w:val="21"/>
                <w:szCs w:val="21"/>
                <w:highlight w:val="none"/>
                <w:lang w:val="en-US" w:eastAsia="zh-CN" w:bidi="ar-SA"/>
              </w:rPr>
            </w:r>
            <w:r/>
          </w:p>
        </w:tc>
        <w:tc>
          <w:tcPr>
            <w:shd w:val="clear" w:color="auto" w:fill="ffffff"/>
            <w:tcW w:w="849"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zh-CN" w:bidi="ar-SA"/>
              </w:rPr>
            </w:r>
            <w:r/>
          </w:p>
        </w:tc>
        <w:tc>
          <w:tcPr>
            <w:shd w:val="clear" w:color="auto" w:fill="ffffff"/>
            <w:tcW w:w="1118" w:type="dxa"/>
            <w:vAlign w:val="center"/>
            <w:textDirection w:val="lrTb"/>
            <w:noWrap w:val="false"/>
          </w:tcPr>
          <w:p>
            <w:pPr>
              <w:pStyle w:val="817"/>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bidi="ar"/>
              </w:rPr>
            </w:r>
            <w:r/>
          </w:p>
        </w:tc>
        <w:tc>
          <w:tcPr>
            <w:shd w:val="clear" w:color="auto" w:fill="ffffff"/>
            <w:tcW w:w="1118" w:type="dxa"/>
            <w:vAlign w:val="center"/>
            <w:textDirection w:val="lrTb"/>
            <w:noWrap w:val="false"/>
          </w:tcPr>
          <w:p>
            <w:pPr>
              <w:pStyle w:val="817"/>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ffffff"/>
            <w:tcW w:w="849" w:type="dxa"/>
            <w:vAlign w:val="center"/>
            <w:textDirection w:val="lrTb"/>
            <w:noWrap w:val="false"/>
          </w:tcPr>
          <w:p>
            <w:pPr>
              <w:pStyle w:val="817"/>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624" w:hRule="exact"/>
        </w:trPr>
        <w:tc>
          <w:tcPr>
            <w:tcW w:w="638" w:type="dxa"/>
            <w:vAlign w:val="center"/>
            <w:textDirection w:val="lrTb"/>
            <w:noWrap/>
          </w:tcPr>
          <w:p>
            <w:pPr>
              <w:pStyle w:val="81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shd w:val="clear" w:color="auto" w:fill="ffffff"/>
            <w:tcW w:w="3576"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情报板上云节点</w:t>
            </w:r>
            <w:r>
              <w:rPr>
                <w:rFonts w:hint="eastAsia" w:ascii="宋体" w:hAnsi="宋体" w:eastAsia="宋体" w:cs="宋体"/>
                <w:color w:val="000000"/>
                <w:sz w:val="21"/>
                <w:szCs w:val="21"/>
                <w:highlight w:val="none"/>
                <w:lang w:val="en-US" w:eastAsia="zh-CN" w:bidi="ar-SA"/>
              </w:rPr>
            </w:r>
            <w:r/>
          </w:p>
        </w:tc>
        <w:tc>
          <w:tcPr>
            <w:shd w:val="clear" w:color="auto" w:fill="ffffff"/>
            <w:tcW w:w="849"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val="en-US" w:eastAsia="zh-CN" w:bidi="ar-SA"/>
              </w:rPr>
            </w:r>
            <w:r/>
          </w:p>
        </w:tc>
        <w:tc>
          <w:tcPr>
            <w:shd w:val="clear" w:color="auto" w:fill="ffffff"/>
            <w:tcW w:w="849"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zh-CN" w:bidi="ar-SA"/>
              </w:rPr>
            </w:r>
            <w:r/>
          </w:p>
        </w:tc>
        <w:tc>
          <w:tcPr>
            <w:tcW w:w="1118" w:type="dxa"/>
            <w:vAlign w:val="center"/>
            <w:textDirection w:val="lrTb"/>
            <w:noWrap w:val="false"/>
          </w:tcPr>
          <w:p>
            <w:pPr>
              <w:pStyle w:val="817"/>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rPr>
            </w:r>
            <w:r/>
          </w:p>
        </w:tc>
        <w:tc>
          <w:tcPr>
            <w:tcW w:w="1118" w:type="dxa"/>
            <w:vAlign w:val="center"/>
            <w:textDirection w:val="lrTb"/>
            <w:noWrap w:val="false"/>
          </w:tcPr>
          <w:p>
            <w:pPr>
              <w:pStyle w:val="817"/>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49" w:type="dxa"/>
            <w:vAlign w:val="center"/>
            <w:textDirection w:val="lrTb"/>
            <w:noWrap w:val="false"/>
          </w:tcPr>
          <w:p>
            <w:pPr>
              <w:pStyle w:val="817"/>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624" w:hRule="exact"/>
        </w:trPr>
        <w:tc>
          <w:tcPr>
            <w:tcW w:w="638" w:type="dxa"/>
            <w:vAlign w:val="center"/>
            <w:textDirection w:val="lrTb"/>
            <w:noWrap/>
          </w:tcPr>
          <w:p>
            <w:pPr>
              <w:pStyle w:val="81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shd w:val="clear" w:color="auto" w:fill="ffffff"/>
            <w:tcW w:w="3576"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数据融合点位</w:t>
            </w:r>
            <w:r>
              <w:rPr>
                <w:rFonts w:hint="eastAsia" w:ascii="宋体" w:hAnsi="宋体" w:eastAsia="宋体" w:cs="宋体"/>
                <w:color w:val="000000"/>
                <w:sz w:val="21"/>
                <w:szCs w:val="21"/>
                <w:highlight w:val="none"/>
                <w:lang w:val="en-US" w:eastAsia="zh-CN" w:bidi="ar"/>
              </w:rPr>
            </w:r>
            <w:r/>
          </w:p>
        </w:tc>
        <w:tc>
          <w:tcPr>
            <w:shd w:val="clear" w:color="auto" w:fill="ffffff"/>
            <w:tcW w:w="849"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44</w:t>
            </w:r>
            <w:r>
              <w:rPr>
                <w:rFonts w:hint="eastAsia" w:ascii="宋体" w:hAnsi="宋体" w:eastAsia="宋体" w:cs="宋体"/>
                <w:color w:val="000000"/>
                <w:sz w:val="21"/>
                <w:szCs w:val="21"/>
                <w:highlight w:val="none"/>
                <w:lang w:val="en-US" w:eastAsia="zh-CN" w:bidi="ar"/>
              </w:rPr>
            </w:r>
            <w:r/>
          </w:p>
        </w:tc>
        <w:tc>
          <w:tcPr>
            <w:shd w:val="clear" w:color="auto" w:fill="ffffff"/>
            <w:tcW w:w="849"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1118" w:type="dxa"/>
            <w:vAlign w:val="center"/>
            <w:textDirection w:val="lrTb"/>
            <w:noWrap w:val="false"/>
          </w:tcPr>
          <w:p>
            <w:pPr>
              <w:pStyle w:val="817"/>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rPr>
            </w:r>
            <w:r/>
          </w:p>
        </w:tc>
        <w:tc>
          <w:tcPr>
            <w:tcW w:w="1118" w:type="dxa"/>
            <w:vAlign w:val="center"/>
            <w:textDirection w:val="lrTb"/>
            <w:noWrap w:val="false"/>
          </w:tcPr>
          <w:p>
            <w:pPr>
              <w:pStyle w:val="817"/>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49" w:type="dxa"/>
            <w:vAlign w:val="center"/>
            <w:textDirection w:val="lrTb"/>
            <w:noWrap w:val="false"/>
          </w:tcPr>
          <w:p>
            <w:pPr>
              <w:pStyle w:val="817"/>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624" w:hRule="exact"/>
        </w:trPr>
        <w:tc>
          <w:tcPr>
            <w:tcW w:w="638" w:type="dxa"/>
            <w:vAlign w:val="center"/>
            <w:textDirection w:val="lrTb"/>
            <w:noWrap/>
          </w:tcPr>
          <w:p>
            <w:pPr>
              <w:pStyle w:val="817"/>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ascii="宋体" w:hAnsi="宋体" w:eastAsia="宋体" w:cs="宋体"/>
                <w:color w:val="000000"/>
                <w:sz w:val="21"/>
                <w:szCs w:val="21"/>
                <w:highlight w:val="none"/>
                <w:lang w:val="en-US" w:eastAsia="zh-CN"/>
              </w:rPr>
            </w:r>
            <w:r/>
          </w:p>
        </w:tc>
        <w:tc>
          <w:tcPr>
            <w:tcW w:w="3576" w:type="dxa"/>
            <w:vAlign w:val="center"/>
            <w:textDirection w:val="lrTb"/>
            <w:noWrap/>
          </w:tcPr>
          <w:p>
            <w:pPr>
              <w:pStyle w:val="81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情报板统一发布平台</w:t>
            </w:r>
            <w:r>
              <w:rPr>
                <w:rFonts w:hint="eastAsia" w:ascii="宋体" w:hAnsi="宋体" w:eastAsia="宋体" w:cs="宋体"/>
                <w:color w:val="000000"/>
                <w:sz w:val="21"/>
                <w:szCs w:val="21"/>
                <w:highlight w:val="none"/>
              </w:rPr>
            </w:r>
            <w:r/>
          </w:p>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（含运维平台）</w:t>
            </w:r>
            <w:r>
              <w:rPr>
                <w:rFonts w:hint="eastAsia" w:ascii="宋体" w:hAnsi="宋体" w:eastAsia="宋体" w:cs="宋体"/>
                <w:color w:val="000000"/>
                <w:sz w:val="21"/>
                <w:szCs w:val="21"/>
                <w:highlight w:val="none"/>
                <w:lang w:val="en-US" w:eastAsia="zh-CN" w:bidi="ar-SA"/>
              </w:rPr>
            </w:r>
            <w:r/>
          </w:p>
        </w:tc>
        <w:tc>
          <w:tcPr>
            <w:tcW w:w="849"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849" w:type="dxa"/>
            <w:vAlign w:val="center"/>
            <w:textDirection w:val="lrTb"/>
            <w:noWrap w:val="false"/>
          </w:tcPr>
          <w:p>
            <w:pPr>
              <w:pStyle w:val="81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en-US" w:eastAsia="zh-CN" w:bidi="ar-SA"/>
              </w:rPr>
            </w:r>
            <w:r/>
          </w:p>
        </w:tc>
        <w:tc>
          <w:tcPr>
            <w:tcW w:w="1118" w:type="dxa"/>
            <w:vAlign w:val="center"/>
            <w:textDirection w:val="lrTb"/>
            <w:noWrap w:val="false"/>
          </w:tcPr>
          <w:p>
            <w:pPr>
              <w:pStyle w:val="817"/>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2500</w:t>
            </w:r>
            <w:r>
              <w:rPr>
                <w:rFonts w:ascii="宋体" w:hAnsi="宋体" w:eastAsia="宋体" w:cs="宋体"/>
                <w:color w:val="000000"/>
                <w:sz w:val="21"/>
                <w:szCs w:val="21"/>
                <w:highlight w:val="none"/>
                <w:lang w:val="en-US" w:eastAsia="zh-CN"/>
              </w:rPr>
            </w:r>
            <w:r/>
          </w:p>
        </w:tc>
        <w:tc>
          <w:tcPr>
            <w:tcW w:w="1118" w:type="dxa"/>
            <w:vAlign w:val="center"/>
            <w:textDirection w:val="lrTb"/>
            <w:noWrap w:val="false"/>
          </w:tcPr>
          <w:p>
            <w:pPr>
              <w:pStyle w:val="817"/>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49" w:type="dxa"/>
            <w:vAlign w:val="center"/>
            <w:textDirection w:val="lrTb"/>
            <w:noWrap w:val="false"/>
          </w:tcPr>
          <w:p>
            <w:pPr>
              <w:pStyle w:val="817"/>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624" w:hRule="exact"/>
        </w:trPr>
        <w:tc>
          <w:tcPr>
            <w:tcW w:w="638" w:type="dxa"/>
            <w:vAlign w:val="center"/>
            <w:textDirection w:val="lrTb"/>
            <w:noWrap/>
          </w:tcPr>
          <w:p>
            <w:pPr>
              <w:pStyle w:val="817"/>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ascii="宋体" w:hAnsi="宋体" w:eastAsia="宋体" w:cs="宋体"/>
                <w:color w:val="000000"/>
                <w:sz w:val="21"/>
                <w:szCs w:val="21"/>
                <w:highlight w:val="none"/>
                <w:lang w:val="en-US" w:eastAsia="zh-CN"/>
              </w:rPr>
            </w:r>
            <w:r/>
          </w:p>
        </w:tc>
        <w:tc>
          <w:tcPr>
            <w:tcW w:w="3576"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智慧巡检平台</w:t>
            </w:r>
            <w:r>
              <w:rPr>
                <w:rFonts w:hint="eastAsia" w:ascii="宋体" w:hAnsi="宋体" w:eastAsia="宋体" w:cs="宋体"/>
                <w:color w:val="000000"/>
                <w:sz w:val="21"/>
                <w:szCs w:val="21"/>
                <w:highlight w:val="none"/>
                <w:lang w:val="en-US" w:eastAsia="zh-CN" w:bidi="ar-SA"/>
              </w:rPr>
            </w:r>
            <w:r/>
          </w:p>
        </w:tc>
        <w:tc>
          <w:tcPr>
            <w:tcW w:w="849"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849" w:type="dxa"/>
            <w:vAlign w:val="center"/>
            <w:textDirection w:val="lrTb"/>
            <w:noWrap w:val="false"/>
          </w:tcPr>
          <w:p>
            <w:pPr>
              <w:pStyle w:val="81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en-US" w:eastAsia="zh-CN" w:bidi="ar-SA"/>
              </w:rPr>
            </w:r>
            <w:r/>
          </w:p>
        </w:tc>
        <w:tc>
          <w:tcPr>
            <w:tcW w:w="1118" w:type="dxa"/>
            <w:vAlign w:val="center"/>
            <w:textDirection w:val="lrTb"/>
            <w:noWrap w:val="false"/>
          </w:tcPr>
          <w:p>
            <w:pPr>
              <w:pStyle w:val="817"/>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2500</w:t>
            </w:r>
            <w:r>
              <w:rPr>
                <w:rFonts w:ascii="宋体" w:hAnsi="宋体" w:eastAsia="宋体" w:cs="宋体"/>
                <w:color w:val="000000"/>
                <w:sz w:val="21"/>
                <w:szCs w:val="21"/>
                <w:highlight w:val="none"/>
                <w:lang w:val="en-US" w:eastAsia="zh-CN"/>
              </w:rPr>
            </w:r>
            <w:r/>
          </w:p>
        </w:tc>
        <w:tc>
          <w:tcPr>
            <w:tcW w:w="1118" w:type="dxa"/>
            <w:vAlign w:val="center"/>
            <w:textDirection w:val="lrTb"/>
            <w:noWrap w:val="false"/>
          </w:tcPr>
          <w:p>
            <w:pPr>
              <w:pStyle w:val="817"/>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49" w:type="dxa"/>
            <w:vAlign w:val="center"/>
            <w:textDirection w:val="lrTb"/>
            <w:noWrap w:val="false"/>
          </w:tcPr>
          <w:p>
            <w:pPr>
              <w:pStyle w:val="817"/>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bl>
    <w:p>
      <w:pPr>
        <w:pStyle w:val="883"/>
        <w:keepLines w:val="0"/>
        <w:keepNext w:val="0"/>
        <w:pageBreakBefore w:val="0"/>
        <w:spacing w:line="440" w:lineRule="exact"/>
        <w:widowControl w:val="off"/>
        <w:rPr>
          <w:rFonts w:hint="eastAsia" w:hAnsi="宋体"/>
          <w:color w:val="000000"/>
          <w:highlight w:val="none"/>
        </w:rPr>
      </w:pPr>
      <w:r>
        <w:rPr>
          <w:rFonts w:hint="eastAsia" w:hAnsi="宋体"/>
          <w:color w:val="000000"/>
          <w:highlight w:val="none"/>
        </w:rPr>
      </w:r>
      <w:r/>
    </w:p>
    <w:p>
      <w:pPr>
        <w:pStyle w:val="883"/>
        <w:keepLines w:val="0"/>
        <w:keepNext w:val="0"/>
        <w:pageBreakBefore w:val="0"/>
        <w:spacing w:line="460" w:lineRule="exact"/>
        <w:widowControl w:val="off"/>
        <w:rPr>
          <w:rFonts w:hint="eastAsia" w:hAnsi="宋体"/>
          <w:color w:val="000000"/>
          <w:highlight w:val="none"/>
        </w:rPr>
      </w:pPr>
      <w:r>
        <w:rPr>
          <w:rFonts w:hint="eastAsia"/>
          <w:color w:val="000000"/>
          <w:highlight w:val="none"/>
        </w:rPr>
        <w:t xml:space="preserve">采购包</w:t>
      </w:r>
      <w:r>
        <w:rPr>
          <w:rFonts w:hint="eastAsia"/>
          <w:color w:val="000000"/>
          <w:highlight w:val="none"/>
          <w:lang w:val="en-US" w:eastAsia="zh-CN"/>
        </w:rPr>
        <w:t xml:space="preserve">2</w:t>
      </w:r>
      <w:r>
        <w:rPr>
          <w:color w:val="000000"/>
          <w:highlight w:val="none"/>
        </w:rPr>
        <w:t xml:space="preserve">：</w:t>
      </w:r>
      <w:r>
        <w:rPr>
          <w:rFonts w:hint="eastAsia" w:hAnsi="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3576"/>
        <w:gridCol w:w="849"/>
        <w:gridCol w:w="849"/>
        <w:gridCol w:w="1118"/>
        <w:gridCol w:w="1118"/>
        <w:gridCol w:w="849"/>
      </w:tblGrid>
      <w:tr>
        <w:trPr>
          <w:trHeight w:val="624" w:hRule="exact"/>
        </w:trPr>
        <w:tc>
          <w:tcPr>
            <w:tcW w:w="638" w:type="dxa"/>
            <w:vAlign w:val="center"/>
            <w:textDirection w:val="lrTb"/>
            <w:noWrap/>
          </w:tcPr>
          <w:p>
            <w:pPr>
              <w:pStyle w:val="817"/>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3576" w:type="dxa"/>
            <w:vAlign w:val="center"/>
            <w:textDirection w:val="lrTb"/>
            <w:noWrap/>
          </w:tcPr>
          <w:p>
            <w:pPr>
              <w:pStyle w:val="817"/>
              <w:jc w:val="center"/>
              <w:widowControl/>
              <w:rPr>
                <w:rFonts w:hint="eastAsia" w:ascii="宋体" w:hAnsi="宋体" w:eastAsia="宋体" w:cs="宋体"/>
                <w:b/>
                <w:bCs/>
                <w:color w:val="000000"/>
                <w:sz w:val="21"/>
                <w:szCs w:val="21"/>
                <w:highlight w:val="none"/>
              </w:rPr>
            </w:pPr>
            <w:r>
              <w:rPr>
                <w:rFonts w:ascii="宋体" w:hAnsi="宋体" w:eastAsia="宋体" w:cs="宋体"/>
                <w:b/>
                <w:bCs/>
                <w:color w:val="000000"/>
                <w:sz w:val="21"/>
                <w:szCs w:val="21"/>
                <w:highlight w:val="none"/>
              </w:rPr>
              <w:t xml:space="preserve">维护内容</w:t>
            </w:r>
            <w:r>
              <w:rPr>
                <w:rFonts w:hint="eastAsia" w:ascii="宋体" w:hAnsi="宋体" w:eastAsia="宋体" w:cs="宋体"/>
                <w:b/>
                <w:bCs/>
                <w:color w:val="000000"/>
                <w:sz w:val="21"/>
                <w:szCs w:val="21"/>
                <w:highlight w:val="none"/>
              </w:rPr>
            </w:r>
            <w:r/>
          </w:p>
        </w:tc>
        <w:tc>
          <w:tcPr>
            <w:tcW w:w="849" w:type="dxa"/>
            <w:vAlign w:val="center"/>
            <w:textDirection w:val="lrTb"/>
            <w:noWrap/>
          </w:tcPr>
          <w:p>
            <w:pPr>
              <w:pStyle w:val="817"/>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数量</w:t>
            </w:r>
            <w:r>
              <w:rPr>
                <w:rFonts w:hint="eastAsia" w:ascii="宋体" w:hAnsi="宋体" w:eastAsia="宋体" w:cs="宋体"/>
                <w:b/>
                <w:bCs/>
                <w:color w:val="000000"/>
                <w:sz w:val="21"/>
                <w:szCs w:val="21"/>
                <w:highlight w:val="none"/>
              </w:rPr>
            </w:r>
            <w:r/>
          </w:p>
          <w:p>
            <w:pPr>
              <w:pStyle w:val="817"/>
              <w:jc w:val="center"/>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个</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tc>
        <w:tc>
          <w:tcPr>
            <w:tcW w:w="849" w:type="dxa"/>
            <w:vAlign w:val="center"/>
            <w:textDirection w:val="lrTb"/>
            <w:noWrap w:val="false"/>
          </w:tcPr>
          <w:p>
            <w:pPr>
              <w:pStyle w:val="817"/>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服务</w:t>
            </w:r>
            <w:r>
              <w:rPr>
                <w:rFonts w:hint="eastAsia" w:ascii="宋体" w:hAnsi="宋体" w:eastAsia="宋体" w:cs="宋体"/>
                <w:b/>
                <w:bCs/>
                <w:color w:val="000000"/>
                <w:sz w:val="21"/>
                <w:szCs w:val="21"/>
                <w:highlight w:val="none"/>
              </w:rPr>
              <w:t xml:space="preserve">期</w:t>
            </w:r>
            <w:r>
              <w:rPr>
                <w:rFonts w:hint="eastAsia" w:ascii="宋体" w:hAnsi="宋体" w:eastAsia="宋体" w:cs="宋体"/>
                <w:b/>
                <w:bCs/>
                <w:color w:val="000000"/>
                <w:sz w:val="21"/>
                <w:szCs w:val="21"/>
                <w:highlight w:val="none"/>
              </w:rPr>
            </w:r>
            <w:r/>
          </w:p>
          <w:p>
            <w:pPr>
              <w:pStyle w:val="817"/>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月</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tc>
        <w:tc>
          <w:tcPr>
            <w:tcW w:w="1118" w:type="dxa"/>
            <w:vAlign w:val="center"/>
            <w:textDirection w:val="lrTb"/>
            <w:noWrap w:val="false"/>
          </w:tcPr>
          <w:p>
            <w:pPr>
              <w:pStyle w:val="817"/>
              <w:jc w:val="center"/>
              <w:widowControl/>
              <w:rPr>
                <w:rFonts w:hint="eastAsia"/>
                <w:b/>
                <w:bCs/>
                <w:color w:val="000000"/>
                <w:sz w:val="21"/>
                <w:szCs w:val="21"/>
                <w:highlight w:val="none"/>
                <w:lang w:val="en-US" w:eastAsia="zh-CN"/>
              </w:rPr>
            </w:pPr>
            <w:r>
              <w:rPr>
                <w:rFonts w:hint="eastAsia"/>
                <w:b/>
                <w:bCs/>
                <w:color w:val="000000"/>
                <w:sz w:val="21"/>
                <w:szCs w:val="21"/>
                <w:highlight w:val="none"/>
                <w:lang w:val="en-US" w:eastAsia="zh-CN"/>
              </w:rPr>
              <w:t xml:space="preserve">单价限价</w:t>
            </w:r>
            <w:r>
              <w:rPr>
                <w:rFonts w:hint="eastAsia"/>
                <w:b/>
                <w:bCs/>
                <w:color w:val="000000"/>
                <w:sz w:val="21"/>
                <w:szCs w:val="21"/>
                <w:highlight w:val="none"/>
                <w:lang w:val="en-US" w:eastAsia="zh-CN"/>
              </w:rPr>
            </w:r>
            <w:r/>
          </w:p>
          <w:p>
            <w:pPr>
              <w:pStyle w:val="817"/>
              <w:jc w:val="center"/>
              <w:widowControl/>
              <w:rPr>
                <w:b/>
                <w:bCs/>
                <w:color w:val="000000"/>
                <w:sz w:val="21"/>
                <w:szCs w:val="21"/>
                <w:highlight w:val="none"/>
                <w:lang w:val="en-US" w:eastAsia="zh-CN"/>
              </w:rPr>
            </w:pPr>
            <w:r>
              <w:rPr>
                <w:rFonts w:hint="eastAsia"/>
                <w:b/>
                <w:bCs/>
                <w:color w:val="000000"/>
                <w:sz w:val="21"/>
                <w:szCs w:val="21"/>
                <w:highlight w:val="none"/>
                <w:lang w:val="en-US" w:eastAsia="zh-CN"/>
              </w:rPr>
              <w:t xml:space="preserve">（元/月）</w:t>
            </w:r>
            <w:r>
              <w:rPr>
                <w:b/>
                <w:bCs/>
                <w:color w:val="000000"/>
                <w:sz w:val="21"/>
                <w:szCs w:val="21"/>
                <w:highlight w:val="none"/>
                <w:lang w:val="en-US" w:eastAsia="zh-CN"/>
              </w:rPr>
            </w:r>
            <w:r/>
          </w:p>
        </w:tc>
        <w:tc>
          <w:tcPr>
            <w:tcW w:w="1118" w:type="dxa"/>
            <w:vAlign w:val="center"/>
            <w:textDirection w:val="lrTb"/>
            <w:noWrap w:val="false"/>
          </w:tcPr>
          <w:p>
            <w:pPr>
              <w:pStyle w:val="817"/>
              <w:jc w:val="center"/>
              <w:widowControl/>
              <w:rPr>
                <w:b/>
                <w:bCs/>
                <w:color w:val="000000"/>
                <w:sz w:val="21"/>
                <w:szCs w:val="21"/>
                <w:highlight w:val="none"/>
              </w:rPr>
            </w:pPr>
            <w:r>
              <w:rPr>
                <w:b/>
                <w:bCs/>
                <w:color w:val="000000"/>
                <w:sz w:val="21"/>
                <w:szCs w:val="21"/>
                <w:highlight w:val="none"/>
              </w:rPr>
              <w:t xml:space="preserve">单价</w:t>
            </w:r>
            <w:r>
              <w:rPr>
                <w:b/>
                <w:bCs/>
                <w:color w:val="000000"/>
                <w:sz w:val="21"/>
                <w:szCs w:val="21"/>
                <w:highlight w:val="none"/>
              </w:rPr>
            </w:r>
            <w:r/>
          </w:p>
          <w:p>
            <w:pPr>
              <w:pStyle w:val="817"/>
              <w:jc w:val="center"/>
              <w:widowControl/>
              <w:rPr>
                <w:rFonts w:hint="eastAsia" w:ascii="宋体" w:hAnsi="宋体" w:cs="宋体"/>
                <w:b/>
                <w:bCs/>
                <w:color w:val="000000"/>
                <w:sz w:val="21"/>
                <w:szCs w:val="21"/>
                <w:highlight w:val="none"/>
                <w:lang w:val="en-US" w:eastAsia="zh-CN" w:bidi="ar-SA"/>
              </w:rPr>
            </w:pPr>
            <w:r>
              <w:rPr>
                <w:rFonts w:hint="eastAsia"/>
                <w:b/>
                <w:bCs/>
                <w:color w:val="000000"/>
                <w:sz w:val="21"/>
                <w:szCs w:val="21"/>
                <w:highlight w:val="none"/>
              </w:rPr>
              <w:t xml:space="preserve">（元</w:t>
            </w:r>
            <w:r>
              <w:rPr>
                <w:rFonts w:hint="eastAsia"/>
                <w:b/>
                <w:bCs/>
                <w:color w:val="000000"/>
                <w:sz w:val="21"/>
                <w:szCs w:val="21"/>
                <w:highlight w:val="none"/>
                <w:lang w:val="en-US" w:eastAsia="zh-CN"/>
              </w:rPr>
              <w:t xml:space="preserve">/月</w:t>
            </w:r>
            <w:r>
              <w:rPr>
                <w:rFonts w:hint="eastAsia"/>
                <w:b/>
                <w:bCs/>
                <w:color w:val="000000"/>
                <w:sz w:val="21"/>
                <w:szCs w:val="21"/>
                <w:highlight w:val="none"/>
              </w:rPr>
              <w:t xml:space="preserve">）</w:t>
            </w:r>
            <w:r>
              <w:rPr>
                <w:rFonts w:hint="eastAsia" w:ascii="宋体" w:hAnsi="宋体" w:cs="宋体"/>
                <w:b/>
                <w:bCs/>
                <w:color w:val="000000"/>
                <w:sz w:val="21"/>
                <w:szCs w:val="21"/>
                <w:highlight w:val="none"/>
                <w:lang w:val="en-US" w:eastAsia="zh-CN" w:bidi="ar-SA"/>
              </w:rPr>
            </w:r>
            <w:r/>
          </w:p>
        </w:tc>
        <w:tc>
          <w:tcPr>
            <w:tcW w:w="849" w:type="dxa"/>
            <w:vAlign w:val="center"/>
            <w:textDirection w:val="lrTb"/>
            <w:noWrap w:val="false"/>
          </w:tcPr>
          <w:p>
            <w:pPr>
              <w:pStyle w:val="817"/>
              <w:jc w:val="center"/>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合价</w:t>
            </w:r>
            <w:r>
              <w:rPr>
                <w:rFonts w:hint="eastAsia" w:ascii="宋体" w:hAnsi="宋体" w:cs="宋体"/>
                <w:b/>
                <w:bCs/>
                <w:color w:val="000000"/>
                <w:sz w:val="21"/>
                <w:szCs w:val="21"/>
                <w:highlight w:val="none"/>
                <w:lang w:val="en-US" w:eastAsia="zh-CN"/>
              </w:rPr>
            </w:r>
            <w:r/>
          </w:p>
          <w:p>
            <w:pPr>
              <w:pStyle w:val="817"/>
              <w:jc w:val="center"/>
              <w:rPr>
                <w:rFonts w:hint="eastAsia" w:ascii="宋体" w:hAnsi="宋体" w:cs="宋体"/>
                <w:b/>
                <w:bCs/>
                <w:color w:val="000000"/>
                <w:sz w:val="21"/>
                <w:szCs w:val="21"/>
                <w:highlight w:val="none"/>
                <w:lang w:val="en-US" w:eastAsia="zh-CN" w:bidi="ar-SA"/>
              </w:rPr>
            </w:pPr>
            <w:r>
              <w:rPr>
                <w:rFonts w:hint="eastAsia" w:ascii="宋体" w:hAnsi="宋体" w:cs="宋体"/>
                <w:b/>
                <w:bCs/>
                <w:color w:val="000000"/>
                <w:sz w:val="21"/>
                <w:szCs w:val="21"/>
                <w:highlight w:val="none"/>
              </w:rPr>
              <w:t xml:space="preserve">（元）</w:t>
            </w:r>
            <w:r>
              <w:rPr>
                <w:rFonts w:hint="eastAsia" w:ascii="宋体" w:hAnsi="宋体" w:cs="宋体"/>
                <w:b/>
                <w:bCs/>
                <w:color w:val="000000"/>
                <w:sz w:val="21"/>
                <w:szCs w:val="21"/>
                <w:highlight w:val="none"/>
                <w:lang w:val="en-US" w:eastAsia="zh-CN" w:bidi="ar-SA"/>
              </w:rPr>
            </w:r>
            <w:r/>
          </w:p>
        </w:tc>
      </w:tr>
      <w:tr>
        <w:trPr>
          <w:trHeight w:val="1134" w:hRule="exact"/>
        </w:trPr>
        <w:tc>
          <w:tcPr>
            <w:tcW w:w="638" w:type="dxa"/>
            <w:vAlign w:val="center"/>
            <w:textDirection w:val="lrTb"/>
            <w:noWrap/>
          </w:tcPr>
          <w:p>
            <w:pPr>
              <w:pStyle w:val="81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shd w:val="clear" w:color="auto" w:fill="ffffff"/>
            <w:tcW w:w="3576" w:type="dxa"/>
            <w:vAlign w:val="center"/>
            <w:textDirection w:val="lrTb"/>
            <w:noWrap/>
          </w:tcPr>
          <w:p>
            <w:pPr>
              <w:pStyle w:val="817"/>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视频监控点</w:t>
            </w:r>
            <w:r>
              <w:rPr>
                <w:rFonts w:hint="eastAsia" w:ascii="宋体" w:hAnsi="宋体" w:eastAsia="宋体" w:cs="宋体"/>
                <w:color w:val="000000"/>
                <w:sz w:val="21"/>
                <w:szCs w:val="21"/>
                <w:highlight w:val="none"/>
                <w:lang w:bidi="ar"/>
              </w:rPr>
            </w:r>
            <w:r/>
          </w:p>
          <w:p>
            <w:pPr>
              <w:pStyle w:val="862"/>
              <w:ind w:left="210"/>
              <w:rPr>
                <w:rFonts w:ascii="宋体" w:hAnsi="宋体" w:eastAsia="宋体" w:cs="宋体"/>
                <w:color w:val="000000"/>
                <w:sz w:val="21"/>
                <w:szCs w:val="21"/>
                <w:highlight w:val="none"/>
                <w:lang w:bidi="ar"/>
              </w:rPr>
            </w:pPr>
            <w:r>
              <w:rPr>
                <w:rFonts w:ascii="宋体" w:hAnsi="宋体" w:eastAsia="宋体" w:cs="宋体"/>
                <w:color w:val="000000"/>
                <w:sz w:val="21"/>
                <w:szCs w:val="21"/>
                <w:highlight w:val="none"/>
                <w:lang w:bidi="ar"/>
              </w:rPr>
              <w:t xml:space="preserve">（含288个点位23个月网络保障</w:t>
            </w:r>
            <w:r>
              <w:rPr>
                <w:rFonts w:ascii="宋体" w:hAnsi="宋体" w:eastAsia="宋体" w:cs="宋体"/>
                <w:color w:val="000000"/>
                <w:sz w:val="21"/>
                <w:szCs w:val="21"/>
                <w:highlight w:val="none"/>
                <w:lang w:bidi="ar"/>
              </w:rPr>
            </w:r>
            <w:r/>
          </w:p>
          <w:p>
            <w:pPr>
              <w:pStyle w:val="862"/>
              <w:ind w:left="210"/>
              <w:rPr>
                <w:rFonts w:hint="eastAsia"/>
                <w:smallCap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和巡检同条线路车检器25个</w:t>
            </w:r>
            <w:r>
              <w:rPr>
                <w:rFonts w:ascii="宋体" w:hAnsi="宋体" w:eastAsia="宋体" w:cs="宋体"/>
                <w:color w:val="000000"/>
                <w:sz w:val="21"/>
                <w:szCs w:val="21"/>
                <w:highlight w:val="none"/>
                <w:lang w:bidi="ar"/>
              </w:rPr>
              <w:t xml:space="preserve">）</w:t>
            </w:r>
            <w:r>
              <w:rPr>
                <w:rFonts w:hint="eastAsia"/>
                <w:smallCaps/>
                <w:color w:val="000000"/>
                <w:sz w:val="21"/>
                <w:szCs w:val="21"/>
                <w:highlight w:val="none"/>
                <w:lang w:val="en-US" w:eastAsia="zh-CN" w:bidi="ar-SA"/>
              </w:rPr>
            </w:r>
            <w:r/>
          </w:p>
        </w:tc>
        <w:tc>
          <w:tcPr>
            <w:shd w:val="clear" w:color="auto" w:fill="ffffff"/>
            <w:tcW w:w="849"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306</w:t>
            </w:r>
            <w:r>
              <w:rPr>
                <w:rFonts w:hint="eastAsia" w:ascii="宋体" w:hAnsi="宋体" w:eastAsia="宋体" w:cs="宋体"/>
                <w:color w:val="000000"/>
                <w:sz w:val="21"/>
                <w:szCs w:val="21"/>
                <w:highlight w:val="none"/>
                <w:lang w:val="en-US" w:eastAsia="zh-CN" w:bidi="ar-SA"/>
              </w:rPr>
            </w:r>
            <w:r/>
          </w:p>
        </w:tc>
        <w:tc>
          <w:tcPr>
            <w:shd w:val="clear" w:color="auto" w:fill="ffffff"/>
            <w:tcW w:w="849"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zh-CN" w:bidi="ar-SA"/>
              </w:rPr>
            </w:r>
            <w:r/>
          </w:p>
        </w:tc>
        <w:tc>
          <w:tcPr>
            <w:shd w:val="clear" w:color="auto" w:fill="ffffff"/>
            <w:tcW w:w="1118" w:type="dxa"/>
            <w:vAlign w:val="center"/>
            <w:textDirection w:val="lrTb"/>
            <w:noWrap w:val="false"/>
          </w:tcPr>
          <w:p>
            <w:pPr>
              <w:pStyle w:val="817"/>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bidi="ar"/>
              </w:rPr>
            </w:r>
            <w:r/>
          </w:p>
        </w:tc>
        <w:tc>
          <w:tcPr>
            <w:shd w:val="clear" w:color="auto" w:fill="ffffff"/>
            <w:tcW w:w="1118" w:type="dxa"/>
            <w:vAlign w:val="center"/>
            <w:textDirection w:val="lrTb"/>
            <w:noWrap w:val="false"/>
          </w:tcPr>
          <w:p>
            <w:pPr>
              <w:pStyle w:val="817"/>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ffffff"/>
            <w:tcW w:w="849" w:type="dxa"/>
            <w:vAlign w:val="center"/>
            <w:textDirection w:val="lrTb"/>
            <w:noWrap w:val="false"/>
          </w:tcPr>
          <w:p>
            <w:pPr>
              <w:pStyle w:val="817"/>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624" w:hRule="exact"/>
        </w:trPr>
        <w:tc>
          <w:tcPr>
            <w:tcW w:w="638"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shd w:val="clear" w:color="auto" w:fill="ffffff"/>
            <w:tcW w:w="3576" w:type="dxa"/>
            <w:vAlign w:val="center"/>
            <w:textDirection w:val="lrTb"/>
            <w:noWrap/>
          </w:tcPr>
          <w:p>
            <w:pPr>
              <w:pStyle w:val="817"/>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202</w:t>
            </w: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bidi="ar"/>
              </w:rPr>
              <w:t xml:space="preserve">年新建视频监控点</w:t>
            </w:r>
            <w:r>
              <w:rPr>
                <w:rFonts w:hint="eastAsia" w:ascii="宋体" w:hAnsi="宋体" w:eastAsia="宋体" w:cs="宋体"/>
                <w:color w:val="000000"/>
                <w:sz w:val="21"/>
                <w:szCs w:val="21"/>
                <w:highlight w:val="none"/>
                <w:lang w:bidi="ar"/>
              </w:rPr>
            </w:r>
            <w:r/>
          </w:p>
          <w:p>
            <w:pPr>
              <w:pStyle w:val="862"/>
              <w:ind w:left="210"/>
              <w:rPr>
                <w:rFonts w:hint="eastAsia"/>
                <w:smallCaps/>
                <w:color w:val="000000"/>
                <w:sz w:val="21"/>
                <w:szCs w:val="21"/>
                <w:highlight w:val="none"/>
                <w:lang w:val="en-US" w:eastAsia="zh-CN" w:bidi="ar-SA"/>
              </w:rPr>
            </w:pPr>
            <w:r>
              <w:rPr>
                <w:rFonts w:ascii="宋体" w:hAnsi="宋体" w:eastAsia="宋体" w:cs="宋体"/>
                <w:color w:val="000000"/>
                <w:sz w:val="21"/>
                <w:szCs w:val="21"/>
                <w:highlight w:val="none"/>
                <w:lang w:bidi="ar"/>
              </w:rPr>
              <w:t xml:space="preserve">（含25个点位23个月网络保障）</w:t>
            </w:r>
            <w:r>
              <w:rPr>
                <w:rFonts w:hint="eastAsia"/>
                <w:smallCaps/>
                <w:color w:val="000000"/>
                <w:sz w:val="21"/>
                <w:szCs w:val="21"/>
                <w:highlight w:val="none"/>
                <w:lang w:val="en-US" w:eastAsia="zh-CN" w:bidi="ar-SA"/>
              </w:rPr>
            </w:r>
            <w:r/>
          </w:p>
        </w:tc>
        <w:tc>
          <w:tcPr>
            <w:shd w:val="clear" w:color="auto" w:fill="ffffff"/>
            <w:tcW w:w="849"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25</w:t>
            </w:r>
            <w:r>
              <w:rPr>
                <w:rFonts w:hint="eastAsia" w:ascii="宋体" w:hAnsi="宋体" w:eastAsia="宋体" w:cs="宋体"/>
                <w:color w:val="000000"/>
                <w:sz w:val="21"/>
                <w:szCs w:val="21"/>
                <w:highlight w:val="none"/>
                <w:lang w:val="en-US" w:eastAsia="zh-CN" w:bidi="ar-SA"/>
              </w:rPr>
            </w:r>
            <w:r/>
          </w:p>
        </w:tc>
        <w:tc>
          <w:tcPr>
            <w:shd w:val="clear" w:color="auto" w:fill="ffffff"/>
            <w:tcW w:w="849"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23</w:t>
            </w:r>
            <w:r>
              <w:rPr>
                <w:rFonts w:hint="eastAsia" w:ascii="宋体" w:hAnsi="宋体" w:eastAsia="宋体" w:cs="宋体"/>
                <w:color w:val="000000"/>
                <w:sz w:val="21"/>
                <w:szCs w:val="21"/>
                <w:highlight w:val="none"/>
                <w:lang w:val="en-US" w:eastAsia="zh-CN" w:bidi="ar-SA"/>
              </w:rPr>
            </w:r>
            <w:r/>
          </w:p>
        </w:tc>
        <w:tc>
          <w:tcPr>
            <w:shd w:val="clear" w:color="auto" w:fill="ffffff"/>
            <w:tcW w:w="1118"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r>
            <w:r/>
          </w:p>
        </w:tc>
        <w:tc>
          <w:tcPr>
            <w:shd w:val="clear" w:color="auto" w:fill="ffffff"/>
            <w:tcW w:w="1118"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c>
          <w:tcPr>
            <w:shd w:val="clear" w:color="auto" w:fill="ffffff"/>
            <w:tcW w:w="849"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r>
      <w:tr>
        <w:trPr>
          <w:trHeight w:val="624" w:hRule="exact"/>
        </w:trPr>
        <w:tc>
          <w:tcPr>
            <w:tcW w:w="638"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shd w:val="clear" w:color="auto" w:fill="ffffff"/>
            <w:tcW w:w="3576"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可变情报板</w:t>
            </w:r>
            <w:r>
              <w:rPr>
                <w:rFonts w:hint="eastAsia" w:ascii="宋体" w:hAnsi="宋体" w:eastAsia="宋体" w:cs="宋体"/>
                <w:color w:val="000000"/>
                <w:sz w:val="21"/>
                <w:szCs w:val="21"/>
                <w:highlight w:val="none"/>
                <w:lang w:val="en-US" w:eastAsia="zh-CN" w:bidi="ar-SA"/>
              </w:rPr>
            </w:r>
            <w:r/>
          </w:p>
        </w:tc>
        <w:tc>
          <w:tcPr>
            <w:shd w:val="clear" w:color="auto" w:fill="ffffff"/>
            <w:tcW w:w="849"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val="en-US" w:eastAsia="zh-CN" w:bidi="ar-SA"/>
              </w:rPr>
            </w:r>
            <w:r/>
          </w:p>
        </w:tc>
        <w:tc>
          <w:tcPr>
            <w:shd w:val="clear" w:color="auto" w:fill="ffffff"/>
            <w:tcW w:w="849"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zh-CN" w:bidi="ar-SA"/>
              </w:rPr>
            </w:r>
            <w:r/>
          </w:p>
        </w:tc>
        <w:tc>
          <w:tcPr>
            <w:shd w:val="clear" w:color="auto" w:fill="ffffff"/>
            <w:tcW w:w="1118" w:type="dxa"/>
            <w:vAlign w:val="center"/>
            <w:textDirection w:val="lrTb"/>
            <w:noWrap w:val="false"/>
          </w:tcPr>
          <w:p>
            <w:pPr>
              <w:pStyle w:val="817"/>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bidi="ar"/>
              </w:rPr>
            </w:r>
            <w:r/>
          </w:p>
        </w:tc>
        <w:tc>
          <w:tcPr>
            <w:shd w:val="clear" w:color="auto" w:fill="ffffff"/>
            <w:tcW w:w="1118" w:type="dxa"/>
            <w:vAlign w:val="center"/>
            <w:textDirection w:val="lrTb"/>
            <w:noWrap w:val="false"/>
          </w:tcPr>
          <w:p>
            <w:pPr>
              <w:pStyle w:val="817"/>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ffffff"/>
            <w:tcW w:w="849" w:type="dxa"/>
            <w:vAlign w:val="center"/>
            <w:textDirection w:val="lrTb"/>
            <w:noWrap w:val="false"/>
          </w:tcPr>
          <w:p>
            <w:pPr>
              <w:pStyle w:val="817"/>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624" w:hRule="exact"/>
        </w:trPr>
        <w:tc>
          <w:tcPr>
            <w:tcW w:w="638"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shd w:val="clear" w:color="auto" w:fill="ffffff"/>
            <w:tcW w:w="3576"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车牌识别站</w:t>
            </w:r>
            <w:r>
              <w:rPr>
                <w:rFonts w:hint="eastAsia" w:ascii="宋体" w:hAnsi="宋体" w:eastAsia="宋体" w:cs="宋体"/>
                <w:color w:val="000000"/>
                <w:sz w:val="21"/>
                <w:szCs w:val="21"/>
                <w:highlight w:val="none"/>
                <w:lang w:val="en-US" w:eastAsia="zh-CN" w:bidi="ar"/>
              </w:rPr>
            </w:r>
            <w:r/>
          </w:p>
        </w:tc>
        <w:tc>
          <w:tcPr>
            <w:shd w:val="clear" w:color="auto" w:fill="ffffff"/>
            <w:tcW w:w="849"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shd w:val="clear" w:color="auto" w:fill="ffffff"/>
            <w:tcW w:w="849"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24</w:t>
            </w:r>
            <w:r>
              <w:rPr>
                <w:rFonts w:hint="eastAsia" w:ascii="宋体" w:hAnsi="宋体" w:eastAsia="宋体" w:cs="宋体"/>
                <w:color w:val="000000"/>
                <w:sz w:val="21"/>
                <w:szCs w:val="21"/>
                <w:highlight w:val="none"/>
                <w:lang w:val="en-US" w:eastAsia="zh-CN" w:bidi="ar"/>
              </w:rPr>
            </w:r>
            <w:r/>
          </w:p>
        </w:tc>
        <w:tc>
          <w:tcPr>
            <w:shd w:val="clear" w:color="auto" w:fill="ffffff"/>
            <w:tcW w:w="1118"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r>
            <w:r/>
          </w:p>
        </w:tc>
        <w:tc>
          <w:tcPr>
            <w:shd w:val="clear" w:color="auto" w:fill="ffffff"/>
            <w:tcW w:w="1118"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c>
          <w:tcPr>
            <w:shd w:val="clear" w:color="auto" w:fill="ffffff"/>
            <w:tcW w:w="849"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r>
      <w:tr>
        <w:trPr>
          <w:trHeight w:val="624" w:hRule="exact"/>
        </w:trPr>
        <w:tc>
          <w:tcPr>
            <w:tcW w:w="638"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shd w:val="clear" w:color="auto" w:fill="ffffff"/>
            <w:tcW w:w="3576"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视频上云</w:t>
            </w:r>
            <w:r>
              <w:rPr>
                <w:rFonts w:hint="eastAsia" w:ascii="宋体" w:hAnsi="宋体" w:eastAsia="宋体" w:cs="宋体"/>
                <w:color w:val="000000"/>
                <w:sz w:val="21"/>
                <w:szCs w:val="21"/>
                <w:highlight w:val="none"/>
                <w:lang w:val="en-US" w:eastAsia="zh-CN" w:bidi="ar"/>
              </w:rPr>
              <w:t xml:space="preserve">网关</w:t>
            </w:r>
            <w:r>
              <w:rPr>
                <w:rFonts w:hint="eastAsia" w:ascii="宋体" w:hAnsi="宋体" w:eastAsia="宋体" w:cs="宋体"/>
                <w:color w:val="000000"/>
                <w:sz w:val="21"/>
                <w:szCs w:val="21"/>
                <w:highlight w:val="none"/>
                <w:lang w:val="en-US" w:eastAsia="zh-CN" w:bidi="ar"/>
              </w:rPr>
            </w:r>
            <w:r/>
          </w:p>
          <w:p>
            <w:pPr>
              <w:pStyle w:val="817"/>
              <w:jc w:val="center"/>
              <w:widowControl/>
              <w:rPr>
                <w:rFonts w:hint="eastAsia"/>
                <w:color w:val="000000"/>
                <w:sz w:val="21"/>
                <w:szCs w:val="21"/>
                <w:highlight w:val="none"/>
                <w:lang w:val="en-US" w:eastAsia="zh-CN" w:bidi="ar-SA"/>
              </w:rPr>
            </w:pPr>
            <w:r>
              <w:rPr>
                <w:rFonts w:ascii="宋体" w:hAnsi="宋体" w:eastAsia="宋体" w:cs="宋体"/>
                <w:color w:val="000000"/>
                <w:sz w:val="21"/>
                <w:szCs w:val="21"/>
                <w:highlight w:val="none"/>
                <w:lang w:eastAsia="zh-CN" w:bidi="ar"/>
              </w:rPr>
              <w:t xml:space="preserve">（含10条主备线23个月网络保障)</w:t>
            </w:r>
            <w:r>
              <w:rPr>
                <w:rFonts w:hint="eastAsia"/>
                <w:color w:val="000000"/>
                <w:sz w:val="21"/>
                <w:szCs w:val="21"/>
                <w:highlight w:val="none"/>
                <w:lang w:val="en-US" w:eastAsia="zh-CN" w:bidi="ar-SA"/>
              </w:rPr>
            </w:r>
            <w:r/>
          </w:p>
        </w:tc>
        <w:tc>
          <w:tcPr>
            <w:shd w:val="clear" w:color="auto" w:fill="ffffff"/>
            <w:tcW w:w="849"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5</w:t>
            </w:r>
            <w:r>
              <w:rPr>
                <w:rFonts w:hint="eastAsia" w:ascii="宋体" w:hAnsi="宋体" w:eastAsia="宋体" w:cs="宋体"/>
                <w:color w:val="000000"/>
                <w:sz w:val="21"/>
                <w:szCs w:val="21"/>
                <w:highlight w:val="none"/>
                <w:lang w:val="en-US" w:eastAsia="zh-CN" w:bidi="ar-SA"/>
              </w:rPr>
            </w:r>
            <w:r/>
          </w:p>
        </w:tc>
        <w:tc>
          <w:tcPr>
            <w:shd w:val="clear" w:color="auto" w:fill="ffffff"/>
            <w:tcW w:w="849" w:type="dxa"/>
            <w:vAlign w:val="center"/>
            <w:textDirection w:val="lrTb"/>
            <w:noWrap w:val="false"/>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zh-CN" w:bidi="ar-SA"/>
              </w:rPr>
            </w:r>
            <w:r/>
          </w:p>
        </w:tc>
        <w:tc>
          <w:tcPr>
            <w:shd w:val="clear" w:color="auto" w:fill="ffffff"/>
            <w:tcW w:w="1118" w:type="dxa"/>
            <w:vAlign w:val="center"/>
            <w:textDirection w:val="lrTb"/>
            <w:noWrap w:val="false"/>
          </w:tcPr>
          <w:p>
            <w:pPr>
              <w:pStyle w:val="817"/>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bidi="ar"/>
              </w:rPr>
            </w:r>
            <w:r/>
          </w:p>
        </w:tc>
        <w:tc>
          <w:tcPr>
            <w:shd w:val="clear" w:color="auto" w:fill="ffffff"/>
            <w:tcW w:w="1118" w:type="dxa"/>
            <w:vAlign w:val="center"/>
            <w:textDirection w:val="lrTb"/>
            <w:noWrap w:val="false"/>
          </w:tcPr>
          <w:p>
            <w:pPr>
              <w:pStyle w:val="817"/>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ffffff"/>
            <w:tcW w:w="849" w:type="dxa"/>
            <w:vAlign w:val="center"/>
            <w:textDirection w:val="lrTb"/>
            <w:noWrap w:val="false"/>
          </w:tcPr>
          <w:p>
            <w:pPr>
              <w:pStyle w:val="817"/>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624" w:hRule="exact"/>
        </w:trPr>
        <w:tc>
          <w:tcPr>
            <w:tcW w:w="638" w:type="dxa"/>
            <w:vAlign w:val="center"/>
            <w:textDirection w:val="lrTb"/>
            <w:noWrap/>
          </w:tcPr>
          <w:p>
            <w:pPr>
              <w:pStyle w:val="81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W w:w="3576"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视频管理平台</w:t>
            </w:r>
            <w:r>
              <w:rPr>
                <w:rFonts w:hint="eastAsia" w:ascii="宋体" w:hAnsi="宋体" w:eastAsia="宋体" w:cs="宋体"/>
                <w:color w:val="000000"/>
                <w:sz w:val="21"/>
                <w:szCs w:val="21"/>
                <w:highlight w:val="none"/>
                <w:lang w:val="en-US" w:eastAsia="zh-CN" w:bidi="ar-SA"/>
              </w:rPr>
            </w:r>
            <w:r/>
          </w:p>
        </w:tc>
        <w:tc>
          <w:tcPr>
            <w:tcW w:w="849"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849" w:type="dxa"/>
            <w:vAlign w:val="center"/>
            <w:textDirection w:val="lrTb"/>
            <w:noWrap w:val="false"/>
          </w:tcPr>
          <w:p>
            <w:pPr>
              <w:pStyle w:val="81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en-US" w:eastAsia="zh-CN" w:bidi="ar-SA"/>
              </w:rPr>
            </w:r>
            <w:r/>
          </w:p>
        </w:tc>
        <w:tc>
          <w:tcPr>
            <w:tcW w:w="1118" w:type="dxa"/>
            <w:vAlign w:val="center"/>
            <w:textDirection w:val="lrTb"/>
            <w:noWrap w:val="false"/>
          </w:tcPr>
          <w:p>
            <w:pPr>
              <w:pStyle w:val="817"/>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1600</w:t>
            </w:r>
            <w:r>
              <w:rPr>
                <w:rFonts w:ascii="宋体" w:hAnsi="宋体" w:eastAsia="宋体" w:cs="宋体"/>
                <w:color w:val="000000"/>
                <w:sz w:val="21"/>
                <w:szCs w:val="21"/>
                <w:highlight w:val="none"/>
                <w:lang w:val="en-US" w:eastAsia="zh-CN"/>
              </w:rPr>
            </w:r>
            <w:r/>
          </w:p>
        </w:tc>
        <w:tc>
          <w:tcPr>
            <w:tcW w:w="1118" w:type="dxa"/>
            <w:vAlign w:val="center"/>
            <w:textDirection w:val="lrTb"/>
            <w:noWrap w:val="false"/>
          </w:tcPr>
          <w:p>
            <w:pPr>
              <w:pStyle w:val="817"/>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49" w:type="dxa"/>
            <w:vAlign w:val="center"/>
            <w:textDirection w:val="lrTb"/>
            <w:noWrap w:val="false"/>
          </w:tcPr>
          <w:p>
            <w:pPr>
              <w:pStyle w:val="817"/>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624" w:hRule="exact"/>
        </w:trPr>
        <w:tc>
          <w:tcPr>
            <w:tcW w:w="638" w:type="dxa"/>
            <w:vAlign w:val="center"/>
            <w:textDirection w:val="lrTb"/>
            <w:noWrap/>
          </w:tcPr>
          <w:p>
            <w:pPr>
              <w:pStyle w:val="81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3576"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多源数据融合平台</w:t>
            </w:r>
            <w:r>
              <w:rPr>
                <w:rFonts w:hint="eastAsia" w:ascii="宋体" w:hAnsi="宋体" w:eastAsia="宋体" w:cs="宋体"/>
                <w:color w:val="000000"/>
                <w:sz w:val="21"/>
                <w:szCs w:val="21"/>
                <w:highlight w:val="none"/>
                <w:lang w:val="en-US" w:eastAsia="zh-CN" w:bidi="ar-SA"/>
              </w:rPr>
            </w:r>
            <w:r/>
          </w:p>
        </w:tc>
        <w:tc>
          <w:tcPr>
            <w:tcW w:w="849" w:type="dxa"/>
            <w:vAlign w:val="center"/>
            <w:textDirection w:val="lrTb"/>
            <w:noWrap/>
          </w:tcPr>
          <w:p>
            <w:pPr>
              <w:pStyle w:val="81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849" w:type="dxa"/>
            <w:vAlign w:val="center"/>
            <w:textDirection w:val="lrTb"/>
            <w:noWrap w:val="false"/>
          </w:tcPr>
          <w:p>
            <w:pPr>
              <w:pStyle w:val="81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en-US" w:eastAsia="zh-CN" w:bidi="ar-SA"/>
              </w:rPr>
            </w:r>
            <w:r/>
          </w:p>
        </w:tc>
        <w:tc>
          <w:tcPr>
            <w:tcW w:w="1118" w:type="dxa"/>
            <w:vAlign w:val="center"/>
            <w:textDirection w:val="lrTb"/>
            <w:noWrap w:val="false"/>
          </w:tcPr>
          <w:p>
            <w:pPr>
              <w:pStyle w:val="817"/>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3200</w:t>
            </w:r>
            <w:r>
              <w:rPr>
                <w:rFonts w:ascii="宋体" w:hAnsi="宋体" w:eastAsia="宋体" w:cs="宋体"/>
                <w:color w:val="000000"/>
                <w:sz w:val="21"/>
                <w:szCs w:val="21"/>
                <w:highlight w:val="none"/>
                <w:lang w:val="en-US" w:eastAsia="zh-CN"/>
              </w:rPr>
            </w:r>
            <w:r/>
          </w:p>
        </w:tc>
        <w:tc>
          <w:tcPr>
            <w:tcW w:w="1118" w:type="dxa"/>
            <w:vAlign w:val="center"/>
            <w:textDirection w:val="lrTb"/>
            <w:noWrap w:val="false"/>
          </w:tcPr>
          <w:p>
            <w:pPr>
              <w:pStyle w:val="817"/>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49" w:type="dxa"/>
            <w:vAlign w:val="center"/>
            <w:textDirection w:val="lrTb"/>
            <w:noWrap w:val="false"/>
          </w:tcPr>
          <w:p>
            <w:pPr>
              <w:pStyle w:val="817"/>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bl>
    <w:p>
      <w:pPr>
        <w:pStyle w:val="862"/>
        <w:rPr>
          <w:rFonts w:hint="eastAsia"/>
          <w:color w:val="000000"/>
          <w:highlight w:val="none"/>
        </w:rPr>
      </w:pPr>
      <w:r>
        <w:rPr>
          <w:rFonts w:hint="eastAsia"/>
          <w:color w:val="000000"/>
          <w:highlight w:val="none"/>
        </w:rPr>
      </w:r>
      <w:r/>
    </w:p>
    <w:p>
      <w:pPr>
        <w:pStyle w:val="883"/>
        <w:keepLines w:val="0"/>
        <w:keepNext w:val="0"/>
        <w:pageBreakBefore w:val="0"/>
        <w:spacing w:line="440" w:lineRule="exact"/>
        <w:widowControl w:val="off"/>
        <w:rPr>
          <w:b/>
          <w:bCs/>
          <w:color w:val="000000"/>
          <w:highlight w:val="none"/>
        </w:rPr>
      </w:pPr>
      <w:r>
        <w:rPr>
          <w:rFonts w:hint="eastAsia"/>
          <w:b/>
          <w:bCs/>
          <w:color w:val="000000"/>
          <w:highlight w:val="none"/>
        </w:rPr>
        <w:t xml:space="preserve">注：</w:t>
      </w:r>
      <w:r>
        <w:rPr>
          <w:b/>
          <w:bCs/>
          <w:color w:val="000000"/>
          <w:highlight w:val="none"/>
        </w:rPr>
      </w:r>
      <w:r/>
    </w:p>
    <w:p>
      <w:pPr>
        <w:pStyle w:val="883"/>
        <w:numPr>
          <w:ilvl w:val="0"/>
          <w:numId w:val="10"/>
        </w:numPr>
        <w:keepLines w:val="0"/>
        <w:keepNext w:val="0"/>
        <w:pageBreakBefore w:val="0"/>
        <w:spacing w:line="440" w:lineRule="exact"/>
        <w:widowControl w:val="off"/>
        <w:tabs>
          <w:tab w:val="left" w:pos="312" w:leader="none"/>
        </w:tabs>
        <w:rPr>
          <w:rFonts w:hint="eastAsia"/>
          <w:b/>
          <w:bCs/>
          <w:color w:val="000000"/>
          <w:highlight w:val="none"/>
          <w:lang w:eastAsia="zh-CN"/>
        </w:rPr>
      </w:pPr>
      <w:r>
        <w:rPr>
          <w:rFonts w:hint="eastAsia"/>
          <w:b/>
          <w:bCs/>
          <w:color w:val="000000"/>
          <w:highlight w:val="none"/>
        </w:rPr>
        <w:t xml:space="preserve">分项报价具体清单详见项目需求内容，请</w:t>
      </w:r>
      <w:r>
        <w:rPr>
          <w:rFonts w:hint="eastAsia"/>
          <w:b/>
          <w:bCs/>
          <w:color w:val="000000"/>
          <w:highlight w:val="none"/>
          <w:lang w:val="en-US" w:eastAsia="zh-CN"/>
        </w:rPr>
        <w:t xml:space="preserve">投标人</w:t>
      </w:r>
      <w:r>
        <w:rPr>
          <w:rFonts w:hint="eastAsia"/>
          <w:b/>
          <w:bCs/>
          <w:color w:val="000000"/>
          <w:highlight w:val="none"/>
        </w:rPr>
        <w:t xml:space="preserve">认真核对后作出相应报价</w:t>
      </w:r>
      <w:r>
        <w:rPr>
          <w:rFonts w:hint="eastAsia"/>
          <w:b/>
          <w:bCs/>
          <w:color w:val="000000"/>
          <w:highlight w:val="none"/>
          <w:lang w:eastAsia="zh-CN"/>
        </w:rPr>
        <w:t xml:space="preserve">；</w:t>
      </w:r>
      <w:r>
        <w:rPr>
          <w:rFonts w:hint="eastAsia"/>
          <w:b/>
          <w:bCs/>
          <w:color w:val="000000"/>
          <w:highlight w:val="none"/>
          <w:lang w:eastAsia="zh-CN"/>
        </w:rPr>
      </w:r>
      <w:r/>
    </w:p>
    <w:p>
      <w:pPr>
        <w:pStyle w:val="883"/>
        <w:numPr>
          <w:ilvl w:val="0"/>
          <w:numId w:val="10"/>
        </w:numPr>
        <w:ind w:left="0" w:firstLine="0"/>
        <w:keepLines w:val="0"/>
        <w:keepNext w:val="0"/>
        <w:pageBreakBefore w:val="0"/>
        <w:spacing w:line="440" w:lineRule="exact"/>
        <w:widowControl w:val="off"/>
        <w:tabs>
          <w:tab w:val="left" w:pos="312" w:leader="none"/>
        </w:tabs>
        <w:rPr>
          <w:b/>
          <w:bCs/>
          <w:color w:val="000000"/>
          <w:highlight w:val="none"/>
          <w:lang w:val="en-US" w:eastAsia="zh-CN"/>
        </w:rPr>
      </w:pPr>
      <w:r>
        <w:rPr>
          <w:rFonts w:hint="eastAsia"/>
          <w:b/>
          <w:bCs/>
          <w:color w:val="000000"/>
          <w:highlight w:val="none"/>
          <w:lang w:val="en-US" w:eastAsia="zh-CN"/>
        </w:rPr>
        <w:t xml:space="preserve">分项报价表中，投标单价超过该项单价限价的视同无效报价；</w:t>
      </w:r>
      <w:r>
        <w:rPr>
          <w:b/>
          <w:bCs/>
          <w:color w:val="000000"/>
          <w:highlight w:val="none"/>
          <w:lang w:val="en-US" w:eastAsia="zh-CN"/>
        </w:rPr>
      </w:r>
      <w:r/>
    </w:p>
    <w:p>
      <w:pPr>
        <w:pStyle w:val="883"/>
        <w:numPr>
          <w:ilvl w:val="0"/>
          <w:numId w:val="10"/>
        </w:numPr>
        <w:ind w:left="0" w:firstLine="0"/>
        <w:keepLines w:val="0"/>
        <w:keepNext w:val="0"/>
        <w:pageBreakBefore w:val="0"/>
        <w:spacing w:line="440" w:lineRule="exact"/>
        <w:widowControl w:val="off"/>
        <w:tabs>
          <w:tab w:val="left" w:pos="312" w:leader="none"/>
        </w:tabs>
        <w:rPr>
          <w:rFonts w:hint="eastAsia"/>
          <w:b/>
          <w:bCs/>
          <w:color w:val="000000"/>
          <w:highlight w:val="none"/>
        </w:rPr>
      </w:pPr>
      <w:r>
        <w:rPr>
          <w:rFonts w:hint="eastAsia"/>
          <w:b/>
          <w:bCs/>
          <w:color w:val="000000"/>
          <w:highlight w:val="none"/>
        </w:rPr>
        <w:t xml:space="preserve">上述表格中分项报价的单价，均为综合费用单价报价。</w:t>
      </w:r>
      <w:r>
        <w:rPr>
          <w:rFonts w:hint="eastAsia"/>
          <w:b/>
          <w:bCs/>
          <w:color w:val="000000"/>
          <w:highlight w:val="none"/>
        </w:rPr>
      </w:r>
      <w:r/>
    </w:p>
    <w:p>
      <w:pPr>
        <w:pStyle w:val="883"/>
        <w:numPr>
          <w:ilvl w:val="0"/>
          <w:numId w:val="0"/>
        </w:numPr>
        <w:keepLines w:val="0"/>
        <w:keepNext w:val="0"/>
        <w:pageBreakBefore w:val="0"/>
        <w:spacing w:line="440" w:lineRule="exact"/>
        <w:widowControl w:val="off"/>
        <w:rPr>
          <w:rFonts w:hint="eastAsia"/>
          <w:color w:val="000000"/>
          <w:highlight w:val="none"/>
        </w:rPr>
      </w:pPr>
      <w:r>
        <w:rPr>
          <w:rFonts w:hint="eastAsia"/>
          <w:color w:val="000000"/>
          <w:highlight w:val="none"/>
        </w:rPr>
      </w:r>
      <w:r/>
    </w:p>
    <w:p>
      <w:pPr>
        <w:pStyle w:val="817"/>
        <w:rPr>
          <w:rFonts w:hint="eastAsia"/>
          <w:color w:val="000000"/>
          <w:highlight w:val="none"/>
        </w:rPr>
      </w:pPr>
      <w:r>
        <w:rPr>
          <w:rFonts w:hint="eastAsia"/>
          <w:color w:val="000000"/>
          <w:highlight w:val="none"/>
        </w:rPr>
      </w:r>
      <w:r/>
    </w:p>
    <w:p>
      <w:pPr>
        <w:pStyle w:val="817"/>
        <w:jc w:val="center"/>
        <w:rPr>
          <w:rFonts w:ascii="黑体" w:hAnsi="宋体" w:eastAsia="黑体" w:cs="黑体"/>
          <w:b/>
          <w:i/>
          <w:color w:val="000000"/>
          <w:sz w:val="32"/>
          <w:szCs w:val="32"/>
          <w:highlight w:val="none"/>
          <w:u w:val="single"/>
        </w:rPr>
      </w:pPr>
      <w:r>
        <w:rPr>
          <w:rFonts w:hint="eastAsia"/>
          <w:b/>
          <w:bCs/>
          <w:color w:val="000000"/>
          <w:sz w:val="30"/>
          <w:szCs w:val="30"/>
          <w:highlight w:val="none"/>
        </w:rPr>
        <w:br w:type="page" w:clear="all"/>
      </w:r>
      <w:r>
        <w:rPr>
          <w:rFonts w:hint="eastAsia"/>
          <w:b/>
          <w:bCs/>
          <w:color w:val="000000"/>
          <w:sz w:val="30"/>
          <w:szCs w:val="30"/>
          <w:highlight w:val="none"/>
        </w:rPr>
        <w:t xml:space="preserve">十四、</w:t>
      </w:r>
      <w:r>
        <w:rPr>
          <w:rFonts w:hint="eastAsia" w:ascii="黑体" w:hAnsi="宋体" w:eastAsia="黑体" w:cs="黑体"/>
          <w:b/>
          <w:iCs/>
          <w:color w:val="000000"/>
          <w:sz w:val="32"/>
          <w:szCs w:val="32"/>
          <w:highlight w:val="none"/>
        </w:rPr>
        <w:t xml:space="preserve">项目负责人及服务团队人员一览表</w:t>
      </w:r>
      <w:r>
        <w:rPr>
          <w:rFonts w:ascii="黑体" w:hAnsi="宋体" w:eastAsia="黑体" w:cs="黑体"/>
          <w:b/>
          <w:i/>
          <w:color w:val="000000"/>
          <w:sz w:val="32"/>
          <w:szCs w:val="32"/>
          <w:highlight w:val="none"/>
          <w:u w:val="single"/>
        </w:rPr>
      </w:r>
      <w:r/>
    </w:p>
    <w:p>
      <w:pPr>
        <w:pStyle w:val="817"/>
        <w:jc w:val="center"/>
        <w:rPr>
          <w:rFonts w:ascii="Calibri" w:hAnsi="Calibri"/>
          <w:iCs/>
          <w:color w:val="000000"/>
          <w:sz w:val="24"/>
          <w:szCs w:val="24"/>
          <w:highlight w:val="none"/>
        </w:rPr>
      </w:pPr>
      <w:r>
        <w:rPr>
          <w:rFonts w:ascii="Calibri" w:hAnsi="Calibri"/>
          <w:iCs/>
          <w:color w:val="000000"/>
          <w:sz w:val="24"/>
          <w:szCs w:val="24"/>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
        <w:gridCol w:w="1202"/>
        <w:gridCol w:w="1718"/>
        <w:gridCol w:w="1632"/>
        <w:gridCol w:w="2826"/>
        <w:gridCol w:w="1664"/>
      </w:tblGrid>
      <w:tr>
        <w:trPr>
          <w:trHeight w:val="1134" w:hRule="exact"/>
        </w:trPr>
        <w:tc>
          <w:tcPr>
            <w:tcW w:w="455" w:type="dxa"/>
            <w:vAlign w:val="center"/>
            <w:textDirection w:val="lrTb"/>
            <w:noWrap w:val="false"/>
          </w:tcPr>
          <w:p>
            <w:pPr>
              <w:pStyle w:val="817"/>
              <w:jc w:val="center"/>
              <w:spacing w:before="50" w:after="50"/>
              <w:rPr>
                <w:color w:val="000000"/>
                <w:sz w:val="24"/>
                <w:szCs w:val="24"/>
                <w:highlight w:val="none"/>
              </w:rPr>
            </w:pPr>
            <w:r>
              <w:rPr>
                <w:rFonts w:hint="eastAsia"/>
                <w:color w:val="000000"/>
                <w:sz w:val="24"/>
                <w:szCs w:val="24"/>
                <w:highlight w:val="none"/>
              </w:rPr>
              <w:t xml:space="preserve">序号</w:t>
            </w:r>
            <w:r>
              <w:rPr>
                <w:color w:val="000000"/>
                <w:sz w:val="24"/>
                <w:szCs w:val="24"/>
                <w:highlight w:val="none"/>
              </w:rPr>
            </w:r>
            <w:r/>
          </w:p>
        </w:tc>
        <w:tc>
          <w:tcPr>
            <w:tcW w:w="604" w:type="dxa"/>
            <w:vAlign w:val="center"/>
            <w:textDirection w:val="lrTb"/>
            <w:noWrap w:val="false"/>
          </w:tcPr>
          <w:p>
            <w:pPr>
              <w:pStyle w:val="817"/>
              <w:jc w:val="center"/>
              <w:spacing w:before="50" w:after="50"/>
              <w:rPr>
                <w:color w:val="000000"/>
                <w:sz w:val="24"/>
                <w:szCs w:val="24"/>
                <w:highlight w:val="none"/>
              </w:rPr>
            </w:pPr>
            <w:r>
              <w:rPr>
                <w:rFonts w:hint="eastAsia"/>
                <w:color w:val="000000"/>
                <w:sz w:val="24"/>
                <w:szCs w:val="24"/>
                <w:highlight w:val="none"/>
              </w:rPr>
              <w:t xml:space="preserve">姓名</w:t>
            </w:r>
            <w:r>
              <w:rPr>
                <w:color w:val="000000"/>
                <w:sz w:val="24"/>
                <w:szCs w:val="24"/>
                <w:highlight w:val="none"/>
              </w:rPr>
            </w:r>
            <w:r/>
          </w:p>
        </w:tc>
        <w:tc>
          <w:tcPr>
            <w:tcW w:w="863" w:type="dxa"/>
            <w:vAlign w:val="center"/>
            <w:textDirection w:val="lrTb"/>
            <w:noWrap w:val="false"/>
          </w:tcPr>
          <w:p>
            <w:pPr>
              <w:pStyle w:val="817"/>
              <w:jc w:val="center"/>
              <w:spacing w:before="50" w:after="50"/>
              <w:rPr>
                <w:color w:val="000000"/>
                <w:sz w:val="24"/>
                <w:szCs w:val="24"/>
                <w:highlight w:val="none"/>
              </w:rPr>
            </w:pPr>
            <w:r>
              <w:rPr>
                <w:rFonts w:hint="eastAsia"/>
                <w:color w:val="000000"/>
                <w:sz w:val="24"/>
                <w:szCs w:val="24"/>
                <w:highlight w:val="none"/>
              </w:rPr>
              <w:t xml:space="preserve">证书名称</w:t>
            </w:r>
            <w:r>
              <w:rPr>
                <w:color w:val="000000"/>
                <w:sz w:val="24"/>
                <w:szCs w:val="24"/>
                <w:highlight w:val="none"/>
              </w:rPr>
            </w:r>
            <w:r/>
          </w:p>
        </w:tc>
        <w:tc>
          <w:tcPr>
            <w:tcW w:w="820" w:type="dxa"/>
            <w:vAlign w:val="center"/>
            <w:textDirection w:val="lrTb"/>
            <w:noWrap w:val="false"/>
          </w:tcPr>
          <w:p>
            <w:pPr>
              <w:pStyle w:val="817"/>
              <w:jc w:val="center"/>
              <w:spacing w:before="50" w:after="50"/>
              <w:rPr>
                <w:color w:val="000000"/>
                <w:sz w:val="24"/>
                <w:szCs w:val="24"/>
                <w:highlight w:val="none"/>
              </w:rPr>
            </w:pPr>
            <w:r>
              <w:rPr>
                <w:rFonts w:hint="eastAsia"/>
                <w:color w:val="000000"/>
                <w:sz w:val="24"/>
                <w:szCs w:val="24"/>
                <w:highlight w:val="none"/>
              </w:rPr>
              <w:t xml:space="preserve">证书编号</w:t>
            </w:r>
            <w:r>
              <w:rPr>
                <w:color w:val="000000"/>
                <w:sz w:val="24"/>
                <w:szCs w:val="24"/>
                <w:highlight w:val="none"/>
              </w:rPr>
            </w:r>
            <w:r/>
          </w:p>
        </w:tc>
        <w:tc>
          <w:tcPr>
            <w:tcW w:w="1420" w:type="dxa"/>
            <w:vAlign w:val="center"/>
            <w:textDirection w:val="lrTb"/>
            <w:noWrap w:val="false"/>
          </w:tcPr>
          <w:p>
            <w:pPr>
              <w:pStyle w:val="817"/>
              <w:jc w:val="center"/>
              <w:spacing w:before="50" w:after="50"/>
              <w:rPr>
                <w:color w:val="000000"/>
                <w:sz w:val="24"/>
                <w:szCs w:val="24"/>
                <w:highlight w:val="none"/>
              </w:rPr>
            </w:pPr>
            <w:r>
              <w:rPr>
                <w:rFonts w:hint="eastAsia"/>
                <w:color w:val="000000"/>
                <w:sz w:val="24"/>
                <w:szCs w:val="24"/>
                <w:highlight w:val="none"/>
              </w:rPr>
              <w:t xml:space="preserve">在服务团队担任职务</w:t>
            </w:r>
            <w:r>
              <w:rPr>
                <w:color w:val="000000"/>
                <w:sz w:val="24"/>
                <w:szCs w:val="24"/>
                <w:highlight w:val="none"/>
              </w:rPr>
            </w:r>
            <w:r/>
          </w:p>
        </w:tc>
        <w:tc>
          <w:tcPr>
            <w:tcW w:w="836" w:type="dxa"/>
            <w:vAlign w:val="center"/>
            <w:textDirection w:val="lrTb"/>
            <w:noWrap w:val="false"/>
          </w:tcPr>
          <w:p>
            <w:pPr>
              <w:pStyle w:val="817"/>
              <w:jc w:val="center"/>
              <w:spacing w:before="50" w:after="50"/>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w:t>
            </w:r>
            <w:r>
              <w:rPr>
                <w:color w:val="000000"/>
                <w:sz w:val="24"/>
                <w:szCs w:val="24"/>
                <w:highlight w:val="none"/>
              </w:rPr>
            </w:r>
            <w:r/>
          </w:p>
        </w:tc>
      </w:tr>
      <w:tr>
        <w:trPr>
          <w:trHeight w:val="1134" w:hRule="exact"/>
        </w:trPr>
        <w:tc>
          <w:tcPr>
            <w:tcW w:w="455"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604"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863"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820"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1420"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836"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r>
      <w:tr>
        <w:trPr>
          <w:trHeight w:val="1134" w:hRule="exact"/>
        </w:trPr>
        <w:tc>
          <w:tcPr>
            <w:tcW w:w="455"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604"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863"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820"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1420"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836"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r>
      <w:tr>
        <w:trPr>
          <w:trHeight w:val="1134" w:hRule="exact"/>
        </w:trPr>
        <w:tc>
          <w:tcPr>
            <w:tcW w:w="455"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604"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863"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820"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1420"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836"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r>
      <w:tr>
        <w:trPr>
          <w:trHeight w:val="1134" w:hRule="exact"/>
        </w:trPr>
        <w:tc>
          <w:tcPr>
            <w:tcW w:w="455"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604"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863"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820"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1420"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836"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r>
      <w:tr>
        <w:trPr>
          <w:trHeight w:val="1134" w:hRule="exact"/>
        </w:trPr>
        <w:tc>
          <w:tcPr>
            <w:tcW w:w="455"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604"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863"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820"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1420"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836"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r>
      <w:tr>
        <w:trPr>
          <w:trHeight w:val="1134" w:hRule="exact"/>
        </w:trPr>
        <w:tc>
          <w:tcPr>
            <w:tcW w:w="455"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604"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863"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820"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1420"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836"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r>
      <w:tr>
        <w:trPr>
          <w:trHeight w:val="1134" w:hRule="exact"/>
        </w:trPr>
        <w:tc>
          <w:tcPr>
            <w:tcW w:w="455"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604"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863"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820"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1420"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c>
          <w:tcPr>
            <w:tcW w:w="836" w:type="dxa"/>
            <w:vAlign w:val="top"/>
            <w:textDirection w:val="lrTb"/>
            <w:noWrap w:val="false"/>
          </w:tcPr>
          <w:p>
            <w:pPr>
              <w:pStyle w:val="817"/>
              <w:jc w:val="center"/>
              <w:spacing w:before="50" w:after="50"/>
              <w:rPr>
                <w:color w:val="000000"/>
                <w:sz w:val="24"/>
                <w:szCs w:val="24"/>
                <w:highlight w:val="none"/>
              </w:rPr>
            </w:pPr>
            <w:r>
              <w:rPr>
                <w:color w:val="000000"/>
                <w:sz w:val="24"/>
                <w:szCs w:val="24"/>
                <w:highlight w:val="none"/>
              </w:rPr>
            </w:r>
            <w:r/>
          </w:p>
        </w:tc>
      </w:tr>
    </w:tbl>
    <w:p>
      <w:pPr>
        <w:pStyle w:val="817"/>
        <w:jc w:val="center"/>
        <w:spacing w:before="50" w:after="50"/>
        <w:rPr>
          <w:color w:val="000000"/>
          <w:sz w:val="24"/>
          <w:szCs w:val="24"/>
          <w:highlight w:val="none"/>
        </w:rPr>
      </w:pPr>
      <w:r>
        <w:rPr>
          <w:color w:val="000000"/>
          <w:sz w:val="24"/>
          <w:szCs w:val="24"/>
          <w:highlight w:val="none"/>
        </w:rPr>
      </w:r>
      <w:r/>
    </w:p>
    <w:p>
      <w:pPr>
        <w:pStyle w:val="817"/>
        <w:jc w:val="left"/>
        <w:spacing w:before="50" w:after="50"/>
        <w:rPr>
          <w:color w:val="000000"/>
          <w:sz w:val="24"/>
          <w:szCs w:val="24"/>
          <w:highlight w:val="none"/>
        </w:rPr>
      </w:pPr>
      <w:r>
        <w:rPr>
          <w:rFonts w:hint="eastAsia"/>
          <w:color w:val="000000"/>
          <w:sz w:val="24"/>
          <w:szCs w:val="24"/>
          <w:highlight w:val="none"/>
        </w:rPr>
        <w:t xml:space="preserve">注：格式可作参考或自拟。</w:t>
      </w:r>
      <w:r>
        <w:rPr>
          <w:color w:val="000000"/>
          <w:sz w:val="24"/>
          <w:szCs w:val="24"/>
          <w:highlight w:val="none"/>
        </w:rPr>
      </w:r>
      <w:r/>
    </w:p>
    <w:p>
      <w:pPr>
        <w:pStyle w:val="883"/>
        <w:jc w:val="center"/>
        <w:rPr>
          <w:rFonts w:hint="eastAsia"/>
          <w:b/>
          <w:bCs/>
          <w:color w:val="000000"/>
          <w:sz w:val="30"/>
          <w:szCs w:val="30"/>
          <w:highlight w:val="none"/>
        </w:rPr>
      </w:pPr>
      <w:r>
        <w:rPr>
          <w:rFonts w:hint="eastAsia"/>
          <w:b/>
          <w:bCs/>
          <w:color w:val="000000"/>
          <w:sz w:val="30"/>
          <w:szCs w:val="30"/>
          <w:highlight w:val="none"/>
        </w:rPr>
      </w:r>
      <w:r/>
    </w:p>
    <w:p>
      <w:pPr>
        <w:pStyle w:val="883"/>
        <w:jc w:val="center"/>
        <w:rPr>
          <w:b/>
          <w:bCs/>
          <w:color w:val="000000"/>
          <w:sz w:val="30"/>
          <w:szCs w:val="30"/>
          <w:highlight w:val="none"/>
        </w:rPr>
      </w:pPr>
      <w:r>
        <w:rPr>
          <w:rFonts w:hint="eastAsia"/>
          <w:b/>
          <w:bCs/>
          <w:color w:val="000000"/>
          <w:sz w:val="30"/>
          <w:szCs w:val="30"/>
          <w:highlight w:val="none"/>
        </w:rPr>
        <w:br w:type="page" w:clear="all"/>
      </w:r>
      <w:r>
        <w:rPr>
          <w:rFonts w:hint="eastAsia"/>
          <w:b/>
          <w:bCs/>
          <w:color w:val="000000"/>
          <w:sz w:val="30"/>
          <w:szCs w:val="30"/>
          <w:highlight w:val="none"/>
        </w:rPr>
        <w:t xml:space="preserve">十五、服务方案</w:t>
      </w:r>
      <w:r>
        <w:rPr>
          <w:b/>
          <w:bCs/>
          <w:color w:val="000000"/>
          <w:sz w:val="30"/>
          <w:szCs w:val="30"/>
          <w:highlight w:val="none"/>
        </w:rPr>
      </w:r>
      <w:r/>
    </w:p>
    <w:p>
      <w:pPr>
        <w:pStyle w:val="817"/>
        <w:jc w:val="center"/>
        <w:spacing w:before="50" w:after="50"/>
        <w:rPr>
          <w:rFonts w:hint="eastAsia"/>
          <w:b/>
          <w:bCs/>
          <w:color w:val="000000"/>
          <w:sz w:val="30"/>
          <w:szCs w:val="30"/>
          <w:highlight w:val="none"/>
        </w:rPr>
      </w:pPr>
      <w:r>
        <w:rPr>
          <w:rFonts w:hint="eastAsia"/>
          <w:b/>
          <w:bCs/>
          <w:color w:val="000000"/>
          <w:sz w:val="30"/>
          <w:szCs w:val="30"/>
          <w:highlight w:val="none"/>
        </w:rPr>
        <w:t xml:space="preserve">（根据评分标准自行编制）</w:t>
      </w:r>
      <w:r>
        <w:rPr>
          <w:rFonts w:hint="eastAsia"/>
          <w:b/>
          <w:bCs/>
          <w:color w:val="000000"/>
          <w:sz w:val="30"/>
          <w:szCs w:val="30"/>
          <w:highlight w:val="none"/>
        </w:rPr>
      </w:r>
      <w:r/>
    </w:p>
    <w:p>
      <w:pPr>
        <w:pStyle w:val="883"/>
        <w:rPr>
          <w:color w:val="000000"/>
          <w:highlight w:val="none"/>
        </w:rPr>
      </w:pPr>
      <w:r>
        <w:rPr>
          <w:color w:val="000000"/>
          <w:highlight w:val="none"/>
        </w:rPr>
      </w:r>
      <w:r/>
    </w:p>
    <w:p>
      <w:pPr>
        <w:pStyle w:val="817"/>
        <w:jc w:val="center"/>
        <w:spacing w:before="50" w:after="50"/>
        <w:rPr>
          <w:color w:val="000000"/>
          <w:highlight w:val="none"/>
        </w:rPr>
      </w:pPr>
      <w:r>
        <w:rPr>
          <w:color w:val="000000"/>
          <w:highlight w:val="none"/>
        </w:rPr>
        <w:br w:type="page" w:clear="all"/>
      </w:r>
      <w:r>
        <w:rPr>
          <w:rFonts w:hint="eastAsia"/>
          <w:b/>
          <w:bCs/>
          <w:color w:val="000000"/>
          <w:sz w:val="30"/>
          <w:szCs w:val="30"/>
          <w:highlight w:val="none"/>
        </w:rPr>
        <w:t xml:space="preserve">十六、盐城市政府采购事前信用承诺书</w:t>
      </w:r>
      <w:r>
        <w:rPr>
          <w:color w:val="000000"/>
          <w:highlight w:val="none"/>
        </w:rPr>
      </w:r>
      <w:r/>
    </w:p>
    <w:p>
      <w:pPr>
        <w:pStyle w:val="820"/>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为营造我市公开、公平、公正、诚实守信的政府采购交易环境，树立诚信守法的投标人形象，本人代表本单位作出以下承诺：</w:t>
      </w:r>
      <w:r>
        <w:rPr>
          <w:rFonts w:hint="eastAsia"/>
          <w:b w:val="0"/>
          <w:bCs w:val="0"/>
          <w:color w:val="000000"/>
          <w:sz w:val="24"/>
          <w:szCs w:val="24"/>
          <w:highlight w:val="none"/>
        </w:rPr>
      </w:r>
      <w:r/>
    </w:p>
    <w:p>
      <w:pPr>
        <w:pStyle w:val="820"/>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（一）本单位对所提交的企（事）业单位基本信息、企（事）业负责人、项目负责人、技术负责人、从业资质和资格、业绩、财务状况、信誉等所有资料，均合法、真实、准确、有效，无任何伪造、修改、虚假成</w:t>
      </w:r>
      <w:r>
        <w:rPr>
          <w:rFonts w:hint="eastAsia"/>
          <w:b w:val="0"/>
          <w:bCs w:val="0"/>
          <w:color w:val="000000"/>
          <w:sz w:val="24"/>
          <w:szCs w:val="24"/>
          <w:highlight w:val="none"/>
          <w:lang w:val="en-US" w:eastAsia="zh-CN"/>
        </w:rPr>
        <w:t xml:space="preserve">分</w:t>
      </w:r>
      <w:r>
        <w:rPr>
          <w:rFonts w:hint="eastAsia"/>
          <w:b w:val="0"/>
          <w:bCs w:val="0"/>
          <w:color w:val="000000"/>
          <w:sz w:val="24"/>
          <w:szCs w:val="24"/>
          <w:highlight w:val="none"/>
        </w:rPr>
        <w:t xml:space="preserve">，并对所提供资料的真实性负责；</w:t>
      </w:r>
      <w:r>
        <w:rPr>
          <w:rFonts w:hint="eastAsia"/>
          <w:b w:val="0"/>
          <w:bCs w:val="0"/>
          <w:color w:val="000000"/>
          <w:sz w:val="24"/>
          <w:szCs w:val="24"/>
          <w:highlight w:val="none"/>
        </w:rPr>
      </w:r>
      <w:r/>
    </w:p>
    <w:p>
      <w:pPr>
        <w:pStyle w:val="820"/>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b w:val="0"/>
          <w:bCs w:val="0"/>
          <w:color w:val="000000"/>
          <w:sz w:val="24"/>
          <w:szCs w:val="24"/>
          <w:highlight w:val="none"/>
        </w:rPr>
      </w:r>
      <w:r/>
    </w:p>
    <w:p>
      <w:pPr>
        <w:pStyle w:val="820"/>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（三）严格依照国家和省、市关于政府采购的法律、法规、规章、规范性文件，参加政府采购投标活动；积极履行社会责任，促进廉政建设；</w:t>
      </w:r>
      <w:r>
        <w:rPr>
          <w:rFonts w:hint="eastAsia"/>
          <w:b w:val="0"/>
          <w:bCs w:val="0"/>
          <w:color w:val="000000"/>
          <w:sz w:val="24"/>
          <w:szCs w:val="24"/>
          <w:highlight w:val="none"/>
        </w:rPr>
      </w:r>
      <w:r/>
    </w:p>
    <w:p>
      <w:pPr>
        <w:pStyle w:val="820"/>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（四）严格遵守即时信息公示规定，及时</w:t>
      </w:r>
      <w:r>
        <w:rPr>
          <w:rFonts w:hint="eastAsia"/>
          <w:b w:val="0"/>
          <w:bCs w:val="0"/>
          <w:color w:val="000000"/>
          <w:sz w:val="24"/>
          <w:szCs w:val="24"/>
          <w:highlight w:val="none"/>
          <w:lang w:eastAsia="zh-CN"/>
        </w:rPr>
        <w:t xml:space="preserve">维护和更新</w:t>
      </w:r>
      <w:r>
        <w:rPr>
          <w:rFonts w:hint="eastAsia"/>
          <w:b w:val="0"/>
          <w:bCs w:val="0"/>
          <w:color w:val="000000"/>
          <w:sz w:val="24"/>
          <w:szCs w:val="24"/>
          <w:highlight w:val="none"/>
        </w:rPr>
        <w:t xml:space="preserve">盐城市政府采购网中与本单位相关的信息；</w:t>
      </w:r>
      <w:r>
        <w:rPr>
          <w:rFonts w:hint="eastAsia"/>
          <w:b w:val="0"/>
          <w:bCs w:val="0"/>
          <w:color w:val="000000"/>
          <w:sz w:val="24"/>
          <w:szCs w:val="24"/>
          <w:highlight w:val="none"/>
        </w:rPr>
      </w:r>
      <w:r/>
    </w:p>
    <w:p>
      <w:pPr>
        <w:pStyle w:val="820"/>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rPr>
          <w:rFonts w:hint="eastAsia"/>
          <w:b w:val="0"/>
          <w:bCs w:val="0"/>
          <w:color w:val="000000"/>
          <w:sz w:val="24"/>
          <w:szCs w:val="24"/>
          <w:highlight w:val="none"/>
        </w:rPr>
      </w:r>
      <w:r/>
    </w:p>
    <w:p>
      <w:pPr>
        <w:pStyle w:val="820"/>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（六）自觉接受政府、行业组织、社会公众、新闻舆论的监督；</w:t>
      </w:r>
      <w:r>
        <w:rPr>
          <w:rFonts w:hint="eastAsia"/>
          <w:b w:val="0"/>
          <w:bCs w:val="0"/>
          <w:color w:val="000000"/>
          <w:sz w:val="24"/>
          <w:szCs w:val="24"/>
          <w:highlight w:val="none"/>
        </w:rPr>
      </w:r>
      <w:r/>
    </w:p>
    <w:p>
      <w:pPr>
        <w:pStyle w:val="820"/>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b w:val="0"/>
          <w:bCs w:val="0"/>
          <w:color w:val="000000"/>
          <w:sz w:val="24"/>
          <w:szCs w:val="24"/>
          <w:highlight w:val="none"/>
        </w:rPr>
      </w:r>
      <w:r/>
    </w:p>
    <w:p>
      <w:pPr>
        <w:pStyle w:val="820"/>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（八）本人已认真阅读了上述承诺，并向本单位员工作了宣传教育。</w:t>
      </w:r>
      <w:r>
        <w:rPr>
          <w:rFonts w:hint="eastAsia"/>
          <w:b w:val="0"/>
          <w:bCs w:val="0"/>
          <w:color w:val="000000"/>
          <w:sz w:val="24"/>
          <w:szCs w:val="24"/>
          <w:highlight w:val="none"/>
        </w:rPr>
      </w:r>
      <w:r/>
    </w:p>
    <w:p>
      <w:pPr>
        <w:pStyle w:val="820"/>
        <w:ind w:firstLine="480"/>
        <w:spacing w:before="120" w:after="120" w:line="400" w:lineRule="exact"/>
        <w:rPr>
          <w:b w:val="0"/>
          <w:bCs w:val="0"/>
          <w:color w:val="000000"/>
          <w:sz w:val="24"/>
          <w:szCs w:val="24"/>
          <w:highlight w:val="none"/>
        </w:rPr>
      </w:pPr>
      <w:r>
        <w:rPr>
          <w:b w:val="0"/>
          <w:bCs w:val="0"/>
          <w:color w:val="000000"/>
          <w:sz w:val="24"/>
          <w:szCs w:val="24"/>
          <w:highlight w:val="none"/>
        </w:rPr>
      </w:r>
      <w:r/>
    </w:p>
    <w:p>
      <w:pPr>
        <w:pStyle w:val="820"/>
        <w:ind w:firstLine="504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法定代表人签名：</w:t>
      </w:r>
      <w:r>
        <w:rPr>
          <w:rFonts w:hint="eastAsia"/>
          <w:b w:val="0"/>
          <w:bCs w:val="0"/>
          <w:color w:val="000000"/>
          <w:sz w:val="24"/>
          <w:szCs w:val="24"/>
          <w:highlight w:val="none"/>
        </w:rPr>
      </w:r>
      <w:r/>
    </w:p>
    <w:p>
      <w:pPr>
        <w:pStyle w:val="820"/>
        <w:ind w:firstLine="504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单位名称（盖章）：</w:t>
      </w:r>
      <w:r>
        <w:rPr>
          <w:rFonts w:hint="eastAsia"/>
          <w:b w:val="0"/>
          <w:bCs w:val="0"/>
          <w:color w:val="000000"/>
          <w:sz w:val="24"/>
          <w:szCs w:val="24"/>
          <w:highlight w:val="none"/>
        </w:rPr>
      </w:r>
      <w:r/>
    </w:p>
    <w:p>
      <w:pPr>
        <w:pStyle w:val="820"/>
        <w:ind w:firstLine="552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年   月   日</w:t>
      </w:r>
      <w:r>
        <w:rPr>
          <w:rFonts w:hint="eastAsia"/>
          <w:b w:val="0"/>
          <w:bCs w:val="0"/>
          <w:color w:val="000000"/>
          <w:sz w:val="24"/>
          <w:szCs w:val="24"/>
          <w:highlight w:val="none"/>
        </w:rPr>
      </w:r>
      <w:r/>
    </w:p>
    <w:p>
      <w:pPr>
        <w:pStyle w:val="883"/>
        <w:rPr>
          <w:rFonts w:hint="eastAsia"/>
          <w:color w:val="000000"/>
          <w:highlight w:val="none"/>
        </w:rPr>
      </w:pPr>
      <w:r>
        <w:rPr>
          <w:rFonts w:hint="eastAsia"/>
          <w:color w:val="000000"/>
          <w:highlight w:val="none"/>
        </w:rPr>
      </w:r>
      <w:r/>
    </w:p>
    <w:p>
      <w:pPr>
        <w:pStyle w:val="817"/>
        <w:jc w:val="left"/>
        <w:spacing w:line="500" w:lineRule="exact"/>
        <w:widowControl/>
        <w:rPr>
          <w:rFonts w:ascii="黑体" w:eastAsia="黑体"/>
          <w:color w:val="000000"/>
          <w:sz w:val="32"/>
          <w:szCs w:val="32"/>
          <w:highlight w:val="none"/>
        </w:rPr>
      </w:pPr>
      <w:r>
        <w:rPr>
          <w:rFonts w:ascii="黑体" w:eastAsia="黑体"/>
          <w:color w:val="000000"/>
          <w:sz w:val="32"/>
          <w:szCs w:val="32"/>
          <w:highlight w:val="none"/>
        </w:rPr>
      </w:r>
      <w:r/>
    </w:p>
    <w:p>
      <w:pPr>
        <w:pStyle w:val="817"/>
        <w:jc w:val="center"/>
        <w:spacing w:line="360" w:lineRule="auto"/>
        <w:widowControl/>
        <w:rPr>
          <w:color w:val="000000"/>
          <w:sz w:val="32"/>
          <w:szCs w:val="32"/>
          <w:highlight w:val="none"/>
        </w:rPr>
      </w:pPr>
      <w:r/>
      <w:bookmarkEnd w:id="184"/>
      <w:r/>
      <w:bookmarkEnd w:id="185"/>
      <w:r>
        <w:rPr>
          <w:b/>
          <w:bCs/>
          <w:color w:val="000000"/>
          <w:sz w:val="30"/>
          <w:szCs w:val="30"/>
          <w:highlight w:val="none"/>
        </w:rPr>
        <w:br w:type="page" w:clear="all"/>
      </w:r>
      <w:r>
        <w:rPr>
          <w:rFonts w:hint="eastAsia"/>
          <w:b/>
          <w:bCs/>
          <w:color w:val="000000"/>
          <w:sz w:val="30"/>
          <w:szCs w:val="30"/>
          <w:highlight w:val="none"/>
        </w:rPr>
        <w:t xml:space="preserve">十七、</w:t>
      </w:r>
      <w:r>
        <w:rPr>
          <w:rFonts w:hint="eastAsia" w:ascii="宋体" w:hAnsi="宋体" w:cs="宋体"/>
          <w:b/>
          <w:bCs/>
          <w:color w:val="000000"/>
          <w:sz w:val="32"/>
          <w:szCs w:val="32"/>
          <w:highlight w:val="none"/>
        </w:rPr>
        <w:t xml:space="preserve">异常低价说明函</w:t>
      </w:r>
      <w:r>
        <w:rPr>
          <w:color w:val="000000"/>
          <w:sz w:val="32"/>
          <w:szCs w:val="32"/>
          <w:highlight w:val="none"/>
        </w:rPr>
      </w:r>
      <w:r/>
    </w:p>
    <w:p>
      <w:pPr>
        <w:pStyle w:val="817"/>
        <w:ind w:firstLine="480"/>
        <w:rPr>
          <w:rFonts w:ascii="宋体" w:hAnsi="宋体" w:cs="宋体"/>
          <w:color w:val="000000"/>
          <w:sz w:val="24"/>
          <w:highlight w:val="none"/>
          <w:u w:val="single"/>
        </w:rPr>
      </w:pPr>
      <w:r>
        <w:rPr>
          <w:rStyle w:val="932"/>
          <w:rFonts w:hAnsi="宋体"/>
          <w:bCs/>
          <w:color w:val="000000"/>
          <w:sz w:val="24"/>
          <w:szCs w:val="24"/>
          <w:highlight w:val="none"/>
        </w:rPr>
        <w:t xml:space="preserve">（提供项目具体成本测算与报价合理性相关的书面说明及相关证明材料，对投标（响应）价格作出解释</w:t>
      </w:r>
      <w:r>
        <w:rPr>
          <w:rFonts w:hint="eastAsia" w:ascii="宋体" w:hAnsi="宋体" w:cs="宋体"/>
          <w:color w:val="000000"/>
          <w:sz w:val="24"/>
          <w:highlight w:val="none"/>
        </w:rPr>
        <w:t xml:space="preserve">。</w:t>
      </w:r>
      <w:r>
        <w:rPr>
          <w:rStyle w:val="932"/>
          <w:rFonts w:hAnsi="宋体"/>
          <w:bCs/>
          <w:color w:val="000000"/>
          <w:sz w:val="24"/>
          <w:szCs w:val="24"/>
          <w:highlight w:val="none"/>
        </w:rPr>
        <w:t xml:space="preserve">）</w:t>
      </w:r>
      <w:r>
        <w:rPr>
          <w:rFonts w:ascii="宋体" w:hAnsi="宋体" w:cs="宋体"/>
          <w:color w:val="000000"/>
          <w:sz w:val="24"/>
          <w:highlight w:val="none"/>
          <w:u w:val="single"/>
        </w:rPr>
      </w:r>
      <w:r/>
    </w:p>
    <w:p>
      <w:pPr>
        <w:pStyle w:val="817"/>
        <w:ind w:firstLine="480"/>
        <w:jc w:val="right"/>
        <w:rPr>
          <w:rFonts w:ascii="宋体" w:hAnsi="宋体" w:cs="宋体"/>
          <w:color w:val="000000"/>
          <w:sz w:val="24"/>
          <w:szCs w:val="24"/>
          <w:highlight w:val="none"/>
        </w:rPr>
      </w:pPr>
      <w:r>
        <w:rPr>
          <w:rFonts w:ascii="宋体" w:hAnsi="宋体" w:cs="宋体"/>
          <w:color w:val="000000"/>
          <w:sz w:val="24"/>
          <w:szCs w:val="24"/>
          <w:highlight w:val="none"/>
        </w:rPr>
      </w:r>
      <w:r/>
    </w:p>
    <w:p>
      <w:pPr>
        <w:pStyle w:val="817"/>
        <w:ind w:firstLine="480"/>
        <w:jc w:val="right"/>
        <w:rPr>
          <w:rFonts w:ascii="宋体" w:hAnsi="宋体" w:cs="宋体"/>
          <w:color w:val="000000"/>
          <w:sz w:val="24"/>
          <w:szCs w:val="24"/>
          <w:highlight w:val="none"/>
        </w:rPr>
      </w:pPr>
      <w:r>
        <w:rPr>
          <w:rFonts w:ascii="宋体" w:hAnsi="宋体" w:cs="宋体"/>
          <w:color w:val="000000"/>
          <w:sz w:val="24"/>
          <w:szCs w:val="24"/>
          <w:highlight w:val="none"/>
        </w:rPr>
      </w:r>
      <w:r/>
    </w:p>
    <w:p>
      <w:pPr>
        <w:pStyle w:val="817"/>
        <w:ind w:firstLine="480"/>
        <w:jc w:val="right"/>
        <w:rPr>
          <w:rFonts w:ascii="宋体" w:hAnsi="宋体" w:cs="宋体"/>
          <w:color w:val="000000"/>
          <w:sz w:val="24"/>
          <w:highlight w:val="none"/>
        </w:rPr>
      </w:pPr>
      <w:r>
        <w:rPr>
          <w:rFonts w:hint="eastAsia" w:ascii="宋体" w:hAnsi="宋体" w:cs="宋体"/>
          <w:color w:val="000000"/>
          <w:sz w:val="24"/>
          <w:szCs w:val="24"/>
          <w:highlight w:val="none"/>
        </w:rPr>
        <w:t xml:space="preserve">单位名称（盖章）：</w:t>
      </w:r>
      <w:r>
        <w:rPr>
          <w:rFonts w:ascii="宋体" w:hAnsi="宋体" w:cs="宋体"/>
          <w:color w:val="000000"/>
          <w:sz w:val="24"/>
          <w:highlight w:val="none"/>
        </w:rPr>
      </w:r>
      <w:r/>
    </w:p>
    <w:p>
      <w:pPr>
        <w:pStyle w:val="817"/>
        <w:ind w:firstLine="5520"/>
        <w:jc w:val="left"/>
        <w:spacing w:line="360" w:lineRule="auto"/>
        <w:widowControl/>
        <w:rPr>
          <w:rFonts w:ascii="宋体" w:hAnsi="宋体" w:cs="宋体"/>
          <w:color w:val="000000"/>
          <w:sz w:val="24"/>
          <w:szCs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szCs w:val="24"/>
          <w:highlight w:val="none"/>
        </w:rPr>
        <w:t xml:space="preserve">法定代表人签名：</w:t>
      </w:r>
      <w:r>
        <w:rPr>
          <w:rFonts w:ascii="宋体" w:hAnsi="宋体" w:cs="宋体"/>
          <w:color w:val="000000"/>
          <w:sz w:val="24"/>
          <w:szCs w:val="24"/>
          <w:highlight w:val="none"/>
        </w:rPr>
      </w:r>
      <w:r/>
    </w:p>
    <w:p>
      <w:pPr>
        <w:pStyle w:val="817"/>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17"/>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年  月   日</w:t>
      </w:r>
      <w:r>
        <w:rPr>
          <w:rFonts w:ascii="宋体" w:hAnsi="宋体" w:cs="宋体"/>
          <w:color w:val="000000"/>
          <w:sz w:val="24"/>
          <w:szCs w:val="24"/>
          <w:highlight w:val="none"/>
        </w:rPr>
      </w:r>
      <w:r/>
    </w:p>
    <w:p>
      <w:pPr>
        <w:pStyle w:val="817"/>
        <w:jc w:val="center"/>
        <w:spacing w:before="50" w:after="50" w:line="380" w:lineRule="exact"/>
        <w:rPr>
          <w:rFonts w:hint="eastAsia"/>
          <w:color w:val="000000"/>
          <w:szCs w:val="28"/>
          <w:highlight w:val="none"/>
        </w:rPr>
      </w:pPr>
      <w:r>
        <w:rPr>
          <w:rFonts w:hint="eastAsia"/>
          <w:b/>
          <w:bCs/>
          <w:color w:val="000000"/>
          <w:sz w:val="30"/>
          <w:szCs w:val="30"/>
          <w:highlight w:val="none"/>
        </w:rPr>
        <w:br w:type="page" w:clear="all"/>
      </w:r>
      <w:r>
        <w:rPr>
          <w:rFonts w:hint="eastAsia"/>
          <w:b/>
          <w:bCs/>
          <w:color w:val="000000"/>
          <w:sz w:val="30"/>
          <w:szCs w:val="30"/>
          <w:highlight w:val="none"/>
        </w:rPr>
        <w:t xml:space="preserve">质疑函范本</w:t>
      </w:r>
      <w:r>
        <w:rPr>
          <w:rFonts w:hint="eastAsia"/>
          <w:color w:val="000000"/>
          <w:szCs w:val="28"/>
          <w:highlight w:val="none"/>
        </w:rPr>
      </w:r>
      <w:r/>
    </w:p>
    <w:p>
      <w:pPr>
        <w:pStyle w:val="865"/>
        <w:jc w:val="both"/>
        <w:spacing w:before="290" w:beforeAutospacing="0" w:afterAutospacing="0" w:line="380" w:lineRule="exact"/>
        <w:rPr>
          <w:rFonts w:hint="eastAsia"/>
          <w:b/>
          <w:bCs/>
          <w:color w:val="000000"/>
          <w:highlight w:val="none"/>
        </w:rPr>
      </w:pPr>
      <w:r>
        <w:rPr>
          <w:rFonts w:hint="eastAsia"/>
          <w:bCs/>
          <w:color w:val="000000"/>
          <w:highlight w:val="none"/>
        </w:rPr>
        <w:t xml:space="preserve">一、质疑供应商基本信息</w:t>
      </w:r>
      <w:r>
        <w:rPr>
          <w:rFonts w:hint="eastAsia"/>
          <w:b/>
          <w:bCs/>
          <w:color w:val="000000"/>
          <w:highlight w:val="none"/>
        </w:rPr>
      </w:r>
      <w:r/>
    </w:p>
    <w:p>
      <w:pPr>
        <w:pStyle w:val="865"/>
        <w:jc w:val="both"/>
        <w:spacing w:beforeAutospacing="0" w:afterAutospacing="0" w:line="380" w:lineRule="exact"/>
        <w:rPr>
          <w:rFonts w:hint="eastAsia"/>
          <w:b/>
          <w:bCs/>
          <w:color w:val="000000"/>
          <w:highlight w:val="none"/>
        </w:rPr>
      </w:pPr>
      <w:r>
        <w:rPr>
          <w:rFonts w:hint="eastAsia"/>
          <w:bCs/>
          <w:color w:val="000000"/>
          <w:highlight w:val="none"/>
        </w:rPr>
        <w:t xml:space="preserve">质疑供应商：</w:t>
      </w:r>
      <w:r>
        <w:rPr>
          <w:rFonts w:hint="eastAsia"/>
          <w:bCs/>
          <w:color w:val="000000"/>
          <w:highlight w:val="none"/>
          <w:u w:val="single"/>
        </w:rPr>
        <w:t xml:space="preserve">                    </w:t>
      </w:r>
      <w:r>
        <w:rPr>
          <w:rFonts w:hint="eastAsia"/>
          <w:bCs/>
          <w:color w:val="000000"/>
          <w:highlight w:val="none"/>
          <w:u w:val="single"/>
        </w:rPr>
        <w:tab/>
      </w:r>
      <w:r>
        <w:rPr>
          <w:rFonts w:hint="eastAsia"/>
          <w:bCs/>
          <w:color w:val="000000"/>
          <w:highlight w:val="none"/>
          <w:u w:val="single"/>
        </w:rPr>
        <w:t xml:space="preserve">         </w:t>
      </w:r>
      <w:r>
        <w:rPr>
          <w:rFonts w:hint="eastAsia"/>
          <w:bCs/>
          <w:color w:val="000000"/>
          <w:highlight w:val="none"/>
          <w:u w:val="single"/>
        </w:rPr>
        <w:tab/>
      </w:r>
      <w:r>
        <w:rPr>
          <w:rFonts w:hint="eastAsia"/>
          <w:b/>
          <w:bCs/>
          <w:color w:val="000000"/>
          <w:highlight w:val="none"/>
        </w:rPr>
      </w:r>
      <w:r/>
    </w:p>
    <w:p>
      <w:pPr>
        <w:pStyle w:val="865"/>
        <w:jc w:val="both"/>
        <w:spacing w:beforeAutospacing="0" w:afterAutospacing="0" w:line="380" w:lineRule="exact"/>
        <w:rPr>
          <w:rFonts w:hint="eastAsia"/>
          <w:b/>
          <w:bCs/>
          <w:color w:val="000000"/>
          <w:highlight w:val="none"/>
          <w:u w:val="single"/>
        </w:rPr>
      </w:pPr>
      <w:r>
        <w:rPr>
          <w:rFonts w:hint="eastAsia"/>
          <w:bCs/>
          <w:color w:val="000000"/>
          <w:highlight w:val="none"/>
        </w:rPr>
        <w:t xml:space="preserve">地址：</w:t>
      </w:r>
      <w:r>
        <w:rPr>
          <w:rFonts w:hint="eastAsia"/>
          <w:bCs/>
          <w:color w:val="000000"/>
          <w:highlight w:val="none"/>
          <w:u w:val="single"/>
        </w:rPr>
        <w:t xml:space="preserve">                      </w:t>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 xml:space="preserve">        </w:t>
      </w:r>
      <w:r>
        <w:rPr>
          <w:rFonts w:hint="eastAsia"/>
          <w:bCs/>
          <w:color w:val="000000"/>
          <w:highlight w:val="none"/>
          <w:u w:val="single"/>
        </w:rPr>
        <w:tab/>
      </w:r>
      <w:r>
        <w:rPr>
          <w:rFonts w:hint="eastAsia"/>
          <w:b/>
          <w:bCs/>
          <w:color w:val="000000"/>
          <w:highlight w:val="none"/>
          <w:u w:val="single"/>
        </w:rPr>
      </w:r>
      <w:r/>
    </w:p>
    <w:p>
      <w:pPr>
        <w:pStyle w:val="865"/>
        <w:jc w:val="both"/>
        <w:spacing w:beforeAutospacing="0" w:afterAutospacing="0" w:line="380" w:lineRule="exact"/>
        <w:rPr>
          <w:rFonts w:hint="eastAsia"/>
          <w:b/>
          <w:bCs/>
          <w:color w:val="000000"/>
          <w:highlight w:val="none"/>
        </w:rPr>
      </w:pPr>
      <w:r>
        <w:rPr>
          <w:rFonts w:hint="eastAsia"/>
          <w:bCs/>
          <w:color w:val="000000"/>
          <w:highlight w:val="none"/>
        </w:rPr>
        <w:t xml:space="preserve">邮编：</w:t>
      </w:r>
      <w:r>
        <w:rPr>
          <w:rFonts w:hint="eastAsia"/>
          <w:bCs/>
          <w:color w:val="000000"/>
          <w:highlight w:val="none"/>
          <w:u w:val="single"/>
        </w:rPr>
        <w:t xml:space="preserve">                                   </w:t>
      </w:r>
      <w:r>
        <w:rPr>
          <w:rFonts w:hint="eastAsia"/>
          <w:b/>
          <w:bCs/>
          <w:color w:val="000000"/>
          <w:highlight w:val="none"/>
        </w:rPr>
      </w:r>
      <w:r/>
    </w:p>
    <w:p>
      <w:pPr>
        <w:pStyle w:val="865"/>
        <w:jc w:val="both"/>
        <w:spacing w:beforeAutospacing="0" w:afterAutospacing="0" w:line="380" w:lineRule="exact"/>
        <w:rPr>
          <w:rFonts w:hint="eastAsia"/>
          <w:b/>
          <w:bCs/>
          <w:color w:val="000000"/>
          <w:highlight w:val="none"/>
          <w:u w:val="single"/>
        </w:rPr>
      </w:pPr>
      <w:r>
        <w:rPr>
          <w:rFonts w:hint="eastAsia"/>
          <w:bCs/>
          <w:color w:val="000000"/>
          <w:highlight w:val="none"/>
        </w:rPr>
        <w:t xml:space="preserve">联系人：</w:t>
      </w:r>
      <w:r>
        <w:rPr>
          <w:rFonts w:hint="eastAsia"/>
          <w:bCs/>
          <w:color w:val="000000"/>
          <w:highlight w:val="none"/>
          <w:u w:val="single"/>
        </w:rPr>
        <w:t xml:space="preserve">               </w:t>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 xml:space="preserve">        </w:t>
      </w:r>
      <w:r>
        <w:rPr>
          <w:rFonts w:hint="eastAsia"/>
          <w:b/>
          <w:bCs/>
          <w:color w:val="000000"/>
          <w:highlight w:val="none"/>
          <w:u w:val="single"/>
        </w:rPr>
      </w:r>
      <w:r/>
    </w:p>
    <w:p>
      <w:pPr>
        <w:pStyle w:val="865"/>
        <w:jc w:val="both"/>
        <w:spacing w:beforeAutospacing="0" w:afterAutospacing="0" w:line="380" w:lineRule="exact"/>
        <w:rPr>
          <w:rFonts w:hint="eastAsia"/>
          <w:b/>
          <w:bCs/>
          <w:color w:val="000000"/>
          <w:highlight w:val="none"/>
        </w:rPr>
      </w:pPr>
      <w:r>
        <w:rPr>
          <w:rFonts w:hint="eastAsia"/>
          <w:bCs/>
          <w:color w:val="000000"/>
          <w:highlight w:val="none"/>
        </w:rPr>
        <w:t xml:space="preserve">联系电话：</w:t>
      </w:r>
      <w:r>
        <w:rPr>
          <w:rFonts w:hint="eastAsia"/>
          <w:bCs/>
          <w:color w:val="000000"/>
          <w:highlight w:val="none"/>
          <w:u w:val="single"/>
        </w:rPr>
        <w:t xml:space="preserve">                                     </w:t>
      </w:r>
      <w:r>
        <w:rPr>
          <w:rFonts w:hint="eastAsia"/>
          <w:b/>
          <w:bCs/>
          <w:color w:val="000000"/>
          <w:highlight w:val="none"/>
        </w:rPr>
      </w:r>
      <w:r/>
    </w:p>
    <w:p>
      <w:pPr>
        <w:pStyle w:val="865"/>
        <w:jc w:val="both"/>
        <w:spacing w:beforeAutospacing="0" w:afterAutospacing="0" w:line="380" w:lineRule="exact"/>
        <w:rPr>
          <w:rFonts w:hint="eastAsia"/>
          <w:b/>
          <w:bCs/>
          <w:color w:val="000000"/>
          <w:highlight w:val="none"/>
        </w:rPr>
      </w:pPr>
      <w:r>
        <w:rPr>
          <w:rFonts w:hint="eastAsia"/>
          <w:bCs/>
          <w:color w:val="000000"/>
          <w:highlight w:val="none"/>
        </w:rPr>
        <w:t xml:space="preserve">授权代表：</w:t>
      </w:r>
      <w:r>
        <w:rPr>
          <w:rFonts w:hint="eastAsia"/>
          <w:bCs/>
          <w:color w:val="000000"/>
          <w:highlight w:val="none"/>
          <w:u w:val="single"/>
        </w:rPr>
        <w:t xml:space="preserve">                 </w:t>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 xml:space="preserve">    </w:t>
      </w:r>
      <w:r>
        <w:rPr>
          <w:rFonts w:hint="eastAsia"/>
          <w:bCs/>
          <w:color w:val="000000"/>
          <w:highlight w:val="none"/>
          <w:u w:val="single"/>
        </w:rPr>
        <w:tab/>
      </w:r>
      <w:r>
        <w:rPr>
          <w:rFonts w:hint="eastAsia"/>
          <w:bCs/>
          <w:color w:val="000000"/>
          <w:highlight w:val="none"/>
          <w:u w:val="single"/>
        </w:rPr>
        <w:t xml:space="preserve"> </w:t>
      </w:r>
      <w:r>
        <w:rPr>
          <w:rFonts w:hint="eastAsia"/>
          <w:b/>
          <w:bCs/>
          <w:color w:val="000000"/>
          <w:highlight w:val="none"/>
        </w:rPr>
      </w:r>
      <w:r/>
    </w:p>
    <w:p>
      <w:pPr>
        <w:pStyle w:val="865"/>
        <w:jc w:val="both"/>
        <w:spacing w:beforeAutospacing="0" w:afterAutospacing="0" w:line="380" w:lineRule="exact"/>
        <w:rPr>
          <w:rFonts w:hint="eastAsia"/>
          <w:b/>
          <w:bCs/>
          <w:color w:val="000000"/>
          <w:highlight w:val="none"/>
        </w:rPr>
      </w:pPr>
      <w:r>
        <w:rPr>
          <w:rFonts w:hint="eastAsia"/>
          <w:bCs/>
          <w:color w:val="000000"/>
          <w:highlight w:val="none"/>
        </w:rPr>
        <w:t xml:space="preserve">联系电话：</w:t>
      </w:r>
      <w:r>
        <w:rPr>
          <w:rFonts w:hint="eastAsia"/>
          <w:bCs/>
          <w:color w:val="000000"/>
          <w:highlight w:val="none"/>
          <w:u w:val="single"/>
        </w:rPr>
        <w:t xml:space="preserve">                  </w:t>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 xml:space="preserve">        </w:t>
      </w:r>
      <w:r>
        <w:rPr>
          <w:rFonts w:hint="eastAsia"/>
          <w:b/>
          <w:bCs/>
          <w:color w:val="000000"/>
          <w:highlight w:val="none"/>
        </w:rPr>
      </w:r>
      <w:r/>
    </w:p>
    <w:p>
      <w:pPr>
        <w:pStyle w:val="865"/>
        <w:jc w:val="both"/>
        <w:spacing w:beforeAutospacing="0" w:afterAutospacing="0" w:line="380" w:lineRule="exact"/>
        <w:rPr>
          <w:rFonts w:hint="eastAsia"/>
          <w:b/>
          <w:bCs/>
          <w:color w:val="000000"/>
          <w:highlight w:val="none"/>
          <w:u w:val="single"/>
        </w:rPr>
      </w:pPr>
      <w:r>
        <w:rPr>
          <w:rFonts w:hint="eastAsia"/>
          <w:bCs/>
          <w:color w:val="000000"/>
          <w:highlight w:val="none"/>
        </w:rPr>
        <w:t xml:space="preserve">地址： </w:t>
      </w:r>
      <w:r>
        <w:rPr>
          <w:rFonts w:hint="eastAsia"/>
          <w:bCs/>
          <w:color w:val="000000"/>
          <w:highlight w:val="none"/>
          <w:u w:val="single"/>
        </w:rPr>
        <w:t xml:space="preserve">                  </w:t>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 xml:space="preserve">        </w:t>
      </w:r>
      <w:r>
        <w:rPr>
          <w:rFonts w:hint="eastAsia"/>
          <w:b/>
          <w:bCs/>
          <w:color w:val="000000"/>
          <w:highlight w:val="none"/>
          <w:u w:val="single"/>
        </w:rPr>
      </w:r>
      <w:r/>
    </w:p>
    <w:p>
      <w:pPr>
        <w:pStyle w:val="865"/>
        <w:jc w:val="both"/>
        <w:spacing w:beforeAutospacing="0" w:afterAutospacing="0" w:line="380" w:lineRule="exact"/>
        <w:rPr>
          <w:rFonts w:hint="eastAsia"/>
          <w:b/>
          <w:bCs/>
          <w:color w:val="000000"/>
          <w:highlight w:val="none"/>
        </w:rPr>
      </w:pPr>
      <w:r>
        <w:rPr>
          <w:rFonts w:hint="eastAsia"/>
          <w:bCs/>
          <w:color w:val="000000"/>
          <w:highlight w:val="none"/>
        </w:rPr>
        <w:t xml:space="preserve">邮编：</w:t>
      </w:r>
      <w:r>
        <w:rPr>
          <w:rFonts w:hint="eastAsia"/>
          <w:bCs/>
          <w:color w:val="000000"/>
          <w:highlight w:val="none"/>
          <w:u w:val="single"/>
        </w:rPr>
        <w:t xml:space="preserve">                                   </w:t>
      </w:r>
      <w:r>
        <w:rPr>
          <w:rFonts w:hint="eastAsia"/>
          <w:b/>
          <w:bCs/>
          <w:color w:val="000000"/>
          <w:highlight w:val="none"/>
        </w:rPr>
      </w:r>
      <w:r/>
    </w:p>
    <w:p>
      <w:pPr>
        <w:pStyle w:val="865"/>
        <w:jc w:val="both"/>
        <w:spacing w:beforeAutospacing="0" w:afterAutospacing="0" w:line="380" w:lineRule="exact"/>
        <w:rPr>
          <w:rFonts w:hint="eastAsia"/>
          <w:b/>
          <w:bCs/>
          <w:color w:val="000000"/>
          <w:highlight w:val="none"/>
        </w:rPr>
      </w:pPr>
      <w:r>
        <w:rPr>
          <w:rFonts w:hint="eastAsia"/>
          <w:bCs/>
          <w:color w:val="000000"/>
          <w:highlight w:val="none"/>
        </w:rPr>
        <w:t xml:space="preserve">二、质疑项目基本情况</w:t>
      </w:r>
      <w:r>
        <w:rPr>
          <w:rFonts w:hint="eastAsia"/>
          <w:b/>
          <w:bCs/>
          <w:color w:val="000000"/>
          <w:highlight w:val="none"/>
        </w:rPr>
      </w:r>
      <w:r/>
    </w:p>
    <w:p>
      <w:pPr>
        <w:pStyle w:val="865"/>
        <w:jc w:val="both"/>
        <w:spacing w:beforeAutospacing="0" w:afterAutospacing="0" w:line="380" w:lineRule="exact"/>
        <w:rPr>
          <w:rFonts w:hint="eastAsia"/>
          <w:b/>
          <w:bCs/>
          <w:color w:val="000000"/>
          <w:highlight w:val="none"/>
        </w:rPr>
      </w:pPr>
      <w:r>
        <w:rPr>
          <w:rFonts w:hint="eastAsia"/>
          <w:bCs/>
          <w:color w:val="000000"/>
          <w:highlight w:val="none"/>
        </w:rPr>
        <w:t xml:space="preserve">质疑项目的名称：</w:t>
      </w:r>
      <w:r>
        <w:rPr>
          <w:rFonts w:hint="eastAsia"/>
          <w:bCs/>
          <w:color w:val="000000"/>
          <w:highlight w:val="none"/>
          <w:u w:val="single"/>
        </w:rPr>
        <w:t xml:space="preserve">                             </w:t>
      </w:r>
      <w:r>
        <w:rPr>
          <w:rFonts w:hint="eastAsia"/>
          <w:b/>
          <w:bCs/>
          <w:color w:val="000000"/>
          <w:highlight w:val="none"/>
        </w:rPr>
      </w:r>
      <w:r/>
    </w:p>
    <w:p>
      <w:pPr>
        <w:pStyle w:val="865"/>
        <w:jc w:val="both"/>
        <w:spacing w:beforeAutospacing="0" w:afterAutospacing="0" w:line="380" w:lineRule="exact"/>
        <w:rPr>
          <w:rFonts w:hint="eastAsia"/>
          <w:b/>
          <w:bCs/>
          <w:color w:val="000000"/>
          <w:highlight w:val="none"/>
          <w:u w:val="single"/>
        </w:rPr>
      </w:pPr>
      <w:r>
        <w:rPr>
          <w:rFonts w:hint="eastAsia"/>
          <w:bCs/>
          <w:color w:val="000000"/>
          <w:highlight w:val="none"/>
        </w:rPr>
        <w:t xml:space="preserve">质疑项目的编号：</w:t>
      </w:r>
      <w:r>
        <w:rPr>
          <w:rFonts w:hint="eastAsia"/>
          <w:bCs/>
          <w:color w:val="000000"/>
          <w:highlight w:val="none"/>
          <w:u w:val="single"/>
        </w:rPr>
        <w:t xml:space="preserve">                            </w:t>
      </w:r>
      <w:r>
        <w:rPr>
          <w:rFonts w:hint="eastAsia"/>
          <w:b/>
          <w:bCs/>
          <w:color w:val="000000"/>
          <w:highlight w:val="none"/>
          <w:u w:val="single"/>
        </w:rPr>
      </w:r>
      <w:r/>
    </w:p>
    <w:p>
      <w:pPr>
        <w:pStyle w:val="865"/>
        <w:jc w:val="both"/>
        <w:spacing w:beforeAutospacing="0" w:afterAutospacing="0" w:line="380" w:lineRule="exact"/>
        <w:rPr>
          <w:rFonts w:hint="eastAsia"/>
          <w:b/>
          <w:bCs/>
          <w:color w:val="000000"/>
          <w:highlight w:val="none"/>
        </w:rPr>
      </w:pPr>
      <w:r>
        <w:rPr>
          <w:rFonts w:hint="eastAsia"/>
          <w:bCs/>
          <w:color w:val="000000"/>
          <w:highlight w:val="none"/>
        </w:rPr>
        <w:t xml:space="preserve">包号：</w:t>
      </w:r>
      <w:r>
        <w:rPr>
          <w:rFonts w:hint="eastAsia"/>
          <w:bCs/>
          <w:color w:val="000000"/>
          <w:highlight w:val="none"/>
          <w:u w:val="single"/>
        </w:rPr>
        <w:t xml:space="preserve">                       </w:t>
      </w:r>
      <w:r>
        <w:rPr>
          <w:rFonts w:hint="eastAsia"/>
          <w:bCs/>
          <w:color w:val="000000"/>
          <w:highlight w:val="none"/>
          <w:u w:val="single"/>
        </w:rPr>
        <w:tab/>
      </w:r>
      <w:r>
        <w:rPr>
          <w:rFonts w:hint="eastAsia"/>
          <w:bCs/>
          <w:color w:val="000000"/>
          <w:highlight w:val="none"/>
          <w:u w:val="single"/>
        </w:rPr>
        <w:t xml:space="preserve">           </w:t>
      </w:r>
      <w:r>
        <w:rPr>
          <w:rFonts w:hint="eastAsia"/>
          <w:b/>
          <w:bCs/>
          <w:color w:val="000000"/>
          <w:highlight w:val="none"/>
        </w:rPr>
      </w:r>
      <w:r/>
    </w:p>
    <w:p>
      <w:pPr>
        <w:pStyle w:val="865"/>
        <w:jc w:val="both"/>
        <w:spacing w:beforeAutospacing="0" w:afterAutospacing="0" w:line="380" w:lineRule="exact"/>
        <w:rPr>
          <w:rFonts w:hint="eastAsia"/>
          <w:b/>
          <w:bCs/>
          <w:color w:val="000000"/>
          <w:highlight w:val="none"/>
        </w:rPr>
      </w:pPr>
      <w:r>
        <w:rPr>
          <w:rFonts w:hint="eastAsia"/>
          <w:bCs/>
          <w:color w:val="000000"/>
          <w:highlight w:val="none"/>
        </w:rPr>
        <w:t xml:space="preserve">采购人名称：</w:t>
      </w:r>
      <w:r>
        <w:rPr>
          <w:rFonts w:hint="eastAsia"/>
          <w:bCs/>
          <w:color w:val="000000"/>
          <w:highlight w:val="none"/>
          <w:u w:val="single"/>
        </w:rPr>
        <w:t xml:space="preserve">                               </w:t>
      </w:r>
      <w:r>
        <w:rPr>
          <w:rFonts w:hint="eastAsia"/>
          <w:b/>
          <w:bCs/>
          <w:color w:val="000000"/>
          <w:highlight w:val="none"/>
        </w:rPr>
      </w:r>
      <w:r/>
    </w:p>
    <w:p>
      <w:pPr>
        <w:pStyle w:val="865"/>
        <w:jc w:val="both"/>
        <w:spacing w:beforeAutospacing="0" w:afterAutospacing="0" w:line="380" w:lineRule="exact"/>
        <w:rPr>
          <w:rFonts w:hint="eastAsia"/>
          <w:b/>
          <w:bCs/>
          <w:color w:val="000000"/>
          <w:highlight w:val="none"/>
        </w:rPr>
      </w:pPr>
      <w:r>
        <w:rPr>
          <w:rFonts w:hint="eastAsia"/>
          <w:bCs/>
          <w:color w:val="000000"/>
          <w:highlight w:val="none"/>
        </w:rPr>
        <w:t xml:space="preserve">采购文件获取日期：</w:t>
      </w:r>
      <w:r>
        <w:rPr>
          <w:rFonts w:hint="eastAsia"/>
          <w:bCs/>
          <w:color w:val="000000"/>
          <w:highlight w:val="none"/>
          <w:u w:val="single"/>
        </w:rPr>
        <w:t xml:space="preserve">                             </w:t>
      </w:r>
      <w:r>
        <w:rPr>
          <w:rFonts w:hint="eastAsia"/>
          <w:b/>
          <w:bCs/>
          <w:color w:val="000000"/>
          <w:highlight w:val="none"/>
        </w:rPr>
      </w:r>
      <w:r/>
    </w:p>
    <w:p>
      <w:pPr>
        <w:pStyle w:val="865"/>
        <w:jc w:val="both"/>
        <w:spacing w:beforeAutospacing="0" w:afterAutospacing="0" w:line="380" w:lineRule="exact"/>
        <w:rPr>
          <w:rFonts w:hint="eastAsia"/>
          <w:b/>
          <w:bCs/>
          <w:color w:val="000000"/>
          <w:highlight w:val="none"/>
        </w:rPr>
      </w:pPr>
      <w:r>
        <w:rPr>
          <w:rFonts w:hint="eastAsia"/>
          <w:bCs/>
          <w:color w:val="000000"/>
          <w:highlight w:val="none"/>
        </w:rPr>
        <w:t xml:space="preserve">三、质疑事项具体内容</w:t>
      </w:r>
      <w:r>
        <w:rPr>
          <w:rFonts w:hint="eastAsia"/>
          <w:b/>
          <w:bCs/>
          <w:color w:val="000000"/>
          <w:highlight w:val="none"/>
        </w:rPr>
      </w:r>
      <w:r/>
    </w:p>
    <w:p>
      <w:pPr>
        <w:pStyle w:val="865"/>
        <w:jc w:val="both"/>
        <w:spacing w:beforeAutospacing="0" w:afterAutospacing="0" w:line="380" w:lineRule="exact"/>
        <w:rPr>
          <w:rFonts w:hint="eastAsia"/>
          <w:b/>
          <w:bCs/>
          <w:color w:val="000000"/>
          <w:highlight w:val="none"/>
        </w:rPr>
      </w:pPr>
      <w:r>
        <w:rPr>
          <w:rFonts w:hint="eastAsia"/>
          <w:bCs/>
          <w:color w:val="000000"/>
          <w:highlight w:val="none"/>
        </w:rPr>
        <w:t xml:space="preserve">质疑事项1：</w:t>
      </w:r>
      <w:r>
        <w:rPr>
          <w:rFonts w:hint="eastAsia"/>
          <w:bCs/>
          <w:color w:val="000000"/>
          <w:highlight w:val="none"/>
          <w:u w:val="single"/>
        </w:rPr>
        <w:t xml:space="preserve">                                </w:t>
      </w:r>
      <w:r>
        <w:rPr>
          <w:rFonts w:hint="eastAsia"/>
          <w:b/>
          <w:bCs/>
          <w:color w:val="000000"/>
          <w:highlight w:val="none"/>
        </w:rPr>
      </w:r>
      <w:r/>
    </w:p>
    <w:p>
      <w:pPr>
        <w:pStyle w:val="865"/>
        <w:spacing w:beforeAutospacing="0" w:afterAutospacing="0" w:line="380" w:lineRule="exact"/>
        <w:rPr>
          <w:rFonts w:hint="eastAsia"/>
          <w:b/>
          <w:bCs/>
          <w:color w:val="000000"/>
          <w:highlight w:val="none"/>
        </w:rPr>
      </w:pPr>
      <w:r>
        <w:rPr>
          <w:rFonts w:hint="eastAsia"/>
          <w:bCs/>
          <w:color w:val="000000"/>
          <w:highlight w:val="none"/>
        </w:rPr>
        <w:t xml:space="preserve">事实依据：</w:t>
      </w:r>
      <w:r>
        <w:rPr>
          <w:rFonts w:hint="eastAsia"/>
          <w:bCs/>
          <w:color w:val="000000"/>
          <w:highlight w:val="none"/>
          <w:u w:val="single"/>
        </w:rPr>
        <w:t xml:space="preserve">                                   </w:t>
      </w:r>
      <w:r>
        <w:rPr>
          <w:rFonts w:hint="eastAsia"/>
          <w:b/>
          <w:bCs/>
          <w:color w:val="000000"/>
          <w:highlight w:val="none"/>
        </w:rPr>
      </w:r>
      <w:r/>
    </w:p>
    <w:p>
      <w:pPr>
        <w:pStyle w:val="865"/>
        <w:jc w:val="both"/>
        <w:spacing w:beforeAutospacing="0" w:afterAutospacing="0" w:line="380" w:lineRule="exact"/>
        <w:rPr>
          <w:rFonts w:hint="eastAsia"/>
          <w:b/>
          <w:bCs/>
          <w:color w:val="000000"/>
          <w:highlight w:val="none"/>
        </w:rPr>
      </w:pPr>
      <w:r>
        <w:rPr>
          <w:rFonts w:hint="eastAsia"/>
          <w:bCs/>
          <w:color w:val="000000"/>
          <w:highlight w:val="none"/>
        </w:rPr>
        <w:t xml:space="preserve">法律依据：</w:t>
      </w:r>
      <w:r>
        <w:rPr>
          <w:rFonts w:hint="eastAsia"/>
          <w:bCs/>
          <w:color w:val="000000"/>
          <w:highlight w:val="none"/>
          <w:u w:val="single"/>
        </w:rPr>
        <w:t xml:space="preserve">                                   </w:t>
      </w:r>
      <w:r>
        <w:rPr>
          <w:rFonts w:hint="eastAsia"/>
          <w:b/>
          <w:bCs/>
          <w:color w:val="000000"/>
          <w:highlight w:val="none"/>
        </w:rPr>
      </w:r>
      <w:r/>
    </w:p>
    <w:p>
      <w:pPr>
        <w:pStyle w:val="865"/>
        <w:jc w:val="both"/>
        <w:spacing w:beforeAutospacing="0" w:afterAutospacing="0" w:line="380" w:lineRule="exact"/>
        <w:rPr>
          <w:rFonts w:hint="eastAsia"/>
          <w:b/>
          <w:bCs/>
          <w:color w:val="000000"/>
          <w:highlight w:val="none"/>
        </w:rPr>
      </w:pPr>
      <w:r>
        <w:rPr>
          <w:rFonts w:hint="eastAsia"/>
          <w:bCs/>
          <w:color w:val="000000"/>
          <w:highlight w:val="none"/>
        </w:rPr>
        <w:t xml:space="preserve">质疑事项2</w:t>
      </w:r>
      <w:r>
        <w:rPr>
          <w:rFonts w:hint="eastAsia"/>
          <w:b/>
          <w:bCs/>
          <w:color w:val="000000"/>
          <w:highlight w:val="none"/>
        </w:rPr>
      </w:r>
      <w:r/>
    </w:p>
    <w:p>
      <w:pPr>
        <w:pStyle w:val="865"/>
        <w:jc w:val="both"/>
        <w:spacing w:beforeAutospacing="0" w:afterAutospacing="0" w:line="380" w:lineRule="exact"/>
        <w:rPr>
          <w:rFonts w:hint="eastAsia"/>
          <w:b/>
          <w:bCs/>
          <w:color w:val="000000"/>
          <w:highlight w:val="none"/>
        </w:rPr>
      </w:pPr>
      <w:r>
        <w:rPr>
          <w:rFonts w:hint="eastAsia"/>
          <w:bCs/>
          <w:color w:val="000000"/>
          <w:highlight w:val="none"/>
        </w:rPr>
        <w:t xml:space="preserve">……</w:t>
      </w:r>
      <w:r>
        <w:rPr>
          <w:rFonts w:hint="eastAsia"/>
          <w:b/>
          <w:bCs/>
          <w:color w:val="000000"/>
          <w:highlight w:val="none"/>
        </w:rPr>
      </w:r>
      <w:r/>
    </w:p>
    <w:p>
      <w:pPr>
        <w:pStyle w:val="865"/>
        <w:jc w:val="both"/>
        <w:spacing w:beforeAutospacing="0" w:afterAutospacing="0" w:line="380" w:lineRule="exact"/>
        <w:rPr>
          <w:rFonts w:hint="eastAsia"/>
          <w:b/>
          <w:bCs/>
          <w:color w:val="000000"/>
          <w:highlight w:val="none"/>
        </w:rPr>
      </w:pPr>
      <w:r>
        <w:rPr>
          <w:rFonts w:hint="eastAsia"/>
          <w:bCs/>
          <w:color w:val="000000"/>
          <w:highlight w:val="none"/>
        </w:rPr>
        <w:t xml:space="preserve">四、与质疑事项相关的质疑请求</w:t>
      </w:r>
      <w:r>
        <w:rPr>
          <w:rFonts w:hint="eastAsia"/>
          <w:b/>
          <w:bCs/>
          <w:color w:val="000000"/>
          <w:highlight w:val="none"/>
        </w:rPr>
      </w:r>
      <w:r/>
    </w:p>
    <w:p>
      <w:pPr>
        <w:pStyle w:val="865"/>
        <w:jc w:val="both"/>
        <w:spacing w:beforeAutospacing="0" w:afterAutospacing="0" w:line="380" w:lineRule="exact"/>
        <w:rPr>
          <w:rFonts w:hint="eastAsia"/>
          <w:b/>
          <w:bCs/>
          <w:color w:val="000000"/>
          <w:highlight w:val="none"/>
        </w:rPr>
      </w:pPr>
      <w:r>
        <w:rPr>
          <w:rFonts w:hint="eastAsia"/>
          <w:bCs/>
          <w:color w:val="000000"/>
          <w:highlight w:val="none"/>
        </w:rPr>
        <w:t xml:space="preserve">请求：</w:t>
      </w:r>
      <w:r>
        <w:rPr>
          <w:rFonts w:hint="eastAsia"/>
          <w:bCs/>
          <w:color w:val="000000"/>
          <w:highlight w:val="none"/>
          <w:u w:val="single"/>
        </w:rPr>
        <w:t xml:space="preserve">                                        </w:t>
      </w:r>
      <w:r>
        <w:rPr>
          <w:rFonts w:hint="eastAsia"/>
          <w:b/>
          <w:bCs/>
          <w:color w:val="000000"/>
          <w:highlight w:val="none"/>
        </w:rPr>
      </w:r>
      <w:r/>
    </w:p>
    <w:p>
      <w:pPr>
        <w:pStyle w:val="865"/>
        <w:jc w:val="both"/>
        <w:spacing w:beforeAutospacing="0" w:afterAutospacing="0" w:line="380" w:lineRule="exact"/>
        <w:rPr>
          <w:rFonts w:hint="eastAsia"/>
          <w:b/>
          <w:bCs/>
          <w:color w:val="000000"/>
          <w:highlight w:val="none"/>
        </w:rPr>
      </w:pPr>
      <w:r>
        <w:rPr>
          <w:rFonts w:hint="eastAsia"/>
          <w:bCs/>
          <w:color w:val="000000"/>
          <w:highlight w:val="none"/>
        </w:rPr>
        <w:t xml:space="preserve">签字(签章)：                 公章：               日期：    </w:t>
      </w:r>
      <w:r>
        <w:rPr>
          <w:rFonts w:hint="eastAsia"/>
          <w:b/>
          <w:bCs/>
          <w:color w:val="000000"/>
          <w:highlight w:val="none"/>
        </w:rPr>
      </w:r>
      <w:r/>
    </w:p>
    <w:p>
      <w:pPr>
        <w:pStyle w:val="865"/>
        <w:jc w:val="both"/>
        <w:spacing w:beforeAutospacing="0" w:afterAutospacing="0" w:line="380" w:lineRule="exact"/>
        <w:rPr>
          <w:rFonts w:hint="eastAsia"/>
          <w:b/>
          <w:bCs/>
          <w:color w:val="000000"/>
          <w:highlight w:val="none"/>
        </w:rPr>
      </w:pPr>
      <w:r>
        <w:rPr>
          <w:rFonts w:hint="eastAsia"/>
          <w:bCs/>
          <w:color w:val="000000"/>
          <w:highlight w:val="none"/>
        </w:rPr>
        <w:t xml:space="preserve">质疑函制作说明：</w:t>
      </w:r>
      <w:r>
        <w:rPr>
          <w:rFonts w:hint="eastAsia"/>
          <w:b/>
          <w:bCs/>
          <w:color w:val="000000"/>
          <w:highlight w:val="none"/>
        </w:rPr>
      </w:r>
      <w:r/>
    </w:p>
    <w:p>
      <w:pPr>
        <w:pStyle w:val="865"/>
        <w:ind w:firstLine="480"/>
        <w:spacing w:beforeAutospacing="0" w:afterAutospacing="0" w:line="380" w:lineRule="exact"/>
        <w:rPr>
          <w:rFonts w:hint="eastAsia"/>
          <w:b/>
          <w:bCs/>
          <w:color w:val="000000"/>
          <w:highlight w:val="none"/>
        </w:rPr>
      </w:pPr>
      <w:r>
        <w:rPr>
          <w:rFonts w:hint="eastAsia"/>
          <w:bCs/>
          <w:color w:val="000000"/>
          <w:highlight w:val="none"/>
        </w:rPr>
        <w:t xml:space="preserve">1.供应商提出质疑时，应提交质疑函和必要的证明材料。</w:t>
      </w:r>
      <w:r>
        <w:rPr>
          <w:rFonts w:hint="eastAsia"/>
          <w:b/>
          <w:bCs/>
          <w:color w:val="000000"/>
          <w:highlight w:val="none"/>
        </w:rPr>
      </w:r>
      <w:r/>
    </w:p>
    <w:p>
      <w:pPr>
        <w:pStyle w:val="865"/>
        <w:ind w:firstLine="480"/>
        <w:spacing w:beforeAutospacing="0" w:afterAutospacing="0" w:line="380" w:lineRule="exact"/>
        <w:rPr>
          <w:rFonts w:hint="eastAsia"/>
          <w:b/>
          <w:bCs/>
          <w:color w:val="000000"/>
          <w:highlight w:val="none"/>
        </w:rPr>
      </w:pPr>
      <w:r>
        <w:rPr>
          <w:rFonts w:hint="eastAsia"/>
          <w:bCs/>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b/>
          <w:bCs/>
          <w:color w:val="000000"/>
          <w:highlight w:val="none"/>
        </w:rPr>
      </w:r>
      <w:r/>
    </w:p>
    <w:p>
      <w:pPr>
        <w:pStyle w:val="865"/>
        <w:ind w:firstLine="480"/>
        <w:spacing w:beforeAutospacing="0" w:afterAutospacing="0" w:line="380" w:lineRule="exact"/>
        <w:rPr>
          <w:rFonts w:hint="eastAsia"/>
          <w:bCs/>
          <w:color w:val="000000"/>
          <w:highlight w:val="none"/>
        </w:rPr>
      </w:pPr>
      <w:r>
        <w:rPr>
          <w:rFonts w:hint="eastAsia"/>
          <w:bCs/>
          <w:color w:val="000000"/>
          <w:highlight w:val="none"/>
        </w:rPr>
        <w:t xml:space="preserve">3.质疑供应商若对项目的某一分包进行质疑，质疑函中应列明具体分包号。</w:t>
      </w:r>
      <w:r>
        <w:rPr>
          <w:rFonts w:hint="eastAsia"/>
          <w:bCs/>
          <w:color w:val="000000"/>
          <w:highlight w:val="none"/>
        </w:rPr>
      </w:r>
      <w:r/>
    </w:p>
    <w:p>
      <w:pPr>
        <w:pStyle w:val="865"/>
        <w:ind w:firstLine="480"/>
        <w:spacing w:beforeAutospacing="0" w:afterAutospacing="0" w:line="380" w:lineRule="exact"/>
        <w:rPr>
          <w:rFonts w:hint="eastAsia"/>
          <w:bCs/>
          <w:color w:val="000000"/>
          <w:highlight w:val="none"/>
        </w:rPr>
      </w:pPr>
      <w:r>
        <w:rPr>
          <w:rFonts w:hint="eastAsia"/>
          <w:bCs/>
          <w:color w:val="000000"/>
          <w:highlight w:val="none"/>
        </w:rPr>
        <w:t xml:space="preserve">4.质疑函的质疑事项应具体、明确，并有必要的事实依据和法律依据。</w:t>
      </w:r>
      <w:r>
        <w:rPr>
          <w:rFonts w:hint="eastAsia"/>
          <w:bCs/>
          <w:color w:val="000000"/>
          <w:highlight w:val="none"/>
        </w:rPr>
      </w:r>
      <w:r/>
    </w:p>
    <w:p>
      <w:pPr>
        <w:pStyle w:val="865"/>
        <w:ind w:firstLine="480"/>
        <w:spacing w:beforeAutospacing="0" w:afterAutospacing="0" w:line="380" w:lineRule="exact"/>
        <w:rPr>
          <w:rFonts w:hint="eastAsia"/>
          <w:bCs/>
          <w:color w:val="000000"/>
          <w:highlight w:val="none"/>
        </w:rPr>
      </w:pPr>
      <w:r>
        <w:rPr>
          <w:rFonts w:hint="eastAsia"/>
          <w:bCs/>
          <w:color w:val="000000"/>
          <w:highlight w:val="none"/>
        </w:rPr>
        <w:t xml:space="preserve">5.质疑函的质疑请求应与质疑事项相关。</w:t>
      </w:r>
      <w:r>
        <w:rPr>
          <w:rFonts w:hint="eastAsia"/>
          <w:bCs/>
          <w:color w:val="000000"/>
          <w:highlight w:val="none"/>
        </w:rPr>
      </w:r>
      <w:r/>
    </w:p>
    <w:p>
      <w:pPr>
        <w:pStyle w:val="865"/>
        <w:ind w:firstLine="480"/>
        <w:spacing w:beforeAutospacing="0" w:afterAutospacing="0" w:line="380" w:lineRule="exact"/>
        <w:rPr>
          <w:rFonts w:hint="eastAsia"/>
          <w:bCs/>
          <w:color w:val="000000"/>
          <w:highlight w:val="none"/>
        </w:rPr>
      </w:pPr>
      <w:r>
        <w:rPr>
          <w:rFonts w:hint="eastAsia"/>
          <w:bCs/>
          <w:color w:val="000000"/>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bCs/>
          <w:color w:val="000000"/>
          <w:highlight w:val="none"/>
        </w:rPr>
      </w:r>
      <w:r/>
    </w:p>
    <w:sectPr>
      <w:headerReference w:type="default" r:id="rId12"/>
      <w:footerReference w:type="default" r:id="rId15"/>
      <w:footnotePr/>
      <w:endnotePr/>
      <w:type w:val="nextPage"/>
      <w:pgSz w:w="11906" w:h="16838" w:orient="portrait"/>
      <w:pgMar w:top="1440" w:right="1083" w:bottom="1440" w:left="1083"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howcard Gothic">
    <w:panose1 w:val="04020904020102020604"/>
  </w:font>
  <w:font w:name="SimSun">
    <w:panose1 w:val="02010600030101010101"/>
  </w:font>
  <w:font w:name="隶书">
    <w:panose1 w:val="02010509060101010101"/>
  </w:font>
  <w:font w:name="Symbol">
    <w:panose1 w:val="05050102010706020507"/>
  </w:font>
  <w:font w:name="Wingdings">
    <w:panose1 w:val="05000000000000000000"/>
  </w:font>
  <w:font w:name="Tahoma">
    <w:panose1 w:val="020B0604030504040204"/>
  </w:font>
  <w:font w:name="Calibri">
    <w:panose1 w:val="020F0502020204030204"/>
  </w:font>
  <w:font w:name="仿宋">
    <w:panose1 w:val="02010609060101010101"/>
  </w:font>
  <w:font w:name="等线 Light">
    <w:panose1 w:val="02010600030101010101"/>
  </w:font>
  <w:font w:name="方正仿宋_GBK">
    <w:panose1 w:val="020B0503020202020204"/>
  </w:font>
  <w:font w:name="方正黑体_GBK">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center"/>
      <w:tabs>
        <w:tab w:val="center" w:pos="4153" w:leader="none"/>
        <w:tab w:val="right" w:pos="8306" w:leader="none"/>
      </w:tabs>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w:t>
                          </w:r>
                          <w:r>
                            <w:fldChar w:fldCharType="end"/>
                          </w:r>
                          <w:r>
                            <w:t xml:space="preserve"> 页</w:t>
                          </w:r>
                          <w:r/>
                        </w:p>
                        <w:p>
                          <w:pPr>
                            <w:pStyle w:val="817"/>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w:t>
                    </w:r>
                    <w:r>
                      <w:fldChar w:fldCharType="end"/>
                    </w:r>
                    <w:r>
                      <w:t xml:space="preserve"> 页</w:t>
                    </w:r>
                    <w:r/>
                  </w:p>
                  <w:p>
                    <w:pPr>
                      <w:pStyle w:val="817"/>
                    </w:pPr>
                    <w:r/>
                    <w:r/>
                  </w:p>
                </w:txbxContent>
              </v:textbox>
            </v:shape>
          </w:pict>
        </mc:Fallback>
      </mc:AlternateConten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5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1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5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1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2"/>
                            <w:tabs>
                              <w:tab w:val="clear" w:pos="4153" w:leader="none"/>
                              <w:tab w:val="clear" w:pos="8306" w:leader="none"/>
                            </w:tabs>
                          </w:pPr>
                          <w:r>
                            <w:rPr>
                              <w:rFonts w:hint="eastAsia"/>
                            </w:rPr>
                            <w:t xml:space="preserve">38</w:t>
                          </w:r>
                          <w:r/>
                        </w:p>
                        <w:p>
                          <w:pPr>
                            <w:pStyle w:val="817"/>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2"/>
                      <w:tabs>
                        <w:tab w:val="clear" w:pos="4153" w:leader="none"/>
                        <w:tab w:val="clear" w:pos="8306" w:leader="none"/>
                      </w:tabs>
                    </w:pPr>
                    <w:r>
                      <w:rPr>
                        <w:rFonts w:hint="eastAsia"/>
                      </w:rPr>
                      <w:t xml:space="preserve">38</w:t>
                    </w:r>
                    <w:r/>
                  </w:p>
                  <w:p>
                    <w:pPr>
                      <w:pStyle w:val="81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37528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375285" cy="131445"/>
                      </a:xfrm>
                      <a:prstGeom prst="rect">
                        <a:avLst/>
                      </a:prstGeom>
                      <a:noFill/>
                      <a:ln>
                        <a:noFill/>
                      </a:ln>
                    </wps:spPr>
                    <wps:txbx>
                      <w:txbxContent>
                        <w:p>
                          <w:pPr>
                            <w:pStyle w:val="852"/>
                            <w:tabs>
                              <w:tab w:val="clear" w:pos="4153" w:leader="none"/>
                              <w:tab w:val="clear" w:pos="8306" w:leader="none"/>
                            </w:tabs>
                          </w:pPr>
                          <w:r>
                            <w:rPr>
                              <w:lang w:val="zh-CN"/>
                            </w:rPr>
                            <w:t xml:space="preserve"> </w:t>
                          </w:r>
                          <w:r>
                            <w:rPr>
                              <w:b/>
                              <w:bCs/>
                            </w:rPr>
                            <w:fldChar w:fldCharType="begin"/>
                          </w:r>
                          <w:r>
                            <w:rPr>
                              <w:b/>
                              <w:bCs/>
                            </w:rPr>
                            <w:instrText xml:space="preserve">PAGE  \* Arabic  \* MERGEFORMAT</w:instrText>
                          </w:r>
                          <w:r>
                            <w:rPr>
                              <w:b/>
                              <w:bCs/>
                            </w:rPr>
                            <w:fldChar w:fldCharType="separate"/>
                          </w:r>
                          <w:r>
                            <w:rPr>
                              <w:b/>
                              <w:bCs/>
                              <w:lang w:val="zh-CN"/>
                            </w:rPr>
                            <w:t xml:space="preserve">35</w:t>
                          </w:r>
                          <w:r>
                            <w:rPr>
                              <w:b/>
                              <w:bCs/>
                            </w:rPr>
                            <w:fldChar w:fldCharType="end"/>
                          </w:r>
                          <w:r>
                            <w:rPr>
                              <w:lang w:val="zh-CN"/>
                            </w:rPr>
                            <w:t xml:space="preserve"> / </w:t>
                          </w:r>
                          <w:r>
                            <w:fldChar w:fldCharType="begin"/>
                          </w:r>
                          <w:r>
                            <w:instrText xml:space="preserve">NUMPAGES  \* Arabic  \* MERGEFORMAT</w:instrText>
                          </w:r>
                          <w:r>
                            <w:fldChar w:fldCharType="separate"/>
                          </w:r>
                          <w:r>
                            <w:rPr>
                              <w:b/>
                              <w:bCs/>
                              <w:lang w:val="zh-CN"/>
                            </w:rPr>
                            <w:t xml:space="preserve">71</w:t>
                          </w:r>
                          <w:r>
                            <w:rPr>
                              <w:b/>
                              <w:bCs/>
                              <w:lang w:val="zh-CN"/>
                            </w:rPr>
                            <w:fldChar w:fldCharType="end"/>
                          </w:r>
                          <w:r/>
                        </w:p>
                        <w:p>
                          <w:pPr>
                            <w:pStyle w:val="817"/>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29.5pt;height:10.3pt;mso-wrap-distance-left:9.0pt;mso-wrap-distance-top:0.0pt;mso-wrap-distance-right:9.0pt;mso-wrap-distance-bottom:0.0pt;visibility:visible;" filled="f" stroked="f">
              <v:textbox inset="0,0,0,0">
                <w:txbxContent>
                  <w:p>
                    <w:pPr>
                      <w:pStyle w:val="852"/>
                      <w:tabs>
                        <w:tab w:val="clear" w:pos="4153" w:leader="none"/>
                        <w:tab w:val="clear" w:pos="8306" w:leader="none"/>
                      </w:tabs>
                    </w:pPr>
                    <w:r>
                      <w:rPr>
                        <w:lang w:val="zh-CN"/>
                      </w:rPr>
                      <w:t xml:space="preserve"> </w:t>
                    </w:r>
                    <w:r>
                      <w:rPr>
                        <w:b/>
                        <w:bCs/>
                      </w:rPr>
                      <w:fldChar w:fldCharType="begin"/>
                    </w:r>
                    <w:r>
                      <w:rPr>
                        <w:b/>
                        <w:bCs/>
                      </w:rPr>
                      <w:instrText xml:space="preserve">PAGE  \* Arabic  \* MERGEFORMAT</w:instrText>
                    </w:r>
                    <w:r>
                      <w:rPr>
                        <w:b/>
                        <w:bCs/>
                      </w:rPr>
                      <w:fldChar w:fldCharType="separate"/>
                    </w:r>
                    <w:r>
                      <w:rPr>
                        <w:b/>
                        <w:bCs/>
                        <w:lang w:val="zh-CN"/>
                      </w:rPr>
                      <w:t xml:space="preserve">35</w:t>
                    </w:r>
                    <w:r>
                      <w:rPr>
                        <w:b/>
                        <w:bCs/>
                      </w:rPr>
                      <w:fldChar w:fldCharType="end"/>
                    </w:r>
                    <w:r>
                      <w:rPr>
                        <w:lang w:val="zh-CN"/>
                      </w:rPr>
                      <w:t xml:space="preserve"> / </w:t>
                    </w:r>
                    <w:r>
                      <w:fldChar w:fldCharType="begin"/>
                    </w:r>
                    <w:r>
                      <w:instrText xml:space="preserve">NUMPAGES  \* Arabic  \* MERGEFORMAT</w:instrText>
                    </w:r>
                    <w:r>
                      <w:fldChar w:fldCharType="separate"/>
                    </w:r>
                    <w:r>
                      <w:rPr>
                        <w:b/>
                        <w:bCs/>
                        <w:lang w:val="zh-CN"/>
                      </w:rPr>
                      <w:t xml:space="preserve">71</w:t>
                    </w:r>
                    <w:r>
                      <w:rPr>
                        <w:b/>
                        <w:bCs/>
                        <w:lang w:val="zh-CN"/>
                      </w:rPr>
                      <w:fldChar w:fldCharType="end"/>
                    </w:r>
                    <w:r/>
                  </w:p>
                  <w:p>
                    <w:pPr>
                      <w:pStyle w:val="81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both"/>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tabs>
        <w:tab w:val="center" w:pos="4153" w:leader="none"/>
        <w:tab w:val="right" w:pos="8306" w:leader="none"/>
      </w:tabs>
    </w:pPr>
    <w:r>
      <w:rPr>
        <w:rFonts w:eastAsia="隶书"/>
        <w:color w:val="000000"/>
        <w:spacing w:val="40"/>
        <w:sz w:val="21"/>
        <w:szCs w:val="21"/>
      </w:rPr>
      <w:t xml:space="preserve">政府采购招标文件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tabs>
        <w:tab w:val="center" w:pos="4153" w:leader="none"/>
        <w:tab w:val="right" w:pos="8306" w:leader="none"/>
      </w:tabs>
      <w:rPr>
        <w:rFonts w:eastAsia="隶书"/>
        <w:color w:val="ff0000"/>
        <w:spacing w:val="40"/>
        <w:sz w:val="21"/>
        <w:szCs w:val="21"/>
      </w:rPr>
    </w:pPr>
    <w:r>
      <w:rPr>
        <w:rFonts w:eastAsia="隶书"/>
        <w:color w:val="000000"/>
        <w:spacing w:val="40"/>
        <w:sz w:val="21"/>
        <w:szCs w:val="21"/>
      </w:rPr>
      <w:t xml:space="preserve">政府采购招标文件</w:t>
    </w:r>
    <w:r>
      <w:rPr>
        <w:rFonts w:eastAsia="隶书"/>
        <w:color w:val="ff0000"/>
        <w:spacing w:val="40"/>
        <w:sz w:val="21"/>
        <w:szCs w:val="21"/>
      </w:rPr>
    </w:r>
    <w:r/>
  </w:p>
  <w:p>
    <w:pPr>
      <w:pStyle w:val="85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space"/>
      <w:lvlText w:val="%1."/>
      <w:lvlJc w:val="left"/>
      <w:pPr>
        <w:pStyle w:val="8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81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15"/>
      <w:isLgl w:val="false"/>
      <w:suff w:val="tab"/>
      <w:lvlText w:val="附录%1."/>
      <w:lvlJc w:val="left"/>
      <w:pPr>
        <w:pStyle w:val="81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81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00"/>
      <w:isLgl w:val="false"/>
      <w:suff w:val="tab"/>
      <w:lvlText w:val="%1."/>
      <w:lvlJc w:val="left"/>
      <w:pPr>
        <w:pStyle w:val="817"/>
        <w:ind w:left="709" w:hanging="709"/>
        <w:tabs>
          <w:tab w:val="num" w:pos="709" w:leader="none"/>
        </w:tabs>
      </w:pPr>
      <w:rPr>
        <w:rFonts w:hint="eastAsia"/>
      </w:rPr>
    </w:lvl>
    <w:lvl w:ilvl="1">
      <w:start w:val="1"/>
      <w:numFmt w:val="decimal"/>
      <w:isLgl w:val="false"/>
      <w:suff w:val="tab"/>
      <w:lvlText w:val="%1.%2"/>
      <w:lvlJc w:val="left"/>
      <w:pPr>
        <w:pStyle w:val="817"/>
        <w:ind w:left="709" w:hanging="709"/>
        <w:tabs>
          <w:tab w:val="num" w:pos="709" w:leader="none"/>
        </w:tabs>
      </w:pPr>
      <w:rPr>
        <w:rFonts w:hint="eastAsia"/>
      </w:rPr>
    </w:lvl>
    <w:lvl w:ilvl="2">
      <w:start w:val="1"/>
      <w:numFmt w:val="decimal"/>
      <w:isLgl w:val="false"/>
      <w:suff w:val="tab"/>
      <w:lvlText w:val="%1.%2.%3."/>
      <w:lvlJc w:val="left"/>
      <w:pPr>
        <w:pStyle w:val="817"/>
        <w:ind w:left="425" w:hanging="425"/>
        <w:tabs>
          <w:tab w:val="num" w:pos="425" w:leader="none"/>
        </w:tabs>
      </w:pPr>
      <w:rPr>
        <w:rFonts w:hint="eastAsia"/>
      </w:rPr>
    </w:lvl>
    <w:lvl w:ilvl="3">
      <w:start w:val="1"/>
      <w:numFmt w:val="decimal"/>
      <w:isLgl w:val="false"/>
      <w:suff w:val="tab"/>
      <w:lvlText w:val="%1.%2.%3.%4."/>
      <w:lvlJc w:val="left"/>
      <w:pPr>
        <w:pStyle w:val="817"/>
        <w:ind w:left="851" w:hanging="851"/>
        <w:tabs>
          <w:tab w:val="num" w:pos="851" w:leader="none"/>
        </w:tabs>
      </w:pPr>
      <w:rPr>
        <w:rFonts w:hint="eastAsia"/>
      </w:rPr>
    </w:lvl>
    <w:lvl w:ilvl="4">
      <w:start w:val="1"/>
      <w:numFmt w:val="decimal"/>
      <w:isLgl w:val="false"/>
      <w:suff w:val="tab"/>
      <w:lvlText w:val="%1.%2.%3.%4.%5."/>
      <w:lvlJc w:val="left"/>
      <w:pPr>
        <w:pStyle w:val="817"/>
        <w:ind w:left="992" w:hanging="992"/>
        <w:tabs>
          <w:tab w:val="num" w:pos="992" w:leader="none"/>
        </w:tabs>
      </w:pPr>
      <w:rPr>
        <w:rFonts w:hint="eastAsia"/>
      </w:rPr>
    </w:lvl>
    <w:lvl w:ilvl="5">
      <w:start w:val="1"/>
      <w:numFmt w:val="decimal"/>
      <w:isLgl w:val="false"/>
      <w:suff w:val="tab"/>
      <w:lvlText w:val="%1.%2.%3.%4.%5.%6."/>
      <w:lvlJc w:val="left"/>
      <w:pPr>
        <w:pStyle w:val="817"/>
        <w:ind w:left="1134" w:hanging="1134"/>
        <w:tabs>
          <w:tab w:val="num" w:pos="1134" w:leader="none"/>
        </w:tabs>
      </w:pPr>
      <w:rPr>
        <w:rFonts w:hint="eastAsia"/>
      </w:rPr>
    </w:lvl>
    <w:lvl w:ilvl="6">
      <w:start w:val="1"/>
      <w:numFmt w:val="decimal"/>
      <w:isLgl w:val="false"/>
      <w:suff w:val="tab"/>
      <w:lvlText w:val="%1.%2.%3.%4.%5.%6.%7."/>
      <w:lvlJc w:val="left"/>
      <w:pPr>
        <w:pStyle w:val="817"/>
        <w:ind w:left="1276" w:hanging="1276"/>
        <w:tabs>
          <w:tab w:val="num" w:pos="1276" w:leader="none"/>
        </w:tabs>
      </w:pPr>
      <w:rPr>
        <w:rFonts w:hint="eastAsia"/>
      </w:rPr>
    </w:lvl>
    <w:lvl w:ilvl="7">
      <w:start w:val="1"/>
      <w:numFmt w:val="decimal"/>
      <w:isLgl w:val="false"/>
      <w:suff w:val="tab"/>
      <w:lvlText w:val="%1.%2.%3.%4.%5.%6.%7.%8."/>
      <w:lvlJc w:val="left"/>
      <w:pPr>
        <w:pStyle w:val="817"/>
        <w:ind w:left="1418" w:hanging="1418"/>
        <w:tabs>
          <w:tab w:val="num" w:pos="1418" w:leader="none"/>
        </w:tabs>
      </w:pPr>
      <w:rPr>
        <w:rFonts w:hint="eastAsia"/>
      </w:rPr>
    </w:lvl>
    <w:lvl w:ilvl="8">
      <w:start w:val="1"/>
      <w:numFmt w:val="decimal"/>
      <w:isLgl w:val="false"/>
      <w:suff w:val="tab"/>
      <w:lvlText w:val="%1.%2.%3.%4.%5.%6.%7.%8.%9."/>
      <w:lvlJc w:val="left"/>
      <w:pPr>
        <w:pStyle w:val="817"/>
        <w:ind w:left="1559" w:hanging="1559"/>
        <w:tabs>
          <w:tab w:val="num" w:pos="1559" w:leader="none"/>
        </w:tabs>
      </w:pPr>
      <w:rPr>
        <w:rFonts w:hint="eastAsia"/>
      </w:rPr>
    </w:lvl>
  </w:abstractNum>
  <w:abstractNum w:abstractNumId="5">
    <w:multiLevelType w:val="hybridMultilevel"/>
    <w:lvl w:ilvl="0">
      <w:start w:val="1"/>
      <w:numFmt w:val="decimal"/>
      <w:isLgl w:val="false"/>
      <w:suff w:val="tab"/>
      <w:lvlText w:val="%1."/>
      <w:lvlJc w:val="left"/>
      <w:pPr>
        <w:pStyle w:val="81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817"/>
        <w:ind w:left="0" w:firstLine="0"/>
      </w:pPr>
      <w:rPr>
        <w:rFonts w:hint="eastAsia"/>
      </w:rPr>
    </w:lvl>
    <w:lvl w:ilvl="1">
      <w:start w:val="1"/>
      <w:numFmt w:val="decimal"/>
      <w:isLgl w:val="false"/>
      <w:suff w:val="nothing"/>
      <w:lvlText w:val="%2、"/>
      <w:lvlJc w:val="left"/>
      <w:pPr>
        <w:pStyle w:val="817"/>
        <w:ind w:left="0" w:firstLine="0"/>
      </w:pPr>
      <w:rPr>
        <w:rFonts w:hint="eastAsia"/>
      </w:rPr>
    </w:lvl>
    <w:lvl w:ilvl="2">
      <w:start w:val="1"/>
      <w:numFmt w:val="decimal"/>
      <w:isLgl w:val="false"/>
      <w:suff w:val="nothing"/>
      <w:lvlText w:val="%2.%3 "/>
      <w:lvlJc w:val="left"/>
      <w:pPr>
        <w:pStyle w:val="817"/>
        <w:ind w:left="0" w:firstLine="0"/>
      </w:pPr>
      <w:rPr>
        <w:rFonts w:hint="eastAsia"/>
      </w:rPr>
    </w:lvl>
    <w:lvl w:ilvl="3">
      <w:start w:val="1"/>
      <w:numFmt w:val="decimal"/>
      <w:isLgl w:val="false"/>
      <w:suff w:val="nothing"/>
      <w:lvlText w:val="%2.%3.%4 "/>
      <w:lvlJc w:val="left"/>
      <w:pPr>
        <w:pStyle w:val="817"/>
        <w:ind w:left="0" w:firstLine="0"/>
      </w:pPr>
      <w:rPr>
        <w:rFonts w:hint="eastAsia"/>
      </w:rPr>
    </w:lvl>
    <w:lvl w:ilvl="4">
      <w:start w:val="1"/>
      <w:numFmt w:val="decimal"/>
      <w:isLgl w:val="false"/>
      <w:suff w:val="nothing"/>
      <w:lvlText w:val="%2.%3.%4.%5 "/>
      <w:lvlJc w:val="left"/>
      <w:pPr>
        <w:pStyle w:val="817"/>
        <w:ind w:left="0" w:firstLine="0"/>
      </w:pPr>
      <w:rPr>
        <w:rFonts w:hint="eastAsia"/>
      </w:rPr>
    </w:lvl>
    <w:lvl w:ilvl="5">
      <w:start w:val="1"/>
      <w:numFmt w:val="decimal"/>
      <w:pStyle w:val="823"/>
      <w:isLgl w:val="false"/>
      <w:suff w:val="nothing"/>
      <w:lvlText w:val=""/>
      <w:lvlJc w:val="left"/>
      <w:pPr>
        <w:pStyle w:val="817"/>
        <w:ind w:left="0" w:firstLine="0"/>
      </w:pPr>
      <w:rPr>
        <w:rFonts w:hint="eastAsia"/>
      </w:rPr>
    </w:lvl>
    <w:lvl w:ilvl="6">
      <w:start w:val="1"/>
      <w:numFmt w:val="decimal"/>
      <w:pStyle w:val="824"/>
      <w:isLgl w:val="false"/>
      <w:suff w:val="nothing"/>
      <w:lvlText w:val=""/>
      <w:lvlJc w:val="left"/>
      <w:pPr>
        <w:pStyle w:val="817"/>
        <w:ind w:left="0" w:firstLine="0"/>
      </w:pPr>
      <w:rPr>
        <w:rFonts w:hint="eastAsia"/>
      </w:rPr>
    </w:lvl>
    <w:lvl w:ilvl="7">
      <w:start w:val="1"/>
      <w:numFmt w:val="decimal"/>
      <w:pStyle w:val="825"/>
      <w:isLgl w:val="false"/>
      <w:suff w:val="nothing"/>
      <w:lvlText w:val=""/>
      <w:lvlJc w:val="left"/>
      <w:pPr>
        <w:pStyle w:val="817"/>
        <w:ind w:left="0" w:firstLine="0"/>
      </w:pPr>
      <w:rPr>
        <w:rFonts w:hint="eastAsia"/>
      </w:rPr>
    </w:lvl>
    <w:lvl w:ilvl="8">
      <w:start w:val="1"/>
      <w:numFmt w:val="decimal"/>
      <w:pStyle w:val="826"/>
      <w:isLgl w:val="false"/>
      <w:suff w:val="nothing"/>
      <w:lvlText w:val=""/>
      <w:lvlJc w:val="left"/>
      <w:pPr>
        <w:pStyle w:val="817"/>
        <w:ind w:left="0" w:firstLine="0"/>
      </w:pPr>
      <w:rPr>
        <w:rFonts w:hint="eastAsia"/>
      </w:rPr>
    </w:lvl>
  </w:abstractNum>
  <w:abstractNum w:abstractNumId="7">
    <w:multiLevelType w:val="hybridMultilevel"/>
    <w:lvl w:ilvl="0">
      <w:start w:val="1"/>
      <w:numFmt w:val="bullet"/>
      <w:pStyle w:val="842"/>
      <w:isLgl w:val="false"/>
      <w:suff w:val="tab"/>
      <w:lvlText w:val=""/>
      <w:lvlJc w:val="left"/>
      <w:pPr>
        <w:pStyle w:val="817"/>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pStyle w:val="8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pStyle w:val="817"/>
        <w:ind w:left="1581" w:hanging="1440"/>
        <w:tabs>
          <w:tab w:val="num" w:pos="1581" w:leader="none"/>
        </w:tabs>
      </w:pPr>
      <w:rPr>
        <w:rFonts w:hint="eastAsia" w:ascii="方正小标宋_GBK" w:eastAsia="方正小标宋_GBK"/>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4"/>
  </w:num>
  <w:num w:numId="4">
    <w:abstractNumId w:val="2"/>
  </w:num>
  <w:num w:numId="5">
    <w:abstractNumId w:val="9"/>
  </w:num>
  <w:num w:numId="6">
    <w:abstractNumId w:val="3"/>
  </w:num>
  <w:num w:numId="7">
    <w:abstractNumId w:val="0"/>
  </w:num>
  <w:num w:numId="8">
    <w:abstractNumId w:val="8"/>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7"/>
    <w:next w:val="81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17"/>
    <w:next w:val="81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17"/>
    <w:next w:val="81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17"/>
    <w:next w:val="81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17"/>
    <w:next w:val="81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17"/>
    <w:next w:val="81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17"/>
    <w:next w:val="81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17"/>
    <w:next w:val="81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17"/>
    <w:next w:val="81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1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17"/>
    <w:next w:val="81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17"/>
    <w:next w:val="81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17"/>
    <w:next w:val="817"/>
    <w:link w:val="38"/>
    <w:uiPriority w:val="29"/>
    <w:qFormat/>
    <w:pPr>
      <w:ind w:left="720" w:right="720"/>
    </w:pPr>
    <w:rPr>
      <w:i/>
    </w:rPr>
  </w:style>
  <w:style w:type="character" w:styleId="38">
    <w:name w:val="Quote Char"/>
    <w:link w:val="37"/>
    <w:uiPriority w:val="29"/>
    <w:rPr>
      <w:i/>
    </w:rPr>
  </w:style>
  <w:style w:type="paragraph" w:styleId="39">
    <w:name w:val="Intense Quote"/>
    <w:basedOn w:val="817"/>
    <w:next w:val="81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1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17"/>
    <w:next w:val="81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1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1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17"/>
    <w:next w:val="817"/>
    <w:uiPriority w:val="39"/>
    <w:unhideWhenUsed/>
    <w:pPr>
      <w:ind w:left="0" w:right="0" w:firstLine="0"/>
      <w:spacing w:after="57"/>
    </w:pPr>
  </w:style>
  <w:style w:type="paragraph" w:styleId="181">
    <w:name w:val="toc 2"/>
    <w:basedOn w:val="817"/>
    <w:next w:val="817"/>
    <w:uiPriority w:val="39"/>
    <w:unhideWhenUsed/>
    <w:pPr>
      <w:ind w:left="283" w:right="0" w:firstLine="0"/>
      <w:spacing w:after="57"/>
    </w:pPr>
  </w:style>
  <w:style w:type="paragraph" w:styleId="182">
    <w:name w:val="toc 3"/>
    <w:basedOn w:val="817"/>
    <w:next w:val="817"/>
    <w:uiPriority w:val="39"/>
    <w:unhideWhenUsed/>
    <w:pPr>
      <w:ind w:left="567" w:right="0" w:firstLine="0"/>
      <w:spacing w:after="57"/>
    </w:pPr>
  </w:style>
  <w:style w:type="paragraph" w:styleId="183">
    <w:name w:val="toc 4"/>
    <w:basedOn w:val="817"/>
    <w:next w:val="817"/>
    <w:uiPriority w:val="39"/>
    <w:unhideWhenUsed/>
    <w:pPr>
      <w:ind w:left="850" w:right="0" w:firstLine="0"/>
      <w:spacing w:after="57"/>
    </w:pPr>
  </w:style>
  <w:style w:type="paragraph" w:styleId="184">
    <w:name w:val="toc 5"/>
    <w:basedOn w:val="817"/>
    <w:next w:val="817"/>
    <w:uiPriority w:val="39"/>
    <w:unhideWhenUsed/>
    <w:pPr>
      <w:ind w:left="1134" w:right="0" w:firstLine="0"/>
      <w:spacing w:after="57"/>
    </w:pPr>
  </w:style>
  <w:style w:type="paragraph" w:styleId="185">
    <w:name w:val="toc 6"/>
    <w:basedOn w:val="817"/>
    <w:next w:val="817"/>
    <w:uiPriority w:val="39"/>
    <w:unhideWhenUsed/>
    <w:pPr>
      <w:ind w:left="1417" w:right="0" w:firstLine="0"/>
      <w:spacing w:after="57"/>
    </w:pPr>
  </w:style>
  <w:style w:type="paragraph" w:styleId="186">
    <w:name w:val="toc 7"/>
    <w:basedOn w:val="817"/>
    <w:next w:val="817"/>
    <w:uiPriority w:val="39"/>
    <w:unhideWhenUsed/>
    <w:pPr>
      <w:ind w:left="1701" w:right="0" w:firstLine="0"/>
      <w:spacing w:after="57"/>
    </w:pPr>
  </w:style>
  <w:style w:type="paragraph" w:styleId="187">
    <w:name w:val="toc 8"/>
    <w:basedOn w:val="817"/>
    <w:next w:val="817"/>
    <w:uiPriority w:val="39"/>
    <w:unhideWhenUsed/>
    <w:pPr>
      <w:ind w:left="1984" w:right="0" w:firstLine="0"/>
      <w:spacing w:after="57"/>
    </w:pPr>
  </w:style>
  <w:style w:type="paragraph" w:styleId="188">
    <w:name w:val="toc 9"/>
    <w:basedOn w:val="817"/>
    <w:next w:val="817"/>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7"/>
    <w:next w:val="817"/>
    <w:uiPriority w:val="99"/>
    <w:unhideWhenUsed/>
    <w:pPr>
      <w:spacing w:after="0" w:afterAutospacing="0"/>
    </w:pPr>
  </w:style>
  <w:style w:type="paragraph" w:styleId="817" w:default="1">
    <w:name w:val="Normal"/>
    <w:next w:val="817"/>
    <w:link w:val="817"/>
    <w:qFormat/>
    <w:pPr>
      <w:jc w:val="both"/>
      <w:widowControl w:val="off"/>
    </w:pPr>
    <w:rPr>
      <w:sz w:val="21"/>
      <w:szCs w:val="21"/>
      <w:lang w:val="en-US" w:eastAsia="zh-CN" w:bidi="ar-SA"/>
    </w:rPr>
  </w:style>
  <w:style w:type="paragraph" w:styleId="818">
    <w:name w:val="标题 1"/>
    <w:basedOn w:val="817"/>
    <w:next w:val="817"/>
    <w:link w:val="829"/>
    <w:qFormat/>
    <w:pPr>
      <w:jc w:val="center"/>
      <w:keepNext/>
      <w:outlineLvl w:val="0"/>
    </w:pPr>
    <w:rPr>
      <w:rFonts w:ascii="楷体_GB2312" w:eastAsia="楷体_GB2312"/>
      <w:sz w:val="28"/>
      <w:szCs w:val="28"/>
    </w:rPr>
  </w:style>
  <w:style w:type="paragraph" w:styleId="819">
    <w:name w:val="标题 2"/>
    <w:basedOn w:val="817"/>
    <w:next w:val="817"/>
    <w:link w:val="817"/>
    <w:qFormat/>
    <w:pPr>
      <w:jc w:val="center"/>
      <w:keepLines/>
      <w:keepNext/>
      <w:spacing w:before="260" w:after="260" w:line="416" w:lineRule="auto"/>
      <w:outlineLvl w:val="1"/>
    </w:pPr>
    <w:rPr>
      <w:rFonts w:ascii="Arial" w:hAnsi="Arial" w:eastAsia="幼圆" w:cs="Arial"/>
      <w:b/>
      <w:bCs/>
      <w:sz w:val="44"/>
      <w:szCs w:val="44"/>
    </w:rPr>
  </w:style>
  <w:style w:type="paragraph" w:styleId="820">
    <w:name w:val="标题 3"/>
    <w:basedOn w:val="817"/>
    <w:next w:val="831"/>
    <w:link w:val="830"/>
    <w:qFormat/>
    <w:pPr>
      <w:keepLines/>
      <w:keepNext/>
      <w:spacing w:before="260" w:after="260" w:line="416" w:lineRule="auto"/>
      <w:outlineLvl w:val="2"/>
    </w:pPr>
    <w:rPr>
      <w:b/>
      <w:bCs/>
      <w:sz w:val="32"/>
      <w:szCs w:val="32"/>
    </w:rPr>
  </w:style>
  <w:style w:type="paragraph" w:styleId="821">
    <w:name w:val="标题 4"/>
    <w:basedOn w:val="817"/>
    <w:next w:val="817"/>
    <w:link w:val="817"/>
    <w:qFormat/>
    <w:pPr>
      <w:keepLines/>
      <w:keepNext/>
      <w:spacing w:before="280" w:after="290" w:line="376" w:lineRule="auto"/>
      <w:outlineLvl w:val="3"/>
    </w:pPr>
    <w:rPr>
      <w:rFonts w:ascii="Arial" w:hAnsi="Arial" w:eastAsia="黑体" w:cs="Arial"/>
      <w:b/>
      <w:bCs/>
      <w:sz w:val="28"/>
      <w:szCs w:val="28"/>
    </w:rPr>
  </w:style>
  <w:style w:type="paragraph" w:styleId="822">
    <w:name w:val="标题 5"/>
    <w:basedOn w:val="817"/>
    <w:next w:val="831"/>
    <w:link w:val="817"/>
    <w:qFormat/>
    <w:pPr>
      <w:keepNext/>
      <w:outlineLvl w:val="4"/>
    </w:pPr>
    <w:rPr>
      <w:rFonts w:ascii="宋体"/>
      <w:color w:val="000000"/>
      <w:sz w:val="28"/>
      <w:szCs w:val="28"/>
    </w:rPr>
  </w:style>
  <w:style w:type="paragraph" w:styleId="823">
    <w:name w:val="标题 6"/>
    <w:basedOn w:val="817"/>
    <w:next w:val="817"/>
    <w:link w:val="817"/>
    <w:qFormat/>
    <w:pPr>
      <w:numPr>
        <w:ilvl w:val="5"/>
        <w:numId w:val="1"/>
      </w:numPr>
      <w:keepLines/>
      <w:keepNext/>
      <w:spacing w:before="240" w:after="64" w:line="320" w:lineRule="auto"/>
      <w:outlineLvl w:val="5"/>
    </w:pPr>
    <w:rPr>
      <w:rFonts w:ascii="Arial" w:hAnsi="Arial" w:eastAsia="黑体"/>
      <w:b/>
      <w:bCs/>
      <w:sz w:val="24"/>
      <w:szCs w:val="24"/>
    </w:rPr>
  </w:style>
  <w:style w:type="paragraph" w:styleId="824">
    <w:name w:val="标题 7"/>
    <w:basedOn w:val="817"/>
    <w:next w:val="817"/>
    <w:link w:val="817"/>
    <w:qFormat/>
    <w:pPr>
      <w:numPr>
        <w:ilvl w:val="6"/>
        <w:numId w:val="1"/>
      </w:numPr>
      <w:keepLines/>
      <w:keepNext/>
      <w:spacing w:before="240" w:after="64" w:line="320" w:lineRule="auto"/>
      <w:outlineLvl w:val="6"/>
    </w:pPr>
    <w:rPr>
      <w:b/>
      <w:bCs/>
      <w:sz w:val="24"/>
      <w:szCs w:val="24"/>
    </w:rPr>
  </w:style>
  <w:style w:type="paragraph" w:styleId="825">
    <w:name w:val="标题 8"/>
    <w:basedOn w:val="817"/>
    <w:next w:val="817"/>
    <w:link w:val="817"/>
    <w:qFormat/>
    <w:pPr>
      <w:numPr>
        <w:ilvl w:val="7"/>
        <w:numId w:val="1"/>
      </w:numPr>
      <w:keepLines/>
      <w:keepNext/>
      <w:spacing w:before="240" w:after="64" w:line="320" w:lineRule="auto"/>
      <w:outlineLvl w:val="7"/>
    </w:pPr>
    <w:rPr>
      <w:rFonts w:ascii="Arial" w:hAnsi="Arial" w:eastAsia="黑体"/>
      <w:sz w:val="24"/>
      <w:szCs w:val="24"/>
    </w:rPr>
  </w:style>
  <w:style w:type="paragraph" w:styleId="826">
    <w:name w:val="标题 9"/>
    <w:basedOn w:val="817"/>
    <w:next w:val="817"/>
    <w:link w:val="817"/>
    <w:qFormat/>
    <w:pPr>
      <w:numPr>
        <w:ilvl w:val="8"/>
        <w:numId w:val="1"/>
      </w:numPr>
      <w:keepLines/>
      <w:keepNext/>
      <w:spacing w:before="240" w:after="64" w:line="320" w:lineRule="auto"/>
      <w:outlineLvl w:val="8"/>
    </w:pPr>
    <w:rPr>
      <w:rFonts w:ascii="Arial" w:hAnsi="Arial" w:eastAsia="黑体"/>
    </w:rPr>
  </w:style>
  <w:style w:type="character" w:styleId="827">
    <w:name w:val="默认段落字体"/>
    <w:next w:val="827"/>
    <w:link w:val="817"/>
    <w:uiPriority w:val="1"/>
    <w:unhideWhenUsed/>
  </w:style>
  <w:style w:type="table" w:styleId="828">
    <w:name w:val="普通表格"/>
    <w:next w:val="828"/>
    <w:link w:val="817"/>
    <w:uiPriority w:val="99"/>
    <w:unhideWhenUsed/>
    <w:tblPr/>
  </w:style>
  <w:style w:type="character" w:styleId="829">
    <w:name w:val="标题 1 Char1"/>
    <w:next w:val="829"/>
    <w:link w:val="818"/>
    <w:rPr>
      <w:rFonts w:ascii="楷体_GB2312" w:eastAsia="楷体_GB2312"/>
      <w:sz w:val="28"/>
      <w:szCs w:val="28"/>
    </w:rPr>
  </w:style>
  <w:style w:type="character" w:styleId="830">
    <w:name w:val="标题 3 Char"/>
    <w:next w:val="830"/>
    <w:link w:val="820"/>
    <w:qFormat/>
    <w:rPr>
      <w:rFonts w:eastAsia="宋体"/>
      <w:b/>
      <w:bCs/>
      <w:sz w:val="32"/>
      <w:szCs w:val="32"/>
      <w:lang w:val="en-US" w:eastAsia="zh-CN" w:bidi="ar-SA"/>
    </w:rPr>
  </w:style>
  <w:style w:type="paragraph" w:styleId="831">
    <w:name w:val="正文缩进"/>
    <w:basedOn w:val="817"/>
    <w:next w:val="831"/>
    <w:link w:val="832"/>
    <w:uiPriority w:val="99"/>
    <w:qFormat/>
    <w:pPr>
      <w:ind w:firstLine="420"/>
    </w:pPr>
  </w:style>
  <w:style w:type="character" w:styleId="832">
    <w:name w:val="正文缩进 Char"/>
    <w:next w:val="832"/>
    <w:link w:val="831"/>
    <w:qFormat/>
    <w:rPr>
      <w:sz w:val="21"/>
      <w:szCs w:val="21"/>
    </w:rPr>
  </w:style>
  <w:style w:type="paragraph" w:styleId="833">
    <w:name w:val="列表 3"/>
    <w:basedOn w:val="817"/>
    <w:next w:val="833"/>
    <w:link w:val="817"/>
    <w:qFormat/>
    <w:pPr>
      <w:ind w:left="100" w:hanging="200"/>
    </w:pPr>
  </w:style>
  <w:style w:type="paragraph" w:styleId="834">
    <w:name w:val="目录 7"/>
    <w:basedOn w:val="817"/>
    <w:next w:val="817"/>
    <w:link w:val="817"/>
    <w:semiHidden/>
    <w:qFormat/>
    <w:pPr>
      <w:ind w:left="1260"/>
      <w:jc w:val="left"/>
    </w:pPr>
  </w:style>
  <w:style w:type="paragraph" w:styleId="835">
    <w:name w:val="文档结构图"/>
    <w:basedOn w:val="817"/>
    <w:next w:val="835"/>
    <w:link w:val="836"/>
    <w:semiHidden/>
    <w:qFormat/>
    <w:pPr>
      <w:shd w:val="clear" w:color="auto" w:fill="000080"/>
    </w:pPr>
  </w:style>
  <w:style w:type="character" w:styleId="836">
    <w:name w:val="文档结构图 Char"/>
    <w:next w:val="836"/>
    <w:link w:val="835"/>
    <w:qFormat/>
    <w:rPr>
      <w:rFonts w:eastAsia="宋体"/>
      <w:sz w:val="21"/>
      <w:szCs w:val="21"/>
      <w:lang w:val="en-US" w:eastAsia="zh-CN" w:bidi="ar-SA"/>
    </w:rPr>
  </w:style>
  <w:style w:type="paragraph" w:styleId="837">
    <w:name w:val="批注文字"/>
    <w:basedOn w:val="817"/>
    <w:next w:val="837"/>
    <w:link w:val="817"/>
    <w:semiHidden/>
    <w:qFormat/>
    <w:pPr>
      <w:jc w:val="left"/>
    </w:pPr>
  </w:style>
  <w:style w:type="paragraph" w:styleId="838">
    <w:name w:val="正文文本 3"/>
    <w:basedOn w:val="817"/>
    <w:next w:val="838"/>
    <w:link w:val="817"/>
    <w:qFormat/>
    <w:rPr>
      <w:rFonts w:ascii="仿宋_GB2312" w:hAnsi="Arial" w:eastAsia="仿宋_GB2312"/>
      <w:sz w:val="32"/>
      <w:szCs w:val="32"/>
    </w:rPr>
  </w:style>
  <w:style w:type="paragraph" w:styleId="839">
    <w:name w:val="正文文本"/>
    <w:basedOn w:val="817"/>
    <w:next w:val="839"/>
    <w:link w:val="817"/>
    <w:qFormat/>
    <w:rPr>
      <w:rFonts w:ascii="楷体_GB2312" w:hAnsi="Arial" w:eastAsia="楷体_GB2312"/>
      <w:sz w:val="28"/>
      <w:szCs w:val="28"/>
    </w:rPr>
  </w:style>
  <w:style w:type="paragraph" w:styleId="840">
    <w:name w:val="正文文本缩进"/>
    <w:basedOn w:val="817"/>
    <w:next w:val="840"/>
    <w:link w:val="817"/>
    <w:qFormat/>
    <w:pPr>
      <w:ind w:firstLine="645"/>
    </w:pPr>
    <w:rPr>
      <w:rFonts w:ascii="楷体_GB2312" w:eastAsia="楷体_GB2312"/>
      <w:sz w:val="32"/>
      <w:szCs w:val="32"/>
    </w:rPr>
  </w:style>
  <w:style w:type="paragraph" w:styleId="841">
    <w:name w:val="列表 2"/>
    <w:basedOn w:val="817"/>
    <w:next w:val="841"/>
    <w:link w:val="817"/>
    <w:qFormat/>
    <w:pPr>
      <w:ind w:left="100" w:hanging="200"/>
    </w:pPr>
  </w:style>
  <w:style w:type="paragraph" w:styleId="842">
    <w:name w:val="列表项目符号 2"/>
    <w:basedOn w:val="817"/>
    <w:next w:val="842"/>
    <w:link w:val="817"/>
    <w:qFormat/>
    <w:pPr>
      <w:numPr>
        <w:ilvl w:val="0"/>
        <w:numId w:val="2"/>
      </w:numPr>
      <w:tabs>
        <w:tab w:val="left" w:pos="780" w:leader="none"/>
      </w:tabs>
    </w:pPr>
  </w:style>
  <w:style w:type="paragraph" w:styleId="843">
    <w:name w:val="索引 4"/>
    <w:basedOn w:val="817"/>
    <w:next w:val="817"/>
    <w:link w:val="817"/>
    <w:semiHidden/>
    <w:qFormat/>
    <w:pPr>
      <w:ind w:left="1260"/>
    </w:pPr>
  </w:style>
  <w:style w:type="paragraph" w:styleId="844">
    <w:name w:val="目录 5"/>
    <w:basedOn w:val="817"/>
    <w:next w:val="817"/>
    <w:link w:val="817"/>
    <w:semiHidden/>
    <w:qFormat/>
    <w:pPr>
      <w:ind w:left="840"/>
      <w:jc w:val="left"/>
    </w:pPr>
  </w:style>
  <w:style w:type="paragraph" w:styleId="845">
    <w:name w:val="目录 3"/>
    <w:basedOn w:val="817"/>
    <w:next w:val="817"/>
    <w:link w:val="817"/>
    <w:semiHidden/>
    <w:qFormat/>
    <w:pPr>
      <w:ind w:left="420"/>
      <w:jc w:val="left"/>
    </w:pPr>
    <w:rPr>
      <w:i/>
      <w:iCs/>
      <w:szCs w:val="24"/>
    </w:rPr>
  </w:style>
  <w:style w:type="paragraph" w:styleId="846">
    <w:name w:val="纯文本"/>
    <w:basedOn w:val="817"/>
    <w:next w:val="846"/>
    <w:link w:val="847"/>
    <w:qFormat/>
    <w:rPr>
      <w:rFonts w:ascii="宋体" w:hAnsi="Courier New"/>
    </w:rPr>
  </w:style>
  <w:style w:type="character" w:styleId="847">
    <w:name w:val="纯文本 Char"/>
    <w:next w:val="847"/>
    <w:link w:val="846"/>
    <w:uiPriority w:val="99"/>
    <w:qFormat/>
    <w:rPr>
      <w:rFonts w:ascii="宋体" w:hAnsi="Courier New" w:cs="Courier New"/>
      <w:sz w:val="21"/>
      <w:szCs w:val="21"/>
    </w:rPr>
  </w:style>
  <w:style w:type="paragraph" w:styleId="848">
    <w:name w:val="目录 8"/>
    <w:basedOn w:val="817"/>
    <w:next w:val="817"/>
    <w:link w:val="817"/>
    <w:semiHidden/>
    <w:qFormat/>
    <w:pPr>
      <w:ind w:left="1470"/>
      <w:jc w:val="left"/>
    </w:pPr>
  </w:style>
  <w:style w:type="paragraph" w:styleId="849">
    <w:name w:val="日期"/>
    <w:basedOn w:val="817"/>
    <w:next w:val="817"/>
    <w:link w:val="817"/>
    <w:qFormat/>
    <w:rPr>
      <w:sz w:val="24"/>
      <w:szCs w:val="24"/>
    </w:rPr>
  </w:style>
  <w:style w:type="paragraph" w:styleId="850">
    <w:name w:val="正文文本缩进 2"/>
    <w:basedOn w:val="817"/>
    <w:next w:val="850"/>
    <w:link w:val="817"/>
    <w:qFormat/>
    <w:pPr>
      <w:ind w:left="630" w:firstLine="645"/>
    </w:pPr>
    <w:rPr>
      <w:rFonts w:ascii="Arial" w:hAnsi="Arial" w:eastAsia="仿宋_GB2312" w:cs="Arial"/>
      <w:sz w:val="32"/>
      <w:szCs w:val="32"/>
    </w:rPr>
  </w:style>
  <w:style w:type="paragraph" w:styleId="851">
    <w:name w:val="批注框文本"/>
    <w:basedOn w:val="817"/>
    <w:next w:val="851"/>
    <w:link w:val="817"/>
    <w:semiHidden/>
    <w:qFormat/>
    <w:rPr>
      <w:sz w:val="18"/>
      <w:szCs w:val="18"/>
    </w:rPr>
  </w:style>
  <w:style w:type="paragraph" w:styleId="852">
    <w:name w:val="页脚"/>
    <w:basedOn w:val="817"/>
    <w:next w:val="852"/>
    <w:link w:val="853"/>
    <w:uiPriority w:val="99"/>
    <w:qFormat/>
    <w:pPr>
      <w:jc w:val="left"/>
      <w:tabs>
        <w:tab w:val="center" w:pos="4153" w:leader="none"/>
        <w:tab w:val="right" w:pos="8306" w:leader="none"/>
      </w:tabs>
    </w:pPr>
    <w:rPr>
      <w:sz w:val="18"/>
      <w:szCs w:val="18"/>
    </w:rPr>
  </w:style>
  <w:style w:type="character" w:styleId="853">
    <w:name w:val="页脚 Char"/>
    <w:next w:val="853"/>
    <w:link w:val="852"/>
    <w:uiPriority w:val="99"/>
    <w:qFormat/>
    <w:rPr>
      <w:sz w:val="18"/>
      <w:szCs w:val="18"/>
    </w:rPr>
  </w:style>
  <w:style w:type="paragraph" w:styleId="854">
    <w:name w:val="页眉"/>
    <w:basedOn w:val="817"/>
    <w:next w:val="854"/>
    <w:link w:val="855"/>
    <w:uiPriority w:val="99"/>
    <w:qFormat/>
    <w:pPr>
      <w:jc w:val="center"/>
      <w:tabs>
        <w:tab w:val="center" w:pos="4153" w:leader="none"/>
        <w:tab w:val="right" w:pos="8306" w:leader="none"/>
      </w:tabs>
      <w:pBdr>
        <w:bottom w:val="single" w:color="000000" w:sz="6" w:space="1"/>
      </w:pBdr>
    </w:pPr>
    <w:rPr>
      <w:sz w:val="18"/>
      <w:szCs w:val="18"/>
    </w:rPr>
  </w:style>
  <w:style w:type="character" w:styleId="855">
    <w:name w:val="页眉 Char"/>
    <w:next w:val="855"/>
    <w:link w:val="854"/>
    <w:uiPriority w:val="99"/>
    <w:qFormat/>
    <w:rPr>
      <w:sz w:val="18"/>
      <w:szCs w:val="18"/>
    </w:rPr>
  </w:style>
  <w:style w:type="paragraph" w:styleId="856">
    <w:name w:val="目录 1"/>
    <w:basedOn w:val="817"/>
    <w:next w:val="817"/>
    <w:link w:val="817"/>
    <w:semiHidden/>
    <w:qFormat/>
    <w:pPr>
      <w:jc w:val="left"/>
      <w:spacing w:before="120" w:after="120" w:line="400" w:lineRule="exact"/>
      <w:tabs>
        <w:tab w:val="right" w:pos="8720" w:leader="dot"/>
      </w:tabs>
    </w:pPr>
    <w:rPr>
      <w:rFonts w:ascii="宋体" w:hAnsi="宋体"/>
      <w:caps/>
      <w:sz w:val="24"/>
      <w:szCs w:val="24"/>
    </w:rPr>
  </w:style>
  <w:style w:type="paragraph" w:styleId="857">
    <w:name w:val="目录 4"/>
    <w:basedOn w:val="817"/>
    <w:next w:val="817"/>
    <w:link w:val="817"/>
    <w:semiHidden/>
    <w:qFormat/>
    <w:pPr>
      <w:ind w:left="630"/>
      <w:jc w:val="left"/>
    </w:pPr>
  </w:style>
  <w:style w:type="paragraph" w:styleId="858">
    <w:name w:val="列表"/>
    <w:basedOn w:val="817"/>
    <w:next w:val="858"/>
    <w:link w:val="817"/>
    <w:qFormat/>
    <w:pPr>
      <w:ind w:left="200" w:hanging="200"/>
    </w:pPr>
  </w:style>
  <w:style w:type="paragraph" w:styleId="859">
    <w:name w:val="目录 6"/>
    <w:basedOn w:val="817"/>
    <w:next w:val="817"/>
    <w:link w:val="817"/>
    <w:semiHidden/>
    <w:qFormat/>
    <w:pPr>
      <w:ind w:left="1050"/>
      <w:jc w:val="left"/>
    </w:pPr>
  </w:style>
  <w:style w:type="paragraph" w:styleId="860">
    <w:name w:val="正文文本缩进 3"/>
    <w:basedOn w:val="817"/>
    <w:next w:val="860"/>
    <w:link w:val="817"/>
    <w:qFormat/>
    <w:pPr>
      <w:ind w:left="645" w:firstLine="645"/>
    </w:pPr>
    <w:rPr>
      <w:rFonts w:ascii="Arial" w:hAnsi="Arial" w:eastAsia="仿宋_GB2312" w:cs="Arial"/>
      <w:color w:val="ffff00"/>
      <w:sz w:val="32"/>
      <w:szCs w:val="32"/>
    </w:rPr>
  </w:style>
  <w:style w:type="paragraph" w:styleId="861">
    <w:name w:val="图表目录"/>
    <w:basedOn w:val="817"/>
    <w:next w:val="817"/>
    <w:link w:val="817"/>
    <w:semiHidden/>
    <w:qFormat/>
    <w:pPr>
      <w:ind w:left="840" w:hanging="420"/>
    </w:pPr>
  </w:style>
  <w:style w:type="paragraph" w:styleId="862">
    <w:name w:val="目录 2"/>
    <w:basedOn w:val="817"/>
    <w:next w:val="817"/>
    <w:link w:val="817"/>
    <w:semiHidden/>
    <w:qFormat/>
    <w:pPr>
      <w:ind w:left="210"/>
      <w:jc w:val="left"/>
    </w:pPr>
    <w:rPr>
      <w:smallCaps/>
      <w:szCs w:val="24"/>
    </w:rPr>
  </w:style>
  <w:style w:type="paragraph" w:styleId="863">
    <w:name w:val="目录 9"/>
    <w:basedOn w:val="817"/>
    <w:next w:val="817"/>
    <w:link w:val="817"/>
    <w:semiHidden/>
    <w:qFormat/>
    <w:pPr>
      <w:ind w:left="1680"/>
      <w:jc w:val="left"/>
    </w:pPr>
  </w:style>
  <w:style w:type="paragraph" w:styleId="864">
    <w:name w:val="正文文本 2"/>
    <w:basedOn w:val="817"/>
    <w:next w:val="864"/>
    <w:link w:val="817"/>
    <w:qFormat/>
    <w:pPr>
      <w:jc w:val="center"/>
      <w:widowControl/>
    </w:pPr>
    <w:rPr>
      <w:rFonts w:ascii="楷体_GB2312" w:eastAsia="楷体_GB2312"/>
      <w:sz w:val="28"/>
      <w:szCs w:val="28"/>
    </w:rPr>
  </w:style>
  <w:style w:type="paragraph" w:styleId="865">
    <w:name w:val="普通(网站)"/>
    <w:basedOn w:val="817"/>
    <w:next w:val="865"/>
    <w:link w:val="866"/>
    <w:uiPriority w:val="99"/>
    <w:qFormat/>
    <w:pPr>
      <w:jc w:val="left"/>
      <w:spacing w:before="100" w:beforeAutospacing="1" w:after="100" w:afterAutospacing="1"/>
      <w:widowControl/>
    </w:pPr>
    <w:rPr>
      <w:rFonts w:ascii="宋体" w:hAnsi="宋体" w:cs="宋体"/>
      <w:sz w:val="24"/>
      <w:szCs w:val="24"/>
    </w:rPr>
  </w:style>
  <w:style w:type="character" w:styleId="866">
    <w:name w:val="普通(网站) Char"/>
    <w:next w:val="866"/>
    <w:link w:val="865"/>
    <w:qFormat/>
    <w:rPr>
      <w:rFonts w:ascii="宋体" w:hAnsi="宋体" w:cs="宋体"/>
      <w:sz w:val="24"/>
      <w:szCs w:val="24"/>
    </w:rPr>
  </w:style>
  <w:style w:type="paragraph" w:styleId="867">
    <w:name w:val="索引 1"/>
    <w:basedOn w:val="817"/>
    <w:next w:val="817"/>
    <w:link w:val="817"/>
    <w:semiHidden/>
    <w:qFormat/>
    <w:pPr>
      <w:spacing w:line="240" w:lineRule="atLeast"/>
    </w:pPr>
    <w:rPr>
      <w:b/>
      <w:bCs/>
    </w:rPr>
  </w:style>
  <w:style w:type="paragraph" w:styleId="868">
    <w:name w:val="标题"/>
    <w:basedOn w:val="817"/>
    <w:next w:val="817"/>
    <w:link w:val="817"/>
    <w:uiPriority w:val="10"/>
    <w:qFormat/>
    <w:pPr>
      <w:ind w:firstLine="640"/>
      <w:jc w:val="left"/>
      <w:spacing w:line="560" w:lineRule="exact"/>
      <w:outlineLvl w:val="0"/>
    </w:pPr>
    <w:rPr>
      <w:rFonts w:ascii="方正仿宋_GBK" w:hAnsi="方正仿宋_GBK" w:eastAsia="方正仿宋_GBK"/>
    </w:rPr>
  </w:style>
  <w:style w:type="paragraph" w:styleId="869">
    <w:name w:val="批注主题"/>
    <w:basedOn w:val="837"/>
    <w:next w:val="837"/>
    <w:link w:val="817"/>
    <w:semiHidden/>
    <w:qFormat/>
    <w:rPr>
      <w:b/>
      <w:bCs/>
    </w:rPr>
  </w:style>
  <w:style w:type="paragraph" w:styleId="870">
    <w:name w:val="正文首行缩进"/>
    <w:basedOn w:val="839"/>
    <w:next w:val="870"/>
    <w:link w:val="817"/>
    <w:qFormat/>
    <w:pPr>
      <w:ind w:firstLine="200"/>
      <w:spacing w:line="360" w:lineRule="auto"/>
    </w:pPr>
    <w:rPr>
      <w:rFonts w:ascii="仿宋_GB2312" w:eastAsia="仿宋_GB2312"/>
      <w:sz w:val="30"/>
      <w:szCs w:val="30"/>
    </w:rPr>
  </w:style>
  <w:style w:type="paragraph" w:styleId="871">
    <w:name w:val="正文首行缩进 2"/>
    <w:basedOn w:val="840"/>
    <w:next w:val="871"/>
    <w:link w:val="817"/>
    <w:qFormat/>
    <w:pPr>
      <w:ind w:firstLine="420"/>
      <w:spacing w:line="360" w:lineRule="auto"/>
    </w:pPr>
    <w:rPr>
      <w:rFonts w:ascii="宋体" w:hAnsi="宋体" w:eastAsia="宋体"/>
      <w:sz w:val="21"/>
      <w:szCs w:val="20"/>
    </w:rPr>
  </w:style>
  <w:style w:type="table" w:styleId="872">
    <w:name w:val="网格型"/>
    <w:basedOn w:val="828"/>
    <w:next w:val="872"/>
    <w:link w:val="817"/>
    <w:qFormat/>
    <w:pPr>
      <w:jc w:val="both"/>
      <w:widowControl w:val="off"/>
    </w:pPr>
    <w:tblPr/>
  </w:style>
  <w:style w:type="character" w:styleId="873">
    <w:name w:val="要点"/>
    <w:next w:val="873"/>
    <w:link w:val="817"/>
    <w:qFormat/>
    <w:rPr>
      <w:b/>
      <w:bCs/>
    </w:rPr>
  </w:style>
  <w:style w:type="character" w:styleId="874">
    <w:name w:val="页码"/>
    <w:next w:val="874"/>
    <w:link w:val="817"/>
    <w:qFormat/>
  </w:style>
  <w:style w:type="character" w:styleId="875">
    <w:name w:val="已访问的超链接"/>
    <w:next w:val="875"/>
    <w:link w:val="817"/>
    <w:uiPriority w:val="99"/>
    <w:qFormat/>
    <w:rPr>
      <w:rFonts w:hint="eastAsia" w:ascii="宋体" w:hAnsi="宋体" w:eastAsia="宋体" w:cs="宋体"/>
      <w:color w:val="000000"/>
      <w:sz w:val="12"/>
      <w:szCs w:val="12"/>
      <w:u w:val="none"/>
    </w:rPr>
  </w:style>
  <w:style w:type="character" w:styleId="876">
    <w:name w:val="超链接"/>
    <w:next w:val="876"/>
    <w:link w:val="817"/>
    <w:uiPriority w:val="99"/>
    <w:qFormat/>
    <w:rPr>
      <w:rFonts w:hint="eastAsia" w:ascii="宋体" w:hAnsi="宋体" w:eastAsia="宋体" w:cs="宋体"/>
      <w:color w:val="000000"/>
      <w:sz w:val="12"/>
      <w:szCs w:val="12"/>
      <w:u w:val="none"/>
    </w:rPr>
  </w:style>
  <w:style w:type="character" w:styleId="877">
    <w:name w:val="批注引用"/>
    <w:next w:val="877"/>
    <w:link w:val="817"/>
    <w:semiHidden/>
    <w:qFormat/>
    <w:rPr>
      <w:sz w:val="21"/>
      <w:szCs w:val="21"/>
    </w:rPr>
  </w:style>
  <w:style w:type="paragraph" w:styleId="878">
    <w:name w:val="正文首行缩进 21"/>
    <w:basedOn w:val="879"/>
    <w:next w:val="882"/>
    <w:link w:val="817"/>
    <w:qFormat/>
    <w:pPr>
      <w:ind w:firstLine="420"/>
    </w:pPr>
  </w:style>
  <w:style w:type="paragraph" w:styleId="879">
    <w:name w:val="正文文本缩进1"/>
    <w:basedOn w:val="817"/>
    <w:next w:val="880"/>
    <w:link w:val="817"/>
    <w:qFormat/>
    <w:pPr>
      <w:ind w:left="420"/>
      <w:spacing w:after="120"/>
    </w:pPr>
  </w:style>
  <w:style w:type="paragraph" w:styleId="880">
    <w:name w:val="寄信人地址1"/>
    <w:basedOn w:val="881"/>
    <w:next w:val="880"/>
    <w:link w:val="817"/>
    <w:qFormat/>
    <w:rPr>
      <w:rFonts w:ascii="Arial" w:hAnsi="Arial"/>
    </w:rPr>
  </w:style>
  <w:style w:type="paragraph" w:styleId="881">
    <w:name w:val="正文111"/>
    <w:next w:val="817"/>
    <w:link w:val="817"/>
    <w:qFormat/>
    <w:pPr>
      <w:jc w:val="both"/>
      <w:widowControl w:val="off"/>
    </w:pPr>
    <w:rPr>
      <w:rFonts w:ascii="Times New Roman" w:hAnsi="Times New Roman" w:eastAsia="宋体" w:cs="Times New Roman"/>
      <w:sz w:val="21"/>
      <w:szCs w:val="24"/>
      <w:lang w:val="en-US" w:eastAsia="zh-CN" w:bidi="ar-SA"/>
    </w:rPr>
  </w:style>
  <w:style w:type="paragraph" w:styleId="882">
    <w:name w:val="正文缩进1"/>
    <w:basedOn w:val="817"/>
    <w:next w:val="882"/>
    <w:link w:val="817"/>
    <w:qFormat/>
    <w:pPr>
      <w:ind w:firstLine="420"/>
    </w:pPr>
    <w:rPr>
      <w:szCs w:val="21"/>
    </w:rPr>
  </w:style>
  <w:style w:type="paragraph" w:styleId="883">
    <w:name w:val="Default"/>
    <w:next w:val="883"/>
    <w:link w:val="817"/>
    <w:qFormat/>
    <w:pPr>
      <w:widowControl w:val="off"/>
    </w:pPr>
    <w:rPr>
      <w:color w:val="000000"/>
      <w:sz w:val="24"/>
      <w:szCs w:val="24"/>
      <w:lang w:val="en-US" w:eastAsia="zh-CN" w:bidi="ar-SA"/>
    </w:rPr>
  </w:style>
  <w:style w:type="paragraph" w:styleId="884">
    <w:name w:val="Heading11"/>
    <w:next w:val="817"/>
    <w:link w:val="817"/>
    <w:qFormat/>
    <w:pPr>
      <w:jc w:val="both"/>
      <w:keepNext/>
      <w:widowControl w:val="off"/>
    </w:pPr>
    <w:rPr>
      <w:rFonts w:ascii="等线 Light" w:eastAsia="等线 Light"/>
      <w:sz w:val="28"/>
      <w:lang w:val="en-US" w:eastAsia="zh-CN" w:bidi="ar-SA"/>
    </w:rPr>
  </w:style>
  <w:style w:type="character" w:styleId="885">
    <w:name w:val="普通正文 Char"/>
    <w:next w:val="885"/>
    <w:link w:val="886"/>
    <w:qFormat/>
    <w:rPr>
      <w:rFonts w:ascii="Arial" w:hAnsi="Arial"/>
      <w:sz w:val="24"/>
      <w:szCs w:val="24"/>
    </w:rPr>
  </w:style>
  <w:style w:type="paragraph" w:styleId="886">
    <w:name w:val="普通正文"/>
    <w:basedOn w:val="817"/>
    <w:next w:val="886"/>
    <w:link w:val="885"/>
    <w:qFormat/>
    <w:pPr>
      <w:ind w:firstLine="480"/>
      <w:jc w:val="left"/>
      <w:spacing w:before="120" w:after="120" w:line="360" w:lineRule="auto"/>
    </w:pPr>
    <w:rPr>
      <w:rFonts w:ascii="Arial" w:hAnsi="Arial"/>
      <w:sz w:val="24"/>
      <w:szCs w:val="24"/>
    </w:rPr>
  </w:style>
  <w:style w:type="character" w:styleId="887">
    <w:name w:val="列出段落 Char"/>
    <w:next w:val="887"/>
    <w:link w:val="888"/>
    <w:qFormat/>
    <w:rPr>
      <w:rFonts w:ascii="Calibri" w:hAnsi="Calibri"/>
      <w:sz w:val="24"/>
      <w:szCs w:val="24"/>
      <w:lang w:eastAsia="en-US" w:bidi="en-US"/>
    </w:rPr>
  </w:style>
  <w:style w:type="paragraph" w:styleId="888">
    <w:name w:val="列出段落1"/>
    <w:basedOn w:val="817"/>
    <w:next w:val="888"/>
    <w:link w:val="887"/>
    <w:qFormat/>
    <w:pPr>
      <w:contextualSpacing/>
      <w:ind w:left="720"/>
      <w:jc w:val="left"/>
      <w:widowControl/>
    </w:pPr>
    <w:rPr>
      <w:sz w:val="24"/>
      <w:szCs w:val="24"/>
      <w:lang w:eastAsia="en-US" w:bidi="en-US"/>
    </w:rPr>
  </w:style>
  <w:style w:type="character" w:styleId="889">
    <w:name w:val="二级目录 Char"/>
    <w:next w:val="889"/>
    <w:link w:val="890"/>
    <w:qFormat/>
    <w:rPr>
      <w:b/>
      <w:sz w:val="30"/>
      <w:szCs w:val="28"/>
    </w:rPr>
  </w:style>
  <w:style w:type="paragraph" w:styleId="890">
    <w:name w:val="二级目录"/>
    <w:next w:val="817"/>
    <w:link w:val="889"/>
    <w:qFormat/>
    <w:pPr>
      <w:ind w:left="907" w:hanging="907"/>
      <w:tabs>
        <w:tab w:val="left" w:pos="907" w:leader="none"/>
        <w:tab w:val="left" w:pos="1145" w:leader="none"/>
      </w:tabs>
      <w:outlineLvl w:val="1"/>
    </w:pPr>
    <w:rPr>
      <w:b/>
      <w:sz w:val="30"/>
      <w:szCs w:val="28"/>
      <w:lang w:val="en-US" w:eastAsia="zh-CN" w:bidi="ar-SA"/>
    </w:rPr>
  </w:style>
  <w:style w:type="character" w:styleId="891">
    <w:name w:val="apple-converted-space"/>
    <w:next w:val="891"/>
    <w:link w:val="817"/>
    <w:uiPriority w:val="99"/>
    <w:qFormat/>
  </w:style>
  <w:style w:type="character" w:styleId="892">
    <w:name w:val="Char Char Char Char Char"/>
    <w:next w:val="892"/>
    <w:link w:val="893"/>
    <w:qFormat/>
    <w:rPr>
      <w:rFonts w:ascii="Tahoma" w:hAnsi="Tahoma" w:eastAsia="宋体"/>
      <w:sz w:val="24"/>
      <w:szCs w:val="24"/>
      <w:lang w:val="en-US" w:eastAsia="zh-CN" w:bidi="ar-SA"/>
    </w:rPr>
  </w:style>
  <w:style w:type="paragraph" w:styleId="893">
    <w:name w:val="Char Char Char Char"/>
    <w:basedOn w:val="835"/>
    <w:next w:val="893"/>
    <w:link w:val="892"/>
    <w:qFormat/>
    <w:pPr>
      <w:spacing w:line="360" w:lineRule="auto"/>
    </w:pPr>
    <w:rPr>
      <w:rFonts w:ascii="Tahoma" w:hAnsi="Tahoma"/>
      <w:sz w:val="24"/>
      <w:szCs w:val="24"/>
    </w:rPr>
  </w:style>
  <w:style w:type="character" w:styleId="894">
    <w:name w:val="font5 Char"/>
    <w:next w:val="894"/>
    <w:link w:val="817"/>
    <w:qFormat/>
    <w:rPr>
      <w:rFonts w:ascii="宋体" w:hAnsi="宋体" w:eastAsia="宋体"/>
      <w:sz w:val="28"/>
      <w:szCs w:val="28"/>
      <w:lang w:val="en-US" w:eastAsia="zh-CN" w:bidi="ar-SA"/>
    </w:rPr>
  </w:style>
  <w:style w:type="character" w:styleId="895">
    <w:name w:val="font11"/>
    <w:next w:val="895"/>
    <w:link w:val="817"/>
    <w:qFormat/>
    <w:rPr>
      <w:rFonts w:hint="eastAsia" w:ascii="宋体" w:hAnsi="宋体" w:eastAsia="宋体" w:cs="宋体"/>
      <w:color w:val="000000"/>
      <w:sz w:val="21"/>
      <w:szCs w:val="21"/>
      <w:u w:val="none"/>
    </w:rPr>
  </w:style>
  <w:style w:type="paragraph" w:styleId="896">
    <w:name w:val="标题3"/>
    <w:basedOn w:val="817"/>
    <w:next w:val="817"/>
    <w:link w:val="817"/>
    <w:qFormat/>
    <w:pPr>
      <w:ind w:firstLine="624"/>
      <w:spacing w:line="590" w:lineRule="atLeast"/>
    </w:pPr>
    <w:rPr>
      <w:rFonts w:ascii="方正黑体_GBK" w:eastAsia="方正黑体_GBK"/>
      <w:sz w:val="32"/>
      <w:szCs w:val="32"/>
    </w:rPr>
  </w:style>
  <w:style w:type="paragraph" w:styleId="897">
    <w:name w:val="4"/>
    <w:basedOn w:val="817"/>
    <w:next w:val="860"/>
    <w:link w:val="817"/>
    <w:uiPriority w:val="99"/>
    <w:qFormat/>
    <w:pPr>
      <w:ind w:firstLine="420"/>
      <w:spacing w:line="360" w:lineRule="auto"/>
    </w:pPr>
    <w:rPr>
      <w:color w:val="ff0000"/>
      <w:sz w:val="24"/>
      <w:szCs w:val="24"/>
    </w:rPr>
  </w:style>
  <w:style w:type="paragraph" w:styleId="898">
    <w:name w:val="Char"/>
    <w:basedOn w:val="835"/>
    <w:next w:val="898"/>
    <w:link w:val="817"/>
    <w:qFormat/>
    <w:rPr>
      <w:rFonts w:ascii="Tahoma" w:hAnsi="Tahoma"/>
      <w:sz w:val="24"/>
      <w:szCs w:val="24"/>
    </w:rPr>
  </w:style>
  <w:style w:type="paragraph" w:styleId="899">
    <w:name w:val="table_lines"/>
    <w:basedOn w:val="817"/>
    <w:next w:val="899"/>
    <w:link w:val="817"/>
    <w:qFormat/>
    <w:pPr>
      <w:jc w:val="left"/>
      <w:widowControl/>
    </w:pPr>
    <w:rPr>
      <w:sz w:val="20"/>
      <w:szCs w:val="20"/>
      <w:lang w:val="de-DE" w:eastAsia="de-DE"/>
    </w:rPr>
  </w:style>
  <w:style w:type="paragraph" w:styleId="900">
    <w:name w:val="样式1"/>
    <w:basedOn w:val="817"/>
    <w:next w:val="900"/>
    <w:link w:val="817"/>
    <w:qFormat/>
    <w:pPr>
      <w:numPr>
        <w:ilvl w:val="0"/>
        <w:numId w:val="3"/>
      </w:numPr>
      <w:tabs>
        <w:tab w:val="left" w:pos="709" w:leader="none"/>
      </w:tabs>
    </w:pPr>
    <w:rPr>
      <w:rFonts w:ascii="宋体" w:hAnsi="宋体"/>
    </w:rPr>
  </w:style>
  <w:style w:type="paragraph" w:styleId="901">
    <w:name w:val="xl27"/>
    <w:basedOn w:val="817"/>
    <w:next w:val="901"/>
    <w:link w:val="81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02">
    <w:name w:val="Char Char Char Char Char Char Char Char Char Char"/>
    <w:basedOn w:val="817"/>
    <w:next w:val="902"/>
    <w:link w:val="817"/>
    <w:qFormat/>
    <w:pPr>
      <w:spacing w:line="360" w:lineRule="auto"/>
    </w:pPr>
    <w:rPr>
      <w:sz w:val="24"/>
      <w:szCs w:val="20"/>
    </w:rPr>
  </w:style>
  <w:style w:type="paragraph" w:styleId="903">
    <w:name w:val="Char Char Char Char1"/>
    <w:basedOn w:val="835"/>
    <w:next w:val="903"/>
    <w:link w:val="817"/>
    <w:qFormat/>
    <w:pPr>
      <w:spacing w:line="360" w:lineRule="auto"/>
    </w:pPr>
    <w:rPr>
      <w:rFonts w:ascii="Tahoma" w:hAnsi="Tahoma"/>
      <w:sz w:val="24"/>
      <w:szCs w:val="24"/>
    </w:rPr>
  </w:style>
  <w:style w:type="paragraph" w:styleId="904">
    <w:name w:val="xl26"/>
    <w:basedOn w:val="817"/>
    <w:next w:val="904"/>
    <w:link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05">
    <w:name w:val="列出段落"/>
    <w:basedOn w:val="817"/>
    <w:next w:val="837"/>
    <w:link w:val="817"/>
    <w:uiPriority w:val="34"/>
    <w:qFormat/>
    <w:pPr>
      <w:contextualSpacing/>
      <w:ind w:left="720"/>
      <w:jc w:val="left"/>
      <w:widowControl/>
    </w:pPr>
    <w:rPr>
      <w:rFonts w:ascii="Calibri" w:hAnsi="Calibri"/>
      <w:sz w:val="24"/>
      <w:szCs w:val="24"/>
      <w:lang w:eastAsia="en-US" w:bidi="en-US"/>
    </w:rPr>
  </w:style>
  <w:style w:type="paragraph" w:styleId="906">
    <w:name w:val="正文 A"/>
    <w:next w:val="907"/>
    <w:link w:val="817"/>
    <w:qFormat/>
    <w:pPr>
      <w:jc w:val="both"/>
      <w:widowControl w:val="off"/>
    </w:pPr>
    <w:rPr>
      <w:rFonts w:eastAsia="Times New Roman" w:cs="Calibri"/>
      <w:color w:val="000000"/>
      <w:sz w:val="21"/>
      <w:szCs w:val="21"/>
      <w:lang w:val="en-US" w:eastAsia="zh-CN" w:bidi="ar-SA"/>
    </w:rPr>
  </w:style>
  <w:style w:type="paragraph" w:styleId="907">
    <w:name w:val="段"/>
    <w:next w:val="906"/>
    <w:link w:val="817"/>
    <w:qFormat/>
    <w:pPr>
      <w:ind w:firstLine="200"/>
      <w:jc w:val="both"/>
    </w:pPr>
    <w:rPr>
      <w:rFonts w:ascii="宋体"/>
      <w:sz w:val="21"/>
      <w:lang w:val="en-US" w:eastAsia="zh-CN" w:bidi="ar-SA"/>
    </w:rPr>
  </w:style>
  <w:style w:type="paragraph" w:styleId="908">
    <w:name w:val="正文（绿盟科技）"/>
    <w:next w:val="908"/>
    <w:link w:val="817"/>
    <w:qFormat/>
    <w:pPr>
      <w:spacing w:line="300" w:lineRule="auto"/>
    </w:pPr>
    <w:rPr>
      <w:rFonts w:ascii="Arial" w:hAnsi="Arial"/>
      <w:sz w:val="21"/>
      <w:szCs w:val="21"/>
      <w:lang w:val="en-US" w:eastAsia="zh-CN" w:bidi="ar-SA"/>
    </w:rPr>
  </w:style>
  <w:style w:type="paragraph" w:styleId="909">
    <w:name w:val="Char1"/>
    <w:basedOn w:val="817"/>
    <w:next w:val="909"/>
    <w:link w:val="817"/>
    <w:qFormat/>
    <w:pPr>
      <w:ind w:firstLine="200"/>
      <w:tabs>
        <w:tab w:val="left" w:pos="360" w:leader="none"/>
      </w:tabs>
    </w:pPr>
    <w:rPr>
      <w:sz w:val="28"/>
      <w:szCs w:val="30"/>
    </w:rPr>
  </w:style>
  <w:style w:type="paragraph" w:styleId="910">
    <w:name w:val="标题1"/>
    <w:basedOn w:val="817"/>
    <w:next w:val="817"/>
    <w:link w:val="81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11">
    <w:name w:val="xl29"/>
    <w:basedOn w:val="817"/>
    <w:next w:val="911"/>
    <w:link w:val="817"/>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12">
    <w:name w:val="xl25"/>
    <w:basedOn w:val="817"/>
    <w:next w:val="912"/>
    <w:link w:val="81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3">
    <w:name w:val="font5"/>
    <w:basedOn w:val="817"/>
    <w:next w:val="913"/>
    <w:link w:val="817"/>
    <w:qFormat/>
    <w:pPr>
      <w:jc w:val="left"/>
      <w:spacing w:before="100" w:beforeAutospacing="1" w:after="100" w:afterAutospacing="1"/>
      <w:widowControl/>
    </w:pPr>
    <w:rPr>
      <w:rFonts w:hint="eastAsia" w:ascii="宋体" w:hAnsi="宋体"/>
      <w:sz w:val="28"/>
      <w:szCs w:val="28"/>
    </w:rPr>
  </w:style>
  <w:style w:type="paragraph" w:styleId="914">
    <w:name w:val="正文首行缩进（绿盟科技）"/>
    <w:basedOn w:val="908"/>
    <w:next w:val="914"/>
    <w:link w:val="817"/>
    <w:qFormat/>
    <w:pPr>
      <w:ind w:firstLine="200"/>
      <w:spacing w:after="50"/>
    </w:pPr>
  </w:style>
  <w:style w:type="paragraph" w:styleId="915">
    <w:name w:val="附录1"/>
    <w:next w:val="915"/>
    <w:link w:val="817"/>
    <w:qFormat/>
    <w:pPr>
      <w:numPr>
        <w:ilvl w:val="0"/>
        <w:numId w:val="4"/>
      </w:numPr>
      <w:spacing w:before="240" w:line="600" w:lineRule="atLeast"/>
      <w:tabs>
        <w:tab w:val="left" w:pos="907" w:leader="none"/>
      </w:tabs>
    </w:pPr>
    <w:rPr>
      <w:b/>
      <w:i/>
      <w:sz w:val="28"/>
      <w:lang w:val="en-US" w:eastAsia="zh-CN" w:bidi="ar-SA"/>
    </w:rPr>
  </w:style>
  <w:style w:type="paragraph" w:styleId="916">
    <w:name w:val="Body Text(ch)"/>
    <w:basedOn w:val="817"/>
    <w:next w:val="839"/>
    <w:link w:val="817"/>
    <w:qFormat/>
    <w:pPr>
      <w:spacing w:after="120"/>
    </w:pPr>
    <w:rPr>
      <w:rFonts w:ascii="宋体" w:hAnsi="Arial"/>
      <w:bCs/>
      <w:iCs/>
      <w:szCs w:val="24"/>
    </w:rPr>
  </w:style>
  <w:style w:type="paragraph" w:styleId="917">
    <w:name w:val="font7"/>
    <w:basedOn w:val="817"/>
    <w:next w:val="917"/>
    <w:link w:val="817"/>
    <w:qFormat/>
    <w:pPr>
      <w:jc w:val="left"/>
      <w:spacing w:before="100" w:beforeAutospacing="1" w:after="100" w:afterAutospacing="1"/>
      <w:widowControl/>
    </w:pPr>
    <w:rPr>
      <w:rFonts w:hint="eastAsia" w:ascii="宋体" w:hAnsi="宋体"/>
      <w:sz w:val="18"/>
      <w:szCs w:val="18"/>
    </w:rPr>
  </w:style>
  <w:style w:type="paragraph" w:styleId="918">
    <w:name w:val="xl28"/>
    <w:basedOn w:val="817"/>
    <w:next w:val="918"/>
    <w:link w:val="81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19">
    <w:name w:val="图标"/>
    <w:basedOn w:val="817"/>
    <w:next w:val="817"/>
    <w:link w:val="81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20">
    <w:name w:val="xl24"/>
    <w:basedOn w:val="817"/>
    <w:next w:val="920"/>
    <w:link w:val="81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1">
    <w:name w:val="table_1stline"/>
    <w:basedOn w:val="817"/>
    <w:next w:val="921"/>
    <w:link w:val="817"/>
    <w:qFormat/>
    <w:pPr>
      <w:jc w:val="left"/>
      <w:spacing w:before="120"/>
      <w:widowControl/>
    </w:pPr>
    <w:rPr>
      <w:bCs/>
      <w:sz w:val="20"/>
      <w:szCs w:val="20"/>
      <w:lang w:val="de-DE" w:eastAsia="de-DE"/>
    </w:rPr>
  </w:style>
  <w:style w:type="paragraph" w:styleId="922">
    <w:name w:val="普通 (Web)"/>
    <w:basedOn w:val="817"/>
    <w:next w:val="922"/>
    <w:link w:val="817"/>
    <w:qFormat/>
    <w:pPr>
      <w:jc w:val="left"/>
      <w:spacing w:before="100" w:beforeAutospacing="1" w:after="100" w:afterAutospacing="1"/>
      <w:widowControl/>
    </w:pPr>
    <w:rPr>
      <w:rFonts w:ascii="宋体" w:hAnsi="宋体"/>
      <w:sz w:val="24"/>
      <w:szCs w:val="24"/>
    </w:rPr>
  </w:style>
  <w:style w:type="paragraph" w:styleId="923">
    <w:name w:val="Table Paragraph"/>
    <w:basedOn w:val="817"/>
    <w:next w:val="923"/>
    <w:link w:val="817"/>
    <w:uiPriority w:val="1"/>
    <w:qFormat/>
    <w:rPr>
      <w:rFonts w:ascii="宋体" w:hAnsi="宋体" w:cs="宋体"/>
      <w:lang w:val="zh-CN" w:bidi="zh-CN"/>
    </w:rPr>
  </w:style>
  <w:style w:type="paragraph" w:styleId="924">
    <w:name w:val="**正文"/>
    <w:basedOn w:val="817"/>
    <w:next w:val="924"/>
    <w:link w:val="817"/>
    <w:qFormat/>
    <w:pPr>
      <w:ind w:firstLine="480"/>
      <w:spacing w:line="360" w:lineRule="auto"/>
    </w:pPr>
    <w:rPr>
      <w:sz w:val="20"/>
      <w:szCs w:val="32"/>
    </w:rPr>
  </w:style>
  <w:style w:type="paragraph" w:styleId="925">
    <w:name w:val="Char Char Char Char Char Char Char Char"/>
    <w:basedOn w:val="817"/>
    <w:next w:val="925"/>
    <w:link w:val="817"/>
    <w:qFormat/>
    <w:pPr>
      <w:jc w:val="left"/>
      <w:spacing w:after="160" w:line="240" w:lineRule="exact"/>
      <w:widowControl/>
    </w:pPr>
    <w:rPr>
      <w:rFonts w:ascii="Verdana" w:hAnsi="Verdana"/>
      <w:sz w:val="20"/>
      <w:szCs w:val="20"/>
      <w:lang w:eastAsia="en-US"/>
    </w:rPr>
  </w:style>
  <w:style w:type="paragraph" w:styleId="926">
    <w:name w:val="xl30"/>
    <w:basedOn w:val="817"/>
    <w:next w:val="926"/>
    <w:link w:val="817"/>
    <w:qFormat/>
    <w:pPr>
      <w:jc w:val="center"/>
      <w:spacing w:before="100" w:beforeAutospacing="1" w:after="100" w:afterAutospacing="1"/>
      <w:widowControl/>
    </w:pPr>
    <w:rPr>
      <w:rFonts w:ascii="宋体" w:hAnsi="宋体"/>
      <w:b/>
      <w:bCs/>
      <w:sz w:val="36"/>
      <w:szCs w:val="36"/>
    </w:rPr>
  </w:style>
  <w:style w:type="paragraph" w:styleId="927">
    <w:name w:val="font6"/>
    <w:basedOn w:val="817"/>
    <w:next w:val="927"/>
    <w:link w:val="817"/>
    <w:qFormat/>
    <w:pPr>
      <w:jc w:val="left"/>
      <w:spacing w:before="100" w:beforeAutospacing="1" w:after="100" w:afterAutospacing="1"/>
      <w:widowControl/>
    </w:pPr>
    <w:rPr>
      <w:rFonts w:hint="eastAsia" w:ascii="宋体" w:hAnsi="宋体"/>
      <w:sz w:val="28"/>
      <w:szCs w:val="28"/>
      <w:u w:val="single"/>
    </w:rPr>
  </w:style>
  <w:style w:type="paragraph" w:styleId="928">
    <w:name w:val="Char Char Char Char Char Char Char Char1"/>
    <w:basedOn w:val="817"/>
    <w:next w:val="928"/>
    <w:link w:val="817"/>
    <w:qFormat/>
    <w:pPr>
      <w:jc w:val="left"/>
      <w:spacing w:after="160" w:line="240" w:lineRule="exact"/>
      <w:widowControl/>
    </w:pPr>
    <w:rPr>
      <w:rFonts w:ascii="Verdana" w:hAnsi="Verdana"/>
      <w:sz w:val="20"/>
      <w:szCs w:val="20"/>
      <w:lang w:eastAsia="en-US"/>
    </w:rPr>
  </w:style>
  <w:style w:type="paragraph" w:styleId="929">
    <w:name w:val="列出段落2"/>
    <w:basedOn w:val="817"/>
    <w:next w:val="929"/>
    <w:link w:val="817"/>
    <w:uiPriority w:val="34"/>
    <w:qFormat/>
    <w:pPr>
      <w:ind w:firstLine="420"/>
    </w:pPr>
  </w:style>
  <w:style w:type="paragraph" w:styleId="930">
    <w:name w:val="首行缩进"/>
    <w:basedOn w:val="817"/>
    <w:next w:val="930"/>
    <w:link w:val="817"/>
    <w:qFormat/>
    <w:pPr>
      <w:ind w:firstLine="420"/>
      <w:spacing w:line="360" w:lineRule="auto"/>
    </w:pPr>
  </w:style>
  <w:style w:type="paragraph" w:styleId="931">
    <w:name w:val="Index41"/>
    <w:basedOn w:val="817"/>
    <w:next w:val="817"/>
    <w:link w:val="817"/>
    <w:semiHidden/>
    <w:qFormat/>
    <w:pPr>
      <w:ind w:left="600"/>
    </w:pPr>
  </w:style>
  <w:style w:type="character" w:styleId="932">
    <w:name w:val="NormalCharacter1"/>
    <w:next w:val="932"/>
    <w:link w:val="933"/>
    <w:semiHidden/>
    <w:qFormat/>
    <w:rPr>
      <w:rFonts w:ascii="Wingdings 2" w:hAnsi="Wingdings 2"/>
    </w:rPr>
  </w:style>
  <w:style w:type="paragraph" w:styleId="933">
    <w:name w:val="UserStyle_0"/>
    <w:basedOn w:val="817"/>
    <w:next w:val="933"/>
    <w:link w:val="932"/>
    <w:qFormat/>
    <w:rPr>
      <w:rFonts w:ascii="Wingdings 2" w:hAnsi="Wingdings 2"/>
    </w:rPr>
  </w:style>
  <w:style w:type="paragraph" w:styleId="934">
    <w:name w:val="报告正文"/>
    <w:basedOn w:val="817"/>
    <w:next w:val="934"/>
    <w:link w:val="817"/>
    <w:qFormat/>
    <w:pPr>
      <w:ind w:firstLine="200"/>
      <w:spacing w:line="360" w:lineRule="auto"/>
    </w:pPr>
    <w:rPr>
      <w:rFonts w:ascii="宋体" w:hAnsi="宋体"/>
      <w:sz w:val="24"/>
      <w:szCs w:val="44"/>
    </w:rPr>
  </w:style>
  <w:style w:type="paragraph" w:styleId="935">
    <w:name w:val="检测报告正文"/>
    <w:basedOn w:val="817"/>
    <w:next w:val="935"/>
    <w:link w:val="817"/>
    <w:qFormat/>
    <w:pPr>
      <w:ind w:firstLine="200"/>
      <w:jc w:val="left"/>
      <w:spacing w:line="360" w:lineRule="auto"/>
    </w:pPr>
    <w:rPr>
      <w:rFonts w:ascii="仿宋_GB2312" w:eastAsia="仿宋_GB2312"/>
      <w:sz w:val="24"/>
      <w:szCs w:val="20"/>
    </w:rPr>
  </w:style>
  <w:style w:type="paragraph" w:styleId="936">
    <w:name w:val="7 表格内文字"/>
    <w:basedOn w:val="817"/>
    <w:next w:val="936"/>
    <w:link w:val="817"/>
    <w:qFormat/>
    <w:pPr>
      <w:jc w:val="center"/>
      <w:widowControl/>
    </w:pPr>
    <w:rPr>
      <w:rFonts w:ascii="宋体" w:hAnsi="宋体"/>
      <w:sz w:val="24"/>
    </w:rPr>
  </w:style>
  <w:style w:type="paragraph" w:styleId="937">
    <w:name w:val="ZDY正文"/>
    <w:basedOn w:val="817"/>
    <w:next w:val="937"/>
    <w:link w:val="817"/>
    <w:qFormat/>
    <w:pPr>
      <w:ind w:firstLine="480"/>
      <w:spacing w:line="360" w:lineRule="auto"/>
    </w:pPr>
    <w:rPr>
      <w:sz w:val="24"/>
    </w:rPr>
  </w:style>
  <w:style w:type="paragraph" w:styleId="938">
    <w:name w:val="修订"/>
    <w:next w:val="938"/>
    <w:link w:val="817"/>
    <w:uiPriority w:val="99"/>
    <w:unhideWhenUsed/>
    <w:rPr>
      <w:sz w:val="21"/>
      <w:szCs w:val="21"/>
      <w:lang w:val="en-US" w:eastAsia="zh-CN" w:bidi="ar-SA"/>
    </w:rPr>
  </w:style>
  <w:style w:type="character" w:styleId="939">
    <w:name w:val="grame"/>
    <w:next w:val="939"/>
    <w:link w:val="817"/>
  </w:style>
  <w:style w:type="paragraph" w:styleId="940">
    <w:name w:val="正文格式"/>
    <w:basedOn w:val="817"/>
    <w:next w:val="940"/>
    <w:link w:val="817"/>
    <w:qFormat/>
    <w:pPr>
      <w:ind w:firstLine="482"/>
      <w:spacing w:line="360" w:lineRule="auto"/>
      <w:widowControl/>
    </w:pPr>
    <w:rPr>
      <w:rFonts w:ascii="Calibri" w:hAnsi="Calibri"/>
      <w:sz w:val="24"/>
      <w:szCs w:val="22"/>
    </w:rPr>
  </w:style>
  <w:style w:type="character" w:styleId="941">
    <w:name w:val="页脚 字符"/>
    <w:next w:val="941"/>
    <w:link w:val="817"/>
    <w:uiPriority w:val="99"/>
  </w:style>
  <w:style w:type="character" w:styleId="942">
    <w:name w:val="font51"/>
    <w:next w:val="942"/>
    <w:link w:val="817"/>
    <w:rPr>
      <w:rFonts w:hint="eastAsia" w:ascii="仿宋_GB2312" w:eastAsia="仿宋_GB2312"/>
      <w:color w:val="000000"/>
      <w:sz w:val="20"/>
      <w:szCs w:val="20"/>
      <w:u w:val="none"/>
    </w:rPr>
  </w:style>
  <w:style w:type="character" w:styleId="943">
    <w:name w:val="font61"/>
    <w:next w:val="943"/>
    <w:link w:val="817"/>
    <w:rPr>
      <w:rFonts w:hint="eastAsia" w:ascii="宋体" w:hAnsi="宋体" w:eastAsia="宋体"/>
      <w:color w:val="000000"/>
      <w:sz w:val="20"/>
      <w:szCs w:val="20"/>
      <w:u w:val="none"/>
    </w:rPr>
  </w:style>
  <w:style w:type="character" w:styleId="944">
    <w:name w:val="font41"/>
    <w:basedOn w:val="827"/>
    <w:next w:val="944"/>
    <w:link w:val="817"/>
    <w:rPr>
      <w:rFonts w:hint="eastAsia" w:ascii="仿宋_GB2312" w:eastAsia="仿宋_GB2312" w:cs="仿宋_GB2312"/>
      <w:i w:val="0"/>
      <w:iCs w:val="0"/>
      <w:color w:val="000000"/>
      <w:sz w:val="24"/>
      <w:szCs w:val="24"/>
      <w:u w:val="none"/>
    </w:rPr>
  </w:style>
  <w:style w:type="character" w:styleId="945">
    <w:name w:val="font81"/>
    <w:next w:val="945"/>
    <w:link w:val="817"/>
    <w:rPr>
      <w:rFonts w:hint="eastAsia" w:ascii="宋体" w:hAnsi="宋体" w:eastAsia="宋体" w:cs="宋体"/>
      <w:i w:val="0"/>
      <w:iCs w:val="0"/>
      <w:color w:val="000000"/>
      <w:sz w:val="24"/>
      <w:szCs w:val="24"/>
      <w:u w:val="none"/>
    </w:rPr>
  </w:style>
  <w:style w:type="character" w:styleId="946">
    <w:name w:val="font91"/>
    <w:next w:val="946"/>
    <w:link w:val="817"/>
    <w:rPr>
      <w:rFonts w:hint="eastAsia" w:ascii="宋体" w:hAnsi="宋体" w:eastAsia="宋体" w:cs="宋体"/>
      <w:i w:val="0"/>
      <w:iCs w:val="0"/>
      <w:color w:val="000000"/>
      <w:sz w:val="24"/>
      <w:szCs w:val="24"/>
      <w:u w:val="none"/>
    </w:rPr>
  </w:style>
  <w:style w:type="character" w:styleId="947">
    <w:name w:val="font71"/>
    <w:next w:val="947"/>
    <w:link w:val="817"/>
    <w:rPr>
      <w:rFonts w:hint="eastAsia" w:ascii="仿宋_GB2312" w:eastAsia="仿宋_GB2312" w:cs="仿宋_GB2312"/>
      <w:i w:val="0"/>
      <w:iCs w:val="0"/>
      <w:color w:val="000000"/>
      <w:sz w:val="24"/>
      <w:szCs w:val="24"/>
      <w:u w:val="none"/>
    </w:rPr>
  </w:style>
  <w:style w:type="character" w:styleId="948">
    <w:name w:val="font101"/>
    <w:next w:val="948"/>
    <w:link w:val="817"/>
    <w:rPr>
      <w:rFonts w:hint="eastAsia" w:ascii="宋体" w:hAnsi="宋体" w:eastAsia="宋体" w:cs="宋体"/>
      <w:i w:val="0"/>
      <w:iCs w:val="0"/>
      <w:color w:val="000000"/>
      <w:sz w:val="24"/>
      <w:szCs w:val="24"/>
      <w:u w:val="none"/>
    </w:rPr>
  </w:style>
  <w:style w:type="character" w:styleId="949">
    <w:name w:val="未处理的提及"/>
    <w:next w:val="949"/>
    <w:link w:val="817"/>
    <w:uiPriority w:val="99"/>
    <w:unhideWhenUsed/>
    <w:rPr>
      <w:color w:val="605e5c"/>
      <w:shd w:val="clear" w:color="auto" w:fill="e1dfdd"/>
    </w:rPr>
  </w:style>
  <w:style w:type="character" w:styleId="950">
    <w:name w:val="标题 1 Char"/>
    <w:next w:val="950"/>
    <w:link w:val="817"/>
    <w:rPr>
      <w:rFonts w:ascii="楷体_GB2312" w:eastAsia="楷体_GB2312"/>
      <w:sz w:val="28"/>
      <w:szCs w:val="28"/>
    </w:rPr>
  </w:style>
  <w:style w:type="paragraph" w:styleId="951">
    <w:name w:val="Table Text"/>
    <w:basedOn w:val="817"/>
    <w:next w:val="951"/>
    <w:link w:val="817"/>
    <w:semiHidden/>
    <w:qFormat/>
    <w:rPr>
      <w:rFonts w:ascii="宋体" w:hAnsi="宋体" w:eastAsia="宋体" w:cs="宋体"/>
    </w:rPr>
  </w:style>
  <w:style w:type="table" w:styleId="952">
    <w:name w:val="Table Normal"/>
    <w:next w:val="952"/>
    <w:link w:val="817"/>
    <w:unhideWhenUsed/>
    <w:qFormat/>
    <w:rPr>
      <w:lang w:val="en-US" w:eastAsia="zh-CN" w:bidi="ar-SA"/>
    </w:rPr>
    <w:tblPr/>
  </w:style>
  <w:style w:type="character" w:styleId="953">
    <w:name w:val="font21"/>
    <w:basedOn w:val="827"/>
    <w:next w:val="953"/>
    <w:link w:val="817"/>
    <w:rPr>
      <w:rFonts w:ascii="Times New Roman" w:hAnsi="Times New Roman" w:cs="Times New Roman"/>
      <w:i w:val="0"/>
      <w:iCs w:val="0"/>
      <w:color w:val="000000"/>
      <w:sz w:val="24"/>
      <w:szCs w:val="24"/>
      <w:u w:val="none"/>
    </w:rPr>
  </w:style>
  <w:style w:type="character" w:styleId="954">
    <w:name w:val="font112"/>
    <w:basedOn w:val="827"/>
    <w:next w:val="954"/>
    <w:link w:val="817"/>
    <w:rPr>
      <w:rFonts w:hint="eastAsia" w:ascii="宋体" w:hAnsi="宋体" w:eastAsia="宋体" w:cs="宋体"/>
      <w:i w:val="0"/>
      <w:iCs w:val="0"/>
      <w:color w:val="000000"/>
      <w:sz w:val="12"/>
      <w:szCs w:val="12"/>
      <w:u w:val="none"/>
    </w:rPr>
  </w:style>
  <w:style w:type="character" w:styleId="48607" w:default="1">
    <w:name w:val="Default Paragraph Font"/>
    <w:uiPriority w:val="1"/>
    <w:semiHidden/>
    <w:unhideWhenUsed/>
  </w:style>
  <w:style w:type="numbering" w:styleId="48608" w:default="1">
    <w:name w:val="No List"/>
    <w:uiPriority w:val="99"/>
    <w:semiHidden/>
    <w:unhideWhenUsed/>
  </w:style>
  <w:style w:type="table" w:styleId="486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财政厅局</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滕玉宝</cp:lastModifiedBy>
  <cp:revision>3</cp:revision>
  <dcterms:created xsi:type="dcterms:W3CDTF">2026-06-17T09:04:00Z</dcterms:created>
  <dcterms:modified xsi:type="dcterms:W3CDTF">2026-09-24T08:39:18Z</dcterms:modified>
</cp:coreProperties>
</file>