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jc w:val="both"/>
        <w:rPr>
          <w:rFonts w:ascii="宋体" w:hAnsi="宋体" w:cs="宋体"/>
          <w:b/>
          <w:bCs/>
          <w:sz w:val="44"/>
          <w:szCs w:val="44"/>
        </w:rPr>
      </w:pPr>
      <w:r>
        <w:rPr>
          <w:rFonts w:ascii="宋体" w:hAnsi="宋体" w:cs="宋体"/>
          <w:b/>
          <w:bCs/>
          <w:sz w:val="44"/>
          <w:szCs w:val="44"/>
        </w:rPr>
      </w:r>
      <w:r/>
    </w:p>
    <w:p>
      <w:pPr>
        <w:pStyle w:val="1014"/>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14"/>
        <w:ind w:firstLine="0"/>
        <w:jc w:val="both"/>
        <w:rPr>
          <w:rFonts w:ascii="宋体" w:hAnsi="宋体" w:cs="宋体"/>
          <w:b/>
          <w:bCs/>
          <w:sz w:val="30"/>
          <w:szCs w:val="30"/>
        </w:rPr>
      </w:pPr>
      <w:r>
        <w:rPr>
          <w:rFonts w:ascii="宋体" w:hAnsi="宋体" w:cs="宋体"/>
          <w:b/>
          <w:bCs/>
          <w:sz w:val="30"/>
          <w:szCs w:val="30"/>
        </w:rPr>
      </w:r>
      <w:r/>
    </w:p>
    <w:p>
      <w:pPr>
        <w:pStyle w:val="1014"/>
        <w:ind w:firstLine="0"/>
        <w:jc w:val="center"/>
        <w:rPr>
          <w:rFonts w:ascii="宋体" w:hAnsi="宋体" w:cs="宋体"/>
          <w:b/>
          <w:bCs/>
          <w:sz w:val="30"/>
          <w:szCs w:val="30"/>
        </w:rPr>
      </w:pPr>
      <w:r>
        <w:rPr>
          <w:rFonts w:ascii="宋体" w:hAnsi="宋体" w:cs="宋体"/>
          <w:b/>
          <w:bCs/>
          <w:sz w:val="30"/>
          <w:szCs w:val="30"/>
        </w:rPr>
      </w:r>
      <w:r/>
    </w:p>
    <w:p>
      <w:pPr>
        <w:pStyle w:val="1014"/>
        <w:ind w:firstLine="0"/>
        <w:jc w:val="center"/>
        <w:rPr>
          <w:rFonts w:ascii="宋体" w:hAnsi="宋体" w:cs="宋体"/>
          <w:b/>
          <w:bCs/>
          <w:sz w:val="30"/>
          <w:szCs w:val="30"/>
        </w:rPr>
      </w:pPr>
      <w:r>
        <w:rPr>
          <w:rFonts w:ascii="宋体" w:hAnsi="宋体" w:cs="宋体"/>
          <w:b/>
          <w:bCs/>
          <w:sz w:val="30"/>
          <w:szCs w:val="30"/>
        </w:rPr>
      </w:r>
      <w:r/>
    </w:p>
    <w:p>
      <w:pPr>
        <w:pStyle w:val="1014"/>
        <w:ind w:firstLine="0"/>
        <w:jc w:val="center"/>
        <w:rPr>
          <w:rFonts w:ascii="宋体" w:hAnsi="宋体" w:cs="宋体"/>
          <w:b/>
          <w:bCs/>
          <w:sz w:val="30"/>
          <w:szCs w:val="30"/>
        </w:rPr>
      </w:pPr>
      <w:r>
        <w:rPr>
          <w:rFonts w:ascii="宋体" w:hAnsi="宋体" w:cs="宋体"/>
          <w:b/>
          <w:bCs/>
          <w:sz w:val="30"/>
          <w:szCs w:val="30"/>
        </w:rPr>
      </w:r>
      <w:r/>
    </w:p>
    <w:p>
      <w:pPr>
        <w:pStyle w:val="1014"/>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bookmarkStart w:id="0" w:name="OLE_LINK93"/>
      <w:r>
        <w:rPr>
          <w:rFonts w:hint="eastAsia" w:ascii="宋体" w:hAnsi="宋体" w:cs="宋体"/>
          <w:b/>
          <w:bCs/>
          <w:sz w:val="30"/>
          <w:szCs w:val="30"/>
          <w:lang w:eastAsia="zh-CN"/>
        </w:rPr>
        <w:t xml:space="preserve">盐城市初级中学物业服务项目</w:t>
      </w:r>
      <w:r/>
    </w:p>
    <w:p>
      <w:pPr>
        <w:pStyle w:val="1014"/>
        <w:ind w:firstLine="0"/>
        <w:jc w:val="center"/>
        <w:rPr>
          <w:rFonts w:ascii="宋体" w:hAnsi="宋体" w:cs="宋体"/>
          <w:b/>
          <w:bCs/>
          <w:sz w:val="30"/>
          <w:szCs w:val="30"/>
        </w:rPr>
      </w:pPr>
      <w:r>
        <w:rPr>
          <w:rFonts w:ascii="宋体" w:hAnsi="宋体" w:cs="宋体"/>
          <w:b/>
          <w:bCs/>
          <w:sz w:val="30"/>
          <w:szCs w:val="30"/>
        </w:rPr>
      </w:r>
      <w:r/>
    </w:p>
    <w:p>
      <w:pPr>
        <w:pStyle w:val="1014"/>
        <w:ind w:firstLine="0"/>
        <w:jc w:val="center"/>
        <w:rPr>
          <w:rFonts w:hint="eastAsia" w:ascii="宋体" w:hAnsi="宋体" w:eastAsia="宋体" w:cs="宋体"/>
          <w:b/>
          <w:bCs/>
          <w:sz w:val="30"/>
          <w:szCs w:val="30"/>
          <w:lang w:val="en-US"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：JSZC-320900-JZCG-G2026-006</w:t>
      </w:r>
      <w:r>
        <w:rPr>
          <w:rFonts w:hint="eastAsia" w:ascii="宋体" w:hAnsi="宋体" w:cs="宋体"/>
          <w:b/>
          <w:bCs/>
          <w:sz w:val="30"/>
          <w:szCs w:val="30"/>
          <w:lang w:val="en-US" w:eastAsia="zh-CN"/>
        </w:rPr>
        <w:t xml:space="preserve">9</w:t>
      </w:r>
      <w:r/>
    </w:p>
    <w:p>
      <w:pPr>
        <w:pStyle w:val="1014"/>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81"/>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81"/>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81"/>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t xml:space="preserve">盐城市初级中学</w:t>
      </w:r>
      <w:r/>
    </w:p>
    <w:p>
      <w:pPr>
        <w:pStyle w:val="881"/>
        <w:jc w:val="center"/>
        <w:spacing w:before="120" w:beforeAutospacing="0" w:after="120" w:afterAutospacing="0" w:line="400" w:lineRule="exact"/>
        <w:rPr>
          <w:rFonts w:ascii="黑体" w:hAnsi="黑体" w:eastAsia="黑体" w:cs="黑体"/>
          <w:bCs/>
          <w:sz w:val="32"/>
          <w:szCs w:val="32"/>
        </w:rPr>
        <w:outlineLvl w:val="0"/>
      </w:pPr>
      <w:r/>
      <w:bookmarkStart w:id="1" w:name="OLE_LINK5"/>
      <w:r>
        <w:rPr>
          <w:rFonts w:hint="eastAsia" w:ascii="黑体" w:hAnsi="黑体" w:eastAsia="黑体" w:cs="黑体"/>
          <w:bCs/>
          <w:sz w:val="32"/>
          <w:szCs w:val="32"/>
        </w:rPr>
        <w:t xml:space="preserve">2026年</w:t>
      </w:r>
      <w:bookmarkEnd w:id="1"/>
      <w:r>
        <w:rPr>
          <w:rFonts w:hint="eastAsia" w:ascii="黑体" w:hAnsi="黑体" w:eastAsia="黑体" w:cs="黑体"/>
          <w:bCs/>
          <w:sz w:val="32"/>
          <w:szCs w:val="32"/>
          <w:lang w:val="en-US" w:eastAsia="zh-CN"/>
        </w:rPr>
        <w:t xml:space="preserve">9月</w:t>
      </w:r>
      <w:r/>
    </w:p>
    <w:p>
      <w:pPr>
        <w:jc w:val="center"/>
        <w:rPr>
          <w:rFonts w:ascii="宋体" w:hAnsi="宋体" w:cs="宋体"/>
          <w:sz w:val="28"/>
          <w:szCs w:val="28"/>
        </w:rPr>
      </w:pPr>
      <w:r>
        <w:rPr>
          <w:rFonts w:ascii="宋体" w:hAnsi="宋体" w:cs="宋体"/>
          <w:sz w:val="28"/>
          <w:szCs w:val="28"/>
        </w:rPr>
      </w:r>
      <w:r/>
    </w:p>
    <w:p>
      <w:pPr>
        <w:pStyle w:val="1100"/>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633" w:bottom="1440" w:left="1633"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7</w:t>
      </w:r>
      <w:r/>
    </w:p>
    <w:p>
      <w:pPr>
        <w:jc w:val="center"/>
        <w:spacing w:line="560" w:lineRule="exact"/>
        <w:rPr>
          <w:rFonts w:hint="eastAsia" w:ascii="黑体" w:hAnsi="Showcard Gothic" w:eastAsia="黑体"/>
          <w:sz w:val="36"/>
          <w:lang w:val="en-US"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7</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43</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64</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69</w:t>
      </w:r>
      <w:r/>
    </w:p>
    <w:p>
      <w:pPr>
        <w:pStyle w:val="1115"/>
        <w:jc w:val="both"/>
        <w:spacing w:beforeAutospacing="0" w:afterAutospacing="0"/>
        <w:rPr>
          <w:szCs w:val="44"/>
        </w:rPr>
      </w:pPr>
      <w:r>
        <w:rPr>
          <w:szCs w:val="44"/>
        </w:rPr>
      </w:r>
      <w:r/>
    </w:p>
    <w:p>
      <w:pPr>
        <w:pStyle w:val="1115"/>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15"/>
        <w:jc w:val="center"/>
        <w:spacing w:beforeAutospacing="0" w:afterAutospacing="0"/>
        <w:rPr>
          <w:rFonts w:ascii="黑体" w:hAnsi="黑体" w:eastAsia="黑体" w:cs="黑体"/>
          <w:sz w:val="44"/>
          <w:szCs w:val="20"/>
        </w:rPr>
        <w:outlineLvl w:val="0"/>
      </w:pPr>
      <w:r/>
      <w:bookmarkStart w:id="2" w:name="_Toc1413"/>
      <w:r>
        <w:rPr>
          <w:rFonts w:hint="eastAsia" w:ascii="黑体" w:hAnsi="黑体" w:eastAsia="黑体" w:cs="黑体"/>
          <w:sz w:val="44"/>
          <w:szCs w:val="20"/>
        </w:rPr>
        <w:t xml:space="preserve">第一章 招标公告</w:t>
      </w:r>
      <w:bookmarkEnd w:id="2"/>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lang w:eastAsia="zh-CN"/>
        </w:rPr>
        <w:t xml:space="preserve">盐城市初级中学物业服务项目JSZC-320900-JZCG-G2026-006</w:t>
      </w:r>
      <w:r>
        <w:rPr>
          <w:rFonts w:hint="eastAsia" w:ascii="宋体" w:hAnsi="宋体" w:cs="宋体"/>
          <w:sz w:val="24"/>
          <w:szCs w:val="20"/>
          <w:lang w:val="en-US" w:eastAsia="zh-CN"/>
        </w:rPr>
        <w:t xml:space="preserve">9</w:t>
      </w:r>
      <w:r>
        <w:rPr>
          <w:rFonts w:hint="eastAsia" w:ascii="宋体" w:hAnsi="宋体" w:cs="宋体"/>
          <w:sz w:val="24"/>
          <w:szCs w:val="20"/>
        </w:rPr>
        <w:t xml:space="preserve">的潜在投标人应在“苏采云”系统内免费下载（投标人必须在苏采云系统中获取采购文件，方能参与政府采购项目），并于2026年</w:t>
      </w:r>
      <w:r>
        <w:rPr>
          <w:rFonts w:hint="eastAsia" w:ascii="宋体" w:hAnsi="宋体" w:cs="宋体"/>
          <w:sz w:val="24"/>
          <w:szCs w:val="20"/>
        </w:rPr>
        <w:t xml:space="preserve">1</w:t>
      </w:r>
      <w:r>
        <w:rPr>
          <w:rFonts w:hint="eastAsia" w:ascii="宋体" w:hAnsi="宋体" w:cs="宋体"/>
          <w:sz w:val="24"/>
          <w:szCs w:val="20"/>
        </w:rPr>
        <w:t xml:space="preserve">0</w:t>
      </w:r>
      <w:r>
        <w:rPr>
          <w:rFonts w:hint="eastAsia" w:ascii="宋体" w:hAnsi="宋体" w:cs="宋体"/>
          <w:sz w:val="24"/>
          <w:szCs w:val="20"/>
        </w:rPr>
        <w:t xml:space="preserve">月</w:t>
      </w:r>
      <w:r>
        <w:rPr>
          <w:rFonts w:hint="eastAsia" w:ascii="宋体" w:hAnsi="宋体" w:cs="宋体"/>
          <w:sz w:val="24"/>
          <w:szCs w:val="20"/>
        </w:rPr>
        <w:t xml:space="preserve">2</w:t>
      </w:r>
      <w:r>
        <w:rPr>
          <w:rFonts w:hint="eastAsia" w:ascii="宋体" w:hAnsi="宋体" w:cs="宋体"/>
          <w:sz w:val="24"/>
          <w:szCs w:val="20"/>
        </w:rPr>
        <w:t xml:space="preserve">3</w:t>
      </w:r>
      <w:r>
        <w:rPr>
          <w:rFonts w:hint="eastAsia" w:ascii="宋体" w:hAnsi="宋体" w:cs="宋体"/>
          <w:sz w:val="24"/>
          <w:szCs w:val="20"/>
        </w:rPr>
        <w:t xml:space="preserve">日</w:t>
      </w:r>
      <w:r>
        <w:rPr>
          <w:rFonts w:hint="eastAsia" w:ascii="宋体" w:hAnsi="宋体" w:cs="宋体"/>
          <w:sz w:val="24"/>
          <w:szCs w:val="20"/>
        </w:rPr>
        <w:t xml:space="preserve">0</w:t>
      </w:r>
      <w:r>
        <w:rPr>
          <w:rFonts w:hint="eastAsia" w:ascii="宋体" w:hAnsi="宋体" w:cs="宋体"/>
          <w:sz w:val="24"/>
          <w:szCs w:val="20"/>
        </w:rPr>
        <w:t xml:space="preserve">9</w:t>
      </w:r>
      <w:r>
        <w:rPr>
          <w:rFonts w:hint="eastAsia" w:ascii="宋体" w:hAnsi="宋体" w:cs="宋体"/>
          <w:sz w:val="24"/>
          <w:szCs w:val="20"/>
        </w:rPr>
        <w:t xml:space="preserve">点</w:t>
      </w:r>
      <w:r>
        <w:rPr>
          <w:rFonts w:hint="eastAsia" w:ascii="宋体" w:hAnsi="宋体" w:cs="宋体"/>
          <w:sz w:val="24"/>
          <w:szCs w:val="20"/>
        </w:rPr>
        <w:t xml:space="preserve">3</w:t>
      </w:r>
      <w:r>
        <w:rPr>
          <w:rFonts w:hint="eastAsia" w:ascii="宋体" w:hAnsi="宋体" w:cs="宋体"/>
          <w:sz w:val="24"/>
          <w:szCs w:val="20"/>
        </w:rPr>
        <w:t xml:space="preserve">0</w:t>
      </w:r>
      <w:r>
        <w:rPr>
          <w:rFonts w:hint="eastAsia" w:ascii="宋体" w:hAnsi="宋体" w:cs="宋体"/>
          <w:sz w:val="24"/>
          <w:szCs w:val="20"/>
        </w:rPr>
        <w:t xml:space="preserve">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1.项目编号</w:t>
      </w:r>
      <w:r>
        <w:rPr>
          <w:rFonts w:hint="eastAsia" w:ascii="宋体" w:hAnsi="宋体" w:cs="宋体"/>
          <w:sz w:val="24"/>
          <w:szCs w:val="20"/>
          <w:lang w:eastAsia="zh-CN"/>
        </w:rPr>
        <w:t xml:space="preserve">：JSZC-320900-JZCG-G2026-00</w:t>
      </w:r>
      <w:r>
        <w:rPr>
          <w:rFonts w:hint="eastAsia" w:ascii="宋体" w:hAnsi="宋体" w:cs="宋体"/>
          <w:sz w:val="24"/>
          <w:szCs w:val="20"/>
          <w:lang w:val="en-US" w:eastAsia="zh-CN"/>
        </w:rPr>
        <w:t xml:space="preserve">69</w:t>
      </w:r>
      <w:r>
        <w:rPr>
          <w:rFonts w:hint="eastAsia" w:ascii="宋体" w:hAnsi="宋体" w:cs="宋体"/>
          <w:sz w:val="24"/>
          <w:szCs w:val="20"/>
        </w:rPr>
        <w:t xml:space="preserve"> </w:t>
      </w:r>
      <w:r/>
    </w:p>
    <w:p>
      <w:pPr>
        <w:ind w:firstLine="482"/>
        <w:jc w:val="left"/>
        <w:spacing w:line="556" w:lineRule="exact"/>
        <w:widowControl/>
        <w:rPr>
          <w:rFonts w:hint="eastAsia" w:ascii="宋体" w:hAnsi="宋体" w:cs="宋体"/>
          <w:sz w:val="24"/>
          <w:szCs w:val="20"/>
          <w:lang w:eastAsia="zh-CN"/>
        </w:rPr>
      </w:pPr>
      <w:r>
        <w:rPr>
          <w:rFonts w:hint="eastAsia" w:ascii="宋体" w:hAnsi="宋体" w:cs="宋体"/>
          <w:sz w:val="24"/>
          <w:szCs w:val="20"/>
        </w:rPr>
        <w:t xml:space="preserve">2.项目名称：</w:t>
      </w:r>
      <w:r>
        <w:rPr>
          <w:rFonts w:hint="eastAsia" w:ascii="宋体" w:hAnsi="宋体" w:cs="宋体"/>
          <w:sz w:val="24"/>
          <w:szCs w:val="20"/>
          <w:lang w:eastAsia="zh-CN"/>
        </w:rPr>
        <w:t xml:space="preserve">盐城市初级中学物业服务项目</w:t>
      </w:r>
      <w:bookmarkStart w:id="58" w:name="_GoBack"/>
      <w:r/>
      <w:bookmarkEnd w:id="58"/>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4.预算金额：</w:t>
      </w:r>
      <w:bookmarkStart w:id="3" w:name="OLE_LINK11"/>
      <w:r>
        <w:rPr>
          <w:rFonts w:hint="eastAsia" w:ascii="宋体" w:hAnsi="宋体" w:cs="宋体"/>
          <w:sz w:val="24"/>
          <w:szCs w:val="20"/>
          <w:lang w:val="en-US" w:eastAsia="zh-CN"/>
        </w:rPr>
        <w:t xml:space="preserve">184.4</w:t>
      </w:r>
      <w:r>
        <w:rPr>
          <w:rFonts w:hint="eastAsia" w:ascii="宋体" w:hAnsi="宋体" w:cs="宋体"/>
          <w:sz w:val="24"/>
          <w:szCs w:val="20"/>
        </w:rPr>
        <w:t xml:space="preserve">万元</w:t>
      </w:r>
      <w:bookmarkEnd w:id="3"/>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5.最高限价：</w:t>
      </w:r>
      <w:r>
        <w:rPr>
          <w:rFonts w:hint="eastAsia" w:ascii="宋体" w:hAnsi="宋体" w:cs="宋体"/>
          <w:sz w:val="24"/>
          <w:szCs w:val="20"/>
          <w:lang w:val="en-US" w:eastAsia="zh-CN"/>
        </w:rPr>
        <w:t xml:space="preserve">184.4</w:t>
      </w:r>
      <w:r>
        <w:rPr>
          <w:rFonts w:hint="eastAsia" w:ascii="宋体" w:hAnsi="宋体" w:cs="宋体"/>
          <w:sz w:val="24"/>
          <w:szCs w:val="20"/>
        </w:rPr>
        <w:t xml:space="preserve">万元，限价为</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年物业费总价，投标人报价按照</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年物业费报价，投标人报价超过限价按无效标处理，不按照招标文件要求报价按无效标处理。</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6.采购需求：</w:t>
      </w:r>
      <w:r>
        <w:rPr>
          <w:rFonts w:hint="eastAsia" w:ascii="宋体" w:hAnsi="宋体" w:cs="宋体"/>
          <w:sz w:val="24"/>
          <w:szCs w:val="20"/>
          <w:lang w:eastAsia="zh-CN"/>
        </w:rPr>
        <w:t xml:space="preserve">盐城市初级中学物业服务项目</w:t>
      </w:r>
      <w:r>
        <w:rPr>
          <w:rFonts w:hint="eastAsia" w:ascii="宋体" w:hAnsi="宋体" w:cs="宋体"/>
          <w:sz w:val="24"/>
          <w:szCs w:val="20"/>
        </w:rPr>
        <w:t xml:space="preserve">，主要包含项目经理1人、保洁</w:t>
      </w:r>
      <w:r>
        <w:rPr>
          <w:rFonts w:hint="eastAsia" w:ascii="宋体" w:hAnsi="宋体" w:cs="宋体"/>
          <w:sz w:val="24"/>
          <w:szCs w:val="20"/>
          <w:lang w:eastAsia="zh-CN"/>
        </w:rPr>
        <w:t xml:space="preserve">15人</w:t>
      </w:r>
      <w:r>
        <w:rPr>
          <w:rFonts w:hint="eastAsia" w:ascii="宋体" w:hAnsi="宋体" w:cs="宋体"/>
          <w:sz w:val="24"/>
          <w:szCs w:val="20"/>
        </w:rPr>
        <w:t xml:space="preserve">、花木工1人、保管员1人</w:t>
      </w:r>
      <w:r>
        <w:rPr>
          <w:rFonts w:hint="eastAsia" w:ascii="宋体" w:hAnsi="宋体" w:cs="宋体"/>
          <w:sz w:val="24"/>
          <w:szCs w:val="20"/>
          <w:lang w:val="en-US" w:eastAsia="zh-CN"/>
        </w:rPr>
        <w:t xml:space="preserve">总计18人</w:t>
      </w:r>
      <w:r>
        <w:rPr>
          <w:rFonts w:hint="eastAsia" w:ascii="宋体" w:hAnsi="宋体" w:cs="宋体"/>
          <w:sz w:val="24"/>
          <w:szCs w:val="20"/>
        </w:rPr>
        <w:t xml:space="preserve">，详见招标采购需求（详细内容见本招标文件第四章），招标人保留对服务内容进行适当调整的权利。</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7.合同履行期限：合同按年签订，合同期满后，经采购人考核（考核办法详见本招标文件第三章附件），履约能力强、服务质量优，经双方协商同意，可续签1年合同。如合同履行期间考核积分累计两次低于90分的，则不予续签合同。</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w:t>
      </w:r>
      <w:r>
        <w:rPr>
          <w:rFonts w:hint="eastAsia" w:ascii="宋体" w:hAnsi="宋体" w:cs="宋体"/>
          <w:sz w:val="24"/>
          <w:szCs w:val="20"/>
          <w:lang w:val="en-US" w:eastAsia="zh-CN"/>
        </w:rPr>
        <w:t xml:space="preserve">上一</w:t>
      </w:r>
      <w:r>
        <w:rPr>
          <w:rFonts w:hint="eastAsia" w:ascii="宋体" w:hAnsi="宋体" w:cs="宋体"/>
          <w:sz w:val="24"/>
          <w:szCs w:val="20"/>
        </w:rPr>
        <w:t xml:space="preserve">年度的财务状况报告（成立不满一年无需提供）。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w:t>
      </w:r>
      <w:r>
        <w:rPr>
          <w:rFonts w:hint="eastAsia" w:ascii="宋体" w:hAnsi="宋体" w:cs="宋体"/>
          <w:sz w:val="24"/>
          <w:szCs w:val="20"/>
        </w:rPr>
        <w:t xml:space="preserve">1</w:t>
      </w:r>
      <w:r>
        <w:rPr>
          <w:rFonts w:hint="eastAsia" w:ascii="宋体" w:hAnsi="宋体" w:cs="宋体"/>
          <w:sz w:val="24"/>
          <w:szCs w:val="20"/>
        </w:rPr>
        <w:t xml:space="preserve">0</w:t>
      </w:r>
      <w:r>
        <w:rPr>
          <w:rFonts w:hint="eastAsia" w:ascii="宋体" w:hAnsi="宋体" w:cs="宋体"/>
          <w:sz w:val="24"/>
          <w:szCs w:val="20"/>
        </w:rPr>
        <w:t xml:space="preserve">月</w:t>
      </w:r>
      <w:r>
        <w:rPr>
          <w:rFonts w:hint="eastAsia" w:ascii="宋体" w:hAnsi="宋体" w:cs="宋体"/>
          <w:sz w:val="24"/>
          <w:szCs w:val="20"/>
        </w:rPr>
        <w:t xml:space="preserve">2</w:t>
      </w:r>
      <w:r>
        <w:rPr>
          <w:rFonts w:hint="eastAsia" w:ascii="宋体" w:hAnsi="宋体" w:cs="宋体"/>
          <w:sz w:val="24"/>
          <w:szCs w:val="20"/>
        </w:rPr>
        <w:t xml:space="preserve">3</w:t>
      </w:r>
      <w:r>
        <w:rPr>
          <w:rFonts w:hint="eastAsia" w:ascii="宋体" w:hAnsi="宋体" w:cs="宋体"/>
          <w:sz w:val="24"/>
          <w:szCs w:val="20"/>
        </w:rPr>
        <w:t xml:space="preserve">日</w:t>
      </w:r>
      <w:r>
        <w:rPr>
          <w:rFonts w:hint="eastAsia" w:ascii="宋体" w:hAnsi="宋体" w:cs="宋体"/>
          <w:sz w:val="24"/>
          <w:szCs w:val="20"/>
        </w:rPr>
        <w:t xml:space="preserve">0</w:t>
      </w:r>
      <w:r>
        <w:rPr>
          <w:rFonts w:hint="eastAsia" w:ascii="宋体" w:hAnsi="宋体" w:cs="宋体"/>
          <w:sz w:val="24"/>
          <w:szCs w:val="20"/>
        </w:rPr>
        <w:t xml:space="preserve">9</w:t>
      </w:r>
      <w:r>
        <w:rPr>
          <w:rFonts w:hint="eastAsia" w:ascii="宋体" w:hAnsi="宋体" w:cs="宋体"/>
          <w:sz w:val="24"/>
          <w:szCs w:val="20"/>
        </w:rPr>
        <w:t xml:space="preserve">点</w:t>
      </w:r>
      <w:r>
        <w:rPr>
          <w:rFonts w:hint="eastAsia" w:ascii="宋体" w:hAnsi="宋体" w:cs="宋体"/>
          <w:sz w:val="24"/>
          <w:szCs w:val="20"/>
        </w:rPr>
        <w:t xml:space="preserve">3</w:t>
      </w:r>
      <w:r>
        <w:rPr>
          <w:rFonts w:hint="eastAsia" w:ascii="宋体" w:hAnsi="宋体" w:cs="宋体"/>
          <w:sz w:val="24"/>
          <w:szCs w:val="20"/>
        </w:rPr>
        <w:t xml:space="preserve">0</w:t>
      </w:r>
      <w:r>
        <w:rPr>
          <w:rFonts w:hint="eastAsia" w:ascii="宋体" w:hAnsi="宋体" w:cs="宋体"/>
          <w:sz w:val="24"/>
          <w:szCs w:val="20"/>
        </w:rPr>
        <w:t xml:space="preserve">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名    称：</w:t>
      </w:r>
      <w:r>
        <w:rPr>
          <w:rFonts w:hint="eastAsia" w:ascii="宋体" w:hAnsi="宋体" w:cs="宋体"/>
          <w:sz w:val="24"/>
          <w:szCs w:val="20"/>
          <w:lang w:eastAsia="zh-CN"/>
        </w:rPr>
        <w:t xml:space="preserve">盐城市初级中学</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地    址：</w:t>
      </w:r>
      <w:r>
        <w:rPr>
          <w:rFonts w:hint="eastAsia" w:ascii="宋体" w:hAnsi="宋体" w:cs="宋体"/>
          <w:sz w:val="24"/>
          <w:highlight w:val="none"/>
          <w:lang w:eastAsia="zh-CN"/>
        </w:rPr>
        <w:t xml:space="preserve">盐城市毓龙路56号</w:t>
      </w:r>
      <w:r/>
    </w:p>
    <w:p>
      <w:pPr>
        <w:ind w:firstLine="482"/>
        <w:jc w:val="left"/>
        <w:spacing w:line="56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联 系 人：</w:t>
      </w:r>
      <w:r>
        <w:rPr>
          <w:rFonts w:hint="eastAsia" w:ascii="宋体" w:hAnsi="宋体" w:cs="宋体"/>
          <w:sz w:val="24"/>
          <w:szCs w:val="20"/>
          <w:highlight w:val="none"/>
          <w:lang w:val="en-US" w:eastAsia="zh-CN"/>
        </w:rPr>
        <w:t xml:space="preserve">陈</w:t>
      </w:r>
      <w:r>
        <w:rPr>
          <w:rFonts w:hint="eastAsia" w:ascii="宋体" w:hAnsi="宋体" w:cs="宋体"/>
          <w:sz w:val="24"/>
          <w:szCs w:val="20"/>
          <w:highlight w:val="none"/>
        </w:rPr>
        <w:t xml:space="preserve">先生</w:t>
      </w:r>
      <w:r/>
    </w:p>
    <w:p>
      <w:pPr>
        <w:ind w:firstLine="482"/>
        <w:jc w:val="left"/>
        <w:spacing w:line="560" w:lineRule="exact"/>
        <w:widowControl/>
        <w:rPr>
          <w:rFonts w:hint="default" w:ascii="宋体" w:hAnsi="宋体" w:eastAsia="宋体" w:cs="宋体"/>
          <w:sz w:val="24"/>
          <w:szCs w:val="20"/>
          <w:highlight w:val="none"/>
          <w:lang w:val="en-US" w:eastAsia="zh-CN"/>
        </w:rPr>
      </w:pPr>
      <w:r>
        <w:rPr>
          <w:rFonts w:hint="eastAsia" w:ascii="宋体" w:hAnsi="宋体" w:cs="宋体"/>
          <w:sz w:val="24"/>
          <w:szCs w:val="20"/>
          <w:highlight w:val="none"/>
          <w:lang w:val="en-US" w:eastAsia="zh-CN"/>
        </w:rPr>
        <w:t xml:space="preserve">联系方式：18082151171</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联 系 人：</w:t>
      </w:r>
      <w:r>
        <w:rPr>
          <w:rFonts w:hint="eastAsia" w:ascii="宋体" w:hAnsi="宋体" w:cs="宋体"/>
          <w:sz w:val="24"/>
          <w:szCs w:val="20"/>
          <w:lang w:val="en-US" w:eastAsia="zh-CN"/>
        </w:rPr>
        <w:t xml:space="preserve">倪女士   </w:t>
      </w:r>
      <w:r/>
    </w:p>
    <w:p>
      <w:pPr>
        <w:ind w:firstLine="482"/>
        <w:jc w:val="left"/>
        <w:spacing w:line="556" w:lineRule="exact"/>
        <w:widowControl/>
        <w:rPr>
          <w:rFonts w:hint="default" w:ascii="宋体" w:hAnsi="宋体" w:eastAsia="宋体" w:cs="宋体"/>
          <w:sz w:val="24"/>
          <w:szCs w:val="20"/>
          <w:lang w:val="en-US" w:eastAsia="zh-CN"/>
        </w:rPr>
      </w:pPr>
      <w:r>
        <w:rPr>
          <w:rFonts w:hint="eastAsia" w:ascii="宋体" w:hAnsi="宋体" w:cs="宋体"/>
          <w:sz w:val="24"/>
          <w:szCs w:val="20"/>
        </w:rPr>
        <w:t xml:space="preserve">联系方式：0515-8666</w:t>
      </w:r>
      <w:r>
        <w:rPr>
          <w:rFonts w:hint="eastAsia" w:ascii="宋体" w:hAnsi="宋体" w:cs="宋体"/>
          <w:sz w:val="24"/>
          <w:szCs w:val="20"/>
          <w:lang w:val="en-US" w:eastAsia="zh-CN"/>
        </w:rPr>
        <w:t xml:space="preserve">5092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hint="eastAsia" w:ascii="宋体" w:hAnsi="宋体" w:eastAsia="宋体" w:cs="宋体"/>
          <w:sz w:val="24"/>
          <w:szCs w:val="20"/>
          <w:lang w:val="en-US" w:eastAsia="zh-CN"/>
        </w:rPr>
      </w:pPr>
      <w:r>
        <w:rPr>
          <w:rFonts w:hint="eastAsia" w:ascii="宋体" w:hAnsi="宋体" w:cs="宋体"/>
          <w:sz w:val="24"/>
          <w:szCs w:val="20"/>
        </w:rPr>
        <w:t xml:space="preserve">项目联系人：</w:t>
      </w:r>
      <w:r>
        <w:rPr>
          <w:rFonts w:hint="eastAsia" w:ascii="宋体" w:hAnsi="宋体" w:cs="宋体"/>
          <w:sz w:val="24"/>
          <w:szCs w:val="20"/>
          <w:lang w:val="en-US" w:eastAsia="zh-CN"/>
        </w:rPr>
        <w:t xml:space="preserve">倪女士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话：0515-8666</w:t>
      </w:r>
      <w:r>
        <w:rPr>
          <w:rFonts w:hint="eastAsia" w:ascii="宋体" w:hAnsi="宋体" w:cs="宋体"/>
          <w:sz w:val="24"/>
          <w:szCs w:val="20"/>
          <w:lang w:val="en-US" w:eastAsia="zh-CN"/>
        </w:rPr>
        <w:t xml:space="preserve">5092</w:t>
      </w:r>
      <w:r/>
    </w:p>
    <w:p>
      <w:pPr>
        <w:jc w:val="center"/>
        <w:rPr>
          <w:rFonts w:ascii="黑体" w:hAnsi="黑体" w:eastAsia="黑体" w:cs="黑体"/>
          <w:sz w:val="44"/>
          <w:szCs w:val="44"/>
        </w:rPr>
      </w:pPr>
      <w:r>
        <w:rPr>
          <w:rFonts w:hint="eastAsia" w:ascii="宋体" w:hAnsi="宋体" w:cs="宋体"/>
          <w:sz w:val="44"/>
          <w:szCs w:val="44"/>
        </w:rPr>
        <w:br w:type="page" w:clear="all"/>
      </w:r>
      <w:bookmarkStart w:id="4" w:name="_Toc23635"/>
      <w:r>
        <w:rPr>
          <w:rFonts w:hint="eastAsia" w:ascii="黑体" w:hAnsi="黑体" w:eastAsia="黑体" w:cs="黑体"/>
          <w:sz w:val="44"/>
          <w:szCs w:val="44"/>
        </w:rPr>
        <w:t xml:space="preserve">第二章 投标人须知</w:t>
      </w:r>
      <w:bookmarkEnd w:id="4"/>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spacing w:line="560" w:lineRule="exact"/>
        <w:rPr>
          <w:rFonts w:hint="eastAsia" w:ascii="宋体" w:hAnsi="宋体" w:cs="宋体"/>
          <w:b/>
          <w:bCs/>
          <w:sz w:val="24"/>
          <w:lang w:val="zh-CN"/>
        </w:rPr>
      </w:pPr>
      <w:r>
        <w:rPr>
          <w:rFonts w:hint="eastAsia" w:ascii="宋体" w:hAnsi="宋体" w:cs="宋体"/>
          <w:b/>
          <w:bCs/>
          <w:sz w:val="24"/>
          <w:lang w:val="zh-CN"/>
        </w:rPr>
        <w:t xml:space="preserve">12.4</w:t>
      </w:r>
      <w:bookmarkStart w:id="5" w:name="OLE_LINK28"/>
      <w:r/>
      <w:bookmarkStart w:id="6" w:name="OLE_LINK27"/>
      <w:r>
        <w:rPr>
          <w:rFonts w:hint="eastAsia" w:ascii="宋体" w:hAnsi="宋体" w:cs="宋体"/>
          <w:b/>
          <w:bCs/>
          <w:sz w:val="24"/>
          <w:lang w:val="zh-CN"/>
        </w:rPr>
        <w:t xml:space="preserve">人员工资测算时，所有人员工资不低于2430元/人每月</w:t>
      </w:r>
      <w:bookmarkEnd w:id="5"/>
      <w:r/>
      <w:bookmarkEnd w:id="6"/>
      <w:r>
        <w:rPr>
          <w:rFonts w:hint="eastAsia" w:ascii="宋体" w:hAnsi="宋体" w:cs="宋体"/>
          <w:b/>
          <w:bCs/>
          <w:sz w:val="24"/>
          <w:lang w:val="zh-CN"/>
        </w:rPr>
        <w:t xml:space="preserve">，所有人员必须足额缴纳社保费用，社保（企业部分）不得低于1292.47元/人/月，住房公积金不得低于114元/人/月，</w:t>
      </w:r>
      <w:r>
        <w:rPr>
          <w:rFonts w:hint="eastAsia" w:ascii="宋体" w:hAnsi="宋体" w:cs="宋体"/>
          <w:b/>
          <w:bCs/>
          <w:sz w:val="24"/>
          <w:lang w:val="en-US" w:eastAsia="zh-CN"/>
        </w:rPr>
        <w:t xml:space="preserve">高温费1200</w:t>
      </w:r>
      <w:r>
        <w:rPr>
          <w:rFonts w:hint="eastAsia" w:ascii="宋体" w:hAnsi="宋体" w:cs="宋体"/>
          <w:b/>
          <w:bCs/>
          <w:sz w:val="24"/>
          <w:lang w:val="zh-CN"/>
        </w:rPr>
        <w:t xml:space="preserve">元/人/年</w:t>
      </w:r>
      <w:r>
        <w:rPr>
          <w:rFonts w:hint="eastAsia" w:ascii="宋体" w:hAnsi="宋体" w:cs="宋体"/>
          <w:b/>
          <w:bCs/>
          <w:sz w:val="24"/>
          <w:lang w:val="en-US" w:eastAsia="zh-CN"/>
        </w:rPr>
        <w:t xml:space="preserve">,发放人数不少于18人，</w:t>
      </w:r>
      <w:r>
        <w:rPr>
          <w:rFonts w:hint="eastAsia" w:ascii="宋体" w:hAnsi="宋体" w:cs="宋体"/>
          <w:b/>
          <w:bCs/>
          <w:sz w:val="24"/>
          <w:lang w:val="zh-CN"/>
        </w:rPr>
        <w:t xml:space="preserve">税金费率统一按6.72%进行报价。</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ascii="宋体" w:hAnsi="宋体" w:cs="宋体"/>
          <w:sz w:val="24"/>
          <w:lang w:val="zh-CN"/>
        </w:rPr>
        <w:t xml:space="preserve">/</w:t>
      </w:r>
      <w:r>
        <w:rPr>
          <w:rFonts w:hint="eastAsia" w:ascii="宋体" w:hAnsi="宋体" w:cs="宋体"/>
          <w:sz w:val="24"/>
          <w:lang w:val="en-US" w:eastAsia="zh-CN"/>
        </w:rPr>
        <w:t xml:space="preserve">2</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cs="宋体"/>
          <w:sz w:val="24"/>
          <w:lang w:val="en-US" w:eastAsia="zh-CN"/>
        </w:rPr>
        <w:t xml:space="preserve">412室</w:t>
      </w:r>
      <w:r>
        <w:rPr>
          <w:rFonts w:hint="eastAsia" w:ascii="宋体" w:hAnsi="宋体" w:cs="宋体"/>
          <w:sz w:val="24"/>
        </w:rPr>
        <w:t xml:space="preserve">，联系电话：0515-86665052。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履约保证金金额不得超过合同金额的10%，采购人对第三方信用服务机构依据标准规范评定为</w:t>
      </w:r>
      <w:bookmarkStart w:id="7" w:name="OLE_LINK20"/>
      <w:r/>
      <w:bookmarkStart w:id="8" w:name="OLE_LINK17"/>
      <w:r>
        <w:rPr>
          <w:rFonts w:hint="eastAsia" w:ascii="宋体" w:hAnsi="宋体" w:cs="宋体"/>
          <w:color w:val="auto"/>
          <w:sz w:val="24"/>
        </w:rPr>
        <w:t xml:space="preserve">AA级</w:t>
      </w:r>
      <w:bookmarkEnd w:id="7"/>
      <w:r/>
      <w:bookmarkEnd w:id="8"/>
      <w:r>
        <w:rPr>
          <w:rFonts w:hint="eastAsia" w:ascii="宋体" w:hAnsi="宋体" w:cs="宋体"/>
          <w:color w:val="auto"/>
          <w:sz w:val="24"/>
        </w:rPr>
        <w:t xml:space="preserve">及以上的政府采购供应商（需在签订采购合同前提供信用管理部门备案的第三方信用报告，且信用报告通过“信用盐城网”可查实）</w:t>
      </w:r>
      <w:bookmarkStart w:id="9" w:name="OLE_LINK50"/>
      <w:r/>
      <w:bookmarkStart w:id="10" w:name="OLE_LINK51"/>
      <w:r>
        <w:rPr>
          <w:rFonts w:hint="eastAsia" w:ascii="宋体" w:hAnsi="宋体" w:cs="宋体"/>
          <w:color w:val="auto"/>
          <w:sz w:val="24"/>
        </w:rPr>
        <w:t xml:space="preserve">，</w:t>
      </w:r>
      <w:r>
        <w:rPr>
          <w:rFonts w:hint="eastAsia" w:ascii="宋体" w:hAnsi="宋体" w:cs="宋体"/>
          <w:b/>
          <w:bCs/>
          <w:color w:val="auto"/>
          <w:sz w:val="24"/>
        </w:rPr>
        <w:t xml:space="preserve">降低或免收履约保证金</w:t>
      </w:r>
      <w:bookmarkStart w:id="11" w:name="OLE_LINK60"/>
      <w:r/>
      <w:bookmarkStart w:id="12" w:name="OLE_LINK61"/>
      <w:r>
        <w:rPr>
          <w:rFonts w:hint="eastAsia" w:ascii="宋体" w:hAnsi="宋体" w:cs="宋体"/>
          <w:b/>
          <w:bCs/>
          <w:color w:val="auto"/>
          <w:sz w:val="24"/>
        </w:rPr>
        <w:t xml:space="preserve">（</w:t>
      </w:r>
      <w:r>
        <w:rPr>
          <w:rFonts w:hint="eastAsia" w:ascii="宋体" w:hAnsi="宋体" w:cs="宋体"/>
          <w:b/>
          <w:bCs/>
          <w:color w:val="auto"/>
          <w:sz w:val="24"/>
          <w:u w:val="single"/>
        </w:rPr>
        <w:t xml:space="preserve">AA</w:t>
      </w:r>
      <w:r>
        <w:rPr>
          <w:rFonts w:hint="eastAsia" w:ascii="宋体" w:hAnsi="宋体" w:cs="宋体"/>
          <w:b/>
          <w:bCs/>
          <w:color w:val="auto"/>
          <w:sz w:val="24"/>
        </w:rPr>
        <w:t xml:space="preserve">级降低</w:t>
      </w:r>
      <w:bookmarkStart w:id="13" w:name="OLE_LINK52"/>
      <w:r/>
      <w:bookmarkStart w:id="14" w:name="OLE_LINK49"/>
      <w:r/>
      <w:bookmarkStart w:id="15" w:name="OLE_LINK48"/>
      <w:r>
        <w:rPr>
          <w:rFonts w:hint="eastAsia" w:ascii="宋体" w:hAnsi="宋体" w:cs="宋体"/>
          <w:b/>
          <w:bCs/>
          <w:color w:val="auto"/>
          <w:sz w:val="24"/>
        </w:rPr>
        <w:t xml:space="preserve">履约保证金</w:t>
      </w:r>
      <w:bookmarkEnd w:id="13"/>
      <w:r/>
      <w:bookmarkEnd w:id="14"/>
      <w:r/>
      <w:bookmarkEnd w:id="15"/>
      <w:r>
        <w:rPr>
          <w:rFonts w:hint="eastAsia" w:ascii="宋体" w:hAnsi="宋体" w:cs="宋体"/>
          <w:b/>
          <w:bCs/>
          <w:color w:val="auto"/>
          <w:sz w:val="24"/>
        </w:rPr>
        <w:t xml:space="preserve">缴纳比例为</w:t>
      </w:r>
      <w:r>
        <w:rPr>
          <w:rFonts w:hint="eastAsia" w:ascii="宋体" w:hAnsi="宋体" w:cs="宋体"/>
          <w:b/>
          <w:bCs/>
          <w:color w:val="auto"/>
          <w:sz w:val="24"/>
          <w:u w:val="single"/>
        </w:rPr>
        <w:t xml:space="preserve">5%</w:t>
      </w:r>
      <w:r>
        <w:rPr>
          <w:rFonts w:hint="eastAsia" w:ascii="宋体" w:hAnsi="宋体" w:cs="宋体"/>
          <w:b/>
          <w:bCs/>
          <w:color w:val="auto"/>
          <w:sz w:val="24"/>
        </w:rPr>
        <w:t xml:space="preserve">，</w:t>
      </w:r>
      <w:bookmarkStart w:id="16" w:name="OLE_LINK21"/>
      <w:r/>
      <w:bookmarkStart w:id="17" w:name="OLE_LINK45"/>
      <w:r>
        <w:rPr>
          <w:rFonts w:hint="eastAsia" w:ascii="宋体" w:hAnsi="宋体" w:cs="宋体"/>
          <w:b/>
          <w:bCs/>
          <w:color w:val="auto"/>
          <w:sz w:val="24"/>
          <w:u w:val="single"/>
        </w:rPr>
        <w:t xml:space="preserve">A</w:t>
      </w:r>
      <w:bookmarkEnd w:id="16"/>
      <w:r/>
      <w:bookmarkEnd w:id="17"/>
      <w:r>
        <w:rPr>
          <w:rFonts w:hint="eastAsia" w:ascii="宋体" w:hAnsi="宋体" w:cs="宋体"/>
          <w:b/>
          <w:bCs/>
          <w:color w:val="auto"/>
          <w:sz w:val="24"/>
          <w:u w:val="single"/>
        </w:rPr>
        <w:t xml:space="preserve">AA</w:t>
      </w:r>
      <w:r>
        <w:rPr>
          <w:rFonts w:hint="eastAsia" w:ascii="宋体" w:hAnsi="宋体" w:cs="宋体"/>
          <w:b/>
          <w:bCs/>
          <w:color w:val="auto"/>
          <w:sz w:val="24"/>
        </w:rPr>
        <w:t xml:space="preserve">级免缴履约保证金）</w:t>
      </w:r>
      <w:bookmarkEnd w:id="9"/>
      <w:r/>
      <w:bookmarkEnd w:id="10"/>
      <w:r/>
      <w:bookmarkEnd w:id="11"/>
      <w:r/>
      <w:bookmarkEnd w:id="12"/>
      <w:r>
        <w:rPr>
          <w:rFonts w:hint="eastAsia" w:ascii="宋体" w:hAnsi="宋体" w:cs="宋体"/>
          <w:b/>
          <w:bCs/>
          <w:color w:val="auto"/>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ind w:firstLine="480"/>
        <w:jc w:val="center"/>
        <w:spacing w:line="560" w:lineRule="exact"/>
        <w:widowControl/>
        <w:rPr>
          <w:rFonts w:hint="eastAsia" w:ascii="黑体" w:hAnsi="黑体" w:eastAsia="黑体" w:cs="黑体"/>
          <w:sz w:val="44"/>
          <w:szCs w:val="44"/>
        </w:rPr>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titlePg/>
        </w:sectPr>
        <w:outlineLvl w:val="0"/>
      </w:pPr>
      <w:r>
        <w:rPr>
          <w:rFonts w:hint="eastAsia" w:ascii="黑体" w:hAnsi="黑体" w:eastAsia="黑体" w:cs="黑体"/>
          <w:sz w:val="44"/>
          <w:szCs w:val="44"/>
        </w:rPr>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64"/>
        <w:ind w:firstLine="480"/>
        <w:jc w:val="center"/>
        <w:spacing w:line="560" w:lineRule="exact"/>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pPr>
      <w:r/>
      <w:bookmarkStart w:id="18" w:name="undefined"/>
      <w:r>
        <w:rPr>
          <w:rFonts w:hint="eastAsia" w:ascii="宋体" w:hAnsi="宋体" w:cs="宋体"/>
          <w:b/>
          <w:bCs/>
          <w:sz w:val="28"/>
          <w:szCs w:val="21"/>
          <w:lang w:eastAsia="zh-CN"/>
        </w:rPr>
        <w:t xml:space="preserve">盐城市初级中学</w:t>
      </w:r>
      <w:r>
        <w:rPr>
          <w:rFonts w:hint="eastAsia" w:ascii="宋体" w:hAnsi="宋体" w:cs="宋体"/>
          <w:b/>
          <w:bCs/>
          <w:sz w:val="28"/>
          <w:szCs w:val="21"/>
        </w:rPr>
        <w:t xml:space="preserve">物业管理服务</w:t>
      </w:r>
      <w:r/>
    </w:p>
    <w:p>
      <w:pPr>
        <w:ind w:firstLine="480"/>
        <w:jc w:val="center"/>
        <w:spacing w:line="500" w:lineRule="exact"/>
        <w:widowControl/>
      </w:pPr>
      <w:r>
        <w:rPr>
          <w:rFonts w:hint="eastAsia" w:ascii="宋体" w:hAnsi="宋体" w:cs="宋体"/>
          <w:b/>
          <w:bCs/>
          <w:sz w:val="28"/>
          <w:szCs w:val="21"/>
        </w:rPr>
        <w:t xml:space="preserve">政府采购合同</w:t>
      </w:r>
      <w:r/>
    </w:p>
    <w:p>
      <w:pPr>
        <w:spacing w:line="500" w:lineRule="exact"/>
      </w:pPr>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盐城市初级中学</w:t>
      </w:r>
      <w:r>
        <w:rPr>
          <w:rFonts w:hint="eastAsia" w:ascii="宋体" w:hAnsi="宋体" w:eastAsia="宋体" w:cs="宋体"/>
          <w:sz w:val="24"/>
          <w:szCs w:val="24"/>
          <w:u w:val="single"/>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甲、乙双方根据</w:t>
      </w:r>
      <w:r>
        <w:rPr>
          <w:rFonts w:hint="eastAsia" w:ascii="宋体" w:hAnsi="宋体" w:cs="宋体"/>
          <w:sz w:val="24"/>
          <w:szCs w:val="24"/>
          <w:lang w:eastAsia="zh-CN"/>
        </w:rPr>
        <w:t xml:space="preserve">盐城市初级中学物业服务项目</w:t>
      </w:r>
      <w:r>
        <w:rPr>
          <w:rFonts w:hint="eastAsia" w:ascii="宋体" w:hAnsi="宋体" w:eastAsia="宋体" w:cs="宋体"/>
          <w:sz w:val="24"/>
          <w:szCs w:val="24"/>
        </w:rPr>
        <w:t xml:space="preserve">公开招标的结果，签署本合同。合同金额：大写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元），委托管理期间如有政策性调整，乙方按相关政策文件执行，但中标价格不变。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根据《中华人民共和国政府采购法》、《中华人民共和国民法典》、《物业管理条例》、《江苏省物业管理条例》等有关法律、法规的规定，甲方通过公开招投标方式选聘乙方为</w:t>
      </w:r>
      <w:r>
        <w:rPr>
          <w:rFonts w:hint="eastAsia" w:ascii="宋体" w:hAnsi="宋体" w:cs="宋体"/>
          <w:sz w:val="24"/>
          <w:szCs w:val="24"/>
          <w:lang w:eastAsia="zh-CN"/>
        </w:rPr>
        <w:t xml:space="preserve">盐城市初级中学</w:t>
      </w:r>
      <w:r>
        <w:rPr>
          <w:rFonts w:hint="eastAsia" w:ascii="宋体" w:hAnsi="宋体" w:eastAsia="宋体" w:cs="宋体"/>
          <w:sz w:val="24"/>
          <w:szCs w:val="24"/>
        </w:rPr>
        <w:t xml:space="preserve">（物业名称，以下简称“本物业”)的唯一物业管理服务单位。在自愿、平等、协商一致的基础上，就本物业实施物业区域的物业管理服务的相关事宜，订立本合同。</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第一条  物业基本情况</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物业名称：</w:t>
      </w:r>
      <w:r>
        <w:rPr>
          <w:rFonts w:hint="eastAsia" w:ascii="宋体" w:hAnsi="宋体" w:cs="宋体"/>
          <w:sz w:val="24"/>
          <w:szCs w:val="24"/>
          <w:lang w:eastAsia="zh-CN"/>
        </w:rPr>
        <w:t xml:space="preserve">盐城市初级中学物业服务项目</w:t>
      </w:r>
      <w:r>
        <w:rPr>
          <w:rFonts w:hint="eastAsia" w:ascii="宋体" w:hAnsi="宋体" w:eastAsia="宋体" w:cs="宋体"/>
          <w:sz w:val="24"/>
          <w:szCs w:val="24"/>
          <w:lang w:eastAsia="zh-CN"/>
        </w:rPr>
        <w:t xml:space="preserve">   </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建筑面积约：</w:t>
      </w:r>
      <w:bookmarkEnd w:id="18"/>
      <w:r>
        <w:rPr>
          <w:rFonts w:hint="eastAsia" w:ascii="宋体" w:hAnsi="宋体" w:eastAsia="宋体" w:cs="宋体"/>
          <w:sz w:val="24"/>
          <w:szCs w:val="24"/>
          <w:lang w:eastAsia="zh-CN"/>
        </w:rPr>
        <w:t xml:space="preserve">具体以甲方提供的测绘面积为准。</w:t>
      </w:r>
      <w:r>
        <w:rPr>
          <w:rFonts w:hint="eastAsia" w:ascii="宋体" w:hAnsi="宋体" w:eastAsia="宋体" w:cs="宋体"/>
          <w:sz w:val="24"/>
          <w:szCs w:val="24"/>
          <w:lang w:val="en-US" w:eastAsia="zh-CN"/>
        </w:rPr>
        <w:t xml:space="preserve"> </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第二条  委托管理期限</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1、委托管理期限为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年，本合同服务期限为1年，自2026年  月  日至 2027年 月 日止。经采购人考核（考核办法详见附件），履约能力强、服务质量优，经双方协商同意，可续签1年合同。如合同履行期间考</w:t>
      </w:r>
      <w:r>
        <w:rPr>
          <w:rFonts w:hint="eastAsia" w:ascii="宋体" w:hAnsi="宋体" w:eastAsia="宋体" w:cs="宋体"/>
          <w:color w:val="auto"/>
          <w:sz w:val="24"/>
          <w:szCs w:val="24"/>
        </w:rPr>
        <w:t xml:space="preserve">核积分累计两次低于90分的，则不予续签合同。  </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第三条 委托物业管理范围</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本合同约定的物业管理区域为:</w:t>
      </w:r>
      <w:r>
        <w:rPr>
          <w:rFonts w:hint="eastAsia" w:ascii="宋体" w:hAnsi="宋体" w:cs="宋体"/>
          <w:color w:val="auto"/>
          <w:sz w:val="24"/>
          <w:szCs w:val="24"/>
          <w:lang w:eastAsia="zh-CN"/>
        </w:rPr>
        <w:t xml:space="preserve">盐城市初级中学</w:t>
      </w:r>
      <w:r>
        <w:rPr>
          <w:rFonts w:hint="eastAsia" w:ascii="宋体" w:hAnsi="宋体" w:eastAsia="宋体" w:cs="宋体"/>
          <w:color w:val="auto"/>
          <w:sz w:val="24"/>
          <w:szCs w:val="24"/>
        </w:rPr>
        <w:t xml:space="preserve">围墙内和大院门前三包区域。</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第四条  本合同委托管理事项包括以下内容：</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物业服务主要包含保洁服务、会务服务、绿化养护服务、设施设备维护管理等工作。</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总体要求:达市级及以上物业管理示范大厦标准；物业服务人员日常工作及作息时间服从</w:t>
      </w:r>
      <w:r>
        <w:rPr>
          <w:rFonts w:hint="eastAsia" w:ascii="宋体" w:hAnsi="宋体" w:eastAsia="宋体" w:cs="宋体"/>
          <w:b/>
          <w:color w:val="auto"/>
          <w:sz w:val="24"/>
          <w:szCs w:val="24"/>
          <w:lang w:val="en-US" w:eastAsia="zh-CN"/>
        </w:rPr>
        <w:t xml:space="preserve">学校</w:t>
      </w:r>
      <w:r>
        <w:rPr>
          <w:rFonts w:hint="eastAsia" w:ascii="宋体" w:hAnsi="宋体" w:eastAsia="宋体" w:cs="宋体"/>
          <w:b/>
          <w:color w:val="auto"/>
          <w:sz w:val="24"/>
          <w:szCs w:val="24"/>
        </w:rPr>
        <w:t xml:space="preserve">办公室统一管理。</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1.环境卫生管理: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清洁卫生、保洁范围包括:公共场地、房屋建筑物共用部位的清洁卫生、垃圾的收集、清运。楼内所有公共区域（含地下车库）,会议室、接待室、走廊、楼梯；室外道路、广场、停车场、绿化带的卫生保洁；公共卫生间的每日打扫并保持干净整洁无异味；地下</w:t>
      </w:r>
      <w:r>
        <w:rPr>
          <w:rFonts w:hint="eastAsia" w:ascii="宋体" w:hAnsi="宋体" w:eastAsia="宋体" w:cs="宋体"/>
          <w:color w:val="auto"/>
          <w:sz w:val="24"/>
          <w:szCs w:val="24"/>
          <w:lang w:val="en-US" w:eastAsia="zh-CN"/>
        </w:rPr>
        <w:t xml:space="preserve">车库</w:t>
      </w:r>
      <w:r>
        <w:rPr>
          <w:rFonts w:hint="eastAsia" w:ascii="宋体" w:hAnsi="宋体" w:eastAsia="宋体" w:cs="宋体"/>
          <w:color w:val="auto"/>
          <w:sz w:val="24"/>
          <w:szCs w:val="24"/>
        </w:rPr>
        <w:t xml:space="preserve">、室内楼梯、扶手定期保洁；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(2)清洁卫生实行责任制，有专职人员并明确各自的责任范围；</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(3)垃圾日产日清，定期进行卫生消毒灭杀；</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(4)楼内保持清洁，无乱贴、乱画、堆放杂物现象，楼梯扶手、电梯间等保持洁净，大厅、走廊、过道等公共部位无纸屑、烟头等废弃物；</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(5)大门外实行门前三包。</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.设施设备的维护管理: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(1)负责办公区域内水、电、卫、空调、消防、电梯、通讯、通风等管线设施设备的日常维护管理(所需材料费用由甲方承担),确保设备正常运行(不含电梯的维保)；</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(2)定期检查各类设备的运行情况，发现问题及时报告甲方并协助甲方予以处置；</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(3)积极配合甲方做好相关设备设施安装维修工作；</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(4)定期对消防报警系统、防盗报警系统进行检查，确保正常使用。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(5)确保人员稳定，如需变动应提前两天通知甲方。</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.会议服务及报刊杂志发放:</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(1)会议服务要求</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会议室、会客厅所有物品摆放整齐，所需物品(资料)准备齐全。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(2)门口、电梯口等场所根据需要，设置告示牌。</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(3)茶水服务: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①大中型会议，主席台每30分钟巡视倒茶1次，台下根据需要准备茶水、杯子。</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②小型会议，每30分钟巡视倒茶1次。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③及时清理会场上的灰尘、溢出的茶水，保持会场整洁。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(4)会务保密，会场服务人员不得随意翻阅会议资料，禁止闲杂人员进场，不得在任何场所透露会议的内容。</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(5)会后及时清理，检查是否有遗留物品、未熄灭的火种，关闭设备电源等。</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(6)及时发放报刊杂志，确保准确无误。</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、绿化养护：</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协调专业绿化养护人员进行作业。根据苗木生长特点，对大院内所有绿化进行养护，主要内容为：杂草清除、植物（乔、灌、花、草等）修剪、病虫害防治、浇灌、施肥及土壤改良、防护（防寒、旱、台、涝、高温等）等工作。</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zh-CN"/>
        </w:rPr>
        <w:t xml:space="preserve">草坪、苗木病虫害防治。工具中标人自备，药物由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方申请，甲</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val="zh-CN"/>
        </w:rPr>
        <w:t xml:space="preserve">提供；必须提前防、治各类病害、虫害，由于</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方防治不及时而导致绿化收到伤害的、死亡的，</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方负责补齐。</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val="zh-CN"/>
        </w:rPr>
        <w:t xml:space="preserve">草坪、苗木修剪及杂草清除。从苗木生长和景观的角度进行修剪。乔、灌、花等苗木，及时全面清除杂草，工完场清。</w:t>
      </w:r>
      <w:r/>
    </w:p>
    <w:p>
      <w:pPr>
        <w:ind w:firstLine="52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④</w:t>
      </w:r>
      <w:r>
        <w:rPr>
          <w:rFonts w:hint="eastAsia" w:ascii="宋体" w:hAnsi="宋体" w:eastAsia="宋体" w:cs="宋体"/>
          <w:color w:val="auto"/>
          <w:sz w:val="24"/>
          <w:szCs w:val="24"/>
          <w:lang w:val="zh-CN"/>
        </w:rPr>
        <w:t xml:space="preserve">根据气候、天气情况，按甲方要求，做好防寒、旱、台、涝、高温等防护工作。相关的防护工具（水泵、水带、木头支架等）由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方提供。</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）养护标准：每日对大院内绿化全部巡视一遍；确保花草树木生长正常，修剪及</w:t>
      </w:r>
      <w:r>
        <w:rPr>
          <w:rFonts w:hint="eastAsia" w:ascii="宋体" w:hAnsi="宋体" w:eastAsia="宋体" w:cs="宋体"/>
          <w:color w:val="auto"/>
          <w:sz w:val="24"/>
          <w:szCs w:val="24"/>
        </w:rPr>
        <w:t xml:space="preserve">时，叶面干净，具有光泽，无积尘，无枯枝败叶，无病虫害，无杂草，无垃圾，生长旺盛。</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第五条  付款方式、合同期限、合同价的调整</w:t>
      </w:r>
      <w:r/>
    </w:p>
    <w:p>
      <w:pPr>
        <w:pStyle w:val="881"/>
        <w:ind w:firstLine="480"/>
        <w:jc w:val="left"/>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u w:val="none"/>
        </w:rPr>
        <w:t xml:space="preserve">预付款支付时间：合同签订后30日内，甲方收到发票10个工作日内支付预付款，预付款支付比例：合同金额的30%。</w:t>
      </w:r>
      <w:r>
        <w:rPr>
          <w:rFonts w:hint="eastAsia" w:ascii="宋体" w:hAnsi="宋体" w:eastAsia="宋体" w:cs="宋体"/>
          <w:color w:val="auto"/>
          <w:sz w:val="24"/>
          <w:szCs w:val="24"/>
          <w:u w:val="none"/>
          <w:lang w:val="zh-CN"/>
        </w:rPr>
        <w:t xml:space="preserve">（</w:t>
      </w:r>
      <w:r>
        <w:rPr>
          <w:rFonts w:hint="eastAsia" w:ascii="宋体" w:hAnsi="宋体" w:eastAsia="宋体" w:cs="宋体"/>
          <w:color w:val="auto"/>
          <w:sz w:val="24"/>
          <w:szCs w:val="24"/>
          <w:u w:val="none"/>
        </w:rPr>
        <w:t xml:space="preserve">签订合同时，乙方明确表示无需预付款的或主动要求降低预付款比例的，可作出相应调整</w:t>
      </w:r>
      <w:r>
        <w:rPr>
          <w:rFonts w:hint="eastAsia" w:ascii="宋体" w:hAnsi="宋体" w:eastAsia="宋体" w:cs="宋体"/>
          <w:color w:val="auto"/>
          <w:sz w:val="24"/>
          <w:szCs w:val="24"/>
          <w:u w:val="none"/>
          <w:lang w:val="zh-CN"/>
        </w:rPr>
        <w:t xml:space="preserve">）</w:t>
      </w:r>
      <w:r/>
    </w:p>
    <w:p>
      <w:pPr>
        <w:ind w:firstLine="480"/>
        <w:jc w:val="left"/>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尾款支付时间：试用期（3个月）期满，考核合格后，付试用期期间的管理费用。如果未能按合同、招标文件履约的，试用期结束后，履约保证金不予退还，并不支付试用期间的物业服务费用。试用期满后，物业管理服务费的支付采用每月考核，按考核结果支付当月的物业管理服务费（在每次支付时扣除十二分之一的预付款）。甲方收到乙方发票后10个工作日内完成支付。支付账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47"/>
        <w:ind w:left="0" w:righ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结算方式：本项目采用“固定总价”合同，合同实施过程中中标总价一律不予调整。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2、合同期限：</w:t>
      </w:r>
      <w:r>
        <w:rPr>
          <w:rFonts w:hint="eastAsia" w:ascii="宋体" w:hAnsi="宋体" w:cs="宋体"/>
          <w:sz w:val="24"/>
          <w:szCs w:val="24"/>
          <w:lang w:val="en-US" w:eastAsia="zh-CN"/>
        </w:rPr>
        <w:t xml:space="preserve">2年，合同一年一签</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3、在服务期间，甲方可根据实际管理的需要调整乙方物业服务人员的数量，同时按乙方投标文件报价以实际服务人员数量调整结算价。</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第六条  物业管理服务费用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本物业管理费用支付时，乙方应提供税务发票。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1、物业管理服务费不包括以下费用；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（1）水电费和能耗费用；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（2）甲方认为有必要的室内外新增垃圾桶的购置费用；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（3）本合同未列入委托管理范围和委托管理事项的其他特约服务费用；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第七条 甲方的权利和义务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w:t>
      </w:r>
      <w:bookmarkEnd w:id="0"/>
      <w:r>
        <w:rPr>
          <w:rFonts w:hint="eastAsia" w:ascii="宋体" w:hAnsi="宋体" w:eastAsia="宋体" w:cs="宋体"/>
          <w:sz w:val="24"/>
          <w:szCs w:val="24"/>
        </w:rPr>
        <w:t xml:space="preserve">监督乙方物业管理行为，就物业管理的有关问题向乙方提出要求；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2、向乙方支付物业管理服务费；并承担本物业管理项目所需的耗材费用(包括:水、电、卫、空调、消防、电梯、通讯、通风等管线设施设备的日常维护管理等费用)；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3、检查乙方是否按协议规定进行服务和安全管理；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4、指定乙方按照规定对进、出车辆进行管理，提供车辆停放场地；</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5、配合乙方做好管理的宣传工作；</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6、提供有关物业管理档案资料和硬件管理设施，如工具间、办公室等。</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第八条 乙方的权利和义务</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1、对甲方委托的管理区域进行卫生保洁、门卫值班、服务性管理:</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2、根据有关法规与政策，结合实际情况制定本区域的物业管理制度，并书面告</w:t>
      </w:r>
      <w:r>
        <w:rPr>
          <w:rFonts w:hint="eastAsia" w:ascii="宋体" w:hAnsi="宋体" w:eastAsia="宋体" w:cs="宋体"/>
          <w:sz w:val="24"/>
          <w:szCs w:val="24"/>
          <w:lang w:val="en-US" w:eastAsia="zh-CN"/>
        </w:rPr>
        <w:t xml:space="preserve">知</w:t>
      </w:r>
      <w:r>
        <w:rPr>
          <w:rFonts w:hint="eastAsia" w:ascii="宋体" w:hAnsi="宋体" w:eastAsia="宋体" w:cs="宋体"/>
          <w:sz w:val="24"/>
          <w:szCs w:val="24"/>
        </w:rPr>
        <w:t xml:space="preserve">甲方；</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3、乙方配备满足服务项目需要的相关人员，负责对所有服务人员进行培训和教育；</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乙方所有派到甲方的物业服务人员名册应在本合同签订后三人内报甲方备案，不备案的视为没有派出物业管理人员。</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乙方派出的所有人员与甲方无劳动关系或劳务关系，所有人员均与乙方建立劳动关系，乙方工作人员在物业服务期间及上下班途中发生的一</w:t>
      </w:r>
      <w:r>
        <w:rPr>
          <w:rFonts w:hint="eastAsia" w:ascii="宋体" w:hAnsi="宋体" w:eastAsia="宋体" w:cs="宋体"/>
          <w:sz w:val="24"/>
          <w:szCs w:val="24"/>
          <w:lang w:val="en-US" w:eastAsia="zh-CN"/>
        </w:rPr>
        <w:t xml:space="preserve">切</w:t>
      </w:r>
      <w:r>
        <w:rPr>
          <w:rFonts w:hint="eastAsia" w:ascii="宋体" w:hAnsi="宋体" w:eastAsia="宋体" w:cs="宋体"/>
          <w:sz w:val="24"/>
          <w:szCs w:val="24"/>
        </w:rPr>
        <w:t xml:space="preserve">意外事件，人员安全事故等均由乙方全权负责和处理，与甲方无关；</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建立健全物业管理的有关资料；</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完成甲乙双方商定的其它任务。</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第九条 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1、甲方按照有关规定，向乙方提供固定的物业管理用房。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第十条  物业管理服务质量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乙方承揽甲方的物业管理，须按本合同约定的委托管理事项达到下列质量要求：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1、房屋外观：完好、整洁；</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2、设备运行：正常、无事故和安全隐患；</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3、各类设施、设备的维修、养护；及时、状态良好；</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4、公共环境：清扫及时、保洁全面、无死角、垃圾日产日清；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5、交通秩序：运行有序、保持畅通、处理违章及时到位、车辆无乱停乱放现象；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6、消防：定期进行防火巡查、泵房检查、灭火器检查，技能熟练。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7、急修不超过10分钟到场；小修不超过2小时处理到位；</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具体的物业服务质量要求详见《投标文件》。</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第十一条 违约责任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1、甲方不履行本合同约定的义务，乙方可要求甲方履行，由此造成的损失，甲方应承担相应的责任；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2、甲方违反本合同的约定，未能按时如数支付物业服务费的，应按每月千分之五的标准向乙方支付违约金，并应于五日内补交费用；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3、乙方违反本合同约定，乙方如发生将本物业转包、转让、违规、违法现象或在履行合约中单方中途退出的，甲方将中止本合同，没收履约保证金，追偿违约金，并追究由此造成的一切损失；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4、双方约定，以下条件下所致的损害，可构成对乙方的免责事由：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（1）因不可抗力而导致的中断服务或物业价值的贬损；</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（2）因物业本身固有的瑕疵造成的损害；</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（3）因维修、养护共用部位、共用设施设备需要而暂时停水、停电或停止共用设施设备的使用的（除排危抢险情形以外，乙方应事先通知甲方）；</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（4）因政府有关部门原因而非乙方责任造成的供水、供电、供热、供冷、通讯、有线电视及其他共用设施设备的障碍和损失。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5、甲乙双方均应严格履行合同的约定，若任何一方导致合同不能正常履行或无故单方解除合同，则应承担成交总额的5%违约金和由此造成的后果，给对方造成的损失，应赔偿相应损失。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6、乙方经考核若达不到招标文件、投标文件和合同中所及的相关要求，甲方有权对乙方按照考核办法、细则进行处理，并进行相应的经济处罚，直至解除合同。</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第十二条 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1、乙方交纳人民币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w:t>
      </w:r>
      <w:r>
        <w:rPr>
          <w:rFonts w:hint="eastAsia" w:ascii="宋体" w:hAnsi="宋体" w:eastAsia="宋体" w:cs="宋体"/>
          <w:b/>
          <w:bCs/>
          <w:sz w:val="24"/>
          <w:szCs w:val="24"/>
        </w:rPr>
        <w:t xml:space="preserve">级降低履约保证金缴纳比例为合同金额的</w:t>
      </w:r>
      <w:r>
        <w:rPr>
          <w:rFonts w:hint="eastAsia" w:ascii="宋体" w:hAnsi="宋体" w:eastAsia="宋体" w:cs="宋体"/>
          <w:b/>
          <w:bCs/>
          <w:sz w:val="24"/>
          <w:szCs w:val="24"/>
          <w:u w:val="single"/>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AAA</w:t>
      </w:r>
      <w:r>
        <w:rPr>
          <w:rFonts w:hint="eastAsia" w:ascii="宋体" w:hAnsi="宋体" w:eastAsia="宋体" w:cs="宋体"/>
          <w:b/>
          <w:bCs/>
          <w:sz w:val="24"/>
          <w:szCs w:val="24"/>
        </w:rPr>
        <w:t xml:space="preserve">级免缴履约保证金）</w:t>
      </w:r>
      <w:r>
        <w:rPr>
          <w:rFonts w:hint="eastAsia" w:ascii="宋体" w:hAnsi="宋体" w:cs="宋体"/>
          <w:sz w:val="24"/>
          <w:szCs w:val="24"/>
          <w:lang w:eastAsia="zh-CN"/>
        </w:rPr>
        <w:t xml:space="preserve">。</w:t>
      </w:r>
      <w:r>
        <w:rPr>
          <w:rFonts w:hint="eastAsia" w:ascii="宋体" w:hAnsi="宋体" w:eastAsia="宋体" w:cs="宋体"/>
          <w:sz w:val="24"/>
          <w:szCs w:val="24"/>
        </w:rPr>
        <w:t xml:space="preserve">合同履行结束后，甲方应及时退还交纳的履约保证金。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3、履约保证金的退还：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3.1方式：无息退还至乙方缴纳履约保证金的账户。如为保函，在到期时自行失效。</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 时间：验收合格且甲方收到发票后30日内。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3.3条件：按合同要求全部履约完成并经甲方验收合格，且甲方收到乙方出具的发票。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3.4不予退还情形：</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（2）乙方不履行与甲方订立的合同的；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（3）乙方所供货物或服务不符合招标文件规定要求的；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（4）乙方采取欺骗、弄虚作假方式投标的或与其它乙方串通投标的；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（5）乙方将合同内容转包、违法分包的；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（6）乙方故意捏造事实或伪造证明材料，进行虚假恶意投诉或反映的。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bookmarkStart w:id="19" w:name="_Toc20321"/>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（4）验收不合格的，乙方应在甲方要求的期限内整改完毕，整改后重新验收；逾期未整改或整改后仍不合格的，甲方有权按合同第十一条、第十二条追究违约责任。</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其</w:t>
      </w:r>
      <w:r>
        <w:rPr>
          <w:rFonts w:hint="eastAsia" w:ascii="宋体" w:hAnsi="宋体" w:cs="宋体"/>
          <w:b/>
          <w:bCs/>
          <w:color w:val="auto"/>
          <w:sz w:val="24"/>
          <w:szCs w:val="20"/>
          <w:highlight w:val="none"/>
          <w:lang w:val="en-US" w:eastAsia="zh-CN"/>
        </w:rPr>
        <w:t xml:space="preserve">他</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2、甲方的《采购文件》和乙方的《投标文件》为本合同的附件，本合同附件均为合同的有效组成部分。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3、本合同及其附件和补充协议中的未规定事宜，均按照中华人民共和国有关法律、法规和规章执行。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4、本合同之附件如有与本合同相抵触之处，以本合同规定为准。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5、合同期满本合同自然终止。双方如续订合同，应在本合同期满90日前向对方提出书面意见。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6、本合同在履行中如遇争议，双方可以通过协商和解，如协商不成，双方均可向甲方所在地人民法院提起起诉。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7、本合同正本连同附件，一式陆份，甲方叁份，乙方叁份，具同等法律效力。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8、本合同自甲乙双方签订之日起生效。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                                乙方：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法定代表人或授权代表：                法定代表人或授权代表：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联系电话：                            联系电话：</w:t>
      </w:r>
      <w:r/>
    </w:p>
    <w:p>
      <w:pPr>
        <w:ind w:firstLine="480"/>
        <w:jc w:val="center"/>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en-US" w:eastAsia="zh-CN"/>
        </w:rPr>
        <w:t xml:space="preserve">日期：    年     月    日</w:t>
      </w:r>
      <w:r/>
    </w:p>
    <w:p>
      <w:pPr>
        <w:ind w:firstLine="0"/>
        <w:jc w:val="center"/>
        <w:rPr>
          <w:rFonts w:hint="eastAsia" w:ascii="黑体" w:hAnsi="黑体" w:eastAsia="黑体" w:cs="黑体"/>
          <w:b w:val="0"/>
          <w:bCs w:val="0"/>
          <w:sz w:val="36"/>
          <w:szCs w:val="36"/>
          <w:lang w:eastAsia="zh-CN"/>
        </w:rPr>
        <w:sectPr>
          <w:footnotePr/>
          <w:endnotePr/>
          <w:type w:val="nextPage"/>
          <w:pgSz w:w="11906" w:h="16838" w:orient="portrait"/>
          <w:pgMar w:top="1440" w:right="1633" w:bottom="1440" w:left="1633" w:header="851" w:footer="907" w:gutter="0"/>
          <w:cols w:num="1" w:sep="0" w:space="1701" w:equalWidth="1"/>
          <w:docGrid w:linePitch="360"/>
          <w:titlePg/>
        </w:sectPr>
      </w:pPr>
      <w:r>
        <w:rPr>
          <w:rFonts w:hint="eastAsia" w:ascii="黑体" w:hAnsi="黑体" w:eastAsia="黑体" w:cs="黑体"/>
          <w:b w:val="0"/>
          <w:bCs w:val="0"/>
          <w:sz w:val="36"/>
          <w:szCs w:val="36"/>
          <w:lang w:eastAsia="zh-CN"/>
        </w:rPr>
      </w:r>
      <w:r/>
    </w:p>
    <w:p>
      <w:pPr>
        <w:ind w:firstLine="0"/>
        <w:jc w:val="center"/>
        <w:rPr>
          <w:rFonts w:hint="eastAsia" w:ascii="黑体" w:hAnsi="黑体" w:eastAsia="黑体" w:cs="黑体"/>
          <w:b w:val="0"/>
          <w:bCs w:val="0"/>
          <w:sz w:val="36"/>
          <w:szCs w:val="36"/>
        </w:rPr>
      </w:pPr>
      <w:r>
        <w:rPr>
          <w:rFonts w:hint="eastAsia" w:ascii="黑体" w:hAnsi="黑体" w:eastAsia="黑体" w:cs="黑体"/>
          <w:b w:val="0"/>
          <w:bCs w:val="0"/>
          <w:sz w:val="36"/>
          <w:szCs w:val="36"/>
          <w:lang w:eastAsia="zh-CN"/>
        </w:rPr>
        <w:t xml:space="preserve">盐城市初级中学</w:t>
      </w:r>
      <w:r>
        <w:rPr>
          <w:rFonts w:hint="eastAsia" w:ascii="黑体" w:hAnsi="黑体" w:eastAsia="黑体" w:cs="黑体"/>
          <w:b w:val="0"/>
          <w:bCs w:val="0"/>
          <w:sz w:val="36"/>
          <w:szCs w:val="36"/>
        </w:rPr>
        <w:t xml:space="preserve">物业服务考核细则</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为进一步加强学校物业工作管理，督促物业从业人员落实</w:t>
      </w:r>
      <w:r>
        <w:rPr>
          <w:rFonts w:hint="eastAsia" w:ascii="宋体" w:hAnsi="宋体" w:eastAsia="宋体" w:cs="宋体"/>
          <w:sz w:val="24"/>
          <w:szCs w:val="20"/>
          <w:lang w:val="en-US" w:eastAsia="zh-CN"/>
        </w:rPr>
        <w:t xml:space="preserve">相关</w:t>
      </w:r>
      <w:r>
        <w:rPr>
          <w:rFonts w:hint="eastAsia" w:ascii="宋体" w:hAnsi="宋体" w:eastAsia="宋体" w:cs="宋体"/>
          <w:sz w:val="24"/>
          <w:szCs w:val="20"/>
        </w:rPr>
        <w:t xml:space="preserve">规定，更好地为师生提供优质、规范的服务，确保在校师生安全和校园秩序正规，现依据相关规定制定本考核细则：</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一、考核目的</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通过考核，进一步提高物业服务保障质量，确保</w:t>
      </w:r>
      <w:r>
        <w:rPr>
          <w:rFonts w:hint="eastAsia" w:ascii="宋体" w:hAnsi="宋体" w:eastAsia="宋体" w:cs="宋体"/>
          <w:sz w:val="24"/>
          <w:szCs w:val="20"/>
          <w:lang w:val="en-US" w:eastAsia="zh-CN"/>
        </w:rPr>
        <w:t xml:space="preserve">学校</w:t>
      </w:r>
      <w:r>
        <w:rPr>
          <w:rFonts w:hint="eastAsia" w:ascii="宋体" w:hAnsi="宋体" w:eastAsia="宋体" w:cs="宋体"/>
          <w:sz w:val="24"/>
          <w:szCs w:val="20"/>
        </w:rPr>
        <w:t xml:space="preserve">安全有序运行。</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二、考核依据</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依据《</w:t>
      </w:r>
      <w:r>
        <w:rPr>
          <w:rFonts w:hint="eastAsia" w:ascii="宋体" w:hAnsi="宋体" w:cs="宋体"/>
          <w:sz w:val="24"/>
          <w:szCs w:val="20"/>
          <w:lang w:eastAsia="zh-CN"/>
        </w:rPr>
        <w:t xml:space="preserve">盐城市初级中学</w:t>
      </w:r>
      <w:r>
        <w:rPr>
          <w:rFonts w:hint="eastAsia" w:ascii="宋体" w:hAnsi="宋体" w:eastAsia="宋体" w:cs="宋体"/>
          <w:sz w:val="24"/>
          <w:szCs w:val="20"/>
        </w:rPr>
        <w:t xml:space="preserve">物业管理服务合同》（含其附件及本考核细则）、甲方招标文件、乙方投标文件和乙方承诺以及国家有关物业管理规定。</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三、考核方法</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采用资料查核、现场验证、抽样检查、询问、满意度调查等方法对物业的服务质量进行量化管理。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四、具体内容</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（一）制度建设</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1.建立健全管理制度，制订突发性应急预案和处理办法，安全基础台帐、应急预案规范，如制度不完善和台帐、预案不规范，检查发现问题的一次扣1.5分。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2.建立健全各项岗位管理制度。如检查发现问题一次扣1.5分。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（二）人员管理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1.新进员工要进行政审，政审合格后报甲方备案方可录入使用，否则发现一次扣2分。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2.新进员工必须身体健康（提供健康证明）且经培训合格后上岗，不能提供健康证明或未培训合格上岗的，发现一次扣2分。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3.经政审、培训合格上岗后的员工，无特殊情况，不得随意更换，如发现新进员工在岗未达到10天以上的，每次扣2分。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4.员工离岗或请假需提前一天上报，未及时报告和备案的，发现一次扣2分。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6.员工未按规定统一着装，未佩戴统一标识，服装上有污渍、有破损，不注重仪表仪容，男性不得留长发、蓄胡子，不注意文明用语等，发现一次扣1分。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7.员工在岗期间玩手机（与工作无关内容）、看报纸，脱岗、串岗、睡岗，发现一次扣1分。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9.物管公司随意更换服务人员，或人员年龄及其他要求未达到甲方规定标准，发现一次扣1分，10日内未整改到位的，扣3分。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w:t>
      </w:r>
      <w:r>
        <w:rPr>
          <w:rFonts w:hint="eastAsia" w:ascii="宋体" w:hAnsi="宋体" w:eastAsia="宋体" w:cs="宋体"/>
          <w:b/>
          <w:bCs/>
          <w:sz w:val="24"/>
          <w:szCs w:val="20"/>
          <w:lang w:val="en-US" w:eastAsia="zh-CN"/>
        </w:rPr>
        <w:t xml:space="preserve">三</w:t>
      </w:r>
      <w:r>
        <w:rPr>
          <w:rFonts w:hint="eastAsia" w:ascii="宋体" w:hAnsi="宋体" w:eastAsia="宋体" w:cs="宋体"/>
          <w:b/>
          <w:bCs/>
          <w:sz w:val="24"/>
          <w:szCs w:val="20"/>
        </w:rPr>
        <w:t xml:space="preserve">）卫生保洁</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 保洁质量</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（1）楼宇各出入口地台无脏杂物、无污迹；楼内大厅整洁光亮、无浮尘、无水迹、无污迹。如未达标准，每项扣1分。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（2）各楼层走廊、过道、楼梯整洁、无浮尘、无水迹、无污迹。如未达标准，每项扣1分。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（3）各楼层公共区域内门窗、窗台干净、无灰尘、无污迹；垃圾桶放置合理，清倒及时、外表干净、无积垢、无异味。如未达标准，每项扣1分。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（4）楼内消防箱玻璃门，各种柱身、扶手、栏杆（含木质、金属、不锈钢）等无积尘、无污迹、无斑点。如未达标准，每项扣1分。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（5）各种室内装饰物、墙上装饰物和各类设施表面（如灯饰、监视器、火灾报警控制器、安全指标灯、开关盒、消防栓箱、各种告示牌、指示牌等）干净、无灰尘、无污迹。如未达标准，每项扣1分。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（9）直饮机表面无脏污，地面无污水，网漏无脏物，开关、配电盒表面无积尘。如未达标准，每项扣1分。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（10）各种活动及会议后及时清理（清场），检查是否有遗留物品、未熄灭的火种等。所有场所在未使用时均保持整洁，卫生达标，能随时投入使用。如未能做到，每项扣1分。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 操作规程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（1）保洁作业操作程序规范，使用方法正确，未因操作或使用不当造成设施损伤。如未能做到，扣2分。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（2）保洁作业安全措施到位，未发生任何安全事件。如未做到，扣2分。</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水电</w:t>
      </w:r>
      <w:r>
        <w:rPr>
          <w:rFonts w:hint="eastAsia" w:ascii="宋体" w:hAnsi="宋体" w:eastAsia="宋体" w:cs="宋体"/>
          <w:b/>
          <w:bCs/>
          <w:sz w:val="24"/>
          <w:szCs w:val="24"/>
        </w:rPr>
        <w:t xml:space="preserve">设备维护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1.检查办公楼各</w:t>
      </w:r>
      <w:r>
        <w:rPr>
          <w:rFonts w:hint="eastAsia" w:ascii="宋体" w:hAnsi="宋体" w:eastAsia="宋体" w:cs="宋体"/>
          <w:sz w:val="24"/>
          <w:szCs w:val="24"/>
          <w:lang w:val="en-US" w:eastAsia="zh-CN"/>
        </w:rPr>
        <w:t xml:space="preserve">水电</w:t>
      </w:r>
      <w:r>
        <w:rPr>
          <w:rFonts w:hint="eastAsia" w:ascii="宋体" w:hAnsi="宋体" w:eastAsia="宋体" w:cs="宋体"/>
          <w:sz w:val="24"/>
          <w:szCs w:val="24"/>
        </w:rPr>
        <w:t xml:space="preserve">设备运转是否正常，如有情况应及时上报并维修整改。未及时上报，发现一次扣1分。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2.配合管理人员检查照明、空调等正常运作。未及时发现不正常运转情况的，一次扣1分。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3.经常检查室内外灯是否正常，并及时报告、更换，未及时及时报告、更换的，一次扣1分。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4.每天检查配电房等设备运行情况、建立健全管理台账。发现一次台帐不完整扣1分。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6.对突发性故障应以最快时间报告、修复，接到报修通知20分钟内不到现场的扣1分。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校园绿植维护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、日常养护（核心）</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浇水、施肥、松土、除草：按植物习性与季节执行，保持土壤透气、养分充足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修剪整形：乔木、灌木、绿篱、草坪定期修剪，保持造型美观、通风透光</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病虫害防治：定期巡查，及时发现并科学防治，减少药害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季节防护：夏季抗旱、冬季防寒防冻、极端天气应急保护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环境清洁：清理枯枝、落叶、垃圾，保持绿化区整洁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、种植与补植</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按规划完成花卉、苗木、草皮的种植、移栽、补植，提升成活率</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因地制宜配植，做到四季有景、常绿常新</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、工具与物资管理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正确使用、保养、保管剪草机、绿篱机、喷药设备等工具</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安全存放与使用农药、肥料，做好台账与领用记录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、巡查与记录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每日巡查责任区，记录生长、病虫害、损耗情况，异常及时上报</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建立养护日志，便于复盘与优化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、其他</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劝阻、制止损坏花木行为，保护绿化成果</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配合完成上级交办的临时绿化任务</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学习园艺知识，提升养护技能</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）其他事项</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保管员</w:t>
      </w:r>
      <w:r>
        <w:rPr>
          <w:rFonts w:hint="eastAsia" w:ascii="宋体" w:hAnsi="宋体" w:eastAsia="宋体" w:cs="宋体"/>
          <w:sz w:val="24"/>
          <w:szCs w:val="24"/>
        </w:rPr>
        <w:t xml:space="preserve">员（10分）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（1）环境整理：保持馆室内的清洁，每天至少清理一次，如果有会议或者其他师生活动，结束后要及时清理。管室内，所有物品要按照要求摆放。</w:t>
      </w:r>
      <w:r>
        <w:rPr>
          <w:rFonts w:hint="eastAsia" w:ascii="宋体" w:hAnsi="宋体" w:eastAsia="宋体" w:cs="宋体"/>
          <w:sz w:val="24"/>
          <w:szCs w:val="20"/>
        </w:rPr>
        <w:t xml:space="preserve">如未能做到，每项扣</w:t>
      </w:r>
      <w:r>
        <w:rPr>
          <w:rFonts w:hint="eastAsia" w:ascii="宋体" w:hAnsi="宋体" w:cs="宋体"/>
          <w:sz w:val="24"/>
          <w:szCs w:val="20"/>
          <w:lang w:val="en-US" w:eastAsia="zh-CN"/>
        </w:rPr>
        <w:t xml:space="preserve">2</w:t>
      </w:r>
      <w:r>
        <w:rPr>
          <w:rFonts w:hint="eastAsia" w:ascii="宋体" w:hAnsi="宋体" w:eastAsia="宋体" w:cs="宋体"/>
          <w:sz w:val="24"/>
          <w:szCs w:val="20"/>
        </w:rPr>
        <w:t xml:space="preserve">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（2）主动跟相关活动负责人对接，明确要求，并按要求做好各项准备工作，活动期间做好各项服务工作。</w:t>
      </w:r>
      <w:r>
        <w:rPr>
          <w:rFonts w:hint="eastAsia" w:ascii="宋体" w:hAnsi="宋体" w:eastAsia="宋体" w:cs="宋体"/>
          <w:sz w:val="24"/>
          <w:szCs w:val="20"/>
        </w:rPr>
        <w:t xml:space="preserve">如未能做到，每项扣</w:t>
      </w:r>
      <w:r>
        <w:rPr>
          <w:rFonts w:hint="eastAsia" w:ascii="宋体" w:hAnsi="宋体" w:cs="宋体"/>
          <w:sz w:val="24"/>
          <w:szCs w:val="20"/>
          <w:lang w:val="en-US" w:eastAsia="zh-CN"/>
        </w:rPr>
        <w:t xml:space="preserve">2</w:t>
      </w:r>
      <w:r>
        <w:rPr>
          <w:rFonts w:hint="eastAsia" w:ascii="宋体" w:hAnsi="宋体" w:eastAsia="宋体" w:cs="宋体"/>
          <w:sz w:val="24"/>
          <w:szCs w:val="20"/>
        </w:rPr>
        <w:t xml:space="preserve">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（3）学会馆室内所有的设备的基本操作，如一体机要学会开关设备、播放PPT等。</w:t>
      </w:r>
      <w:r>
        <w:rPr>
          <w:rFonts w:hint="eastAsia" w:ascii="宋体" w:hAnsi="宋体" w:eastAsia="宋体" w:cs="宋体"/>
          <w:sz w:val="24"/>
          <w:szCs w:val="20"/>
        </w:rPr>
        <w:t xml:space="preserve">如未能做到，每项扣</w:t>
      </w:r>
      <w:r>
        <w:rPr>
          <w:rFonts w:hint="eastAsia" w:ascii="宋体" w:hAnsi="宋体" w:cs="宋体"/>
          <w:sz w:val="24"/>
          <w:szCs w:val="20"/>
          <w:lang w:val="en-US" w:eastAsia="zh-CN"/>
        </w:rPr>
        <w:t xml:space="preserve">2</w:t>
      </w:r>
      <w:r>
        <w:rPr>
          <w:rFonts w:hint="eastAsia" w:ascii="宋体" w:hAnsi="宋体" w:eastAsia="宋体" w:cs="宋体"/>
          <w:sz w:val="24"/>
          <w:szCs w:val="20"/>
        </w:rPr>
        <w:t xml:space="preserve">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（4）做好上级主管部门、其他相关部门的各种文件、通知和信函登记、备案、送递和转发工作。</w:t>
      </w:r>
      <w:r>
        <w:rPr>
          <w:rFonts w:hint="eastAsia" w:ascii="宋体" w:hAnsi="宋体" w:eastAsia="宋体" w:cs="宋体"/>
          <w:sz w:val="24"/>
          <w:szCs w:val="20"/>
        </w:rPr>
        <w:t xml:space="preserve">如未能做到，每项扣</w:t>
      </w:r>
      <w:r>
        <w:rPr>
          <w:rFonts w:hint="eastAsia" w:ascii="宋体" w:hAnsi="宋体" w:cs="宋体"/>
          <w:sz w:val="24"/>
          <w:szCs w:val="20"/>
          <w:lang w:val="en-US" w:eastAsia="zh-CN"/>
        </w:rPr>
        <w:t xml:space="preserve">2</w:t>
      </w:r>
      <w:r>
        <w:rPr>
          <w:rFonts w:hint="eastAsia" w:ascii="宋体" w:hAnsi="宋体" w:eastAsia="宋体" w:cs="宋体"/>
          <w:sz w:val="24"/>
          <w:szCs w:val="20"/>
        </w:rPr>
        <w:t xml:space="preserve">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（5）做好各校长办公室的内务整理、报刊发放等工作。</w:t>
      </w:r>
      <w:r>
        <w:rPr>
          <w:rFonts w:hint="eastAsia" w:ascii="宋体" w:hAnsi="宋体" w:eastAsia="宋体" w:cs="宋体"/>
          <w:sz w:val="24"/>
          <w:szCs w:val="20"/>
        </w:rPr>
        <w:t xml:space="preserve">如未能做到，每项扣1分。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（6）负责做好</w:t>
      </w: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rPr>
        <w:t xml:space="preserve">的管理、维护工作，并协助做好会议服务、活动的接待服务等工作。</w:t>
      </w:r>
      <w:r>
        <w:rPr>
          <w:rFonts w:hint="eastAsia" w:ascii="宋体" w:hAnsi="宋体" w:eastAsia="宋体" w:cs="宋体"/>
          <w:sz w:val="24"/>
          <w:szCs w:val="20"/>
        </w:rPr>
        <w:t xml:space="preserve">如未能做到，每项扣1分。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2.档案、资料管理（5分）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加强有关物业的档案和资料的管理。档案和资料的管理包括：安全管理记录档案、清洁卫生管理档案、环境绿化管理档案、设备、设施维护、维修档案、物业人事管理，以及具体的管理方案。</w:t>
      </w:r>
      <w:r>
        <w:rPr>
          <w:rFonts w:hint="eastAsia" w:ascii="宋体" w:hAnsi="宋体" w:eastAsia="宋体" w:cs="宋体"/>
          <w:sz w:val="24"/>
          <w:szCs w:val="20"/>
        </w:rPr>
        <w:t xml:space="preserve">如未能做到，每项扣1分。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物业管理企业必须运用计算机管理，所有档案要求做到保存完整，管理完善，交接手续完备，检索方便准确。</w:t>
      </w:r>
      <w:r>
        <w:rPr>
          <w:rFonts w:hint="eastAsia" w:ascii="宋体" w:hAnsi="宋体" w:eastAsia="宋体" w:cs="宋体"/>
          <w:sz w:val="24"/>
          <w:szCs w:val="20"/>
        </w:rPr>
        <w:t xml:space="preserve">如未能做到，扣</w:t>
      </w:r>
      <w:r>
        <w:rPr>
          <w:rFonts w:hint="eastAsia" w:ascii="宋体" w:hAnsi="宋体" w:cs="宋体"/>
          <w:sz w:val="24"/>
          <w:szCs w:val="20"/>
          <w:lang w:val="en-US" w:eastAsia="zh-CN"/>
        </w:rPr>
        <w:t xml:space="preserve">2</w:t>
      </w:r>
      <w:r>
        <w:rPr>
          <w:rFonts w:hint="eastAsia" w:ascii="宋体" w:hAnsi="宋体" w:eastAsia="宋体" w:cs="宋体"/>
          <w:sz w:val="24"/>
          <w:szCs w:val="20"/>
        </w:rPr>
        <w:t xml:space="preserve">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3.建立健全物业管理制度（5分）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cs="宋体"/>
          <w:sz w:val="24"/>
          <w:szCs w:val="24"/>
          <w:lang w:eastAsia="zh-CN"/>
        </w:rPr>
        <w:t xml:space="preserve">盐城市初级中学</w:t>
      </w:r>
      <w:r>
        <w:rPr>
          <w:rFonts w:hint="eastAsia" w:ascii="宋体" w:hAnsi="宋体" w:eastAsia="宋体" w:cs="宋体"/>
          <w:sz w:val="24"/>
          <w:szCs w:val="24"/>
        </w:rPr>
        <w:t xml:space="preserve">的具体情况，受托单位应制定详细的内部管理制度、日常服务的运作管理制度等相关制度。</w:t>
      </w:r>
      <w:r>
        <w:rPr>
          <w:rFonts w:hint="eastAsia" w:ascii="宋体" w:hAnsi="宋体" w:eastAsia="宋体" w:cs="宋体"/>
          <w:sz w:val="24"/>
          <w:szCs w:val="20"/>
        </w:rPr>
        <w:t xml:space="preserve">如未能做到，每项扣1分。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（1）组织机构设置、人员配备、培训与管理、制度的建立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（2）物业管理员工行为规范；</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（3）管理人员岗位职责；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（4）保洁、</w:t>
      </w:r>
      <w:r>
        <w:rPr>
          <w:rFonts w:hint="eastAsia" w:ascii="宋体" w:hAnsi="宋体" w:eastAsia="宋体" w:cs="宋体"/>
          <w:sz w:val="24"/>
          <w:szCs w:val="24"/>
          <w:lang w:val="en-US" w:eastAsia="zh-CN"/>
        </w:rPr>
        <w:t xml:space="preserve">保管员员、水电工</w:t>
      </w:r>
      <w:r>
        <w:rPr>
          <w:rFonts w:hint="eastAsia" w:ascii="宋体" w:hAnsi="宋体" w:eastAsia="宋体" w:cs="宋体"/>
          <w:sz w:val="24"/>
          <w:szCs w:val="24"/>
        </w:rPr>
        <w:t xml:space="preserve">工作职责；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（5）管理人员、操作人员考核细则（百分考核）；</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（6）考核奖惩制度；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（7）综合服务制度；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（8）保洁服务方案及保洁服务质量标准；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（9）自然灾害、以及停电、停水、火灾等突发事件的处理预案；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（10）图纸、钥匙、各项设施设备、物料、器械接管方案。</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五、考核实施和满意度测评</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乙方对甲方的卫生保洁、设备</w:t>
      </w:r>
      <w:r>
        <w:rPr>
          <w:rFonts w:hint="eastAsia" w:ascii="宋体" w:hAnsi="宋体" w:eastAsia="宋体" w:cs="宋体"/>
          <w:sz w:val="24"/>
          <w:szCs w:val="24"/>
          <w:lang w:val="en-US" w:eastAsia="zh-CN"/>
        </w:rPr>
        <w:t xml:space="preserve">维护、水电检修</w:t>
      </w:r>
      <w:r>
        <w:rPr>
          <w:rFonts w:hint="eastAsia" w:ascii="宋体" w:hAnsi="宋体" w:eastAsia="宋体" w:cs="宋体"/>
          <w:sz w:val="24"/>
          <w:szCs w:val="24"/>
        </w:rPr>
        <w:t xml:space="preserve">服务等服务工作的考核及师生满意度测评由甲方管理部门负责。</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（一）考核实施★</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★考核得分换算方法：总得分=（</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项得分之和）÷（</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项总分值）×100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考核结果运用：全年累计2次季度考核结果小于75分的或者1次专项考核结果小于75分，且发生重大工作失误产生恶劣影响的，甲方有权终止合同并没收履约保证金。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物业服务费用以1个季度为周期进行支付，甲方根据《考核细则》对乙方进行综合考核，并按考核结果支付对应服务费用：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 95分≤考评结果，实际付款金额=应付金额*100%；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 90分≤考评结果＜95分，实际付款金额=应付金额*95%；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 85分≤考评结果＜90分，实际付款金额=应付金额*90%；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 80分≤考评结果＜85分，实际付款金额=应付金额*85%；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 75分≤考评结果＜80分，实际付款金额=应付金额*80%；</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(6) 考评结果＜75分（视为未达到甲方最基本的服务要求，考核不合格），甲方将评估乙方是否按招标文件、合同约定履</w:t>
      </w:r>
      <w:r>
        <w:rPr>
          <w:rFonts w:hint="eastAsia" w:ascii="宋体" w:hAnsi="宋体" w:eastAsia="宋体" w:cs="宋体"/>
          <w:sz w:val="24"/>
          <w:szCs w:val="24"/>
          <w:highlight w:val="white"/>
        </w:rPr>
        <w:t xml:space="preserve">约，构成根本性违约的，甲方有权拒绝付款、终止合同并没收履约保证金。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（二）满意度测评★</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w:t>
      </w:r>
      <w:r>
        <w:rPr>
          <w:rFonts w:hint="eastAsia" w:ascii="宋体" w:hAnsi="宋体" w:eastAsia="宋体" w:cs="宋体"/>
          <w:sz w:val="24"/>
          <w:szCs w:val="24"/>
          <w:highlight w:val="white"/>
        </w:rPr>
        <w:t xml:space="preserve">，构成根本性违约的，甲方有权终止合同并没收履约保证金。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满意度测评从保洁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保管员、花木维护人员、水电维护检修</w:t>
      </w:r>
      <w:r>
        <w:rPr>
          <w:rFonts w:hint="eastAsia" w:ascii="宋体" w:hAnsi="宋体" w:eastAsia="宋体" w:cs="宋体"/>
          <w:sz w:val="24"/>
          <w:szCs w:val="24"/>
        </w:rPr>
        <w:t xml:space="preserve">（规范程度、精神状态、工作效率、礼节礼貌等）等方面进行测评。（详见附件）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中标单位须严格按照国家法律法规要求，为学校提供服务的从业人员足额缴纳工资、社会保险及住房公积金，缴纳社保、公积金人员信息须与实际在校服务人员信息完全一致。</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物业公司</w:t>
      </w:r>
      <w:r>
        <w:rPr>
          <w:rFonts w:hint="eastAsia" w:ascii="宋体" w:hAnsi="宋体" w:eastAsia="宋体" w:cs="宋体"/>
          <w:b/>
          <w:bCs/>
          <w:sz w:val="24"/>
          <w:szCs w:val="24"/>
          <w:lang w:val="en-US" w:eastAsia="zh-CN"/>
        </w:rPr>
        <w:t xml:space="preserve">发放基本工资不低于本市人社部门要求的最低基本工资，且必</w:t>
      </w:r>
      <w:r>
        <w:rPr>
          <w:rFonts w:hint="eastAsia" w:ascii="宋体" w:hAnsi="宋体" w:eastAsia="宋体" w:cs="宋体"/>
          <w:b/>
          <w:bCs/>
          <w:sz w:val="24"/>
          <w:szCs w:val="24"/>
        </w:rPr>
        <w:t xml:space="preserve">须依法为其全体在岗员工足额缴纳养老保险、医疗保险、失业保险、工伤保险、生育保险等社会保险。</w:t>
      </w:r>
      <w:r/>
    </w:p>
    <w:p>
      <w:pPr>
        <w:ind w:firstLine="482"/>
        <w:keepLines w:val="0"/>
        <w:keepNext w:val="0"/>
        <w:pageBreakBefore w:val="0"/>
        <w:spacing w:line="480" w:lineRule="exact"/>
        <w:widowControl/>
        <w:rPr>
          <w:rFonts w:hint="eastAsia" w:ascii="宋体" w:hAnsi="宋体" w:eastAsia="宋体" w:cs="宋体"/>
        </w:rPr>
      </w:pPr>
      <w:r>
        <w:rPr>
          <w:rFonts w:hint="eastAsia" w:ascii="宋体" w:hAnsi="宋体" w:eastAsia="宋体" w:cs="宋体"/>
          <w:b/>
          <w:bCs/>
          <w:sz w:val="24"/>
          <w:szCs w:val="24"/>
        </w:rPr>
        <w:t xml:space="preserve">本考核办法由甲方管理部门负责解释、补充和修改。于当年度物业服务主合同生效之日起施行。</w:t>
      </w:r>
      <w:r/>
    </w:p>
    <w:p>
      <w:pPr>
        <w:ind w:firstLine="480"/>
        <w:spacing w:line="360" w:lineRule="auto"/>
        <w:tabs>
          <w:tab w:val="left" w:pos="632" w:leader="none"/>
          <w:tab w:val="left" w:pos="2828" w:leader="none"/>
        </w:tabs>
        <w:rPr>
          <w:rFonts w:ascii="宋体" w:hAnsi="宋体" w:cs="Courier New"/>
          <w:b/>
          <w:sz w:val="24"/>
        </w:rPr>
      </w:pPr>
      <w:r>
        <w:rPr>
          <w:rFonts w:ascii="宋体" w:hAnsi="宋体" w:cs="Courier New"/>
          <w:b/>
          <w:sz w:val="24"/>
        </w:rPr>
      </w:r>
      <w:r/>
    </w:p>
    <w:p>
      <w:pPr>
        <w:jc w:val="left"/>
        <w:widowControl/>
        <w:rPr>
          <w:rFonts w:cs="仿宋_GB2312"/>
          <w:b/>
          <w:bCs/>
          <w:szCs w:val="32"/>
        </w:rPr>
      </w:pPr>
      <w:r>
        <w:rPr>
          <w:rFonts w:hint="eastAsia" w:ascii="黑体" w:hAnsi="宋体" w:eastAsia="黑体" w:cs="黑体"/>
          <w:sz w:val="44"/>
          <w:szCs w:val="44"/>
        </w:rPr>
        <w:br w:type="page" w:clear="all"/>
      </w:r>
      <w:r/>
    </w:p>
    <w:p>
      <w:pPr>
        <w:pStyle w:val="897"/>
        <w:jc w:val="center"/>
        <w:spacing w:before="0" w:after="0" w:line="259" w:lineRule="auto"/>
        <w:widowControl/>
        <w:rPr>
          <w:rFonts w:ascii="黑体" w:hAnsi="宋体" w:eastAsia="黑体" w:cs="黑体"/>
          <w:b w:val="0"/>
          <w:bCs w:val="0"/>
        </w:rPr>
      </w:pPr>
      <w:r/>
      <w:bookmarkStart w:id="20" w:name="OLE_LINK43"/>
      <w:r/>
      <w:bookmarkStart w:id="21" w:name="OLE_LINK42"/>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22" w:name="_Toc49090575"/>
      <w:r/>
      <w:bookmarkStart w:id="23" w:name="_Toc26554093"/>
      <w:r>
        <w:rPr>
          <w:rFonts w:hint="eastAsia" w:ascii="宋体" w:hAnsi="宋体" w:cs="宋体"/>
          <w:b/>
          <w:bCs/>
          <w:sz w:val="24"/>
          <w:szCs w:val="21"/>
          <w:lang w:val="zh-CN"/>
        </w:rPr>
        <w:t xml:space="preserve">项目属性:服务类项目。</w:t>
      </w:r>
      <w:bookmarkEnd w:id="22"/>
      <w:r/>
      <w:bookmarkEnd w:id="23"/>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Style w:val="78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盐城市初级中学</w:t>
            </w:r>
            <w:r/>
          </w:p>
        </w:tc>
        <w:tc>
          <w:tcPr>
            <w:tcW w:w="2349"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盐城市毓龙路56号</w:t>
            </w:r>
            <w:r/>
          </w:p>
        </w:tc>
      </w:tr>
    </w:tbl>
    <w:p>
      <w:pPr>
        <w:pStyle w:val="843"/>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843"/>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Style w:val="789"/>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304"/>
        <w:gridCol w:w="2360"/>
        <w:gridCol w:w="2659"/>
      </w:tblGrid>
      <w:tr>
        <w:trPr>
          <w:jc w:val="center"/>
          <w:trHeight w:val="403"/>
        </w:trPr>
        <w:tc>
          <w:tcPr>
            <w:gridSpan w:val="2"/>
            <w:tcW w:w="3832" w:type="dxa"/>
            <w:vAlign w:val="center"/>
            <w:textDirection w:val="lrTb"/>
            <w:noWrap w:val="false"/>
          </w:tcPr>
          <w:p>
            <w:pPr>
              <w:jc w:val="center"/>
              <w:spacing w:line="500" w:lineRule="exact"/>
              <w:rPr>
                <w:rFonts w:ascii="宋体" w:hAnsi="宋体" w:cs="宋体"/>
                <w:color w:val="auto"/>
                <w:sz w:val="24"/>
                <w:highlight w:val="none"/>
              </w:rPr>
            </w:pPr>
            <w:r/>
            <w:bookmarkStart w:id="24" w:name="OLE_LINK9"/>
            <w:r/>
            <w:bookmarkStart w:id="25" w:name="OLE_LINK8"/>
            <w:r>
              <w:rPr>
                <w:rFonts w:hint="eastAsia" w:ascii="宋体" w:hAnsi="宋体" w:cs="宋体"/>
                <w:b/>
                <w:color w:val="auto"/>
                <w:sz w:val="24"/>
                <w:highlight w:val="none"/>
              </w:rPr>
              <w:t xml:space="preserve">名称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jc w:val="center"/>
          <w:trHeight w:val="403"/>
        </w:trPr>
        <w:tc>
          <w:tcPr>
            <w:gridSpan w:val="2"/>
            <w:tcW w:w="3832"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盐城市初级中学</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517"/>
        </w:trPr>
        <w:tc>
          <w:tcPr>
            <w:tcW w:w="1528" w:type="dxa"/>
            <w:vAlign w:val="center"/>
            <w:vMerge w:val="restart"/>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总面积</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建筑面积（㎡）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约</w:t>
            </w:r>
            <w:r>
              <w:rPr>
                <w:rFonts w:hint="eastAsia" w:ascii="宋体" w:hAnsi="宋体" w:cs="宋体"/>
                <w:color w:val="auto"/>
                <w:sz w:val="24"/>
                <w:highlight w:val="white"/>
                <w:lang w:val="en-US" w:eastAsia="zh-CN"/>
              </w:rPr>
              <w:t xml:space="preserve"> 66000  </w:t>
            </w:r>
            <w:r>
              <w:rPr>
                <w:rFonts w:hint="eastAsia" w:ascii="宋体" w:hAnsi="宋体" w:cs="宋体"/>
                <w:color w:val="auto"/>
                <w:sz w:val="24"/>
                <w:highlight w:val="white"/>
              </w:rPr>
              <w:t xml:space="preserve">m</w:t>
            </w:r>
            <w:r>
              <w:rPr>
                <w:rFonts w:hint="eastAsia" w:ascii="宋体" w:hAnsi="宋体" w:cs="宋体"/>
                <w:color w:val="auto"/>
                <w:sz w:val="24"/>
                <w:highlight w:val="white"/>
                <w:vertAlign w:val="superscript"/>
              </w:rPr>
              <w:t xml:space="preserve">2</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需保洁面积（㎡）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约</w:t>
            </w:r>
            <w:bookmarkStart w:id="26" w:name="OLE_LINK1"/>
            <w:r>
              <w:rPr>
                <w:rFonts w:hint="eastAsia" w:ascii="宋体" w:hAnsi="宋体" w:cs="宋体"/>
                <w:color w:val="auto"/>
                <w:sz w:val="24"/>
                <w:highlight w:val="white"/>
                <w:lang w:val="en-US" w:eastAsia="zh-CN"/>
              </w:rPr>
              <w:t xml:space="preserve"> 66000</w:t>
            </w:r>
            <w:r>
              <w:rPr>
                <w:rFonts w:hint="eastAsia" w:ascii="宋体" w:hAnsi="宋体" w:cs="宋体"/>
                <w:color w:val="auto"/>
                <w:sz w:val="24"/>
                <w:highlight w:val="white"/>
              </w:rPr>
              <w:t xml:space="preserve"> m</w:t>
            </w:r>
            <w:r>
              <w:rPr>
                <w:rFonts w:hint="eastAsia" w:ascii="宋体" w:hAnsi="宋体" w:cs="宋体"/>
                <w:color w:val="auto"/>
                <w:sz w:val="24"/>
                <w:highlight w:val="white"/>
                <w:vertAlign w:val="superscript"/>
              </w:rPr>
              <w:t xml:space="preserve">2</w:t>
            </w:r>
            <w:bookmarkEnd w:id="26"/>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门窗</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门窗总数量（个）及总面积（㎡）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3000</w:t>
            </w:r>
            <w:r>
              <w:rPr>
                <w:rFonts w:hint="eastAsia" w:ascii="宋体" w:hAnsi="宋体" w:cs="宋体"/>
                <w:color w:val="auto"/>
                <w:sz w:val="24"/>
                <w:highlight w:val="white"/>
              </w:rPr>
              <w:t xml:space="preserve">个，约</w:t>
            </w:r>
            <w:r>
              <w:rPr>
                <w:rFonts w:hint="eastAsia" w:ascii="宋体" w:hAnsi="宋体" w:cs="宋体"/>
                <w:color w:val="auto"/>
                <w:sz w:val="24"/>
                <w:highlight w:val="white"/>
                <w:lang w:val="en-US" w:eastAsia="zh-CN"/>
              </w:rPr>
              <w:t xml:space="preserve"> 3600  </w:t>
            </w:r>
            <w:r>
              <w:rPr>
                <w:rFonts w:hint="eastAsia" w:ascii="宋体" w:hAnsi="宋体" w:cs="宋体"/>
                <w:color w:val="auto"/>
                <w:sz w:val="24"/>
                <w:highlight w:val="white"/>
              </w:rPr>
              <w:t xml:space="preserve">m</w:t>
            </w:r>
            <w:r>
              <w:rPr>
                <w:rFonts w:hint="eastAsia" w:ascii="宋体" w:hAnsi="宋体" w:cs="宋体"/>
                <w:color w:val="auto"/>
                <w:sz w:val="24"/>
                <w:highlight w:val="white"/>
                <w:vertAlign w:val="superscript"/>
              </w:rPr>
              <w:t xml:space="preserve">2</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见“3.2房屋维护服务”“3.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地面</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地面各材质及总面积（㎡）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地面约</w:t>
            </w:r>
            <w:r>
              <w:rPr>
                <w:rFonts w:hint="eastAsia" w:ascii="宋体" w:hAnsi="宋体" w:cs="宋体"/>
                <w:color w:val="auto"/>
                <w:sz w:val="24"/>
                <w:highlight w:val="white"/>
                <w:lang w:val="en-US" w:eastAsia="zh-CN"/>
              </w:rPr>
              <w:t xml:space="preserve"> 51000 </w:t>
            </w:r>
            <w:r>
              <w:rPr>
                <w:rFonts w:hint="eastAsia" w:ascii="宋体" w:hAnsi="宋体" w:cs="宋体"/>
                <w:color w:val="auto"/>
                <w:sz w:val="24"/>
                <w:highlight w:val="white"/>
              </w:rPr>
              <w:t xml:space="preserve">平方米。</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见“3.2房屋维护服务”“3.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顶面</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顶面各材质及总面积（㎡）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混凝土，约</w:t>
            </w:r>
            <w:r>
              <w:rPr>
                <w:rFonts w:hint="eastAsia" w:ascii="宋体" w:hAnsi="宋体" w:cs="宋体"/>
                <w:color w:val="auto"/>
                <w:sz w:val="24"/>
                <w:highlight w:val="white"/>
                <w:lang w:val="en-US" w:eastAsia="zh-CN"/>
              </w:rPr>
              <w:t xml:space="preserve">  9000 </w:t>
            </w:r>
            <w:r>
              <w:rPr>
                <w:rFonts w:hint="eastAsia" w:ascii="宋体" w:hAnsi="宋体" w:cs="宋体"/>
                <w:color w:val="auto"/>
                <w:sz w:val="24"/>
                <w:highlight w:val="white"/>
              </w:rPr>
              <w:t xml:space="preserve">平方米。</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见“3.2房屋维护服务”“3.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588"/>
        </w:trPr>
        <w:tc>
          <w:tcPr>
            <w:tcW w:w="1528" w:type="dxa"/>
            <w:vAlign w:val="center"/>
            <w:vMerge w:val="restart"/>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会议室</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室内设施说明</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会议桌</w:t>
            </w:r>
            <w:r>
              <w:rPr>
                <w:rFonts w:hint="eastAsia" w:ascii="宋体" w:hAnsi="宋体" w:cs="宋体"/>
                <w:color w:val="auto"/>
                <w:sz w:val="24"/>
                <w:highlight w:val="white"/>
                <w:lang w:val="en-US" w:eastAsia="zh-CN"/>
              </w:rPr>
              <w:t xml:space="preserve"> 60 </w:t>
            </w:r>
            <w:r>
              <w:rPr>
                <w:rFonts w:hint="eastAsia" w:ascii="宋体" w:hAnsi="宋体" w:cs="宋体"/>
                <w:color w:val="auto"/>
                <w:sz w:val="24"/>
                <w:highlight w:val="white"/>
              </w:rPr>
              <w:t xml:space="preserve">张，会议椅</w:t>
            </w:r>
            <w:r>
              <w:rPr>
                <w:rFonts w:hint="eastAsia" w:ascii="宋体" w:hAnsi="宋体" w:cs="宋体"/>
                <w:color w:val="auto"/>
                <w:sz w:val="24"/>
                <w:highlight w:val="white"/>
                <w:lang w:val="en-US" w:eastAsia="zh-CN"/>
              </w:rPr>
              <w:t xml:space="preserve">60</w:t>
            </w:r>
            <w:r>
              <w:rPr>
                <w:rFonts w:hint="eastAsia" w:ascii="宋体" w:hAnsi="宋体" w:cs="宋体"/>
                <w:color w:val="auto"/>
                <w:sz w:val="24"/>
                <w:highlight w:val="white"/>
              </w:rPr>
              <w:t xml:space="preserve">张</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见“3.2房屋维护服务”“3.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保洁服务”“3.</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会议服务”</w:t>
            </w:r>
            <w:r>
              <w:rPr>
                <w:highlight w:val="white"/>
              </w:rPr>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会议室数量（个）及总面积（㎡）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3</w:t>
            </w:r>
            <w:r>
              <w:rPr>
                <w:rFonts w:hint="eastAsia" w:ascii="宋体" w:hAnsi="宋体" w:cs="宋体"/>
                <w:color w:val="auto"/>
                <w:sz w:val="24"/>
                <w:highlight w:val="white"/>
              </w:rPr>
              <w:t xml:space="preserve">个，总面积额</w:t>
            </w:r>
            <w:r>
              <w:rPr>
                <w:rFonts w:hint="eastAsia" w:ascii="宋体" w:hAnsi="宋体" w:cs="宋体"/>
                <w:color w:val="auto"/>
                <w:sz w:val="24"/>
                <w:highlight w:val="white"/>
                <w:lang w:val="en-US" w:eastAsia="zh-CN"/>
              </w:rPr>
              <w:t xml:space="preserve">200</w:t>
            </w:r>
            <w:r>
              <w:rPr>
                <w:rFonts w:hint="eastAsia" w:ascii="宋体" w:hAnsi="宋体" w:cs="宋体"/>
                <w:color w:val="auto"/>
                <w:sz w:val="24"/>
                <w:highlight w:val="white"/>
              </w:rPr>
              <w:t xml:space="preserve">㎡</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保洁服务”见“3.</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会议服务”</w:t>
            </w:r>
            <w:r>
              <w:rPr>
                <w:highlight w:val="white"/>
              </w:rPr>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卫生间</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卫生间数量（个）及总面积（㎡）</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卫生间数量</w:t>
            </w:r>
            <w:r>
              <w:rPr>
                <w:rFonts w:hint="eastAsia" w:ascii="宋体" w:hAnsi="宋体" w:cs="宋体"/>
                <w:color w:val="auto"/>
                <w:sz w:val="24"/>
                <w:highlight w:val="white"/>
                <w:lang w:val="en-US" w:eastAsia="zh-CN"/>
              </w:rPr>
              <w:t xml:space="preserve"> 43</w:t>
            </w:r>
            <w:r>
              <w:rPr>
                <w:rFonts w:hint="eastAsia" w:ascii="宋体" w:hAnsi="宋体" w:cs="宋体"/>
                <w:color w:val="auto"/>
                <w:sz w:val="24"/>
                <w:highlight w:val="white"/>
              </w:rPr>
              <w:t xml:space="preserve">个，总面积约 </w:t>
            </w:r>
            <w:r>
              <w:rPr>
                <w:rFonts w:hint="eastAsia" w:ascii="宋体" w:hAnsi="宋体" w:cs="宋体"/>
                <w:color w:val="auto"/>
                <w:sz w:val="24"/>
                <w:highlight w:val="white"/>
                <w:lang w:val="en-US" w:eastAsia="zh-CN"/>
              </w:rPr>
              <w:t xml:space="preserve">3000 </w:t>
            </w:r>
            <w:r>
              <w:rPr>
                <w:rFonts w:hint="eastAsia" w:ascii="宋体" w:hAnsi="宋体" w:cs="宋体"/>
                <w:color w:val="auto"/>
                <w:sz w:val="24"/>
                <w:highlight w:val="white"/>
              </w:rPr>
              <w:t xml:space="preserve">m</w:t>
            </w:r>
            <w:r>
              <w:rPr>
                <w:rFonts w:hint="eastAsia" w:ascii="宋体" w:hAnsi="宋体" w:cs="宋体"/>
                <w:color w:val="auto"/>
                <w:sz w:val="24"/>
                <w:highlight w:val="white"/>
                <w:vertAlign w:val="superscript"/>
              </w:rPr>
              <w:t xml:space="preserve">2。</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540"/>
        </w:trPr>
        <w:tc>
          <w:tcPr>
            <w:tcW w:w="1528"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垃圾存放点</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各垃圾存放点位置、面积（㎡）及数量（个）</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40平方米，30</w:t>
            </w:r>
            <w:r>
              <w:rPr>
                <w:rFonts w:hint="eastAsia" w:ascii="宋体" w:hAnsi="宋体" w:cs="宋体"/>
                <w:color w:val="auto"/>
                <w:sz w:val="24"/>
                <w:highlight w:val="white"/>
              </w:rPr>
              <w:t xml:space="preserve">个垃圾桶。</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445"/>
        </w:trPr>
        <w:tc>
          <w:tcPr>
            <w:tcW w:w="1528" w:type="dxa"/>
            <w:vAlign w:val="center"/>
            <w:vMerge w:val="restart"/>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车行/人行口</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车行口</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4</w:t>
            </w:r>
            <w:r>
              <w:rPr>
                <w:rFonts w:hint="eastAsia" w:ascii="宋体" w:hAnsi="宋体" w:cs="宋体"/>
                <w:color w:val="auto"/>
                <w:sz w:val="24"/>
                <w:highlight w:val="white"/>
              </w:rPr>
              <w:t xml:space="preserve">个。</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highlight w:val="white"/>
              </w:rPr>
            </w:r>
            <w:bookmarkStart w:id="27" w:name="OLE_LINK32"/>
            <w:r>
              <w:rPr>
                <w:highlight w:val="white"/>
              </w:rPr>
            </w:r>
            <w:bookmarkStart w:id="28" w:name="OLE_LINK33"/>
            <w:r>
              <w:rPr>
                <w:rFonts w:hint="eastAsia" w:ascii="宋体" w:hAnsi="宋体" w:cs="宋体"/>
                <w:color w:val="auto"/>
                <w:sz w:val="24"/>
                <w:highlight w:val="white"/>
              </w:rPr>
              <w:t xml:space="preserve">见“3.3保洁服务”</w:t>
            </w:r>
            <w:bookmarkEnd w:id="27"/>
            <w:r>
              <w:rPr>
                <w:highlight w:val="white"/>
              </w:rPr>
            </w:r>
            <w:bookmarkEnd w:id="28"/>
            <w:r>
              <w:rPr>
                <w:highlight w:val="white"/>
              </w:rPr>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人行口</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9</w:t>
            </w:r>
            <w:r>
              <w:rPr>
                <w:rFonts w:hint="eastAsia" w:ascii="宋体" w:hAnsi="宋体" w:cs="宋体"/>
                <w:color w:val="auto"/>
                <w:sz w:val="24"/>
                <w:highlight w:val="white"/>
              </w:rPr>
              <w:t xml:space="preserve">个。 </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见“3.3保洁服务”</w:t>
            </w:r>
            <w:r>
              <w:rPr>
                <w:highlight w:val="white"/>
              </w:rPr>
            </w:r>
            <w:r/>
          </w:p>
        </w:tc>
      </w:tr>
      <w:tr>
        <w:trPr>
          <w:jc w:val="center"/>
          <w:trHeight w:val="403"/>
        </w:trPr>
        <w:tc>
          <w:tcPr>
            <w:tcW w:w="1528"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车位数</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地面车位数</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 </w:t>
            </w:r>
            <w:bookmarkStart w:id="29" w:name="OLE_LINK25"/>
            <w:r>
              <w:rPr>
                <w:highlight w:val="white"/>
              </w:rPr>
            </w:r>
            <w:bookmarkStart w:id="30" w:name="OLE_LINK26"/>
            <w:r>
              <w:rPr>
                <w:rFonts w:hint="eastAsia" w:ascii="宋体" w:hAnsi="宋体" w:cs="宋体"/>
                <w:color w:val="auto"/>
                <w:sz w:val="24"/>
                <w:highlight w:val="white"/>
                <w:lang w:val="en-US" w:eastAsia="zh-CN"/>
              </w:rPr>
              <w:t xml:space="preserve">10</w:t>
            </w:r>
            <w:r>
              <w:rPr>
                <w:rFonts w:hint="eastAsia" w:ascii="宋体" w:hAnsi="宋体" w:cs="宋体"/>
                <w:color w:val="auto"/>
                <w:sz w:val="24"/>
                <w:highlight w:val="white"/>
              </w:rPr>
              <w:t xml:space="preserve">个。</w:t>
            </w:r>
            <w:bookmarkEnd w:id="29"/>
            <w:r>
              <w:rPr>
                <w:highlight w:val="white"/>
              </w:rPr>
            </w:r>
            <w:bookmarkEnd w:id="30"/>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见“3.3保洁服务”</w:t>
            </w:r>
            <w:r>
              <w:rPr>
                <w:highlight w:val="white"/>
              </w:rPr>
            </w:r>
            <w:r/>
          </w:p>
        </w:tc>
      </w:tr>
      <w:tr>
        <w:trPr>
          <w:jc w:val="center"/>
          <w:trHeight w:val="588"/>
        </w:trPr>
        <w:tc>
          <w:tcPr>
            <w:tcW w:w="1528" w:type="dxa"/>
            <w:vAlign w:val="center"/>
            <w:vMerge w:val="restart"/>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设施设备（可另行附表）</w:t>
            </w:r>
            <w:r>
              <w:rPr>
                <w:highlight w:val="white"/>
              </w:rPr>
            </w:r>
            <w:r/>
          </w:p>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 </w:t>
            </w:r>
            <w:r>
              <w:rPr>
                <w:highlight w:val="whit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电梯系统</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轿厢式电梯数量</w:t>
            </w:r>
            <w:r>
              <w:rPr>
                <w:rFonts w:hint="eastAsia" w:ascii="宋体" w:hAnsi="宋体" w:cs="宋体"/>
                <w:color w:val="auto"/>
                <w:sz w:val="24"/>
                <w:highlight w:val="white"/>
                <w:lang w:val="en-US" w:eastAsia="zh-CN"/>
              </w:rPr>
              <w:t xml:space="preserve">  8</w:t>
            </w:r>
            <w:r>
              <w:rPr>
                <w:rFonts w:hint="eastAsia" w:ascii="宋体" w:hAnsi="宋体" w:cs="宋体"/>
                <w:color w:val="auto"/>
                <w:sz w:val="24"/>
                <w:highlight w:val="white"/>
              </w:rPr>
              <w:t xml:space="preserve">个，额定载重1000KG,检验合格,由电梯维保机构维护保养。</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highlight w:val="white"/>
              </w:rPr>
            </w:r>
            <w:bookmarkStart w:id="31" w:name="OLE_LINK84"/>
            <w:r>
              <w:rPr>
                <w:highlight w:val="white"/>
              </w:rPr>
            </w:r>
            <w:bookmarkStart w:id="32" w:name="OLE_LINK83"/>
            <w:r>
              <w:rPr>
                <w:rFonts w:hint="eastAsia" w:ascii="宋体" w:hAnsi="宋体" w:cs="宋体"/>
                <w:color w:val="auto"/>
                <w:sz w:val="24"/>
                <w:highlight w:val="white"/>
              </w:rPr>
              <w:t xml:space="preserve">见 “3.</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公用设施设备维护服务”</w:t>
            </w:r>
            <w:bookmarkEnd w:id="31"/>
            <w:r>
              <w:rPr>
                <w:highlight w:val="white"/>
              </w:rPr>
            </w:r>
            <w:bookmarkEnd w:id="32"/>
            <w:r>
              <w:rPr>
                <w:rFonts w:hint="eastAsia" w:ascii="宋体" w:hAnsi="宋体" w:cs="宋体"/>
                <w:color w:val="auto"/>
                <w:sz w:val="24"/>
                <w:highlight w:val="white"/>
              </w:rPr>
              <w:t xml:space="preserve">“3.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r>
        <w:trPr>
          <w:jc w:val="center"/>
          <w:trHeight w:val="817"/>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空调系统</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450</w:t>
            </w:r>
            <w:r>
              <w:rPr>
                <w:rFonts w:hint="eastAsia" w:ascii="宋体" w:hAnsi="宋体" w:cs="宋体"/>
                <w:color w:val="auto"/>
                <w:sz w:val="24"/>
                <w:highlight w:val="white"/>
              </w:rPr>
              <w:t xml:space="preserve">台。</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highlight w:val="white"/>
              </w:rPr>
            </w:r>
            <w:bookmarkStart w:id="33" w:name="OLE_LINK37"/>
            <w:r>
              <w:rPr>
                <w:highlight w:val="white"/>
              </w:rPr>
            </w:r>
            <w:bookmarkStart w:id="34" w:name="OLE_LINK38"/>
            <w:r>
              <w:rPr>
                <w:rFonts w:hint="eastAsia" w:ascii="宋体" w:hAnsi="宋体" w:cs="宋体"/>
                <w:color w:val="auto"/>
                <w:sz w:val="24"/>
                <w:highlight w:val="white"/>
              </w:rPr>
              <w:t xml:space="preserve">见 “3.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bookmarkEnd w:id="33"/>
            <w:r>
              <w:rPr>
                <w:highlight w:val="white"/>
              </w:rPr>
            </w:r>
            <w:bookmarkEnd w:id="34"/>
            <w:r>
              <w:rPr>
                <w:highlight w:val="white"/>
              </w:rPr>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给排水系统</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工作区内供水系统，雨污水排水系统以及地下应急排水泵</w:t>
            </w:r>
            <w:r>
              <w:rPr>
                <w:rFonts w:hint="eastAsia" w:ascii="宋体" w:hAnsi="宋体" w:cs="宋体"/>
                <w:color w:val="auto"/>
                <w:sz w:val="24"/>
                <w:highlight w:val="white"/>
                <w:lang w:val="en-US" w:eastAsia="zh-CN"/>
              </w:rPr>
              <w:t xml:space="preserve">36 </w:t>
            </w:r>
            <w:r>
              <w:rPr>
                <w:rFonts w:hint="eastAsia" w:ascii="宋体" w:hAnsi="宋体" w:cs="宋体"/>
                <w:color w:val="auto"/>
                <w:sz w:val="24"/>
                <w:highlight w:val="white"/>
              </w:rPr>
              <w:t xml:space="preserve">台</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公用设施设备维护服务”</w:t>
            </w:r>
            <w:r>
              <w:rPr>
                <w:highlight w:val="white"/>
              </w:rPr>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照明系统</w:t>
            </w:r>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室外路灯；室内LED节能灯。</w:t>
            </w:r>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水电设施维护”</w:t>
            </w:r>
            <w:r>
              <w:rPr>
                <w:highlight w:val="white"/>
              </w:rPr>
            </w:r>
            <w:r/>
          </w:p>
        </w:tc>
      </w:tr>
      <w:tr>
        <w:trPr>
          <w:jc w:val="center"/>
          <w:trHeight w:val="605"/>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white"/>
              </w:rPr>
            </w:pPr>
            <w:r>
              <w:rPr>
                <w:highlight w:val="white"/>
              </w:rPr>
            </w:r>
            <w:bookmarkStart w:id="35" w:name="OLE_LINK79"/>
            <w:r>
              <w:rPr>
                <w:highlight w:val="white"/>
              </w:rPr>
            </w:r>
            <w:bookmarkStart w:id="36" w:name="OLE_LINK80"/>
            <w:r>
              <w:rPr>
                <w:rFonts w:hint="eastAsia" w:ascii="宋体" w:hAnsi="宋体" w:cs="宋体"/>
                <w:color w:val="auto"/>
                <w:sz w:val="24"/>
                <w:highlight w:val="white"/>
              </w:rPr>
              <w:t xml:space="preserve">供配电系统</w:t>
            </w:r>
            <w:bookmarkEnd w:id="35"/>
            <w:r>
              <w:rPr>
                <w:highlight w:val="white"/>
              </w:rPr>
            </w:r>
            <w:bookmarkEnd w:id="36"/>
            <w:r>
              <w:rPr>
                <w:highlight w:val="white"/>
              </w:rPr>
            </w:r>
            <w:r/>
          </w:p>
        </w:tc>
        <w:tc>
          <w:tcPr>
            <w:tcW w:w="2360" w:type="dxa"/>
            <w:vAlign w:val="center"/>
            <w:textDirection w:val="lrTb"/>
            <w:noWrap w:val="false"/>
          </w:tcPr>
          <w:p>
            <w:pPr>
              <w:jc w:val="center"/>
              <w:spacing w:line="500" w:lineRule="exact"/>
              <w:rPr>
                <w:rFonts w:ascii="宋体" w:hAnsi="宋体" w:cs="宋体"/>
                <w:color w:val="auto"/>
                <w:sz w:val="24"/>
                <w:highlight w:val="white"/>
              </w:rPr>
            </w:pPr>
            <w:r>
              <w:rPr>
                <w:highlight w:val="white"/>
              </w:rPr>
            </w:r>
            <w:bookmarkStart w:id="37" w:name="OLE_LINK76"/>
            <w:r>
              <w:rPr>
                <w:highlight w:val="white"/>
              </w:rPr>
            </w:r>
            <w:bookmarkStart w:id="38" w:name="OLE_LINK75"/>
            <w:r>
              <w:rPr>
                <w:rFonts w:hint="eastAsia" w:ascii="宋体" w:hAnsi="宋体" w:cs="宋体"/>
                <w:color w:val="auto"/>
                <w:sz w:val="24"/>
                <w:highlight w:val="white"/>
              </w:rPr>
              <w:t xml:space="preserve">配有高低压配电房（双电源）。</w:t>
            </w:r>
            <w:bookmarkEnd w:id="37"/>
            <w:r>
              <w:rPr>
                <w:highlight w:val="white"/>
              </w:rPr>
            </w:r>
            <w:bookmarkEnd w:id="38"/>
            <w:r>
              <w:rPr>
                <w:highlight w:val="white"/>
              </w:rPr>
            </w:r>
            <w:r/>
          </w:p>
        </w:tc>
        <w:tc>
          <w:tcPr>
            <w:tcW w:w="2659" w:type="dxa"/>
            <w:vAlign w:val="center"/>
            <w:textDirection w:val="lrTb"/>
            <w:noWrap w:val="false"/>
          </w:tcPr>
          <w:p>
            <w:pP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 “3.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 “3.</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水电设施维护”</w:t>
            </w:r>
            <w:bookmarkEnd w:id="24"/>
            <w:r>
              <w:rPr>
                <w:highlight w:val="white"/>
              </w:rPr>
            </w:r>
            <w:bookmarkEnd w:id="25"/>
            <w:r>
              <w:rPr>
                <w:highlight w:val="white"/>
              </w:rPr>
            </w:r>
            <w:r/>
          </w:p>
        </w:tc>
      </w:tr>
    </w:tbl>
    <w:p>
      <w:pPr>
        <w:pStyle w:val="843"/>
        <w:spacing w:before="63" w:line="500" w:lineRule="exact"/>
        <w:widowControl/>
        <w:rPr>
          <w:rFonts w:ascii="宋体" w:hAnsi="宋体" w:eastAsia="宋体" w:cs="宋体"/>
          <w:b/>
          <w:bCs/>
          <w:color w:val="auto"/>
          <w:sz w:val="21"/>
          <w:szCs w:val="21"/>
          <w:highlight w:val="white"/>
        </w:rPr>
      </w:pPr>
      <w:r>
        <w:rPr>
          <w:rFonts w:hint="eastAsia" w:ascii="宋体" w:hAnsi="宋体" w:eastAsia="宋体" w:cs="宋体"/>
          <w:b/>
          <w:bCs/>
          <w:color w:val="auto"/>
          <w:sz w:val="24"/>
          <w:szCs w:val="24"/>
          <w:highlight w:val="white"/>
        </w:rPr>
        <w:t xml:space="preserve">（2）物业管理（室外）</w:t>
      </w:r>
      <w:r>
        <w:rPr>
          <w:highlight w:val="white"/>
        </w:rPr>
      </w:r>
      <w:r/>
    </w:p>
    <w:tbl>
      <w:tblPr>
        <w:tblStyle w:val="789"/>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3002"/>
        <w:gridCol w:w="2890"/>
        <w:gridCol w:w="3028"/>
      </w:tblGrid>
      <w:tr>
        <w:trPr>
          <w:trHeight w:val="454"/>
        </w:trPr>
        <w:tc>
          <w:tcPr>
            <w:tcBorders>
              <w:top w:val="single" w:color="000000" w:sz="8" w:space="0"/>
              <w:left w:val="single" w:color="000000" w:sz="8" w:space="0"/>
              <w:bottom w:val="single" w:color="000000" w:sz="4" w:space="0"/>
              <w:right w:val="single" w:color="000000" w:sz="8" w:space="0"/>
            </w:tcBorders>
            <w:tcW w:w="3002"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b/>
                <w:color w:val="auto"/>
                <w:sz w:val="24"/>
                <w:highlight w:val="white"/>
              </w:rPr>
              <w:t xml:space="preserve">名称</w:t>
            </w:r>
            <w:r>
              <w:rPr>
                <w:highlight w:val="white"/>
              </w:rPr>
            </w:r>
            <w:r/>
          </w:p>
        </w:tc>
        <w:tc>
          <w:tcPr>
            <w:tcBorders>
              <w:top w:val="single" w:color="000000" w:sz="8" w:space="0"/>
              <w:left w:val="none" w:color="000000" w:sz="4" w:space="0"/>
              <w:bottom w:val="single" w:color="000000" w:sz="4" w:space="0"/>
              <w:right w:val="single" w:color="000000" w:sz="8" w:space="0"/>
            </w:tcBorders>
            <w:tcW w:w="289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b/>
                <w:color w:val="auto"/>
                <w:sz w:val="24"/>
                <w:highlight w:val="white"/>
              </w:rPr>
              <w:t xml:space="preserve">明细</w:t>
            </w:r>
            <w:r>
              <w:rPr>
                <w:highlight w:val="white"/>
              </w:rPr>
            </w:r>
            <w:r/>
          </w:p>
        </w:tc>
        <w:tc>
          <w:tcPr>
            <w:tcBorders>
              <w:top w:val="single" w:color="000000" w:sz="8" w:space="0"/>
              <w:left w:val="none" w:color="000000" w:sz="4" w:space="0"/>
              <w:bottom w:val="single" w:color="000000" w:sz="4" w:space="0"/>
              <w:right w:val="single" w:color="000000" w:sz="8" w:space="0"/>
            </w:tcBorders>
            <w:tcW w:w="30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b/>
                <w:color w:val="auto"/>
                <w:sz w:val="24"/>
                <w:highlight w:val="white"/>
              </w:rPr>
              <w:t xml:space="preserve">服务内容及标准</w:t>
            </w:r>
            <w:r>
              <w:rPr>
                <w:highlight w:val="white"/>
              </w:rPr>
            </w:r>
            <w:r/>
          </w:p>
        </w:tc>
      </w:tr>
      <w:tr>
        <w:trPr>
          <w:trHeight w:val="454"/>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lang w:eastAsia="zh-CN"/>
              </w:rPr>
              <w:t xml:space="preserve">盐城市初级中学</w:t>
            </w:r>
            <w:r>
              <w:rPr>
                <w:rFonts w:hint="eastAsia" w:ascii="宋体" w:hAnsi="宋体" w:cs="宋体"/>
                <w:color w:val="auto"/>
                <w:sz w:val="24"/>
                <w:highlight w:val="white"/>
              </w:rPr>
              <w:t xml:space="preserve">室外面积</w:t>
            </w:r>
            <w:r>
              <w:rPr>
                <w:highlight w:val="white"/>
              </w:rPr>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约</w:t>
            </w:r>
            <w:r>
              <w:rPr>
                <w:rFonts w:hint="eastAsia" w:ascii="宋体" w:hAnsi="宋体" w:cs="宋体"/>
                <w:color w:val="auto"/>
                <w:sz w:val="24"/>
                <w:highlight w:val="white"/>
                <w:lang w:val="en-US" w:eastAsia="zh-CN"/>
              </w:rPr>
              <w:t xml:space="preserve">51000</w:t>
            </w:r>
            <w:r>
              <w:rPr>
                <w:rFonts w:hint="eastAsia" w:ascii="宋体" w:hAnsi="宋体" w:cs="宋体"/>
                <w:color w:val="auto"/>
                <w:sz w:val="24"/>
                <w:highlight w:val="white"/>
              </w:rPr>
              <w:t xml:space="preserve">m</w:t>
            </w:r>
            <w:r>
              <w:rPr>
                <w:rFonts w:hint="eastAsia" w:ascii="宋体" w:hAnsi="宋体" w:cs="宋体"/>
                <w:color w:val="auto"/>
                <w:sz w:val="24"/>
                <w:highlight w:val="white"/>
                <w:vertAlign w:val="superscript"/>
              </w:rPr>
              <w:t xml:space="preserve">2</w:t>
            </w:r>
            <w:r>
              <w:rPr>
                <w:highlight w:val="white"/>
              </w:rPr>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white"/>
              </w:rPr>
            </w:pPr>
            <w:r>
              <w:rPr>
                <w:rFonts w:ascii="宋体" w:hAnsi="宋体" w:cs="宋体"/>
                <w:color w:val="auto"/>
                <w:sz w:val="24"/>
                <w:highlight w:val="white"/>
              </w:rPr>
            </w:r>
            <w:r>
              <w:rPr>
                <w:highlight w:val="white"/>
              </w:rPr>
            </w:r>
            <w:r/>
          </w:p>
        </w:tc>
      </w:tr>
      <w:tr>
        <w:trPr>
          <w:trHeight w:val="798"/>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绿化</w:t>
            </w:r>
            <w:r>
              <w:rPr>
                <w:highlight w:val="white"/>
              </w:rPr>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约</w:t>
            </w:r>
            <w:r>
              <w:rPr>
                <w:rFonts w:hint="eastAsia" w:ascii="宋体" w:hAnsi="宋体" w:cs="宋体"/>
                <w:color w:val="auto"/>
                <w:sz w:val="24"/>
                <w:highlight w:val="white"/>
                <w:lang w:val="en-US" w:eastAsia="zh-CN"/>
              </w:rPr>
              <w:t xml:space="preserve">3000 </w:t>
            </w:r>
            <w:r>
              <w:rPr>
                <w:rFonts w:hint="eastAsia" w:ascii="宋体" w:hAnsi="宋体" w:cs="宋体"/>
                <w:color w:val="auto"/>
                <w:sz w:val="24"/>
                <w:highlight w:val="white"/>
              </w:rPr>
              <w:t xml:space="preserve">m</w:t>
            </w:r>
            <w:r>
              <w:rPr>
                <w:rFonts w:hint="eastAsia" w:ascii="宋体" w:hAnsi="宋体" w:cs="宋体"/>
                <w:color w:val="auto"/>
                <w:sz w:val="24"/>
                <w:highlight w:val="white"/>
                <w:vertAlign w:val="superscript"/>
              </w:rPr>
              <w:t xml:space="preserve">2</w:t>
            </w:r>
            <w:r>
              <w:rPr>
                <w:highlight w:val="white"/>
              </w:rPr>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white"/>
              </w:rPr>
            </w:pPr>
            <w:r>
              <w:rPr>
                <w:rFonts w:hint="eastAsia" w:ascii="宋体" w:hAnsi="宋体" w:cs="宋体"/>
                <w:color w:val="auto"/>
                <w:sz w:val="24"/>
                <w:highlight w:val="white"/>
              </w:rPr>
              <w:t xml:space="preserve">见“3.</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保洁服务”</w:t>
            </w:r>
            <w:r>
              <w:rPr>
                <w:highlight w:val="white"/>
              </w:rPr>
            </w:r>
            <w:r/>
          </w:p>
        </w:tc>
      </w:tr>
    </w:tbl>
    <w:p>
      <w:pPr>
        <w:jc w:val="left"/>
        <w:spacing w:line="500" w:lineRule="exact"/>
        <w:widowControl/>
        <w:rPr>
          <w:rFonts w:ascii="宋体" w:hAnsi="宋体" w:cs="宋体"/>
          <w:b/>
          <w:bCs/>
          <w:sz w:val="24"/>
          <w:highlight w:val="white"/>
        </w:rPr>
      </w:pPr>
      <w:r>
        <w:rPr>
          <w:rFonts w:hint="eastAsia" w:ascii="宋体" w:hAnsi="宋体" w:cs="宋体"/>
          <w:b/>
          <w:bCs/>
          <w:sz w:val="24"/>
          <w:highlight w:val="white"/>
        </w:rPr>
        <w:t xml:space="preserve">三、物业管理服务内容及标准</w:t>
      </w:r>
      <w:r>
        <w:rPr>
          <w:highlight w:val="white"/>
        </w:rPr>
      </w:r>
      <w:r/>
    </w:p>
    <w:p>
      <w:pPr>
        <w:ind w:firstLine="482"/>
        <w:spacing w:line="500" w:lineRule="exact"/>
        <w:widowControl/>
        <w:rPr>
          <w:rFonts w:ascii="宋体" w:hAnsi="宋体" w:cs="宋体"/>
          <w:color w:val="auto"/>
          <w:sz w:val="24"/>
        </w:rPr>
      </w:pPr>
      <w:r>
        <w:rPr>
          <w:rFonts w:hint="eastAsia" w:ascii="宋体" w:hAnsi="宋体" w:cs="宋体"/>
          <w:color w:val="auto"/>
          <w:sz w:val="24"/>
          <w:lang w:eastAsia="zh-CN"/>
        </w:rPr>
        <w:t xml:space="preserve">盐城市初级中学</w:t>
      </w:r>
      <w:r>
        <w:rPr>
          <w:rFonts w:hint="eastAsia" w:ascii="宋体" w:hAnsi="宋体" w:cs="宋体"/>
          <w:color w:val="auto"/>
          <w:sz w:val="24"/>
        </w:rPr>
        <w:t xml:space="preserve">（以下简称“本项目”）物业服务，包括但不限于</w:t>
      </w:r>
      <w:r>
        <w:rPr>
          <w:rFonts w:hint="eastAsia" w:ascii="宋体" w:hAnsi="宋体" w:cs="宋体"/>
          <w:color w:val="auto"/>
          <w:sz w:val="24"/>
          <w:szCs w:val="20"/>
        </w:rPr>
        <w:t xml:space="preserve">保洁、会务服务、绿化养护服务、设施设备维护管理</w:t>
      </w:r>
      <w:r>
        <w:rPr>
          <w:rFonts w:hint="eastAsia" w:ascii="宋体" w:hAnsi="宋体" w:cs="宋体"/>
          <w:color w:val="auto"/>
          <w:sz w:val="24"/>
        </w:rPr>
        <w:t xml:space="preserve">等工作。</w:t>
      </w:r>
      <w:r/>
    </w:p>
    <w:p>
      <w:pPr>
        <w:ind w:firstLine="482"/>
        <w:spacing w:line="500" w:lineRule="exact"/>
        <w:widowControl/>
        <w:rPr>
          <w:rFonts w:ascii="宋体" w:hAnsi="宋体" w:cs="宋体"/>
          <w:color w:val="auto"/>
          <w:sz w:val="24"/>
        </w:rPr>
      </w:pPr>
      <w:r>
        <w:rPr>
          <w:rFonts w:hint="eastAsia" w:ascii="宋体" w:hAnsi="宋体" w:cs="宋体"/>
          <w:b/>
          <w:color w:val="auto"/>
          <w:sz w:val="24"/>
        </w:rPr>
        <w:t xml:space="preserve">总体要求：</w:t>
      </w:r>
      <w:r>
        <w:rPr>
          <w:rFonts w:hint="eastAsia" w:ascii="宋体" w:hAnsi="宋体" w:cs="宋体"/>
          <w:color w:val="auto"/>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Style w:val="789"/>
        <w:tblW w:w="8672"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6"/>
        <w:gridCol w:w="6409"/>
      </w:tblGrid>
      <w:tr>
        <w:trPr>
          <w:trHeight w:val="589"/>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0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486"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服务人员</w:t>
            </w:r>
            <w:r/>
          </w:p>
          <w:p>
            <w:pPr>
              <w:jc w:val="center"/>
              <w:spacing w:line="500" w:lineRule="exact"/>
              <w:rPr>
                <w:rFonts w:ascii="宋体" w:hAnsi="宋体"/>
                <w:sz w:val="24"/>
              </w:rPr>
            </w:pPr>
            <w:r>
              <w:rPr>
                <w:rFonts w:hint="eastAsia" w:ascii="宋体" w:hAnsi="宋体" w:cs="宋体"/>
                <w:sz w:val="24"/>
              </w:rPr>
              <w:t xml:space="preserve">要求</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409" w:type="dxa"/>
            <w:vAlign w:val="top"/>
            <w:textDirection w:val="lrTb"/>
            <w:noWrap w:val="false"/>
          </w:tcPr>
          <w:p>
            <w:pPr>
              <w:pStyle w:val="1241"/>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lang w:val="en-US" w:eastAsia="zh-CN"/>
              </w:rPr>
              <w:t xml:space="preserve">③</w:t>
            </w:r>
            <w:r>
              <w:rPr>
                <w:rFonts w:hint="eastAsia" w:ascii="宋体" w:hAnsi="宋体" w:cs="宋体"/>
                <w:sz w:val="24"/>
              </w:rPr>
              <w:t xml:space="preserve">公用设施设备维护服务：设备设施运行记录、值班记录等。</w:t>
            </w:r>
            <w:r/>
          </w:p>
          <w:p>
            <w:pPr>
              <w:spacing w:line="500" w:lineRule="exact"/>
              <w:rPr>
                <w:rFonts w:ascii="宋体" w:hAnsi="宋体" w:cs="宋体"/>
                <w:sz w:val="24"/>
              </w:rPr>
            </w:pPr>
            <w:r>
              <w:rPr>
                <w:rFonts w:hint="eastAsia" w:ascii="宋体" w:hAnsi="宋体" w:cs="Calibri"/>
                <w:sz w:val="24"/>
                <w:lang w:val="en-US" w:eastAsia="zh-CN"/>
              </w:rPr>
              <w:t xml:space="preserve">④</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宋体"/>
                <w:sz w:val="24"/>
                <w:lang w:val="en-US" w:eastAsia="zh-CN"/>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lang w:val="en-US" w:eastAsia="zh-CN"/>
              </w:rPr>
              <w:t xml:space="preserve">⑥</w:t>
            </w:r>
            <w:r>
              <w:rPr>
                <w:rFonts w:hint="eastAsia" w:ascii="宋体" w:hAnsi="宋体" w:cs="宋体"/>
                <w:sz w:val="24"/>
              </w:rPr>
              <w:t xml:space="preserve">管理人员、操作人员考核细则（百分考核）；</w:t>
            </w:r>
            <w:r/>
          </w:p>
          <w:p>
            <w:pPr>
              <w:spacing w:line="500" w:lineRule="exact"/>
              <w:rPr>
                <w:rFonts w:ascii="宋体" w:hAnsi="宋体"/>
                <w:sz w:val="24"/>
              </w:rPr>
            </w:pPr>
            <w:r>
              <w:rPr>
                <w:rFonts w:hint="eastAsia" w:ascii="宋体" w:hAnsi="宋体" w:cs="宋体"/>
                <w:sz w:val="24"/>
                <w:lang w:val="en-US" w:eastAsia="zh-CN"/>
              </w:rPr>
              <w:t xml:space="preserve">⑦</w:t>
            </w:r>
            <w:r>
              <w:rPr>
                <w:rFonts w:hint="eastAsia" w:ascii="宋体" w:hAnsi="宋体" w:cs="宋体"/>
                <w:sz w:val="24"/>
              </w:rPr>
              <w:t xml:space="preserve">考核奖惩制度；</w:t>
            </w:r>
            <w:r/>
          </w:p>
          <w:p>
            <w:pPr>
              <w:spacing w:line="500" w:lineRule="exact"/>
              <w:rPr>
                <w:rFonts w:ascii="宋体" w:hAnsi="宋体"/>
                <w:sz w:val="24"/>
              </w:rPr>
            </w:pPr>
            <w:r>
              <w:rPr>
                <w:rFonts w:hint="eastAsia" w:ascii="宋体" w:hAnsi="宋体" w:cs="宋体"/>
                <w:sz w:val="24"/>
                <w:lang w:val="en-US" w:eastAsia="zh-CN"/>
              </w:rPr>
              <w:t xml:space="preserve">⑧</w:t>
            </w:r>
            <w:r>
              <w:rPr>
                <w:rFonts w:hint="eastAsia" w:ascii="宋体" w:hAnsi="宋体" w:cs="宋体"/>
                <w:sz w:val="24"/>
              </w:rPr>
              <w:t xml:space="preserve">综合服务制度；</w:t>
            </w:r>
            <w:r/>
          </w:p>
          <w:p>
            <w:pPr>
              <w:spacing w:line="500" w:lineRule="exact"/>
              <w:rPr>
                <w:rFonts w:ascii="宋体" w:hAnsi="宋体"/>
                <w:sz w:val="24"/>
              </w:rPr>
            </w:pPr>
            <w:r>
              <w:rPr>
                <w:rFonts w:hint="eastAsia" w:ascii="Cambria Math" w:hAnsi="Cambria Math" w:cs="Cambria Math"/>
                <w:sz w:val="24"/>
                <w:lang w:val="en-US" w:eastAsia="zh-CN"/>
              </w:rPr>
              <w:t xml:space="preserve">⑨</w:t>
            </w:r>
            <w:r>
              <w:rPr>
                <w:rFonts w:hint="eastAsia" w:ascii="宋体" w:hAnsi="宋体" w:cs="宋体"/>
                <w:sz w:val="24"/>
              </w:rPr>
              <w:t xml:space="preserve">其他制度。</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w:t>
            </w:r>
            <w:r>
              <w:rPr>
                <w:rFonts w:hint="eastAsia" w:ascii="宋体" w:hAnsi="宋体" w:cs="宋体"/>
                <w:sz w:val="24"/>
                <w:lang w:val="en-US" w:eastAsia="zh-CN"/>
              </w:rPr>
              <w:t xml:space="preserve"> </w:t>
            </w:r>
            <w:r>
              <w:rPr>
                <w:rFonts w:hint="eastAsia" w:ascii="宋体" w:hAnsi="宋体" w:cs="宋体"/>
                <w:sz w:val="24"/>
              </w:rPr>
              <w:t xml:space="preserve">预案</w:t>
            </w:r>
            <w:r/>
          </w:p>
        </w:tc>
        <w:tc>
          <w:tcPr>
            <w:tcW w:w="6409"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Style w:val="789"/>
        <w:tblW w:w="8686"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422"/>
      </w:tblGrid>
      <w:tr>
        <w:trPr>
          <w:trHeight w:val="86"/>
        </w:trPr>
        <w:tc>
          <w:tcPr>
            <w:tcW w:w="8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2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83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432"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642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每季度至少开展</w:t>
            </w:r>
            <w:r>
              <w:rPr>
                <w:rFonts w:hint="eastAsia" w:ascii="宋体" w:hAnsi="宋体" w:cs="Calibri"/>
                <w:sz w:val="24"/>
              </w:rPr>
              <w:t xml:space="preserve">1</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rPr>
          <w:rFonts w:ascii="宋体" w:hAnsi="宋体"/>
          <w:sz w:val="24"/>
        </w:rPr>
      </w:pPr>
      <w:r/>
      <w:bookmarkStart w:id="39" w:name="OLE_LINK46"/>
      <w:r/>
      <w:bookmarkStart w:id="40" w:name="OLE_LINK47"/>
      <w:r>
        <w:rPr>
          <w:rFonts w:hint="eastAsia" w:ascii="宋体" w:hAnsi="宋体" w:cs="宋体"/>
          <w:b/>
          <w:sz w:val="24"/>
        </w:rPr>
        <w:t xml:space="preserve">3.</w:t>
      </w:r>
      <w:r>
        <w:rPr>
          <w:rFonts w:hint="eastAsia" w:ascii="宋体" w:hAnsi="宋体" w:cs="宋体"/>
          <w:b/>
          <w:sz w:val="24"/>
          <w:lang w:val="en-US" w:eastAsia="zh-CN"/>
        </w:rPr>
        <w:t xml:space="preserve">3</w:t>
      </w:r>
      <w:r>
        <w:rPr>
          <w:rFonts w:hint="eastAsia" w:ascii="宋体" w:hAnsi="宋体" w:cs="宋体"/>
          <w:b/>
          <w:sz w:val="24"/>
        </w:rPr>
        <w:t xml:space="preserve">保洁服务</w:t>
      </w:r>
      <w:r/>
    </w:p>
    <w:tbl>
      <w:tblPr>
        <w:tblStyle w:val="789"/>
        <w:tblW w:w="8672" w:type="dxa"/>
        <w:tblInd w:w="4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9"/>
        <w:gridCol w:w="1418"/>
        <w:gridCol w:w="6395"/>
      </w:tblGrid>
      <w:tr>
        <w:trPr>
          <w:trHeight w:val="454"/>
        </w:trPr>
        <w:tc>
          <w:tcPr>
            <w:tcW w:w="8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1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39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59"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1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1355"/>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p>
          <w:p>
            <w:pPr>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室外区域</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①主干道、人行道、广场、运动场及其它公共场地地面清洁打扫。</w:t>
            </w:r>
            <w:r/>
          </w:p>
          <w:p>
            <w:pPr>
              <w:spacing w:line="500" w:lineRule="exact"/>
              <w:rPr>
                <w:rFonts w:hint="eastAsia" w:ascii="宋体" w:hAnsi="宋体"/>
                <w:color w:val="auto"/>
                <w:sz w:val="24"/>
              </w:rPr>
            </w:pPr>
            <w:r>
              <w:rPr>
                <w:rFonts w:hint="eastAsia" w:ascii="宋体" w:hAnsi="宋体"/>
                <w:color w:val="auto"/>
                <w:sz w:val="24"/>
              </w:rPr>
              <w:t xml:space="preserve">②其它公共设施：垃圾桶，路牌，宣传报窗，公共区域座椅等清洁。</w:t>
            </w:r>
            <w:r/>
          </w:p>
          <w:p>
            <w:pPr>
              <w:spacing w:line="500" w:lineRule="exact"/>
              <w:rPr>
                <w:rFonts w:hint="eastAsia" w:ascii="宋体" w:hAnsi="宋体"/>
                <w:color w:val="auto"/>
                <w:sz w:val="24"/>
              </w:rPr>
            </w:pPr>
            <w:r>
              <w:rPr>
                <w:rFonts w:hint="eastAsia" w:ascii="宋体" w:hAnsi="宋体"/>
                <w:color w:val="auto"/>
                <w:sz w:val="24"/>
              </w:rPr>
              <w:t xml:space="preserve">③保洁人员应有意识将垃圾进行分类，不得在工作时间捡拾饮料瓶等垃圾。</w:t>
            </w:r>
            <w:r/>
          </w:p>
          <w:p>
            <w:pPr>
              <w:spacing w:line="500" w:lineRule="exact"/>
              <w:rPr>
                <w:rFonts w:hint="eastAsia" w:ascii="宋体" w:hAnsi="宋体"/>
                <w:color w:val="auto"/>
                <w:sz w:val="24"/>
              </w:rPr>
            </w:pPr>
            <w:r>
              <w:rPr>
                <w:rFonts w:hint="eastAsia" w:ascii="宋体" w:hAnsi="宋体"/>
                <w:color w:val="auto"/>
                <w:sz w:val="24"/>
              </w:rPr>
              <w:t xml:space="preserve">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r/>
          </w:p>
          <w:p>
            <w:pPr>
              <w:spacing w:line="500" w:lineRule="exact"/>
              <w:rPr>
                <w:rFonts w:hint="eastAsia" w:ascii="宋体" w:hAnsi="宋体"/>
                <w:color w:val="auto"/>
                <w:sz w:val="24"/>
              </w:rPr>
            </w:pPr>
            <w:r>
              <w:rPr>
                <w:rFonts w:hint="eastAsia" w:ascii="宋体" w:hAnsi="宋体"/>
                <w:color w:val="auto"/>
                <w:sz w:val="24"/>
              </w:rPr>
              <w:t xml:space="preserve">⑤不得以任何方式、任何关系使用在校学生充当公司物业人员。</w:t>
            </w:r>
            <w:r/>
          </w:p>
          <w:p>
            <w:pPr>
              <w:spacing w:line="500" w:lineRule="exact"/>
              <w:rPr>
                <w:rFonts w:ascii="宋体" w:hAnsi="宋体"/>
                <w:color w:val="auto"/>
                <w:sz w:val="24"/>
              </w:rPr>
            </w:pPr>
            <w:r>
              <w:rPr>
                <w:rFonts w:hint="eastAsia" w:ascii="宋体" w:hAnsi="宋体"/>
                <w:color w:val="auto"/>
                <w:sz w:val="24"/>
              </w:rPr>
              <w:t xml:space="preserve">⑥因校方活动（含周末、假日）临时性杂项工作必须服从招标人调度、安排。</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3</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室内公共区域</w:t>
            </w:r>
            <w:r/>
          </w:p>
        </w:tc>
        <w:tc>
          <w:tcPr>
            <w:tcW w:w="6395" w:type="dxa"/>
            <w:vAlign w:val="center"/>
            <w:textDirection w:val="lrTb"/>
            <w:noWrap w:val="false"/>
          </w:tcPr>
          <w:p>
            <w:pPr>
              <w:spacing w:line="500" w:lineRule="exact"/>
              <w:rPr>
                <w:rFonts w:hint="eastAsia" w:ascii="宋体" w:hAnsi="宋体" w:cs="宋体"/>
                <w:color w:val="auto"/>
                <w:sz w:val="24"/>
              </w:rPr>
            </w:pPr>
            <w:r>
              <w:rPr>
                <w:rFonts w:hint="eastAsia" w:ascii="宋体" w:hAnsi="宋体" w:cs="宋体"/>
                <w:color w:val="auto"/>
                <w:sz w:val="24"/>
              </w:rPr>
              <w:t xml:space="preserve">①认真做好门前“三包”：楼前周边环境卫生整洁；车辆排放整齐有序；确保保洁到位。</w:t>
            </w:r>
            <w:r/>
          </w:p>
          <w:p>
            <w:pPr>
              <w:spacing w:line="500" w:lineRule="exact"/>
              <w:rPr>
                <w:rFonts w:hint="eastAsia" w:ascii="宋体" w:hAnsi="宋体" w:cs="宋体"/>
                <w:color w:val="auto"/>
                <w:sz w:val="24"/>
              </w:rPr>
            </w:pPr>
            <w:r>
              <w:rPr>
                <w:rFonts w:hint="eastAsia" w:ascii="宋体" w:hAnsi="宋体" w:cs="宋体"/>
                <w:color w:val="auto"/>
                <w:sz w:val="24"/>
              </w:rPr>
              <w:t xml:space="preserve">②地面：规定工作日内每天上、下午各扫、拖一次，确保无污渍、积水、痰迹、口香糖残迹以及其它垃圾。</w:t>
            </w:r>
            <w:r/>
          </w:p>
          <w:p>
            <w:pPr>
              <w:spacing w:line="500" w:lineRule="exact"/>
              <w:rPr>
                <w:rFonts w:hint="eastAsia" w:ascii="宋体" w:hAnsi="宋体" w:cs="宋体"/>
                <w:color w:val="auto"/>
                <w:sz w:val="24"/>
              </w:rPr>
            </w:pPr>
            <w:r>
              <w:rPr>
                <w:rFonts w:hint="eastAsia" w:ascii="宋体" w:hAnsi="宋体" w:cs="宋体"/>
                <w:color w:val="auto"/>
                <w:sz w:val="24"/>
              </w:rPr>
              <w:t xml:space="preserve">③墙壁：瓷砖、窗台、玻璃、宣传版画、消防箱面、消防指示牌、开放书架、体育器材、桌椅、绿植等每天擦一遍，保持表面无灰尘、污渍、污痕。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④天花板：定期清除蜘蛛网和桥架上的浮灰。</w:t>
            </w:r>
            <w:r/>
          </w:p>
          <w:p>
            <w:pPr>
              <w:spacing w:line="500" w:lineRule="exact"/>
              <w:rPr>
                <w:rFonts w:hint="eastAsia" w:ascii="宋体" w:hAnsi="宋体" w:cs="宋体"/>
                <w:color w:val="auto"/>
                <w:sz w:val="24"/>
              </w:rPr>
            </w:pPr>
            <w:r>
              <w:rPr>
                <w:rFonts w:hint="eastAsia" w:ascii="宋体" w:hAnsi="宋体" w:cs="宋体"/>
                <w:color w:val="auto"/>
                <w:sz w:val="24"/>
              </w:rPr>
              <w:t xml:space="preserve">⑤垃圾桶：每天下班前必须将垃圾清理干净并保持垃圾桶外部清洁卫生。</w:t>
            </w:r>
            <w:r/>
          </w:p>
          <w:p>
            <w:pPr>
              <w:spacing w:line="500" w:lineRule="exact"/>
              <w:rPr>
                <w:rFonts w:hint="eastAsia" w:ascii="宋体" w:hAnsi="宋体" w:cs="宋体"/>
                <w:color w:val="auto"/>
                <w:sz w:val="24"/>
              </w:rPr>
            </w:pPr>
            <w:r>
              <w:rPr>
                <w:rFonts w:hint="eastAsia" w:ascii="宋体" w:hAnsi="宋体" w:cs="宋体"/>
                <w:color w:val="auto"/>
                <w:sz w:val="24"/>
              </w:rPr>
              <w:t xml:space="preserve">⑥楼道：地面、墙壁、天花板、垃圾桶打扫要求同上，楼梯扶手及玻璃必须每天擦洗干净，保持无污渍、污痕。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⑦楼梯口：随时保持卫生整洁，不得堆放任何杂物、不得停放师生车辆，不得存放打扫工具。</w:t>
            </w:r>
            <w:r/>
          </w:p>
          <w:p>
            <w:pPr>
              <w:spacing w:line="500" w:lineRule="exact"/>
              <w:rPr>
                <w:rFonts w:ascii="宋体" w:hAnsi="宋体"/>
                <w:color w:val="auto"/>
                <w:sz w:val="24"/>
              </w:rPr>
            </w:pPr>
            <w:r>
              <w:rPr>
                <w:rFonts w:hint="eastAsia" w:ascii="宋体" w:hAnsi="宋体" w:cs="宋体"/>
                <w:color w:val="auto"/>
                <w:sz w:val="24"/>
                <w:lang w:val="en-US" w:eastAsia="zh-CN"/>
              </w:rPr>
              <w:t xml:space="preserve">⑧</w:t>
            </w:r>
            <w:r>
              <w:rPr>
                <w:rFonts w:hint="eastAsia" w:ascii="宋体" w:hAnsi="宋体" w:cs="宋体"/>
                <w:color w:val="auto"/>
                <w:sz w:val="24"/>
              </w:rPr>
              <w:t xml:space="preserve">绿化带重点巡查，及时清扫果皮废纸、杂物等垃圾。</w:t>
            </w:r>
            <w:r/>
          </w:p>
        </w:tc>
      </w:tr>
      <w:tr>
        <w:trPr>
          <w:trHeight w:val="2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厕所及清洗间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①保持无异味，地面、墙壁、天花板卫生打扫要求同上。</w:t>
            </w:r>
            <w:r/>
          </w:p>
          <w:p>
            <w:pPr>
              <w:spacing w:line="500" w:lineRule="exact"/>
              <w:rPr>
                <w:rFonts w:hint="eastAsia" w:ascii="宋体" w:hAnsi="宋体"/>
                <w:color w:val="auto"/>
                <w:sz w:val="24"/>
              </w:rPr>
            </w:pPr>
            <w:r>
              <w:rPr>
                <w:rFonts w:hint="eastAsia" w:ascii="宋体" w:hAnsi="宋体"/>
                <w:color w:val="auto"/>
                <w:sz w:val="24"/>
              </w:rPr>
              <w:t xml:space="preserve">②便池内卫生洁净，无污渍污痕，定期消毒，纸篓每天清理干净，倒入室外指定的垃圾桶。</w:t>
            </w:r>
            <w:r/>
          </w:p>
          <w:p>
            <w:pPr>
              <w:spacing w:line="500" w:lineRule="exact"/>
              <w:rPr>
                <w:rFonts w:hint="eastAsia" w:ascii="宋体" w:hAnsi="宋体"/>
                <w:color w:val="auto"/>
                <w:sz w:val="24"/>
              </w:rPr>
            </w:pPr>
            <w:r>
              <w:rPr>
                <w:rFonts w:hint="eastAsia" w:ascii="宋体" w:hAnsi="宋体"/>
                <w:color w:val="auto"/>
                <w:sz w:val="24"/>
              </w:rPr>
              <w:t xml:space="preserve">③洗手台盆、台面卫生干净，无污渍污痕，不得在工作时间捡拾饮料瓶等垃圾。</w:t>
            </w:r>
            <w:r/>
          </w:p>
          <w:p>
            <w:pPr>
              <w:spacing w:line="500" w:lineRule="exact"/>
              <w:rPr>
                <w:rFonts w:ascii="宋体" w:hAnsi="宋体"/>
                <w:color w:val="auto"/>
                <w:sz w:val="24"/>
              </w:rPr>
            </w:pPr>
            <w:r>
              <w:rPr>
                <w:rFonts w:hint="eastAsia" w:ascii="宋体" w:hAnsi="宋体"/>
                <w:color w:val="auto"/>
                <w:sz w:val="24"/>
              </w:rPr>
              <w:t xml:space="preserve">④清洗池卫生干净，无污水存留，打扫工具清理后摆放整齐。</w:t>
            </w:r>
            <w:r/>
          </w:p>
        </w:tc>
      </w:tr>
      <w:tr>
        <w:trPr>
          <w:trHeight w:val="197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5</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垃圾处理</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color w:val="auto"/>
                <w:sz w:val="24"/>
              </w:rPr>
            </w:pPr>
            <w:r>
              <w:rPr>
                <w:rFonts w:hint="eastAsia" w:ascii="宋体" w:hAnsi="宋体" w:cs="宋体"/>
                <w:color w:val="auto"/>
                <w:sz w:val="24"/>
              </w:rPr>
              <w:t xml:space="preserve">（2）定期清洗，每周消毒一次，无明显积水，无蚊蝇飞舞。垃圾清运工具应保持清洁无破损，清运过程中不得产生二次污染。</w:t>
            </w:r>
            <w:r/>
          </w:p>
          <w:p>
            <w:pPr>
              <w:spacing w:line="500" w:lineRule="exact"/>
              <w:rPr>
                <w:rFonts w:ascii="宋体" w:hAnsi="宋体"/>
                <w:color w:val="auto"/>
                <w:sz w:val="24"/>
              </w:rPr>
            </w:pPr>
            <w:r>
              <w:rPr>
                <w:rFonts w:hint="eastAsia" w:ascii="宋体" w:hAnsi="宋体" w:cs="宋体"/>
                <w:color w:val="auto"/>
                <w:sz w:val="24"/>
              </w:rPr>
              <w:t xml:space="preserve">（3）各类垃圾运到规定的地方，其中公共区、卫生间无堆积垃圾。化粪池、污水池及时清理，确保排放指标正常。</w:t>
            </w:r>
            <w:r/>
          </w:p>
        </w:tc>
      </w:tr>
      <w:tr>
        <w:trPr>
          <w:trHeight w:val="1972"/>
        </w:trPr>
        <w:tc>
          <w:tcPr>
            <w:tcW w:w="8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6</w:t>
            </w:r>
            <w:r/>
          </w:p>
        </w:tc>
        <w:tc>
          <w:tcPr>
            <w:tcW w:w="1418"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绿化养护</w:t>
            </w:r>
            <w:r/>
          </w:p>
        </w:tc>
        <w:tc>
          <w:tcPr>
            <w:tcW w:w="6395" w:type="dxa"/>
            <w:vAlign w:val="center"/>
            <w:textDirection w:val="lrTb"/>
            <w:noWrap w:val="false"/>
          </w:tcPr>
          <w:p>
            <w:pPr>
              <w:spacing w:line="500" w:lineRule="exact"/>
              <w:widowControl/>
              <w:rPr>
                <w:rFonts w:hint="eastAsia"/>
                <w:color w:val="auto"/>
                <w:sz w:val="24"/>
                <w:lang w:val="zh-CN"/>
              </w:rPr>
            </w:pPr>
            <w:r>
              <w:rPr>
                <w:rFonts w:hint="eastAsia"/>
                <w:color w:val="auto"/>
                <w:sz w:val="24"/>
                <w:lang w:val="zh-CN"/>
              </w:rPr>
              <w:t xml:space="preserve">①草坪的修剪、施肥及病虫害防治。</w:t>
            </w:r>
            <w:r/>
          </w:p>
          <w:p>
            <w:pPr>
              <w:spacing w:line="500" w:lineRule="exact"/>
              <w:widowControl/>
              <w:rPr>
                <w:rFonts w:hint="eastAsia"/>
                <w:color w:val="auto"/>
                <w:sz w:val="24"/>
                <w:lang w:val="zh-CN"/>
              </w:rPr>
            </w:pPr>
            <w:r>
              <w:rPr>
                <w:rFonts w:hint="eastAsia"/>
                <w:color w:val="auto"/>
                <w:sz w:val="24"/>
                <w:lang w:val="zh-CN"/>
              </w:rPr>
              <w:t xml:space="preserve">②花灌木的修剪、治虫、施肥、浇水抗旱、雨后积水排除，生长旺盛，树木保存率100%。</w:t>
            </w:r>
            <w:r/>
          </w:p>
          <w:p>
            <w:pPr>
              <w:spacing w:line="500" w:lineRule="exact"/>
              <w:widowControl/>
              <w:rPr>
                <w:rFonts w:hint="eastAsia"/>
                <w:color w:val="auto"/>
                <w:sz w:val="24"/>
                <w:lang w:val="zh-CN"/>
              </w:rPr>
            </w:pPr>
            <w:r>
              <w:rPr>
                <w:rFonts w:hint="eastAsia"/>
                <w:color w:val="auto"/>
                <w:sz w:val="24"/>
                <w:lang w:val="zh-CN"/>
              </w:rPr>
              <w:t xml:space="preserve">③乔木类生长旺盛，树冠完整美观，无病虫害，树木保存率100%。</w:t>
            </w:r>
            <w:r/>
          </w:p>
          <w:p>
            <w:pPr>
              <w:spacing w:line="500" w:lineRule="exact"/>
              <w:widowControl/>
              <w:rPr>
                <w:rFonts w:hint="eastAsia"/>
                <w:color w:val="auto"/>
                <w:sz w:val="24"/>
                <w:lang w:val="zh-CN"/>
              </w:rPr>
            </w:pPr>
            <w:r>
              <w:rPr>
                <w:rFonts w:hint="eastAsia"/>
                <w:color w:val="auto"/>
                <w:sz w:val="24"/>
                <w:lang w:val="zh-CN"/>
              </w:rPr>
              <w:t xml:space="preserve">④花坛、花带及绿篱轮廓清晰，层次分明，整齐美观。</w:t>
            </w:r>
            <w:r/>
          </w:p>
          <w:p>
            <w:pPr>
              <w:spacing w:line="500" w:lineRule="exact"/>
              <w:widowControl/>
              <w:rPr>
                <w:rFonts w:hint="eastAsia"/>
                <w:color w:val="auto"/>
                <w:sz w:val="24"/>
                <w:lang w:val="zh-CN"/>
              </w:rPr>
            </w:pPr>
            <w:r>
              <w:rPr>
                <w:rFonts w:hint="eastAsia"/>
                <w:color w:val="auto"/>
                <w:sz w:val="24"/>
                <w:lang w:val="zh-CN"/>
              </w:rPr>
              <w:t xml:space="preserve">⑤木本地被植物生长旺盛，地被覆盖率达到95%以上。</w:t>
            </w:r>
            <w:r/>
          </w:p>
          <w:p>
            <w:pPr>
              <w:spacing w:line="500" w:lineRule="exact"/>
              <w:widowControl/>
              <w:rPr>
                <w:rFonts w:hint="eastAsia"/>
                <w:color w:val="auto"/>
                <w:sz w:val="24"/>
                <w:lang w:val="zh-CN"/>
              </w:rPr>
            </w:pPr>
            <w:r>
              <w:rPr>
                <w:rFonts w:hint="eastAsia"/>
                <w:color w:val="auto"/>
                <w:sz w:val="24"/>
                <w:lang w:val="zh-CN"/>
              </w:rPr>
              <w:t xml:space="preserve">⑥造型植物修剪及时得当，线条整齐圆滑流畅，符合设计和景观的要求。</w:t>
            </w:r>
            <w:r/>
          </w:p>
          <w:p>
            <w:pPr>
              <w:spacing w:line="500" w:lineRule="exact"/>
              <w:widowControl/>
              <w:rPr>
                <w:rFonts w:hint="eastAsia"/>
                <w:color w:val="auto"/>
                <w:sz w:val="24"/>
                <w:lang w:val="zh-CN"/>
              </w:rPr>
            </w:pPr>
            <w:r>
              <w:rPr>
                <w:rFonts w:hint="eastAsia"/>
                <w:color w:val="auto"/>
                <w:sz w:val="24"/>
                <w:lang w:val="zh-CN"/>
              </w:rPr>
              <w:t xml:space="preserve">⑦不得随意砍伐、移植植物，应履行相关手续，得到采购方的签字认可。</w:t>
            </w:r>
            <w:r/>
          </w:p>
          <w:p>
            <w:pPr>
              <w:spacing w:line="500" w:lineRule="exact"/>
              <w:widowControl/>
              <w:rPr>
                <w:rFonts w:hint="eastAsia"/>
                <w:color w:val="auto"/>
                <w:sz w:val="24"/>
                <w:lang w:val="zh-CN"/>
              </w:rPr>
            </w:pPr>
            <w:r>
              <w:rPr>
                <w:rFonts w:hint="eastAsia"/>
                <w:color w:val="auto"/>
                <w:sz w:val="24"/>
                <w:lang w:val="zh-CN"/>
              </w:rPr>
              <w:t xml:space="preserve">⑧保证绿地整洁，无杂物，无树枝、树叶、草屑等生产垃圾。</w:t>
            </w:r>
            <w:r/>
          </w:p>
          <w:p>
            <w:pPr>
              <w:spacing w:line="500" w:lineRule="exact"/>
              <w:widowControl/>
              <w:rPr>
                <w:rFonts w:hint="eastAsia"/>
                <w:color w:val="auto"/>
                <w:sz w:val="24"/>
                <w:lang w:val="zh-CN"/>
              </w:rPr>
            </w:pPr>
            <w:r>
              <w:rPr>
                <w:rFonts w:hint="eastAsia"/>
                <w:color w:val="auto"/>
                <w:sz w:val="24"/>
                <w:lang w:val="zh-CN"/>
              </w:rPr>
              <w:t xml:space="preserve">⑨做好严寒大雪、台风暴雨、高温干旱、雨季汛期等各项应急处理。</w:t>
            </w:r>
            <w:r/>
          </w:p>
          <w:p>
            <w:pPr>
              <w:spacing w:line="500" w:lineRule="exact"/>
              <w:widowControl/>
              <w:rPr>
                <w:rFonts w:hint="eastAsia"/>
                <w:color w:val="auto"/>
                <w:sz w:val="24"/>
                <w:lang w:val="zh-CN"/>
              </w:rPr>
            </w:pPr>
            <w:r>
              <w:rPr>
                <w:rFonts w:hint="eastAsia"/>
                <w:color w:val="auto"/>
                <w:sz w:val="24"/>
                <w:lang w:val="zh-CN"/>
              </w:rPr>
              <w:t xml:space="preserve">⑩在大型活动期间和国家重要节假日,及时做好各项养护工作，随时保证绿化整洁，美观。</w:t>
            </w:r>
            <w:r/>
          </w:p>
          <w:p>
            <w:pPr>
              <w:spacing w:line="500" w:lineRule="exact"/>
              <w:widowControl/>
              <w:rPr>
                <w:rFonts w:hint="eastAsia"/>
                <w:color w:val="auto"/>
                <w:sz w:val="24"/>
                <w:lang w:val="zh-CN"/>
              </w:rPr>
            </w:pPr>
            <w:r>
              <w:rPr>
                <w:rFonts w:hint="eastAsia"/>
                <w:color w:val="auto"/>
                <w:sz w:val="24"/>
                <w:lang w:val="zh-CN"/>
              </w:rPr>
              <w:t xml:space="preserve">⑪服从采购方管理，根据采购方的要求对绿化进行养护。</w:t>
            </w:r>
            <w:r/>
          </w:p>
          <w:p>
            <w:pPr>
              <w:spacing w:line="500" w:lineRule="exact"/>
              <w:widowControl/>
              <w:rPr>
                <w:rFonts w:hint="eastAsia"/>
                <w:color w:val="auto"/>
                <w:sz w:val="24"/>
                <w:lang w:val="zh-CN"/>
              </w:rPr>
            </w:pPr>
            <w:r>
              <w:rPr>
                <w:rFonts w:hint="eastAsia"/>
                <w:color w:val="auto"/>
                <w:sz w:val="24"/>
                <w:lang w:val="zh-CN"/>
              </w:rPr>
              <w:t xml:space="preserve">⑫每日对服务范围绿植进行巡视、看护并做好巡视记录。</w:t>
            </w:r>
            <w:r/>
          </w:p>
          <w:p>
            <w:pPr>
              <w:spacing w:line="500" w:lineRule="exact"/>
              <w:widowControl/>
              <w:rPr>
                <w:color w:val="auto"/>
                <w:sz w:val="24"/>
                <w:lang w:val="zh-CN"/>
              </w:rPr>
            </w:pPr>
            <w:r>
              <w:rPr>
                <w:rFonts w:hint="eastAsia"/>
                <w:color w:val="auto"/>
                <w:sz w:val="24"/>
                <w:lang w:val="zh-CN"/>
              </w:rPr>
              <w:t xml:space="preserve">⑬完成采购方交办的其他事项等。</w:t>
            </w:r>
            <w:r/>
          </w:p>
        </w:tc>
      </w:tr>
    </w:tbl>
    <w:p>
      <w:pPr>
        <w:ind w:firstLine="482"/>
        <w:spacing w:line="500" w:lineRule="exact"/>
        <w:rPr>
          <w:rFonts w:ascii="宋体" w:hAnsi="宋体" w:cs="宋体"/>
          <w:b/>
          <w:color w:val="auto"/>
          <w:sz w:val="24"/>
        </w:rPr>
      </w:pPr>
      <w:r>
        <w:rPr>
          <w:rFonts w:hint="eastAsia" w:ascii="宋体" w:hAnsi="宋体" w:cs="宋体"/>
          <w:b/>
          <w:color w:val="auto"/>
          <w:sz w:val="24"/>
        </w:rPr>
        <w:t xml:space="preserve">3.</w:t>
      </w:r>
      <w:r>
        <w:rPr>
          <w:rFonts w:hint="eastAsia" w:ascii="宋体" w:hAnsi="宋体" w:cs="宋体"/>
          <w:b/>
          <w:color w:val="auto"/>
          <w:sz w:val="24"/>
          <w:lang w:val="en-US" w:eastAsia="zh-CN"/>
        </w:rPr>
        <w:t xml:space="preserve">3</w:t>
      </w:r>
      <w:r>
        <w:rPr>
          <w:rFonts w:hint="eastAsia" w:ascii="宋体" w:hAnsi="宋体" w:cs="宋体"/>
          <w:b/>
          <w:color w:val="auto"/>
          <w:sz w:val="24"/>
        </w:rPr>
        <w:t xml:space="preserve">.1具体清洁要求</w:t>
      </w:r>
      <w:r/>
    </w:p>
    <w:tbl>
      <w:tblPr>
        <w:tblStyle w:val="789"/>
        <w:tblpPr w:horzAnchor="page" w:tblpX="1662" w:vertAnchor="text" w:tblpY="312" w:leftFromText="180" w:topFromText="0" w:rightFromText="180" w:bottomFromText="0"/>
        <w:tblW w:w="861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序号</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材质</w:t>
            </w:r>
            <w:r/>
          </w:p>
        </w:tc>
        <w:tc>
          <w:tcPr>
            <w:tcW w:w="5813"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1</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瓷砖地面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石材地面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3</w:t>
            </w:r>
            <w:r/>
          </w:p>
        </w:tc>
        <w:tc>
          <w:tcPr>
            <w:tcW w:w="1844"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地胶板地面</w:t>
            </w:r>
            <w:r/>
          </w:p>
        </w:tc>
        <w:tc>
          <w:tcPr>
            <w:tcW w:w="5813" w:type="dxa"/>
            <w:vAlign w:val="center"/>
            <w:textDirection w:val="lrTb"/>
            <w:noWrap w:val="false"/>
          </w:tcPr>
          <w:p>
            <w:pPr>
              <w:jc w:val="left"/>
              <w:spacing w:line="500" w:lineRule="exact"/>
              <w:rPr>
                <w:rFonts w:ascii="宋体" w:hAnsi="宋体" w:cs="宋体"/>
                <w:color w:val="auto"/>
                <w:sz w:val="24"/>
              </w:rPr>
            </w:pPr>
            <w:r>
              <w:rPr>
                <w:rFonts w:hint="eastAsia" w:ascii="宋体" w:hAnsi="宋体" w:cs="宋体"/>
                <w:color w:val="auto"/>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地毯地面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39"/>
      <w:r/>
      <w:bookmarkEnd w:id="40"/>
      <w:r/>
      <w:r/>
    </w:p>
    <w:p>
      <w:pPr>
        <w:ind w:firstLine="482"/>
        <w:spacing w:line="500" w:lineRule="exact"/>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4</w:t>
      </w:r>
      <w:r>
        <w:rPr>
          <w:rFonts w:hint="eastAsia" w:ascii="宋体" w:hAnsi="宋体" w:cs="宋体"/>
          <w:b/>
          <w:bCs/>
          <w:sz w:val="24"/>
        </w:rPr>
        <w:t xml:space="preserve"> 会务服务</w:t>
      </w:r>
      <w:r/>
    </w:p>
    <w:tbl>
      <w:tblPr>
        <w:tblStyle w:val="789"/>
        <w:tblW w:w="4933" w:type="pct"/>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63"/>
        <w:gridCol w:w="6651"/>
      </w:tblGrid>
      <w:tr>
        <w:trPr>
          <w:trHeight w:val="502"/>
        </w:trPr>
        <w:tc>
          <w:tcPr>
            <w:tcW w:w="723" w:type="dxa"/>
            <w:vAlign w:val="center"/>
            <w:textDirection w:val="lrTb"/>
            <w:noWrap w:val="false"/>
          </w:tcPr>
          <w:p>
            <w:pPr>
              <w:jc w:val="center"/>
              <w:spacing w:line="500" w:lineRule="exact"/>
              <w:rPr>
                <w:rFonts w:ascii="宋体" w:hAnsi="宋体" w:cs="宋体"/>
                <w:sz w:val="24"/>
              </w:rPr>
            </w:pPr>
            <w:r/>
            <w:bookmarkStart w:id="41" w:name="OLE_LINK58"/>
            <w:r/>
            <w:bookmarkStart w:id="42" w:name="OLE_LINK57"/>
            <w:r>
              <w:rPr>
                <w:rFonts w:hint="eastAsia" w:ascii="宋体" w:hAnsi="宋体" w:cs="宋体"/>
                <w:b/>
                <w:sz w:val="24"/>
              </w:rPr>
              <w:t xml:space="preserve">序号</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w:t>
            </w:r>
            <w:r/>
          </w:p>
        </w:tc>
        <w:tc>
          <w:tcPr>
            <w:tcW w:w="665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服务标准</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会议服务</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p>
          <w:p>
            <w:pPr>
              <w:spacing w:line="500" w:lineRule="exact"/>
              <w:rPr>
                <w:rFonts w:ascii="宋体" w:hAnsi="宋体" w:cs="宋体"/>
                <w:sz w:val="24"/>
              </w:rPr>
            </w:pPr>
            <w:r>
              <w:rPr>
                <w:rFonts w:hint="eastAsia" w:ascii="宋体" w:hAnsi="宋体" w:cs="宋体"/>
                <w:sz w:val="24"/>
              </w:rPr>
              <w:t xml:space="preserve">（2）做好作会场及周围环境卫生工作。</w:t>
            </w:r>
            <w:r/>
          </w:p>
          <w:p>
            <w:pPr>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p>
          <w:p>
            <w:pPr>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信报收发</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p>
          <w:p>
            <w:pPr>
              <w:spacing w:line="500" w:lineRule="exact"/>
              <w:rPr>
                <w:rFonts w:ascii="宋体" w:hAnsi="宋体" w:cs="宋体"/>
                <w:sz w:val="24"/>
              </w:rPr>
            </w:pPr>
            <w:r>
              <w:rPr>
                <w:rFonts w:hint="eastAsia" w:ascii="宋体" w:hAnsi="宋体" w:cs="宋体"/>
                <w:sz w:val="24"/>
              </w:rPr>
              <w:t xml:space="preserve">（2）及时将报刊、信件分发至各处室，不丢缺、不错发。</w:t>
            </w:r>
            <w:r/>
          </w:p>
          <w:p>
            <w:pPr>
              <w:spacing w:line="500" w:lineRule="exact"/>
              <w:rPr>
                <w:rFonts w:ascii="宋体" w:hAnsi="宋体" w:cs="宋体"/>
                <w:sz w:val="24"/>
              </w:rPr>
            </w:pPr>
            <w:r>
              <w:rPr>
                <w:rFonts w:hint="eastAsia" w:ascii="宋体" w:hAnsi="宋体" w:cs="宋体"/>
                <w:sz w:val="24"/>
              </w:rPr>
              <w:t xml:space="preserve">（3）做好邮件发送登记，及时投送或通知收件人领取。</w:t>
            </w:r>
            <w:r/>
          </w:p>
          <w:p>
            <w:pPr>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bookmarkEnd w:id="41"/>
            <w:r/>
            <w:bookmarkEnd w:id="42"/>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5</w:t>
      </w:r>
      <w:r>
        <w:rPr>
          <w:rFonts w:hint="eastAsia" w:ascii="宋体" w:hAnsi="宋体" w:cs="宋体"/>
          <w:b/>
          <w:sz w:val="24"/>
        </w:rPr>
        <w:t xml:space="preserve">公用设施设备维护服务</w:t>
      </w:r>
      <w:r/>
    </w:p>
    <w:tbl>
      <w:tblPr>
        <w:tblStyle w:val="789"/>
        <w:tblW w:w="8741" w:type="dxa"/>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362"/>
        <w:gridCol w:w="6614"/>
      </w:tblGrid>
      <w:tr>
        <w:trPr>
          <w:trHeight w:val="86"/>
        </w:trPr>
        <w:tc>
          <w:tcPr>
            <w:tcW w:w="765" w:type="dxa"/>
            <w:vAlign w:val="center"/>
            <w:textDirection w:val="lrTb"/>
            <w:noWrap w:val="false"/>
          </w:tcPr>
          <w:p>
            <w:pPr>
              <w:jc w:val="center"/>
              <w:spacing w:line="500" w:lineRule="exact"/>
              <w:rPr>
                <w:rFonts w:ascii="宋体" w:hAnsi="宋体"/>
                <w:sz w:val="24"/>
              </w:rPr>
            </w:pPr>
            <w:r/>
            <w:bookmarkStart w:id="43" w:name="_Hlk226109023"/>
            <w:r/>
            <w:bookmarkStart w:id="44" w:name="OLE_LINK67"/>
            <w:r/>
            <w:bookmarkStart w:id="45" w:name="OLE_LINK68"/>
            <w:r/>
            <w:bookmarkStart w:id="46" w:name="OLE_LINK70"/>
            <w:r/>
            <w:bookmarkStart w:id="47" w:name="OLE_LINK69"/>
            <w:r/>
            <w:bookmarkStart w:id="48" w:name="_Hlk226109078"/>
            <w:r>
              <w:rPr>
                <w:rFonts w:hint="eastAsia" w:ascii="宋体" w:hAnsi="宋体" w:cs="宋体"/>
                <w:b/>
                <w:sz w:val="24"/>
              </w:rPr>
              <w:t xml:space="preserve">序号</w:t>
            </w:r>
            <w:r/>
          </w:p>
        </w:tc>
        <w:tc>
          <w:tcPr>
            <w:tcW w:w="13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61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3"/>
            <w:r/>
            <w:bookmarkEnd w:id="44"/>
            <w:r/>
            <w:bookmarkEnd w:id="45"/>
            <w:r/>
            <w:r/>
          </w:p>
        </w:tc>
      </w:tr>
      <w:tr>
        <w:trPr>
          <w:trHeight w:val="86"/>
        </w:trPr>
        <w:tc>
          <w:tcPr>
            <w:tcW w:w="76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bookmarkEnd w:id="46"/>
            <w:r/>
            <w:bookmarkEnd w:id="47"/>
            <w:r/>
            <w:bookmarkEnd w:id="48"/>
            <w:r/>
            <w:r/>
          </w:p>
        </w:tc>
      </w:tr>
    </w:tbl>
    <w:p>
      <w:pPr>
        <w:ind w:firstLine="482"/>
        <w:spacing w:line="500" w:lineRule="exact"/>
        <w:widowControl/>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6</w:t>
      </w:r>
      <w:r>
        <w:rPr>
          <w:rFonts w:hint="eastAsia" w:ascii="宋体" w:hAnsi="宋体" w:cs="宋体"/>
          <w:b/>
          <w:bCs/>
          <w:sz w:val="24"/>
        </w:rPr>
        <w:t xml:space="preserve">水电设施维护</w:t>
      </w:r>
      <w:r/>
    </w:p>
    <w:tbl>
      <w:tblPr>
        <w:tblStyle w:val="789"/>
        <w:tblW w:w="8673"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4"/>
        <w:gridCol w:w="1309"/>
        <w:gridCol w:w="6600"/>
      </w:tblGrid>
      <w:tr>
        <w:trPr>
          <w:trHeight w:val="616"/>
        </w:trPr>
        <w:tc>
          <w:tcPr>
            <w:tcW w:w="76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309"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00"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6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0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00" w:type="dxa"/>
            <w:vAlign w:val="center"/>
            <w:textDirection w:val="lrTb"/>
            <w:noWrap w:val="false"/>
          </w:tcPr>
          <w:p>
            <w:pPr>
              <w:ind w:firstLine="480"/>
              <w:spacing w:line="500" w:lineRule="exact"/>
              <w:rPr>
                <w:rFonts w:ascii="宋体" w:hAnsi="宋体" w:cs="宋体"/>
                <w:sz w:val="24"/>
              </w:rPr>
            </w:pPr>
            <w:r>
              <w:rPr>
                <w:rFonts w:hint="eastAsia" w:ascii="宋体" w:hAnsi="宋体" w:cs="宋体"/>
                <w:sz w:val="24"/>
              </w:rPr>
              <w:t xml:space="preserve">1.水电安装维修工作由办公室统一安排，负责电器、照明及给排水设施的安装检查和维修工作，保证各种照明及其它用电设备完好，防止出现因电伤人伤物事故。</w:t>
            </w:r>
            <w:r/>
          </w:p>
          <w:p>
            <w:pPr>
              <w:ind w:firstLine="480"/>
              <w:spacing w:line="500" w:lineRule="exact"/>
              <w:rPr>
                <w:rFonts w:hint="eastAsia" w:ascii="宋体" w:hAnsi="宋体" w:cs="宋体"/>
                <w:sz w:val="24"/>
              </w:rPr>
            </w:pPr>
            <w:r>
              <w:rPr>
                <w:rFonts w:hint="eastAsia" w:ascii="宋体" w:hAnsi="宋体" w:cs="宋体"/>
                <w:sz w:val="24"/>
              </w:rPr>
              <w:t xml:space="preserve">2.负责各处自来水管、水龙头、厕所水箱、屋顶水池的维护与清洗和检修工作，力求做到不让一个水箱、一个水龙头漏水。</w:t>
            </w:r>
            <w:r/>
          </w:p>
          <w:p>
            <w:pPr>
              <w:ind w:firstLine="480"/>
              <w:spacing w:line="500" w:lineRule="exact"/>
              <w:rPr>
                <w:rFonts w:hint="eastAsia" w:ascii="宋体" w:hAnsi="宋体" w:cs="宋体"/>
                <w:sz w:val="24"/>
              </w:rPr>
            </w:pPr>
            <w:r>
              <w:rPr>
                <w:rFonts w:hint="eastAsia" w:ascii="宋体" w:hAnsi="宋体" w:cs="宋体"/>
                <w:sz w:val="24"/>
              </w:rPr>
              <w:t xml:space="preserve">3.高低压配电房等用水、用电设备一旦发生故障，应随叫随到及时处理，以免造成事故或浪费。</w:t>
            </w:r>
            <w:r/>
          </w:p>
          <w:p>
            <w:pPr>
              <w:ind w:firstLine="480"/>
              <w:spacing w:line="500" w:lineRule="exact"/>
              <w:rPr>
                <w:rFonts w:hint="eastAsia" w:ascii="宋体" w:hAnsi="宋体" w:cs="宋体"/>
                <w:sz w:val="24"/>
              </w:rPr>
            </w:pPr>
            <w:r>
              <w:rPr>
                <w:rFonts w:hint="eastAsia" w:ascii="宋体" w:hAnsi="宋体" w:cs="宋体"/>
                <w:sz w:val="24"/>
              </w:rPr>
              <w:t xml:space="preserve">4.每周至少检查一次办公室等场所的用水、用电设备，发现问题及时检修，确保用水正常、安全；消防设施、泵房出现问题并及时维修。</w:t>
            </w:r>
            <w:r/>
          </w:p>
          <w:p>
            <w:pPr>
              <w:ind w:firstLine="480"/>
              <w:spacing w:line="500" w:lineRule="exact"/>
              <w:rPr>
                <w:rFonts w:hint="eastAsia" w:ascii="宋体" w:hAnsi="宋体" w:cs="宋体"/>
                <w:sz w:val="24"/>
              </w:rPr>
            </w:pPr>
            <w:r>
              <w:rPr>
                <w:rFonts w:hint="eastAsia" w:ascii="宋体" w:hAnsi="宋体" w:cs="宋体"/>
                <w:sz w:val="24"/>
              </w:rPr>
              <w:t xml:space="preserve">5.协助有关领导及相关人员对基建、维修设备等方面的预算、审核、质量检查和验收工作。</w:t>
            </w:r>
            <w:r/>
          </w:p>
          <w:p>
            <w:pPr>
              <w:ind w:firstLine="480"/>
              <w:spacing w:line="500" w:lineRule="exact"/>
              <w:rPr>
                <w:rFonts w:ascii="宋体" w:hAnsi="宋体" w:cs="宋体"/>
                <w:sz w:val="24"/>
              </w:rPr>
            </w:pPr>
            <w:r>
              <w:rPr>
                <w:rFonts w:hint="eastAsia" w:ascii="宋体" w:hAnsi="宋体" w:cs="宋体"/>
                <w:sz w:val="24"/>
              </w:rPr>
              <w:t xml:space="preserve">6.遵守值班制度，完成领导交办的临时性任务。</w:t>
            </w:r>
            <w:r/>
          </w:p>
        </w:tc>
      </w:tr>
    </w:tbl>
    <w:p>
      <w:pPr>
        <w:ind w:firstLine="482"/>
        <w:spacing w:line="500" w:lineRule="exact"/>
        <w:rPr>
          <w:rFonts w:hint="eastAsia" w:ascii="宋体" w:hAnsi="宋体" w:cs="宋体"/>
          <w:b/>
          <w:sz w:val="24"/>
          <w:lang w:val="en-US" w:eastAsia="zh-CN"/>
        </w:rPr>
      </w:pPr>
      <w:r>
        <w:rPr>
          <w:rFonts w:hint="eastAsia" w:ascii="宋体" w:hAnsi="宋体" w:cs="宋体"/>
          <w:b/>
          <w:sz w:val="24"/>
          <w:lang w:val="en-US" w:eastAsia="zh-CN"/>
        </w:rPr>
        <w:t xml:space="preserve">3.7日常服务</w:t>
      </w:r>
      <w:r/>
    </w:p>
    <w:tbl>
      <w:tblPr>
        <w:tblStyle w:val="789"/>
        <w:tblW w:w="8645"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254"/>
        <w:gridCol w:w="6614"/>
      </w:tblGrid>
      <w:tr>
        <w:trPr>
          <w:trHeight w:val="575"/>
        </w:trPr>
        <w:tc>
          <w:tcPr>
            <w:tcW w:w="777"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25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14"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7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1.剧场中央空调及校园内所有空调的维修、清洗、消毒。直饮机卫生保洁（校园内所有空调清洗、消毒并记载，一年4次。药物、用具均由物业公司提供）</w:t>
            </w:r>
            <w:r/>
          </w:p>
          <w:p>
            <w:pPr>
              <w:ind w:firstLine="480"/>
              <w:spacing w:line="500" w:lineRule="exact"/>
              <w:rPr>
                <w:rFonts w:hint="eastAsia" w:ascii="宋体" w:hAnsi="宋体" w:cs="宋体"/>
                <w:sz w:val="24"/>
              </w:rPr>
            </w:pPr>
            <w:r>
              <w:rPr>
                <w:rFonts w:hint="eastAsia" w:ascii="宋体" w:hAnsi="宋体" w:cs="宋体"/>
                <w:sz w:val="24"/>
              </w:rPr>
              <w:t xml:space="preserve">2.除草并清理清运以及学校花木工修剪的枝、叶清理清运。</w:t>
            </w:r>
            <w:r/>
          </w:p>
          <w:p>
            <w:pPr>
              <w:ind w:firstLine="480"/>
              <w:spacing w:line="500" w:lineRule="exact"/>
              <w:rPr>
                <w:rFonts w:hint="eastAsia" w:ascii="宋体" w:hAnsi="宋体" w:cs="宋体"/>
                <w:sz w:val="24"/>
              </w:rPr>
            </w:pPr>
            <w:r>
              <w:rPr>
                <w:rFonts w:hint="eastAsia" w:ascii="宋体" w:hAnsi="宋体" w:cs="宋体"/>
                <w:sz w:val="24"/>
              </w:rPr>
              <w:t xml:space="preserve">3.剧场、报告厅、会议室、接待室、功能教室等公共用房的使用管理；（剧场、报告厅内学生桌椅、会议主席台搬、撤、摆放；办公桌椅调剂搬运、学桌椅调剂搬运。因活动需要，校内的所有设备以及其他物品的搬运工作。）</w:t>
            </w:r>
            <w:r/>
          </w:p>
          <w:p>
            <w:pPr>
              <w:ind w:firstLine="480"/>
              <w:spacing w:line="500" w:lineRule="exact"/>
              <w:rPr>
                <w:rFonts w:hint="eastAsia" w:ascii="宋体" w:hAnsi="宋体" w:cs="宋体"/>
                <w:sz w:val="24"/>
              </w:rPr>
            </w:pPr>
            <w:r>
              <w:rPr>
                <w:rFonts w:hint="eastAsia" w:ascii="宋体" w:hAnsi="宋体" w:cs="宋体"/>
                <w:sz w:val="24"/>
              </w:rPr>
              <w:t xml:space="preserve">4.重大活动、接待的服务。（气模贴字、气模升降、展板、地毯、合唱台摆放、搬、撤等）</w:t>
            </w:r>
            <w:r/>
          </w:p>
          <w:p>
            <w:pPr>
              <w:ind w:firstLine="480"/>
              <w:spacing w:line="500" w:lineRule="exact"/>
              <w:rPr>
                <w:rFonts w:hint="eastAsia" w:ascii="宋体" w:hAnsi="宋体" w:cs="宋体"/>
                <w:sz w:val="24"/>
              </w:rPr>
            </w:pPr>
            <w:r>
              <w:rPr>
                <w:rFonts w:hint="eastAsia" w:ascii="宋体" w:hAnsi="宋体" w:cs="宋体"/>
                <w:sz w:val="24"/>
              </w:rPr>
              <w:t xml:space="preserve">5.学校所有楼宇的天沟落水杂物清理，确保通畅。因杂物不清理造成堵塞而引起的损失均由物业公司承担。</w:t>
            </w:r>
            <w:r/>
          </w:p>
          <w:p>
            <w:pPr>
              <w:ind w:firstLine="480"/>
              <w:spacing w:line="500" w:lineRule="exact"/>
              <w:rPr>
                <w:rFonts w:ascii="宋体" w:hAnsi="宋体" w:cs="宋体"/>
                <w:sz w:val="24"/>
              </w:rPr>
            </w:pPr>
            <w:r>
              <w:rPr>
                <w:rFonts w:hint="eastAsia" w:ascii="宋体" w:hAnsi="宋体" w:cs="宋体"/>
                <w:sz w:val="24"/>
              </w:rPr>
              <w:t xml:space="preserve">6.学校领导交办的其它合理的服务项目。</w:t>
            </w:r>
            <w:r/>
          </w:p>
        </w:tc>
      </w:tr>
    </w:tbl>
    <w:p>
      <w:pPr>
        <w:pStyle w:val="812"/>
        <w:rPr>
          <w:rFonts w:hint="default"/>
          <w:lang w:val="en-US" w:eastAsia="zh-CN"/>
        </w:rPr>
      </w:pPr>
      <w:r>
        <w:rPr>
          <w:rFonts w:hint="default"/>
          <w:lang w:val="en-US" w:eastAsia="zh-CN"/>
        </w:rPr>
      </w:r>
      <w:r/>
    </w:p>
    <w:p>
      <w:pPr>
        <w:ind w:firstLine="482"/>
        <w:jc w:val="left"/>
        <w:spacing w:line="500" w:lineRule="exact"/>
        <w:widowControl/>
        <w:rPr>
          <w:rFonts w:ascii="宋体" w:hAnsi="宋体" w:cs="宋体"/>
          <w:b/>
          <w:bCs/>
          <w:color w:val="auto"/>
          <w:sz w:val="24"/>
        </w:rPr>
      </w:pPr>
      <w:r>
        <w:rPr>
          <w:rFonts w:hint="eastAsia" w:ascii="宋体" w:hAnsi="宋体" w:cs="宋体"/>
          <w:b/>
          <w:bCs/>
          <w:color w:val="auto"/>
          <w:sz w:val="24"/>
        </w:rPr>
        <w:t xml:space="preserve">四、物业管理服务人员配备及相关要求</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总人数</w:t>
      </w:r>
      <w:r>
        <w:rPr>
          <w:rFonts w:hint="eastAsia" w:ascii="宋体" w:hAnsi="宋体" w:cs="宋体"/>
          <w:color w:val="000000"/>
          <w:sz w:val="24"/>
          <w:lang w:eastAsia="zh-CN"/>
        </w:rPr>
        <w:t xml:space="preserve">18人</w:t>
      </w:r>
      <w:r>
        <w:rPr>
          <w:rFonts w:ascii="宋体" w:hAnsi="宋体" w:eastAsia="宋体" w:cs="宋体"/>
          <w:color w:val="000000"/>
          <w:sz w:val="24"/>
        </w:rPr>
        <w:t xml:space="preserve">，其中项目负责人1人、保洁</w:t>
      </w:r>
      <w:r>
        <w:rPr>
          <w:rFonts w:hint="eastAsia" w:ascii="宋体" w:hAnsi="宋体" w:cs="宋体"/>
          <w:color w:val="000000"/>
          <w:sz w:val="24"/>
          <w:lang w:eastAsia="zh-CN"/>
        </w:rPr>
        <w:t xml:space="preserve">15人</w:t>
      </w:r>
      <w:r>
        <w:rPr>
          <w:rFonts w:ascii="宋体" w:hAnsi="宋体" w:eastAsia="宋体" w:cs="宋体"/>
          <w:color w:val="000000"/>
          <w:sz w:val="24"/>
        </w:rPr>
        <w:t xml:space="preserve">、花木工1人、保管员1人。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1.项目负责人:</w:t>
      </w: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，大专及以上学历，二年以上物业管理经验，有办公楼物业管理经验，有较强的组织能力和沟通协调能力；</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2.卫生保洁:</w:t>
      </w: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初中及以上文化，具有一年以上卫生保洁、绿化养护工作经验，有吃苦耐劳的精神，责任心强；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3.花木工：</w:t>
      </w: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，初中及以上文化，具有一年以上绿化养护工作经验。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.保管员：</w:t>
      </w: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，初中及以上文化，具有一年以上保管工作经验。</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302"/>
        <w:gridCol w:w="968"/>
        <w:gridCol w:w="5842"/>
      </w:tblGrid>
      <w:tr>
        <w:trPr>
          <w:trHeight w:val="56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物业管理人员基本要</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，大专及以上学历，二年以上物业管理经验。</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15人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初中及以上文化，具有一年以上保洁工作经验。</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花木工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初中及以上文化，具有一年以上绿化养护工作经验。</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保管员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2" w:type="dxa"/>
            <w:vAlign w:val="center"/>
            <w:textDirection w:val="lrTb"/>
            <w:noWrap w:val="false"/>
          </w:tcPr>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女性，50</w:t>
            </w:r>
            <w:r>
              <w:rPr>
                <w:rFonts w:ascii="宋体" w:hAnsi="宋体" w:eastAsia="宋体" w:cs="宋体"/>
                <w:color w:val="000000"/>
                <w:sz w:val="24"/>
              </w:rPr>
              <w:t xml:space="preserve">周岁及以下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男性60周岁及以下；</w:t>
            </w:r>
            <w:r>
              <w:rPr>
                <w:rFonts w:ascii="宋体" w:hAnsi="宋体" w:eastAsia="宋体" w:cs="宋体"/>
                <w:color w:val="000000"/>
                <w:sz w:val="24"/>
              </w:rPr>
              <w:t xml:space="preserve">初中及以上文化，具有一年以上保管工作经验。</w:t>
            </w:r>
            <w:r/>
          </w:p>
        </w:tc>
      </w:tr>
    </w:tbl>
    <w:p>
      <w:pPr>
        <w:ind w:firstLine="480"/>
        <w:jc w:val="left"/>
        <w:spacing w:line="560" w:lineRule="exact"/>
        <w:rPr>
          <w:rFonts w:hint="eastAsia" w:ascii="宋体" w:hAnsi="宋体" w:cs="宋体"/>
          <w:b/>
          <w:bCs/>
          <w:sz w:val="24"/>
        </w:rPr>
      </w:pPr>
      <w:r>
        <w:rPr>
          <w:rFonts w:hint="eastAsia" w:ascii="宋体" w:hAnsi="宋体" w:cs="宋体"/>
          <w:b/>
          <w:bCs/>
          <w:sz w:val="24"/>
        </w:rPr>
        <w:t xml:space="preserve">注：各投标人的投标人员配置数量、岗位要求不得低于上表要求，否则作无效标处理。投标时无须提供以上人员相关证书及证明，中标人必须按岗位定员数量和素质要求配备人员，中标单位在签订合同前将上述证书交由甲方核验。</w:t>
      </w:r>
      <w:r/>
    </w:p>
    <w:p>
      <w:pPr>
        <w:ind w:firstLine="480"/>
        <w:jc w:val="left"/>
        <w:spacing w:line="560" w:lineRule="exact"/>
        <w:rPr>
          <w:rFonts w:hint="eastAsia" w:ascii="宋体" w:hAnsi="宋体" w:cs="宋体"/>
          <w:sz w:val="24"/>
        </w:rPr>
      </w:pPr>
      <w:r>
        <w:rPr>
          <w:rFonts w:hint="eastAsia" w:ascii="宋体" w:hAnsi="宋体" w:cs="宋体"/>
          <w:sz w:val="24"/>
        </w:rPr>
        <w:t xml:space="preserve">以上所有人员无重大疾病和传染病，诚实守信，责任心强持有健康体检证明。上岗前须将人员情况报招标人审核，审核通过后方可上岗。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物业服务人员应遵守国家法律法规和文物保护法及本单位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p>
    <w:p>
      <w:pPr>
        <w:ind w:firstLine="480"/>
        <w:jc w:val="left"/>
        <w:spacing w:line="560" w:lineRule="exact"/>
        <w:rPr>
          <w:rFonts w:hint="eastAsia" w:ascii="宋体" w:hAnsi="宋体" w:cs="宋体"/>
          <w:sz w:val="24"/>
        </w:rPr>
      </w:pPr>
      <w:r>
        <w:rPr>
          <w:rFonts w:hint="eastAsia" w:ascii="宋体" w:hAnsi="宋体" w:cs="宋体"/>
          <w:sz w:val="24"/>
        </w:rPr>
        <w:t xml:space="preserve">物管企业在本单位的项目组应服从本单位的管理和指导，若不服从，本单位有权责令物管企业在三个工作日内调换人员。</w:t>
      </w:r>
      <w:r/>
    </w:p>
    <w:p>
      <w:pPr>
        <w:ind w:firstLine="480"/>
        <w:jc w:val="left"/>
        <w:spacing w:line="560" w:lineRule="exact"/>
        <w:rPr>
          <w:rFonts w:hint="eastAsia" w:ascii="宋体" w:hAnsi="宋体" w:cs="宋体"/>
          <w:sz w:val="24"/>
        </w:rPr>
      </w:pPr>
      <w:r>
        <w:rPr>
          <w:rFonts w:hint="eastAsia" w:ascii="宋体" w:hAnsi="宋体" w:cs="宋体"/>
          <w:sz w:val="24"/>
        </w:rPr>
        <w:t xml:space="preserve">物业公司须与所有为本项目服务的物业服务人员签订正式的劳动合同并缴纳相关社会保险，加强对物业服务人员的安全教育、为之配备工作所须安全装备，确保物业服务人员的安全。</w:t>
      </w:r>
      <w:r/>
    </w:p>
    <w:p>
      <w:pPr>
        <w:ind w:firstLine="480"/>
        <w:jc w:val="left"/>
        <w:spacing w:line="560" w:lineRule="exact"/>
        <w:rPr>
          <w:rFonts w:hint="eastAsia" w:ascii="宋体" w:hAnsi="宋体" w:cs="宋体"/>
          <w:sz w:val="24"/>
        </w:rPr>
      </w:pPr>
      <w:r>
        <w:rPr>
          <w:rFonts w:hint="eastAsia" w:ascii="宋体" w:hAnsi="宋体" w:cs="宋体"/>
          <w:sz w:val="24"/>
        </w:rPr>
        <w:t xml:space="preserve">本单位与物业服务人员不发生任何劳动和雇佣关系，派驻人员由物管企业自行管理，物管企业和派驻人员应遵守安全操作规章制度，若发生人身伤害、工伤等事故，均由物管企业自行负责，与本单位无涉。如物业服务人员在上班期间（包括上下班途中）发生任何安全责任事故，均由物业公司负责。</w:t>
      </w:r>
      <w:r/>
    </w:p>
    <w:p>
      <w:pPr>
        <w:ind w:firstLine="480"/>
        <w:jc w:val="left"/>
        <w:spacing w:line="560" w:lineRule="exact"/>
        <w:rPr>
          <w:rFonts w:hint="eastAsia" w:ascii="宋体" w:hAnsi="宋体" w:cs="宋体"/>
          <w:sz w:val="24"/>
        </w:rPr>
      </w:pPr>
      <w:r/>
      <w:bookmarkStart w:id="49" w:name="OLE_LINK6"/>
      <w:r/>
      <w:bookmarkStart w:id="50" w:name="OLE_LINK7"/>
      <w:r>
        <w:rPr>
          <w:rFonts w:hint="eastAsia" w:ascii="宋体" w:hAnsi="宋体" w:cs="宋体"/>
          <w:sz w:val="24"/>
        </w:rPr>
        <w:t xml:space="preserve">由于物管企业方面的原因，给国家、业主或第三方造成的损失与伤害，所涉及的行政的、法律的、民事的责任由物业企业全部承担。</w:t>
      </w:r>
      <w:bookmarkEnd w:id="49"/>
      <w:r/>
      <w:bookmarkEnd w:id="50"/>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五、现场踏勘</w:t>
      </w:r>
      <w:r/>
    </w:p>
    <w:p>
      <w:pPr>
        <w:ind w:firstLine="480"/>
        <w:jc w:val="left"/>
        <w:spacing w:line="560" w:lineRule="exact"/>
        <w:rPr>
          <w:rFonts w:hint="eastAsia" w:ascii="宋体" w:hAnsi="宋体" w:cs="宋体"/>
          <w:sz w:val="24"/>
        </w:rPr>
      </w:pPr>
      <w:r>
        <w:rPr>
          <w:rFonts w:hint="eastAsia" w:ascii="宋体" w:hAnsi="宋体" w:cs="宋体"/>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六、采购人提供的条件</w:t>
      </w:r>
      <w:r/>
    </w:p>
    <w:p>
      <w:pPr>
        <w:ind w:firstLine="480"/>
        <w:jc w:val="left"/>
        <w:spacing w:line="560" w:lineRule="exact"/>
        <w:rPr>
          <w:rFonts w:hint="eastAsia" w:ascii="宋体" w:hAnsi="宋体" w:cs="宋体"/>
          <w:sz w:val="24"/>
        </w:rPr>
      </w:pPr>
      <w:r>
        <w:rPr>
          <w:rFonts w:hint="eastAsia" w:ascii="宋体" w:hAnsi="宋体" w:cs="宋体"/>
          <w:sz w:val="24"/>
        </w:rPr>
        <w:t xml:space="preserve">1、采购人应当向物业管理企业移交下列资料：</w:t>
      </w:r>
      <w:r/>
    </w:p>
    <w:p>
      <w:pPr>
        <w:ind w:firstLine="480"/>
        <w:jc w:val="left"/>
        <w:spacing w:line="560" w:lineRule="exact"/>
        <w:rPr>
          <w:rFonts w:hint="eastAsia" w:ascii="宋体" w:hAnsi="宋体" w:cs="宋体"/>
          <w:sz w:val="24"/>
        </w:rPr>
      </w:pPr>
      <w:r>
        <w:rPr>
          <w:rFonts w:hint="eastAsia" w:ascii="宋体" w:hAnsi="宋体" w:cs="宋体"/>
          <w:sz w:val="24"/>
        </w:rPr>
        <w:t xml:space="preserve">①设施设备的安装、使用和维护保养等技术资料；</w:t>
      </w:r>
      <w:r/>
    </w:p>
    <w:p>
      <w:pPr>
        <w:ind w:firstLine="480"/>
        <w:jc w:val="left"/>
        <w:spacing w:line="560" w:lineRule="exact"/>
        <w:rPr>
          <w:rFonts w:hint="eastAsia" w:ascii="宋体" w:hAnsi="宋体" w:cs="宋体"/>
          <w:sz w:val="24"/>
        </w:rPr>
      </w:pPr>
      <w:r>
        <w:rPr>
          <w:rFonts w:hint="eastAsia" w:ascii="宋体" w:hAnsi="宋体" w:cs="宋体"/>
          <w:sz w:val="24"/>
        </w:rPr>
        <w:t xml:space="preserve">②物业质量保修文件和物业使用说明文件；　　</w:t>
      </w:r>
      <w:r/>
    </w:p>
    <w:p>
      <w:pPr>
        <w:ind w:firstLine="480"/>
        <w:jc w:val="left"/>
        <w:spacing w:line="560" w:lineRule="exact"/>
        <w:rPr>
          <w:rFonts w:hint="eastAsia" w:ascii="宋体" w:hAnsi="宋体" w:cs="宋体"/>
          <w:sz w:val="24"/>
        </w:rPr>
      </w:pPr>
      <w:r>
        <w:rPr>
          <w:rFonts w:hint="eastAsia" w:ascii="宋体" w:hAnsi="宋体" w:cs="宋体"/>
          <w:sz w:val="24"/>
        </w:rPr>
        <w:t xml:space="preserve">③物业管理所必需的其他资料。</w:t>
      </w:r>
      <w:r/>
    </w:p>
    <w:p>
      <w:pPr>
        <w:ind w:firstLine="480"/>
        <w:jc w:val="left"/>
        <w:spacing w:line="560" w:lineRule="exact"/>
        <w:rPr>
          <w:rFonts w:hint="eastAsia"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2、采购人按照规定在物业管理区域内配置必要的物业管理用房。</w:t>
      </w:r>
      <w:r/>
    </w:p>
    <w:p>
      <w:pPr>
        <w:ind w:firstLine="480"/>
        <w:jc w:val="left"/>
        <w:spacing w:line="560" w:lineRule="exact"/>
        <w:rPr>
          <w:rFonts w:hint="eastAsia"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七、其他</w:t>
      </w:r>
      <w:r/>
    </w:p>
    <w:p>
      <w:pPr>
        <w:ind w:firstLine="480"/>
        <w:jc w:val="left"/>
        <w:spacing w:line="560" w:lineRule="exact"/>
        <w:rPr>
          <w:rFonts w:hint="eastAsia"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jc w:val="left"/>
        <w:spacing w:line="560" w:lineRule="exact"/>
        <w:rPr>
          <w:rFonts w:hint="eastAsia"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jc w:val="left"/>
        <w:spacing w:line="560" w:lineRule="exact"/>
        <w:rPr>
          <w:rFonts w:hint="eastAsia" w:ascii="宋体" w:hAnsi="宋体" w:cs="宋体"/>
          <w:sz w:val="24"/>
        </w:rPr>
      </w:pPr>
      <w:r>
        <w:rPr>
          <w:rFonts w:hint="eastAsia" w:ascii="宋体" w:hAnsi="宋体" w:cs="宋体"/>
          <w:sz w:val="24"/>
        </w:rPr>
        <w:t xml:space="preserve">4、本招标文件的相关事宜由采购人负责最终解释。</w:t>
      </w:r>
      <w:r/>
    </w:p>
    <w:p>
      <w:pPr>
        <w:ind w:firstLine="480"/>
        <w:jc w:val="left"/>
        <w:spacing w:line="560" w:lineRule="exact"/>
        <w:rPr>
          <w:rFonts w:hint="eastAsia" w:ascii="宋体" w:hAnsi="宋体" w:cs="宋体"/>
          <w:sz w:val="24"/>
        </w:rPr>
      </w:pPr>
      <w:r>
        <w:rPr>
          <w:rFonts w:hint="eastAsia" w:ascii="宋体" w:hAnsi="宋体" w:cs="宋体"/>
          <w:sz w:val="24"/>
        </w:rPr>
        <w:t xml:space="preserve">5、补充承诺协议与所签合同具有同等法律效应。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八、特别约定</w:t>
      </w:r>
      <w:r/>
    </w:p>
    <w:p>
      <w:pPr>
        <w:ind w:firstLine="480"/>
        <w:jc w:val="left"/>
        <w:spacing w:line="560" w:lineRule="exact"/>
        <w:rPr>
          <w:rFonts w:hint="eastAsia"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0"/>
        <w:jc w:val="left"/>
        <w:spacing w:line="560" w:lineRule="exact"/>
        <w:rPr>
          <w:rFonts w:hint="eastAsia" w:ascii="宋体" w:hAnsi="宋体" w:cs="宋体"/>
          <w:sz w:val="24"/>
        </w:rPr>
      </w:pPr>
      <w:r>
        <w:rPr>
          <w:rFonts w:hint="eastAsia" w:ascii="宋体" w:hAnsi="宋体" w:cs="宋体"/>
          <w:sz w:val="24"/>
        </w:rPr>
        <w:t xml:space="preserve">2、投标单位中标后，如遇最低基本工资及社保缴纳基数政策性调整，中标单位须按相关政策文件执行，但中标价格不变。</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九、项目管理服务方案</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投标人应根据采购需求和本项目实际，制订相应的服务方案至少包括以下内容：</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1.项目总体实施方案与策划，内容应至少包括：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0"/>
        <w:jc w:val="left"/>
        <w:spacing w:line="560" w:lineRule="exact"/>
        <w:rPr>
          <w:rFonts w:hint="eastAsia" w:ascii="宋体" w:hAnsi="宋体" w:cs="宋体"/>
          <w:sz w:val="24"/>
        </w:rPr>
      </w:pPr>
      <w:r>
        <w:rPr>
          <w:rFonts w:hint="eastAsia" w:ascii="宋体" w:hAnsi="宋体" w:cs="宋体"/>
          <w:sz w:val="24"/>
        </w:rPr>
        <w:t xml:space="preserve">（1）安全目标：责任安全事故发生率为0；消防、安防设施完好率100%。</w:t>
      </w:r>
      <w:r/>
    </w:p>
    <w:p>
      <w:pPr>
        <w:ind w:firstLine="480"/>
        <w:jc w:val="left"/>
        <w:spacing w:line="560" w:lineRule="exact"/>
        <w:rPr>
          <w:rFonts w:hint="eastAsia" w:ascii="宋体" w:hAnsi="宋体" w:cs="宋体"/>
          <w:sz w:val="24"/>
        </w:rPr>
      </w:pPr>
      <w:r>
        <w:rPr>
          <w:rFonts w:hint="eastAsia" w:ascii="宋体" w:hAnsi="宋体" w:cs="宋体"/>
          <w:sz w:val="24"/>
        </w:rPr>
        <w:t xml:space="preserve">（2）环境目标：卫生保洁综合考核得分不低于95分（以采购人考核细则为准）；垃圾分类准确率不低于95%。</w:t>
      </w:r>
      <w:r/>
    </w:p>
    <w:p>
      <w:pPr>
        <w:ind w:firstLine="480"/>
        <w:jc w:val="left"/>
        <w:spacing w:line="560" w:lineRule="exact"/>
        <w:rPr>
          <w:rFonts w:hint="eastAsia" w:ascii="宋体" w:hAnsi="宋体" w:cs="宋体"/>
          <w:sz w:val="24"/>
        </w:rPr>
      </w:pPr>
      <w:r>
        <w:rPr>
          <w:rFonts w:hint="eastAsia" w:ascii="宋体" w:hAnsi="宋体" w:cs="宋体"/>
          <w:sz w:val="24"/>
        </w:rPr>
        <w:t xml:space="preserve">（3）设备目标：所管理的公用设施设备日常运行故障修复及时率100%；配合专业维保单位确保电梯、消防、配电等系统年检合格率100%。</w:t>
      </w:r>
      <w:r/>
    </w:p>
    <w:p>
      <w:pPr>
        <w:ind w:firstLine="480"/>
        <w:jc w:val="left"/>
        <w:spacing w:line="560" w:lineRule="exact"/>
        <w:rPr>
          <w:rFonts w:hint="eastAsia" w:ascii="宋体" w:hAnsi="宋体" w:cs="宋体"/>
          <w:sz w:val="24"/>
        </w:rPr>
      </w:pPr>
      <w:r>
        <w:rPr>
          <w:rFonts w:hint="eastAsia" w:ascii="宋体" w:hAnsi="宋体" w:cs="宋体"/>
          <w:sz w:val="24"/>
        </w:rPr>
        <w:t xml:space="preserve">（4）服务目标：重大活动后勤保障满意度不低于98%；有效投诉处理及时率100%。</w:t>
      </w:r>
      <w:r/>
    </w:p>
    <w:p>
      <w:pPr>
        <w:ind w:firstLine="480"/>
        <w:jc w:val="left"/>
        <w:spacing w:line="560" w:lineRule="exact"/>
        <w:rPr>
          <w:rFonts w:hint="eastAsia" w:ascii="宋体" w:hAnsi="宋体" w:cs="宋体"/>
          <w:sz w:val="24"/>
        </w:rPr>
      </w:pPr>
      <w:r>
        <w:rPr>
          <w:rFonts w:hint="eastAsia" w:ascii="宋体" w:hAnsi="宋体" w:cs="宋体"/>
          <w:sz w:val="24"/>
        </w:rPr>
        <w:t xml:space="preserve">1.2 服务定位与重点难点把控：</w:t>
      </w:r>
      <w:r/>
    </w:p>
    <w:p>
      <w:pPr>
        <w:ind w:firstLine="480"/>
        <w:jc w:val="left"/>
        <w:spacing w:line="560" w:lineRule="exact"/>
        <w:rPr>
          <w:rFonts w:hint="eastAsia"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0"/>
        <w:jc w:val="left"/>
        <w:spacing w:line="560" w:lineRule="exact"/>
        <w:rPr>
          <w:rFonts w:hint="eastAsia"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0"/>
        <w:jc w:val="left"/>
        <w:spacing w:line="560" w:lineRule="exact"/>
        <w:rPr>
          <w:rFonts w:hint="eastAsia"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0"/>
        <w:jc w:val="left"/>
        <w:spacing w:line="560" w:lineRule="exact"/>
        <w:rPr>
          <w:rFonts w:hint="eastAsia"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0"/>
        <w:jc w:val="left"/>
        <w:spacing w:line="560" w:lineRule="exact"/>
        <w:rPr>
          <w:rFonts w:hint="eastAsia" w:ascii="宋体" w:hAnsi="宋体" w:cs="宋体"/>
          <w:sz w:val="24"/>
        </w:rPr>
      </w:pPr>
      <w:r>
        <w:rPr>
          <w:rFonts w:hint="eastAsia" w:ascii="宋体" w:hAnsi="宋体" w:cs="宋体"/>
          <w:sz w:val="24"/>
        </w:rPr>
        <w:t xml:space="preserve">1.3档案管理：</w:t>
      </w:r>
      <w:r/>
    </w:p>
    <w:p>
      <w:pPr>
        <w:ind w:firstLine="480"/>
        <w:jc w:val="left"/>
        <w:spacing w:line="560" w:lineRule="exact"/>
        <w:rPr>
          <w:rFonts w:hint="eastAsia"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2.组织机构设置、人员配置及人员培训，内容应至少包括：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（1）项目组织架构图：提供清晰的驻场服务组织架构图，明确项目经理、保洁、工程、会务的职责，确保职责无遗漏、衔接无死角。</w:t>
      </w:r>
      <w:r/>
    </w:p>
    <w:p>
      <w:pPr>
        <w:ind w:firstLine="480"/>
        <w:jc w:val="left"/>
        <w:spacing w:line="560" w:lineRule="exact"/>
        <w:rPr>
          <w:rFonts w:hint="eastAsia"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rPr>
          <w:rFonts w:hint="eastAsia" w:ascii="宋体" w:hAnsi="宋体" w:cs="宋体"/>
          <w:sz w:val="24"/>
        </w:rPr>
      </w:pPr>
      <w:r>
        <w:rPr>
          <w:rFonts w:hint="eastAsia" w:ascii="宋体" w:hAnsi="宋体" w:cs="宋体"/>
          <w:sz w:val="24"/>
        </w:rPr>
        <w:t xml:space="preserve">（3）培训体系与考核：</w:t>
      </w:r>
      <w:r/>
    </w:p>
    <w:p>
      <w:pPr>
        <w:ind w:firstLine="480"/>
        <w:jc w:val="left"/>
        <w:spacing w:line="560" w:lineRule="exact"/>
        <w:rPr>
          <w:rFonts w:hint="eastAsia"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rPr>
          <w:rFonts w:hint="eastAsia"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3.制度的建立方案，内容应至少包括：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rPr>
          <w:rFonts w:hint="eastAsia"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rPr>
          <w:rFonts w:hint="eastAsia"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4.拟采取的管理服务模式，内容应至少包括：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rPr>
          <w:rFonts w:hint="eastAsia"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rPr>
          <w:rFonts w:hint="eastAsia" w:ascii="宋体" w:hAnsi="宋体" w:cs="宋体"/>
          <w:sz w:val="24"/>
        </w:rPr>
      </w:pPr>
      <w:r>
        <w:rPr>
          <w:rFonts w:hint="eastAsia" w:ascii="宋体" w:hAnsi="宋体" w:cs="宋体"/>
          <w:sz w:val="24"/>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rPr>
          <w:rFonts w:hint="eastAsia"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5、会务及保洁服务管理，内容应至少包括：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（1）会务服务：</w:t>
      </w:r>
      <w:r/>
    </w:p>
    <w:p>
      <w:pPr>
        <w:ind w:firstLine="480"/>
        <w:jc w:val="left"/>
        <w:spacing w:line="560" w:lineRule="exact"/>
        <w:rPr>
          <w:rFonts w:hint="eastAsia" w:ascii="宋体" w:hAnsi="宋体" w:cs="宋体"/>
          <w:sz w:val="24"/>
        </w:rPr>
      </w:pPr>
      <w:r>
        <w:rPr>
          <w:rFonts w:hint="eastAsia" w:ascii="宋体" w:hAnsi="宋体" w:cs="宋体"/>
          <w:sz w:val="24"/>
        </w:rPr>
        <w:t xml:space="preserve">①会前准备：普通会议准备工作不超过30分钟，重要会议提前60分钟完成会场布置。会议桌、椅、文具、茶水等按标准摆放整齐；</w:t>
      </w:r>
      <w:r/>
    </w:p>
    <w:p>
      <w:pPr>
        <w:ind w:firstLine="480"/>
        <w:jc w:val="left"/>
        <w:spacing w:line="560" w:lineRule="exact"/>
        <w:rPr>
          <w:rFonts w:hint="eastAsia" w:ascii="宋体" w:hAnsi="宋体" w:cs="宋体"/>
          <w:sz w:val="24"/>
        </w:rPr>
      </w:pPr>
      <w:r>
        <w:rPr>
          <w:rFonts w:hint="eastAsia" w:ascii="宋体" w:hAnsi="宋体" w:cs="宋体"/>
          <w:sz w:val="24"/>
        </w:rPr>
        <w:t xml:space="preserve">②会中服务：会议期间每30分钟巡检1次，提供茶水服务不少于3次/小时；随时关注设备运行状态，保障音响、灯光、投影等正常使用；</w:t>
      </w:r>
      <w:r/>
    </w:p>
    <w:p>
      <w:pPr>
        <w:ind w:firstLine="480"/>
        <w:jc w:val="left"/>
        <w:spacing w:line="560" w:lineRule="exact"/>
        <w:rPr>
          <w:rFonts w:hint="eastAsia" w:ascii="宋体" w:hAnsi="宋体" w:cs="宋体"/>
          <w:sz w:val="24"/>
        </w:rPr>
      </w:pPr>
      <w:r>
        <w:rPr>
          <w:rFonts w:hint="eastAsia" w:ascii="宋体" w:hAnsi="宋体" w:cs="宋体"/>
          <w:sz w:val="24"/>
        </w:rPr>
        <w:t xml:space="preserve">③会后清理：会后30分钟内完成清理复位，检查是否有遗留物品、未熄灭火种，关闭设备电源，锁好门窗，清理完成率100%。</w:t>
      </w:r>
      <w:r/>
    </w:p>
    <w:p>
      <w:pPr>
        <w:ind w:firstLine="480"/>
        <w:jc w:val="left"/>
        <w:spacing w:line="560" w:lineRule="exact"/>
        <w:rPr>
          <w:rFonts w:hint="eastAsia" w:ascii="宋体" w:hAnsi="宋体" w:cs="宋体"/>
          <w:sz w:val="24"/>
        </w:rPr>
      </w:pPr>
      <w:r>
        <w:rPr>
          <w:rFonts w:hint="eastAsia" w:ascii="宋体" w:hAnsi="宋体" w:cs="宋体"/>
          <w:sz w:val="24"/>
        </w:rPr>
        <w:t xml:space="preserve">④用品管理：会务用品实行标准化配置、规范化消毒，确保卫生安全达标率100%。</w:t>
      </w:r>
      <w:r/>
    </w:p>
    <w:p>
      <w:pPr>
        <w:ind w:firstLine="480"/>
        <w:jc w:val="left"/>
        <w:spacing w:line="560" w:lineRule="exact"/>
        <w:rPr>
          <w:rFonts w:hint="eastAsia" w:ascii="宋体" w:hAnsi="宋体" w:cs="宋体"/>
          <w:sz w:val="24"/>
        </w:rPr>
      </w:pPr>
      <w:r>
        <w:rPr>
          <w:rFonts w:hint="eastAsia" w:ascii="宋体" w:hAnsi="宋体" w:cs="宋体"/>
          <w:sz w:val="24"/>
        </w:rPr>
        <w:t xml:space="preserve">（2）报刊收发及邮寄：</w:t>
      </w:r>
      <w:r/>
    </w:p>
    <w:p>
      <w:pPr>
        <w:ind w:firstLine="480"/>
        <w:jc w:val="left"/>
        <w:spacing w:line="560" w:lineRule="exact"/>
        <w:rPr>
          <w:rFonts w:hint="eastAsia" w:ascii="宋体" w:hAnsi="宋体" w:cs="宋体"/>
          <w:sz w:val="24"/>
        </w:rPr>
      </w:pPr>
      <w:r>
        <w:rPr>
          <w:rFonts w:hint="eastAsia" w:ascii="宋体" w:hAnsi="宋体" w:cs="宋体"/>
          <w:sz w:val="24"/>
        </w:rPr>
        <w:t xml:space="preserve">①对邮件、包裹、挂号信等进行正确分理、安全检查和防疫卫生检查，及时分发至各处室，不丢缺、不错发，准确率100%。</w:t>
      </w:r>
      <w:r/>
    </w:p>
    <w:p>
      <w:pPr>
        <w:ind w:firstLine="480"/>
        <w:jc w:val="left"/>
        <w:spacing w:line="560" w:lineRule="exact"/>
        <w:rPr>
          <w:rFonts w:hint="eastAsia" w:ascii="宋体" w:hAnsi="宋体" w:cs="宋体"/>
          <w:sz w:val="24"/>
        </w:rPr>
      </w:pPr>
      <w:r>
        <w:rPr>
          <w:rFonts w:hint="eastAsia" w:ascii="宋体" w:hAnsi="宋体" w:cs="宋体"/>
          <w:sz w:val="24"/>
        </w:rPr>
        <w:t xml:space="preserve">②做好邮件发送登记，及时通知收件人领取；大件物品出入需向采购人报告并确认后放行，登记率100%。</w:t>
      </w:r>
      <w:r/>
    </w:p>
    <w:p>
      <w:pPr>
        <w:ind w:firstLine="480"/>
        <w:jc w:val="left"/>
        <w:spacing w:line="560" w:lineRule="exact"/>
        <w:rPr>
          <w:rFonts w:hint="eastAsia" w:ascii="宋体" w:hAnsi="宋体" w:cs="宋体"/>
          <w:sz w:val="24"/>
        </w:rPr>
      </w:pPr>
      <w:r>
        <w:rPr>
          <w:rFonts w:hint="eastAsia" w:ascii="宋体" w:hAnsi="宋体" w:cs="宋体"/>
          <w:sz w:val="24"/>
        </w:rPr>
        <w:t xml:space="preserve">（3）保洁服务：</w:t>
      </w:r>
      <w:r/>
    </w:p>
    <w:p>
      <w:pPr>
        <w:ind w:firstLine="480"/>
        <w:jc w:val="left"/>
        <w:spacing w:line="560" w:lineRule="exact"/>
        <w:rPr>
          <w:rFonts w:hint="eastAsia"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0"/>
        <w:jc w:val="left"/>
        <w:spacing w:line="560" w:lineRule="exact"/>
        <w:rPr>
          <w:rFonts w:hint="eastAsia"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0"/>
        <w:jc w:val="left"/>
        <w:spacing w:line="560" w:lineRule="exact"/>
        <w:rPr>
          <w:rFonts w:hint="eastAsia"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0"/>
        <w:jc w:val="left"/>
        <w:spacing w:line="560" w:lineRule="exact"/>
        <w:rPr>
          <w:rFonts w:hint="eastAsia"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.适合本项目的各种突发事件的处理预案，内容应至少包括：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（1）预案体系</w:t>
      </w:r>
      <w:r/>
    </w:p>
    <w:p>
      <w:pPr>
        <w:ind w:firstLine="480"/>
        <w:jc w:val="left"/>
        <w:spacing w:line="560" w:lineRule="exact"/>
        <w:rPr>
          <w:rFonts w:hint="eastAsia"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rPr>
          <w:rFonts w:hint="eastAsia" w:ascii="宋体" w:hAnsi="宋体" w:cs="宋体"/>
          <w:sz w:val="24"/>
        </w:rPr>
      </w:pPr>
      <w:r>
        <w:rPr>
          <w:rFonts w:hint="eastAsia" w:ascii="宋体" w:hAnsi="宋体" w:cs="宋体"/>
          <w:sz w:val="24"/>
        </w:rPr>
        <w:t xml:space="preserve">（2）应急组织与响应</w:t>
      </w:r>
      <w:r/>
    </w:p>
    <w:p>
      <w:pPr>
        <w:ind w:firstLine="480"/>
        <w:jc w:val="left"/>
        <w:spacing w:line="560" w:lineRule="exact"/>
        <w:rPr>
          <w:rFonts w:hint="eastAsia"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rPr>
          <w:rFonts w:hint="eastAsia" w:ascii="宋体" w:hAnsi="宋体" w:cs="宋体"/>
          <w:sz w:val="24"/>
        </w:rPr>
      </w:pPr>
      <w:r>
        <w:rPr>
          <w:rFonts w:hint="eastAsia" w:ascii="宋体" w:hAnsi="宋体" w:cs="宋体"/>
          <w:sz w:val="24"/>
        </w:rPr>
        <w:t xml:space="preserve">（3）演练与改进</w:t>
      </w:r>
      <w:r/>
    </w:p>
    <w:p>
      <w:pPr>
        <w:ind w:firstLine="480"/>
        <w:jc w:val="left"/>
        <w:spacing w:line="560" w:lineRule="exact"/>
        <w:rPr>
          <w:rFonts w:hint="eastAsia"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p>
    <w:p>
      <w:pPr>
        <w:ind w:firstLine="480"/>
        <w:jc w:val="left"/>
        <w:spacing w:line="560" w:lineRule="exact"/>
        <w:rPr>
          <w:rFonts w:hint="eastAsia" w:ascii="宋体" w:hAnsi="宋体" w:cs="宋体"/>
          <w:sz w:val="24"/>
        </w:rPr>
      </w:pPr>
      <w:r>
        <w:rPr>
          <w:rFonts w:hint="eastAsia" w:ascii="宋体" w:hAnsi="宋体" w:cs="宋体"/>
          <w:sz w:val="24"/>
        </w:rPr>
        <w:t xml:space="preserve">（4）应急物资管理</w:t>
      </w:r>
      <w:r/>
    </w:p>
    <w:p>
      <w:pPr>
        <w:ind w:firstLine="480"/>
        <w:jc w:val="left"/>
        <w:spacing w:line="560" w:lineRule="exact"/>
        <w:rPr>
          <w:rFonts w:hint="eastAsia" w:ascii="宋体" w:hAnsi="宋体" w:cs="宋体"/>
          <w:sz w:val="24"/>
        </w:rPr>
      </w:pPr>
      <w:r>
        <w:rPr>
          <w:rFonts w:hint="eastAsia" w:ascii="宋体" w:hAnsi="宋体" w:cs="宋体"/>
          <w:sz w:val="24"/>
        </w:rPr>
        <w:t xml:space="preserve">配备必要的应急器材与物资，建立清单或台账，并承诺每月检查维护，确保随时可用。</w:t>
      </w:r>
      <w:r/>
    </w:p>
    <w:p>
      <w:pPr>
        <w:ind w:firstLine="480"/>
        <w:jc w:val="left"/>
        <w:spacing w:line="560" w:lineRule="exact"/>
        <w:rPr>
          <w:rFonts w:hint="eastAsia" w:ascii="宋体" w:hAnsi="宋体" w:cs="宋体"/>
          <w:sz w:val="24"/>
        </w:rPr>
      </w:pPr>
      <w:r>
        <w:rPr>
          <w:rFonts w:hint="eastAsia" w:ascii="宋体" w:hAnsi="宋体" w:cs="宋体"/>
          <w:sz w:val="24"/>
        </w:rPr>
        <w:t xml:space="preserve">（5）应急响应时效</w:t>
      </w:r>
      <w:r/>
    </w:p>
    <w:p>
      <w:pPr>
        <w:ind w:firstLine="480"/>
        <w:jc w:val="left"/>
        <w:spacing w:line="560" w:lineRule="exact"/>
        <w:rPr>
          <w:rFonts w:hint="eastAsia"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、体系认证</w:t>
      </w:r>
      <w:r/>
    </w:p>
    <w:p>
      <w:pPr>
        <w:ind w:firstLine="480"/>
        <w:jc w:val="left"/>
        <w:spacing w:line="560" w:lineRule="exact"/>
        <w:rPr>
          <w:rFonts w:hint="eastAsia" w:ascii="宋体" w:hAnsi="宋体" w:cs="宋体"/>
          <w:sz w:val="24"/>
        </w:rPr>
      </w:pPr>
      <w:r>
        <w:rPr>
          <w:rFonts w:ascii="宋体" w:hAnsi="宋体" w:eastAsia="宋体" w:cs="宋体"/>
          <w:sz w:val="24"/>
          <w:szCs w:val="24"/>
        </w:rPr>
        <w:t xml:space="preserve">本项目为</w:t>
      </w:r>
      <w:r>
        <w:rPr>
          <w:rFonts w:hint="eastAsia" w:ascii="宋体" w:hAnsi="宋体" w:cs="宋体"/>
          <w:sz w:val="24"/>
          <w:szCs w:val="24"/>
          <w:lang w:val="en-US" w:eastAsia="zh-CN"/>
        </w:rPr>
        <w:t xml:space="preserve">盐城市初级中学</w:t>
      </w:r>
      <w:r>
        <w:rPr>
          <w:rFonts w:ascii="宋体" w:hAnsi="宋体" w:eastAsia="宋体" w:cs="宋体"/>
          <w:sz w:val="24"/>
          <w:szCs w:val="24"/>
        </w:rPr>
        <w:t xml:space="preserve">综合性物业服务项目，服务对象为在校师生，服务场景包含教学教学楼、会议室、公共卫生间、校园绿化、配电房等多类区域，服务内容涵盖保洁消杀、会务保障、设施巡查维护、绿化养护、应急处置等，服务人数多、开放时间长、社会关注度高，对服务标准化、环境管控、从业人员安全防护均有较高要求。</w:t>
      </w:r>
      <w:r>
        <w:rPr>
          <w:rFonts w:ascii="宋体" w:hAnsi="宋体" w:eastAsia="宋体" w:cs="宋体"/>
          <w:b w:val="0"/>
          <w:bCs w:val="0"/>
          <w:sz w:val="24"/>
          <w:szCs w:val="24"/>
        </w:rPr>
        <w:t xml:space="preserve">取得</w:t>
      </w:r>
      <w:r>
        <w:rPr>
          <w:rStyle w:val="808"/>
          <w:rFonts w:ascii="宋体" w:hAnsi="宋体" w:eastAsia="宋体" w:cs="宋体"/>
          <w:b w:val="0"/>
          <w:bCs w:val="0"/>
          <w:sz w:val="24"/>
          <w:szCs w:val="24"/>
        </w:rPr>
        <w:t xml:space="preserve">质量管理体系、环境管理体系、职业健康安全管理体系</w:t>
      </w:r>
      <w:r>
        <w:rPr>
          <w:rFonts w:ascii="宋体" w:hAnsi="宋体" w:eastAsia="宋体" w:cs="宋体"/>
          <w:b w:val="0"/>
          <w:bCs w:val="0"/>
          <w:sz w:val="24"/>
          <w:szCs w:val="24"/>
        </w:rPr>
        <w:t xml:space="preserve">三项认证，是保障校园物业服务稳定、规范、安全运行的重要基础</w:t>
      </w:r>
      <w:r>
        <w:rPr>
          <w:rFonts w:hint="eastAsia" w:ascii="宋体" w:hAnsi="宋体" w:cs="宋体"/>
          <w:b w:val="0"/>
          <w:bCs w:val="0"/>
          <w:sz w:val="24"/>
          <w:szCs w:val="24"/>
          <w:lang w:eastAsia="zh-CN"/>
        </w:rPr>
        <w:t xml:space="preserve">。</w:t>
      </w:r>
      <w:r>
        <w:rPr>
          <w:rFonts w:hint="eastAsia" w:ascii="宋体" w:hAnsi="宋体" w:cs="宋体"/>
          <w:b w:val="0"/>
          <w:bCs w:val="0"/>
          <w:sz w:val="24"/>
        </w:rPr>
        <w:t xml:space="preserve">投标人需具备各种良好的管理体系，规范日常管</w:t>
      </w:r>
      <w:r>
        <w:rPr>
          <w:rFonts w:hint="eastAsia" w:ascii="宋体" w:hAnsi="宋体" w:cs="宋体"/>
          <w:sz w:val="24"/>
        </w:rPr>
        <w:t xml:space="preserve">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numPr>
          <w:ilvl w:val="0"/>
          <w:numId w:val="2"/>
        </w:numPr>
        <w:ind w:firstLine="480"/>
        <w:jc w:val="left"/>
        <w:spacing w:line="560" w:lineRule="exact"/>
        <w:rPr>
          <w:rFonts w:hint="eastAsia" w:ascii="宋体" w:hAnsi="宋体" w:cs="宋体"/>
          <w:b/>
          <w:bCs/>
          <w:sz w:val="24"/>
        </w:rPr>
      </w:pPr>
      <w:r>
        <w:rPr>
          <w:rFonts w:hint="eastAsia" w:ascii="宋体" w:hAnsi="宋体" w:cs="宋体"/>
          <w:b/>
          <w:bCs/>
          <w:sz w:val="24"/>
        </w:rPr>
        <w:t xml:space="preserve">业绩</w:t>
      </w:r>
      <w:r/>
    </w:p>
    <w:p>
      <w:pPr>
        <w:numPr>
          <w:ilvl w:val="0"/>
          <w:numId w:val="0"/>
        </w:numPr>
        <w:ind w:firstLine="480"/>
        <w:jc w:val="left"/>
        <w:spacing w:line="560" w:lineRule="exact"/>
        <w:rPr>
          <w:rFonts w:ascii="宋体" w:hAnsi="宋体" w:cs="宋体"/>
          <w:b/>
          <w:sz w:val="24"/>
        </w:rPr>
      </w:pPr>
      <w:r>
        <w:rPr>
          <w:rFonts w:hint="eastAsia" w:ascii="宋体" w:hAnsi="宋体" w:cs="宋体"/>
          <w:bCs/>
          <w:sz w:val="24"/>
        </w:rPr>
        <w:t xml:space="preserve">投标人需要具备丰富的物业服务相关承接经验，确保本项目的顺利实施，投标人自2023年1月1日以来承接过类似物业管理服务项目(不含住宅</w:t>
      </w:r>
      <w:r>
        <w:rPr>
          <w:rFonts w:hint="eastAsia" w:ascii="宋体" w:hAnsi="宋体" w:cs="宋体"/>
          <w:bCs/>
          <w:sz w:val="24"/>
          <w:lang w:eastAsia="zh-CN"/>
        </w:rPr>
        <w:t xml:space="preserve">、</w:t>
      </w:r>
      <w:r>
        <w:rPr>
          <w:rFonts w:hint="eastAsia" w:ascii="宋体" w:hAnsi="宋体" w:cs="宋体"/>
          <w:bCs/>
          <w:sz w:val="24"/>
        </w:rPr>
        <w:t xml:space="preserve">工厂等)业绩的</w:t>
      </w:r>
      <w:r>
        <w:rPr>
          <w:rFonts w:hint="eastAsia" w:ascii="宋体" w:hAnsi="宋体" w:cs="宋体"/>
          <w:b/>
          <w:sz w:val="24"/>
        </w:rPr>
        <w:t xml:space="preserve">优先</w:t>
      </w:r>
      <w:r>
        <w:rPr>
          <w:rFonts w:hint="eastAsia" w:ascii="宋体" w:hAnsi="宋体" w:cs="宋体"/>
          <w:bCs/>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Style w:val="789"/>
        <w:tblW w:w="4926" w:type="pct"/>
        <w:tblInd w:w="5" w:type="dxa"/>
        <w:tblLayout w:type="autofit"/>
        <w:tblCellMar>
          <w:left w:w="108" w:type="dxa"/>
          <w:top w:w="0" w:type="dxa"/>
          <w:right w:w="108" w:type="dxa"/>
          <w:bottom w:w="0" w:type="dxa"/>
        </w:tblCellMar>
        <w:tblLook w:val="04A0" w:firstRow="1" w:lastRow="0" w:firstColumn="1" w:lastColumn="0" w:noHBand="0" w:noVBand="1"/>
      </w:tblPr>
      <w:tblGrid>
        <w:gridCol w:w="788"/>
        <w:gridCol w:w="4214"/>
        <w:gridCol w:w="3723"/>
      </w:tblGrid>
      <w:tr>
        <w:trPr>
          <w:trHeight w:val="839"/>
        </w:trPr>
        <w:tc>
          <w:tcPr>
            <w:tcBorders>
              <w:top w:val="single" w:color="000000" w:sz="8"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rFonts w:hint="eastAsia" w:eastAsia="宋体"/>
                <w:sz w:val="20"/>
                <w:lang w:eastAsia="zh-CN"/>
              </w:rPr>
            </w:pPr>
            <w:r>
              <w:rPr>
                <w:rFonts w:hint="eastAsia"/>
                <w:sz w:val="24"/>
                <w:lang w:eastAsia="zh-CN"/>
              </w:rPr>
              <w:t xml:space="preserve">盐城市初级中学物业服务项目</w:t>
            </w:r>
            <w:r/>
          </w:p>
        </w:tc>
        <w:tc>
          <w:tcPr>
            <w:tcBorders>
              <w:top w:val="none" w:color="000000" w:sz="4"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sz w:val="20"/>
              </w:rPr>
            </w:pPr>
            <w:r>
              <w:rPr>
                <w:rFonts w:hint="eastAsia"/>
                <w:sz w:val="24"/>
              </w:rPr>
              <w:t xml:space="preserve">物业管理</w:t>
            </w:r>
            <w:bookmarkEnd w:id="20"/>
            <w:r/>
            <w:bookmarkEnd w:id="21"/>
            <w:r/>
            <w:r/>
          </w:p>
        </w:tc>
      </w:tr>
    </w:tbl>
    <w:p>
      <w:r/>
      <w:r/>
    </w:p>
    <w:p>
      <w:pPr>
        <w:rPr>
          <w:rFonts w:hint="eastAsia" w:ascii="黑体" w:hAnsi="黑体" w:eastAsia="黑体" w:cs="黑体"/>
          <w:sz w:val="44"/>
          <w:szCs w:val="44"/>
        </w:rPr>
      </w:pPr>
      <w:r>
        <w:rPr>
          <w:rFonts w:hint="eastAsia" w:ascii="黑体" w:hAnsi="黑体" w:eastAsia="黑体" w:cs="黑体"/>
          <w:sz w:val="44"/>
          <w:szCs w:val="44"/>
        </w:rPr>
        <w:br w:type="page" w:clear="all"/>
      </w:r>
      <w:r/>
    </w:p>
    <w:p>
      <w:pPr>
        <w:jc w:val="center"/>
        <w:rPr>
          <w:rFonts w:ascii="黑体" w:hAnsi="黑体" w:eastAsia="黑体" w:cs="黑体"/>
          <w:sz w:val="44"/>
          <w:szCs w:val="44"/>
        </w:rPr>
      </w:pPr>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789"/>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551"/>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6551"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53分</w:t>
            </w:r>
            <w:r/>
          </w:p>
        </w:tc>
        <w:tc>
          <w:tcPr>
            <w:tcW w:w="6551"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其报价分为满分53分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其他投标人的报价分统一按照以下公式计算：投标报价得分=(评标基准价/该投标人的投标报价)×53分（四舍五入后保留小数点后两位）。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6</w:t>
            </w:r>
            <w:r>
              <w:rPr>
                <w:rFonts w:hint="eastAsia" w:ascii="宋体" w:hAnsi="宋体"/>
                <w:bCs/>
                <w:sz w:val="24"/>
              </w:rPr>
              <w:t xml:space="preserve">分</w:t>
            </w:r>
            <w:r/>
          </w:p>
        </w:tc>
        <w:tc>
          <w:tcPr>
            <w:tcW w:w="6551"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1" w:name="OLE_LINK81"/>
            <w:r/>
            <w:bookmarkStart w:id="52" w:name="OLE_LINK64"/>
            <w:r>
              <w:rPr>
                <w:rFonts w:hint="eastAsia" w:ascii="宋体" w:hAnsi="宋体" w:cs="宋体"/>
                <w:sz w:val="24"/>
                <w:szCs w:val="20"/>
              </w:rPr>
              <w:t xml:space="preserve">第九项</w:t>
            </w:r>
            <w:bookmarkEnd w:id="51"/>
            <w:r/>
            <w:bookmarkEnd w:id="52"/>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、会务及保洁服务管理（本项最高得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投标人根据第四章第九项第六条中“客服会务及保洁服务管理”要求，方案至少包含：①会务服务；②报刊收发及邮寄；③保洁服务等内容；优于项目需求得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6</w:t>
            </w:r>
            <w:r>
              <w:rPr>
                <w:rFonts w:hint="eastAsia" w:ascii="宋体" w:hAnsi="宋体" w:cs="宋体"/>
                <w:sz w:val="24"/>
                <w:szCs w:val="20"/>
              </w:rPr>
              <w:t xml:space="preserve">、适合本项目的各种突发事件的处理预案（本项最高得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6551" w:type="dxa"/>
            <w:vAlign w:val="center"/>
            <w:textDirection w:val="lrTb"/>
            <w:noWrap w:val="false"/>
          </w:tcPr>
          <w:p>
            <w:pPr>
              <w:ind w:firstLine="480"/>
              <w:spacing w:line="440" w:lineRule="exact"/>
              <w:rPr>
                <w:rFonts w:ascii="宋体" w:hAnsi="宋体"/>
                <w:bCs/>
                <w:sz w:val="24"/>
              </w:rPr>
            </w:pPr>
            <w:r>
              <w:rPr>
                <w:rFonts w:hint="eastAsia" w:ascii="宋体" w:hAnsi="宋体"/>
                <w:bCs/>
                <w:sz w:val="24"/>
              </w:rPr>
              <w:t xml:space="preserve">投标人自2023年1月1日以来(以合同签订时间为准)承接过类似物业服务项目业绩的，每提供1个类似业绩得</w:t>
            </w:r>
            <w:r>
              <w:rPr>
                <w:rFonts w:hint="eastAsia" w:ascii="宋体" w:hAnsi="宋体"/>
                <w:bCs/>
                <w:sz w:val="24"/>
                <w:lang w:val="en-US" w:eastAsia="zh-CN"/>
              </w:rPr>
              <w:t xml:space="preserve">4</w:t>
            </w:r>
            <w:r>
              <w:rPr>
                <w:rFonts w:hint="eastAsia" w:ascii="宋体" w:hAnsi="宋体"/>
                <w:bCs/>
                <w:sz w:val="24"/>
              </w:rPr>
              <w:t xml:space="preserve">分，本项最高得</w:t>
            </w:r>
            <w:r>
              <w:rPr>
                <w:rFonts w:hint="eastAsia" w:ascii="宋体" w:hAnsi="宋体"/>
                <w:bCs/>
                <w:sz w:val="24"/>
                <w:lang w:val="en-US" w:eastAsia="zh-CN"/>
              </w:rPr>
              <w:t xml:space="preserve">8</w:t>
            </w:r>
            <w:r>
              <w:rPr>
                <w:rFonts w:hint="eastAsia" w:ascii="宋体" w:hAnsi="宋体"/>
                <w:bCs/>
                <w:sz w:val="24"/>
              </w:rPr>
              <w:t xml:space="preserve">分。</w:t>
            </w:r>
            <w:r/>
          </w:p>
          <w:p>
            <w:pPr>
              <w:ind w:firstLine="480"/>
              <w:spacing w:line="440" w:lineRule="exact"/>
              <w:rPr>
                <w:rFonts w:ascii="宋体" w:hAnsi="宋体"/>
                <w:bCs/>
                <w:sz w:val="24"/>
              </w:rPr>
            </w:pPr>
            <w:r>
              <w:rPr>
                <w:rFonts w:hint="eastAsia" w:ascii="宋体" w:hAnsi="宋体"/>
                <w:bCs/>
                <w:sz w:val="24"/>
              </w:rPr>
              <w:t xml:space="preserve">注：类似业绩指:类似物业管理项目(不含住宅</w:t>
            </w:r>
            <w:r>
              <w:rPr>
                <w:rFonts w:hint="eastAsia" w:ascii="宋体" w:hAnsi="宋体"/>
                <w:bCs/>
                <w:sz w:val="24"/>
                <w:lang w:eastAsia="zh-CN"/>
              </w:rPr>
              <w:t xml:space="preserve">、</w:t>
            </w:r>
            <w:r>
              <w:rPr>
                <w:rFonts w:hint="eastAsia" w:ascii="宋体" w:hAnsi="宋体"/>
                <w:bCs/>
                <w:sz w:val="24"/>
              </w:rPr>
              <w:t xml:space="preserve">工厂等)。投标人须提供合同原件扫描件并加盖投标人公章，合同中必须包含服务内容、合同签订时间等信息，否则不计分。</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w:t>
      </w:r>
      <w:r/>
    </w:p>
    <w:p>
      <w:pPr>
        <w:ind w:firstLine="482"/>
        <w:spacing w:line="500" w:lineRule="exact"/>
        <w:widowControl/>
        <w:rPr>
          <w:rFonts w:ascii="宋体" w:hAnsi="宋体" w:eastAsia="宋体" w:cs="宋体"/>
          <w:bCs/>
          <w:sz w:val="44"/>
        </w:rPr>
      </w:pPr>
      <w:r>
        <w:rPr>
          <w:rFonts w:hint="eastAsia"/>
          <w:b/>
          <w:bCs/>
          <w:i/>
          <w:iCs/>
          <w:sz w:val="24"/>
          <w:szCs w:val="20"/>
          <w:u w:val="single"/>
          <w:lang w:val="zh-CN"/>
        </w:rPr>
        <w:t xml:space="preserve">上传的“明标”材料中不得出现与服务方案相关的内容，否则作无效标书处理。</w:t>
      </w:r>
      <w:r>
        <w:rPr>
          <w:rFonts w:hint="eastAsia" w:ascii="宋体" w:hAnsi="宋体" w:cs="宋体"/>
          <w:bCs/>
          <w:sz w:val="44"/>
        </w:rPr>
        <w:br w:type="page" w:clear="all"/>
      </w:r>
      <w:r/>
    </w:p>
    <w:p>
      <w:pPr>
        <w:pStyle w:val="985"/>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19"/>
      <w:r/>
      <w:r/>
    </w:p>
    <w:p>
      <w:pPr>
        <w:spacing w:line="360" w:lineRule="auto"/>
        <w:rPr>
          <w:rFonts w:ascii="宋体" w:hAnsi="宋体" w:cs="宋体"/>
          <w:b/>
          <w:sz w:val="72"/>
        </w:rPr>
      </w:pPr>
      <w:r/>
      <w:bookmarkStart w:id="53" w:name="_Toc23368"/>
      <w:r/>
      <w:bookmarkEnd w:id="53"/>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110"/>
        <w:ind w:firstLine="723"/>
        <w:jc w:val="both"/>
        <w:spacing w:beforeAutospacing="0" w:afterAutospacing="0" w:line="360" w:lineRule="auto"/>
        <w:rPr>
          <w:b/>
          <w:sz w:val="36"/>
          <w:szCs w:val="36"/>
        </w:rPr>
      </w:pPr>
      <w:r>
        <w:rPr>
          <w:b/>
          <w:sz w:val="36"/>
          <w:szCs w:val="36"/>
        </w:rPr>
      </w:r>
      <w:r/>
    </w:p>
    <w:p>
      <w:pPr>
        <w:pStyle w:val="1110"/>
        <w:ind w:firstLine="723"/>
        <w:jc w:val="both"/>
        <w:spacing w:beforeAutospacing="0" w:afterAutospacing="0" w:line="360" w:lineRule="auto"/>
        <w:rPr>
          <w:b/>
          <w:sz w:val="36"/>
          <w:szCs w:val="36"/>
        </w:rPr>
      </w:pPr>
      <w:r>
        <w:rPr>
          <w:b/>
          <w:sz w:val="36"/>
          <w:szCs w:val="36"/>
        </w:rPr>
      </w:r>
      <w:r/>
    </w:p>
    <w:p>
      <w:pPr>
        <w:pStyle w:val="1110"/>
        <w:ind w:firstLine="723"/>
        <w:jc w:val="both"/>
        <w:spacing w:beforeAutospacing="0" w:afterAutospacing="0" w:line="360" w:lineRule="auto"/>
        <w:rPr>
          <w:b/>
          <w:sz w:val="36"/>
          <w:szCs w:val="36"/>
        </w:rPr>
      </w:pPr>
      <w:r>
        <w:rPr>
          <w:b/>
          <w:sz w:val="36"/>
          <w:szCs w:val="36"/>
        </w:rPr>
      </w:r>
      <w:r/>
    </w:p>
    <w:p>
      <w:pPr>
        <w:pStyle w:val="1110"/>
        <w:ind w:firstLine="1446"/>
        <w:jc w:val="both"/>
        <w:spacing w:beforeAutospacing="0" w:afterAutospacing="0" w:line="500" w:lineRule="exact"/>
      </w:pPr>
      <w:r/>
      <w:bookmarkStart w:id="54" w:name="_Toc9337"/>
      <w:r>
        <w:rPr>
          <w:rFonts w:hint="eastAsia"/>
          <w:b/>
          <w:sz w:val="36"/>
          <w:szCs w:val="36"/>
        </w:rPr>
        <w:t xml:space="preserve">项 目 名 称：</w:t>
      </w:r>
      <w:r>
        <w:rPr>
          <w:rFonts w:hint="eastAsia"/>
          <w:b/>
          <w:sz w:val="36"/>
          <w:szCs w:val="36"/>
          <w:u w:val="single"/>
        </w:rPr>
        <w:t xml:space="preserve">                   </w:t>
      </w:r>
      <w:bookmarkEnd w:id="54"/>
      <w:r/>
      <w:r/>
    </w:p>
    <w:p>
      <w:pPr>
        <w:pStyle w:val="1110"/>
        <w:ind w:firstLine="1446"/>
        <w:jc w:val="both"/>
        <w:spacing w:beforeAutospacing="0" w:afterAutospacing="0" w:line="500" w:lineRule="exact"/>
        <w:rPr>
          <w:b/>
          <w:sz w:val="36"/>
          <w:szCs w:val="36"/>
          <w:u w:val="single"/>
        </w:rPr>
      </w:pPr>
      <w:r/>
      <w:bookmarkStart w:id="55" w:name="_Toc24100"/>
      <w:r>
        <w:rPr>
          <w:rFonts w:hint="eastAsia"/>
          <w:b/>
          <w:sz w:val="36"/>
          <w:szCs w:val="36"/>
        </w:rPr>
        <w:t xml:space="preserve">项 目 编 号：</w:t>
      </w:r>
      <w:r>
        <w:rPr>
          <w:rFonts w:hint="eastAsia"/>
          <w:b/>
          <w:sz w:val="36"/>
          <w:szCs w:val="36"/>
          <w:u w:val="single"/>
        </w:rPr>
        <w:t xml:space="preserve">        </w:t>
      </w:r>
      <w:bookmarkEnd w:id="55"/>
      <w:r>
        <w:rPr>
          <w:rFonts w:hint="eastAsia"/>
          <w:b/>
          <w:sz w:val="36"/>
          <w:szCs w:val="36"/>
          <w:u w:val="single"/>
        </w:rPr>
        <w:t xml:space="preserve">           </w:t>
      </w:r>
      <w:r/>
    </w:p>
    <w:p>
      <w:pPr>
        <w:pStyle w:val="1110"/>
        <w:ind w:firstLine="1446"/>
        <w:jc w:val="both"/>
        <w:spacing w:beforeAutospacing="0" w:afterAutospacing="0" w:line="500" w:lineRule="exact"/>
        <w:rPr>
          <w:b/>
          <w:sz w:val="36"/>
          <w:szCs w:val="36"/>
          <w:u w:val="single"/>
        </w:rPr>
      </w:pPr>
      <w:r/>
      <w:bookmarkStart w:id="56" w:name="_Toc7579"/>
      <w:r>
        <w:rPr>
          <w:rFonts w:hint="eastAsia"/>
          <w:b/>
          <w:sz w:val="36"/>
          <w:szCs w:val="36"/>
        </w:rPr>
        <w:t xml:space="preserve">投标人名称 ：</w:t>
      </w:r>
      <w:r>
        <w:rPr>
          <w:rFonts w:hint="eastAsia"/>
          <w:b/>
          <w:sz w:val="36"/>
          <w:szCs w:val="36"/>
          <w:u w:val="single"/>
        </w:rPr>
        <w:t xml:space="preserve">（加盖CA电子公章）</w:t>
      </w:r>
      <w:bookmarkEnd w:id="56"/>
      <w:r>
        <w:rPr>
          <w:rFonts w:hint="eastAsia"/>
          <w:b/>
          <w:sz w:val="36"/>
          <w:szCs w:val="36"/>
          <w:u w:val="single"/>
        </w:rPr>
        <w:t xml:space="preserve"> </w:t>
      </w:r>
      <w:r/>
    </w:p>
    <w:p>
      <w:pPr>
        <w:pStyle w:val="1110"/>
        <w:ind w:firstLine="1446"/>
        <w:jc w:val="both"/>
        <w:spacing w:beforeAutospacing="0" w:afterAutospacing="0" w:line="500" w:lineRule="exact"/>
      </w:pPr>
      <w:r/>
      <w:bookmarkStart w:id="57" w:name="_Toc21823"/>
      <w:r>
        <w:rPr>
          <w:rFonts w:hint="eastAsia"/>
          <w:b/>
          <w:sz w:val="36"/>
          <w:szCs w:val="36"/>
        </w:rPr>
        <w:t xml:space="preserve">日      期 ：</w:t>
      </w:r>
      <w:r>
        <w:rPr>
          <w:rFonts w:hint="eastAsia"/>
          <w:b/>
          <w:sz w:val="36"/>
          <w:szCs w:val="36"/>
          <w:u w:val="single"/>
        </w:rPr>
        <w:t xml:space="preserve">                    </w:t>
      </w:r>
      <w:bookmarkEnd w:id="57"/>
      <w:r/>
      <w:r/>
    </w:p>
    <w:p>
      <w:pPr>
        <w:rPr>
          <w:rFonts w:ascii="宋体" w:hAnsi="宋体" w:cs="宋体"/>
          <w:b/>
          <w:bCs/>
          <w:sz w:val="32"/>
          <w:szCs w:val="32"/>
        </w:rPr>
      </w:pPr>
      <w:r>
        <w:rPr>
          <w:rFonts w:hint="eastAsia" w:ascii="宋体" w:hAnsi="宋体" w:cs="宋体"/>
          <w:b/>
          <w:bCs/>
          <w:sz w:val="32"/>
          <w:szCs w:val="32"/>
        </w:rPr>
        <w:br w:type="page" w:clear="all"/>
      </w:r>
      <w:r/>
    </w:p>
    <w:p>
      <w:pPr>
        <w:pStyle w:val="1110"/>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w:t>
      </w:r>
      <w:r>
        <w:rPr>
          <w:rFonts w:hint="eastAsia" w:ascii="宋体" w:hAnsi="宋体" w:cs="宋体"/>
          <w:sz w:val="24"/>
          <w:lang w:val="en-US" w:eastAsia="zh-CN"/>
        </w:rPr>
        <w:t xml:space="preserve">上一</w:t>
      </w:r>
      <w:r>
        <w:rPr>
          <w:rFonts w:hint="eastAsia" w:ascii="宋体" w:hAnsi="宋体" w:cs="宋体"/>
          <w:sz w:val="24"/>
        </w:rPr>
        <w:t xml:space="preserve">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w:t>
      </w:r>
      <w:r>
        <w:rPr>
          <w:rFonts w:hint="eastAsia" w:ascii="黑体" w:hAnsi="黑体" w:eastAsia="黑体" w:cs="黑体"/>
          <w:i/>
          <w:sz w:val="32"/>
          <w:szCs w:val="32"/>
          <w:u w:val="single"/>
        </w:rPr>
        <w:t xml:space="preserve">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81"/>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81"/>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81"/>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81"/>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81"/>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81"/>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81"/>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8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81"/>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81"/>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11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81"/>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11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8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8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8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81"/>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JSZC-320900-JZCG-G2026-0062</w:t>
      </w:r>
      <w:r>
        <w:rPr>
          <w:rFonts w:hint="eastAsia" w:ascii="宋体" w:hAnsi="宋体" w:cs="宋体"/>
        </w:rPr>
        <w:t xml:space="preserve">号</w:t>
      </w:r>
      <w:r>
        <w:rPr>
          <w:rFonts w:hint="eastAsia" w:ascii="宋体" w:hAnsi="宋体" w:cs="宋体"/>
          <w:u w:val="single"/>
          <w:lang w:eastAsia="zh-CN"/>
        </w:rPr>
        <w:t xml:space="preserve">盐城市初级中学物业服务项目</w:t>
      </w:r>
      <w:r>
        <w:rPr>
          <w:rFonts w:hint="eastAsia" w:ascii="宋体" w:hAnsi="宋体" w:cs="宋体"/>
        </w:rPr>
        <w:t xml:space="preserve">采购活动的合法代理人，以本单位名义全权处理一切与该项目采购有关的事务。</w:t>
      </w:r>
      <w:r/>
    </w:p>
    <w:p>
      <w:pPr>
        <w:pStyle w:val="111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1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1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1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1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10"/>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JSZC-320900-JZCG-G2026-0062</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lang w:eastAsia="zh-CN"/>
        </w:rPr>
        <w:t xml:space="preserve">盐城市初级中学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JSZC-320900-JZCG-G2026-0062</w:t>
      </w:r>
      <w:r>
        <w:rPr>
          <w:rFonts w:ascii="宋体" w:hAnsi="宋体" w:cs="宋体"/>
          <w:sz w:val="24"/>
        </w:rPr>
        <w:t xml:space="preserve">，</w:t>
      </w:r>
      <w:r>
        <w:rPr>
          <w:rFonts w:hint="eastAsia" w:ascii="宋体" w:hAnsi="宋体" w:cs="宋体"/>
          <w:sz w:val="24"/>
          <w:u w:val="single"/>
          <w:lang w:eastAsia="zh-CN"/>
        </w:rPr>
        <w:t xml:space="preserve">盐城市初级中学物业服务项目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盐城市初级中学</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JSZC-320900-JZCG-G2026-0062</w:t>
      </w:r>
      <w:r>
        <w:rPr>
          <w:rFonts w:hint="eastAsia" w:ascii="宋体" w:hAnsi="宋体" w:cs="宋体"/>
          <w:sz w:val="24"/>
        </w:rPr>
        <w:t xml:space="preserve">的</w:t>
      </w:r>
      <w:r>
        <w:rPr>
          <w:rFonts w:hint="eastAsia" w:ascii="宋体" w:hAnsi="宋体" w:cs="宋体"/>
          <w:sz w:val="24"/>
          <w:szCs w:val="20"/>
          <w:u w:val="single"/>
          <w:lang w:eastAsia="zh-CN"/>
        </w:rPr>
        <w:t xml:space="preserve">盐城市初级中学物业服务项目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Style w:val="789"/>
        <w:tblW w:w="8883"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820"/>
        <w:gridCol w:w="960"/>
        <w:gridCol w:w="1250"/>
        <w:gridCol w:w="1530"/>
        <w:gridCol w:w="2363"/>
      </w:tblGrid>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单价（元/人/年）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备注</w:t>
            </w:r>
            <w:r/>
          </w:p>
        </w:tc>
      </w:tr>
      <w:tr>
        <w:trPr>
          <w:jc w:val="center"/>
          <w:trHeight w:val="126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物业管理服务人员工资、社保、福利及国假加班等费用</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righ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473"/>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项目负责人          （项目经理）</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人员工资均按12个月测算，所有人员不低于2430元/人每月，否则将视为未实质性响应招标文件要求。</w:t>
            </w:r>
            <w:r/>
          </w:p>
        </w:tc>
      </w:tr>
      <w:tr>
        <w:trPr>
          <w:jc w:val="center"/>
          <w:trHeight w:val="595"/>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保洁</w:t>
            </w:r>
            <w:r/>
          </w:p>
        </w:tc>
        <w:tc>
          <w:tcPr>
            <w:tcBorders>
              <w:top w:val="single" w:color="auto" w:sz="4" w:space="0"/>
              <w:left w:val="single" w:color="auto" w:sz="4" w:space="0"/>
              <w:right w:val="single" w:color="auto" w:sz="4" w:space="0"/>
            </w:tcBorders>
            <w:tcW w:w="960" w:type="dxa"/>
            <w:vAlign w:val="bottom"/>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Borders>
              <w:top w:val="single" w:color="auto" w:sz="4" w:space="0"/>
              <w:left w:val="single" w:color="auto" w:sz="4" w:space="0"/>
              <w:right w:val="single" w:color="auto" w:sz="4" w:space="0"/>
            </w:tcBorders>
            <w:tcW w:w="125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花木工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保管员</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87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社保（企业部分）不得低于1292.47元/人/月，否则将视为未实质性响应招标文件要求。</w:t>
            </w:r>
            <w:r/>
          </w:p>
        </w:tc>
      </w:tr>
      <w:tr>
        <w:trPr>
          <w:jc w:val="center"/>
          <w:trHeight w:val="110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公积金</w:t>
            </w:r>
            <w:r/>
          </w:p>
        </w:tc>
        <w:tc>
          <w:tcPr>
            <w:tcBorders>
              <w:top w:val="single" w:color="auto" w:sz="4" w:space="0"/>
              <w:left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w:t>
            </w:r>
            <w:r/>
          </w:p>
        </w:tc>
        <w:tc>
          <w:tcPr>
            <w:tcBorders>
              <w:top w:val="single" w:color="auto" w:sz="4" w:space="0"/>
              <w:left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各投标人须按不低于</w:t>
            </w:r>
            <w:r>
              <w:rPr>
                <w:rFonts w:hint="eastAsia" w:ascii="宋体" w:hAnsi="宋体" w:cs="宋体"/>
                <w:sz w:val="24"/>
                <w:szCs w:val="24"/>
                <w:lang w:eastAsia="zh-CN"/>
              </w:rPr>
              <w:t xml:space="preserve">114元</w:t>
            </w:r>
            <w:r>
              <w:rPr>
                <w:rFonts w:hint="eastAsia" w:ascii="宋体" w:hAnsi="宋体" w:cs="宋体"/>
                <w:sz w:val="24"/>
                <w:szCs w:val="24"/>
              </w:rPr>
              <w:t xml:space="preserve">/人/月填报，否则作无效标书处理。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高温费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val="en-US" w:eastAsia="zh-CN"/>
              </w:rPr>
              <w:t xml:space="preserve">发放</w:t>
            </w:r>
            <w:r>
              <w:rPr>
                <w:rFonts w:hint="eastAsia" w:ascii="宋体" w:hAnsi="宋体" w:cs="宋体"/>
                <w:sz w:val="24"/>
                <w:szCs w:val="24"/>
              </w:rPr>
              <w:t xml:space="preserve">人数不少于</w:t>
            </w:r>
            <w:r>
              <w:rPr>
                <w:rFonts w:hint="eastAsia" w:ascii="宋体" w:hAnsi="宋体" w:cs="宋体"/>
                <w:sz w:val="24"/>
                <w:szCs w:val="24"/>
                <w:lang w:val="en-US" w:eastAsia="zh-CN"/>
              </w:rPr>
              <w:t xml:space="preserve">18人</w:t>
            </w:r>
            <w:r>
              <w:rPr>
                <w:rFonts w:hint="eastAsia" w:ascii="宋体" w:hAnsi="宋体" w:cs="宋体"/>
                <w:sz w:val="24"/>
                <w:szCs w:val="24"/>
              </w:rPr>
              <w:t xml:space="preserve">，须按不低于</w:t>
            </w:r>
            <w:r>
              <w:rPr>
                <w:rFonts w:hint="eastAsia" w:ascii="宋体" w:hAnsi="宋体" w:cs="宋体"/>
                <w:sz w:val="24"/>
                <w:szCs w:val="24"/>
                <w:lang w:val="en-US" w:eastAsia="zh-CN"/>
              </w:rPr>
              <w:t xml:space="preserve">1200</w:t>
            </w:r>
            <w:r>
              <w:rPr>
                <w:rFonts w:hint="eastAsia" w:ascii="宋体" w:hAnsi="宋体" w:cs="宋体"/>
                <w:sz w:val="24"/>
                <w:szCs w:val="24"/>
              </w:rPr>
              <w:t xml:space="preserve">元/人/年填报，否则作无效标书处理。</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福利费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办公品消耗费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体检费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清洁卫生费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729"/>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资产费</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990"/>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清洁设备、工具、材料费</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4</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不可预见费</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5</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酬金（管理费）</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jc w:val="center"/>
          <w:trHeight w:val="492"/>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6</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税金</w:t>
            </w:r>
            <w:r/>
          </w:p>
        </w:tc>
        <w:tc>
          <w:tcPr>
            <w:gridSpan w:val="2"/>
            <w:tcBorders>
              <w:top w:val="single" w:color="auto" w:sz="4" w:space="0"/>
              <w:left w:val="single" w:color="auto" w:sz="4" w:space="0"/>
              <w:bottom w:val="single" w:color="auto" w:sz="4" w:space="0"/>
              <w:right w:val="single" w:color="auto" w:sz="4" w:space="0"/>
            </w:tcBorders>
            <w:tcW w:w="221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1至5项合计的6.72%（各投标人填报的税率统一按照6.72%计算。）</w:t>
            </w:r>
            <w:r/>
          </w:p>
        </w:tc>
      </w:tr>
      <w:tr>
        <w:trPr>
          <w:jc w:val="center"/>
          <w:trHeight w:val="324"/>
        </w:trPr>
        <w:tc>
          <w:tcPr>
            <w:gridSpan w:val="4"/>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一年费用合计</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计算式：（</w:t>
            </w:r>
            <w:r>
              <w:rPr>
                <w:rFonts w:hint="eastAsia" w:ascii="宋体" w:hAnsi="宋体" w:cs="宋体"/>
                <w:b/>
                <w:bCs/>
                <w:sz w:val="24"/>
                <w:szCs w:val="24"/>
              </w:rPr>
              <w:t xml:space="preserve">1项+2项+…+6项</w:t>
            </w:r>
            <w:r>
              <w:rPr>
                <w:rFonts w:hint="eastAsia" w:ascii="宋体" w:hAnsi="宋体" w:cs="宋体"/>
                <w:sz w:val="24"/>
                <w:szCs w:val="24"/>
              </w:rPr>
              <w:t xml:space="preserve">）</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499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投标总报价 </w:t>
            </w:r>
            <w:r/>
          </w:p>
        </w:tc>
        <w:tc>
          <w:tcPr>
            <w:tcBorders>
              <w:top w:val="single" w:color="auto" w:sz="4" w:space="0"/>
              <w:left w:val="single" w:color="auto" w:sz="4" w:space="0"/>
              <w:bottom w:val="single" w:color="auto" w:sz="4" w:space="0"/>
              <w:right w:val="single" w:color="auto" w:sz="4" w:space="0"/>
            </w:tcBorders>
            <w:tcW w:w="1530"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计算式：一年费用合计 *2</w:t>
            </w:r>
            <w:r/>
          </w:p>
        </w:tc>
      </w:tr>
      <w:tr>
        <w:trPr>
          <w:jc w:val="center"/>
          <w:trHeight w:val="324"/>
        </w:trPr>
        <w:tc>
          <w:tcPr>
            <w:gridSpan w:val="4"/>
            <w:tcBorders>
              <w:top w:val="single" w:color="auto" w:sz="4" w:space="0"/>
              <w:left w:val="single" w:color="000000" w:sz="8" w:space="0"/>
              <w:bottom w:val="single" w:color="000000" w:sz="8" w:space="0"/>
              <w:right w:val="single" w:color="000000" w:sz="8" w:space="0"/>
            </w:tcBorders>
            <w:tcW w:w="499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年费用）</w:t>
            </w:r>
            <w:r/>
          </w:p>
        </w:tc>
        <w:tc>
          <w:tcPr>
            <w:tcBorders>
              <w:top w:val="single" w:color="auto" w:sz="4" w:space="0"/>
              <w:left w:val="single" w:color="000000" w:sz="8" w:space="0"/>
              <w:bottom w:val="single" w:color="000000" w:sz="8" w:space="0"/>
              <w:right w:val="single" w:color="000000" w:sz="8" w:space="0"/>
            </w:tcBorders>
            <w:tcW w:w="1530"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000000" w:sz="8" w:space="0"/>
              <w:bottom w:val="single" w:color="000000" w:sz="8" w:space="0"/>
              <w:right w:val="single" w:color="auto" w:sz="4" w:space="0"/>
            </w:tcBorders>
            <w:tcW w:w="236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110"/>
        <w:jc w:val="both"/>
        <w:spacing w:beforeAutospacing="0" w:afterAutospacing="0"/>
        <w:rPr>
          <w:bCs/>
          <w:i/>
          <w:sz w:val="13"/>
          <w:szCs w:val="13"/>
          <w:u w:val="single"/>
        </w:rPr>
      </w:pPr>
      <w:r>
        <w:rPr>
          <w:bCs/>
          <w:i/>
          <w:sz w:val="13"/>
          <w:szCs w:val="13"/>
          <w:u w:val="single"/>
        </w:rPr>
      </w:r>
      <w:r/>
    </w:p>
    <w:tbl>
      <w:tblPr>
        <w:tblStyle w:val="78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110"/>
              <w:jc w:val="center"/>
              <w:spacing w:beforeAutospacing="0" w:afterAutospacing="0"/>
            </w:pPr>
            <w:r>
              <w:rPr>
                <w:rFonts w:hint="eastAsia"/>
              </w:rPr>
              <w:t xml:space="preserve">序号</w:t>
            </w:r>
            <w:r/>
          </w:p>
        </w:tc>
        <w:tc>
          <w:tcPr>
            <w:tcW w:w="2369" w:type="dxa"/>
            <w:vAlign w:val="center"/>
            <w:textDirection w:val="lrTb"/>
            <w:noWrap/>
          </w:tcPr>
          <w:p>
            <w:pPr>
              <w:pStyle w:val="1110"/>
              <w:jc w:val="center"/>
              <w:spacing w:beforeAutospacing="0" w:afterAutospacing="0"/>
            </w:pPr>
            <w:r>
              <w:rPr>
                <w:rFonts w:hint="eastAsia"/>
              </w:rPr>
              <w:t xml:space="preserve">招标文件要求</w:t>
            </w:r>
            <w:r/>
          </w:p>
        </w:tc>
        <w:tc>
          <w:tcPr>
            <w:tcW w:w="2240" w:type="dxa"/>
            <w:vAlign w:val="center"/>
            <w:textDirection w:val="lrTb"/>
            <w:noWrap/>
          </w:tcPr>
          <w:p>
            <w:pPr>
              <w:pStyle w:val="1110"/>
              <w:jc w:val="center"/>
              <w:spacing w:beforeAutospacing="0" w:afterAutospacing="0"/>
            </w:pPr>
            <w:r>
              <w:rPr>
                <w:rFonts w:hint="eastAsia"/>
              </w:rPr>
              <w:t xml:space="preserve">投标响应情况</w:t>
            </w:r>
            <w:r/>
          </w:p>
        </w:tc>
        <w:tc>
          <w:tcPr>
            <w:tcW w:w="1679" w:type="dxa"/>
            <w:vAlign w:val="center"/>
            <w:textDirection w:val="lrTb"/>
            <w:noWrap/>
          </w:tcPr>
          <w:p>
            <w:pPr>
              <w:pStyle w:val="1110"/>
              <w:jc w:val="center"/>
              <w:spacing w:beforeAutospacing="0" w:afterAutospacing="0"/>
            </w:pPr>
            <w:r>
              <w:rPr>
                <w:rFonts w:hint="eastAsia"/>
              </w:rPr>
              <w:t xml:space="preserve">超出、符合或偏离</w:t>
            </w:r>
            <w:r/>
          </w:p>
        </w:tc>
        <w:tc>
          <w:tcPr>
            <w:tcW w:w="1679" w:type="dxa"/>
            <w:vAlign w:val="center"/>
            <w:textDirection w:val="lrTb"/>
            <w:noWrap/>
          </w:tcPr>
          <w:p>
            <w:pPr>
              <w:pStyle w:val="1110"/>
              <w:jc w:val="center"/>
              <w:spacing w:beforeAutospacing="0" w:afterAutospacing="0"/>
            </w:pPr>
            <w:r>
              <w:rPr>
                <w:rFonts w:hint="eastAsia"/>
              </w:rPr>
              <w:t xml:space="preserve">证明</w:t>
            </w:r>
            <w:r/>
          </w:p>
          <w:p>
            <w:pPr>
              <w:pStyle w:val="111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600"/>
              <w:jc w:val="center"/>
              <w:spacing w:beforeAutospacing="0" w:afterAutospacing="0"/>
            </w:pPr>
            <w:r>
              <w:rPr>
                <w:rFonts w:hint="eastAsia"/>
              </w:rPr>
              <w:t xml:space="preserve"> </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110"/>
              <w:ind w:firstLine="600"/>
              <w:jc w:val="center"/>
              <w:spacing w:beforeAutospacing="0" w:afterAutospacing="0"/>
            </w:pPr>
            <w:r>
              <w:rPr>
                <w:rFonts w:hint="eastAsia"/>
              </w:rPr>
              <w:t xml:space="preserve"> </w:t>
            </w:r>
            <w:r/>
          </w:p>
        </w:tc>
        <w:tc>
          <w:tcPr>
            <w:tcW w:w="2369" w:type="dxa"/>
            <w:vAlign w:val="center"/>
            <w:textDirection w:val="lrTb"/>
            <w:noWrap/>
          </w:tcPr>
          <w:p>
            <w:pPr>
              <w:pStyle w:val="1110"/>
              <w:ind w:firstLine="480"/>
              <w:jc w:val="center"/>
              <w:spacing w:beforeAutospacing="0" w:afterAutospacing="0"/>
            </w:pPr>
            <w:r>
              <w:rPr>
                <w:rFonts w:hint="eastAsia"/>
              </w:rPr>
              <w:t xml:space="preserve">……</w:t>
            </w:r>
            <w:r/>
          </w:p>
        </w:tc>
        <w:tc>
          <w:tcPr>
            <w:tcW w:w="2240"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c>
          <w:tcPr>
            <w:tcW w:w="1679" w:type="dxa"/>
            <w:vAlign w:val="center"/>
            <w:textDirection w:val="lrTb"/>
            <w:noWrap/>
          </w:tcPr>
          <w:p>
            <w:pPr>
              <w:pStyle w:val="1110"/>
              <w:ind w:firstLine="600"/>
              <w:jc w:val="center"/>
              <w:spacing w:beforeAutospacing="0" w:afterAutospacing="0"/>
            </w:pPr>
            <w:r>
              <w:rPr>
                <w:rFonts w:hint="eastAsia"/>
              </w:rPr>
              <w:t xml:space="preserve"> </w:t>
            </w:r>
            <w:r/>
          </w:p>
        </w:tc>
      </w:tr>
    </w:tbl>
    <w:p>
      <w:pPr>
        <w:pStyle w:val="1110"/>
        <w:ind w:firstLine="480"/>
        <w:jc w:val="both"/>
        <w:spacing w:beforeAutospacing="0" w:afterAutospacing="0"/>
      </w:pPr>
      <w:r>
        <w:rPr>
          <w:rFonts w:hint="eastAsia"/>
        </w:rPr>
        <w:t xml:space="preserve">注：行数不够，可自行添加。</w:t>
      </w:r>
      <w:r/>
    </w:p>
    <w:p>
      <w:pPr>
        <w:pStyle w:val="1110"/>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110"/>
        <w:jc w:val="both"/>
        <w:spacing w:beforeAutospacing="0" w:afterAutospacing="0"/>
        <w:rPr>
          <w:bCs/>
          <w:i/>
          <w:sz w:val="13"/>
          <w:szCs w:val="13"/>
          <w:u w:val="single"/>
        </w:rPr>
      </w:pPr>
      <w:r>
        <w:rPr>
          <w:bCs/>
          <w:i/>
          <w:sz w:val="13"/>
          <w:szCs w:val="13"/>
          <w:u w:val="single"/>
        </w:rPr>
      </w:r>
      <w:r/>
    </w:p>
    <w:tbl>
      <w:tblPr>
        <w:tblStyle w:val="78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110"/>
              <w:jc w:val="center"/>
              <w:spacing w:beforeAutospacing="0" w:afterAutospacing="0"/>
            </w:pPr>
            <w:r>
              <w:rPr>
                <w:rFonts w:hint="eastAsia"/>
              </w:rPr>
              <w:t xml:space="preserve">序号</w:t>
            </w:r>
            <w:r/>
          </w:p>
        </w:tc>
        <w:tc>
          <w:tcPr>
            <w:tcW w:w="2011" w:type="dxa"/>
            <w:vAlign w:val="center"/>
            <w:textDirection w:val="lrTb"/>
            <w:noWrap/>
          </w:tcPr>
          <w:p>
            <w:pPr>
              <w:pStyle w:val="1110"/>
              <w:jc w:val="center"/>
              <w:spacing w:beforeAutospacing="0" w:afterAutospacing="0"/>
            </w:pPr>
            <w:r>
              <w:rPr>
                <w:rFonts w:hint="eastAsia"/>
              </w:rPr>
              <w:t xml:space="preserve">招标文件要求</w:t>
            </w:r>
            <w:r/>
          </w:p>
        </w:tc>
        <w:tc>
          <w:tcPr>
            <w:tcW w:w="2304" w:type="dxa"/>
            <w:vAlign w:val="center"/>
            <w:textDirection w:val="lrTb"/>
            <w:noWrap/>
          </w:tcPr>
          <w:p>
            <w:pPr>
              <w:pStyle w:val="1110"/>
              <w:jc w:val="center"/>
              <w:spacing w:beforeAutospacing="0" w:afterAutospacing="0"/>
            </w:pPr>
            <w:r>
              <w:rPr>
                <w:rFonts w:hint="eastAsia"/>
              </w:rPr>
              <w:t xml:space="preserve">投标响应情况</w:t>
            </w:r>
            <w:r/>
          </w:p>
        </w:tc>
        <w:tc>
          <w:tcPr>
            <w:tcW w:w="1872" w:type="dxa"/>
            <w:vAlign w:val="center"/>
            <w:textDirection w:val="lrTb"/>
            <w:noWrap/>
          </w:tcPr>
          <w:p>
            <w:pPr>
              <w:pStyle w:val="1110"/>
              <w:jc w:val="center"/>
              <w:spacing w:beforeAutospacing="0" w:afterAutospacing="0"/>
            </w:pPr>
            <w:r>
              <w:rPr>
                <w:rFonts w:hint="eastAsia"/>
              </w:rPr>
              <w:t xml:space="preserve">超出、符合或偏离</w:t>
            </w:r>
            <w:r/>
          </w:p>
        </w:tc>
        <w:tc>
          <w:tcPr>
            <w:tcW w:w="1813" w:type="dxa"/>
            <w:vAlign w:val="center"/>
            <w:textDirection w:val="lrTb"/>
            <w:noWrap/>
          </w:tcPr>
          <w:p>
            <w:pPr>
              <w:pStyle w:val="1110"/>
              <w:jc w:val="center"/>
              <w:spacing w:beforeAutospacing="0" w:afterAutospacing="0"/>
            </w:pPr>
            <w:r>
              <w:rPr>
                <w:rFonts w:hint="eastAsia"/>
              </w:rPr>
              <w:t xml:space="preserve">证明</w:t>
            </w:r>
            <w:r/>
          </w:p>
          <w:p>
            <w:pPr>
              <w:pStyle w:val="111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110"/>
              <w:ind w:firstLine="600"/>
              <w:jc w:val="center"/>
              <w:spacing w:beforeAutospacing="0" w:afterAutospacing="0"/>
            </w:pPr>
            <w:r>
              <w:rPr>
                <w:rFonts w:hint="eastAsia"/>
              </w:rPr>
              <w:t xml:space="preserve"> </w:t>
            </w:r>
            <w:r/>
          </w:p>
        </w:tc>
        <w:tc>
          <w:tcPr>
            <w:tcW w:w="2011" w:type="dxa"/>
            <w:vAlign w:val="center"/>
            <w:textDirection w:val="lrTb"/>
            <w:noWrap/>
          </w:tcPr>
          <w:p>
            <w:pPr>
              <w:pStyle w:val="1110"/>
              <w:ind w:firstLine="600"/>
              <w:jc w:val="center"/>
              <w:spacing w:beforeAutospacing="0" w:afterAutospacing="0"/>
            </w:pPr>
            <w:r>
              <w:rPr>
                <w:rFonts w:hint="eastAsia"/>
              </w:rPr>
              <w:t xml:space="preserve"> </w:t>
            </w:r>
            <w:r/>
          </w:p>
        </w:tc>
        <w:tc>
          <w:tcPr>
            <w:tcW w:w="2304" w:type="dxa"/>
            <w:vAlign w:val="center"/>
            <w:textDirection w:val="lrTb"/>
            <w:noWrap/>
          </w:tcPr>
          <w:p>
            <w:pPr>
              <w:pStyle w:val="1110"/>
              <w:ind w:firstLine="600"/>
              <w:jc w:val="center"/>
              <w:spacing w:beforeAutospacing="0" w:afterAutospacing="0"/>
            </w:pPr>
            <w:r>
              <w:rPr>
                <w:rFonts w:hint="eastAsia"/>
              </w:rPr>
              <w:t xml:space="preserve"> </w:t>
            </w:r>
            <w:r/>
          </w:p>
        </w:tc>
        <w:tc>
          <w:tcPr>
            <w:tcW w:w="1872" w:type="dxa"/>
            <w:vAlign w:val="center"/>
            <w:textDirection w:val="lrTb"/>
            <w:noWrap/>
          </w:tcPr>
          <w:p>
            <w:pPr>
              <w:pStyle w:val="1110"/>
              <w:ind w:firstLine="600"/>
              <w:jc w:val="center"/>
              <w:spacing w:beforeAutospacing="0" w:afterAutospacing="0"/>
            </w:pPr>
            <w:r>
              <w:rPr>
                <w:rFonts w:hint="eastAsia"/>
              </w:rPr>
              <w:t xml:space="preserve"> </w:t>
            </w:r>
            <w:r/>
          </w:p>
        </w:tc>
        <w:tc>
          <w:tcPr>
            <w:tcW w:w="1813" w:type="dxa"/>
            <w:vAlign w:val="center"/>
            <w:textDirection w:val="lrTb"/>
            <w:noWrap/>
          </w:tcPr>
          <w:p>
            <w:pPr>
              <w:pStyle w:val="1110"/>
              <w:ind w:firstLine="600"/>
              <w:jc w:val="center"/>
              <w:spacing w:beforeAutospacing="0" w:afterAutospacing="0"/>
            </w:pPr>
            <w:r>
              <w:rPr>
                <w:rFonts w:hint="eastAsia"/>
              </w:rPr>
              <w:t xml:space="preserve"> </w:t>
            </w:r>
            <w:r/>
          </w:p>
        </w:tc>
      </w:tr>
    </w:tbl>
    <w:p>
      <w:pPr>
        <w:pStyle w:val="1110"/>
        <w:jc w:val="both"/>
        <w:spacing w:beforeAutospacing="0" w:afterAutospacing="0"/>
      </w:pPr>
      <w:r>
        <w:rPr>
          <w:rFonts w:hint="eastAsia"/>
        </w:rPr>
        <w:t xml:space="preserve">注：行数不够，可自行添加。</w:t>
      </w:r>
      <w:r/>
    </w:p>
    <w:p>
      <w:pPr>
        <w:pStyle w:val="1110"/>
        <w:ind w:firstLine="600"/>
        <w:jc w:val="both"/>
        <w:spacing w:beforeAutospacing="0" w:afterAutospacing="0"/>
      </w:pPr>
      <w:r/>
      <w:r/>
    </w:p>
    <w:p>
      <w:pPr>
        <w:pStyle w:val="111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110"/>
        <w:ind w:firstLine="482"/>
        <w:jc w:val="both"/>
        <w:spacing w:beforeAutospacing="0" w:afterAutospacing="0" w:line="500" w:lineRule="exact"/>
      </w:pPr>
      <w:r>
        <w:rPr>
          <w:rFonts w:hint="eastAsia"/>
        </w:rPr>
        <w:t xml:space="preserve">投标人全称（加盖CA电子签章）：</w:t>
      </w:r>
      <w:r/>
    </w:p>
    <w:p>
      <w:pPr>
        <w:pStyle w:val="1110"/>
        <w:ind w:firstLine="482"/>
        <w:jc w:val="both"/>
        <w:spacing w:beforeAutospacing="0" w:afterAutospacing="0" w:line="500" w:lineRule="exact"/>
        <w:rPr>
          <w:rFonts w:hint="eastAsia" w:eastAsia="宋体"/>
          <w:lang w:eastAsia="zh-CN"/>
        </w:rPr>
      </w:pPr>
      <w:r>
        <w:rPr>
          <w:rFonts w:hint="eastAsia"/>
        </w:rPr>
        <w:t xml:space="preserve">项目名称：</w:t>
      </w:r>
      <w:r>
        <w:rPr>
          <w:rFonts w:hint="eastAsia"/>
          <w:lang w:eastAsia="zh-CN"/>
        </w:rPr>
        <w:t xml:space="preserve">盐城市初级中学物业服务项目</w:t>
      </w:r>
      <w:r/>
    </w:p>
    <w:p>
      <w:pPr>
        <w:pStyle w:val="1110"/>
        <w:ind w:firstLine="482"/>
        <w:jc w:val="both"/>
        <w:spacing w:beforeAutospacing="0" w:afterAutospacing="0" w:line="500" w:lineRule="exact"/>
      </w:pPr>
      <w:r>
        <w:rPr>
          <w:rFonts w:hint="eastAsia"/>
        </w:rPr>
        <w:t xml:space="preserve">项目编号</w:t>
      </w:r>
      <w:r>
        <w:rPr>
          <w:rFonts w:hint="eastAsia"/>
          <w:lang w:eastAsia="zh-CN"/>
        </w:rPr>
        <w:t xml:space="preserve">：JSZC-320900-JZCG-G2026-0062</w:t>
      </w:r>
      <w:r>
        <w:t xml:space="preserve"> </w:t>
      </w:r>
      <w:r/>
    </w:p>
    <w:p>
      <w:pPr>
        <w:pStyle w:val="1110"/>
        <w:ind w:firstLine="482"/>
        <w:jc w:val="both"/>
        <w:spacing w:beforeAutospacing="0" w:afterAutospacing="0" w:line="500" w:lineRule="exact"/>
      </w:pPr>
      <w:r>
        <w:rPr>
          <w:rFonts w:hint="eastAsia"/>
        </w:rPr>
        <w:t xml:space="preserve">分包号：/    </w:t>
      </w:r>
      <w:r/>
    </w:p>
    <w:tbl>
      <w:tblPr>
        <w:tblStyle w:val="78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110"/>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110"/>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110"/>
              <w:spacing w:beforeAutospacing="0" w:afterAutospacing="0" w:line="400" w:lineRule="exact"/>
            </w:pPr>
            <w:r>
              <w:rPr>
                <w:rFonts w:hint="eastAsia"/>
                <w:szCs w:val="21"/>
              </w:rPr>
              <w:t xml:space="preserve">报价（大写）：   </w:t>
            </w:r>
            <w:r>
              <w:rPr>
                <w:rFonts w:hint="eastAsia"/>
              </w:rPr>
              <w:t xml:space="preserve">        金额大写     </w:t>
            </w:r>
            <w:r/>
          </w:p>
        </w:tc>
      </w:tr>
    </w:tbl>
    <w:p>
      <w:pPr>
        <w:pStyle w:val="1110"/>
        <w:ind w:firstLine="600"/>
        <w:jc w:val="both"/>
        <w:spacing w:beforeAutospacing="0" w:afterAutospacing="0" w:line="500" w:lineRule="exact"/>
      </w:pPr>
      <w:r>
        <w:t xml:space="preserve"> </w:t>
      </w:r>
      <w:r/>
    </w:p>
    <w:p>
      <w:pPr>
        <w:pStyle w:val="1110"/>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10"/>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1110"/>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10"/>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10"/>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81"/>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10"/>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81"/>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81"/>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81"/>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81"/>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81"/>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81"/>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81"/>
        <w:jc w:val="both"/>
        <w:spacing w:beforeAutospacing="0" w:afterAutospacing="0" w:line="500" w:lineRule="exact"/>
        <w:rPr>
          <w:rFonts w:ascii="宋体" w:hAnsi="宋体" w:cs="宋体"/>
        </w:rPr>
      </w:pPr>
      <w:r>
        <w:rPr>
          <w:rFonts w:hint="eastAsia" w:ascii="宋体" w:hAnsi="宋体" w:cs="宋体"/>
        </w:rPr>
        <w:t xml:space="preserve">……</w:t>
      </w:r>
      <w:r/>
    </w:p>
    <w:p>
      <w:pPr>
        <w:pStyle w:val="881"/>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81"/>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81"/>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81"/>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81"/>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w:t>
    </w:r>
    <w:r>
      <w:rPr>
        <w:rFonts w:hint="eastAsia"/>
        <w:b/>
        <w:bCs/>
        <w:sz w:val="22"/>
        <w:szCs w:val="22"/>
        <w:lang w:val="en-US" w:eastAsia="zh-CN"/>
      </w:rPr>
      <w:t xml:space="preserve">9</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w:t>
    </w:r>
    <w:r>
      <w:rPr>
        <w:rFonts w:hint="eastAsia"/>
        <w:b/>
        <w:bCs/>
        <w:sz w:val="22"/>
        <w:szCs w:val="22"/>
        <w:lang w:val="en-US" w:eastAsia="zh-CN"/>
      </w:rPr>
      <w:t xml:space="preserve">9</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JSZC-320900-JZCG-G2026-0062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2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name w:val="Heading 1"/>
    <w:basedOn w:val="778"/>
    <w:next w:val="778"/>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toc 5"/>
    <w:basedOn w:val="778"/>
    <w:next w:val="778"/>
    <w:uiPriority w:val="39"/>
    <w:unhideWhenUsed/>
    <w:qFormat/>
    <w:pPr>
      <w:ind w:left="1134" w:right="0" w:firstLine="0"/>
      <w:spacing w:after="57"/>
    </w:pPr>
  </w:style>
  <w:style w:type="paragraph" w:styleId="793">
    <w:name w:val="toc 3"/>
    <w:basedOn w:val="778"/>
    <w:next w:val="778"/>
    <w:uiPriority w:val="39"/>
    <w:unhideWhenUsed/>
    <w:qFormat/>
    <w:pPr>
      <w:ind w:left="567" w:right="0" w:firstLine="0"/>
      <w:spacing w:after="57"/>
    </w:pPr>
  </w:style>
  <w:style w:type="paragraph" w:styleId="794">
    <w:name w:val="toc 8"/>
    <w:basedOn w:val="778"/>
    <w:next w:val="778"/>
    <w:uiPriority w:val="39"/>
    <w:unhideWhenUsed/>
    <w:qFormat/>
    <w:pPr>
      <w:ind w:left="1984" w:right="0" w:firstLine="0"/>
      <w:spacing w:after="57"/>
    </w:pPr>
  </w:style>
  <w:style w:type="paragraph" w:styleId="795">
    <w:name w:val="endnote text"/>
    <w:basedOn w:val="778"/>
    <w:uiPriority w:val="99"/>
    <w:semiHidden/>
    <w:unhideWhenUsed/>
    <w:qFormat/>
    <w:pPr>
      <w:spacing w:after="0" w:line="240" w:lineRule="auto"/>
    </w:pPr>
    <w:rPr>
      <w:sz w:val="20"/>
    </w:rPr>
  </w:style>
  <w:style w:type="paragraph" w:styleId="796">
    <w:name w:val="Footer"/>
    <w:basedOn w:val="778"/>
    <w:uiPriority w:val="99"/>
    <w:unhideWhenUsed/>
    <w:qFormat/>
    <w:pPr>
      <w:spacing w:after="0" w:line="240" w:lineRule="auto"/>
      <w:tabs>
        <w:tab w:val="center" w:pos="7143" w:leader="none"/>
        <w:tab w:val="right" w:pos="14287" w:leader="none"/>
      </w:tabs>
    </w:pPr>
  </w:style>
  <w:style w:type="paragraph" w:styleId="797">
    <w:name w:val="Header"/>
    <w:basedOn w:val="778"/>
    <w:uiPriority w:val="99"/>
    <w:unhideWhenUsed/>
    <w:qFormat/>
    <w:pPr>
      <w:spacing w:after="0" w:line="240" w:lineRule="auto"/>
      <w:tabs>
        <w:tab w:val="center" w:pos="7143" w:leader="none"/>
        <w:tab w:val="right" w:pos="14287" w:leader="none"/>
      </w:tabs>
    </w:pPr>
  </w:style>
  <w:style w:type="paragraph" w:styleId="798">
    <w:name w:val="toc 1"/>
    <w:basedOn w:val="778"/>
    <w:next w:val="778"/>
    <w:uiPriority w:val="39"/>
    <w:unhideWhenUsed/>
    <w:qFormat/>
    <w:pPr>
      <w:ind w:left="0" w:right="0" w:firstLine="0"/>
      <w:spacing w:after="57"/>
    </w:pPr>
  </w:style>
  <w:style w:type="paragraph" w:styleId="799">
    <w:name w:val="toc 4"/>
    <w:basedOn w:val="778"/>
    <w:next w:val="778"/>
    <w:uiPriority w:val="39"/>
    <w:unhideWhenUsed/>
    <w:qFormat/>
    <w:pPr>
      <w:ind w:left="850" w:right="0" w:firstLine="0"/>
      <w:spacing w:after="57"/>
    </w:pPr>
  </w:style>
  <w:style w:type="paragraph" w:styleId="800">
    <w:name w:val="Subtitle"/>
    <w:basedOn w:val="778"/>
    <w:next w:val="778"/>
    <w:uiPriority w:val="11"/>
    <w:qFormat/>
    <w:pPr>
      <w:spacing w:before="200" w:after="200"/>
    </w:pPr>
    <w:rPr>
      <w:sz w:val="24"/>
      <w:szCs w:val="24"/>
    </w:rPr>
  </w:style>
  <w:style w:type="paragraph" w:styleId="801">
    <w:name w:val="footnote text"/>
    <w:basedOn w:val="778"/>
    <w:uiPriority w:val="99"/>
    <w:semiHidden/>
    <w:unhideWhenUsed/>
    <w:qFormat/>
    <w:pPr>
      <w:spacing w:after="40" w:line="240" w:lineRule="auto"/>
    </w:pPr>
    <w:rPr>
      <w:sz w:val="18"/>
    </w:rPr>
  </w:style>
  <w:style w:type="paragraph" w:styleId="802">
    <w:name w:val="toc 6"/>
    <w:basedOn w:val="778"/>
    <w:next w:val="778"/>
    <w:uiPriority w:val="39"/>
    <w:unhideWhenUsed/>
    <w:qFormat/>
    <w:pPr>
      <w:ind w:left="1417" w:right="0" w:firstLine="0"/>
      <w:spacing w:after="57"/>
    </w:pPr>
  </w:style>
  <w:style w:type="paragraph" w:styleId="803">
    <w:name w:val="table of figures"/>
    <w:basedOn w:val="778"/>
    <w:next w:val="778"/>
    <w:uiPriority w:val="99"/>
    <w:unhideWhenUsed/>
    <w:qFormat/>
    <w:pPr>
      <w:spacing w:after="0" w:afterAutospacing="0"/>
    </w:pPr>
  </w:style>
  <w:style w:type="paragraph" w:styleId="804">
    <w:name w:val="toc 2"/>
    <w:basedOn w:val="778"/>
    <w:next w:val="778"/>
    <w:uiPriority w:val="39"/>
    <w:unhideWhenUsed/>
    <w:qFormat/>
    <w:pPr>
      <w:ind w:left="283" w:right="0" w:firstLine="0"/>
      <w:spacing w:after="57"/>
    </w:pPr>
  </w:style>
  <w:style w:type="paragraph" w:styleId="805">
    <w:name w:val="toc 9"/>
    <w:basedOn w:val="778"/>
    <w:next w:val="778"/>
    <w:uiPriority w:val="39"/>
    <w:unhideWhenUsed/>
    <w:qFormat/>
    <w:pPr>
      <w:ind w:left="2268" w:right="0" w:firstLine="0"/>
      <w:spacing w:after="57"/>
    </w:pPr>
  </w:style>
  <w:style w:type="paragraph" w:styleId="806">
    <w:name w:val="Title"/>
    <w:basedOn w:val="778"/>
    <w:next w:val="778"/>
    <w:uiPriority w:val="10"/>
    <w:qFormat/>
    <w:pPr>
      <w:contextualSpacing/>
      <w:spacing w:before="300" w:after="200"/>
    </w:pPr>
    <w:rPr>
      <w:sz w:val="48"/>
      <w:szCs w:val="48"/>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8"/>
    <w:uiPriority w:val="22"/>
    <w:qFormat/>
    <w:rPr>
      <w:b/>
    </w:r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文本块1"/>
    <w:basedOn w:val="778"/>
    <w:uiPriority w:val="99"/>
    <w:qFormat/>
    <w:pPr>
      <w:ind w:left="1440" w:right="1440"/>
      <w:spacing w:after="120"/>
      <w:tabs>
        <w:tab w:val="left" w:pos="9000" w:leader="none"/>
      </w:tabs>
    </w:pPr>
  </w:style>
  <w:style w:type="paragraph" w:styleId="813">
    <w:name w:val="List Paragraph"/>
    <w:basedOn w:val="778"/>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paragraph" w:styleId="815">
    <w:name w:val="Quote"/>
    <w:basedOn w:val="778"/>
    <w:next w:val="778"/>
    <w:uiPriority w:val="29"/>
    <w:qFormat/>
    <w:pPr>
      <w:ind w:left="720" w:right="720"/>
    </w:pPr>
    <w:rPr>
      <w:i/>
    </w:rPr>
  </w:style>
  <w:style w:type="paragraph" w:styleId="816">
    <w:name w:val="Intense Quote"/>
    <w:basedOn w:val="778"/>
    <w:next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默认段落字体11"/>
    <w:link w:val="778"/>
    <w:uiPriority w:val="1"/>
    <w:unhideWhenUsed/>
    <w:qFormat/>
  </w:style>
  <w:style w:type="table" w:styleId="838" w:customStyle="1">
    <w:name w:val="普通表格11"/>
    <w:uiPriority w:val="99"/>
    <w:unhideWhenUsed/>
    <w:qFormat/>
    <w:tblPr/>
  </w:style>
  <w:style w:type="paragraph" w:styleId="839" w:customStyle="1">
    <w:name w:val="目录 71"/>
    <w:basedOn w:val="778"/>
    <w:next w:val="778"/>
    <w:uiPriority w:val="39"/>
    <w:qFormat/>
    <w:pPr>
      <w:ind w:left="1701"/>
      <w:spacing w:after="57"/>
    </w:pPr>
  </w:style>
  <w:style w:type="paragraph" w:styleId="840" w:customStyle="1">
    <w:name w:val="正文缩进121"/>
    <w:basedOn w:val="778"/>
    <w:uiPriority w:val="0"/>
    <w:qFormat/>
    <w:pPr>
      <w:ind w:firstLine="420"/>
      <w:jc w:val="left"/>
      <w:spacing w:line="360" w:lineRule="auto"/>
    </w:pPr>
    <w:rPr>
      <w:rFonts w:ascii="宋体" w:hAnsi="宋体" w:cs="宋体"/>
      <w:color w:val="000000"/>
      <w:sz w:val="24"/>
      <w:szCs w:val="21"/>
    </w:rPr>
  </w:style>
  <w:style w:type="paragraph" w:styleId="841" w:customStyle="1">
    <w:name w:val="批注文字11"/>
    <w:basedOn w:val="778"/>
    <w:link w:val="842"/>
    <w:uiPriority w:val="0"/>
    <w:qFormat/>
    <w:pPr>
      <w:jc w:val="left"/>
    </w:pPr>
  </w:style>
  <w:style w:type="character" w:styleId="842" w:customStyle="1">
    <w:name w:val="批注文字 Char1"/>
    <w:basedOn w:val="837"/>
    <w:link w:val="841"/>
    <w:uiPriority w:val="99"/>
    <w:qFormat/>
    <w:rPr>
      <w:sz w:val="21"/>
      <w:szCs w:val="24"/>
    </w:rPr>
  </w:style>
  <w:style w:type="paragraph" w:styleId="843" w:customStyle="1">
    <w:name w:val="正文文本11"/>
    <w:basedOn w:val="778"/>
    <w:link w:val="844"/>
    <w:uiPriority w:val="99"/>
    <w:qFormat/>
    <w:rPr>
      <w:rFonts w:ascii="楷体" w:hAnsi="Arial" w:eastAsia="楷体"/>
      <w:sz w:val="28"/>
      <w:szCs w:val="28"/>
    </w:rPr>
  </w:style>
  <w:style w:type="character" w:styleId="844" w:customStyle="1">
    <w:name w:val="正文文本 Char"/>
    <w:basedOn w:val="837"/>
    <w:link w:val="843"/>
    <w:uiPriority w:val="99"/>
    <w:qFormat/>
    <w:rPr>
      <w:rFonts w:ascii="楷体" w:hAnsi="Arial" w:eastAsia="楷体"/>
      <w:sz w:val="28"/>
      <w:szCs w:val="28"/>
    </w:rPr>
  </w:style>
  <w:style w:type="paragraph" w:styleId="845" w:customStyle="1">
    <w:name w:val="正文文本缩进13"/>
    <w:basedOn w:val="778"/>
    <w:link w:val="846"/>
    <w:uiPriority w:val="0"/>
    <w:qFormat/>
    <w:pPr>
      <w:ind w:firstLine="645"/>
    </w:pPr>
    <w:rPr>
      <w:rFonts w:ascii="楷体_GB2312" w:eastAsia="楷体_GB2312"/>
      <w:sz w:val="32"/>
      <w:szCs w:val="32"/>
    </w:rPr>
  </w:style>
  <w:style w:type="character" w:styleId="846" w:customStyle="1">
    <w:name w:val="正文文本缩进 Char"/>
    <w:basedOn w:val="837"/>
    <w:link w:val="845"/>
    <w:uiPriority w:val="0"/>
    <w:qFormat/>
    <w:rPr>
      <w:rFonts w:ascii="楷体_GB2312" w:eastAsia="楷体_GB2312"/>
      <w:sz w:val="32"/>
      <w:szCs w:val="32"/>
    </w:rPr>
  </w:style>
  <w:style w:type="paragraph" w:styleId="847" w:customStyle="1">
    <w:name w:val="文本块11"/>
    <w:basedOn w:val="778"/>
    <w:uiPriority w:val="99"/>
    <w:qFormat/>
    <w:pPr>
      <w:ind w:left="560" w:right="-512"/>
    </w:pPr>
    <w:rPr>
      <w:rFonts w:ascii="幼圆" w:eastAsia="幼圆" w:cs="Garamond"/>
      <w:sz w:val="24"/>
      <w:szCs w:val="21"/>
    </w:rPr>
  </w:style>
  <w:style w:type="paragraph" w:styleId="848" w:customStyle="1">
    <w:name w:val="目录 51"/>
    <w:basedOn w:val="778"/>
    <w:next w:val="778"/>
    <w:uiPriority w:val="39"/>
    <w:qFormat/>
    <w:pPr>
      <w:ind w:left="1134"/>
      <w:spacing w:after="57"/>
    </w:pPr>
  </w:style>
  <w:style w:type="paragraph" w:styleId="849" w:customStyle="1">
    <w:name w:val="目录 31"/>
    <w:basedOn w:val="778"/>
    <w:next w:val="778"/>
    <w:link w:val="850"/>
    <w:uiPriority w:val="39"/>
    <w:qFormat/>
    <w:pPr>
      <w:ind w:left="567"/>
      <w:spacing w:after="57"/>
    </w:pPr>
  </w:style>
  <w:style w:type="character" w:styleId="850" w:customStyle="1">
    <w:name w:val="目录 3 Char"/>
    <w:link w:val="849"/>
    <w:uiPriority w:val="39"/>
    <w:qFormat/>
    <w:rPr>
      <w:sz w:val="21"/>
      <w:szCs w:val="24"/>
    </w:rPr>
  </w:style>
  <w:style w:type="paragraph" w:styleId="851" w:customStyle="1">
    <w:name w:val="纯文本12"/>
    <w:basedOn w:val="778"/>
    <w:link w:val="852"/>
    <w:uiPriority w:val="0"/>
    <w:qFormat/>
    <w:rPr>
      <w:rFonts w:ascii="宋体" w:hAnsi="Courier New" w:eastAsia="楷体"/>
      <w:sz w:val="28"/>
      <w:szCs w:val="20"/>
    </w:rPr>
  </w:style>
  <w:style w:type="character" w:styleId="852" w:customStyle="1">
    <w:name w:val="纯文本 Char"/>
    <w:basedOn w:val="837"/>
    <w:link w:val="851"/>
    <w:uiPriority w:val="0"/>
    <w:qFormat/>
    <w:rPr>
      <w:rFonts w:ascii="宋体" w:hAnsi="Courier New" w:eastAsia="楷体"/>
      <w:sz w:val="28"/>
    </w:rPr>
  </w:style>
  <w:style w:type="paragraph" w:styleId="853" w:customStyle="1">
    <w:name w:val="目录 81"/>
    <w:basedOn w:val="778"/>
    <w:next w:val="778"/>
    <w:uiPriority w:val="39"/>
    <w:qFormat/>
    <w:pPr>
      <w:ind w:left="1984"/>
      <w:spacing w:after="57"/>
    </w:pPr>
  </w:style>
  <w:style w:type="paragraph" w:styleId="854" w:customStyle="1">
    <w:name w:val="尾注文本1"/>
    <w:basedOn w:val="778"/>
    <w:link w:val="855"/>
    <w:uiPriority w:val="99"/>
    <w:qFormat/>
    <w:rPr>
      <w:sz w:val="20"/>
      <w:szCs w:val="20"/>
    </w:rPr>
  </w:style>
  <w:style w:type="character" w:styleId="855" w:customStyle="1">
    <w:name w:val="尾注文本 Char"/>
    <w:link w:val="854"/>
    <w:uiPriority w:val="99"/>
    <w:qFormat/>
    <w:rPr>
      <w:sz w:val="20"/>
    </w:rPr>
  </w:style>
  <w:style w:type="paragraph" w:styleId="856" w:customStyle="1">
    <w:name w:val="批注框文本1"/>
    <w:basedOn w:val="778"/>
    <w:link w:val="857"/>
    <w:uiPriority w:val="99"/>
    <w:qFormat/>
    <w:rPr>
      <w:sz w:val="18"/>
      <w:szCs w:val="18"/>
    </w:rPr>
  </w:style>
  <w:style w:type="character" w:styleId="857" w:customStyle="1">
    <w:name w:val="批注框文本 Char"/>
    <w:basedOn w:val="837"/>
    <w:link w:val="856"/>
    <w:uiPriority w:val="99"/>
    <w:qFormat/>
    <w:rPr>
      <w:rFonts w:ascii="Times New Roman" w:hAnsi="Times New Roman"/>
      <w:sz w:val="18"/>
      <w:szCs w:val="18"/>
    </w:rPr>
  </w:style>
  <w:style w:type="paragraph" w:styleId="858" w:customStyle="1">
    <w:name w:val="页脚1112"/>
    <w:basedOn w:val="778"/>
    <w:link w:val="859"/>
    <w:uiPriority w:val="99"/>
    <w:unhideWhenUsed/>
    <w:qFormat/>
    <w:pPr>
      <w:jc w:val="left"/>
      <w:tabs>
        <w:tab w:val="center" w:pos="4153" w:leader="none"/>
        <w:tab w:val="right" w:pos="8306" w:leader="none"/>
      </w:tabs>
    </w:pPr>
    <w:rPr>
      <w:sz w:val="18"/>
      <w:szCs w:val="18"/>
    </w:rPr>
  </w:style>
  <w:style w:type="character" w:styleId="859" w:customStyle="1">
    <w:name w:val="页脚 Char1"/>
    <w:basedOn w:val="837"/>
    <w:link w:val="858"/>
    <w:uiPriority w:val="99"/>
    <w:semiHidden/>
    <w:qFormat/>
    <w:rPr>
      <w:sz w:val="18"/>
      <w:szCs w:val="18"/>
    </w:rPr>
  </w:style>
  <w:style w:type="paragraph" w:styleId="860" w:customStyle="1">
    <w:name w:val="寄信人地址12"/>
    <w:basedOn w:val="778"/>
    <w:uiPriority w:val="0"/>
    <w:qFormat/>
    <w:pPr>
      <w:ind w:firstLine="420"/>
      <w:jc w:val="left"/>
      <w:spacing w:line="360" w:lineRule="auto"/>
    </w:pPr>
    <w:rPr>
      <w:rFonts w:ascii="Arial" w:hAnsi="Arial" w:cs="宋体"/>
      <w:color w:val="000000"/>
      <w:sz w:val="22"/>
      <w:szCs w:val="21"/>
    </w:rPr>
  </w:style>
  <w:style w:type="paragraph" w:styleId="861" w:customStyle="1">
    <w:name w:val="页眉1113"/>
    <w:basedOn w:val="778"/>
    <w:link w:val="8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2" w:customStyle="1">
    <w:name w:val="页眉 Char1"/>
    <w:basedOn w:val="837"/>
    <w:link w:val="861"/>
    <w:uiPriority w:val="99"/>
    <w:semiHidden/>
    <w:qFormat/>
    <w:rPr>
      <w:sz w:val="18"/>
      <w:szCs w:val="18"/>
    </w:rPr>
  </w:style>
  <w:style w:type="paragraph" w:styleId="863" w:customStyle="1">
    <w:name w:val="目录 111"/>
    <w:basedOn w:val="778"/>
    <w:next w:val="778"/>
    <w:uiPriority w:val="39"/>
    <w:qFormat/>
    <w:pPr>
      <w:spacing w:after="57"/>
    </w:pPr>
  </w:style>
  <w:style w:type="paragraph" w:styleId="864" w:customStyle="1">
    <w:name w:val="目录 41"/>
    <w:basedOn w:val="778"/>
    <w:next w:val="778"/>
    <w:uiPriority w:val="39"/>
    <w:qFormat/>
    <w:pPr>
      <w:ind w:left="850"/>
      <w:spacing w:after="57"/>
    </w:pPr>
  </w:style>
  <w:style w:type="paragraph" w:styleId="865" w:customStyle="1">
    <w:name w:val="副标题1"/>
    <w:basedOn w:val="778"/>
    <w:next w:val="778"/>
    <w:link w:val="866"/>
    <w:uiPriority w:val="11"/>
    <w:qFormat/>
    <w:pPr>
      <w:spacing w:before="200" w:after="200"/>
    </w:pPr>
    <w:rPr>
      <w:sz w:val="24"/>
    </w:rPr>
  </w:style>
  <w:style w:type="character" w:styleId="866" w:customStyle="1">
    <w:name w:val="副标题 Char"/>
    <w:link w:val="865"/>
    <w:uiPriority w:val="11"/>
    <w:qFormat/>
    <w:rPr>
      <w:sz w:val="24"/>
      <w:szCs w:val="24"/>
    </w:rPr>
  </w:style>
  <w:style w:type="paragraph" w:styleId="867" w:customStyle="1">
    <w:name w:val="脚注文本1"/>
    <w:basedOn w:val="778"/>
    <w:link w:val="868"/>
    <w:uiPriority w:val="99"/>
    <w:qFormat/>
    <w:pPr>
      <w:spacing w:after="40"/>
    </w:pPr>
    <w:rPr>
      <w:sz w:val="18"/>
      <w:szCs w:val="20"/>
    </w:rPr>
  </w:style>
  <w:style w:type="character" w:styleId="868" w:customStyle="1">
    <w:name w:val="脚注文本 Char"/>
    <w:link w:val="867"/>
    <w:uiPriority w:val="99"/>
    <w:qFormat/>
    <w:rPr>
      <w:sz w:val="18"/>
    </w:rPr>
  </w:style>
  <w:style w:type="paragraph" w:styleId="869" w:customStyle="1">
    <w:name w:val="目录 61"/>
    <w:basedOn w:val="778"/>
    <w:next w:val="778"/>
    <w:uiPriority w:val="39"/>
    <w:qFormat/>
    <w:pPr>
      <w:ind w:left="1417"/>
      <w:spacing w:after="57"/>
    </w:pPr>
  </w:style>
  <w:style w:type="paragraph" w:styleId="870" w:customStyle="1">
    <w:name w:val="正文文本缩进 31"/>
    <w:basedOn w:val="778"/>
    <w:link w:val="871"/>
    <w:uiPriority w:val="0"/>
    <w:qFormat/>
    <w:pPr>
      <w:ind w:left="645" w:firstLine="645"/>
    </w:pPr>
    <w:rPr>
      <w:rFonts w:ascii="Arial" w:hAnsi="Arial" w:eastAsia="仿宋" w:cs="Arial"/>
      <w:color w:val="ffff00"/>
      <w:sz w:val="32"/>
      <w:szCs w:val="32"/>
    </w:rPr>
  </w:style>
  <w:style w:type="character" w:styleId="871" w:customStyle="1">
    <w:name w:val="正文文本缩进 3 Char"/>
    <w:basedOn w:val="837"/>
    <w:link w:val="870"/>
    <w:uiPriority w:val="0"/>
    <w:qFormat/>
    <w:rPr>
      <w:rFonts w:ascii="Arial" w:hAnsi="Arial" w:eastAsia="仿宋" w:cs="Arial"/>
      <w:color w:val="ffff00"/>
      <w:sz w:val="32"/>
      <w:szCs w:val="32"/>
    </w:rPr>
  </w:style>
  <w:style w:type="paragraph" w:styleId="872" w:customStyle="1">
    <w:name w:val="图表目录1"/>
    <w:basedOn w:val="778"/>
    <w:next w:val="778"/>
    <w:uiPriority w:val="99"/>
    <w:qFormat/>
  </w:style>
  <w:style w:type="paragraph" w:styleId="873" w:customStyle="1">
    <w:name w:val="目录 21"/>
    <w:basedOn w:val="778"/>
    <w:next w:val="778"/>
    <w:uiPriority w:val="39"/>
    <w:qFormat/>
    <w:pPr>
      <w:ind w:left="283"/>
      <w:spacing w:after="57"/>
    </w:pPr>
  </w:style>
  <w:style w:type="paragraph" w:styleId="874" w:customStyle="1">
    <w:name w:val="目录 91"/>
    <w:basedOn w:val="778"/>
    <w:next w:val="778"/>
    <w:uiPriority w:val="39"/>
    <w:qFormat/>
    <w:pPr>
      <w:ind w:left="2268"/>
      <w:spacing w:after="57"/>
    </w:pPr>
  </w:style>
  <w:style w:type="paragraph" w:styleId="875" w:customStyle="1">
    <w:name w:val="正文文本 211"/>
    <w:basedOn w:val="778"/>
    <w:link w:val="876"/>
    <w:uiPriority w:val="99"/>
    <w:unhideWhenUsed/>
    <w:qFormat/>
    <w:pPr>
      <w:ind w:firstLine="420"/>
      <w:jc w:val="left"/>
      <w:spacing w:after="120" w:line="480" w:lineRule="auto"/>
    </w:pPr>
    <w:rPr>
      <w:rFonts w:ascii="宋体" w:hAnsi="宋体" w:cs="宋体"/>
      <w:color w:val="000000"/>
      <w:sz w:val="22"/>
      <w:szCs w:val="21"/>
    </w:rPr>
  </w:style>
  <w:style w:type="character" w:styleId="876" w:customStyle="1">
    <w:name w:val="正文文本 2 Char"/>
    <w:basedOn w:val="837"/>
    <w:link w:val="875"/>
    <w:uiPriority w:val="99"/>
    <w:semiHidden/>
    <w:qFormat/>
    <w:rPr>
      <w:rFonts w:ascii="宋体" w:hAnsi="宋体" w:cs="宋体"/>
      <w:color w:val="000000"/>
      <w:sz w:val="22"/>
      <w:szCs w:val="21"/>
    </w:rPr>
  </w:style>
  <w:style w:type="paragraph" w:styleId="877" w:customStyle="1">
    <w:name w:val="信息标题1"/>
    <w:basedOn w:val="778"/>
    <w:link w:val="878"/>
    <w:uiPriority w:val="0"/>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character" w:styleId="878" w:customStyle="1">
    <w:name w:val="信息标题 Char"/>
    <w:basedOn w:val="837"/>
    <w:link w:val="877"/>
    <w:uiPriority w:val="0"/>
    <w:qFormat/>
    <w:rPr>
      <w:rFonts w:ascii="Cambria" w:hAnsi="Cambria" w:cs="宋体"/>
      <w:color w:val="000000"/>
      <w:sz w:val="24"/>
      <w:szCs w:val="21"/>
      <w:shd w:val="pct20" w:color="auto" w:fill="auto"/>
    </w:rPr>
  </w:style>
  <w:style w:type="paragraph" w:styleId="879" w:customStyle="1">
    <w:name w:val="HTML 预设格式1"/>
    <w:basedOn w:val="778"/>
    <w:link w:val="880"/>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0" w:customStyle="1">
    <w:name w:val="HTML 预设格式 Char"/>
    <w:basedOn w:val="837"/>
    <w:link w:val="879"/>
    <w:uiPriority w:val="0"/>
    <w:qFormat/>
    <w:rPr>
      <w:rFonts w:ascii="宋体" w:hAnsi="宋体"/>
      <w:sz w:val="24"/>
      <w:szCs w:val="24"/>
    </w:rPr>
  </w:style>
  <w:style w:type="paragraph" w:styleId="881" w:customStyle="1">
    <w:name w:val="普通(网站)1111"/>
    <w:basedOn w:val="778"/>
    <w:uiPriority w:val="0"/>
    <w:qFormat/>
    <w:pPr>
      <w:jc w:val="left"/>
      <w:spacing w:beforeAutospacing="1" w:afterAutospacing="1"/>
    </w:pPr>
    <w:rPr>
      <w:sz w:val="24"/>
    </w:rPr>
  </w:style>
  <w:style w:type="paragraph" w:styleId="882" w:customStyle="1">
    <w:name w:val="标题1"/>
    <w:basedOn w:val="778"/>
    <w:next w:val="778"/>
    <w:link w:val="883"/>
    <w:uiPriority w:val="10"/>
    <w:qFormat/>
    <w:pPr>
      <w:contextualSpacing/>
      <w:spacing w:before="300" w:after="200"/>
    </w:pPr>
    <w:rPr>
      <w:sz w:val="48"/>
      <w:szCs w:val="48"/>
    </w:rPr>
  </w:style>
  <w:style w:type="character" w:styleId="883" w:customStyle="1">
    <w:name w:val="标题 Char"/>
    <w:link w:val="882"/>
    <w:uiPriority w:val="10"/>
    <w:qFormat/>
    <w:rPr>
      <w:sz w:val="48"/>
      <w:szCs w:val="48"/>
    </w:rPr>
  </w:style>
  <w:style w:type="paragraph" w:styleId="884" w:customStyle="1">
    <w:name w:val="批注主题1"/>
    <w:basedOn w:val="841"/>
    <w:next w:val="841"/>
    <w:link w:val="885"/>
    <w:uiPriority w:val="0"/>
    <w:qFormat/>
    <w:pPr>
      <w:spacing w:line="300" w:lineRule="auto"/>
    </w:pPr>
    <w:rPr>
      <w:rFonts w:ascii="Calibri" w:hAnsi="Calibri" w:cs="Calibri"/>
      <w:b/>
      <w:bCs/>
      <w:sz w:val="20"/>
      <w:szCs w:val="21"/>
    </w:rPr>
  </w:style>
  <w:style w:type="character" w:styleId="885" w:customStyle="1">
    <w:name w:val="批注主题 Char"/>
    <w:basedOn w:val="842"/>
    <w:link w:val="884"/>
    <w:uiPriority w:val="0"/>
    <w:qFormat/>
    <w:rPr>
      <w:rFonts w:ascii="Calibri" w:hAnsi="Calibri" w:cs="Calibri"/>
      <w:b/>
      <w:bCs/>
      <w:sz w:val="21"/>
      <w:szCs w:val="21"/>
    </w:rPr>
  </w:style>
  <w:style w:type="paragraph" w:styleId="886" w:customStyle="1">
    <w:name w:val="正文首行缩进11"/>
    <w:basedOn w:val="843"/>
    <w:link w:val="887"/>
    <w:uiPriority w:val="99"/>
    <w:qFormat/>
    <w:pPr>
      <w:ind w:firstLine="420"/>
    </w:pPr>
  </w:style>
  <w:style w:type="character" w:styleId="887" w:customStyle="1">
    <w:name w:val="正文首行缩进 Char"/>
    <w:basedOn w:val="844"/>
    <w:link w:val="886"/>
    <w:uiPriority w:val="99"/>
    <w:qFormat/>
    <w:rPr>
      <w:rFonts w:ascii="楷体" w:hAnsi="Arial" w:eastAsia="楷体"/>
      <w:sz w:val="21"/>
      <w:szCs w:val="24"/>
    </w:rPr>
  </w:style>
  <w:style w:type="paragraph" w:styleId="888" w:customStyle="1">
    <w:name w:val="正文首行缩进 2121"/>
    <w:basedOn w:val="845"/>
    <w:link w:val="889"/>
    <w:uiPriority w:val="0"/>
    <w:qFormat/>
    <w:pPr>
      <w:ind w:firstLine="420"/>
      <w:spacing w:line="360" w:lineRule="auto"/>
    </w:pPr>
    <w:rPr>
      <w:rFonts w:ascii="宋体" w:hAnsi="宋体" w:eastAsia="宋体"/>
      <w:sz w:val="21"/>
      <w:szCs w:val="20"/>
    </w:rPr>
  </w:style>
  <w:style w:type="character" w:styleId="889" w:customStyle="1">
    <w:name w:val="正文首行缩进 2 Char"/>
    <w:basedOn w:val="846"/>
    <w:link w:val="888"/>
    <w:uiPriority w:val="0"/>
    <w:qFormat/>
    <w:rPr>
      <w:rFonts w:ascii="宋体" w:hAnsi="宋体" w:eastAsia="楷体_GB2312"/>
      <w:sz w:val="21"/>
      <w:szCs w:val="32"/>
    </w:rPr>
  </w:style>
  <w:style w:type="table" w:styleId="890" w:customStyle="1">
    <w:name w:val="网格型1"/>
    <w:uiPriority w:val="59"/>
    <w:qFormat/>
    <w:rPr>
      <w:lang w:val="en-US" w:eastAsia="zh-CN" w:bidi="ar-SA"/>
    </w:rPr>
    <w:tblPr/>
  </w:style>
  <w:style w:type="character" w:styleId="891" w:customStyle="1">
    <w:name w:val="要点1"/>
    <w:basedOn w:val="837"/>
    <w:link w:val="778"/>
    <w:uiPriority w:val="22"/>
    <w:qFormat/>
    <w:rPr>
      <w:b/>
    </w:rPr>
  </w:style>
  <w:style w:type="character" w:styleId="892" w:customStyle="1">
    <w:name w:val="尾注引用1"/>
    <w:link w:val="778"/>
    <w:uiPriority w:val="99"/>
    <w:qFormat/>
    <w:rPr>
      <w:vertAlign w:val="superscript"/>
    </w:rPr>
  </w:style>
  <w:style w:type="character" w:styleId="893" w:customStyle="1">
    <w:name w:val="已访问的超链接1"/>
    <w:basedOn w:val="837"/>
    <w:link w:val="778"/>
    <w:uiPriority w:val="99"/>
    <w:unhideWhenUsed/>
    <w:qFormat/>
    <w:rPr>
      <w:color w:val="800080"/>
      <w:u w:val="single"/>
    </w:rPr>
  </w:style>
  <w:style w:type="character" w:styleId="894" w:customStyle="1">
    <w:name w:val="超链接1"/>
    <w:link w:val="778"/>
    <w:uiPriority w:val="99"/>
    <w:qFormat/>
    <w:rPr>
      <w:color w:val="0000ff"/>
      <w:u w:val="single"/>
    </w:rPr>
  </w:style>
  <w:style w:type="character" w:styleId="895" w:customStyle="1">
    <w:name w:val="批注引用1"/>
    <w:basedOn w:val="837"/>
    <w:link w:val="778"/>
    <w:uiPriority w:val="99"/>
    <w:qFormat/>
    <w:rPr>
      <w:sz w:val="21"/>
      <w:szCs w:val="21"/>
    </w:rPr>
  </w:style>
  <w:style w:type="character" w:styleId="896" w:customStyle="1">
    <w:name w:val="脚注引用1"/>
    <w:link w:val="778"/>
    <w:uiPriority w:val="99"/>
    <w:qFormat/>
    <w:rPr>
      <w:vertAlign w:val="superscript"/>
    </w:rPr>
  </w:style>
  <w:style w:type="paragraph" w:styleId="897" w:customStyle="1">
    <w:name w:val="标题 11"/>
    <w:basedOn w:val="778"/>
    <w:next w:val="778"/>
    <w:link w:val="898"/>
    <w:uiPriority w:val="9"/>
    <w:qFormat/>
    <w:pPr>
      <w:keepLines/>
      <w:keepNext/>
      <w:spacing w:before="340" w:after="330" w:line="578" w:lineRule="auto"/>
      <w:outlineLvl w:val="0"/>
    </w:pPr>
    <w:rPr>
      <w:rFonts w:ascii="Calibri" w:hAnsi="Calibri" w:eastAsia="宋体" w:cs="Times New Roman"/>
      <w:b/>
      <w:bCs/>
      <w:sz w:val="44"/>
      <w:szCs w:val="44"/>
    </w:rPr>
  </w:style>
  <w:style w:type="character" w:styleId="898" w:customStyle="1">
    <w:name w:val="标题 1 字符1"/>
    <w:basedOn w:val="837"/>
    <w:link w:val="897"/>
    <w:uiPriority w:val="9"/>
    <w:qFormat/>
    <w:rPr>
      <w:b/>
      <w:bCs/>
      <w:sz w:val="44"/>
      <w:szCs w:val="44"/>
    </w:rPr>
  </w:style>
  <w:style w:type="paragraph" w:styleId="899" w:customStyle="1">
    <w:name w:val="标题 21"/>
    <w:basedOn w:val="778"/>
    <w:next w:val="778"/>
    <w:link w:val="900"/>
    <w:uiPriority w:val="9"/>
    <w:unhideWhenUsed/>
    <w:qFormat/>
    <w:pPr>
      <w:keepLines/>
      <w:keepNext/>
      <w:spacing w:before="360" w:after="200"/>
      <w:outlineLvl w:val="1"/>
    </w:pPr>
    <w:rPr>
      <w:rFonts w:ascii="Arial" w:hAnsi="Arial" w:eastAsia="Arial" w:cs="Arial"/>
      <w:sz w:val="34"/>
    </w:rPr>
  </w:style>
  <w:style w:type="character" w:styleId="900" w:customStyle="1">
    <w:name w:val="标题 2 字符1"/>
    <w:basedOn w:val="837"/>
    <w:link w:val="899"/>
    <w:uiPriority w:val="9"/>
    <w:qFormat/>
    <w:rPr>
      <w:rFonts w:ascii="Arial" w:hAnsi="Arial" w:eastAsia="Arial" w:cs="Arial"/>
      <w:sz w:val="34"/>
    </w:rPr>
  </w:style>
  <w:style w:type="paragraph" w:styleId="901" w:customStyle="1">
    <w:name w:val="标题 31"/>
    <w:basedOn w:val="778"/>
    <w:next w:val="778"/>
    <w:link w:val="902"/>
    <w:uiPriority w:val="9"/>
    <w:unhideWhenUsed/>
    <w:qFormat/>
    <w:pPr>
      <w:keepLines/>
      <w:keepNext/>
      <w:spacing w:before="320" w:after="200"/>
      <w:outlineLvl w:val="2"/>
    </w:pPr>
    <w:rPr>
      <w:rFonts w:ascii="Arial" w:hAnsi="Arial" w:eastAsia="Arial" w:cs="Arial"/>
      <w:sz w:val="30"/>
      <w:szCs w:val="30"/>
    </w:rPr>
  </w:style>
  <w:style w:type="character" w:styleId="902" w:customStyle="1">
    <w:name w:val="标题 3 字符1"/>
    <w:basedOn w:val="837"/>
    <w:link w:val="901"/>
    <w:uiPriority w:val="9"/>
    <w:qFormat/>
    <w:rPr>
      <w:rFonts w:ascii="Arial" w:hAnsi="Arial" w:eastAsia="Arial" w:cs="Arial"/>
      <w:sz w:val="30"/>
      <w:szCs w:val="30"/>
    </w:rPr>
  </w:style>
  <w:style w:type="paragraph" w:styleId="903" w:customStyle="1">
    <w:name w:val="标题 41"/>
    <w:basedOn w:val="778"/>
    <w:next w:val="778"/>
    <w:link w:val="904"/>
    <w:uiPriority w:val="9"/>
    <w:unhideWhenUsed/>
    <w:qFormat/>
    <w:pPr>
      <w:keepLines/>
      <w:keepNext/>
      <w:spacing w:before="320" w:after="200"/>
      <w:outlineLvl w:val="3"/>
    </w:pPr>
    <w:rPr>
      <w:rFonts w:ascii="Arial" w:hAnsi="Arial" w:eastAsia="Arial" w:cs="Arial"/>
      <w:b/>
      <w:bCs/>
      <w:sz w:val="26"/>
      <w:szCs w:val="26"/>
    </w:rPr>
  </w:style>
  <w:style w:type="character" w:styleId="904" w:customStyle="1">
    <w:name w:val="标题 4 字符1"/>
    <w:basedOn w:val="837"/>
    <w:link w:val="903"/>
    <w:uiPriority w:val="9"/>
    <w:qFormat/>
    <w:rPr>
      <w:rFonts w:ascii="Arial" w:hAnsi="Arial" w:eastAsia="Arial" w:cs="Arial"/>
      <w:b/>
      <w:bCs/>
      <w:sz w:val="26"/>
      <w:szCs w:val="26"/>
    </w:rPr>
  </w:style>
  <w:style w:type="paragraph" w:styleId="905" w:customStyle="1">
    <w:name w:val="标题 51"/>
    <w:basedOn w:val="778"/>
    <w:next w:val="778"/>
    <w:link w:val="906"/>
    <w:uiPriority w:val="9"/>
    <w:unhideWhenUsed/>
    <w:qFormat/>
    <w:pPr>
      <w:keepLines/>
      <w:keepNext/>
      <w:spacing w:before="320" w:after="200"/>
      <w:outlineLvl w:val="4"/>
    </w:pPr>
    <w:rPr>
      <w:rFonts w:ascii="Arial" w:hAnsi="Arial" w:eastAsia="Arial" w:cs="Arial"/>
      <w:b/>
      <w:bCs/>
      <w:sz w:val="24"/>
    </w:rPr>
  </w:style>
  <w:style w:type="character" w:styleId="906" w:customStyle="1">
    <w:name w:val="标题 5 字符1"/>
    <w:basedOn w:val="837"/>
    <w:link w:val="905"/>
    <w:uiPriority w:val="9"/>
    <w:qFormat/>
    <w:rPr>
      <w:rFonts w:ascii="Arial" w:hAnsi="Arial" w:eastAsia="Arial" w:cs="Arial"/>
      <w:b/>
      <w:bCs/>
      <w:sz w:val="24"/>
      <w:szCs w:val="24"/>
    </w:rPr>
  </w:style>
  <w:style w:type="paragraph" w:styleId="907" w:customStyle="1">
    <w:name w:val="标题 61"/>
    <w:basedOn w:val="778"/>
    <w:next w:val="778"/>
    <w:link w:val="908"/>
    <w:uiPriority w:val="9"/>
    <w:unhideWhenUsed/>
    <w:qFormat/>
    <w:pPr>
      <w:keepLines/>
      <w:keepNext/>
      <w:spacing w:before="320" w:after="200"/>
      <w:outlineLvl w:val="5"/>
    </w:pPr>
    <w:rPr>
      <w:rFonts w:ascii="Arial" w:hAnsi="Arial" w:eastAsia="Arial" w:cs="Arial"/>
      <w:b/>
      <w:bCs/>
      <w:sz w:val="22"/>
      <w:szCs w:val="22"/>
    </w:rPr>
  </w:style>
  <w:style w:type="character" w:styleId="908" w:customStyle="1">
    <w:name w:val="标题 6 字符1"/>
    <w:basedOn w:val="837"/>
    <w:link w:val="907"/>
    <w:uiPriority w:val="9"/>
    <w:qFormat/>
    <w:rPr>
      <w:rFonts w:ascii="Arial" w:hAnsi="Arial" w:eastAsia="Arial" w:cs="Arial"/>
      <w:b/>
      <w:bCs/>
      <w:sz w:val="22"/>
      <w:szCs w:val="22"/>
    </w:rPr>
  </w:style>
  <w:style w:type="paragraph" w:styleId="909" w:customStyle="1">
    <w:name w:val="标题 71"/>
    <w:basedOn w:val="778"/>
    <w:next w:val="778"/>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customStyle="1">
    <w:name w:val="标题 7 字符1"/>
    <w:basedOn w:val="837"/>
    <w:link w:val="909"/>
    <w:uiPriority w:val="9"/>
    <w:qFormat/>
    <w:rPr>
      <w:rFonts w:ascii="Arial" w:hAnsi="Arial" w:eastAsia="Arial" w:cs="Arial"/>
      <w:b/>
      <w:bCs/>
      <w:i/>
      <w:iCs/>
      <w:sz w:val="22"/>
      <w:szCs w:val="22"/>
    </w:rPr>
  </w:style>
  <w:style w:type="paragraph" w:styleId="911" w:customStyle="1">
    <w:name w:val="标题 81"/>
    <w:basedOn w:val="778"/>
    <w:next w:val="778"/>
    <w:link w:val="912"/>
    <w:uiPriority w:val="9"/>
    <w:unhideWhenUsed/>
    <w:qFormat/>
    <w:pPr>
      <w:keepLines/>
      <w:keepNext/>
      <w:spacing w:before="320" w:after="200"/>
      <w:outlineLvl w:val="7"/>
    </w:pPr>
    <w:rPr>
      <w:rFonts w:ascii="Arial" w:hAnsi="Arial" w:eastAsia="Arial" w:cs="Arial"/>
      <w:i/>
      <w:iCs/>
      <w:sz w:val="22"/>
      <w:szCs w:val="22"/>
    </w:rPr>
  </w:style>
  <w:style w:type="character" w:styleId="912" w:customStyle="1">
    <w:name w:val="标题 8 字符1"/>
    <w:basedOn w:val="837"/>
    <w:link w:val="911"/>
    <w:uiPriority w:val="9"/>
    <w:qFormat/>
    <w:rPr>
      <w:rFonts w:ascii="Arial" w:hAnsi="Arial" w:eastAsia="Arial" w:cs="Arial"/>
      <w:i/>
      <w:iCs/>
      <w:sz w:val="22"/>
      <w:szCs w:val="22"/>
    </w:rPr>
  </w:style>
  <w:style w:type="paragraph" w:styleId="913" w:customStyle="1">
    <w:name w:val="标题 91"/>
    <w:basedOn w:val="778"/>
    <w:next w:val="778"/>
    <w:link w:val="914"/>
    <w:uiPriority w:val="9"/>
    <w:unhideWhenUsed/>
    <w:qFormat/>
    <w:pPr>
      <w:keepLines/>
      <w:keepNext/>
      <w:spacing w:before="320" w:after="200"/>
      <w:outlineLvl w:val="8"/>
    </w:pPr>
    <w:rPr>
      <w:rFonts w:ascii="Arial" w:hAnsi="Arial" w:eastAsia="Arial" w:cs="Arial"/>
      <w:i/>
      <w:iCs/>
      <w:szCs w:val="21"/>
    </w:rPr>
  </w:style>
  <w:style w:type="character" w:styleId="914" w:customStyle="1">
    <w:name w:val="标题 9 字符1"/>
    <w:basedOn w:val="837"/>
    <w:link w:val="913"/>
    <w:uiPriority w:val="9"/>
    <w:qFormat/>
    <w:rPr>
      <w:rFonts w:ascii="Arial" w:hAnsi="Arial" w:eastAsia="Arial" w:cs="Arial"/>
      <w:i/>
      <w:iCs/>
      <w:sz w:val="21"/>
      <w:szCs w:val="21"/>
    </w:rPr>
  </w:style>
  <w:style w:type="paragraph" w:styleId="915" w:customStyle="1">
    <w:name w:val="题注1"/>
    <w:basedOn w:val="778"/>
    <w:next w:val="778"/>
    <w:uiPriority w:val="35"/>
    <w:unhideWhenUsed/>
    <w:qFormat/>
    <w:pPr>
      <w:spacing w:line="276" w:lineRule="auto"/>
    </w:pPr>
    <w:rPr>
      <w:b/>
      <w:bCs/>
      <w:color w:val="4f81bd"/>
      <w:sz w:val="18"/>
      <w:szCs w:val="18"/>
    </w:rPr>
  </w:style>
  <w:style w:type="paragraph" w:styleId="916" w:customStyle="1">
    <w:name w:val="页脚1"/>
    <w:basedOn w:val="778"/>
    <w:link w:val="917"/>
    <w:uiPriority w:val="99"/>
    <w:unhideWhenUsed/>
    <w:qFormat/>
    <w:pPr>
      <w:jc w:val="left"/>
      <w:tabs>
        <w:tab w:val="center" w:pos="4153" w:leader="none"/>
        <w:tab w:val="right" w:pos="8306" w:leader="none"/>
      </w:tabs>
    </w:pPr>
    <w:rPr>
      <w:sz w:val="18"/>
      <w:szCs w:val="18"/>
    </w:rPr>
  </w:style>
  <w:style w:type="character" w:styleId="917" w:customStyle="1">
    <w:name w:val="页脚 字符1"/>
    <w:basedOn w:val="837"/>
    <w:link w:val="916"/>
    <w:uiPriority w:val="0"/>
    <w:qFormat/>
    <w:rPr>
      <w:sz w:val="18"/>
      <w:szCs w:val="18"/>
    </w:rPr>
  </w:style>
  <w:style w:type="paragraph" w:styleId="918" w:customStyle="1">
    <w:name w:val="页眉1"/>
    <w:basedOn w:val="778"/>
    <w:link w:val="9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1"/>
    <w:basedOn w:val="837"/>
    <w:link w:val="918"/>
    <w:uiPriority w:val="0"/>
    <w:qFormat/>
    <w:rPr>
      <w:sz w:val="18"/>
      <w:szCs w:val="18"/>
    </w:rPr>
  </w:style>
  <w:style w:type="table" w:styleId="920" w:customStyle="1">
    <w:name w:val="无格式表格 11"/>
    <w:basedOn w:val="838"/>
    <w:uiPriority w:val="59"/>
    <w:qFormat/>
    <w:tblPr/>
  </w:style>
  <w:style w:type="table" w:styleId="921" w:customStyle="1">
    <w:name w:val="无格式表格 21"/>
    <w:basedOn w:val="838"/>
    <w:uiPriority w:val="59"/>
    <w:qFormat/>
    <w:tblPr/>
  </w:style>
  <w:style w:type="table" w:styleId="922" w:customStyle="1">
    <w:name w:val="无格式表格 31"/>
    <w:basedOn w:val="838"/>
    <w:uiPriority w:val="99"/>
    <w:qFormat/>
    <w:tblPr/>
  </w:style>
  <w:style w:type="table" w:styleId="923" w:customStyle="1">
    <w:name w:val="无格式表格 41"/>
    <w:basedOn w:val="838"/>
    <w:uiPriority w:val="99"/>
    <w:qFormat/>
    <w:tblPr/>
  </w:style>
  <w:style w:type="table" w:styleId="924" w:customStyle="1">
    <w:name w:val="无格式表格 51"/>
    <w:basedOn w:val="838"/>
    <w:uiPriority w:val="99"/>
    <w:qFormat/>
    <w:tblPr/>
  </w:style>
  <w:style w:type="table" w:styleId="925" w:customStyle="1">
    <w:name w:val="网格表 1 浅色1"/>
    <w:basedOn w:val="838"/>
    <w:uiPriority w:val="99"/>
    <w:qFormat/>
    <w:tblPr/>
  </w:style>
  <w:style w:type="table" w:styleId="926" w:customStyle="1">
    <w:name w:val="网格表 21"/>
    <w:basedOn w:val="838"/>
    <w:uiPriority w:val="99"/>
    <w:qFormat/>
    <w:tblPr/>
  </w:style>
  <w:style w:type="table" w:styleId="927" w:customStyle="1">
    <w:name w:val="网格表 31"/>
    <w:basedOn w:val="838"/>
    <w:uiPriority w:val="99"/>
    <w:qFormat/>
    <w:tblPr/>
  </w:style>
  <w:style w:type="table" w:styleId="928" w:customStyle="1">
    <w:name w:val="网格表 41"/>
    <w:basedOn w:val="838"/>
    <w:uiPriority w:val="59"/>
    <w:qFormat/>
    <w:tblPr/>
  </w:style>
  <w:style w:type="table" w:styleId="929" w:customStyle="1">
    <w:name w:val="网格表 5 深色1"/>
    <w:basedOn w:val="838"/>
    <w:uiPriority w:val="99"/>
    <w:qFormat/>
    <w:tblPr/>
  </w:style>
  <w:style w:type="table" w:styleId="930" w:customStyle="1">
    <w:name w:val="网格表 6 彩色1"/>
    <w:basedOn w:val="838"/>
    <w:uiPriority w:val="99"/>
    <w:qFormat/>
    <w:tblPr/>
  </w:style>
  <w:style w:type="table" w:styleId="931" w:customStyle="1">
    <w:name w:val="网格表 7 彩色1"/>
    <w:basedOn w:val="838"/>
    <w:uiPriority w:val="99"/>
    <w:qFormat/>
    <w:tblPr/>
  </w:style>
  <w:style w:type="table" w:styleId="932" w:customStyle="1">
    <w:name w:val="清单表 1 浅色1"/>
    <w:basedOn w:val="838"/>
    <w:uiPriority w:val="99"/>
    <w:qFormat/>
    <w:tblPr/>
  </w:style>
  <w:style w:type="table" w:styleId="933" w:customStyle="1">
    <w:name w:val="清单表 21"/>
    <w:basedOn w:val="838"/>
    <w:uiPriority w:val="99"/>
    <w:qFormat/>
    <w:tblPr/>
  </w:style>
  <w:style w:type="table" w:styleId="934" w:customStyle="1">
    <w:name w:val="清单表 31"/>
    <w:basedOn w:val="838"/>
    <w:uiPriority w:val="99"/>
    <w:qFormat/>
    <w:tblPr/>
  </w:style>
  <w:style w:type="table" w:styleId="935" w:customStyle="1">
    <w:name w:val="清单表 41"/>
    <w:basedOn w:val="838"/>
    <w:uiPriority w:val="99"/>
    <w:qFormat/>
    <w:tblPr/>
  </w:style>
  <w:style w:type="table" w:styleId="936" w:customStyle="1">
    <w:name w:val="清单表 5 深色1"/>
    <w:basedOn w:val="838"/>
    <w:uiPriority w:val="99"/>
    <w:qFormat/>
    <w:tblPr/>
  </w:style>
  <w:style w:type="table" w:styleId="937" w:customStyle="1">
    <w:name w:val="清单表 6 彩色1"/>
    <w:basedOn w:val="838"/>
    <w:uiPriority w:val="99"/>
    <w:qFormat/>
    <w:tblPr/>
  </w:style>
  <w:style w:type="table" w:styleId="938" w:customStyle="1">
    <w:name w:val="清单表 7 彩色1"/>
    <w:basedOn w:val="838"/>
    <w:uiPriority w:val="99"/>
    <w:qFormat/>
    <w:tbl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TOC 标题1123"/>
    <w:uiPriority w:val="39"/>
    <w:unhideWhenUsed/>
    <w:qFormat/>
    <w:rPr>
      <w:rFonts w:hint="default" w:ascii="Times New Roman" w:hAnsi="Times New Roman" w:eastAsia="宋体" w:cs="Times New Roman"/>
      <w:lang w:val="en-US" w:eastAsia="zh-CN" w:bidi="ar-SA"/>
    </w:rPr>
  </w:style>
  <w:style w:type="paragraph" w:styleId="941" w:customStyle="1">
    <w:name w:val="标题 11111"/>
    <w:basedOn w:val="778"/>
    <w:next w:val="778"/>
    <w:link w:val="942"/>
    <w:uiPriority w:val="9"/>
    <w:qFormat/>
    <w:pPr>
      <w:keepLines/>
      <w:keepNext/>
      <w:spacing w:before="340" w:after="330" w:line="578" w:lineRule="auto"/>
      <w:outlineLvl w:val="0"/>
    </w:pPr>
    <w:rPr>
      <w:b/>
      <w:bCs/>
      <w:sz w:val="44"/>
      <w:szCs w:val="44"/>
    </w:rPr>
  </w:style>
  <w:style w:type="character" w:styleId="942" w:customStyle="1">
    <w:name w:val="标题 1 Char"/>
    <w:basedOn w:val="837"/>
    <w:link w:val="941"/>
    <w:uiPriority w:val="9"/>
    <w:qFormat/>
    <w:rPr>
      <w:rFonts w:ascii="Times New Roman" w:hAnsi="Times New Roman"/>
      <w:b/>
      <w:bCs/>
      <w:sz w:val="44"/>
      <w:szCs w:val="44"/>
    </w:rPr>
  </w:style>
  <w:style w:type="paragraph" w:styleId="943" w:customStyle="1">
    <w:name w:val="标题 21111"/>
    <w:basedOn w:val="778"/>
    <w:next w:val="778"/>
    <w:link w:val="944"/>
    <w:uiPriority w:val="9"/>
    <w:unhideWhenUsed/>
    <w:qFormat/>
    <w:pPr>
      <w:ind w:firstLine="200"/>
      <w:keepLines/>
      <w:keepNext/>
      <w:spacing w:line="300" w:lineRule="auto"/>
      <w:outlineLvl w:val="1"/>
    </w:pPr>
    <w:rPr>
      <w:rFonts w:ascii="Calibri" w:hAnsi="Calibri"/>
      <w:b/>
      <w:bCs/>
      <w:szCs w:val="32"/>
    </w:rPr>
  </w:style>
  <w:style w:type="character" w:styleId="944" w:customStyle="1">
    <w:name w:val="Heading 2 Char"/>
    <w:basedOn w:val="837"/>
    <w:link w:val="943"/>
    <w:uiPriority w:val="9"/>
    <w:qFormat/>
    <w:rPr>
      <w:rFonts w:ascii="Calibri" w:hAnsi="Calibri"/>
      <w:b/>
      <w:bCs/>
      <w:sz w:val="21"/>
      <w:szCs w:val="32"/>
    </w:rPr>
  </w:style>
  <w:style w:type="paragraph" w:styleId="945" w:customStyle="1">
    <w:name w:val="标题 31111"/>
    <w:basedOn w:val="778"/>
    <w:next w:val="778"/>
    <w:link w:val="946"/>
    <w:uiPriority w:val="9"/>
    <w:unhideWhenUsed/>
    <w:qFormat/>
    <w:pPr>
      <w:ind w:firstLine="200"/>
      <w:spacing w:line="300" w:lineRule="auto"/>
      <w:widowControl/>
      <w:outlineLvl w:val="2"/>
    </w:pPr>
    <w:rPr>
      <w:rFonts w:ascii="Calibri" w:hAnsi="Calibri"/>
      <w:b/>
      <w:szCs w:val="20"/>
    </w:rPr>
  </w:style>
  <w:style w:type="character" w:styleId="946" w:customStyle="1">
    <w:name w:val="Heading 3 Char"/>
    <w:basedOn w:val="837"/>
    <w:link w:val="945"/>
    <w:uiPriority w:val="9"/>
    <w:qFormat/>
    <w:rPr>
      <w:rFonts w:ascii="Calibri" w:hAnsi="Calibri"/>
      <w:b/>
      <w:sz w:val="21"/>
    </w:rPr>
  </w:style>
  <w:style w:type="paragraph" w:styleId="947" w:customStyle="1">
    <w:name w:val="页脚1111"/>
    <w:basedOn w:val="778"/>
    <w:link w:val="948"/>
    <w:uiPriority w:val="99"/>
    <w:qFormat/>
    <w:pPr>
      <w:jc w:val="left"/>
      <w:tabs>
        <w:tab w:val="center" w:pos="4153" w:leader="none"/>
        <w:tab w:val="right" w:pos="8306" w:leader="none"/>
      </w:tabs>
    </w:pPr>
    <w:rPr>
      <w:sz w:val="18"/>
      <w:szCs w:val="18"/>
    </w:rPr>
  </w:style>
  <w:style w:type="character" w:styleId="948" w:customStyle="1">
    <w:name w:val="页脚 Char"/>
    <w:basedOn w:val="837"/>
    <w:link w:val="947"/>
    <w:uiPriority w:val="99"/>
    <w:qFormat/>
    <w:rPr>
      <w:rFonts w:ascii="Times New Roman" w:hAnsi="Times New Roman"/>
      <w:sz w:val="18"/>
      <w:szCs w:val="18"/>
    </w:rPr>
  </w:style>
  <w:style w:type="paragraph" w:styleId="949" w:customStyle="1">
    <w:name w:val="页眉1112"/>
    <w:basedOn w:val="778"/>
    <w:link w:val="950"/>
    <w:uiPriority w:val="99"/>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basedOn w:val="837"/>
    <w:link w:val="949"/>
    <w:uiPriority w:val="99"/>
    <w:qFormat/>
    <w:rPr>
      <w:rFonts w:ascii="Times New Roman" w:hAnsi="Times New Roman"/>
      <w:sz w:val="18"/>
      <w:szCs w:val="18"/>
    </w:rPr>
  </w:style>
  <w:style w:type="character" w:styleId="951" w:customStyle="1">
    <w:name w:val="Heading 1 Char"/>
    <w:basedOn w:val="837"/>
    <w:link w:val="778"/>
    <w:uiPriority w:val="9"/>
    <w:qFormat/>
    <w:rPr>
      <w:rFonts w:ascii="Arial" w:hAnsi="Arial" w:eastAsia="Arial" w:cs="Arial"/>
      <w:sz w:val="40"/>
      <w:szCs w:val="40"/>
    </w:rPr>
  </w:style>
  <w:style w:type="character" w:styleId="952" w:customStyle="1">
    <w:name w:val="Title Char"/>
    <w:basedOn w:val="837"/>
    <w:link w:val="778"/>
    <w:uiPriority w:val="10"/>
    <w:qFormat/>
    <w:rPr>
      <w:sz w:val="48"/>
      <w:szCs w:val="48"/>
    </w:rPr>
  </w:style>
  <w:style w:type="character" w:styleId="953" w:customStyle="1">
    <w:name w:val="Quote Char"/>
    <w:link w:val="778"/>
    <w:uiPriority w:val="29"/>
    <w:qFormat/>
    <w:rPr>
      <w:i/>
    </w:rPr>
  </w:style>
  <w:style w:type="character" w:styleId="954" w:customStyle="1">
    <w:name w:val="Intense Quote Char"/>
    <w:link w:val="778"/>
    <w:uiPriority w:val="30"/>
    <w:qFormat/>
    <w:rPr>
      <w:i/>
    </w:rPr>
  </w:style>
  <w:style w:type="character" w:styleId="955" w:customStyle="1">
    <w:name w:val="Header Char"/>
    <w:basedOn w:val="837"/>
    <w:link w:val="778"/>
    <w:uiPriority w:val="99"/>
    <w:qFormat/>
  </w:style>
  <w:style w:type="character" w:styleId="956" w:customStyle="1">
    <w:name w:val="Footer Char"/>
    <w:basedOn w:val="837"/>
    <w:link w:val="778"/>
    <w:uiPriority w:val="99"/>
    <w:qFormat/>
  </w:style>
  <w:style w:type="paragraph" w:styleId="957" w:customStyle="1">
    <w:name w:val="TOC 标题1122"/>
    <w:uiPriority w:val="39"/>
    <w:unhideWhenUsed/>
    <w:qFormat/>
    <w:rPr>
      <w:rFonts w:hint="default" w:ascii="Times New Roman" w:hAnsi="Times New Roman" w:eastAsia="宋体" w:cs="Times New Roman"/>
      <w:lang w:val="en-US" w:eastAsia="zh-CN" w:bidi="ar-SA"/>
    </w:rPr>
  </w:style>
  <w:style w:type="paragraph" w:styleId="958" w:customStyle="1">
    <w:name w:val="表格正文"/>
    <w:basedOn w:val="778"/>
    <w:next w:val="778"/>
    <w:uiPriority w:val="0"/>
    <w:qFormat/>
    <w:pPr>
      <w:jc w:val="left"/>
      <w:spacing w:line="440" w:lineRule="exact"/>
    </w:pPr>
    <w:rPr>
      <w:szCs w:val="21"/>
    </w:rPr>
  </w:style>
  <w:style w:type="table" w:styleId="959" w:customStyle="1">
    <w:name w:val="Grid Table 1 Light - Accent 5"/>
    <w:uiPriority w:val="99"/>
    <w:qFormat/>
    <w:rPr>
      <w:lang w:val="en-US" w:eastAsia="zh-CN" w:bidi="ar-SA"/>
    </w:rPr>
    <w:tblPr/>
  </w:style>
  <w:style w:type="table" w:styleId="960" w:customStyle="1">
    <w:name w:val="List Table 5 Dark - Accent 4"/>
    <w:uiPriority w:val="99"/>
    <w:qFormat/>
    <w:rPr>
      <w:lang w:val="en-US" w:eastAsia="zh-CN" w:bidi="ar-SA"/>
    </w:rPr>
    <w:tblPr/>
  </w:style>
  <w:style w:type="paragraph" w:styleId="961" w:customStyle="1">
    <w:name w:val="标题 7112"/>
    <w:basedOn w:val="778"/>
    <w:next w:val="778"/>
    <w:link w:val="962"/>
    <w:uiPriority w:val="9"/>
    <w:qFormat/>
    <w:pPr>
      <w:keepLines/>
      <w:keepNext/>
      <w:spacing w:before="320" w:after="200"/>
      <w:outlineLvl w:val="6"/>
    </w:pPr>
    <w:rPr>
      <w:rFonts w:ascii="Arial" w:hAnsi="Arial" w:eastAsia="Arial"/>
      <w:b/>
      <w:bCs/>
      <w:i/>
      <w:iCs/>
      <w:sz w:val="22"/>
      <w:szCs w:val="22"/>
    </w:rPr>
  </w:style>
  <w:style w:type="character" w:styleId="962" w:customStyle="1">
    <w:name w:val="Heading 7 Char_243c9c46-6bad-48b0-9f85-4983fd8b207a"/>
    <w:link w:val="961"/>
    <w:uiPriority w:val="9"/>
    <w:qFormat/>
    <w:rPr>
      <w:rFonts w:ascii="Arial" w:hAnsi="Arial" w:eastAsia="Arial" w:cs="Arial"/>
      <w:b/>
      <w:bCs/>
      <w:i/>
      <w:iCs/>
      <w:sz w:val="22"/>
      <w:szCs w:val="22"/>
    </w:rPr>
  </w:style>
  <w:style w:type="paragraph" w:styleId="963" w:customStyle="1">
    <w:name w:val="正文文本缩进12"/>
    <w:basedOn w:val="778"/>
    <w:next w:val="964"/>
    <w:uiPriority w:val="0"/>
    <w:qFormat/>
    <w:pPr>
      <w:ind w:firstLine="645"/>
    </w:pPr>
    <w:rPr>
      <w:rFonts w:ascii="楷体" w:eastAsia="楷体"/>
      <w:sz w:val="32"/>
      <w:szCs w:val="32"/>
    </w:rPr>
  </w:style>
  <w:style w:type="paragraph" w:styleId="964" w:customStyle="1">
    <w:name w:val="寄信人地址11"/>
    <w:basedOn w:val="778"/>
    <w:uiPriority w:val="0"/>
    <w:qFormat/>
    <w:pPr>
      <w:ind w:firstLine="420"/>
      <w:jc w:val="left"/>
      <w:spacing w:line="360" w:lineRule="auto"/>
    </w:pPr>
    <w:rPr>
      <w:rFonts w:ascii="Arial" w:hAnsi="Arial" w:cs="宋体"/>
      <w:color w:val="000000"/>
      <w:sz w:val="22"/>
      <w:szCs w:val="21"/>
    </w:rPr>
  </w:style>
  <w:style w:type="paragraph" w:styleId="965" w:customStyle="1">
    <w:name w:val="pa-4"/>
    <w:basedOn w:val="778"/>
    <w:uiPriority w:val="0"/>
    <w:qFormat/>
    <w:pPr>
      <w:jc w:val="left"/>
      <w:spacing w:before="150" w:after="150"/>
      <w:widowControl/>
    </w:pPr>
    <w:rPr>
      <w:rFonts w:ascii="宋体" w:hAnsi="宋体" w:cs="宋体"/>
      <w:color w:val="000000"/>
      <w:sz w:val="24"/>
    </w:rPr>
  </w:style>
  <w:style w:type="table" w:styleId="966" w:customStyle="1">
    <w:name w:val="List Table 7 Colorful - Accent 6"/>
    <w:uiPriority w:val="99"/>
    <w:qFormat/>
    <w:rPr>
      <w:lang w:val="en-US" w:eastAsia="zh-CN" w:bidi="ar-SA"/>
    </w:rPr>
    <w:tblPr/>
  </w:style>
  <w:style w:type="table" w:styleId="967" w:customStyle="1">
    <w:name w:val="Grid Table 7 Colorful - Accent 4"/>
    <w:uiPriority w:val="99"/>
    <w:qFormat/>
    <w:rPr>
      <w:lang w:val="en-US" w:eastAsia="zh-CN" w:bidi="ar-SA"/>
    </w:rPr>
    <w:tblPr/>
  </w:style>
  <w:style w:type="paragraph" w:styleId="968" w:customStyle="1">
    <w:name w:val="无间隔"/>
    <w:uiPriority w:val="1"/>
    <w:qFormat/>
    <w:rPr>
      <w:rFonts w:hint="default" w:ascii="Calibri" w:hAnsi="Calibri" w:eastAsia="宋体" w:cs="Times New Roman"/>
      <w:sz w:val="21"/>
      <w:szCs w:val="22"/>
      <w:lang w:val="en-US" w:eastAsia="zh-CN" w:bidi="ar-SA"/>
    </w:rPr>
  </w:style>
  <w:style w:type="table" w:styleId="969" w:customStyle="1">
    <w:name w:val="Grid Table 7 Colorful - Accent 2"/>
    <w:uiPriority w:val="99"/>
    <w:qFormat/>
    <w:rPr>
      <w:lang w:val="en-US" w:eastAsia="zh-CN" w:bidi="ar-SA"/>
    </w:rPr>
    <w:tblPr/>
  </w:style>
  <w:style w:type="paragraph" w:styleId="970" w:customStyle="1">
    <w:name w:val="标题 411"/>
    <w:basedOn w:val="778"/>
    <w:next w:val="971"/>
    <w:uiPriority w:val="0"/>
    <w:qFormat/>
    <w:pPr>
      <w:keepLines/>
      <w:keepNext/>
      <w:spacing w:before="280" w:after="290" w:line="376" w:lineRule="auto"/>
      <w:outlineLvl w:val="3"/>
    </w:pPr>
    <w:rPr>
      <w:rFonts w:ascii="Arial" w:hAnsi="Arial" w:eastAsia="黑体"/>
      <w:b/>
      <w:bCs/>
      <w:sz w:val="28"/>
      <w:szCs w:val="28"/>
    </w:rPr>
  </w:style>
  <w:style w:type="paragraph" w:styleId="971" w:customStyle="1">
    <w:name w:val="正文缩进11"/>
    <w:basedOn w:val="778"/>
    <w:uiPriority w:val="0"/>
    <w:qFormat/>
    <w:pPr>
      <w:ind w:firstLine="420"/>
    </w:pPr>
    <w:rPr>
      <w:szCs w:val="20"/>
    </w:rPr>
  </w:style>
  <w:style w:type="table" w:styleId="972" w:customStyle="1">
    <w:name w:val="List Table 3 - Accent 2"/>
    <w:uiPriority w:val="99"/>
    <w:qFormat/>
    <w:rPr>
      <w:lang w:val="en-US" w:eastAsia="zh-CN" w:bidi="ar-SA"/>
    </w:rPr>
    <w:tblPr/>
  </w:style>
  <w:style w:type="table" w:styleId="973" w:customStyle="1">
    <w:name w:val="List Table 1 Light - Accent 4"/>
    <w:uiPriority w:val="99"/>
    <w:qFormat/>
    <w:rPr>
      <w:lang w:val="en-US" w:eastAsia="zh-CN" w:bidi="ar-SA"/>
    </w:rPr>
    <w:tblPr/>
  </w:style>
  <w:style w:type="table" w:styleId="974" w:customStyle="1">
    <w:name w:val="List Table 2 - Accent 3"/>
    <w:uiPriority w:val="99"/>
    <w:qFormat/>
    <w:rPr>
      <w:lang w:val="en-US" w:eastAsia="zh-CN" w:bidi="ar-SA"/>
    </w:rPr>
    <w:tblPr/>
  </w:style>
  <w:style w:type="character" w:styleId="975" w:customStyle="1">
    <w:name w:val="Subtitle Char"/>
    <w:basedOn w:val="837"/>
    <w:link w:val="778"/>
    <w:uiPriority w:val="11"/>
    <w:qFormat/>
    <w:rPr>
      <w:sz w:val="24"/>
      <w:szCs w:val="24"/>
    </w:rPr>
  </w:style>
  <w:style w:type="paragraph" w:styleId="976" w:customStyle="1">
    <w:name w:val="页脚11"/>
    <w:basedOn w:val="778"/>
    <w:uiPriority w:val="0"/>
    <w:qFormat/>
    <w:pPr>
      <w:jc w:val="left"/>
      <w:tabs>
        <w:tab w:val="center" w:pos="4153" w:leader="none"/>
        <w:tab w:val="right" w:pos="8306" w:leader="none"/>
      </w:tabs>
    </w:pPr>
    <w:rPr>
      <w:sz w:val="18"/>
      <w:szCs w:val="20"/>
    </w:rPr>
  </w:style>
  <w:style w:type="table" w:styleId="977" w:customStyle="1">
    <w:name w:val="Grid Table 2 - Accent 3"/>
    <w:uiPriority w:val="99"/>
    <w:qFormat/>
    <w:rPr>
      <w:lang w:val="en-US" w:eastAsia="zh-CN" w:bidi="ar-SA"/>
    </w:rPr>
    <w:tblPr/>
  </w:style>
  <w:style w:type="table" w:styleId="978" w:customStyle="1">
    <w:name w:val="Grid Table 6 Colorful - Accent 2"/>
    <w:uiPriority w:val="99"/>
    <w:qFormat/>
    <w:rPr>
      <w:lang w:val="en-US" w:eastAsia="zh-CN" w:bidi="ar-SA"/>
    </w:rPr>
    <w:tblPr/>
  </w:style>
  <w:style w:type="table" w:styleId="979" w:customStyle="1">
    <w:name w:val="Bordered - Accent 5"/>
    <w:uiPriority w:val="99"/>
    <w:qFormat/>
    <w:rPr>
      <w:lang w:val="en-US" w:eastAsia="zh-CN" w:bidi="ar-SA"/>
    </w:rPr>
    <w:tblPr/>
  </w:style>
  <w:style w:type="paragraph" w:styleId="980" w:customStyle="1">
    <w:name w:val="4"/>
    <w:basedOn w:val="778"/>
    <w:next w:val="870"/>
    <w:uiPriority w:val="99"/>
    <w:qFormat/>
    <w:pPr>
      <w:ind w:firstLine="480"/>
      <w:spacing w:line="360" w:lineRule="auto"/>
    </w:pPr>
    <w:rPr>
      <w:rFonts w:eastAsia="微软雅黑"/>
      <w:b/>
      <w:color w:val="ff0000"/>
      <w:sz w:val="24"/>
    </w:rPr>
  </w:style>
  <w:style w:type="table" w:styleId="981" w:customStyle="1">
    <w:name w:val="List Table 3 - Accent 3"/>
    <w:uiPriority w:val="99"/>
    <w:qFormat/>
    <w:rPr>
      <w:lang w:val="en-US" w:eastAsia="zh-CN" w:bidi="ar-SA"/>
    </w:rPr>
    <w:tblPr/>
  </w:style>
  <w:style w:type="paragraph" w:styleId="982" w:customStyle="1">
    <w:name w:val="标题 111"/>
    <w:basedOn w:val="778"/>
    <w:next w:val="778"/>
    <w:uiPriority w:val="0"/>
    <w:qFormat/>
    <w:pPr>
      <w:keepNext/>
      <w:outlineLvl w:val="0"/>
    </w:pPr>
    <w:rPr>
      <w:rFonts w:ascii="楷体" w:eastAsia="楷体"/>
      <w:sz w:val="28"/>
      <w:szCs w:val="20"/>
    </w:rPr>
  </w:style>
  <w:style w:type="table" w:styleId="983" w:customStyle="1">
    <w:name w:val="Grid Table 3 - Accent 5"/>
    <w:uiPriority w:val="99"/>
    <w:qFormat/>
    <w:rPr>
      <w:lang w:val="en-US" w:eastAsia="zh-CN" w:bidi="ar-SA"/>
    </w:rPr>
    <w:tblPr/>
  </w:style>
  <w:style w:type="table" w:styleId="984" w:customStyle="1">
    <w:name w:val="List Table 6 Colorful - Accent 4"/>
    <w:uiPriority w:val="99"/>
    <w:qFormat/>
    <w:rPr>
      <w:lang w:val="en-US" w:eastAsia="zh-CN" w:bidi="ar-SA"/>
    </w:rPr>
    <w:tblPr/>
  </w:style>
  <w:style w:type="paragraph" w:styleId="985" w:customStyle="1">
    <w:name w:val="标题 1121"/>
    <w:basedOn w:val="778"/>
    <w:next w:val="778"/>
    <w:uiPriority w:val="0"/>
    <w:qFormat/>
    <w:pPr>
      <w:jc w:val="center"/>
      <w:keepNext/>
      <w:outlineLvl w:val="0"/>
    </w:pPr>
    <w:rPr>
      <w:rFonts w:ascii="楷体" w:eastAsia="楷体"/>
      <w:sz w:val="28"/>
      <w:szCs w:val="28"/>
    </w:rPr>
  </w:style>
  <w:style w:type="character" w:styleId="986" w:customStyle="1">
    <w:name w:val="Heading 8 Char_bb4c8d23-d699-441a-bd29-a0db28661282"/>
    <w:link w:val="987"/>
    <w:uiPriority w:val="9"/>
    <w:qFormat/>
    <w:rPr>
      <w:rFonts w:ascii="Arial" w:hAnsi="Arial" w:eastAsia="Arial" w:cs="Arial"/>
      <w:i/>
      <w:iCs/>
      <w:sz w:val="22"/>
      <w:szCs w:val="22"/>
    </w:rPr>
  </w:style>
  <w:style w:type="paragraph" w:styleId="987" w:customStyle="1">
    <w:name w:val="标题 8112"/>
    <w:basedOn w:val="778"/>
    <w:next w:val="778"/>
    <w:link w:val="986"/>
    <w:uiPriority w:val="9"/>
    <w:qFormat/>
    <w:pPr>
      <w:keepLines/>
      <w:keepNext/>
      <w:spacing w:before="320" w:after="200"/>
      <w:outlineLvl w:val="7"/>
    </w:pPr>
    <w:rPr>
      <w:rFonts w:ascii="Arial" w:hAnsi="Arial" w:eastAsia="Arial"/>
      <w:i/>
      <w:iCs/>
      <w:sz w:val="22"/>
      <w:szCs w:val="22"/>
    </w:rPr>
  </w:style>
  <w:style w:type="table" w:styleId="988" w:customStyle="1">
    <w:name w:val="List Table 2 - Accent 5"/>
    <w:uiPriority w:val="99"/>
    <w:qFormat/>
    <w:rPr>
      <w:lang w:val="en-US" w:eastAsia="zh-CN" w:bidi="ar-SA"/>
    </w:rPr>
    <w:tblPr/>
  </w:style>
  <w:style w:type="table" w:styleId="989" w:customStyle="1">
    <w:name w:val="Grid Table 2 - Accent 5"/>
    <w:uiPriority w:val="99"/>
    <w:qFormat/>
    <w:rPr>
      <w:lang w:val="en-US" w:eastAsia="zh-CN" w:bidi="ar-SA"/>
    </w:rPr>
    <w:tblPr/>
  </w:style>
  <w:style w:type="table" w:styleId="990" w:customStyle="1">
    <w:name w:val="Grid Table 6 Colorful - Accent 1"/>
    <w:uiPriority w:val="99"/>
    <w:qFormat/>
    <w:rPr>
      <w:lang w:val="en-US" w:eastAsia="zh-CN" w:bidi="ar-SA"/>
    </w:rPr>
    <w:tblPr/>
  </w:style>
  <w:style w:type="table" w:styleId="991" w:customStyle="1">
    <w:name w:val="Bordered - Accent 3"/>
    <w:uiPriority w:val="99"/>
    <w:qFormat/>
    <w:rPr>
      <w:lang w:val="en-US" w:eastAsia="zh-CN" w:bidi="ar-SA"/>
    </w:rPr>
    <w:tblPr/>
  </w:style>
  <w:style w:type="paragraph" w:styleId="992" w:customStyle="1">
    <w:name w:val="Body text|2"/>
    <w:basedOn w:val="778"/>
    <w:uiPriority w:val="0"/>
    <w:qFormat/>
    <w:pPr>
      <w:spacing w:after="580"/>
    </w:pPr>
    <w:rPr>
      <w:rFonts w:ascii="宋体" w:hAnsi="宋体" w:cs="宋体"/>
      <w:sz w:val="28"/>
      <w:szCs w:val="28"/>
      <w:lang w:val="zh-TW" w:eastAsia="zh-TW" w:bidi="zh-TW"/>
    </w:rPr>
  </w:style>
  <w:style w:type="table" w:styleId="993" w:customStyle="1">
    <w:name w:val="Bordered &amp; Lined - Accent 3"/>
    <w:uiPriority w:val="99"/>
    <w:qFormat/>
    <w:rPr>
      <w:color w:val="404040"/>
      <w:lang w:val="en-US" w:eastAsia="zh-CN" w:bidi="ar-SA"/>
    </w:rPr>
    <w:tblPr/>
  </w:style>
  <w:style w:type="paragraph" w:styleId="994" w:customStyle="1">
    <w:name w:val="正文首行缩进 211"/>
    <w:basedOn w:val="995"/>
    <w:uiPriority w:val="0"/>
    <w:qFormat/>
    <w:pPr>
      <w:ind w:firstLine="420"/>
    </w:pPr>
  </w:style>
  <w:style w:type="paragraph" w:styleId="995" w:customStyle="1">
    <w:name w:val="正文文本缩进11"/>
    <w:basedOn w:val="778"/>
    <w:next w:val="996"/>
    <w:uiPriority w:val="0"/>
    <w:qFormat/>
    <w:pPr>
      <w:ind w:left="420"/>
      <w:spacing w:after="120"/>
    </w:pPr>
  </w:style>
  <w:style w:type="paragraph" w:styleId="996" w:customStyle="1">
    <w:name w:val="寄信人地址1"/>
    <w:basedOn w:val="778"/>
    <w:uiPriority w:val="0"/>
    <w:qFormat/>
    <w:rPr>
      <w:rFonts w:ascii="Arial" w:hAnsi="Arial"/>
    </w:rPr>
  </w:style>
  <w:style w:type="character" w:styleId="997" w:customStyle="1">
    <w:name w:val="页码11"/>
    <w:link w:val="778"/>
    <w:uiPriority w:val="0"/>
    <w:qFormat/>
  </w:style>
  <w:style w:type="table" w:styleId="998" w:customStyle="1">
    <w:name w:val="Grid Table 4 - Accent 6"/>
    <w:uiPriority w:val="59"/>
    <w:qFormat/>
    <w:rPr>
      <w:lang w:val="en-US" w:eastAsia="zh-CN" w:bidi="ar-SA"/>
    </w:rPr>
    <w:tblPr/>
  </w:style>
  <w:style w:type="table" w:styleId="999" w:customStyle="1">
    <w:name w:val="List Table 1 Light - Accent 5"/>
    <w:uiPriority w:val="99"/>
    <w:qFormat/>
    <w:rPr>
      <w:lang w:val="en-US" w:eastAsia="zh-CN" w:bidi="ar-SA"/>
    </w:rPr>
    <w:tblPr/>
  </w:style>
  <w:style w:type="character" w:styleId="1000" w:customStyle="1">
    <w:name w:val="NormalCharacter1"/>
    <w:link w:val="778"/>
    <w:uiPriority w:val="99"/>
    <w:qFormat/>
    <w:rPr>
      <w:rFonts w:ascii="Calibri" w:hAnsi="Calibri" w:eastAsia="宋体"/>
    </w:rPr>
  </w:style>
  <w:style w:type="character" w:styleId="1001" w:customStyle="1">
    <w:name w:val="标题 2 Char"/>
    <w:link w:val="1002"/>
    <w:uiPriority w:val="0"/>
    <w:qFormat/>
    <w:rPr>
      <w:rFonts w:ascii="Arial" w:hAnsi="Arial" w:eastAsia="宋体"/>
      <w:b/>
      <w:sz w:val="44"/>
      <w:szCs w:val="20"/>
    </w:rPr>
  </w:style>
  <w:style w:type="paragraph" w:styleId="1002" w:customStyle="1">
    <w:name w:val="标题 211"/>
    <w:basedOn w:val="778"/>
    <w:next w:val="778"/>
    <w:link w:val="1001"/>
    <w:uiPriority w:val="0"/>
    <w:qFormat/>
    <w:pPr>
      <w:jc w:val="center"/>
      <w:keepLines/>
      <w:keepNext/>
      <w:spacing w:before="260" w:after="260" w:line="416" w:lineRule="auto"/>
      <w:outlineLvl w:val="1"/>
    </w:pPr>
    <w:rPr>
      <w:rFonts w:ascii="Arial" w:hAnsi="Arial"/>
      <w:b/>
      <w:sz w:val="44"/>
      <w:szCs w:val="20"/>
    </w:rPr>
  </w:style>
  <w:style w:type="paragraph" w:styleId="1003" w:customStyle="1">
    <w:name w:val="正文缩进1"/>
    <w:basedOn w:val="778"/>
    <w:uiPriority w:val="0"/>
    <w:qFormat/>
    <w:pPr>
      <w:ind w:firstLine="420"/>
    </w:pPr>
  </w:style>
  <w:style w:type="paragraph" w:styleId="1004" w:customStyle="1">
    <w:name w:val="WPSOffice手动目录 1"/>
    <w:uiPriority w:val="0"/>
    <w:qFormat/>
    <w:rPr>
      <w:rFonts w:hint="default" w:ascii="Times New Roman" w:hAnsi="Times New Roman" w:eastAsia="宋体" w:cs="Times New Roman"/>
      <w:lang w:val="en-US" w:eastAsia="zh-CN" w:bidi="ar-SA"/>
    </w:rPr>
  </w:style>
  <w:style w:type="table" w:styleId="1005" w:customStyle="1">
    <w:name w:val="List Table 4 - Accent 4"/>
    <w:uiPriority w:val="99"/>
    <w:qFormat/>
    <w:rPr>
      <w:lang w:val="en-US" w:eastAsia="zh-CN" w:bidi="ar-SA"/>
    </w:rPr>
    <w:tblPr/>
  </w:style>
  <w:style w:type="paragraph" w:styleId="1006" w:customStyle="1">
    <w:name w:val="标题 4122"/>
    <w:basedOn w:val="778"/>
    <w:next w:val="778"/>
    <w:link w:val="1007"/>
    <w:uiPriority w:val="9"/>
    <w:qFormat/>
    <w:pPr>
      <w:keepLines/>
      <w:keepNext/>
      <w:spacing w:before="320" w:after="200"/>
      <w:outlineLvl w:val="3"/>
    </w:pPr>
    <w:rPr>
      <w:rFonts w:ascii="Arial" w:hAnsi="Arial" w:eastAsia="Arial"/>
      <w:b/>
      <w:bCs/>
      <w:sz w:val="26"/>
      <w:szCs w:val="26"/>
    </w:rPr>
  </w:style>
  <w:style w:type="character" w:styleId="1007" w:customStyle="1">
    <w:name w:val="Heading 4 Char_c31a3291-bfa4-4d7b-9792-7b59c18d4e2b"/>
    <w:link w:val="1006"/>
    <w:uiPriority w:val="9"/>
    <w:qFormat/>
    <w:rPr>
      <w:rFonts w:ascii="Arial" w:hAnsi="Arial" w:eastAsia="Arial" w:cs="Arial"/>
      <w:b/>
      <w:bCs/>
      <w:sz w:val="26"/>
      <w:szCs w:val="26"/>
    </w:rPr>
  </w:style>
  <w:style w:type="table" w:styleId="1008" w:customStyle="1">
    <w:name w:val="Grid Table 5 Dark - Accent 6"/>
    <w:uiPriority w:val="99"/>
    <w:qFormat/>
    <w:rPr>
      <w:lang w:val="en-US" w:eastAsia="zh-CN" w:bidi="ar-SA"/>
    </w:rPr>
    <w:tblPr/>
  </w:style>
  <w:style w:type="paragraph" w:styleId="1009" w:customStyle="1">
    <w:name w:val="Heading 11"/>
    <w:basedOn w:val="778"/>
    <w:next w:val="778"/>
    <w:link w:val="1010"/>
    <w:uiPriority w:val="9"/>
    <w:qFormat/>
    <w:pPr>
      <w:keepLines/>
      <w:keepNext/>
      <w:spacing w:before="480" w:after="200"/>
      <w:outlineLvl w:val="0"/>
    </w:pPr>
    <w:rPr>
      <w:rFonts w:ascii="Arial" w:hAnsi="Arial" w:eastAsia="Arial"/>
      <w:sz w:val="40"/>
      <w:szCs w:val="40"/>
    </w:rPr>
  </w:style>
  <w:style w:type="character" w:styleId="1010" w:customStyle="1">
    <w:name w:val="Heading 1 Char_d4af410d-dfd8-408c-bcbd-0b5a38582c10"/>
    <w:link w:val="1009"/>
    <w:uiPriority w:val="9"/>
    <w:qFormat/>
    <w:rPr>
      <w:rFonts w:ascii="Arial" w:hAnsi="Arial" w:eastAsia="Arial" w:cs="Arial"/>
      <w:sz w:val="40"/>
      <w:szCs w:val="40"/>
    </w:rPr>
  </w:style>
  <w:style w:type="table" w:styleId="1011" w:customStyle="1">
    <w:name w:val="Grid Table 4 - Accent 4"/>
    <w:uiPriority w:val="59"/>
    <w:qFormat/>
    <w:rPr>
      <w:lang w:val="en-US" w:eastAsia="zh-CN" w:bidi="ar-SA"/>
    </w:rPr>
    <w:tblPr/>
  </w:style>
  <w:style w:type="paragraph" w:styleId="1012" w:customStyle="1">
    <w:name w:val="纯文本11"/>
    <w:basedOn w:val="778"/>
    <w:uiPriority w:val="99"/>
    <w:qFormat/>
    <w:rPr>
      <w:rFonts w:ascii="宋体" w:hAnsi="Courier New"/>
      <w:szCs w:val="20"/>
    </w:rPr>
  </w:style>
  <w:style w:type="table" w:styleId="1013" w:customStyle="1">
    <w:name w:val="Lined - Accent 4"/>
    <w:uiPriority w:val="99"/>
    <w:qFormat/>
    <w:rPr>
      <w:color w:val="404040"/>
      <w:lang w:val="en-US" w:eastAsia="zh-CN" w:bidi="ar-SA"/>
    </w:rPr>
    <w:tblPr/>
  </w:style>
  <w:style w:type="paragraph" w:styleId="1014" w:customStyle="1">
    <w:name w:val="普通正文"/>
    <w:basedOn w:val="778"/>
    <w:link w:val="1015"/>
    <w:uiPriority w:val="0"/>
    <w:qFormat/>
    <w:pPr>
      <w:ind w:firstLine="480"/>
      <w:jc w:val="left"/>
      <w:spacing w:before="120" w:after="120" w:line="360" w:lineRule="auto"/>
    </w:pPr>
    <w:rPr>
      <w:rFonts w:ascii="Arial" w:hAnsi="Arial"/>
      <w:sz w:val="24"/>
    </w:rPr>
  </w:style>
  <w:style w:type="character" w:styleId="1015" w:customStyle="1">
    <w:name w:val="普通正文 Char"/>
    <w:link w:val="1014"/>
    <w:uiPriority w:val="0"/>
    <w:qFormat/>
    <w:rPr>
      <w:rFonts w:ascii="Arial" w:hAnsi="Arial"/>
      <w:sz w:val="24"/>
      <w:szCs w:val="24"/>
    </w:rPr>
  </w:style>
  <w:style w:type="character" w:styleId="1016" w:customStyle="1">
    <w:name w:val="Heading 3 Char_b44b1981-d08e-43d8-9445-f3a845f9238f"/>
    <w:link w:val="1017"/>
    <w:uiPriority w:val="9"/>
    <w:qFormat/>
    <w:rPr>
      <w:rFonts w:ascii="Arial" w:hAnsi="Arial" w:eastAsia="Arial" w:cs="Arial"/>
      <w:sz w:val="30"/>
      <w:szCs w:val="30"/>
    </w:rPr>
  </w:style>
  <w:style w:type="paragraph" w:styleId="1017" w:customStyle="1">
    <w:name w:val="Heading 31"/>
    <w:basedOn w:val="778"/>
    <w:next w:val="778"/>
    <w:link w:val="1016"/>
    <w:uiPriority w:val="9"/>
    <w:qFormat/>
    <w:pPr>
      <w:keepLines/>
      <w:keepNext/>
      <w:spacing w:before="320" w:after="200"/>
      <w:outlineLvl w:val="2"/>
    </w:pPr>
    <w:rPr>
      <w:rFonts w:ascii="Arial" w:hAnsi="Arial" w:eastAsia="Arial"/>
      <w:sz w:val="30"/>
      <w:szCs w:val="30"/>
    </w:rPr>
  </w:style>
  <w:style w:type="table" w:styleId="1018" w:customStyle="1">
    <w:name w:val="List Table 7 Colorful - Accent 5"/>
    <w:uiPriority w:val="99"/>
    <w:qFormat/>
    <w:rPr>
      <w:lang w:val="en-US" w:eastAsia="zh-CN" w:bidi="ar-SA"/>
    </w:rPr>
    <w:tblPr/>
  </w:style>
  <w:style w:type="character" w:styleId="1019" w:customStyle="1">
    <w:name w:val="font21"/>
    <w:basedOn w:val="837"/>
    <w:link w:val="778"/>
    <w:uiPriority w:val="0"/>
    <w:qFormat/>
    <w:rPr>
      <w:rFonts w:ascii="Times New Roman" w:hAnsi="Times New Roman" w:cs="Times New Roman"/>
      <w:color w:val="000000"/>
      <w:sz w:val="24"/>
      <w:szCs w:val="24"/>
      <w:u w:val="none"/>
    </w:rPr>
  </w:style>
  <w:style w:type="table" w:styleId="1020" w:customStyle="1">
    <w:name w:val="List Table 2 - Accent 6"/>
    <w:uiPriority w:val="99"/>
    <w:qFormat/>
    <w:rPr>
      <w:lang w:val="en-US" w:eastAsia="zh-CN" w:bidi="ar-SA"/>
    </w:rPr>
    <w:tblPr/>
  </w:style>
  <w:style w:type="paragraph" w:styleId="1021" w:customStyle="1">
    <w:name w:val="TOC 标题1121"/>
    <w:uiPriority w:val="39"/>
    <w:qFormat/>
    <w:rPr>
      <w:rFonts w:hint="default" w:ascii="Times New Roman" w:hAnsi="Times New Roman" w:eastAsia="宋体" w:cs="Times New Roman"/>
      <w:sz w:val="21"/>
      <w:szCs w:val="22"/>
      <w:lang w:val="en-US" w:eastAsia="zh-CN" w:bidi="ar-SA"/>
    </w:rPr>
  </w:style>
  <w:style w:type="table" w:styleId="1022" w:customStyle="1">
    <w:name w:val="List Table 4 - Accent 2"/>
    <w:uiPriority w:val="99"/>
    <w:qFormat/>
    <w:rPr>
      <w:lang w:val="en-US" w:eastAsia="zh-CN" w:bidi="ar-SA"/>
    </w:rPr>
    <w:tblPr/>
  </w:style>
  <w:style w:type="table" w:styleId="1023" w:customStyle="1">
    <w:name w:val="List Table 7 Colorful - Accent 4"/>
    <w:uiPriority w:val="99"/>
    <w:qFormat/>
    <w:rPr>
      <w:lang w:val="en-US" w:eastAsia="zh-CN" w:bidi="ar-SA"/>
    </w:rPr>
    <w:tblPr/>
  </w:style>
  <w:style w:type="table" w:styleId="1024" w:customStyle="1">
    <w:name w:val="List Table 6 Colorful - Accent 5"/>
    <w:uiPriority w:val="99"/>
    <w:qFormat/>
    <w:rPr>
      <w:lang w:val="en-US" w:eastAsia="zh-CN" w:bidi="ar-SA"/>
    </w:rPr>
    <w:tblPr/>
  </w:style>
  <w:style w:type="paragraph" w:styleId="1025" w:customStyle="1">
    <w:name w:val="Header1"/>
    <w:basedOn w:val="778"/>
    <w:link w:val="1026"/>
    <w:uiPriority w:val="99"/>
    <w:qFormat/>
    <w:pPr>
      <w:tabs>
        <w:tab w:val="center" w:pos="7143" w:leader="none"/>
        <w:tab w:val="right" w:pos="14287" w:leader="none"/>
      </w:tabs>
    </w:pPr>
  </w:style>
  <w:style w:type="character" w:styleId="1026" w:customStyle="1">
    <w:name w:val="Header Char_be4f24b2-7f17-4af0-8f33-0590e26a917c"/>
    <w:link w:val="1025"/>
    <w:uiPriority w:val="99"/>
    <w:qFormat/>
  </w:style>
  <w:style w:type="table" w:styleId="1027" w:customStyle="1">
    <w:name w:val="Grid Table 6 Colorful - Accent 4"/>
    <w:uiPriority w:val="99"/>
    <w:qFormat/>
    <w:rPr>
      <w:lang w:val="en-US" w:eastAsia="zh-CN" w:bidi="ar-SA"/>
    </w:rPr>
    <w:tblPr/>
  </w:style>
  <w:style w:type="table" w:styleId="1028" w:customStyle="1">
    <w:name w:val="Grid Table 7 Colorful - Accent 6"/>
    <w:uiPriority w:val="99"/>
    <w:qFormat/>
    <w:rPr>
      <w:lang w:val="en-US" w:eastAsia="zh-CN" w:bidi="ar-SA"/>
    </w:rPr>
    <w:tblPr/>
  </w:style>
  <w:style w:type="table" w:styleId="1029" w:customStyle="1">
    <w:name w:val="Grid Table 1 Light - Accent 2"/>
    <w:uiPriority w:val="99"/>
    <w:qFormat/>
    <w:rPr>
      <w:lang w:val="en-US" w:eastAsia="zh-CN" w:bidi="ar-SA"/>
    </w:rPr>
    <w:tblPr/>
  </w:style>
  <w:style w:type="table" w:styleId="1030" w:customStyle="1">
    <w:name w:val="List Table 4 - Accent 1"/>
    <w:uiPriority w:val="99"/>
    <w:qFormat/>
    <w:rPr>
      <w:lang w:val="en-US" w:eastAsia="zh-CN" w:bidi="ar-SA"/>
    </w:rPr>
    <w:tblPr/>
  </w:style>
  <w:style w:type="character" w:styleId="1031" w:customStyle="1">
    <w:name w:val="Title Char_b4b369a3-c0dc-4a1c-864f-542fcbabd844"/>
    <w:basedOn w:val="837"/>
    <w:link w:val="778"/>
    <w:uiPriority w:val="10"/>
    <w:qFormat/>
    <w:rPr>
      <w:sz w:val="48"/>
      <w:szCs w:val="48"/>
    </w:rPr>
  </w:style>
  <w:style w:type="table" w:styleId="1032" w:customStyle="1">
    <w:name w:val="Grid Table 3 - Accent 1"/>
    <w:uiPriority w:val="99"/>
    <w:qFormat/>
    <w:rPr>
      <w:lang w:val="en-US" w:eastAsia="zh-CN" w:bidi="ar-SA"/>
    </w:rPr>
    <w:tblPr/>
  </w:style>
  <w:style w:type="table" w:styleId="1033" w:customStyle="1">
    <w:name w:val="Grid Table 5 Dark - Accent 3"/>
    <w:uiPriority w:val="99"/>
    <w:qFormat/>
    <w:rPr>
      <w:lang w:val="en-US" w:eastAsia="zh-CN" w:bidi="ar-SA"/>
    </w:rPr>
    <w:tblPr/>
  </w:style>
  <w:style w:type="table" w:styleId="1034" w:customStyle="1">
    <w:name w:val="Grid Table 2 - Accent 2"/>
    <w:uiPriority w:val="99"/>
    <w:qFormat/>
    <w:rPr>
      <w:lang w:val="en-US" w:eastAsia="zh-CN" w:bidi="ar-SA"/>
    </w:rPr>
    <w:tblPr/>
  </w:style>
  <w:style w:type="table" w:styleId="1035" w:customStyle="1">
    <w:name w:val="List Table 6 Colorful - Accent 3"/>
    <w:uiPriority w:val="99"/>
    <w:qFormat/>
    <w:rPr>
      <w:lang w:val="en-US" w:eastAsia="zh-CN" w:bidi="ar-SA"/>
    </w:rPr>
    <w:tblPr/>
  </w:style>
  <w:style w:type="character" w:styleId="1036" w:customStyle="1">
    <w:name w:val="Footer Char_9810c813-560c-4d63-9ee2-25cd38a8754c"/>
    <w:link w:val="778"/>
    <w:uiPriority w:val="99"/>
    <w:qFormat/>
  </w:style>
  <w:style w:type="paragraph" w:styleId="1037" w:customStyle="1">
    <w:name w:val="标题 311"/>
    <w:basedOn w:val="778"/>
    <w:next w:val="778"/>
    <w:uiPriority w:val="0"/>
    <w:qFormat/>
    <w:pPr>
      <w:keepLines/>
      <w:keepNext/>
      <w:spacing w:before="260" w:after="260" w:line="416" w:lineRule="auto"/>
      <w:outlineLvl w:val="2"/>
    </w:pPr>
    <w:rPr>
      <w:b/>
      <w:sz w:val="32"/>
      <w:szCs w:val="20"/>
    </w:rPr>
  </w:style>
  <w:style w:type="table" w:styleId="1038" w:customStyle="1">
    <w:name w:val="List Table 3 - Accent 1"/>
    <w:uiPriority w:val="99"/>
    <w:qFormat/>
    <w:rPr>
      <w:lang w:val="en-US" w:eastAsia="zh-CN" w:bidi="ar-SA"/>
    </w:rPr>
    <w:tblPr/>
  </w:style>
  <w:style w:type="table" w:styleId="1039" w:customStyle="1">
    <w:name w:val="Grid Table 3 - Accent 4"/>
    <w:uiPriority w:val="99"/>
    <w:qFormat/>
    <w:rPr>
      <w:lang w:val="en-US" w:eastAsia="zh-CN" w:bidi="ar-SA"/>
    </w:rPr>
    <w:tblPr/>
  </w:style>
  <w:style w:type="paragraph" w:styleId="1040" w:customStyle="1">
    <w:name w:val="正文文本缩进1"/>
    <w:basedOn w:val="778"/>
    <w:uiPriority w:val="0"/>
    <w:qFormat/>
    <w:pPr>
      <w:ind w:firstLine="645"/>
    </w:pPr>
    <w:rPr>
      <w:rFonts w:ascii="楷体" w:eastAsia="楷体"/>
      <w:sz w:val="32"/>
      <w:szCs w:val="32"/>
    </w:rPr>
  </w:style>
  <w:style w:type="paragraph" w:styleId="1041" w:customStyle="1">
    <w:name w:val="样式 小四 段前: 5 磅 段后: 5 磅 首行缩进:  2 字符"/>
    <w:basedOn w:val="778"/>
    <w:uiPriority w:val="0"/>
    <w:qFormat/>
    <w:pPr>
      <w:spacing w:line="360" w:lineRule="auto"/>
    </w:pPr>
    <w:rPr>
      <w:rFonts w:ascii="宋体" w:hAnsi="宋体"/>
    </w:rPr>
  </w:style>
  <w:style w:type="table" w:styleId="1042" w:customStyle="1">
    <w:name w:val="Grid Table 5 Dark - Accent 5"/>
    <w:uiPriority w:val="99"/>
    <w:qFormat/>
    <w:rPr>
      <w:lang w:val="en-US" w:eastAsia="zh-CN" w:bidi="ar-SA"/>
    </w:rPr>
    <w:tblPr/>
  </w:style>
  <w:style w:type="table" w:styleId="1043" w:customStyle="1">
    <w:name w:val="List Table 7 Colorful - Accent 1"/>
    <w:uiPriority w:val="99"/>
    <w:qFormat/>
    <w:rPr>
      <w:lang w:val="en-US" w:eastAsia="zh-CN" w:bidi="ar-SA"/>
    </w:rPr>
    <w:tblPr/>
  </w:style>
  <w:style w:type="table" w:styleId="1044" w:customStyle="1">
    <w:name w:val="Grid Table 4 - Accent 3"/>
    <w:uiPriority w:val="59"/>
    <w:qFormat/>
    <w:rPr>
      <w:lang w:val="en-US" w:eastAsia="zh-CN" w:bidi="ar-SA"/>
    </w:rPr>
    <w:tblPr/>
  </w:style>
  <w:style w:type="table" w:styleId="1045" w:customStyle="1">
    <w:name w:val="Table Normal"/>
    <w:uiPriority w:val="0"/>
    <w:qFormat/>
    <w:rPr>
      <w:lang w:val="en-US" w:eastAsia="zh-CN" w:bidi="ar-SA"/>
    </w:rPr>
    <w:tblPr/>
  </w:style>
  <w:style w:type="table" w:styleId="1046" w:customStyle="1">
    <w:name w:val="List Table 3 - Accent 6"/>
    <w:uiPriority w:val="99"/>
    <w:qFormat/>
    <w:rPr>
      <w:lang w:val="en-US" w:eastAsia="zh-CN" w:bidi="ar-SA"/>
    </w:rPr>
    <w:tblPr/>
  </w:style>
  <w:style w:type="table" w:styleId="1047" w:customStyle="1">
    <w:name w:val="Grid Table 5 Dark - Accent 2"/>
    <w:uiPriority w:val="99"/>
    <w:qFormat/>
    <w:rPr>
      <w:lang w:val="en-US" w:eastAsia="zh-CN" w:bidi="ar-SA"/>
    </w:rPr>
    <w:tblPr/>
  </w:style>
  <w:style w:type="paragraph" w:styleId="1048" w:customStyle="1">
    <w:name w:val="明显引用"/>
    <w:basedOn w:val="778"/>
    <w:next w:val="778"/>
    <w:link w:val="10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9" w:customStyle="1">
    <w:name w:val="明显引用 Char"/>
    <w:link w:val="1048"/>
    <w:uiPriority w:val="30"/>
    <w:qFormat/>
    <w:rPr>
      <w:i/>
    </w:rPr>
  </w:style>
  <w:style w:type="table" w:styleId="1050" w:customStyle="1">
    <w:name w:val="List Table 2 - Accent 1"/>
    <w:uiPriority w:val="99"/>
    <w:qFormat/>
    <w:rPr>
      <w:lang w:val="en-US" w:eastAsia="zh-CN" w:bidi="ar-SA"/>
    </w:rPr>
    <w:tblPr/>
  </w:style>
  <w:style w:type="paragraph" w:styleId="1051" w:customStyle="1">
    <w:name w:val="标题 2121"/>
    <w:basedOn w:val="778"/>
    <w:next w:val="1003"/>
    <w:uiPriority w:val="0"/>
    <w:qFormat/>
    <w:pPr>
      <w:jc w:val="center"/>
      <w:keepLines/>
      <w:keepNext/>
      <w:spacing w:before="260" w:after="260" w:line="416" w:lineRule="auto"/>
      <w:outlineLvl w:val="1"/>
    </w:pPr>
    <w:rPr>
      <w:rFonts w:ascii="Arial" w:hAnsi="Arial" w:cs="Arial"/>
      <w:b/>
      <w:bCs/>
      <w:sz w:val="44"/>
      <w:szCs w:val="44"/>
    </w:rPr>
  </w:style>
  <w:style w:type="table" w:styleId="1052" w:customStyle="1">
    <w:name w:val="List Table 1 Light - Accent 2"/>
    <w:uiPriority w:val="99"/>
    <w:qFormat/>
    <w:rPr>
      <w:lang w:val="en-US" w:eastAsia="zh-CN" w:bidi="ar-SA"/>
    </w:rPr>
    <w:tblPr/>
  </w:style>
  <w:style w:type="character" w:styleId="1053" w:customStyle="1">
    <w:name w:val="Heading 6 Char_2290764d-6979-4590-8bd3-c121b1f1845e"/>
    <w:link w:val="1054"/>
    <w:uiPriority w:val="9"/>
    <w:qFormat/>
    <w:rPr>
      <w:rFonts w:ascii="Arial" w:hAnsi="Arial" w:eastAsia="Arial" w:cs="Arial"/>
      <w:b/>
      <w:bCs/>
      <w:sz w:val="22"/>
      <w:szCs w:val="22"/>
    </w:rPr>
  </w:style>
  <w:style w:type="paragraph" w:styleId="1054" w:customStyle="1">
    <w:name w:val="标题 6112"/>
    <w:basedOn w:val="778"/>
    <w:next w:val="778"/>
    <w:link w:val="1053"/>
    <w:uiPriority w:val="9"/>
    <w:qFormat/>
    <w:pPr>
      <w:keepLines/>
      <w:keepNext/>
      <w:spacing w:before="320" w:after="200"/>
      <w:outlineLvl w:val="5"/>
    </w:pPr>
    <w:rPr>
      <w:rFonts w:ascii="Arial" w:hAnsi="Arial" w:eastAsia="Arial"/>
      <w:b/>
      <w:bCs/>
      <w:sz w:val="22"/>
      <w:szCs w:val="22"/>
    </w:rPr>
  </w:style>
  <w:style w:type="paragraph" w:styleId="1055" w:customStyle="1">
    <w:name w:val="flName"/>
    <w:basedOn w:val="778"/>
    <w:uiPriority w:val="0"/>
    <w:qFormat/>
    <w:pPr>
      <w:jc w:val="center"/>
      <w:spacing w:before="320" w:after="160" w:line="360" w:lineRule="atLeast"/>
    </w:pPr>
    <w:rPr>
      <w:rFonts w:ascii="Arial" w:eastAsia="黑体"/>
      <w:sz w:val="32"/>
      <w:szCs w:val="20"/>
    </w:rPr>
  </w:style>
  <w:style w:type="table" w:styleId="1056" w:customStyle="1">
    <w:name w:val="Grid Table 4 - Accent 1"/>
    <w:uiPriority w:val="59"/>
    <w:qFormat/>
    <w:rPr>
      <w:lang w:val="en-US" w:eastAsia="zh-CN" w:bidi="ar-SA"/>
    </w:rPr>
    <w:tblPr/>
  </w:style>
  <w:style w:type="table" w:styleId="1057" w:customStyle="1">
    <w:name w:val="Bordered &amp; Lined - Accent 2"/>
    <w:uiPriority w:val="99"/>
    <w:qFormat/>
    <w:rPr>
      <w:color w:val="404040"/>
      <w:lang w:val="en-US" w:eastAsia="zh-CN" w:bidi="ar-SA"/>
    </w:rPr>
    <w:tblPr/>
  </w:style>
  <w:style w:type="character" w:styleId="1058" w:customStyle="1">
    <w:name w:val="NormalCharacter11"/>
    <w:link w:val="778"/>
    <w:uiPriority w:val="99"/>
    <w:qFormat/>
    <w:rPr>
      <w:rFonts w:ascii="Calibri" w:hAnsi="Calibri" w:eastAsia="宋体"/>
    </w:rPr>
  </w:style>
  <w:style w:type="paragraph" w:styleId="1059" w:customStyle="1">
    <w:name w:val="pa-5"/>
    <w:basedOn w:val="778"/>
    <w:uiPriority w:val="0"/>
    <w:qFormat/>
    <w:pPr>
      <w:jc w:val="left"/>
      <w:spacing w:before="150" w:after="150"/>
      <w:widowControl/>
    </w:pPr>
    <w:rPr>
      <w:rFonts w:ascii="宋体" w:hAnsi="宋体" w:cs="宋体"/>
      <w:color w:val="000000"/>
      <w:sz w:val="24"/>
    </w:rPr>
  </w:style>
  <w:style w:type="character" w:styleId="1060" w:customStyle="1">
    <w:name w:val="Heading 2 Char_5c8af6f5-e48a-4634-bbf8-b2e5c568ca8f"/>
    <w:link w:val="1061"/>
    <w:uiPriority w:val="9"/>
    <w:qFormat/>
    <w:rPr>
      <w:rFonts w:ascii="Arial" w:hAnsi="Arial" w:eastAsia="Arial" w:cs="Arial"/>
      <w:sz w:val="34"/>
    </w:rPr>
  </w:style>
  <w:style w:type="paragraph" w:styleId="1061" w:customStyle="1">
    <w:name w:val="Heading 21"/>
    <w:basedOn w:val="778"/>
    <w:next w:val="778"/>
    <w:link w:val="1060"/>
    <w:uiPriority w:val="9"/>
    <w:qFormat/>
    <w:pPr>
      <w:keepLines/>
      <w:keepNext/>
      <w:spacing w:before="360" w:after="200"/>
      <w:outlineLvl w:val="1"/>
    </w:pPr>
    <w:rPr>
      <w:rFonts w:ascii="Arial" w:hAnsi="Arial" w:eastAsia="Arial"/>
      <w:sz w:val="34"/>
      <w:szCs w:val="20"/>
    </w:rPr>
  </w:style>
  <w:style w:type="table" w:styleId="1062" w:customStyle="1">
    <w:name w:val="Lined - Accent 1"/>
    <w:uiPriority w:val="99"/>
    <w:qFormat/>
    <w:rPr>
      <w:color w:val="404040"/>
      <w:lang w:val="en-US" w:eastAsia="zh-CN" w:bidi="ar-SA"/>
    </w:rPr>
    <w:tblPr/>
  </w:style>
  <w:style w:type="character" w:styleId="1063" w:customStyle="1">
    <w:name w:val="Footnote Text Char"/>
    <w:link w:val="778"/>
    <w:uiPriority w:val="99"/>
    <w:qFormat/>
    <w:rPr>
      <w:sz w:val="18"/>
    </w:rPr>
  </w:style>
  <w:style w:type="paragraph" w:styleId="1064" w:customStyle="1">
    <w:name w:val="批注文字1"/>
    <w:basedOn w:val="778"/>
    <w:uiPriority w:val="0"/>
    <w:qFormat/>
    <w:pPr>
      <w:jc w:val="left"/>
    </w:pPr>
    <w:rPr>
      <w:rFonts w:ascii="Calibri" w:hAnsi="Calibri"/>
      <w:szCs w:val="22"/>
    </w:rPr>
  </w:style>
  <w:style w:type="table" w:styleId="1065" w:customStyle="1">
    <w:name w:val="Bordered - Accent 2"/>
    <w:uiPriority w:val="99"/>
    <w:qFormat/>
    <w:rPr>
      <w:lang w:val="en-US" w:eastAsia="zh-CN" w:bidi="ar-SA"/>
    </w:rPr>
    <w:tblPr/>
  </w:style>
  <w:style w:type="character" w:styleId="1066" w:customStyle="1">
    <w:name w:val="font31"/>
    <w:basedOn w:val="837"/>
    <w:link w:val="778"/>
    <w:uiPriority w:val="0"/>
    <w:qFormat/>
    <w:rPr>
      <w:rFonts w:hint="eastAsia" w:ascii="宋体" w:hAnsi="宋体" w:eastAsia="宋体" w:cs="宋体"/>
      <w:color w:val="000000"/>
      <w:sz w:val="19"/>
      <w:szCs w:val="19"/>
      <w:u w:val="none"/>
    </w:rPr>
  </w:style>
  <w:style w:type="table" w:styleId="1067" w:customStyle="1">
    <w:name w:val="Grid Table 7 Colorful - Accent 5"/>
    <w:uiPriority w:val="99"/>
    <w:qFormat/>
    <w:rPr>
      <w:lang w:val="en-US" w:eastAsia="zh-CN" w:bidi="ar-SA"/>
    </w:rPr>
    <w:tblPr/>
  </w:style>
  <w:style w:type="paragraph" w:styleId="1068" w:customStyle="1">
    <w:name w:val="标题 5112"/>
    <w:basedOn w:val="778"/>
    <w:next w:val="778"/>
    <w:link w:val="1069"/>
    <w:uiPriority w:val="9"/>
    <w:qFormat/>
    <w:pPr>
      <w:keepLines/>
      <w:keepNext/>
      <w:spacing w:before="320" w:after="200"/>
      <w:outlineLvl w:val="4"/>
    </w:pPr>
    <w:rPr>
      <w:rFonts w:ascii="Arial" w:hAnsi="Arial" w:eastAsia="Arial"/>
      <w:b/>
      <w:bCs/>
      <w:sz w:val="24"/>
    </w:rPr>
  </w:style>
  <w:style w:type="character" w:styleId="1069" w:customStyle="1">
    <w:name w:val="Heading 5 Char_23cf5061-de88-43b9-8d64-289936838cdf"/>
    <w:link w:val="1068"/>
    <w:uiPriority w:val="9"/>
    <w:qFormat/>
    <w:rPr>
      <w:rFonts w:ascii="Arial" w:hAnsi="Arial" w:eastAsia="Arial" w:cs="Arial"/>
      <w:b/>
      <w:bCs/>
      <w:sz w:val="24"/>
      <w:szCs w:val="24"/>
    </w:rPr>
  </w:style>
  <w:style w:type="paragraph" w:styleId="1070" w:customStyle="1">
    <w:name w:val="页脚121"/>
    <w:basedOn w:val="778"/>
    <w:uiPriority w:val="0"/>
    <w:qFormat/>
    <w:pPr>
      <w:jc w:val="left"/>
      <w:tabs>
        <w:tab w:val="center" w:pos="4153" w:leader="none"/>
        <w:tab w:val="right" w:pos="8306" w:leader="none"/>
      </w:tabs>
    </w:pPr>
    <w:rPr>
      <w:sz w:val="18"/>
      <w:szCs w:val="18"/>
    </w:rPr>
  </w:style>
  <w:style w:type="table" w:styleId="1071" w:customStyle="1">
    <w:name w:val="Grid Table 1 Light - Accent 3"/>
    <w:uiPriority w:val="99"/>
    <w:qFormat/>
    <w:rPr>
      <w:lang w:val="en-US" w:eastAsia="zh-CN" w:bidi="ar-SA"/>
    </w:rPr>
    <w:tblPr/>
  </w:style>
  <w:style w:type="character" w:styleId="1072" w:customStyle="1">
    <w:name w:val="Intense Quote Char_cd88471f-87b8-480c-ab55-e1b012420c09"/>
    <w:link w:val="778"/>
    <w:uiPriority w:val="30"/>
    <w:qFormat/>
    <w:rPr>
      <w:i/>
    </w:rPr>
  </w:style>
  <w:style w:type="table" w:styleId="1073" w:customStyle="1">
    <w:name w:val="List Table 5 Dark - Accent 2"/>
    <w:uiPriority w:val="99"/>
    <w:qFormat/>
    <w:rPr>
      <w:lang w:val="en-US" w:eastAsia="zh-CN" w:bidi="ar-SA"/>
    </w:rPr>
    <w:tblPr/>
  </w:style>
  <w:style w:type="paragraph" w:styleId="107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75" w:customStyle="1">
    <w:name w:val="目录 11"/>
    <w:basedOn w:val="778"/>
    <w:next w:val="778"/>
    <w:uiPriority w:val="0"/>
    <w:qFormat/>
    <w:pPr>
      <w:jc w:val="left"/>
      <w:spacing w:before="120" w:after="120" w:line="300" w:lineRule="exact"/>
      <w:tabs>
        <w:tab w:val="right" w:pos="9440" w:leader="dot"/>
      </w:tabs>
    </w:pPr>
    <w:rPr>
      <w:rFonts w:ascii="黑体" w:eastAsia="黑体"/>
      <w:b/>
      <w:caps/>
      <w:sz w:val="18"/>
      <w:szCs w:val="28"/>
    </w:rPr>
  </w:style>
  <w:style w:type="table" w:styleId="1076" w:customStyle="1">
    <w:name w:val="List Table 6 Colorful - Accent 6"/>
    <w:uiPriority w:val="99"/>
    <w:qFormat/>
    <w:rPr>
      <w:lang w:val="en-US" w:eastAsia="zh-CN" w:bidi="ar-SA"/>
    </w:rPr>
    <w:tblPr/>
  </w:style>
  <w:style w:type="table" w:styleId="1077" w:customStyle="1">
    <w:name w:val="Table Grid Light"/>
    <w:uiPriority w:val="59"/>
    <w:qFormat/>
    <w:rPr>
      <w:lang w:val="en-US" w:eastAsia="zh-CN" w:bidi="ar-SA"/>
    </w:rPr>
    <w:tblPr/>
  </w:style>
  <w:style w:type="table" w:styleId="1078" w:customStyle="1">
    <w:name w:val="Grid Table 7 Colorful - Accent 1"/>
    <w:uiPriority w:val="99"/>
    <w:qFormat/>
    <w:rPr>
      <w:lang w:val="en-US" w:eastAsia="zh-CN" w:bidi="ar-SA"/>
    </w:rPr>
    <w:tblPr/>
  </w:style>
  <w:style w:type="table" w:styleId="1079" w:customStyle="1">
    <w:name w:val="List Table 1 Light - Accent 3"/>
    <w:uiPriority w:val="99"/>
    <w:qFormat/>
    <w:rPr>
      <w:lang w:val="en-US" w:eastAsia="zh-CN" w:bidi="ar-SA"/>
    </w:rPr>
    <w:tblPr/>
  </w:style>
  <w:style w:type="table" w:styleId="1080" w:customStyle="1">
    <w:name w:val="List Table 4 - Accent 5"/>
    <w:uiPriority w:val="99"/>
    <w:qFormat/>
    <w:rPr>
      <w:lang w:val="en-US" w:eastAsia="zh-CN" w:bidi="ar-SA"/>
    </w:rPr>
    <w:tblPr/>
  </w:style>
  <w:style w:type="paragraph" w:styleId="1081" w:customStyle="1">
    <w:name w:val="标题 9112"/>
    <w:basedOn w:val="778"/>
    <w:next w:val="778"/>
    <w:link w:val="1082"/>
    <w:uiPriority w:val="9"/>
    <w:qFormat/>
    <w:pPr>
      <w:keepLines/>
      <w:keepNext/>
      <w:spacing w:before="320" w:after="200"/>
      <w:outlineLvl w:val="8"/>
    </w:pPr>
    <w:rPr>
      <w:rFonts w:ascii="Arial" w:hAnsi="Arial" w:eastAsia="Arial"/>
      <w:i/>
      <w:iCs/>
      <w:szCs w:val="21"/>
    </w:rPr>
  </w:style>
  <w:style w:type="character" w:styleId="1082" w:customStyle="1">
    <w:name w:val="Heading 9 Char_dff5989d-488f-4bce-8721-1e40fadef25a"/>
    <w:link w:val="1081"/>
    <w:uiPriority w:val="9"/>
    <w:qFormat/>
    <w:rPr>
      <w:rFonts w:ascii="Arial" w:hAnsi="Arial" w:eastAsia="Arial" w:cs="Arial"/>
      <w:i/>
      <w:iCs/>
      <w:sz w:val="21"/>
      <w:szCs w:val="21"/>
    </w:rPr>
  </w:style>
  <w:style w:type="table" w:styleId="1083" w:customStyle="1">
    <w:name w:val="Grid Table 2 - Accent 6"/>
    <w:uiPriority w:val="99"/>
    <w:qFormat/>
    <w:rPr>
      <w:lang w:val="en-US" w:eastAsia="zh-CN" w:bidi="ar-SA"/>
    </w:rPr>
    <w:tblPr/>
  </w:style>
  <w:style w:type="table" w:styleId="1084" w:customStyle="1">
    <w:name w:val="Lined - Accent 3"/>
    <w:uiPriority w:val="99"/>
    <w:qFormat/>
    <w:rPr>
      <w:color w:val="404040"/>
      <w:lang w:val="en-US" w:eastAsia="zh-CN" w:bidi="ar-SA"/>
    </w:rPr>
    <w:tblPr/>
  </w:style>
  <w:style w:type="table" w:styleId="1085" w:customStyle="1">
    <w:name w:val="List Table 6 Colorful - Accent 2"/>
    <w:uiPriority w:val="99"/>
    <w:qFormat/>
    <w:rPr>
      <w:lang w:val="en-US" w:eastAsia="zh-CN" w:bidi="ar-SA"/>
    </w:rPr>
    <w:tblPr/>
  </w:style>
  <w:style w:type="paragraph" w:styleId="1086" w:customStyle="1">
    <w:name w:val="Body text|1"/>
    <w:basedOn w:val="778"/>
    <w:uiPriority w:val="0"/>
    <w:qFormat/>
    <w:pPr>
      <w:ind w:firstLine="320"/>
      <w:spacing w:line="466" w:lineRule="auto"/>
    </w:pPr>
    <w:rPr>
      <w:rFonts w:ascii="宋体" w:hAnsi="宋体" w:cs="宋体"/>
      <w:sz w:val="20"/>
      <w:szCs w:val="20"/>
      <w:lang w:val="zh-TW" w:eastAsia="zh-TW" w:bidi="zh-TW"/>
    </w:rPr>
  </w:style>
  <w:style w:type="table" w:styleId="1087" w:customStyle="1">
    <w:name w:val="Grid Table 7 Colorful - Accent 3"/>
    <w:uiPriority w:val="99"/>
    <w:qFormat/>
    <w:rPr>
      <w:lang w:val="en-US" w:eastAsia="zh-CN" w:bidi="ar-SA"/>
    </w:rPr>
    <w:tblPr/>
  </w:style>
  <w:style w:type="table" w:styleId="1088" w:customStyle="1">
    <w:name w:val="List Table 1 Light - Accent 6"/>
    <w:uiPriority w:val="99"/>
    <w:qFormat/>
    <w:rPr>
      <w:lang w:val="en-US" w:eastAsia="zh-CN" w:bidi="ar-SA"/>
    </w:rPr>
    <w:tblPr/>
  </w:style>
  <w:style w:type="paragraph" w:styleId="1089" w:customStyle="1">
    <w:name w:val="列出段落1"/>
    <w:basedOn w:val="778"/>
    <w:uiPriority w:val="34"/>
    <w:qFormat/>
    <w:pPr>
      <w:contextualSpacing/>
      <w:ind w:left="720"/>
      <w:jc w:val="left"/>
      <w:widowControl/>
    </w:pPr>
    <w:rPr>
      <w:rFonts w:ascii="Calibri" w:hAnsi="Calibri"/>
      <w:sz w:val="24"/>
      <w:lang w:eastAsia="en-US" w:bidi="en-US"/>
    </w:rPr>
  </w:style>
  <w:style w:type="paragraph" w:styleId="1090" w:customStyle="1">
    <w:name w:val="正文缩进12"/>
    <w:basedOn w:val="778"/>
    <w:uiPriority w:val="0"/>
    <w:qFormat/>
    <w:pPr>
      <w:ind w:firstLine="420"/>
      <w:jc w:val="left"/>
      <w:spacing w:line="360" w:lineRule="auto"/>
    </w:pPr>
    <w:rPr>
      <w:rFonts w:ascii="宋体" w:hAnsi="宋体" w:cs="宋体"/>
      <w:color w:val="000000"/>
      <w:sz w:val="24"/>
      <w:szCs w:val="21"/>
    </w:rPr>
  </w:style>
  <w:style w:type="table" w:styleId="1091" w:customStyle="1">
    <w:name w:val="Grid Table 2 - Accent 4"/>
    <w:uiPriority w:val="99"/>
    <w:qFormat/>
    <w:rPr>
      <w:lang w:val="en-US" w:eastAsia="zh-CN" w:bidi="ar-SA"/>
    </w:rPr>
    <w:tblPr/>
  </w:style>
  <w:style w:type="character" w:styleId="1092" w:customStyle="1">
    <w:name w:val="默认段落字体1"/>
    <w:link w:val="778"/>
    <w:uiPriority w:val="0"/>
    <w:qFormat/>
  </w:style>
  <w:style w:type="table" w:styleId="1093" w:customStyle="1">
    <w:name w:val="Grid Table 3 - Accent 6"/>
    <w:uiPriority w:val="99"/>
    <w:qFormat/>
    <w:rPr>
      <w:lang w:val="en-US" w:eastAsia="zh-CN" w:bidi="ar-SA"/>
    </w:rPr>
    <w:tblPr/>
  </w:style>
  <w:style w:type="table" w:styleId="1094" w:customStyle="1">
    <w:name w:val="Bordered - Accent 1"/>
    <w:uiPriority w:val="99"/>
    <w:qFormat/>
    <w:rPr>
      <w:lang w:val="en-US" w:eastAsia="zh-CN" w:bidi="ar-SA"/>
    </w:rPr>
    <w:tblPr/>
  </w:style>
  <w:style w:type="character" w:styleId="1095" w:customStyle="1">
    <w:name w:val="font11"/>
    <w:basedOn w:val="837"/>
    <w:link w:val="778"/>
    <w:uiPriority w:val="0"/>
    <w:qFormat/>
    <w:rPr>
      <w:rFonts w:hint="eastAsia" w:ascii="宋体" w:hAnsi="宋体" w:eastAsia="宋体" w:cs="宋体"/>
      <w:b/>
      <w:bCs/>
      <w:color w:val="000000"/>
      <w:sz w:val="21"/>
      <w:szCs w:val="21"/>
      <w:u w:val="none"/>
    </w:rPr>
  </w:style>
  <w:style w:type="table" w:styleId="1096" w:customStyle="1">
    <w:name w:val="Grid Table 6 Colorful - Accent 3"/>
    <w:uiPriority w:val="99"/>
    <w:qFormat/>
    <w:rPr>
      <w:lang w:val="en-US" w:eastAsia="zh-CN" w:bidi="ar-SA"/>
    </w:rPr>
    <w:tblPr/>
  </w:style>
  <w:style w:type="table" w:styleId="1097" w:customStyle="1">
    <w:name w:val="List Table 2 - Accent 4"/>
    <w:uiPriority w:val="99"/>
    <w:qFormat/>
    <w:rPr>
      <w:lang w:val="en-US" w:eastAsia="zh-CN" w:bidi="ar-SA"/>
    </w:rPr>
    <w:tblPr/>
  </w:style>
  <w:style w:type="table" w:styleId="1098" w:customStyle="1">
    <w:name w:val="Grid Table 2 - Accent 1"/>
    <w:uiPriority w:val="99"/>
    <w:qFormat/>
    <w:rPr>
      <w:lang w:val="en-US" w:eastAsia="zh-CN" w:bidi="ar-SA"/>
    </w:rPr>
    <w:tblPr/>
  </w:style>
  <w:style w:type="table" w:styleId="1099" w:customStyle="1">
    <w:name w:val="List Table 5 Dark - Accent 1"/>
    <w:uiPriority w:val="99"/>
    <w:qFormat/>
    <w:rPr>
      <w:lang w:val="en-US" w:eastAsia="zh-CN" w:bidi="ar-SA"/>
    </w:rPr>
    <w:tblPr/>
  </w:style>
  <w:style w:type="paragraph" w:styleId="1100" w:customStyle="1">
    <w:name w:val="日期1"/>
    <w:basedOn w:val="778"/>
    <w:next w:val="778"/>
    <w:uiPriority w:val="0"/>
    <w:qFormat/>
    <w:rPr>
      <w:sz w:val="24"/>
      <w:szCs w:val="20"/>
    </w:rPr>
  </w:style>
  <w:style w:type="paragraph" w:styleId="1101" w:customStyle="1">
    <w:name w:val="pa-6"/>
    <w:basedOn w:val="778"/>
    <w:uiPriority w:val="0"/>
    <w:qFormat/>
    <w:pPr>
      <w:jc w:val="left"/>
      <w:spacing w:before="150" w:after="150"/>
      <w:widowControl/>
    </w:pPr>
    <w:rPr>
      <w:rFonts w:ascii="宋体" w:hAnsi="宋体" w:cs="宋体"/>
      <w:color w:val="000000"/>
      <w:sz w:val="24"/>
    </w:rPr>
  </w:style>
  <w:style w:type="table" w:styleId="1102" w:customStyle="1">
    <w:name w:val="Grid Table 3 - Accent 3"/>
    <w:uiPriority w:val="99"/>
    <w:qFormat/>
    <w:rPr>
      <w:lang w:val="en-US" w:eastAsia="zh-CN" w:bidi="ar-SA"/>
    </w:rPr>
    <w:tblPr/>
  </w:style>
  <w:style w:type="paragraph" w:styleId="1103" w:customStyle="1">
    <w:name w:val="列出段落"/>
    <w:basedOn w:val="778"/>
    <w:uiPriority w:val="0"/>
    <w:qFormat/>
    <w:pPr>
      <w:contextualSpacing/>
      <w:ind w:left="720"/>
    </w:pPr>
  </w:style>
  <w:style w:type="table" w:styleId="1104" w:customStyle="1">
    <w:name w:val="List Table 3 - Accent 4"/>
    <w:uiPriority w:val="99"/>
    <w:qFormat/>
    <w:rPr>
      <w:lang w:val="en-US" w:eastAsia="zh-CN" w:bidi="ar-SA"/>
    </w:rPr>
    <w:tblPr/>
  </w:style>
  <w:style w:type="table" w:styleId="1105" w:customStyle="1">
    <w:name w:val="Bordered &amp; Lined - Accent 5"/>
    <w:uiPriority w:val="99"/>
    <w:qFormat/>
    <w:rPr>
      <w:color w:val="404040"/>
      <w:lang w:val="en-US" w:eastAsia="zh-CN" w:bidi="ar-SA"/>
    </w:rPr>
    <w:tblPr/>
  </w:style>
  <w:style w:type="table" w:styleId="1106" w:customStyle="1">
    <w:name w:val="Bordered - Accent 6"/>
    <w:uiPriority w:val="99"/>
    <w:qFormat/>
    <w:rPr>
      <w:lang w:val="en-US" w:eastAsia="zh-CN" w:bidi="ar-SA"/>
    </w:rPr>
    <w:tblPr/>
  </w:style>
  <w:style w:type="table" w:styleId="1107" w:customStyle="1">
    <w:name w:val="Lined - Accent 6"/>
    <w:uiPriority w:val="99"/>
    <w:qFormat/>
    <w:rPr>
      <w:color w:val="404040"/>
      <w:lang w:val="en-US" w:eastAsia="zh-CN" w:bidi="ar-SA"/>
    </w:rPr>
    <w:tblPr/>
  </w:style>
  <w:style w:type="paragraph" w:styleId="1108" w:customStyle="1">
    <w:name w:val="纯文本1"/>
    <w:basedOn w:val="778"/>
    <w:uiPriority w:val="0"/>
    <w:qFormat/>
    <w:rPr>
      <w:rFonts w:ascii="宋体" w:hAnsi="Courier New" w:eastAsia="楷体"/>
      <w:sz w:val="26"/>
    </w:rPr>
  </w:style>
  <w:style w:type="paragraph" w:styleId="1109" w:customStyle="1">
    <w:name w:val="Table Paragraph"/>
    <w:basedOn w:val="778"/>
    <w:uiPriority w:val="1"/>
    <w:qFormat/>
    <w:pPr>
      <w:ind w:left="348"/>
    </w:pPr>
    <w:rPr>
      <w:rFonts w:ascii="宋体" w:hAnsi="宋体" w:cs="宋体"/>
      <w:lang w:val="zh-CN" w:bidi="zh-CN"/>
    </w:rPr>
  </w:style>
  <w:style w:type="paragraph" w:styleId="1110" w:customStyle="1">
    <w:name w:val="普通(网站)1"/>
    <w:basedOn w:val="778"/>
    <w:uiPriority w:val="99"/>
    <w:qFormat/>
    <w:pPr>
      <w:jc w:val="left"/>
      <w:spacing w:before="100" w:beforeAutospacing="1" w:after="100" w:afterAutospacing="1"/>
      <w:widowControl/>
    </w:pPr>
    <w:rPr>
      <w:rFonts w:ascii="宋体" w:hAnsi="宋体" w:cs="宋体"/>
      <w:sz w:val="24"/>
    </w:rPr>
  </w:style>
  <w:style w:type="paragraph" w:styleId="1111" w:customStyle="1">
    <w:name w:val="页眉1111"/>
    <w:basedOn w:val="778"/>
    <w:uiPriority w:val="0"/>
    <w:qFormat/>
    <w:pPr>
      <w:jc w:val="center"/>
      <w:tabs>
        <w:tab w:val="center" w:pos="4153" w:leader="none"/>
        <w:tab w:val="right" w:pos="8306" w:leader="none"/>
      </w:tabs>
      <w:pBdr>
        <w:bottom w:val="single" w:color="000000" w:sz="6" w:space="1"/>
      </w:pBdr>
    </w:pPr>
    <w:rPr>
      <w:sz w:val="18"/>
      <w:szCs w:val="18"/>
    </w:rPr>
  </w:style>
  <w:style w:type="table" w:styleId="1112" w:customStyle="1">
    <w:name w:val="Lined - Accent"/>
    <w:uiPriority w:val="99"/>
    <w:qFormat/>
    <w:rPr>
      <w:color w:val="404040"/>
      <w:lang w:val="en-US" w:eastAsia="zh-CN" w:bidi="ar-SA"/>
    </w:rPr>
    <w:tblPr/>
  </w:style>
  <w:style w:type="table" w:styleId="1113" w:customStyle="1">
    <w:name w:val="Grid Table 5 Dark- Accent 1"/>
    <w:uiPriority w:val="99"/>
    <w:qFormat/>
    <w:rPr>
      <w:lang w:val="en-US" w:eastAsia="zh-CN" w:bidi="ar-SA"/>
    </w:rPr>
    <w:tblPr/>
  </w:style>
  <w:style w:type="table" w:styleId="1114" w:customStyle="1">
    <w:name w:val="Bordered &amp; Lined - Accent 1"/>
    <w:uiPriority w:val="99"/>
    <w:qFormat/>
    <w:rPr>
      <w:color w:val="404040"/>
      <w:lang w:val="en-US" w:eastAsia="zh-CN" w:bidi="ar-SA"/>
    </w:rPr>
    <w:tblPr/>
  </w:style>
  <w:style w:type="paragraph" w:styleId="1115" w:customStyle="1">
    <w:name w:val="普通(网站)11"/>
    <w:basedOn w:val="778"/>
    <w:uiPriority w:val="0"/>
    <w:qFormat/>
    <w:pPr>
      <w:jc w:val="left"/>
      <w:spacing w:before="100" w:beforeAutospacing="1" w:after="100" w:afterAutospacing="1"/>
      <w:widowControl/>
    </w:pPr>
    <w:rPr>
      <w:rFonts w:ascii="宋体" w:hAnsi="宋体" w:cs="宋体"/>
      <w:sz w:val="24"/>
    </w:rPr>
  </w:style>
  <w:style w:type="paragraph" w:styleId="1116" w:customStyle="1">
    <w:name w:val="pa-3"/>
    <w:basedOn w:val="778"/>
    <w:uiPriority w:val="0"/>
    <w:qFormat/>
    <w:pPr>
      <w:jc w:val="left"/>
      <w:spacing w:before="150" w:after="150"/>
      <w:widowControl/>
    </w:pPr>
    <w:rPr>
      <w:rFonts w:ascii="宋体" w:hAnsi="宋体" w:cs="宋体"/>
      <w:color w:val="000000"/>
      <w:sz w:val="24"/>
    </w:rPr>
  </w:style>
  <w:style w:type="table" w:styleId="1117" w:customStyle="1">
    <w:name w:val="Lined - Accent 2"/>
    <w:uiPriority w:val="99"/>
    <w:qFormat/>
    <w:rPr>
      <w:color w:val="404040"/>
      <w:lang w:val="en-US" w:eastAsia="zh-CN" w:bidi="ar-SA"/>
    </w:rPr>
    <w:tblPr/>
  </w:style>
  <w:style w:type="paragraph" w:styleId="1118" w:customStyle="1">
    <w:name w:val="TOC 标题111"/>
    <w:uiPriority w:val="39"/>
    <w:qFormat/>
    <w:rPr>
      <w:rFonts w:hint="default" w:ascii="Times New Roman" w:hAnsi="Times New Roman" w:eastAsia="宋体" w:cs="Times New Roman"/>
      <w:sz w:val="21"/>
      <w:szCs w:val="22"/>
      <w:lang w:val="en-US" w:eastAsia="zh-CN" w:bidi="ar-SA"/>
    </w:rPr>
  </w:style>
  <w:style w:type="table" w:styleId="1119" w:customStyle="1">
    <w:name w:val="List Table 5 Dark - Accent 6"/>
    <w:uiPriority w:val="99"/>
    <w:qFormat/>
    <w:rPr>
      <w:lang w:val="en-US" w:eastAsia="zh-CN" w:bidi="ar-SA"/>
    </w:rPr>
    <w:tblPr/>
  </w:style>
  <w:style w:type="table" w:styleId="1120" w:customStyle="1">
    <w:name w:val="List Table 4 - Accent 6"/>
    <w:uiPriority w:val="99"/>
    <w:qFormat/>
    <w:rPr>
      <w:lang w:val="en-US" w:eastAsia="zh-CN" w:bidi="ar-SA"/>
    </w:rPr>
    <w:tblPr/>
  </w:style>
  <w:style w:type="paragraph" w:styleId="1121" w:customStyle="1">
    <w:name w:val="正文文本1"/>
    <w:basedOn w:val="778"/>
    <w:next w:val="1122"/>
    <w:uiPriority w:val="0"/>
    <w:qFormat/>
    <w:rPr>
      <w:rFonts w:ascii="楷体" w:hAnsi="Arial" w:eastAsia="楷体"/>
      <w:sz w:val="28"/>
      <w:szCs w:val="20"/>
    </w:rPr>
  </w:style>
  <w:style w:type="paragraph" w:styleId="1122" w:customStyle="1">
    <w:name w:val="正文文本 21"/>
    <w:basedOn w:val="778"/>
    <w:uiPriority w:val="0"/>
    <w:qFormat/>
    <w:pPr>
      <w:jc w:val="center"/>
    </w:pPr>
    <w:rPr>
      <w:rFonts w:ascii="仿宋" w:eastAsia="仿宋"/>
      <w:sz w:val="44"/>
    </w:rPr>
  </w:style>
  <w:style w:type="table" w:styleId="1123" w:customStyle="1">
    <w:name w:val="Bordered &amp; Lined - Accent 4"/>
    <w:uiPriority w:val="99"/>
    <w:qFormat/>
    <w:rPr>
      <w:color w:val="404040"/>
      <w:lang w:val="en-US" w:eastAsia="zh-CN" w:bidi="ar-SA"/>
    </w:rPr>
    <w:tblPr/>
  </w:style>
  <w:style w:type="paragraph" w:styleId="1124" w:customStyle="1">
    <w:name w:val="段"/>
    <w:next w:val="778"/>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125" w:customStyle="1">
    <w:name w:val="引用 Char"/>
    <w:link w:val="1126"/>
    <w:uiPriority w:val="29"/>
    <w:qFormat/>
    <w:rPr>
      <w:i/>
    </w:rPr>
  </w:style>
  <w:style w:type="paragraph" w:styleId="1126" w:customStyle="1">
    <w:name w:val="引用"/>
    <w:basedOn w:val="778"/>
    <w:next w:val="778"/>
    <w:link w:val="1125"/>
    <w:uiPriority w:val="29"/>
    <w:qFormat/>
    <w:pPr>
      <w:ind w:left="720" w:right="720"/>
    </w:pPr>
    <w:rPr>
      <w:i/>
      <w:sz w:val="20"/>
      <w:szCs w:val="20"/>
    </w:rPr>
  </w:style>
  <w:style w:type="table" w:styleId="1127" w:customStyle="1">
    <w:name w:val="List Table 7 Colorful - Accent 2"/>
    <w:uiPriority w:val="99"/>
    <w:qFormat/>
    <w:rPr>
      <w:lang w:val="en-US" w:eastAsia="zh-CN" w:bidi="ar-SA"/>
    </w:rPr>
    <w:tblPr/>
  </w:style>
  <w:style w:type="table" w:styleId="1128" w:customStyle="1">
    <w:name w:val="Grid Table 6 Colorful - Accent 5"/>
    <w:uiPriority w:val="99"/>
    <w:qFormat/>
    <w:rPr>
      <w:lang w:val="en-US" w:eastAsia="zh-CN" w:bidi="ar-SA"/>
    </w:rPr>
    <w:tblPr/>
  </w:style>
  <w:style w:type="paragraph" w:styleId="1129" w:customStyle="1">
    <w:name w:val="正文首行缩进 21"/>
    <w:basedOn w:val="1040"/>
    <w:uiPriority w:val="0"/>
    <w:qFormat/>
    <w:pPr>
      <w:ind w:firstLine="420"/>
      <w:spacing w:line="360" w:lineRule="auto"/>
    </w:pPr>
    <w:rPr>
      <w:rFonts w:ascii="宋体" w:hAnsi="宋体" w:eastAsia="宋体"/>
      <w:sz w:val="21"/>
      <w:szCs w:val="20"/>
    </w:rPr>
  </w:style>
  <w:style w:type="table" w:styleId="1130" w:customStyle="1">
    <w:name w:val="Grid Table 1 Light - Accent 1"/>
    <w:uiPriority w:val="99"/>
    <w:qFormat/>
    <w:rPr>
      <w:lang w:val="en-US" w:eastAsia="zh-CN" w:bidi="ar-SA"/>
    </w:rPr>
    <w:tblPr/>
  </w:style>
  <w:style w:type="table" w:styleId="1131" w:customStyle="1">
    <w:name w:val="Grid Table 1 Light - Accent 6"/>
    <w:uiPriority w:val="99"/>
    <w:qFormat/>
    <w:rPr>
      <w:lang w:val="en-US" w:eastAsia="zh-CN" w:bidi="ar-SA"/>
    </w:rPr>
    <w:tblPr/>
  </w:style>
  <w:style w:type="character" w:styleId="1132" w:customStyle="1">
    <w:name w:val="Endnote Text Char"/>
    <w:link w:val="778"/>
    <w:uiPriority w:val="99"/>
    <w:qFormat/>
    <w:rPr>
      <w:sz w:val="20"/>
    </w:rPr>
  </w:style>
  <w:style w:type="table" w:styleId="1133" w:customStyle="1">
    <w:name w:val="List Table 6 Colorful - Accent 1"/>
    <w:uiPriority w:val="99"/>
    <w:qFormat/>
    <w:rPr>
      <w:lang w:val="en-US" w:eastAsia="zh-CN" w:bidi="ar-SA"/>
    </w:rPr>
    <w:tblPr/>
  </w:style>
  <w:style w:type="table" w:styleId="1134" w:customStyle="1">
    <w:name w:val="Grid Table 6 Colorful - Accent 6"/>
    <w:uiPriority w:val="99"/>
    <w:qFormat/>
    <w:rPr>
      <w:lang w:val="en-US" w:eastAsia="zh-CN" w:bidi="ar-SA"/>
    </w:rPr>
    <w:tblPr/>
  </w:style>
  <w:style w:type="table" w:styleId="1135" w:customStyle="1">
    <w:name w:val="List Table 3 - Accent 5"/>
    <w:uiPriority w:val="99"/>
    <w:qFormat/>
    <w:rPr>
      <w:lang w:val="en-US" w:eastAsia="zh-CN" w:bidi="ar-SA"/>
    </w:rPr>
    <w:tblPr/>
  </w:style>
  <w:style w:type="paragraph" w:styleId="1136" w:customStyle="1">
    <w:name w:val="TOC 标题11"/>
    <w:uiPriority w:val="39"/>
    <w:qFormat/>
    <w:rPr>
      <w:rFonts w:hint="default" w:ascii="Calibri" w:hAnsi="Calibri" w:eastAsia="宋体" w:cs="Times New Roman"/>
      <w:sz w:val="21"/>
      <w:szCs w:val="22"/>
      <w:lang w:val="en-US" w:eastAsia="zh-CN" w:bidi="ar-SA"/>
    </w:rPr>
  </w:style>
  <w:style w:type="table" w:styleId="1137" w:customStyle="1">
    <w:name w:val="List Table 1 Light - Accent 1"/>
    <w:uiPriority w:val="99"/>
    <w:qFormat/>
    <w:rPr>
      <w:lang w:val="en-US" w:eastAsia="zh-CN" w:bidi="ar-SA"/>
    </w:rPr>
    <w:tblPr/>
  </w:style>
  <w:style w:type="paragraph" w:styleId="1138" w:customStyle="1">
    <w:name w:val="标题 4121"/>
    <w:basedOn w:val="778"/>
    <w:next w:val="778"/>
    <w:link w:val="1139"/>
    <w:uiPriority w:val="0"/>
    <w:qFormat/>
    <w:pPr>
      <w:keepLines/>
      <w:keepNext/>
      <w:spacing w:before="280" w:after="290" w:line="376" w:lineRule="auto"/>
      <w:outlineLvl w:val="3"/>
    </w:pPr>
    <w:rPr>
      <w:rFonts w:ascii="Arial" w:hAnsi="Arial" w:eastAsia="黑体" w:cs="Arial"/>
      <w:b/>
      <w:bCs/>
      <w:sz w:val="28"/>
      <w:szCs w:val="28"/>
    </w:rPr>
  </w:style>
  <w:style w:type="character" w:styleId="1139" w:customStyle="1">
    <w:name w:val="标题 4 Char"/>
    <w:basedOn w:val="837"/>
    <w:link w:val="1138"/>
    <w:uiPriority w:val="9"/>
    <w:qFormat/>
    <w:rPr>
      <w:rFonts w:ascii="Arial" w:hAnsi="Arial" w:eastAsia="黑体" w:cs="Arial"/>
      <w:b/>
      <w:bCs/>
      <w:sz w:val="28"/>
      <w:szCs w:val="28"/>
    </w:rPr>
  </w:style>
  <w:style w:type="paragraph" w:styleId="1140" w:customStyle="1">
    <w:name w:val="题注112"/>
    <w:basedOn w:val="778"/>
    <w:next w:val="778"/>
    <w:uiPriority w:val="35"/>
    <w:qFormat/>
    <w:pPr>
      <w:spacing w:line="276" w:lineRule="auto"/>
    </w:pPr>
    <w:rPr>
      <w:b/>
      <w:bCs/>
      <w:color w:val="4f81bd"/>
      <w:sz w:val="18"/>
      <w:szCs w:val="18"/>
    </w:rPr>
  </w:style>
  <w:style w:type="table" w:styleId="1141" w:customStyle="1">
    <w:name w:val="Grid Table 1 Light - Accent 4"/>
    <w:uiPriority w:val="99"/>
    <w:qFormat/>
    <w:rPr>
      <w:lang w:val="en-US" w:eastAsia="zh-CN" w:bidi="ar-SA"/>
    </w:rPr>
    <w:tblPr/>
  </w:style>
  <w:style w:type="table" w:styleId="1142" w:customStyle="1">
    <w:name w:val="Bordered - Accent 4"/>
    <w:uiPriority w:val="99"/>
    <w:qFormat/>
    <w:rPr>
      <w:lang w:val="en-US" w:eastAsia="zh-CN" w:bidi="ar-SA"/>
    </w:rPr>
    <w:tblPr/>
  </w:style>
  <w:style w:type="table" w:styleId="1143" w:customStyle="1">
    <w:name w:val="Grid Table 5 Dark- Accent 4"/>
    <w:uiPriority w:val="99"/>
    <w:qFormat/>
    <w:rPr>
      <w:lang w:val="en-US" w:eastAsia="zh-CN" w:bidi="ar-SA"/>
    </w:rPr>
    <w:tblPr/>
  </w:style>
  <w:style w:type="table" w:styleId="1144" w:customStyle="1">
    <w:name w:val="List Table 5 Dark - Accent 3"/>
    <w:uiPriority w:val="99"/>
    <w:qFormat/>
    <w:rPr>
      <w:lang w:val="en-US" w:eastAsia="zh-CN" w:bidi="ar-SA"/>
    </w:rPr>
    <w:tblPr/>
  </w:style>
  <w:style w:type="table" w:styleId="1145" w:customStyle="1">
    <w:name w:val="Grid Table 3 - Accent 2"/>
    <w:uiPriority w:val="99"/>
    <w:qFormat/>
    <w:rPr>
      <w:lang w:val="en-US" w:eastAsia="zh-CN" w:bidi="ar-SA"/>
    </w:rPr>
    <w:tblPr/>
  </w:style>
  <w:style w:type="paragraph" w:styleId="1146" w:customStyle="1">
    <w:name w:val="Body text|4"/>
    <w:basedOn w:val="778"/>
    <w:uiPriority w:val="0"/>
    <w:qFormat/>
    <w:pPr>
      <w:ind w:hanging="1540"/>
    </w:pPr>
    <w:rPr>
      <w:sz w:val="20"/>
      <w:szCs w:val="20"/>
      <w:lang w:val="zh-CN"/>
    </w:rPr>
  </w:style>
  <w:style w:type="table" w:styleId="1147" w:customStyle="1">
    <w:name w:val="Grid Table 4 - Accent 2"/>
    <w:uiPriority w:val="59"/>
    <w:qFormat/>
    <w:rPr>
      <w:lang w:val="en-US" w:eastAsia="zh-CN" w:bidi="ar-SA"/>
    </w:rPr>
    <w:tblPr/>
  </w:style>
  <w:style w:type="character" w:styleId="1148" w:customStyle="1">
    <w:name w:val="页码1"/>
    <w:link w:val="778"/>
    <w:uiPriority w:val="0"/>
    <w:qFormat/>
  </w:style>
  <w:style w:type="table" w:styleId="1149" w:customStyle="1">
    <w:name w:val="Bordered &amp; Lined - Accent 6"/>
    <w:uiPriority w:val="99"/>
    <w:qFormat/>
    <w:rPr>
      <w:color w:val="404040"/>
      <w:lang w:val="en-US" w:eastAsia="zh-CN" w:bidi="ar-SA"/>
    </w:rPr>
    <w:tblPr/>
  </w:style>
  <w:style w:type="paragraph" w:styleId="115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51" w:customStyle="1">
    <w:name w:val="Bordered"/>
    <w:uiPriority w:val="99"/>
    <w:qFormat/>
    <w:rPr>
      <w:lang w:val="en-US" w:eastAsia="zh-CN" w:bidi="ar-SA"/>
    </w:rPr>
    <w:tblPr/>
  </w:style>
  <w:style w:type="table" w:styleId="1152" w:customStyle="1">
    <w:name w:val="Grid Table 4 - Accent 5"/>
    <w:uiPriority w:val="59"/>
    <w:qFormat/>
    <w:rPr>
      <w:lang w:val="en-US" w:eastAsia="zh-CN" w:bidi="ar-SA"/>
    </w:rPr>
    <w:tblPr/>
  </w:style>
  <w:style w:type="paragraph" w:styleId="1153" w:customStyle="1">
    <w:name w:val="标题 3121"/>
    <w:basedOn w:val="778"/>
    <w:next w:val="778"/>
    <w:link w:val="1154"/>
    <w:uiPriority w:val="0"/>
    <w:qFormat/>
    <w:pPr>
      <w:keepLines/>
      <w:keepNext/>
      <w:spacing w:before="260" w:after="260" w:line="416" w:lineRule="auto"/>
      <w:outlineLvl w:val="2"/>
    </w:pPr>
    <w:rPr>
      <w:b/>
      <w:bCs/>
      <w:sz w:val="32"/>
      <w:szCs w:val="32"/>
    </w:rPr>
  </w:style>
  <w:style w:type="character" w:styleId="1154" w:customStyle="1">
    <w:name w:val="标题 3 Char"/>
    <w:basedOn w:val="837"/>
    <w:link w:val="1153"/>
    <w:uiPriority w:val="9"/>
    <w:qFormat/>
    <w:rPr>
      <w:b/>
      <w:bCs/>
      <w:sz w:val="32"/>
      <w:szCs w:val="32"/>
    </w:rPr>
  </w:style>
  <w:style w:type="paragraph" w:styleId="1155" w:customStyle="1">
    <w:name w:val="纯文本2"/>
    <w:basedOn w:val="778"/>
    <w:uiPriority w:val="0"/>
    <w:qFormat/>
    <w:rPr>
      <w:rFonts w:ascii="宋体" w:hAnsi="Courier New" w:eastAsia="楷体"/>
      <w:sz w:val="28"/>
      <w:szCs w:val="20"/>
    </w:rPr>
  </w:style>
  <w:style w:type="table" w:styleId="1156" w:customStyle="1">
    <w:name w:val="List Table 4 - Accent 3"/>
    <w:uiPriority w:val="99"/>
    <w:qFormat/>
    <w:rPr>
      <w:lang w:val="en-US" w:eastAsia="zh-CN" w:bidi="ar-SA"/>
    </w:rPr>
    <w:tblPr/>
  </w:style>
  <w:style w:type="table" w:styleId="1157" w:customStyle="1">
    <w:name w:val="List Table 2 - Accent 2"/>
    <w:uiPriority w:val="99"/>
    <w:qFormat/>
    <w:rPr>
      <w:lang w:val="en-US" w:eastAsia="zh-CN" w:bidi="ar-SA"/>
    </w:rPr>
    <w:tblPr/>
  </w:style>
  <w:style w:type="paragraph" w:styleId="1158" w:customStyle="1">
    <w:name w:val="Char"/>
    <w:basedOn w:val="778"/>
    <w:uiPriority w:val="0"/>
    <w:qFormat/>
    <w:pPr>
      <w:tabs>
        <w:tab w:val="left" w:pos="360" w:leader="none"/>
      </w:tabs>
    </w:pPr>
    <w:rPr>
      <w:sz w:val="24"/>
    </w:rPr>
  </w:style>
  <w:style w:type="paragraph" w:styleId="1159" w:customStyle="1">
    <w:name w:val="页眉11"/>
    <w:basedOn w:val="778"/>
    <w:uiPriority w:val="0"/>
    <w:qFormat/>
    <w:pPr>
      <w:jc w:val="center"/>
      <w:tabs>
        <w:tab w:val="center" w:pos="4153" w:leader="none"/>
        <w:tab w:val="right" w:pos="8306" w:leader="none"/>
      </w:tabs>
      <w:pBdr>
        <w:bottom w:val="single" w:color="000000" w:sz="6" w:space="1"/>
      </w:pBdr>
    </w:pPr>
    <w:rPr>
      <w:sz w:val="18"/>
      <w:szCs w:val="18"/>
    </w:rPr>
  </w:style>
  <w:style w:type="table" w:styleId="1160" w:customStyle="1">
    <w:name w:val="Lined - Accent 5"/>
    <w:uiPriority w:val="99"/>
    <w:qFormat/>
    <w:rPr>
      <w:color w:val="404040"/>
      <w:lang w:val="en-US" w:eastAsia="zh-CN" w:bidi="ar-SA"/>
    </w:rPr>
    <w:tblPr/>
  </w:style>
  <w:style w:type="paragraph" w:styleId="1161" w:customStyle="1">
    <w:name w:val="正文首行缩进1"/>
    <w:basedOn w:val="778"/>
    <w:next w:val="994"/>
    <w:uiPriority w:val="99"/>
    <w:qFormat/>
    <w:pPr>
      <w:ind w:firstLine="200"/>
      <w:spacing w:line="360" w:lineRule="auto"/>
    </w:pPr>
    <w:rPr>
      <w:rFonts w:ascii="仿宋" w:eastAsia="仿宋"/>
      <w:sz w:val="30"/>
      <w:szCs w:val="30"/>
    </w:rPr>
  </w:style>
  <w:style w:type="paragraph" w:styleId="1162" w:customStyle="1">
    <w:name w:val="TOC 标题2"/>
    <w:basedOn w:val="941"/>
    <w:next w:val="778"/>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63" w:customStyle="1">
    <w:name w:val="Footer1"/>
    <w:basedOn w:val="778"/>
    <w:link w:val="1164"/>
    <w:uiPriority w:val="99"/>
    <w:qFormat/>
    <w:pPr>
      <w:tabs>
        <w:tab w:val="center" w:pos="7143" w:leader="none"/>
        <w:tab w:val="right" w:pos="14287" w:leader="none"/>
      </w:tabs>
    </w:pPr>
  </w:style>
  <w:style w:type="character" w:styleId="1164" w:customStyle="1">
    <w:name w:val="Caption Char"/>
    <w:link w:val="1163"/>
    <w:uiPriority w:val="99"/>
    <w:qFormat/>
  </w:style>
  <w:style w:type="table" w:styleId="1165" w:customStyle="1">
    <w:name w:val="List Table 5 Dark - Accent 5"/>
    <w:uiPriority w:val="99"/>
    <w:qFormat/>
    <w:rPr>
      <w:lang w:val="en-US" w:eastAsia="zh-CN" w:bidi="ar-SA"/>
    </w:rPr>
    <w:tblPr/>
  </w:style>
  <w:style w:type="paragraph" w:styleId="1166" w:customStyle="1">
    <w:name w:val="正文首行缩进 212"/>
    <w:basedOn w:val="963"/>
    <w:next w:val="1090"/>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67" w:customStyle="1">
    <w:name w:val="Bordered &amp; Lined - Accent"/>
    <w:uiPriority w:val="99"/>
    <w:qFormat/>
    <w:rPr>
      <w:color w:val="404040"/>
      <w:lang w:val="en-US" w:eastAsia="zh-CN" w:bidi="ar-SA"/>
    </w:rPr>
    <w:tblPr/>
  </w:style>
  <w:style w:type="table" w:styleId="1168" w:customStyle="1">
    <w:name w:val="List Table 7 Colorful - Accent 3"/>
    <w:uiPriority w:val="99"/>
    <w:qFormat/>
    <w:rPr>
      <w:lang w:val="en-US" w:eastAsia="zh-CN" w:bidi="ar-SA"/>
    </w:rPr>
    <w:tblPr/>
  </w:style>
  <w:style w:type="character" w:styleId="1169" w:customStyle="1">
    <w:name w:val="Quote Char_e5e4ffb8-e2c5-436f-adcb-072f9351b8ac"/>
    <w:link w:val="778"/>
    <w:uiPriority w:val="29"/>
    <w:qFormat/>
    <w:rPr>
      <w:i/>
    </w:rPr>
  </w:style>
  <w:style w:type="table" w:styleId="1170" w:customStyle="1">
    <w:name w:val="普通表格1"/>
    <w:uiPriority w:val="0"/>
    <w:qFormat/>
    <w:rPr>
      <w:lang w:val="en-US" w:eastAsia="zh-CN" w:bidi="ar-SA"/>
    </w:rPr>
    <w:tblPr/>
  </w:style>
  <w:style w:type="paragraph" w:styleId="1171" w:customStyle="1">
    <w:name w:val="Char Char Char Char Char Char Char Char"/>
    <w:basedOn w:val="778"/>
    <w:uiPriority w:val="0"/>
    <w:qFormat/>
    <w:pPr>
      <w:ind w:firstLine="420"/>
      <w:jc w:val="left"/>
      <w:spacing w:after="160" w:line="240" w:lineRule="exact"/>
      <w:widowControl/>
    </w:pPr>
    <w:rPr>
      <w:rFonts w:ascii="Verdana" w:hAnsi="Verdana"/>
      <w:color w:val="000000"/>
      <w:sz w:val="20"/>
      <w:szCs w:val="20"/>
      <w:lang w:eastAsia="en-US"/>
    </w:rPr>
  </w:style>
  <w:style w:type="paragraph" w:styleId="1172" w:customStyle="1">
    <w:name w:val="TOC 标题3"/>
    <w:uiPriority w:val="39"/>
    <w:unhideWhenUsed/>
    <w:qFormat/>
    <w:rPr>
      <w:rFonts w:hint="default" w:ascii="Times New Roman" w:hAnsi="Times New Roman" w:eastAsia="宋体" w:cs="Times New Roman"/>
      <w:lang w:val="en-US" w:eastAsia="zh-CN" w:bidi="ar-SA"/>
    </w:rPr>
  </w:style>
  <w:style w:type="character" w:styleId="1173" w:customStyle="1">
    <w:name w:val="批注文字 Char"/>
    <w:basedOn w:val="837"/>
    <w:link w:val="778"/>
    <w:uiPriority w:val="0"/>
    <w:qFormat/>
    <w:rPr>
      <w:rFonts w:ascii="Calibri" w:hAnsi="Calibri" w:cs="Calibri"/>
      <w:szCs w:val="21"/>
    </w:rPr>
  </w:style>
  <w:style w:type="paragraph" w:styleId="1174" w:customStyle="1">
    <w:name w:val="标题 5111"/>
    <w:basedOn w:val="778"/>
    <w:next w:val="778"/>
    <w:link w:val="1175"/>
    <w:uiPriority w:val="9"/>
    <w:unhideWhenUsed/>
    <w:qFormat/>
    <w:pPr>
      <w:keepLines/>
      <w:keepNext/>
      <w:spacing w:before="320" w:after="200"/>
      <w:outlineLvl w:val="4"/>
    </w:pPr>
    <w:rPr>
      <w:rFonts w:ascii="Arial" w:hAnsi="Arial" w:eastAsia="Arial" w:cs="Arial"/>
      <w:b/>
      <w:bCs/>
      <w:sz w:val="24"/>
    </w:rPr>
  </w:style>
  <w:style w:type="character" w:styleId="1175" w:customStyle="1">
    <w:name w:val="标题 5 Char"/>
    <w:basedOn w:val="837"/>
    <w:link w:val="1174"/>
    <w:uiPriority w:val="9"/>
    <w:qFormat/>
    <w:rPr>
      <w:rFonts w:ascii="Arial" w:hAnsi="Arial" w:eastAsia="Arial" w:cs="Arial"/>
      <w:b/>
      <w:bCs/>
      <w:sz w:val="24"/>
      <w:szCs w:val="24"/>
    </w:rPr>
  </w:style>
  <w:style w:type="paragraph" w:styleId="1176" w:customStyle="1">
    <w:name w:val="标题 6111"/>
    <w:basedOn w:val="778"/>
    <w:next w:val="778"/>
    <w:link w:val="1177"/>
    <w:uiPriority w:val="9"/>
    <w:unhideWhenUsed/>
    <w:qFormat/>
    <w:pPr>
      <w:keepLines/>
      <w:keepNext/>
      <w:spacing w:before="320" w:after="200"/>
      <w:outlineLvl w:val="5"/>
    </w:pPr>
    <w:rPr>
      <w:rFonts w:ascii="Arial" w:hAnsi="Arial" w:eastAsia="Arial" w:cs="Arial"/>
      <w:b/>
      <w:bCs/>
      <w:sz w:val="22"/>
      <w:szCs w:val="22"/>
    </w:rPr>
  </w:style>
  <w:style w:type="character" w:styleId="1177" w:customStyle="1">
    <w:name w:val="标题 6 Char"/>
    <w:basedOn w:val="837"/>
    <w:link w:val="1176"/>
    <w:uiPriority w:val="9"/>
    <w:qFormat/>
    <w:rPr>
      <w:rFonts w:ascii="Arial" w:hAnsi="Arial" w:eastAsia="Arial" w:cs="Arial"/>
      <w:b/>
      <w:bCs/>
      <w:sz w:val="22"/>
      <w:szCs w:val="22"/>
    </w:rPr>
  </w:style>
  <w:style w:type="paragraph" w:styleId="1178" w:customStyle="1">
    <w:name w:val="标题 7111"/>
    <w:basedOn w:val="778"/>
    <w:next w:val="778"/>
    <w:link w:val="1179"/>
    <w:uiPriority w:val="9"/>
    <w:unhideWhenUsed/>
    <w:qFormat/>
    <w:pPr>
      <w:keepLines/>
      <w:keepNext/>
      <w:spacing w:before="320" w:after="200"/>
      <w:outlineLvl w:val="6"/>
    </w:pPr>
    <w:rPr>
      <w:rFonts w:ascii="Arial" w:hAnsi="Arial" w:eastAsia="Arial" w:cs="Arial"/>
      <w:b/>
      <w:bCs/>
      <w:i/>
      <w:iCs/>
      <w:sz w:val="22"/>
      <w:szCs w:val="22"/>
    </w:rPr>
  </w:style>
  <w:style w:type="character" w:styleId="1179" w:customStyle="1">
    <w:name w:val="标题 7 Char"/>
    <w:basedOn w:val="837"/>
    <w:link w:val="1178"/>
    <w:uiPriority w:val="9"/>
    <w:qFormat/>
    <w:rPr>
      <w:rFonts w:ascii="Arial" w:hAnsi="Arial" w:eastAsia="Arial" w:cs="Arial"/>
      <w:b/>
      <w:bCs/>
      <w:i/>
      <w:iCs/>
      <w:sz w:val="22"/>
      <w:szCs w:val="22"/>
    </w:rPr>
  </w:style>
  <w:style w:type="paragraph" w:styleId="1180" w:customStyle="1">
    <w:name w:val="标题 8111"/>
    <w:basedOn w:val="778"/>
    <w:next w:val="778"/>
    <w:link w:val="1181"/>
    <w:uiPriority w:val="9"/>
    <w:unhideWhenUsed/>
    <w:qFormat/>
    <w:pPr>
      <w:keepLines/>
      <w:keepNext/>
      <w:spacing w:before="320" w:after="200"/>
      <w:outlineLvl w:val="7"/>
    </w:pPr>
    <w:rPr>
      <w:rFonts w:ascii="Arial" w:hAnsi="Arial" w:eastAsia="Arial" w:cs="Arial"/>
      <w:i/>
      <w:iCs/>
      <w:sz w:val="22"/>
      <w:szCs w:val="22"/>
    </w:rPr>
  </w:style>
  <w:style w:type="character" w:styleId="1181" w:customStyle="1">
    <w:name w:val="标题 8 Char"/>
    <w:basedOn w:val="837"/>
    <w:link w:val="1180"/>
    <w:uiPriority w:val="9"/>
    <w:qFormat/>
    <w:rPr>
      <w:rFonts w:ascii="Arial" w:hAnsi="Arial" w:eastAsia="Arial" w:cs="Arial"/>
      <w:i/>
      <w:iCs/>
      <w:sz w:val="22"/>
      <w:szCs w:val="22"/>
    </w:rPr>
  </w:style>
  <w:style w:type="paragraph" w:styleId="1182" w:customStyle="1">
    <w:name w:val="标题 9111"/>
    <w:basedOn w:val="778"/>
    <w:next w:val="778"/>
    <w:link w:val="1183"/>
    <w:uiPriority w:val="9"/>
    <w:unhideWhenUsed/>
    <w:qFormat/>
    <w:pPr>
      <w:keepLines/>
      <w:keepNext/>
      <w:spacing w:before="320" w:after="200"/>
      <w:outlineLvl w:val="8"/>
    </w:pPr>
    <w:rPr>
      <w:rFonts w:ascii="Arial" w:hAnsi="Arial" w:eastAsia="Arial" w:cs="Arial"/>
      <w:i/>
      <w:iCs/>
      <w:szCs w:val="21"/>
    </w:rPr>
  </w:style>
  <w:style w:type="character" w:styleId="1183" w:customStyle="1">
    <w:name w:val="标题 9 Char"/>
    <w:basedOn w:val="837"/>
    <w:link w:val="1182"/>
    <w:uiPriority w:val="9"/>
    <w:qFormat/>
    <w:rPr>
      <w:rFonts w:ascii="Arial" w:hAnsi="Arial" w:eastAsia="Arial" w:cs="Arial"/>
      <w:i/>
      <w:iCs/>
      <w:sz w:val="21"/>
      <w:szCs w:val="21"/>
    </w:rPr>
  </w:style>
  <w:style w:type="paragraph" w:styleId="1184" w:customStyle="1">
    <w:name w:val="题注111"/>
    <w:basedOn w:val="778"/>
    <w:next w:val="778"/>
    <w:uiPriority w:val="35"/>
    <w:unhideWhenUsed/>
    <w:qFormat/>
    <w:pPr>
      <w:spacing w:line="276" w:lineRule="auto"/>
    </w:pPr>
    <w:rPr>
      <w:rFonts w:ascii="Calibri" w:hAnsi="Calibri" w:eastAsia="宋体" w:cs="Times New Roman"/>
      <w:b/>
      <w:bCs/>
      <w:color w:val="4f81bd"/>
      <w:sz w:val="18"/>
      <w:szCs w:val="18"/>
    </w:rPr>
  </w:style>
  <w:style w:type="paragraph" w:styleId="1185" w:customStyle="1">
    <w:name w:val="TOC 标题112"/>
    <w:uiPriority w:val="39"/>
    <w:unhideWhenUsed/>
    <w:qFormat/>
    <w:rPr>
      <w:rFonts w:hint="default" w:ascii="Calibri" w:hAnsi="Calibri" w:eastAsia="宋体" w:cs="Times New Roman"/>
      <w:lang w:val="en-US" w:eastAsia="zh-CN" w:bidi="ar-SA"/>
    </w:rPr>
  </w:style>
  <w:style w:type="paragraph" w:styleId="1186" w:customStyle="1">
    <w:name w:val="标题 1111"/>
    <w:basedOn w:val="778"/>
    <w:next w:val="778"/>
    <w:link w:val="1187"/>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87" w:customStyle="1">
    <w:name w:val="标题 1 字符"/>
    <w:link w:val="1186"/>
    <w:uiPriority w:val="9"/>
    <w:qFormat/>
    <w:rPr>
      <w:rFonts w:ascii="Arial" w:hAnsi="Arial" w:eastAsia="Arial" w:cs="Arial"/>
      <w:color w:val="000000"/>
      <w:sz w:val="40"/>
      <w:szCs w:val="40"/>
    </w:rPr>
  </w:style>
  <w:style w:type="paragraph" w:styleId="1188" w:customStyle="1">
    <w:name w:val="标题 2111"/>
    <w:basedOn w:val="778"/>
    <w:next w:val="778"/>
    <w:link w:val="1189"/>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89" w:customStyle="1">
    <w:name w:val="标题 2 字符"/>
    <w:link w:val="1188"/>
    <w:uiPriority w:val="9"/>
    <w:qFormat/>
    <w:rPr>
      <w:rFonts w:ascii="Arial" w:hAnsi="Arial" w:eastAsia="Arial" w:cs="Arial"/>
      <w:color w:val="000000"/>
      <w:sz w:val="34"/>
      <w:szCs w:val="21"/>
    </w:rPr>
  </w:style>
  <w:style w:type="paragraph" w:styleId="1190" w:customStyle="1">
    <w:name w:val="标题 3111"/>
    <w:basedOn w:val="778"/>
    <w:next w:val="778"/>
    <w:link w:val="1191"/>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91" w:customStyle="1">
    <w:name w:val="标题 3 字符"/>
    <w:link w:val="1190"/>
    <w:uiPriority w:val="9"/>
    <w:qFormat/>
    <w:rPr>
      <w:rFonts w:ascii="Arial" w:hAnsi="Arial" w:eastAsia="Arial" w:cs="Arial"/>
      <w:color w:val="000000"/>
      <w:sz w:val="30"/>
      <w:szCs w:val="30"/>
    </w:rPr>
  </w:style>
  <w:style w:type="paragraph" w:styleId="1192" w:customStyle="1">
    <w:name w:val="标题 4111"/>
    <w:basedOn w:val="778"/>
    <w:next w:val="778"/>
    <w:link w:val="1193"/>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93" w:customStyle="1">
    <w:name w:val="标题 4 字符"/>
    <w:link w:val="1192"/>
    <w:uiPriority w:val="9"/>
    <w:qFormat/>
    <w:rPr>
      <w:rFonts w:ascii="Arial" w:hAnsi="Arial" w:eastAsia="Arial" w:cs="Arial"/>
      <w:b/>
      <w:bCs/>
      <w:color w:val="000000"/>
      <w:sz w:val="26"/>
      <w:szCs w:val="26"/>
    </w:rPr>
  </w:style>
  <w:style w:type="paragraph" w:styleId="1194" w:customStyle="1">
    <w:name w:val="标题 511"/>
    <w:basedOn w:val="778"/>
    <w:next w:val="778"/>
    <w:link w:val="1195"/>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95" w:customStyle="1">
    <w:name w:val="标题 5 字符"/>
    <w:link w:val="1194"/>
    <w:uiPriority w:val="9"/>
    <w:qFormat/>
    <w:rPr>
      <w:rFonts w:ascii="Arial" w:hAnsi="Arial" w:eastAsia="Arial" w:cs="Arial"/>
      <w:b/>
      <w:bCs/>
      <w:color w:val="000000"/>
      <w:sz w:val="24"/>
      <w:szCs w:val="21"/>
    </w:rPr>
  </w:style>
  <w:style w:type="paragraph" w:styleId="1196" w:customStyle="1">
    <w:name w:val="标题 611"/>
    <w:basedOn w:val="778"/>
    <w:next w:val="778"/>
    <w:link w:val="1197"/>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97" w:customStyle="1">
    <w:name w:val="标题 6 字符"/>
    <w:link w:val="1196"/>
    <w:uiPriority w:val="9"/>
    <w:qFormat/>
    <w:rPr>
      <w:rFonts w:ascii="Arial" w:hAnsi="Arial" w:eastAsia="Arial" w:cs="Arial"/>
      <w:b/>
      <w:bCs/>
      <w:color w:val="000000"/>
      <w:sz w:val="22"/>
      <w:szCs w:val="22"/>
    </w:rPr>
  </w:style>
  <w:style w:type="paragraph" w:styleId="1198" w:customStyle="1">
    <w:name w:val="标题 711"/>
    <w:basedOn w:val="778"/>
    <w:next w:val="778"/>
    <w:link w:val="1199"/>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99" w:customStyle="1">
    <w:name w:val="标题 7 字符"/>
    <w:link w:val="1198"/>
    <w:uiPriority w:val="9"/>
    <w:qFormat/>
    <w:rPr>
      <w:rFonts w:ascii="Arial" w:hAnsi="Arial" w:eastAsia="Arial" w:cs="Arial"/>
      <w:b/>
      <w:bCs/>
      <w:i/>
      <w:iCs/>
      <w:color w:val="000000"/>
      <w:sz w:val="22"/>
      <w:szCs w:val="22"/>
    </w:rPr>
  </w:style>
  <w:style w:type="paragraph" w:styleId="1200" w:customStyle="1">
    <w:name w:val="标题 811"/>
    <w:basedOn w:val="778"/>
    <w:next w:val="778"/>
    <w:link w:val="1201"/>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201" w:customStyle="1">
    <w:name w:val="标题 8 字符"/>
    <w:link w:val="1200"/>
    <w:uiPriority w:val="9"/>
    <w:qFormat/>
    <w:rPr>
      <w:rFonts w:ascii="Arial" w:hAnsi="Arial" w:eastAsia="Arial" w:cs="Arial"/>
      <w:i/>
      <w:iCs/>
      <w:color w:val="000000"/>
      <w:sz w:val="22"/>
      <w:szCs w:val="22"/>
    </w:rPr>
  </w:style>
  <w:style w:type="paragraph" w:styleId="1202" w:customStyle="1">
    <w:name w:val="标题 911"/>
    <w:basedOn w:val="778"/>
    <w:next w:val="778"/>
    <w:link w:val="1203"/>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203" w:customStyle="1">
    <w:name w:val="标题 9 字符"/>
    <w:link w:val="1202"/>
    <w:uiPriority w:val="9"/>
    <w:qFormat/>
    <w:rPr>
      <w:rFonts w:ascii="Arial" w:hAnsi="Arial" w:eastAsia="Arial" w:cs="Arial"/>
      <w:i/>
      <w:iCs/>
      <w:color w:val="000000"/>
      <w:sz w:val="22"/>
      <w:szCs w:val="21"/>
    </w:rPr>
  </w:style>
  <w:style w:type="paragraph" w:styleId="1204" w:customStyle="1">
    <w:name w:val="题注11"/>
    <w:basedOn w:val="778"/>
    <w:next w:val="778"/>
    <w:uiPriority w:val="35"/>
    <w:unhideWhenUsed/>
    <w:qFormat/>
    <w:pPr>
      <w:ind w:firstLine="420"/>
      <w:jc w:val="left"/>
      <w:spacing w:line="276" w:lineRule="auto"/>
    </w:pPr>
    <w:rPr>
      <w:rFonts w:ascii="宋体" w:hAnsi="宋体" w:cs="宋体"/>
      <w:b/>
      <w:bCs/>
      <w:color w:val="4f81bd"/>
      <w:sz w:val="18"/>
      <w:szCs w:val="18"/>
    </w:rPr>
  </w:style>
  <w:style w:type="paragraph" w:styleId="1205" w:customStyle="1">
    <w:name w:val="页脚111"/>
    <w:basedOn w:val="778"/>
    <w:link w:val="1206"/>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6" w:customStyle="1">
    <w:name w:val="页脚 字符"/>
    <w:link w:val="1205"/>
    <w:uiPriority w:val="99"/>
    <w:qFormat/>
    <w:rPr>
      <w:rFonts w:ascii="宋体" w:hAnsi="宋体" w:cs="宋体"/>
      <w:color w:val="000000"/>
      <w:sz w:val="22"/>
      <w:szCs w:val="21"/>
    </w:rPr>
  </w:style>
  <w:style w:type="paragraph" w:styleId="1207" w:customStyle="1">
    <w:name w:val="页眉111"/>
    <w:basedOn w:val="778"/>
    <w:link w:val="1208"/>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8" w:customStyle="1">
    <w:name w:val="页眉 字符"/>
    <w:link w:val="1207"/>
    <w:uiPriority w:val="99"/>
    <w:qFormat/>
    <w:rPr>
      <w:rFonts w:ascii="宋体" w:hAnsi="宋体" w:cs="宋体"/>
      <w:color w:val="000000"/>
      <w:sz w:val="22"/>
      <w:szCs w:val="21"/>
    </w:rPr>
  </w:style>
  <w:style w:type="paragraph" w:styleId="1209"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210" w:customStyle="1">
    <w:name w:val="标题 112"/>
    <w:basedOn w:val="778"/>
    <w:next w:val="778"/>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211" w:customStyle="1">
    <w:name w:val="标题 212"/>
    <w:basedOn w:val="778"/>
    <w:next w:val="1003"/>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12" w:customStyle="1">
    <w:name w:val="标题 412"/>
    <w:basedOn w:val="778"/>
    <w:next w:val="778"/>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13" w:customStyle="1">
    <w:name w:val="标题 312"/>
    <w:basedOn w:val="778"/>
    <w:next w:val="778"/>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14" w:customStyle="1">
    <w:name w:val="页眉12"/>
    <w:basedOn w:val="778"/>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15" w:customStyle="1">
    <w:name w:val="页脚12"/>
    <w:basedOn w:val="778"/>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16" w:customStyle="1">
    <w:name w:val="15"/>
    <w:basedOn w:val="837"/>
    <w:link w:val="778"/>
    <w:uiPriority w:val="0"/>
    <w:qFormat/>
  </w:style>
  <w:style w:type="paragraph" w:styleId="1217" w:customStyle="1">
    <w:name w:val="首行缩进"/>
    <w:basedOn w:val="778"/>
    <w:uiPriority w:val="0"/>
    <w:qFormat/>
    <w:pPr>
      <w:ind w:firstLine="480"/>
      <w:spacing w:line="360" w:lineRule="auto"/>
    </w:pPr>
    <w:rPr>
      <w:rFonts w:ascii="宋体" w:hAnsi="宋体" w:cs="宋体"/>
      <w:sz w:val="24"/>
      <w:szCs w:val="21"/>
    </w:rPr>
  </w:style>
  <w:style w:type="character" w:styleId="1218" w:customStyle="1">
    <w:name w:val="批注框文本 Char1"/>
    <w:basedOn w:val="837"/>
    <w:link w:val="778"/>
    <w:uiPriority w:val="99"/>
    <w:semiHidden/>
    <w:qFormat/>
    <w:rPr>
      <w:sz w:val="18"/>
      <w:szCs w:val="18"/>
    </w:rPr>
  </w:style>
  <w:style w:type="character" w:styleId="1219" w:customStyle="1">
    <w:name w:val="HTML 预设格式 Char1"/>
    <w:basedOn w:val="837"/>
    <w:link w:val="778"/>
    <w:uiPriority w:val="99"/>
    <w:semiHidden/>
    <w:qFormat/>
    <w:rPr>
      <w:rFonts w:ascii="Courier New" w:hAnsi="Courier New" w:cs="Courier New"/>
    </w:rPr>
  </w:style>
  <w:style w:type="character" w:styleId="1220" w:customStyle="1">
    <w:name w:val="批注主题 Char1"/>
    <w:basedOn w:val="842"/>
    <w:link w:val="778"/>
    <w:uiPriority w:val="99"/>
    <w:semiHidden/>
    <w:qFormat/>
    <w:rPr>
      <w:b/>
      <w:bCs/>
      <w:sz w:val="21"/>
      <w:szCs w:val="24"/>
    </w:rPr>
  </w:style>
  <w:style w:type="character" w:styleId="1221" w:customStyle="1">
    <w:name w:val="页眉 Char2"/>
    <w:basedOn w:val="837"/>
    <w:link w:val="778"/>
    <w:uiPriority w:val="0"/>
    <w:semiHidden/>
    <w:qFormat/>
    <w:rPr>
      <w:rFonts w:ascii="Calibri" w:hAnsi="Calibri" w:eastAsia="宋体" w:cs="Times New Roman"/>
      <w:sz w:val="18"/>
      <w:szCs w:val="18"/>
    </w:rPr>
  </w:style>
  <w:style w:type="character" w:styleId="1222" w:customStyle="1">
    <w:name w:val="页脚 Char2"/>
    <w:basedOn w:val="837"/>
    <w:link w:val="778"/>
    <w:uiPriority w:val="99"/>
    <w:qFormat/>
    <w:rPr>
      <w:rFonts w:ascii="Calibri" w:hAnsi="Calibri" w:eastAsia="宋体" w:cs="Times New Roman"/>
      <w:sz w:val="18"/>
      <w:szCs w:val="18"/>
    </w:rPr>
  </w:style>
  <w:style w:type="paragraph" w:styleId="12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24" w:customStyle="1">
    <w:name w:val="TOC 标题113"/>
    <w:uiPriority w:val="39"/>
    <w:unhideWhenUsed/>
    <w:qFormat/>
    <w:rPr>
      <w:rFonts w:hint="default" w:ascii="Times New Roman" w:hAnsi="Times New Roman" w:eastAsia="宋体" w:cs="Times New Roman"/>
      <w:lang w:val="en-US" w:eastAsia="zh-CN" w:bidi="ar-SA"/>
    </w:rPr>
  </w:style>
  <w:style w:type="character" w:styleId="1225" w:customStyle="1">
    <w:name w:val="Heading 4 Char"/>
    <w:basedOn w:val="837"/>
    <w:link w:val="778"/>
    <w:uiPriority w:val="9"/>
    <w:qFormat/>
    <w:rPr>
      <w:rFonts w:ascii="Arial" w:hAnsi="Arial" w:eastAsia="Arial" w:cs="Arial"/>
      <w:b/>
      <w:bCs/>
      <w:color w:val="000000"/>
      <w:sz w:val="26"/>
      <w:szCs w:val="26"/>
    </w:rPr>
  </w:style>
  <w:style w:type="character" w:styleId="1226" w:customStyle="1">
    <w:name w:val="Heading 5 Char"/>
    <w:basedOn w:val="837"/>
    <w:link w:val="778"/>
    <w:uiPriority w:val="9"/>
    <w:qFormat/>
    <w:rPr>
      <w:rFonts w:ascii="Arial" w:hAnsi="Arial" w:eastAsia="Arial" w:cs="Arial"/>
      <w:b/>
      <w:bCs/>
      <w:color w:val="000000"/>
      <w:sz w:val="24"/>
      <w:szCs w:val="24"/>
    </w:rPr>
  </w:style>
  <w:style w:type="character" w:styleId="1227" w:customStyle="1">
    <w:name w:val="Heading 6 Char"/>
    <w:basedOn w:val="837"/>
    <w:link w:val="778"/>
    <w:uiPriority w:val="9"/>
    <w:qFormat/>
    <w:rPr>
      <w:rFonts w:ascii="Arial" w:hAnsi="Arial" w:eastAsia="Arial" w:cs="Arial"/>
      <w:b/>
      <w:bCs/>
      <w:color w:val="000000"/>
      <w:sz w:val="22"/>
      <w:szCs w:val="22"/>
    </w:rPr>
  </w:style>
  <w:style w:type="character" w:styleId="1228" w:customStyle="1">
    <w:name w:val="Heading 7 Char"/>
    <w:basedOn w:val="837"/>
    <w:link w:val="778"/>
    <w:uiPriority w:val="9"/>
    <w:qFormat/>
    <w:rPr>
      <w:rFonts w:ascii="Arial" w:hAnsi="Arial" w:eastAsia="Arial" w:cs="Arial"/>
      <w:b/>
      <w:bCs/>
      <w:i/>
      <w:iCs/>
      <w:color w:val="000000"/>
      <w:sz w:val="22"/>
      <w:szCs w:val="22"/>
    </w:rPr>
  </w:style>
  <w:style w:type="character" w:styleId="1229" w:customStyle="1">
    <w:name w:val="Heading 8 Char"/>
    <w:basedOn w:val="837"/>
    <w:link w:val="778"/>
    <w:uiPriority w:val="9"/>
    <w:qFormat/>
    <w:rPr>
      <w:rFonts w:ascii="Arial" w:hAnsi="Arial" w:eastAsia="Arial" w:cs="Arial"/>
      <w:i/>
      <w:iCs/>
      <w:color w:val="000000"/>
      <w:sz w:val="22"/>
      <w:szCs w:val="22"/>
    </w:rPr>
  </w:style>
  <w:style w:type="character" w:styleId="1230" w:customStyle="1">
    <w:name w:val="Heading 9 Char"/>
    <w:basedOn w:val="837"/>
    <w:link w:val="778"/>
    <w:uiPriority w:val="9"/>
    <w:qFormat/>
    <w:rPr>
      <w:rFonts w:ascii="Arial" w:hAnsi="Arial" w:eastAsia="Arial" w:cs="Arial"/>
      <w:i/>
      <w:iCs/>
      <w:color w:val="000000"/>
      <w:sz w:val="21"/>
      <w:szCs w:val="21"/>
    </w:rPr>
  </w:style>
  <w:style w:type="character" w:styleId="1231" w:customStyle="1">
    <w:name w:val="标题 2 Char1"/>
    <w:link w:val="778"/>
    <w:uiPriority w:val="9"/>
    <w:qFormat/>
    <w:rPr>
      <w:rFonts w:ascii="Arial" w:hAnsi="Arial" w:eastAsia="Arial" w:cs="Arial"/>
      <w:color w:val="000000"/>
      <w:sz w:val="34"/>
      <w:szCs w:val="21"/>
    </w:rPr>
  </w:style>
  <w:style w:type="paragraph" w:styleId="1232" w:customStyle="1">
    <w:name w:val="引用1"/>
    <w:basedOn w:val="778"/>
    <w:next w:val="778"/>
    <w:uiPriority w:val="29"/>
    <w:qFormat/>
    <w:pPr>
      <w:ind w:left="720" w:right="720" w:firstLine="420"/>
      <w:jc w:val="left"/>
      <w:spacing w:line="360" w:lineRule="auto"/>
    </w:pPr>
    <w:rPr>
      <w:rFonts w:ascii="宋体" w:hAnsi="宋体" w:cs="宋体"/>
      <w:i/>
      <w:color w:val="000000"/>
      <w:sz w:val="22"/>
      <w:szCs w:val="21"/>
    </w:rPr>
  </w:style>
  <w:style w:type="paragraph" w:styleId="1233" w:customStyle="1">
    <w:name w:val="明显引用1"/>
    <w:basedOn w:val="778"/>
    <w:next w:val="778"/>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34"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35" w:customStyle="1">
    <w:name w:val="列出段落11"/>
    <w:basedOn w:val="778"/>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36" w:customStyle="1">
    <w:name w:val="p0"/>
    <w:basedOn w:val="778"/>
    <w:uiPriority w:val="0"/>
    <w:qFormat/>
    <w:pPr>
      <w:widowControl/>
    </w:pPr>
    <w:rPr>
      <w:szCs w:val="21"/>
    </w:rPr>
  </w:style>
  <w:style w:type="paragraph" w:styleId="1237" w:customStyle="1">
    <w:name w:val="普通(网站)111"/>
    <w:basedOn w:val="778"/>
    <w:uiPriority w:val="0"/>
    <w:qFormat/>
    <w:pPr>
      <w:ind w:firstLine="420"/>
      <w:jc w:val="left"/>
      <w:spacing w:beforeAutospacing="1" w:afterAutospacing="1" w:line="360" w:lineRule="auto"/>
    </w:pPr>
    <w:rPr>
      <w:rFonts w:ascii="宋体" w:hAnsi="宋体" w:cs="宋体"/>
      <w:color w:val="000000"/>
      <w:sz w:val="24"/>
      <w:szCs w:val="21"/>
    </w:rPr>
  </w:style>
  <w:style w:type="paragraph" w:styleId="1238" w:customStyle="1">
    <w:name w:val="Body Text(ch)"/>
    <w:basedOn w:val="778"/>
    <w:next w:val="843"/>
    <w:uiPriority w:val="0"/>
    <w:qFormat/>
    <w:pPr>
      <w:ind w:firstLine="420"/>
      <w:jc w:val="left"/>
      <w:spacing w:after="120" w:line="360" w:lineRule="auto"/>
    </w:pPr>
    <w:rPr>
      <w:rFonts w:ascii="宋体" w:hAnsi="Arial" w:cs="宋体"/>
      <w:bCs/>
      <w:iCs/>
      <w:color w:val="000000"/>
      <w:sz w:val="22"/>
      <w:szCs w:val="21"/>
    </w:rPr>
  </w:style>
  <w:style w:type="paragraph" w:styleId="1239" w:customStyle="1">
    <w:name w:val="正文_17"/>
    <w:next w:val="1240"/>
    <w:uiPriority w:val="0"/>
    <w:qFormat/>
    <w:pPr>
      <w:jc w:val="both"/>
      <w:widowControl w:val="off"/>
    </w:pPr>
    <w:rPr>
      <w:rFonts w:hint="default" w:ascii="Calibri" w:hAnsi="Calibri" w:eastAsia="宋体" w:cs="Times New Roman"/>
      <w:sz w:val="21"/>
      <w:szCs w:val="22"/>
      <w:lang w:val="en-US" w:eastAsia="zh-CN" w:bidi="ar-SA"/>
    </w:rPr>
  </w:style>
  <w:style w:type="paragraph" w:styleId="1240" w:customStyle="1">
    <w:name w:val="标题 2_1"/>
    <w:basedOn w:val="1239"/>
    <w:next w:val="1239"/>
    <w:uiPriority w:val="0"/>
    <w:qFormat/>
    <w:pPr>
      <w:keepLines/>
      <w:keepNext/>
      <w:spacing w:before="260" w:after="260" w:line="413" w:lineRule="auto"/>
      <w:outlineLvl w:val="1"/>
    </w:pPr>
    <w:rPr>
      <w:rFonts w:ascii="Arial" w:hAnsi="Arial" w:eastAsia="黑体"/>
      <w:b/>
      <w:sz w:val="32"/>
      <w:szCs w:val="20"/>
    </w:rPr>
  </w:style>
  <w:style w:type="paragraph" w:styleId="1241" w:customStyle="1">
    <w:name w:val="Table Text"/>
    <w:basedOn w:val="778"/>
    <w:uiPriority w:val="0"/>
    <w:qFormat/>
    <w:rPr>
      <w:rFonts w:hint="eastAsia" w:ascii="宋体" w:hAnsi="宋体"/>
      <w:szCs w:val="21"/>
    </w:rPr>
  </w:style>
  <w:style w:type="character" w:styleId="1242" w:customStyle="1">
    <w:name w:val="selectable-text"/>
    <w:basedOn w:val="837"/>
    <w:link w:val="778"/>
    <w:uiPriority w:val="0"/>
    <w:qFormat/>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倪兆霞</cp:lastModifiedBy>
  <cp:revision>13</cp:revision>
  <dcterms:created xsi:type="dcterms:W3CDTF">2026-04-09T08:09:00Z</dcterms:created>
  <dcterms:modified xsi:type="dcterms:W3CDTF">2026-09-30T02:05:56Z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A1000D208F9046708AE3D1BE92EDEEFF_13</vt:lpwstr>
  </property>
</Properties>
</file>