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16A8" w14:textId="77777777" w:rsidR="00AA7387" w:rsidRDefault="00AA7387">
      <w:pPr>
        <w:pStyle w:val="ac"/>
        <w:spacing w:before="120" w:beforeAutospacing="0" w:after="120" w:afterAutospacing="0" w:line="360" w:lineRule="auto"/>
        <w:rPr>
          <w:rFonts w:asciiTheme="minorEastAsia" w:hAnsiTheme="minorEastAsia" w:hint="eastAsia"/>
        </w:rPr>
      </w:pPr>
      <w:bookmarkStart w:id="0" w:name="OLE_LINK3"/>
    </w:p>
    <w:p w14:paraId="63F8BA11" w14:textId="77777777" w:rsidR="00AA7387" w:rsidRDefault="00000000">
      <w:pPr>
        <w:pStyle w:val="ac"/>
        <w:spacing w:before="120" w:beforeAutospacing="0" w:after="120" w:afterAutospacing="0" w:line="360" w:lineRule="auto"/>
        <w:rPr>
          <w:rFonts w:asciiTheme="minorEastAsia" w:hAnsiTheme="minorEastAsia" w:hint="eastAsia"/>
        </w:rPr>
      </w:pPr>
      <w:r>
        <w:rPr>
          <w:rFonts w:asciiTheme="minorEastAsia" w:hAnsiTheme="minorEastAsia"/>
        </w:rPr>
        <w:t> </w:t>
      </w:r>
    </w:p>
    <w:p w14:paraId="0748D618" w14:textId="77777777" w:rsidR="00AA7387" w:rsidRDefault="00000000">
      <w:pPr>
        <w:pStyle w:val="ac"/>
        <w:spacing w:before="120" w:beforeAutospacing="0" w:after="120" w:afterAutospacing="0" w:line="360" w:lineRule="auto"/>
        <w:jc w:val="center"/>
        <w:rPr>
          <w:rFonts w:asciiTheme="minorEastAsia" w:hAnsiTheme="minorEastAsia" w:cs="Arial" w:hint="eastAsia"/>
          <w:b/>
          <w:sz w:val="84"/>
          <w:szCs w:val="84"/>
        </w:rPr>
      </w:pPr>
      <w:r>
        <w:rPr>
          <w:rFonts w:asciiTheme="minorEastAsia" w:hAnsiTheme="minorEastAsia" w:cs="Arial"/>
          <w:b/>
          <w:sz w:val="84"/>
          <w:szCs w:val="84"/>
        </w:rPr>
        <w:t>招 标 文 件</w:t>
      </w:r>
    </w:p>
    <w:p w14:paraId="16F479DE" w14:textId="77777777" w:rsidR="00AA7387" w:rsidRDefault="00AA7387">
      <w:pPr>
        <w:pStyle w:val="ac"/>
        <w:spacing w:before="120" w:beforeAutospacing="0" w:after="120" w:afterAutospacing="0" w:line="360" w:lineRule="auto"/>
        <w:jc w:val="both"/>
        <w:rPr>
          <w:rFonts w:asciiTheme="minorEastAsia" w:hAnsiTheme="minorEastAsia" w:cs="Arial" w:hint="eastAsia"/>
          <w:b/>
          <w:sz w:val="84"/>
          <w:szCs w:val="84"/>
        </w:rPr>
      </w:pPr>
    </w:p>
    <w:p w14:paraId="53CCD73E" w14:textId="77777777" w:rsidR="00AA7387" w:rsidRDefault="00000000">
      <w:pPr>
        <w:pStyle w:val="ac"/>
        <w:spacing w:before="120" w:beforeAutospacing="0" w:after="120" w:afterAutospacing="0" w:line="360" w:lineRule="auto"/>
        <w:rPr>
          <w:rFonts w:asciiTheme="minorEastAsia" w:hAnsiTheme="minorEastAsia" w:cstheme="minorEastAsia" w:hint="eastAsia"/>
          <w:b/>
          <w:sz w:val="32"/>
          <w:szCs w:val="32"/>
        </w:rPr>
      </w:pPr>
      <w:r>
        <w:rPr>
          <w:rFonts w:asciiTheme="minorEastAsia" w:hAnsiTheme="minorEastAsia" w:cstheme="minorEastAsia" w:hint="eastAsia"/>
          <w:b/>
          <w:sz w:val="32"/>
          <w:szCs w:val="32"/>
        </w:rPr>
        <w:t>项目名称：</w:t>
      </w:r>
      <w:bookmarkStart w:id="1" w:name="OLE_LINK1"/>
      <w:r>
        <w:rPr>
          <w:rFonts w:asciiTheme="minorEastAsia" w:hAnsiTheme="minorEastAsia" w:cstheme="minorEastAsia" w:hint="eastAsia"/>
          <w:b/>
          <w:sz w:val="32"/>
          <w:szCs w:val="32"/>
        </w:rPr>
        <w:t>盐城市滨海生态环境局</w:t>
      </w:r>
      <w:r>
        <w:rPr>
          <w:rFonts w:ascii="Times New Roman" w:hAnsi="Times New Roman" w:cstheme="minorEastAsia" w:hint="eastAsia"/>
          <w:b/>
          <w:sz w:val="32"/>
          <w:szCs w:val="32"/>
        </w:rPr>
        <w:t>2025</w:t>
      </w:r>
      <w:r>
        <w:rPr>
          <w:rFonts w:asciiTheme="minorEastAsia" w:hAnsiTheme="minorEastAsia" w:cstheme="minorEastAsia" w:hint="eastAsia"/>
          <w:b/>
          <w:sz w:val="32"/>
          <w:szCs w:val="32"/>
        </w:rPr>
        <w:t>年监督性监测项目</w:t>
      </w:r>
      <w:bookmarkEnd w:id="1"/>
    </w:p>
    <w:p w14:paraId="7E08DA55" w14:textId="77777777" w:rsidR="00AA7387" w:rsidRDefault="00AA7387">
      <w:pPr>
        <w:pStyle w:val="ac"/>
        <w:spacing w:before="120" w:beforeAutospacing="0" w:after="120" w:afterAutospacing="0" w:line="360" w:lineRule="auto"/>
        <w:rPr>
          <w:rFonts w:asciiTheme="minorEastAsia" w:hAnsiTheme="minorEastAsia" w:cstheme="minorEastAsia" w:hint="eastAsia"/>
          <w:b/>
          <w:sz w:val="32"/>
          <w:szCs w:val="32"/>
        </w:rPr>
      </w:pPr>
    </w:p>
    <w:p w14:paraId="693AAD55" w14:textId="77777777" w:rsidR="00AA7387" w:rsidRDefault="00000000">
      <w:pPr>
        <w:pStyle w:val="ac"/>
        <w:spacing w:before="120" w:beforeAutospacing="0" w:after="120" w:afterAutospacing="0" w:line="360" w:lineRule="auto"/>
        <w:rPr>
          <w:rFonts w:asciiTheme="minorEastAsia" w:hAnsiTheme="minorEastAsia" w:cstheme="minorEastAsia" w:hint="eastAsia"/>
          <w:b/>
          <w:sz w:val="32"/>
          <w:szCs w:val="32"/>
        </w:rPr>
      </w:pPr>
      <w:r>
        <w:rPr>
          <w:rFonts w:asciiTheme="minorEastAsia" w:hAnsiTheme="minorEastAsia" w:cstheme="minorEastAsia" w:hint="eastAsia"/>
          <w:b/>
          <w:sz w:val="32"/>
          <w:szCs w:val="32"/>
        </w:rPr>
        <w:t>项目编号：</w:t>
      </w:r>
      <w:r>
        <w:rPr>
          <w:rFonts w:ascii="Times New Roman" w:eastAsiaTheme="majorEastAsia" w:hAnsi="Times New Roman" w:cstheme="minorEastAsia"/>
          <w:b/>
          <w:sz w:val="32"/>
          <w:szCs w:val="32"/>
        </w:rPr>
        <w:t>JSZC</w:t>
      </w:r>
      <w:r>
        <w:rPr>
          <w:rFonts w:asciiTheme="majorEastAsia" w:eastAsiaTheme="majorEastAsia" w:hAnsiTheme="majorEastAsia" w:cstheme="minorEastAsia"/>
          <w:b/>
          <w:sz w:val="32"/>
          <w:szCs w:val="32"/>
        </w:rPr>
        <w:t>-</w:t>
      </w:r>
      <w:r>
        <w:rPr>
          <w:rFonts w:ascii="Times New Roman" w:eastAsiaTheme="majorEastAsia" w:hAnsi="Times New Roman" w:cstheme="minorEastAsia"/>
          <w:b/>
          <w:sz w:val="32"/>
          <w:szCs w:val="32"/>
        </w:rPr>
        <w:t>320922</w:t>
      </w:r>
      <w:r>
        <w:rPr>
          <w:rFonts w:asciiTheme="majorEastAsia" w:eastAsiaTheme="majorEastAsia" w:hAnsiTheme="majorEastAsia" w:cstheme="minorEastAsia"/>
          <w:b/>
          <w:sz w:val="32"/>
          <w:szCs w:val="32"/>
        </w:rPr>
        <w:t>-</w:t>
      </w:r>
      <w:r>
        <w:rPr>
          <w:rFonts w:ascii="Times New Roman" w:eastAsiaTheme="majorEastAsia" w:hAnsi="Times New Roman" w:cstheme="minorEastAsia"/>
          <w:b/>
          <w:sz w:val="32"/>
          <w:szCs w:val="32"/>
        </w:rPr>
        <w:t>ZQYC</w:t>
      </w:r>
      <w:r>
        <w:rPr>
          <w:rFonts w:asciiTheme="majorEastAsia" w:eastAsiaTheme="majorEastAsia" w:hAnsiTheme="majorEastAsia" w:cstheme="minorEastAsia"/>
          <w:b/>
          <w:sz w:val="32"/>
          <w:szCs w:val="32"/>
        </w:rPr>
        <w:t>-</w:t>
      </w:r>
      <w:r>
        <w:rPr>
          <w:rFonts w:ascii="Times New Roman" w:eastAsiaTheme="majorEastAsia" w:hAnsi="Times New Roman" w:cstheme="minorEastAsia"/>
          <w:b/>
          <w:sz w:val="32"/>
          <w:szCs w:val="32"/>
        </w:rPr>
        <w:t>G2025</w:t>
      </w:r>
      <w:r>
        <w:rPr>
          <w:rFonts w:asciiTheme="majorEastAsia" w:eastAsiaTheme="majorEastAsia" w:hAnsiTheme="majorEastAsia" w:cstheme="minorEastAsia"/>
          <w:b/>
          <w:sz w:val="32"/>
          <w:szCs w:val="32"/>
        </w:rPr>
        <w:t>-</w:t>
      </w:r>
      <w:r>
        <w:rPr>
          <w:rFonts w:ascii="Times New Roman" w:eastAsiaTheme="majorEastAsia" w:hAnsi="Times New Roman" w:cstheme="minorEastAsia"/>
          <w:b/>
          <w:sz w:val="32"/>
          <w:szCs w:val="32"/>
        </w:rPr>
        <w:t>0029</w:t>
      </w:r>
    </w:p>
    <w:p w14:paraId="6F53CC27" w14:textId="77777777" w:rsidR="00AA7387" w:rsidRDefault="00000000">
      <w:pPr>
        <w:pStyle w:val="ac"/>
        <w:spacing w:beforeAutospacing="0" w:afterAutospacing="0" w:line="360" w:lineRule="auto"/>
        <w:rPr>
          <w:rFonts w:asciiTheme="minorEastAsia" w:hAnsiTheme="minorEastAsia" w:hint="eastAsia"/>
        </w:rPr>
      </w:pPr>
      <w:r>
        <w:rPr>
          <w:rFonts w:asciiTheme="minorEastAsia" w:hAnsiTheme="minorEastAsia"/>
        </w:rPr>
        <w:t> </w:t>
      </w:r>
    </w:p>
    <w:p w14:paraId="062C3A68" w14:textId="77777777" w:rsidR="00AA7387" w:rsidRDefault="00000000">
      <w:pPr>
        <w:pStyle w:val="ac"/>
        <w:spacing w:beforeAutospacing="0" w:afterAutospacing="0" w:line="360" w:lineRule="auto"/>
        <w:rPr>
          <w:rFonts w:asciiTheme="minorEastAsia" w:hAnsiTheme="minorEastAsia" w:hint="eastAsia"/>
        </w:rPr>
      </w:pPr>
      <w:r>
        <w:rPr>
          <w:rFonts w:asciiTheme="minorEastAsia" w:hAnsiTheme="minorEastAsia"/>
        </w:rPr>
        <w:t> </w:t>
      </w:r>
    </w:p>
    <w:p w14:paraId="24182504" w14:textId="77777777" w:rsidR="00AA7387" w:rsidRDefault="00000000">
      <w:pPr>
        <w:pStyle w:val="ac"/>
        <w:spacing w:beforeAutospacing="0" w:afterAutospacing="0" w:line="360" w:lineRule="auto"/>
        <w:rPr>
          <w:rFonts w:asciiTheme="minorEastAsia" w:hAnsiTheme="minorEastAsia" w:hint="eastAsia"/>
        </w:rPr>
      </w:pPr>
      <w:r>
        <w:rPr>
          <w:rFonts w:asciiTheme="minorEastAsia" w:hAnsiTheme="minorEastAsia"/>
        </w:rPr>
        <w:t> </w:t>
      </w:r>
    </w:p>
    <w:p w14:paraId="3C13D1EC" w14:textId="77777777" w:rsidR="00AA7387" w:rsidRDefault="00000000">
      <w:pPr>
        <w:pStyle w:val="ac"/>
        <w:spacing w:beforeAutospacing="0" w:afterAutospacing="0" w:line="360" w:lineRule="auto"/>
        <w:rPr>
          <w:rFonts w:asciiTheme="minorEastAsia" w:hAnsiTheme="minorEastAsia" w:hint="eastAsia"/>
        </w:rPr>
      </w:pPr>
      <w:r>
        <w:rPr>
          <w:rFonts w:asciiTheme="minorEastAsia" w:hAnsiTheme="minorEastAsia"/>
        </w:rPr>
        <w:t> </w:t>
      </w:r>
    </w:p>
    <w:p w14:paraId="68483B32" w14:textId="77777777" w:rsidR="00AA7387" w:rsidRDefault="00000000">
      <w:pPr>
        <w:pStyle w:val="ac"/>
        <w:spacing w:beforeAutospacing="0" w:afterAutospacing="0" w:line="360" w:lineRule="auto"/>
        <w:rPr>
          <w:rFonts w:asciiTheme="minorEastAsia" w:hAnsiTheme="minorEastAsia" w:hint="eastAsia"/>
        </w:rPr>
      </w:pPr>
      <w:r>
        <w:rPr>
          <w:rFonts w:asciiTheme="minorEastAsia" w:hAnsiTheme="minorEastAsia"/>
        </w:rPr>
        <w:t> </w:t>
      </w:r>
    </w:p>
    <w:p w14:paraId="5C4F9B91" w14:textId="77777777" w:rsidR="00AA7387" w:rsidRDefault="00000000">
      <w:pPr>
        <w:pStyle w:val="ac"/>
        <w:spacing w:beforeAutospacing="0" w:afterAutospacing="0" w:line="360" w:lineRule="auto"/>
        <w:rPr>
          <w:rFonts w:asciiTheme="minorEastAsia" w:hAnsiTheme="minorEastAsia" w:hint="eastAsia"/>
        </w:rPr>
      </w:pPr>
      <w:r>
        <w:rPr>
          <w:rFonts w:asciiTheme="minorEastAsia" w:hAnsiTheme="minorEastAsia"/>
        </w:rPr>
        <w:t> </w:t>
      </w:r>
    </w:p>
    <w:p w14:paraId="135DEAFA" w14:textId="77777777" w:rsidR="00AA7387" w:rsidRDefault="00AA7387">
      <w:pPr>
        <w:pStyle w:val="ac"/>
        <w:spacing w:beforeAutospacing="0" w:afterAutospacing="0" w:line="360" w:lineRule="auto"/>
        <w:rPr>
          <w:rFonts w:asciiTheme="minorEastAsia" w:hAnsiTheme="minorEastAsia" w:hint="eastAsia"/>
        </w:rPr>
      </w:pPr>
    </w:p>
    <w:p w14:paraId="596D70D7" w14:textId="77777777" w:rsidR="00AA7387" w:rsidRDefault="00AA7387">
      <w:pPr>
        <w:pStyle w:val="ac"/>
        <w:spacing w:beforeAutospacing="0" w:afterAutospacing="0" w:line="360" w:lineRule="auto"/>
        <w:rPr>
          <w:rFonts w:asciiTheme="minorEastAsia" w:hAnsiTheme="minorEastAsia" w:hint="eastAsia"/>
        </w:rPr>
      </w:pPr>
    </w:p>
    <w:p w14:paraId="38DC4F88" w14:textId="77777777" w:rsidR="00AA7387" w:rsidRDefault="00000000">
      <w:pPr>
        <w:pStyle w:val="ac"/>
        <w:spacing w:beforeAutospacing="0" w:afterAutospacing="0" w:line="360" w:lineRule="auto"/>
        <w:rPr>
          <w:rFonts w:asciiTheme="minorEastAsia" w:hAnsiTheme="minorEastAsia" w:hint="eastAsia"/>
        </w:rPr>
      </w:pPr>
      <w:r>
        <w:rPr>
          <w:rFonts w:asciiTheme="minorEastAsia" w:hAnsiTheme="minorEastAsia"/>
        </w:rPr>
        <w:t> </w:t>
      </w:r>
    </w:p>
    <w:p w14:paraId="0867FEBE" w14:textId="77777777" w:rsidR="00AA7387" w:rsidRDefault="00AA7387">
      <w:pPr>
        <w:pStyle w:val="ac"/>
        <w:spacing w:beforeAutospacing="0" w:afterAutospacing="0" w:line="360" w:lineRule="auto"/>
        <w:rPr>
          <w:rFonts w:asciiTheme="minorEastAsia" w:hAnsiTheme="minorEastAsia" w:hint="eastAsia"/>
        </w:rPr>
      </w:pPr>
    </w:p>
    <w:p w14:paraId="6C6F6F85" w14:textId="77777777" w:rsidR="00AA7387" w:rsidRDefault="00000000">
      <w:pPr>
        <w:pStyle w:val="ac"/>
        <w:spacing w:before="120" w:beforeAutospacing="0" w:after="120" w:afterAutospacing="0" w:line="360" w:lineRule="auto"/>
        <w:jc w:val="center"/>
        <w:rPr>
          <w:rFonts w:asciiTheme="minorEastAsia" w:hAnsiTheme="minorEastAsia" w:cs="Arial" w:hint="eastAsia"/>
          <w:b/>
          <w:sz w:val="32"/>
          <w:szCs w:val="32"/>
        </w:rPr>
      </w:pPr>
      <w:r>
        <w:rPr>
          <w:rFonts w:asciiTheme="minorEastAsia" w:hAnsiTheme="minorEastAsia" w:cs="Arial" w:hint="eastAsia"/>
          <w:b/>
          <w:sz w:val="32"/>
          <w:szCs w:val="32"/>
        </w:rPr>
        <w:t>滨海县环境局</w:t>
      </w:r>
    </w:p>
    <w:p w14:paraId="4FD243CB" w14:textId="77777777" w:rsidR="00AA7387" w:rsidRDefault="00000000">
      <w:pPr>
        <w:pStyle w:val="ac"/>
        <w:spacing w:before="120" w:beforeAutospacing="0" w:after="120" w:afterAutospacing="0" w:line="360" w:lineRule="auto"/>
        <w:jc w:val="center"/>
        <w:rPr>
          <w:rFonts w:asciiTheme="minorEastAsia" w:hAnsiTheme="minorEastAsia" w:hint="eastAsia"/>
        </w:rPr>
      </w:pPr>
      <w:r>
        <w:rPr>
          <w:rFonts w:ascii="Times New Roman" w:hAnsi="Times New Roman" w:cs="Arial" w:hint="eastAsia"/>
          <w:b/>
          <w:sz w:val="32"/>
          <w:szCs w:val="32"/>
          <w:u w:val="single"/>
        </w:rPr>
        <w:t>2025</w:t>
      </w:r>
      <w:r>
        <w:rPr>
          <w:rFonts w:asciiTheme="minorEastAsia" w:hAnsiTheme="minorEastAsia" w:cs="Arial"/>
          <w:b/>
          <w:sz w:val="32"/>
          <w:szCs w:val="32"/>
        </w:rPr>
        <w:t>年</w:t>
      </w:r>
      <w:r>
        <w:rPr>
          <w:rFonts w:ascii="Times New Roman" w:hAnsi="Times New Roman" w:cs="Arial" w:hint="eastAsia"/>
          <w:b/>
          <w:sz w:val="32"/>
          <w:szCs w:val="32"/>
          <w:u w:val="single"/>
        </w:rPr>
        <w:t>8</w:t>
      </w:r>
      <w:r>
        <w:rPr>
          <w:rFonts w:asciiTheme="minorEastAsia" w:hAnsiTheme="minorEastAsia" w:cs="Arial"/>
          <w:b/>
          <w:sz w:val="32"/>
          <w:szCs w:val="32"/>
        </w:rPr>
        <w:t>月</w:t>
      </w:r>
    </w:p>
    <w:p w14:paraId="07289AF9" w14:textId="77777777" w:rsidR="00AA7387" w:rsidRDefault="00000000">
      <w:pPr>
        <w:pStyle w:val="ac"/>
        <w:spacing w:before="120" w:beforeAutospacing="0" w:after="120" w:afterAutospacing="0" w:line="360" w:lineRule="auto"/>
        <w:rPr>
          <w:rFonts w:asciiTheme="minorEastAsia" w:hAnsiTheme="minorEastAsia" w:hint="eastAsia"/>
        </w:rPr>
      </w:pPr>
      <w:r>
        <w:rPr>
          <w:rFonts w:asciiTheme="minorEastAsia" w:hAnsiTheme="minorEastAsia" w:cs="Arial"/>
        </w:rPr>
        <w:t xml:space="preserve">                        </w:t>
      </w:r>
    </w:p>
    <w:p w14:paraId="77109889" w14:textId="77777777" w:rsidR="00AA7387" w:rsidRDefault="00000000">
      <w:pPr>
        <w:pStyle w:val="ac"/>
        <w:spacing w:before="120" w:beforeAutospacing="0" w:after="120" w:afterAutospacing="0" w:line="360" w:lineRule="auto"/>
        <w:jc w:val="center"/>
        <w:rPr>
          <w:rFonts w:asciiTheme="minorEastAsia" w:hAnsiTheme="minorEastAsia" w:hint="eastAsia"/>
        </w:rPr>
      </w:pPr>
      <w:r>
        <w:rPr>
          <w:rFonts w:asciiTheme="minorEastAsia" w:hAnsiTheme="minorEastAsia"/>
        </w:rPr>
        <w:t> </w:t>
      </w:r>
    </w:p>
    <w:p w14:paraId="45918855" w14:textId="77777777" w:rsidR="00AA7387" w:rsidRDefault="00000000">
      <w:pPr>
        <w:pStyle w:val="ac"/>
        <w:spacing w:beforeAutospacing="0" w:afterAutospacing="0" w:line="360" w:lineRule="auto"/>
        <w:jc w:val="center"/>
        <w:rPr>
          <w:rFonts w:asciiTheme="minorEastAsia" w:hAnsiTheme="minorEastAsia" w:hint="eastAsia"/>
          <w:sz w:val="21"/>
          <w:szCs w:val="21"/>
        </w:rPr>
      </w:pPr>
      <w:r>
        <w:rPr>
          <w:rFonts w:asciiTheme="minorEastAsia" w:hAnsiTheme="minorEastAsia"/>
          <w:sz w:val="21"/>
          <w:szCs w:val="21"/>
        </w:rPr>
        <w:br w:type="page"/>
      </w:r>
      <w:r>
        <w:rPr>
          <w:rFonts w:asciiTheme="minorEastAsia" w:hAnsiTheme="minorEastAsia"/>
          <w:sz w:val="21"/>
          <w:szCs w:val="21"/>
        </w:rPr>
        <w:lastRenderedPageBreak/>
        <w:t> </w:t>
      </w:r>
      <w:bookmarkStart w:id="2" w:name="_Toc513029200"/>
      <w:bookmarkStart w:id="3" w:name="_Toc479757206"/>
      <w:bookmarkStart w:id="4" w:name="_Toc523127445"/>
      <w:bookmarkStart w:id="5" w:name="_Toc20823272"/>
      <w:bookmarkStart w:id="6" w:name="_Toc16938516"/>
      <w:bookmarkStart w:id="7" w:name="_Toc120614210"/>
      <w:r>
        <w:rPr>
          <w:rFonts w:asciiTheme="minorEastAsia" w:hAnsiTheme="minorEastAsia"/>
          <w:sz w:val="21"/>
          <w:szCs w:val="21"/>
        </w:rPr>
        <w:t> </w:t>
      </w:r>
    </w:p>
    <w:p w14:paraId="1C306D57"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黑体"/>
          <w:b/>
          <w:sz w:val="44"/>
          <w:szCs w:val="44"/>
        </w:rPr>
        <w:t>总  目  录</w:t>
      </w:r>
      <w:bookmarkEnd w:id="2"/>
      <w:bookmarkEnd w:id="3"/>
      <w:bookmarkEnd w:id="4"/>
      <w:bookmarkEnd w:id="5"/>
      <w:bookmarkEnd w:id="6"/>
      <w:bookmarkEnd w:id="7"/>
    </w:p>
    <w:p w14:paraId="6EB96C7E"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63E5A6A0" w14:textId="77777777" w:rsidR="00AA7387" w:rsidRDefault="00000000">
      <w:pPr>
        <w:pStyle w:val="ac"/>
        <w:tabs>
          <w:tab w:val="left" w:pos="1441"/>
        </w:tabs>
        <w:spacing w:beforeAutospacing="0" w:afterAutospacing="0" w:line="360" w:lineRule="auto"/>
        <w:ind w:left="2160" w:hanging="1440"/>
        <w:jc w:val="both"/>
        <w:rPr>
          <w:rFonts w:asciiTheme="minorEastAsia" w:hAnsiTheme="minorEastAsia" w:hint="eastAsia"/>
        </w:rPr>
      </w:pPr>
      <w:r>
        <w:rPr>
          <w:rFonts w:asciiTheme="minorEastAsia" w:hAnsiTheme="minorEastAsia" w:cs="黑体" w:hint="eastAsia"/>
          <w:sz w:val="36"/>
          <w:szCs w:val="36"/>
        </w:rPr>
        <w:t>招标公告……………………………………</w:t>
      </w:r>
      <w:r>
        <w:rPr>
          <w:rFonts w:ascii="Times New Roman" w:hAnsi="Times New Roman" w:cs="黑体" w:hint="eastAsia"/>
          <w:sz w:val="36"/>
          <w:szCs w:val="36"/>
        </w:rPr>
        <w:t>3</w:t>
      </w:r>
    </w:p>
    <w:p w14:paraId="3F048C29" w14:textId="77777777" w:rsidR="00AA7387" w:rsidRDefault="00000000">
      <w:pPr>
        <w:pStyle w:val="ac"/>
        <w:tabs>
          <w:tab w:val="left" w:pos="1441"/>
        </w:tabs>
        <w:spacing w:beforeAutospacing="0" w:afterAutospacing="0" w:line="360" w:lineRule="auto"/>
        <w:ind w:left="2160" w:hanging="1440"/>
        <w:jc w:val="both"/>
        <w:rPr>
          <w:rFonts w:asciiTheme="minorEastAsia" w:hAnsiTheme="minorEastAsia" w:hint="eastAsia"/>
        </w:rPr>
      </w:pPr>
      <w:r>
        <w:rPr>
          <w:rFonts w:asciiTheme="minorEastAsia" w:hAnsiTheme="minorEastAsia" w:cs="黑体" w:hint="eastAsia"/>
          <w:sz w:val="36"/>
          <w:szCs w:val="36"/>
        </w:rPr>
        <w:t>投标人须知…………………………………</w:t>
      </w:r>
      <w:r>
        <w:rPr>
          <w:rFonts w:ascii="Times New Roman" w:hAnsi="Times New Roman" w:cs="黑体" w:hint="eastAsia"/>
          <w:sz w:val="36"/>
          <w:szCs w:val="36"/>
        </w:rPr>
        <w:t>8</w:t>
      </w:r>
      <w:r>
        <w:rPr>
          <w:rFonts w:asciiTheme="minorEastAsia" w:hAnsiTheme="minorEastAsia" w:cs="黑体" w:hint="eastAsia"/>
          <w:sz w:val="36"/>
          <w:szCs w:val="36"/>
        </w:rPr>
        <w:t xml:space="preserve">  </w:t>
      </w:r>
    </w:p>
    <w:p w14:paraId="36557F5B" w14:textId="77777777" w:rsidR="00AA7387" w:rsidRDefault="00000000">
      <w:pPr>
        <w:pStyle w:val="ac"/>
        <w:tabs>
          <w:tab w:val="left" w:pos="1441"/>
        </w:tabs>
        <w:spacing w:beforeAutospacing="0" w:afterAutospacing="0" w:line="360" w:lineRule="auto"/>
        <w:ind w:left="2160" w:hanging="1440"/>
        <w:jc w:val="both"/>
        <w:rPr>
          <w:rFonts w:asciiTheme="minorEastAsia" w:hAnsiTheme="minorEastAsia" w:hint="eastAsia"/>
        </w:rPr>
      </w:pPr>
      <w:r>
        <w:rPr>
          <w:rFonts w:asciiTheme="minorEastAsia" w:hAnsiTheme="minorEastAsia" w:cs="黑体" w:hint="eastAsia"/>
          <w:sz w:val="36"/>
          <w:szCs w:val="36"/>
        </w:rPr>
        <w:t xml:space="preserve">合同文本………………………………… </w:t>
      </w:r>
      <w:r>
        <w:rPr>
          <w:rFonts w:ascii="Times New Roman" w:hAnsi="Times New Roman" w:cs="黑体" w:hint="eastAsia"/>
          <w:sz w:val="36"/>
          <w:szCs w:val="36"/>
        </w:rPr>
        <w:t>23</w:t>
      </w:r>
    </w:p>
    <w:p w14:paraId="76DCD7D4" w14:textId="77777777" w:rsidR="00AA7387" w:rsidRDefault="00000000">
      <w:pPr>
        <w:pStyle w:val="ac"/>
        <w:tabs>
          <w:tab w:val="left" w:pos="1441"/>
        </w:tabs>
        <w:spacing w:beforeAutospacing="0" w:afterAutospacing="0" w:line="360" w:lineRule="auto"/>
        <w:ind w:left="2160" w:hanging="1440"/>
        <w:jc w:val="both"/>
        <w:rPr>
          <w:rFonts w:asciiTheme="minorEastAsia" w:hAnsiTheme="minorEastAsia" w:hint="eastAsia"/>
        </w:rPr>
      </w:pPr>
      <w:r>
        <w:rPr>
          <w:rFonts w:asciiTheme="minorEastAsia" w:hAnsiTheme="minorEastAsia" w:cs="黑体" w:hint="eastAsia"/>
          <w:sz w:val="36"/>
          <w:szCs w:val="36"/>
        </w:rPr>
        <w:t xml:space="preserve">采购需求………………………………… </w:t>
      </w:r>
      <w:r>
        <w:rPr>
          <w:rFonts w:ascii="Times New Roman" w:hAnsi="Times New Roman" w:cs="黑体" w:hint="eastAsia"/>
          <w:sz w:val="36"/>
          <w:szCs w:val="36"/>
        </w:rPr>
        <w:t>28</w:t>
      </w:r>
    </w:p>
    <w:p w14:paraId="620E178A" w14:textId="77777777" w:rsidR="00AA7387" w:rsidRDefault="00000000">
      <w:pPr>
        <w:pStyle w:val="ac"/>
        <w:tabs>
          <w:tab w:val="left" w:pos="1441"/>
        </w:tabs>
        <w:spacing w:beforeAutospacing="0" w:afterAutospacing="0" w:line="360" w:lineRule="auto"/>
        <w:ind w:left="2160" w:hanging="1440"/>
        <w:jc w:val="both"/>
        <w:rPr>
          <w:rFonts w:asciiTheme="minorEastAsia" w:hAnsiTheme="minorEastAsia" w:hint="eastAsia"/>
        </w:rPr>
      </w:pPr>
      <w:r>
        <w:rPr>
          <w:rFonts w:asciiTheme="minorEastAsia" w:hAnsiTheme="minorEastAsia" w:cs="黑体" w:hint="eastAsia"/>
          <w:sz w:val="36"/>
          <w:szCs w:val="36"/>
        </w:rPr>
        <w:t xml:space="preserve">评标方法与评标标准…………………… </w:t>
      </w:r>
      <w:r>
        <w:rPr>
          <w:rFonts w:ascii="Times New Roman" w:hAnsi="Times New Roman" w:cs="黑体" w:hint="eastAsia"/>
          <w:sz w:val="36"/>
          <w:szCs w:val="36"/>
        </w:rPr>
        <w:t>40</w:t>
      </w:r>
    </w:p>
    <w:p w14:paraId="6D203C59" w14:textId="77777777" w:rsidR="00AA7387" w:rsidRDefault="00000000">
      <w:pPr>
        <w:pStyle w:val="ac"/>
        <w:tabs>
          <w:tab w:val="left" w:pos="1441"/>
        </w:tabs>
        <w:spacing w:beforeAutospacing="0" w:afterAutospacing="0" w:line="360" w:lineRule="auto"/>
        <w:ind w:left="2160" w:hanging="1440"/>
        <w:jc w:val="both"/>
        <w:rPr>
          <w:rFonts w:asciiTheme="minorEastAsia" w:hAnsiTheme="minorEastAsia" w:hint="eastAsia"/>
        </w:rPr>
      </w:pPr>
      <w:r>
        <w:rPr>
          <w:rFonts w:asciiTheme="minorEastAsia" w:hAnsiTheme="minorEastAsia" w:cs="黑体" w:hint="eastAsia"/>
          <w:sz w:val="36"/>
          <w:szCs w:val="36"/>
        </w:rPr>
        <w:t xml:space="preserve">投标文件格式…………………………… </w:t>
      </w:r>
      <w:r>
        <w:rPr>
          <w:rFonts w:ascii="Times New Roman" w:hAnsi="Times New Roman" w:cs="黑体" w:hint="eastAsia"/>
          <w:sz w:val="36"/>
          <w:szCs w:val="36"/>
        </w:rPr>
        <w:t>47</w:t>
      </w:r>
    </w:p>
    <w:p w14:paraId="64341C45"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16364196"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11556BE8"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7B29980D"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1611712B"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69FAA169"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4182AF71"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71654CC7"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04037430"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781B204C"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267F7F03"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27498963"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46A18BE9"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4328D0A4"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6222989F"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16612821"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34917203"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19390A04"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485CAADD"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lastRenderedPageBreak/>
        <w:t> </w:t>
      </w:r>
    </w:p>
    <w:p w14:paraId="46154823" w14:textId="77777777" w:rsidR="00AA7387" w:rsidRDefault="00000000">
      <w:pPr>
        <w:pStyle w:val="ac"/>
        <w:keepNext/>
        <w:spacing w:beforeAutospacing="0" w:afterAutospacing="0" w:line="360" w:lineRule="auto"/>
        <w:jc w:val="center"/>
        <w:rPr>
          <w:rFonts w:asciiTheme="minorEastAsia" w:hAnsiTheme="minorEastAsia" w:hint="eastAsia"/>
        </w:rPr>
      </w:pPr>
      <w:r>
        <w:rPr>
          <w:rFonts w:asciiTheme="minorEastAsia" w:hAnsiTheme="minorEastAsia" w:cs="黑体" w:hint="eastAsia"/>
          <w:sz w:val="44"/>
          <w:szCs w:val="44"/>
        </w:rPr>
        <w:t>第一章 招标公告</w:t>
      </w:r>
    </w:p>
    <w:p w14:paraId="3A37393B" w14:textId="77777777" w:rsidR="00AA7387" w:rsidRDefault="00000000">
      <w:pPr>
        <w:pStyle w:val="ac"/>
        <w:pBdr>
          <w:top w:val="single" w:sz="4" w:space="0" w:color="000000"/>
          <w:left w:val="single" w:sz="4" w:space="0" w:color="000000"/>
          <w:bottom w:val="single" w:sz="4" w:space="0" w:color="000000"/>
          <w:right w:val="single" w:sz="4" w:space="0" w:color="000000"/>
        </w:pBdr>
        <w:spacing w:beforeAutospacing="0" w:afterAutospacing="0" w:line="360" w:lineRule="auto"/>
        <w:ind w:firstLine="480"/>
        <w:jc w:val="both"/>
        <w:rPr>
          <w:rFonts w:asciiTheme="minorEastAsia" w:hAnsiTheme="minorEastAsia" w:cs="宋体" w:hint="eastAsia"/>
        </w:rPr>
      </w:pPr>
      <w:r>
        <w:rPr>
          <w:rFonts w:asciiTheme="minorEastAsia" w:hAnsiTheme="minorEastAsia" w:cs="宋体" w:hint="eastAsia"/>
        </w:rPr>
        <w:t>项目概况</w:t>
      </w:r>
    </w:p>
    <w:p w14:paraId="08F21B24" w14:textId="77777777" w:rsidR="00AA7387" w:rsidRDefault="00000000">
      <w:pPr>
        <w:pStyle w:val="ac"/>
        <w:pBdr>
          <w:top w:val="single" w:sz="4" w:space="0" w:color="000000"/>
          <w:left w:val="single" w:sz="4" w:space="0" w:color="000000"/>
          <w:bottom w:val="single" w:sz="4" w:space="0" w:color="000000"/>
          <w:right w:val="single" w:sz="4" w:space="0" w:color="000000"/>
        </w:pBdr>
        <w:spacing w:beforeAutospacing="0" w:afterAutospacing="0" w:line="360" w:lineRule="auto"/>
        <w:ind w:firstLine="480"/>
        <w:jc w:val="both"/>
        <w:rPr>
          <w:rFonts w:asciiTheme="minorEastAsia" w:hAnsiTheme="minorEastAsia" w:cs="宋体" w:hint="eastAsia"/>
        </w:rPr>
      </w:pPr>
      <w:r>
        <w:rPr>
          <w:rFonts w:asciiTheme="minorEastAsia" w:hAnsiTheme="minorEastAsia" w:cs="宋体" w:hint="eastAsia"/>
          <w:u w:val="single"/>
        </w:rPr>
        <w:t>盐城市滨海生态环境局</w:t>
      </w:r>
      <w:r>
        <w:rPr>
          <w:rFonts w:ascii="Times New Roman" w:hAnsi="Times New Roman" w:cs="宋体" w:hint="eastAsia"/>
          <w:u w:val="single"/>
        </w:rPr>
        <w:t>2025</w:t>
      </w:r>
      <w:r>
        <w:rPr>
          <w:rFonts w:asciiTheme="minorEastAsia" w:hAnsiTheme="minorEastAsia" w:cs="宋体" w:hint="eastAsia"/>
          <w:u w:val="single"/>
        </w:rPr>
        <w:t>年监督性监测项目</w:t>
      </w:r>
      <w:r>
        <w:rPr>
          <w:rFonts w:asciiTheme="minorEastAsia" w:hAnsiTheme="minorEastAsia" w:cs="宋体" w:hint="eastAsia"/>
        </w:rPr>
        <w:t>招标项目的潜在投标人可在</w:t>
      </w:r>
      <w:r>
        <w:rPr>
          <w:rFonts w:asciiTheme="minorEastAsia" w:hAnsiTheme="minorEastAsia" w:cs="宋体" w:hint="eastAsia"/>
          <w:shd w:val="clear" w:color="auto" w:fill="FFFFFF"/>
        </w:rPr>
        <w:t>“苏采云”系统内免费下载（投标人必须在苏采云系统中获取采购文件，方能参与政府采购项目）</w:t>
      </w:r>
      <w:r>
        <w:rPr>
          <w:rFonts w:asciiTheme="minorEastAsia" w:hAnsiTheme="minorEastAsia" w:cs="宋体" w:hint="eastAsia"/>
        </w:rPr>
        <w:t>，并于</w:t>
      </w:r>
      <w:r>
        <w:rPr>
          <w:rFonts w:ascii="Times New Roman" w:hAnsi="Times New Roman" w:cs="宋体" w:hint="eastAsia"/>
          <w:u w:val="single"/>
        </w:rPr>
        <w:t>2025</w:t>
      </w:r>
      <w:r>
        <w:rPr>
          <w:rFonts w:asciiTheme="minorEastAsia" w:hAnsiTheme="minorEastAsia" w:cs="宋体" w:hint="eastAsia"/>
          <w:u w:val="single"/>
        </w:rPr>
        <w:t>年</w:t>
      </w:r>
      <w:r>
        <w:rPr>
          <w:rFonts w:ascii="Times New Roman" w:hAnsi="Times New Roman" w:cs="宋体" w:hint="eastAsia"/>
          <w:u w:val="single"/>
        </w:rPr>
        <w:t>9</w:t>
      </w:r>
      <w:r>
        <w:rPr>
          <w:rFonts w:asciiTheme="minorEastAsia" w:hAnsiTheme="minorEastAsia" w:cs="宋体" w:hint="eastAsia"/>
          <w:u w:val="single"/>
        </w:rPr>
        <w:t>月</w:t>
      </w:r>
      <w:r>
        <w:rPr>
          <w:rFonts w:ascii="Times New Roman" w:hAnsi="Times New Roman" w:cs="宋体" w:hint="eastAsia"/>
          <w:u w:val="single"/>
        </w:rPr>
        <w:t>23</w:t>
      </w:r>
      <w:r>
        <w:rPr>
          <w:rFonts w:asciiTheme="minorEastAsia" w:hAnsiTheme="minorEastAsia" w:cs="宋体" w:hint="eastAsia"/>
          <w:u w:val="single"/>
        </w:rPr>
        <w:t>日</w:t>
      </w:r>
      <w:r>
        <w:rPr>
          <w:rFonts w:ascii="Times New Roman" w:hAnsi="Times New Roman" w:cs="宋体" w:hint="eastAsia"/>
          <w:u w:val="single"/>
        </w:rPr>
        <w:t>09</w:t>
      </w:r>
      <w:r>
        <w:rPr>
          <w:rFonts w:asciiTheme="minorEastAsia" w:hAnsiTheme="minorEastAsia" w:cs="宋体" w:hint="eastAsia"/>
          <w:u w:val="single"/>
        </w:rPr>
        <w:t>点</w:t>
      </w:r>
      <w:r>
        <w:rPr>
          <w:rFonts w:ascii="Times New Roman" w:hAnsi="Times New Roman" w:cs="宋体" w:hint="eastAsia"/>
          <w:u w:val="single"/>
        </w:rPr>
        <w:t>00</w:t>
      </w:r>
      <w:r>
        <w:rPr>
          <w:rFonts w:asciiTheme="minorEastAsia" w:hAnsiTheme="minorEastAsia" w:cs="宋体" w:hint="eastAsia"/>
          <w:u w:val="single"/>
        </w:rPr>
        <w:t>分</w:t>
      </w:r>
      <w:r>
        <w:rPr>
          <w:rFonts w:ascii="Times New Roman" w:hAnsi="Times New Roman" w:cs="宋体" w:hint="eastAsia"/>
          <w:u w:val="single"/>
        </w:rPr>
        <w:t>00</w:t>
      </w:r>
      <w:r>
        <w:rPr>
          <w:rFonts w:asciiTheme="minorEastAsia" w:hAnsiTheme="minorEastAsia" w:cs="宋体" w:hint="eastAsia"/>
          <w:u w:val="single"/>
        </w:rPr>
        <w:t>秒（</w:t>
      </w:r>
      <w:r>
        <w:rPr>
          <w:rFonts w:asciiTheme="minorEastAsia" w:hAnsiTheme="minorEastAsia" w:cs="宋体" w:hint="eastAsia"/>
        </w:rPr>
        <w:t>北京时间）前递交投标文件。</w:t>
      </w:r>
    </w:p>
    <w:p w14:paraId="5C0F5791" w14:textId="77777777" w:rsidR="00AA7387" w:rsidRDefault="00000000">
      <w:pPr>
        <w:pStyle w:val="ac"/>
        <w:keepNext/>
        <w:keepLines/>
        <w:spacing w:before="145" w:beforeAutospacing="0" w:after="145" w:afterAutospacing="0" w:line="360" w:lineRule="auto"/>
        <w:ind w:firstLine="498"/>
        <w:jc w:val="both"/>
        <w:rPr>
          <w:rFonts w:asciiTheme="minorEastAsia" w:hAnsiTheme="minorEastAsia" w:cs="宋体" w:hint="eastAsia"/>
        </w:rPr>
      </w:pPr>
      <w:bookmarkStart w:id="8" w:name="_Hlk24379207"/>
      <w:bookmarkStart w:id="9" w:name="_Toc28359079"/>
      <w:bookmarkStart w:id="10" w:name="_Toc35393621"/>
      <w:bookmarkStart w:id="11" w:name="_Toc38985263"/>
      <w:bookmarkStart w:id="12" w:name="_Toc35393790"/>
      <w:bookmarkStart w:id="13" w:name="_Toc28359002"/>
      <w:r>
        <w:rPr>
          <w:rFonts w:asciiTheme="minorEastAsia" w:hAnsiTheme="minorEastAsia" w:cs="宋体" w:hint="eastAsia"/>
          <w:b/>
        </w:rPr>
        <w:t>一、项目基本情况</w:t>
      </w:r>
      <w:bookmarkEnd w:id="8"/>
      <w:bookmarkEnd w:id="9"/>
      <w:bookmarkEnd w:id="10"/>
      <w:bookmarkEnd w:id="11"/>
      <w:bookmarkEnd w:id="12"/>
      <w:bookmarkEnd w:id="13"/>
    </w:p>
    <w:p w14:paraId="6E8C93EC"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.项目编号：</w:t>
      </w:r>
      <w:r>
        <w:rPr>
          <w:rFonts w:ascii="Times New Roman" w:eastAsiaTheme="majorEastAsia" w:hAnsi="Times New Roman" w:cs="宋体"/>
        </w:rPr>
        <w:t>JSZC</w:t>
      </w:r>
      <w:r>
        <w:rPr>
          <w:rFonts w:asciiTheme="majorEastAsia" w:eastAsiaTheme="majorEastAsia" w:hAnsiTheme="majorEastAsia" w:cs="宋体"/>
        </w:rPr>
        <w:t>-</w:t>
      </w:r>
      <w:r>
        <w:rPr>
          <w:rFonts w:ascii="Times New Roman" w:eastAsiaTheme="majorEastAsia" w:hAnsi="Times New Roman" w:cs="宋体"/>
        </w:rPr>
        <w:t>320922</w:t>
      </w:r>
      <w:r>
        <w:rPr>
          <w:rFonts w:asciiTheme="majorEastAsia" w:eastAsiaTheme="majorEastAsia" w:hAnsiTheme="majorEastAsia" w:cs="宋体"/>
        </w:rPr>
        <w:t>-</w:t>
      </w:r>
      <w:r>
        <w:rPr>
          <w:rFonts w:ascii="Times New Roman" w:eastAsiaTheme="majorEastAsia" w:hAnsi="Times New Roman" w:cs="宋体"/>
        </w:rPr>
        <w:t>ZQYC</w:t>
      </w:r>
      <w:r>
        <w:rPr>
          <w:rFonts w:asciiTheme="majorEastAsia" w:eastAsiaTheme="majorEastAsia" w:hAnsiTheme="majorEastAsia" w:cs="宋体"/>
        </w:rPr>
        <w:t>-</w:t>
      </w:r>
      <w:r>
        <w:rPr>
          <w:rFonts w:ascii="Times New Roman" w:eastAsiaTheme="majorEastAsia" w:hAnsi="Times New Roman" w:cs="宋体"/>
        </w:rPr>
        <w:t>G2025</w:t>
      </w:r>
      <w:r>
        <w:rPr>
          <w:rFonts w:asciiTheme="majorEastAsia" w:eastAsiaTheme="majorEastAsia" w:hAnsiTheme="majorEastAsia" w:cs="宋体"/>
        </w:rPr>
        <w:t>-</w:t>
      </w:r>
      <w:r>
        <w:rPr>
          <w:rFonts w:ascii="Times New Roman" w:eastAsiaTheme="majorEastAsia" w:hAnsi="Times New Roman" w:cs="宋体"/>
        </w:rPr>
        <w:t>0029</w:t>
      </w:r>
    </w:p>
    <w:p w14:paraId="724DA292"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imes New Roman" w:hAnsi="Times New Roman" w:cs="宋体" w:hint="eastAsia"/>
        </w:rPr>
        <w:t>2</w:t>
      </w:r>
      <w:r>
        <w:rPr>
          <w:rFonts w:asciiTheme="minorEastAsia" w:hAnsiTheme="minorEastAsia" w:cs="宋体" w:hint="eastAsia"/>
        </w:rPr>
        <w:t>.项目名称：盐城市滨海生态环境局</w:t>
      </w:r>
      <w:r>
        <w:rPr>
          <w:rFonts w:ascii="Times New Roman" w:hAnsi="Times New Roman" w:cs="宋体" w:hint="eastAsia"/>
        </w:rPr>
        <w:t>2025</w:t>
      </w:r>
      <w:r>
        <w:rPr>
          <w:rFonts w:asciiTheme="minorEastAsia" w:hAnsiTheme="minorEastAsia" w:cs="宋体" w:hint="eastAsia"/>
        </w:rPr>
        <w:t>年监督性监测项目；</w:t>
      </w:r>
    </w:p>
    <w:p w14:paraId="35EBDC8A"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imes New Roman" w:hAnsi="Times New Roman" w:cs="宋体" w:hint="eastAsia"/>
          <w:shd w:val="clear" w:color="auto" w:fill="FFFFFF"/>
        </w:rPr>
        <w:t>3</w:t>
      </w:r>
      <w:r>
        <w:rPr>
          <w:rFonts w:asciiTheme="minorEastAsia" w:hAnsiTheme="minorEastAsia" w:cs="宋体" w:hint="eastAsia"/>
          <w:shd w:val="clear" w:color="auto" w:fill="FFFFFF"/>
        </w:rPr>
        <w:t>.采购方式：公开招标；</w:t>
      </w:r>
    </w:p>
    <w:p w14:paraId="12132584"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imes New Roman" w:hAnsi="Times New Roman" w:cs="宋体" w:hint="eastAsia"/>
        </w:rPr>
        <w:t>4</w:t>
      </w:r>
      <w:r>
        <w:rPr>
          <w:rFonts w:asciiTheme="minorEastAsia" w:hAnsiTheme="minorEastAsia" w:cs="宋体" w:hint="eastAsia"/>
        </w:rPr>
        <w:t>.预算金额：</w:t>
      </w:r>
      <w:r>
        <w:rPr>
          <w:rFonts w:ascii="Times New Roman" w:hAnsi="Times New Roman" w:cs="宋体" w:hint="eastAsia"/>
        </w:rPr>
        <w:t>91</w:t>
      </w:r>
      <w:r>
        <w:rPr>
          <w:rFonts w:asciiTheme="minorEastAsia" w:hAnsiTheme="minorEastAsia" w:cs="宋体" w:hint="eastAsia"/>
        </w:rPr>
        <w:t>.</w:t>
      </w:r>
      <w:r>
        <w:rPr>
          <w:rFonts w:ascii="Times New Roman" w:hAnsi="Times New Roman" w:cs="宋体" w:hint="eastAsia"/>
        </w:rPr>
        <w:t>88</w:t>
      </w:r>
      <w:r>
        <w:rPr>
          <w:rFonts w:asciiTheme="minorEastAsia" w:hAnsiTheme="minorEastAsia" w:cs="宋体" w:hint="eastAsia"/>
        </w:rPr>
        <w:t>万元（采购包</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u w:val="single"/>
        </w:rPr>
        <w:t>40</w:t>
      </w:r>
      <w:r>
        <w:rPr>
          <w:rFonts w:asciiTheme="minorEastAsia" w:hAnsiTheme="minorEastAsia" w:cs="宋体" w:hint="eastAsia"/>
          <w:u w:val="single"/>
        </w:rPr>
        <w:t>.</w:t>
      </w:r>
      <w:r>
        <w:rPr>
          <w:rFonts w:ascii="Times New Roman" w:hAnsi="Times New Roman" w:cs="宋体" w:hint="eastAsia"/>
          <w:u w:val="single"/>
        </w:rPr>
        <w:t>88</w:t>
      </w:r>
      <w:r>
        <w:rPr>
          <w:rFonts w:asciiTheme="minorEastAsia" w:hAnsiTheme="minorEastAsia" w:cs="宋体" w:hint="eastAsia"/>
        </w:rPr>
        <w:t>万元；采购包</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u w:val="single"/>
        </w:rPr>
        <w:t>51</w:t>
      </w:r>
      <w:r>
        <w:rPr>
          <w:rFonts w:asciiTheme="minorEastAsia" w:hAnsiTheme="minorEastAsia" w:cs="宋体" w:hint="eastAsia"/>
        </w:rPr>
        <w:t>万元）；</w:t>
      </w:r>
    </w:p>
    <w:p w14:paraId="638F2993"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imes New Roman" w:hAnsi="Times New Roman" w:cs="宋体" w:hint="eastAsia"/>
        </w:rPr>
        <w:t>5</w:t>
      </w:r>
      <w:r>
        <w:rPr>
          <w:rFonts w:asciiTheme="minorEastAsia" w:hAnsiTheme="minorEastAsia" w:cs="宋体" w:hint="eastAsia"/>
        </w:rPr>
        <w:t>.最高限价：</w:t>
      </w:r>
      <w:r>
        <w:rPr>
          <w:rFonts w:ascii="Times New Roman" w:hAnsi="Times New Roman" w:cs="宋体" w:hint="eastAsia"/>
        </w:rPr>
        <w:t>91</w:t>
      </w:r>
      <w:r>
        <w:rPr>
          <w:rFonts w:asciiTheme="minorEastAsia" w:hAnsiTheme="minorEastAsia" w:cs="宋体" w:hint="eastAsia"/>
        </w:rPr>
        <w:t>.</w:t>
      </w:r>
      <w:r>
        <w:rPr>
          <w:rFonts w:ascii="Times New Roman" w:hAnsi="Times New Roman" w:cs="宋体" w:hint="eastAsia"/>
        </w:rPr>
        <w:t>88</w:t>
      </w:r>
      <w:r>
        <w:rPr>
          <w:rFonts w:asciiTheme="minorEastAsia" w:hAnsiTheme="minorEastAsia" w:cs="宋体" w:hint="eastAsia"/>
        </w:rPr>
        <w:t>万元（采购包</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u w:val="single"/>
        </w:rPr>
        <w:t>40</w:t>
      </w:r>
      <w:r>
        <w:rPr>
          <w:rFonts w:asciiTheme="minorEastAsia" w:hAnsiTheme="minorEastAsia" w:cs="宋体" w:hint="eastAsia"/>
          <w:u w:val="single"/>
        </w:rPr>
        <w:t>.</w:t>
      </w:r>
      <w:r>
        <w:rPr>
          <w:rFonts w:ascii="Times New Roman" w:hAnsi="Times New Roman" w:cs="宋体" w:hint="eastAsia"/>
          <w:u w:val="single"/>
        </w:rPr>
        <w:t>88</w:t>
      </w:r>
      <w:r>
        <w:rPr>
          <w:rFonts w:asciiTheme="minorEastAsia" w:hAnsiTheme="minorEastAsia" w:cs="宋体" w:hint="eastAsia"/>
        </w:rPr>
        <w:t>万元；采购包</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u w:val="single"/>
        </w:rPr>
        <w:t>51</w:t>
      </w:r>
      <w:r>
        <w:rPr>
          <w:rFonts w:asciiTheme="minorEastAsia" w:hAnsiTheme="minorEastAsia" w:cs="宋体" w:hint="eastAsia"/>
        </w:rPr>
        <w:t>万元）；</w:t>
      </w:r>
    </w:p>
    <w:p w14:paraId="40A3D81E" w14:textId="77777777" w:rsidR="00AA7387" w:rsidRDefault="00000000">
      <w:pPr>
        <w:spacing w:line="360" w:lineRule="auto"/>
        <w:ind w:firstLineChars="200" w:firstLine="480"/>
        <w:rPr>
          <w:rFonts w:asciiTheme="minorEastAsia" w:hAnsiTheme="minorEastAsia" w:cs="宋体" w:hint="eastAsia"/>
          <w:sz w:val="24"/>
        </w:rPr>
      </w:pPr>
      <w:r>
        <w:rPr>
          <w:rFonts w:ascii="Times New Roman" w:hAnsi="Times New Roman" w:cs="宋体" w:hint="eastAsia"/>
          <w:sz w:val="24"/>
        </w:rPr>
        <w:t>6</w:t>
      </w:r>
      <w:r>
        <w:rPr>
          <w:rFonts w:asciiTheme="minorEastAsia" w:hAnsiTheme="minorEastAsia" w:cs="宋体" w:hint="eastAsia"/>
          <w:sz w:val="24"/>
        </w:rPr>
        <w:t>.采购需求（简介）：盐城市滨海生态环境局</w:t>
      </w:r>
      <w:r>
        <w:rPr>
          <w:rFonts w:ascii="Times New Roman" w:hAnsi="Times New Roman" w:cs="宋体" w:hint="eastAsia"/>
          <w:sz w:val="24"/>
        </w:rPr>
        <w:t>2025</w:t>
      </w:r>
      <w:r>
        <w:rPr>
          <w:rFonts w:asciiTheme="minorEastAsia" w:hAnsiTheme="minorEastAsia" w:cs="宋体" w:hint="eastAsia"/>
          <w:sz w:val="24"/>
        </w:rPr>
        <w:t>年监督性监测项目分为</w:t>
      </w:r>
      <w:r>
        <w:rPr>
          <w:rFonts w:ascii="Times New Roman" w:hAnsi="Times New Roman" w:cs="宋体" w:hint="eastAsia"/>
          <w:sz w:val="24"/>
        </w:rPr>
        <w:t>2</w:t>
      </w:r>
      <w:r>
        <w:rPr>
          <w:rFonts w:asciiTheme="minorEastAsia" w:hAnsiTheme="minorEastAsia" w:cs="宋体" w:hint="eastAsia"/>
          <w:sz w:val="24"/>
        </w:rPr>
        <w:t>个包件，主要内容包括（但不限于）；</w:t>
      </w:r>
    </w:p>
    <w:p w14:paraId="39764B13" w14:textId="77777777" w:rsidR="00AA7387" w:rsidRDefault="00000000">
      <w:pPr>
        <w:spacing w:line="360" w:lineRule="auto"/>
        <w:ind w:firstLineChars="200" w:firstLine="482"/>
        <w:rPr>
          <w:rFonts w:asciiTheme="minorEastAsia" w:hAnsiTheme="minorEastAsia" w:cs="宋体" w:hint="eastAsia"/>
          <w:kern w:val="0"/>
          <w:sz w:val="24"/>
        </w:rPr>
      </w:pPr>
      <w:r>
        <w:rPr>
          <w:rFonts w:asciiTheme="minorEastAsia" w:hAnsiTheme="minorEastAsia" w:cs="宋体" w:hint="eastAsia"/>
          <w:b/>
          <w:bCs/>
          <w:kern w:val="0"/>
          <w:sz w:val="24"/>
        </w:rPr>
        <w:t>包件一：</w:t>
      </w:r>
      <w:r>
        <w:rPr>
          <w:rFonts w:ascii="Times New Roman" w:hAnsi="Times New Roman" w:cs="宋体" w:hint="eastAsia"/>
          <w:kern w:val="0"/>
          <w:sz w:val="24"/>
        </w:rPr>
        <w:t>2025</w:t>
      </w:r>
      <w:r>
        <w:rPr>
          <w:rFonts w:asciiTheme="minorEastAsia" w:hAnsiTheme="minorEastAsia" w:cs="宋体" w:hint="eastAsia"/>
          <w:kern w:val="0"/>
          <w:sz w:val="24"/>
        </w:rPr>
        <w:t>年滨海县海水、废气、土壤、地下水、底泥检测工作。</w:t>
      </w:r>
    </w:p>
    <w:p w14:paraId="2F3263F6" w14:textId="77777777" w:rsidR="00AA7387" w:rsidRDefault="00000000">
      <w:pPr>
        <w:spacing w:line="360" w:lineRule="auto"/>
        <w:ind w:firstLineChars="200" w:firstLine="482"/>
        <w:rPr>
          <w:rFonts w:asciiTheme="minorEastAsia" w:hAnsiTheme="minorEastAsia" w:cs="宋体" w:hint="eastAsia"/>
          <w:kern w:val="0"/>
          <w:sz w:val="24"/>
        </w:rPr>
      </w:pPr>
      <w:r>
        <w:rPr>
          <w:rFonts w:asciiTheme="minorEastAsia" w:hAnsiTheme="minorEastAsia" w:cs="宋体" w:hint="eastAsia"/>
          <w:b/>
          <w:bCs/>
          <w:kern w:val="0"/>
          <w:sz w:val="24"/>
        </w:rPr>
        <w:t>包件二：</w:t>
      </w:r>
      <w:r>
        <w:rPr>
          <w:rFonts w:ascii="Times New Roman" w:hAnsi="Times New Roman" w:cs="宋体" w:hint="eastAsia"/>
          <w:kern w:val="0"/>
          <w:sz w:val="24"/>
        </w:rPr>
        <w:t>2025</w:t>
      </w:r>
      <w:r>
        <w:rPr>
          <w:rFonts w:asciiTheme="minorEastAsia" w:hAnsiTheme="minorEastAsia" w:cs="宋体" w:hint="eastAsia"/>
          <w:kern w:val="0"/>
          <w:sz w:val="24"/>
        </w:rPr>
        <w:t>年滨海县</w:t>
      </w:r>
      <w:r>
        <w:rPr>
          <w:rFonts w:ascii="Times New Roman" w:hAnsi="Times New Roman" w:cs="宋体" w:hint="eastAsia"/>
          <w:kern w:val="0"/>
          <w:sz w:val="24"/>
        </w:rPr>
        <w:t>19</w:t>
      </w:r>
      <w:r>
        <w:rPr>
          <w:rFonts w:asciiTheme="minorEastAsia" w:hAnsiTheme="minorEastAsia" w:cs="宋体" w:hint="eastAsia"/>
          <w:kern w:val="0"/>
          <w:sz w:val="24"/>
        </w:rPr>
        <w:t>家重点监管企业周边土壤和地下水检测服务。</w:t>
      </w:r>
      <w:r>
        <w:rPr>
          <w:rFonts w:asciiTheme="minorEastAsia" w:hAnsiTheme="minorEastAsia" w:cs="宋体" w:hint="eastAsia"/>
          <w:sz w:val="24"/>
        </w:rPr>
        <w:t>详细内容见本招标文件第四章。</w:t>
      </w:r>
    </w:p>
    <w:p w14:paraId="33D617CB"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imes New Roman" w:hAnsi="Times New Roman" w:cs="宋体" w:hint="eastAsia"/>
        </w:rPr>
        <w:t>7</w:t>
      </w:r>
      <w:r>
        <w:rPr>
          <w:rFonts w:asciiTheme="minorEastAsia" w:hAnsiTheme="minorEastAsia" w:cs="宋体" w:hint="eastAsia"/>
        </w:rPr>
        <w:t>.合同履行期限：两个包件自合同签订生效起一年。</w:t>
      </w:r>
    </w:p>
    <w:p w14:paraId="0841047F"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imes New Roman" w:hAnsi="Times New Roman" w:cs="宋体" w:hint="eastAsia"/>
        </w:rPr>
        <w:t>8</w:t>
      </w:r>
      <w:r>
        <w:rPr>
          <w:rFonts w:asciiTheme="minorEastAsia" w:hAnsiTheme="minorEastAsia" w:cs="宋体" w:hint="eastAsia"/>
        </w:rPr>
        <w:t>.本项目</w:t>
      </w:r>
      <w:r>
        <w:rPr>
          <w:rFonts w:asciiTheme="minorEastAsia" w:hAnsiTheme="minorEastAsia" w:cs="宋体" w:hint="eastAsia"/>
          <w:u w:val="single"/>
        </w:rPr>
        <w:t>不接受</w:t>
      </w:r>
      <w:r>
        <w:rPr>
          <w:rFonts w:asciiTheme="minorEastAsia" w:hAnsiTheme="minorEastAsia" w:cs="宋体" w:hint="eastAsia"/>
        </w:rPr>
        <w:t>联合体参与招标。</w:t>
      </w:r>
      <w:bookmarkStart w:id="14" w:name="_Toc28359003"/>
      <w:bookmarkStart w:id="15" w:name="_Toc35393791"/>
      <w:bookmarkStart w:id="16" w:name="_Toc28359080"/>
      <w:bookmarkStart w:id="17" w:name="_Toc35393622"/>
      <w:bookmarkStart w:id="18" w:name="_Toc38985264"/>
    </w:p>
    <w:p w14:paraId="3AF5A34D"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heme="majorEastAsia" w:eastAsiaTheme="majorEastAsia" w:hAnsiTheme="majorEastAsia" w:cs="宋体" w:hint="eastAsia"/>
        </w:rPr>
        <w:t>注：本项目分两个包件，同一投标人可同时参加一个或两个包件的投标，但只能中一个包件。本项目采取先评先中原则（从一至二包件的顺序进行评审），投标人若已在先评审的包件中被推荐为第一中标候选人，将不再推荐为后续评审包件的中标候选人。</w:t>
      </w:r>
    </w:p>
    <w:p w14:paraId="0D95F988" w14:textId="77777777" w:rsidR="00AA7387" w:rsidRDefault="00000000">
      <w:pPr>
        <w:pStyle w:val="ac"/>
        <w:spacing w:beforeAutospacing="0" w:afterAutospacing="0" w:line="360" w:lineRule="auto"/>
        <w:ind w:firstLine="482"/>
        <w:jc w:val="both"/>
        <w:rPr>
          <w:rFonts w:asciiTheme="minorEastAsia" w:hAnsiTheme="minorEastAsia" w:cs="宋体" w:hint="eastAsia"/>
          <w:b/>
        </w:rPr>
      </w:pPr>
      <w:r>
        <w:rPr>
          <w:rFonts w:asciiTheme="minorEastAsia" w:hAnsiTheme="minorEastAsia" w:cs="宋体" w:hint="eastAsia"/>
          <w:b/>
        </w:rPr>
        <w:t>二、申请人的资格要求：</w:t>
      </w:r>
      <w:bookmarkEnd w:id="14"/>
      <w:bookmarkEnd w:id="15"/>
      <w:bookmarkEnd w:id="16"/>
      <w:bookmarkEnd w:id="17"/>
      <w:bookmarkEnd w:id="18"/>
    </w:p>
    <w:p w14:paraId="1EDDCC33" w14:textId="77777777" w:rsidR="00AA7387" w:rsidRDefault="00000000">
      <w:pPr>
        <w:pStyle w:val="ac"/>
        <w:spacing w:beforeAutospacing="0" w:afterAutospacing="0" w:line="360" w:lineRule="auto"/>
        <w:ind w:firstLine="482"/>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.满足《中华人民共和国政府采购法》第二十二条规定，并提供下列材料：</w:t>
      </w:r>
    </w:p>
    <w:p w14:paraId="3DEF7B92" w14:textId="77777777" w:rsidR="00AA7387" w:rsidRDefault="00000000">
      <w:pPr>
        <w:pStyle w:val="ac"/>
        <w:spacing w:beforeAutospacing="0" w:afterAutospacing="0" w:line="360" w:lineRule="auto"/>
        <w:ind w:firstLine="482"/>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 xml:space="preserve"> 法人或者其他组织的营业执照等证明文件，自然人的身份证明；</w:t>
      </w:r>
    </w:p>
    <w:p w14:paraId="27646EFA" w14:textId="77777777" w:rsidR="00AA7387" w:rsidRDefault="00000000">
      <w:pPr>
        <w:pStyle w:val="ac"/>
        <w:spacing w:beforeAutospacing="0" w:afterAutospacing="0" w:line="360" w:lineRule="auto"/>
        <w:ind w:firstLine="482"/>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上一年度的财务状况报告（成立不满一年无需提供）；</w:t>
      </w:r>
    </w:p>
    <w:p w14:paraId="5302259D" w14:textId="77777777" w:rsidR="00AA7387" w:rsidRDefault="00000000">
      <w:pPr>
        <w:pStyle w:val="ac"/>
        <w:spacing w:beforeAutospacing="0" w:afterAutospacing="0" w:line="360" w:lineRule="auto"/>
        <w:ind w:firstLine="482"/>
        <w:rPr>
          <w:rFonts w:asciiTheme="minorEastAsia" w:hAnsiTheme="minorEastAsia" w:cs="宋体" w:hint="eastAsia"/>
        </w:rPr>
      </w:pPr>
      <w:r>
        <w:rPr>
          <w:rFonts w:ascii="Times New Roman" w:hAnsi="Times New Roman" w:cs="宋体" w:hint="eastAsia"/>
        </w:rPr>
        <w:lastRenderedPageBreak/>
        <w:t>1</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具备履行合同所必需的设备和专业技术能力的书面声明；</w:t>
      </w:r>
    </w:p>
    <w:p w14:paraId="1469EC1A" w14:textId="77777777" w:rsidR="00AA7387" w:rsidRDefault="00000000">
      <w:pPr>
        <w:pStyle w:val="ac"/>
        <w:spacing w:beforeAutospacing="0" w:afterAutospacing="0" w:line="360" w:lineRule="auto"/>
        <w:ind w:firstLine="482"/>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3E9362C8" w14:textId="77777777" w:rsidR="00AA7387" w:rsidRDefault="00000000">
      <w:pPr>
        <w:pStyle w:val="ac"/>
        <w:spacing w:beforeAutospacing="0" w:afterAutospacing="0" w:line="360" w:lineRule="auto"/>
        <w:ind w:firstLine="482"/>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参加政府采购活动前</w:t>
      </w:r>
      <w:r>
        <w:rPr>
          <w:rFonts w:ascii="Times New Roman" w:hAnsi="Times New Roman" w:cs="宋体" w:hint="eastAsia"/>
        </w:rPr>
        <w:t>3</w:t>
      </w:r>
      <w:r>
        <w:rPr>
          <w:rFonts w:asciiTheme="minorEastAsia" w:hAnsiTheme="minorEastAsia" w:cs="宋体" w:hint="eastAsia"/>
        </w:rPr>
        <w:t>年内在经营活动中没有重大违法记录的书面声明。</w:t>
      </w:r>
    </w:p>
    <w:p w14:paraId="37417B7B" w14:textId="77777777" w:rsidR="00AA7387" w:rsidRDefault="00000000">
      <w:pPr>
        <w:pStyle w:val="ac"/>
        <w:spacing w:beforeAutospacing="0" w:afterAutospacing="0" w:line="360" w:lineRule="auto"/>
        <w:ind w:firstLine="482"/>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法律、行政法规规定的其他条件。</w:t>
      </w:r>
    </w:p>
    <w:p w14:paraId="662AFBF1" w14:textId="77777777" w:rsidR="00AA7387" w:rsidRDefault="00000000">
      <w:pPr>
        <w:pStyle w:val="ac"/>
        <w:spacing w:beforeAutospacing="0" w:afterAutospacing="0" w:line="360" w:lineRule="auto"/>
        <w:ind w:firstLine="482"/>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7</w:t>
      </w:r>
      <w:r>
        <w:rPr>
          <w:rFonts w:asciiTheme="minorEastAsia" w:hAnsiTheme="minorEastAsia" w:cs="宋体" w:hint="eastAsia"/>
        </w:rPr>
        <w:t>在“信用中国”网站查询，无被列入失信被执行人、重大税收违法案件当事人名单、政府采购严重失信行为记录名单及其他不符合《中华人民共和国政府采购法》第二十二条规定条件的信用记录。</w:t>
      </w:r>
    </w:p>
    <w:p w14:paraId="1A1039B9" w14:textId="77777777" w:rsidR="00AA7387" w:rsidRDefault="00000000">
      <w:pPr>
        <w:pStyle w:val="ac"/>
        <w:spacing w:beforeAutospacing="0" w:afterAutospacing="0" w:line="360" w:lineRule="auto"/>
        <w:ind w:firstLine="482"/>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8</w:t>
      </w:r>
      <w:r>
        <w:rPr>
          <w:rFonts w:asciiTheme="minorEastAsia" w:hAnsiTheme="minorEastAsia" w:cs="宋体" w:hint="eastAsia"/>
        </w:rPr>
        <w:t>单位负责人为同一人或者存在直接控股、管理关系的不同供应商，不得参加同一合同项下的政府采购活动。</w:t>
      </w:r>
    </w:p>
    <w:p w14:paraId="7B833AA1" w14:textId="77777777" w:rsidR="00AA7387" w:rsidRDefault="00000000">
      <w:pPr>
        <w:pStyle w:val="ac"/>
        <w:spacing w:beforeAutospacing="0" w:afterAutospacing="0" w:line="360" w:lineRule="auto"/>
        <w:ind w:firstLine="482"/>
        <w:rPr>
          <w:rFonts w:asciiTheme="minorEastAsia" w:hAnsiTheme="minorEastAsia" w:cs="宋体" w:hint="eastAsia"/>
        </w:rPr>
      </w:pPr>
      <w:r>
        <w:rPr>
          <w:rFonts w:ascii="Times New Roman" w:hAnsi="Times New Roman" w:cs="宋体" w:hint="eastAsia"/>
        </w:rPr>
        <w:t>2</w:t>
      </w:r>
      <w:r>
        <w:rPr>
          <w:rFonts w:asciiTheme="minorEastAsia" w:hAnsiTheme="minorEastAsia" w:cs="宋体" w:hint="eastAsia"/>
        </w:rPr>
        <w:t>.落实政府采购政策需满足的资格要求：</w:t>
      </w:r>
      <w:r>
        <w:rPr>
          <w:rFonts w:asciiTheme="minorEastAsia" w:hAnsiTheme="minorEastAsia" w:cs="宋体" w:hint="eastAsia"/>
          <w:u w:val="single"/>
        </w:rPr>
        <w:t>本项目专门面向中小企业采购</w:t>
      </w:r>
      <w:r>
        <w:rPr>
          <w:rFonts w:asciiTheme="minorEastAsia" w:hAnsiTheme="minorEastAsia" w:cs="宋体" w:hint="eastAsia"/>
        </w:rPr>
        <w:t>。采购标的的所属行业为</w:t>
      </w:r>
      <w:r>
        <w:rPr>
          <w:rFonts w:asciiTheme="minorEastAsia" w:hAnsiTheme="minorEastAsia" w:cs="宋体" w:hint="eastAsia"/>
          <w:u w:val="single"/>
        </w:rPr>
        <w:t>服务业</w:t>
      </w:r>
      <w:r>
        <w:rPr>
          <w:rFonts w:asciiTheme="minorEastAsia" w:hAnsiTheme="minorEastAsia" w:cs="宋体" w:hint="eastAsia"/>
        </w:rPr>
        <w:t>，投标人需按照招标文件的要求提供相应的《中小企业声明函》。企业标准请参照《关于印发中小企业划型标准规定的通知》（工信部联企业[</w:t>
      </w:r>
      <w:r>
        <w:rPr>
          <w:rFonts w:ascii="Times New Roman" w:hAnsi="Times New Roman" w:cs="宋体" w:hint="eastAsia"/>
        </w:rPr>
        <w:t>2011</w:t>
      </w:r>
      <w:r>
        <w:rPr>
          <w:rFonts w:asciiTheme="minorEastAsia" w:hAnsiTheme="minorEastAsia" w:cs="宋体" w:hint="eastAsia"/>
        </w:rPr>
        <w:t>]</w:t>
      </w:r>
      <w:r>
        <w:rPr>
          <w:rFonts w:ascii="Times New Roman" w:hAnsi="Times New Roman" w:cs="宋体" w:hint="eastAsia"/>
        </w:rPr>
        <w:t>300</w:t>
      </w:r>
      <w:r>
        <w:rPr>
          <w:rFonts w:asciiTheme="minorEastAsia" w:hAnsiTheme="minorEastAsia" w:cs="宋体" w:hint="eastAsia"/>
        </w:rPr>
        <w:t>号）文件规定自行填写。</w:t>
      </w:r>
    </w:p>
    <w:p w14:paraId="29544F58" w14:textId="77777777" w:rsidR="00AA7387" w:rsidRDefault="00000000">
      <w:pPr>
        <w:pStyle w:val="ac"/>
        <w:spacing w:beforeAutospacing="0" w:afterAutospacing="0" w:line="360" w:lineRule="auto"/>
        <w:ind w:firstLine="482"/>
        <w:jc w:val="both"/>
        <w:rPr>
          <w:rFonts w:asciiTheme="minorEastAsia" w:hAnsiTheme="minorEastAsia" w:cs="宋体" w:hint="eastAsia"/>
        </w:rPr>
      </w:pPr>
      <w:r>
        <w:rPr>
          <w:rFonts w:ascii="Times New Roman" w:hAnsi="Times New Roman" w:cs="宋体" w:hint="eastAsia"/>
        </w:rPr>
        <w:t>3</w:t>
      </w:r>
      <w:r>
        <w:rPr>
          <w:rFonts w:asciiTheme="minorEastAsia" w:hAnsiTheme="minorEastAsia" w:cs="宋体" w:hint="eastAsia"/>
        </w:rPr>
        <w:t>.本项目的特定资格要求：</w:t>
      </w:r>
    </w:p>
    <w:p w14:paraId="21B5E95F"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投标人须具有省级及以上市场监督管理部门颁发的</w:t>
      </w:r>
      <w:r>
        <w:rPr>
          <w:rFonts w:ascii="Times New Roman" w:hAnsi="Times New Roman" w:cs="宋体" w:hint="eastAsia"/>
        </w:rPr>
        <w:t>CMA</w:t>
      </w:r>
      <w:r>
        <w:rPr>
          <w:rFonts w:asciiTheme="minorEastAsia" w:hAnsiTheme="minorEastAsia" w:cs="宋体" w:hint="eastAsia"/>
        </w:rPr>
        <w:t>资质证书。</w:t>
      </w:r>
    </w:p>
    <w:p w14:paraId="53D59976"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近一年内未受到市场监管部门或生态环境部门的行政处罚。</w:t>
      </w:r>
    </w:p>
    <w:p w14:paraId="6A1B0B06"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对于中标单位有能力完成的项目内容，必须自主实施，不得进行任何形式的分包。若中标单位因特殊原因确无能力实施部分项目内容，需分包时，分包的检测参数数量不得超过项目总检测参数数量的</w:t>
      </w:r>
      <w:r>
        <w:rPr>
          <w:rFonts w:ascii="Times New Roman" w:hAnsi="Times New Roman" w:cs="宋体" w:hint="eastAsia"/>
        </w:rPr>
        <w:t>5%</w:t>
      </w:r>
      <w:r>
        <w:rPr>
          <w:rFonts w:asciiTheme="minorEastAsia" w:hAnsiTheme="minorEastAsia" w:cs="宋体" w:hint="eastAsia"/>
        </w:rPr>
        <w:t>。投标单位需提供分包比例的计算依据和说明。</w:t>
      </w:r>
    </w:p>
    <w:p w14:paraId="63754E56" w14:textId="77777777" w:rsidR="00AA7387" w:rsidRDefault="00000000">
      <w:pPr>
        <w:pStyle w:val="ac"/>
        <w:keepNext/>
        <w:keepLines/>
        <w:spacing w:before="145" w:beforeAutospacing="0" w:after="145" w:afterAutospacing="0" w:line="360" w:lineRule="auto"/>
        <w:ind w:firstLine="498"/>
        <w:jc w:val="both"/>
        <w:rPr>
          <w:rFonts w:asciiTheme="minorEastAsia" w:hAnsiTheme="minorEastAsia" w:cs="宋体" w:hint="eastAsia"/>
        </w:rPr>
      </w:pPr>
      <w:r>
        <w:rPr>
          <w:rFonts w:asciiTheme="minorEastAsia" w:hAnsiTheme="minorEastAsia" w:cs="宋体" w:hint="eastAsia"/>
          <w:b/>
        </w:rPr>
        <w:t>三、获取招标文件</w:t>
      </w:r>
    </w:p>
    <w:p w14:paraId="15F91AA5" w14:textId="77777777" w:rsidR="00AA7387" w:rsidRDefault="00000000">
      <w:pPr>
        <w:widowControl/>
        <w:spacing w:line="360" w:lineRule="auto"/>
        <w:ind w:firstLineChars="200" w:firstLine="480"/>
        <w:jc w:val="left"/>
        <w:rPr>
          <w:rFonts w:asciiTheme="minorEastAsia" w:hAnsiTheme="minorEastAsia" w:cs="宋体" w:hint="eastAsia"/>
          <w:kern w:val="0"/>
          <w:sz w:val="24"/>
        </w:rPr>
      </w:pPr>
      <w:bookmarkStart w:id="19" w:name="_Toc28359082"/>
      <w:bookmarkStart w:id="20" w:name="_Toc35393624"/>
      <w:bookmarkStart w:id="21" w:name="_Toc28359005"/>
      <w:bookmarkStart w:id="22" w:name="_Toc35393793"/>
      <w:bookmarkStart w:id="23" w:name="_Toc38985266"/>
      <w:r>
        <w:rPr>
          <w:rFonts w:ascii="Times New Roman" w:hAnsi="Times New Roman" w:cs="宋体" w:hint="eastAsia"/>
          <w:sz w:val="24"/>
        </w:rPr>
        <w:t>1</w:t>
      </w:r>
      <w:r>
        <w:rPr>
          <w:rFonts w:asciiTheme="minorEastAsia" w:hAnsiTheme="minorEastAsia" w:cs="宋体" w:hint="eastAsia"/>
          <w:sz w:val="24"/>
        </w:rPr>
        <w:t>.时间</w:t>
      </w:r>
      <w:r>
        <w:rPr>
          <w:rFonts w:asciiTheme="minorEastAsia" w:hAnsiTheme="minorEastAsia" w:cs="宋体" w:hint="eastAsia"/>
          <w:kern w:val="0"/>
          <w:sz w:val="24"/>
        </w:rPr>
        <w:t>：</w:t>
      </w:r>
      <w:bookmarkEnd w:id="19"/>
      <w:bookmarkEnd w:id="20"/>
      <w:bookmarkEnd w:id="21"/>
      <w:bookmarkEnd w:id="22"/>
      <w:bookmarkEnd w:id="23"/>
      <w:r>
        <w:rPr>
          <w:rFonts w:asciiTheme="minorEastAsia" w:hAnsiTheme="minorEastAsia" w:cs="宋体" w:hint="eastAsia"/>
          <w:kern w:val="0"/>
          <w:sz w:val="24"/>
        </w:rPr>
        <w:t>自招标文件公告发布之日起</w:t>
      </w:r>
      <w:r>
        <w:rPr>
          <w:rFonts w:ascii="Times New Roman" w:hAnsi="Times New Roman" w:cs="宋体" w:hint="eastAsia"/>
          <w:kern w:val="0"/>
          <w:sz w:val="24"/>
        </w:rPr>
        <w:t>5</w:t>
      </w:r>
      <w:r>
        <w:rPr>
          <w:rFonts w:asciiTheme="minorEastAsia" w:hAnsiTheme="minorEastAsia" w:cs="宋体" w:hint="eastAsia"/>
          <w:kern w:val="0"/>
          <w:sz w:val="24"/>
        </w:rPr>
        <w:t>个工作日。</w:t>
      </w:r>
    </w:p>
    <w:p w14:paraId="3FE7E4A2" w14:textId="77777777" w:rsidR="00AA7387" w:rsidRDefault="00000000">
      <w:pPr>
        <w:widowControl/>
        <w:spacing w:line="360" w:lineRule="auto"/>
        <w:ind w:firstLineChars="200" w:firstLine="480"/>
        <w:jc w:val="left"/>
        <w:rPr>
          <w:rFonts w:asciiTheme="minorEastAsia" w:hAnsiTheme="minorEastAsia" w:cs="宋体" w:hint="eastAsia"/>
          <w:kern w:val="0"/>
          <w:sz w:val="24"/>
        </w:rPr>
      </w:pPr>
      <w:r>
        <w:rPr>
          <w:rFonts w:ascii="Times New Roman" w:hAnsi="Times New Roman" w:cs="宋体" w:hint="eastAsia"/>
          <w:kern w:val="0"/>
          <w:sz w:val="24"/>
        </w:rPr>
        <w:t>2</w:t>
      </w:r>
      <w:r>
        <w:rPr>
          <w:rFonts w:asciiTheme="minorEastAsia" w:hAnsiTheme="minorEastAsia" w:cs="宋体" w:hint="eastAsia"/>
          <w:kern w:val="0"/>
          <w:sz w:val="24"/>
        </w:rPr>
        <w:t>.地点：“苏采云”系统内免费下载（投标人必须在苏采云系统中获取采购文件，方能参与政府采购项目）；</w:t>
      </w:r>
    </w:p>
    <w:p w14:paraId="1CD7F0EF" w14:textId="77777777" w:rsidR="00AA7387" w:rsidRDefault="00000000">
      <w:pPr>
        <w:widowControl/>
        <w:spacing w:line="360" w:lineRule="auto"/>
        <w:ind w:firstLineChars="200" w:firstLine="480"/>
        <w:jc w:val="left"/>
        <w:rPr>
          <w:rFonts w:asciiTheme="minorEastAsia" w:hAnsiTheme="minorEastAsia" w:cs="宋体" w:hint="eastAsia"/>
          <w:kern w:val="0"/>
          <w:sz w:val="24"/>
        </w:rPr>
      </w:pPr>
      <w:r>
        <w:rPr>
          <w:rFonts w:ascii="Times New Roman" w:hAnsi="Times New Roman" w:cs="宋体" w:hint="eastAsia"/>
          <w:kern w:val="0"/>
          <w:sz w:val="24"/>
        </w:rPr>
        <w:t>3</w:t>
      </w:r>
      <w:r>
        <w:rPr>
          <w:rFonts w:asciiTheme="minorEastAsia" w:hAnsiTheme="minorEastAsia" w:cs="宋体" w:hint="eastAsia"/>
          <w:kern w:val="0"/>
          <w:sz w:val="24"/>
        </w:rPr>
        <w:t xml:space="preserve">.方式：本项目采用网上注册登记方式。 </w:t>
      </w:r>
    </w:p>
    <w:p w14:paraId="31F3C5CF" w14:textId="77777777" w:rsidR="00AA7387" w:rsidRDefault="00000000">
      <w:pPr>
        <w:widowControl/>
        <w:spacing w:line="360" w:lineRule="auto"/>
        <w:ind w:firstLineChars="200" w:firstLine="480"/>
        <w:jc w:val="left"/>
        <w:rPr>
          <w:rFonts w:asciiTheme="minorEastAsia" w:hAnsiTheme="minorEastAsia" w:cs="宋体" w:hint="eastAsia"/>
          <w:kern w:val="0"/>
          <w:sz w:val="24"/>
        </w:rPr>
      </w:pPr>
      <w:r>
        <w:rPr>
          <w:rFonts w:ascii="Times New Roman" w:hAnsi="Times New Roman" w:cs="宋体" w:hint="eastAsia"/>
          <w:kern w:val="0"/>
          <w:sz w:val="24"/>
        </w:rPr>
        <w:t>4</w:t>
      </w:r>
      <w:r>
        <w:rPr>
          <w:rFonts w:asciiTheme="minorEastAsia" w:hAnsiTheme="minorEastAsia" w:cs="宋体" w:hint="eastAsia"/>
          <w:kern w:val="0"/>
          <w:sz w:val="24"/>
        </w:rPr>
        <w:t>.售价：</w:t>
      </w:r>
      <w:r>
        <w:rPr>
          <w:rFonts w:ascii="Times New Roman" w:hAnsi="Times New Roman" w:cs="宋体" w:hint="eastAsia"/>
          <w:kern w:val="0"/>
          <w:sz w:val="24"/>
        </w:rPr>
        <w:t>0</w:t>
      </w:r>
      <w:r>
        <w:rPr>
          <w:rFonts w:asciiTheme="minorEastAsia" w:hAnsiTheme="minorEastAsia" w:cs="宋体" w:hint="eastAsia"/>
          <w:kern w:val="0"/>
          <w:sz w:val="24"/>
        </w:rPr>
        <w:t>元</w:t>
      </w:r>
    </w:p>
    <w:p w14:paraId="48944B76" w14:textId="77777777" w:rsidR="00AA7387" w:rsidRDefault="00000000">
      <w:pPr>
        <w:pStyle w:val="ac"/>
        <w:keepNext/>
        <w:keepLines/>
        <w:spacing w:before="145" w:beforeAutospacing="0" w:after="145" w:afterAutospacing="0" w:line="360" w:lineRule="auto"/>
        <w:ind w:firstLine="498"/>
        <w:jc w:val="both"/>
        <w:rPr>
          <w:rFonts w:asciiTheme="minorEastAsia" w:hAnsiTheme="minorEastAsia" w:cs="宋体" w:hint="eastAsia"/>
        </w:rPr>
      </w:pPr>
      <w:r>
        <w:rPr>
          <w:rFonts w:asciiTheme="minorEastAsia" w:hAnsiTheme="minorEastAsia" w:cs="宋体" w:hint="eastAsia"/>
          <w:b/>
        </w:rPr>
        <w:lastRenderedPageBreak/>
        <w:t>四、提交投标文件截止时间、开标时间和地点</w:t>
      </w:r>
    </w:p>
    <w:p w14:paraId="681BEBED" w14:textId="77777777" w:rsidR="00AA7387" w:rsidRDefault="00000000">
      <w:pPr>
        <w:widowControl/>
        <w:spacing w:line="360" w:lineRule="auto"/>
        <w:ind w:firstLineChars="200" w:firstLine="480"/>
        <w:jc w:val="left"/>
        <w:rPr>
          <w:rFonts w:asciiTheme="minorEastAsia" w:hAnsiTheme="minorEastAsia" w:cs="宋体" w:hint="eastAsia"/>
          <w:kern w:val="0"/>
          <w:sz w:val="24"/>
        </w:rPr>
      </w:pPr>
      <w:r>
        <w:rPr>
          <w:rFonts w:ascii="Times New Roman" w:hAnsi="Times New Roman" w:cs="宋体" w:hint="eastAsia"/>
          <w:sz w:val="24"/>
        </w:rPr>
        <w:t>1</w:t>
      </w:r>
      <w:r>
        <w:rPr>
          <w:rFonts w:asciiTheme="minorEastAsia" w:hAnsiTheme="minorEastAsia" w:cs="宋体" w:hint="eastAsia"/>
          <w:sz w:val="24"/>
        </w:rPr>
        <w:t>.</w:t>
      </w:r>
      <w:r>
        <w:rPr>
          <w:rFonts w:asciiTheme="minorEastAsia" w:hAnsiTheme="minorEastAsia" w:cs="宋体" w:hint="eastAsia"/>
          <w:kern w:val="0"/>
          <w:sz w:val="24"/>
        </w:rPr>
        <w:t>时间：</w:t>
      </w:r>
      <w:r>
        <w:rPr>
          <w:rFonts w:ascii="Times New Roman" w:hAnsi="Times New Roman" w:cs="宋体" w:hint="eastAsia"/>
          <w:kern w:val="0"/>
          <w:sz w:val="24"/>
          <w:u w:val="single"/>
        </w:rPr>
        <w:t>2025</w:t>
      </w:r>
      <w:r>
        <w:rPr>
          <w:rFonts w:asciiTheme="minorEastAsia" w:hAnsiTheme="minorEastAsia" w:cs="宋体" w:hint="eastAsia"/>
          <w:kern w:val="0"/>
          <w:sz w:val="24"/>
        </w:rPr>
        <w:t>年</w:t>
      </w:r>
      <w:r>
        <w:rPr>
          <w:rFonts w:ascii="Times New Roman" w:hAnsi="Times New Roman" w:cs="宋体" w:hint="eastAsia"/>
          <w:kern w:val="0"/>
          <w:sz w:val="24"/>
          <w:u w:val="single"/>
        </w:rPr>
        <w:t>09</w:t>
      </w:r>
      <w:r>
        <w:rPr>
          <w:rFonts w:asciiTheme="minorEastAsia" w:hAnsiTheme="minorEastAsia" w:cs="宋体" w:hint="eastAsia"/>
          <w:kern w:val="0"/>
          <w:sz w:val="24"/>
        </w:rPr>
        <w:t>月</w:t>
      </w:r>
      <w:r>
        <w:rPr>
          <w:rFonts w:ascii="Times New Roman" w:hAnsi="Times New Roman" w:cs="Times New Roman"/>
          <w:kern w:val="0"/>
          <w:sz w:val="24"/>
          <w:u w:val="single"/>
        </w:rPr>
        <w:t>23</w:t>
      </w:r>
      <w:r>
        <w:rPr>
          <w:rFonts w:asciiTheme="minorEastAsia" w:hAnsiTheme="minorEastAsia" w:cs="宋体" w:hint="eastAsia"/>
          <w:kern w:val="0"/>
          <w:sz w:val="24"/>
        </w:rPr>
        <w:t>日</w:t>
      </w:r>
      <w:r>
        <w:rPr>
          <w:rFonts w:ascii="Times New Roman" w:hAnsi="Times New Roman" w:cs="宋体" w:hint="eastAsia"/>
          <w:kern w:val="0"/>
          <w:sz w:val="24"/>
        </w:rPr>
        <w:t>9</w:t>
      </w:r>
      <w:r>
        <w:rPr>
          <w:rFonts w:asciiTheme="minorEastAsia" w:hAnsiTheme="minorEastAsia" w:cs="宋体" w:hint="eastAsia"/>
          <w:kern w:val="0"/>
          <w:sz w:val="24"/>
        </w:rPr>
        <w:t>时</w:t>
      </w:r>
      <w:r>
        <w:rPr>
          <w:rFonts w:ascii="Times New Roman" w:hAnsi="Times New Roman" w:cs="宋体" w:hint="eastAsia"/>
          <w:kern w:val="0"/>
          <w:sz w:val="24"/>
        </w:rPr>
        <w:t>00</w:t>
      </w:r>
      <w:r>
        <w:rPr>
          <w:rFonts w:asciiTheme="minorEastAsia" w:hAnsiTheme="minorEastAsia" w:cs="宋体" w:hint="eastAsia"/>
          <w:kern w:val="0"/>
          <w:sz w:val="24"/>
        </w:rPr>
        <w:t>分</w:t>
      </w:r>
      <w:r>
        <w:rPr>
          <w:rFonts w:ascii="Times New Roman" w:hAnsi="Times New Roman" w:cs="宋体" w:hint="eastAsia"/>
          <w:kern w:val="0"/>
          <w:sz w:val="24"/>
        </w:rPr>
        <w:t>00</w:t>
      </w:r>
      <w:r>
        <w:rPr>
          <w:rFonts w:asciiTheme="minorEastAsia" w:hAnsiTheme="minorEastAsia" w:cs="宋体" w:hint="eastAsia"/>
          <w:kern w:val="0"/>
          <w:sz w:val="24"/>
        </w:rPr>
        <w:t>秒（北京时间）。</w:t>
      </w:r>
    </w:p>
    <w:p w14:paraId="2DD14093" w14:textId="77777777" w:rsidR="00AA7387" w:rsidRDefault="00000000">
      <w:pPr>
        <w:widowControl/>
        <w:spacing w:line="360" w:lineRule="auto"/>
        <w:ind w:firstLineChars="200" w:firstLine="480"/>
        <w:jc w:val="left"/>
        <w:rPr>
          <w:rFonts w:asciiTheme="minorEastAsia" w:hAnsiTheme="minorEastAsia" w:cs="宋体" w:hint="eastAsia"/>
          <w:kern w:val="0"/>
          <w:sz w:val="24"/>
        </w:rPr>
      </w:pPr>
      <w:r>
        <w:rPr>
          <w:rFonts w:ascii="Times New Roman" w:hAnsi="Times New Roman" w:cs="宋体" w:hint="eastAsia"/>
          <w:kern w:val="0"/>
          <w:sz w:val="24"/>
        </w:rPr>
        <w:t>2</w:t>
      </w:r>
      <w:r>
        <w:rPr>
          <w:rFonts w:asciiTheme="minorEastAsia" w:hAnsiTheme="minorEastAsia" w:cs="宋体" w:hint="eastAsia"/>
          <w:kern w:val="0"/>
          <w:sz w:val="24"/>
        </w:rPr>
        <w:t>.地点：苏采云“不见面”开标大厅 。</w:t>
      </w:r>
    </w:p>
    <w:p w14:paraId="24E0C040" w14:textId="77777777" w:rsidR="00AA7387" w:rsidRDefault="00000000">
      <w:pPr>
        <w:pStyle w:val="ac"/>
        <w:keepNext/>
        <w:keepLines/>
        <w:spacing w:before="145" w:beforeAutospacing="0" w:after="145" w:afterAutospacing="0" w:line="360" w:lineRule="auto"/>
        <w:ind w:firstLine="498"/>
        <w:jc w:val="both"/>
        <w:rPr>
          <w:rFonts w:asciiTheme="minorEastAsia" w:hAnsiTheme="minorEastAsia" w:cs="宋体" w:hint="eastAsia"/>
        </w:rPr>
      </w:pPr>
      <w:bookmarkStart w:id="24" w:name="_Toc35393625"/>
      <w:bookmarkStart w:id="25" w:name="_Toc28359084"/>
      <w:bookmarkStart w:id="26" w:name="_Toc38985267"/>
      <w:bookmarkStart w:id="27" w:name="_Toc28359007"/>
      <w:bookmarkStart w:id="28" w:name="_Toc35393794"/>
      <w:r>
        <w:rPr>
          <w:rFonts w:asciiTheme="minorEastAsia" w:hAnsiTheme="minorEastAsia" w:cs="宋体" w:hint="eastAsia"/>
          <w:b/>
        </w:rPr>
        <w:t>五、公告期限</w:t>
      </w:r>
      <w:bookmarkEnd w:id="24"/>
      <w:bookmarkEnd w:id="25"/>
      <w:bookmarkEnd w:id="26"/>
      <w:bookmarkEnd w:id="27"/>
      <w:bookmarkEnd w:id="28"/>
    </w:p>
    <w:p w14:paraId="7C2197F9"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bookmarkStart w:id="29" w:name="_Toc35393795"/>
      <w:bookmarkStart w:id="30" w:name="_Toc38985268"/>
      <w:bookmarkStart w:id="31" w:name="_Toc35393626"/>
      <w:r>
        <w:rPr>
          <w:rFonts w:asciiTheme="minorEastAsia" w:hAnsiTheme="minorEastAsia" w:cs="宋体" w:hint="eastAsia"/>
          <w:shd w:val="clear" w:color="auto" w:fill="FFFFFF"/>
        </w:rPr>
        <w:t>自本公告发布之日起</w:t>
      </w:r>
      <w:r>
        <w:rPr>
          <w:rFonts w:ascii="Times New Roman" w:hAnsi="Times New Roman" w:cs="宋体" w:hint="eastAsia"/>
          <w:u w:val="single"/>
          <w:shd w:val="clear" w:color="auto" w:fill="FFFFFF"/>
        </w:rPr>
        <w:t>5</w:t>
      </w:r>
      <w:r>
        <w:rPr>
          <w:rFonts w:asciiTheme="minorEastAsia" w:hAnsiTheme="minorEastAsia" w:cs="宋体" w:hint="eastAsia"/>
          <w:shd w:val="clear" w:color="auto" w:fill="FFFFFF"/>
        </w:rPr>
        <w:t>个工作日。</w:t>
      </w:r>
      <w:bookmarkEnd w:id="29"/>
      <w:bookmarkEnd w:id="30"/>
      <w:bookmarkEnd w:id="31"/>
    </w:p>
    <w:p w14:paraId="637476BB" w14:textId="77777777" w:rsidR="00AA7387" w:rsidRDefault="00000000">
      <w:pPr>
        <w:pStyle w:val="ac"/>
        <w:keepNext/>
        <w:keepLines/>
        <w:spacing w:before="145" w:beforeAutospacing="0" w:after="145" w:afterAutospacing="0" w:line="360" w:lineRule="auto"/>
        <w:ind w:firstLine="498"/>
        <w:jc w:val="both"/>
        <w:rPr>
          <w:rFonts w:asciiTheme="minorEastAsia" w:hAnsiTheme="minorEastAsia" w:cs="宋体" w:hint="eastAsia"/>
        </w:rPr>
      </w:pPr>
      <w:r>
        <w:rPr>
          <w:rFonts w:asciiTheme="minorEastAsia" w:hAnsiTheme="minorEastAsia" w:cs="宋体" w:hint="eastAsia"/>
          <w:b/>
        </w:rPr>
        <w:t>六、其他补充事宜</w:t>
      </w:r>
    </w:p>
    <w:p w14:paraId="2A0228E5"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bookmarkStart w:id="32" w:name="_Toc28359018"/>
      <w:r>
        <w:rPr>
          <w:rFonts w:ascii="Times New Roman" w:hAnsi="Times New Roman" w:cs="宋体" w:hint="eastAsia"/>
          <w:shd w:val="clear" w:color="auto" w:fill="FFFFFF"/>
        </w:rPr>
        <w:t>1</w:t>
      </w:r>
      <w:r>
        <w:rPr>
          <w:rFonts w:asciiTheme="minorEastAsia" w:hAnsiTheme="minorEastAsia" w:cs="宋体" w:hint="eastAsia"/>
          <w:shd w:val="clear" w:color="auto" w:fill="FFFFFF"/>
        </w:rPr>
        <w:t>.根据省财政厅《关于更换全省政府采购交易系统</w:t>
      </w:r>
      <w:r>
        <w:rPr>
          <w:rFonts w:ascii="Times New Roman" w:hAnsi="Times New Roman" w:cs="宋体" w:hint="eastAsia"/>
          <w:shd w:val="clear" w:color="auto" w:fill="FFFFFF"/>
        </w:rPr>
        <w:t>CA</w:t>
      </w:r>
      <w:r>
        <w:rPr>
          <w:rFonts w:asciiTheme="minorEastAsia" w:hAnsiTheme="minorEastAsia" w:cs="宋体" w:hint="eastAsia"/>
          <w:shd w:val="clear" w:color="auto" w:fill="FFFFFF"/>
        </w:rPr>
        <w:t>数字证书和电子签章的通知》（苏财购〔</w:t>
      </w:r>
      <w:r>
        <w:rPr>
          <w:rFonts w:ascii="Times New Roman" w:hAnsi="Times New Roman" w:cs="宋体" w:hint="eastAsia"/>
          <w:shd w:val="clear" w:color="auto" w:fill="FFFFFF"/>
        </w:rPr>
        <w:t>2023</w:t>
      </w:r>
      <w:r>
        <w:rPr>
          <w:rFonts w:asciiTheme="minorEastAsia" w:hAnsiTheme="minorEastAsia" w:cs="宋体" w:hint="eastAsia"/>
          <w:shd w:val="clear" w:color="auto" w:fill="FFFFFF"/>
        </w:rPr>
        <w:t>〕</w:t>
      </w:r>
      <w:r>
        <w:rPr>
          <w:rFonts w:ascii="Times New Roman" w:hAnsi="Times New Roman" w:cs="宋体" w:hint="eastAsia"/>
          <w:shd w:val="clear" w:color="auto" w:fill="FFFFFF"/>
        </w:rPr>
        <w:t>101</w:t>
      </w:r>
      <w:r>
        <w:rPr>
          <w:rFonts w:asciiTheme="minorEastAsia" w:hAnsiTheme="minorEastAsia" w:cs="宋体" w:hint="eastAsia"/>
          <w:shd w:val="clear" w:color="auto" w:fill="FFFFFF"/>
        </w:rPr>
        <w:t>号），“苏采云”政府采购交易系统（以下简称苏采云系统）的</w:t>
      </w:r>
      <w:r>
        <w:rPr>
          <w:rFonts w:ascii="Times New Roman" w:hAnsi="Times New Roman" w:cs="宋体" w:hint="eastAsia"/>
          <w:shd w:val="clear" w:color="auto" w:fill="FFFFFF"/>
        </w:rPr>
        <w:t>CA</w:t>
      </w:r>
      <w:r>
        <w:rPr>
          <w:rFonts w:asciiTheme="minorEastAsia" w:hAnsiTheme="minorEastAsia" w:cs="宋体" w:hint="eastAsia"/>
          <w:shd w:val="clear" w:color="auto" w:fill="FFFFFF"/>
        </w:rPr>
        <w:t>数字证书、电子签章已更换为江苏省电子政务证书认证中心</w:t>
      </w:r>
      <w:r>
        <w:rPr>
          <w:rFonts w:ascii="Times New Roman" w:hAnsi="Times New Roman" w:cs="宋体" w:hint="eastAsia"/>
          <w:shd w:val="clear" w:color="auto" w:fill="FFFFFF"/>
        </w:rPr>
        <w:t>CA</w:t>
      </w:r>
      <w:r>
        <w:rPr>
          <w:rFonts w:asciiTheme="minorEastAsia" w:hAnsiTheme="minorEastAsia" w:cs="宋体" w:hint="eastAsia"/>
          <w:shd w:val="clear" w:color="auto" w:fill="FFFFFF"/>
        </w:rPr>
        <w:t>和方正国际软件（北京）有限公司电子签章。如果投标人通过苏采云系统参与政府采购项目，需要更换</w:t>
      </w:r>
      <w:r>
        <w:rPr>
          <w:rFonts w:ascii="Times New Roman" w:hAnsi="Times New Roman" w:cs="宋体" w:hint="eastAsia"/>
          <w:shd w:val="clear" w:color="auto" w:fill="FFFFFF"/>
        </w:rPr>
        <w:t>CA</w:t>
      </w:r>
      <w:r>
        <w:rPr>
          <w:rFonts w:asciiTheme="minorEastAsia" w:hAnsiTheme="minorEastAsia" w:cs="宋体" w:hint="eastAsia"/>
          <w:shd w:val="clear" w:color="auto" w:fill="FFFFFF"/>
        </w:rPr>
        <w:t>数字证书和电子签章。具体办理指南和操作手册：在盐城市政府采购网点击【办事指南】-【供应商参与政府采购活动相关资料】。</w:t>
      </w:r>
    </w:p>
    <w:p w14:paraId="093E042C"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heme="minorEastAsia" w:hAnsiTheme="minorEastAsia" w:cs="宋体" w:hint="eastAsia"/>
          <w:shd w:val="clear" w:color="auto" w:fill="FFFFFF"/>
        </w:rPr>
        <w:t>领取</w:t>
      </w:r>
      <w:r>
        <w:rPr>
          <w:rFonts w:ascii="Times New Roman" w:hAnsi="Times New Roman" w:cs="宋体" w:hint="eastAsia"/>
          <w:shd w:val="clear" w:color="auto" w:fill="FFFFFF"/>
        </w:rPr>
        <w:t>CA</w:t>
      </w:r>
      <w:r>
        <w:rPr>
          <w:rFonts w:asciiTheme="minorEastAsia" w:hAnsiTheme="minorEastAsia" w:cs="宋体" w:hint="eastAsia"/>
          <w:shd w:val="clear" w:color="auto" w:fill="FFFFFF"/>
        </w:rPr>
        <w:t>和办理电子签章（请至亭湖区政务服务中心二楼</w:t>
      </w:r>
      <w:r>
        <w:rPr>
          <w:rFonts w:ascii="Times New Roman" w:hAnsi="Times New Roman" w:cs="宋体" w:hint="eastAsia"/>
          <w:shd w:val="clear" w:color="auto" w:fill="FFFFFF"/>
        </w:rPr>
        <w:t>226</w:t>
      </w:r>
      <w:r>
        <w:rPr>
          <w:rFonts w:asciiTheme="minorEastAsia" w:hAnsiTheme="minorEastAsia" w:cs="宋体" w:hint="eastAsia"/>
          <w:shd w:val="clear" w:color="auto" w:fill="FFFFFF"/>
        </w:rPr>
        <w:t>窗口办理，联系电话：</w:t>
      </w:r>
      <w:r>
        <w:rPr>
          <w:rFonts w:ascii="Times New Roman" w:hAnsi="Times New Roman" w:cs="宋体" w:hint="eastAsia"/>
          <w:shd w:val="clear" w:color="auto" w:fill="FFFFFF"/>
        </w:rPr>
        <w:t>15051556883</w:t>
      </w:r>
      <w:r>
        <w:rPr>
          <w:rFonts w:asciiTheme="minorEastAsia" w:hAnsiTheme="minorEastAsia" w:cs="宋体" w:hint="eastAsia"/>
          <w:shd w:val="clear" w:color="auto" w:fill="FFFFFF"/>
        </w:rPr>
        <w:t>，办理邮箱：</w:t>
      </w:r>
      <w:r>
        <w:rPr>
          <w:rFonts w:ascii="Times New Roman" w:hAnsi="Times New Roman" w:cs="宋体" w:hint="eastAsia"/>
          <w:shd w:val="clear" w:color="auto" w:fill="FFFFFF"/>
        </w:rPr>
        <w:t>yancheng</w:t>
      </w:r>
      <w:r>
        <w:rPr>
          <w:rFonts w:asciiTheme="minorEastAsia" w:hAnsiTheme="minorEastAsia" w:cs="宋体" w:hint="eastAsia"/>
          <w:shd w:val="clear" w:color="auto" w:fill="FFFFFF"/>
        </w:rPr>
        <w:t>@</w:t>
      </w:r>
      <w:r>
        <w:rPr>
          <w:rFonts w:ascii="Times New Roman" w:hAnsi="Times New Roman" w:cs="宋体" w:hint="eastAsia"/>
          <w:shd w:val="clear" w:color="auto" w:fill="FFFFFF"/>
        </w:rPr>
        <w:t>ideabank</w:t>
      </w:r>
      <w:r>
        <w:rPr>
          <w:rFonts w:asciiTheme="minorEastAsia" w:hAnsiTheme="minorEastAsia" w:cs="宋体" w:hint="eastAsia"/>
          <w:shd w:val="clear" w:color="auto" w:fill="FFFFFF"/>
        </w:rPr>
        <w:t>.</w:t>
      </w:r>
      <w:r>
        <w:rPr>
          <w:rFonts w:ascii="Times New Roman" w:hAnsi="Times New Roman" w:cs="宋体" w:hint="eastAsia"/>
          <w:shd w:val="clear" w:color="auto" w:fill="FFFFFF"/>
        </w:rPr>
        <w:t>net</w:t>
      </w:r>
      <w:r>
        <w:rPr>
          <w:rFonts w:asciiTheme="minorEastAsia" w:hAnsiTheme="minorEastAsia" w:cs="宋体" w:hint="eastAsia"/>
          <w:shd w:val="clear" w:color="auto" w:fill="FFFFFF"/>
        </w:rPr>
        <w:t>.</w:t>
      </w:r>
      <w:r>
        <w:rPr>
          <w:rFonts w:ascii="Times New Roman" w:hAnsi="Times New Roman" w:cs="宋体" w:hint="eastAsia"/>
          <w:shd w:val="clear" w:color="auto" w:fill="FFFFFF"/>
        </w:rPr>
        <w:t>cn</w:t>
      </w:r>
      <w:r>
        <w:rPr>
          <w:rFonts w:asciiTheme="minorEastAsia" w:hAnsiTheme="minorEastAsia" w:cs="宋体" w:hint="eastAsia"/>
          <w:shd w:val="clear" w:color="auto" w:fill="FFFFFF"/>
        </w:rPr>
        <w:t>，具体联系方式见《苏采云系统供应商操作手册》（以下简称《操作手册》））、进行注册并按《操作手册》要求制作、上传电子投标文件,《苏采云系统供应商操作手册》：在盐城市政府采购网点击【办事指南】-【供应商参与政府采购活动相关资料】。</w:t>
      </w:r>
    </w:p>
    <w:p w14:paraId="28F63D87" w14:textId="77777777" w:rsidR="00AA7387" w:rsidRDefault="00000000">
      <w:pPr>
        <w:widowControl/>
        <w:spacing w:line="360" w:lineRule="auto"/>
        <w:ind w:firstLineChars="200" w:firstLine="480"/>
        <w:jc w:val="left"/>
        <w:rPr>
          <w:rFonts w:asciiTheme="minorEastAsia" w:hAnsiTheme="minorEastAsia" w:cs="宋体" w:hint="eastAsia"/>
          <w:kern w:val="0"/>
          <w:sz w:val="24"/>
        </w:rPr>
      </w:pPr>
      <w:r>
        <w:rPr>
          <w:rFonts w:ascii="Times New Roman" w:hAnsi="Times New Roman" w:cs="宋体" w:hint="eastAsia"/>
          <w:kern w:val="0"/>
          <w:sz w:val="24"/>
        </w:rPr>
        <w:t>2</w:t>
      </w:r>
      <w:r>
        <w:rPr>
          <w:rFonts w:asciiTheme="minorEastAsia" w:hAnsiTheme="minorEastAsia" w:cs="宋体" w:hint="eastAsia"/>
          <w:kern w:val="0"/>
          <w:sz w:val="24"/>
        </w:rPr>
        <w:t xml:space="preserve">. 潜在供应商访问电子招标响应交易平台的网络地址和方法： </w:t>
      </w:r>
    </w:p>
    <w:p w14:paraId="32A21B87" w14:textId="77777777" w:rsidR="00AA7387" w:rsidRDefault="00000000">
      <w:pPr>
        <w:widowControl/>
        <w:spacing w:line="360" w:lineRule="auto"/>
        <w:ind w:firstLineChars="200" w:firstLine="480"/>
        <w:jc w:val="left"/>
        <w:rPr>
          <w:rFonts w:asciiTheme="minorEastAsia" w:hAnsiTheme="minorEastAsia" w:cs="宋体" w:hint="eastAsia"/>
          <w:kern w:val="0"/>
          <w:sz w:val="24"/>
        </w:rPr>
      </w:pPr>
      <w:r>
        <w:rPr>
          <w:rFonts w:ascii="Times New Roman" w:hAnsi="Times New Roman" w:cs="宋体" w:hint="eastAsia"/>
          <w:kern w:val="0"/>
          <w:sz w:val="24"/>
        </w:rPr>
        <w:t>2</w:t>
      </w:r>
      <w:r>
        <w:rPr>
          <w:rFonts w:asciiTheme="minorEastAsia" w:hAnsiTheme="minorEastAsia" w:cs="宋体" w:hint="eastAsia"/>
          <w:kern w:val="0"/>
          <w:sz w:val="24"/>
        </w:rPr>
        <w:t>.</w:t>
      </w:r>
      <w:r>
        <w:rPr>
          <w:rFonts w:ascii="Times New Roman" w:hAnsi="Times New Roman" w:cs="宋体" w:hint="eastAsia"/>
          <w:kern w:val="0"/>
          <w:sz w:val="24"/>
        </w:rPr>
        <w:t>1</w:t>
      </w:r>
      <w:r>
        <w:rPr>
          <w:rFonts w:asciiTheme="minorEastAsia" w:hAnsiTheme="minorEastAsia" w:cs="宋体" w:hint="eastAsia"/>
          <w:kern w:val="0"/>
          <w:sz w:val="24"/>
        </w:rPr>
        <w:t>“苏采云”系统用户注册--获取“</w:t>
      </w:r>
      <w:r>
        <w:rPr>
          <w:rFonts w:ascii="Times New Roman" w:hAnsi="Times New Roman" w:cs="宋体" w:hint="eastAsia"/>
          <w:kern w:val="0"/>
          <w:sz w:val="24"/>
        </w:rPr>
        <w:t>CA</w:t>
      </w:r>
      <w:r>
        <w:rPr>
          <w:rFonts w:asciiTheme="minorEastAsia" w:hAnsiTheme="minorEastAsia" w:cs="宋体" w:hint="eastAsia"/>
          <w:kern w:val="0"/>
          <w:sz w:val="24"/>
        </w:rPr>
        <w:t xml:space="preserve"> 数字证书”--</w:t>
      </w:r>
      <w:r>
        <w:rPr>
          <w:rFonts w:ascii="Times New Roman" w:hAnsi="Times New Roman" w:cs="宋体" w:hint="eastAsia"/>
          <w:kern w:val="0"/>
          <w:sz w:val="24"/>
        </w:rPr>
        <w:t>CA</w:t>
      </w:r>
      <w:r>
        <w:rPr>
          <w:rFonts w:asciiTheme="minorEastAsia" w:hAnsiTheme="minorEastAsia" w:cs="宋体" w:hint="eastAsia"/>
          <w:kern w:val="0"/>
          <w:sz w:val="24"/>
        </w:rPr>
        <w:t xml:space="preserve"> 绑定与登录--参与投 标--下载采购文件（后缀名为“.</w:t>
      </w:r>
      <w:r>
        <w:rPr>
          <w:rFonts w:ascii="Times New Roman" w:hAnsi="Times New Roman" w:cs="宋体" w:hint="eastAsia"/>
          <w:kern w:val="0"/>
          <w:sz w:val="24"/>
        </w:rPr>
        <w:t>kedt</w:t>
      </w:r>
      <w:r>
        <w:rPr>
          <w:rFonts w:asciiTheme="minorEastAsia" w:hAnsiTheme="minorEastAsia" w:cs="宋体" w:hint="eastAsia"/>
          <w:kern w:val="0"/>
          <w:sz w:val="24"/>
        </w:rPr>
        <w:t>”）--将后缀名为“.</w:t>
      </w:r>
      <w:r>
        <w:rPr>
          <w:rFonts w:ascii="Times New Roman" w:hAnsi="Times New Roman" w:cs="宋体" w:hint="eastAsia"/>
          <w:kern w:val="0"/>
          <w:sz w:val="24"/>
        </w:rPr>
        <w:t>kedt</w:t>
      </w:r>
      <w:r>
        <w:rPr>
          <w:rFonts w:asciiTheme="minorEastAsia" w:hAnsiTheme="minorEastAsia" w:cs="宋体" w:hint="eastAsia"/>
          <w:kern w:val="0"/>
          <w:sz w:val="24"/>
        </w:rPr>
        <w:t xml:space="preserve">”的采购文件导入政府采购客户端工具--制作响应文件--导出加密的响应文件（后缀名为 </w:t>
      </w:r>
      <w:r>
        <w:rPr>
          <w:rFonts w:ascii="Times New Roman" w:hAnsi="Times New Roman" w:cs="宋体" w:hint="eastAsia"/>
          <w:kern w:val="0"/>
          <w:sz w:val="24"/>
        </w:rPr>
        <w:t>zip</w:t>
      </w:r>
      <w:r>
        <w:rPr>
          <w:rFonts w:asciiTheme="minorEastAsia" w:hAnsiTheme="minorEastAsia" w:cs="宋体" w:hint="eastAsia"/>
          <w:kern w:val="0"/>
          <w:sz w:val="24"/>
        </w:rPr>
        <w:t xml:space="preserve">）--通过“苏采云”系统上传响应文件。具体见《“苏采云”系统供应商操作手册》 （手册下载地址：苏采云系统-右侧消息通知栏）。 </w:t>
      </w:r>
    </w:p>
    <w:p w14:paraId="26A03879" w14:textId="77777777" w:rsidR="00AA7387" w:rsidRDefault="00000000">
      <w:pPr>
        <w:widowControl/>
        <w:spacing w:line="360" w:lineRule="auto"/>
        <w:ind w:firstLineChars="200" w:firstLine="480"/>
        <w:jc w:val="left"/>
        <w:rPr>
          <w:rFonts w:asciiTheme="minorEastAsia" w:hAnsiTheme="minorEastAsia" w:cs="宋体" w:hint="eastAsia"/>
          <w:kern w:val="0"/>
          <w:sz w:val="24"/>
        </w:rPr>
      </w:pPr>
      <w:r>
        <w:rPr>
          <w:rFonts w:ascii="Times New Roman" w:hAnsi="Times New Roman" w:cs="宋体" w:hint="eastAsia"/>
          <w:kern w:val="0"/>
          <w:sz w:val="24"/>
        </w:rPr>
        <w:t>2</w:t>
      </w:r>
      <w:r>
        <w:rPr>
          <w:rFonts w:asciiTheme="minorEastAsia" w:hAnsiTheme="minorEastAsia" w:cs="宋体" w:hint="eastAsia"/>
          <w:kern w:val="0"/>
          <w:sz w:val="24"/>
        </w:rPr>
        <w:t>.</w:t>
      </w:r>
      <w:r>
        <w:rPr>
          <w:rFonts w:ascii="Times New Roman" w:hAnsi="Times New Roman" w:cs="宋体" w:hint="eastAsia"/>
          <w:kern w:val="0"/>
          <w:sz w:val="24"/>
        </w:rPr>
        <w:t>2</w:t>
      </w:r>
      <w:r>
        <w:rPr>
          <w:rFonts w:asciiTheme="minorEastAsia" w:hAnsiTheme="minorEastAsia" w:cs="宋体" w:hint="eastAsia"/>
          <w:kern w:val="0"/>
          <w:sz w:val="24"/>
        </w:rPr>
        <w:t xml:space="preserve"> 潜在投标人访问“苏采云”系统方法：江苏省政府采购网首页-“苏采云”链接。 </w:t>
      </w:r>
    </w:p>
    <w:p w14:paraId="5B5DA349" w14:textId="77777777" w:rsidR="00AA7387" w:rsidRDefault="00000000">
      <w:pPr>
        <w:widowControl/>
        <w:spacing w:line="360" w:lineRule="auto"/>
        <w:ind w:firstLineChars="200" w:firstLine="480"/>
        <w:jc w:val="left"/>
        <w:rPr>
          <w:rFonts w:asciiTheme="minorEastAsia" w:hAnsiTheme="minorEastAsia" w:cs="宋体" w:hint="eastAsia"/>
          <w:kern w:val="0"/>
          <w:sz w:val="24"/>
        </w:rPr>
      </w:pPr>
      <w:r>
        <w:rPr>
          <w:rFonts w:ascii="Times New Roman" w:hAnsi="Times New Roman" w:cs="宋体" w:hint="eastAsia"/>
          <w:kern w:val="0"/>
          <w:sz w:val="24"/>
        </w:rPr>
        <w:t>2</w:t>
      </w:r>
      <w:r>
        <w:rPr>
          <w:rFonts w:asciiTheme="minorEastAsia" w:hAnsiTheme="minorEastAsia" w:cs="宋体" w:hint="eastAsia"/>
          <w:kern w:val="0"/>
          <w:sz w:val="24"/>
        </w:rPr>
        <w:t>.</w:t>
      </w:r>
      <w:r>
        <w:rPr>
          <w:rFonts w:ascii="Times New Roman" w:hAnsi="Times New Roman" w:cs="宋体" w:hint="eastAsia"/>
          <w:kern w:val="0"/>
          <w:sz w:val="24"/>
        </w:rPr>
        <w:t>3</w:t>
      </w:r>
      <w:r>
        <w:rPr>
          <w:rFonts w:asciiTheme="minorEastAsia" w:hAnsiTheme="minorEastAsia" w:cs="宋体" w:hint="eastAsia"/>
          <w:kern w:val="0"/>
          <w:sz w:val="24"/>
        </w:rPr>
        <w:t xml:space="preserve"> 采购文件（后缀名为“.</w:t>
      </w:r>
      <w:r>
        <w:rPr>
          <w:rFonts w:ascii="Times New Roman" w:hAnsi="Times New Roman" w:cs="宋体" w:hint="eastAsia"/>
          <w:kern w:val="0"/>
          <w:sz w:val="24"/>
        </w:rPr>
        <w:t>kedt</w:t>
      </w:r>
      <w:r>
        <w:rPr>
          <w:rFonts w:asciiTheme="minorEastAsia" w:hAnsiTheme="minorEastAsia" w:cs="宋体" w:hint="eastAsia"/>
          <w:kern w:val="0"/>
          <w:sz w:val="24"/>
        </w:rPr>
        <w:t xml:space="preserve">”）、供应商操作手册及政府采购客户端 工具可通过“苏采云”系统相应链接进行下载。 </w:t>
      </w:r>
    </w:p>
    <w:p w14:paraId="49157009" w14:textId="77777777" w:rsidR="00AA7387" w:rsidRDefault="00000000">
      <w:pPr>
        <w:widowControl/>
        <w:spacing w:line="360" w:lineRule="auto"/>
        <w:ind w:firstLineChars="200" w:firstLine="480"/>
        <w:jc w:val="left"/>
        <w:rPr>
          <w:rFonts w:asciiTheme="minorEastAsia" w:hAnsiTheme="minorEastAsia" w:cs="宋体" w:hint="eastAsia"/>
          <w:kern w:val="0"/>
          <w:sz w:val="24"/>
        </w:rPr>
      </w:pPr>
      <w:r>
        <w:rPr>
          <w:rFonts w:ascii="Times New Roman" w:hAnsi="Times New Roman" w:cs="宋体" w:hint="eastAsia"/>
          <w:kern w:val="0"/>
          <w:sz w:val="24"/>
        </w:rPr>
        <w:lastRenderedPageBreak/>
        <w:t>2</w:t>
      </w:r>
      <w:r>
        <w:rPr>
          <w:rFonts w:asciiTheme="minorEastAsia" w:hAnsiTheme="minorEastAsia" w:cs="宋体" w:hint="eastAsia"/>
          <w:kern w:val="0"/>
          <w:sz w:val="24"/>
        </w:rPr>
        <w:t>.</w:t>
      </w:r>
      <w:r>
        <w:rPr>
          <w:rFonts w:ascii="Times New Roman" w:hAnsi="Times New Roman" w:cs="宋体" w:hint="eastAsia"/>
          <w:kern w:val="0"/>
          <w:sz w:val="24"/>
        </w:rPr>
        <w:t>4</w:t>
      </w:r>
      <w:r>
        <w:rPr>
          <w:rFonts w:asciiTheme="minorEastAsia" w:hAnsiTheme="minorEastAsia" w:cs="宋体" w:hint="eastAsia"/>
          <w:kern w:val="0"/>
          <w:sz w:val="24"/>
        </w:rPr>
        <w:t xml:space="preserve"> 采购代理机构将数据电文形式的采购文件加载至“苏采云”系统，供潜在供应商下载或者查阅。 </w:t>
      </w:r>
    </w:p>
    <w:p w14:paraId="721EE1E1" w14:textId="77777777" w:rsidR="00AA7387" w:rsidRDefault="00000000">
      <w:pPr>
        <w:widowControl/>
        <w:spacing w:line="360" w:lineRule="auto"/>
        <w:ind w:firstLineChars="200" w:firstLine="480"/>
        <w:jc w:val="left"/>
        <w:rPr>
          <w:rFonts w:asciiTheme="minorEastAsia" w:hAnsiTheme="minorEastAsia" w:cs="宋体" w:hint="eastAsia"/>
          <w:kern w:val="0"/>
          <w:sz w:val="24"/>
        </w:rPr>
      </w:pPr>
      <w:r>
        <w:rPr>
          <w:rFonts w:ascii="Times New Roman" w:hAnsi="Times New Roman" w:cs="宋体" w:hint="eastAsia"/>
          <w:kern w:val="0"/>
          <w:sz w:val="24"/>
        </w:rPr>
        <w:t>2</w:t>
      </w:r>
      <w:r>
        <w:rPr>
          <w:rFonts w:asciiTheme="minorEastAsia" w:hAnsiTheme="minorEastAsia" w:cs="宋体" w:hint="eastAsia"/>
          <w:kern w:val="0"/>
          <w:sz w:val="24"/>
        </w:rPr>
        <w:t>.</w:t>
      </w:r>
      <w:r>
        <w:rPr>
          <w:rFonts w:ascii="Times New Roman" w:hAnsi="Times New Roman" w:cs="宋体" w:hint="eastAsia"/>
          <w:kern w:val="0"/>
          <w:sz w:val="24"/>
        </w:rPr>
        <w:t>5</w:t>
      </w:r>
      <w:r>
        <w:rPr>
          <w:rFonts w:asciiTheme="minorEastAsia" w:hAnsiTheme="minorEastAsia" w:cs="宋体" w:hint="eastAsia"/>
          <w:kern w:val="0"/>
          <w:sz w:val="24"/>
        </w:rPr>
        <w:t xml:space="preserve"> 请潜在投标单位提前安装相应的控件（详见《“苏采云”系统供应商操作手册》）并使用谷歌浏览器登录“苏采云”系统参与不见面开评标。 </w:t>
      </w:r>
    </w:p>
    <w:p w14:paraId="3C71CFFD" w14:textId="77777777" w:rsidR="00AA7387" w:rsidRDefault="00000000">
      <w:pPr>
        <w:widowControl/>
        <w:spacing w:line="360" w:lineRule="auto"/>
        <w:ind w:firstLineChars="200" w:firstLine="480"/>
        <w:jc w:val="left"/>
        <w:rPr>
          <w:rFonts w:asciiTheme="minorEastAsia" w:hAnsiTheme="minorEastAsia" w:cs="宋体" w:hint="eastAsia"/>
          <w:kern w:val="0"/>
          <w:sz w:val="24"/>
        </w:rPr>
      </w:pPr>
      <w:r>
        <w:rPr>
          <w:rFonts w:asciiTheme="minorEastAsia" w:hAnsiTheme="minorEastAsia" w:cs="宋体" w:hint="eastAsia"/>
          <w:kern w:val="0"/>
          <w:sz w:val="24"/>
        </w:rPr>
        <w:t>如潜在投标人未按上述要求操作，将自行承担所产生的风险。</w:t>
      </w:r>
    </w:p>
    <w:p w14:paraId="364CCC01" w14:textId="77777777" w:rsidR="00AA7387" w:rsidRDefault="00000000">
      <w:pPr>
        <w:widowControl/>
        <w:spacing w:line="360" w:lineRule="auto"/>
        <w:ind w:firstLineChars="200" w:firstLine="480"/>
        <w:jc w:val="left"/>
        <w:rPr>
          <w:rFonts w:asciiTheme="minorEastAsia" w:hAnsiTheme="minorEastAsia" w:cs="宋体" w:hint="eastAsia"/>
          <w:kern w:val="0"/>
          <w:sz w:val="24"/>
        </w:rPr>
      </w:pPr>
      <w:r>
        <w:rPr>
          <w:rFonts w:ascii="Times New Roman" w:hAnsi="Times New Roman" w:cs="宋体" w:hint="eastAsia"/>
          <w:kern w:val="0"/>
          <w:sz w:val="24"/>
        </w:rPr>
        <w:t>3</w:t>
      </w:r>
      <w:r>
        <w:rPr>
          <w:rFonts w:asciiTheme="minorEastAsia" w:hAnsiTheme="minorEastAsia" w:cs="宋体" w:hint="eastAsia"/>
          <w:kern w:val="0"/>
          <w:sz w:val="24"/>
        </w:rPr>
        <w:t>.有关本次招标的事项若存在变动或修改，敬请及时关注盐城市政府采购人或代理机构在“中国政府采购网”“江苏政府采购网”“盐城市政府采购网”发布的更正公告。</w:t>
      </w:r>
    </w:p>
    <w:p w14:paraId="48E07BEB"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imes New Roman" w:hAnsi="Times New Roman" w:cs="宋体" w:hint="eastAsia"/>
          <w:shd w:val="clear" w:color="auto" w:fill="FFFFFF"/>
        </w:rPr>
        <w:t>4</w:t>
      </w:r>
      <w:r>
        <w:rPr>
          <w:rFonts w:asciiTheme="minorEastAsia" w:hAnsiTheme="minorEastAsia" w:cs="宋体" w:hint="eastAsia"/>
          <w:shd w:val="clear" w:color="auto" w:fill="FFFFFF"/>
        </w:rPr>
        <w:t>.本次招标不收取投标保证金，不收取质量保证金。</w:t>
      </w:r>
    </w:p>
    <w:p w14:paraId="46A5864E"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b/>
          <w:bCs/>
          <w:shd w:val="clear" w:color="auto" w:fill="FFFFFF"/>
        </w:rPr>
      </w:pPr>
      <w:r>
        <w:rPr>
          <w:rFonts w:ascii="Times New Roman" w:hAnsi="Times New Roman" w:cs="宋体" w:hint="eastAsia"/>
          <w:shd w:val="clear" w:color="auto" w:fill="FFFFFF"/>
        </w:rPr>
        <w:t>5</w:t>
      </w:r>
      <w:r>
        <w:rPr>
          <w:rFonts w:asciiTheme="minorEastAsia" w:hAnsiTheme="minorEastAsia" w:cs="宋体" w:hint="eastAsia"/>
          <w:shd w:val="clear" w:color="auto" w:fill="FFFFFF"/>
        </w:rPr>
        <w:t>.</w:t>
      </w:r>
      <w:bookmarkStart w:id="33" w:name="_Hlk206516324"/>
      <w:r>
        <w:rPr>
          <w:rFonts w:asciiTheme="minorEastAsia" w:hAnsiTheme="minorEastAsia" w:cs="宋体" w:hint="eastAsia"/>
          <w:shd w:val="clear" w:color="auto" w:fill="FFFFFF"/>
        </w:rPr>
        <w:t>付款方式：</w:t>
      </w:r>
      <w:bookmarkStart w:id="34" w:name="_Hlk207088240"/>
      <w:r>
        <w:rPr>
          <w:rFonts w:asciiTheme="minorEastAsia" w:hAnsiTheme="minorEastAsia" w:cs="宋体" w:hint="eastAsia"/>
          <w:shd w:val="clear" w:color="auto" w:fill="FFFFFF"/>
        </w:rPr>
        <w:t>签订合同后，支付合同价</w:t>
      </w:r>
      <w:r>
        <w:rPr>
          <w:rFonts w:ascii="Times New Roman" w:hAnsi="Times New Roman" w:cs="宋体" w:hint="eastAsia"/>
          <w:shd w:val="clear" w:color="auto" w:fill="FFFFFF"/>
        </w:rPr>
        <w:t>30%</w:t>
      </w:r>
      <w:r>
        <w:rPr>
          <w:rFonts w:asciiTheme="minorEastAsia" w:hAnsiTheme="minorEastAsia" w:cs="宋体" w:hint="eastAsia"/>
          <w:shd w:val="clear" w:color="auto" w:fill="FFFFFF"/>
        </w:rPr>
        <w:t>作为预付款（中标人须提供同等金额的银行保函）；服务期满后，采购方将根据中标方实际完成的任务数量及提交的合格资料，支付剩余</w:t>
      </w:r>
      <w:r>
        <w:rPr>
          <w:rFonts w:ascii="Times New Roman" w:hAnsi="Times New Roman" w:cs="宋体" w:hint="eastAsia"/>
          <w:shd w:val="clear" w:color="auto" w:fill="FFFFFF"/>
        </w:rPr>
        <w:t>70%</w:t>
      </w:r>
      <w:r>
        <w:rPr>
          <w:rFonts w:asciiTheme="minorEastAsia" w:hAnsiTheme="minorEastAsia" w:cs="宋体" w:hint="eastAsia"/>
          <w:shd w:val="clear" w:color="auto" w:fill="FFFFFF"/>
        </w:rPr>
        <w:t>的尾款。付款时须提供税务发票，采购方收到发票后</w:t>
      </w:r>
      <w:r>
        <w:rPr>
          <w:rFonts w:ascii="Times New Roman" w:hAnsi="Times New Roman" w:cs="宋体" w:hint="eastAsia"/>
          <w:shd w:val="clear" w:color="auto" w:fill="FFFFFF"/>
        </w:rPr>
        <w:t>10</w:t>
      </w:r>
      <w:r>
        <w:rPr>
          <w:rFonts w:asciiTheme="minorEastAsia" w:hAnsiTheme="minorEastAsia" w:cs="宋体" w:hint="eastAsia"/>
          <w:shd w:val="clear" w:color="auto" w:fill="FFFFFF"/>
        </w:rPr>
        <w:t>个工作日内将资金支付到合同约定的供应商账户。</w:t>
      </w:r>
    </w:p>
    <w:bookmarkEnd w:id="33"/>
    <w:bookmarkEnd w:id="34"/>
    <w:p w14:paraId="2E42906C"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imes New Roman" w:hAnsi="Times New Roman" w:cs="宋体" w:hint="eastAsia"/>
          <w:shd w:val="clear" w:color="auto" w:fill="FFFFFF"/>
        </w:rPr>
        <w:t>6</w:t>
      </w:r>
      <w:r>
        <w:rPr>
          <w:rFonts w:asciiTheme="minorEastAsia" w:hAnsiTheme="minorEastAsia" w:cs="宋体" w:hint="eastAsia"/>
          <w:shd w:val="clear" w:color="auto" w:fill="FFFFFF"/>
        </w:rPr>
        <w:t>.评标方式：本项目两个包件均采用综合评分法。</w:t>
      </w:r>
    </w:p>
    <w:p w14:paraId="5BFADC70" w14:textId="77777777" w:rsidR="00AA7387" w:rsidRDefault="00000000">
      <w:pPr>
        <w:pStyle w:val="2"/>
        <w:widowControl/>
        <w:shd w:val="clear" w:color="auto" w:fill="FFFFFF"/>
        <w:spacing w:beforeAutospacing="0" w:afterAutospacing="0" w:line="360" w:lineRule="auto"/>
        <w:ind w:firstLineChars="200" w:firstLine="482"/>
        <w:jc w:val="both"/>
        <w:rPr>
          <w:rFonts w:asciiTheme="minorEastAsia" w:eastAsiaTheme="minorEastAsia" w:hAnsiTheme="minorEastAsia" w:cs="宋体"/>
          <w:sz w:val="24"/>
          <w:szCs w:val="24"/>
        </w:rPr>
      </w:pPr>
      <w:r>
        <w:rPr>
          <w:rFonts w:asciiTheme="minorEastAsia" w:eastAsiaTheme="minorEastAsia" w:hAnsiTheme="minorEastAsia" w:cs="宋体"/>
          <w:sz w:val="24"/>
          <w:szCs w:val="24"/>
          <w:shd w:val="clear" w:color="auto" w:fill="FFFFFF"/>
        </w:rPr>
        <w:t>七、对本次招标提出询问，请按以下方式联系。</w:t>
      </w:r>
      <w:bookmarkEnd w:id="32"/>
    </w:p>
    <w:p w14:paraId="0D2BFE3A" w14:textId="77777777" w:rsidR="00AA7387" w:rsidRDefault="00000000">
      <w:pPr>
        <w:pStyle w:val="ac"/>
        <w:widowControl/>
        <w:shd w:val="clear" w:color="auto" w:fill="FFFFFF"/>
        <w:spacing w:beforeAutospacing="0" w:afterAutospacing="0" w:line="360" w:lineRule="auto"/>
        <w:jc w:val="both"/>
        <w:rPr>
          <w:rFonts w:asciiTheme="minorEastAsia" w:hAnsiTheme="minorEastAsia" w:cs="宋体" w:hint="eastAsia"/>
          <w:shd w:val="clear" w:color="auto" w:fill="FFFFFF"/>
        </w:rPr>
      </w:pPr>
      <w:r>
        <w:rPr>
          <w:rFonts w:asciiTheme="minorEastAsia" w:hAnsiTheme="minorEastAsia" w:cs="宋体" w:hint="eastAsia"/>
        </w:rPr>
        <w:t> </w:t>
      </w:r>
      <w:bookmarkStart w:id="35" w:name="_Toc28359009"/>
      <w:r>
        <w:rPr>
          <w:rFonts w:asciiTheme="minorEastAsia" w:hAnsiTheme="minorEastAsia" w:cs="宋体" w:hint="eastAsia"/>
        </w:rPr>
        <w:t xml:space="preserve">   </w:t>
      </w:r>
      <w:r>
        <w:rPr>
          <w:rFonts w:ascii="Times New Roman" w:hAnsi="Times New Roman" w:cs="宋体" w:hint="eastAsia"/>
          <w:shd w:val="clear" w:color="auto" w:fill="FFFFFF"/>
        </w:rPr>
        <w:t>1</w:t>
      </w:r>
      <w:r>
        <w:rPr>
          <w:rFonts w:asciiTheme="minorEastAsia" w:hAnsiTheme="minorEastAsia" w:cs="宋体" w:hint="eastAsia"/>
          <w:shd w:val="clear" w:color="auto" w:fill="FFFFFF"/>
        </w:rPr>
        <w:t>.采购人信息</w:t>
      </w:r>
    </w:p>
    <w:p w14:paraId="4EC9ACA3"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heme="minorEastAsia" w:hAnsiTheme="minorEastAsia" w:cs="宋体" w:hint="eastAsia"/>
          <w:shd w:val="clear" w:color="auto" w:fill="FFFFFF"/>
        </w:rPr>
        <w:t xml:space="preserve">名 称：盐城市滨海生态环境局  </w:t>
      </w:r>
    </w:p>
    <w:p w14:paraId="6AEEDB22"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heme="minorEastAsia" w:hAnsiTheme="minorEastAsia" w:cs="宋体" w:hint="eastAsia"/>
          <w:shd w:val="clear" w:color="auto" w:fill="FFFFFF"/>
        </w:rPr>
        <w:t>地址：江苏省盐城市滨海县港城路</w:t>
      </w:r>
      <w:r>
        <w:rPr>
          <w:rFonts w:ascii="Times New Roman" w:hAnsi="Times New Roman" w:cs="宋体" w:hint="eastAsia"/>
          <w:shd w:val="clear" w:color="auto" w:fill="FFFFFF"/>
        </w:rPr>
        <w:t>468</w:t>
      </w:r>
      <w:r>
        <w:rPr>
          <w:rFonts w:asciiTheme="minorEastAsia" w:hAnsiTheme="minorEastAsia" w:cs="宋体" w:hint="eastAsia"/>
          <w:shd w:val="clear" w:color="auto" w:fill="FFFFFF"/>
        </w:rPr>
        <w:t xml:space="preserve">号 </w:t>
      </w:r>
    </w:p>
    <w:p w14:paraId="3FDCA078" w14:textId="27219E8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heme="minorEastAsia" w:hAnsiTheme="minorEastAsia" w:cs="宋体" w:hint="eastAsia"/>
          <w:shd w:val="clear" w:color="auto" w:fill="FFFFFF"/>
        </w:rPr>
        <w:t>联系人：</w:t>
      </w:r>
      <w:bookmarkStart w:id="36" w:name="OLE_LINK2"/>
      <w:r w:rsidR="007F10E5">
        <w:rPr>
          <w:rFonts w:asciiTheme="minorEastAsia" w:hAnsiTheme="minorEastAsia" w:cs="宋体" w:hint="eastAsia"/>
          <w:shd w:val="clear" w:color="auto" w:fill="FFFFFF"/>
        </w:rPr>
        <w:t>陶主任</w:t>
      </w:r>
      <w:bookmarkEnd w:id="36"/>
      <w:r>
        <w:rPr>
          <w:rFonts w:asciiTheme="minorEastAsia" w:hAnsiTheme="minorEastAsia" w:cs="宋体" w:hint="eastAsia"/>
          <w:shd w:val="clear" w:color="auto" w:fill="FFFFFF"/>
        </w:rPr>
        <w:t xml:space="preserve">             </w:t>
      </w:r>
    </w:p>
    <w:p w14:paraId="060E616F" w14:textId="5F361913"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heme="minorEastAsia" w:hAnsiTheme="minorEastAsia" w:cs="宋体" w:hint="eastAsia"/>
          <w:shd w:val="clear" w:color="auto" w:fill="FFFFFF"/>
        </w:rPr>
        <w:t>联系方式：</w:t>
      </w:r>
      <w:r w:rsidR="007F10E5" w:rsidRPr="007F10E5">
        <w:rPr>
          <w:rFonts w:asciiTheme="minorEastAsia" w:hAnsiTheme="minorEastAsia" w:cs="宋体"/>
          <w:shd w:val="clear" w:color="auto" w:fill="FFFFFF"/>
        </w:rPr>
        <w:t>15351519919</w:t>
      </w:r>
      <w:r>
        <w:rPr>
          <w:rFonts w:asciiTheme="minorEastAsia" w:hAnsiTheme="minorEastAsia" w:cs="宋体" w:hint="eastAsia"/>
          <w:shd w:val="clear" w:color="auto" w:fill="FFFFFF"/>
        </w:rPr>
        <w:t xml:space="preserve">             </w:t>
      </w:r>
    </w:p>
    <w:p w14:paraId="0213576D"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imes New Roman" w:hAnsi="Times New Roman" w:cs="宋体" w:hint="eastAsia"/>
          <w:shd w:val="clear" w:color="auto" w:fill="FFFFFF"/>
        </w:rPr>
        <w:t>2</w:t>
      </w:r>
      <w:r>
        <w:rPr>
          <w:rFonts w:asciiTheme="minorEastAsia" w:hAnsiTheme="minorEastAsia" w:cs="宋体" w:hint="eastAsia"/>
          <w:shd w:val="clear" w:color="auto" w:fill="FFFFFF"/>
        </w:rPr>
        <w:t>.采购代理机构信息</w:t>
      </w:r>
    </w:p>
    <w:p w14:paraId="258B96DA"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heme="minorEastAsia" w:hAnsiTheme="minorEastAsia" w:cs="宋体" w:hint="eastAsia"/>
          <w:shd w:val="clear" w:color="auto" w:fill="FFFFFF"/>
        </w:rPr>
        <w:t>名 称：盐城市智强项目管理有限公司</w:t>
      </w:r>
    </w:p>
    <w:p w14:paraId="7B87FB29"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heme="minorEastAsia" w:hAnsiTheme="minorEastAsia" w:cs="宋体" w:hint="eastAsia"/>
          <w:shd w:val="clear" w:color="auto" w:fill="FFFFFF"/>
        </w:rPr>
        <w:t>地 址：滨海县政务服务中心二楼</w:t>
      </w:r>
      <w:r>
        <w:rPr>
          <w:rFonts w:ascii="Times New Roman" w:hAnsi="Times New Roman" w:cs="宋体" w:hint="eastAsia"/>
          <w:shd w:val="clear" w:color="auto" w:fill="FFFFFF"/>
        </w:rPr>
        <w:t>G</w:t>
      </w:r>
      <w:r>
        <w:rPr>
          <w:rFonts w:asciiTheme="minorEastAsia" w:hAnsiTheme="minorEastAsia" w:cs="宋体" w:hint="eastAsia"/>
          <w:shd w:val="clear" w:color="auto" w:fill="FFFFFF"/>
        </w:rPr>
        <w:t>区</w:t>
      </w:r>
      <w:r>
        <w:rPr>
          <w:rFonts w:ascii="Times New Roman" w:hAnsi="Times New Roman" w:cs="宋体" w:hint="eastAsia"/>
          <w:shd w:val="clear" w:color="auto" w:fill="FFFFFF"/>
        </w:rPr>
        <w:t>2202</w:t>
      </w:r>
      <w:r>
        <w:rPr>
          <w:rFonts w:asciiTheme="minorEastAsia" w:hAnsiTheme="minorEastAsia" w:cs="宋体" w:hint="eastAsia"/>
          <w:shd w:val="clear" w:color="auto" w:fill="FFFFFF"/>
        </w:rPr>
        <w:t>室</w:t>
      </w:r>
    </w:p>
    <w:p w14:paraId="41F16E1D"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heme="minorEastAsia" w:hAnsiTheme="minorEastAsia" w:cs="宋体" w:hint="eastAsia"/>
          <w:shd w:val="clear" w:color="auto" w:fill="FFFFFF"/>
        </w:rPr>
        <w:t xml:space="preserve">联系人：高先生                     </w:t>
      </w:r>
    </w:p>
    <w:p w14:paraId="0A6F4677"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heme="minorEastAsia" w:hAnsiTheme="minorEastAsia" w:cs="宋体" w:hint="eastAsia"/>
          <w:shd w:val="clear" w:color="auto" w:fill="FFFFFF"/>
        </w:rPr>
        <w:t>联系方式：</w:t>
      </w:r>
      <w:bookmarkStart w:id="37" w:name="_Toc28359087"/>
      <w:bookmarkStart w:id="38" w:name="_Toc28359010"/>
      <w:r>
        <w:rPr>
          <w:rFonts w:ascii="Times New Roman" w:hAnsi="Times New Roman" w:cs="宋体" w:hint="eastAsia"/>
          <w:shd w:val="clear" w:color="auto" w:fill="FFFFFF"/>
        </w:rPr>
        <w:t>15950201008</w:t>
      </w:r>
      <w:r>
        <w:rPr>
          <w:rFonts w:asciiTheme="minorEastAsia" w:hAnsiTheme="minorEastAsia" w:cs="宋体" w:hint="eastAsia"/>
          <w:shd w:val="clear" w:color="auto" w:fill="FFFFFF"/>
        </w:rPr>
        <w:t>       </w:t>
      </w:r>
      <w:bookmarkEnd w:id="37"/>
      <w:bookmarkEnd w:id="38"/>
      <w:r>
        <w:rPr>
          <w:rFonts w:asciiTheme="minorEastAsia" w:hAnsiTheme="minorEastAsia" w:cs="宋体" w:hint="eastAsia"/>
          <w:shd w:val="clear" w:color="auto" w:fill="FFFFFF"/>
        </w:rPr>
        <w:t xml:space="preserve">            </w:t>
      </w:r>
    </w:p>
    <w:p w14:paraId="33DFE756" w14:textId="77777777"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bookmarkStart w:id="39" w:name="_Toc28359021"/>
      <w:r>
        <w:rPr>
          <w:rFonts w:ascii="Times New Roman" w:hAnsi="Times New Roman" w:cs="宋体" w:hint="eastAsia"/>
          <w:shd w:val="clear" w:color="auto" w:fill="FFFFFF"/>
        </w:rPr>
        <w:t>3</w:t>
      </w:r>
      <w:r>
        <w:rPr>
          <w:rFonts w:asciiTheme="minorEastAsia" w:hAnsiTheme="minorEastAsia" w:cs="宋体" w:hint="eastAsia"/>
          <w:shd w:val="clear" w:color="auto" w:fill="FFFFFF"/>
        </w:rPr>
        <w:t>.</w:t>
      </w:r>
      <w:bookmarkEnd w:id="39"/>
      <w:r>
        <w:rPr>
          <w:rFonts w:asciiTheme="minorEastAsia" w:hAnsiTheme="minorEastAsia" w:cs="宋体" w:hint="eastAsia"/>
          <w:shd w:val="clear" w:color="auto" w:fill="FFFFFF"/>
        </w:rPr>
        <w:t>项目联系方式</w:t>
      </w:r>
    </w:p>
    <w:p w14:paraId="4F6DC578" w14:textId="6A5493A6"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heme="minorEastAsia" w:hAnsiTheme="minorEastAsia" w:cs="宋体" w:hint="eastAsia"/>
          <w:shd w:val="clear" w:color="auto" w:fill="FFFFFF"/>
        </w:rPr>
        <w:t>项目联系人：</w:t>
      </w:r>
      <w:r w:rsidR="007F10E5">
        <w:rPr>
          <w:rFonts w:asciiTheme="minorEastAsia" w:hAnsiTheme="minorEastAsia" w:cs="宋体" w:hint="eastAsia"/>
          <w:shd w:val="clear" w:color="auto" w:fill="FFFFFF"/>
        </w:rPr>
        <w:t>陶主任</w:t>
      </w:r>
    </w:p>
    <w:p w14:paraId="5AA0D518" w14:textId="217F625C" w:rsidR="00AA7387" w:rsidRDefault="00000000">
      <w:pPr>
        <w:pStyle w:val="ac"/>
        <w:widowControl/>
        <w:shd w:val="clear" w:color="auto" w:fill="FFFFFF"/>
        <w:spacing w:beforeAutospacing="0" w:afterAutospacing="0" w:line="360" w:lineRule="auto"/>
        <w:ind w:firstLine="560"/>
        <w:jc w:val="both"/>
        <w:rPr>
          <w:rFonts w:asciiTheme="minorEastAsia" w:hAnsiTheme="minorEastAsia" w:cs="宋体" w:hint="eastAsia"/>
          <w:shd w:val="clear" w:color="auto" w:fill="FFFFFF"/>
        </w:rPr>
      </w:pPr>
      <w:r>
        <w:rPr>
          <w:rFonts w:asciiTheme="minorEastAsia" w:hAnsiTheme="minorEastAsia" w:cs="宋体" w:hint="eastAsia"/>
          <w:shd w:val="clear" w:color="auto" w:fill="FFFFFF"/>
        </w:rPr>
        <w:t>电　　 话：</w:t>
      </w:r>
      <w:r w:rsidR="007F10E5" w:rsidRPr="007F10E5">
        <w:rPr>
          <w:rFonts w:asciiTheme="minorEastAsia" w:hAnsiTheme="minorEastAsia" w:cs="宋体"/>
          <w:shd w:val="clear" w:color="auto" w:fill="FFFFFF"/>
        </w:rPr>
        <w:t>15351519919</w:t>
      </w:r>
      <w:r>
        <w:rPr>
          <w:rFonts w:asciiTheme="minorEastAsia" w:hAnsiTheme="minorEastAsia" w:cs="宋体" w:hint="eastAsia"/>
          <w:shd w:val="clear" w:color="auto" w:fill="FFFFFF"/>
        </w:rPr>
        <w:t xml:space="preserve">　　　　　　　　　　</w:t>
      </w:r>
    </w:p>
    <w:p w14:paraId="2CEFCD0D" w14:textId="77777777" w:rsidR="00AA7387" w:rsidRDefault="00000000">
      <w:pPr>
        <w:spacing w:line="360" w:lineRule="auto"/>
        <w:rPr>
          <w:rFonts w:asciiTheme="minorEastAsia" w:hAnsiTheme="minorEastAsia" w:cs="宋体" w:hint="eastAsia"/>
          <w:sz w:val="24"/>
        </w:rPr>
      </w:pPr>
      <w:r>
        <w:rPr>
          <w:rFonts w:asciiTheme="minorEastAsia" w:hAnsiTheme="minorEastAsia" w:cs="宋体" w:hint="eastAsia"/>
          <w:sz w:val="24"/>
        </w:rPr>
        <w:t> </w:t>
      </w:r>
    </w:p>
    <w:p w14:paraId="0D80FD0B" w14:textId="77777777" w:rsidR="00AA7387" w:rsidRDefault="00000000">
      <w:pPr>
        <w:pStyle w:val="ac"/>
        <w:spacing w:beforeAutospacing="0" w:afterAutospacing="0" w:line="360" w:lineRule="auto"/>
        <w:ind w:right="840"/>
        <w:jc w:val="both"/>
        <w:rPr>
          <w:rFonts w:asciiTheme="minorEastAsia" w:hAnsiTheme="minorEastAsia" w:hint="eastAsia"/>
        </w:rPr>
      </w:pPr>
      <w:r>
        <w:rPr>
          <w:rFonts w:asciiTheme="minorEastAsia" w:hAnsiTheme="minorEastAsia" w:cs="宋体" w:hint="eastAsia"/>
        </w:rPr>
        <w:lastRenderedPageBreak/>
        <w:br w:type="page"/>
      </w:r>
    </w:p>
    <w:p w14:paraId="01CD31E3" w14:textId="77777777" w:rsidR="00AA7387" w:rsidRDefault="00000000">
      <w:pPr>
        <w:pStyle w:val="ac"/>
        <w:keepNext/>
        <w:keepLines/>
        <w:spacing w:before="260" w:beforeAutospacing="0" w:after="260" w:afterAutospacing="0" w:line="360" w:lineRule="auto"/>
        <w:ind w:firstLine="2429"/>
        <w:jc w:val="both"/>
        <w:rPr>
          <w:rFonts w:asciiTheme="minorEastAsia" w:hAnsiTheme="minorEastAsia" w:hint="eastAsia"/>
        </w:rPr>
      </w:pPr>
      <w:bookmarkStart w:id="40" w:name="_Toc120614211"/>
      <w:r>
        <w:rPr>
          <w:rFonts w:asciiTheme="minorEastAsia" w:hAnsiTheme="minorEastAsia" w:cs="黑体" w:hint="eastAsia"/>
          <w:b/>
          <w:sz w:val="44"/>
          <w:szCs w:val="44"/>
        </w:rPr>
        <w:lastRenderedPageBreak/>
        <w:t xml:space="preserve">第二章  </w:t>
      </w:r>
      <w:bookmarkStart w:id="41" w:name="_Toc120614213"/>
      <w:bookmarkStart w:id="42" w:name="_Toc16938518"/>
      <w:bookmarkStart w:id="43" w:name="_Toc20823274"/>
      <w:bookmarkStart w:id="44" w:name="_Toc513029202"/>
      <w:bookmarkEnd w:id="40"/>
      <w:r>
        <w:rPr>
          <w:rFonts w:asciiTheme="minorEastAsia" w:hAnsiTheme="minorEastAsia" w:cs="黑体" w:hint="eastAsia"/>
          <w:b/>
          <w:sz w:val="44"/>
          <w:szCs w:val="44"/>
        </w:rPr>
        <w:t>投标人须知</w:t>
      </w:r>
      <w:bookmarkEnd w:id="41"/>
      <w:bookmarkEnd w:id="42"/>
      <w:bookmarkEnd w:id="43"/>
      <w:bookmarkEnd w:id="44"/>
    </w:p>
    <w:p w14:paraId="2D4D4940" w14:textId="77777777" w:rsidR="00AA7387" w:rsidRDefault="00000000">
      <w:pPr>
        <w:pStyle w:val="ac"/>
        <w:keepNext/>
        <w:keepLines/>
        <w:spacing w:before="145" w:beforeAutospacing="0" w:after="145" w:afterAutospacing="0" w:line="360" w:lineRule="auto"/>
        <w:jc w:val="both"/>
        <w:rPr>
          <w:rFonts w:asciiTheme="minorEastAsia" w:hAnsiTheme="minorEastAsia" w:cs="宋体" w:hint="eastAsia"/>
        </w:rPr>
      </w:pPr>
      <w:bookmarkStart w:id="45" w:name="_Toc20823275"/>
      <w:bookmarkStart w:id="46" w:name="_Toc120614214"/>
      <w:bookmarkStart w:id="47" w:name="_Toc513029203"/>
      <w:bookmarkStart w:id="48" w:name="_Toc16938519"/>
      <w:r>
        <w:rPr>
          <w:rFonts w:asciiTheme="minorEastAsia" w:hAnsiTheme="minorEastAsia" w:cs="宋体" w:hint="eastAsia"/>
          <w:b/>
        </w:rPr>
        <w:t>一、总则</w:t>
      </w:r>
      <w:bookmarkEnd w:id="45"/>
      <w:bookmarkEnd w:id="46"/>
      <w:bookmarkEnd w:id="47"/>
      <w:bookmarkEnd w:id="48"/>
    </w:p>
    <w:p w14:paraId="48E05819"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49" w:name="_Toc16938520"/>
      <w:bookmarkStart w:id="50" w:name="_Toc513029204"/>
      <w:bookmarkStart w:id="51" w:name="_Toc20823276"/>
      <w:bookmarkStart w:id="52" w:name="_Toc458694821"/>
      <w:bookmarkStart w:id="53" w:name="_Hlt16619475"/>
      <w:r>
        <w:rPr>
          <w:rFonts w:ascii="Times New Roman" w:hAnsi="Times New Roman" w:cs="宋体" w:hint="eastAsia"/>
        </w:rPr>
        <w:t>1</w:t>
      </w:r>
      <w:bookmarkEnd w:id="49"/>
      <w:r>
        <w:rPr>
          <w:rFonts w:asciiTheme="minorEastAsia" w:hAnsiTheme="minorEastAsia" w:cs="宋体" w:hint="eastAsia"/>
        </w:rPr>
        <w:t>、招标方式</w:t>
      </w:r>
      <w:bookmarkEnd w:id="50"/>
      <w:bookmarkEnd w:id="51"/>
      <w:bookmarkEnd w:id="52"/>
    </w:p>
    <w:p w14:paraId="496D2DA3"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本次招标采取公开招标方式，本招标文件仅适用于招标公告中所述项目。</w:t>
      </w:r>
    </w:p>
    <w:p w14:paraId="7EFF3468"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54" w:name="_Toc513029205"/>
      <w:bookmarkStart w:id="55" w:name="_Toc16938521"/>
      <w:bookmarkStart w:id="56" w:name="_Toc20823277"/>
      <w:r>
        <w:rPr>
          <w:rFonts w:ascii="Times New Roman" w:hAnsi="Times New Roman" w:cs="宋体" w:hint="eastAsia"/>
        </w:rPr>
        <w:t>2</w:t>
      </w:r>
      <w:r>
        <w:rPr>
          <w:rFonts w:asciiTheme="minorEastAsia" w:hAnsiTheme="minorEastAsia" w:cs="宋体" w:hint="eastAsia"/>
        </w:rPr>
        <w:t>、合格的投标人</w:t>
      </w:r>
      <w:bookmarkEnd w:id="54"/>
      <w:bookmarkEnd w:id="55"/>
      <w:bookmarkEnd w:id="56"/>
    </w:p>
    <w:p w14:paraId="575CB15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满足招标公告中供应商的资格要求的规定。</w:t>
      </w:r>
    </w:p>
    <w:p w14:paraId="053B99F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满足本文件实质性要求和条件的规定。</w:t>
      </w:r>
    </w:p>
    <w:p w14:paraId="6570DAF5"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57" w:name="_Toc20823278"/>
      <w:bookmarkStart w:id="58" w:name="_Toc513029206"/>
      <w:bookmarkStart w:id="59" w:name="_Toc16938522"/>
      <w:r>
        <w:rPr>
          <w:rFonts w:ascii="Times New Roman" w:hAnsi="Times New Roman" w:cs="宋体" w:hint="eastAsia"/>
        </w:rPr>
        <w:t>3</w:t>
      </w:r>
      <w:r>
        <w:rPr>
          <w:rFonts w:asciiTheme="minorEastAsia" w:hAnsiTheme="minorEastAsia" w:cs="宋体" w:hint="eastAsia"/>
        </w:rPr>
        <w:t>、适用法律</w:t>
      </w:r>
      <w:bookmarkEnd w:id="57"/>
      <w:bookmarkEnd w:id="58"/>
      <w:bookmarkEnd w:id="59"/>
    </w:p>
    <w:p w14:paraId="0791EDE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本次招标及由此产生的合同受中华人民共和国有关的法律法规制约和保护。</w:t>
      </w:r>
    </w:p>
    <w:p w14:paraId="36533D3B"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60" w:name="_Toc16938523"/>
      <w:bookmarkStart w:id="61" w:name="_Toc513029207"/>
      <w:bookmarkStart w:id="62" w:name="_Toc462564067"/>
      <w:bookmarkStart w:id="63" w:name="_Toc20823279"/>
      <w:r>
        <w:rPr>
          <w:rFonts w:ascii="Times New Roman" w:hAnsi="Times New Roman" w:cs="宋体" w:hint="eastAsia"/>
        </w:rPr>
        <w:t>4</w:t>
      </w:r>
      <w:r>
        <w:rPr>
          <w:rFonts w:asciiTheme="minorEastAsia" w:hAnsiTheme="minorEastAsia" w:cs="宋体" w:hint="eastAsia"/>
        </w:rPr>
        <w:t>、投标费用</w:t>
      </w:r>
      <w:bookmarkEnd w:id="60"/>
      <w:bookmarkEnd w:id="61"/>
      <w:bookmarkEnd w:id="62"/>
      <w:bookmarkEnd w:id="63"/>
    </w:p>
    <w:p w14:paraId="23EE288E"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4</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投标人应自行承担所有与参加投标有关的费用，无论投标过程中的做法和结果如何，采购人或代理机构（以下简称采购人或代理机构）在任何情况下均无义务和责任承担这些费用。</w:t>
      </w:r>
    </w:p>
    <w:p w14:paraId="7508EC0F"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4</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本次招标代理机构和采购人不收取标书工本费。</w:t>
      </w:r>
    </w:p>
    <w:p w14:paraId="2F5C76B0"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4</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本项目招标代理服务费按《江苏省招标代理服务收费的指导意见》苏招协【</w:t>
      </w:r>
      <w:r>
        <w:rPr>
          <w:rFonts w:ascii="Times New Roman" w:hAnsi="Times New Roman" w:cs="宋体" w:hint="eastAsia"/>
        </w:rPr>
        <w:t>2022</w:t>
      </w:r>
      <w:r>
        <w:rPr>
          <w:rFonts w:asciiTheme="minorEastAsia" w:hAnsiTheme="minorEastAsia" w:cs="宋体" w:hint="eastAsia"/>
        </w:rPr>
        <w:t>】</w:t>
      </w:r>
      <w:r>
        <w:rPr>
          <w:rFonts w:ascii="Times New Roman" w:hAnsi="Times New Roman" w:cs="宋体" w:hint="eastAsia"/>
        </w:rPr>
        <w:t>002</w:t>
      </w:r>
      <w:r>
        <w:rPr>
          <w:rFonts w:asciiTheme="minorEastAsia" w:hAnsiTheme="minorEastAsia" w:cs="宋体" w:hint="eastAsia"/>
        </w:rPr>
        <w:t>号文件执行，招标人约定由中标人在领取中标通知书前向招标代理机构一次性代为支付服务费，打折后包件一为人民币</w:t>
      </w:r>
      <w:r>
        <w:rPr>
          <w:rFonts w:ascii="Times New Roman" w:hAnsi="Times New Roman" w:cs="宋体" w:hint="eastAsia"/>
        </w:rPr>
        <w:t>¥</w:t>
      </w:r>
      <w:r>
        <w:rPr>
          <w:rFonts w:asciiTheme="minorEastAsia" w:hAnsiTheme="minorEastAsia" w:cs="宋体" w:hint="eastAsia"/>
        </w:rPr>
        <w:t>：</w:t>
      </w:r>
      <w:r>
        <w:rPr>
          <w:rFonts w:ascii="Times New Roman" w:hAnsi="Times New Roman" w:cs="宋体" w:hint="eastAsia"/>
        </w:rPr>
        <w:t>6000</w:t>
      </w:r>
      <w:r>
        <w:rPr>
          <w:rFonts w:asciiTheme="minorEastAsia" w:hAnsiTheme="minorEastAsia" w:cs="宋体" w:hint="eastAsia"/>
        </w:rPr>
        <w:t>元，包件二为人民币</w:t>
      </w:r>
      <w:r>
        <w:rPr>
          <w:rFonts w:ascii="Times New Roman" w:hAnsi="Times New Roman" w:cs="宋体" w:hint="eastAsia"/>
        </w:rPr>
        <w:t>¥</w:t>
      </w:r>
      <w:r>
        <w:rPr>
          <w:rFonts w:asciiTheme="minorEastAsia" w:hAnsiTheme="minorEastAsia" w:cs="宋体" w:hint="eastAsia"/>
        </w:rPr>
        <w:t>：</w:t>
      </w:r>
      <w:r>
        <w:rPr>
          <w:rFonts w:ascii="Times New Roman" w:hAnsi="Times New Roman" w:cs="宋体" w:hint="eastAsia"/>
        </w:rPr>
        <w:t>6000</w:t>
      </w:r>
      <w:r>
        <w:rPr>
          <w:rFonts w:asciiTheme="minorEastAsia" w:hAnsiTheme="minorEastAsia" w:cs="宋体" w:hint="eastAsia"/>
        </w:rPr>
        <w:t>元，投标人须将此费用纳入投标报价中，招标人不另行支付。</w:t>
      </w:r>
    </w:p>
    <w:p w14:paraId="3170A5D0" w14:textId="77777777" w:rsidR="00AA7387" w:rsidRDefault="00000000">
      <w:pPr>
        <w:pStyle w:val="ac"/>
        <w:keepNext/>
        <w:keepLines/>
        <w:spacing w:beforeAutospacing="0" w:afterAutospacing="0" w:line="360" w:lineRule="auto"/>
        <w:jc w:val="both"/>
        <w:rPr>
          <w:rFonts w:asciiTheme="minorEastAsia" w:hAnsiTheme="minorEastAsia" w:cs="宋体" w:hint="eastAsia"/>
        </w:rPr>
      </w:pPr>
      <w:r>
        <w:rPr>
          <w:rFonts w:ascii="Times New Roman" w:hAnsi="Times New Roman" w:cs="宋体" w:hint="eastAsia"/>
          <w:bCs/>
        </w:rPr>
        <w:t>5</w:t>
      </w:r>
      <w:r>
        <w:rPr>
          <w:rFonts w:asciiTheme="minorEastAsia" w:hAnsiTheme="minorEastAsia" w:cs="宋体" w:hint="eastAsia"/>
          <w:bCs/>
        </w:rPr>
        <w:t>、</w:t>
      </w:r>
      <w:r>
        <w:rPr>
          <w:rFonts w:asciiTheme="minorEastAsia" w:hAnsiTheme="minorEastAsia" w:cs="宋体" w:hint="eastAsia"/>
        </w:rPr>
        <w:t>招标文件的约束力</w:t>
      </w:r>
    </w:p>
    <w:p w14:paraId="34C8BA98"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5</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投标人一旦参加本项目采购活动，即被认为接受了本招标文件的规定和约束。</w:t>
      </w:r>
    </w:p>
    <w:p w14:paraId="43832C20" w14:textId="77777777" w:rsidR="00AA7387" w:rsidRDefault="00000000">
      <w:pPr>
        <w:pStyle w:val="ac"/>
        <w:keepNext/>
        <w:keepLines/>
        <w:spacing w:before="145" w:beforeAutospacing="0" w:after="145" w:afterAutospacing="0" w:line="360" w:lineRule="auto"/>
        <w:jc w:val="both"/>
        <w:rPr>
          <w:rFonts w:asciiTheme="minorEastAsia" w:hAnsiTheme="minorEastAsia" w:cs="宋体" w:hint="eastAsia"/>
        </w:rPr>
      </w:pPr>
      <w:bookmarkStart w:id="64" w:name="_Toc20823281"/>
      <w:bookmarkStart w:id="65" w:name="_Toc120614215"/>
      <w:bookmarkStart w:id="66" w:name="_Toc513029209"/>
      <w:bookmarkStart w:id="67" w:name="_Toc16938525"/>
      <w:r>
        <w:rPr>
          <w:rFonts w:asciiTheme="minorEastAsia" w:hAnsiTheme="minorEastAsia" w:cs="宋体" w:hint="eastAsia"/>
          <w:b/>
        </w:rPr>
        <w:t>二、招标文件</w:t>
      </w:r>
      <w:bookmarkEnd w:id="64"/>
      <w:bookmarkEnd w:id="65"/>
      <w:bookmarkEnd w:id="66"/>
      <w:bookmarkEnd w:id="67"/>
    </w:p>
    <w:p w14:paraId="68ED197E"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68" w:name="_Toc20823282"/>
      <w:bookmarkStart w:id="69" w:name="_Toc16938526"/>
      <w:bookmarkStart w:id="70" w:name="_Toc513029210"/>
      <w:r>
        <w:rPr>
          <w:rFonts w:ascii="Times New Roman" w:hAnsi="Times New Roman" w:cs="宋体" w:hint="eastAsia"/>
        </w:rPr>
        <w:t>6</w:t>
      </w:r>
      <w:r>
        <w:rPr>
          <w:rFonts w:asciiTheme="minorEastAsia" w:hAnsiTheme="minorEastAsia" w:cs="宋体" w:hint="eastAsia"/>
        </w:rPr>
        <w:t>、招标文件构成</w:t>
      </w:r>
      <w:bookmarkEnd w:id="68"/>
      <w:bookmarkEnd w:id="69"/>
      <w:bookmarkEnd w:id="70"/>
    </w:p>
    <w:p w14:paraId="3A8430B3"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 xml:space="preserve"> 招标文件由以下部分组成：</w:t>
      </w:r>
    </w:p>
    <w:p w14:paraId="7CAD8D0E"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）招标公告</w:t>
      </w:r>
    </w:p>
    <w:p w14:paraId="65867A5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）投标人须知</w:t>
      </w:r>
    </w:p>
    <w:p w14:paraId="57943076"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）合同文本</w:t>
      </w:r>
    </w:p>
    <w:p w14:paraId="2179FCE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）采购需求</w:t>
      </w:r>
    </w:p>
    <w:p w14:paraId="552F5101"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lastRenderedPageBreak/>
        <w:t>（</w:t>
      </w:r>
      <w:r>
        <w:rPr>
          <w:rFonts w:ascii="Times New Roman" w:hAnsi="Times New Roman" w:cs="宋体" w:hint="eastAsia"/>
        </w:rPr>
        <w:t>5</w:t>
      </w:r>
      <w:r>
        <w:rPr>
          <w:rFonts w:asciiTheme="minorEastAsia" w:hAnsiTheme="minorEastAsia" w:cs="宋体" w:hint="eastAsia"/>
        </w:rPr>
        <w:t>）评标方法与评标标准</w:t>
      </w:r>
    </w:p>
    <w:p w14:paraId="35C39FDB"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）投标文件格式</w:t>
      </w:r>
    </w:p>
    <w:p w14:paraId="4BF7395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请仔细检查招标文件是否齐全，如有缺漏请立即与采购人或代理机构联系解决。</w:t>
      </w:r>
    </w:p>
    <w:p w14:paraId="6CE2222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6</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FBCE683"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71" w:name="_Toc16938527"/>
      <w:bookmarkStart w:id="72" w:name="_Toc513029211"/>
      <w:bookmarkStart w:id="73" w:name="_Toc462564070"/>
      <w:bookmarkStart w:id="74" w:name="_Toc20823283"/>
      <w:r>
        <w:rPr>
          <w:rFonts w:ascii="Times New Roman" w:hAnsi="Times New Roman" w:cs="宋体" w:hint="eastAsia"/>
        </w:rPr>
        <w:t>7</w:t>
      </w:r>
      <w:r>
        <w:rPr>
          <w:rFonts w:asciiTheme="minorEastAsia" w:hAnsiTheme="minorEastAsia" w:cs="宋体" w:hint="eastAsia"/>
        </w:rPr>
        <w:t>、招标文件的澄清</w:t>
      </w:r>
      <w:bookmarkEnd w:id="71"/>
      <w:bookmarkEnd w:id="72"/>
      <w:bookmarkEnd w:id="73"/>
      <w:bookmarkEnd w:id="74"/>
    </w:p>
    <w:p w14:paraId="51C9CA80"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7</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任何要求对招标文件进行澄清的投标人，应在投标截止期</w:t>
      </w:r>
      <w:r>
        <w:rPr>
          <w:rFonts w:asciiTheme="minorEastAsia" w:hAnsiTheme="minorEastAsia" w:cs="宋体" w:hint="eastAsia"/>
          <w:b/>
        </w:rPr>
        <w:t>十日</w:t>
      </w:r>
      <w:r>
        <w:rPr>
          <w:rFonts w:asciiTheme="minorEastAsia" w:hAnsiTheme="minorEastAsia" w:cs="宋体" w:hint="eastAsia"/>
        </w:rPr>
        <w:t>前按招标公告中的通讯地址，以书面形式通知采购人或代理机构。</w:t>
      </w:r>
    </w:p>
    <w:p w14:paraId="64D93D1A"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75" w:name="_Toc20823284"/>
      <w:bookmarkStart w:id="76" w:name="_Toc462564071"/>
      <w:bookmarkStart w:id="77" w:name="_Toc16938528"/>
      <w:bookmarkStart w:id="78" w:name="_Toc513029212"/>
      <w:r>
        <w:rPr>
          <w:rFonts w:ascii="Times New Roman" w:hAnsi="Times New Roman" w:cs="宋体" w:hint="eastAsia"/>
        </w:rPr>
        <w:t>8</w:t>
      </w:r>
      <w:r>
        <w:rPr>
          <w:rFonts w:asciiTheme="minorEastAsia" w:hAnsiTheme="minorEastAsia" w:cs="宋体" w:hint="eastAsia"/>
        </w:rPr>
        <w:t>、招标文件的修改</w:t>
      </w:r>
      <w:bookmarkEnd w:id="75"/>
      <w:bookmarkEnd w:id="76"/>
      <w:bookmarkEnd w:id="77"/>
      <w:bookmarkEnd w:id="78"/>
    </w:p>
    <w:p w14:paraId="79F7581C"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8</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在投标截止时间前，采购人或代理机构可以对招标文件进行修改。</w:t>
      </w:r>
    </w:p>
    <w:p w14:paraId="6C5CE64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8</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采购人或代理机构有权按照法定的要求推迟投标截止日期和开标日期。</w:t>
      </w:r>
    </w:p>
    <w:p w14:paraId="47FD8A9B"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8</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招标文件的修改将在中国政府采购网</w:t>
      </w:r>
      <w:r>
        <w:rPr>
          <w:rFonts w:asciiTheme="minorEastAsia" w:hAnsiTheme="minorEastAsia" w:cs="宋体" w:hint="eastAsia"/>
          <w:shd w:val="clear" w:color="auto" w:fill="FFFFFF"/>
        </w:rPr>
        <w:t>、</w:t>
      </w:r>
      <w:r>
        <w:rPr>
          <w:rFonts w:asciiTheme="minorEastAsia" w:hAnsiTheme="minorEastAsia" w:cs="宋体" w:hint="eastAsia"/>
        </w:rPr>
        <w:t>江苏政府采购网、盐城市政府采购网公布，补充文件将作为招标文件的组成部分，并对投标人具有约束力。</w:t>
      </w:r>
    </w:p>
    <w:p w14:paraId="00278C9A" w14:textId="77777777" w:rsidR="00AA7387" w:rsidRDefault="00000000">
      <w:pPr>
        <w:pStyle w:val="ac"/>
        <w:keepNext/>
        <w:keepLines/>
        <w:spacing w:before="145" w:beforeAutospacing="0" w:after="145" w:afterAutospacing="0" w:line="360" w:lineRule="auto"/>
        <w:jc w:val="both"/>
        <w:rPr>
          <w:rFonts w:asciiTheme="minorEastAsia" w:hAnsiTheme="minorEastAsia" w:cs="宋体" w:hint="eastAsia"/>
        </w:rPr>
      </w:pPr>
      <w:bookmarkStart w:id="79" w:name="_Toc20823285"/>
      <w:bookmarkStart w:id="80" w:name="_Toc16938529"/>
      <w:bookmarkStart w:id="81" w:name="_Toc462564072"/>
      <w:bookmarkStart w:id="82" w:name="_Toc120614216"/>
      <w:bookmarkStart w:id="83" w:name="_Toc513029213"/>
      <w:r>
        <w:rPr>
          <w:rFonts w:asciiTheme="minorEastAsia" w:hAnsiTheme="minorEastAsia" w:cs="宋体" w:hint="eastAsia"/>
          <w:b/>
        </w:rPr>
        <w:t>三、投标文件的编制</w:t>
      </w:r>
      <w:bookmarkEnd w:id="79"/>
      <w:bookmarkEnd w:id="80"/>
      <w:bookmarkEnd w:id="81"/>
      <w:bookmarkEnd w:id="82"/>
      <w:bookmarkEnd w:id="83"/>
    </w:p>
    <w:p w14:paraId="3958D525"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84" w:name="_Toc20823286"/>
      <w:bookmarkStart w:id="85" w:name="_Toc16938530"/>
      <w:bookmarkStart w:id="86" w:name="_Toc513029214"/>
      <w:bookmarkStart w:id="87" w:name="_Toc462564073"/>
      <w:r>
        <w:rPr>
          <w:rFonts w:ascii="Times New Roman" w:hAnsi="Times New Roman" w:cs="宋体" w:hint="eastAsia"/>
        </w:rPr>
        <w:t>9</w:t>
      </w:r>
      <w:r>
        <w:rPr>
          <w:rFonts w:asciiTheme="minorEastAsia" w:hAnsiTheme="minorEastAsia" w:cs="宋体" w:hint="eastAsia"/>
        </w:rPr>
        <w:t>、投标文件的语言及度量衡单位</w:t>
      </w:r>
      <w:bookmarkEnd w:id="84"/>
      <w:bookmarkEnd w:id="85"/>
      <w:bookmarkEnd w:id="86"/>
      <w:bookmarkEnd w:id="87"/>
    </w:p>
    <w:p w14:paraId="4F02069C"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9</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投标人提交的投标文件以及投标人与采购人或代理机构就有关投标的所有来往通知、函件和文件均应使用</w:t>
      </w:r>
      <w:r>
        <w:rPr>
          <w:rFonts w:asciiTheme="minorEastAsia" w:hAnsiTheme="minorEastAsia" w:cs="宋体" w:hint="eastAsia"/>
          <w:b/>
        </w:rPr>
        <w:t>简体中文</w:t>
      </w:r>
      <w:r>
        <w:rPr>
          <w:rFonts w:asciiTheme="minorEastAsia" w:hAnsiTheme="minorEastAsia" w:cs="宋体" w:hint="eastAsia"/>
        </w:rPr>
        <w:t>。</w:t>
      </w:r>
    </w:p>
    <w:p w14:paraId="4BFB97B0"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9</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除技术性能另有规定外，投标文件所使用的度量衡单位，均须采用国家法定计量单位。</w:t>
      </w:r>
    </w:p>
    <w:p w14:paraId="5A005DB0"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88" w:name="_Toc20823287"/>
      <w:bookmarkStart w:id="89" w:name="_Toc16938531"/>
      <w:bookmarkStart w:id="90" w:name="_Toc462564074"/>
      <w:bookmarkStart w:id="91" w:name="_Toc513029215"/>
      <w:r>
        <w:rPr>
          <w:rFonts w:ascii="Times New Roman" w:hAnsi="Times New Roman" w:cs="宋体" w:hint="eastAsia"/>
        </w:rPr>
        <w:t>10</w:t>
      </w:r>
      <w:r>
        <w:rPr>
          <w:rFonts w:asciiTheme="minorEastAsia" w:hAnsiTheme="minorEastAsia" w:cs="宋体" w:hint="eastAsia"/>
        </w:rPr>
        <w:t>、投标文件构成</w:t>
      </w:r>
      <w:bookmarkEnd w:id="88"/>
      <w:bookmarkEnd w:id="89"/>
      <w:bookmarkEnd w:id="90"/>
      <w:bookmarkEnd w:id="91"/>
    </w:p>
    <w:p w14:paraId="2CDE719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10</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投标人编写的投标文件应包括资格证明文件、符合性证明文件、投标分项报价表、技术要求响应及偏离表、商务要求响应及偏离表、其他证明文件、投标函、开标一览表等部分。</w:t>
      </w:r>
    </w:p>
    <w:p w14:paraId="43A68060"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10</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如标书制作工具中格式和内容与</w:t>
      </w:r>
      <w:r>
        <w:rPr>
          <w:rFonts w:asciiTheme="minorEastAsia" w:hAnsiTheme="minorEastAsia" w:cs="宋体" w:hint="eastAsia"/>
          <w:shd w:val="clear" w:color="auto" w:fill="FFFFFF"/>
        </w:rPr>
        <w:t>“</w:t>
      </w:r>
      <w:r>
        <w:rPr>
          <w:rFonts w:asciiTheme="minorEastAsia" w:hAnsiTheme="minorEastAsia" w:cs="宋体" w:hint="eastAsia"/>
        </w:rPr>
        <w:t>中国政府采购网”“江苏政府采购网”“盐城市政府采购网”发布的招标文件不一致，请以</w:t>
      </w:r>
      <w:r>
        <w:rPr>
          <w:rFonts w:asciiTheme="minorEastAsia" w:hAnsiTheme="minorEastAsia" w:cs="宋体" w:hint="eastAsia"/>
          <w:shd w:val="clear" w:color="auto" w:fill="FFFFFF"/>
        </w:rPr>
        <w:t>“</w:t>
      </w:r>
      <w:r>
        <w:rPr>
          <w:rFonts w:asciiTheme="minorEastAsia" w:hAnsiTheme="minorEastAsia" w:cs="宋体" w:hint="eastAsia"/>
        </w:rPr>
        <w:t>中国政府采购网”“江苏政府采购网”“盐城市政府采购网”发布的招标文件为准。</w:t>
      </w:r>
    </w:p>
    <w:p w14:paraId="58AAE2F3"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92" w:name="_Toc513029219"/>
      <w:bookmarkStart w:id="93" w:name="_Toc14577354"/>
      <w:bookmarkStart w:id="94" w:name="_Toc49090507"/>
      <w:bookmarkStart w:id="95" w:name="_Toc513029216"/>
      <w:bookmarkStart w:id="96" w:name="_Toc49090509"/>
      <w:bookmarkStart w:id="97" w:name="_Toc14577357"/>
      <w:bookmarkStart w:id="98" w:name="_Hlt26954838"/>
      <w:bookmarkStart w:id="99" w:name="_Hlt26668975"/>
      <w:bookmarkStart w:id="100" w:name="_Hlt26670360"/>
      <w:r>
        <w:rPr>
          <w:rFonts w:ascii="Times New Roman" w:hAnsi="Times New Roman" w:cs="宋体" w:hint="eastAsia"/>
        </w:rPr>
        <w:t>11</w:t>
      </w:r>
      <w:r>
        <w:rPr>
          <w:rFonts w:asciiTheme="minorEastAsia" w:hAnsiTheme="minorEastAsia" w:cs="宋体" w:hint="eastAsia"/>
        </w:rPr>
        <w:t>、证明投标人及投标标的符合招标文件规定的文件</w:t>
      </w:r>
      <w:bookmarkEnd w:id="92"/>
      <w:bookmarkEnd w:id="93"/>
      <w:bookmarkEnd w:id="94"/>
      <w:bookmarkEnd w:id="95"/>
      <w:bookmarkEnd w:id="96"/>
      <w:bookmarkEnd w:id="97"/>
    </w:p>
    <w:p w14:paraId="7BCF26D9" w14:textId="77777777" w:rsidR="00AA7387" w:rsidRDefault="00000000">
      <w:pPr>
        <w:pStyle w:val="ac"/>
        <w:spacing w:beforeAutospacing="0" w:afterAutospacing="0" w:line="360" w:lineRule="auto"/>
        <w:jc w:val="both"/>
        <w:rPr>
          <w:rFonts w:asciiTheme="minorEastAsia" w:hAnsiTheme="minorEastAsia" w:cs="宋体" w:hint="eastAsia"/>
        </w:rPr>
      </w:pPr>
      <w:bookmarkStart w:id="101" w:name="_Toc14577355"/>
      <w:bookmarkStart w:id="102" w:name="_Toc49090508"/>
      <w:r>
        <w:rPr>
          <w:rFonts w:ascii="Times New Roman" w:hAnsi="Times New Roman" w:cs="宋体" w:hint="eastAsia"/>
        </w:rPr>
        <w:t>11</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投标人应按照法律、法规、规章和规范性文件以及招标文件要求提交证明</w:t>
      </w:r>
      <w:r>
        <w:rPr>
          <w:rFonts w:asciiTheme="minorEastAsia" w:hAnsiTheme="minorEastAsia" w:cs="宋体" w:hint="eastAsia"/>
        </w:rPr>
        <w:lastRenderedPageBreak/>
        <w:t>文件，证明其及投标标的符合招标文件规定。</w:t>
      </w:r>
      <w:bookmarkEnd w:id="101"/>
      <w:bookmarkEnd w:id="102"/>
    </w:p>
    <w:p w14:paraId="68EBD42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11</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招标文件对证明文件无明确形式要求的，证明文件可以以文字资料、图纸和数据等形式提交。</w:t>
      </w:r>
    </w:p>
    <w:p w14:paraId="7C62A904" w14:textId="77777777" w:rsidR="00AA7387" w:rsidRDefault="00000000">
      <w:pPr>
        <w:pStyle w:val="ac"/>
        <w:keepNext/>
        <w:keepLines/>
        <w:spacing w:beforeAutospacing="0" w:afterAutospacing="0" w:line="360" w:lineRule="auto"/>
        <w:jc w:val="both"/>
        <w:rPr>
          <w:rFonts w:asciiTheme="minorEastAsia" w:hAnsiTheme="minorEastAsia" w:cs="宋体" w:hint="eastAsia"/>
        </w:rPr>
      </w:pPr>
      <w:r>
        <w:rPr>
          <w:rFonts w:ascii="Times New Roman" w:hAnsi="Times New Roman" w:cs="宋体" w:hint="eastAsia"/>
        </w:rPr>
        <w:t>12</w:t>
      </w:r>
      <w:r>
        <w:rPr>
          <w:rFonts w:asciiTheme="minorEastAsia" w:hAnsiTheme="minorEastAsia" w:cs="宋体" w:hint="eastAsia"/>
        </w:rPr>
        <w:t>、投标分项报价</w:t>
      </w:r>
      <w:bookmarkStart w:id="103" w:name="_Hlt26670373"/>
      <w:r>
        <w:rPr>
          <w:rFonts w:asciiTheme="minorEastAsia" w:hAnsiTheme="minorEastAsia" w:cs="宋体" w:hint="eastAsia"/>
        </w:rPr>
        <w:t>表</w:t>
      </w:r>
    </w:p>
    <w:p w14:paraId="54CA8B62"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12</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w:t>
      </w:r>
      <w:bookmarkStart w:id="104" w:name="_Hlt26954840"/>
      <w:r>
        <w:rPr>
          <w:rFonts w:asciiTheme="minorEastAsia" w:hAnsiTheme="minorEastAsia" w:cs="宋体" w:hint="eastAsia"/>
        </w:rPr>
        <w:t>标人应按照招标文件规定格式填报投标分项报价表</w:t>
      </w:r>
      <w:bookmarkStart w:id="105" w:name="_Hlt26670399"/>
      <w:r>
        <w:rPr>
          <w:rFonts w:asciiTheme="minorEastAsia" w:hAnsiTheme="minorEastAsia" w:cs="宋体" w:hint="eastAsia"/>
        </w:rPr>
        <w:t>。</w:t>
      </w:r>
    </w:p>
    <w:p w14:paraId="25F1AFE8"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12</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投标货币。投标文件中的单价和总价无特殊规定的采用人民币报价，以元为单位标注。招标文件中另有规定的按规定执行。</w:t>
      </w:r>
    </w:p>
    <w:p w14:paraId="3E71C8AC"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106" w:name="_Hlt26954731"/>
      <w:bookmarkStart w:id="107" w:name="_Hlt26668983"/>
      <w:bookmarkStart w:id="108" w:name="_Hlt26954844"/>
      <w:bookmarkStart w:id="109" w:name="_Hlt26670482"/>
      <w:bookmarkStart w:id="110" w:name="_Hlt26670425"/>
      <w:bookmarkStart w:id="111" w:name="_Hlt26954842"/>
      <w:bookmarkStart w:id="112" w:name="_Hlt26670403"/>
      <w:bookmarkStart w:id="113" w:name="_Hlt26670486"/>
      <w:bookmarkStart w:id="114" w:name="_Hlt26954846"/>
      <w:bookmarkStart w:id="115" w:name="_Hlt26954848"/>
      <w:r>
        <w:rPr>
          <w:rFonts w:ascii="Times New Roman" w:hAnsi="Times New Roman" w:cs="宋体" w:hint="eastAsia"/>
        </w:rPr>
        <w:t>13</w:t>
      </w:r>
      <w:r>
        <w:rPr>
          <w:rFonts w:asciiTheme="minorEastAsia" w:hAnsiTheme="minorEastAsia" w:cs="宋体" w:hint="eastAsia"/>
        </w:rPr>
        <w:t>、技术要求响应及偏离表、商务要求响应及偏离表</w:t>
      </w:r>
    </w:p>
    <w:p w14:paraId="7633F01F"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13</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投标人需对招标文件中的技术要求与商务要求逐项作出响应或偏离，并说明原因。</w:t>
      </w:r>
    </w:p>
    <w:p w14:paraId="39ED4825" w14:textId="77777777" w:rsidR="00AA7387" w:rsidRDefault="00000000">
      <w:pPr>
        <w:pStyle w:val="ac"/>
        <w:tabs>
          <w:tab w:val="left" w:pos="1036"/>
        </w:tabs>
        <w:spacing w:beforeAutospacing="0" w:afterAutospacing="0" w:line="360" w:lineRule="auto"/>
        <w:jc w:val="both"/>
        <w:rPr>
          <w:rFonts w:asciiTheme="minorEastAsia" w:hAnsiTheme="minorEastAsia" w:cs="宋体" w:hint="eastAsia"/>
        </w:rPr>
      </w:pPr>
      <w:r>
        <w:rPr>
          <w:rFonts w:ascii="Times New Roman" w:hAnsi="Times New Roman" w:cs="宋体" w:hint="eastAsia"/>
        </w:rPr>
        <w:t>13</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投标人可在投标文件中提供认为需要的其他技术文件或说明。</w:t>
      </w:r>
    </w:p>
    <w:p w14:paraId="3BCCF779"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116" w:name="_Toc14577359"/>
      <w:bookmarkStart w:id="117" w:name="_Toc49090510"/>
      <w:r>
        <w:rPr>
          <w:rFonts w:ascii="Times New Roman" w:hAnsi="Times New Roman" w:cs="宋体" w:hint="eastAsia"/>
        </w:rPr>
        <w:t>14</w:t>
      </w:r>
      <w:r>
        <w:rPr>
          <w:rFonts w:asciiTheme="minorEastAsia" w:hAnsiTheme="minorEastAsia" w:cs="宋体" w:hint="eastAsia"/>
        </w:rPr>
        <w:t>、投标函和开标一览表</w:t>
      </w:r>
      <w:bookmarkEnd w:id="116"/>
      <w:bookmarkEnd w:id="117"/>
    </w:p>
    <w:p w14:paraId="1BEB9EC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14</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投标人应按照招标文件中提供的格式完整、正确填写投标函、开标一览表。</w:t>
      </w:r>
    </w:p>
    <w:p w14:paraId="63A61873"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14</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对于采用货币报价的项目，开标一览表中的投标总报价应与投标分项报价表中的投标总报价一致，如不一致，不作为无效投标处理，但评标时按开标一览表中价格为准</w:t>
      </w:r>
      <w:r>
        <w:rPr>
          <w:rFonts w:asciiTheme="minorEastAsia" w:hAnsiTheme="minorEastAsia" w:cs="宋体" w:hint="eastAsia"/>
          <w:b/>
        </w:rPr>
        <w:t>。</w:t>
      </w:r>
    </w:p>
    <w:p w14:paraId="53CB0256"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118" w:name="_Toc49090511"/>
      <w:bookmarkStart w:id="119" w:name="_Toc14577360"/>
      <w:bookmarkStart w:id="120" w:name="_Hlt26670489"/>
      <w:bookmarkStart w:id="121" w:name="_Hlt26954734"/>
      <w:bookmarkStart w:id="122" w:name="_Hlt26954850"/>
      <w:r>
        <w:rPr>
          <w:rFonts w:ascii="Times New Roman" w:hAnsi="Times New Roman" w:cs="宋体" w:hint="eastAsia"/>
        </w:rPr>
        <w:t>15</w:t>
      </w:r>
      <w:r>
        <w:rPr>
          <w:rFonts w:asciiTheme="minorEastAsia" w:hAnsiTheme="minorEastAsia" w:cs="宋体" w:hint="eastAsia"/>
        </w:rPr>
        <w:t>、投标有效期</w:t>
      </w:r>
      <w:bookmarkEnd w:id="118"/>
      <w:bookmarkEnd w:id="119"/>
    </w:p>
    <w:p w14:paraId="6CB8DD62"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15</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投标有效期为采购人或代理机构规定的开标之日后</w:t>
      </w:r>
      <w:r>
        <w:rPr>
          <w:rFonts w:asciiTheme="minorEastAsia" w:hAnsiTheme="minorEastAsia" w:cs="宋体" w:hint="eastAsia"/>
          <w:b/>
          <w:u w:val="single"/>
        </w:rPr>
        <w:t>九十（</w:t>
      </w:r>
      <w:r>
        <w:rPr>
          <w:rFonts w:ascii="Times New Roman" w:hAnsi="Times New Roman" w:cs="宋体" w:hint="eastAsia"/>
          <w:b/>
          <w:u w:val="single"/>
        </w:rPr>
        <w:t>90</w:t>
      </w:r>
      <w:r>
        <w:rPr>
          <w:rFonts w:asciiTheme="minorEastAsia" w:hAnsiTheme="minorEastAsia" w:cs="宋体" w:hint="eastAsia"/>
          <w:b/>
          <w:u w:val="single"/>
        </w:rPr>
        <w:t>）天</w:t>
      </w:r>
      <w:r>
        <w:rPr>
          <w:rFonts w:asciiTheme="minorEastAsia" w:hAnsiTheme="minorEastAsia" w:cs="宋体" w:hint="eastAsia"/>
        </w:rPr>
        <w:t>。投标有效期比规定短的将被视为未实质性响应招标文件而予以拒绝。</w:t>
      </w:r>
    </w:p>
    <w:p w14:paraId="0A08692B" w14:textId="77777777" w:rsidR="00AA7387" w:rsidRDefault="00000000">
      <w:pPr>
        <w:pStyle w:val="ac"/>
        <w:keepNext/>
        <w:keepLines/>
        <w:spacing w:beforeAutospacing="0" w:afterAutospacing="0" w:line="360" w:lineRule="auto"/>
        <w:jc w:val="both"/>
        <w:rPr>
          <w:rFonts w:asciiTheme="minorEastAsia" w:hAnsiTheme="minorEastAsia" w:cs="宋体" w:hint="eastAsia"/>
        </w:rPr>
      </w:pPr>
      <w:r>
        <w:rPr>
          <w:rFonts w:ascii="Times New Roman" w:hAnsi="Times New Roman" w:cs="宋体" w:hint="eastAsia"/>
        </w:rPr>
        <w:t>16</w:t>
      </w:r>
      <w:r>
        <w:rPr>
          <w:rFonts w:asciiTheme="minorEastAsia" w:hAnsiTheme="minorEastAsia" w:cs="宋体" w:hint="eastAsia"/>
        </w:rPr>
        <w:t>、投标有效期的延长</w:t>
      </w:r>
    </w:p>
    <w:p w14:paraId="580C2F5C"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在特殊情况下，采购人或代理机构于原投标有效期满之前，可向投标人提出延长投标有效期的要求。这种要求与答复均应采用书面形式。投标人可以拒绝采购人或代理机构的这一要求而放弃投标。同意延长投标有效期的投标人既不能要求也不允许修改其投标文件，同时受投标有效期约束的所有权利与义务均延长至新的有效期。</w:t>
      </w:r>
    </w:p>
    <w:p w14:paraId="1E06A6BF" w14:textId="77777777" w:rsidR="00AA7387" w:rsidRDefault="00000000">
      <w:pPr>
        <w:pStyle w:val="ac"/>
        <w:keepNext/>
        <w:keepLines/>
        <w:spacing w:before="145" w:beforeAutospacing="0" w:after="145" w:afterAutospacing="0" w:line="360" w:lineRule="auto"/>
        <w:jc w:val="both"/>
        <w:rPr>
          <w:rFonts w:asciiTheme="minorEastAsia" w:hAnsiTheme="minorEastAsia" w:cs="宋体" w:hint="eastAsia"/>
        </w:rPr>
      </w:pPr>
      <w:bookmarkStart w:id="123" w:name="_Toc16938540"/>
      <w:bookmarkStart w:id="124" w:name="_Toc513029224"/>
      <w:bookmarkStart w:id="125" w:name="_Toc20823296"/>
      <w:bookmarkStart w:id="126" w:name="_Toc120614217"/>
      <w:bookmarkStart w:id="127" w:name="_Hlt26954852"/>
      <w:bookmarkStart w:id="128" w:name="_Hlt26954739"/>
      <w:r>
        <w:rPr>
          <w:rFonts w:asciiTheme="minorEastAsia" w:hAnsiTheme="minorEastAsia" w:cs="宋体" w:hint="eastAsia"/>
          <w:b/>
        </w:rPr>
        <w:t>四、投标文件的递交</w:t>
      </w:r>
      <w:bookmarkEnd w:id="123"/>
      <w:bookmarkEnd w:id="124"/>
      <w:bookmarkEnd w:id="125"/>
      <w:bookmarkEnd w:id="126"/>
    </w:p>
    <w:p w14:paraId="4C633EA9"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129" w:name="_Toc20823297"/>
      <w:bookmarkStart w:id="130" w:name="_Toc462564084"/>
      <w:bookmarkStart w:id="131" w:name="_Toc513029225"/>
      <w:bookmarkStart w:id="132" w:name="_Toc16938541"/>
      <w:r>
        <w:rPr>
          <w:rFonts w:ascii="Times New Roman" w:hAnsi="Times New Roman" w:cs="宋体" w:hint="eastAsia"/>
        </w:rPr>
        <w:t>17</w:t>
      </w:r>
      <w:r>
        <w:rPr>
          <w:rFonts w:asciiTheme="minorEastAsia" w:hAnsiTheme="minorEastAsia" w:cs="宋体" w:hint="eastAsia"/>
        </w:rPr>
        <w:t>、投标文件</w:t>
      </w:r>
      <w:bookmarkEnd w:id="129"/>
      <w:bookmarkEnd w:id="130"/>
      <w:bookmarkEnd w:id="131"/>
      <w:bookmarkEnd w:id="132"/>
      <w:r>
        <w:rPr>
          <w:rFonts w:asciiTheme="minorEastAsia" w:hAnsiTheme="minorEastAsia" w:cs="宋体" w:hint="eastAsia"/>
        </w:rPr>
        <w:t>的递交</w:t>
      </w:r>
    </w:p>
    <w:p w14:paraId="26BFC676"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17</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 xml:space="preserve"> 电子投标文件的递交</w:t>
      </w:r>
    </w:p>
    <w:p w14:paraId="65F6134F"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投标人应当按照《操作手册》规定，在投标截止时间前制作并上传电子投标文件。</w:t>
      </w:r>
      <w:bookmarkStart w:id="133" w:name="_Toc20823298"/>
      <w:bookmarkStart w:id="134" w:name="_Toc16938542"/>
      <w:bookmarkStart w:id="135" w:name="_Toc513029226"/>
      <w:bookmarkEnd w:id="133"/>
      <w:bookmarkEnd w:id="134"/>
    </w:p>
    <w:p w14:paraId="4F21A69A" w14:textId="77777777" w:rsidR="00AA7387" w:rsidRDefault="00000000">
      <w:pPr>
        <w:pStyle w:val="ac"/>
        <w:keepNext/>
        <w:keepLines/>
        <w:spacing w:before="280" w:beforeAutospacing="0" w:after="290" w:afterAutospacing="0" w:line="360" w:lineRule="auto"/>
        <w:jc w:val="both"/>
        <w:rPr>
          <w:rFonts w:asciiTheme="minorEastAsia" w:hAnsiTheme="minorEastAsia" w:cs="宋体" w:hint="eastAsia"/>
        </w:rPr>
      </w:pPr>
      <w:r>
        <w:rPr>
          <w:rFonts w:ascii="Times New Roman" w:hAnsi="Times New Roman" w:cs="宋体" w:hint="eastAsia"/>
        </w:rPr>
        <w:lastRenderedPageBreak/>
        <w:t>18</w:t>
      </w:r>
      <w:r>
        <w:rPr>
          <w:rFonts w:asciiTheme="minorEastAsia" w:hAnsiTheme="minorEastAsia" w:cs="宋体" w:hint="eastAsia"/>
        </w:rPr>
        <w:t>、投标截止时间</w:t>
      </w:r>
    </w:p>
    <w:p w14:paraId="674070DF"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i/>
          <w:u w:val="single"/>
        </w:rPr>
        <w:t>18</w:t>
      </w:r>
      <w:r>
        <w:rPr>
          <w:rFonts w:asciiTheme="minorEastAsia" w:hAnsiTheme="minorEastAsia" w:cs="宋体" w:hint="eastAsia"/>
          <w:i/>
          <w:u w:val="single"/>
        </w:rPr>
        <w:t>.</w:t>
      </w:r>
      <w:r>
        <w:rPr>
          <w:rFonts w:ascii="Times New Roman" w:hAnsi="Times New Roman" w:cs="宋体" w:hint="eastAsia"/>
          <w:i/>
          <w:u w:val="single"/>
        </w:rPr>
        <w:t>1</w:t>
      </w:r>
      <w:r>
        <w:rPr>
          <w:rFonts w:asciiTheme="minorEastAsia" w:hAnsiTheme="minorEastAsia" w:cs="宋体" w:hint="eastAsia"/>
          <w:i/>
          <w:u w:val="single"/>
        </w:rPr>
        <w:t>投标人上传电子投标文件的时间不得迟于招标公告中规定的投标截止时间。</w:t>
      </w:r>
    </w:p>
    <w:p w14:paraId="237BBC0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投标人应充分考虑到网络环境、网络带宽等风险因素，如因投标人自身原因造成的电子投标文件上传不成功的按照本招标文件第二章第</w:t>
      </w: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条 规定做无效投标处理。</w:t>
      </w:r>
    </w:p>
    <w:p w14:paraId="120F6522"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18</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采购人或代理机构可以按照规定，通过修改招标文件酌情延长投标截止时间，在此情况下，投标人的所有权利和义务以及投标人受制的截止时间均应以延长后新的截止时间为准。</w:t>
      </w:r>
    </w:p>
    <w:p w14:paraId="3AECB744"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136" w:name="_Toc513029227"/>
      <w:bookmarkStart w:id="137" w:name="_Toc20823299"/>
      <w:bookmarkStart w:id="138" w:name="_Toc16938543"/>
      <w:r>
        <w:rPr>
          <w:rFonts w:ascii="Times New Roman" w:hAnsi="Times New Roman" w:cs="宋体" w:hint="eastAsia"/>
        </w:rPr>
        <w:t>19</w:t>
      </w:r>
      <w:r>
        <w:rPr>
          <w:rFonts w:asciiTheme="minorEastAsia" w:hAnsiTheme="minorEastAsia" w:cs="宋体" w:hint="eastAsia"/>
        </w:rPr>
        <w:t>、投标文件</w:t>
      </w:r>
      <w:bookmarkEnd w:id="136"/>
      <w:bookmarkEnd w:id="137"/>
      <w:bookmarkEnd w:id="138"/>
      <w:r>
        <w:rPr>
          <w:rFonts w:asciiTheme="minorEastAsia" w:hAnsiTheme="minorEastAsia" w:cs="宋体" w:hint="eastAsia"/>
        </w:rPr>
        <w:t>的拒收</w:t>
      </w:r>
    </w:p>
    <w:p w14:paraId="2B48FBB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19</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采购人或代理机构拒绝接收在其规定的投标截止时间后上传的任何投标文件。</w:t>
      </w:r>
    </w:p>
    <w:p w14:paraId="6520AEC0"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139" w:name="_Toc513029228"/>
      <w:bookmarkStart w:id="140" w:name="_Toc20823300"/>
      <w:bookmarkStart w:id="141" w:name="_Toc16938544"/>
      <w:r>
        <w:rPr>
          <w:rFonts w:ascii="Times New Roman" w:hAnsi="Times New Roman" w:cs="宋体" w:hint="eastAsia"/>
        </w:rPr>
        <w:t>20</w:t>
      </w:r>
      <w:r>
        <w:rPr>
          <w:rFonts w:asciiTheme="minorEastAsia" w:hAnsiTheme="minorEastAsia" w:cs="宋体" w:hint="eastAsia"/>
        </w:rPr>
        <w:t>、投标文件的撤回和修改</w:t>
      </w:r>
      <w:bookmarkEnd w:id="139"/>
      <w:bookmarkEnd w:id="140"/>
      <w:bookmarkEnd w:id="141"/>
    </w:p>
    <w:p w14:paraId="2C6476A3"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20</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投标文件的撤回</w:t>
      </w:r>
    </w:p>
    <w:p w14:paraId="72EBA9C8"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20</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电子投标文件的撤回</w:t>
      </w:r>
    </w:p>
    <w:p w14:paraId="26CBD294"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投标人可在投标截止时间前，撤回其电子投标文件，具体操作方法见《操作手册》。</w:t>
      </w:r>
    </w:p>
    <w:p w14:paraId="3ED5148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20</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投标人撤回电子投标文件，则认为其不再参与本项目投标活动。</w:t>
      </w:r>
    </w:p>
    <w:p w14:paraId="090FC03B"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20</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 xml:space="preserve"> 投标文件的修改</w:t>
      </w:r>
    </w:p>
    <w:p w14:paraId="053F4E4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20</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投标人可在投标截止时间前，对其电子投标文件进行修改，具体操作方法见《操作手册》。</w:t>
      </w:r>
    </w:p>
    <w:p w14:paraId="7AABAAF3"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20</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在投标截止时间之后，投标人不得对其电子投标文件作任何修改。</w:t>
      </w:r>
    </w:p>
    <w:p w14:paraId="1BEFAE9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20</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在投标截止时间至招标文件中规定的投标有效期满之间的这段时间内，投标人不得撤回其投标。</w:t>
      </w:r>
    </w:p>
    <w:p w14:paraId="1BB23621" w14:textId="77777777" w:rsidR="00AA7387" w:rsidRDefault="00000000">
      <w:pPr>
        <w:pStyle w:val="ac"/>
        <w:keepNext/>
        <w:keepLines/>
        <w:spacing w:before="145" w:beforeAutospacing="0" w:after="145" w:afterAutospacing="0" w:line="360" w:lineRule="auto"/>
        <w:jc w:val="both"/>
        <w:rPr>
          <w:rFonts w:asciiTheme="minorEastAsia" w:hAnsiTheme="minorEastAsia" w:cs="宋体" w:hint="eastAsia"/>
        </w:rPr>
      </w:pPr>
      <w:bookmarkStart w:id="142" w:name="_Toc20823301"/>
      <w:bookmarkStart w:id="143" w:name="_Toc513029229"/>
      <w:bookmarkStart w:id="144" w:name="_Toc120614218"/>
      <w:bookmarkStart w:id="145" w:name="_Toc16938545"/>
      <w:r>
        <w:rPr>
          <w:rFonts w:asciiTheme="minorEastAsia" w:hAnsiTheme="minorEastAsia" w:cs="宋体" w:hint="eastAsia"/>
          <w:b/>
        </w:rPr>
        <w:t>五、开标与评标</w:t>
      </w:r>
      <w:bookmarkEnd w:id="142"/>
      <w:bookmarkEnd w:id="143"/>
      <w:bookmarkEnd w:id="144"/>
      <w:bookmarkEnd w:id="145"/>
    </w:p>
    <w:p w14:paraId="2C4C772A"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146" w:name="_Toc513029230"/>
      <w:bookmarkStart w:id="147" w:name="_Toc20823302"/>
      <w:bookmarkStart w:id="148" w:name="_Toc16938546"/>
      <w:r>
        <w:rPr>
          <w:rFonts w:ascii="Times New Roman" w:hAnsi="Times New Roman" w:cs="宋体" w:hint="eastAsia"/>
        </w:rPr>
        <w:t>21</w:t>
      </w:r>
      <w:r>
        <w:rPr>
          <w:rFonts w:asciiTheme="minorEastAsia" w:hAnsiTheme="minorEastAsia" w:cs="宋体" w:hint="eastAsia"/>
        </w:rPr>
        <w:t>、开标</w:t>
      </w:r>
      <w:bookmarkEnd w:id="146"/>
      <w:bookmarkEnd w:id="147"/>
      <w:bookmarkEnd w:id="148"/>
    </w:p>
    <w:p w14:paraId="3FFA4913"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21</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采购人或代理机构将在招标公告中规定的时间和地点组织公开开标。投标人应当按照《操作手册》规定，参加开标活动和在苏采云系统规定的时间内对投标文件进行解密。</w:t>
      </w:r>
    </w:p>
    <w:p w14:paraId="01390B0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lastRenderedPageBreak/>
        <w:t>21</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开标仪式由采购人或代理机构组织。苏采云系统将自动对项目进行开标，并宣布各投标人名称和投标价格。</w:t>
      </w:r>
    </w:p>
    <w:p w14:paraId="24D42C9F"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21</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投标人在开标过程中涉及到的投标文件解密、开标结果确认等工作，应按照《操作手册》规定执行。</w:t>
      </w:r>
    </w:p>
    <w:p w14:paraId="6DF31ED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21</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投标人如果对开标过程和开标记录有疑义，应当根据《操作手册》规定提出，如苏采云系统中《开标记录表》宣布后</w:t>
      </w:r>
      <w:r>
        <w:rPr>
          <w:rFonts w:ascii="Times New Roman" w:hAnsi="Times New Roman" w:cs="宋体" w:hint="eastAsia"/>
        </w:rPr>
        <w:t>5</w:t>
      </w:r>
      <w:r>
        <w:rPr>
          <w:rFonts w:asciiTheme="minorEastAsia" w:hAnsiTheme="minorEastAsia" w:cs="宋体" w:hint="eastAsia"/>
        </w:rPr>
        <w:t>分钟内未提出的，视同认可开标结果。</w:t>
      </w:r>
    </w:p>
    <w:p w14:paraId="388DE53A"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149" w:name="_Toc513029231"/>
      <w:bookmarkStart w:id="150" w:name="_Toc16938547"/>
      <w:bookmarkStart w:id="151" w:name="_Toc20823303"/>
      <w:r>
        <w:rPr>
          <w:rFonts w:ascii="Times New Roman" w:hAnsi="Times New Roman" w:cs="宋体" w:hint="eastAsia"/>
        </w:rPr>
        <w:t>22</w:t>
      </w:r>
      <w:r>
        <w:rPr>
          <w:rFonts w:asciiTheme="minorEastAsia" w:hAnsiTheme="minorEastAsia" w:cs="宋体" w:hint="eastAsia"/>
        </w:rPr>
        <w:t>、评标委员会</w:t>
      </w:r>
      <w:bookmarkEnd w:id="149"/>
      <w:bookmarkEnd w:id="150"/>
      <w:bookmarkEnd w:id="151"/>
    </w:p>
    <w:p w14:paraId="2A744671"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22</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开标后，采购人或代理机构将立即组织评标委员会（以下简称评委会）进行评标。</w:t>
      </w:r>
    </w:p>
    <w:p w14:paraId="5F9D033B"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22</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评委会由采购人代表和有关技术、经济等方面的专家组成，且人员构成符合政府采购有关规定。</w:t>
      </w:r>
    </w:p>
    <w:p w14:paraId="1DF8D94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评委会独立工作，负责评审所有投标文件并确定中标候选人。</w:t>
      </w:r>
    </w:p>
    <w:p w14:paraId="28C925DA" w14:textId="77777777" w:rsidR="00AA7387" w:rsidRDefault="00000000">
      <w:pPr>
        <w:pStyle w:val="ac"/>
        <w:keepNext/>
        <w:keepLines/>
        <w:spacing w:beforeAutospacing="0" w:afterAutospacing="0" w:line="360" w:lineRule="auto"/>
        <w:jc w:val="both"/>
        <w:rPr>
          <w:rFonts w:asciiTheme="minorEastAsia" w:hAnsiTheme="minorEastAsia" w:cs="宋体" w:hint="eastAsia"/>
        </w:rPr>
      </w:pPr>
      <w:r>
        <w:rPr>
          <w:rFonts w:ascii="Times New Roman" w:hAnsi="Times New Roman" w:cs="宋体" w:hint="eastAsia"/>
        </w:rPr>
        <w:t>23</w:t>
      </w:r>
      <w:r>
        <w:rPr>
          <w:rFonts w:asciiTheme="minorEastAsia" w:hAnsiTheme="minorEastAsia" w:cs="宋体" w:hint="eastAsia"/>
        </w:rPr>
        <w:t>、评标过程的保密与公正</w:t>
      </w:r>
    </w:p>
    <w:p w14:paraId="57F459E2"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23</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凡是与审查、澄清、评价和比较投标的有关资料以及授标建议等，采购人、评委、代理机构均不得向投标人或与评标无关的其他人员透露。</w:t>
      </w:r>
    </w:p>
    <w:p w14:paraId="390A3B58"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23</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在评标过程中，投标人不得以任何行为影响评标过程，否则其投标文件将被作为无效投标文件。</w:t>
      </w:r>
    </w:p>
    <w:p w14:paraId="50BCF12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23</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采购人或代理机构和评标委员会不向未中标的投标人解释未中标原因，也不公布评标过程中的相关细节。</w:t>
      </w:r>
    </w:p>
    <w:p w14:paraId="5811AC5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23</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采用综合评分法的项目，未中标的投标人可于中标结果公告期限届满之日起通过苏采云系统查看自己的评审得分及排序情况。（提醒：经办人在“江苏政府采购网”查询到中标结果后，再点击推送。招标文件定稿后该提醒删除）</w:t>
      </w:r>
    </w:p>
    <w:p w14:paraId="54153DDE"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152" w:name="_Toc16938548"/>
      <w:bookmarkStart w:id="153" w:name="_Toc513029232"/>
      <w:bookmarkStart w:id="154" w:name="_Toc20823304"/>
      <w:r>
        <w:rPr>
          <w:rFonts w:ascii="Times New Roman" w:hAnsi="Times New Roman" w:cs="宋体" w:hint="eastAsia"/>
        </w:rPr>
        <w:t>24</w:t>
      </w:r>
      <w:r>
        <w:rPr>
          <w:rFonts w:asciiTheme="minorEastAsia" w:hAnsiTheme="minorEastAsia" w:cs="宋体" w:hint="eastAsia"/>
        </w:rPr>
        <w:t>、投标文件的澄清</w:t>
      </w:r>
      <w:bookmarkEnd w:id="152"/>
      <w:bookmarkEnd w:id="153"/>
      <w:bookmarkEnd w:id="154"/>
    </w:p>
    <w:p w14:paraId="26A54FE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24</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评标期间，评委会对投标文件中含义不明确、同类问题表述不一致或者有明显文字和计算错误的内容 ，有权要求投标人作出必要的澄清、说明或者补正。</w:t>
      </w:r>
    </w:p>
    <w:p w14:paraId="29F4FB70"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投标人的澄清、说明或者补正不得超出投标文件的范围或者改变投标文件的实质性内容。</w:t>
      </w:r>
    </w:p>
    <w:p w14:paraId="3B1C0700"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评标委员会并非对每个投标人都做澄清要求。</w:t>
      </w:r>
    </w:p>
    <w:p w14:paraId="36C4B1EC"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lastRenderedPageBreak/>
        <w:t>24</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需要供应商进行澄清、说明和补正的，评委会将通过苏采云系统向供应商发出“澄清要求函”，接到“澄清要求函”的投标人应当按照要求在苏采云系统中提交“澄清响应函”并加盖</w:t>
      </w:r>
      <w:r>
        <w:rPr>
          <w:rFonts w:ascii="Times New Roman" w:hAnsi="Times New Roman" w:cs="宋体" w:hint="eastAsia"/>
        </w:rPr>
        <w:t>CA</w:t>
      </w:r>
      <w:r>
        <w:rPr>
          <w:rFonts w:asciiTheme="minorEastAsia" w:hAnsiTheme="minorEastAsia" w:cs="宋体" w:hint="eastAsia"/>
        </w:rPr>
        <w:t>电子公章。澄清、说明和补正的内容作为投标文件的补充部分，具体操作方式见《操作手册》。</w:t>
      </w:r>
    </w:p>
    <w:p w14:paraId="40AB8EBE"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24</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接到评委会澄清、说明和补正要求的投标人如未按规定作出澄清、说明和补正，其风险由投标人自行承担。</w:t>
      </w:r>
    </w:p>
    <w:p w14:paraId="6E30B691"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155" w:name="_Toc20823305"/>
      <w:bookmarkStart w:id="156" w:name="_Toc513029233"/>
      <w:bookmarkStart w:id="157" w:name="_Toc16938549"/>
      <w:r>
        <w:rPr>
          <w:rFonts w:ascii="Times New Roman" w:hAnsi="Times New Roman" w:cs="宋体" w:hint="eastAsia"/>
        </w:rPr>
        <w:t>25</w:t>
      </w:r>
      <w:r>
        <w:rPr>
          <w:rFonts w:asciiTheme="minorEastAsia" w:hAnsiTheme="minorEastAsia" w:cs="宋体" w:hint="eastAsia"/>
        </w:rPr>
        <w:t>、对投标文件的初审</w:t>
      </w:r>
      <w:bookmarkEnd w:id="155"/>
      <w:bookmarkEnd w:id="156"/>
      <w:bookmarkEnd w:id="157"/>
    </w:p>
    <w:p w14:paraId="71756E3B"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25</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投标文件初审分为资格审查和符合性审查。</w:t>
      </w:r>
    </w:p>
    <w:p w14:paraId="18F44AD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25</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资格审查：依据法律法规和招标文件的规定，由采购人对投标文件中的资格证明文件进行审查。资格审查的结论，采购人以书面形式向评委会进行反馈。</w:t>
      </w:r>
    </w:p>
    <w:p w14:paraId="6A4B8600"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采购人在进行资格性审查的同时，将在“信用中国”网站（</w:t>
      </w:r>
      <w:r>
        <w:rPr>
          <w:rFonts w:ascii="Times New Roman" w:hAnsi="Times New Roman" w:cs="宋体" w:hint="eastAsia"/>
        </w:rPr>
        <w:t>www</w:t>
      </w:r>
      <w:r>
        <w:rPr>
          <w:rFonts w:asciiTheme="minorEastAsia" w:hAnsiTheme="minorEastAsia" w:cs="宋体" w:hint="eastAsia"/>
        </w:rPr>
        <w:t>.</w:t>
      </w:r>
      <w:r>
        <w:rPr>
          <w:rFonts w:ascii="Times New Roman" w:hAnsi="Times New Roman" w:cs="宋体" w:hint="eastAsia"/>
        </w:rPr>
        <w:t>creditchina</w:t>
      </w:r>
      <w:r>
        <w:rPr>
          <w:rFonts w:asciiTheme="minorEastAsia" w:hAnsiTheme="minorEastAsia" w:cs="宋体" w:hint="eastAsia"/>
        </w:rPr>
        <w:t>.</w:t>
      </w:r>
      <w:r>
        <w:rPr>
          <w:rFonts w:ascii="Times New Roman" w:hAnsi="Times New Roman" w:cs="宋体" w:hint="eastAsia"/>
        </w:rPr>
        <w:t>gov</w:t>
      </w:r>
      <w:r>
        <w:rPr>
          <w:rFonts w:asciiTheme="minorEastAsia" w:hAnsiTheme="minorEastAsia" w:cs="宋体" w:hint="eastAsia"/>
        </w:rPr>
        <w:t>.</w:t>
      </w:r>
      <w:r>
        <w:rPr>
          <w:rFonts w:ascii="Times New Roman" w:hAnsi="Times New Roman" w:cs="宋体" w:hint="eastAsia"/>
        </w:rPr>
        <w:t>cn</w:t>
      </w:r>
      <w:r>
        <w:rPr>
          <w:rFonts w:asciiTheme="minorEastAsia" w:hAnsiTheme="minorEastAsia" w:cs="宋体" w:hint="eastAsia"/>
        </w:rPr>
        <w:t>）查询投标人的信用记录，以确定投标人是否具备投标资格,查询结果留存并归档。</w:t>
      </w:r>
    </w:p>
    <w:p w14:paraId="45C5179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接受联合体的项目，两个以上的自然人、法人或者其他组织组成一个联合体，以一个供应商的身份共同参加政府采购活动的,联合体成员存在不良信用记录的，视同联合体存在不良应用记录。</w:t>
      </w:r>
    </w:p>
    <w:p w14:paraId="0E1B06C9"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25</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符合性审查：依据招标文件的规定，由评委会从投标文件的有效性、完整性和对招标文件的响应程度进行审查，以确定是否对招标文件的实质性要求作出响应。</w:t>
      </w:r>
    </w:p>
    <w:p w14:paraId="0FC7AF8F"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25</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未通过资格审查或符合性审查的投标人，采购人或代理机构将在苏采云系统中告知未通过资格审查或符合性审查的原因，评标结束后，采购人或代理机构将不再告知未通过资格审查和符合性审查的原因。</w:t>
      </w:r>
    </w:p>
    <w:p w14:paraId="21A80F1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25</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在详细评标之前，评委会将首先审查每份投标文件是否实质性响应了招标文件的要求。实质性响应的投标应该是与招标文件要求的全部条款、条件和规格相符，没有重大偏离或保留的投标。</w:t>
      </w:r>
    </w:p>
    <w:p w14:paraId="3EF87519"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所谓重大偏离或保留是指与招标文件规定的实质性要求存在负偏离，或者在实质上与招标文件不一致，而且限制了合同中买方和采购人或代理机构的权利或投标人的义务，纠正这些偏离或保留将会对其他实质性响应要求的投标人的竞争地位产生不公正的影响。重大偏离的认定需经过评委会以少数服从多数的原则作出结</w:t>
      </w:r>
      <w:r>
        <w:rPr>
          <w:rFonts w:asciiTheme="minorEastAsia" w:hAnsiTheme="minorEastAsia" w:cs="宋体" w:hint="eastAsia"/>
        </w:rPr>
        <w:lastRenderedPageBreak/>
        <w:t>论。评委决定投标文件的响应性只根据投标文件本身的内容，而不寻求外部的证据。</w:t>
      </w:r>
    </w:p>
    <w:p w14:paraId="377D1C32"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25</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如果投标文件实质上没有响应招标文件的要求，评委会将予以拒绝，投标人不得通过修改或撤销不合要求的偏离或保留而使其投标成为实质性响应的投标。</w:t>
      </w:r>
    </w:p>
    <w:p w14:paraId="4FCA6640"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25</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评委会将对确定为实质性响应的投标进行进一步审核，确定其是否有计算上或累加上的算术错误，修正错误的原则如下：</w:t>
      </w:r>
    </w:p>
    <w:p w14:paraId="463946E2"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）投标文件中开标一览表内容与投标文件中相应内容不一致的，以开标一览表为准。</w:t>
      </w:r>
    </w:p>
    <w:p w14:paraId="4AA7B771"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）大写金额和小写金额不一致的，以大写金额为准。</w:t>
      </w:r>
    </w:p>
    <w:p w14:paraId="44F56D61"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）单价金额小数点或者百分比有明显错位的，以开标一览表的总价为准，并修改单价。</w:t>
      </w:r>
    </w:p>
    <w:p w14:paraId="0157CF21"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）总价金额与按单价汇总金额不一致的，以单价金额计算结果为准。</w:t>
      </w:r>
    </w:p>
    <w:p w14:paraId="2D36D6C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同时出现两种以上错误的，按照前款规定的顺序修正。</w:t>
      </w:r>
    </w:p>
    <w:p w14:paraId="1143D9AB"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25</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评委会将按上述修正错误的方法调整投标文件中的投标报价，并通过苏采云系统告知投标人，调整后的价格应对投标人具有约束力。如果投标人不接受修正后的价格，则其投标将被拒绝。</w:t>
      </w:r>
    </w:p>
    <w:p w14:paraId="1230C2C8" w14:textId="77777777" w:rsidR="00AA7387" w:rsidRDefault="00000000">
      <w:pPr>
        <w:pStyle w:val="ac"/>
        <w:spacing w:beforeAutospacing="0" w:afterAutospacing="0" w:line="360" w:lineRule="auto"/>
        <w:jc w:val="both"/>
        <w:rPr>
          <w:rFonts w:asciiTheme="minorEastAsia" w:hAnsiTheme="minorEastAsia" w:cs="宋体" w:hint="eastAsia"/>
        </w:rPr>
      </w:pPr>
      <w:bookmarkStart w:id="158" w:name="_Toc16938550"/>
      <w:bookmarkStart w:id="159" w:name="_Toc513029234"/>
      <w:bookmarkStart w:id="160" w:name="_Toc20823306"/>
      <w:r>
        <w:rPr>
          <w:rFonts w:ascii="Times New Roman" w:hAnsi="Times New Roman" w:cs="宋体" w:hint="eastAsia"/>
        </w:rPr>
        <w:t>25</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投标人在开、评标全过程中应保持通信畅通，及时登录苏采云系统查阅、答复相关信息，并安排专人与采购人或代理机构及评标委员会联系。</w:t>
      </w:r>
      <w:bookmarkEnd w:id="158"/>
      <w:bookmarkEnd w:id="159"/>
      <w:bookmarkEnd w:id="160"/>
    </w:p>
    <w:p w14:paraId="25F3BE20" w14:textId="77777777" w:rsidR="00AA7387" w:rsidRDefault="00000000">
      <w:pPr>
        <w:pStyle w:val="ac"/>
        <w:keepNext/>
        <w:keepLines/>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、无效投标条款和废标条款</w:t>
      </w:r>
    </w:p>
    <w:p w14:paraId="7FB12682" w14:textId="77777777" w:rsidR="00AA7387" w:rsidRDefault="00000000">
      <w:pPr>
        <w:pStyle w:val="ac"/>
        <w:spacing w:beforeAutospacing="0" w:afterAutospacing="0" w:line="360" w:lineRule="auto"/>
        <w:jc w:val="both"/>
        <w:rPr>
          <w:rFonts w:asciiTheme="minorEastAsia" w:hAnsiTheme="minorEastAsia" w:cs="宋体" w:hint="eastAsia"/>
        </w:rPr>
      </w:pPr>
      <w:bookmarkStart w:id="161" w:name="_Toc513029235"/>
      <w:bookmarkStart w:id="162" w:name="_Toc20823307"/>
      <w:bookmarkStart w:id="163" w:name="_Toc16938551"/>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无效投标条款</w:t>
      </w:r>
      <w:bookmarkEnd w:id="161"/>
      <w:bookmarkEnd w:id="162"/>
      <w:bookmarkEnd w:id="163"/>
    </w:p>
    <w:p w14:paraId="53B8CA9C"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投标人在苏采云系统规定的时间内未成功解密电子投标文件的。</w:t>
      </w:r>
    </w:p>
    <w:p w14:paraId="66D8985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投标人未按照招标文件要求上传电子投标文件的。</w:t>
      </w:r>
    </w:p>
    <w:p w14:paraId="435C93E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同一投标人提交两个（含两个）以上不同的投标报价的。</w:t>
      </w:r>
    </w:p>
    <w:p w14:paraId="2DA1CF5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投标人不具备招标文件中规定资格要求的。</w:t>
      </w:r>
    </w:p>
    <w:p w14:paraId="3BA9591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投标人的报价超过了采购预算或最高限价的。</w:t>
      </w:r>
    </w:p>
    <w:p w14:paraId="05DAFB39"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未通过符合性审查的。</w:t>
      </w:r>
    </w:p>
    <w:p w14:paraId="41A1E490"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7</w:t>
      </w:r>
      <w:r>
        <w:rPr>
          <w:rFonts w:asciiTheme="minorEastAsia" w:hAnsiTheme="minorEastAsia" w:cs="宋体" w:hint="eastAsia"/>
        </w:rPr>
        <w:t>不符合招标文件中规定的实质性要求和条件的（</w:t>
      </w:r>
      <w:r>
        <w:rPr>
          <w:rFonts w:asciiTheme="minorEastAsia" w:hAnsiTheme="minorEastAsia" w:cs="宋体" w:hint="eastAsia"/>
          <w:i/>
          <w:u w:val="single"/>
        </w:rPr>
        <w:t>本招标文件中斜体且有下划线部分为实质性要求和条件）。</w:t>
      </w:r>
    </w:p>
    <w:p w14:paraId="43387AC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lastRenderedPageBreak/>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8</w:t>
      </w:r>
      <w:r>
        <w:rPr>
          <w:rFonts w:asciiTheme="minorEastAsia" w:hAnsiTheme="minorEastAsia" w:cs="宋体" w:hint="eastAsia"/>
        </w:rPr>
        <w:t>投标人被“信用中国”网站（</w:t>
      </w:r>
      <w:r>
        <w:rPr>
          <w:rFonts w:ascii="Times New Roman" w:hAnsi="Times New Roman" w:cs="宋体" w:hint="eastAsia"/>
        </w:rPr>
        <w:t>www</w:t>
      </w:r>
      <w:r>
        <w:rPr>
          <w:rFonts w:asciiTheme="minorEastAsia" w:hAnsiTheme="minorEastAsia" w:cs="宋体" w:hint="eastAsia"/>
        </w:rPr>
        <w:t>.</w:t>
      </w:r>
      <w:r>
        <w:rPr>
          <w:rFonts w:ascii="Times New Roman" w:hAnsi="Times New Roman" w:cs="宋体" w:hint="eastAsia"/>
        </w:rPr>
        <w:t>creditchina</w:t>
      </w:r>
      <w:r>
        <w:rPr>
          <w:rFonts w:asciiTheme="minorEastAsia" w:hAnsiTheme="minorEastAsia" w:cs="宋体" w:hint="eastAsia"/>
        </w:rPr>
        <w:t>.</w:t>
      </w:r>
      <w:r>
        <w:rPr>
          <w:rFonts w:ascii="Times New Roman" w:hAnsi="Times New Roman" w:cs="宋体" w:hint="eastAsia"/>
        </w:rPr>
        <w:t>gov</w:t>
      </w:r>
      <w:r>
        <w:rPr>
          <w:rFonts w:asciiTheme="minorEastAsia" w:hAnsiTheme="minorEastAsia" w:cs="宋体" w:hint="eastAsia"/>
        </w:rPr>
        <w:t>.</w:t>
      </w:r>
      <w:r>
        <w:rPr>
          <w:rFonts w:ascii="Times New Roman" w:hAnsi="Times New Roman" w:cs="宋体" w:hint="eastAsia"/>
        </w:rPr>
        <w:t>cn</w:t>
      </w:r>
      <w:r>
        <w:rPr>
          <w:rFonts w:asciiTheme="minorEastAsia" w:hAnsiTheme="minorEastAsia" w:cs="宋体" w:hint="eastAsia"/>
        </w:rPr>
        <w:t>）列入失信被执行人或重大税收违法案件当事人名单或政府采购严重失信行为记录名单。或查询“信用中国”网站后发现投标人存在其他不符合《中华人民共和国政府采购法》第二十二条规定条件的信用记录。</w:t>
      </w:r>
    </w:p>
    <w:p w14:paraId="3B16356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9</w:t>
      </w:r>
      <w:r>
        <w:rPr>
          <w:rFonts w:asciiTheme="minorEastAsia" w:hAnsiTheme="minorEastAsia" w:cs="宋体" w:hint="eastAsia"/>
        </w:rPr>
        <w:t>投标文件含有采购人不能接受的附加条件的。</w:t>
      </w:r>
    </w:p>
    <w:p w14:paraId="30278C46"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10</w:t>
      </w:r>
      <w:r>
        <w:rPr>
          <w:rFonts w:asciiTheme="minorEastAsia" w:hAnsiTheme="minorEastAsia" w:cs="宋体" w:hint="eastAsia"/>
        </w:rPr>
        <w:t>投标人不能证明其报价合理性的，评标委员会应当将其作为无效投标处理。</w:t>
      </w:r>
    </w:p>
    <w:p w14:paraId="6F27A046"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（一）评审过程中出现下列情形之一的，评标委员会应当启动异常低价投标审查程序：</w:t>
      </w:r>
    </w:p>
    <w:p w14:paraId="07D8563E"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.投标报价低于采购项目预算</w:t>
      </w:r>
      <w:r>
        <w:rPr>
          <w:rFonts w:ascii="Times New Roman" w:hAnsi="Times New Roman" w:cs="宋体" w:hint="eastAsia"/>
        </w:rPr>
        <w:t>50%</w:t>
      </w:r>
      <w:r>
        <w:rPr>
          <w:rFonts w:asciiTheme="minorEastAsia" w:hAnsiTheme="minorEastAsia" w:cs="宋体" w:hint="eastAsia"/>
        </w:rPr>
        <w:t xml:space="preserve"> 的，即投标报价&lt;采购项目预算×</w:t>
      </w:r>
      <w:r>
        <w:rPr>
          <w:rFonts w:ascii="Times New Roman" w:hAnsi="Times New Roman" w:cs="宋体" w:hint="eastAsia"/>
        </w:rPr>
        <w:t>50%</w:t>
      </w:r>
      <w:r>
        <w:rPr>
          <w:rFonts w:asciiTheme="minorEastAsia" w:hAnsiTheme="minorEastAsia" w:cs="宋体" w:hint="eastAsia"/>
        </w:rPr>
        <w:t>；</w:t>
      </w:r>
    </w:p>
    <w:p w14:paraId="504B0719"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w:t>
      </w:r>
      <w:r>
        <w:rPr>
          <w:rFonts w:asciiTheme="minorEastAsia" w:hAnsiTheme="minorEastAsia" w:cs="宋体" w:hint="eastAsia"/>
        </w:rPr>
        <w:t>.投标报价低于采购项目最高限价</w:t>
      </w:r>
      <w:r>
        <w:rPr>
          <w:rFonts w:ascii="Times New Roman" w:hAnsi="Times New Roman" w:cs="宋体" w:hint="eastAsia"/>
        </w:rPr>
        <w:t>45%</w:t>
      </w:r>
      <w:r>
        <w:rPr>
          <w:rFonts w:asciiTheme="minorEastAsia" w:hAnsiTheme="minorEastAsia" w:cs="宋体" w:hint="eastAsia"/>
        </w:rPr>
        <w:t xml:space="preserve"> 的，即投标报价&lt;采购项目最高限价×</w:t>
      </w:r>
      <w:r>
        <w:rPr>
          <w:rFonts w:ascii="Times New Roman" w:hAnsi="Times New Roman" w:cs="宋体" w:hint="eastAsia"/>
        </w:rPr>
        <w:t>45%</w:t>
      </w:r>
      <w:r>
        <w:rPr>
          <w:rFonts w:asciiTheme="minorEastAsia" w:hAnsiTheme="minorEastAsia" w:cs="宋体" w:hint="eastAsia"/>
        </w:rPr>
        <w:t>；</w:t>
      </w:r>
    </w:p>
    <w:p w14:paraId="05605E0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w:t>
      </w:r>
      <w:r>
        <w:rPr>
          <w:rFonts w:asciiTheme="minorEastAsia" w:hAnsiTheme="minorEastAsia" w:cs="宋体" w:hint="eastAsia"/>
        </w:rPr>
        <w:t>.评标委员会认定的供应商报价过低、有可能影响产品质量或者不能诚信履约的其他情形。</w:t>
      </w:r>
    </w:p>
    <w:p w14:paraId="7DA057D0"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二）启动异常低价投标审查后，评标委员会应当要求相关供应商在评标现场合理的时间内，提供项目具体成本测算等与报价合理性相关的书面说明及相关证明材料，对投标价格作出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审查相关情况应当在评审报告中进行记录。</w:t>
      </w:r>
    </w:p>
    <w:p w14:paraId="18627F4F"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11</w:t>
      </w:r>
      <w:r>
        <w:rPr>
          <w:rFonts w:asciiTheme="minorEastAsia" w:hAnsiTheme="minorEastAsia" w:cs="宋体" w:hint="eastAsia"/>
        </w:rPr>
        <w:t>投标文件未按照招标文件要求加盖</w:t>
      </w:r>
      <w:r>
        <w:rPr>
          <w:rFonts w:ascii="Times New Roman" w:hAnsi="Times New Roman" w:cs="宋体" w:hint="eastAsia"/>
        </w:rPr>
        <w:t>CA</w:t>
      </w:r>
      <w:r>
        <w:rPr>
          <w:rFonts w:asciiTheme="minorEastAsia" w:hAnsiTheme="minorEastAsia" w:cs="宋体" w:hint="eastAsia"/>
        </w:rPr>
        <w:t>电子公章的。</w:t>
      </w:r>
    </w:p>
    <w:p w14:paraId="742E7BA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12</w:t>
      </w:r>
      <w:r>
        <w:rPr>
          <w:rFonts w:asciiTheme="minorEastAsia" w:hAnsiTheme="minorEastAsia" w:cs="宋体" w:hint="eastAsia"/>
        </w:rPr>
        <w:t>其他法律、法规及本招标文件规定的属无效投标的情形。</w:t>
      </w:r>
    </w:p>
    <w:p w14:paraId="2ACAC68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废标条款</w:t>
      </w:r>
    </w:p>
    <w:p w14:paraId="5626BAE3"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符合专业条件的供应商或者对招标文件作实质响应的供应商不足三家的。</w:t>
      </w:r>
    </w:p>
    <w:p w14:paraId="76ABCD28"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出现影响采购公正的违法、违规行为的。</w:t>
      </w:r>
    </w:p>
    <w:p w14:paraId="6837BF2C"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因重大变故，采购任务取消的。</w:t>
      </w:r>
    </w:p>
    <w:p w14:paraId="571B12E8"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评标委员会认定招标文件存在歧义、重大缺陷导致评审工作无法进行。</w:t>
      </w:r>
    </w:p>
    <w:p w14:paraId="233CF4F2"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lastRenderedPageBreak/>
        <w:t>26</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因苏采云系统系统故障原因造成开标不成功的。</w:t>
      </w:r>
    </w:p>
    <w:p w14:paraId="25998E9E"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 xml:space="preserve"> 投标截止时间结束后参加投标的供应商不足三家的处理：</w:t>
      </w:r>
    </w:p>
    <w:p w14:paraId="6F8D70A4"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26</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如出现投标截止时间结束后参加投标的供应商或者在评标期间对招标文件做出实质响应的供应商不足三家情况，按政府采购相关规定执行。</w:t>
      </w:r>
    </w:p>
    <w:p w14:paraId="54251A44" w14:textId="77777777" w:rsidR="00AA7387" w:rsidRDefault="00000000">
      <w:pPr>
        <w:pStyle w:val="ac"/>
        <w:keepNext/>
        <w:keepLines/>
        <w:spacing w:before="145" w:beforeAutospacing="0" w:after="145" w:afterAutospacing="0" w:line="360" w:lineRule="auto"/>
        <w:jc w:val="both"/>
        <w:rPr>
          <w:rFonts w:asciiTheme="minorEastAsia" w:hAnsiTheme="minorEastAsia" w:cs="宋体" w:hint="eastAsia"/>
        </w:rPr>
      </w:pPr>
      <w:bookmarkStart w:id="164" w:name="_Toc120614219"/>
      <w:r>
        <w:rPr>
          <w:rFonts w:asciiTheme="minorEastAsia" w:hAnsiTheme="minorEastAsia" w:cs="宋体" w:hint="eastAsia"/>
          <w:b/>
        </w:rPr>
        <w:t>六、定标</w:t>
      </w:r>
      <w:bookmarkEnd w:id="164"/>
    </w:p>
    <w:p w14:paraId="609C833C"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165" w:name="_Toc20823310"/>
      <w:bookmarkStart w:id="166" w:name="_Toc513029238"/>
      <w:bookmarkStart w:id="167" w:name="_Toc16938554"/>
      <w:r>
        <w:rPr>
          <w:rFonts w:ascii="Times New Roman" w:hAnsi="Times New Roman" w:cs="宋体" w:hint="eastAsia"/>
        </w:rPr>
        <w:t>27</w:t>
      </w:r>
      <w:r>
        <w:rPr>
          <w:rFonts w:asciiTheme="minorEastAsia" w:hAnsiTheme="minorEastAsia" w:cs="宋体" w:hint="eastAsia"/>
        </w:rPr>
        <w:t>、</w:t>
      </w:r>
      <w:bookmarkEnd w:id="165"/>
      <w:r>
        <w:rPr>
          <w:rFonts w:asciiTheme="minorEastAsia" w:hAnsiTheme="minorEastAsia" w:cs="宋体" w:hint="eastAsia"/>
        </w:rPr>
        <w:t>确定</w:t>
      </w:r>
      <w:bookmarkEnd w:id="166"/>
      <w:bookmarkEnd w:id="167"/>
      <w:r>
        <w:rPr>
          <w:rFonts w:asciiTheme="minorEastAsia" w:hAnsiTheme="minorEastAsia" w:cs="宋体" w:hint="eastAsia"/>
        </w:rPr>
        <w:t>中标单位</w:t>
      </w:r>
    </w:p>
    <w:p w14:paraId="2AB6A90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 xml:space="preserve">中标候选人的选取原则和数量见招标文件第五章规定。 </w:t>
      </w:r>
    </w:p>
    <w:p w14:paraId="17FFA72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采购人应根据评委会推荐的中标候选人确定中标人。</w:t>
      </w:r>
    </w:p>
    <w:p w14:paraId="1FD1F372"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采购人或代理机构将在“中国政府采购网”“江苏政府采购网”“盐城市政府采购网”发布中标公告，公告期限为</w:t>
      </w:r>
      <w:r>
        <w:rPr>
          <w:rFonts w:ascii="Times New Roman" w:hAnsi="Times New Roman" w:cs="宋体" w:hint="eastAsia"/>
        </w:rPr>
        <w:t>1</w:t>
      </w:r>
      <w:r>
        <w:rPr>
          <w:rFonts w:asciiTheme="minorEastAsia" w:hAnsiTheme="minorEastAsia" w:cs="宋体" w:hint="eastAsia"/>
        </w:rPr>
        <w:t>个工作日。</w:t>
      </w:r>
    </w:p>
    <w:p w14:paraId="41C3973E"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若有充分证据证明，中标人出现下列情况之一的，一经查实，将被取消中标资格：</w:t>
      </w:r>
    </w:p>
    <w:p w14:paraId="685A758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提供虚假材料谋取中标的。</w:t>
      </w:r>
    </w:p>
    <w:p w14:paraId="5973AA0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向采购人或代理机构行贿或者提供其他不正当利益的。</w:t>
      </w:r>
    </w:p>
    <w:p w14:paraId="42C47A6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属于本文件规定的无效条件，但在评标过程中又未被评委会发现的。</w:t>
      </w:r>
    </w:p>
    <w:p w14:paraId="2557B7C1"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与采购人或者其他供应商恶意串通的。</w:t>
      </w:r>
    </w:p>
    <w:p w14:paraId="39DB40B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采取不正当手段诋毁、排挤其他供应商的。</w:t>
      </w:r>
    </w:p>
    <w:p w14:paraId="359F1DB9" w14:textId="77777777" w:rsidR="00AA7387" w:rsidRDefault="00000000">
      <w:pPr>
        <w:pStyle w:val="ac"/>
        <w:spacing w:beforeAutospacing="0" w:afterAutospacing="0" w:line="360" w:lineRule="auto"/>
        <w:jc w:val="both"/>
        <w:rPr>
          <w:rFonts w:asciiTheme="minorEastAsia" w:hAnsiTheme="minorEastAsia" w:cs="宋体" w:hint="eastAsia"/>
        </w:rPr>
      </w:pPr>
      <w:bookmarkStart w:id="168" w:name="_Toc200451960"/>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 xml:space="preserve"> 有下列情形之一的，视为投标人串通投标，投标无效：</w:t>
      </w:r>
      <w:bookmarkEnd w:id="168"/>
    </w:p>
    <w:p w14:paraId="4A4B8D9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不同投标人的投标文件由同一单位或者个人编制。</w:t>
      </w:r>
    </w:p>
    <w:p w14:paraId="59209E4B"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不同投标人委托同一单位或者个人办理投标事宜。</w:t>
      </w:r>
    </w:p>
    <w:p w14:paraId="2A2191C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不同投标人的投标文件载明的项目管理成员或者联系人员为同一人。</w:t>
      </w:r>
    </w:p>
    <w:p w14:paraId="1D9D00BF"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27</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不同投标人的投标文件异常一致或者投标报价呈规律性差异。</w:t>
      </w:r>
    </w:p>
    <w:p w14:paraId="1FA357F7" w14:textId="77777777" w:rsidR="00AA7387" w:rsidRDefault="00000000">
      <w:pPr>
        <w:pStyle w:val="ac"/>
        <w:keepNext/>
        <w:keepLines/>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、质疑处理</w:t>
      </w:r>
    </w:p>
    <w:p w14:paraId="4C279A9B"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提出质疑的供应商应当是参与所质疑项目采购活动的供应商。潜在供应商依法获取其可质疑的采购文件的，可以对采购文件提出质疑。</w:t>
      </w:r>
    </w:p>
    <w:p w14:paraId="717781AB"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供应商认为采购文件、采购过程和采购结果使自己的权益受到损害的，可以在知道或应知其权益受到损害之日起七个工作日内，以书面形式根据下述</w:t>
      </w: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条款的规定向采购人或代理机构或采购人提出质疑。上述应知其权益受到损害之日，是指：</w:t>
      </w:r>
    </w:p>
    <w:p w14:paraId="686E0D9F"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lastRenderedPageBreak/>
        <w:t>28</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对可以质疑的采购文件提出质疑的，为收到采购文件之日或者采购文件公告期限届满之日；</w:t>
      </w:r>
    </w:p>
    <w:p w14:paraId="6BCE34B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对采购过程提出质疑的，为各采购程序环节结束之日；</w:t>
      </w:r>
    </w:p>
    <w:p w14:paraId="5B797334"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对中标或者成交结果提出质疑的，为中标或者成交结果公告期限届满之日。</w:t>
      </w:r>
    </w:p>
    <w:p w14:paraId="2D25EC6E"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供应商应当在法定质疑期内一次性提出针对同一采购程序环节的质疑。供应商如在法定期限内对同一采购程序环节提出多次质疑的，采购人或代理机构、采购人将只对供应商第一次质疑作出答复。</w:t>
      </w:r>
    </w:p>
    <w:p w14:paraId="76A90D99"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质疑函必须按照本招标文件中《质疑函范本》要求的格式和内容进行填写。供应商如组成联合体参加投标，则《质疑函范本》中要求签字、盖章、加盖公章之处，联合体各方均须按要求签字、盖章、加盖公章。</w:t>
      </w:r>
    </w:p>
    <w:p w14:paraId="0F5D9416"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供应商（含潜在供应商）对采购方式、采购需求、供应商资格条件及审查结果、评标方法和评标标准、合同文本的询问、质疑请向采购人提出，由采购人负责答复。供应商对除上述事项以外其他事项的询问、质疑请向采购人或代理机构提出，由采购人或代理机构负责答复。</w:t>
      </w:r>
    </w:p>
    <w:p w14:paraId="3DD6E26E" w14:textId="77777777" w:rsidR="00AA7387" w:rsidRDefault="00000000">
      <w:pPr>
        <w:tabs>
          <w:tab w:val="left" w:pos="1331"/>
        </w:tabs>
        <w:spacing w:line="360" w:lineRule="auto"/>
        <w:jc w:val="left"/>
        <w:rPr>
          <w:rFonts w:asciiTheme="minorEastAsia" w:hAnsiTheme="minorEastAsia" w:cs="宋体" w:hint="eastAsia"/>
          <w:kern w:val="0"/>
          <w:sz w:val="24"/>
        </w:rPr>
      </w:pPr>
      <w:r>
        <w:rPr>
          <w:rFonts w:asciiTheme="minorEastAsia" w:hAnsiTheme="minorEastAsia" w:cs="宋体" w:hint="eastAsia"/>
          <w:kern w:val="0"/>
          <w:sz w:val="24"/>
        </w:rPr>
        <w:t>采购人或代理机构及采购人只接收以纸质原件形式送达的质疑,采购人和采购人或代理机构不接受未填写快递运单的快件。质疑接收部门为盐城市智强项目管理有限公司 ，联系地址：滨海县政务服务中心二楼</w:t>
      </w:r>
      <w:r>
        <w:rPr>
          <w:rFonts w:ascii="Times New Roman" w:hAnsi="Times New Roman" w:cs="宋体" w:hint="eastAsia"/>
          <w:kern w:val="0"/>
          <w:sz w:val="24"/>
        </w:rPr>
        <w:t>G</w:t>
      </w:r>
      <w:r>
        <w:rPr>
          <w:rFonts w:asciiTheme="minorEastAsia" w:hAnsiTheme="minorEastAsia" w:cs="宋体" w:hint="eastAsia"/>
          <w:kern w:val="0"/>
          <w:sz w:val="24"/>
        </w:rPr>
        <w:t>区</w:t>
      </w:r>
      <w:r>
        <w:rPr>
          <w:rFonts w:ascii="Times New Roman" w:hAnsi="Times New Roman" w:cs="宋体" w:hint="eastAsia"/>
          <w:kern w:val="0"/>
          <w:sz w:val="24"/>
        </w:rPr>
        <w:t>2202</w:t>
      </w:r>
      <w:r>
        <w:rPr>
          <w:rFonts w:asciiTheme="minorEastAsia" w:hAnsiTheme="minorEastAsia" w:cs="宋体" w:hint="eastAsia"/>
          <w:kern w:val="0"/>
          <w:sz w:val="24"/>
        </w:rPr>
        <w:t>室，联系电话：</w:t>
      </w:r>
      <w:r>
        <w:rPr>
          <w:rFonts w:ascii="Times New Roman" w:hAnsi="Times New Roman" w:cs="宋体" w:hint="eastAsia"/>
          <w:kern w:val="0"/>
          <w:sz w:val="24"/>
        </w:rPr>
        <w:t>15950201008</w:t>
      </w:r>
      <w:r>
        <w:rPr>
          <w:rFonts w:asciiTheme="minorEastAsia" w:hAnsiTheme="minorEastAsia" w:cs="宋体" w:hint="eastAsia"/>
          <w:kern w:val="0"/>
          <w:sz w:val="24"/>
        </w:rPr>
        <w:t>。</w:t>
      </w:r>
    </w:p>
    <w:p w14:paraId="37E616A4"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 xml:space="preserve"> 以下情形的质疑不予受理</w:t>
      </w:r>
    </w:p>
    <w:p w14:paraId="75557581"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内容不符合《政府采购质疑和投诉办法》第十二条规定的质疑。</w:t>
      </w:r>
    </w:p>
    <w:p w14:paraId="3875B54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超出政府采购法定期限的质疑。</w:t>
      </w:r>
    </w:p>
    <w:p w14:paraId="78004B98"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以传真、电子邮件等方式递交的非原件形式的质疑。</w:t>
      </w:r>
    </w:p>
    <w:p w14:paraId="355CA4D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未参加投标活动的供应商或在投标活动中自身权益未受到损害的供应商所提出的质疑。</w:t>
      </w:r>
    </w:p>
    <w:p w14:paraId="111544C6"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供应商组成联合体参加投标，联合体中任何一方或多方未按要求签字、盖章、加盖公章的质疑。</w:t>
      </w:r>
    </w:p>
    <w:p w14:paraId="457CF031"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28</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供应商提出书面质疑必须有理、有据，不得捏造事实、提供虚假材料进行恶意质疑。否则，一经查实，采购人或代理机构有权依据政府采购的有关规定，</w:t>
      </w:r>
      <w:r>
        <w:rPr>
          <w:rFonts w:asciiTheme="minorEastAsia" w:hAnsiTheme="minorEastAsia" w:cs="宋体" w:hint="eastAsia"/>
        </w:rPr>
        <w:lastRenderedPageBreak/>
        <w:t>报请政府采购监管部门对该供应商进行相应的行政处罚和记录该供应商的失信信息。</w:t>
      </w:r>
    </w:p>
    <w:p w14:paraId="03A91BDE" w14:textId="77777777" w:rsidR="00AA7387" w:rsidRDefault="00000000">
      <w:pPr>
        <w:pStyle w:val="ac"/>
        <w:keepNext/>
        <w:keepLines/>
        <w:spacing w:beforeAutospacing="0" w:afterAutospacing="0" w:line="360" w:lineRule="auto"/>
        <w:jc w:val="both"/>
        <w:rPr>
          <w:rFonts w:asciiTheme="minorEastAsia" w:hAnsiTheme="minorEastAsia" w:cs="宋体" w:hint="eastAsia"/>
        </w:rPr>
      </w:pPr>
      <w:r>
        <w:rPr>
          <w:rFonts w:ascii="Times New Roman" w:hAnsi="Times New Roman" w:cs="宋体" w:hint="eastAsia"/>
        </w:rPr>
        <w:t>29</w:t>
      </w:r>
      <w:r>
        <w:rPr>
          <w:rFonts w:asciiTheme="minorEastAsia" w:hAnsiTheme="minorEastAsia" w:cs="宋体" w:hint="eastAsia"/>
        </w:rPr>
        <w:t>、中标通知书</w:t>
      </w:r>
    </w:p>
    <w:p w14:paraId="3BFBC942"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29</w:t>
      </w:r>
      <w:r>
        <w:rPr>
          <w:rFonts w:asciiTheme="minorEastAsia" w:hAnsiTheme="minorEastAsia" w:cs="宋体" w:hint="eastAsia"/>
        </w:rPr>
        <w:t>.</w:t>
      </w:r>
      <w:r>
        <w:rPr>
          <w:rFonts w:ascii="Times New Roman" w:hAnsi="Times New Roman" w:cs="宋体" w:hint="eastAsia"/>
        </w:rPr>
        <w:t>l</w:t>
      </w:r>
      <w:r>
        <w:rPr>
          <w:rFonts w:asciiTheme="minorEastAsia" w:hAnsiTheme="minorEastAsia" w:cs="宋体" w:hint="eastAsia"/>
        </w:rPr>
        <w:t>中标结果确定后，采购人或代理机构将向中标人发出中标通知书。请中标人在中标结果公告届满之日起</w:t>
      </w:r>
      <w:r>
        <w:rPr>
          <w:rFonts w:ascii="Times New Roman" w:hAnsi="Times New Roman" w:cs="宋体" w:hint="eastAsia"/>
        </w:rPr>
        <w:t>30</w:t>
      </w:r>
      <w:r>
        <w:rPr>
          <w:rFonts w:asciiTheme="minorEastAsia" w:hAnsiTheme="minorEastAsia" w:cs="宋体" w:hint="eastAsia"/>
        </w:rPr>
        <w:t>日内,使用</w:t>
      </w:r>
      <w:r>
        <w:rPr>
          <w:rFonts w:ascii="Times New Roman" w:hAnsi="Times New Roman" w:cs="宋体" w:hint="eastAsia"/>
        </w:rPr>
        <w:t>CA</w:t>
      </w:r>
      <w:r>
        <w:rPr>
          <w:rFonts w:asciiTheme="minorEastAsia" w:hAnsiTheme="minorEastAsia" w:cs="宋体" w:hint="eastAsia"/>
        </w:rPr>
        <w:t>数字证书登录苏采云系统及时下载中标通知书。因系统存储空间有限，自中标结果公告届满之日起</w:t>
      </w:r>
      <w:r>
        <w:rPr>
          <w:rFonts w:ascii="Times New Roman" w:hAnsi="Times New Roman" w:cs="宋体" w:hint="eastAsia"/>
        </w:rPr>
        <w:t>30</w:t>
      </w:r>
      <w:r>
        <w:rPr>
          <w:rFonts w:asciiTheme="minorEastAsia" w:hAnsiTheme="minorEastAsia" w:cs="宋体" w:hint="eastAsia"/>
        </w:rPr>
        <w:t>日后，苏采云系统不再保证提供下载中标通知书服务,因未及时下载而造成的不利后果由中标人自行承担。</w:t>
      </w:r>
    </w:p>
    <w:p w14:paraId="1CC1F91B"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29</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中标通知书将是合同的一个组成部分。对采购人和中标人均具有法律效力。中标通知书发出后，采购人改变中标结果的，或者中标人放弃中标项目的，应当依法承担法律责任。</w:t>
      </w:r>
    </w:p>
    <w:p w14:paraId="64DAAC83" w14:textId="77777777" w:rsidR="00AA7387" w:rsidRDefault="00000000">
      <w:pPr>
        <w:pStyle w:val="ac"/>
        <w:keepNext/>
        <w:keepLines/>
        <w:spacing w:before="145" w:beforeAutospacing="0" w:after="145" w:afterAutospacing="0" w:line="360" w:lineRule="auto"/>
        <w:jc w:val="both"/>
        <w:rPr>
          <w:rFonts w:asciiTheme="minorEastAsia" w:hAnsiTheme="minorEastAsia" w:cs="宋体" w:hint="eastAsia"/>
        </w:rPr>
      </w:pPr>
      <w:bookmarkStart w:id="169" w:name="_Toc120614220"/>
      <w:bookmarkStart w:id="170" w:name="_Toc20823308"/>
      <w:bookmarkStart w:id="171" w:name="_Toc16938552"/>
      <w:bookmarkStart w:id="172" w:name="_Toc513029236"/>
      <w:r>
        <w:rPr>
          <w:rFonts w:asciiTheme="minorEastAsia" w:hAnsiTheme="minorEastAsia" w:cs="宋体" w:hint="eastAsia"/>
          <w:b/>
        </w:rPr>
        <w:t>七、授予合同</w:t>
      </w:r>
      <w:bookmarkEnd w:id="169"/>
      <w:bookmarkEnd w:id="170"/>
      <w:bookmarkEnd w:id="171"/>
      <w:bookmarkEnd w:id="172"/>
    </w:p>
    <w:p w14:paraId="6ACCED81" w14:textId="77777777" w:rsidR="00AA7387" w:rsidRDefault="00000000">
      <w:pPr>
        <w:pStyle w:val="ac"/>
        <w:keepNext/>
        <w:keepLines/>
        <w:spacing w:beforeAutospacing="0" w:afterAutospacing="0" w:line="360" w:lineRule="auto"/>
        <w:jc w:val="both"/>
        <w:rPr>
          <w:rFonts w:asciiTheme="minorEastAsia" w:hAnsiTheme="minorEastAsia" w:cs="宋体" w:hint="eastAsia"/>
        </w:rPr>
      </w:pPr>
      <w:bookmarkStart w:id="173" w:name="_Toc513029237"/>
      <w:bookmarkStart w:id="174" w:name="_Toc20823309"/>
      <w:bookmarkStart w:id="175" w:name="_Toc16938553"/>
      <w:r>
        <w:rPr>
          <w:rFonts w:ascii="Times New Roman" w:hAnsi="Times New Roman" w:cs="宋体" w:hint="eastAsia"/>
        </w:rPr>
        <w:t>30</w:t>
      </w:r>
      <w:r>
        <w:rPr>
          <w:rFonts w:asciiTheme="minorEastAsia" w:hAnsiTheme="minorEastAsia" w:cs="宋体" w:hint="eastAsia"/>
        </w:rPr>
        <w:t>、签订合同</w:t>
      </w:r>
      <w:bookmarkEnd w:id="173"/>
      <w:bookmarkEnd w:id="174"/>
      <w:bookmarkEnd w:id="175"/>
    </w:p>
    <w:p w14:paraId="49272DD0"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30</w:t>
      </w:r>
      <w:r>
        <w:rPr>
          <w:rFonts w:asciiTheme="minorEastAsia" w:hAnsiTheme="minorEastAsia" w:cs="宋体" w:hint="eastAsia"/>
        </w:rPr>
        <w:t>.</w:t>
      </w:r>
      <w:r>
        <w:rPr>
          <w:rFonts w:ascii="Times New Roman" w:hAnsi="Times New Roman" w:cs="宋体" w:hint="eastAsia"/>
        </w:rPr>
        <w:t>l</w:t>
      </w:r>
      <w:r>
        <w:rPr>
          <w:rFonts w:asciiTheme="minorEastAsia" w:hAnsiTheme="minorEastAsia" w:cs="宋体" w:hint="eastAsia"/>
        </w:rPr>
        <w:t>中标人应当在中标通知书发出之日起三十日内，按照招标文件确定的事项与采购人签订政府采购合同。</w:t>
      </w:r>
    </w:p>
    <w:p w14:paraId="00518D93"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30</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招标文件、中标人的投标文件及招标过程中有关澄清、承诺文件均应作为合同附件。</w:t>
      </w:r>
    </w:p>
    <w:p w14:paraId="6C2608F8"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30</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签订合同后，</w:t>
      </w:r>
      <w:r>
        <w:rPr>
          <w:rFonts w:asciiTheme="minorEastAsia" w:hAnsiTheme="minorEastAsia" w:cs="宋体" w:hint="eastAsia"/>
          <w:i/>
          <w:u w:val="single"/>
        </w:rPr>
        <w:t>中标人不得将合同标的进行转包</w:t>
      </w:r>
      <w:r>
        <w:rPr>
          <w:rFonts w:asciiTheme="minorEastAsia" w:hAnsiTheme="minorEastAsia" w:cs="宋体" w:hint="eastAsia"/>
        </w:rPr>
        <w:t>。未经采购人同意，中标人也不得采用分包的形式履行合同，否则采购人有权终止合同。转包或分包造成采购人损失的，中标人应承担相应赔偿责任。</w:t>
      </w:r>
    </w:p>
    <w:p w14:paraId="77BCD65A" w14:textId="77777777" w:rsidR="00AA7387" w:rsidRDefault="00000000">
      <w:pPr>
        <w:pStyle w:val="ac"/>
        <w:keepNext/>
        <w:keepLines/>
        <w:spacing w:beforeAutospacing="0" w:afterAutospacing="0" w:line="360" w:lineRule="auto"/>
        <w:jc w:val="both"/>
        <w:rPr>
          <w:rFonts w:asciiTheme="minorEastAsia" w:hAnsiTheme="minorEastAsia" w:cs="宋体" w:hint="eastAsia"/>
        </w:rPr>
      </w:pPr>
      <w:r>
        <w:rPr>
          <w:rFonts w:ascii="Times New Roman" w:hAnsi="Times New Roman" w:cs="宋体" w:hint="eastAsia"/>
        </w:rPr>
        <w:t>31</w:t>
      </w:r>
      <w:r>
        <w:rPr>
          <w:rFonts w:asciiTheme="minorEastAsia" w:hAnsiTheme="minorEastAsia" w:cs="宋体" w:hint="eastAsia"/>
        </w:rPr>
        <w:t>、服务（包含与服务相关的货物）的追加</w:t>
      </w:r>
    </w:p>
    <w:p w14:paraId="3B7551AE"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31</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政府采购合同履行中，采购人需追加与合同标的相同的服务（包含与服务相关的货物），在不改变合同其他条款的前提下，可以与中标人协商签订补充合同，但所有补充合同的采购金额不超过原合同金额</w:t>
      </w:r>
      <w:r>
        <w:rPr>
          <w:rFonts w:ascii="Times New Roman" w:hAnsi="Times New Roman" w:cs="宋体" w:hint="eastAsia"/>
        </w:rPr>
        <w:t>10%</w:t>
      </w:r>
      <w:r>
        <w:rPr>
          <w:rFonts w:asciiTheme="minorEastAsia" w:hAnsiTheme="minorEastAsia" w:cs="宋体" w:hint="eastAsia"/>
        </w:rPr>
        <w:t>。</w:t>
      </w:r>
    </w:p>
    <w:p w14:paraId="720EEBF9" w14:textId="77777777" w:rsidR="00AA7387" w:rsidRDefault="00000000">
      <w:pPr>
        <w:pStyle w:val="ac"/>
        <w:keepNext/>
        <w:keepLines/>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.政府采购政策功能落实</w:t>
      </w:r>
    </w:p>
    <w:p w14:paraId="3EA2C724" w14:textId="77777777" w:rsidR="00AA7387" w:rsidRDefault="00000000">
      <w:pPr>
        <w:pStyle w:val="ac"/>
        <w:keepNext/>
        <w:keepLines/>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政府采购线上合同信用融资政策</w:t>
      </w:r>
    </w:p>
    <w:p w14:paraId="7831DEF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根据《转发江苏省财政厅 中国人民银行南京分行&lt;关于深入推进政府采购线上合同信用融资工作的通知&gt;的通知》（盐财购〔</w:t>
      </w:r>
      <w:r>
        <w:rPr>
          <w:rFonts w:ascii="Times New Roman" w:hAnsi="Times New Roman" w:cs="宋体" w:hint="eastAsia"/>
        </w:rPr>
        <w:t>2021</w:t>
      </w:r>
      <w:r>
        <w:rPr>
          <w:rFonts w:asciiTheme="minorEastAsia" w:hAnsiTheme="minorEastAsia" w:cs="宋体" w:hint="eastAsia"/>
        </w:rPr>
        <w:t>〕</w:t>
      </w:r>
      <w:r>
        <w:rPr>
          <w:rFonts w:ascii="Times New Roman" w:hAnsi="Times New Roman" w:cs="宋体" w:hint="eastAsia"/>
        </w:rPr>
        <w:t>20</w:t>
      </w:r>
      <w:r>
        <w:rPr>
          <w:rFonts w:asciiTheme="minorEastAsia" w:hAnsiTheme="minorEastAsia" w:cs="宋体" w:hint="eastAsia"/>
        </w:rPr>
        <w:t>号）规定，中标供应商如有融资需求，可持政府采购合同在线向相关金融机构（具体信息详见江苏省政府</w:t>
      </w:r>
      <w:r>
        <w:rPr>
          <w:rFonts w:asciiTheme="minorEastAsia" w:hAnsiTheme="minorEastAsia" w:cs="宋体" w:hint="eastAsia"/>
        </w:rPr>
        <w:lastRenderedPageBreak/>
        <w:t>采购网“政采贷”栏目）申请贷款，相关金融机构按照双方自愿的原则提供便捷、优惠的贷款服务；具体操作流程请参考苏采云系统中操作手册。 </w:t>
      </w:r>
    </w:p>
    <w:p w14:paraId="05A8ADEB" w14:textId="77777777" w:rsidR="00AA7387" w:rsidRDefault="00000000">
      <w:pPr>
        <w:tabs>
          <w:tab w:val="left" w:pos="1381"/>
        </w:tabs>
        <w:spacing w:line="360" w:lineRule="auto"/>
        <w:rPr>
          <w:rFonts w:asciiTheme="minorEastAsia" w:hAnsiTheme="minorEastAsia" w:cs="宋体" w:hint="eastAsia"/>
          <w:kern w:val="0"/>
          <w:sz w:val="24"/>
        </w:rPr>
      </w:pPr>
      <w:r>
        <w:rPr>
          <w:rFonts w:ascii="Times New Roman" w:hAnsi="Times New Roman" w:cs="宋体" w:hint="eastAsia"/>
          <w:kern w:val="0"/>
          <w:sz w:val="24"/>
        </w:rPr>
        <w:t>32</w:t>
      </w:r>
      <w:r>
        <w:rPr>
          <w:rFonts w:asciiTheme="minorEastAsia" w:hAnsiTheme="minorEastAsia" w:cs="宋体" w:hint="eastAsia"/>
          <w:kern w:val="0"/>
          <w:sz w:val="24"/>
        </w:rPr>
        <w:t>.</w:t>
      </w:r>
      <w:r>
        <w:rPr>
          <w:rFonts w:ascii="Times New Roman" w:hAnsi="Times New Roman" w:cs="宋体" w:hint="eastAsia"/>
          <w:kern w:val="0"/>
          <w:sz w:val="24"/>
        </w:rPr>
        <w:t>2</w:t>
      </w:r>
      <w:r>
        <w:rPr>
          <w:rFonts w:asciiTheme="minorEastAsia" w:hAnsiTheme="minorEastAsia" w:cs="宋体" w:hint="eastAsia"/>
          <w:kern w:val="0"/>
          <w:sz w:val="24"/>
        </w:rPr>
        <w:t>进口产品</w:t>
      </w:r>
    </w:p>
    <w:p w14:paraId="5E25FDB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进口产品指通过中国海关报关验放进入中国境内且产自关境外的产品，包括已经进入中国境内的进口产品。关于进口产品的相关规定依据《政府采购进口产品管理办法》（财库〔</w:t>
      </w:r>
      <w:r>
        <w:rPr>
          <w:rFonts w:ascii="Times New Roman" w:hAnsi="Times New Roman" w:cs="宋体" w:hint="eastAsia"/>
        </w:rPr>
        <w:t>2007</w:t>
      </w:r>
      <w:r>
        <w:rPr>
          <w:rFonts w:asciiTheme="minorEastAsia" w:hAnsiTheme="minorEastAsia" w:cs="宋体" w:hint="eastAsia"/>
        </w:rPr>
        <w:t>〕</w:t>
      </w:r>
      <w:r>
        <w:rPr>
          <w:rFonts w:ascii="Times New Roman" w:hAnsi="Times New Roman" w:cs="宋体" w:hint="eastAsia"/>
        </w:rPr>
        <w:t>119</w:t>
      </w:r>
      <w:r>
        <w:rPr>
          <w:rFonts w:asciiTheme="minorEastAsia" w:hAnsiTheme="minorEastAsia" w:cs="宋体" w:hint="eastAsia"/>
        </w:rPr>
        <w:t>号文）、《关于政府采购进口产品管理有关问题的通知》（财办库〔</w:t>
      </w:r>
      <w:r>
        <w:rPr>
          <w:rFonts w:ascii="Times New Roman" w:hAnsi="Times New Roman" w:cs="宋体" w:hint="eastAsia"/>
        </w:rPr>
        <w:t>2008</w:t>
      </w:r>
      <w:r>
        <w:rPr>
          <w:rFonts w:asciiTheme="minorEastAsia" w:hAnsiTheme="minorEastAsia" w:cs="宋体" w:hint="eastAsia"/>
        </w:rPr>
        <w:t>〕</w:t>
      </w:r>
      <w:r>
        <w:rPr>
          <w:rFonts w:ascii="Times New Roman" w:hAnsi="Times New Roman" w:cs="宋体" w:hint="eastAsia"/>
        </w:rPr>
        <w:t>248</w:t>
      </w:r>
      <w:r>
        <w:rPr>
          <w:rFonts w:asciiTheme="minorEastAsia" w:hAnsiTheme="minorEastAsia" w:cs="宋体" w:hint="eastAsia"/>
        </w:rPr>
        <w:t>号文）。</w:t>
      </w:r>
    </w:p>
    <w:p w14:paraId="7734478A" w14:textId="77777777" w:rsidR="00AA7387" w:rsidRDefault="00000000">
      <w:pPr>
        <w:tabs>
          <w:tab w:val="left" w:pos="1381"/>
        </w:tabs>
        <w:spacing w:line="360" w:lineRule="auto"/>
        <w:rPr>
          <w:rFonts w:asciiTheme="minorEastAsia" w:hAnsiTheme="minorEastAsia" w:cs="宋体" w:hint="eastAsia"/>
          <w:kern w:val="0"/>
          <w:sz w:val="24"/>
        </w:rPr>
      </w:pPr>
      <w:r>
        <w:rPr>
          <w:rFonts w:ascii="Times New Roman" w:hAnsi="Times New Roman" w:cs="宋体" w:hint="eastAsia"/>
          <w:kern w:val="0"/>
          <w:sz w:val="24"/>
        </w:rPr>
        <w:t>32</w:t>
      </w:r>
      <w:r>
        <w:rPr>
          <w:rFonts w:asciiTheme="minorEastAsia" w:hAnsiTheme="minorEastAsia" w:cs="宋体" w:hint="eastAsia"/>
          <w:kern w:val="0"/>
          <w:sz w:val="24"/>
        </w:rPr>
        <w:t>.</w:t>
      </w:r>
      <w:r>
        <w:rPr>
          <w:rFonts w:ascii="Times New Roman" w:hAnsi="Times New Roman" w:cs="宋体" w:hint="eastAsia"/>
          <w:kern w:val="0"/>
          <w:sz w:val="24"/>
        </w:rPr>
        <w:t>3</w:t>
      </w:r>
      <w:r>
        <w:rPr>
          <w:rFonts w:asciiTheme="minorEastAsia" w:hAnsiTheme="minorEastAsia" w:cs="宋体" w:hint="eastAsia"/>
          <w:kern w:val="0"/>
          <w:sz w:val="24"/>
        </w:rPr>
        <w:t>中小企业、监狱企业及残疾人福利性单位</w:t>
      </w:r>
    </w:p>
    <w:p w14:paraId="63807B9C"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中小企业定义：</w:t>
      </w:r>
    </w:p>
    <w:p w14:paraId="4C9CBD8E"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rFonts w:ascii="Times New Roman" w:hAnsi="Times New Roman" w:cs="宋体" w:hint="eastAsia"/>
        </w:rPr>
        <w:t>2020</w:t>
      </w:r>
      <w:r>
        <w:rPr>
          <w:rFonts w:asciiTheme="minorEastAsia" w:hAnsiTheme="minorEastAsia" w:cs="宋体" w:hint="eastAsia"/>
        </w:rPr>
        <w:t>〕</w:t>
      </w:r>
      <w:r>
        <w:rPr>
          <w:rFonts w:ascii="Times New Roman" w:hAnsi="Times New Roman" w:cs="宋体" w:hint="eastAsia"/>
        </w:rPr>
        <w:t>46</w:t>
      </w:r>
      <w:r>
        <w:rPr>
          <w:rFonts w:asciiTheme="minorEastAsia" w:hAnsiTheme="minorEastAsia" w:cs="宋体" w:hint="eastAsia"/>
        </w:rPr>
        <w:t>号）、《关于印发中小企业划型标准规定的通知》（工信部联企业〔</w:t>
      </w:r>
      <w:r>
        <w:rPr>
          <w:rFonts w:ascii="Times New Roman" w:hAnsi="Times New Roman" w:cs="宋体" w:hint="eastAsia"/>
        </w:rPr>
        <w:t>2011</w:t>
      </w:r>
      <w:r>
        <w:rPr>
          <w:rFonts w:asciiTheme="minorEastAsia" w:hAnsiTheme="minorEastAsia" w:cs="宋体" w:hint="eastAsia"/>
        </w:rPr>
        <w:t>〕</w:t>
      </w:r>
      <w:r>
        <w:rPr>
          <w:rFonts w:ascii="Times New Roman" w:hAnsi="Times New Roman" w:cs="宋体" w:hint="eastAsia"/>
        </w:rPr>
        <w:t>300</w:t>
      </w:r>
      <w:r>
        <w:rPr>
          <w:rFonts w:asciiTheme="minorEastAsia" w:hAnsiTheme="minorEastAsia" w:cs="宋体" w:hint="eastAsia"/>
        </w:rPr>
        <w:t xml:space="preserve"> 号）、《国务院关于进一步促进中小企业发展的若干意见》（国发〔</w:t>
      </w:r>
      <w:r>
        <w:rPr>
          <w:rFonts w:ascii="Times New Roman" w:hAnsi="Times New Roman" w:cs="宋体" w:hint="eastAsia"/>
        </w:rPr>
        <w:t>2009</w:t>
      </w:r>
      <w:r>
        <w:rPr>
          <w:rFonts w:asciiTheme="minorEastAsia" w:hAnsiTheme="minorEastAsia" w:cs="宋体" w:hint="eastAsia"/>
        </w:rPr>
        <w:t>〕</w:t>
      </w:r>
      <w:r>
        <w:rPr>
          <w:rFonts w:ascii="Times New Roman" w:hAnsi="Times New Roman" w:cs="宋体" w:hint="eastAsia"/>
        </w:rPr>
        <w:t>36</w:t>
      </w:r>
      <w:r>
        <w:rPr>
          <w:rFonts w:asciiTheme="minorEastAsia" w:hAnsiTheme="minorEastAsia" w:cs="宋体" w:hint="eastAsia"/>
        </w:rPr>
        <w:t xml:space="preserve"> 号）。</w:t>
      </w:r>
    </w:p>
    <w:p w14:paraId="30D4ACC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供应商提供的货物、工程或者服务符合下列情形的，享受中小企业扶持政策：</w:t>
      </w:r>
    </w:p>
    <w:p w14:paraId="6761BEF4"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在货物采购项目中，货物由中小企业制造，即货物由中小企业生产且使用该中小企业商号或者注册商标；</w:t>
      </w:r>
    </w:p>
    <w:p w14:paraId="31163D4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在工程采购项目中，工程由中小企业承建，即工程施工单位为中小企业；</w:t>
      </w:r>
    </w:p>
    <w:p w14:paraId="4DFC19B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在服务采购项目中，服务由中小企业承接，即提供服务的人员为中小企业依照《中华人民共和国劳动合同法》订立劳动合同的从业人员。</w:t>
      </w:r>
    </w:p>
    <w:p w14:paraId="3EA95C7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在货物采购项目中，供应商提供的货物既有中小企业制造货物，也有大型企业制造货物的，不享受中小企业扶持政策。</w:t>
      </w:r>
    </w:p>
    <w:p w14:paraId="18C13D1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以联合体形式参加政府采购活动，联合体各方均为中小企业的，联合体视同中小企业。其中，联合体各方均为小微企业的，联合体视同小微企业。</w:t>
      </w:r>
    </w:p>
    <w:p w14:paraId="34D8F3DF"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lastRenderedPageBreak/>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B434F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残疾人福利单位定义：享受政府采购支持政策的残疾人福利性单位应当同时满足以下条件：</w:t>
      </w:r>
    </w:p>
    <w:p w14:paraId="2C10A4F6"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安置的残疾人占本单位在职职工人数的比例不低于</w:t>
      </w:r>
      <w:r>
        <w:rPr>
          <w:rFonts w:ascii="Times New Roman" w:hAnsi="Times New Roman" w:cs="宋体" w:hint="eastAsia"/>
        </w:rPr>
        <w:t>25%</w:t>
      </w:r>
      <w:r>
        <w:rPr>
          <w:rFonts w:asciiTheme="minorEastAsia" w:hAnsiTheme="minorEastAsia" w:cs="宋体" w:hint="eastAsia"/>
        </w:rPr>
        <w:t>（含</w:t>
      </w:r>
      <w:r>
        <w:rPr>
          <w:rFonts w:ascii="Times New Roman" w:hAnsi="Times New Roman" w:cs="宋体" w:hint="eastAsia"/>
        </w:rPr>
        <w:t>25%</w:t>
      </w:r>
      <w:r>
        <w:rPr>
          <w:rFonts w:asciiTheme="minorEastAsia" w:hAnsiTheme="minorEastAsia" w:cs="宋体" w:hint="eastAsia"/>
        </w:rPr>
        <w:t>），并且安置的残疾人人数不少于</w:t>
      </w:r>
      <w:r>
        <w:rPr>
          <w:rFonts w:ascii="Times New Roman" w:hAnsi="Times New Roman" w:cs="宋体" w:hint="eastAsia"/>
        </w:rPr>
        <w:t>10</w:t>
      </w:r>
      <w:r>
        <w:rPr>
          <w:rFonts w:asciiTheme="minorEastAsia" w:hAnsiTheme="minorEastAsia" w:cs="宋体" w:hint="eastAsia"/>
        </w:rPr>
        <w:t xml:space="preserve"> 人（含</w:t>
      </w:r>
      <w:r>
        <w:rPr>
          <w:rFonts w:ascii="Times New Roman" w:hAnsi="Times New Roman" w:cs="宋体" w:hint="eastAsia"/>
        </w:rPr>
        <w:t>10</w:t>
      </w:r>
      <w:r>
        <w:rPr>
          <w:rFonts w:asciiTheme="minorEastAsia" w:hAnsiTheme="minorEastAsia" w:cs="宋体" w:hint="eastAsia"/>
        </w:rPr>
        <w:t xml:space="preserve"> 人）；</w:t>
      </w:r>
    </w:p>
    <w:p w14:paraId="273AB3B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依法与安置的每位残疾人签订了一年以上（含一年）的劳动合同或服务协议；</w:t>
      </w:r>
    </w:p>
    <w:p w14:paraId="25054FF3"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为安置的每位残疾人按月足额缴纳了基本养老保险、基本医疗保险、失业保险、工伤保险和生育保险等社会保险费；</w:t>
      </w:r>
    </w:p>
    <w:p w14:paraId="2B08B5C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通过银行等金融机构向安置的每位残疾人，按月支付了不低于单位所在区县适用的经省级人民政府批准的月最低工资标准的工资；</w:t>
      </w:r>
    </w:p>
    <w:p w14:paraId="20CB233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提供本单位制造的货物、承担的工程或者服务（以下简称产品），或者提供其他残疾人福利性单位制造的货物（不包括使用非残疾人福利性单位注册商标的货物）；</w:t>
      </w:r>
    </w:p>
    <w:p w14:paraId="3B85C34B"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前款所称残疾人是指法定劳动年龄内，持有《中华人民共和国残疾人证》或者《中华人民共和国残疾军人证（</w:t>
      </w:r>
      <w:r>
        <w:rPr>
          <w:rFonts w:ascii="Times New Roman" w:hAnsi="Times New Roman" w:cs="宋体" w:hint="eastAsia"/>
        </w:rPr>
        <w:t>1</w:t>
      </w:r>
      <w:r>
        <w:rPr>
          <w:rFonts w:asciiTheme="minorEastAsia" w:hAnsiTheme="minorEastAsia" w:cs="宋体" w:hint="eastAsia"/>
        </w:rPr>
        <w:t xml:space="preserve"> 至</w:t>
      </w:r>
      <w:r>
        <w:rPr>
          <w:rFonts w:ascii="Times New Roman" w:hAnsi="Times New Roman" w:cs="宋体" w:hint="eastAsia"/>
        </w:rPr>
        <w:t>8</w:t>
      </w:r>
      <w:r>
        <w:rPr>
          <w:rFonts w:asciiTheme="minorEastAsia" w:hAnsiTheme="minorEastAsia" w:cs="宋体" w:hint="eastAsia"/>
        </w:rPr>
        <w:t xml:space="preserve"> 级）》的自然人，包括具有劳动条件和劳动意愿的精神残疾人。在职职工人数是指与残疾人福利性单位建立劳动关系并依法签订劳动合同或服务协议的雇员人数。</w:t>
      </w:r>
    </w:p>
    <w:p w14:paraId="5677771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7</w:t>
      </w:r>
      <w:r>
        <w:rPr>
          <w:rFonts w:asciiTheme="minorEastAsia" w:hAnsiTheme="minorEastAsia" w:cs="宋体" w:hint="eastAsia"/>
        </w:rPr>
        <w:t>本项目是否专门面向中小企业预留采购份额见第一章《招标公告》。</w:t>
      </w:r>
    </w:p>
    <w:p w14:paraId="66321B5E"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8</w:t>
      </w:r>
      <w:r>
        <w:rPr>
          <w:rFonts w:asciiTheme="minorEastAsia" w:hAnsiTheme="minorEastAsia" w:cs="宋体" w:hint="eastAsia"/>
        </w:rPr>
        <w:t>采购标的对应的中小企业划分标准所属行业见第四章《采购需求》。</w:t>
      </w:r>
    </w:p>
    <w:p w14:paraId="3CD37815"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9</w:t>
      </w:r>
      <w:r>
        <w:rPr>
          <w:rFonts w:asciiTheme="minorEastAsia" w:hAnsiTheme="minorEastAsia" w:cs="宋体" w:hint="eastAsia"/>
        </w:rPr>
        <w:t>小微企业价格评审优惠的政策：见第五章《评标方法和评标标准》。</w:t>
      </w:r>
    </w:p>
    <w:p w14:paraId="24130294" w14:textId="77777777" w:rsidR="00AA7387" w:rsidRDefault="00000000">
      <w:pPr>
        <w:pStyle w:val="ac"/>
        <w:keepNext/>
        <w:keepLines/>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政府采购节能产品、环境标志产品</w:t>
      </w:r>
    </w:p>
    <w:p w14:paraId="56196F7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w:t>
      </w:r>
      <w:r>
        <w:rPr>
          <w:rFonts w:asciiTheme="minorEastAsia" w:hAnsiTheme="minorEastAsia" w:cs="宋体" w:hint="eastAsia"/>
        </w:rPr>
        <w:lastRenderedPageBreak/>
        <w:t>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3644E8D9"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节能、环保产品的品目清单按照《关于印发环境标志产品政府采购品目清单的通知》（财库〔</w:t>
      </w:r>
      <w:r>
        <w:rPr>
          <w:rFonts w:ascii="Times New Roman" w:hAnsi="Times New Roman" w:cs="宋体" w:hint="eastAsia"/>
        </w:rPr>
        <w:t>2019</w:t>
      </w:r>
      <w:r>
        <w:rPr>
          <w:rFonts w:asciiTheme="minorEastAsia" w:hAnsiTheme="minorEastAsia" w:cs="宋体" w:hint="eastAsia"/>
        </w:rPr>
        <w:t>〕</w:t>
      </w:r>
      <w:r>
        <w:rPr>
          <w:rFonts w:ascii="Times New Roman" w:hAnsi="Times New Roman" w:cs="宋体" w:hint="eastAsia"/>
        </w:rPr>
        <w:t>18</w:t>
      </w:r>
      <w:r>
        <w:rPr>
          <w:rFonts w:asciiTheme="minorEastAsia" w:hAnsiTheme="minorEastAsia" w:cs="宋体" w:hint="eastAsia"/>
        </w:rPr>
        <w:t>号）、《关于印发节能产品政府采购品目清单的通知》（财库〔</w:t>
      </w:r>
      <w:r>
        <w:rPr>
          <w:rFonts w:ascii="Times New Roman" w:hAnsi="Times New Roman" w:cs="宋体" w:hint="eastAsia"/>
        </w:rPr>
        <w:t>2019</w:t>
      </w:r>
      <w:r>
        <w:rPr>
          <w:rFonts w:asciiTheme="minorEastAsia" w:hAnsiTheme="minorEastAsia" w:cs="宋体" w:hint="eastAsia"/>
        </w:rPr>
        <w:t>〕</w:t>
      </w:r>
      <w:r>
        <w:rPr>
          <w:rFonts w:ascii="Times New Roman" w:hAnsi="Times New Roman" w:cs="宋体" w:hint="eastAsia"/>
        </w:rPr>
        <w:t>19</w:t>
      </w:r>
      <w:r>
        <w:rPr>
          <w:rFonts w:asciiTheme="minorEastAsia" w:hAnsiTheme="minorEastAsia" w:cs="宋体" w:hint="eastAsia"/>
        </w:rPr>
        <w:t>号）执行。国家对品目清单进行调整的，按照最新调整的品目清单执行。</w:t>
      </w:r>
    </w:p>
    <w:p w14:paraId="19DDC9C3"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32</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绿色包装</w:t>
      </w:r>
    </w:p>
    <w:p w14:paraId="3C828DB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本项目中涉及商品的包装应按照“财办库〔</w:t>
      </w:r>
      <w:r>
        <w:rPr>
          <w:rFonts w:ascii="Times New Roman" w:hAnsi="Times New Roman" w:cs="宋体" w:hint="eastAsia"/>
        </w:rPr>
        <w:t>2020</w:t>
      </w:r>
      <w:r>
        <w:rPr>
          <w:rFonts w:asciiTheme="minorEastAsia" w:hAnsiTheme="minorEastAsia" w:cs="宋体" w:hint="eastAsia"/>
        </w:rPr>
        <w:t>〕</w:t>
      </w:r>
      <w:r>
        <w:rPr>
          <w:rFonts w:ascii="Times New Roman" w:hAnsi="Times New Roman" w:cs="宋体" w:hint="eastAsia"/>
        </w:rPr>
        <w:t>123</w:t>
      </w:r>
      <w:r>
        <w:rPr>
          <w:rFonts w:asciiTheme="minorEastAsia" w:hAnsiTheme="minorEastAsia" w:cs="宋体" w:hint="eastAsia"/>
        </w:rPr>
        <w:t>号《关于印发《商品包装政府采购需求标准（试行）》、《快递包装政府采购需求标准（试行）》的通知》”执行,在供货、安装过程中能做到低碳物流、环保节约、提高资源利用率。</w:t>
      </w:r>
    </w:p>
    <w:p w14:paraId="4EFAFB2D" w14:textId="77777777" w:rsidR="00AA7387" w:rsidRDefault="00000000">
      <w:pPr>
        <w:tabs>
          <w:tab w:val="left" w:pos="1381"/>
        </w:tabs>
        <w:spacing w:line="360" w:lineRule="auto"/>
        <w:rPr>
          <w:rFonts w:asciiTheme="minorEastAsia" w:hAnsiTheme="minorEastAsia" w:cs="宋体" w:hint="eastAsia"/>
          <w:kern w:val="0"/>
          <w:sz w:val="24"/>
        </w:rPr>
      </w:pPr>
      <w:r>
        <w:rPr>
          <w:rFonts w:ascii="Times New Roman" w:hAnsi="Times New Roman" w:cs="宋体" w:hint="eastAsia"/>
          <w:kern w:val="0"/>
          <w:sz w:val="24"/>
        </w:rPr>
        <w:t>32</w:t>
      </w:r>
      <w:r>
        <w:rPr>
          <w:rFonts w:asciiTheme="minorEastAsia" w:hAnsiTheme="minorEastAsia" w:cs="宋体" w:hint="eastAsia"/>
          <w:kern w:val="0"/>
          <w:sz w:val="24"/>
        </w:rPr>
        <w:t>.</w:t>
      </w:r>
      <w:r>
        <w:rPr>
          <w:rFonts w:ascii="Times New Roman" w:hAnsi="Times New Roman" w:cs="宋体" w:hint="eastAsia"/>
          <w:kern w:val="0"/>
          <w:sz w:val="24"/>
        </w:rPr>
        <w:t>6</w:t>
      </w:r>
      <w:r>
        <w:rPr>
          <w:rFonts w:asciiTheme="minorEastAsia" w:hAnsiTheme="minorEastAsia" w:cs="宋体" w:hint="eastAsia"/>
          <w:kern w:val="0"/>
          <w:sz w:val="24"/>
        </w:rPr>
        <w:t>政府采购创新产品</w:t>
      </w:r>
    </w:p>
    <w:p w14:paraId="2D9B3368"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采购人优先采购各级政府部门公开发布的有效期内的创新产品、创新服务、首台套、首购首用等《目录》的创新产品。</w:t>
      </w:r>
    </w:p>
    <w:p w14:paraId="57947BB5" w14:textId="77777777" w:rsidR="00AA7387" w:rsidRDefault="00000000">
      <w:pPr>
        <w:tabs>
          <w:tab w:val="left" w:pos="1381"/>
        </w:tabs>
        <w:spacing w:line="360" w:lineRule="auto"/>
        <w:rPr>
          <w:rFonts w:asciiTheme="minorEastAsia" w:hAnsiTheme="minorEastAsia" w:cs="宋体" w:hint="eastAsia"/>
          <w:kern w:val="0"/>
          <w:sz w:val="24"/>
        </w:rPr>
      </w:pPr>
      <w:r>
        <w:rPr>
          <w:rFonts w:ascii="Times New Roman" w:hAnsi="Times New Roman" w:cs="宋体" w:hint="eastAsia"/>
          <w:kern w:val="0"/>
          <w:sz w:val="24"/>
        </w:rPr>
        <w:t>32</w:t>
      </w:r>
      <w:r>
        <w:rPr>
          <w:rFonts w:asciiTheme="minorEastAsia" w:hAnsiTheme="minorEastAsia" w:cs="宋体" w:hint="eastAsia"/>
          <w:kern w:val="0"/>
          <w:sz w:val="24"/>
        </w:rPr>
        <w:t>.</w:t>
      </w:r>
      <w:r>
        <w:rPr>
          <w:rFonts w:ascii="Times New Roman" w:hAnsi="Times New Roman" w:cs="宋体" w:hint="eastAsia"/>
          <w:kern w:val="0"/>
          <w:sz w:val="24"/>
        </w:rPr>
        <w:t>7</w:t>
      </w:r>
      <w:r>
        <w:rPr>
          <w:rFonts w:asciiTheme="minorEastAsia" w:hAnsiTheme="minorEastAsia" w:cs="宋体" w:hint="eastAsia"/>
          <w:kern w:val="0"/>
          <w:sz w:val="24"/>
        </w:rPr>
        <w:t xml:space="preserve">绿色数据中心政策 </w:t>
      </w:r>
    </w:p>
    <w:p w14:paraId="722A8D32"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本文件中若涉及到数据中心采购，采购人应依据《绿色数据中心政府采购需求标准（试行）》（财办库〔</w:t>
      </w:r>
      <w:r>
        <w:rPr>
          <w:rFonts w:ascii="Times New Roman" w:hAnsi="Times New Roman" w:cs="宋体" w:hint="eastAsia"/>
        </w:rPr>
        <w:t>2023</w:t>
      </w:r>
      <w:r>
        <w:rPr>
          <w:rFonts w:asciiTheme="minorEastAsia" w:hAnsiTheme="minorEastAsia" w:cs="宋体" w:hint="eastAsia"/>
        </w:rPr>
        <w:t>〕</w:t>
      </w:r>
      <w:r>
        <w:rPr>
          <w:rFonts w:ascii="Times New Roman" w:hAnsi="Times New Roman" w:cs="宋体" w:hint="eastAsia"/>
        </w:rPr>
        <w:t>7</w:t>
      </w:r>
      <w:r>
        <w:rPr>
          <w:rFonts w:asciiTheme="minorEastAsia" w:hAnsiTheme="minorEastAsia" w:cs="宋体" w:hint="eastAsia"/>
        </w:rPr>
        <w:t>号）文件精神，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034807A4" w14:textId="77777777" w:rsidR="00AA7387" w:rsidRDefault="00000000">
      <w:pPr>
        <w:tabs>
          <w:tab w:val="left" w:pos="1381"/>
        </w:tabs>
        <w:spacing w:line="360" w:lineRule="auto"/>
        <w:rPr>
          <w:rFonts w:asciiTheme="minorEastAsia" w:hAnsiTheme="minorEastAsia" w:cs="宋体" w:hint="eastAsia"/>
          <w:kern w:val="0"/>
          <w:sz w:val="24"/>
        </w:rPr>
      </w:pPr>
      <w:r>
        <w:rPr>
          <w:rFonts w:ascii="Times New Roman" w:hAnsi="Times New Roman" w:cs="宋体" w:hint="eastAsia"/>
          <w:kern w:val="0"/>
          <w:sz w:val="24"/>
        </w:rPr>
        <w:t>32</w:t>
      </w:r>
      <w:r>
        <w:rPr>
          <w:rFonts w:asciiTheme="minorEastAsia" w:hAnsiTheme="minorEastAsia" w:cs="宋体" w:hint="eastAsia"/>
          <w:kern w:val="0"/>
          <w:sz w:val="24"/>
        </w:rPr>
        <w:t>.</w:t>
      </w:r>
      <w:r>
        <w:rPr>
          <w:rFonts w:ascii="Times New Roman" w:hAnsi="Times New Roman" w:cs="宋体" w:hint="eastAsia"/>
          <w:kern w:val="0"/>
          <w:sz w:val="24"/>
        </w:rPr>
        <w:t>8</w:t>
      </w:r>
      <w:r>
        <w:rPr>
          <w:rFonts w:asciiTheme="minorEastAsia" w:hAnsiTheme="minorEastAsia" w:cs="宋体" w:hint="eastAsia"/>
          <w:kern w:val="0"/>
          <w:sz w:val="24"/>
        </w:rPr>
        <w:t>履约保证金政策</w:t>
      </w:r>
    </w:p>
    <w:p w14:paraId="40F02B3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确需收取履约保证金的，履约保证金的缴纳形式：</w:t>
      </w:r>
    </w:p>
    <w:p w14:paraId="5EB031AC"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供应商应当以支票、汇票、本票或者金融机构、担保机构出具的保函等非现金形</w:t>
      </w:r>
      <w:r>
        <w:rPr>
          <w:rFonts w:asciiTheme="minorEastAsia" w:hAnsiTheme="minorEastAsia" w:cs="宋体" w:hint="eastAsia"/>
        </w:rPr>
        <w:lastRenderedPageBreak/>
        <w:t>式提交履约保证金。依据《关于在全省政府采购领域推行电子履约保函（保险）的通知》，鼓励供应商自愿使用电子履约保函（保险）代替缴纳履约保证金。</w:t>
      </w:r>
    </w:p>
    <w:p w14:paraId="1AF1B51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 xml:space="preserve"> 如以履约保函（保险）形式缴纳履约保证金，供应商可通过政府采购电子履约保函（保险）平台（</w:t>
      </w:r>
      <w:r>
        <w:rPr>
          <w:rFonts w:ascii="Times New Roman" w:hAnsi="Times New Roman" w:cs="宋体" w:hint="eastAsia"/>
        </w:rPr>
        <w:t>www</w:t>
      </w:r>
      <w:r>
        <w:rPr>
          <w:rFonts w:asciiTheme="minorEastAsia" w:hAnsiTheme="minorEastAsia" w:cs="宋体" w:hint="eastAsia"/>
        </w:rPr>
        <w:t>.</w:t>
      </w:r>
      <w:r>
        <w:rPr>
          <w:rFonts w:ascii="Times New Roman" w:hAnsi="Times New Roman" w:cs="宋体" w:hint="eastAsia"/>
        </w:rPr>
        <w:t>jsdzbh</w:t>
      </w:r>
      <w:r>
        <w:rPr>
          <w:rFonts w:asciiTheme="minorEastAsia" w:hAnsiTheme="minorEastAsia" w:cs="宋体" w:hint="eastAsia"/>
        </w:rPr>
        <w:t>.</w:t>
      </w:r>
      <w:r>
        <w:rPr>
          <w:rFonts w:ascii="Times New Roman" w:hAnsi="Times New Roman" w:cs="宋体" w:hint="eastAsia"/>
        </w:rPr>
        <w:t>com</w:t>
      </w:r>
      <w:r>
        <w:rPr>
          <w:rFonts w:asciiTheme="minorEastAsia" w:hAnsiTheme="minorEastAsia" w:cs="宋体" w:hint="eastAsia"/>
        </w:rPr>
        <w:t>）在线申请履约保函（保险）。</w:t>
      </w:r>
    </w:p>
    <w:p w14:paraId="57E6C93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履约保证金金额不得超过合同金额的</w:t>
      </w:r>
      <w:r>
        <w:rPr>
          <w:rFonts w:ascii="Times New Roman" w:hAnsi="Times New Roman" w:cs="宋体" w:hint="eastAsia"/>
        </w:rPr>
        <w:t>10%</w:t>
      </w:r>
      <w:r>
        <w:rPr>
          <w:rFonts w:asciiTheme="minorEastAsia" w:hAnsiTheme="minorEastAsia" w:cs="宋体" w:hint="eastAsia"/>
        </w:rPr>
        <w:t xml:space="preserve">，采购人对第三方信用服务机构依据标准规范评定为 </w:t>
      </w:r>
      <w:r>
        <w:rPr>
          <w:rFonts w:ascii="Times New Roman" w:hAnsi="Times New Roman" w:cs="宋体" w:hint="eastAsia"/>
        </w:rPr>
        <w:t>AA</w:t>
      </w:r>
      <w:r>
        <w:rPr>
          <w:rFonts w:asciiTheme="minorEastAsia" w:hAnsiTheme="minorEastAsia" w:cs="宋体" w:hint="eastAsia"/>
        </w:rPr>
        <w:t xml:space="preserve"> 级及以上的政府采购供应商（需在签订采购合同前提供信用管理 部门备案的第三方信用报告，且信用报告通过“信用盐城网”可查实），免收履约保证金或降低履约保证金缴纳比例。</w:t>
      </w:r>
    </w:p>
    <w:p w14:paraId="184C23EE"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33</w:t>
      </w:r>
      <w:r>
        <w:rPr>
          <w:rFonts w:asciiTheme="minorEastAsia" w:hAnsiTheme="minorEastAsia" w:cs="宋体" w:hint="eastAsia"/>
        </w:rPr>
        <w:t>、预付款制度</w:t>
      </w:r>
    </w:p>
    <w:p w14:paraId="23108FD2"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本项目落实预付款制度，预付款比例为</w:t>
      </w:r>
      <w:r>
        <w:rPr>
          <w:rFonts w:ascii="Times New Roman" w:hAnsi="Times New Roman" w:cs="宋体" w:hint="eastAsia"/>
        </w:rPr>
        <w:t>30%</w:t>
      </w:r>
      <w:r>
        <w:rPr>
          <w:rFonts w:asciiTheme="minorEastAsia" w:hAnsiTheme="minorEastAsia" w:cs="宋体" w:hint="eastAsia"/>
        </w:rPr>
        <w:t>。在签订合同时，中标、成交供应商明确书面表示无需预付款或者主动要求降低预付款比例的，采购人可就预付款比例作相应调整。</w:t>
      </w:r>
    </w:p>
    <w:p w14:paraId="53289C7D"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03163463"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 </w:t>
      </w:r>
    </w:p>
    <w:p w14:paraId="0C42887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 </w:t>
      </w:r>
    </w:p>
    <w:p w14:paraId="04D8AE9F" w14:textId="77777777" w:rsidR="00AA7387" w:rsidRDefault="00AA7387">
      <w:pPr>
        <w:pStyle w:val="ac"/>
        <w:spacing w:beforeAutospacing="0" w:afterAutospacing="0" w:line="360" w:lineRule="auto"/>
        <w:jc w:val="both"/>
        <w:rPr>
          <w:rFonts w:asciiTheme="minorEastAsia" w:hAnsiTheme="minorEastAsia" w:cs="宋体" w:hint="eastAsia"/>
        </w:rPr>
      </w:pPr>
    </w:p>
    <w:p w14:paraId="7D3210DD" w14:textId="77777777" w:rsidR="00AA7387" w:rsidRDefault="00AA7387">
      <w:pPr>
        <w:pStyle w:val="ac"/>
        <w:spacing w:beforeAutospacing="0" w:afterAutospacing="0" w:line="360" w:lineRule="auto"/>
        <w:jc w:val="both"/>
        <w:rPr>
          <w:rFonts w:asciiTheme="minorEastAsia" w:hAnsiTheme="minorEastAsia" w:cs="宋体" w:hint="eastAsia"/>
        </w:rPr>
      </w:pPr>
    </w:p>
    <w:p w14:paraId="01EC6BC5" w14:textId="77777777" w:rsidR="00AA7387" w:rsidRDefault="00AA7387">
      <w:pPr>
        <w:pStyle w:val="ac"/>
        <w:spacing w:beforeAutospacing="0" w:afterAutospacing="0" w:line="360" w:lineRule="auto"/>
        <w:jc w:val="both"/>
        <w:rPr>
          <w:rFonts w:asciiTheme="minorEastAsia" w:hAnsiTheme="minorEastAsia" w:cs="宋体" w:hint="eastAsia"/>
        </w:rPr>
      </w:pPr>
    </w:p>
    <w:p w14:paraId="1FE79645" w14:textId="77777777" w:rsidR="00AA7387" w:rsidRDefault="00AA7387">
      <w:pPr>
        <w:pStyle w:val="ac"/>
        <w:spacing w:beforeAutospacing="0" w:afterAutospacing="0" w:line="360" w:lineRule="auto"/>
        <w:jc w:val="both"/>
        <w:rPr>
          <w:rFonts w:asciiTheme="minorEastAsia" w:hAnsiTheme="minorEastAsia" w:cs="宋体" w:hint="eastAsia"/>
        </w:rPr>
      </w:pPr>
    </w:p>
    <w:p w14:paraId="4EF0C9C5" w14:textId="77777777" w:rsidR="00AA7387" w:rsidRDefault="00AA7387">
      <w:pPr>
        <w:pStyle w:val="ac"/>
        <w:spacing w:beforeAutospacing="0" w:afterAutospacing="0" w:line="360" w:lineRule="auto"/>
        <w:jc w:val="both"/>
        <w:rPr>
          <w:rFonts w:asciiTheme="minorEastAsia" w:hAnsiTheme="minorEastAsia" w:cs="宋体" w:hint="eastAsia"/>
        </w:rPr>
      </w:pPr>
    </w:p>
    <w:p w14:paraId="7BFC2535" w14:textId="77777777" w:rsidR="00AA7387" w:rsidRDefault="00AA7387">
      <w:pPr>
        <w:pStyle w:val="ac"/>
        <w:spacing w:beforeAutospacing="0" w:afterAutospacing="0" w:line="360" w:lineRule="auto"/>
        <w:jc w:val="both"/>
        <w:rPr>
          <w:rFonts w:asciiTheme="minorEastAsia" w:hAnsiTheme="minorEastAsia" w:cs="宋体" w:hint="eastAsia"/>
        </w:rPr>
      </w:pPr>
    </w:p>
    <w:p w14:paraId="21FF7A39"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 </w:t>
      </w:r>
    </w:p>
    <w:p w14:paraId="3A20DEDA" w14:textId="77777777" w:rsidR="00AA7387" w:rsidRDefault="00000000">
      <w:pPr>
        <w:spacing w:line="360" w:lineRule="auto"/>
        <w:rPr>
          <w:rFonts w:asciiTheme="minorEastAsia" w:hAnsiTheme="minorEastAsia" w:cs="黑体" w:hint="eastAsia"/>
          <w:sz w:val="44"/>
          <w:szCs w:val="44"/>
        </w:rPr>
      </w:pPr>
      <w:r>
        <w:rPr>
          <w:rFonts w:asciiTheme="minorEastAsia" w:hAnsiTheme="minorEastAsia" w:cs="宋体" w:hint="eastAsia"/>
          <w:sz w:val="24"/>
        </w:rPr>
        <w:t> </w:t>
      </w:r>
    </w:p>
    <w:p w14:paraId="0D5A4711" w14:textId="77777777" w:rsidR="00AA7387" w:rsidRDefault="00000000">
      <w:pPr>
        <w:spacing w:line="360" w:lineRule="auto"/>
        <w:jc w:val="center"/>
        <w:rPr>
          <w:rFonts w:asciiTheme="minorEastAsia" w:hAnsiTheme="minorEastAsia" w:hint="eastAsia"/>
          <w:sz w:val="44"/>
          <w:szCs w:val="44"/>
        </w:rPr>
      </w:pPr>
      <w:r>
        <w:rPr>
          <w:rFonts w:asciiTheme="minorEastAsia" w:hAnsiTheme="minorEastAsia" w:cs="黑体" w:hint="eastAsia"/>
          <w:sz w:val="44"/>
          <w:szCs w:val="44"/>
        </w:rPr>
        <w:t>第三章  合同文本</w:t>
      </w:r>
    </w:p>
    <w:p w14:paraId="6848ED5D" w14:textId="77777777" w:rsidR="00AA7387" w:rsidRDefault="00000000">
      <w:pPr>
        <w:pStyle w:val="ac"/>
        <w:spacing w:before="145" w:beforeAutospacing="0" w:after="145" w:afterAutospacing="0" w:line="360" w:lineRule="auto"/>
        <w:jc w:val="center"/>
        <w:rPr>
          <w:rFonts w:asciiTheme="minorEastAsia" w:hAnsiTheme="minorEastAsia" w:hint="eastAsia"/>
        </w:rPr>
      </w:pPr>
      <w:r>
        <w:rPr>
          <w:rFonts w:asciiTheme="minorEastAsia" w:hAnsiTheme="minorEastAsia"/>
        </w:rPr>
        <w:t> </w:t>
      </w:r>
    </w:p>
    <w:p w14:paraId="515AD275" w14:textId="77777777" w:rsidR="00AA7387" w:rsidRDefault="00000000">
      <w:pPr>
        <w:pStyle w:val="ac"/>
        <w:spacing w:before="145" w:beforeAutospacing="0" w:after="145" w:afterAutospacing="0" w:line="360" w:lineRule="auto"/>
        <w:jc w:val="center"/>
        <w:rPr>
          <w:rFonts w:asciiTheme="minorEastAsia" w:hAnsiTheme="minorEastAsia" w:hint="eastAsia"/>
        </w:rPr>
      </w:pPr>
      <w:r>
        <w:rPr>
          <w:rFonts w:asciiTheme="minorEastAsia" w:hAnsiTheme="minorEastAsia" w:cs="宋体" w:hint="eastAsia"/>
          <w:b/>
        </w:rPr>
        <w:t>盐城市政府采购合同（合同编号）</w:t>
      </w:r>
    </w:p>
    <w:p w14:paraId="71D2BD05" w14:textId="77777777" w:rsidR="00AA7387" w:rsidRDefault="00000000">
      <w:pPr>
        <w:pStyle w:val="ac"/>
        <w:spacing w:before="120" w:beforeAutospacing="0" w:after="120" w:afterAutospacing="0" w:line="360" w:lineRule="auto"/>
        <w:jc w:val="both"/>
        <w:rPr>
          <w:rFonts w:asciiTheme="minorEastAsia" w:hAnsiTheme="minorEastAsia" w:cs="宋体" w:hint="eastAsia"/>
        </w:rPr>
      </w:pPr>
      <w:r>
        <w:rPr>
          <w:rFonts w:asciiTheme="minorEastAsia" w:hAnsiTheme="minorEastAsia" w:cs="宋体" w:hint="eastAsia"/>
        </w:rPr>
        <w:t>项目名称：</w:t>
      </w:r>
    </w:p>
    <w:p w14:paraId="08C12531"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rPr>
        <w:t>项目编号：</w:t>
      </w:r>
    </w:p>
    <w:p w14:paraId="3229CF71"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rPr>
        <w:lastRenderedPageBreak/>
        <w:t>甲方：（买方）_________</w:t>
      </w:r>
    </w:p>
    <w:p w14:paraId="65E6F252"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rPr>
        <w:t>乙方：（卖方）_________</w:t>
      </w:r>
    </w:p>
    <w:p w14:paraId="3B4D9C00"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b/>
        </w:rPr>
        <w:t xml:space="preserve">   </w:t>
      </w:r>
      <w:r>
        <w:rPr>
          <w:rFonts w:asciiTheme="minorEastAsia" w:hAnsiTheme="minorEastAsia" w:cs="宋体" w:hint="eastAsia"/>
        </w:rPr>
        <w:t>甲、乙双方根据</w:t>
      </w:r>
      <w:r>
        <w:rPr>
          <w:rFonts w:asciiTheme="minorEastAsia" w:hAnsiTheme="minorEastAsia" w:cs="宋体" w:hint="eastAsia"/>
          <w:u w:val="single"/>
        </w:rPr>
        <w:t>盐城市滨海生态环境局</w:t>
      </w:r>
      <w:r>
        <w:rPr>
          <w:rFonts w:ascii="Times New Roman" w:hAnsi="Times New Roman" w:cs="宋体" w:hint="eastAsia"/>
          <w:u w:val="single"/>
        </w:rPr>
        <w:t>2025</w:t>
      </w:r>
      <w:r>
        <w:rPr>
          <w:rFonts w:asciiTheme="minorEastAsia" w:hAnsiTheme="minorEastAsia" w:cs="宋体" w:hint="eastAsia"/>
          <w:u w:val="single"/>
        </w:rPr>
        <w:t>年监督性监测项目</w:t>
      </w:r>
      <w:r>
        <w:rPr>
          <w:rFonts w:asciiTheme="minorEastAsia" w:hAnsiTheme="minorEastAsia" w:cs="宋体" w:hint="eastAsia"/>
        </w:rPr>
        <w:t>公开招标的结果，签署本合同。</w:t>
      </w:r>
    </w:p>
    <w:p w14:paraId="60E3B411"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b/>
        </w:rPr>
        <w:t>一、合同内容</w:t>
      </w:r>
    </w:p>
    <w:p w14:paraId="7FD485F0"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 xml:space="preserve"> 标的名称：</w:t>
      </w:r>
    </w:p>
    <w:p w14:paraId="0C6C1FFC"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标的质量：</w:t>
      </w:r>
    </w:p>
    <w:p w14:paraId="3C30E6BA"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 xml:space="preserve"> 标的数量（规模）：</w:t>
      </w:r>
    </w:p>
    <w:p w14:paraId="5034A0B7"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 xml:space="preserve"> 履行时间（期限）：</w:t>
      </w:r>
    </w:p>
    <w:p w14:paraId="41B94B71"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 xml:space="preserve"> 履行地点：</w:t>
      </w:r>
    </w:p>
    <w:p w14:paraId="393CE3F6"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履行方式：</w:t>
      </w:r>
    </w:p>
    <w:p w14:paraId="4F452184"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b/>
        </w:rPr>
        <w:t>二、合同金额</w:t>
      </w:r>
    </w:p>
    <w:p w14:paraId="41BE56DD" w14:textId="77777777" w:rsidR="00AA7387" w:rsidRDefault="00000000">
      <w:pPr>
        <w:pStyle w:val="ac"/>
        <w:spacing w:before="120" w:beforeAutospacing="0" w:after="120" w:afterAutospacing="0" w:line="360" w:lineRule="auto"/>
        <w:ind w:left="410" w:hanging="410"/>
        <w:jc w:val="both"/>
        <w:rPr>
          <w:rFonts w:asciiTheme="minorEastAsia" w:hAnsiTheme="minorEastAsia" w:hint="eastAsia"/>
        </w:rPr>
      </w:pP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本合同金额为（大写）：____________________________________圆（_______________元）人民币或其他币种。</w:t>
      </w:r>
    </w:p>
    <w:p w14:paraId="1F71D191"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b/>
        </w:rPr>
        <w:t>三、技术资料</w:t>
      </w:r>
    </w:p>
    <w:p w14:paraId="1D4F9FAC"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乙方应按招标文件规定的时间向甲方提供服务（包含与服务相关的货物）的有关技术资料。</w:t>
      </w:r>
    </w:p>
    <w:p w14:paraId="580453C6"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3</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73493BC" w14:textId="77777777" w:rsidR="00AA7387" w:rsidRDefault="00000000">
      <w:pPr>
        <w:pStyle w:val="ac"/>
        <w:spacing w:before="120" w:beforeAutospacing="0" w:after="120" w:afterAutospacing="0" w:line="360" w:lineRule="auto"/>
        <w:ind w:left="412" w:hanging="412"/>
        <w:jc w:val="both"/>
        <w:rPr>
          <w:rFonts w:asciiTheme="minorEastAsia" w:hAnsiTheme="minorEastAsia" w:hint="eastAsia"/>
        </w:rPr>
      </w:pPr>
      <w:r>
        <w:rPr>
          <w:rFonts w:asciiTheme="minorEastAsia" w:hAnsiTheme="minorEastAsia" w:cs="宋体" w:hint="eastAsia"/>
          <w:b/>
        </w:rPr>
        <w:t>四、知识产权</w:t>
      </w:r>
    </w:p>
    <w:p w14:paraId="6ACA8E5F"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4</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乙方应保证甲方在使用、接受本合同服务（包含与服务相关的货物）或其任何一部分时不受第三方提出侵犯其专利权、版权、商标权和工业设计权等知识产权的起诉。一旦出现侵权，由乙方负全部责任。</w:t>
      </w:r>
    </w:p>
    <w:p w14:paraId="7BFAC812"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6EB3C313"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b/>
        </w:rPr>
        <w:lastRenderedPageBreak/>
        <w:t>五、产权担保</w:t>
      </w:r>
    </w:p>
    <w:p w14:paraId="3E62D632" w14:textId="77777777" w:rsidR="00AA7387" w:rsidRDefault="00000000">
      <w:pPr>
        <w:pStyle w:val="ac"/>
        <w:spacing w:before="120" w:beforeAutospacing="0" w:after="120" w:afterAutospacing="0" w:line="360" w:lineRule="auto"/>
        <w:ind w:left="408" w:hanging="408"/>
        <w:jc w:val="both"/>
        <w:rPr>
          <w:rFonts w:asciiTheme="minorEastAsia" w:hAnsiTheme="minorEastAsia" w:hint="eastAsia"/>
        </w:rPr>
      </w:pPr>
      <w:r>
        <w:rPr>
          <w:rFonts w:ascii="Times New Roman" w:hAnsi="Times New Roman" w:cs="宋体" w:hint="eastAsia"/>
        </w:rPr>
        <w:t>5</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乙方保证所交付的服务（包含与服务相关的货物）的所有权完全属于乙方且无任何抵押、查封等产权瑕疵。</w:t>
      </w:r>
    </w:p>
    <w:p w14:paraId="56817AE3" w14:textId="77777777" w:rsidR="00AA7387" w:rsidRDefault="00000000">
      <w:pPr>
        <w:pStyle w:val="ac"/>
        <w:spacing w:before="120" w:beforeAutospacing="0" w:after="120" w:afterAutospacing="0" w:line="360" w:lineRule="auto"/>
        <w:ind w:left="410" w:hanging="410"/>
        <w:jc w:val="both"/>
        <w:rPr>
          <w:rFonts w:asciiTheme="minorEastAsia" w:hAnsiTheme="minorEastAsia" w:hint="eastAsia"/>
        </w:rPr>
      </w:pPr>
      <w:r>
        <w:rPr>
          <w:rFonts w:asciiTheme="minorEastAsia" w:hAnsiTheme="minorEastAsia" w:cs="宋体" w:hint="eastAsia"/>
          <w:b/>
        </w:rPr>
        <w:t>六、履约保证金</w:t>
      </w:r>
    </w:p>
    <w:p w14:paraId="5292D4DC" w14:textId="77777777" w:rsidR="00AA7387" w:rsidRDefault="00000000">
      <w:pPr>
        <w:pStyle w:val="ac"/>
        <w:spacing w:before="120" w:beforeAutospacing="0" w:after="120" w:afterAutospacing="0" w:line="360" w:lineRule="auto"/>
        <w:jc w:val="both"/>
        <w:rPr>
          <w:rFonts w:asciiTheme="minorEastAsia" w:hAnsiTheme="minorEastAsia" w:cs="宋体" w:hint="eastAsia"/>
        </w:rPr>
      </w:pPr>
      <w:r>
        <w:rPr>
          <w:rFonts w:ascii="Times New Roman" w:hAnsi="Times New Roman" w:cs="宋体" w:hint="eastAsia"/>
        </w:rPr>
        <w:t>6</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乙方交纳</w:t>
      </w:r>
      <w:r>
        <w:rPr>
          <w:rFonts w:asciiTheme="minorEastAsia" w:hAnsiTheme="minorEastAsia" w:cs="宋体" w:hint="eastAsia"/>
          <w:u w:val="single"/>
        </w:rPr>
        <w:t>合同金额的</w:t>
      </w:r>
      <w:r>
        <w:rPr>
          <w:rFonts w:ascii="Times New Roman" w:hAnsi="Times New Roman" w:cs="宋体" w:hint="eastAsia"/>
          <w:u w:val="single"/>
        </w:rPr>
        <w:t>10%</w:t>
      </w:r>
      <w:r>
        <w:rPr>
          <w:rFonts w:asciiTheme="minorEastAsia" w:hAnsiTheme="minorEastAsia" w:cs="宋体" w:hint="eastAsia"/>
        </w:rPr>
        <w:t>作为本合同的履约保证金。</w:t>
      </w:r>
    </w:p>
    <w:p w14:paraId="11E1642B" w14:textId="77777777" w:rsidR="00AA7387" w:rsidRDefault="00000000">
      <w:pPr>
        <w:pStyle w:val="ac"/>
        <w:spacing w:before="120" w:beforeAutospacing="0" w:after="120" w:afterAutospacing="0" w:line="360" w:lineRule="auto"/>
        <w:jc w:val="both"/>
        <w:rPr>
          <w:rFonts w:asciiTheme="minorEastAsia" w:hAnsiTheme="minorEastAsia" w:cs="宋体" w:hint="eastAsia"/>
        </w:rPr>
      </w:pPr>
      <w:r>
        <w:rPr>
          <w:rFonts w:ascii="Times New Roman" w:hAnsi="Times New Roman" w:cs="宋体" w:hint="eastAsia"/>
        </w:rPr>
        <w:t>6</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确需收取履约保证金的，履约保证金的缴纳形式：</w:t>
      </w:r>
    </w:p>
    <w:p w14:paraId="3EDCFA05" w14:textId="77777777" w:rsidR="00AA7387" w:rsidRDefault="00000000">
      <w:pPr>
        <w:pStyle w:val="ac"/>
        <w:spacing w:before="120" w:beforeAutospacing="0" w:after="120" w:afterAutospacing="0" w:line="360" w:lineRule="auto"/>
        <w:jc w:val="both"/>
        <w:rPr>
          <w:rFonts w:asciiTheme="minorEastAsia" w:hAnsiTheme="minorEastAsia" w:cs="宋体" w:hint="eastAsia"/>
        </w:rPr>
      </w:pPr>
      <w:r>
        <w:rPr>
          <w:rFonts w:ascii="Times New Roman" w:hAnsi="Times New Roman" w:cs="宋体" w:hint="eastAsia"/>
        </w:rPr>
        <w:t>6</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37BA6E94" w14:textId="77777777" w:rsidR="00AA7387" w:rsidRDefault="00000000">
      <w:pPr>
        <w:pStyle w:val="ac"/>
        <w:spacing w:before="120" w:beforeAutospacing="0" w:after="120" w:afterAutospacing="0" w:line="360" w:lineRule="auto"/>
        <w:jc w:val="both"/>
        <w:rPr>
          <w:rFonts w:asciiTheme="minorEastAsia" w:hAnsiTheme="minorEastAsia" w:cs="宋体" w:hint="eastAsia"/>
        </w:rPr>
      </w:pPr>
      <w:r>
        <w:rPr>
          <w:rFonts w:ascii="Times New Roman" w:hAnsi="Times New Roman" w:cs="宋体" w:hint="eastAsia"/>
        </w:rPr>
        <w:t>6</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 xml:space="preserve"> 如以履约保函（保险）形式缴纳履约保证金，供应商可通过政府采购电子履约保函（保险）平台（</w:t>
      </w:r>
      <w:r>
        <w:rPr>
          <w:rFonts w:ascii="Times New Roman" w:hAnsi="Times New Roman" w:cs="宋体" w:hint="eastAsia"/>
        </w:rPr>
        <w:t>www</w:t>
      </w:r>
      <w:r>
        <w:rPr>
          <w:rFonts w:asciiTheme="minorEastAsia" w:hAnsiTheme="minorEastAsia" w:cs="宋体" w:hint="eastAsia"/>
        </w:rPr>
        <w:t>.</w:t>
      </w:r>
      <w:r>
        <w:rPr>
          <w:rFonts w:ascii="Times New Roman" w:hAnsi="Times New Roman" w:cs="宋体" w:hint="eastAsia"/>
        </w:rPr>
        <w:t>jsdzbh</w:t>
      </w:r>
      <w:r>
        <w:rPr>
          <w:rFonts w:asciiTheme="minorEastAsia" w:hAnsiTheme="minorEastAsia" w:cs="宋体" w:hint="eastAsia"/>
        </w:rPr>
        <w:t>.</w:t>
      </w:r>
      <w:r>
        <w:rPr>
          <w:rFonts w:ascii="Times New Roman" w:hAnsi="Times New Roman" w:cs="宋体" w:hint="eastAsia"/>
        </w:rPr>
        <w:t>com</w:t>
      </w:r>
      <w:r>
        <w:rPr>
          <w:rFonts w:asciiTheme="minorEastAsia" w:hAnsiTheme="minorEastAsia" w:cs="宋体" w:hint="eastAsia"/>
        </w:rPr>
        <w:t>）在线申请履约保函（保险）。</w:t>
      </w:r>
    </w:p>
    <w:p w14:paraId="7DD7165C" w14:textId="77777777" w:rsidR="00AA7387" w:rsidRDefault="00000000">
      <w:pPr>
        <w:pStyle w:val="ac"/>
        <w:spacing w:before="120" w:beforeAutospacing="0" w:after="120" w:afterAutospacing="0" w:line="360" w:lineRule="auto"/>
        <w:ind w:left="408" w:hanging="408"/>
        <w:jc w:val="both"/>
        <w:rPr>
          <w:rFonts w:asciiTheme="minorEastAsia" w:hAnsiTheme="minorEastAsia" w:hint="eastAsia"/>
        </w:rPr>
      </w:pPr>
      <w:r>
        <w:rPr>
          <w:rFonts w:ascii="Times New Roman" w:hAnsi="Times New Roman" w:cs="宋体" w:hint="eastAsia"/>
        </w:rPr>
        <w:t>6</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合同履行结束后，甲方应及时退还交纳的履约保证金。</w:t>
      </w:r>
    </w:p>
    <w:p w14:paraId="454CF72C" w14:textId="77777777" w:rsidR="00AA7387" w:rsidRDefault="00000000">
      <w:pPr>
        <w:spacing w:line="360" w:lineRule="auto"/>
        <w:rPr>
          <w:rFonts w:asciiTheme="minorEastAsia" w:hAnsiTheme="minorEastAsia" w:cs="宋体" w:hint="eastAsia"/>
          <w:kern w:val="0"/>
          <w:sz w:val="24"/>
        </w:rPr>
      </w:pPr>
      <w:r>
        <w:rPr>
          <w:rFonts w:ascii="Times New Roman" w:hAnsi="Times New Roman" w:cs="宋体" w:hint="eastAsia"/>
          <w:kern w:val="0"/>
          <w:sz w:val="24"/>
        </w:rPr>
        <w:t>6</w:t>
      </w:r>
      <w:r>
        <w:rPr>
          <w:rFonts w:asciiTheme="minorEastAsia" w:hAnsiTheme="minorEastAsia" w:cs="宋体" w:hint="eastAsia"/>
          <w:kern w:val="0"/>
          <w:sz w:val="24"/>
        </w:rPr>
        <w:t>.</w:t>
      </w:r>
      <w:r>
        <w:rPr>
          <w:rFonts w:ascii="Times New Roman" w:hAnsi="Times New Roman" w:cs="宋体" w:hint="eastAsia"/>
          <w:kern w:val="0"/>
          <w:sz w:val="24"/>
        </w:rPr>
        <w:t>4</w:t>
      </w:r>
      <w:r>
        <w:rPr>
          <w:rFonts w:asciiTheme="minorEastAsia" w:hAnsiTheme="minorEastAsia" w:cs="宋体" w:hint="eastAsia"/>
          <w:kern w:val="0"/>
          <w:sz w:val="24"/>
        </w:rPr>
        <w:t>履约保证金的退还：</w:t>
      </w:r>
    </w:p>
    <w:p w14:paraId="221D2B31" w14:textId="77777777" w:rsidR="00AA7387" w:rsidRDefault="00000000">
      <w:pPr>
        <w:spacing w:line="360" w:lineRule="auto"/>
        <w:rPr>
          <w:rFonts w:asciiTheme="minorEastAsia" w:hAnsiTheme="minorEastAsia" w:cs="宋体" w:hint="eastAsia"/>
          <w:kern w:val="0"/>
          <w:sz w:val="24"/>
        </w:rPr>
      </w:pPr>
      <w:r>
        <w:rPr>
          <w:rFonts w:ascii="Times New Roman" w:hAnsi="Times New Roman" w:cs="宋体" w:hint="eastAsia"/>
          <w:kern w:val="0"/>
          <w:sz w:val="24"/>
        </w:rPr>
        <w:t>6</w:t>
      </w:r>
      <w:r>
        <w:rPr>
          <w:rFonts w:asciiTheme="minorEastAsia" w:hAnsiTheme="minorEastAsia" w:cs="宋体" w:hint="eastAsia"/>
          <w:kern w:val="0"/>
          <w:sz w:val="24"/>
        </w:rPr>
        <w:t>.</w:t>
      </w:r>
      <w:r>
        <w:rPr>
          <w:rFonts w:ascii="Times New Roman" w:hAnsi="Times New Roman" w:cs="宋体" w:hint="eastAsia"/>
          <w:kern w:val="0"/>
          <w:sz w:val="24"/>
        </w:rPr>
        <w:t>4</w:t>
      </w:r>
      <w:r>
        <w:rPr>
          <w:rFonts w:asciiTheme="minorEastAsia" w:hAnsiTheme="minorEastAsia" w:cs="宋体" w:hint="eastAsia"/>
          <w:kern w:val="0"/>
          <w:sz w:val="24"/>
        </w:rPr>
        <w:t>.</w:t>
      </w:r>
      <w:r>
        <w:rPr>
          <w:rFonts w:ascii="Times New Roman" w:hAnsi="Times New Roman" w:cs="宋体" w:hint="eastAsia"/>
          <w:kern w:val="0"/>
          <w:sz w:val="24"/>
        </w:rPr>
        <w:t>1</w:t>
      </w:r>
      <w:r>
        <w:rPr>
          <w:rFonts w:asciiTheme="minorEastAsia" w:hAnsiTheme="minorEastAsia" w:cs="宋体" w:hint="eastAsia"/>
          <w:kern w:val="0"/>
          <w:sz w:val="24"/>
        </w:rPr>
        <w:t>方式：退还至投标人缴纳履约保证金的账户。如为保函，在到期时自行失效。</w:t>
      </w:r>
    </w:p>
    <w:p w14:paraId="6854AF51" w14:textId="77777777" w:rsidR="00AA7387" w:rsidRDefault="00000000">
      <w:pPr>
        <w:spacing w:line="360" w:lineRule="auto"/>
        <w:rPr>
          <w:rFonts w:asciiTheme="minorEastAsia" w:hAnsiTheme="minorEastAsia" w:cs="宋体" w:hint="eastAsia"/>
          <w:kern w:val="0"/>
          <w:sz w:val="24"/>
        </w:rPr>
      </w:pPr>
      <w:r>
        <w:rPr>
          <w:rFonts w:ascii="Times New Roman" w:hAnsi="Times New Roman" w:cs="宋体" w:hint="eastAsia"/>
          <w:kern w:val="0"/>
          <w:sz w:val="24"/>
        </w:rPr>
        <w:t>6</w:t>
      </w:r>
      <w:r>
        <w:rPr>
          <w:rFonts w:asciiTheme="minorEastAsia" w:hAnsiTheme="minorEastAsia" w:cs="宋体" w:hint="eastAsia"/>
          <w:kern w:val="0"/>
          <w:sz w:val="24"/>
        </w:rPr>
        <w:t>.</w:t>
      </w:r>
      <w:r>
        <w:rPr>
          <w:rFonts w:ascii="Times New Roman" w:hAnsi="Times New Roman" w:cs="宋体" w:hint="eastAsia"/>
          <w:kern w:val="0"/>
          <w:sz w:val="24"/>
        </w:rPr>
        <w:t>4</w:t>
      </w:r>
      <w:r>
        <w:rPr>
          <w:rFonts w:asciiTheme="minorEastAsia" w:hAnsiTheme="minorEastAsia" w:cs="宋体" w:hint="eastAsia"/>
          <w:kern w:val="0"/>
          <w:sz w:val="24"/>
        </w:rPr>
        <w:t>.</w:t>
      </w:r>
      <w:r>
        <w:rPr>
          <w:rFonts w:ascii="Times New Roman" w:hAnsi="Times New Roman" w:cs="宋体" w:hint="eastAsia"/>
          <w:kern w:val="0"/>
          <w:sz w:val="24"/>
        </w:rPr>
        <w:t>2</w:t>
      </w:r>
      <w:r>
        <w:rPr>
          <w:rFonts w:asciiTheme="minorEastAsia" w:hAnsiTheme="minorEastAsia" w:cs="宋体" w:hint="eastAsia"/>
          <w:kern w:val="0"/>
          <w:sz w:val="24"/>
        </w:rPr>
        <w:t>时间：验收合格且采购人收到发票后</w:t>
      </w:r>
      <w:r>
        <w:rPr>
          <w:rFonts w:ascii="Times New Roman" w:hAnsi="Times New Roman" w:cs="宋体" w:hint="eastAsia"/>
          <w:kern w:val="0"/>
          <w:sz w:val="24"/>
        </w:rPr>
        <w:t>30</w:t>
      </w:r>
      <w:r>
        <w:rPr>
          <w:rFonts w:asciiTheme="minorEastAsia" w:hAnsiTheme="minorEastAsia" w:cs="宋体" w:hint="eastAsia"/>
          <w:kern w:val="0"/>
          <w:sz w:val="24"/>
        </w:rPr>
        <w:t>日内。</w:t>
      </w:r>
    </w:p>
    <w:p w14:paraId="4295C4A4" w14:textId="77777777" w:rsidR="00AA7387" w:rsidRDefault="00000000">
      <w:pPr>
        <w:spacing w:line="360" w:lineRule="auto"/>
        <w:rPr>
          <w:rFonts w:asciiTheme="minorEastAsia" w:hAnsiTheme="minorEastAsia" w:cs="宋体" w:hint="eastAsia"/>
          <w:kern w:val="0"/>
          <w:sz w:val="24"/>
        </w:rPr>
      </w:pPr>
      <w:r>
        <w:rPr>
          <w:rFonts w:ascii="Times New Roman" w:hAnsi="Times New Roman" w:cs="宋体" w:hint="eastAsia"/>
          <w:kern w:val="0"/>
          <w:sz w:val="24"/>
        </w:rPr>
        <w:t>6</w:t>
      </w:r>
      <w:r>
        <w:rPr>
          <w:rFonts w:asciiTheme="minorEastAsia" w:hAnsiTheme="minorEastAsia" w:cs="宋体" w:hint="eastAsia"/>
          <w:kern w:val="0"/>
          <w:sz w:val="24"/>
        </w:rPr>
        <w:t>.</w:t>
      </w:r>
      <w:r>
        <w:rPr>
          <w:rFonts w:ascii="Times New Roman" w:hAnsi="Times New Roman" w:cs="宋体" w:hint="eastAsia"/>
          <w:kern w:val="0"/>
          <w:sz w:val="24"/>
        </w:rPr>
        <w:t>4</w:t>
      </w:r>
      <w:r>
        <w:rPr>
          <w:rFonts w:asciiTheme="minorEastAsia" w:hAnsiTheme="minorEastAsia" w:cs="宋体" w:hint="eastAsia"/>
          <w:kern w:val="0"/>
          <w:sz w:val="24"/>
        </w:rPr>
        <w:t>.</w:t>
      </w:r>
      <w:r>
        <w:rPr>
          <w:rFonts w:ascii="Times New Roman" w:hAnsi="Times New Roman" w:cs="宋体" w:hint="eastAsia"/>
          <w:kern w:val="0"/>
          <w:sz w:val="24"/>
        </w:rPr>
        <w:t>3</w:t>
      </w:r>
      <w:r>
        <w:rPr>
          <w:rFonts w:asciiTheme="minorEastAsia" w:hAnsiTheme="minorEastAsia" w:cs="宋体" w:hint="eastAsia"/>
          <w:kern w:val="0"/>
          <w:sz w:val="24"/>
        </w:rPr>
        <w:t>条件：按合同要求全部履约完成并经采购人验收合格，且采购人收到中标人出具的发票。</w:t>
      </w:r>
    </w:p>
    <w:p w14:paraId="37A87BC9" w14:textId="77777777" w:rsidR="00AA7387" w:rsidRDefault="00000000">
      <w:pPr>
        <w:spacing w:line="360" w:lineRule="auto"/>
        <w:rPr>
          <w:rFonts w:asciiTheme="minorEastAsia" w:hAnsiTheme="minorEastAsia" w:cs="宋体" w:hint="eastAsia"/>
          <w:kern w:val="0"/>
          <w:sz w:val="24"/>
        </w:rPr>
      </w:pPr>
      <w:r>
        <w:rPr>
          <w:rFonts w:ascii="Times New Roman" w:hAnsi="Times New Roman" w:cs="宋体" w:hint="eastAsia"/>
          <w:kern w:val="0"/>
          <w:sz w:val="24"/>
        </w:rPr>
        <w:t>6</w:t>
      </w:r>
      <w:r>
        <w:rPr>
          <w:rFonts w:asciiTheme="minorEastAsia" w:hAnsiTheme="minorEastAsia" w:cs="宋体" w:hint="eastAsia"/>
          <w:kern w:val="0"/>
          <w:sz w:val="24"/>
        </w:rPr>
        <w:t>.</w:t>
      </w:r>
      <w:r>
        <w:rPr>
          <w:rFonts w:ascii="Times New Roman" w:hAnsi="Times New Roman" w:cs="宋体" w:hint="eastAsia"/>
          <w:kern w:val="0"/>
          <w:sz w:val="24"/>
        </w:rPr>
        <w:t>4</w:t>
      </w:r>
      <w:r>
        <w:rPr>
          <w:rFonts w:asciiTheme="minorEastAsia" w:hAnsiTheme="minorEastAsia" w:cs="宋体" w:hint="eastAsia"/>
          <w:kern w:val="0"/>
          <w:sz w:val="24"/>
        </w:rPr>
        <w:t>.</w:t>
      </w:r>
      <w:r>
        <w:rPr>
          <w:rFonts w:ascii="Times New Roman" w:hAnsi="Times New Roman" w:cs="宋体" w:hint="eastAsia"/>
          <w:kern w:val="0"/>
          <w:sz w:val="24"/>
        </w:rPr>
        <w:t>4</w:t>
      </w:r>
      <w:r>
        <w:rPr>
          <w:rFonts w:asciiTheme="minorEastAsia" w:hAnsiTheme="minorEastAsia" w:cs="宋体" w:hint="eastAsia"/>
          <w:kern w:val="0"/>
          <w:sz w:val="24"/>
        </w:rPr>
        <w:t>不予退还情形：</w:t>
      </w:r>
    </w:p>
    <w:p w14:paraId="2DFF7CF7" w14:textId="77777777" w:rsidR="00AA7387" w:rsidRDefault="00000000">
      <w:pPr>
        <w:spacing w:line="360" w:lineRule="auto"/>
        <w:rPr>
          <w:rFonts w:asciiTheme="minorEastAsia" w:hAnsiTheme="minorEastAsia" w:cs="宋体" w:hint="eastAsia"/>
          <w:kern w:val="0"/>
          <w:sz w:val="24"/>
        </w:rPr>
      </w:pPr>
      <w:r>
        <w:rPr>
          <w:rFonts w:asciiTheme="minorEastAsia" w:hAnsiTheme="minorEastAsia" w:cs="宋体" w:hint="eastAsia"/>
          <w:kern w:val="0"/>
          <w:sz w:val="24"/>
        </w:rPr>
        <w:t>除不可抗力情况外，投标人出现下列情形之一的，其履约保证金，招标人将视情节决定不予退还或部分不予退还。</w:t>
      </w:r>
    </w:p>
    <w:p w14:paraId="4405B304" w14:textId="77777777" w:rsidR="00AA7387" w:rsidRDefault="00000000">
      <w:pPr>
        <w:spacing w:line="360" w:lineRule="auto"/>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1</w:t>
      </w:r>
      <w:r>
        <w:rPr>
          <w:rFonts w:asciiTheme="minorEastAsia" w:hAnsiTheme="minorEastAsia" w:cs="宋体" w:hint="eastAsia"/>
          <w:kern w:val="0"/>
          <w:sz w:val="24"/>
        </w:rPr>
        <w:t>）中标人无正当理由拒绝签订合同的，或者在签订合同时向采购人提出附加条件或者更改合同实质性内容要求的；</w:t>
      </w:r>
    </w:p>
    <w:p w14:paraId="4E2CD09A" w14:textId="77777777" w:rsidR="00AA7387" w:rsidRDefault="00000000">
      <w:pPr>
        <w:spacing w:line="360" w:lineRule="auto"/>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2</w:t>
      </w:r>
      <w:r>
        <w:rPr>
          <w:rFonts w:asciiTheme="minorEastAsia" w:hAnsiTheme="minorEastAsia" w:cs="宋体" w:hint="eastAsia"/>
          <w:kern w:val="0"/>
          <w:sz w:val="24"/>
        </w:rPr>
        <w:t>）中标人不履行与采购人订立的合同的；</w:t>
      </w:r>
    </w:p>
    <w:p w14:paraId="5D1924A1" w14:textId="77777777" w:rsidR="00AA7387" w:rsidRDefault="00000000">
      <w:pPr>
        <w:spacing w:line="360" w:lineRule="auto"/>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3</w:t>
      </w:r>
      <w:r>
        <w:rPr>
          <w:rFonts w:asciiTheme="minorEastAsia" w:hAnsiTheme="minorEastAsia" w:cs="宋体" w:hint="eastAsia"/>
          <w:kern w:val="0"/>
          <w:sz w:val="24"/>
        </w:rPr>
        <w:t>）中标人所供货物或服务不符合招标文件规定要求的；</w:t>
      </w:r>
    </w:p>
    <w:p w14:paraId="293A7E43" w14:textId="77777777" w:rsidR="00AA7387" w:rsidRDefault="00000000">
      <w:pPr>
        <w:spacing w:line="360" w:lineRule="auto"/>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4</w:t>
      </w:r>
      <w:r>
        <w:rPr>
          <w:rFonts w:asciiTheme="minorEastAsia" w:hAnsiTheme="minorEastAsia" w:cs="宋体" w:hint="eastAsia"/>
          <w:kern w:val="0"/>
          <w:sz w:val="24"/>
        </w:rPr>
        <w:t>）中标人采取欺骗、弄虚作假方式投标的或与其它投标人串通投标的；</w:t>
      </w:r>
    </w:p>
    <w:p w14:paraId="3210A1D8" w14:textId="77777777" w:rsidR="00AA7387" w:rsidRDefault="00000000">
      <w:pPr>
        <w:spacing w:line="360" w:lineRule="auto"/>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5</w:t>
      </w:r>
      <w:r>
        <w:rPr>
          <w:rFonts w:asciiTheme="minorEastAsia" w:hAnsiTheme="minorEastAsia" w:cs="宋体" w:hint="eastAsia"/>
          <w:kern w:val="0"/>
          <w:sz w:val="24"/>
        </w:rPr>
        <w:t>）中标人将合同内容转包、违法分包的；</w:t>
      </w:r>
    </w:p>
    <w:p w14:paraId="4139920D" w14:textId="77777777" w:rsidR="00AA7387" w:rsidRDefault="00000000">
      <w:pPr>
        <w:spacing w:line="360" w:lineRule="auto"/>
        <w:rPr>
          <w:rFonts w:asciiTheme="minorEastAsia" w:hAnsiTheme="minorEastAsia" w:cs="宋体" w:hint="eastAsia"/>
          <w:kern w:val="0"/>
          <w:sz w:val="24"/>
        </w:rPr>
      </w:pPr>
      <w:r>
        <w:rPr>
          <w:rFonts w:asciiTheme="minorEastAsia" w:hAnsiTheme="minorEastAsia" w:cs="宋体" w:hint="eastAsia"/>
          <w:kern w:val="0"/>
          <w:sz w:val="24"/>
        </w:rPr>
        <w:lastRenderedPageBreak/>
        <w:t>（</w:t>
      </w:r>
      <w:r>
        <w:rPr>
          <w:rFonts w:ascii="Times New Roman" w:hAnsi="Times New Roman" w:cs="宋体" w:hint="eastAsia"/>
          <w:kern w:val="0"/>
          <w:sz w:val="24"/>
        </w:rPr>
        <w:t>6</w:t>
      </w:r>
      <w:r>
        <w:rPr>
          <w:rFonts w:asciiTheme="minorEastAsia" w:hAnsiTheme="minorEastAsia" w:cs="宋体" w:hint="eastAsia"/>
          <w:kern w:val="0"/>
          <w:sz w:val="24"/>
        </w:rPr>
        <w:t>）中标人故意捏造事实或伪造证明材料，进行虚假恶意投诉或反映的。</w:t>
      </w:r>
    </w:p>
    <w:p w14:paraId="794E4FF8" w14:textId="77777777" w:rsidR="00AA7387" w:rsidRDefault="00000000">
      <w:pPr>
        <w:spacing w:line="360" w:lineRule="auto"/>
        <w:rPr>
          <w:rFonts w:asciiTheme="minorEastAsia" w:hAnsiTheme="minorEastAsia" w:cs="宋体" w:hint="eastAsia"/>
          <w:kern w:val="0"/>
          <w:sz w:val="24"/>
        </w:rPr>
      </w:pPr>
      <w:r>
        <w:rPr>
          <w:rFonts w:ascii="Times New Roman" w:hAnsi="Times New Roman" w:cs="宋体" w:hint="eastAsia"/>
          <w:kern w:val="0"/>
          <w:sz w:val="24"/>
        </w:rPr>
        <w:t>6</w:t>
      </w:r>
      <w:r>
        <w:rPr>
          <w:rFonts w:asciiTheme="minorEastAsia" w:hAnsiTheme="minorEastAsia" w:cs="宋体" w:hint="eastAsia"/>
          <w:kern w:val="0"/>
          <w:sz w:val="24"/>
        </w:rPr>
        <w:t>.</w:t>
      </w:r>
      <w:r>
        <w:rPr>
          <w:rFonts w:ascii="Times New Roman" w:hAnsi="Times New Roman" w:cs="宋体" w:hint="eastAsia"/>
          <w:kern w:val="0"/>
          <w:sz w:val="24"/>
        </w:rPr>
        <w:t>4</w:t>
      </w:r>
      <w:r>
        <w:rPr>
          <w:rFonts w:asciiTheme="minorEastAsia" w:hAnsiTheme="minorEastAsia" w:cs="宋体" w:hint="eastAsia"/>
          <w:kern w:val="0"/>
          <w:sz w:val="24"/>
        </w:rPr>
        <w:t>.</w:t>
      </w:r>
      <w:r>
        <w:rPr>
          <w:rFonts w:ascii="Times New Roman" w:hAnsi="Times New Roman" w:cs="宋体" w:hint="eastAsia"/>
          <w:kern w:val="0"/>
          <w:sz w:val="24"/>
        </w:rPr>
        <w:t>5</w:t>
      </w:r>
      <w:r>
        <w:rPr>
          <w:rFonts w:asciiTheme="minorEastAsia" w:hAnsiTheme="minorEastAsia" w:cs="宋体" w:hint="eastAsia"/>
          <w:kern w:val="0"/>
          <w:sz w:val="24"/>
        </w:rPr>
        <w:t>逾期退还的违约责任：采购人逾期无故未退还履约保证金的，按中国人民银行同期贷款基准利率上浮</w:t>
      </w:r>
      <w:r>
        <w:rPr>
          <w:rFonts w:ascii="Times New Roman" w:hAnsi="Times New Roman" w:cs="宋体" w:hint="eastAsia"/>
          <w:kern w:val="0"/>
          <w:sz w:val="24"/>
        </w:rPr>
        <w:t>20%</w:t>
      </w:r>
      <w:r>
        <w:rPr>
          <w:rFonts w:asciiTheme="minorEastAsia" w:hAnsiTheme="minorEastAsia" w:cs="宋体" w:hint="eastAsia"/>
          <w:kern w:val="0"/>
          <w:sz w:val="24"/>
        </w:rPr>
        <w:t>后的利率支付超期资金占用费，但因供应商自身原因导致无法及时退还的除外。</w:t>
      </w:r>
    </w:p>
    <w:p w14:paraId="3881BEE0" w14:textId="77777777" w:rsidR="00AA7387" w:rsidRDefault="00000000">
      <w:pPr>
        <w:pStyle w:val="ac"/>
        <w:spacing w:before="145" w:beforeAutospacing="0" w:after="145" w:afterAutospacing="0" w:line="360" w:lineRule="auto"/>
        <w:jc w:val="both"/>
        <w:rPr>
          <w:rFonts w:asciiTheme="minorEastAsia" w:hAnsiTheme="minorEastAsia" w:hint="eastAsia"/>
        </w:rPr>
      </w:pPr>
      <w:r>
        <w:rPr>
          <w:rFonts w:asciiTheme="minorEastAsia" w:hAnsiTheme="minorEastAsia" w:cs="宋体" w:hint="eastAsia"/>
          <w:b/>
        </w:rPr>
        <w:t>七、合同转包或分包</w:t>
      </w:r>
    </w:p>
    <w:p w14:paraId="1C78E87B" w14:textId="77777777" w:rsidR="00AA7387" w:rsidRDefault="00000000">
      <w:pPr>
        <w:pStyle w:val="ac"/>
        <w:spacing w:before="145" w:beforeAutospacing="0" w:after="145" w:afterAutospacing="0" w:line="360" w:lineRule="auto"/>
        <w:jc w:val="both"/>
        <w:rPr>
          <w:rFonts w:asciiTheme="minorEastAsia" w:hAnsiTheme="minorEastAsia" w:hint="eastAsia"/>
        </w:rPr>
      </w:pPr>
      <w:r>
        <w:rPr>
          <w:rFonts w:ascii="Times New Roman" w:hAnsi="Times New Roman" w:cs="宋体" w:hint="eastAsia"/>
        </w:rPr>
        <w:t>7</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乙方不得将合同标的转包给他人履行。</w:t>
      </w:r>
    </w:p>
    <w:p w14:paraId="1DBA61EF" w14:textId="77777777" w:rsidR="00AA7387" w:rsidRDefault="00000000">
      <w:pPr>
        <w:pStyle w:val="ac"/>
        <w:spacing w:before="145" w:beforeAutospacing="0" w:after="145" w:afterAutospacing="0" w:line="360" w:lineRule="auto"/>
        <w:jc w:val="both"/>
        <w:rPr>
          <w:rFonts w:asciiTheme="minorEastAsia" w:hAnsiTheme="minorEastAsia" w:hint="eastAsia"/>
        </w:rPr>
      </w:pPr>
      <w:r>
        <w:rPr>
          <w:rFonts w:ascii="Times New Roman" w:hAnsi="Times New Roman" w:cs="宋体" w:hint="eastAsia"/>
        </w:rPr>
        <w:t>7</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乙方不得将合同标的分包给他人履行。</w:t>
      </w:r>
    </w:p>
    <w:p w14:paraId="6F12C20B" w14:textId="77777777" w:rsidR="00AA7387" w:rsidRDefault="00000000">
      <w:pPr>
        <w:pStyle w:val="ac"/>
        <w:spacing w:before="145" w:beforeAutospacing="0" w:after="145" w:afterAutospacing="0" w:line="360" w:lineRule="auto"/>
        <w:jc w:val="both"/>
        <w:rPr>
          <w:rFonts w:asciiTheme="minorEastAsia" w:hAnsiTheme="minorEastAsia" w:hint="eastAsia"/>
        </w:rPr>
      </w:pPr>
      <w:r>
        <w:rPr>
          <w:rFonts w:ascii="Times New Roman" w:hAnsi="Times New Roman" w:cs="宋体" w:hint="eastAsia"/>
        </w:rPr>
        <w:t>7</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乙方如有转包或未经甲方同意的分包行为，甲方有权解除合同。</w:t>
      </w:r>
    </w:p>
    <w:p w14:paraId="454C8284"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b/>
        </w:rPr>
        <w:t>八、合同款项支付</w:t>
      </w:r>
    </w:p>
    <w:p w14:paraId="0AD48B69" w14:textId="77777777" w:rsidR="00AA7387" w:rsidRDefault="00000000">
      <w:pPr>
        <w:pStyle w:val="ac"/>
        <w:spacing w:before="120" w:beforeAutospacing="0" w:after="120" w:afterAutospacing="0" w:line="360" w:lineRule="auto"/>
        <w:jc w:val="both"/>
        <w:rPr>
          <w:rFonts w:asciiTheme="minorEastAsia" w:hAnsiTheme="minorEastAsia" w:cs="宋体" w:hint="eastAsia"/>
        </w:rPr>
      </w:pPr>
      <w:r>
        <w:rPr>
          <w:rFonts w:ascii="Times New Roman" w:hAnsi="Times New Roman" w:cs="宋体" w:hint="eastAsia"/>
        </w:rPr>
        <w:t>8</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付款方式：签订合同后，支付合同价</w:t>
      </w:r>
      <w:r>
        <w:rPr>
          <w:rFonts w:ascii="Times New Roman" w:hAnsi="Times New Roman" w:cs="宋体" w:hint="eastAsia"/>
        </w:rPr>
        <w:t>30%</w:t>
      </w:r>
      <w:r>
        <w:rPr>
          <w:rFonts w:asciiTheme="minorEastAsia" w:hAnsiTheme="minorEastAsia" w:cs="宋体" w:hint="eastAsia"/>
        </w:rPr>
        <w:t>作为预付款（中标人须提供同等金额的银行保函）；服务期满后，采购方将根据中标方实际完成的任务数量及提交的合格资料，支付剩余</w:t>
      </w:r>
      <w:r>
        <w:rPr>
          <w:rFonts w:ascii="Times New Roman" w:hAnsi="Times New Roman" w:cs="宋体" w:hint="eastAsia"/>
        </w:rPr>
        <w:t>70%</w:t>
      </w:r>
      <w:r>
        <w:rPr>
          <w:rFonts w:asciiTheme="minorEastAsia" w:hAnsiTheme="minorEastAsia" w:cs="宋体" w:hint="eastAsia"/>
        </w:rPr>
        <w:t>的尾款。付款时须提供税务发票，采购方收到发票后</w:t>
      </w:r>
      <w:r>
        <w:rPr>
          <w:rFonts w:ascii="Times New Roman" w:hAnsi="Times New Roman" w:cs="宋体" w:hint="eastAsia"/>
        </w:rPr>
        <w:t>10</w:t>
      </w:r>
      <w:r>
        <w:rPr>
          <w:rFonts w:asciiTheme="minorEastAsia" w:hAnsiTheme="minorEastAsia" w:cs="宋体" w:hint="eastAsia"/>
        </w:rPr>
        <w:t>个工作日内将资金支付到合同约定的供应商账户。</w:t>
      </w:r>
    </w:p>
    <w:p w14:paraId="4146933B"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b/>
        </w:rPr>
        <w:t>九、税费</w:t>
      </w:r>
    </w:p>
    <w:p w14:paraId="66F8CD9B" w14:textId="77777777" w:rsidR="00AA7387" w:rsidRDefault="00000000">
      <w:pPr>
        <w:pStyle w:val="ac"/>
        <w:spacing w:before="145" w:beforeAutospacing="0" w:after="145" w:afterAutospacing="0" w:line="360" w:lineRule="auto"/>
        <w:jc w:val="both"/>
        <w:rPr>
          <w:rFonts w:asciiTheme="minorEastAsia" w:hAnsiTheme="minorEastAsia" w:hint="eastAsia"/>
        </w:rPr>
      </w:pPr>
      <w:r>
        <w:rPr>
          <w:rFonts w:ascii="Times New Roman" w:hAnsi="Times New Roman" w:cs="宋体" w:hint="eastAsia"/>
        </w:rPr>
        <w:t>9</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本合同执行中相关的一切税费均由乙方负担。</w:t>
      </w:r>
    </w:p>
    <w:p w14:paraId="419A0B9D"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b/>
        </w:rPr>
        <w:t>十、项目验收</w:t>
      </w:r>
    </w:p>
    <w:p w14:paraId="155CF5BB" w14:textId="77777777" w:rsidR="00AA7387" w:rsidRDefault="00000000">
      <w:pPr>
        <w:pStyle w:val="ac"/>
        <w:spacing w:before="120" w:beforeAutospacing="0" w:after="120" w:afterAutospacing="0" w:line="360" w:lineRule="auto"/>
        <w:ind w:left="480" w:hanging="480"/>
        <w:jc w:val="both"/>
        <w:rPr>
          <w:rFonts w:asciiTheme="minorEastAsia" w:hAnsiTheme="minorEastAsia" w:hint="eastAsia"/>
        </w:rPr>
      </w:pPr>
      <w:r>
        <w:rPr>
          <w:rFonts w:ascii="Times New Roman" w:hAnsi="Times New Roman" w:cs="宋体" w:hint="eastAsia"/>
        </w:rPr>
        <w:t>10</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甲方依法组织履约验收工作。</w:t>
      </w:r>
    </w:p>
    <w:p w14:paraId="2DF745AC"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10</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D7FF1E4"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10</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对于实际使用人和甲方分离的项目，甲方邀请实际使用人参与验收。</w:t>
      </w:r>
    </w:p>
    <w:p w14:paraId="208D1F0B"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10</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如有必要，甲方邀请参加本项目的其他供应商或第三方专业机构及专家参与验收，相关意见将作为验收书的参考资料。</w:t>
      </w:r>
    </w:p>
    <w:p w14:paraId="41EC3EB9"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10</w:t>
      </w:r>
      <w:r>
        <w:rPr>
          <w:rFonts w:asciiTheme="minorEastAsia" w:hAnsiTheme="minorEastAsia" w:cs="宋体" w:hint="eastAsia"/>
        </w:rPr>
        <w:t>.</w:t>
      </w:r>
      <w:r>
        <w:rPr>
          <w:rFonts w:ascii="Times New Roman" w:hAnsi="Times New Roman" w:cs="宋体" w:hint="eastAsia"/>
        </w:rPr>
        <w:t>5</w:t>
      </w:r>
      <w:r>
        <w:rPr>
          <w:rFonts w:asciiTheme="minorEastAsia" w:hAnsiTheme="minorEastAsia" w:cs="宋体" w:hint="eastAsia"/>
        </w:rPr>
        <w:t>甲方成立验收小组，按照采购合同的约定对乙方的履约情况进行验收。验收时,甲方按照采购合同的约定对每一项技术、服务、安全标准的履约情况进行</w:t>
      </w:r>
      <w:r>
        <w:rPr>
          <w:rFonts w:asciiTheme="minorEastAsia" w:hAnsiTheme="minorEastAsia" w:cs="宋体" w:hint="eastAsia"/>
        </w:rPr>
        <w:lastRenderedPageBreak/>
        <w:t>确认。验收结束后,验收小组出具验收书,列明各项标准的验收情况及项目总体评价,由验收双方共同签署。验收结果与采购合同约定的资金支付及履约保证金返还条件挂钩。履约验收的各项资料存档备查。</w:t>
      </w:r>
    </w:p>
    <w:p w14:paraId="43FAAADC"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10</w:t>
      </w:r>
      <w:r>
        <w:rPr>
          <w:rFonts w:asciiTheme="minorEastAsia" w:hAnsiTheme="minorEastAsia" w:cs="宋体" w:hint="eastAsia"/>
        </w:rPr>
        <w:t>.</w:t>
      </w:r>
      <w:r>
        <w:rPr>
          <w:rFonts w:ascii="Times New Roman" w:hAnsi="Times New Roman" w:cs="宋体" w:hint="eastAsia"/>
        </w:rPr>
        <w:t>6</w:t>
      </w:r>
      <w:r>
        <w:rPr>
          <w:rFonts w:asciiTheme="minorEastAsia" w:hAnsiTheme="minorEastAsia" w:cs="宋体" w:hint="eastAsia"/>
        </w:rPr>
        <w:t>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49DA7329"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b/>
        </w:rPr>
        <w:t>十一、违约责任</w:t>
      </w:r>
    </w:p>
    <w:p w14:paraId="47573A26"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11</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甲方无正当理由拒绝接受乙方提供服务的，甲方向乙方偿付拒绝接受服务合同价款总值</w:t>
      </w:r>
      <w:r>
        <w:rPr>
          <w:rFonts w:asciiTheme="minorEastAsia" w:hAnsiTheme="minorEastAsia" w:cs="宋体" w:hint="eastAsia"/>
          <w:u w:val="single"/>
        </w:rPr>
        <w:t> </w:t>
      </w:r>
      <w:r>
        <w:rPr>
          <w:rFonts w:ascii="Times New Roman" w:hAnsi="Times New Roman"/>
          <w:b/>
          <w:bCs/>
          <w:u w:val="single"/>
        </w:rPr>
        <w:t>10%</w:t>
      </w:r>
      <w:r>
        <w:rPr>
          <w:rFonts w:asciiTheme="minorEastAsia" w:hAnsiTheme="minorEastAsia" w:cs="宋体" w:hint="eastAsia"/>
          <w:u w:val="single"/>
        </w:rPr>
        <w:t xml:space="preserve"> </w:t>
      </w:r>
      <w:r>
        <w:rPr>
          <w:rFonts w:asciiTheme="minorEastAsia" w:hAnsiTheme="minorEastAsia" w:cs="宋体" w:hint="eastAsia"/>
        </w:rPr>
        <w:t>的违约金。</w:t>
      </w:r>
    </w:p>
    <w:p w14:paraId="0088C9F2"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11</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甲方无故逾期验收和办理合同款项支付手续的,甲方应按逾期付款总额</w:t>
      </w:r>
      <w:r>
        <w:rPr>
          <w:rFonts w:ascii="Times New Roman" w:hAnsi="Times New Roman"/>
          <w:u w:val="single"/>
        </w:rPr>
        <w:t>  </w:t>
      </w:r>
      <w:r>
        <w:rPr>
          <w:rFonts w:ascii="Times New Roman" w:hAnsi="Times New Roman"/>
          <w:b/>
          <w:bCs/>
          <w:u w:val="single"/>
        </w:rPr>
        <w:t>0.03%</w:t>
      </w:r>
      <w:r>
        <w:rPr>
          <w:rFonts w:ascii="Times New Roman" w:hAnsi="Times New Roman"/>
          <w:u w:val="single"/>
        </w:rPr>
        <w:t> </w:t>
      </w:r>
      <w:r>
        <w:rPr>
          <w:rFonts w:asciiTheme="minorEastAsia" w:hAnsiTheme="minorEastAsia" w:cs="宋体" w:hint="eastAsia"/>
        </w:rPr>
        <w:t>每日向乙方支付违约金。</w:t>
      </w:r>
    </w:p>
    <w:p w14:paraId="01433985" w14:textId="77777777" w:rsidR="00AA7387" w:rsidRDefault="00000000">
      <w:pPr>
        <w:pStyle w:val="ac"/>
        <w:spacing w:before="120" w:beforeAutospacing="0" w:after="120" w:afterAutospacing="0" w:line="360" w:lineRule="auto"/>
        <w:jc w:val="both"/>
        <w:rPr>
          <w:rFonts w:asciiTheme="minorEastAsia" w:hAnsiTheme="minorEastAsia" w:cs="宋体" w:hint="eastAsia"/>
        </w:rPr>
      </w:pPr>
      <w:r>
        <w:rPr>
          <w:rFonts w:ascii="Times New Roman" w:hAnsi="Times New Roman" w:cs="宋体" w:hint="eastAsia"/>
        </w:rPr>
        <w:t>11</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乙方逾期提供服务的，乙方应按逾期提供服务合同总额每日千分之六向甲方支付违约金，由甲方从待付合同款项中扣除。逾期超过约定日期</w:t>
      </w:r>
      <w:r>
        <w:rPr>
          <w:rFonts w:ascii="Times New Roman" w:hAnsi="Times New Roman" w:cs="宋体" w:hint="eastAsia"/>
        </w:rPr>
        <w:t>10</w:t>
      </w:r>
      <w:r>
        <w:rPr>
          <w:rFonts w:asciiTheme="minorEastAsia" w:hAnsiTheme="minorEastAsia" w:cs="宋体" w:hint="eastAsia"/>
        </w:rPr>
        <w:t>个工作日不能提供服务的，甲方可解除本合同。乙方因逾期提供服务或因其他违约行为导致甲方解除合同的，乙方应向甲方支付合同价款总额</w:t>
      </w:r>
      <w:r>
        <w:rPr>
          <w:rFonts w:asciiTheme="minorEastAsia" w:hAnsiTheme="minorEastAsia" w:cs="宋体" w:hint="eastAsia"/>
          <w:u w:val="single"/>
        </w:rPr>
        <w:t> </w:t>
      </w:r>
      <w:r>
        <w:rPr>
          <w:rFonts w:ascii="Times New Roman" w:hAnsi="Times New Roman" w:hint="eastAsia"/>
          <w:b/>
          <w:bCs/>
          <w:u w:val="single"/>
        </w:rPr>
        <w:t>20%</w:t>
      </w:r>
      <w:r>
        <w:rPr>
          <w:rFonts w:asciiTheme="minorEastAsia" w:hAnsiTheme="minorEastAsia" w:cs="宋体" w:hint="eastAsia"/>
          <w:u w:val="single"/>
        </w:rPr>
        <w:t> </w:t>
      </w:r>
      <w:r>
        <w:rPr>
          <w:rFonts w:asciiTheme="minorEastAsia" w:hAnsiTheme="minorEastAsia" w:cs="宋体" w:hint="eastAsia"/>
        </w:rPr>
        <w:t>的违约金，如造成甲方损失超过违约金的，超出部分由乙方继续承担赔偿责任。</w:t>
      </w:r>
    </w:p>
    <w:p w14:paraId="52212B84"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11</w:t>
      </w: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乙方所提供服务的标准不符合合同规定及招标文件规定标准的，甲方有权拒绝接受服务，并可单方面解除合同。</w:t>
      </w:r>
    </w:p>
    <w:p w14:paraId="33F49882"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b/>
        </w:rPr>
        <w:t>十二、不可抗力事件处理</w:t>
      </w:r>
    </w:p>
    <w:p w14:paraId="6AC8315C"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12</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在合同有效期内，任何一方因不可抗力事件导致不能履行合同，则合同履行期可延长，其延长期与不可抗力影响 期相同。</w:t>
      </w:r>
    </w:p>
    <w:p w14:paraId="06EEDF4B"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12</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不可抗力事件发生后，应立即通知对方，并寄送有关权威机构出具的证明。</w:t>
      </w:r>
    </w:p>
    <w:p w14:paraId="39C4AE17"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12</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不可抗力事件延续</w:t>
      </w:r>
      <w:r>
        <w:rPr>
          <w:rFonts w:ascii="Times New Roman" w:hAnsi="Times New Roman" w:cs="宋体" w:hint="eastAsia"/>
        </w:rPr>
        <w:t>120</w:t>
      </w:r>
      <w:r>
        <w:rPr>
          <w:rFonts w:asciiTheme="minorEastAsia" w:hAnsiTheme="minorEastAsia" w:cs="宋体" w:hint="eastAsia"/>
        </w:rPr>
        <w:t>天以上，双方应通过友好协商，确定是否继续履行合同。</w:t>
      </w:r>
    </w:p>
    <w:p w14:paraId="67AF7C86"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b/>
        </w:rPr>
        <w:t>十三、解决争议的方法</w:t>
      </w:r>
    </w:p>
    <w:p w14:paraId="71315F29"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lastRenderedPageBreak/>
        <w:t>13</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双方在签订、履行合同中所发生的一切争议，应通过友好协商解决。如协商不成，由甲方住所地人民法院管辖。</w:t>
      </w:r>
    </w:p>
    <w:p w14:paraId="0E8DC9C2"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b/>
        </w:rPr>
        <w:t>十四、合同生效及其他</w:t>
      </w:r>
    </w:p>
    <w:p w14:paraId="125BC0EA"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14</w:t>
      </w: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合同经双方法定代表人或授权委托代表人签字并加盖单位公章后生效。</w:t>
      </w:r>
    </w:p>
    <w:p w14:paraId="0B680B96"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imes New Roman" w:hAnsi="Times New Roman" w:cs="宋体" w:hint="eastAsia"/>
        </w:rPr>
        <w:t>14</w:t>
      </w: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本合同未尽事宜，遵照《民法典》、《政府采购法》有关条文执行。</w:t>
      </w:r>
    </w:p>
    <w:p w14:paraId="7AC8DAFE" w14:textId="77777777" w:rsidR="00AA7387" w:rsidRDefault="00000000">
      <w:pPr>
        <w:pStyle w:val="ac"/>
        <w:spacing w:before="120" w:beforeAutospacing="0" w:after="120" w:afterAutospacing="0" w:line="360" w:lineRule="auto"/>
        <w:ind w:left="480" w:hanging="480"/>
        <w:jc w:val="both"/>
        <w:rPr>
          <w:rFonts w:asciiTheme="minorEastAsia" w:hAnsiTheme="minorEastAsia" w:hint="eastAsia"/>
        </w:rPr>
      </w:pPr>
      <w:r>
        <w:rPr>
          <w:rFonts w:ascii="Times New Roman" w:hAnsi="Times New Roman" w:cs="宋体" w:hint="eastAsia"/>
        </w:rPr>
        <w:t>14</w:t>
      </w: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 xml:space="preserve"> 本合同正本一式两份，具有同等法律效力，甲方、乙方各执一份。</w:t>
      </w:r>
    </w:p>
    <w:p w14:paraId="2B85686E" w14:textId="77777777" w:rsidR="00AA7387" w:rsidRDefault="00000000">
      <w:pPr>
        <w:pStyle w:val="ac"/>
        <w:spacing w:before="120" w:beforeAutospacing="0" w:after="120" w:afterAutospacing="0" w:line="360" w:lineRule="auto"/>
        <w:ind w:left="480" w:hanging="480"/>
        <w:jc w:val="both"/>
        <w:rPr>
          <w:rFonts w:asciiTheme="minorEastAsia" w:hAnsiTheme="minorEastAsia" w:hint="eastAsia"/>
        </w:rPr>
      </w:pPr>
      <w:r>
        <w:rPr>
          <w:rFonts w:asciiTheme="minorEastAsia" w:hAnsiTheme="minorEastAsia" w:cs="宋体" w:hint="eastAsia"/>
        </w:rPr>
        <w:t xml:space="preserve">甲方：                   乙方： </w:t>
      </w:r>
    </w:p>
    <w:p w14:paraId="28624A47"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rPr>
        <w:t xml:space="preserve">地址：                   地址： </w:t>
      </w:r>
    </w:p>
    <w:p w14:paraId="31D6EC24"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rPr>
        <w:t>法定代表人或授权代表：            法定代表人或授权代表：</w:t>
      </w:r>
    </w:p>
    <w:p w14:paraId="47E210A7" w14:textId="77777777" w:rsidR="00AA7387" w:rsidRDefault="00000000">
      <w:pPr>
        <w:pStyle w:val="ac"/>
        <w:spacing w:before="120" w:beforeAutospacing="0" w:after="120" w:afterAutospacing="0" w:line="360" w:lineRule="auto"/>
        <w:jc w:val="both"/>
        <w:rPr>
          <w:rFonts w:asciiTheme="minorEastAsia" w:hAnsiTheme="minorEastAsia" w:hint="eastAsia"/>
        </w:rPr>
      </w:pPr>
      <w:r>
        <w:rPr>
          <w:rFonts w:asciiTheme="minorEastAsia" w:hAnsiTheme="minorEastAsia" w:cs="宋体" w:hint="eastAsia"/>
        </w:rPr>
        <w:t xml:space="preserve">联系电话：                 联系电话：          </w:t>
      </w:r>
    </w:p>
    <w:p w14:paraId="7596E70C" w14:textId="77777777" w:rsidR="00AA7387" w:rsidRDefault="00000000">
      <w:pPr>
        <w:pStyle w:val="ac"/>
        <w:spacing w:before="120" w:beforeAutospacing="0" w:after="120" w:afterAutospacing="0" w:line="360" w:lineRule="auto"/>
        <w:jc w:val="center"/>
        <w:rPr>
          <w:rFonts w:asciiTheme="minorEastAsia" w:hAnsiTheme="minorEastAsia" w:cs="黑体" w:hint="eastAsia"/>
          <w:sz w:val="44"/>
          <w:szCs w:val="44"/>
        </w:rPr>
      </w:pPr>
      <w:r>
        <w:rPr>
          <w:rFonts w:asciiTheme="minorEastAsia" w:hAnsiTheme="minorEastAsia" w:cs="宋体" w:hint="eastAsia"/>
        </w:rPr>
        <w:t>                                                   签订日期：      年    月   日</w:t>
      </w:r>
      <w:bookmarkStart w:id="176" w:name="_Toc479757211"/>
      <w:bookmarkStart w:id="177" w:name="_Hlt16619350"/>
      <w:bookmarkStart w:id="178" w:name="_Toc20823346"/>
      <w:bookmarkStart w:id="179" w:name="_Toc120614244"/>
      <w:bookmarkStart w:id="180" w:name="_Toc16938590"/>
      <w:bookmarkStart w:id="181" w:name="_Toc462564139"/>
      <w:bookmarkStart w:id="182" w:name="_Hlt16619369"/>
      <w:r>
        <w:rPr>
          <w:rFonts w:asciiTheme="minorEastAsia" w:hAnsiTheme="minorEastAsia" w:cs="黑体" w:hint="eastAsia"/>
        </w:rPr>
        <w:br w:type="page"/>
      </w:r>
      <w:r>
        <w:rPr>
          <w:rFonts w:asciiTheme="minorEastAsia" w:hAnsiTheme="minorEastAsia" w:cs="黑体" w:hint="eastAsia"/>
          <w:sz w:val="44"/>
          <w:szCs w:val="44"/>
        </w:rPr>
        <w:lastRenderedPageBreak/>
        <w:t> </w:t>
      </w:r>
    </w:p>
    <w:p w14:paraId="3E04FCAA" w14:textId="77777777" w:rsidR="00AA7387" w:rsidRDefault="00000000">
      <w:pPr>
        <w:pStyle w:val="ac"/>
        <w:spacing w:before="120" w:beforeAutospacing="0" w:after="120" w:afterAutospacing="0" w:line="360" w:lineRule="auto"/>
        <w:jc w:val="center"/>
        <w:rPr>
          <w:rFonts w:asciiTheme="minorEastAsia" w:hAnsiTheme="minorEastAsia" w:hint="eastAsia"/>
        </w:rPr>
      </w:pPr>
      <w:r>
        <w:rPr>
          <w:rFonts w:asciiTheme="minorEastAsia" w:hAnsiTheme="minorEastAsia" w:cs="黑体" w:hint="eastAsia"/>
          <w:sz w:val="44"/>
          <w:szCs w:val="44"/>
        </w:rPr>
        <w:t>第</w:t>
      </w:r>
      <w:bookmarkEnd w:id="176"/>
      <w:r>
        <w:rPr>
          <w:rFonts w:asciiTheme="minorEastAsia" w:hAnsiTheme="minorEastAsia" w:cs="黑体" w:hint="eastAsia"/>
          <w:sz w:val="44"/>
          <w:szCs w:val="44"/>
        </w:rPr>
        <w:t>四章 采购需求</w:t>
      </w:r>
      <w:bookmarkEnd w:id="177"/>
      <w:bookmarkEnd w:id="178"/>
      <w:bookmarkEnd w:id="179"/>
      <w:bookmarkEnd w:id="180"/>
      <w:bookmarkEnd w:id="181"/>
    </w:p>
    <w:p w14:paraId="39211FCB" w14:textId="77777777" w:rsidR="00AA7387" w:rsidRDefault="00000000">
      <w:pPr>
        <w:pStyle w:val="ac"/>
        <w:spacing w:beforeAutospacing="0" w:afterAutospacing="0" w:line="360" w:lineRule="auto"/>
        <w:ind w:firstLine="480"/>
        <w:jc w:val="both"/>
        <w:rPr>
          <w:rFonts w:asciiTheme="minorEastAsia" w:hAnsiTheme="minorEastAsia" w:cs="宋体" w:hint="eastAsia"/>
        </w:rPr>
      </w:pPr>
      <w:bookmarkStart w:id="183" w:name="_Toc26554093"/>
      <w:bookmarkStart w:id="184" w:name="_Toc49090575"/>
      <w:r>
        <w:rPr>
          <w:rFonts w:asciiTheme="minorEastAsia" w:hAnsiTheme="minorEastAsia" w:cs="宋体" w:hint="eastAsia"/>
        </w:rPr>
        <w:t>项目属性:服务类项目。</w:t>
      </w:r>
      <w:bookmarkEnd w:id="183"/>
      <w:bookmarkEnd w:id="184"/>
      <w:r>
        <w:rPr>
          <w:rFonts w:asciiTheme="minorEastAsia" w:hAnsiTheme="minorEastAsia" w:cs="宋体" w:hint="eastAsia"/>
        </w:rPr>
        <w:t> </w:t>
      </w:r>
    </w:p>
    <w:p w14:paraId="2E68179D" w14:textId="77777777" w:rsidR="00AA7387" w:rsidRDefault="00000000">
      <w:pPr>
        <w:spacing w:line="360" w:lineRule="auto"/>
        <w:ind w:firstLineChars="200" w:firstLine="482"/>
        <w:rPr>
          <w:rFonts w:asciiTheme="minorEastAsia" w:hAnsiTheme="minorEastAsia" w:cs="宋体" w:hint="eastAsia"/>
          <w:b/>
          <w:bCs/>
          <w:kern w:val="0"/>
          <w:sz w:val="24"/>
        </w:rPr>
      </w:pPr>
      <w:r>
        <w:rPr>
          <w:rFonts w:asciiTheme="minorEastAsia" w:hAnsiTheme="minorEastAsia" w:cs="宋体" w:hint="eastAsia"/>
          <w:b/>
          <w:bCs/>
          <w:kern w:val="0"/>
          <w:sz w:val="24"/>
        </w:rPr>
        <w:t>包件(一)</w:t>
      </w:r>
    </w:p>
    <w:p w14:paraId="6E66B106" w14:textId="77777777" w:rsidR="00AA7387" w:rsidRDefault="00000000">
      <w:pPr>
        <w:numPr>
          <w:ilvl w:val="0"/>
          <w:numId w:val="1"/>
        </w:num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任务由来</w:t>
      </w:r>
    </w:p>
    <w:p w14:paraId="47B41A80"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根据《</w:t>
      </w:r>
      <w:r>
        <w:rPr>
          <w:rFonts w:ascii="Times New Roman" w:hAnsi="Times New Roman" w:cs="宋体" w:hint="eastAsia"/>
          <w:kern w:val="0"/>
          <w:sz w:val="24"/>
        </w:rPr>
        <w:t>2025</w:t>
      </w:r>
      <w:r>
        <w:rPr>
          <w:rFonts w:asciiTheme="minorEastAsia" w:hAnsiTheme="minorEastAsia" w:cs="宋体" w:hint="eastAsia"/>
          <w:kern w:val="0"/>
          <w:sz w:val="24"/>
        </w:rPr>
        <w:t>年全省生态环境监测工作计划》和《盐城市生态环境监测监控能力三年行动计划（</w:t>
      </w:r>
      <w:r>
        <w:rPr>
          <w:rFonts w:ascii="Times New Roman" w:hAnsi="Times New Roman" w:cs="宋体" w:hint="eastAsia"/>
          <w:kern w:val="0"/>
          <w:sz w:val="24"/>
        </w:rPr>
        <w:t>2025</w:t>
      </w:r>
      <w:r>
        <w:rPr>
          <w:rFonts w:asciiTheme="minorEastAsia" w:hAnsiTheme="minorEastAsia" w:cs="宋体" w:hint="eastAsia"/>
          <w:kern w:val="0"/>
          <w:sz w:val="24"/>
        </w:rPr>
        <w:t>-</w:t>
      </w:r>
      <w:r>
        <w:rPr>
          <w:rFonts w:ascii="Times New Roman" w:hAnsi="Times New Roman" w:cs="宋体" w:hint="eastAsia"/>
          <w:kern w:val="0"/>
          <w:sz w:val="24"/>
        </w:rPr>
        <w:t>2027</w:t>
      </w:r>
      <w:r>
        <w:rPr>
          <w:rFonts w:asciiTheme="minorEastAsia" w:hAnsiTheme="minorEastAsia" w:cs="宋体" w:hint="eastAsia"/>
          <w:kern w:val="0"/>
          <w:sz w:val="24"/>
        </w:rPr>
        <w:t>年）》文件精神，结合滨海站现有监测能力，拟对部分监测项目通过采购第三方检测机构服务协同推进相关监测工作。</w:t>
      </w:r>
    </w:p>
    <w:p w14:paraId="2593C127" w14:textId="77777777" w:rsidR="00AA7387" w:rsidRDefault="00000000">
      <w:pPr>
        <w:spacing w:line="360" w:lineRule="auto"/>
        <w:ind w:firstLineChars="200" w:firstLine="480"/>
        <w:rPr>
          <w:rFonts w:asciiTheme="minorEastAsia" w:hAnsiTheme="minorEastAsia" w:cs="宋体" w:hint="eastAsia"/>
          <w:kern w:val="0"/>
          <w:sz w:val="24"/>
        </w:rPr>
      </w:pPr>
      <w:r>
        <w:rPr>
          <w:rFonts w:ascii="Times New Roman" w:hAnsi="Times New Roman" w:cs="宋体" w:hint="eastAsia"/>
          <w:kern w:val="0"/>
          <w:sz w:val="24"/>
        </w:rPr>
        <w:t>2</w:t>
      </w:r>
      <w:r>
        <w:rPr>
          <w:rFonts w:asciiTheme="minorEastAsia" w:hAnsiTheme="minorEastAsia" w:cs="宋体" w:hint="eastAsia"/>
          <w:kern w:val="0"/>
          <w:sz w:val="24"/>
        </w:rPr>
        <w:t>、</w:t>
      </w:r>
      <w:r>
        <w:rPr>
          <w:rFonts w:asciiTheme="minorEastAsia" w:hAnsiTheme="minorEastAsia" w:cs="宋体"/>
          <w:kern w:val="0"/>
          <w:sz w:val="24"/>
        </w:rPr>
        <w:t>检测</w:t>
      </w:r>
      <w:r>
        <w:rPr>
          <w:rFonts w:asciiTheme="minorEastAsia" w:hAnsiTheme="minorEastAsia" w:cs="宋体" w:hint="eastAsia"/>
          <w:kern w:val="0"/>
          <w:sz w:val="24"/>
        </w:rPr>
        <w:t>对象及检测时间</w:t>
      </w:r>
    </w:p>
    <w:p w14:paraId="351BA7B2"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kern w:val="0"/>
          <w:sz w:val="24"/>
        </w:rPr>
        <w:t>海水水质自评估检测：</w:t>
      </w:r>
      <w:r>
        <w:rPr>
          <w:rFonts w:asciiTheme="minorEastAsia" w:hAnsiTheme="minorEastAsia" w:cs="宋体" w:hint="eastAsia"/>
          <w:kern w:val="0"/>
          <w:sz w:val="24"/>
        </w:rPr>
        <w:t>实施</w:t>
      </w:r>
      <w:r>
        <w:rPr>
          <w:rFonts w:asciiTheme="minorEastAsia" w:hAnsiTheme="minorEastAsia" w:cs="宋体"/>
          <w:kern w:val="0"/>
          <w:sz w:val="24"/>
        </w:rPr>
        <w:t>时间</w:t>
      </w:r>
      <w:r>
        <w:rPr>
          <w:rFonts w:asciiTheme="minorEastAsia" w:hAnsiTheme="minorEastAsia" w:cs="宋体" w:hint="eastAsia"/>
          <w:kern w:val="0"/>
          <w:sz w:val="24"/>
        </w:rPr>
        <w:t>分别</w:t>
      </w:r>
      <w:r>
        <w:rPr>
          <w:rFonts w:asciiTheme="minorEastAsia" w:hAnsiTheme="minorEastAsia" w:cs="宋体"/>
          <w:kern w:val="0"/>
          <w:sz w:val="24"/>
        </w:rPr>
        <w:t>为</w:t>
      </w:r>
      <w:r>
        <w:rPr>
          <w:rFonts w:ascii="Times New Roman" w:hAnsi="Times New Roman" w:cs="宋体" w:hint="eastAsia"/>
          <w:kern w:val="0"/>
          <w:sz w:val="24"/>
        </w:rPr>
        <w:t>2025</w:t>
      </w:r>
      <w:r>
        <w:rPr>
          <w:rFonts w:asciiTheme="minorEastAsia" w:hAnsiTheme="minorEastAsia" w:cs="宋体" w:hint="eastAsia"/>
          <w:kern w:val="0"/>
          <w:sz w:val="24"/>
        </w:rPr>
        <w:t>年</w:t>
      </w:r>
      <w:r>
        <w:rPr>
          <w:rFonts w:ascii="Times New Roman" w:hAnsi="Times New Roman" w:cs="宋体" w:hint="eastAsia"/>
          <w:kern w:val="0"/>
          <w:sz w:val="24"/>
        </w:rPr>
        <w:t>9</w:t>
      </w:r>
      <w:r>
        <w:rPr>
          <w:rFonts w:asciiTheme="minorEastAsia" w:hAnsiTheme="minorEastAsia" w:cs="宋体" w:hint="eastAsia"/>
          <w:kern w:val="0"/>
          <w:sz w:val="24"/>
        </w:rPr>
        <w:t>-</w:t>
      </w:r>
      <w:r>
        <w:rPr>
          <w:rFonts w:ascii="Times New Roman" w:hAnsi="Times New Roman" w:cs="宋体" w:hint="eastAsia"/>
          <w:kern w:val="0"/>
          <w:sz w:val="24"/>
        </w:rPr>
        <w:t>10</w:t>
      </w:r>
      <w:r>
        <w:rPr>
          <w:rFonts w:asciiTheme="minorEastAsia" w:hAnsiTheme="minorEastAsia" w:cs="宋体" w:hint="eastAsia"/>
          <w:kern w:val="0"/>
          <w:sz w:val="24"/>
        </w:rPr>
        <w:t>月间、</w:t>
      </w:r>
      <w:r>
        <w:rPr>
          <w:rFonts w:ascii="Times New Roman" w:hAnsi="Times New Roman" w:cs="宋体" w:hint="eastAsia"/>
          <w:kern w:val="0"/>
          <w:sz w:val="24"/>
        </w:rPr>
        <w:t>2026</w:t>
      </w:r>
      <w:r>
        <w:rPr>
          <w:rFonts w:asciiTheme="minorEastAsia" w:hAnsiTheme="minorEastAsia" w:cs="宋体" w:hint="eastAsia"/>
          <w:kern w:val="0"/>
          <w:sz w:val="24"/>
        </w:rPr>
        <w:t>年</w:t>
      </w:r>
      <w:r>
        <w:rPr>
          <w:rFonts w:ascii="Times New Roman" w:hAnsi="Times New Roman" w:cs="宋体"/>
          <w:kern w:val="0"/>
          <w:sz w:val="24"/>
        </w:rPr>
        <w:t>3</w:t>
      </w:r>
      <w:r>
        <w:rPr>
          <w:rFonts w:asciiTheme="minorEastAsia" w:hAnsiTheme="minorEastAsia" w:cs="宋体"/>
          <w:kern w:val="0"/>
          <w:sz w:val="24"/>
        </w:rPr>
        <w:t>月</w:t>
      </w:r>
      <w:r>
        <w:rPr>
          <w:rFonts w:asciiTheme="minorEastAsia" w:hAnsiTheme="minorEastAsia" w:cs="宋体" w:hint="eastAsia"/>
          <w:kern w:val="0"/>
          <w:sz w:val="24"/>
        </w:rPr>
        <w:t>和</w:t>
      </w:r>
      <w:r>
        <w:rPr>
          <w:rFonts w:ascii="Times New Roman" w:hAnsi="Times New Roman" w:cs="宋体"/>
          <w:kern w:val="0"/>
          <w:sz w:val="24"/>
        </w:rPr>
        <w:t>6</w:t>
      </w:r>
      <w:r>
        <w:rPr>
          <w:rFonts w:asciiTheme="minorEastAsia" w:hAnsiTheme="minorEastAsia" w:cs="宋体"/>
          <w:kern w:val="0"/>
          <w:sz w:val="24"/>
        </w:rPr>
        <w:t>月。</w:t>
      </w:r>
    </w:p>
    <w:p w14:paraId="39BA1805"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kern w:val="0"/>
          <w:sz w:val="24"/>
        </w:rPr>
        <w:t>重点污染源监督监测：实施</w:t>
      </w:r>
      <w:r>
        <w:rPr>
          <w:rFonts w:asciiTheme="minorEastAsia" w:hAnsiTheme="minorEastAsia" w:cs="宋体" w:hint="eastAsia"/>
          <w:kern w:val="0"/>
          <w:sz w:val="24"/>
        </w:rPr>
        <w:t>时间分别为</w:t>
      </w:r>
      <w:r>
        <w:rPr>
          <w:rFonts w:ascii="Times New Roman" w:hAnsi="Times New Roman" w:cs="宋体" w:hint="eastAsia"/>
          <w:kern w:val="0"/>
          <w:sz w:val="24"/>
        </w:rPr>
        <w:t>2025</w:t>
      </w:r>
      <w:r>
        <w:rPr>
          <w:rFonts w:asciiTheme="minorEastAsia" w:hAnsiTheme="minorEastAsia" w:cs="宋体" w:hint="eastAsia"/>
          <w:kern w:val="0"/>
          <w:sz w:val="24"/>
        </w:rPr>
        <w:t>年</w:t>
      </w:r>
      <w:r>
        <w:rPr>
          <w:rFonts w:ascii="Times New Roman" w:hAnsi="Times New Roman" w:cs="宋体" w:hint="eastAsia"/>
          <w:kern w:val="0"/>
          <w:sz w:val="24"/>
        </w:rPr>
        <w:t>9</w:t>
      </w:r>
      <w:r>
        <w:rPr>
          <w:rFonts w:asciiTheme="minorEastAsia" w:hAnsiTheme="minorEastAsia" w:cs="宋体" w:hint="eastAsia"/>
          <w:kern w:val="0"/>
          <w:sz w:val="24"/>
        </w:rPr>
        <w:t>-</w:t>
      </w:r>
      <w:r>
        <w:rPr>
          <w:rFonts w:ascii="Times New Roman" w:hAnsi="Times New Roman" w:cs="宋体" w:hint="eastAsia"/>
          <w:kern w:val="0"/>
          <w:sz w:val="24"/>
        </w:rPr>
        <w:t>10</w:t>
      </w:r>
      <w:r>
        <w:rPr>
          <w:rFonts w:asciiTheme="minorEastAsia" w:hAnsiTheme="minorEastAsia" w:cs="宋体" w:hint="eastAsia"/>
          <w:kern w:val="0"/>
          <w:sz w:val="24"/>
        </w:rPr>
        <w:t>月间、</w:t>
      </w:r>
      <w:r>
        <w:rPr>
          <w:rFonts w:ascii="Times New Roman" w:hAnsi="Times New Roman" w:cs="宋体" w:hint="eastAsia"/>
          <w:kern w:val="0"/>
          <w:sz w:val="24"/>
        </w:rPr>
        <w:t>2026</w:t>
      </w:r>
      <w:r>
        <w:rPr>
          <w:rFonts w:asciiTheme="minorEastAsia" w:hAnsiTheme="minorEastAsia" w:cs="宋体" w:hint="eastAsia"/>
          <w:kern w:val="0"/>
          <w:sz w:val="24"/>
        </w:rPr>
        <w:t>年</w:t>
      </w:r>
      <w:r>
        <w:rPr>
          <w:rFonts w:ascii="Times New Roman" w:hAnsi="Times New Roman" w:cs="宋体" w:hint="eastAsia"/>
          <w:kern w:val="0"/>
          <w:sz w:val="24"/>
        </w:rPr>
        <w:t>6</w:t>
      </w:r>
      <w:r>
        <w:rPr>
          <w:rFonts w:asciiTheme="minorEastAsia" w:hAnsiTheme="minorEastAsia" w:cs="宋体" w:hint="eastAsia"/>
          <w:kern w:val="0"/>
          <w:sz w:val="24"/>
        </w:rPr>
        <w:t>月</w:t>
      </w:r>
      <w:r>
        <w:rPr>
          <w:rFonts w:asciiTheme="minorEastAsia" w:hAnsiTheme="minorEastAsia" w:cs="宋体"/>
          <w:kern w:val="0"/>
          <w:sz w:val="24"/>
        </w:rPr>
        <w:t>。</w:t>
      </w:r>
    </w:p>
    <w:p w14:paraId="2C242217"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kern w:val="0"/>
          <w:sz w:val="24"/>
        </w:rPr>
        <w:t>土壤</w:t>
      </w:r>
      <w:r>
        <w:rPr>
          <w:rFonts w:asciiTheme="minorEastAsia" w:hAnsiTheme="minorEastAsia" w:cs="宋体" w:hint="eastAsia"/>
          <w:kern w:val="0"/>
          <w:sz w:val="24"/>
        </w:rPr>
        <w:t>重点监管单位周边土壤和地下水</w:t>
      </w:r>
      <w:r>
        <w:rPr>
          <w:rFonts w:asciiTheme="minorEastAsia" w:hAnsiTheme="minorEastAsia" w:cs="宋体"/>
          <w:kern w:val="0"/>
          <w:sz w:val="24"/>
        </w:rPr>
        <w:t>监测：</w:t>
      </w:r>
      <w:r>
        <w:rPr>
          <w:rFonts w:asciiTheme="minorEastAsia" w:hAnsiTheme="minorEastAsia" w:cs="宋体" w:hint="eastAsia"/>
          <w:kern w:val="0"/>
          <w:sz w:val="24"/>
        </w:rPr>
        <w:t>实施时间为</w:t>
      </w:r>
      <w:r>
        <w:rPr>
          <w:rFonts w:ascii="Times New Roman" w:hAnsi="Times New Roman" w:cs="宋体" w:hint="eastAsia"/>
          <w:kern w:val="0"/>
          <w:sz w:val="24"/>
        </w:rPr>
        <w:t>2025</w:t>
      </w:r>
      <w:r>
        <w:rPr>
          <w:rFonts w:asciiTheme="minorEastAsia" w:hAnsiTheme="minorEastAsia" w:cs="宋体" w:hint="eastAsia"/>
          <w:kern w:val="0"/>
          <w:sz w:val="24"/>
        </w:rPr>
        <w:t>年</w:t>
      </w:r>
      <w:r>
        <w:rPr>
          <w:rFonts w:ascii="Times New Roman" w:hAnsi="Times New Roman" w:cs="宋体" w:hint="eastAsia"/>
          <w:kern w:val="0"/>
          <w:sz w:val="24"/>
        </w:rPr>
        <w:t>9</w:t>
      </w:r>
      <w:r>
        <w:rPr>
          <w:rFonts w:asciiTheme="minorEastAsia" w:hAnsiTheme="minorEastAsia" w:cs="宋体" w:hint="eastAsia"/>
          <w:kern w:val="0"/>
          <w:sz w:val="24"/>
        </w:rPr>
        <w:t>-</w:t>
      </w:r>
      <w:r>
        <w:rPr>
          <w:rFonts w:ascii="Times New Roman" w:hAnsi="Times New Roman" w:cs="宋体" w:hint="eastAsia"/>
          <w:kern w:val="0"/>
          <w:sz w:val="24"/>
        </w:rPr>
        <w:t>10</w:t>
      </w:r>
      <w:r>
        <w:rPr>
          <w:rFonts w:asciiTheme="minorEastAsia" w:hAnsiTheme="minorEastAsia" w:cs="宋体" w:hint="eastAsia"/>
          <w:kern w:val="0"/>
          <w:sz w:val="24"/>
        </w:rPr>
        <w:t>月间</w:t>
      </w:r>
    </w:p>
    <w:p w14:paraId="7FB93993"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kern w:val="0"/>
          <w:sz w:val="24"/>
        </w:rPr>
        <w:t>地下水</w:t>
      </w:r>
      <w:r>
        <w:rPr>
          <w:rFonts w:asciiTheme="minorEastAsia" w:hAnsiTheme="minorEastAsia" w:cs="宋体" w:hint="eastAsia"/>
          <w:kern w:val="0"/>
          <w:sz w:val="24"/>
        </w:rPr>
        <w:t>加密</w:t>
      </w:r>
      <w:r>
        <w:rPr>
          <w:rFonts w:asciiTheme="minorEastAsia" w:hAnsiTheme="minorEastAsia" w:cs="宋体"/>
          <w:kern w:val="0"/>
          <w:sz w:val="24"/>
        </w:rPr>
        <w:t>监测：</w:t>
      </w:r>
      <w:r>
        <w:rPr>
          <w:rFonts w:asciiTheme="minorEastAsia" w:hAnsiTheme="minorEastAsia" w:cs="宋体" w:hint="eastAsia"/>
          <w:kern w:val="0"/>
          <w:sz w:val="24"/>
        </w:rPr>
        <w:t>实施</w:t>
      </w:r>
      <w:r>
        <w:rPr>
          <w:rFonts w:asciiTheme="minorEastAsia" w:hAnsiTheme="minorEastAsia" w:cs="宋体"/>
          <w:kern w:val="0"/>
          <w:sz w:val="24"/>
        </w:rPr>
        <w:t>时间</w:t>
      </w:r>
      <w:r>
        <w:rPr>
          <w:rFonts w:asciiTheme="minorEastAsia" w:hAnsiTheme="minorEastAsia" w:cs="宋体" w:hint="eastAsia"/>
          <w:kern w:val="0"/>
          <w:sz w:val="24"/>
        </w:rPr>
        <w:t>分别</w:t>
      </w:r>
      <w:r>
        <w:rPr>
          <w:rFonts w:asciiTheme="minorEastAsia" w:hAnsiTheme="minorEastAsia" w:cs="宋体"/>
          <w:kern w:val="0"/>
          <w:sz w:val="24"/>
        </w:rPr>
        <w:t>为</w:t>
      </w:r>
      <w:r>
        <w:rPr>
          <w:rFonts w:ascii="Times New Roman" w:hAnsi="Times New Roman" w:cs="宋体" w:hint="eastAsia"/>
          <w:kern w:val="0"/>
          <w:sz w:val="24"/>
        </w:rPr>
        <w:t>2025</w:t>
      </w:r>
      <w:r>
        <w:rPr>
          <w:rFonts w:asciiTheme="minorEastAsia" w:hAnsiTheme="minorEastAsia" w:cs="宋体" w:hint="eastAsia"/>
          <w:kern w:val="0"/>
          <w:sz w:val="24"/>
        </w:rPr>
        <w:t>年</w:t>
      </w:r>
      <w:r>
        <w:rPr>
          <w:rFonts w:ascii="Times New Roman" w:hAnsi="Times New Roman" w:cs="宋体" w:hint="eastAsia"/>
          <w:kern w:val="0"/>
          <w:sz w:val="24"/>
        </w:rPr>
        <w:t>9</w:t>
      </w:r>
      <w:r>
        <w:rPr>
          <w:rFonts w:asciiTheme="minorEastAsia" w:hAnsiTheme="minorEastAsia" w:cs="宋体" w:hint="eastAsia"/>
          <w:kern w:val="0"/>
          <w:sz w:val="24"/>
        </w:rPr>
        <w:t>-</w:t>
      </w:r>
      <w:r>
        <w:rPr>
          <w:rFonts w:ascii="Times New Roman" w:hAnsi="Times New Roman" w:cs="宋体" w:hint="eastAsia"/>
          <w:kern w:val="0"/>
          <w:sz w:val="24"/>
        </w:rPr>
        <w:t>10</w:t>
      </w:r>
      <w:r>
        <w:rPr>
          <w:rFonts w:asciiTheme="minorEastAsia" w:hAnsiTheme="minorEastAsia" w:cs="宋体"/>
          <w:kern w:val="0"/>
          <w:sz w:val="24"/>
        </w:rPr>
        <w:t>月</w:t>
      </w:r>
      <w:r>
        <w:rPr>
          <w:rFonts w:asciiTheme="minorEastAsia" w:hAnsiTheme="minorEastAsia" w:cs="宋体" w:hint="eastAsia"/>
          <w:kern w:val="0"/>
          <w:sz w:val="24"/>
        </w:rPr>
        <w:t>间、</w:t>
      </w:r>
      <w:r>
        <w:rPr>
          <w:rFonts w:ascii="Times New Roman" w:hAnsi="Times New Roman" w:cs="宋体" w:hint="eastAsia"/>
          <w:kern w:val="0"/>
          <w:sz w:val="24"/>
        </w:rPr>
        <w:t>2026</w:t>
      </w:r>
      <w:r>
        <w:rPr>
          <w:rFonts w:asciiTheme="minorEastAsia" w:hAnsiTheme="minorEastAsia" w:cs="宋体" w:hint="eastAsia"/>
          <w:kern w:val="0"/>
          <w:sz w:val="24"/>
        </w:rPr>
        <w:t>年</w:t>
      </w:r>
      <w:r>
        <w:rPr>
          <w:rFonts w:ascii="Times New Roman" w:hAnsi="Times New Roman" w:cs="宋体" w:hint="eastAsia"/>
          <w:kern w:val="0"/>
          <w:sz w:val="24"/>
        </w:rPr>
        <w:t>3</w:t>
      </w:r>
      <w:r>
        <w:rPr>
          <w:rFonts w:asciiTheme="minorEastAsia" w:hAnsiTheme="minorEastAsia" w:cs="宋体"/>
          <w:kern w:val="0"/>
          <w:sz w:val="24"/>
        </w:rPr>
        <w:t>月。</w:t>
      </w:r>
    </w:p>
    <w:p w14:paraId="669625C9"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kern w:val="0"/>
          <w:sz w:val="24"/>
        </w:rPr>
        <w:t>底泥检测：</w:t>
      </w:r>
      <w:r>
        <w:rPr>
          <w:rFonts w:asciiTheme="minorEastAsia" w:hAnsiTheme="minorEastAsia" w:cs="宋体" w:hint="eastAsia"/>
          <w:kern w:val="0"/>
          <w:sz w:val="24"/>
        </w:rPr>
        <w:t>实施时间分别为</w:t>
      </w:r>
      <w:r>
        <w:rPr>
          <w:rFonts w:ascii="Times New Roman" w:hAnsi="Times New Roman" w:cs="宋体" w:hint="eastAsia"/>
          <w:kern w:val="0"/>
          <w:sz w:val="24"/>
        </w:rPr>
        <w:t>2025</w:t>
      </w:r>
      <w:r>
        <w:rPr>
          <w:rFonts w:asciiTheme="minorEastAsia" w:hAnsiTheme="minorEastAsia" w:cs="宋体" w:hint="eastAsia"/>
          <w:kern w:val="0"/>
          <w:sz w:val="24"/>
        </w:rPr>
        <w:t>年</w:t>
      </w:r>
      <w:r>
        <w:rPr>
          <w:rFonts w:ascii="Times New Roman" w:hAnsi="Times New Roman" w:cs="宋体" w:hint="eastAsia"/>
          <w:kern w:val="0"/>
          <w:sz w:val="24"/>
        </w:rPr>
        <w:t>9</w:t>
      </w:r>
      <w:r>
        <w:rPr>
          <w:rFonts w:asciiTheme="minorEastAsia" w:hAnsiTheme="minorEastAsia" w:cs="宋体" w:hint="eastAsia"/>
          <w:kern w:val="0"/>
          <w:sz w:val="24"/>
        </w:rPr>
        <w:t>-</w:t>
      </w:r>
      <w:r>
        <w:rPr>
          <w:rFonts w:ascii="Times New Roman" w:hAnsi="Times New Roman" w:cs="宋体" w:hint="eastAsia"/>
          <w:kern w:val="0"/>
          <w:sz w:val="24"/>
        </w:rPr>
        <w:t>10</w:t>
      </w:r>
      <w:r>
        <w:rPr>
          <w:rFonts w:asciiTheme="minorEastAsia" w:hAnsiTheme="minorEastAsia" w:cs="宋体" w:hint="eastAsia"/>
          <w:kern w:val="0"/>
          <w:sz w:val="24"/>
        </w:rPr>
        <w:t>月间和</w:t>
      </w:r>
      <w:r>
        <w:rPr>
          <w:rFonts w:ascii="Times New Roman" w:hAnsi="Times New Roman" w:cs="宋体" w:hint="eastAsia"/>
          <w:kern w:val="0"/>
          <w:sz w:val="24"/>
        </w:rPr>
        <w:t>2026</w:t>
      </w:r>
      <w:r>
        <w:rPr>
          <w:rFonts w:asciiTheme="minorEastAsia" w:hAnsiTheme="minorEastAsia" w:cs="宋体" w:hint="eastAsia"/>
          <w:kern w:val="0"/>
          <w:sz w:val="24"/>
        </w:rPr>
        <w:t>年</w:t>
      </w:r>
      <w:r>
        <w:rPr>
          <w:rFonts w:ascii="Times New Roman" w:hAnsi="Times New Roman" w:cs="宋体" w:hint="eastAsia"/>
          <w:kern w:val="0"/>
          <w:sz w:val="24"/>
        </w:rPr>
        <w:t>6</w:t>
      </w:r>
      <w:r>
        <w:rPr>
          <w:rFonts w:asciiTheme="minorEastAsia" w:hAnsiTheme="minorEastAsia" w:cs="宋体" w:hint="eastAsia"/>
          <w:kern w:val="0"/>
          <w:sz w:val="24"/>
        </w:rPr>
        <w:t>月</w:t>
      </w:r>
      <w:r>
        <w:rPr>
          <w:rFonts w:asciiTheme="minorEastAsia" w:hAnsiTheme="minorEastAsia" w:cs="宋体"/>
          <w:kern w:val="0"/>
          <w:sz w:val="24"/>
        </w:rPr>
        <w:t>。</w:t>
      </w:r>
    </w:p>
    <w:p w14:paraId="2A689918"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（检测对象及检测要素见附表</w:t>
      </w:r>
      <w:r>
        <w:rPr>
          <w:rFonts w:ascii="Times New Roman" w:hAnsi="Times New Roman" w:cs="宋体" w:hint="eastAsia"/>
          <w:kern w:val="0"/>
          <w:sz w:val="24"/>
        </w:rPr>
        <w:t>1</w:t>
      </w:r>
      <w:r>
        <w:rPr>
          <w:rFonts w:asciiTheme="minorEastAsia" w:hAnsiTheme="minorEastAsia" w:cs="宋体" w:hint="eastAsia"/>
          <w:kern w:val="0"/>
          <w:sz w:val="24"/>
        </w:rPr>
        <w:t>）。</w:t>
      </w:r>
    </w:p>
    <w:p w14:paraId="387D9C11" w14:textId="77777777" w:rsidR="00AA7387" w:rsidRDefault="00000000">
      <w:pPr>
        <w:spacing w:line="360" w:lineRule="auto"/>
        <w:ind w:firstLineChars="200" w:firstLine="480"/>
        <w:rPr>
          <w:rFonts w:asciiTheme="minorEastAsia" w:hAnsiTheme="minorEastAsia" w:cs="宋体" w:hint="eastAsia"/>
          <w:kern w:val="0"/>
          <w:sz w:val="24"/>
        </w:rPr>
      </w:pPr>
      <w:r>
        <w:rPr>
          <w:rFonts w:ascii="Times New Roman" w:hAnsi="Times New Roman" w:cs="宋体" w:hint="eastAsia"/>
          <w:kern w:val="0"/>
          <w:sz w:val="24"/>
        </w:rPr>
        <w:t>3</w:t>
      </w:r>
      <w:r>
        <w:rPr>
          <w:rFonts w:ascii="Times New Roman" w:hAnsi="Times New Roman" w:cs="宋体" w:hint="eastAsia"/>
          <w:kern w:val="0"/>
          <w:sz w:val="24"/>
        </w:rPr>
        <w:t>、</w:t>
      </w:r>
      <w:r>
        <w:rPr>
          <w:rFonts w:asciiTheme="minorEastAsia" w:hAnsiTheme="minorEastAsia" w:cs="宋体" w:hint="eastAsia"/>
          <w:kern w:val="0"/>
          <w:sz w:val="24"/>
        </w:rPr>
        <w:t>检测报告：</w:t>
      </w:r>
    </w:p>
    <w:p w14:paraId="62C04278"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中标单位根据检测对象分别出具带有</w:t>
      </w:r>
      <w:r>
        <w:rPr>
          <w:rFonts w:ascii="Times New Roman" w:hAnsi="Times New Roman" w:cs="宋体" w:hint="eastAsia"/>
          <w:kern w:val="0"/>
          <w:sz w:val="24"/>
        </w:rPr>
        <w:t>CMA</w:t>
      </w:r>
      <w:r>
        <w:rPr>
          <w:rFonts w:asciiTheme="minorEastAsia" w:hAnsiTheme="minorEastAsia" w:cs="宋体" w:hint="eastAsia"/>
          <w:kern w:val="0"/>
          <w:sz w:val="24"/>
        </w:rPr>
        <w:t>标志的检测报告</w:t>
      </w:r>
    </w:p>
    <w:p w14:paraId="5C4682CE" w14:textId="77777777" w:rsidR="00AA7387" w:rsidRDefault="00000000">
      <w:pPr>
        <w:spacing w:line="360" w:lineRule="auto"/>
        <w:ind w:firstLineChars="200" w:firstLine="480"/>
        <w:rPr>
          <w:rFonts w:ascii="Times New Roman" w:hAnsi="Times New Roman" w:cs="宋体"/>
          <w:kern w:val="0"/>
          <w:sz w:val="24"/>
        </w:rPr>
      </w:pPr>
      <w:r>
        <w:rPr>
          <w:rFonts w:ascii="Times New Roman" w:hAnsi="Times New Roman" w:cs="宋体" w:hint="eastAsia"/>
          <w:kern w:val="0"/>
          <w:sz w:val="24"/>
        </w:rPr>
        <w:t>4</w:t>
      </w:r>
      <w:r>
        <w:rPr>
          <w:rFonts w:ascii="Times New Roman" w:hAnsi="Times New Roman" w:cs="宋体" w:hint="eastAsia"/>
          <w:kern w:val="0"/>
          <w:sz w:val="24"/>
        </w:rPr>
        <w:t>、质量保证</w:t>
      </w:r>
    </w:p>
    <w:p w14:paraId="675BA51D" w14:textId="77777777" w:rsidR="00AA7387" w:rsidRDefault="00000000">
      <w:pPr>
        <w:spacing w:line="360" w:lineRule="auto"/>
        <w:ind w:firstLineChars="200" w:firstLine="480"/>
        <w:rPr>
          <w:rFonts w:asciiTheme="minorEastAsia" w:hAnsiTheme="minorEastAsia" w:cs="宋体" w:hint="eastAsia"/>
          <w:kern w:val="0"/>
          <w:sz w:val="24"/>
        </w:rPr>
      </w:pPr>
      <w:r>
        <w:rPr>
          <w:rFonts w:ascii="Times New Roman" w:hAnsi="Times New Roman" w:cs="宋体" w:hint="eastAsia"/>
          <w:kern w:val="0"/>
          <w:sz w:val="24"/>
        </w:rPr>
        <w:t>（</w:t>
      </w:r>
      <w:r>
        <w:rPr>
          <w:rFonts w:ascii="Times New Roman" w:hAnsi="Times New Roman" w:cs="宋体" w:hint="eastAsia"/>
          <w:kern w:val="0"/>
          <w:sz w:val="24"/>
        </w:rPr>
        <w:t>1</w:t>
      </w:r>
      <w:r>
        <w:rPr>
          <w:rFonts w:asciiTheme="minorEastAsia" w:hAnsiTheme="minorEastAsia" w:cs="宋体" w:hint="eastAsia"/>
          <w:kern w:val="0"/>
          <w:sz w:val="24"/>
        </w:rPr>
        <w:t>）质量保证：中标单位须严格依据国家及地方现行有效的采样技术规范（包括国家标准、省市相关文件）开展检测工作。采取质量控制措施，确保数据的准确性、有效性和可追溯性。</w:t>
      </w:r>
      <w:r>
        <w:rPr>
          <w:rFonts w:ascii="Times New Roman" w:hAnsi="Times New Roman" w:cs="Times New Roman"/>
          <w:kern w:val="0"/>
          <w:sz w:val="24"/>
        </w:rPr>
        <w:t>​</w:t>
      </w:r>
    </w:p>
    <w:p w14:paraId="5D444F79" w14:textId="77777777" w:rsidR="00AA7387" w:rsidRDefault="00000000">
      <w:pPr>
        <w:spacing w:line="360" w:lineRule="auto"/>
        <w:ind w:firstLineChars="200" w:firstLine="480"/>
        <w:rPr>
          <w:rFonts w:asciiTheme="minorEastAsia" w:hAnsiTheme="minorEastAsia" w:cs="宋体" w:hint="eastAsia"/>
          <w:kern w:val="0"/>
          <w:sz w:val="24"/>
        </w:rPr>
      </w:pPr>
      <w:r>
        <w:rPr>
          <w:rFonts w:ascii="Times New Roman" w:hAnsi="Times New Roman" w:cs="宋体" w:hint="eastAsia"/>
          <w:kern w:val="0"/>
          <w:sz w:val="24"/>
        </w:rPr>
        <w:t>（</w:t>
      </w:r>
      <w:r>
        <w:rPr>
          <w:rFonts w:ascii="Times New Roman" w:hAnsi="Times New Roman" w:cs="宋体" w:hint="eastAsia"/>
          <w:kern w:val="0"/>
          <w:sz w:val="24"/>
        </w:rPr>
        <w:t>2</w:t>
      </w:r>
      <w:r>
        <w:rPr>
          <w:rFonts w:asciiTheme="minorEastAsia" w:hAnsiTheme="minorEastAsia" w:cs="宋体" w:hint="eastAsia"/>
          <w:kern w:val="0"/>
          <w:sz w:val="24"/>
        </w:rPr>
        <w:t>）质量控制：中标单位实验室质量控制接受采购方抽查，抽查内容包括但不限于盲样考核等。中标单位应配合并及时提供相关资料。</w:t>
      </w:r>
    </w:p>
    <w:p w14:paraId="14F74977" w14:textId="77777777" w:rsidR="00AA7387" w:rsidRDefault="00000000">
      <w:pPr>
        <w:spacing w:line="360" w:lineRule="auto"/>
        <w:ind w:firstLineChars="200" w:firstLine="480"/>
        <w:rPr>
          <w:rFonts w:asciiTheme="minorEastAsia" w:hAnsiTheme="minorEastAsia" w:cs="宋体" w:hint="eastAsia"/>
          <w:kern w:val="0"/>
          <w:sz w:val="24"/>
        </w:rPr>
      </w:pPr>
      <w:r>
        <w:rPr>
          <w:rFonts w:ascii="Times New Roman" w:hAnsi="Times New Roman" w:cs="宋体" w:hint="eastAsia"/>
          <w:kern w:val="0"/>
          <w:sz w:val="24"/>
        </w:rPr>
        <w:t>5</w:t>
      </w:r>
      <w:r>
        <w:rPr>
          <w:rFonts w:asciiTheme="minorEastAsia" w:hAnsiTheme="minorEastAsia" w:cs="宋体" w:hint="eastAsia"/>
          <w:kern w:val="0"/>
          <w:sz w:val="24"/>
        </w:rPr>
        <w:t>、服务要求</w:t>
      </w:r>
      <w:r>
        <w:rPr>
          <w:rFonts w:ascii="Times New Roman" w:hAnsi="Times New Roman" w:cs="Times New Roman"/>
          <w:kern w:val="0"/>
          <w:sz w:val="24"/>
        </w:rPr>
        <w:t>​</w:t>
      </w:r>
    </w:p>
    <w:p w14:paraId="42DE2155"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1</w:t>
      </w:r>
      <w:r>
        <w:rPr>
          <w:rFonts w:asciiTheme="minorEastAsia" w:hAnsiTheme="minorEastAsia" w:cs="宋体" w:hint="eastAsia"/>
          <w:kern w:val="0"/>
          <w:sz w:val="24"/>
        </w:rPr>
        <w:t>）中标单位按照要求及时组织采样、检测等工作，配合质量控制，仪器设备检定/校准，且在有效期内。</w:t>
      </w:r>
      <w:r>
        <w:rPr>
          <w:rFonts w:ascii="Times New Roman" w:hAnsi="Times New Roman" w:cs="Times New Roman"/>
          <w:kern w:val="0"/>
          <w:sz w:val="24"/>
        </w:rPr>
        <w:t>​</w:t>
      </w:r>
    </w:p>
    <w:p w14:paraId="7630BA8D"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2</w:t>
      </w:r>
      <w:r>
        <w:rPr>
          <w:rFonts w:asciiTheme="minorEastAsia" w:hAnsiTheme="minorEastAsia" w:cs="宋体" w:hint="eastAsia"/>
          <w:kern w:val="0"/>
          <w:sz w:val="24"/>
        </w:rPr>
        <w:t>）中标单位须严格遵守国家法律法规及相关规范要求，严禁将中标项目</w:t>
      </w:r>
      <w:r>
        <w:rPr>
          <w:rFonts w:asciiTheme="minorEastAsia" w:hAnsiTheme="minorEastAsia" w:cs="宋体" w:hint="eastAsia"/>
          <w:kern w:val="0"/>
          <w:sz w:val="24"/>
        </w:rPr>
        <w:lastRenderedPageBreak/>
        <w:t>整体或部分进行转包。</w:t>
      </w:r>
    </w:p>
    <w:p w14:paraId="529DE56A"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3</w:t>
      </w:r>
      <w:r>
        <w:rPr>
          <w:rFonts w:asciiTheme="minorEastAsia" w:hAnsiTheme="minorEastAsia" w:cs="宋体" w:hint="eastAsia"/>
          <w:kern w:val="0"/>
          <w:sz w:val="24"/>
        </w:rPr>
        <w:t>）中标单位对项目整体质量承担全部责任，无论是否存在经审批的分包情形。</w:t>
      </w:r>
    </w:p>
    <w:p w14:paraId="10476DA2"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4</w:t>
      </w:r>
      <w:r>
        <w:rPr>
          <w:rFonts w:asciiTheme="minorEastAsia" w:hAnsiTheme="minorEastAsia" w:cs="宋体" w:hint="eastAsia"/>
          <w:kern w:val="0"/>
          <w:sz w:val="24"/>
        </w:rPr>
        <w:t>）中标单位须对检测结果的真实性、准确性和完整性全面负责，并严格履行保密义务，对项目实施过程中知悉的商业秘密、技术信息及其他涉密内容承担保密责任。若违反上述义务，须依法承担相应的违约责任及法律后果。</w:t>
      </w:r>
      <w:r>
        <w:rPr>
          <w:rFonts w:ascii="Times New Roman" w:hAnsi="Times New Roman" w:cs="Times New Roman"/>
          <w:kern w:val="0"/>
          <w:sz w:val="24"/>
        </w:rPr>
        <w:t>​</w:t>
      </w:r>
    </w:p>
    <w:p w14:paraId="78D4DCFD" w14:textId="77777777" w:rsidR="00AA7387" w:rsidRDefault="00000000">
      <w:pPr>
        <w:spacing w:line="360" w:lineRule="auto"/>
        <w:ind w:firstLineChars="200" w:firstLine="480"/>
        <w:rPr>
          <w:rFonts w:asciiTheme="minorEastAsia" w:hAnsiTheme="minorEastAsia" w:cs="宋体" w:hint="eastAsia"/>
          <w:kern w:val="0"/>
          <w:sz w:val="24"/>
        </w:rPr>
      </w:pPr>
      <w:r>
        <w:rPr>
          <w:rFonts w:ascii="Times New Roman" w:hAnsi="Times New Roman" w:cs="宋体" w:hint="eastAsia"/>
          <w:kern w:val="0"/>
          <w:sz w:val="24"/>
        </w:rPr>
        <w:t>6</w:t>
      </w:r>
      <w:r>
        <w:rPr>
          <w:rFonts w:asciiTheme="minorEastAsia" w:hAnsiTheme="minorEastAsia" w:cs="宋体" w:hint="eastAsia"/>
          <w:kern w:val="0"/>
          <w:sz w:val="24"/>
        </w:rPr>
        <w:t>、其他</w:t>
      </w:r>
      <w:r>
        <w:rPr>
          <w:rFonts w:ascii="Times New Roman" w:hAnsi="Times New Roman" w:cs="Times New Roman"/>
          <w:kern w:val="0"/>
          <w:sz w:val="24"/>
        </w:rPr>
        <w:t>​</w:t>
      </w:r>
    </w:p>
    <w:p w14:paraId="0134327A"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1</w:t>
      </w:r>
      <w:r>
        <w:rPr>
          <w:rFonts w:asciiTheme="minorEastAsia" w:hAnsiTheme="minorEastAsia" w:cs="宋体" w:hint="eastAsia"/>
          <w:kern w:val="0"/>
          <w:sz w:val="24"/>
        </w:rPr>
        <w:t>）中标单位应按采购方指定的时间节点启动检测工作，并确保在约定期限内完成全部检测任务，同时向采购方提交符合要求的检测资料及成果文件。</w:t>
      </w:r>
    </w:p>
    <w:p w14:paraId="1627E2C0"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2</w:t>
      </w:r>
      <w:r>
        <w:rPr>
          <w:rFonts w:asciiTheme="minorEastAsia" w:hAnsiTheme="minorEastAsia" w:cs="宋体" w:hint="eastAsia"/>
          <w:kern w:val="0"/>
          <w:sz w:val="24"/>
        </w:rPr>
        <w:t>）中标单位须指定</w:t>
      </w:r>
      <w:r>
        <w:rPr>
          <w:rFonts w:ascii="Times New Roman" w:hAnsi="Times New Roman" w:cs="宋体" w:hint="eastAsia"/>
          <w:kern w:val="0"/>
          <w:sz w:val="24"/>
        </w:rPr>
        <w:t>1</w:t>
      </w:r>
      <w:r>
        <w:rPr>
          <w:rFonts w:asciiTheme="minorEastAsia" w:hAnsiTheme="minorEastAsia" w:cs="宋体" w:hint="eastAsia"/>
          <w:kern w:val="0"/>
          <w:sz w:val="24"/>
        </w:rPr>
        <w:t>名固定的项目负责人，负责项目的整体协调与管理。若需更换项目负责人，须提前向采购方提交书面说明，经采购方同意后方可变更，并全程接受采购方的监督检查。</w:t>
      </w:r>
    </w:p>
    <w:p w14:paraId="6B9D1F47"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3</w:t>
      </w:r>
      <w:r>
        <w:rPr>
          <w:rFonts w:asciiTheme="minorEastAsia" w:hAnsiTheme="minorEastAsia" w:cs="宋体" w:hint="eastAsia"/>
          <w:kern w:val="0"/>
          <w:sz w:val="24"/>
        </w:rPr>
        <w:t>）服务期间，中标单位人员因工作发生的任何事故（包括但不限于工伤、意外事故等），均由中标单位自行处理并承担全部责任。</w:t>
      </w:r>
    </w:p>
    <w:p w14:paraId="5524A8EA" w14:textId="77777777" w:rsidR="00AA7387" w:rsidRDefault="00000000">
      <w:pPr>
        <w:spacing w:line="360" w:lineRule="auto"/>
        <w:ind w:firstLineChars="200" w:firstLine="480"/>
        <w:rPr>
          <w:rFonts w:ascii="Times New Roman" w:hAnsi="Times New Roman" w:cs="宋体"/>
          <w:kern w:val="0"/>
          <w:sz w:val="24"/>
        </w:rPr>
      </w:pPr>
      <w:r>
        <w:rPr>
          <w:rFonts w:ascii="Times New Roman" w:hAnsi="Times New Roman" w:cs="宋体" w:hint="eastAsia"/>
          <w:kern w:val="0"/>
          <w:sz w:val="24"/>
        </w:rPr>
        <w:t>7</w:t>
      </w:r>
      <w:r>
        <w:rPr>
          <w:rFonts w:ascii="Times New Roman" w:hAnsi="Times New Roman" w:cs="宋体"/>
          <w:kern w:val="0"/>
          <w:sz w:val="24"/>
        </w:rPr>
        <w:t>、考核</w:t>
      </w:r>
      <w:r>
        <w:rPr>
          <w:rFonts w:ascii="Times New Roman" w:hAnsi="Times New Roman" w:cs="宋体"/>
          <w:kern w:val="0"/>
          <w:sz w:val="24"/>
        </w:rPr>
        <w:t>​</w:t>
      </w:r>
    </w:p>
    <w:p w14:paraId="0615F972" w14:textId="77777777" w:rsidR="00AA7387" w:rsidRDefault="00000000">
      <w:pPr>
        <w:spacing w:line="360" w:lineRule="auto"/>
        <w:ind w:firstLineChars="200" w:firstLine="480"/>
      </w:pPr>
      <w:r>
        <w:rPr>
          <w:rFonts w:ascii="Times New Roman" w:hAnsi="Times New Roman" w:cs="宋体" w:hint="eastAsia"/>
          <w:kern w:val="0"/>
          <w:sz w:val="24"/>
        </w:rPr>
        <w:t>按照采购方要求</w:t>
      </w:r>
      <w:r>
        <w:rPr>
          <w:rFonts w:ascii="Times New Roman" w:hAnsi="Times New Roman" w:cs="宋体"/>
          <w:kern w:val="0"/>
          <w:sz w:val="24"/>
        </w:rPr>
        <w:t>编制采样方案和检测报告</w:t>
      </w:r>
      <w:r>
        <w:rPr>
          <w:rFonts w:ascii="Times New Roman" w:hAnsi="Times New Roman" w:cs="宋体" w:hint="eastAsia"/>
          <w:kern w:val="0"/>
          <w:sz w:val="24"/>
        </w:rPr>
        <w:t>，采样方案和检测报告</w:t>
      </w:r>
      <w:r>
        <w:rPr>
          <w:rFonts w:ascii="Times New Roman" w:hAnsi="Times New Roman" w:cs="宋体"/>
          <w:kern w:val="0"/>
          <w:sz w:val="24"/>
        </w:rPr>
        <w:t>经县级以上环保</w:t>
      </w:r>
      <w:r>
        <w:rPr>
          <w:rFonts w:ascii="Times New Roman" w:hAnsi="Times New Roman" w:cs="宋体" w:hint="eastAsia"/>
          <w:kern w:val="0"/>
          <w:sz w:val="24"/>
        </w:rPr>
        <w:t>行业</w:t>
      </w:r>
      <w:r>
        <w:rPr>
          <w:rFonts w:ascii="Times New Roman" w:hAnsi="Times New Roman" w:cs="宋体"/>
          <w:kern w:val="0"/>
          <w:sz w:val="24"/>
        </w:rPr>
        <w:t>专家评审合格后</w:t>
      </w:r>
      <w:r>
        <w:rPr>
          <w:rFonts w:ascii="Times New Roman" w:hAnsi="Times New Roman" w:cs="宋体" w:hint="eastAsia"/>
          <w:kern w:val="0"/>
          <w:sz w:val="24"/>
        </w:rPr>
        <w:t>实施检测和提交报告，合格的成果报告和专家评审意见作为付款依据</w:t>
      </w:r>
      <w:r>
        <w:rPr>
          <w:rFonts w:ascii="Times New Roman" w:hAnsi="Times New Roman" w:cs="宋体"/>
          <w:kern w:val="0"/>
          <w:sz w:val="24"/>
        </w:rPr>
        <w:t>。</w:t>
      </w:r>
      <w:r>
        <w:rPr>
          <w:rFonts w:ascii="Times New Roman" w:hAnsi="Times New Roman" w:cs="宋体"/>
          <w:kern w:val="0"/>
          <w:sz w:val="24"/>
        </w:rPr>
        <w:t>​</w:t>
      </w:r>
    </w:p>
    <w:p w14:paraId="377CE866" w14:textId="77777777" w:rsidR="00AA7387" w:rsidRDefault="00000000">
      <w:pPr>
        <w:spacing w:line="360" w:lineRule="auto"/>
        <w:ind w:firstLineChars="200" w:firstLine="482"/>
        <w:rPr>
          <w:rFonts w:asciiTheme="minorEastAsia" w:hAnsiTheme="minorEastAsia" w:cs="宋体" w:hint="eastAsia"/>
          <w:b/>
          <w:bCs/>
          <w:kern w:val="0"/>
          <w:sz w:val="24"/>
        </w:rPr>
      </w:pPr>
      <w:r>
        <w:rPr>
          <w:rFonts w:asciiTheme="minorEastAsia" w:hAnsiTheme="minorEastAsia" w:cs="宋体" w:hint="eastAsia"/>
          <w:b/>
          <w:bCs/>
          <w:kern w:val="0"/>
          <w:sz w:val="24"/>
        </w:rPr>
        <w:t>包件(二)</w:t>
      </w:r>
    </w:p>
    <w:p w14:paraId="2E6447F8" w14:textId="77777777" w:rsidR="00AA7387" w:rsidRDefault="00000000">
      <w:pPr>
        <w:numPr>
          <w:ilvl w:val="0"/>
          <w:numId w:val="2"/>
        </w:num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任务由来：根据《</w:t>
      </w:r>
      <w:r>
        <w:rPr>
          <w:rFonts w:ascii="Times New Roman" w:hAnsi="Times New Roman" w:cs="宋体" w:hint="eastAsia"/>
          <w:kern w:val="0"/>
          <w:sz w:val="24"/>
        </w:rPr>
        <w:t>2025</w:t>
      </w:r>
      <w:r>
        <w:rPr>
          <w:rFonts w:asciiTheme="minorEastAsia" w:hAnsiTheme="minorEastAsia" w:cs="宋体" w:hint="eastAsia"/>
          <w:kern w:val="0"/>
          <w:sz w:val="24"/>
        </w:rPr>
        <w:t>年全省生态环境监测工作计划》和《盐城市生态环境监测监控能力三年行动计划（</w:t>
      </w:r>
      <w:r>
        <w:rPr>
          <w:rFonts w:ascii="Times New Roman" w:hAnsi="Times New Roman" w:cs="宋体" w:hint="eastAsia"/>
          <w:kern w:val="0"/>
          <w:sz w:val="24"/>
        </w:rPr>
        <w:t>2025</w:t>
      </w:r>
      <w:r>
        <w:rPr>
          <w:rFonts w:asciiTheme="minorEastAsia" w:hAnsiTheme="minorEastAsia" w:cs="宋体" w:hint="eastAsia"/>
          <w:kern w:val="0"/>
          <w:sz w:val="24"/>
        </w:rPr>
        <w:t>-</w:t>
      </w:r>
      <w:r>
        <w:rPr>
          <w:rFonts w:ascii="Times New Roman" w:hAnsi="Times New Roman" w:cs="宋体" w:hint="eastAsia"/>
          <w:kern w:val="0"/>
          <w:sz w:val="24"/>
        </w:rPr>
        <w:t>2027</w:t>
      </w:r>
      <w:r>
        <w:rPr>
          <w:rFonts w:asciiTheme="minorEastAsia" w:hAnsiTheme="minorEastAsia" w:cs="宋体" w:hint="eastAsia"/>
          <w:kern w:val="0"/>
          <w:sz w:val="24"/>
        </w:rPr>
        <w:t>年）》文件精神，结合滨海站现有监测能力，拟对部分监测项目通过采购第三方检测机构服务协同推进相关监测工作。</w:t>
      </w:r>
    </w:p>
    <w:p w14:paraId="128304B7" w14:textId="77777777" w:rsidR="00AA7387" w:rsidRDefault="00000000">
      <w:pPr>
        <w:numPr>
          <w:ilvl w:val="0"/>
          <w:numId w:val="2"/>
        </w:num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检测内容：</w:t>
      </w:r>
      <w:r>
        <w:rPr>
          <w:rFonts w:ascii="Times New Roman" w:hAnsi="Times New Roman" w:cs="宋体" w:hint="eastAsia"/>
          <w:kern w:val="0"/>
          <w:sz w:val="24"/>
        </w:rPr>
        <w:t>2025</w:t>
      </w:r>
      <w:r>
        <w:rPr>
          <w:rFonts w:asciiTheme="minorEastAsia" w:hAnsiTheme="minorEastAsia" w:cs="宋体" w:hint="eastAsia"/>
          <w:kern w:val="0"/>
          <w:sz w:val="24"/>
        </w:rPr>
        <w:t>年滨海县</w:t>
      </w:r>
      <w:r>
        <w:rPr>
          <w:rFonts w:ascii="Times New Roman" w:hAnsi="Times New Roman" w:cs="宋体" w:hint="eastAsia"/>
          <w:kern w:val="0"/>
          <w:sz w:val="24"/>
        </w:rPr>
        <w:t>19</w:t>
      </w:r>
      <w:r>
        <w:rPr>
          <w:rFonts w:asciiTheme="minorEastAsia" w:hAnsiTheme="minorEastAsia" w:cs="宋体" w:hint="eastAsia"/>
          <w:kern w:val="0"/>
          <w:sz w:val="24"/>
        </w:rPr>
        <w:t>家重点监管企业周边土壤和地下水检测（检测名单见附表</w:t>
      </w:r>
      <w:r>
        <w:rPr>
          <w:rFonts w:ascii="Times New Roman" w:hAnsi="Times New Roman" w:cs="宋体" w:hint="eastAsia"/>
          <w:kern w:val="0"/>
          <w:sz w:val="24"/>
        </w:rPr>
        <w:t>1</w:t>
      </w:r>
      <w:r>
        <w:rPr>
          <w:rFonts w:asciiTheme="minorEastAsia" w:hAnsiTheme="minorEastAsia" w:cs="宋体" w:hint="eastAsia"/>
          <w:kern w:val="0"/>
          <w:sz w:val="24"/>
        </w:rPr>
        <w:t>）。</w:t>
      </w:r>
    </w:p>
    <w:p w14:paraId="31B83F9A" w14:textId="77777777" w:rsidR="00AA7387" w:rsidRDefault="00000000">
      <w:pPr>
        <w:spacing w:line="360" w:lineRule="auto"/>
        <w:ind w:firstLineChars="200" w:firstLine="480"/>
        <w:rPr>
          <w:rFonts w:asciiTheme="minorEastAsia" w:hAnsiTheme="minorEastAsia" w:cs="宋体" w:hint="eastAsia"/>
          <w:kern w:val="0"/>
          <w:sz w:val="24"/>
        </w:rPr>
      </w:pPr>
      <w:r>
        <w:rPr>
          <w:rFonts w:ascii="Times New Roman" w:hAnsi="Times New Roman" w:cs="宋体" w:hint="eastAsia"/>
          <w:kern w:val="0"/>
          <w:sz w:val="24"/>
        </w:rPr>
        <w:t>3</w:t>
      </w:r>
      <w:r>
        <w:rPr>
          <w:rFonts w:asciiTheme="minorEastAsia" w:hAnsiTheme="minorEastAsia" w:cs="宋体" w:hint="eastAsia"/>
          <w:kern w:val="0"/>
          <w:sz w:val="24"/>
        </w:rPr>
        <w:t>、</w:t>
      </w:r>
      <w:r>
        <w:rPr>
          <w:rFonts w:asciiTheme="minorEastAsia" w:hAnsiTheme="minorEastAsia" w:cs="宋体"/>
          <w:kern w:val="0"/>
          <w:sz w:val="24"/>
        </w:rPr>
        <w:t>检测项目及频次</w:t>
      </w:r>
    </w:p>
    <w:p w14:paraId="0C726FA6"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土壤重点监管单位周边土壤和地下水检测：</w:t>
      </w:r>
      <w:r>
        <w:rPr>
          <w:rFonts w:ascii="Times New Roman" w:hAnsi="Times New Roman" w:cs="宋体" w:hint="eastAsia"/>
          <w:kern w:val="0"/>
          <w:sz w:val="24"/>
        </w:rPr>
        <w:t>1</w:t>
      </w:r>
      <w:r>
        <w:rPr>
          <w:rFonts w:asciiTheme="minorEastAsia" w:hAnsiTheme="minorEastAsia" w:cs="宋体" w:hint="eastAsia"/>
          <w:kern w:val="0"/>
          <w:sz w:val="24"/>
        </w:rPr>
        <w:t>次/年。（检测对象及检测要素见附表</w:t>
      </w:r>
      <w:r>
        <w:rPr>
          <w:rFonts w:ascii="Times New Roman" w:hAnsi="Times New Roman" w:cs="宋体" w:hint="eastAsia"/>
          <w:kern w:val="0"/>
          <w:sz w:val="24"/>
        </w:rPr>
        <w:t>1</w:t>
      </w:r>
      <w:r>
        <w:rPr>
          <w:rFonts w:asciiTheme="minorEastAsia" w:hAnsiTheme="minorEastAsia" w:cs="宋体" w:hint="eastAsia"/>
          <w:kern w:val="0"/>
          <w:sz w:val="24"/>
        </w:rPr>
        <w:t>）</w:t>
      </w:r>
    </w:p>
    <w:p w14:paraId="28AEAB29" w14:textId="77777777" w:rsidR="00AA7387" w:rsidRDefault="00000000">
      <w:pPr>
        <w:spacing w:line="360" w:lineRule="auto"/>
        <w:ind w:firstLineChars="200" w:firstLine="480"/>
        <w:rPr>
          <w:rFonts w:asciiTheme="minorEastAsia" w:hAnsiTheme="minorEastAsia" w:cs="宋体" w:hint="eastAsia"/>
          <w:kern w:val="0"/>
          <w:sz w:val="24"/>
        </w:rPr>
      </w:pPr>
      <w:r>
        <w:rPr>
          <w:rFonts w:ascii="Times New Roman" w:hAnsi="Times New Roman" w:cs="宋体" w:hint="eastAsia"/>
          <w:kern w:val="0"/>
          <w:sz w:val="24"/>
        </w:rPr>
        <w:t>4</w:t>
      </w:r>
      <w:r>
        <w:rPr>
          <w:rFonts w:asciiTheme="minorEastAsia" w:hAnsiTheme="minorEastAsia" w:cs="宋体" w:hint="eastAsia"/>
          <w:kern w:val="0"/>
          <w:sz w:val="24"/>
        </w:rPr>
        <w:t>、检测报告：</w:t>
      </w:r>
    </w:p>
    <w:p w14:paraId="78C41C7D" w14:textId="77777777" w:rsidR="00AA7387" w:rsidRDefault="00000000">
      <w:pPr>
        <w:pStyle w:val="ac"/>
        <w:spacing w:beforeAutospacing="0" w:afterAutospacing="0" w:line="360" w:lineRule="auto"/>
        <w:ind w:firstLine="480"/>
        <w:jc w:val="both"/>
        <w:rPr>
          <w:rFonts w:ascii="Times New Roman" w:hAnsi="Times New Roman" w:cs="宋体"/>
        </w:rPr>
      </w:pPr>
      <w:r>
        <w:rPr>
          <w:rFonts w:asciiTheme="minorEastAsia" w:hAnsiTheme="minorEastAsia" w:cs="宋体" w:hint="eastAsia"/>
        </w:rPr>
        <w:lastRenderedPageBreak/>
        <w:t>中标单位根据检测对象分别出具带有</w:t>
      </w:r>
      <w:r>
        <w:rPr>
          <w:rFonts w:ascii="Times New Roman" w:hAnsi="Times New Roman" w:cs="宋体" w:hint="eastAsia"/>
        </w:rPr>
        <w:t>CMA</w:t>
      </w:r>
      <w:r>
        <w:rPr>
          <w:rFonts w:asciiTheme="minorEastAsia" w:hAnsiTheme="minorEastAsia" w:cs="宋体" w:hint="eastAsia"/>
        </w:rPr>
        <w:t>标志的检测报告。其中，滨海三甬药业有限公司、江苏普信制药有限公司、盐城市三顺环保科技有限公司</w:t>
      </w:r>
      <w:r>
        <w:rPr>
          <w:rFonts w:ascii="Times New Roman" w:hAnsi="Times New Roman" w:cs="宋体" w:hint="eastAsia"/>
        </w:rPr>
        <w:t>3</w:t>
      </w:r>
      <w:r>
        <w:rPr>
          <w:rFonts w:asciiTheme="minorEastAsia" w:hAnsiTheme="minorEastAsia" w:cs="宋体" w:hint="eastAsia"/>
        </w:rPr>
        <w:t>家企业须依据《土壤重点监管单位周边检测技术规范》（</w:t>
      </w:r>
      <w:r>
        <w:rPr>
          <w:rFonts w:ascii="Times New Roman" w:hAnsi="Times New Roman" w:cs="宋体" w:hint="eastAsia"/>
        </w:rPr>
        <w:t>DB32</w:t>
      </w:r>
      <w:r>
        <w:rPr>
          <w:rFonts w:asciiTheme="minorEastAsia" w:hAnsiTheme="minorEastAsia" w:cs="宋体" w:hint="eastAsia"/>
        </w:rPr>
        <w:t>/</w:t>
      </w:r>
      <w:r>
        <w:rPr>
          <w:rFonts w:ascii="Times New Roman" w:hAnsi="Times New Roman" w:cs="宋体" w:hint="eastAsia"/>
        </w:rPr>
        <w:t>T4348</w:t>
      </w:r>
      <w:r>
        <w:rPr>
          <w:rFonts w:ascii="Times New Roman" w:hAnsi="Times New Roman" w:cs="宋体" w:hint="eastAsia"/>
        </w:rPr>
        <w:t>）</w:t>
      </w:r>
      <w:r>
        <w:rPr>
          <w:rFonts w:asciiTheme="minorEastAsia" w:hAnsiTheme="minorEastAsia" w:cs="宋体" w:hint="eastAsia"/>
        </w:rPr>
        <w:t>文件要求，需整合中标方检测数据与滨海生态环境监测站出具的部分检测数据，编制形成土壤重点监管单位监测报告。</w:t>
      </w:r>
    </w:p>
    <w:p w14:paraId="78CAD976" w14:textId="77777777" w:rsidR="00AA7387" w:rsidRDefault="00000000">
      <w:pPr>
        <w:spacing w:line="360" w:lineRule="auto"/>
        <w:ind w:firstLineChars="200" w:firstLine="480"/>
        <w:rPr>
          <w:rFonts w:ascii="Times New Roman" w:hAnsi="Times New Roman" w:cs="宋体"/>
          <w:kern w:val="0"/>
          <w:sz w:val="24"/>
        </w:rPr>
      </w:pPr>
      <w:r>
        <w:rPr>
          <w:rFonts w:ascii="Times New Roman" w:hAnsi="Times New Roman" w:cs="宋体" w:hint="eastAsia"/>
          <w:kern w:val="0"/>
          <w:sz w:val="24"/>
        </w:rPr>
        <w:t>5</w:t>
      </w:r>
      <w:r>
        <w:rPr>
          <w:rFonts w:ascii="Times New Roman" w:hAnsi="Times New Roman" w:cs="宋体" w:hint="eastAsia"/>
          <w:kern w:val="0"/>
          <w:sz w:val="24"/>
        </w:rPr>
        <w:t>、质量保证</w:t>
      </w:r>
    </w:p>
    <w:p w14:paraId="46F191D2" w14:textId="77777777" w:rsidR="00AA7387" w:rsidRDefault="00000000">
      <w:pPr>
        <w:spacing w:line="360" w:lineRule="auto"/>
        <w:ind w:firstLineChars="200" w:firstLine="480"/>
        <w:rPr>
          <w:rFonts w:asciiTheme="minorEastAsia" w:hAnsiTheme="minorEastAsia" w:cs="宋体" w:hint="eastAsia"/>
          <w:kern w:val="0"/>
          <w:sz w:val="24"/>
        </w:rPr>
      </w:pPr>
      <w:r>
        <w:rPr>
          <w:rFonts w:ascii="Times New Roman" w:hAnsi="Times New Roman" w:cs="宋体" w:hint="eastAsia"/>
          <w:kern w:val="0"/>
          <w:sz w:val="24"/>
        </w:rPr>
        <w:t>（</w:t>
      </w:r>
      <w:r>
        <w:rPr>
          <w:rFonts w:ascii="Times New Roman" w:hAnsi="Times New Roman" w:cs="宋体" w:hint="eastAsia"/>
          <w:kern w:val="0"/>
          <w:sz w:val="24"/>
        </w:rPr>
        <w:t>1</w:t>
      </w:r>
      <w:r>
        <w:rPr>
          <w:rFonts w:ascii="Times New Roman" w:hAnsi="Times New Roman" w:cs="宋体" w:hint="eastAsia"/>
          <w:kern w:val="0"/>
          <w:sz w:val="24"/>
        </w:rPr>
        <w:t>）</w:t>
      </w:r>
      <w:r>
        <w:rPr>
          <w:rFonts w:asciiTheme="minorEastAsia" w:hAnsiTheme="minorEastAsia" w:cs="宋体" w:hint="eastAsia"/>
          <w:kern w:val="0"/>
          <w:sz w:val="24"/>
        </w:rPr>
        <w:t>质量保证：中标单位须严格依据国家及地方现行有效的采样技术规范（包括国家标准、省市相关文件）开展检测工作。采取质量控制措施，确保数据的准确性、有效性和可追溯性。</w:t>
      </w:r>
      <w:r>
        <w:rPr>
          <w:rFonts w:ascii="Times New Roman" w:hAnsi="Times New Roman" w:cs="Times New Roman"/>
          <w:kern w:val="0"/>
          <w:sz w:val="24"/>
        </w:rPr>
        <w:t>​</w:t>
      </w:r>
    </w:p>
    <w:p w14:paraId="70260ED6" w14:textId="77777777" w:rsidR="00AA7387" w:rsidRDefault="00000000">
      <w:pPr>
        <w:spacing w:line="360" w:lineRule="auto"/>
        <w:ind w:firstLineChars="200" w:firstLine="480"/>
        <w:rPr>
          <w:rFonts w:asciiTheme="minorEastAsia" w:hAnsiTheme="minorEastAsia" w:cs="宋体" w:hint="eastAsia"/>
          <w:kern w:val="0"/>
          <w:sz w:val="24"/>
        </w:rPr>
      </w:pPr>
      <w:r>
        <w:rPr>
          <w:rFonts w:ascii="Times New Roman" w:hAnsi="Times New Roman" w:cs="宋体" w:hint="eastAsia"/>
          <w:kern w:val="0"/>
          <w:sz w:val="24"/>
        </w:rPr>
        <w:t>（</w:t>
      </w:r>
      <w:r>
        <w:rPr>
          <w:rFonts w:ascii="Times New Roman" w:hAnsi="Times New Roman" w:cs="宋体" w:hint="eastAsia"/>
          <w:kern w:val="0"/>
          <w:sz w:val="24"/>
        </w:rPr>
        <w:t>2</w:t>
      </w:r>
      <w:r>
        <w:rPr>
          <w:rFonts w:ascii="Times New Roman" w:hAnsi="Times New Roman" w:cs="宋体" w:hint="eastAsia"/>
          <w:kern w:val="0"/>
          <w:sz w:val="24"/>
        </w:rPr>
        <w:t>）</w:t>
      </w:r>
      <w:r>
        <w:rPr>
          <w:rFonts w:asciiTheme="minorEastAsia" w:hAnsiTheme="minorEastAsia" w:cs="宋体" w:hint="eastAsia"/>
          <w:kern w:val="0"/>
          <w:sz w:val="24"/>
        </w:rPr>
        <w:t>质量控制：中标单位实验室质量控制接受采购方抽查，抽查内容包括但不限于盲样考核等。中标单位应配合并及时提供相关资料。</w:t>
      </w:r>
    </w:p>
    <w:p w14:paraId="275A25BD" w14:textId="77777777" w:rsidR="00AA7387" w:rsidRDefault="00000000">
      <w:pPr>
        <w:spacing w:line="360" w:lineRule="auto"/>
        <w:ind w:firstLineChars="200" w:firstLine="480"/>
        <w:rPr>
          <w:rFonts w:asciiTheme="minorEastAsia" w:hAnsiTheme="minorEastAsia" w:cs="宋体" w:hint="eastAsia"/>
          <w:kern w:val="0"/>
          <w:sz w:val="24"/>
        </w:rPr>
      </w:pPr>
      <w:r>
        <w:rPr>
          <w:rFonts w:ascii="Times New Roman" w:hAnsi="Times New Roman" w:cs="宋体" w:hint="eastAsia"/>
          <w:kern w:val="0"/>
          <w:sz w:val="24"/>
        </w:rPr>
        <w:t>6</w:t>
      </w:r>
      <w:r>
        <w:rPr>
          <w:rFonts w:asciiTheme="minorEastAsia" w:hAnsiTheme="minorEastAsia" w:cs="宋体" w:hint="eastAsia"/>
          <w:kern w:val="0"/>
          <w:sz w:val="24"/>
        </w:rPr>
        <w:t>、服务要求</w:t>
      </w:r>
      <w:r>
        <w:rPr>
          <w:rFonts w:ascii="Times New Roman" w:hAnsi="Times New Roman" w:cs="Times New Roman"/>
          <w:kern w:val="0"/>
          <w:sz w:val="24"/>
        </w:rPr>
        <w:t>​</w:t>
      </w:r>
    </w:p>
    <w:p w14:paraId="1794F301"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1</w:t>
      </w:r>
      <w:r>
        <w:rPr>
          <w:rFonts w:asciiTheme="minorEastAsia" w:hAnsiTheme="minorEastAsia" w:cs="宋体" w:hint="eastAsia"/>
          <w:kern w:val="0"/>
          <w:sz w:val="24"/>
        </w:rPr>
        <w:t>）中标单位按照要求及时组织采样、检测等工作，配合质量控制，仪器设备检定/校准，且在有效期内。</w:t>
      </w:r>
      <w:r>
        <w:rPr>
          <w:rFonts w:ascii="Times New Roman" w:hAnsi="Times New Roman" w:cs="Times New Roman"/>
          <w:kern w:val="0"/>
          <w:sz w:val="24"/>
        </w:rPr>
        <w:t>​</w:t>
      </w:r>
    </w:p>
    <w:p w14:paraId="4BC4952A"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2</w:t>
      </w:r>
      <w:r>
        <w:rPr>
          <w:rFonts w:asciiTheme="minorEastAsia" w:hAnsiTheme="minorEastAsia" w:cs="宋体" w:hint="eastAsia"/>
          <w:kern w:val="0"/>
          <w:sz w:val="24"/>
        </w:rPr>
        <w:t>）中标单位须严格遵守国家法律法规及相关规范要求，严禁将中标项目整体或部分进行转包。</w:t>
      </w:r>
    </w:p>
    <w:p w14:paraId="61368382" w14:textId="77777777" w:rsidR="00AA7387" w:rsidRDefault="00000000">
      <w:pPr>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kern w:val="0"/>
          <w:sz w:val="24"/>
        </w:rPr>
        <w:t>（</w:t>
      </w:r>
      <w:r>
        <w:rPr>
          <w:rFonts w:ascii="Times New Roman" w:hAnsi="Times New Roman" w:cs="宋体" w:hint="eastAsia"/>
          <w:kern w:val="0"/>
          <w:sz w:val="24"/>
        </w:rPr>
        <w:t>3</w:t>
      </w:r>
      <w:r>
        <w:rPr>
          <w:rFonts w:asciiTheme="minorEastAsia" w:hAnsiTheme="minorEastAsia" w:cs="宋体" w:hint="eastAsia"/>
          <w:kern w:val="0"/>
          <w:sz w:val="24"/>
        </w:rPr>
        <w:t>）中标单位对项目整体质量承担全部责任，无论是否存在经审批的分包情形。</w:t>
      </w:r>
    </w:p>
    <w:p w14:paraId="1ABE7F58"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4</w:t>
      </w:r>
      <w:r>
        <w:rPr>
          <w:rFonts w:asciiTheme="minorEastAsia" w:hAnsiTheme="minorEastAsia" w:cs="宋体" w:hint="eastAsia"/>
        </w:rPr>
        <w:t>）中标单位须对检测结果的真实性、准确性和完整性全面负责，并严格履行保密义务，对项目实施过程中知悉的商业秘密、技术信息及其他涉密内容承担保密责任。若违反上述义务，须依法承担相应的违约责任及法律后果。</w:t>
      </w:r>
    </w:p>
    <w:p w14:paraId="569DB87B" w14:textId="77777777" w:rsidR="00AA7387" w:rsidRDefault="00000000">
      <w:pPr>
        <w:spacing w:line="360" w:lineRule="auto"/>
        <w:ind w:firstLineChars="200" w:firstLine="480"/>
        <w:rPr>
          <w:rFonts w:ascii="Times New Roman" w:hAnsi="Times New Roman" w:cs="宋体"/>
          <w:kern w:val="0"/>
          <w:sz w:val="24"/>
        </w:rPr>
      </w:pPr>
      <w:r>
        <w:rPr>
          <w:rFonts w:ascii="Times New Roman" w:hAnsi="Times New Roman" w:cs="宋体" w:hint="eastAsia"/>
          <w:kern w:val="0"/>
          <w:sz w:val="24"/>
        </w:rPr>
        <w:t>7</w:t>
      </w:r>
      <w:r>
        <w:rPr>
          <w:rFonts w:ascii="Times New Roman" w:hAnsi="Times New Roman" w:cs="宋体"/>
          <w:kern w:val="0"/>
          <w:sz w:val="24"/>
        </w:rPr>
        <w:t>、考核</w:t>
      </w:r>
      <w:r>
        <w:rPr>
          <w:rFonts w:ascii="Times New Roman" w:hAnsi="Times New Roman" w:cs="宋体"/>
          <w:kern w:val="0"/>
          <w:sz w:val="24"/>
        </w:rPr>
        <w:t>​</w:t>
      </w:r>
    </w:p>
    <w:p w14:paraId="02546F1B"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imes New Roman" w:hAnsi="Times New Roman" w:cs="宋体" w:hint="eastAsia"/>
        </w:rPr>
        <w:t>按照采购方要求</w:t>
      </w:r>
      <w:r>
        <w:rPr>
          <w:rFonts w:ascii="Times New Roman" w:hAnsi="Times New Roman" w:cs="宋体"/>
        </w:rPr>
        <w:t>编制采样方案和检测报告</w:t>
      </w:r>
      <w:r>
        <w:rPr>
          <w:rFonts w:ascii="Times New Roman" w:hAnsi="Times New Roman" w:cs="宋体" w:hint="eastAsia"/>
        </w:rPr>
        <w:t>，采样方案和检测报告</w:t>
      </w:r>
      <w:r>
        <w:rPr>
          <w:rFonts w:ascii="Times New Roman" w:hAnsi="Times New Roman" w:cs="宋体"/>
        </w:rPr>
        <w:t>经县级以上环保</w:t>
      </w:r>
      <w:r>
        <w:rPr>
          <w:rFonts w:ascii="Times New Roman" w:hAnsi="Times New Roman" w:cs="宋体" w:hint="eastAsia"/>
        </w:rPr>
        <w:t>行业</w:t>
      </w:r>
      <w:r>
        <w:rPr>
          <w:rFonts w:ascii="Times New Roman" w:hAnsi="Times New Roman" w:cs="宋体"/>
        </w:rPr>
        <w:t>专家评审合格后</w:t>
      </w:r>
      <w:r>
        <w:rPr>
          <w:rFonts w:ascii="Times New Roman" w:hAnsi="Times New Roman" w:cs="宋体" w:hint="eastAsia"/>
        </w:rPr>
        <w:t>实施检测和提交报告，合格的成果报告和专家评审意见作为付款依据</w:t>
      </w:r>
      <w:r>
        <w:rPr>
          <w:rFonts w:ascii="Times New Roman" w:hAnsi="Times New Roman" w:cs="宋体"/>
        </w:rPr>
        <w:t>。</w:t>
      </w:r>
    </w:p>
    <w:p w14:paraId="4E82FB13"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0FEF9717"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35FDDCB1"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72F649CC"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1B56BA52" w14:textId="77777777" w:rsidR="00AA7387" w:rsidRDefault="00AA7387">
      <w:pPr>
        <w:pStyle w:val="ac"/>
        <w:spacing w:beforeAutospacing="0" w:afterAutospacing="0" w:line="360" w:lineRule="auto"/>
        <w:jc w:val="both"/>
        <w:rPr>
          <w:rFonts w:asciiTheme="minorEastAsia" w:hAnsiTheme="minorEastAsia" w:cs="宋体" w:hint="eastAsia"/>
        </w:rPr>
        <w:sectPr w:rsidR="00AA7387">
          <w:pgSz w:w="11906" w:h="16838"/>
          <w:pgMar w:top="1440" w:right="1800" w:bottom="1440" w:left="1800" w:header="851" w:footer="992" w:gutter="0"/>
          <w:cols w:space="425"/>
          <w:docGrid w:type="lines" w:linePitch="312"/>
        </w:sectPr>
      </w:pPr>
    </w:p>
    <w:tbl>
      <w:tblPr>
        <w:tblW w:w="5000" w:type="pct"/>
        <w:tblLook w:val="04A0" w:firstRow="1" w:lastRow="0" w:firstColumn="1" w:lastColumn="0" w:noHBand="0" w:noVBand="1"/>
      </w:tblPr>
      <w:tblGrid>
        <w:gridCol w:w="424"/>
        <w:gridCol w:w="763"/>
        <w:gridCol w:w="1293"/>
        <w:gridCol w:w="4244"/>
        <w:gridCol w:w="5440"/>
        <w:gridCol w:w="2010"/>
      </w:tblGrid>
      <w:tr w:rsidR="00AA7387" w14:paraId="3066629B" w14:textId="77777777">
        <w:trPr>
          <w:trHeight w:val="447"/>
        </w:trPr>
        <w:tc>
          <w:tcPr>
            <w:tcW w:w="5000" w:type="pct"/>
            <w:gridSpan w:val="6"/>
            <w:tcBorders>
              <w:top w:val="nil"/>
              <w:left w:val="nil"/>
              <w:bottom w:val="nil"/>
              <w:right w:val="nil"/>
            </w:tcBorders>
            <w:vAlign w:val="center"/>
          </w:tcPr>
          <w:p w14:paraId="75E697E5" w14:textId="77777777" w:rsidR="00AA7387" w:rsidRDefault="00000000">
            <w:pPr>
              <w:widowControl/>
              <w:spacing w:line="360" w:lineRule="auto"/>
              <w:jc w:val="center"/>
              <w:textAlignment w:val="center"/>
              <w:rPr>
                <w:rFonts w:asciiTheme="minorEastAsia" w:hAnsiTheme="minorEastAsia" w:cs="Times New Roman" w:hint="eastAsia"/>
                <w:sz w:val="18"/>
                <w:szCs w:val="18"/>
              </w:rPr>
            </w:pPr>
            <w:r>
              <w:rPr>
                <w:rFonts w:asciiTheme="minorEastAsia" w:hAnsiTheme="minorEastAsia" w:cs="黑体" w:hint="eastAsia"/>
                <w:kern w:val="0"/>
                <w:sz w:val="32"/>
                <w:szCs w:val="32"/>
                <w:lang w:bidi="ar"/>
              </w:rPr>
              <w:lastRenderedPageBreak/>
              <w:t>滨海县</w:t>
            </w:r>
            <w:r>
              <w:rPr>
                <w:rFonts w:ascii="Times New Roman" w:hAnsi="Times New Roman" w:cs="黑体" w:hint="eastAsia"/>
                <w:kern w:val="0"/>
                <w:sz w:val="32"/>
                <w:szCs w:val="32"/>
                <w:lang w:bidi="ar"/>
              </w:rPr>
              <w:t>2025</w:t>
            </w:r>
            <w:r>
              <w:rPr>
                <w:rFonts w:asciiTheme="minorEastAsia" w:hAnsiTheme="minorEastAsia" w:cs="黑体" w:hint="eastAsia"/>
                <w:kern w:val="0"/>
                <w:sz w:val="32"/>
                <w:szCs w:val="32"/>
                <w:lang w:bidi="ar"/>
              </w:rPr>
              <w:t>年生态环境检测任务采购清单（包件一）</w:t>
            </w:r>
          </w:p>
        </w:tc>
      </w:tr>
      <w:tr w:rsidR="00AA7387" w14:paraId="1C9203BF" w14:textId="77777777">
        <w:trPr>
          <w:trHeight w:val="357"/>
        </w:trPr>
        <w:tc>
          <w:tcPr>
            <w:tcW w:w="150" w:type="pct"/>
            <w:tcBorders>
              <w:top w:val="single" w:sz="4" w:space="0" w:color="000000"/>
              <w:left w:val="single" w:sz="4" w:space="0" w:color="000000"/>
              <w:bottom w:val="single" w:sz="4" w:space="0" w:color="000000"/>
              <w:right w:val="single" w:sz="4" w:space="0" w:color="000000"/>
            </w:tcBorders>
            <w:vAlign w:val="center"/>
          </w:tcPr>
          <w:p w14:paraId="60835B09"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序号</w:t>
            </w:r>
          </w:p>
        </w:tc>
        <w:tc>
          <w:tcPr>
            <w:tcW w:w="725" w:type="pct"/>
            <w:gridSpan w:val="2"/>
            <w:tcBorders>
              <w:top w:val="single" w:sz="4" w:space="0" w:color="000000"/>
              <w:left w:val="single" w:sz="4" w:space="0" w:color="000000"/>
              <w:bottom w:val="single" w:sz="4" w:space="0" w:color="000000"/>
              <w:right w:val="single" w:sz="4" w:space="0" w:color="000000"/>
            </w:tcBorders>
            <w:vAlign w:val="center"/>
          </w:tcPr>
          <w:p w14:paraId="56CEB90F"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类型</w:t>
            </w:r>
          </w:p>
        </w:tc>
        <w:tc>
          <w:tcPr>
            <w:tcW w:w="1497" w:type="pct"/>
            <w:tcBorders>
              <w:top w:val="single" w:sz="4" w:space="0" w:color="000000"/>
              <w:left w:val="single" w:sz="4" w:space="0" w:color="000000"/>
              <w:bottom w:val="single" w:sz="4" w:space="0" w:color="000000"/>
              <w:right w:val="single" w:sz="4" w:space="0" w:color="000000"/>
            </w:tcBorders>
            <w:vAlign w:val="center"/>
          </w:tcPr>
          <w:p w14:paraId="2A678684"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检测点位</w:t>
            </w:r>
          </w:p>
        </w:tc>
        <w:tc>
          <w:tcPr>
            <w:tcW w:w="1919" w:type="pct"/>
            <w:tcBorders>
              <w:top w:val="single" w:sz="4" w:space="0" w:color="000000"/>
              <w:left w:val="single" w:sz="4" w:space="0" w:color="000000"/>
              <w:bottom w:val="single" w:sz="4" w:space="0" w:color="000000"/>
              <w:right w:val="single" w:sz="4" w:space="0" w:color="000000"/>
            </w:tcBorders>
            <w:vAlign w:val="center"/>
          </w:tcPr>
          <w:p w14:paraId="5EE52D36"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检测因子</w:t>
            </w:r>
          </w:p>
        </w:tc>
        <w:tc>
          <w:tcPr>
            <w:tcW w:w="706" w:type="pct"/>
            <w:tcBorders>
              <w:top w:val="single" w:sz="4" w:space="0" w:color="000000"/>
              <w:left w:val="single" w:sz="4" w:space="0" w:color="000000"/>
              <w:bottom w:val="single" w:sz="4" w:space="0" w:color="000000"/>
              <w:right w:val="single" w:sz="4" w:space="0" w:color="000000"/>
            </w:tcBorders>
            <w:vAlign w:val="center"/>
          </w:tcPr>
          <w:p w14:paraId="20412E99"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任务要求</w:t>
            </w:r>
          </w:p>
        </w:tc>
      </w:tr>
      <w:tr w:rsidR="00AA7387" w14:paraId="2B6B25ED" w14:textId="77777777">
        <w:trPr>
          <w:trHeight w:val="1686"/>
        </w:trPr>
        <w:tc>
          <w:tcPr>
            <w:tcW w:w="150" w:type="pct"/>
            <w:tcBorders>
              <w:top w:val="single" w:sz="4" w:space="0" w:color="000000"/>
              <w:left w:val="single" w:sz="4" w:space="0" w:color="000000"/>
              <w:bottom w:val="single" w:sz="4" w:space="0" w:color="000000"/>
              <w:right w:val="single" w:sz="4" w:space="0" w:color="000000"/>
            </w:tcBorders>
            <w:vAlign w:val="center"/>
          </w:tcPr>
          <w:p w14:paraId="17B33A43"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imes New Roman" w:hAnsi="Times New Roman" w:cs="Times New Roman" w:hint="eastAsia"/>
                <w:kern w:val="0"/>
                <w:sz w:val="18"/>
                <w:szCs w:val="18"/>
                <w:lang w:bidi="ar"/>
              </w:rPr>
              <w:t>1</w:t>
            </w:r>
          </w:p>
        </w:tc>
        <w:tc>
          <w:tcPr>
            <w:tcW w:w="269" w:type="pct"/>
            <w:tcBorders>
              <w:top w:val="single" w:sz="4" w:space="0" w:color="000000"/>
              <w:left w:val="single" w:sz="4" w:space="0" w:color="000000"/>
              <w:bottom w:val="single" w:sz="4" w:space="0" w:color="000000"/>
              <w:right w:val="single" w:sz="4" w:space="0" w:color="000000"/>
            </w:tcBorders>
            <w:vAlign w:val="center"/>
          </w:tcPr>
          <w:p w14:paraId="52316F39"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海洋</w:t>
            </w:r>
          </w:p>
        </w:tc>
        <w:tc>
          <w:tcPr>
            <w:tcW w:w="456" w:type="pct"/>
            <w:tcBorders>
              <w:top w:val="single" w:sz="4" w:space="0" w:color="000000"/>
              <w:left w:val="single" w:sz="4" w:space="0" w:color="000000"/>
              <w:bottom w:val="single" w:sz="4" w:space="0" w:color="000000"/>
              <w:right w:val="single" w:sz="4" w:space="0" w:color="000000"/>
            </w:tcBorders>
            <w:vAlign w:val="center"/>
          </w:tcPr>
          <w:p w14:paraId="42823912"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海水水质自评估检测（</w:t>
            </w:r>
            <w:r>
              <w:rPr>
                <w:rFonts w:ascii="Times New Roman" w:hAnsi="Times New Roman" w:cs="Times New Roman" w:hint="eastAsia"/>
                <w:kern w:val="0"/>
                <w:sz w:val="18"/>
                <w:szCs w:val="18"/>
                <w:lang w:bidi="ar"/>
              </w:rPr>
              <w:t>7</w:t>
            </w:r>
            <w:r>
              <w:rPr>
                <w:rFonts w:asciiTheme="minorEastAsia" w:hAnsiTheme="minorEastAsia" w:cs="Times New Roman" w:hint="eastAsia"/>
                <w:kern w:val="0"/>
                <w:sz w:val="18"/>
                <w:szCs w:val="18"/>
                <w:lang w:bidi="ar"/>
              </w:rPr>
              <w:t>个）</w:t>
            </w:r>
          </w:p>
        </w:tc>
        <w:tc>
          <w:tcPr>
            <w:tcW w:w="1497" w:type="pct"/>
            <w:tcBorders>
              <w:top w:val="single" w:sz="4" w:space="0" w:color="000000"/>
              <w:left w:val="single" w:sz="4" w:space="0" w:color="000000"/>
              <w:bottom w:val="single" w:sz="4" w:space="0" w:color="000000"/>
              <w:right w:val="single" w:sz="4" w:space="0" w:color="000000"/>
            </w:tcBorders>
            <w:vAlign w:val="center"/>
          </w:tcPr>
          <w:p w14:paraId="3968CEA4"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县控：中山河－中山河闸</w:t>
            </w:r>
            <w:r>
              <w:rPr>
                <w:rFonts w:ascii="Times New Roman" w:hAnsi="Times New Roman" w:cs="Times New Roman" w:hint="eastAsia"/>
                <w:kern w:val="0"/>
                <w:sz w:val="18"/>
                <w:szCs w:val="18"/>
                <w:lang w:bidi="ar"/>
              </w:rPr>
              <w:t>BH001</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120</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079626</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34</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366246</w:t>
            </w:r>
            <w:r>
              <w:rPr>
                <w:rFonts w:asciiTheme="minorEastAsia" w:hAnsiTheme="minorEastAsia" w:cs="Times New Roman" w:hint="eastAsia"/>
                <w:kern w:val="0"/>
                <w:sz w:val="18"/>
                <w:szCs w:val="18"/>
                <w:lang w:bidi="ar"/>
              </w:rPr>
              <w:t>）</w:t>
            </w:r>
            <w:r>
              <w:rPr>
                <w:rFonts w:asciiTheme="minorEastAsia" w:hAnsiTheme="minorEastAsia" w:cs="Times New Roman" w:hint="eastAsia"/>
                <w:kern w:val="0"/>
                <w:sz w:val="18"/>
                <w:szCs w:val="18"/>
                <w:lang w:bidi="ar"/>
              </w:rPr>
              <w:br/>
              <w:t>入海涵闸－玉华闸</w:t>
            </w:r>
            <w:r>
              <w:rPr>
                <w:rFonts w:ascii="Times New Roman" w:hAnsi="Times New Roman" w:cs="Times New Roman" w:hint="eastAsia"/>
                <w:kern w:val="0"/>
                <w:sz w:val="18"/>
                <w:szCs w:val="18"/>
                <w:lang w:bidi="ar"/>
              </w:rPr>
              <w:t>BH002</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120</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174667</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34</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342909</w:t>
            </w:r>
            <w:r>
              <w:rPr>
                <w:rFonts w:asciiTheme="minorEastAsia" w:hAnsiTheme="minorEastAsia" w:cs="Times New Roman" w:hint="eastAsia"/>
                <w:kern w:val="0"/>
                <w:sz w:val="18"/>
                <w:szCs w:val="18"/>
                <w:lang w:bidi="ar"/>
              </w:rPr>
              <w:t>）</w:t>
            </w:r>
            <w:r>
              <w:rPr>
                <w:rFonts w:asciiTheme="minorEastAsia" w:hAnsiTheme="minorEastAsia" w:cs="Times New Roman" w:hint="eastAsia"/>
                <w:kern w:val="0"/>
                <w:sz w:val="18"/>
                <w:szCs w:val="18"/>
                <w:lang w:bidi="ar"/>
              </w:rPr>
              <w:br/>
              <w:t>中八滩渠－二罾闸</w:t>
            </w:r>
            <w:r>
              <w:rPr>
                <w:rFonts w:ascii="Times New Roman" w:hAnsi="Times New Roman" w:cs="Times New Roman" w:hint="eastAsia"/>
                <w:kern w:val="0"/>
                <w:sz w:val="18"/>
                <w:szCs w:val="18"/>
                <w:lang w:bidi="ar"/>
              </w:rPr>
              <w:t>BH003</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120</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304078</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34</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145853</w:t>
            </w:r>
            <w:r>
              <w:rPr>
                <w:rFonts w:asciiTheme="minorEastAsia" w:hAnsiTheme="minorEastAsia" w:cs="Times New Roman" w:hint="eastAsia"/>
                <w:kern w:val="0"/>
                <w:sz w:val="18"/>
                <w:szCs w:val="18"/>
                <w:lang w:bidi="ar"/>
              </w:rPr>
              <w:t>）</w:t>
            </w:r>
            <w:r>
              <w:rPr>
                <w:rFonts w:asciiTheme="minorEastAsia" w:hAnsiTheme="minorEastAsia" w:cs="Times New Roman" w:hint="eastAsia"/>
                <w:kern w:val="0"/>
                <w:sz w:val="18"/>
                <w:szCs w:val="18"/>
                <w:lang w:bidi="ar"/>
              </w:rPr>
              <w:br/>
              <w:t>淮河入海水道－海口南闸</w:t>
            </w:r>
            <w:r>
              <w:rPr>
                <w:rFonts w:ascii="Times New Roman" w:hAnsi="Times New Roman" w:cs="Times New Roman" w:hint="eastAsia"/>
                <w:kern w:val="0"/>
                <w:sz w:val="18"/>
                <w:szCs w:val="18"/>
                <w:lang w:bidi="ar"/>
              </w:rPr>
              <w:t>BH004</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120</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320562</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34</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113314</w:t>
            </w:r>
            <w:r>
              <w:rPr>
                <w:rFonts w:asciiTheme="minorEastAsia" w:hAnsiTheme="minorEastAsia" w:cs="Times New Roman" w:hint="eastAsia"/>
                <w:kern w:val="0"/>
                <w:sz w:val="18"/>
                <w:szCs w:val="18"/>
                <w:lang w:bidi="ar"/>
              </w:rPr>
              <w:t>）</w:t>
            </w:r>
            <w:r>
              <w:rPr>
                <w:rFonts w:asciiTheme="minorEastAsia" w:hAnsiTheme="minorEastAsia" w:cs="Times New Roman" w:hint="eastAsia"/>
                <w:kern w:val="0"/>
                <w:sz w:val="18"/>
                <w:szCs w:val="18"/>
                <w:lang w:bidi="ar"/>
              </w:rPr>
              <w:br/>
              <w:t>淮河入海水道－海口北闸</w:t>
            </w:r>
            <w:r>
              <w:rPr>
                <w:rFonts w:ascii="Times New Roman" w:hAnsi="Times New Roman" w:cs="Times New Roman" w:hint="eastAsia"/>
                <w:kern w:val="0"/>
                <w:sz w:val="18"/>
                <w:szCs w:val="18"/>
                <w:lang w:bidi="ar"/>
              </w:rPr>
              <w:t>BH005</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120</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319997</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34</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115224</w:t>
            </w:r>
            <w:r>
              <w:rPr>
                <w:rFonts w:asciiTheme="minorEastAsia" w:hAnsiTheme="minorEastAsia" w:cs="Times New Roman" w:hint="eastAsia"/>
                <w:kern w:val="0"/>
                <w:sz w:val="18"/>
                <w:szCs w:val="18"/>
                <w:lang w:bidi="ar"/>
              </w:rPr>
              <w:t>）</w:t>
            </w:r>
            <w:r>
              <w:rPr>
                <w:rFonts w:asciiTheme="minorEastAsia" w:hAnsiTheme="minorEastAsia" w:cs="Times New Roman" w:hint="eastAsia"/>
                <w:kern w:val="0"/>
                <w:sz w:val="18"/>
                <w:szCs w:val="18"/>
                <w:lang w:bidi="ar"/>
              </w:rPr>
              <w:br/>
              <w:t>翻身河－翻身河闸</w:t>
            </w:r>
            <w:r>
              <w:rPr>
                <w:rFonts w:ascii="Times New Roman" w:hAnsi="Times New Roman" w:cs="Times New Roman" w:hint="eastAsia"/>
                <w:kern w:val="0"/>
                <w:sz w:val="18"/>
                <w:szCs w:val="18"/>
                <w:lang w:bidi="ar"/>
              </w:rPr>
              <w:t>BH006</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120</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257978</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34</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268589</w:t>
            </w:r>
            <w:r>
              <w:rPr>
                <w:rFonts w:asciiTheme="minorEastAsia" w:hAnsiTheme="minorEastAsia" w:cs="Times New Roman" w:hint="eastAsia"/>
                <w:kern w:val="0"/>
                <w:sz w:val="18"/>
                <w:szCs w:val="18"/>
                <w:lang w:bidi="ar"/>
              </w:rPr>
              <w:t>）</w:t>
            </w:r>
            <w:r>
              <w:rPr>
                <w:rFonts w:asciiTheme="minorEastAsia" w:hAnsiTheme="minorEastAsia" w:cs="Times New Roman" w:hint="eastAsia"/>
                <w:kern w:val="0"/>
                <w:sz w:val="18"/>
                <w:szCs w:val="18"/>
                <w:lang w:bidi="ar"/>
              </w:rPr>
              <w:br/>
              <w:t>淤黄河－淤黄河闸</w:t>
            </w:r>
            <w:r>
              <w:rPr>
                <w:rFonts w:ascii="Times New Roman" w:hAnsi="Times New Roman" w:cs="Times New Roman" w:hint="eastAsia"/>
                <w:kern w:val="0"/>
                <w:sz w:val="18"/>
                <w:szCs w:val="18"/>
                <w:lang w:bidi="ar"/>
              </w:rPr>
              <w:t>BH007</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120</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286922</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34</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2616172</w:t>
            </w:r>
            <w:r>
              <w:rPr>
                <w:rFonts w:asciiTheme="minorEastAsia" w:hAnsiTheme="minorEastAsia" w:cs="Times New Roman" w:hint="eastAsia"/>
                <w:kern w:val="0"/>
                <w:sz w:val="18"/>
                <w:szCs w:val="18"/>
                <w:lang w:bidi="ar"/>
              </w:rPr>
              <w:t>）</w:t>
            </w:r>
          </w:p>
        </w:tc>
        <w:tc>
          <w:tcPr>
            <w:tcW w:w="1919" w:type="pct"/>
            <w:tcBorders>
              <w:top w:val="single" w:sz="4" w:space="0" w:color="000000"/>
              <w:left w:val="single" w:sz="4" w:space="0" w:color="000000"/>
              <w:bottom w:val="single" w:sz="4" w:space="0" w:color="000000"/>
              <w:right w:val="single" w:sz="4" w:space="0" w:color="000000"/>
            </w:tcBorders>
            <w:vAlign w:val="center"/>
          </w:tcPr>
          <w:p w14:paraId="577DB9ED"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8</w:t>
            </w:r>
            <w:r>
              <w:rPr>
                <w:rFonts w:asciiTheme="minorEastAsia" w:hAnsiTheme="minorEastAsia" w:cs="Times New Roman" w:hint="eastAsia"/>
                <w:kern w:val="0"/>
                <w:sz w:val="18"/>
                <w:szCs w:val="18"/>
                <w:lang w:bidi="ar"/>
              </w:rPr>
              <w:t>项）：水深、水温、活性磷酸盐、硝酸盐、石油类、总氮、总磷；</w:t>
            </w:r>
            <w:r>
              <w:rPr>
                <w:rFonts w:asciiTheme="minorEastAsia" w:hAnsiTheme="minorEastAsia" w:cs="Times New Roman" w:hint="eastAsia"/>
                <w:kern w:val="0"/>
                <w:sz w:val="18"/>
                <w:szCs w:val="18"/>
                <w:lang w:bidi="ar"/>
              </w:rPr>
              <w:br/>
            </w:r>
            <w:r>
              <w:rPr>
                <w:rFonts w:ascii="Times New Roman" w:hAnsi="Times New Roman" w:cs="Times New Roman" w:hint="eastAsia"/>
                <w:kern w:val="0"/>
                <w:sz w:val="18"/>
                <w:szCs w:val="18"/>
                <w:lang w:bidi="ar"/>
              </w:rPr>
              <w:t>6</w:t>
            </w:r>
            <w:r>
              <w:rPr>
                <w:rFonts w:asciiTheme="minorEastAsia" w:hAnsiTheme="minorEastAsia" w:cs="Times New Roman" w:hint="eastAsia"/>
                <w:kern w:val="0"/>
                <w:sz w:val="18"/>
                <w:szCs w:val="18"/>
                <w:lang w:bidi="ar"/>
              </w:rPr>
              <w:t>月加测重金属（总铬）。</w:t>
            </w:r>
          </w:p>
        </w:tc>
        <w:tc>
          <w:tcPr>
            <w:tcW w:w="706" w:type="pct"/>
            <w:tcBorders>
              <w:top w:val="single" w:sz="4" w:space="0" w:color="000000"/>
              <w:left w:val="single" w:sz="4" w:space="0" w:color="000000"/>
              <w:bottom w:val="single" w:sz="4" w:space="0" w:color="000000"/>
              <w:right w:val="single" w:sz="4" w:space="0" w:color="000000"/>
            </w:tcBorders>
            <w:vAlign w:val="center"/>
          </w:tcPr>
          <w:p w14:paraId="7A4FD54B" w14:textId="77777777" w:rsidR="00AA7387" w:rsidRDefault="00000000">
            <w:pPr>
              <w:widowControl/>
              <w:spacing w:after="280" w:line="312" w:lineRule="exact"/>
              <w:jc w:val="center"/>
              <w:textAlignment w:val="center"/>
              <w:rPr>
                <w:rFonts w:asciiTheme="minorEastAsia" w:hAnsiTheme="minorEastAsia" w:cs="Times New Roman" w:hint="eastAsia"/>
                <w:sz w:val="18"/>
                <w:szCs w:val="18"/>
              </w:rPr>
            </w:pPr>
            <w:r>
              <w:rPr>
                <w:rFonts w:ascii="Times New Roman" w:hAnsi="Times New Roman" w:cs="Times New Roman" w:hint="eastAsia"/>
                <w:kern w:val="0"/>
                <w:sz w:val="18"/>
                <w:szCs w:val="18"/>
                <w:lang w:bidi="ar"/>
              </w:rPr>
              <w:t>3</w:t>
            </w:r>
            <w:r>
              <w:rPr>
                <w:rFonts w:asciiTheme="minorEastAsia" w:hAnsiTheme="minorEastAsia" w:cs="Times New Roman" w:hint="eastAsia"/>
                <w:kern w:val="0"/>
                <w:sz w:val="18"/>
                <w:szCs w:val="18"/>
                <w:lang w:bidi="ar"/>
              </w:rPr>
              <w:t>次/年（</w:t>
            </w:r>
            <w:r>
              <w:rPr>
                <w:rFonts w:ascii="Times New Roman" w:hAnsi="Times New Roman" w:cs="Times New Roman" w:hint="eastAsia"/>
                <w:kern w:val="0"/>
                <w:sz w:val="18"/>
                <w:szCs w:val="18"/>
                <w:lang w:bidi="ar"/>
              </w:rPr>
              <w:t>3</w:t>
            </w:r>
            <w:r>
              <w:rPr>
                <w:rFonts w:asciiTheme="minorEastAsia" w:hAnsiTheme="minorEastAsia" w:cs="Times New Roman" w:hint="eastAsia"/>
                <w:kern w:val="0"/>
                <w:sz w:val="18"/>
                <w:szCs w:val="18"/>
                <w:lang w:bidi="ar"/>
              </w:rPr>
              <w:t>月、</w:t>
            </w:r>
            <w:r>
              <w:rPr>
                <w:rFonts w:ascii="Times New Roman" w:hAnsi="Times New Roman" w:cs="Times New Roman" w:hint="eastAsia"/>
                <w:kern w:val="0"/>
                <w:sz w:val="18"/>
                <w:szCs w:val="18"/>
                <w:lang w:bidi="ar"/>
              </w:rPr>
              <w:t>6</w:t>
            </w:r>
            <w:r>
              <w:rPr>
                <w:rFonts w:asciiTheme="minorEastAsia" w:hAnsiTheme="minorEastAsia" w:cs="Times New Roman" w:hint="eastAsia"/>
                <w:kern w:val="0"/>
                <w:sz w:val="18"/>
                <w:szCs w:val="18"/>
                <w:lang w:bidi="ar"/>
              </w:rPr>
              <w:t>月、</w:t>
            </w:r>
            <w:r>
              <w:rPr>
                <w:rFonts w:ascii="Times New Roman" w:hAnsi="Times New Roman" w:cs="Times New Roman" w:hint="eastAsia"/>
                <w:kern w:val="0"/>
                <w:sz w:val="18"/>
                <w:szCs w:val="18"/>
                <w:lang w:bidi="ar"/>
              </w:rPr>
              <w:t>9</w:t>
            </w:r>
            <w:r>
              <w:rPr>
                <w:rFonts w:asciiTheme="minorEastAsia" w:hAnsiTheme="minorEastAsia" w:cs="Times New Roman" w:hint="eastAsia"/>
                <w:kern w:val="0"/>
                <w:sz w:val="18"/>
                <w:szCs w:val="18"/>
                <w:lang w:bidi="ar"/>
              </w:rPr>
              <w:t>月）；</w:t>
            </w:r>
          </w:p>
        </w:tc>
      </w:tr>
      <w:tr w:rsidR="00AA7387" w14:paraId="223D8803" w14:textId="77777777">
        <w:trPr>
          <w:trHeight w:val="2449"/>
        </w:trPr>
        <w:tc>
          <w:tcPr>
            <w:tcW w:w="150" w:type="pct"/>
            <w:vMerge w:val="restart"/>
            <w:tcBorders>
              <w:top w:val="single" w:sz="4" w:space="0" w:color="000000"/>
              <w:left w:val="single" w:sz="4" w:space="0" w:color="000000"/>
              <w:bottom w:val="single" w:sz="4" w:space="0" w:color="000000"/>
              <w:right w:val="single" w:sz="4" w:space="0" w:color="000000"/>
            </w:tcBorders>
            <w:vAlign w:val="center"/>
          </w:tcPr>
          <w:p w14:paraId="44733A54"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imes New Roman" w:hAnsi="Times New Roman" w:cs="Times New Roman" w:hint="eastAsia"/>
                <w:kern w:val="0"/>
                <w:sz w:val="18"/>
                <w:szCs w:val="18"/>
                <w:lang w:bidi="ar"/>
              </w:rPr>
              <w:t>2</w:t>
            </w:r>
          </w:p>
        </w:tc>
        <w:tc>
          <w:tcPr>
            <w:tcW w:w="269" w:type="pct"/>
            <w:vMerge w:val="restart"/>
            <w:tcBorders>
              <w:top w:val="single" w:sz="4" w:space="0" w:color="000000"/>
              <w:left w:val="single" w:sz="4" w:space="0" w:color="000000"/>
              <w:bottom w:val="single" w:sz="4" w:space="0" w:color="000000"/>
              <w:right w:val="single" w:sz="4" w:space="0" w:color="000000"/>
            </w:tcBorders>
            <w:vAlign w:val="center"/>
          </w:tcPr>
          <w:p w14:paraId="66B2A72C"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污染源</w:t>
            </w:r>
          </w:p>
        </w:tc>
        <w:tc>
          <w:tcPr>
            <w:tcW w:w="456" w:type="pct"/>
            <w:tcBorders>
              <w:top w:val="single" w:sz="4" w:space="0" w:color="000000"/>
              <w:left w:val="single" w:sz="4" w:space="0" w:color="000000"/>
              <w:bottom w:val="single" w:sz="4" w:space="0" w:color="000000"/>
              <w:right w:val="single" w:sz="4" w:space="0" w:color="000000"/>
            </w:tcBorders>
            <w:vAlign w:val="center"/>
          </w:tcPr>
          <w:p w14:paraId="5465DB51"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危废省级发证经营单位监督检测（</w:t>
            </w:r>
            <w:r>
              <w:rPr>
                <w:rFonts w:ascii="Times New Roman" w:hAnsi="Times New Roman" w:cs="Times New Roman" w:hint="eastAsia"/>
                <w:kern w:val="0"/>
                <w:sz w:val="18"/>
                <w:szCs w:val="18"/>
                <w:lang w:bidi="ar"/>
              </w:rPr>
              <w:t>2</w:t>
            </w:r>
            <w:r>
              <w:rPr>
                <w:rFonts w:asciiTheme="minorEastAsia" w:hAnsiTheme="minorEastAsia" w:cs="Times New Roman" w:hint="eastAsia"/>
                <w:kern w:val="0"/>
                <w:sz w:val="18"/>
                <w:szCs w:val="18"/>
                <w:lang w:bidi="ar"/>
              </w:rPr>
              <w:t>个）</w:t>
            </w:r>
          </w:p>
        </w:tc>
        <w:tc>
          <w:tcPr>
            <w:tcW w:w="1497" w:type="pct"/>
            <w:tcBorders>
              <w:top w:val="single" w:sz="4" w:space="0" w:color="000000"/>
              <w:left w:val="single" w:sz="4" w:space="0" w:color="000000"/>
              <w:bottom w:val="single" w:sz="4" w:space="0" w:color="000000"/>
              <w:right w:val="single" w:sz="4" w:space="0" w:color="000000"/>
            </w:tcBorders>
            <w:vAlign w:val="center"/>
          </w:tcPr>
          <w:p w14:paraId="039A957A"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光大绿色危废处置（盐城）有限公司（回转窑排气筒出口）</w:t>
            </w:r>
            <w:r>
              <w:rPr>
                <w:rFonts w:asciiTheme="minorEastAsia" w:hAnsiTheme="minorEastAsia" w:cs="Times New Roman" w:hint="eastAsia"/>
                <w:kern w:val="0"/>
                <w:sz w:val="18"/>
                <w:szCs w:val="18"/>
                <w:lang w:bidi="ar"/>
              </w:rPr>
              <w:br/>
              <w:t>盐城市沿海固体废料处置有限公司（回转窑排气筒出口）</w:t>
            </w:r>
          </w:p>
        </w:tc>
        <w:tc>
          <w:tcPr>
            <w:tcW w:w="1919" w:type="pct"/>
            <w:tcBorders>
              <w:top w:val="single" w:sz="4" w:space="0" w:color="000000"/>
              <w:left w:val="single" w:sz="4" w:space="0" w:color="000000"/>
              <w:bottom w:val="single" w:sz="4" w:space="0" w:color="000000"/>
              <w:right w:val="single" w:sz="4" w:space="0" w:color="000000"/>
            </w:tcBorders>
            <w:vAlign w:val="center"/>
          </w:tcPr>
          <w:p w14:paraId="07379946"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《危险废物焚烧污染控制标准》（</w:t>
            </w:r>
            <w:r>
              <w:rPr>
                <w:rFonts w:ascii="Times New Roman" w:hAnsi="Times New Roman" w:cs="Times New Roman" w:hint="eastAsia"/>
                <w:kern w:val="0"/>
                <w:sz w:val="18"/>
                <w:szCs w:val="18"/>
                <w:lang w:bidi="ar"/>
              </w:rPr>
              <w:t>GB18484</w:t>
            </w:r>
            <w:r>
              <w:rPr>
                <w:rFonts w:asciiTheme="minorEastAsia" w:hAnsiTheme="minorEastAsia" w:cs="Times New Roman" w:hint="eastAsia"/>
                <w:kern w:val="0"/>
                <w:sz w:val="18"/>
                <w:szCs w:val="18"/>
                <w:lang w:bidi="ar"/>
              </w:rPr>
              <w:t>-</w:t>
            </w:r>
            <w:r>
              <w:rPr>
                <w:rFonts w:ascii="Times New Roman" w:hAnsi="Times New Roman" w:cs="Times New Roman" w:hint="eastAsia"/>
                <w:kern w:val="0"/>
                <w:sz w:val="18"/>
                <w:szCs w:val="18"/>
                <w:lang w:bidi="ar"/>
              </w:rPr>
              <w:t>2021</w:t>
            </w:r>
            <w:r>
              <w:rPr>
                <w:rFonts w:asciiTheme="minorEastAsia" w:hAnsiTheme="minorEastAsia" w:cs="Times New Roman" w:hint="eastAsia"/>
                <w:kern w:val="0"/>
                <w:sz w:val="18"/>
                <w:szCs w:val="18"/>
                <w:lang w:bidi="ar"/>
              </w:rPr>
              <w:t>）</w:t>
            </w:r>
            <w:r>
              <w:rPr>
                <w:rFonts w:asciiTheme="minorEastAsia" w:hAnsiTheme="minorEastAsia" w:cs="Times New Roman" w:hint="eastAsia"/>
                <w:kern w:val="0"/>
                <w:sz w:val="18"/>
                <w:szCs w:val="18"/>
                <w:lang w:bidi="ar"/>
              </w:rPr>
              <w:br/>
              <w:t>（</w:t>
            </w:r>
            <w:r>
              <w:rPr>
                <w:rFonts w:ascii="Times New Roman" w:hAnsi="Times New Roman" w:cs="Times New Roman" w:hint="eastAsia"/>
                <w:kern w:val="0"/>
                <w:sz w:val="18"/>
                <w:szCs w:val="18"/>
                <w:lang w:bidi="ar"/>
              </w:rPr>
              <w:t>5</w:t>
            </w:r>
            <w:r>
              <w:rPr>
                <w:rFonts w:asciiTheme="minorEastAsia" w:hAnsiTheme="minorEastAsia" w:cs="Times New Roman" w:hint="eastAsia"/>
                <w:kern w:val="0"/>
                <w:sz w:val="18"/>
                <w:szCs w:val="18"/>
                <w:lang w:bidi="ar"/>
              </w:rPr>
              <w:t>项）：废气参数：颗粒物、一氧化碳、氟化物、铊及其化合物、二噁英类</w:t>
            </w:r>
          </w:p>
        </w:tc>
        <w:tc>
          <w:tcPr>
            <w:tcW w:w="706" w:type="pct"/>
            <w:tcBorders>
              <w:top w:val="single" w:sz="4" w:space="0" w:color="000000"/>
              <w:left w:val="single" w:sz="4" w:space="0" w:color="000000"/>
              <w:bottom w:val="single" w:sz="4" w:space="0" w:color="000000"/>
              <w:right w:val="single" w:sz="4" w:space="0" w:color="000000"/>
            </w:tcBorders>
            <w:vAlign w:val="center"/>
          </w:tcPr>
          <w:p w14:paraId="199E1BD4"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（二噁英项目检测频次为</w:t>
            </w:r>
            <w:r>
              <w:rPr>
                <w:rFonts w:ascii="Times New Roman" w:hAnsi="Times New Roman" w:cs="Times New Roman" w:hint="eastAsia"/>
                <w:kern w:val="0"/>
                <w:sz w:val="18"/>
                <w:szCs w:val="18"/>
                <w:lang w:bidi="ar"/>
              </w:rPr>
              <w:t>1</w:t>
            </w:r>
            <w:r>
              <w:rPr>
                <w:rFonts w:asciiTheme="minorEastAsia" w:hAnsiTheme="minorEastAsia" w:cs="Times New Roman" w:hint="eastAsia"/>
                <w:kern w:val="0"/>
                <w:sz w:val="18"/>
                <w:szCs w:val="18"/>
                <w:lang w:bidi="ar"/>
              </w:rPr>
              <w:t>次/年。其他因子</w:t>
            </w:r>
            <w:r>
              <w:rPr>
                <w:rFonts w:ascii="Times New Roman" w:hAnsi="Times New Roman" w:cs="Times New Roman" w:hint="eastAsia"/>
                <w:kern w:val="0"/>
                <w:sz w:val="18"/>
                <w:szCs w:val="18"/>
                <w:lang w:bidi="ar"/>
              </w:rPr>
              <w:t>2</w:t>
            </w:r>
            <w:r>
              <w:rPr>
                <w:rFonts w:asciiTheme="minorEastAsia" w:hAnsiTheme="minorEastAsia" w:cs="Times New Roman" w:hint="eastAsia"/>
                <w:kern w:val="0"/>
                <w:sz w:val="18"/>
                <w:szCs w:val="18"/>
                <w:lang w:bidi="ar"/>
              </w:rPr>
              <w:t>次/年）</w:t>
            </w:r>
            <w:r>
              <w:rPr>
                <w:rFonts w:asciiTheme="minorEastAsia" w:hAnsiTheme="minorEastAsia" w:cs="Times New Roman" w:hint="eastAsia"/>
                <w:kern w:val="0"/>
                <w:sz w:val="18"/>
                <w:szCs w:val="18"/>
                <w:lang w:bidi="ar"/>
              </w:rPr>
              <w:br/>
              <w:t>现场采样时间需提前告知采购方，且采样过程中须有执法人员随同前往。</w:t>
            </w:r>
          </w:p>
        </w:tc>
      </w:tr>
      <w:tr w:rsidR="00AA7387" w14:paraId="2D1839E9" w14:textId="77777777">
        <w:trPr>
          <w:trHeight w:val="375"/>
        </w:trPr>
        <w:tc>
          <w:tcPr>
            <w:tcW w:w="150" w:type="pct"/>
            <w:vMerge/>
            <w:tcBorders>
              <w:top w:val="single" w:sz="4" w:space="0" w:color="000000"/>
              <w:left w:val="single" w:sz="4" w:space="0" w:color="000000"/>
              <w:bottom w:val="single" w:sz="4" w:space="0" w:color="000000"/>
              <w:right w:val="single" w:sz="4" w:space="0" w:color="000000"/>
            </w:tcBorders>
            <w:vAlign w:val="center"/>
          </w:tcPr>
          <w:p w14:paraId="5268E9F8" w14:textId="77777777" w:rsidR="00AA7387" w:rsidRDefault="00AA7387">
            <w:pPr>
              <w:widowControl/>
              <w:spacing w:line="360" w:lineRule="auto"/>
              <w:jc w:val="center"/>
              <w:rPr>
                <w:rFonts w:asciiTheme="minorEastAsia" w:hAnsiTheme="minorEastAsia" w:cs="Times New Roman" w:hint="eastAsia"/>
                <w:sz w:val="18"/>
                <w:szCs w:val="18"/>
              </w:rPr>
            </w:pPr>
          </w:p>
        </w:tc>
        <w:tc>
          <w:tcPr>
            <w:tcW w:w="269" w:type="pct"/>
            <w:vMerge/>
            <w:tcBorders>
              <w:top w:val="single" w:sz="4" w:space="0" w:color="000000"/>
              <w:left w:val="single" w:sz="4" w:space="0" w:color="000000"/>
              <w:bottom w:val="single" w:sz="4" w:space="0" w:color="000000"/>
              <w:right w:val="single" w:sz="4" w:space="0" w:color="000000"/>
            </w:tcBorders>
            <w:vAlign w:val="center"/>
          </w:tcPr>
          <w:p w14:paraId="2A342E45" w14:textId="77777777" w:rsidR="00AA7387" w:rsidRDefault="00AA7387">
            <w:pPr>
              <w:widowControl/>
              <w:spacing w:line="360" w:lineRule="auto"/>
              <w:jc w:val="center"/>
              <w:rPr>
                <w:rFonts w:asciiTheme="minorEastAsia" w:hAnsiTheme="minorEastAsia" w:cs="Times New Roman" w:hint="eastAsia"/>
                <w:sz w:val="18"/>
                <w:szCs w:val="18"/>
              </w:rPr>
            </w:pPr>
          </w:p>
        </w:tc>
        <w:tc>
          <w:tcPr>
            <w:tcW w:w="456" w:type="pct"/>
            <w:vMerge w:val="restart"/>
            <w:tcBorders>
              <w:top w:val="single" w:sz="4" w:space="0" w:color="000000"/>
              <w:left w:val="single" w:sz="4" w:space="0" w:color="000000"/>
              <w:bottom w:val="single" w:sz="4" w:space="0" w:color="000000"/>
              <w:right w:val="single" w:sz="4" w:space="0" w:color="000000"/>
            </w:tcBorders>
            <w:vAlign w:val="center"/>
          </w:tcPr>
          <w:p w14:paraId="6BD826B8"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重点监管企业监督检测</w:t>
            </w:r>
          </w:p>
        </w:tc>
        <w:tc>
          <w:tcPr>
            <w:tcW w:w="1497" w:type="pct"/>
            <w:tcBorders>
              <w:top w:val="single" w:sz="4" w:space="0" w:color="000000"/>
              <w:left w:val="single" w:sz="4" w:space="0" w:color="000000"/>
              <w:bottom w:val="single" w:sz="4" w:space="0" w:color="000000"/>
              <w:right w:val="single" w:sz="4" w:space="0" w:color="000000"/>
            </w:tcBorders>
            <w:vAlign w:val="center"/>
          </w:tcPr>
          <w:p w14:paraId="05EC3B6E"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盐城辉煌化工有限公司</w:t>
            </w:r>
          </w:p>
        </w:tc>
        <w:tc>
          <w:tcPr>
            <w:tcW w:w="1919" w:type="pct"/>
            <w:tcBorders>
              <w:top w:val="single" w:sz="4" w:space="0" w:color="000000"/>
              <w:left w:val="single" w:sz="4" w:space="0" w:color="000000"/>
              <w:bottom w:val="single" w:sz="4" w:space="0" w:color="000000"/>
              <w:right w:val="single" w:sz="4" w:space="0" w:color="000000"/>
            </w:tcBorders>
            <w:vAlign w:val="center"/>
          </w:tcPr>
          <w:p w14:paraId="449AD227"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有组织废气：</w:t>
            </w:r>
            <w:r>
              <w:rPr>
                <w:rFonts w:ascii="Times New Roman" w:hAnsi="Times New Roman" w:cs="Times New Roman" w:hint="eastAsia"/>
                <w:kern w:val="0"/>
                <w:sz w:val="18"/>
                <w:szCs w:val="18"/>
                <w:lang w:bidi="ar"/>
              </w:rPr>
              <w:t>DA001,</w:t>
            </w:r>
            <w:r>
              <w:rPr>
                <w:rFonts w:ascii="Times New Roman" w:hAnsi="Times New Roman" w:cs="Times New Roman" w:hint="eastAsia"/>
                <w:kern w:val="0"/>
                <w:sz w:val="18"/>
                <w:szCs w:val="18"/>
                <w:lang w:bidi="ar"/>
              </w:rPr>
              <w:t>检测项目：颗粒物</w:t>
            </w:r>
          </w:p>
        </w:tc>
        <w:tc>
          <w:tcPr>
            <w:tcW w:w="706" w:type="pct"/>
            <w:vMerge w:val="restart"/>
            <w:tcBorders>
              <w:top w:val="single" w:sz="4" w:space="0" w:color="000000"/>
              <w:left w:val="single" w:sz="4" w:space="0" w:color="000000"/>
              <w:bottom w:val="single" w:sz="4" w:space="0" w:color="000000"/>
              <w:right w:val="single" w:sz="4" w:space="0" w:color="000000"/>
            </w:tcBorders>
            <w:vAlign w:val="center"/>
          </w:tcPr>
          <w:p w14:paraId="3302FD6D"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次</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年</w:t>
            </w:r>
          </w:p>
        </w:tc>
      </w:tr>
      <w:tr w:rsidR="00AA7387" w14:paraId="71D07069" w14:textId="77777777">
        <w:trPr>
          <w:trHeight w:val="356"/>
        </w:trPr>
        <w:tc>
          <w:tcPr>
            <w:tcW w:w="150" w:type="pct"/>
            <w:vMerge/>
            <w:tcBorders>
              <w:top w:val="single" w:sz="4" w:space="0" w:color="000000"/>
              <w:left w:val="single" w:sz="4" w:space="0" w:color="000000"/>
              <w:bottom w:val="single" w:sz="4" w:space="0" w:color="000000"/>
              <w:right w:val="single" w:sz="4" w:space="0" w:color="000000"/>
            </w:tcBorders>
            <w:vAlign w:val="center"/>
          </w:tcPr>
          <w:p w14:paraId="129AB3AA" w14:textId="77777777" w:rsidR="00AA7387" w:rsidRDefault="00AA7387">
            <w:pPr>
              <w:widowControl/>
              <w:spacing w:line="360" w:lineRule="auto"/>
              <w:jc w:val="center"/>
              <w:rPr>
                <w:rFonts w:asciiTheme="minorEastAsia" w:hAnsiTheme="minorEastAsia" w:cs="Times New Roman" w:hint="eastAsia"/>
                <w:sz w:val="18"/>
                <w:szCs w:val="18"/>
              </w:rPr>
            </w:pPr>
          </w:p>
        </w:tc>
        <w:tc>
          <w:tcPr>
            <w:tcW w:w="269" w:type="pct"/>
            <w:vMerge/>
            <w:tcBorders>
              <w:top w:val="single" w:sz="4" w:space="0" w:color="000000"/>
              <w:left w:val="single" w:sz="4" w:space="0" w:color="000000"/>
              <w:bottom w:val="single" w:sz="4" w:space="0" w:color="000000"/>
              <w:right w:val="single" w:sz="4" w:space="0" w:color="000000"/>
            </w:tcBorders>
            <w:vAlign w:val="center"/>
          </w:tcPr>
          <w:p w14:paraId="6C222683" w14:textId="77777777" w:rsidR="00AA7387" w:rsidRDefault="00AA7387">
            <w:pPr>
              <w:widowControl/>
              <w:spacing w:line="360" w:lineRule="auto"/>
              <w:jc w:val="center"/>
              <w:rPr>
                <w:rFonts w:asciiTheme="minorEastAsia" w:hAnsiTheme="minorEastAsia" w:cs="Times New Roman" w:hint="eastAsia"/>
                <w:sz w:val="18"/>
                <w:szCs w:val="18"/>
              </w:rPr>
            </w:pPr>
          </w:p>
        </w:tc>
        <w:tc>
          <w:tcPr>
            <w:tcW w:w="456" w:type="pct"/>
            <w:vMerge/>
            <w:tcBorders>
              <w:top w:val="single" w:sz="4" w:space="0" w:color="000000"/>
              <w:left w:val="single" w:sz="4" w:space="0" w:color="000000"/>
              <w:bottom w:val="single" w:sz="4" w:space="0" w:color="000000"/>
              <w:right w:val="single" w:sz="4" w:space="0" w:color="000000"/>
            </w:tcBorders>
            <w:vAlign w:val="center"/>
          </w:tcPr>
          <w:p w14:paraId="74764C52" w14:textId="77777777" w:rsidR="00AA7387" w:rsidRDefault="00AA7387">
            <w:pPr>
              <w:widowControl/>
              <w:spacing w:line="312" w:lineRule="exact"/>
              <w:jc w:val="center"/>
              <w:textAlignment w:val="center"/>
              <w:rPr>
                <w:rFonts w:ascii="Times New Roman" w:hAnsi="Times New Roman" w:cs="Times New Roman"/>
                <w:kern w:val="0"/>
                <w:sz w:val="18"/>
                <w:szCs w:val="18"/>
                <w:lang w:bidi="ar"/>
              </w:rPr>
            </w:pPr>
          </w:p>
        </w:tc>
        <w:tc>
          <w:tcPr>
            <w:tcW w:w="1497" w:type="pct"/>
            <w:tcBorders>
              <w:top w:val="single" w:sz="4" w:space="0" w:color="000000"/>
              <w:left w:val="single" w:sz="4" w:space="0" w:color="000000"/>
              <w:bottom w:val="single" w:sz="4" w:space="0" w:color="000000"/>
              <w:right w:val="single" w:sz="4" w:space="0" w:color="000000"/>
            </w:tcBorders>
            <w:vAlign w:val="center"/>
          </w:tcPr>
          <w:p w14:paraId="6820172A"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江苏剑牌农化科技有限公司</w:t>
            </w:r>
          </w:p>
        </w:tc>
        <w:tc>
          <w:tcPr>
            <w:tcW w:w="1919" w:type="pct"/>
            <w:tcBorders>
              <w:top w:val="single" w:sz="4" w:space="0" w:color="000000"/>
              <w:left w:val="single" w:sz="4" w:space="0" w:color="000000"/>
              <w:bottom w:val="single" w:sz="4" w:space="0" w:color="000000"/>
              <w:right w:val="single" w:sz="4" w:space="0" w:color="000000"/>
            </w:tcBorders>
            <w:vAlign w:val="center"/>
          </w:tcPr>
          <w:p w14:paraId="56D8575C"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有组织废气：</w:t>
            </w:r>
            <w:r>
              <w:rPr>
                <w:rFonts w:ascii="Times New Roman" w:hAnsi="Times New Roman" w:cs="Times New Roman" w:hint="eastAsia"/>
                <w:kern w:val="0"/>
                <w:sz w:val="18"/>
                <w:szCs w:val="18"/>
                <w:lang w:bidi="ar"/>
              </w:rPr>
              <w:t>DA001,</w:t>
            </w:r>
            <w:r>
              <w:rPr>
                <w:rFonts w:ascii="Times New Roman" w:hAnsi="Times New Roman" w:cs="Times New Roman" w:hint="eastAsia"/>
                <w:kern w:val="0"/>
                <w:sz w:val="18"/>
                <w:szCs w:val="18"/>
                <w:lang w:bidi="ar"/>
              </w:rPr>
              <w:t>检测项目：颗粒物</w:t>
            </w:r>
          </w:p>
        </w:tc>
        <w:tc>
          <w:tcPr>
            <w:tcW w:w="706" w:type="pct"/>
            <w:vMerge/>
            <w:tcBorders>
              <w:top w:val="single" w:sz="4" w:space="0" w:color="000000"/>
              <w:left w:val="single" w:sz="4" w:space="0" w:color="000000"/>
              <w:bottom w:val="single" w:sz="4" w:space="0" w:color="000000"/>
              <w:right w:val="single" w:sz="4" w:space="0" w:color="000000"/>
            </w:tcBorders>
            <w:vAlign w:val="center"/>
          </w:tcPr>
          <w:p w14:paraId="1849AC6E" w14:textId="77777777" w:rsidR="00AA7387" w:rsidRDefault="00AA7387">
            <w:pPr>
              <w:widowControl/>
              <w:spacing w:line="312" w:lineRule="exact"/>
              <w:jc w:val="center"/>
              <w:textAlignment w:val="center"/>
              <w:rPr>
                <w:rFonts w:ascii="Times New Roman" w:hAnsi="Times New Roman" w:cs="Times New Roman"/>
                <w:kern w:val="0"/>
                <w:sz w:val="18"/>
                <w:szCs w:val="18"/>
                <w:lang w:bidi="ar"/>
              </w:rPr>
            </w:pPr>
          </w:p>
        </w:tc>
      </w:tr>
      <w:tr w:rsidR="00AA7387" w14:paraId="283886B8" w14:textId="77777777">
        <w:trPr>
          <w:trHeight w:val="359"/>
        </w:trPr>
        <w:tc>
          <w:tcPr>
            <w:tcW w:w="150" w:type="pct"/>
            <w:vMerge/>
            <w:tcBorders>
              <w:top w:val="single" w:sz="4" w:space="0" w:color="000000"/>
              <w:left w:val="single" w:sz="4" w:space="0" w:color="000000"/>
              <w:bottom w:val="single" w:sz="4" w:space="0" w:color="000000"/>
              <w:right w:val="single" w:sz="4" w:space="0" w:color="000000"/>
            </w:tcBorders>
            <w:vAlign w:val="center"/>
          </w:tcPr>
          <w:p w14:paraId="37410DDF" w14:textId="77777777" w:rsidR="00AA7387" w:rsidRDefault="00AA7387">
            <w:pPr>
              <w:widowControl/>
              <w:spacing w:line="360" w:lineRule="auto"/>
              <w:jc w:val="center"/>
              <w:rPr>
                <w:rFonts w:asciiTheme="minorEastAsia" w:hAnsiTheme="minorEastAsia" w:cs="Times New Roman" w:hint="eastAsia"/>
                <w:sz w:val="18"/>
                <w:szCs w:val="18"/>
              </w:rPr>
            </w:pPr>
          </w:p>
        </w:tc>
        <w:tc>
          <w:tcPr>
            <w:tcW w:w="269" w:type="pct"/>
            <w:vMerge/>
            <w:tcBorders>
              <w:top w:val="single" w:sz="4" w:space="0" w:color="000000"/>
              <w:left w:val="single" w:sz="4" w:space="0" w:color="000000"/>
              <w:bottom w:val="single" w:sz="4" w:space="0" w:color="000000"/>
              <w:right w:val="single" w:sz="4" w:space="0" w:color="000000"/>
            </w:tcBorders>
            <w:vAlign w:val="center"/>
          </w:tcPr>
          <w:p w14:paraId="35999285" w14:textId="77777777" w:rsidR="00AA7387" w:rsidRDefault="00AA7387">
            <w:pPr>
              <w:widowControl/>
              <w:spacing w:line="360" w:lineRule="auto"/>
              <w:jc w:val="center"/>
              <w:rPr>
                <w:rFonts w:asciiTheme="minorEastAsia" w:hAnsiTheme="minorEastAsia" w:cs="Times New Roman" w:hint="eastAsia"/>
                <w:sz w:val="18"/>
                <w:szCs w:val="18"/>
              </w:rPr>
            </w:pPr>
          </w:p>
        </w:tc>
        <w:tc>
          <w:tcPr>
            <w:tcW w:w="456" w:type="pct"/>
            <w:vMerge/>
            <w:tcBorders>
              <w:top w:val="single" w:sz="4" w:space="0" w:color="000000"/>
              <w:left w:val="single" w:sz="4" w:space="0" w:color="000000"/>
              <w:bottom w:val="single" w:sz="4" w:space="0" w:color="000000"/>
              <w:right w:val="single" w:sz="4" w:space="0" w:color="000000"/>
            </w:tcBorders>
            <w:vAlign w:val="center"/>
          </w:tcPr>
          <w:p w14:paraId="76189FB8" w14:textId="77777777" w:rsidR="00AA7387" w:rsidRDefault="00AA7387">
            <w:pPr>
              <w:widowControl/>
              <w:spacing w:line="312" w:lineRule="exact"/>
              <w:jc w:val="center"/>
              <w:textAlignment w:val="center"/>
              <w:rPr>
                <w:rFonts w:ascii="Times New Roman" w:hAnsi="Times New Roman" w:cs="Times New Roman"/>
                <w:kern w:val="0"/>
                <w:sz w:val="18"/>
                <w:szCs w:val="18"/>
                <w:lang w:bidi="ar"/>
              </w:rPr>
            </w:pPr>
          </w:p>
        </w:tc>
        <w:tc>
          <w:tcPr>
            <w:tcW w:w="1497" w:type="pct"/>
            <w:tcBorders>
              <w:top w:val="single" w:sz="4" w:space="0" w:color="000000"/>
              <w:left w:val="single" w:sz="4" w:space="0" w:color="000000"/>
              <w:bottom w:val="single" w:sz="4" w:space="0" w:color="000000"/>
              <w:right w:val="single" w:sz="4" w:space="0" w:color="000000"/>
            </w:tcBorders>
            <w:noWrap/>
            <w:vAlign w:val="center"/>
          </w:tcPr>
          <w:p w14:paraId="3B6263E1"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滨海慧虹汽车配件有限公司</w:t>
            </w:r>
          </w:p>
        </w:tc>
        <w:tc>
          <w:tcPr>
            <w:tcW w:w="1919" w:type="pct"/>
            <w:tcBorders>
              <w:top w:val="single" w:sz="4" w:space="0" w:color="000000"/>
              <w:left w:val="single" w:sz="4" w:space="0" w:color="000000"/>
              <w:bottom w:val="single" w:sz="4" w:space="0" w:color="000000"/>
              <w:right w:val="single" w:sz="4" w:space="0" w:color="000000"/>
            </w:tcBorders>
            <w:vAlign w:val="center"/>
          </w:tcPr>
          <w:p w14:paraId="1951E0F7"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有组织废气：</w:t>
            </w:r>
            <w:r>
              <w:rPr>
                <w:rFonts w:ascii="Times New Roman" w:hAnsi="Times New Roman" w:cs="Times New Roman" w:hint="eastAsia"/>
                <w:kern w:val="0"/>
                <w:sz w:val="18"/>
                <w:szCs w:val="18"/>
                <w:lang w:bidi="ar"/>
              </w:rPr>
              <w:t>DA001,</w:t>
            </w:r>
            <w:r>
              <w:rPr>
                <w:rFonts w:ascii="Times New Roman" w:hAnsi="Times New Roman" w:cs="Times New Roman" w:hint="eastAsia"/>
                <w:kern w:val="0"/>
                <w:sz w:val="18"/>
                <w:szCs w:val="18"/>
                <w:lang w:bidi="ar"/>
              </w:rPr>
              <w:t>检测项目：颗粒物</w:t>
            </w:r>
          </w:p>
        </w:tc>
        <w:tc>
          <w:tcPr>
            <w:tcW w:w="706" w:type="pct"/>
            <w:vMerge/>
            <w:tcBorders>
              <w:top w:val="single" w:sz="4" w:space="0" w:color="000000"/>
              <w:left w:val="single" w:sz="4" w:space="0" w:color="000000"/>
              <w:bottom w:val="single" w:sz="4" w:space="0" w:color="000000"/>
              <w:right w:val="single" w:sz="4" w:space="0" w:color="000000"/>
            </w:tcBorders>
            <w:vAlign w:val="center"/>
          </w:tcPr>
          <w:p w14:paraId="29D2C36F" w14:textId="77777777" w:rsidR="00AA7387" w:rsidRDefault="00AA7387">
            <w:pPr>
              <w:widowControl/>
              <w:spacing w:line="312" w:lineRule="exact"/>
              <w:jc w:val="center"/>
              <w:textAlignment w:val="center"/>
              <w:rPr>
                <w:rFonts w:ascii="Times New Roman" w:hAnsi="Times New Roman" w:cs="Times New Roman"/>
                <w:kern w:val="0"/>
                <w:sz w:val="18"/>
                <w:szCs w:val="18"/>
                <w:lang w:bidi="ar"/>
              </w:rPr>
            </w:pPr>
          </w:p>
        </w:tc>
      </w:tr>
      <w:tr w:rsidR="00AA7387" w14:paraId="74E5283C" w14:textId="77777777">
        <w:trPr>
          <w:trHeight w:val="562"/>
        </w:trPr>
        <w:tc>
          <w:tcPr>
            <w:tcW w:w="150" w:type="pct"/>
            <w:vMerge/>
            <w:tcBorders>
              <w:top w:val="single" w:sz="4" w:space="0" w:color="000000"/>
              <w:left w:val="single" w:sz="4" w:space="0" w:color="000000"/>
              <w:bottom w:val="single" w:sz="4" w:space="0" w:color="000000"/>
              <w:right w:val="single" w:sz="4" w:space="0" w:color="000000"/>
            </w:tcBorders>
            <w:vAlign w:val="center"/>
          </w:tcPr>
          <w:p w14:paraId="43773339" w14:textId="77777777" w:rsidR="00AA7387" w:rsidRDefault="00AA7387">
            <w:pPr>
              <w:widowControl/>
              <w:spacing w:line="360" w:lineRule="auto"/>
              <w:jc w:val="center"/>
              <w:rPr>
                <w:rFonts w:asciiTheme="minorEastAsia" w:hAnsiTheme="minorEastAsia" w:cs="Times New Roman" w:hint="eastAsia"/>
                <w:sz w:val="18"/>
                <w:szCs w:val="18"/>
              </w:rPr>
            </w:pPr>
          </w:p>
        </w:tc>
        <w:tc>
          <w:tcPr>
            <w:tcW w:w="269" w:type="pct"/>
            <w:vMerge/>
            <w:tcBorders>
              <w:top w:val="single" w:sz="4" w:space="0" w:color="000000"/>
              <w:left w:val="single" w:sz="4" w:space="0" w:color="000000"/>
              <w:bottom w:val="single" w:sz="4" w:space="0" w:color="000000"/>
              <w:right w:val="single" w:sz="4" w:space="0" w:color="000000"/>
            </w:tcBorders>
            <w:vAlign w:val="center"/>
          </w:tcPr>
          <w:p w14:paraId="00D18201" w14:textId="77777777" w:rsidR="00AA7387" w:rsidRDefault="00AA7387">
            <w:pPr>
              <w:widowControl/>
              <w:spacing w:line="360" w:lineRule="auto"/>
              <w:jc w:val="center"/>
              <w:rPr>
                <w:rFonts w:asciiTheme="minorEastAsia" w:hAnsiTheme="minorEastAsia" w:cs="Times New Roman" w:hint="eastAsia"/>
                <w:sz w:val="18"/>
                <w:szCs w:val="18"/>
              </w:rPr>
            </w:pPr>
          </w:p>
        </w:tc>
        <w:tc>
          <w:tcPr>
            <w:tcW w:w="456" w:type="pct"/>
            <w:vMerge/>
            <w:tcBorders>
              <w:top w:val="single" w:sz="4" w:space="0" w:color="000000"/>
              <w:left w:val="single" w:sz="4" w:space="0" w:color="000000"/>
              <w:bottom w:val="single" w:sz="4" w:space="0" w:color="000000"/>
              <w:right w:val="single" w:sz="4" w:space="0" w:color="000000"/>
            </w:tcBorders>
            <w:vAlign w:val="center"/>
          </w:tcPr>
          <w:p w14:paraId="1114C088" w14:textId="77777777" w:rsidR="00AA7387" w:rsidRDefault="00AA7387">
            <w:pPr>
              <w:widowControl/>
              <w:spacing w:line="312" w:lineRule="exact"/>
              <w:jc w:val="center"/>
              <w:textAlignment w:val="center"/>
              <w:rPr>
                <w:rFonts w:ascii="Times New Roman" w:hAnsi="Times New Roman" w:cs="Times New Roman"/>
                <w:kern w:val="0"/>
                <w:sz w:val="18"/>
                <w:szCs w:val="18"/>
                <w:lang w:bidi="ar"/>
              </w:rPr>
            </w:pPr>
          </w:p>
        </w:tc>
        <w:tc>
          <w:tcPr>
            <w:tcW w:w="1497" w:type="pct"/>
            <w:tcBorders>
              <w:top w:val="single" w:sz="4" w:space="0" w:color="000000"/>
              <w:left w:val="single" w:sz="4" w:space="0" w:color="000000"/>
              <w:bottom w:val="single" w:sz="4" w:space="0" w:color="000000"/>
              <w:right w:val="single" w:sz="4" w:space="0" w:color="000000"/>
            </w:tcBorders>
            <w:vAlign w:val="center"/>
          </w:tcPr>
          <w:p w14:paraId="7B8AD3A2"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江苏大吉环保能源滨海有限公司（二厂区）</w:t>
            </w:r>
          </w:p>
        </w:tc>
        <w:tc>
          <w:tcPr>
            <w:tcW w:w="1919" w:type="pct"/>
            <w:tcBorders>
              <w:top w:val="single" w:sz="4" w:space="0" w:color="000000"/>
              <w:left w:val="single" w:sz="4" w:space="0" w:color="000000"/>
              <w:bottom w:val="single" w:sz="4" w:space="0" w:color="000000"/>
              <w:right w:val="single" w:sz="4" w:space="0" w:color="000000"/>
            </w:tcBorders>
            <w:vAlign w:val="center"/>
          </w:tcPr>
          <w:p w14:paraId="3C951F47"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有组织废气：</w:t>
            </w:r>
            <w:r>
              <w:rPr>
                <w:rFonts w:ascii="Times New Roman" w:hAnsi="Times New Roman" w:cs="Times New Roman" w:hint="eastAsia"/>
                <w:kern w:val="0"/>
                <w:sz w:val="18"/>
                <w:szCs w:val="18"/>
                <w:lang w:bidi="ar"/>
              </w:rPr>
              <w:t>DA001,</w:t>
            </w:r>
            <w:r>
              <w:rPr>
                <w:rFonts w:ascii="Times New Roman" w:hAnsi="Times New Roman" w:cs="Times New Roman" w:hint="eastAsia"/>
                <w:kern w:val="0"/>
                <w:sz w:val="18"/>
                <w:szCs w:val="18"/>
                <w:lang w:bidi="ar"/>
              </w:rPr>
              <w:t>检测项目：颗粒物、一氧化碳、铊及其化合物、氟化氢、二噁英类</w:t>
            </w:r>
          </w:p>
        </w:tc>
        <w:tc>
          <w:tcPr>
            <w:tcW w:w="706" w:type="pct"/>
            <w:vMerge/>
            <w:tcBorders>
              <w:top w:val="single" w:sz="4" w:space="0" w:color="000000"/>
              <w:left w:val="single" w:sz="4" w:space="0" w:color="000000"/>
              <w:bottom w:val="single" w:sz="4" w:space="0" w:color="000000"/>
              <w:right w:val="single" w:sz="4" w:space="0" w:color="000000"/>
            </w:tcBorders>
            <w:vAlign w:val="center"/>
          </w:tcPr>
          <w:p w14:paraId="13E623F1" w14:textId="77777777" w:rsidR="00AA7387" w:rsidRDefault="00AA7387">
            <w:pPr>
              <w:widowControl/>
              <w:spacing w:line="312" w:lineRule="exact"/>
              <w:jc w:val="center"/>
              <w:textAlignment w:val="center"/>
              <w:rPr>
                <w:rFonts w:ascii="Times New Roman" w:hAnsi="Times New Roman" w:cs="Times New Roman"/>
                <w:kern w:val="0"/>
                <w:sz w:val="18"/>
                <w:szCs w:val="18"/>
                <w:lang w:bidi="ar"/>
              </w:rPr>
            </w:pPr>
          </w:p>
        </w:tc>
      </w:tr>
      <w:tr w:rsidR="00AA7387" w14:paraId="1206EB6A" w14:textId="77777777">
        <w:trPr>
          <w:trHeight w:val="537"/>
        </w:trPr>
        <w:tc>
          <w:tcPr>
            <w:tcW w:w="150" w:type="pct"/>
            <w:vMerge/>
            <w:tcBorders>
              <w:top w:val="single" w:sz="4" w:space="0" w:color="000000"/>
              <w:left w:val="single" w:sz="4" w:space="0" w:color="000000"/>
              <w:bottom w:val="single" w:sz="4" w:space="0" w:color="000000"/>
              <w:right w:val="single" w:sz="4" w:space="0" w:color="000000"/>
            </w:tcBorders>
            <w:vAlign w:val="center"/>
          </w:tcPr>
          <w:p w14:paraId="762D2AB0" w14:textId="77777777" w:rsidR="00AA7387" w:rsidRDefault="00AA7387">
            <w:pPr>
              <w:widowControl/>
              <w:spacing w:line="360" w:lineRule="auto"/>
              <w:jc w:val="center"/>
              <w:rPr>
                <w:rFonts w:asciiTheme="minorEastAsia" w:hAnsiTheme="minorEastAsia" w:cs="Times New Roman" w:hint="eastAsia"/>
                <w:sz w:val="18"/>
                <w:szCs w:val="18"/>
              </w:rPr>
            </w:pPr>
          </w:p>
        </w:tc>
        <w:tc>
          <w:tcPr>
            <w:tcW w:w="269" w:type="pct"/>
            <w:vMerge/>
            <w:tcBorders>
              <w:top w:val="single" w:sz="4" w:space="0" w:color="000000"/>
              <w:left w:val="single" w:sz="4" w:space="0" w:color="000000"/>
              <w:bottom w:val="single" w:sz="4" w:space="0" w:color="000000"/>
              <w:right w:val="single" w:sz="4" w:space="0" w:color="000000"/>
            </w:tcBorders>
            <w:vAlign w:val="center"/>
          </w:tcPr>
          <w:p w14:paraId="1F754E29" w14:textId="77777777" w:rsidR="00AA7387" w:rsidRDefault="00AA7387">
            <w:pPr>
              <w:widowControl/>
              <w:spacing w:line="360" w:lineRule="auto"/>
              <w:jc w:val="center"/>
              <w:rPr>
                <w:rFonts w:asciiTheme="minorEastAsia" w:hAnsiTheme="minorEastAsia" w:cs="Times New Roman" w:hint="eastAsia"/>
                <w:sz w:val="18"/>
                <w:szCs w:val="18"/>
              </w:rPr>
            </w:pPr>
          </w:p>
        </w:tc>
        <w:tc>
          <w:tcPr>
            <w:tcW w:w="456" w:type="pct"/>
            <w:vMerge/>
            <w:tcBorders>
              <w:top w:val="single" w:sz="4" w:space="0" w:color="000000"/>
              <w:left w:val="single" w:sz="4" w:space="0" w:color="000000"/>
              <w:bottom w:val="single" w:sz="4" w:space="0" w:color="000000"/>
              <w:right w:val="single" w:sz="4" w:space="0" w:color="000000"/>
            </w:tcBorders>
            <w:vAlign w:val="center"/>
          </w:tcPr>
          <w:p w14:paraId="5D2E8DFD" w14:textId="77777777" w:rsidR="00AA7387" w:rsidRDefault="00AA7387">
            <w:pPr>
              <w:widowControl/>
              <w:spacing w:line="312" w:lineRule="exact"/>
              <w:jc w:val="center"/>
              <w:textAlignment w:val="center"/>
              <w:rPr>
                <w:rFonts w:ascii="Times New Roman" w:hAnsi="Times New Roman" w:cs="Times New Roman"/>
                <w:kern w:val="0"/>
                <w:sz w:val="18"/>
                <w:szCs w:val="18"/>
                <w:lang w:bidi="ar"/>
              </w:rPr>
            </w:pPr>
          </w:p>
        </w:tc>
        <w:tc>
          <w:tcPr>
            <w:tcW w:w="1497" w:type="pct"/>
            <w:tcBorders>
              <w:top w:val="single" w:sz="4" w:space="0" w:color="000000"/>
              <w:left w:val="single" w:sz="4" w:space="0" w:color="000000"/>
              <w:bottom w:val="single" w:sz="4" w:space="0" w:color="000000"/>
              <w:right w:val="single" w:sz="4" w:space="0" w:color="000000"/>
            </w:tcBorders>
            <w:vAlign w:val="center"/>
          </w:tcPr>
          <w:p w14:paraId="7824F485"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江苏国信滨海港发电有限公司</w:t>
            </w:r>
          </w:p>
        </w:tc>
        <w:tc>
          <w:tcPr>
            <w:tcW w:w="1919" w:type="pct"/>
            <w:tcBorders>
              <w:top w:val="single" w:sz="4" w:space="0" w:color="000000"/>
              <w:left w:val="single" w:sz="4" w:space="0" w:color="000000"/>
              <w:bottom w:val="single" w:sz="4" w:space="0" w:color="000000"/>
              <w:right w:val="single" w:sz="4" w:space="0" w:color="000000"/>
            </w:tcBorders>
            <w:vAlign w:val="center"/>
          </w:tcPr>
          <w:p w14:paraId="00D5B98A"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检测项目：颗粒物</w:t>
            </w:r>
          </w:p>
        </w:tc>
        <w:tc>
          <w:tcPr>
            <w:tcW w:w="706" w:type="pct"/>
            <w:vMerge/>
            <w:tcBorders>
              <w:top w:val="single" w:sz="4" w:space="0" w:color="000000"/>
              <w:left w:val="single" w:sz="4" w:space="0" w:color="000000"/>
              <w:bottom w:val="single" w:sz="4" w:space="0" w:color="000000"/>
              <w:right w:val="single" w:sz="4" w:space="0" w:color="000000"/>
            </w:tcBorders>
            <w:vAlign w:val="center"/>
          </w:tcPr>
          <w:p w14:paraId="204C4240" w14:textId="77777777" w:rsidR="00AA7387" w:rsidRDefault="00AA7387">
            <w:pPr>
              <w:widowControl/>
              <w:spacing w:line="312" w:lineRule="exact"/>
              <w:jc w:val="center"/>
              <w:textAlignment w:val="center"/>
              <w:rPr>
                <w:rFonts w:ascii="Times New Roman" w:hAnsi="Times New Roman" w:cs="Times New Roman"/>
                <w:kern w:val="0"/>
                <w:sz w:val="18"/>
                <w:szCs w:val="18"/>
                <w:lang w:bidi="ar"/>
              </w:rPr>
            </w:pPr>
          </w:p>
        </w:tc>
      </w:tr>
      <w:tr w:rsidR="00AA7387" w14:paraId="05B413EF" w14:textId="77777777">
        <w:trPr>
          <w:trHeight w:val="1029"/>
        </w:trPr>
        <w:tc>
          <w:tcPr>
            <w:tcW w:w="150" w:type="pct"/>
            <w:vMerge w:val="restart"/>
            <w:tcBorders>
              <w:top w:val="single" w:sz="4" w:space="0" w:color="000000"/>
              <w:left w:val="single" w:sz="4" w:space="0" w:color="000000"/>
              <w:right w:val="single" w:sz="4" w:space="0" w:color="000000"/>
            </w:tcBorders>
            <w:vAlign w:val="center"/>
          </w:tcPr>
          <w:p w14:paraId="1B7D58A9" w14:textId="77777777" w:rsidR="00AA7387" w:rsidRDefault="00000000">
            <w:pPr>
              <w:widowControl/>
              <w:spacing w:line="360" w:lineRule="auto"/>
              <w:jc w:val="center"/>
              <w:textAlignment w:val="center"/>
              <w:rPr>
                <w:rFonts w:asciiTheme="minorEastAsia" w:hAnsiTheme="minorEastAsia" w:cs="Times New Roman" w:hint="eastAsia"/>
                <w:sz w:val="18"/>
                <w:szCs w:val="18"/>
              </w:rPr>
            </w:pPr>
            <w:r>
              <w:rPr>
                <w:rFonts w:ascii="Times New Roman" w:hAnsi="Times New Roman" w:cs="Times New Roman" w:hint="eastAsia"/>
                <w:kern w:val="0"/>
                <w:sz w:val="18"/>
                <w:szCs w:val="18"/>
                <w:lang w:bidi="ar"/>
              </w:rPr>
              <w:t>3</w:t>
            </w:r>
          </w:p>
        </w:tc>
        <w:tc>
          <w:tcPr>
            <w:tcW w:w="269" w:type="pct"/>
            <w:vMerge w:val="restart"/>
            <w:tcBorders>
              <w:top w:val="single" w:sz="4" w:space="0" w:color="000000"/>
              <w:left w:val="single" w:sz="4" w:space="0" w:color="000000"/>
              <w:right w:val="single" w:sz="4" w:space="0" w:color="000000"/>
            </w:tcBorders>
            <w:vAlign w:val="center"/>
          </w:tcPr>
          <w:p w14:paraId="04CB2D57" w14:textId="77777777" w:rsidR="00AA7387" w:rsidRDefault="00000000">
            <w:pPr>
              <w:widowControl/>
              <w:spacing w:line="360" w:lineRule="auto"/>
              <w:jc w:val="left"/>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土壤、地下水</w:t>
            </w:r>
          </w:p>
        </w:tc>
        <w:tc>
          <w:tcPr>
            <w:tcW w:w="456" w:type="pct"/>
            <w:tcBorders>
              <w:top w:val="single" w:sz="4" w:space="0" w:color="000000"/>
              <w:left w:val="single" w:sz="4" w:space="0" w:color="000000"/>
              <w:bottom w:val="single" w:sz="4" w:space="0" w:color="000000"/>
              <w:right w:val="single" w:sz="4" w:space="0" w:color="000000"/>
            </w:tcBorders>
            <w:vAlign w:val="center"/>
          </w:tcPr>
          <w:p w14:paraId="50FF9254"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土壤重点监管单位周边地下水检测（</w:t>
            </w:r>
            <w:r>
              <w:rPr>
                <w:rFonts w:ascii="Times New Roman" w:hAnsi="Times New Roman" w:cs="Times New Roman" w:hint="eastAsia"/>
                <w:kern w:val="0"/>
                <w:sz w:val="18"/>
                <w:szCs w:val="18"/>
                <w:lang w:bidi="ar"/>
              </w:rPr>
              <w:t>13</w:t>
            </w:r>
            <w:r>
              <w:rPr>
                <w:rFonts w:ascii="Times New Roman" w:hAnsi="Times New Roman" w:cs="Times New Roman" w:hint="eastAsia"/>
                <w:kern w:val="0"/>
                <w:sz w:val="18"/>
                <w:szCs w:val="18"/>
                <w:lang w:bidi="ar"/>
              </w:rPr>
              <w:t>家）</w:t>
            </w:r>
          </w:p>
        </w:tc>
        <w:tc>
          <w:tcPr>
            <w:tcW w:w="1497" w:type="pct"/>
            <w:tcBorders>
              <w:top w:val="single" w:sz="4" w:space="0" w:color="000000"/>
              <w:left w:val="single" w:sz="4" w:space="0" w:color="000000"/>
              <w:bottom w:val="single" w:sz="4" w:space="0" w:color="000000"/>
              <w:right w:val="single" w:sz="4" w:space="0" w:color="000000"/>
            </w:tcBorders>
            <w:vAlign w:val="center"/>
          </w:tcPr>
          <w:p w14:paraId="0E1FD246"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滨海县南亚再生资源利用有限责任公司</w:t>
            </w:r>
          </w:p>
          <w:p w14:paraId="051CB53B"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江苏超威电源有限公司</w:t>
            </w:r>
          </w:p>
          <w:p w14:paraId="5B5189FF"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3.</w:t>
            </w:r>
            <w:r>
              <w:rPr>
                <w:rFonts w:ascii="Times New Roman" w:hAnsi="Times New Roman" w:cs="Times New Roman" w:hint="eastAsia"/>
                <w:kern w:val="0"/>
                <w:sz w:val="18"/>
                <w:szCs w:val="18"/>
                <w:lang w:bidi="ar"/>
              </w:rPr>
              <w:t>滨海县电镀厂</w:t>
            </w:r>
          </w:p>
          <w:p w14:paraId="32A68660"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4.</w:t>
            </w:r>
            <w:r>
              <w:rPr>
                <w:rFonts w:ascii="Times New Roman" w:hAnsi="Times New Roman" w:cs="Times New Roman" w:hint="eastAsia"/>
                <w:kern w:val="0"/>
                <w:sz w:val="18"/>
                <w:szCs w:val="18"/>
                <w:lang w:bidi="ar"/>
              </w:rPr>
              <w:t>江苏北华环保科技有限公司</w:t>
            </w:r>
          </w:p>
          <w:p w14:paraId="45D885EF"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5.</w:t>
            </w:r>
            <w:r>
              <w:rPr>
                <w:rFonts w:ascii="Times New Roman" w:hAnsi="Times New Roman" w:cs="Times New Roman" w:hint="eastAsia"/>
                <w:kern w:val="0"/>
                <w:sz w:val="18"/>
                <w:szCs w:val="18"/>
                <w:lang w:bidi="ar"/>
              </w:rPr>
              <w:t>滨海艾思伊环保有限公司</w:t>
            </w:r>
          </w:p>
          <w:p w14:paraId="7E565EBE"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6.</w:t>
            </w:r>
            <w:r>
              <w:rPr>
                <w:rFonts w:ascii="Times New Roman" w:hAnsi="Times New Roman" w:cs="Times New Roman" w:hint="eastAsia"/>
                <w:kern w:val="0"/>
                <w:sz w:val="18"/>
                <w:szCs w:val="18"/>
                <w:lang w:bidi="ar"/>
              </w:rPr>
              <w:t>大吉环保能源滨海有限公司</w:t>
            </w:r>
          </w:p>
          <w:p w14:paraId="0A86A0BD"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7.</w:t>
            </w:r>
            <w:r>
              <w:rPr>
                <w:rFonts w:ascii="Times New Roman" w:hAnsi="Times New Roman" w:cs="Times New Roman" w:hint="eastAsia"/>
                <w:kern w:val="0"/>
                <w:sz w:val="18"/>
                <w:szCs w:val="18"/>
                <w:lang w:bidi="ar"/>
              </w:rPr>
              <w:t>盐城市沿海固体废料处置有限公司</w:t>
            </w:r>
          </w:p>
          <w:p w14:paraId="5A59D1F8"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8.</w:t>
            </w:r>
            <w:r>
              <w:rPr>
                <w:rFonts w:ascii="Times New Roman" w:hAnsi="Times New Roman" w:cs="Times New Roman" w:hint="eastAsia"/>
                <w:kern w:val="0"/>
                <w:sz w:val="18"/>
                <w:szCs w:val="18"/>
                <w:lang w:bidi="ar"/>
              </w:rPr>
              <w:t>光大绿色危废处置（盐城）有限公司</w:t>
            </w:r>
          </w:p>
          <w:p w14:paraId="030763D6"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9.</w:t>
            </w:r>
            <w:r>
              <w:rPr>
                <w:rFonts w:ascii="Times New Roman" w:hAnsi="Times New Roman" w:cs="Times New Roman" w:hint="eastAsia"/>
                <w:kern w:val="0"/>
                <w:sz w:val="18"/>
                <w:szCs w:val="18"/>
                <w:lang w:bidi="ar"/>
              </w:rPr>
              <w:t>盐城鑫港环保科技有限公司</w:t>
            </w:r>
          </w:p>
          <w:p w14:paraId="68857CB1"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10.</w:t>
            </w:r>
            <w:r>
              <w:rPr>
                <w:rFonts w:ascii="Times New Roman" w:hAnsi="Times New Roman" w:cs="Times New Roman" w:hint="eastAsia"/>
                <w:kern w:val="0"/>
                <w:sz w:val="18"/>
                <w:szCs w:val="18"/>
                <w:lang w:bidi="ar"/>
              </w:rPr>
              <w:t>光大环保（盐城）固废处置有限公司</w:t>
            </w:r>
          </w:p>
          <w:p w14:paraId="51E301A6"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11.</w:t>
            </w:r>
            <w:r>
              <w:rPr>
                <w:rFonts w:ascii="Times New Roman" w:hAnsi="Times New Roman" w:cs="Times New Roman" w:hint="eastAsia"/>
                <w:kern w:val="0"/>
                <w:sz w:val="18"/>
                <w:szCs w:val="18"/>
                <w:lang w:bidi="ar"/>
              </w:rPr>
              <w:t>广立环保科技滨海有限公司</w:t>
            </w:r>
          </w:p>
          <w:p w14:paraId="09DBAE5A"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江苏剑牌农化股份有限公司滨海分公司</w:t>
            </w:r>
          </w:p>
          <w:p w14:paraId="509F260D"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13.</w:t>
            </w:r>
            <w:r>
              <w:rPr>
                <w:rFonts w:ascii="Times New Roman" w:hAnsi="Times New Roman" w:cs="Times New Roman" w:hint="eastAsia"/>
                <w:kern w:val="0"/>
                <w:sz w:val="18"/>
                <w:szCs w:val="18"/>
                <w:lang w:bidi="ar"/>
              </w:rPr>
              <w:t>盐城辉煌化工有限公司</w:t>
            </w:r>
          </w:p>
        </w:tc>
        <w:tc>
          <w:tcPr>
            <w:tcW w:w="1919" w:type="pct"/>
            <w:tcBorders>
              <w:top w:val="single" w:sz="4" w:space="0" w:color="000000"/>
              <w:left w:val="single" w:sz="4" w:space="0" w:color="000000"/>
              <w:bottom w:val="single" w:sz="4" w:space="0" w:color="000000"/>
              <w:right w:val="single" w:sz="4" w:space="0" w:color="000000"/>
            </w:tcBorders>
            <w:vAlign w:val="center"/>
          </w:tcPr>
          <w:p w14:paraId="2DFB5A50"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、检测点位设置依据《土壤污染重点监管单位周边检测技术规范（</w:t>
            </w:r>
            <w:r>
              <w:rPr>
                <w:rFonts w:ascii="Times New Roman" w:hAnsi="Times New Roman" w:cs="Times New Roman" w:hint="eastAsia"/>
                <w:kern w:val="0"/>
                <w:sz w:val="18"/>
                <w:szCs w:val="18"/>
                <w:lang w:bidi="ar"/>
              </w:rPr>
              <w:t>DB32/T4348-2022</w:t>
            </w:r>
            <w:r>
              <w:rPr>
                <w:rFonts w:ascii="Times New Roman" w:hAnsi="Times New Roman" w:cs="Times New Roman" w:hint="eastAsia"/>
                <w:kern w:val="0"/>
                <w:sz w:val="18"/>
                <w:szCs w:val="18"/>
                <w:lang w:bidi="ar"/>
              </w:rPr>
              <w:t>）》要求，地下水点位≥</w:t>
            </w:r>
            <w:r>
              <w:rPr>
                <w:rFonts w:ascii="Times New Roman" w:hAnsi="Times New Roman" w:cs="Times New Roman" w:hint="eastAsia"/>
                <w:kern w:val="0"/>
                <w:sz w:val="18"/>
                <w:szCs w:val="18"/>
                <w:lang w:bidi="ar"/>
              </w:rPr>
              <w:t>8</w:t>
            </w:r>
            <w:r>
              <w:rPr>
                <w:rFonts w:ascii="Times New Roman" w:hAnsi="Times New Roman" w:cs="Times New Roman" w:hint="eastAsia"/>
                <w:kern w:val="0"/>
                <w:sz w:val="18"/>
                <w:szCs w:val="18"/>
                <w:lang w:bidi="ar"/>
              </w:rPr>
              <w:t>个点。</w:t>
            </w:r>
          </w:p>
          <w:p w14:paraId="7349B244"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、地下水检测项目《地下水质量标准》（</w:t>
            </w:r>
            <w:r>
              <w:rPr>
                <w:rFonts w:ascii="Times New Roman" w:hAnsi="Times New Roman" w:cs="Times New Roman" w:hint="eastAsia"/>
                <w:kern w:val="0"/>
                <w:sz w:val="18"/>
                <w:szCs w:val="18"/>
                <w:lang w:bidi="ar"/>
              </w:rPr>
              <w:t>GB/T14848-2017</w:t>
            </w:r>
            <w:r>
              <w:rPr>
                <w:rFonts w:ascii="Times New Roman" w:hAnsi="Times New Roman" w:cs="Times New Roman" w:hint="eastAsia"/>
                <w:kern w:val="0"/>
                <w:sz w:val="18"/>
                <w:szCs w:val="18"/>
                <w:lang w:bidi="ar"/>
              </w:rPr>
              <w:t>）。项目（</w:t>
            </w:r>
            <w:r>
              <w:rPr>
                <w:rFonts w:ascii="Times New Roman" w:hAnsi="Times New Roman" w:cs="Times New Roman" w:hint="eastAsia"/>
                <w:kern w:val="0"/>
                <w:sz w:val="18"/>
                <w:szCs w:val="18"/>
                <w:lang w:bidi="ar"/>
              </w:rPr>
              <w:t>51</w:t>
            </w:r>
            <w:r>
              <w:rPr>
                <w:rFonts w:ascii="Times New Roman" w:hAnsi="Times New Roman" w:cs="Times New Roman" w:hint="eastAsia"/>
                <w:kern w:val="0"/>
                <w:sz w:val="18"/>
                <w:szCs w:val="18"/>
                <w:lang w:bidi="ar"/>
              </w:rPr>
              <w:t>项）：</w:t>
            </w:r>
          </w:p>
          <w:p w14:paraId="24512981"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）水位</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深度。</w:t>
            </w:r>
          </w:p>
          <w:p w14:paraId="30C5C01A"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）基本指标：碘化物、铅、苯和甲苯。</w:t>
            </w:r>
          </w:p>
          <w:p w14:paraId="651BCDF7"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3</w:t>
            </w:r>
            <w:r>
              <w:rPr>
                <w:rFonts w:ascii="Times New Roman" w:hAnsi="Times New Roman" w:cs="Times New Roman" w:hint="eastAsia"/>
                <w:kern w:val="0"/>
                <w:sz w:val="18"/>
                <w:szCs w:val="18"/>
                <w:lang w:bidi="ar"/>
              </w:rPr>
              <w:t>）辅助指标：色（铂钴色度单位）、嗅和味、浑浊度</w:t>
            </w:r>
            <w:r>
              <w:rPr>
                <w:rFonts w:ascii="Times New Roman" w:hAnsi="Times New Roman" w:cs="Times New Roman" w:hint="eastAsia"/>
                <w:kern w:val="0"/>
                <w:sz w:val="18"/>
                <w:szCs w:val="18"/>
                <w:lang w:bidi="ar"/>
              </w:rPr>
              <w:t>NTU</w:t>
            </w:r>
            <w:r>
              <w:rPr>
                <w:rFonts w:ascii="Times New Roman" w:hAnsi="Times New Roman" w:cs="Times New Roman" w:hint="eastAsia"/>
                <w:kern w:val="0"/>
                <w:sz w:val="18"/>
                <w:szCs w:val="18"/>
                <w:lang w:bidi="ar"/>
              </w:rPr>
              <w:t>、肉眼可见物、重碳酸根、碳酸根、溶解性总固体和游离二氧化碳等。</w:t>
            </w:r>
          </w:p>
          <w:p w14:paraId="1B82335E"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4</w:t>
            </w:r>
            <w:r>
              <w:rPr>
                <w:rFonts w:ascii="Times New Roman" w:hAnsi="Times New Roman" w:cs="Times New Roman" w:hint="eastAsia"/>
                <w:kern w:val="0"/>
                <w:sz w:val="18"/>
                <w:szCs w:val="18"/>
                <w:lang w:bidi="ar"/>
              </w:rPr>
              <w:t>）特征指标：挥发性有机物（六氯苯、氯甲烷、二氯乙烷、二氯乙烯（顺</w:t>
            </w: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二氯乙烯、反</w:t>
            </w: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二氯乙烯）、四氯乙烷、三氯丙烷、二氯甲烷、</w:t>
            </w:r>
            <w:r>
              <w:rPr>
                <w:rFonts w:ascii="Times New Roman" w:hAnsi="Times New Roman" w:cs="Times New Roman" w:hint="eastAsia"/>
                <w:kern w:val="0"/>
                <w:sz w:val="18"/>
                <w:szCs w:val="18"/>
                <w:lang w:bidi="ar"/>
              </w:rPr>
              <w:t>1,1,1-</w:t>
            </w:r>
            <w:r>
              <w:rPr>
                <w:rFonts w:ascii="Times New Roman" w:hAnsi="Times New Roman" w:cs="Times New Roman" w:hint="eastAsia"/>
                <w:kern w:val="0"/>
                <w:sz w:val="18"/>
                <w:szCs w:val="18"/>
                <w:lang w:bidi="ar"/>
              </w:rPr>
              <w:t>三氯乙烷、</w:t>
            </w:r>
            <w:r>
              <w:rPr>
                <w:rFonts w:ascii="Times New Roman" w:hAnsi="Times New Roman" w:cs="Times New Roman" w:hint="eastAsia"/>
                <w:kern w:val="0"/>
                <w:sz w:val="18"/>
                <w:szCs w:val="18"/>
                <w:lang w:bidi="ar"/>
              </w:rPr>
              <w:t>1,1,2-</w:t>
            </w:r>
            <w:r>
              <w:rPr>
                <w:rFonts w:ascii="Times New Roman" w:hAnsi="Times New Roman" w:cs="Times New Roman" w:hint="eastAsia"/>
                <w:kern w:val="0"/>
                <w:sz w:val="18"/>
                <w:szCs w:val="18"/>
                <w:lang w:bidi="ar"/>
              </w:rPr>
              <w:t>三氯乙烷、</w:t>
            </w: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二氯丙烷，氯乙烯、</w:t>
            </w:r>
            <w:r>
              <w:rPr>
                <w:rFonts w:ascii="Times New Roman" w:hAnsi="Times New Roman" w:cs="Times New Roman" w:hint="eastAsia"/>
                <w:kern w:val="0"/>
                <w:sz w:val="18"/>
                <w:szCs w:val="18"/>
                <w:lang w:bidi="ar"/>
              </w:rPr>
              <w:t>1.1-</w:t>
            </w:r>
            <w:r>
              <w:rPr>
                <w:rFonts w:ascii="Times New Roman" w:hAnsi="Times New Roman" w:cs="Times New Roman" w:hint="eastAsia"/>
                <w:kern w:val="0"/>
                <w:sz w:val="18"/>
                <w:szCs w:val="18"/>
                <w:lang w:bidi="ar"/>
              </w:rPr>
              <w:t>二氯乙烯、</w:t>
            </w: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二氯乙烯、三氯苯（总量）、乙苯、二甲苯（总量）、苯乙烯、七氯、</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氯酚）、半挥发性有机物（硝基苯、苯胺、萘、蒽、䓛、二苯并</w:t>
            </w:r>
            <w:r>
              <w:rPr>
                <w:rFonts w:ascii="Times New Roman" w:hAnsi="Times New Roman" w:cs="Times New Roman" w:hint="eastAsia"/>
                <w:kern w:val="0"/>
                <w:sz w:val="18"/>
                <w:szCs w:val="18"/>
                <w:lang w:bidi="ar"/>
              </w:rPr>
              <w:t>[a</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h]</w:t>
            </w:r>
            <w:r>
              <w:rPr>
                <w:rFonts w:ascii="Times New Roman" w:hAnsi="Times New Roman" w:cs="Times New Roman" w:hint="eastAsia"/>
                <w:kern w:val="0"/>
                <w:sz w:val="18"/>
                <w:szCs w:val="18"/>
                <w:lang w:bidi="ar"/>
              </w:rPr>
              <w:t>蒽、茚并</w:t>
            </w:r>
            <w:r>
              <w:rPr>
                <w:rFonts w:ascii="Times New Roman" w:hAnsi="Times New Roman" w:cs="Times New Roman" w:hint="eastAsia"/>
                <w:kern w:val="0"/>
                <w:sz w:val="18"/>
                <w:szCs w:val="18"/>
                <w:lang w:bidi="ar"/>
              </w:rPr>
              <w:t>[1.2.3-cd]</w:t>
            </w:r>
            <w:r>
              <w:rPr>
                <w:rFonts w:ascii="Times New Roman" w:hAnsi="Times New Roman" w:cs="Times New Roman" w:hint="eastAsia"/>
                <w:kern w:val="0"/>
                <w:sz w:val="18"/>
                <w:szCs w:val="18"/>
                <w:lang w:bidi="ar"/>
              </w:rPr>
              <w:t>芘、</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4-</w:t>
            </w:r>
            <w:r>
              <w:rPr>
                <w:rFonts w:ascii="Times New Roman" w:hAnsi="Times New Roman" w:cs="Times New Roman" w:hint="eastAsia"/>
                <w:kern w:val="0"/>
                <w:sz w:val="18"/>
                <w:szCs w:val="18"/>
                <w:lang w:bidi="ar"/>
              </w:rPr>
              <w:t>二硝基甲苯、</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6-</w:t>
            </w:r>
            <w:r>
              <w:rPr>
                <w:rFonts w:ascii="Times New Roman" w:hAnsi="Times New Roman" w:cs="Times New Roman" w:hint="eastAsia"/>
                <w:kern w:val="0"/>
                <w:sz w:val="18"/>
                <w:szCs w:val="18"/>
                <w:lang w:bidi="ar"/>
              </w:rPr>
              <w:t>二硝基甲苯、苯并（</w:t>
            </w:r>
            <w:r>
              <w:rPr>
                <w:rFonts w:ascii="Times New Roman" w:hAnsi="Times New Roman" w:cs="Times New Roman" w:hint="eastAsia"/>
                <w:kern w:val="0"/>
                <w:sz w:val="18"/>
                <w:szCs w:val="18"/>
                <w:lang w:bidi="ar"/>
              </w:rPr>
              <w:t>a</w:t>
            </w:r>
            <w:r>
              <w:rPr>
                <w:rFonts w:ascii="Times New Roman" w:hAnsi="Times New Roman" w:cs="Times New Roman" w:hint="eastAsia"/>
                <w:kern w:val="0"/>
                <w:sz w:val="18"/>
                <w:szCs w:val="18"/>
                <w:lang w:bidi="ar"/>
              </w:rPr>
              <w:t>）蒽、荧蒽、苯并（</w:t>
            </w:r>
            <w:r>
              <w:rPr>
                <w:rFonts w:ascii="Times New Roman" w:hAnsi="Times New Roman" w:cs="Times New Roman" w:hint="eastAsia"/>
                <w:kern w:val="0"/>
                <w:sz w:val="18"/>
                <w:szCs w:val="18"/>
                <w:lang w:bidi="ar"/>
              </w:rPr>
              <w:t>b</w:t>
            </w:r>
            <w:r>
              <w:rPr>
                <w:rFonts w:ascii="Times New Roman" w:hAnsi="Times New Roman" w:cs="Times New Roman" w:hint="eastAsia"/>
                <w:kern w:val="0"/>
                <w:sz w:val="18"/>
                <w:szCs w:val="18"/>
                <w:lang w:bidi="ar"/>
              </w:rPr>
              <w:t>）荧蒽、苯并（</w:t>
            </w:r>
            <w:r>
              <w:rPr>
                <w:rFonts w:ascii="Times New Roman" w:hAnsi="Times New Roman" w:cs="Times New Roman" w:hint="eastAsia"/>
                <w:kern w:val="0"/>
                <w:sz w:val="18"/>
                <w:szCs w:val="18"/>
                <w:lang w:bidi="ar"/>
              </w:rPr>
              <w:t>k</w:t>
            </w:r>
            <w:r>
              <w:rPr>
                <w:rFonts w:ascii="Times New Roman" w:hAnsi="Times New Roman" w:cs="Times New Roman" w:hint="eastAsia"/>
                <w:kern w:val="0"/>
                <w:sz w:val="18"/>
                <w:szCs w:val="18"/>
                <w:lang w:bidi="ar"/>
              </w:rPr>
              <w:t>）荧蒽、苯并（</w:t>
            </w:r>
            <w:r>
              <w:rPr>
                <w:rFonts w:ascii="Times New Roman" w:hAnsi="Times New Roman" w:cs="Times New Roman" w:hint="eastAsia"/>
                <w:kern w:val="0"/>
                <w:sz w:val="18"/>
                <w:szCs w:val="18"/>
                <w:lang w:bidi="ar"/>
              </w:rPr>
              <w:t>a</w:t>
            </w:r>
            <w:r>
              <w:rPr>
                <w:rFonts w:ascii="Times New Roman" w:hAnsi="Times New Roman" w:cs="Times New Roman" w:hint="eastAsia"/>
                <w:kern w:val="0"/>
                <w:sz w:val="18"/>
                <w:szCs w:val="18"/>
                <w:lang w:bidi="ar"/>
              </w:rPr>
              <w:t>）芘、邻苯二甲酸二（</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乙基巳基）酯、</w:t>
            </w:r>
            <w:r>
              <w:rPr>
                <w:rFonts w:ascii="Times New Roman" w:hAnsi="Times New Roman" w:cs="Times New Roman" w:hint="eastAsia"/>
                <w:kern w:val="0"/>
                <w:sz w:val="18"/>
                <w:szCs w:val="18"/>
                <w:lang w:bidi="ar"/>
              </w:rPr>
              <w:t>2.4.6-</w:t>
            </w:r>
            <w:r>
              <w:rPr>
                <w:rFonts w:ascii="Times New Roman" w:hAnsi="Times New Roman" w:cs="Times New Roman" w:hint="eastAsia"/>
                <w:kern w:val="0"/>
                <w:sz w:val="18"/>
                <w:szCs w:val="18"/>
                <w:lang w:bidi="ar"/>
              </w:rPr>
              <w:t>三氯酚、五氯酚））；农药生产厂家加测有机农药类（六六六（总量）、林丹、滴滴涕（总量））、特征污染物</w:t>
            </w:r>
          </w:p>
        </w:tc>
        <w:tc>
          <w:tcPr>
            <w:tcW w:w="706" w:type="pct"/>
            <w:tcBorders>
              <w:top w:val="single" w:sz="4" w:space="0" w:color="000000"/>
              <w:left w:val="single" w:sz="4" w:space="0" w:color="000000"/>
              <w:bottom w:val="single" w:sz="4" w:space="0" w:color="000000"/>
              <w:right w:val="single" w:sz="4" w:space="0" w:color="000000"/>
            </w:tcBorders>
            <w:vAlign w:val="center"/>
          </w:tcPr>
          <w:p w14:paraId="1A949BBC"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br/>
            </w:r>
            <w:r>
              <w:rPr>
                <w:rFonts w:ascii="Times New Roman" w:hAnsi="Times New Roman" w:cs="Times New Roman" w:hint="eastAsia"/>
                <w:kern w:val="0"/>
                <w:sz w:val="18"/>
                <w:szCs w:val="18"/>
                <w:lang w:bidi="ar"/>
              </w:rPr>
              <w:t>地下水检测频次</w:t>
            </w: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次</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年</w:t>
            </w:r>
          </w:p>
        </w:tc>
      </w:tr>
      <w:tr w:rsidR="00AA7387" w14:paraId="148C5D77" w14:textId="77777777">
        <w:trPr>
          <w:trHeight w:val="622"/>
        </w:trPr>
        <w:tc>
          <w:tcPr>
            <w:tcW w:w="150" w:type="pct"/>
            <w:vMerge/>
            <w:tcBorders>
              <w:left w:val="single" w:sz="4" w:space="0" w:color="000000"/>
              <w:right w:val="single" w:sz="4" w:space="0" w:color="000000"/>
            </w:tcBorders>
            <w:vAlign w:val="center"/>
          </w:tcPr>
          <w:p w14:paraId="4126966A" w14:textId="77777777" w:rsidR="00AA7387" w:rsidRDefault="00AA7387">
            <w:pPr>
              <w:widowControl/>
              <w:spacing w:line="360" w:lineRule="auto"/>
              <w:jc w:val="center"/>
              <w:textAlignment w:val="center"/>
              <w:rPr>
                <w:rFonts w:asciiTheme="minorEastAsia" w:hAnsiTheme="minorEastAsia" w:cs="Times New Roman" w:hint="eastAsia"/>
                <w:sz w:val="18"/>
                <w:szCs w:val="18"/>
              </w:rPr>
            </w:pPr>
          </w:p>
        </w:tc>
        <w:tc>
          <w:tcPr>
            <w:tcW w:w="269" w:type="pct"/>
            <w:vMerge/>
            <w:tcBorders>
              <w:left w:val="single" w:sz="4" w:space="0" w:color="000000"/>
              <w:right w:val="single" w:sz="4" w:space="0" w:color="000000"/>
            </w:tcBorders>
            <w:vAlign w:val="center"/>
          </w:tcPr>
          <w:p w14:paraId="667AD3B0" w14:textId="77777777" w:rsidR="00AA7387" w:rsidRDefault="00AA7387">
            <w:pPr>
              <w:widowControl/>
              <w:spacing w:line="360" w:lineRule="auto"/>
              <w:jc w:val="left"/>
              <w:textAlignment w:val="center"/>
              <w:rPr>
                <w:rFonts w:asciiTheme="minorEastAsia" w:hAnsiTheme="minorEastAsia" w:cs="Times New Roman" w:hint="eastAsia"/>
                <w:sz w:val="18"/>
                <w:szCs w:val="18"/>
              </w:rPr>
            </w:pPr>
          </w:p>
        </w:tc>
        <w:tc>
          <w:tcPr>
            <w:tcW w:w="456" w:type="pct"/>
            <w:tcBorders>
              <w:top w:val="single" w:sz="4" w:space="0" w:color="000000"/>
              <w:left w:val="single" w:sz="4" w:space="0" w:color="000000"/>
              <w:bottom w:val="single" w:sz="4" w:space="0" w:color="000000"/>
              <w:right w:val="single" w:sz="4" w:space="0" w:color="000000"/>
            </w:tcBorders>
            <w:vAlign w:val="center"/>
          </w:tcPr>
          <w:p w14:paraId="0C375E0C"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土壤加密检测点位（</w:t>
            </w:r>
            <w:r>
              <w:rPr>
                <w:rFonts w:ascii="Times New Roman" w:hAnsi="Times New Roman" w:cs="Times New Roman" w:hint="eastAsia"/>
                <w:kern w:val="0"/>
                <w:sz w:val="18"/>
                <w:szCs w:val="18"/>
                <w:lang w:bidi="ar"/>
              </w:rPr>
              <w:t>4</w:t>
            </w:r>
            <w:r>
              <w:rPr>
                <w:rFonts w:ascii="Times New Roman" w:hAnsi="Times New Roman" w:cs="Times New Roman" w:hint="eastAsia"/>
                <w:kern w:val="0"/>
                <w:sz w:val="18"/>
                <w:szCs w:val="18"/>
                <w:lang w:bidi="ar"/>
              </w:rPr>
              <w:t>家）</w:t>
            </w:r>
          </w:p>
        </w:tc>
        <w:tc>
          <w:tcPr>
            <w:tcW w:w="1497" w:type="pct"/>
            <w:tcBorders>
              <w:top w:val="single" w:sz="4" w:space="0" w:color="000000"/>
              <w:left w:val="single" w:sz="4" w:space="0" w:color="000000"/>
              <w:bottom w:val="single" w:sz="4" w:space="0" w:color="000000"/>
              <w:right w:val="single" w:sz="4" w:space="0" w:color="000000"/>
            </w:tcBorders>
            <w:vAlign w:val="center"/>
          </w:tcPr>
          <w:p w14:paraId="48D66148"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江苏滨海经济开发区沿海工业园－上风向</w:t>
            </w:r>
          </w:p>
          <w:p w14:paraId="3C4C2E4B"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（经度</w:t>
            </w:r>
            <w:r>
              <w:rPr>
                <w:rFonts w:ascii="Times New Roman" w:hAnsi="Times New Roman" w:cs="Times New Roman" w:hint="eastAsia"/>
                <w:kern w:val="0"/>
                <w:sz w:val="18"/>
                <w:szCs w:val="18"/>
                <w:lang w:bidi="ar"/>
              </w:rPr>
              <w:t>120.0595</w:t>
            </w:r>
            <w:r>
              <w:rPr>
                <w:rFonts w:ascii="Times New Roman" w:hAnsi="Times New Roman" w:cs="Times New Roman" w:hint="eastAsia"/>
                <w:kern w:val="0"/>
                <w:sz w:val="18"/>
                <w:szCs w:val="18"/>
                <w:lang w:bidi="ar"/>
              </w:rPr>
              <w:t>，纬度</w:t>
            </w:r>
            <w:r>
              <w:rPr>
                <w:rFonts w:ascii="Times New Roman" w:hAnsi="Times New Roman" w:cs="Times New Roman" w:hint="eastAsia"/>
                <w:kern w:val="0"/>
                <w:sz w:val="18"/>
                <w:szCs w:val="18"/>
                <w:lang w:bidi="ar"/>
              </w:rPr>
              <w:t>34.3421</w:t>
            </w:r>
            <w:r>
              <w:rPr>
                <w:rFonts w:ascii="Times New Roman" w:hAnsi="Times New Roman" w:cs="Times New Roman" w:hint="eastAsia"/>
                <w:kern w:val="0"/>
                <w:sz w:val="18"/>
                <w:szCs w:val="18"/>
                <w:lang w:bidi="ar"/>
              </w:rPr>
              <w:t>）</w:t>
            </w:r>
          </w:p>
          <w:p w14:paraId="15D096C0"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江苏滨海经济开发区沿海工业园－下风向</w:t>
            </w:r>
          </w:p>
          <w:p w14:paraId="4B162489"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（经度</w:t>
            </w:r>
            <w:r>
              <w:rPr>
                <w:rFonts w:ascii="Times New Roman" w:hAnsi="Times New Roman" w:cs="Times New Roman" w:hint="eastAsia"/>
                <w:kern w:val="0"/>
                <w:sz w:val="18"/>
                <w:szCs w:val="18"/>
                <w:lang w:bidi="ar"/>
              </w:rPr>
              <w:t>120.0719</w:t>
            </w:r>
            <w:r>
              <w:rPr>
                <w:rFonts w:ascii="Times New Roman" w:hAnsi="Times New Roman" w:cs="Times New Roman" w:hint="eastAsia"/>
                <w:kern w:val="0"/>
                <w:sz w:val="18"/>
                <w:szCs w:val="18"/>
                <w:lang w:bidi="ar"/>
              </w:rPr>
              <w:t>，纬度</w:t>
            </w:r>
            <w:r>
              <w:rPr>
                <w:rFonts w:ascii="Times New Roman" w:hAnsi="Times New Roman" w:cs="Times New Roman" w:hint="eastAsia"/>
                <w:kern w:val="0"/>
                <w:sz w:val="18"/>
                <w:szCs w:val="18"/>
                <w:lang w:bidi="ar"/>
              </w:rPr>
              <w:t>34.3141</w:t>
            </w:r>
            <w:r>
              <w:rPr>
                <w:rFonts w:ascii="Times New Roman" w:hAnsi="Times New Roman" w:cs="Times New Roman" w:hint="eastAsia"/>
                <w:kern w:val="0"/>
                <w:sz w:val="18"/>
                <w:szCs w:val="18"/>
                <w:lang w:bidi="ar"/>
              </w:rPr>
              <w:t>）</w:t>
            </w:r>
          </w:p>
          <w:p w14:paraId="7A395AF5"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lastRenderedPageBreak/>
              <w:t>黄海新区（滨海港工业园区）－上风向</w:t>
            </w:r>
          </w:p>
          <w:p w14:paraId="4F29AF50"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（经度</w:t>
            </w:r>
            <w:r>
              <w:rPr>
                <w:rFonts w:ascii="Times New Roman" w:hAnsi="Times New Roman" w:cs="Times New Roman" w:hint="eastAsia"/>
                <w:kern w:val="0"/>
                <w:sz w:val="18"/>
                <w:szCs w:val="18"/>
                <w:lang w:bidi="ar"/>
              </w:rPr>
              <w:t>120.2646</w:t>
            </w:r>
            <w:r>
              <w:rPr>
                <w:rFonts w:ascii="Times New Roman" w:hAnsi="Times New Roman" w:cs="Times New Roman" w:hint="eastAsia"/>
                <w:kern w:val="0"/>
                <w:sz w:val="18"/>
                <w:szCs w:val="18"/>
                <w:lang w:bidi="ar"/>
              </w:rPr>
              <w:t>，纬度</w:t>
            </w:r>
            <w:r>
              <w:rPr>
                <w:rFonts w:ascii="Times New Roman" w:hAnsi="Times New Roman" w:cs="Times New Roman" w:hint="eastAsia"/>
                <w:kern w:val="0"/>
                <w:sz w:val="18"/>
                <w:szCs w:val="18"/>
                <w:lang w:bidi="ar"/>
              </w:rPr>
              <w:t>34.2584</w:t>
            </w:r>
            <w:r>
              <w:rPr>
                <w:rFonts w:ascii="Times New Roman" w:hAnsi="Times New Roman" w:cs="Times New Roman" w:hint="eastAsia"/>
                <w:kern w:val="0"/>
                <w:sz w:val="18"/>
                <w:szCs w:val="18"/>
                <w:lang w:bidi="ar"/>
              </w:rPr>
              <w:t>）</w:t>
            </w:r>
          </w:p>
          <w:p w14:paraId="2C7F919E"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黄海新区（滨海港工业园区）－下风向</w:t>
            </w:r>
          </w:p>
          <w:p w14:paraId="761B4655"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（经度</w:t>
            </w:r>
            <w:r>
              <w:rPr>
                <w:rFonts w:ascii="Times New Roman" w:hAnsi="Times New Roman" w:cs="Times New Roman" w:hint="eastAsia"/>
                <w:kern w:val="0"/>
                <w:sz w:val="18"/>
                <w:szCs w:val="18"/>
                <w:lang w:bidi="ar"/>
              </w:rPr>
              <w:t>120.2646</w:t>
            </w:r>
            <w:r>
              <w:rPr>
                <w:rFonts w:ascii="Times New Roman" w:hAnsi="Times New Roman" w:cs="Times New Roman" w:hint="eastAsia"/>
                <w:kern w:val="0"/>
                <w:sz w:val="18"/>
                <w:szCs w:val="18"/>
                <w:lang w:bidi="ar"/>
              </w:rPr>
              <w:t>，纬度</w:t>
            </w:r>
            <w:r>
              <w:rPr>
                <w:rFonts w:ascii="Times New Roman" w:hAnsi="Times New Roman" w:cs="Times New Roman" w:hint="eastAsia"/>
                <w:kern w:val="0"/>
                <w:sz w:val="18"/>
                <w:szCs w:val="18"/>
                <w:lang w:bidi="ar"/>
              </w:rPr>
              <w:t>34.2584</w:t>
            </w:r>
            <w:r>
              <w:rPr>
                <w:rFonts w:ascii="Times New Roman" w:hAnsi="Times New Roman" w:cs="Times New Roman" w:hint="eastAsia"/>
                <w:kern w:val="0"/>
                <w:sz w:val="18"/>
                <w:szCs w:val="18"/>
                <w:lang w:bidi="ar"/>
              </w:rPr>
              <w:t>）</w:t>
            </w:r>
          </w:p>
        </w:tc>
        <w:tc>
          <w:tcPr>
            <w:tcW w:w="1919" w:type="pct"/>
            <w:tcBorders>
              <w:top w:val="single" w:sz="4" w:space="0" w:color="000000"/>
              <w:left w:val="single" w:sz="4" w:space="0" w:color="000000"/>
              <w:bottom w:val="single" w:sz="4" w:space="0" w:color="000000"/>
              <w:right w:val="single" w:sz="4" w:space="0" w:color="000000"/>
            </w:tcBorders>
            <w:vAlign w:val="center"/>
          </w:tcPr>
          <w:p w14:paraId="56125342"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lastRenderedPageBreak/>
              <w:t>（</w:t>
            </w:r>
            <w:r>
              <w:rPr>
                <w:rFonts w:ascii="Times New Roman" w:hAnsi="Times New Roman" w:cs="Times New Roman" w:hint="eastAsia"/>
                <w:kern w:val="0"/>
                <w:sz w:val="18"/>
                <w:szCs w:val="18"/>
                <w:lang w:bidi="ar"/>
              </w:rPr>
              <w:t>3</w:t>
            </w:r>
            <w:r>
              <w:rPr>
                <w:rFonts w:ascii="Times New Roman" w:hAnsi="Times New Roman" w:cs="Times New Roman" w:hint="eastAsia"/>
                <w:kern w:val="0"/>
                <w:sz w:val="18"/>
                <w:szCs w:val="18"/>
                <w:lang w:bidi="ar"/>
              </w:rPr>
              <w:t>项）：阳离子交换量、六六六、滴滴涕</w:t>
            </w:r>
          </w:p>
        </w:tc>
        <w:tc>
          <w:tcPr>
            <w:tcW w:w="706" w:type="pct"/>
            <w:tcBorders>
              <w:top w:val="single" w:sz="4" w:space="0" w:color="000000"/>
              <w:left w:val="single" w:sz="4" w:space="0" w:color="000000"/>
              <w:bottom w:val="single" w:sz="4" w:space="0" w:color="000000"/>
              <w:right w:val="single" w:sz="4" w:space="0" w:color="000000"/>
            </w:tcBorders>
            <w:vAlign w:val="center"/>
          </w:tcPr>
          <w:p w14:paraId="540FB80E"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上、下风向各布设</w:t>
            </w: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个土壤检测点位。</w:t>
            </w: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次</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年</w:t>
            </w:r>
          </w:p>
        </w:tc>
      </w:tr>
      <w:tr w:rsidR="00AA7387" w14:paraId="5504441E" w14:textId="77777777">
        <w:trPr>
          <w:trHeight w:val="601"/>
        </w:trPr>
        <w:tc>
          <w:tcPr>
            <w:tcW w:w="150" w:type="pct"/>
            <w:vMerge/>
            <w:tcBorders>
              <w:left w:val="single" w:sz="4" w:space="0" w:color="000000"/>
              <w:right w:val="single" w:sz="4" w:space="0" w:color="000000"/>
            </w:tcBorders>
            <w:vAlign w:val="center"/>
          </w:tcPr>
          <w:p w14:paraId="332018FC" w14:textId="77777777" w:rsidR="00AA7387" w:rsidRDefault="00AA7387">
            <w:pPr>
              <w:widowControl/>
              <w:spacing w:line="360" w:lineRule="auto"/>
              <w:jc w:val="center"/>
              <w:textAlignment w:val="center"/>
              <w:rPr>
                <w:rFonts w:asciiTheme="minorEastAsia" w:hAnsiTheme="minorEastAsia" w:cs="Times New Roman" w:hint="eastAsia"/>
                <w:kern w:val="0"/>
                <w:sz w:val="18"/>
                <w:szCs w:val="18"/>
                <w:lang w:bidi="ar"/>
              </w:rPr>
            </w:pPr>
          </w:p>
        </w:tc>
        <w:tc>
          <w:tcPr>
            <w:tcW w:w="269" w:type="pct"/>
            <w:vMerge/>
            <w:tcBorders>
              <w:left w:val="single" w:sz="4" w:space="0" w:color="000000"/>
              <w:right w:val="single" w:sz="4" w:space="0" w:color="000000"/>
            </w:tcBorders>
            <w:vAlign w:val="center"/>
          </w:tcPr>
          <w:p w14:paraId="6A105333" w14:textId="77777777" w:rsidR="00AA7387" w:rsidRDefault="00AA7387">
            <w:pPr>
              <w:widowControl/>
              <w:spacing w:line="360" w:lineRule="auto"/>
              <w:jc w:val="left"/>
              <w:textAlignment w:val="center"/>
              <w:rPr>
                <w:rFonts w:asciiTheme="minorEastAsia" w:hAnsiTheme="minorEastAsia" w:cs="Times New Roman" w:hint="eastAsia"/>
                <w:kern w:val="0"/>
                <w:sz w:val="18"/>
                <w:szCs w:val="18"/>
                <w:lang w:bidi="ar"/>
              </w:rPr>
            </w:pPr>
          </w:p>
        </w:tc>
        <w:tc>
          <w:tcPr>
            <w:tcW w:w="456" w:type="pct"/>
            <w:vMerge w:val="restart"/>
            <w:tcBorders>
              <w:top w:val="single" w:sz="4" w:space="0" w:color="000000"/>
              <w:left w:val="single" w:sz="4" w:space="0" w:color="000000"/>
              <w:right w:val="single" w:sz="4" w:space="0" w:color="000000"/>
            </w:tcBorders>
            <w:vAlign w:val="center"/>
          </w:tcPr>
          <w:p w14:paraId="6663C688"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地下水加密水质检测（</w:t>
            </w:r>
            <w:r>
              <w:rPr>
                <w:rFonts w:ascii="Times New Roman" w:hAnsi="Times New Roman" w:cs="Times New Roman" w:hint="eastAsia"/>
                <w:kern w:val="0"/>
                <w:sz w:val="18"/>
                <w:szCs w:val="18"/>
                <w:lang w:bidi="ar"/>
              </w:rPr>
              <w:t>3</w:t>
            </w:r>
            <w:r>
              <w:rPr>
                <w:rFonts w:ascii="Times New Roman" w:hAnsi="Times New Roman" w:cs="Times New Roman" w:hint="eastAsia"/>
                <w:kern w:val="0"/>
                <w:sz w:val="18"/>
                <w:szCs w:val="18"/>
                <w:lang w:bidi="ar"/>
              </w:rPr>
              <w:t>个）</w:t>
            </w:r>
          </w:p>
        </w:tc>
        <w:tc>
          <w:tcPr>
            <w:tcW w:w="1497" w:type="pct"/>
            <w:tcBorders>
              <w:top w:val="single" w:sz="4" w:space="0" w:color="000000"/>
              <w:left w:val="single" w:sz="4" w:space="0" w:color="000000"/>
              <w:bottom w:val="single" w:sz="4" w:space="0" w:color="000000"/>
              <w:right w:val="single" w:sz="4" w:space="0" w:color="000000"/>
            </w:tcBorders>
            <w:vAlign w:val="center"/>
          </w:tcPr>
          <w:p w14:paraId="207B1AC5"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光大环保（盐城）固废处置有限公司</w:t>
            </w:r>
          </w:p>
          <w:p w14:paraId="175003AE"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经度</w:t>
            </w:r>
            <w:r>
              <w:rPr>
                <w:rFonts w:ascii="Times New Roman" w:hAnsi="Times New Roman" w:cs="Times New Roman" w:hint="eastAsia"/>
                <w:kern w:val="0"/>
                <w:sz w:val="18"/>
                <w:szCs w:val="18"/>
                <w:lang w:bidi="ar"/>
              </w:rPr>
              <w:t>120.0899</w:t>
            </w:r>
            <w:r>
              <w:rPr>
                <w:rFonts w:ascii="Times New Roman" w:hAnsi="Times New Roman" w:cs="Times New Roman" w:hint="eastAsia"/>
                <w:kern w:val="0"/>
                <w:sz w:val="18"/>
                <w:szCs w:val="18"/>
                <w:lang w:bidi="ar"/>
              </w:rPr>
              <w:t>，纬度</w:t>
            </w:r>
            <w:r>
              <w:rPr>
                <w:rFonts w:ascii="Times New Roman" w:hAnsi="Times New Roman" w:cs="Times New Roman" w:hint="eastAsia"/>
                <w:kern w:val="0"/>
                <w:sz w:val="18"/>
                <w:szCs w:val="18"/>
                <w:lang w:bidi="ar"/>
              </w:rPr>
              <w:t>34.3558</w:t>
            </w:r>
          </w:p>
        </w:tc>
        <w:tc>
          <w:tcPr>
            <w:tcW w:w="1919" w:type="pct"/>
            <w:tcBorders>
              <w:top w:val="single" w:sz="4" w:space="0" w:color="000000"/>
              <w:left w:val="single" w:sz="4" w:space="0" w:color="000000"/>
              <w:bottom w:val="single" w:sz="4" w:space="0" w:color="000000"/>
              <w:right w:val="single" w:sz="4" w:space="0" w:color="000000"/>
            </w:tcBorders>
            <w:vAlign w:val="center"/>
          </w:tcPr>
          <w:p w14:paraId="57CD18E0"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、检测项目《地下水质量标准》（</w:t>
            </w:r>
            <w:r>
              <w:rPr>
                <w:rFonts w:ascii="Times New Roman" w:hAnsi="Times New Roman" w:cs="Times New Roman" w:hint="eastAsia"/>
                <w:kern w:val="0"/>
                <w:sz w:val="18"/>
                <w:szCs w:val="18"/>
                <w:lang w:bidi="ar"/>
              </w:rPr>
              <w:t>GB/T14848-2017</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40</w:t>
            </w:r>
            <w:r>
              <w:rPr>
                <w:rFonts w:ascii="Times New Roman" w:hAnsi="Times New Roman" w:cs="Times New Roman" w:hint="eastAsia"/>
                <w:kern w:val="0"/>
                <w:sz w:val="18"/>
                <w:szCs w:val="18"/>
                <w:lang w:bidi="ar"/>
              </w:rPr>
              <w:t>项）：（</w:t>
            </w: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）水位</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深度。</w:t>
            </w:r>
          </w:p>
          <w:p w14:paraId="4F06D019"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）基本指标：碘化物、铅、苯和甲苯。</w:t>
            </w:r>
          </w:p>
          <w:p w14:paraId="4A064B99"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3</w:t>
            </w:r>
            <w:r>
              <w:rPr>
                <w:rFonts w:ascii="Times New Roman" w:hAnsi="Times New Roman" w:cs="Times New Roman" w:hint="eastAsia"/>
                <w:kern w:val="0"/>
                <w:sz w:val="18"/>
                <w:szCs w:val="18"/>
                <w:lang w:bidi="ar"/>
              </w:rPr>
              <w:t>）辅助指标：色（铂钴色度单位）、嗅和味、浑浊度</w:t>
            </w:r>
            <w:r>
              <w:rPr>
                <w:rFonts w:ascii="Times New Roman" w:hAnsi="Times New Roman" w:cs="Times New Roman" w:hint="eastAsia"/>
                <w:kern w:val="0"/>
                <w:sz w:val="18"/>
                <w:szCs w:val="18"/>
                <w:lang w:bidi="ar"/>
              </w:rPr>
              <w:t>NTU</w:t>
            </w:r>
            <w:r>
              <w:rPr>
                <w:rFonts w:ascii="Times New Roman" w:hAnsi="Times New Roman" w:cs="Times New Roman" w:hint="eastAsia"/>
                <w:kern w:val="0"/>
                <w:sz w:val="18"/>
                <w:szCs w:val="18"/>
                <w:lang w:bidi="ar"/>
              </w:rPr>
              <w:t>、肉眼可见物、重碳酸根、碳酸根、溶解性总固体和游离二氧化碳等。</w:t>
            </w:r>
          </w:p>
          <w:p w14:paraId="4EEE2481"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4</w:t>
            </w:r>
            <w:r>
              <w:rPr>
                <w:rFonts w:ascii="Times New Roman" w:hAnsi="Times New Roman" w:cs="Times New Roman" w:hint="eastAsia"/>
                <w:kern w:val="0"/>
                <w:sz w:val="18"/>
                <w:szCs w:val="18"/>
                <w:lang w:bidi="ar"/>
              </w:rPr>
              <w:t>）特征指标：挥发性有机物（六氯苯、二氯甲烷、</w:t>
            </w:r>
            <w:r>
              <w:rPr>
                <w:rFonts w:ascii="Times New Roman" w:hAnsi="Times New Roman" w:cs="Times New Roman" w:hint="eastAsia"/>
                <w:kern w:val="0"/>
                <w:sz w:val="18"/>
                <w:szCs w:val="18"/>
                <w:lang w:bidi="ar"/>
              </w:rPr>
              <w:t>1,1,1-</w:t>
            </w:r>
            <w:r>
              <w:rPr>
                <w:rFonts w:ascii="Times New Roman" w:hAnsi="Times New Roman" w:cs="Times New Roman" w:hint="eastAsia"/>
                <w:kern w:val="0"/>
                <w:sz w:val="18"/>
                <w:szCs w:val="18"/>
                <w:lang w:bidi="ar"/>
              </w:rPr>
              <w:t>三氯乙烷、</w:t>
            </w:r>
            <w:r>
              <w:rPr>
                <w:rFonts w:ascii="Times New Roman" w:hAnsi="Times New Roman" w:cs="Times New Roman" w:hint="eastAsia"/>
                <w:kern w:val="0"/>
                <w:sz w:val="18"/>
                <w:szCs w:val="18"/>
                <w:lang w:bidi="ar"/>
              </w:rPr>
              <w:t>1,1,2-</w:t>
            </w:r>
            <w:r>
              <w:rPr>
                <w:rFonts w:ascii="Times New Roman" w:hAnsi="Times New Roman" w:cs="Times New Roman" w:hint="eastAsia"/>
                <w:kern w:val="0"/>
                <w:sz w:val="18"/>
                <w:szCs w:val="18"/>
                <w:lang w:bidi="ar"/>
              </w:rPr>
              <w:t>三氯乙烷、</w:t>
            </w: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二氯丙烷，氯乙烯、</w:t>
            </w:r>
            <w:r>
              <w:rPr>
                <w:rFonts w:ascii="Times New Roman" w:hAnsi="Times New Roman" w:cs="Times New Roman" w:hint="eastAsia"/>
                <w:kern w:val="0"/>
                <w:sz w:val="18"/>
                <w:szCs w:val="18"/>
                <w:lang w:bidi="ar"/>
              </w:rPr>
              <w:t>1.1-</w:t>
            </w:r>
            <w:r>
              <w:rPr>
                <w:rFonts w:ascii="Times New Roman" w:hAnsi="Times New Roman" w:cs="Times New Roman" w:hint="eastAsia"/>
                <w:kern w:val="0"/>
                <w:sz w:val="18"/>
                <w:szCs w:val="18"/>
                <w:lang w:bidi="ar"/>
              </w:rPr>
              <w:t>二氯乙烯、</w:t>
            </w: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二氯乙烯、三氯苯（总量）、乙苯、二甲苯（总量）、苯乙烯、七氯）、半挥发性有机物（萘、蒽、</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4-</w:t>
            </w:r>
            <w:r>
              <w:rPr>
                <w:rFonts w:ascii="Times New Roman" w:hAnsi="Times New Roman" w:cs="Times New Roman" w:hint="eastAsia"/>
                <w:kern w:val="0"/>
                <w:sz w:val="18"/>
                <w:szCs w:val="18"/>
                <w:lang w:bidi="ar"/>
              </w:rPr>
              <w:t>二硝基甲苯、</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6-</w:t>
            </w:r>
            <w:r>
              <w:rPr>
                <w:rFonts w:ascii="Times New Roman" w:hAnsi="Times New Roman" w:cs="Times New Roman" w:hint="eastAsia"/>
                <w:kern w:val="0"/>
                <w:sz w:val="18"/>
                <w:szCs w:val="18"/>
                <w:lang w:bidi="ar"/>
              </w:rPr>
              <w:t>二硝基甲苯、荧蒽、苯并（</w:t>
            </w:r>
            <w:r>
              <w:rPr>
                <w:rFonts w:ascii="Times New Roman" w:hAnsi="Times New Roman" w:cs="Times New Roman" w:hint="eastAsia"/>
                <w:kern w:val="0"/>
                <w:sz w:val="18"/>
                <w:szCs w:val="18"/>
                <w:lang w:bidi="ar"/>
              </w:rPr>
              <w:t>b</w:t>
            </w:r>
            <w:r>
              <w:rPr>
                <w:rFonts w:ascii="Times New Roman" w:hAnsi="Times New Roman" w:cs="Times New Roman" w:hint="eastAsia"/>
                <w:kern w:val="0"/>
                <w:sz w:val="18"/>
                <w:szCs w:val="18"/>
                <w:lang w:bidi="ar"/>
              </w:rPr>
              <w:t>）荧蒽、苯并（</w:t>
            </w:r>
            <w:r>
              <w:rPr>
                <w:rFonts w:ascii="Times New Roman" w:hAnsi="Times New Roman" w:cs="Times New Roman" w:hint="eastAsia"/>
                <w:kern w:val="0"/>
                <w:sz w:val="18"/>
                <w:szCs w:val="18"/>
                <w:lang w:bidi="ar"/>
              </w:rPr>
              <w:t>a</w:t>
            </w:r>
            <w:r>
              <w:rPr>
                <w:rFonts w:ascii="Times New Roman" w:hAnsi="Times New Roman" w:cs="Times New Roman" w:hint="eastAsia"/>
                <w:kern w:val="0"/>
                <w:sz w:val="18"/>
                <w:szCs w:val="18"/>
                <w:lang w:bidi="ar"/>
              </w:rPr>
              <w:t>）芘、邻苯二甲酸二（</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乙基巳基）酯、</w:t>
            </w:r>
            <w:r>
              <w:rPr>
                <w:rFonts w:ascii="Times New Roman" w:hAnsi="Times New Roman" w:cs="Times New Roman" w:hint="eastAsia"/>
                <w:kern w:val="0"/>
                <w:sz w:val="18"/>
                <w:szCs w:val="18"/>
                <w:lang w:bidi="ar"/>
              </w:rPr>
              <w:t>2.4.6-</w:t>
            </w:r>
            <w:r>
              <w:rPr>
                <w:rFonts w:ascii="Times New Roman" w:hAnsi="Times New Roman" w:cs="Times New Roman" w:hint="eastAsia"/>
                <w:kern w:val="0"/>
                <w:sz w:val="18"/>
                <w:szCs w:val="18"/>
                <w:lang w:bidi="ar"/>
              </w:rPr>
              <w:t>三氯酚、五氯酚））；有农药类（六六六（总量）、林丹、滴滴涕（总量））。</w:t>
            </w:r>
          </w:p>
        </w:tc>
        <w:tc>
          <w:tcPr>
            <w:tcW w:w="706" w:type="pct"/>
            <w:vMerge w:val="restart"/>
            <w:tcBorders>
              <w:top w:val="single" w:sz="4" w:space="0" w:color="000000"/>
              <w:left w:val="single" w:sz="4" w:space="0" w:color="000000"/>
              <w:right w:val="single" w:sz="4" w:space="0" w:color="000000"/>
            </w:tcBorders>
            <w:vAlign w:val="center"/>
          </w:tcPr>
          <w:p w14:paraId="2FDAEB04"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次</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半年，全年</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次</w:t>
            </w:r>
            <w:r>
              <w:rPr>
                <w:rFonts w:ascii="Times New Roman" w:hAnsi="Times New Roman" w:cs="Times New Roman" w:hint="eastAsia"/>
                <w:kern w:val="0"/>
                <w:sz w:val="18"/>
                <w:szCs w:val="18"/>
                <w:lang w:bidi="ar"/>
              </w:rPr>
              <w:br/>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3</w:t>
            </w:r>
            <w:r>
              <w:rPr>
                <w:rFonts w:ascii="Times New Roman" w:hAnsi="Times New Roman" w:cs="Times New Roman" w:hint="eastAsia"/>
                <w:kern w:val="0"/>
                <w:sz w:val="18"/>
                <w:szCs w:val="18"/>
                <w:lang w:bidi="ar"/>
              </w:rPr>
              <w:t>月底前和</w:t>
            </w:r>
            <w:r>
              <w:rPr>
                <w:rFonts w:ascii="Times New Roman" w:hAnsi="Times New Roman" w:cs="Times New Roman" w:hint="eastAsia"/>
                <w:kern w:val="0"/>
                <w:sz w:val="18"/>
                <w:szCs w:val="18"/>
                <w:lang w:bidi="ar"/>
              </w:rPr>
              <w:t>9</w:t>
            </w:r>
            <w:r>
              <w:rPr>
                <w:rFonts w:ascii="Times New Roman" w:hAnsi="Times New Roman" w:cs="Times New Roman" w:hint="eastAsia"/>
                <w:kern w:val="0"/>
                <w:sz w:val="18"/>
                <w:szCs w:val="18"/>
                <w:lang w:bidi="ar"/>
              </w:rPr>
              <w:t>月底前）</w:t>
            </w:r>
          </w:p>
        </w:tc>
      </w:tr>
      <w:tr w:rsidR="00AA7387" w14:paraId="610049A0" w14:textId="77777777">
        <w:trPr>
          <w:trHeight w:val="601"/>
        </w:trPr>
        <w:tc>
          <w:tcPr>
            <w:tcW w:w="150" w:type="pct"/>
            <w:vMerge/>
            <w:tcBorders>
              <w:left w:val="single" w:sz="4" w:space="0" w:color="000000"/>
              <w:right w:val="single" w:sz="4" w:space="0" w:color="000000"/>
            </w:tcBorders>
            <w:vAlign w:val="center"/>
          </w:tcPr>
          <w:p w14:paraId="60014230" w14:textId="77777777" w:rsidR="00AA7387" w:rsidRDefault="00AA7387">
            <w:pPr>
              <w:widowControl/>
              <w:spacing w:line="360" w:lineRule="auto"/>
              <w:jc w:val="center"/>
              <w:textAlignment w:val="center"/>
              <w:rPr>
                <w:rFonts w:asciiTheme="minorEastAsia" w:hAnsiTheme="minorEastAsia" w:cs="Times New Roman" w:hint="eastAsia"/>
                <w:sz w:val="18"/>
                <w:szCs w:val="18"/>
              </w:rPr>
            </w:pPr>
          </w:p>
        </w:tc>
        <w:tc>
          <w:tcPr>
            <w:tcW w:w="269" w:type="pct"/>
            <w:vMerge/>
            <w:tcBorders>
              <w:left w:val="single" w:sz="4" w:space="0" w:color="000000"/>
              <w:right w:val="single" w:sz="4" w:space="0" w:color="000000"/>
            </w:tcBorders>
            <w:vAlign w:val="center"/>
          </w:tcPr>
          <w:p w14:paraId="4CB8157D" w14:textId="77777777" w:rsidR="00AA7387" w:rsidRDefault="00AA7387">
            <w:pPr>
              <w:widowControl/>
              <w:spacing w:line="360" w:lineRule="auto"/>
              <w:jc w:val="left"/>
              <w:textAlignment w:val="center"/>
              <w:rPr>
                <w:rFonts w:asciiTheme="minorEastAsia" w:hAnsiTheme="minorEastAsia" w:cs="Times New Roman" w:hint="eastAsia"/>
                <w:sz w:val="18"/>
                <w:szCs w:val="18"/>
              </w:rPr>
            </w:pPr>
          </w:p>
        </w:tc>
        <w:tc>
          <w:tcPr>
            <w:tcW w:w="456" w:type="pct"/>
            <w:vMerge/>
            <w:tcBorders>
              <w:left w:val="single" w:sz="4" w:space="0" w:color="000000"/>
              <w:right w:val="single" w:sz="4" w:space="0" w:color="000000"/>
            </w:tcBorders>
            <w:vAlign w:val="center"/>
          </w:tcPr>
          <w:p w14:paraId="2DAA6C82" w14:textId="77777777" w:rsidR="00AA7387" w:rsidRDefault="00AA7387">
            <w:pPr>
              <w:widowControl/>
              <w:spacing w:line="312" w:lineRule="exact"/>
              <w:jc w:val="center"/>
              <w:textAlignment w:val="center"/>
              <w:rPr>
                <w:rFonts w:ascii="Times New Roman" w:hAnsi="Times New Roman" w:cs="Times New Roman"/>
                <w:kern w:val="0"/>
                <w:sz w:val="18"/>
                <w:szCs w:val="18"/>
                <w:lang w:bidi="ar"/>
              </w:rPr>
            </w:pPr>
          </w:p>
        </w:tc>
        <w:tc>
          <w:tcPr>
            <w:tcW w:w="1497" w:type="pct"/>
            <w:tcBorders>
              <w:top w:val="single" w:sz="4" w:space="0" w:color="000000"/>
              <w:left w:val="single" w:sz="4" w:space="0" w:color="000000"/>
              <w:bottom w:val="single" w:sz="4" w:space="0" w:color="000000"/>
              <w:right w:val="single" w:sz="4" w:space="0" w:color="000000"/>
            </w:tcBorders>
            <w:vAlign w:val="center"/>
          </w:tcPr>
          <w:p w14:paraId="4F968BDB"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盐城市滨海县经济开发区沿海工业园区北区</w:t>
            </w:r>
          </w:p>
          <w:p w14:paraId="3B325569"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经度</w:t>
            </w:r>
            <w:r>
              <w:rPr>
                <w:rFonts w:ascii="Times New Roman" w:hAnsi="Times New Roman" w:cs="Times New Roman" w:hint="eastAsia"/>
                <w:kern w:val="0"/>
                <w:sz w:val="18"/>
                <w:szCs w:val="18"/>
                <w:lang w:bidi="ar"/>
              </w:rPr>
              <w:t>120.0595</w:t>
            </w:r>
            <w:r>
              <w:rPr>
                <w:rFonts w:ascii="Times New Roman" w:hAnsi="Times New Roman" w:cs="Times New Roman" w:hint="eastAsia"/>
                <w:kern w:val="0"/>
                <w:sz w:val="18"/>
                <w:szCs w:val="18"/>
                <w:lang w:bidi="ar"/>
              </w:rPr>
              <w:t>，纬度</w:t>
            </w:r>
            <w:r>
              <w:rPr>
                <w:rFonts w:ascii="Times New Roman" w:hAnsi="Times New Roman" w:cs="Times New Roman" w:hint="eastAsia"/>
                <w:kern w:val="0"/>
                <w:sz w:val="18"/>
                <w:szCs w:val="18"/>
                <w:lang w:bidi="ar"/>
              </w:rPr>
              <w:t>34.3421</w:t>
            </w:r>
          </w:p>
        </w:tc>
        <w:tc>
          <w:tcPr>
            <w:tcW w:w="1919" w:type="pct"/>
            <w:tcBorders>
              <w:top w:val="single" w:sz="4" w:space="0" w:color="000000"/>
              <w:left w:val="single" w:sz="4" w:space="0" w:color="000000"/>
              <w:bottom w:val="single" w:sz="4" w:space="0" w:color="000000"/>
              <w:right w:val="single" w:sz="4" w:space="0" w:color="000000"/>
            </w:tcBorders>
            <w:vAlign w:val="center"/>
          </w:tcPr>
          <w:p w14:paraId="62454BC6"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、检测项目《地下水质量标准》（</w:t>
            </w:r>
            <w:r>
              <w:rPr>
                <w:rFonts w:ascii="Times New Roman" w:hAnsi="Times New Roman" w:cs="Times New Roman" w:hint="eastAsia"/>
                <w:kern w:val="0"/>
                <w:sz w:val="18"/>
                <w:szCs w:val="18"/>
                <w:lang w:bidi="ar"/>
              </w:rPr>
              <w:t>GB/T14848-2017</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40</w:t>
            </w:r>
            <w:r>
              <w:rPr>
                <w:rFonts w:ascii="Times New Roman" w:hAnsi="Times New Roman" w:cs="Times New Roman" w:hint="eastAsia"/>
                <w:kern w:val="0"/>
                <w:sz w:val="18"/>
                <w:szCs w:val="18"/>
                <w:lang w:bidi="ar"/>
              </w:rPr>
              <w:t>项）：（</w:t>
            </w: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）水位</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深度。</w:t>
            </w:r>
          </w:p>
          <w:p w14:paraId="7D38DFE9"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）基本指标：碘化物、铅、苯和甲苯。</w:t>
            </w:r>
          </w:p>
          <w:p w14:paraId="6C8ADD4A"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3</w:t>
            </w:r>
            <w:r>
              <w:rPr>
                <w:rFonts w:ascii="Times New Roman" w:hAnsi="Times New Roman" w:cs="Times New Roman" w:hint="eastAsia"/>
                <w:kern w:val="0"/>
                <w:sz w:val="18"/>
                <w:szCs w:val="18"/>
                <w:lang w:bidi="ar"/>
              </w:rPr>
              <w:t>）辅助指标：色（铂钴色度单位）、嗅和味、浑浊度</w:t>
            </w:r>
            <w:r>
              <w:rPr>
                <w:rFonts w:ascii="Times New Roman" w:hAnsi="Times New Roman" w:cs="Times New Roman" w:hint="eastAsia"/>
                <w:kern w:val="0"/>
                <w:sz w:val="18"/>
                <w:szCs w:val="18"/>
                <w:lang w:bidi="ar"/>
              </w:rPr>
              <w:t>NTU</w:t>
            </w:r>
            <w:r>
              <w:rPr>
                <w:rFonts w:ascii="Times New Roman" w:hAnsi="Times New Roman" w:cs="Times New Roman" w:hint="eastAsia"/>
                <w:kern w:val="0"/>
                <w:sz w:val="18"/>
                <w:szCs w:val="18"/>
                <w:lang w:bidi="ar"/>
              </w:rPr>
              <w:t>、肉眼可见物、重碳酸根、碳酸根、溶解性总固体和游离二氧化碳等。</w:t>
            </w:r>
          </w:p>
          <w:p w14:paraId="2583816E"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3</w:t>
            </w:r>
            <w:r>
              <w:rPr>
                <w:rFonts w:ascii="Times New Roman" w:hAnsi="Times New Roman" w:cs="Times New Roman" w:hint="eastAsia"/>
                <w:kern w:val="0"/>
                <w:sz w:val="18"/>
                <w:szCs w:val="18"/>
                <w:lang w:bidi="ar"/>
              </w:rPr>
              <w:t>）特征指标：挥发性有机物（六氯苯、二氯甲烷、</w:t>
            </w:r>
            <w:r>
              <w:rPr>
                <w:rFonts w:ascii="Times New Roman" w:hAnsi="Times New Roman" w:cs="Times New Roman" w:hint="eastAsia"/>
                <w:kern w:val="0"/>
                <w:sz w:val="18"/>
                <w:szCs w:val="18"/>
                <w:lang w:bidi="ar"/>
              </w:rPr>
              <w:t>1,1,1-</w:t>
            </w:r>
            <w:r>
              <w:rPr>
                <w:rFonts w:ascii="Times New Roman" w:hAnsi="Times New Roman" w:cs="Times New Roman" w:hint="eastAsia"/>
                <w:kern w:val="0"/>
                <w:sz w:val="18"/>
                <w:szCs w:val="18"/>
                <w:lang w:bidi="ar"/>
              </w:rPr>
              <w:t>三氯乙烷、</w:t>
            </w:r>
            <w:r>
              <w:rPr>
                <w:rFonts w:ascii="Times New Roman" w:hAnsi="Times New Roman" w:cs="Times New Roman" w:hint="eastAsia"/>
                <w:kern w:val="0"/>
                <w:sz w:val="18"/>
                <w:szCs w:val="18"/>
                <w:lang w:bidi="ar"/>
              </w:rPr>
              <w:t>1,1,2-</w:t>
            </w:r>
            <w:r>
              <w:rPr>
                <w:rFonts w:ascii="Times New Roman" w:hAnsi="Times New Roman" w:cs="Times New Roman" w:hint="eastAsia"/>
                <w:kern w:val="0"/>
                <w:sz w:val="18"/>
                <w:szCs w:val="18"/>
                <w:lang w:bidi="ar"/>
              </w:rPr>
              <w:t>三氯乙烷、</w:t>
            </w: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二氯丙烷，氯乙烯、</w:t>
            </w:r>
            <w:r>
              <w:rPr>
                <w:rFonts w:ascii="Times New Roman" w:hAnsi="Times New Roman" w:cs="Times New Roman" w:hint="eastAsia"/>
                <w:kern w:val="0"/>
                <w:sz w:val="18"/>
                <w:szCs w:val="18"/>
                <w:lang w:bidi="ar"/>
              </w:rPr>
              <w:t>1.1-</w:t>
            </w:r>
            <w:r>
              <w:rPr>
                <w:rFonts w:ascii="Times New Roman" w:hAnsi="Times New Roman" w:cs="Times New Roman" w:hint="eastAsia"/>
                <w:kern w:val="0"/>
                <w:sz w:val="18"/>
                <w:szCs w:val="18"/>
                <w:lang w:bidi="ar"/>
              </w:rPr>
              <w:t>二氯乙烯、</w:t>
            </w: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二氯乙烯、三氯苯（总量）、乙苯、二甲苯（总量）、苯乙烯、七氯）、半挥发性有机物（萘、蒽、</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4-</w:t>
            </w:r>
            <w:r>
              <w:rPr>
                <w:rFonts w:ascii="Times New Roman" w:hAnsi="Times New Roman" w:cs="Times New Roman" w:hint="eastAsia"/>
                <w:kern w:val="0"/>
                <w:sz w:val="18"/>
                <w:szCs w:val="18"/>
                <w:lang w:bidi="ar"/>
              </w:rPr>
              <w:t>二硝基甲苯、</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6-</w:t>
            </w:r>
            <w:r>
              <w:rPr>
                <w:rFonts w:ascii="Times New Roman" w:hAnsi="Times New Roman" w:cs="Times New Roman" w:hint="eastAsia"/>
                <w:kern w:val="0"/>
                <w:sz w:val="18"/>
                <w:szCs w:val="18"/>
                <w:lang w:bidi="ar"/>
              </w:rPr>
              <w:t>二硝基甲苯、荧蒽、苯并（</w:t>
            </w:r>
            <w:r>
              <w:rPr>
                <w:rFonts w:ascii="Times New Roman" w:hAnsi="Times New Roman" w:cs="Times New Roman" w:hint="eastAsia"/>
                <w:kern w:val="0"/>
                <w:sz w:val="18"/>
                <w:szCs w:val="18"/>
                <w:lang w:bidi="ar"/>
              </w:rPr>
              <w:t>b</w:t>
            </w:r>
            <w:r>
              <w:rPr>
                <w:rFonts w:ascii="Times New Roman" w:hAnsi="Times New Roman" w:cs="Times New Roman" w:hint="eastAsia"/>
                <w:kern w:val="0"/>
                <w:sz w:val="18"/>
                <w:szCs w:val="18"/>
                <w:lang w:bidi="ar"/>
              </w:rPr>
              <w:t>）荧蒽、苯并（</w:t>
            </w:r>
            <w:r>
              <w:rPr>
                <w:rFonts w:ascii="Times New Roman" w:hAnsi="Times New Roman" w:cs="Times New Roman" w:hint="eastAsia"/>
                <w:kern w:val="0"/>
                <w:sz w:val="18"/>
                <w:szCs w:val="18"/>
                <w:lang w:bidi="ar"/>
              </w:rPr>
              <w:t>a</w:t>
            </w:r>
            <w:r>
              <w:rPr>
                <w:rFonts w:ascii="Times New Roman" w:hAnsi="Times New Roman" w:cs="Times New Roman" w:hint="eastAsia"/>
                <w:kern w:val="0"/>
                <w:sz w:val="18"/>
                <w:szCs w:val="18"/>
                <w:lang w:bidi="ar"/>
              </w:rPr>
              <w:t>）芘、邻苯二甲酸二（</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乙基巳基）</w:t>
            </w:r>
            <w:r>
              <w:rPr>
                <w:rFonts w:ascii="Times New Roman" w:hAnsi="Times New Roman" w:cs="Times New Roman" w:hint="eastAsia"/>
                <w:kern w:val="0"/>
                <w:sz w:val="18"/>
                <w:szCs w:val="18"/>
                <w:lang w:bidi="ar"/>
              </w:rPr>
              <w:lastRenderedPageBreak/>
              <w:t>酯、</w:t>
            </w:r>
            <w:r>
              <w:rPr>
                <w:rFonts w:ascii="Times New Roman" w:hAnsi="Times New Roman" w:cs="Times New Roman" w:hint="eastAsia"/>
                <w:kern w:val="0"/>
                <w:sz w:val="18"/>
                <w:szCs w:val="18"/>
                <w:lang w:bidi="ar"/>
              </w:rPr>
              <w:t>2.4.6-</w:t>
            </w:r>
            <w:r>
              <w:rPr>
                <w:rFonts w:ascii="Times New Roman" w:hAnsi="Times New Roman" w:cs="Times New Roman" w:hint="eastAsia"/>
                <w:kern w:val="0"/>
                <w:sz w:val="18"/>
                <w:szCs w:val="18"/>
                <w:lang w:bidi="ar"/>
              </w:rPr>
              <w:t>三氯酚、五氯酚））；有农药类（六六六（总量）、林丹、滴滴涕（总量））。</w:t>
            </w:r>
          </w:p>
        </w:tc>
        <w:tc>
          <w:tcPr>
            <w:tcW w:w="706" w:type="pct"/>
            <w:vMerge/>
            <w:tcBorders>
              <w:left w:val="single" w:sz="4" w:space="0" w:color="000000"/>
              <w:right w:val="single" w:sz="4" w:space="0" w:color="000000"/>
            </w:tcBorders>
            <w:vAlign w:val="center"/>
          </w:tcPr>
          <w:p w14:paraId="3A83728C" w14:textId="77777777" w:rsidR="00AA7387" w:rsidRDefault="00AA7387">
            <w:pPr>
              <w:widowControl/>
              <w:spacing w:line="312" w:lineRule="exact"/>
              <w:jc w:val="center"/>
              <w:textAlignment w:val="center"/>
              <w:rPr>
                <w:rFonts w:ascii="Times New Roman" w:hAnsi="Times New Roman" w:cs="Times New Roman"/>
                <w:kern w:val="0"/>
                <w:sz w:val="18"/>
                <w:szCs w:val="18"/>
                <w:lang w:bidi="ar"/>
              </w:rPr>
            </w:pPr>
          </w:p>
        </w:tc>
      </w:tr>
      <w:tr w:rsidR="00AA7387" w14:paraId="2D2E4151" w14:textId="77777777">
        <w:trPr>
          <w:trHeight w:val="601"/>
        </w:trPr>
        <w:tc>
          <w:tcPr>
            <w:tcW w:w="150" w:type="pct"/>
            <w:vMerge/>
            <w:tcBorders>
              <w:left w:val="single" w:sz="4" w:space="0" w:color="000000"/>
              <w:bottom w:val="single" w:sz="4" w:space="0" w:color="000000"/>
              <w:right w:val="single" w:sz="4" w:space="0" w:color="000000"/>
            </w:tcBorders>
            <w:vAlign w:val="center"/>
          </w:tcPr>
          <w:p w14:paraId="27F0258C" w14:textId="77777777" w:rsidR="00AA7387" w:rsidRDefault="00AA7387">
            <w:pPr>
              <w:widowControl/>
              <w:spacing w:line="360" w:lineRule="auto"/>
              <w:jc w:val="center"/>
              <w:textAlignment w:val="center"/>
              <w:rPr>
                <w:rFonts w:asciiTheme="minorEastAsia" w:hAnsiTheme="minorEastAsia" w:cs="Times New Roman" w:hint="eastAsia"/>
                <w:kern w:val="0"/>
                <w:sz w:val="18"/>
                <w:szCs w:val="18"/>
                <w:lang w:bidi="ar"/>
              </w:rPr>
            </w:pPr>
          </w:p>
        </w:tc>
        <w:tc>
          <w:tcPr>
            <w:tcW w:w="269" w:type="pct"/>
            <w:vMerge/>
            <w:tcBorders>
              <w:left w:val="single" w:sz="4" w:space="0" w:color="000000"/>
              <w:bottom w:val="single" w:sz="4" w:space="0" w:color="000000"/>
              <w:right w:val="single" w:sz="4" w:space="0" w:color="000000"/>
            </w:tcBorders>
            <w:vAlign w:val="center"/>
          </w:tcPr>
          <w:p w14:paraId="6B9DB286" w14:textId="77777777" w:rsidR="00AA7387" w:rsidRDefault="00AA7387">
            <w:pPr>
              <w:widowControl/>
              <w:spacing w:line="360" w:lineRule="auto"/>
              <w:jc w:val="left"/>
              <w:textAlignment w:val="center"/>
              <w:rPr>
                <w:rFonts w:asciiTheme="minorEastAsia" w:hAnsiTheme="minorEastAsia" w:cs="Times New Roman" w:hint="eastAsia"/>
                <w:kern w:val="0"/>
                <w:sz w:val="18"/>
                <w:szCs w:val="18"/>
                <w:lang w:bidi="ar"/>
              </w:rPr>
            </w:pPr>
          </w:p>
        </w:tc>
        <w:tc>
          <w:tcPr>
            <w:tcW w:w="456" w:type="pct"/>
            <w:vMerge/>
            <w:tcBorders>
              <w:left w:val="single" w:sz="4" w:space="0" w:color="000000"/>
              <w:bottom w:val="single" w:sz="4" w:space="0" w:color="000000"/>
              <w:right w:val="single" w:sz="4" w:space="0" w:color="000000"/>
            </w:tcBorders>
            <w:vAlign w:val="center"/>
          </w:tcPr>
          <w:p w14:paraId="6B8CE8D6" w14:textId="77777777" w:rsidR="00AA7387" w:rsidRDefault="00AA7387">
            <w:pPr>
              <w:widowControl/>
              <w:spacing w:line="312" w:lineRule="exact"/>
              <w:jc w:val="center"/>
              <w:textAlignment w:val="center"/>
              <w:rPr>
                <w:rFonts w:ascii="Times New Roman" w:hAnsi="Times New Roman" w:cs="Times New Roman"/>
                <w:kern w:val="0"/>
                <w:sz w:val="18"/>
                <w:szCs w:val="18"/>
                <w:lang w:bidi="ar"/>
              </w:rPr>
            </w:pPr>
          </w:p>
        </w:tc>
        <w:tc>
          <w:tcPr>
            <w:tcW w:w="1497" w:type="pct"/>
            <w:tcBorders>
              <w:top w:val="single" w:sz="4" w:space="0" w:color="000000"/>
              <w:left w:val="single" w:sz="4" w:space="0" w:color="000000"/>
              <w:bottom w:val="single" w:sz="4" w:space="0" w:color="000000"/>
              <w:right w:val="single" w:sz="4" w:space="0" w:color="000000"/>
            </w:tcBorders>
            <w:vAlign w:val="center"/>
          </w:tcPr>
          <w:p w14:paraId="3A780E0B"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滨海（天场）生活垃圾卫生填埋场</w:t>
            </w:r>
          </w:p>
          <w:p w14:paraId="7AF94592"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经度</w:t>
            </w:r>
            <w:r>
              <w:rPr>
                <w:rFonts w:ascii="Times New Roman" w:hAnsi="Times New Roman" w:cs="Times New Roman" w:hint="eastAsia"/>
                <w:kern w:val="0"/>
                <w:sz w:val="18"/>
                <w:szCs w:val="18"/>
                <w:lang w:bidi="ar"/>
              </w:rPr>
              <w:t>119.6779</w:t>
            </w:r>
            <w:r>
              <w:rPr>
                <w:rFonts w:ascii="Times New Roman" w:hAnsi="Times New Roman" w:cs="Times New Roman" w:hint="eastAsia"/>
                <w:kern w:val="0"/>
                <w:sz w:val="18"/>
                <w:szCs w:val="18"/>
                <w:lang w:bidi="ar"/>
              </w:rPr>
              <w:t>，纬度</w:t>
            </w:r>
            <w:r>
              <w:rPr>
                <w:rFonts w:ascii="Times New Roman" w:hAnsi="Times New Roman" w:cs="Times New Roman" w:hint="eastAsia"/>
                <w:kern w:val="0"/>
                <w:sz w:val="18"/>
                <w:szCs w:val="18"/>
                <w:lang w:bidi="ar"/>
              </w:rPr>
              <w:t>33.9612</w:t>
            </w:r>
          </w:p>
        </w:tc>
        <w:tc>
          <w:tcPr>
            <w:tcW w:w="1919" w:type="pct"/>
            <w:tcBorders>
              <w:top w:val="single" w:sz="4" w:space="0" w:color="000000"/>
              <w:left w:val="single" w:sz="4" w:space="0" w:color="000000"/>
              <w:bottom w:val="single" w:sz="4" w:space="0" w:color="000000"/>
              <w:right w:val="single" w:sz="4" w:space="0" w:color="000000"/>
            </w:tcBorders>
            <w:vAlign w:val="center"/>
          </w:tcPr>
          <w:p w14:paraId="33FE90C9"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《生活垃圾填埋场污染控制标准》（</w:t>
            </w:r>
            <w:r>
              <w:rPr>
                <w:rFonts w:ascii="Times New Roman" w:hAnsi="Times New Roman" w:cs="Times New Roman" w:hint="eastAsia"/>
                <w:kern w:val="0"/>
                <w:sz w:val="18"/>
                <w:szCs w:val="18"/>
                <w:lang w:bidi="ar"/>
              </w:rPr>
              <w:t>GB16889-2008</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项）：铅、溶解性总固体</w:t>
            </w:r>
          </w:p>
        </w:tc>
        <w:tc>
          <w:tcPr>
            <w:tcW w:w="706" w:type="pct"/>
            <w:vMerge/>
            <w:tcBorders>
              <w:left w:val="single" w:sz="4" w:space="0" w:color="000000"/>
              <w:bottom w:val="single" w:sz="4" w:space="0" w:color="000000"/>
              <w:right w:val="single" w:sz="4" w:space="0" w:color="000000"/>
            </w:tcBorders>
            <w:vAlign w:val="center"/>
          </w:tcPr>
          <w:p w14:paraId="4578F65D" w14:textId="77777777" w:rsidR="00AA7387" w:rsidRDefault="00AA7387">
            <w:pPr>
              <w:widowControl/>
              <w:spacing w:line="312" w:lineRule="exact"/>
              <w:jc w:val="center"/>
              <w:textAlignment w:val="center"/>
              <w:rPr>
                <w:rFonts w:ascii="Times New Roman" w:hAnsi="Times New Roman" w:cs="Times New Roman"/>
                <w:kern w:val="0"/>
                <w:sz w:val="18"/>
                <w:szCs w:val="18"/>
                <w:lang w:bidi="ar"/>
              </w:rPr>
            </w:pPr>
          </w:p>
        </w:tc>
      </w:tr>
      <w:tr w:rsidR="00AA7387" w14:paraId="5FCCDD36" w14:textId="77777777">
        <w:trPr>
          <w:trHeight w:val="90"/>
        </w:trPr>
        <w:tc>
          <w:tcPr>
            <w:tcW w:w="150" w:type="pct"/>
            <w:vMerge w:val="restart"/>
            <w:tcBorders>
              <w:top w:val="single" w:sz="4" w:space="0" w:color="000000"/>
              <w:left w:val="single" w:sz="4" w:space="0" w:color="000000"/>
              <w:bottom w:val="single" w:sz="4" w:space="0" w:color="000000"/>
              <w:right w:val="single" w:sz="4" w:space="0" w:color="000000"/>
            </w:tcBorders>
            <w:vAlign w:val="center"/>
          </w:tcPr>
          <w:p w14:paraId="017B21CF" w14:textId="77777777" w:rsidR="00AA7387" w:rsidRDefault="00000000">
            <w:pPr>
              <w:widowControl/>
              <w:spacing w:line="360" w:lineRule="auto"/>
              <w:jc w:val="center"/>
              <w:textAlignment w:val="center"/>
              <w:rPr>
                <w:rFonts w:asciiTheme="minorEastAsia" w:hAnsiTheme="minorEastAsia" w:cs="Times New Roman" w:hint="eastAsia"/>
                <w:sz w:val="18"/>
                <w:szCs w:val="18"/>
              </w:rPr>
            </w:pPr>
            <w:r>
              <w:rPr>
                <w:rFonts w:ascii="Times New Roman" w:hAnsi="Times New Roman" w:cs="Times New Roman" w:hint="eastAsia"/>
                <w:kern w:val="0"/>
                <w:sz w:val="18"/>
                <w:szCs w:val="18"/>
                <w:lang w:bidi="ar"/>
              </w:rPr>
              <w:t>4</w:t>
            </w:r>
          </w:p>
        </w:tc>
        <w:tc>
          <w:tcPr>
            <w:tcW w:w="269" w:type="pct"/>
            <w:vMerge w:val="restart"/>
            <w:tcBorders>
              <w:top w:val="single" w:sz="4" w:space="0" w:color="000000"/>
              <w:left w:val="single" w:sz="4" w:space="0" w:color="000000"/>
              <w:bottom w:val="single" w:sz="4" w:space="0" w:color="000000"/>
              <w:right w:val="single" w:sz="4" w:space="0" w:color="000000"/>
            </w:tcBorders>
            <w:vAlign w:val="center"/>
          </w:tcPr>
          <w:p w14:paraId="23949C9A" w14:textId="77777777" w:rsidR="00AA7387" w:rsidRDefault="00000000">
            <w:pPr>
              <w:widowControl/>
              <w:spacing w:line="360" w:lineRule="auto"/>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底泥</w:t>
            </w:r>
          </w:p>
        </w:tc>
        <w:tc>
          <w:tcPr>
            <w:tcW w:w="456" w:type="pct"/>
            <w:tcBorders>
              <w:top w:val="single" w:sz="4" w:space="0" w:color="000000"/>
              <w:left w:val="single" w:sz="4" w:space="0" w:color="000000"/>
              <w:bottom w:val="single" w:sz="4" w:space="0" w:color="000000"/>
              <w:right w:val="single" w:sz="4" w:space="0" w:color="000000"/>
            </w:tcBorders>
            <w:vAlign w:val="center"/>
          </w:tcPr>
          <w:p w14:paraId="2CCF5889"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沿海工业园中心支渠（</w:t>
            </w:r>
            <w:r>
              <w:rPr>
                <w:rFonts w:ascii="Times New Roman" w:hAnsi="Times New Roman" w:cs="Times New Roman" w:hint="eastAsia"/>
                <w:kern w:val="0"/>
                <w:sz w:val="18"/>
                <w:szCs w:val="18"/>
                <w:lang w:bidi="ar"/>
              </w:rPr>
              <w:t>8</w:t>
            </w:r>
            <w:r>
              <w:rPr>
                <w:rFonts w:ascii="Times New Roman" w:hAnsi="Times New Roman" w:cs="Times New Roman" w:hint="eastAsia"/>
                <w:kern w:val="0"/>
                <w:sz w:val="18"/>
                <w:szCs w:val="18"/>
                <w:lang w:bidi="ar"/>
              </w:rPr>
              <w:t>个）</w:t>
            </w:r>
          </w:p>
        </w:tc>
        <w:tc>
          <w:tcPr>
            <w:tcW w:w="1497" w:type="pct"/>
            <w:tcBorders>
              <w:top w:val="single" w:sz="4" w:space="0" w:color="000000"/>
              <w:left w:val="single" w:sz="4" w:space="0" w:color="000000"/>
              <w:bottom w:val="single" w:sz="4" w:space="0" w:color="000000"/>
              <w:right w:val="single" w:sz="4" w:space="0" w:color="000000"/>
            </w:tcBorders>
            <w:vAlign w:val="center"/>
          </w:tcPr>
          <w:p w14:paraId="213C0497"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中山一路涵洞处、</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中山二路涵洞处、</w:t>
            </w:r>
            <w:r>
              <w:rPr>
                <w:rFonts w:ascii="Times New Roman" w:hAnsi="Times New Roman" w:cs="Times New Roman" w:hint="eastAsia"/>
                <w:kern w:val="0"/>
                <w:sz w:val="18"/>
                <w:szCs w:val="18"/>
                <w:lang w:bidi="ar"/>
              </w:rPr>
              <w:t>3.</w:t>
            </w:r>
            <w:r>
              <w:rPr>
                <w:rFonts w:ascii="Times New Roman" w:hAnsi="Times New Roman" w:cs="Times New Roman" w:hint="eastAsia"/>
                <w:kern w:val="0"/>
                <w:sz w:val="18"/>
                <w:szCs w:val="18"/>
                <w:lang w:bidi="ar"/>
              </w:rPr>
              <w:t>中山三路涵洞处、</w:t>
            </w:r>
            <w:r>
              <w:rPr>
                <w:rFonts w:ascii="Times New Roman" w:hAnsi="Times New Roman" w:cs="Times New Roman" w:hint="eastAsia"/>
                <w:kern w:val="0"/>
                <w:sz w:val="18"/>
                <w:szCs w:val="18"/>
                <w:lang w:bidi="ar"/>
              </w:rPr>
              <w:t>4.</w:t>
            </w:r>
            <w:r>
              <w:rPr>
                <w:rFonts w:ascii="Times New Roman" w:hAnsi="Times New Roman" w:cs="Times New Roman" w:hint="eastAsia"/>
                <w:kern w:val="0"/>
                <w:sz w:val="18"/>
                <w:szCs w:val="18"/>
                <w:lang w:bidi="ar"/>
              </w:rPr>
              <w:t>中山四路涵洞处、</w:t>
            </w:r>
            <w:r>
              <w:rPr>
                <w:rFonts w:ascii="Times New Roman" w:hAnsi="Times New Roman" w:cs="Times New Roman" w:hint="eastAsia"/>
                <w:kern w:val="0"/>
                <w:sz w:val="18"/>
                <w:szCs w:val="18"/>
                <w:lang w:bidi="ar"/>
              </w:rPr>
              <w:t>5.</w:t>
            </w:r>
            <w:r>
              <w:rPr>
                <w:rFonts w:ascii="Times New Roman" w:hAnsi="Times New Roman" w:cs="Times New Roman" w:hint="eastAsia"/>
                <w:kern w:val="0"/>
                <w:sz w:val="18"/>
                <w:szCs w:val="18"/>
                <w:lang w:bidi="ar"/>
              </w:rPr>
              <w:t>中山一路和中山二路中间段、</w:t>
            </w:r>
            <w:r>
              <w:rPr>
                <w:rFonts w:ascii="Times New Roman" w:hAnsi="Times New Roman" w:cs="Times New Roman" w:hint="eastAsia"/>
                <w:kern w:val="0"/>
                <w:sz w:val="18"/>
                <w:szCs w:val="18"/>
                <w:lang w:bidi="ar"/>
              </w:rPr>
              <w:t>6.</w:t>
            </w:r>
            <w:r>
              <w:rPr>
                <w:rFonts w:ascii="Times New Roman" w:hAnsi="Times New Roman" w:cs="Times New Roman" w:hint="eastAsia"/>
                <w:kern w:val="0"/>
                <w:sz w:val="18"/>
                <w:szCs w:val="18"/>
                <w:lang w:bidi="ar"/>
              </w:rPr>
              <w:t>中山二路和中山三路明渠中间段、</w:t>
            </w:r>
            <w:r>
              <w:rPr>
                <w:rFonts w:ascii="Times New Roman" w:hAnsi="Times New Roman" w:cs="Times New Roman" w:hint="eastAsia"/>
                <w:kern w:val="0"/>
                <w:sz w:val="18"/>
                <w:szCs w:val="18"/>
                <w:lang w:bidi="ar"/>
              </w:rPr>
              <w:t>7.</w:t>
            </w:r>
            <w:r>
              <w:rPr>
                <w:rFonts w:ascii="Times New Roman" w:hAnsi="Times New Roman" w:cs="Times New Roman" w:hint="eastAsia"/>
                <w:kern w:val="0"/>
                <w:sz w:val="18"/>
                <w:szCs w:val="18"/>
                <w:lang w:bidi="ar"/>
              </w:rPr>
              <w:t>原中山路南侧节制闸、</w:t>
            </w:r>
            <w:r>
              <w:rPr>
                <w:rFonts w:ascii="Times New Roman" w:hAnsi="Times New Roman" w:cs="Times New Roman" w:hint="eastAsia"/>
                <w:kern w:val="0"/>
                <w:sz w:val="18"/>
                <w:szCs w:val="18"/>
                <w:lang w:bidi="ar"/>
              </w:rPr>
              <w:t>8.</w:t>
            </w:r>
            <w:r>
              <w:rPr>
                <w:rFonts w:ascii="Times New Roman" w:hAnsi="Times New Roman" w:cs="Times New Roman" w:hint="eastAsia"/>
                <w:kern w:val="0"/>
                <w:sz w:val="18"/>
                <w:szCs w:val="18"/>
                <w:lang w:bidi="ar"/>
              </w:rPr>
              <w:t>海堤泵站总排口</w:t>
            </w:r>
          </w:p>
        </w:tc>
        <w:tc>
          <w:tcPr>
            <w:tcW w:w="1919" w:type="pct"/>
            <w:vMerge w:val="restart"/>
            <w:tcBorders>
              <w:top w:val="single" w:sz="4" w:space="0" w:color="000000"/>
              <w:left w:val="single" w:sz="4" w:space="0" w:color="000000"/>
              <w:bottom w:val="single" w:sz="4" w:space="0" w:color="000000"/>
              <w:right w:val="single" w:sz="4" w:space="0" w:color="000000"/>
            </w:tcBorders>
            <w:vAlign w:val="center"/>
          </w:tcPr>
          <w:p w14:paraId="1A9E250C"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、底泥检测项目：《土壤环境质量建设用地土壤污染风险管控标准（试行）》（</w:t>
            </w:r>
            <w:r>
              <w:rPr>
                <w:rFonts w:ascii="Times New Roman" w:hAnsi="Times New Roman" w:cs="Times New Roman" w:hint="eastAsia"/>
                <w:kern w:val="0"/>
                <w:sz w:val="18"/>
                <w:szCs w:val="18"/>
                <w:lang w:bidi="ar"/>
              </w:rPr>
              <w:t>GB36600-2018</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41</w:t>
            </w:r>
            <w:r>
              <w:rPr>
                <w:rFonts w:ascii="Times New Roman" w:hAnsi="Times New Roman" w:cs="Times New Roman" w:hint="eastAsia"/>
                <w:kern w:val="0"/>
                <w:sz w:val="18"/>
                <w:szCs w:val="18"/>
                <w:lang w:bidi="ar"/>
              </w:rPr>
              <w:t>项）</w:t>
            </w:r>
          </w:p>
          <w:p w14:paraId="4B3FAF16"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、检测项目：铬（六价）、挥发性有机物</w:t>
            </w:r>
            <w:r>
              <w:rPr>
                <w:rFonts w:ascii="Times New Roman" w:hAnsi="Times New Roman" w:cs="Times New Roman" w:hint="eastAsia"/>
                <w:kern w:val="0"/>
                <w:sz w:val="18"/>
                <w:szCs w:val="18"/>
                <w:lang w:bidi="ar"/>
              </w:rPr>
              <w:t>(28</w:t>
            </w:r>
            <w:r>
              <w:rPr>
                <w:rFonts w:ascii="Times New Roman" w:hAnsi="Times New Roman" w:cs="Times New Roman" w:hint="eastAsia"/>
                <w:kern w:val="0"/>
                <w:sz w:val="18"/>
                <w:szCs w:val="18"/>
                <w:lang w:bidi="ar"/>
              </w:rPr>
              <w:t>项：四氯化碳、氯仿、氯甲烷、</w:t>
            </w:r>
            <w:r>
              <w:rPr>
                <w:rFonts w:ascii="Times New Roman" w:hAnsi="Times New Roman" w:cs="Times New Roman" w:hint="eastAsia"/>
                <w:kern w:val="0"/>
                <w:sz w:val="18"/>
                <w:szCs w:val="18"/>
                <w:lang w:bidi="ar"/>
              </w:rPr>
              <w:t>1.1-</w:t>
            </w:r>
            <w:r>
              <w:rPr>
                <w:rFonts w:ascii="Times New Roman" w:hAnsi="Times New Roman" w:cs="Times New Roman" w:hint="eastAsia"/>
                <w:kern w:val="0"/>
                <w:sz w:val="18"/>
                <w:szCs w:val="18"/>
                <w:lang w:bidi="ar"/>
              </w:rPr>
              <w:t>二氯乙烷、</w:t>
            </w: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二氯乙烷、</w:t>
            </w:r>
            <w:r>
              <w:rPr>
                <w:rFonts w:ascii="Times New Roman" w:hAnsi="Times New Roman" w:cs="Times New Roman" w:hint="eastAsia"/>
                <w:kern w:val="0"/>
                <w:sz w:val="18"/>
                <w:szCs w:val="18"/>
                <w:lang w:bidi="ar"/>
              </w:rPr>
              <w:t>1.1-</w:t>
            </w:r>
            <w:r>
              <w:rPr>
                <w:rFonts w:ascii="Times New Roman" w:hAnsi="Times New Roman" w:cs="Times New Roman" w:hint="eastAsia"/>
                <w:kern w:val="0"/>
                <w:sz w:val="18"/>
                <w:szCs w:val="18"/>
                <w:lang w:bidi="ar"/>
              </w:rPr>
              <w:t>二氯乙烯、顺</w:t>
            </w: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二氯乙烯、反</w:t>
            </w: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二氯乙烯、二氯甲烷、</w:t>
            </w: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二氯丙烷、</w:t>
            </w:r>
            <w:r>
              <w:rPr>
                <w:rFonts w:ascii="Times New Roman" w:hAnsi="Times New Roman" w:cs="Times New Roman" w:hint="eastAsia"/>
                <w:kern w:val="0"/>
                <w:sz w:val="18"/>
                <w:szCs w:val="18"/>
                <w:lang w:bidi="ar"/>
              </w:rPr>
              <w:t>1.1.1.2-</w:t>
            </w:r>
            <w:r>
              <w:rPr>
                <w:rFonts w:ascii="Times New Roman" w:hAnsi="Times New Roman" w:cs="Times New Roman" w:hint="eastAsia"/>
                <w:kern w:val="0"/>
                <w:sz w:val="18"/>
                <w:szCs w:val="18"/>
                <w:lang w:bidi="ar"/>
              </w:rPr>
              <w:t>四氯乙烷、</w:t>
            </w:r>
            <w:r>
              <w:rPr>
                <w:rFonts w:ascii="Times New Roman" w:hAnsi="Times New Roman" w:cs="Times New Roman" w:hint="eastAsia"/>
                <w:kern w:val="0"/>
                <w:sz w:val="18"/>
                <w:szCs w:val="18"/>
                <w:lang w:bidi="ar"/>
              </w:rPr>
              <w:t>1.1.2.2-</w:t>
            </w:r>
            <w:r>
              <w:rPr>
                <w:rFonts w:ascii="Times New Roman" w:hAnsi="Times New Roman" w:cs="Times New Roman" w:hint="eastAsia"/>
                <w:kern w:val="0"/>
                <w:sz w:val="18"/>
                <w:szCs w:val="18"/>
                <w:lang w:bidi="ar"/>
              </w:rPr>
              <w:t>四氯乙烷、四氯乙烯、</w:t>
            </w:r>
            <w:r>
              <w:rPr>
                <w:rFonts w:ascii="Times New Roman" w:hAnsi="Times New Roman" w:cs="Times New Roman" w:hint="eastAsia"/>
                <w:kern w:val="0"/>
                <w:sz w:val="18"/>
                <w:szCs w:val="18"/>
                <w:lang w:bidi="ar"/>
              </w:rPr>
              <w:t>1.1.1-</w:t>
            </w:r>
            <w:r>
              <w:rPr>
                <w:rFonts w:ascii="Times New Roman" w:hAnsi="Times New Roman" w:cs="Times New Roman" w:hint="eastAsia"/>
                <w:kern w:val="0"/>
                <w:sz w:val="18"/>
                <w:szCs w:val="18"/>
                <w:lang w:bidi="ar"/>
              </w:rPr>
              <w:t>三氯乙烷、</w:t>
            </w:r>
            <w:r>
              <w:rPr>
                <w:rFonts w:ascii="Times New Roman" w:hAnsi="Times New Roman" w:cs="Times New Roman" w:hint="eastAsia"/>
                <w:kern w:val="0"/>
                <w:sz w:val="18"/>
                <w:szCs w:val="18"/>
                <w:lang w:bidi="ar"/>
              </w:rPr>
              <w:t>1.1.2-</w:t>
            </w:r>
            <w:r>
              <w:rPr>
                <w:rFonts w:ascii="Times New Roman" w:hAnsi="Times New Roman" w:cs="Times New Roman" w:hint="eastAsia"/>
                <w:kern w:val="0"/>
                <w:sz w:val="18"/>
                <w:szCs w:val="18"/>
                <w:lang w:bidi="ar"/>
              </w:rPr>
              <w:t>三氯乙烷、三氯乙烯、</w:t>
            </w:r>
            <w:r>
              <w:rPr>
                <w:rFonts w:ascii="Times New Roman" w:hAnsi="Times New Roman" w:cs="Times New Roman" w:hint="eastAsia"/>
                <w:kern w:val="0"/>
                <w:sz w:val="18"/>
                <w:szCs w:val="18"/>
                <w:lang w:bidi="ar"/>
              </w:rPr>
              <w:t>1.2.3-</w:t>
            </w:r>
            <w:r>
              <w:rPr>
                <w:rFonts w:ascii="Times New Roman" w:hAnsi="Times New Roman" w:cs="Times New Roman" w:hint="eastAsia"/>
                <w:kern w:val="0"/>
                <w:sz w:val="18"/>
                <w:szCs w:val="18"/>
                <w:lang w:bidi="ar"/>
              </w:rPr>
              <w:t>三氯丙烷、氯乙烯、苯、氯苯、</w:t>
            </w:r>
            <w:r>
              <w:rPr>
                <w:rFonts w:ascii="Times New Roman" w:hAnsi="Times New Roman" w:cs="Times New Roman" w:hint="eastAsia"/>
                <w:kern w:val="0"/>
                <w:sz w:val="18"/>
                <w:szCs w:val="18"/>
                <w:lang w:bidi="ar"/>
              </w:rPr>
              <w:t>1.2-</w:t>
            </w:r>
            <w:r>
              <w:rPr>
                <w:rFonts w:ascii="Times New Roman" w:hAnsi="Times New Roman" w:cs="Times New Roman" w:hint="eastAsia"/>
                <w:kern w:val="0"/>
                <w:sz w:val="18"/>
                <w:szCs w:val="18"/>
                <w:lang w:bidi="ar"/>
              </w:rPr>
              <w:t>二氯苯、</w:t>
            </w:r>
            <w:r>
              <w:rPr>
                <w:rFonts w:ascii="Times New Roman" w:hAnsi="Times New Roman" w:cs="Times New Roman" w:hint="eastAsia"/>
                <w:kern w:val="0"/>
                <w:sz w:val="18"/>
                <w:szCs w:val="18"/>
                <w:lang w:bidi="ar"/>
              </w:rPr>
              <w:t>1.4-</w:t>
            </w:r>
            <w:r>
              <w:rPr>
                <w:rFonts w:ascii="Times New Roman" w:hAnsi="Times New Roman" w:cs="Times New Roman" w:hint="eastAsia"/>
                <w:kern w:val="0"/>
                <w:sz w:val="18"/>
                <w:szCs w:val="18"/>
                <w:lang w:bidi="ar"/>
              </w:rPr>
              <w:t>二氯苯、乙苯、苯乙烯、甲苯、间二甲苯</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对二甲苯、邻二甲苯）</w:t>
            </w:r>
          </w:p>
          <w:p w14:paraId="04228BC6"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挥发性有机物（</w:t>
            </w:r>
            <w:r>
              <w:rPr>
                <w:rFonts w:ascii="Times New Roman" w:hAnsi="Times New Roman" w:cs="Times New Roman" w:hint="eastAsia"/>
                <w:kern w:val="0"/>
                <w:sz w:val="18"/>
                <w:szCs w:val="18"/>
                <w:lang w:bidi="ar"/>
              </w:rPr>
              <w:t>11</w:t>
            </w:r>
            <w:r>
              <w:rPr>
                <w:rFonts w:ascii="Times New Roman" w:hAnsi="Times New Roman" w:cs="Times New Roman" w:hint="eastAsia"/>
                <w:kern w:val="0"/>
                <w:sz w:val="18"/>
                <w:szCs w:val="18"/>
                <w:lang w:bidi="ar"/>
              </w:rPr>
              <w:t>项：硝基苯、苯胺、</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氯酚、苯并</w:t>
            </w:r>
            <w:r>
              <w:rPr>
                <w:rFonts w:ascii="Times New Roman" w:hAnsi="Times New Roman" w:cs="Times New Roman" w:hint="eastAsia"/>
                <w:kern w:val="0"/>
                <w:sz w:val="18"/>
                <w:szCs w:val="18"/>
                <w:lang w:bidi="ar"/>
              </w:rPr>
              <w:t>[a]</w:t>
            </w:r>
            <w:r>
              <w:rPr>
                <w:rFonts w:ascii="Times New Roman" w:hAnsi="Times New Roman" w:cs="Times New Roman" w:hint="eastAsia"/>
                <w:kern w:val="0"/>
                <w:sz w:val="18"/>
                <w:szCs w:val="18"/>
                <w:lang w:bidi="ar"/>
              </w:rPr>
              <w:t>蒽、苯并（</w:t>
            </w:r>
            <w:r>
              <w:rPr>
                <w:rFonts w:ascii="Times New Roman" w:hAnsi="Times New Roman" w:cs="Times New Roman" w:hint="eastAsia"/>
                <w:kern w:val="0"/>
                <w:sz w:val="18"/>
                <w:szCs w:val="18"/>
                <w:lang w:bidi="ar"/>
              </w:rPr>
              <w:t>b</w:t>
            </w:r>
            <w:r>
              <w:rPr>
                <w:rFonts w:ascii="Times New Roman" w:hAnsi="Times New Roman" w:cs="Times New Roman" w:hint="eastAsia"/>
                <w:kern w:val="0"/>
                <w:sz w:val="18"/>
                <w:szCs w:val="18"/>
                <w:lang w:bidi="ar"/>
              </w:rPr>
              <w:t>）荧蒽、苯并（</w:t>
            </w:r>
            <w:r>
              <w:rPr>
                <w:rFonts w:ascii="Times New Roman" w:hAnsi="Times New Roman" w:cs="Times New Roman" w:hint="eastAsia"/>
                <w:kern w:val="0"/>
                <w:sz w:val="18"/>
                <w:szCs w:val="18"/>
                <w:lang w:bidi="ar"/>
              </w:rPr>
              <w:t>a</w:t>
            </w:r>
            <w:r>
              <w:rPr>
                <w:rFonts w:ascii="Times New Roman" w:hAnsi="Times New Roman" w:cs="Times New Roman" w:hint="eastAsia"/>
                <w:kern w:val="0"/>
                <w:sz w:val="18"/>
                <w:szCs w:val="18"/>
                <w:lang w:bidi="ar"/>
              </w:rPr>
              <w:t>）芘、苯并（</w:t>
            </w:r>
            <w:r>
              <w:rPr>
                <w:rFonts w:ascii="Times New Roman" w:hAnsi="Times New Roman" w:cs="Times New Roman" w:hint="eastAsia"/>
                <w:kern w:val="0"/>
                <w:sz w:val="18"/>
                <w:szCs w:val="18"/>
                <w:lang w:bidi="ar"/>
              </w:rPr>
              <w:t>k</w:t>
            </w:r>
            <w:r>
              <w:rPr>
                <w:rFonts w:ascii="Times New Roman" w:hAnsi="Times New Roman" w:cs="Times New Roman" w:hint="eastAsia"/>
                <w:kern w:val="0"/>
                <w:sz w:val="18"/>
                <w:szCs w:val="18"/>
                <w:lang w:bidi="ar"/>
              </w:rPr>
              <w:t>）荧蒽、䓛、二苯并</w:t>
            </w:r>
            <w:r>
              <w:rPr>
                <w:rFonts w:ascii="Times New Roman" w:hAnsi="Times New Roman" w:cs="Times New Roman" w:hint="eastAsia"/>
                <w:kern w:val="0"/>
                <w:sz w:val="18"/>
                <w:szCs w:val="18"/>
                <w:lang w:bidi="ar"/>
              </w:rPr>
              <w:t>[a</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h]</w:t>
            </w:r>
            <w:r>
              <w:rPr>
                <w:rFonts w:ascii="Times New Roman" w:hAnsi="Times New Roman" w:cs="Times New Roman" w:hint="eastAsia"/>
                <w:kern w:val="0"/>
                <w:sz w:val="18"/>
                <w:szCs w:val="18"/>
                <w:lang w:bidi="ar"/>
              </w:rPr>
              <w:t>蒽、茚并</w:t>
            </w:r>
            <w:r>
              <w:rPr>
                <w:rFonts w:ascii="Times New Roman" w:hAnsi="Times New Roman" w:cs="Times New Roman" w:hint="eastAsia"/>
                <w:kern w:val="0"/>
                <w:sz w:val="18"/>
                <w:szCs w:val="18"/>
                <w:lang w:bidi="ar"/>
              </w:rPr>
              <w:t>[1.2.3-cd]</w:t>
            </w:r>
            <w:r>
              <w:rPr>
                <w:rFonts w:ascii="Times New Roman" w:hAnsi="Times New Roman" w:cs="Times New Roman" w:hint="eastAsia"/>
                <w:kern w:val="0"/>
                <w:sz w:val="18"/>
                <w:szCs w:val="18"/>
                <w:lang w:bidi="ar"/>
              </w:rPr>
              <w:t>芘、萘）</w:t>
            </w:r>
          </w:p>
          <w:p w14:paraId="31AE7B7B" w14:textId="77777777" w:rsidR="00AA7387" w:rsidRDefault="00000000">
            <w:pPr>
              <w:widowControl/>
              <w:spacing w:line="312" w:lineRule="exact"/>
              <w:jc w:val="left"/>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其他因子：石油烃类</w:t>
            </w:r>
          </w:p>
        </w:tc>
        <w:tc>
          <w:tcPr>
            <w:tcW w:w="706" w:type="pct"/>
            <w:vMerge w:val="restart"/>
            <w:tcBorders>
              <w:top w:val="single" w:sz="4" w:space="0" w:color="000000"/>
              <w:left w:val="single" w:sz="4" w:space="0" w:color="000000"/>
              <w:bottom w:val="single" w:sz="4" w:space="0" w:color="000000"/>
              <w:right w:val="single" w:sz="4" w:space="0" w:color="000000"/>
            </w:tcBorders>
            <w:vAlign w:val="center"/>
          </w:tcPr>
          <w:p w14:paraId="71FD4DCD" w14:textId="77777777" w:rsidR="00AA7387" w:rsidRDefault="00000000">
            <w:pPr>
              <w:widowControl/>
              <w:spacing w:line="312" w:lineRule="exact"/>
              <w:jc w:val="center"/>
              <w:textAlignment w:val="center"/>
              <w:rPr>
                <w:rFonts w:ascii="Times New Roman" w:hAnsi="Times New Roman" w:cs="Times New Roman"/>
                <w:kern w:val="0"/>
                <w:sz w:val="18"/>
                <w:szCs w:val="18"/>
                <w:lang w:bidi="ar"/>
              </w:rPr>
            </w:pPr>
            <w:r>
              <w:rPr>
                <w:rFonts w:ascii="Times New Roman" w:hAnsi="Times New Roman" w:cs="Times New Roman" w:hint="eastAsia"/>
                <w:kern w:val="0"/>
                <w:sz w:val="18"/>
                <w:szCs w:val="18"/>
                <w:lang w:bidi="ar"/>
              </w:rPr>
              <w:t>1</w:t>
            </w:r>
            <w:r>
              <w:rPr>
                <w:rFonts w:ascii="Times New Roman" w:hAnsi="Times New Roman" w:cs="Times New Roman" w:hint="eastAsia"/>
                <w:kern w:val="0"/>
                <w:sz w:val="18"/>
                <w:szCs w:val="18"/>
                <w:lang w:bidi="ar"/>
              </w:rPr>
              <w:t>次</w:t>
            </w:r>
            <w:r>
              <w:rPr>
                <w:rFonts w:ascii="Times New Roman" w:hAnsi="Times New Roman" w:cs="Times New Roman" w:hint="eastAsia"/>
                <w:kern w:val="0"/>
                <w:sz w:val="18"/>
                <w:szCs w:val="18"/>
                <w:lang w:bidi="ar"/>
              </w:rPr>
              <w:t>/</w:t>
            </w:r>
            <w:r>
              <w:rPr>
                <w:rFonts w:ascii="Times New Roman" w:hAnsi="Times New Roman" w:cs="Times New Roman" w:hint="eastAsia"/>
                <w:kern w:val="0"/>
                <w:sz w:val="18"/>
                <w:szCs w:val="18"/>
                <w:lang w:bidi="ar"/>
              </w:rPr>
              <w:t>半年，全年</w:t>
            </w:r>
            <w:r>
              <w:rPr>
                <w:rFonts w:ascii="Times New Roman" w:hAnsi="Times New Roman" w:cs="Times New Roman" w:hint="eastAsia"/>
                <w:kern w:val="0"/>
                <w:sz w:val="18"/>
                <w:szCs w:val="18"/>
                <w:lang w:bidi="ar"/>
              </w:rPr>
              <w:t>2</w:t>
            </w:r>
            <w:r>
              <w:rPr>
                <w:rFonts w:ascii="Times New Roman" w:hAnsi="Times New Roman" w:cs="Times New Roman" w:hint="eastAsia"/>
                <w:kern w:val="0"/>
                <w:sz w:val="18"/>
                <w:szCs w:val="18"/>
                <w:lang w:bidi="ar"/>
              </w:rPr>
              <w:t>次</w:t>
            </w:r>
          </w:p>
        </w:tc>
      </w:tr>
      <w:tr w:rsidR="00AA7387" w14:paraId="42AFA891" w14:textId="77777777">
        <w:trPr>
          <w:trHeight w:val="1081"/>
        </w:trPr>
        <w:tc>
          <w:tcPr>
            <w:tcW w:w="150" w:type="pct"/>
            <w:vMerge/>
            <w:tcBorders>
              <w:top w:val="single" w:sz="4" w:space="0" w:color="000000"/>
              <w:left w:val="single" w:sz="4" w:space="0" w:color="000000"/>
              <w:bottom w:val="single" w:sz="4" w:space="0" w:color="000000"/>
              <w:right w:val="single" w:sz="4" w:space="0" w:color="000000"/>
            </w:tcBorders>
            <w:vAlign w:val="center"/>
          </w:tcPr>
          <w:p w14:paraId="63827057" w14:textId="77777777" w:rsidR="00AA7387" w:rsidRDefault="00AA7387">
            <w:pPr>
              <w:widowControl/>
              <w:spacing w:line="360" w:lineRule="auto"/>
              <w:jc w:val="center"/>
              <w:rPr>
                <w:rFonts w:asciiTheme="minorEastAsia" w:hAnsiTheme="minorEastAsia" w:cs="Times New Roman" w:hint="eastAsia"/>
                <w:sz w:val="18"/>
                <w:szCs w:val="18"/>
              </w:rPr>
            </w:pPr>
          </w:p>
        </w:tc>
        <w:tc>
          <w:tcPr>
            <w:tcW w:w="269" w:type="pct"/>
            <w:vMerge/>
            <w:tcBorders>
              <w:top w:val="single" w:sz="4" w:space="0" w:color="000000"/>
              <w:left w:val="single" w:sz="4" w:space="0" w:color="000000"/>
              <w:bottom w:val="single" w:sz="4" w:space="0" w:color="000000"/>
              <w:right w:val="single" w:sz="4" w:space="0" w:color="000000"/>
            </w:tcBorders>
            <w:vAlign w:val="center"/>
          </w:tcPr>
          <w:p w14:paraId="77D22E48" w14:textId="77777777" w:rsidR="00AA7387" w:rsidRDefault="00AA7387">
            <w:pPr>
              <w:widowControl/>
              <w:spacing w:line="360" w:lineRule="auto"/>
              <w:jc w:val="center"/>
              <w:rPr>
                <w:rFonts w:asciiTheme="minorEastAsia" w:hAnsiTheme="minorEastAsia" w:cs="Times New Roman" w:hint="eastAsia"/>
                <w:sz w:val="18"/>
                <w:szCs w:val="18"/>
              </w:rPr>
            </w:pPr>
          </w:p>
        </w:tc>
        <w:tc>
          <w:tcPr>
            <w:tcW w:w="456" w:type="pct"/>
            <w:tcBorders>
              <w:top w:val="single" w:sz="4" w:space="0" w:color="000000"/>
              <w:left w:val="single" w:sz="4" w:space="0" w:color="000000"/>
              <w:bottom w:val="single" w:sz="4" w:space="0" w:color="000000"/>
              <w:right w:val="single" w:sz="4" w:space="0" w:color="000000"/>
            </w:tcBorders>
            <w:vAlign w:val="center"/>
          </w:tcPr>
          <w:p w14:paraId="00DC489F"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沿海工业园明渠（</w:t>
            </w:r>
            <w:r>
              <w:rPr>
                <w:rFonts w:ascii="Times New Roman" w:hAnsi="Times New Roman" w:cs="Times New Roman" w:hint="eastAsia"/>
                <w:kern w:val="0"/>
                <w:sz w:val="18"/>
                <w:szCs w:val="18"/>
                <w:lang w:bidi="ar"/>
              </w:rPr>
              <w:t>8</w:t>
            </w:r>
            <w:r>
              <w:rPr>
                <w:rFonts w:asciiTheme="minorEastAsia" w:hAnsiTheme="minorEastAsia" w:cs="Times New Roman" w:hint="eastAsia"/>
                <w:kern w:val="0"/>
                <w:sz w:val="18"/>
                <w:szCs w:val="18"/>
                <w:lang w:bidi="ar"/>
              </w:rPr>
              <w:t>个）</w:t>
            </w:r>
          </w:p>
        </w:tc>
        <w:tc>
          <w:tcPr>
            <w:tcW w:w="1497" w:type="pct"/>
            <w:tcBorders>
              <w:top w:val="single" w:sz="4" w:space="0" w:color="000000"/>
              <w:left w:val="single" w:sz="4" w:space="0" w:color="000000"/>
              <w:bottom w:val="single" w:sz="4" w:space="0" w:color="000000"/>
              <w:right w:val="single" w:sz="4" w:space="0" w:color="000000"/>
            </w:tcBorders>
            <w:vAlign w:val="center"/>
          </w:tcPr>
          <w:p w14:paraId="133DF126"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imes New Roman" w:hAnsi="Times New Roman" w:cs="Times New Roman" w:hint="eastAsia"/>
                <w:kern w:val="0"/>
                <w:sz w:val="18"/>
                <w:szCs w:val="18"/>
                <w:lang w:bidi="ar"/>
              </w:rPr>
              <w:t>1</w:t>
            </w:r>
            <w:r>
              <w:rPr>
                <w:rFonts w:asciiTheme="minorEastAsia" w:hAnsiTheme="minorEastAsia" w:cs="Times New Roman" w:hint="eastAsia"/>
                <w:kern w:val="0"/>
                <w:sz w:val="18"/>
                <w:szCs w:val="18"/>
                <w:lang w:bidi="ar"/>
              </w:rPr>
              <w:t>.开元北侧、</w:t>
            </w:r>
            <w:r>
              <w:rPr>
                <w:rFonts w:ascii="Times New Roman" w:hAnsi="Times New Roman" w:cs="Times New Roman" w:hint="eastAsia"/>
                <w:kern w:val="0"/>
                <w:sz w:val="18"/>
                <w:szCs w:val="18"/>
                <w:lang w:bidi="ar"/>
              </w:rPr>
              <w:t>2</w:t>
            </w:r>
            <w:r>
              <w:rPr>
                <w:rFonts w:asciiTheme="minorEastAsia" w:hAnsiTheme="minorEastAsia" w:cs="Times New Roman" w:hint="eastAsia"/>
                <w:kern w:val="0"/>
                <w:sz w:val="18"/>
                <w:szCs w:val="18"/>
                <w:lang w:bidi="ar"/>
              </w:rPr>
              <w:t>.绿海西侧、</w:t>
            </w:r>
            <w:r>
              <w:rPr>
                <w:rFonts w:ascii="Times New Roman" w:hAnsi="Times New Roman" w:cs="Times New Roman" w:hint="eastAsia"/>
                <w:kern w:val="0"/>
                <w:sz w:val="18"/>
                <w:szCs w:val="18"/>
                <w:lang w:bidi="ar"/>
              </w:rPr>
              <w:t>3</w:t>
            </w:r>
            <w:r>
              <w:rPr>
                <w:rFonts w:asciiTheme="minorEastAsia" w:hAnsiTheme="minorEastAsia" w:cs="Times New Roman" w:hint="eastAsia"/>
                <w:kern w:val="0"/>
                <w:sz w:val="18"/>
                <w:szCs w:val="18"/>
                <w:lang w:bidi="ar"/>
              </w:rPr>
              <w:t>.永太南西侧、</w:t>
            </w:r>
            <w:r>
              <w:rPr>
                <w:rFonts w:ascii="Times New Roman" w:hAnsi="Times New Roman" w:cs="Times New Roman" w:hint="eastAsia"/>
                <w:kern w:val="0"/>
                <w:sz w:val="18"/>
                <w:szCs w:val="18"/>
                <w:lang w:bidi="ar"/>
              </w:rPr>
              <w:t>4</w:t>
            </w:r>
            <w:r>
              <w:rPr>
                <w:rFonts w:asciiTheme="minorEastAsia" w:hAnsiTheme="minorEastAsia" w:cs="Times New Roman" w:hint="eastAsia"/>
                <w:kern w:val="0"/>
                <w:sz w:val="18"/>
                <w:szCs w:val="18"/>
                <w:lang w:bidi="ar"/>
              </w:rPr>
              <w:t>.联合伟业西侧、</w:t>
            </w:r>
            <w:r>
              <w:rPr>
                <w:rFonts w:ascii="Times New Roman" w:hAnsi="Times New Roman" w:cs="Times New Roman" w:hint="eastAsia"/>
                <w:kern w:val="0"/>
                <w:sz w:val="18"/>
                <w:szCs w:val="18"/>
                <w:lang w:bidi="ar"/>
              </w:rPr>
              <w:t>5</w:t>
            </w:r>
            <w:r>
              <w:rPr>
                <w:rFonts w:asciiTheme="minorEastAsia" w:hAnsiTheme="minorEastAsia" w:cs="Times New Roman" w:hint="eastAsia"/>
                <w:kern w:val="0"/>
                <w:sz w:val="18"/>
                <w:szCs w:val="18"/>
                <w:lang w:bidi="ar"/>
              </w:rPr>
              <w:t>.二排河泵站、</w:t>
            </w:r>
            <w:r>
              <w:rPr>
                <w:rFonts w:ascii="Times New Roman" w:hAnsi="Times New Roman" w:cs="Times New Roman" w:hint="eastAsia"/>
                <w:kern w:val="0"/>
                <w:sz w:val="18"/>
                <w:szCs w:val="18"/>
                <w:lang w:bidi="ar"/>
              </w:rPr>
              <w:t>6</w:t>
            </w:r>
            <w:r>
              <w:rPr>
                <w:rFonts w:asciiTheme="minorEastAsia" w:hAnsiTheme="minorEastAsia" w:cs="Times New Roman" w:hint="eastAsia"/>
                <w:kern w:val="0"/>
                <w:sz w:val="18"/>
                <w:szCs w:val="18"/>
                <w:lang w:bidi="ar"/>
              </w:rPr>
              <w:t>.沿海固废公司东侧、</w:t>
            </w:r>
            <w:r>
              <w:rPr>
                <w:rFonts w:ascii="Times New Roman" w:hAnsi="Times New Roman" w:cs="Times New Roman" w:hint="eastAsia"/>
                <w:kern w:val="0"/>
                <w:sz w:val="18"/>
                <w:szCs w:val="18"/>
                <w:lang w:bidi="ar"/>
              </w:rPr>
              <w:t>7</w:t>
            </w:r>
            <w:r>
              <w:rPr>
                <w:rFonts w:asciiTheme="minorEastAsia" w:hAnsiTheme="minorEastAsia" w:cs="Times New Roman" w:hint="eastAsia"/>
                <w:kern w:val="0"/>
                <w:sz w:val="18"/>
                <w:szCs w:val="18"/>
                <w:lang w:bidi="ar"/>
              </w:rPr>
              <w:t>.苏震水厂西侧、</w:t>
            </w:r>
            <w:r>
              <w:rPr>
                <w:rFonts w:ascii="Times New Roman" w:hAnsi="Times New Roman" w:cs="Times New Roman" w:hint="eastAsia"/>
                <w:kern w:val="0"/>
                <w:sz w:val="18"/>
                <w:szCs w:val="18"/>
                <w:lang w:bidi="ar"/>
              </w:rPr>
              <w:t>8</w:t>
            </w:r>
            <w:r>
              <w:rPr>
                <w:rFonts w:asciiTheme="minorEastAsia" w:hAnsiTheme="minorEastAsia" w:cs="Times New Roman" w:hint="eastAsia"/>
                <w:kern w:val="0"/>
                <w:sz w:val="18"/>
                <w:szCs w:val="18"/>
                <w:lang w:bidi="ar"/>
              </w:rPr>
              <w:t>.剑牌西南侧</w:t>
            </w:r>
          </w:p>
        </w:tc>
        <w:tc>
          <w:tcPr>
            <w:tcW w:w="1919" w:type="pct"/>
            <w:vMerge/>
            <w:tcBorders>
              <w:top w:val="single" w:sz="4" w:space="0" w:color="000000"/>
              <w:left w:val="single" w:sz="4" w:space="0" w:color="000000"/>
              <w:bottom w:val="single" w:sz="4" w:space="0" w:color="000000"/>
              <w:right w:val="single" w:sz="4" w:space="0" w:color="000000"/>
            </w:tcBorders>
            <w:vAlign w:val="center"/>
          </w:tcPr>
          <w:p w14:paraId="712E43AB" w14:textId="77777777" w:rsidR="00AA7387" w:rsidRDefault="00AA7387">
            <w:pPr>
              <w:widowControl/>
              <w:spacing w:line="360" w:lineRule="auto"/>
              <w:jc w:val="center"/>
              <w:rPr>
                <w:rFonts w:asciiTheme="minorEastAsia" w:hAnsiTheme="minorEastAsia" w:cs="Times New Roman" w:hint="eastAsia"/>
                <w:sz w:val="18"/>
                <w:szCs w:val="18"/>
              </w:rPr>
            </w:pPr>
          </w:p>
        </w:tc>
        <w:tc>
          <w:tcPr>
            <w:tcW w:w="706" w:type="pct"/>
            <w:vMerge/>
            <w:tcBorders>
              <w:top w:val="single" w:sz="4" w:space="0" w:color="000000"/>
              <w:left w:val="single" w:sz="4" w:space="0" w:color="000000"/>
              <w:bottom w:val="single" w:sz="4" w:space="0" w:color="000000"/>
              <w:right w:val="single" w:sz="4" w:space="0" w:color="000000"/>
            </w:tcBorders>
            <w:vAlign w:val="center"/>
          </w:tcPr>
          <w:p w14:paraId="6616FA04" w14:textId="77777777" w:rsidR="00AA7387" w:rsidRDefault="00AA7387">
            <w:pPr>
              <w:widowControl/>
              <w:spacing w:line="360" w:lineRule="auto"/>
              <w:jc w:val="center"/>
              <w:rPr>
                <w:rFonts w:asciiTheme="minorEastAsia" w:hAnsiTheme="minorEastAsia" w:cs="Times New Roman" w:hint="eastAsia"/>
                <w:sz w:val="18"/>
                <w:szCs w:val="18"/>
              </w:rPr>
            </w:pPr>
          </w:p>
        </w:tc>
      </w:tr>
    </w:tbl>
    <w:p w14:paraId="32368542" w14:textId="77777777" w:rsidR="00AA7387" w:rsidRDefault="00AA7387">
      <w:pPr>
        <w:pStyle w:val="ac"/>
        <w:spacing w:beforeAutospacing="0" w:afterAutospacing="0" w:line="360" w:lineRule="auto"/>
        <w:jc w:val="both"/>
        <w:rPr>
          <w:rFonts w:asciiTheme="minorEastAsia" w:hAnsiTheme="minorEastAsia" w:cs="宋体" w:hint="eastAsia"/>
        </w:rPr>
      </w:pPr>
    </w:p>
    <w:p w14:paraId="5668496C" w14:textId="77777777" w:rsidR="00AA7387" w:rsidRDefault="00AA7387">
      <w:pPr>
        <w:pStyle w:val="ac"/>
        <w:spacing w:beforeAutospacing="0" w:afterAutospacing="0" w:line="360" w:lineRule="auto"/>
        <w:jc w:val="both"/>
        <w:rPr>
          <w:rFonts w:asciiTheme="minorEastAsia" w:hAnsiTheme="minorEastAsia" w:cs="宋体" w:hint="eastAsia"/>
        </w:rPr>
      </w:pPr>
    </w:p>
    <w:p w14:paraId="70D09330" w14:textId="77777777" w:rsidR="00AA7387" w:rsidRDefault="00AA7387">
      <w:pPr>
        <w:pStyle w:val="ac"/>
        <w:spacing w:beforeAutospacing="0" w:afterAutospacing="0" w:line="360" w:lineRule="auto"/>
        <w:jc w:val="both"/>
        <w:rPr>
          <w:rFonts w:asciiTheme="minorEastAsia" w:hAnsiTheme="minorEastAsia" w:cs="宋体" w:hint="eastAsia"/>
        </w:rPr>
      </w:pPr>
    </w:p>
    <w:p w14:paraId="461DE98E" w14:textId="77777777" w:rsidR="00AA7387" w:rsidRDefault="00AA7387">
      <w:pPr>
        <w:pStyle w:val="ac"/>
        <w:spacing w:beforeAutospacing="0" w:afterAutospacing="0" w:line="360" w:lineRule="auto"/>
        <w:jc w:val="both"/>
        <w:rPr>
          <w:rFonts w:asciiTheme="minorEastAsia" w:hAnsiTheme="minorEastAsia" w:cs="宋体" w:hint="eastAsia"/>
        </w:rPr>
      </w:pPr>
    </w:p>
    <w:p w14:paraId="4BE0909C" w14:textId="77777777" w:rsidR="00AA7387" w:rsidRDefault="00AA7387">
      <w:pPr>
        <w:pStyle w:val="ac"/>
        <w:spacing w:beforeAutospacing="0" w:afterAutospacing="0" w:line="360" w:lineRule="auto"/>
        <w:jc w:val="both"/>
        <w:rPr>
          <w:rFonts w:asciiTheme="minorEastAsia" w:hAnsiTheme="minorEastAsia" w:cs="宋体" w:hint="eastAsia"/>
        </w:rPr>
      </w:pPr>
    </w:p>
    <w:p w14:paraId="101F39AC" w14:textId="77777777" w:rsidR="00AA7387" w:rsidRDefault="00AA7387">
      <w:pPr>
        <w:pStyle w:val="ac"/>
        <w:pageBreakBefore/>
        <w:spacing w:beforeAutospacing="0" w:afterAutospacing="0" w:line="360" w:lineRule="auto"/>
        <w:jc w:val="both"/>
        <w:rPr>
          <w:rFonts w:asciiTheme="minorEastAsia" w:hAnsiTheme="minorEastAsia" w:cs="宋体" w:hint="eastAsia"/>
        </w:rPr>
      </w:pPr>
    </w:p>
    <w:tbl>
      <w:tblPr>
        <w:tblW w:w="5000" w:type="pct"/>
        <w:tblLook w:val="04A0" w:firstRow="1" w:lastRow="0" w:firstColumn="1" w:lastColumn="0" w:noHBand="0" w:noVBand="1"/>
      </w:tblPr>
      <w:tblGrid>
        <w:gridCol w:w="402"/>
        <w:gridCol w:w="661"/>
        <w:gridCol w:w="3646"/>
        <w:gridCol w:w="8677"/>
        <w:gridCol w:w="788"/>
      </w:tblGrid>
      <w:tr w:rsidR="00AA7387" w14:paraId="0315065A" w14:textId="77777777">
        <w:trPr>
          <w:trHeight w:val="447"/>
        </w:trPr>
        <w:tc>
          <w:tcPr>
            <w:tcW w:w="5000" w:type="pct"/>
            <w:gridSpan w:val="5"/>
            <w:tcBorders>
              <w:top w:val="nil"/>
              <w:left w:val="nil"/>
              <w:bottom w:val="nil"/>
              <w:right w:val="nil"/>
            </w:tcBorders>
            <w:vAlign w:val="center"/>
          </w:tcPr>
          <w:p w14:paraId="548D5104"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黑体" w:hint="eastAsia"/>
                <w:kern w:val="0"/>
                <w:sz w:val="32"/>
                <w:szCs w:val="32"/>
                <w:lang w:bidi="ar"/>
              </w:rPr>
              <w:t>滨海县</w:t>
            </w:r>
            <w:r>
              <w:rPr>
                <w:rFonts w:ascii="Times New Roman" w:hAnsi="Times New Roman" w:cs="黑体" w:hint="eastAsia"/>
                <w:kern w:val="0"/>
                <w:sz w:val="32"/>
                <w:szCs w:val="32"/>
                <w:lang w:bidi="ar"/>
              </w:rPr>
              <w:t>2025</w:t>
            </w:r>
            <w:r>
              <w:rPr>
                <w:rFonts w:asciiTheme="minorEastAsia" w:hAnsiTheme="minorEastAsia" w:cs="黑体" w:hint="eastAsia"/>
                <w:kern w:val="0"/>
                <w:sz w:val="32"/>
                <w:szCs w:val="32"/>
                <w:lang w:bidi="ar"/>
              </w:rPr>
              <w:t>年生态环境检测任务采购清单（包件二）</w:t>
            </w:r>
          </w:p>
        </w:tc>
      </w:tr>
      <w:tr w:rsidR="00AA7387" w14:paraId="75FFB4BF" w14:textId="77777777">
        <w:trPr>
          <w:trHeight w:val="357"/>
        </w:trPr>
        <w:tc>
          <w:tcPr>
            <w:tcW w:w="142" w:type="pct"/>
            <w:tcBorders>
              <w:top w:val="single" w:sz="4" w:space="0" w:color="000000"/>
              <w:left w:val="single" w:sz="4" w:space="0" w:color="000000"/>
              <w:bottom w:val="single" w:sz="4" w:space="0" w:color="000000"/>
              <w:right w:val="single" w:sz="4" w:space="0" w:color="000000"/>
            </w:tcBorders>
            <w:vAlign w:val="center"/>
          </w:tcPr>
          <w:p w14:paraId="5FF0D711"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序号</w:t>
            </w:r>
          </w:p>
        </w:tc>
        <w:tc>
          <w:tcPr>
            <w:tcW w:w="233" w:type="pct"/>
            <w:tcBorders>
              <w:top w:val="single" w:sz="4" w:space="0" w:color="000000"/>
              <w:left w:val="single" w:sz="4" w:space="0" w:color="000000"/>
              <w:bottom w:val="single" w:sz="4" w:space="0" w:color="000000"/>
              <w:right w:val="single" w:sz="4" w:space="0" w:color="000000"/>
            </w:tcBorders>
            <w:vAlign w:val="center"/>
          </w:tcPr>
          <w:p w14:paraId="1B8F874C"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类型</w:t>
            </w:r>
          </w:p>
        </w:tc>
        <w:tc>
          <w:tcPr>
            <w:tcW w:w="1286" w:type="pct"/>
            <w:tcBorders>
              <w:top w:val="single" w:sz="4" w:space="0" w:color="000000"/>
              <w:left w:val="single" w:sz="4" w:space="0" w:color="000000"/>
              <w:bottom w:val="single" w:sz="4" w:space="0" w:color="000000"/>
              <w:right w:val="single" w:sz="4" w:space="0" w:color="000000"/>
            </w:tcBorders>
            <w:vAlign w:val="center"/>
          </w:tcPr>
          <w:p w14:paraId="22D96EF1"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检测点位</w:t>
            </w:r>
          </w:p>
        </w:tc>
        <w:tc>
          <w:tcPr>
            <w:tcW w:w="3061" w:type="pct"/>
            <w:tcBorders>
              <w:top w:val="single" w:sz="4" w:space="0" w:color="000000"/>
              <w:left w:val="single" w:sz="4" w:space="0" w:color="000000"/>
              <w:bottom w:val="single" w:sz="4" w:space="0" w:color="000000"/>
              <w:right w:val="single" w:sz="4" w:space="0" w:color="000000"/>
            </w:tcBorders>
            <w:vAlign w:val="center"/>
          </w:tcPr>
          <w:p w14:paraId="1C7B7645"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检测因子</w:t>
            </w:r>
          </w:p>
        </w:tc>
        <w:tc>
          <w:tcPr>
            <w:tcW w:w="275" w:type="pct"/>
            <w:tcBorders>
              <w:top w:val="single" w:sz="4" w:space="0" w:color="000000"/>
              <w:left w:val="single" w:sz="4" w:space="0" w:color="000000"/>
              <w:bottom w:val="single" w:sz="4" w:space="0" w:color="000000"/>
              <w:right w:val="single" w:sz="4" w:space="0" w:color="000000"/>
            </w:tcBorders>
            <w:vAlign w:val="center"/>
          </w:tcPr>
          <w:p w14:paraId="62996988"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kern w:val="0"/>
                <w:sz w:val="18"/>
                <w:szCs w:val="18"/>
                <w:lang w:bidi="ar"/>
              </w:rPr>
              <w:t>任务要求</w:t>
            </w:r>
          </w:p>
        </w:tc>
      </w:tr>
      <w:tr w:rsidR="00AA7387" w14:paraId="5EB7AE9F" w14:textId="77777777">
        <w:trPr>
          <w:trHeight w:val="1686"/>
        </w:trPr>
        <w:tc>
          <w:tcPr>
            <w:tcW w:w="142" w:type="pct"/>
            <w:tcBorders>
              <w:top w:val="single" w:sz="4" w:space="0" w:color="000000"/>
              <w:left w:val="single" w:sz="4" w:space="0" w:color="000000"/>
              <w:bottom w:val="single" w:sz="4" w:space="0" w:color="000000"/>
              <w:right w:val="single" w:sz="4" w:space="0" w:color="000000"/>
            </w:tcBorders>
            <w:vAlign w:val="center"/>
          </w:tcPr>
          <w:p w14:paraId="3C70EC51"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imes New Roman" w:hAnsi="Times New Roman" w:cs="Times New Roman" w:hint="eastAsia"/>
                <w:sz w:val="18"/>
                <w:szCs w:val="18"/>
              </w:rPr>
              <w:t>1</w:t>
            </w:r>
          </w:p>
        </w:tc>
        <w:tc>
          <w:tcPr>
            <w:tcW w:w="233" w:type="pct"/>
            <w:tcBorders>
              <w:top w:val="single" w:sz="4" w:space="0" w:color="000000"/>
              <w:left w:val="single" w:sz="4" w:space="0" w:color="000000"/>
              <w:bottom w:val="single" w:sz="4" w:space="0" w:color="000000"/>
              <w:right w:val="single" w:sz="4" w:space="0" w:color="000000"/>
            </w:tcBorders>
            <w:vAlign w:val="center"/>
          </w:tcPr>
          <w:p w14:paraId="4FECD9BB"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sz w:val="18"/>
                <w:szCs w:val="18"/>
              </w:rPr>
              <w:t>地下水</w:t>
            </w:r>
          </w:p>
        </w:tc>
        <w:tc>
          <w:tcPr>
            <w:tcW w:w="1286" w:type="pct"/>
            <w:tcBorders>
              <w:top w:val="single" w:sz="4" w:space="0" w:color="000000"/>
              <w:left w:val="single" w:sz="4" w:space="0" w:color="000000"/>
              <w:bottom w:val="single" w:sz="4" w:space="0" w:color="000000"/>
              <w:right w:val="single" w:sz="4" w:space="0" w:color="000000"/>
            </w:tcBorders>
            <w:vAlign w:val="center"/>
          </w:tcPr>
          <w:p w14:paraId="68443CE9"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imes New Roman" w:hAnsi="Times New Roman" w:cs="Times New Roman" w:hint="eastAsia"/>
                <w:sz w:val="18"/>
                <w:szCs w:val="18"/>
              </w:rPr>
              <w:t>1</w:t>
            </w:r>
            <w:r>
              <w:rPr>
                <w:rFonts w:asciiTheme="minorEastAsia" w:hAnsiTheme="minorEastAsia" w:cs="Times New Roman" w:hint="eastAsia"/>
                <w:sz w:val="18"/>
                <w:szCs w:val="18"/>
              </w:rPr>
              <w:t>.江苏托球农化股份有限公司、</w:t>
            </w:r>
            <w:r>
              <w:rPr>
                <w:rFonts w:ascii="Times New Roman" w:hAnsi="Times New Roman" w:cs="Times New Roman" w:hint="eastAsia"/>
                <w:sz w:val="18"/>
                <w:szCs w:val="18"/>
              </w:rPr>
              <w:t>2</w:t>
            </w:r>
            <w:r>
              <w:rPr>
                <w:rFonts w:asciiTheme="minorEastAsia" w:hAnsiTheme="minorEastAsia" w:cs="Times New Roman" w:hint="eastAsia"/>
                <w:sz w:val="18"/>
                <w:szCs w:val="18"/>
              </w:rPr>
              <w:t>.江苏八巨药业有限公司（南区）、</w:t>
            </w:r>
            <w:r>
              <w:rPr>
                <w:rFonts w:ascii="Times New Roman" w:hAnsi="Times New Roman" w:cs="Times New Roman" w:hint="eastAsia"/>
                <w:sz w:val="18"/>
                <w:szCs w:val="18"/>
              </w:rPr>
              <w:t>3</w:t>
            </w:r>
            <w:r>
              <w:rPr>
                <w:rFonts w:asciiTheme="minorEastAsia" w:hAnsiTheme="minorEastAsia" w:cs="Times New Roman" w:hint="eastAsia"/>
                <w:sz w:val="18"/>
                <w:szCs w:val="18"/>
              </w:rPr>
              <w:t>.江苏吉华化工有限公司（七、八、九、十分厂）、</w:t>
            </w:r>
            <w:r>
              <w:rPr>
                <w:rFonts w:ascii="Times New Roman" w:hAnsi="Times New Roman" w:cs="Times New Roman" w:hint="eastAsia"/>
                <w:sz w:val="18"/>
                <w:szCs w:val="18"/>
              </w:rPr>
              <w:t>4</w:t>
            </w:r>
            <w:r>
              <w:rPr>
                <w:rFonts w:asciiTheme="minorEastAsia" w:hAnsiTheme="minorEastAsia" w:cs="Times New Roman" w:hint="eastAsia"/>
                <w:sz w:val="18"/>
                <w:szCs w:val="18"/>
              </w:rPr>
              <w:t>.德纳化工滨海有限公司、</w:t>
            </w:r>
            <w:r>
              <w:rPr>
                <w:rFonts w:ascii="Times New Roman" w:hAnsi="Times New Roman" w:cs="Times New Roman" w:hint="eastAsia"/>
                <w:sz w:val="18"/>
                <w:szCs w:val="18"/>
              </w:rPr>
              <w:t>5</w:t>
            </w:r>
            <w:r>
              <w:rPr>
                <w:rFonts w:asciiTheme="minorEastAsia" w:hAnsiTheme="minorEastAsia" w:cs="Times New Roman" w:hint="eastAsia"/>
                <w:sz w:val="18"/>
                <w:szCs w:val="18"/>
              </w:rPr>
              <w:t>.江苏富比亚化学品有限公司、</w:t>
            </w:r>
            <w:r>
              <w:rPr>
                <w:rFonts w:ascii="Times New Roman" w:hAnsi="Times New Roman" w:cs="Times New Roman" w:hint="eastAsia"/>
                <w:sz w:val="18"/>
                <w:szCs w:val="18"/>
              </w:rPr>
              <w:t>6</w:t>
            </w:r>
            <w:r>
              <w:rPr>
                <w:rFonts w:asciiTheme="minorEastAsia" w:hAnsiTheme="minorEastAsia" w:cs="Times New Roman" w:hint="eastAsia"/>
                <w:sz w:val="18"/>
                <w:szCs w:val="18"/>
              </w:rPr>
              <w:t>.盐城联合伟业化工有限公司、</w:t>
            </w:r>
            <w:r>
              <w:rPr>
                <w:rFonts w:ascii="Times New Roman" w:hAnsi="Times New Roman" w:cs="Times New Roman" w:hint="eastAsia"/>
                <w:sz w:val="18"/>
                <w:szCs w:val="18"/>
              </w:rPr>
              <w:t>7</w:t>
            </w:r>
            <w:r>
              <w:rPr>
                <w:rFonts w:asciiTheme="minorEastAsia" w:hAnsiTheme="minorEastAsia" w:cs="Times New Roman" w:hint="eastAsia"/>
                <w:sz w:val="18"/>
                <w:szCs w:val="18"/>
              </w:rPr>
              <w:t>.江苏清泉化学股份有限公司滨海分公司（北区）、</w:t>
            </w:r>
            <w:r>
              <w:rPr>
                <w:rFonts w:ascii="Times New Roman" w:hAnsi="Times New Roman" w:cs="Times New Roman" w:hint="eastAsia"/>
                <w:sz w:val="18"/>
                <w:szCs w:val="18"/>
              </w:rPr>
              <w:t>8</w:t>
            </w:r>
            <w:r>
              <w:rPr>
                <w:rFonts w:asciiTheme="minorEastAsia" w:hAnsiTheme="minorEastAsia" w:cs="Times New Roman" w:hint="eastAsia"/>
                <w:sz w:val="18"/>
                <w:szCs w:val="18"/>
              </w:rPr>
              <w:t>.江苏丰华化学工业有限公司、</w:t>
            </w:r>
            <w:r>
              <w:rPr>
                <w:rFonts w:ascii="Times New Roman" w:hAnsi="Times New Roman" w:cs="Times New Roman" w:hint="eastAsia"/>
                <w:sz w:val="18"/>
                <w:szCs w:val="18"/>
              </w:rPr>
              <w:t>9</w:t>
            </w:r>
            <w:r>
              <w:rPr>
                <w:rFonts w:asciiTheme="minorEastAsia" w:hAnsiTheme="minorEastAsia" w:cs="Times New Roman" w:hint="eastAsia"/>
                <w:sz w:val="18"/>
                <w:szCs w:val="18"/>
              </w:rPr>
              <w:t>.滨海雅克化工有限公司、</w:t>
            </w:r>
            <w:r>
              <w:rPr>
                <w:rFonts w:ascii="Times New Roman" w:hAnsi="Times New Roman" w:cs="Times New Roman" w:hint="eastAsia"/>
                <w:sz w:val="18"/>
                <w:szCs w:val="18"/>
              </w:rPr>
              <w:t>10</w:t>
            </w:r>
            <w:r>
              <w:rPr>
                <w:rFonts w:asciiTheme="minorEastAsia" w:hAnsiTheme="minorEastAsia" w:cs="Times New Roman" w:hint="eastAsia"/>
                <w:sz w:val="18"/>
                <w:szCs w:val="18"/>
              </w:rPr>
              <w:t>.江苏馨瑞香料有限公司、</w:t>
            </w:r>
            <w:r>
              <w:rPr>
                <w:rFonts w:ascii="Times New Roman" w:hAnsi="Times New Roman" w:cs="Times New Roman" w:hint="eastAsia"/>
                <w:sz w:val="18"/>
                <w:szCs w:val="18"/>
              </w:rPr>
              <w:t>11</w:t>
            </w:r>
            <w:r>
              <w:rPr>
                <w:rFonts w:asciiTheme="minorEastAsia" w:hAnsiTheme="minorEastAsia" w:cs="Times New Roman" w:hint="eastAsia"/>
                <w:sz w:val="18"/>
                <w:szCs w:val="18"/>
              </w:rPr>
              <w:t>.江苏省盐海化工有限公司、</w:t>
            </w:r>
            <w:r>
              <w:rPr>
                <w:rFonts w:ascii="Times New Roman" w:hAnsi="Times New Roman" w:cs="Times New Roman" w:hint="eastAsia"/>
                <w:sz w:val="18"/>
                <w:szCs w:val="18"/>
              </w:rPr>
              <w:t>12</w:t>
            </w:r>
            <w:r>
              <w:rPr>
                <w:rFonts w:asciiTheme="minorEastAsia" w:hAnsiTheme="minorEastAsia" w:cs="Times New Roman" w:hint="eastAsia"/>
                <w:sz w:val="18"/>
                <w:szCs w:val="18"/>
              </w:rPr>
              <w:t>.江苏建农植物保护有限公司、</w:t>
            </w:r>
            <w:r>
              <w:rPr>
                <w:rFonts w:ascii="Times New Roman" w:hAnsi="Times New Roman" w:cs="Times New Roman" w:hint="eastAsia"/>
                <w:sz w:val="18"/>
                <w:szCs w:val="18"/>
              </w:rPr>
              <w:t>13</w:t>
            </w:r>
            <w:r>
              <w:rPr>
                <w:rFonts w:asciiTheme="minorEastAsia" w:hAnsiTheme="minorEastAsia" w:cs="Times New Roman" w:hint="eastAsia"/>
                <w:sz w:val="18"/>
                <w:szCs w:val="18"/>
              </w:rPr>
              <w:t>.江苏中正生化股份有限公司、</w:t>
            </w:r>
            <w:r>
              <w:rPr>
                <w:rFonts w:ascii="Times New Roman" w:hAnsi="Times New Roman" w:cs="Times New Roman" w:hint="eastAsia"/>
                <w:sz w:val="18"/>
                <w:szCs w:val="18"/>
              </w:rPr>
              <w:t>14</w:t>
            </w:r>
            <w:r>
              <w:rPr>
                <w:rFonts w:asciiTheme="minorEastAsia" w:hAnsiTheme="minorEastAsia" w:cs="Times New Roman" w:hint="eastAsia"/>
                <w:sz w:val="18"/>
                <w:szCs w:val="18"/>
              </w:rPr>
              <w:t>.江苏新化化工有限公司、</w:t>
            </w:r>
            <w:r>
              <w:rPr>
                <w:rFonts w:ascii="Times New Roman" w:hAnsi="Times New Roman" w:cs="Times New Roman" w:hint="eastAsia"/>
                <w:sz w:val="18"/>
                <w:szCs w:val="18"/>
              </w:rPr>
              <w:t>15</w:t>
            </w:r>
            <w:r>
              <w:rPr>
                <w:rFonts w:asciiTheme="minorEastAsia" w:hAnsiTheme="minorEastAsia" w:cs="Times New Roman" w:hint="eastAsia"/>
                <w:sz w:val="18"/>
                <w:szCs w:val="18"/>
              </w:rPr>
              <w:t>.江苏科利新材料有限公司、</w:t>
            </w:r>
            <w:r>
              <w:rPr>
                <w:rFonts w:ascii="Times New Roman" w:hAnsi="Times New Roman" w:cs="Times New Roman" w:hint="eastAsia"/>
                <w:sz w:val="18"/>
                <w:szCs w:val="18"/>
              </w:rPr>
              <w:t>16</w:t>
            </w:r>
            <w:r>
              <w:rPr>
                <w:rFonts w:asciiTheme="minorEastAsia" w:hAnsiTheme="minorEastAsia" w:cs="Times New Roman" w:hint="eastAsia"/>
                <w:sz w:val="18"/>
                <w:szCs w:val="18"/>
              </w:rPr>
              <w:t>.清泉公司（南厂）</w:t>
            </w:r>
          </w:p>
        </w:tc>
        <w:tc>
          <w:tcPr>
            <w:tcW w:w="3061" w:type="pct"/>
            <w:tcBorders>
              <w:top w:val="single" w:sz="4" w:space="0" w:color="000000"/>
              <w:left w:val="single" w:sz="4" w:space="0" w:color="000000"/>
              <w:bottom w:val="single" w:sz="4" w:space="0" w:color="000000"/>
              <w:right w:val="single" w:sz="4" w:space="0" w:color="000000"/>
            </w:tcBorders>
            <w:vAlign w:val="center"/>
          </w:tcPr>
          <w:p w14:paraId="6A3E24ED" w14:textId="77777777" w:rsidR="00AA7387" w:rsidRDefault="00000000">
            <w:pPr>
              <w:widowControl/>
              <w:spacing w:line="312" w:lineRule="exact"/>
              <w:jc w:val="left"/>
              <w:textAlignment w:val="center"/>
              <w:rPr>
                <w:rFonts w:asciiTheme="minorEastAsia" w:hAnsiTheme="minorEastAsia" w:cs="Times New Roman" w:hint="eastAsia"/>
                <w:b/>
                <w:bCs/>
                <w:sz w:val="18"/>
                <w:szCs w:val="18"/>
              </w:rPr>
            </w:pPr>
            <w:r>
              <w:rPr>
                <w:rFonts w:ascii="Times New Roman" w:hAnsi="Times New Roman" w:cs="Times New Roman" w:hint="eastAsia"/>
                <w:sz w:val="18"/>
                <w:szCs w:val="18"/>
              </w:rPr>
              <w:t>1</w:t>
            </w:r>
            <w:r>
              <w:rPr>
                <w:rFonts w:asciiTheme="minorEastAsia" w:hAnsiTheme="minorEastAsia" w:cs="Times New Roman" w:hint="eastAsia"/>
                <w:sz w:val="18"/>
                <w:szCs w:val="18"/>
              </w:rPr>
              <w:t>、检测点位设置依据《土壤污染重点监管单位周边检测技术规范（</w:t>
            </w:r>
            <w:r>
              <w:rPr>
                <w:rFonts w:ascii="Times New Roman" w:hAnsi="Times New Roman" w:cs="Times New Roman" w:hint="eastAsia"/>
                <w:sz w:val="18"/>
                <w:szCs w:val="18"/>
              </w:rPr>
              <w:t>DB32</w:t>
            </w:r>
            <w:r>
              <w:rPr>
                <w:rFonts w:asciiTheme="minorEastAsia" w:hAnsiTheme="minorEastAsia" w:cs="Times New Roman" w:hint="eastAsia"/>
                <w:sz w:val="18"/>
                <w:szCs w:val="18"/>
              </w:rPr>
              <w:t>/</w:t>
            </w:r>
            <w:r>
              <w:rPr>
                <w:rFonts w:ascii="Times New Roman" w:hAnsi="Times New Roman" w:cs="Times New Roman" w:hint="eastAsia"/>
                <w:sz w:val="18"/>
                <w:szCs w:val="18"/>
              </w:rPr>
              <w:t>T4348</w:t>
            </w:r>
            <w:r>
              <w:rPr>
                <w:rFonts w:asciiTheme="minorEastAsia" w:hAnsiTheme="minorEastAsia" w:cs="Times New Roman" w:hint="eastAsia"/>
                <w:sz w:val="18"/>
                <w:szCs w:val="18"/>
              </w:rPr>
              <w:t>-</w:t>
            </w:r>
            <w:r>
              <w:rPr>
                <w:rFonts w:ascii="Times New Roman" w:hAnsi="Times New Roman" w:cs="Times New Roman" w:hint="eastAsia"/>
                <w:sz w:val="18"/>
                <w:szCs w:val="18"/>
              </w:rPr>
              <w:t>2022</w:t>
            </w:r>
            <w:r>
              <w:rPr>
                <w:rFonts w:asciiTheme="minorEastAsia" w:hAnsiTheme="minorEastAsia" w:cs="Times New Roman" w:hint="eastAsia"/>
                <w:sz w:val="18"/>
                <w:szCs w:val="18"/>
              </w:rPr>
              <w:t>）》要求，地下水点位≥</w:t>
            </w:r>
            <w:r>
              <w:rPr>
                <w:rFonts w:ascii="Times New Roman" w:hAnsi="Times New Roman" w:cs="Times New Roman" w:hint="eastAsia"/>
                <w:sz w:val="18"/>
                <w:szCs w:val="18"/>
              </w:rPr>
              <w:t>8</w:t>
            </w:r>
            <w:r>
              <w:rPr>
                <w:rFonts w:asciiTheme="minorEastAsia" w:hAnsiTheme="minorEastAsia" w:cs="Times New Roman" w:hint="eastAsia"/>
                <w:sz w:val="18"/>
                <w:szCs w:val="18"/>
              </w:rPr>
              <w:t>个点。地下水检测项目《地下水质量标准》（</w:t>
            </w:r>
            <w:r>
              <w:rPr>
                <w:rFonts w:ascii="Times New Roman" w:hAnsi="Times New Roman" w:cs="Times New Roman" w:hint="eastAsia"/>
                <w:sz w:val="18"/>
                <w:szCs w:val="18"/>
              </w:rPr>
              <w:t>GB</w:t>
            </w:r>
            <w:r>
              <w:rPr>
                <w:rFonts w:asciiTheme="minorEastAsia" w:hAnsiTheme="minorEastAsia" w:cs="Times New Roman" w:hint="eastAsia"/>
                <w:sz w:val="18"/>
                <w:szCs w:val="18"/>
              </w:rPr>
              <w:t>/</w:t>
            </w:r>
            <w:r>
              <w:rPr>
                <w:rFonts w:ascii="Times New Roman" w:hAnsi="Times New Roman" w:cs="Times New Roman" w:hint="eastAsia"/>
                <w:sz w:val="18"/>
                <w:szCs w:val="18"/>
              </w:rPr>
              <w:t>T14848</w:t>
            </w:r>
            <w:r>
              <w:rPr>
                <w:rFonts w:asciiTheme="minorEastAsia" w:hAnsiTheme="minorEastAsia" w:cs="Times New Roman" w:hint="eastAsia"/>
                <w:sz w:val="18"/>
                <w:szCs w:val="18"/>
              </w:rPr>
              <w:t>-</w:t>
            </w:r>
            <w:r>
              <w:rPr>
                <w:rFonts w:ascii="Times New Roman" w:hAnsi="Times New Roman" w:cs="Times New Roman" w:hint="eastAsia"/>
                <w:sz w:val="18"/>
                <w:szCs w:val="18"/>
              </w:rPr>
              <w:t>2017</w:t>
            </w:r>
            <w:r>
              <w:rPr>
                <w:rFonts w:asciiTheme="minorEastAsia" w:hAnsiTheme="minorEastAsia" w:cs="Times New Roman" w:hint="eastAsia"/>
                <w:sz w:val="18"/>
                <w:szCs w:val="18"/>
              </w:rPr>
              <w:t>）中</w:t>
            </w:r>
            <w:r>
              <w:rPr>
                <w:rFonts w:ascii="Times New Roman" w:hAnsi="Times New Roman" w:cs="Times New Roman" w:hint="eastAsia"/>
                <w:b/>
                <w:bCs/>
                <w:sz w:val="18"/>
                <w:szCs w:val="18"/>
              </w:rPr>
              <w:t>51</w:t>
            </w:r>
            <w:r>
              <w:rPr>
                <w:rFonts w:asciiTheme="minorEastAsia" w:hAnsiTheme="minorEastAsia" w:cs="Times New Roman" w:hint="eastAsia"/>
                <w:b/>
                <w:bCs/>
                <w:sz w:val="18"/>
                <w:szCs w:val="18"/>
              </w:rPr>
              <w:t>项。</w:t>
            </w:r>
          </w:p>
          <w:p w14:paraId="1751080A" w14:textId="77777777" w:rsidR="00AA7387" w:rsidRDefault="00000000">
            <w:pPr>
              <w:widowControl/>
              <w:spacing w:line="312" w:lineRule="exact"/>
              <w:jc w:val="left"/>
              <w:textAlignment w:val="center"/>
              <w:rPr>
                <w:rFonts w:asciiTheme="minorEastAsia" w:hAnsiTheme="minorEastAsia" w:cs="Times New Roman" w:hint="eastAsia"/>
                <w:b/>
                <w:bCs/>
                <w:sz w:val="18"/>
                <w:szCs w:val="18"/>
              </w:rPr>
            </w:pPr>
            <w:r>
              <w:rPr>
                <w:rFonts w:ascii="Times New Roman" w:hAnsi="Times New Roman" w:cs="Times New Roman" w:hint="eastAsia"/>
                <w:b/>
                <w:bCs/>
                <w:sz w:val="18"/>
                <w:szCs w:val="18"/>
              </w:rPr>
              <w:t>2</w:t>
            </w:r>
            <w:r>
              <w:rPr>
                <w:rFonts w:asciiTheme="minorEastAsia" w:hAnsiTheme="minorEastAsia" w:cs="Times New Roman" w:hint="eastAsia"/>
                <w:b/>
                <w:bCs/>
                <w:sz w:val="18"/>
                <w:szCs w:val="18"/>
              </w:rPr>
              <w:t>、检测项目：</w:t>
            </w:r>
          </w:p>
          <w:p w14:paraId="572EEC18"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heme="minorEastAsia" w:hAnsiTheme="minorEastAsia" w:cs="Times New Roman" w:hint="eastAsia"/>
                <w:b/>
                <w:bCs/>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）水位+深度。</w:t>
            </w:r>
          </w:p>
          <w:p w14:paraId="1BE6478E"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）基本指标：碘化物、铅、苯和甲苯。</w:t>
            </w:r>
          </w:p>
          <w:p w14:paraId="1A1AA7AA"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heme="minorEastAsia" w:hAnsiTheme="minorEastAsia" w:cs="Times New Roman" w:hint="eastAsia"/>
                <w:sz w:val="18"/>
                <w:szCs w:val="18"/>
              </w:rPr>
              <w:t>（</w:t>
            </w:r>
            <w:r>
              <w:rPr>
                <w:rFonts w:ascii="Times New Roman" w:hAnsi="Times New Roman" w:cs="Times New Roman" w:hint="eastAsia"/>
                <w:sz w:val="18"/>
                <w:szCs w:val="18"/>
              </w:rPr>
              <w:t>3</w:t>
            </w:r>
            <w:r>
              <w:rPr>
                <w:rFonts w:asciiTheme="minorEastAsia" w:hAnsiTheme="minorEastAsia" w:cs="Times New Roman" w:hint="eastAsia"/>
                <w:sz w:val="18"/>
                <w:szCs w:val="18"/>
              </w:rPr>
              <w:t>）辅助指标：色（铂钴色度单位）、嗅和味、浑浊度</w:t>
            </w:r>
            <w:r>
              <w:rPr>
                <w:rFonts w:ascii="Times New Roman" w:hAnsi="Times New Roman" w:cs="Times New Roman" w:hint="eastAsia"/>
                <w:sz w:val="18"/>
                <w:szCs w:val="18"/>
              </w:rPr>
              <w:t>NTU</w:t>
            </w:r>
            <w:r>
              <w:rPr>
                <w:rFonts w:asciiTheme="minorEastAsia" w:hAnsiTheme="minorEastAsia" w:cs="Times New Roman" w:hint="eastAsia"/>
                <w:sz w:val="18"/>
                <w:szCs w:val="18"/>
              </w:rPr>
              <w:t>、肉眼可见物、重碳酸根、碳酸根、溶解性总固体和游离二氧化碳等。</w:t>
            </w:r>
          </w:p>
          <w:p w14:paraId="2BF511AA"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heme="minorEastAsia" w:hAnsiTheme="minorEastAsia" w:cs="Times New Roman" w:hint="eastAsia"/>
                <w:sz w:val="18"/>
                <w:szCs w:val="18"/>
              </w:rPr>
              <w:t>（</w:t>
            </w:r>
            <w:r>
              <w:rPr>
                <w:rFonts w:ascii="Times New Roman" w:hAnsi="Times New Roman" w:cs="Times New Roman" w:hint="eastAsia"/>
                <w:sz w:val="18"/>
                <w:szCs w:val="18"/>
              </w:rPr>
              <w:t>4</w:t>
            </w:r>
            <w:r>
              <w:rPr>
                <w:rFonts w:asciiTheme="minorEastAsia" w:hAnsiTheme="minorEastAsia" w:cs="Times New Roman" w:hint="eastAsia"/>
                <w:sz w:val="18"/>
                <w:szCs w:val="18"/>
              </w:rPr>
              <w:t>）特征指标：挥发性有机物（六氯苯、氯甲烷、二氯乙烷、二氯乙烯（顺-</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-二氯乙烯、反-</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-二氯乙烯）、四氯乙烷、三氯丙烷、二氯甲烷、</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-三氯乙烷、</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-三氯乙烷、</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-二氯丙烷，氯乙烯、</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-二氯乙烯、</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-二氯乙烯、三氯苯（总量）、乙苯、二甲苯（总量）、苯乙烯、七氯、</w:t>
            </w:r>
            <w:r>
              <w:rPr>
                <w:rFonts w:ascii="Times New Roman" w:hAnsi="Times New Roman" w:cs="Times New Roman" w:hint="eastAsia"/>
                <w:sz w:val="18"/>
                <w:szCs w:val="18"/>
              </w:rPr>
              <w:t>2</w:t>
            </w:r>
            <w:r>
              <w:rPr>
                <w:rFonts w:asciiTheme="minorEastAsia" w:hAnsiTheme="minorEastAsia" w:cs="Times New Roman" w:hint="eastAsia"/>
                <w:sz w:val="18"/>
                <w:szCs w:val="18"/>
              </w:rPr>
              <w:t>-氯酚）、半挥发性有机物（硝基苯、苯胺、萘、蒽、䓛、二苯并[</w:t>
            </w:r>
            <w:r>
              <w:rPr>
                <w:rFonts w:ascii="Times New Roman" w:hAnsi="Times New Roman" w:cs="Times New Roman" w:hint="eastAsia"/>
                <w:sz w:val="18"/>
                <w:szCs w:val="18"/>
              </w:rPr>
              <w:t>a</w:t>
            </w:r>
            <w:r>
              <w:rPr>
                <w:rFonts w:asciiTheme="minorEastAsia" w:hAnsiTheme="minorEastAsia" w:cs="Times New Roman" w:hint="eastAsia"/>
                <w:sz w:val="18"/>
                <w:szCs w:val="18"/>
              </w:rPr>
              <w:t>、</w:t>
            </w:r>
            <w:r>
              <w:rPr>
                <w:rFonts w:ascii="Times New Roman" w:hAnsi="Times New Roman" w:cs="Times New Roman" w:hint="eastAsia"/>
                <w:sz w:val="18"/>
                <w:szCs w:val="18"/>
              </w:rPr>
              <w:t>h</w:t>
            </w:r>
            <w:r>
              <w:rPr>
                <w:rFonts w:asciiTheme="minorEastAsia" w:hAnsiTheme="minorEastAsia" w:cs="Times New Roman" w:hint="eastAsia"/>
                <w:sz w:val="18"/>
                <w:szCs w:val="18"/>
              </w:rPr>
              <w:t>]蒽、茚并[</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w:t>
            </w:r>
            <w:r>
              <w:rPr>
                <w:rFonts w:ascii="Times New Roman" w:hAnsi="Times New Roman" w:cs="Times New Roman" w:hint="eastAsia"/>
                <w:sz w:val="18"/>
                <w:szCs w:val="18"/>
              </w:rPr>
              <w:t>3</w:t>
            </w:r>
            <w:r>
              <w:rPr>
                <w:rFonts w:asciiTheme="minorEastAsia" w:hAnsiTheme="minorEastAsia" w:cs="Times New Roman" w:hint="eastAsia"/>
                <w:sz w:val="18"/>
                <w:szCs w:val="18"/>
              </w:rPr>
              <w:t>-</w:t>
            </w:r>
            <w:r>
              <w:rPr>
                <w:rFonts w:ascii="Times New Roman" w:hAnsi="Times New Roman" w:cs="Times New Roman" w:hint="eastAsia"/>
                <w:sz w:val="18"/>
                <w:szCs w:val="18"/>
              </w:rPr>
              <w:t>cd</w:t>
            </w:r>
            <w:r>
              <w:rPr>
                <w:rFonts w:asciiTheme="minorEastAsia" w:hAnsiTheme="minorEastAsia" w:cs="Times New Roman" w:hint="eastAsia"/>
                <w:sz w:val="18"/>
                <w:szCs w:val="18"/>
              </w:rPr>
              <w:t>]芘、</w:t>
            </w:r>
            <w:r>
              <w:rPr>
                <w:rFonts w:ascii="Times New Roman" w:hAnsi="Times New Roman" w:cs="Times New Roman" w:hint="eastAsia"/>
                <w:sz w:val="18"/>
                <w:szCs w:val="18"/>
              </w:rPr>
              <w:t>2</w:t>
            </w:r>
            <w:r>
              <w:rPr>
                <w:rFonts w:asciiTheme="minorEastAsia" w:hAnsiTheme="minorEastAsia" w:cs="Times New Roman" w:hint="eastAsia"/>
                <w:sz w:val="18"/>
                <w:szCs w:val="18"/>
              </w:rPr>
              <w:t>，</w:t>
            </w:r>
            <w:r>
              <w:rPr>
                <w:rFonts w:ascii="Times New Roman" w:hAnsi="Times New Roman" w:cs="Times New Roman" w:hint="eastAsia"/>
                <w:sz w:val="18"/>
                <w:szCs w:val="18"/>
              </w:rPr>
              <w:t>4</w:t>
            </w:r>
            <w:r>
              <w:rPr>
                <w:rFonts w:asciiTheme="minorEastAsia" w:hAnsiTheme="minorEastAsia" w:cs="Times New Roman" w:hint="eastAsia"/>
                <w:sz w:val="18"/>
                <w:szCs w:val="18"/>
              </w:rPr>
              <w:t>-二硝基甲苯、</w:t>
            </w:r>
            <w:r>
              <w:rPr>
                <w:rFonts w:ascii="Times New Roman" w:hAnsi="Times New Roman" w:cs="Times New Roman" w:hint="eastAsia"/>
                <w:sz w:val="18"/>
                <w:szCs w:val="18"/>
              </w:rPr>
              <w:t>2</w:t>
            </w:r>
            <w:r>
              <w:rPr>
                <w:rFonts w:asciiTheme="minorEastAsia" w:hAnsiTheme="minorEastAsia" w:cs="Times New Roman" w:hint="eastAsia"/>
                <w:sz w:val="18"/>
                <w:szCs w:val="18"/>
              </w:rPr>
              <w:t>、</w:t>
            </w:r>
            <w:r>
              <w:rPr>
                <w:rFonts w:ascii="Times New Roman" w:hAnsi="Times New Roman" w:cs="Times New Roman" w:hint="eastAsia"/>
                <w:sz w:val="18"/>
                <w:szCs w:val="18"/>
              </w:rPr>
              <w:t>6</w:t>
            </w:r>
            <w:r>
              <w:rPr>
                <w:rFonts w:asciiTheme="minorEastAsia" w:hAnsiTheme="minorEastAsia" w:cs="Times New Roman" w:hint="eastAsia"/>
                <w:sz w:val="18"/>
                <w:szCs w:val="18"/>
              </w:rPr>
              <w:t>-二硝基甲苯、苯并（</w:t>
            </w:r>
            <w:r>
              <w:rPr>
                <w:rFonts w:ascii="Times New Roman" w:hAnsi="Times New Roman" w:cs="Times New Roman" w:hint="eastAsia"/>
                <w:sz w:val="18"/>
                <w:szCs w:val="18"/>
              </w:rPr>
              <w:t>a</w:t>
            </w:r>
            <w:r>
              <w:rPr>
                <w:rFonts w:asciiTheme="minorEastAsia" w:hAnsiTheme="minorEastAsia" w:cs="Times New Roman" w:hint="eastAsia"/>
                <w:sz w:val="18"/>
                <w:szCs w:val="18"/>
              </w:rPr>
              <w:t>）蒽、荧蒽、苯并（</w:t>
            </w:r>
            <w:r>
              <w:rPr>
                <w:rFonts w:ascii="Times New Roman" w:hAnsi="Times New Roman" w:cs="Times New Roman" w:hint="eastAsia"/>
                <w:sz w:val="18"/>
                <w:szCs w:val="18"/>
              </w:rPr>
              <w:t>b</w:t>
            </w:r>
            <w:r>
              <w:rPr>
                <w:rFonts w:asciiTheme="minorEastAsia" w:hAnsiTheme="minorEastAsia" w:cs="Times New Roman" w:hint="eastAsia"/>
                <w:sz w:val="18"/>
                <w:szCs w:val="18"/>
              </w:rPr>
              <w:t>）荧蒽、苯并（</w:t>
            </w:r>
            <w:r>
              <w:rPr>
                <w:rFonts w:ascii="Times New Roman" w:hAnsi="Times New Roman" w:cs="Times New Roman" w:hint="eastAsia"/>
                <w:sz w:val="18"/>
                <w:szCs w:val="18"/>
              </w:rPr>
              <w:t>k</w:t>
            </w:r>
            <w:r>
              <w:rPr>
                <w:rFonts w:asciiTheme="minorEastAsia" w:hAnsiTheme="minorEastAsia" w:cs="Times New Roman" w:hint="eastAsia"/>
                <w:sz w:val="18"/>
                <w:szCs w:val="18"/>
              </w:rPr>
              <w:t>）荧蒽、苯并（</w:t>
            </w:r>
            <w:r>
              <w:rPr>
                <w:rFonts w:ascii="Times New Roman" w:hAnsi="Times New Roman" w:cs="Times New Roman" w:hint="eastAsia"/>
                <w:sz w:val="18"/>
                <w:szCs w:val="18"/>
              </w:rPr>
              <w:t>a</w:t>
            </w:r>
            <w:r>
              <w:rPr>
                <w:rFonts w:asciiTheme="minorEastAsia" w:hAnsiTheme="minorEastAsia" w:cs="Times New Roman" w:hint="eastAsia"/>
                <w:sz w:val="18"/>
                <w:szCs w:val="18"/>
              </w:rPr>
              <w:t>）芘、邻苯二甲酸二（</w:t>
            </w:r>
            <w:r>
              <w:rPr>
                <w:rFonts w:ascii="Times New Roman" w:hAnsi="Times New Roman" w:cs="Times New Roman" w:hint="eastAsia"/>
                <w:sz w:val="18"/>
                <w:szCs w:val="18"/>
              </w:rPr>
              <w:t>2</w:t>
            </w:r>
            <w:r>
              <w:rPr>
                <w:rFonts w:asciiTheme="minorEastAsia" w:hAnsiTheme="minorEastAsia" w:cs="Times New Roman" w:hint="eastAsia"/>
                <w:sz w:val="18"/>
                <w:szCs w:val="18"/>
              </w:rPr>
              <w:t>-乙基巳基）酯、</w:t>
            </w:r>
            <w:r>
              <w:rPr>
                <w:rFonts w:ascii="Times New Roman" w:hAnsi="Times New Roman" w:cs="Times New Roman" w:hint="eastAsia"/>
                <w:sz w:val="18"/>
                <w:szCs w:val="18"/>
              </w:rPr>
              <w:t>2</w:t>
            </w:r>
            <w:r>
              <w:rPr>
                <w:rFonts w:asciiTheme="minorEastAsia" w:hAnsiTheme="minorEastAsia" w:cs="Times New Roman" w:hint="eastAsia"/>
                <w:sz w:val="18"/>
                <w:szCs w:val="18"/>
              </w:rPr>
              <w:t>.</w:t>
            </w:r>
            <w:r>
              <w:rPr>
                <w:rFonts w:ascii="Times New Roman" w:hAnsi="Times New Roman" w:cs="Times New Roman" w:hint="eastAsia"/>
                <w:sz w:val="18"/>
                <w:szCs w:val="18"/>
              </w:rPr>
              <w:t>4</w:t>
            </w:r>
            <w:r>
              <w:rPr>
                <w:rFonts w:asciiTheme="minorEastAsia" w:hAnsiTheme="minorEastAsia" w:cs="Times New Roman" w:hint="eastAsia"/>
                <w:sz w:val="18"/>
                <w:szCs w:val="18"/>
              </w:rPr>
              <w:t>.</w:t>
            </w:r>
            <w:r>
              <w:rPr>
                <w:rFonts w:ascii="Times New Roman" w:hAnsi="Times New Roman" w:cs="Times New Roman" w:hint="eastAsia"/>
                <w:sz w:val="18"/>
                <w:szCs w:val="18"/>
              </w:rPr>
              <w:t>6</w:t>
            </w:r>
            <w:r>
              <w:rPr>
                <w:rFonts w:asciiTheme="minorEastAsia" w:hAnsiTheme="minorEastAsia" w:cs="Times New Roman" w:hint="eastAsia"/>
                <w:sz w:val="18"/>
                <w:szCs w:val="18"/>
              </w:rPr>
              <w:t>-三氯酚、五氯酚））；农药生产厂家加测有机农药类（六六六（总量）、林丹、滴滴涕（总量））、特征污染物</w:t>
            </w:r>
          </w:p>
        </w:tc>
        <w:tc>
          <w:tcPr>
            <w:tcW w:w="275" w:type="pct"/>
            <w:tcBorders>
              <w:top w:val="single" w:sz="4" w:space="0" w:color="000000"/>
              <w:left w:val="single" w:sz="4" w:space="0" w:color="000000"/>
              <w:bottom w:val="single" w:sz="4" w:space="0" w:color="000000"/>
              <w:right w:val="single" w:sz="4" w:space="0" w:color="000000"/>
            </w:tcBorders>
            <w:vAlign w:val="center"/>
          </w:tcPr>
          <w:p w14:paraId="2F1D3C2C" w14:textId="77777777" w:rsidR="00AA7387" w:rsidRDefault="00000000">
            <w:pPr>
              <w:widowControl/>
              <w:spacing w:after="280" w:line="312" w:lineRule="exact"/>
              <w:jc w:val="center"/>
              <w:textAlignment w:val="center"/>
              <w:rPr>
                <w:rFonts w:asciiTheme="minorEastAsia" w:hAnsiTheme="minorEastAsia" w:cs="Times New Roman" w:hint="eastAsia"/>
                <w:sz w:val="18"/>
                <w:szCs w:val="18"/>
              </w:rPr>
            </w:pPr>
            <w:r>
              <w:rPr>
                <w:rFonts w:ascii="Times New Roman" w:hAnsi="Times New Roman" w:cs="Times New Roman" w:hint="eastAsia"/>
                <w:sz w:val="18"/>
                <w:szCs w:val="18"/>
              </w:rPr>
              <w:t>1</w:t>
            </w:r>
            <w:r>
              <w:rPr>
                <w:rFonts w:asciiTheme="minorEastAsia" w:hAnsiTheme="minorEastAsia" w:cs="Times New Roman" w:hint="eastAsia"/>
                <w:sz w:val="18"/>
                <w:szCs w:val="18"/>
              </w:rPr>
              <w:t>次/年</w:t>
            </w:r>
          </w:p>
        </w:tc>
      </w:tr>
      <w:tr w:rsidR="00AA7387" w14:paraId="65C70396" w14:textId="77777777">
        <w:trPr>
          <w:trHeight w:val="2449"/>
        </w:trPr>
        <w:tc>
          <w:tcPr>
            <w:tcW w:w="142" w:type="pct"/>
            <w:tcBorders>
              <w:top w:val="single" w:sz="4" w:space="0" w:color="000000"/>
              <w:left w:val="single" w:sz="4" w:space="0" w:color="000000"/>
              <w:bottom w:val="single" w:sz="4" w:space="0" w:color="000000"/>
              <w:right w:val="single" w:sz="4" w:space="0" w:color="000000"/>
            </w:tcBorders>
            <w:vAlign w:val="center"/>
          </w:tcPr>
          <w:p w14:paraId="7C369274"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imes New Roman" w:hAnsi="Times New Roman" w:cs="Times New Roman" w:hint="eastAsia"/>
                <w:sz w:val="18"/>
                <w:szCs w:val="18"/>
              </w:rPr>
              <w:lastRenderedPageBreak/>
              <w:t>2</w:t>
            </w:r>
          </w:p>
        </w:tc>
        <w:tc>
          <w:tcPr>
            <w:tcW w:w="233" w:type="pct"/>
            <w:tcBorders>
              <w:top w:val="single" w:sz="4" w:space="0" w:color="000000"/>
              <w:left w:val="single" w:sz="4" w:space="0" w:color="000000"/>
              <w:bottom w:val="single" w:sz="4" w:space="0" w:color="000000"/>
              <w:right w:val="single" w:sz="4" w:space="0" w:color="000000"/>
            </w:tcBorders>
            <w:vAlign w:val="center"/>
          </w:tcPr>
          <w:p w14:paraId="047EDB01"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heme="minorEastAsia" w:hAnsiTheme="minorEastAsia" w:cs="Times New Roman" w:hint="eastAsia"/>
                <w:sz w:val="18"/>
                <w:szCs w:val="18"/>
              </w:rPr>
              <w:t>土壤/地下水</w:t>
            </w:r>
          </w:p>
        </w:tc>
        <w:tc>
          <w:tcPr>
            <w:tcW w:w="1286" w:type="pct"/>
            <w:tcBorders>
              <w:top w:val="single" w:sz="4" w:space="0" w:color="000000"/>
              <w:left w:val="single" w:sz="4" w:space="0" w:color="000000"/>
              <w:bottom w:val="single" w:sz="4" w:space="0" w:color="000000"/>
              <w:right w:val="single" w:sz="4" w:space="0" w:color="000000"/>
            </w:tcBorders>
            <w:vAlign w:val="center"/>
          </w:tcPr>
          <w:p w14:paraId="0AEE2525"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heme="minorEastAsia" w:hAnsiTheme="minorEastAsia" w:cs="Times New Roman" w:hint="eastAsia"/>
                <w:sz w:val="18"/>
                <w:szCs w:val="18"/>
              </w:rPr>
              <w:t>滨海三甬药业有限公司</w:t>
            </w:r>
          </w:p>
          <w:p w14:paraId="18DEE285"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heme="minorEastAsia" w:hAnsiTheme="minorEastAsia" w:cs="Times New Roman" w:hint="eastAsia"/>
                <w:sz w:val="18"/>
                <w:szCs w:val="18"/>
              </w:rPr>
              <w:t>江苏普信制药有限公司</w:t>
            </w:r>
          </w:p>
          <w:p w14:paraId="6E7B18C7"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heme="minorEastAsia" w:hAnsiTheme="minorEastAsia" w:cs="Times New Roman" w:hint="eastAsia"/>
                <w:sz w:val="18"/>
                <w:szCs w:val="18"/>
              </w:rPr>
              <w:t>盐城市三顺环保科技有限公司</w:t>
            </w:r>
          </w:p>
        </w:tc>
        <w:tc>
          <w:tcPr>
            <w:tcW w:w="3061" w:type="pct"/>
            <w:tcBorders>
              <w:top w:val="single" w:sz="4" w:space="0" w:color="000000"/>
              <w:left w:val="single" w:sz="4" w:space="0" w:color="000000"/>
              <w:bottom w:val="single" w:sz="4" w:space="0" w:color="000000"/>
              <w:right w:val="single" w:sz="4" w:space="0" w:color="000000"/>
            </w:tcBorders>
            <w:vAlign w:val="center"/>
          </w:tcPr>
          <w:p w14:paraId="27DE71EC"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imes New Roman" w:hAnsi="Times New Roman" w:cs="Times New Roman" w:hint="eastAsia"/>
                <w:sz w:val="18"/>
                <w:szCs w:val="18"/>
              </w:rPr>
              <w:t>1</w:t>
            </w:r>
            <w:r>
              <w:rPr>
                <w:rFonts w:asciiTheme="minorEastAsia" w:hAnsiTheme="minorEastAsia" w:cs="Times New Roman" w:hint="eastAsia"/>
                <w:sz w:val="18"/>
                <w:szCs w:val="18"/>
              </w:rPr>
              <w:t>、检测报告编写依据：《土壤污染重点监管单位周边检测技术规范（</w:t>
            </w:r>
            <w:r>
              <w:rPr>
                <w:rFonts w:ascii="Times New Roman" w:hAnsi="Times New Roman" w:cs="Times New Roman" w:hint="eastAsia"/>
                <w:sz w:val="18"/>
                <w:szCs w:val="18"/>
              </w:rPr>
              <w:t>DB32</w:t>
            </w:r>
            <w:r>
              <w:rPr>
                <w:rFonts w:asciiTheme="minorEastAsia" w:hAnsiTheme="minorEastAsia" w:cs="Times New Roman" w:hint="eastAsia"/>
                <w:sz w:val="18"/>
                <w:szCs w:val="18"/>
              </w:rPr>
              <w:t>/</w:t>
            </w:r>
            <w:r>
              <w:rPr>
                <w:rFonts w:ascii="Times New Roman" w:hAnsi="Times New Roman" w:cs="Times New Roman" w:hint="eastAsia"/>
                <w:sz w:val="18"/>
                <w:szCs w:val="18"/>
              </w:rPr>
              <w:t>T4348</w:t>
            </w:r>
            <w:r>
              <w:rPr>
                <w:rFonts w:asciiTheme="minorEastAsia" w:hAnsiTheme="minorEastAsia" w:cs="Times New Roman" w:hint="eastAsia"/>
                <w:sz w:val="18"/>
                <w:szCs w:val="18"/>
              </w:rPr>
              <w:t>-</w:t>
            </w:r>
            <w:r>
              <w:rPr>
                <w:rFonts w:ascii="Times New Roman" w:hAnsi="Times New Roman" w:cs="Times New Roman" w:hint="eastAsia"/>
                <w:sz w:val="18"/>
                <w:szCs w:val="18"/>
              </w:rPr>
              <w:t>2022</w:t>
            </w:r>
            <w:r>
              <w:rPr>
                <w:rFonts w:asciiTheme="minorEastAsia" w:hAnsiTheme="minorEastAsia" w:cs="Times New Roman" w:hint="eastAsia"/>
                <w:sz w:val="18"/>
                <w:szCs w:val="18"/>
              </w:rPr>
              <w:t>）》要求。地下水点位≥</w:t>
            </w:r>
            <w:r>
              <w:rPr>
                <w:rFonts w:ascii="Times New Roman" w:hAnsi="Times New Roman" w:cs="Times New Roman" w:hint="eastAsia"/>
                <w:sz w:val="18"/>
                <w:szCs w:val="18"/>
              </w:rPr>
              <w:t>8</w:t>
            </w:r>
            <w:r>
              <w:rPr>
                <w:rFonts w:asciiTheme="minorEastAsia" w:hAnsiTheme="minorEastAsia" w:cs="Times New Roman" w:hint="eastAsia"/>
                <w:sz w:val="18"/>
                <w:szCs w:val="18"/>
              </w:rPr>
              <w:t>个，土壤点位≥</w:t>
            </w:r>
            <w:r>
              <w:rPr>
                <w:rFonts w:ascii="Times New Roman" w:hAnsi="Times New Roman" w:cs="Times New Roman" w:hint="eastAsia"/>
                <w:sz w:val="18"/>
                <w:szCs w:val="18"/>
              </w:rPr>
              <w:t>8</w:t>
            </w:r>
            <w:r>
              <w:rPr>
                <w:rFonts w:asciiTheme="minorEastAsia" w:hAnsiTheme="minorEastAsia" w:cs="Times New Roman" w:hint="eastAsia"/>
                <w:sz w:val="18"/>
                <w:szCs w:val="18"/>
              </w:rPr>
              <w:t>个。土壤检测项目：《土壤环境质量建设用地土壤污染风险管控标准（试行）》（</w:t>
            </w:r>
            <w:r>
              <w:rPr>
                <w:rFonts w:ascii="Times New Roman" w:hAnsi="Times New Roman" w:cs="Times New Roman" w:hint="eastAsia"/>
                <w:sz w:val="18"/>
                <w:szCs w:val="18"/>
              </w:rPr>
              <w:t>GB36600</w:t>
            </w:r>
            <w:r>
              <w:rPr>
                <w:rFonts w:asciiTheme="minorEastAsia" w:hAnsiTheme="minorEastAsia" w:cs="Times New Roman" w:hint="eastAsia"/>
                <w:sz w:val="18"/>
                <w:szCs w:val="18"/>
              </w:rPr>
              <w:t>-</w:t>
            </w:r>
            <w:r>
              <w:rPr>
                <w:rFonts w:ascii="Times New Roman" w:hAnsi="Times New Roman" w:cs="Times New Roman" w:hint="eastAsia"/>
                <w:sz w:val="18"/>
                <w:szCs w:val="18"/>
              </w:rPr>
              <w:t>2018</w:t>
            </w:r>
            <w:r>
              <w:rPr>
                <w:rFonts w:asciiTheme="minorEastAsia" w:hAnsiTheme="minorEastAsia" w:cs="Times New Roman" w:hint="eastAsia"/>
                <w:sz w:val="18"/>
                <w:szCs w:val="18"/>
              </w:rPr>
              <w:t>）。</w:t>
            </w:r>
          </w:p>
          <w:p w14:paraId="1E140E8A" w14:textId="77777777" w:rsidR="00AA7387" w:rsidRDefault="00000000">
            <w:pPr>
              <w:widowControl/>
              <w:spacing w:line="312" w:lineRule="exact"/>
              <w:jc w:val="left"/>
              <w:textAlignment w:val="center"/>
              <w:rPr>
                <w:rFonts w:asciiTheme="minorEastAsia" w:hAnsiTheme="minorEastAsia" w:cs="Times New Roman" w:hint="eastAsia"/>
                <w:b/>
                <w:bCs/>
                <w:sz w:val="18"/>
                <w:szCs w:val="18"/>
              </w:rPr>
            </w:pPr>
            <w:r>
              <w:rPr>
                <w:rFonts w:ascii="Times New Roman" w:hAnsi="Times New Roman" w:cs="Times New Roman" w:hint="eastAsia"/>
                <w:b/>
                <w:bCs/>
                <w:sz w:val="18"/>
                <w:szCs w:val="18"/>
              </w:rPr>
              <w:t>2</w:t>
            </w:r>
            <w:r>
              <w:rPr>
                <w:rFonts w:asciiTheme="minorEastAsia" w:hAnsiTheme="minorEastAsia" w:cs="Times New Roman" w:hint="eastAsia"/>
                <w:b/>
                <w:bCs/>
                <w:sz w:val="18"/>
                <w:szCs w:val="18"/>
              </w:rPr>
              <w:t>、土壤检测项目中</w:t>
            </w:r>
            <w:r>
              <w:rPr>
                <w:rFonts w:ascii="Times New Roman" w:hAnsi="Times New Roman" w:cs="Times New Roman" w:hint="eastAsia"/>
                <w:b/>
                <w:bCs/>
                <w:sz w:val="18"/>
                <w:szCs w:val="18"/>
              </w:rPr>
              <w:t>40</w:t>
            </w:r>
            <w:r>
              <w:rPr>
                <w:rFonts w:asciiTheme="minorEastAsia" w:hAnsiTheme="minorEastAsia" w:cs="Times New Roman" w:hint="eastAsia"/>
                <w:b/>
                <w:bCs/>
                <w:sz w:val="18"/>
                <w:szCs w:val="18"/>
              </w:rPr>
              <w:t>项：</w:t>
            </w:r>
          </w:p>
          <w:p w14:paraId="06078627"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heme="minorEastAsia" w:hAnsiTheme="minorEastAsia" w:cs="Times New Roman" w:hint="eastAsia"/>
                <w:b/>
                <w:bCs/>
                <w:sz w:val="18"/>
                <w:szCs w:val="18"/>
              </w:rPr>
              <w:t>（</w:t>
            </w:r>
            <w:r>
              <w:rPr>
                <w:rFonts w:ascii="Times New Roman" w:hAnsi="Times New Roman" w:cs="Times New Roman" w:hint="eastAsia"/>
                <w:b/>
                <w:bCs/>
                <w:sz w:val="18"/>
                <w:szCs w:val="18"/>
              </w:rPr>
              <w:t>1</w:t>
            </w:r>
            <w:r>
              <w:rPr>
                <w:rFonts w:asciiTheme="minorEastAsia" w:hAnsiTheme="minorEastAsia" w:cs="Times New Roman" w:hint="eastAsia"/>
                <w:b/>
                <w:bCs/>
                <w:sz w:val="18"/>
                <w:szCs w:val="18"/>
              </w:rPr>
              <w:t>）</w:t>
            </w:r>
            <w:r>
              <w:rPr>
                <w:rFonts w:asciiTheme="minorEastAsia" w:hAnsiTheme="minorEastAsia" w:cs="Times New Roman" w:hint="eastAsia"/>
                <w:sz w:val="18"/>
                <w:szCs w:val="18"/>
              </w:rPr>
              <w:t>铬（六价）、挥发性有机物(</w:t>
            </w:r>
            <w:r>
              <w:rPr>
                <w:rFonts w:ascii="Times New Roman" w:hAnsi="Times New Roman" w:cs="Times New Roman" w:hint="eastAsia"/>
                <w:sz w:val="18"/>
                <w:szCs w:val="18"/>
              </w:rPr>
              <w:t>28</w:t>
            </w:r>
            <w:r>
              <w:rPr>
                <w:rFonts w:asciiTheme="minorEastAsia" w:hAnsiTheme="minorEastAsia" w:cs="Times New Roman" w:hint="eastAsia"/>
                <w:sz w:val="18"/>
                <w:szCs w:val="18"/>
              </w:rPr>
              <w:t>项：四氯化碳、氯仿、氯甲烷、</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-二氯乙烷、</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-二氯乙烷、</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-二氯乙烯、顺-</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-二氯乙烯、反-</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-二氯乙烯、二氯甲烷、</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-二氯丙烷、</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-四氯乙烷、</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-四氯乙烷、四氯乙烯、</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-三氯乙烷、</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-三氯乙烷、三氯乙烯、</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w:t>
            </w:r>
            <w:r>
              <w:rPr>
                <w:rFonts w:ascii="Times New Roman" w:hAnsi="Times New Roman" w:cs="Times New Roman" w:hint="eastAsia"/>
                <w:sz w:val="18"/>
                <w:szCs w:val="18"/>
              </w:rPr>
              <w:t>3</w:t>
            </w:r>
            <w:r>
              <w:rPr>
                <w:rFonts w:asciiTheme="minorEastAsia" w:hAnsiTheme="minorEastAsia" w:cs="Times New Roman" w:hint="eastAsia"/>
                <w:sz w:val="18"/>
                <w:szCs w:val="18"/>
              </w:rPr>
              <w:t>-三氯丙烷、氯乙烯、苯、氯苯、</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-二氯苯、</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4</w:t>
            </w:r>
            <w:r>
              <w:rPr>
                <w:rFonts w:asciiTheme="minorEastAsia" w:hAnsiTheme="minorEastAsia" w:cs="Times New Roman" w:hint="eastAsia"/>
                <w:sz w:val="18"/>
                <w:szCs w:val="18"/>
              </w:rPr>
              <w:t>-二氯苯、乙苯、苯乙烯、甲苯、间二甲苯+对二甲苯、邻二甲苯）</w:t>
            </w:r>
          </w:p>
          <w:p w14:paraId="0E6EFD4B"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）挥发性有机物（</w:t>
            </w:r>
            <w:r>
              <w:rPr>
                <w:rFonts w:ascii="Times New Roman" w:hAnsi="Times New Roman" w:cs="Times New Roman" w:hint="eastAsia"/>
                <w:sz w:val="18"/>
                <w:szCs w:val="18"/>
              </w:rPr>
              <w:t>11</w:t>
            </w:r>
            <w:r>
              <w:rPr>
                <w:rFonts w:asciiTheme="minorEastAsia" w:hAnsiTheme="minorEastAsia" w:cs="Times New Roman" w:hint="eastAsia"/>
                <w:sz w:val="18"/>
                <w:szCs w:val="18"/>
              </w:rPr>
              <w:t>：硝基苯、苯胺、</w:t>
            </w:r>
            <w:r>
              <w:rPr>
                <w:rFonts w:ascii="Times New Roman" w:hAnsi="Times New Roman" w:cs="Times New Roman" w:hint="eastAsia"/>
                <w:sz w:val="18"/>
                <w:szCs w:val="18"/>
              </w:rPr>
              <w:t>2</w:t>
            </w:r>
            <w:r>
              <w:rPr>
                <w:rFonts w:asciiTheme="minorEastAsia" w:hAnsiTheme="minorEastAsia" w:cs="Times New Roman" w:hint="eastAsia"/>
                <w:sz w:val="18"/>
                <w:szCs w:val="18"/>
              </w:rPr>
              <w:t>-氯酚、苯并[</w:t>
            </w:r>
            <w:r>
              <w:rPr>
                <w:rFonts w:ascii="Times New Roman" w:hAnsi="Times New Roman" w:cs="Times New Roman" w:hint="eastAsia"/>
                <w:sz w:val="18"/>
                <w:szCs w:val="18"/>
              </w:rPr>
              <w:t>a</w:t>
            </w:r>
            <w:r>
              <w:rPr>
                <w:rFonts w:asciiTheme="minorEastAsia" w:hAnsiTheme="minorEastAsia" w:cs="Times New Roman" w:hint="eastAsia"/>
                <w:sz w:val="18"/>
                <w:szCs w:val="18"/>
              </w:rPr>
              <w:t>]蒽、苯并（</w:t>
            </w:r>
            <w:r>
              <w:rPr>
                <w:rFonts w:ascii="Times New Roman" w:hAnsi="Times New Roman" w:cs="Times New Roman" w:hint="eastAsia"/>
                <w:sz w:val="18"/>
                <w:szCs w:val="18"/>
              </w:rPr>
              <w:t>b</w:t>
            </w:r>
            <w:r>
              <w:rPr>
                <w:rFonts w:asciiTheme="minorEastAsia" w:hAnsiTheme="minorEastAsia" w:cs="Times New Roman" w:hint="eastAsia"/>
                <w:sz w:val="18"/>
                <w:szCs w:val="18"/>
              </w:rPr>
              <w:t>）荧蒽、苯并（</w:t>
            </w:r>
            <w:r>
              <w:rPr>
                <w:rFonts w:ascii="Times New Roman" w:hAnsi="Times New Roman" w:cs="Times New Roman" w:hint="eastAsia"/>
                <w:sz w:val="18"/>
                <w:szCs w:val="18"/>
              </w:rPr>
              <w:t>a</w:t>
            </w:r>
            <w:r>
              <w:rPr>
                <w:rFonts w:asciiTheme="minorEastAsia" w:hAnsiTheme="minorEastAsia" w:cs="Times New Roman" w:hint="eastAsia"/>
                <w:sz w:val="18"/>
                <w:szCs w:val="18"/>
              </w:rPr>
              <w:t>）芘、苯并（</w:t>
            </w:r>
            <w:r>
              <w:rPr>
                <w:rFonts w:ascii="Times New Roman" w:hAnsi="Times New Roman" w:cs="Times New Roman" w:hint="eastAsia"/>
                <w:sz w:val="18"/>
                <w:szCs w:val="18"/>
              </w:rPr>
              <w:t>k</w:t>
            </w:r>
            <w:r>
              <w:rPr>
                <w:rFonts w:asciiTheme="minorEastAsia" w:hAnsiTheme="minorEastAsia" w:cs="Times New Roman" w:hint="eastAsia"/>
                <w:sz w:val="18"/>
                <w:szCs w:val="18"/>
              </w:rPr>
              <w:t>）荧蒽、䓛、二苯并[</w:t>
            </w:r>
            <w:r>
              <w:rPr>
                <w:rFonts w:ascii="Times New Roman" w:hAnsi="Times New Roman" w:cs="Times New Roman" w:hint="eastAsia"/>
                <w:sz w:val="18"/>
                <w:szCs w:val="18"/>
              </w:rPr>
              <w:t>a</w:t>
            </w:r>
            <w:r>
              <w:rPr>
                <w:rFonts w:asciiTheme="minorEastAsia" w:hAnsiTheme="minorEastAsia" w:cs="Times New Roman" w:hint="eastAsia"/>
                <w:sz w:val="18"/>
                <w:szCs w:val="18"/>
              </w:rPr>
              <w:t>、</w:t>
            </w:r>
            <w:r>
              <w:rPr>
                <w:rFonts w:ascii="Times New Roman" w:hAnsi="Times New Roman" w:cs="Times New Roman" w:hint="eastAsia"/>
                <w:sz w:val="18"/>
                <w:szCs w:val="18"/>
              </w:rPr>
              <w:t>h</w:t>
            </w:r>
            <w:r>
              <w:rPr>
                <w:rFonts w:asciiTheme="minorEastAsia" w:hAnsiTheme="minorEastAsia" w:cs="Times New Roman" w:hint="eastAsia"/>
                <w:sz w:val="18"/>
                <w:szCs w:val="18"/>
              </w:rPr>
              <w:t>]蒽、茚并[</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w:t>
            </w:r>
            <w:r>
              <w:rPr>
                <w:rFonts w:ascii="Times New Roman" w:hAnsi="Times New Roman" w:cs="Times New Roman" w:hint="eastAsia"/>
                <w:sz w:val="18"/>
                <w:szCs w:val="18"/>
              </w:rPr>
              <w:t>3</w:t>
            </w:r>
            <w:r>
              <w:rPr>
                <w:rFonts w:asciiTheme="minorEastAsia" w:hAnsiTheme="minorEastAsia" w:cs="Times New Roman" w:hint="eastAsia"/>
                <w:sz w:val="18"/>
                <w:szCs w:val="18"/>
              </w:rPr>
              <w:t>-</w:t>
            </w:r>
            <w:r>
              <w:rPr>
                <w:rFonts w:ascii="Times New Roman" w:hAnsi="Times New Roman" w:cs="Times New Roman" w:hint="eastAsia"/>
                <w:sz w:val="18"/>
                <w:szCs w:val="18"/>
              </w:rPr>
              <w:t>cd</w:t>
            </w:r>
            <w:r>
              <w:rPr>
                <w:rFonts w:asciiTheme="minorEastAsia" w:hAnsiTheme="minorEastAsia" w:cs="Times New Roman" w:hint="eastAsia"/>
                <w:sz w:val="18"/>
                <w:szCs w:val="18"/>
              </w:rPr>
              <w:t>]芘、萘）</w:t>
            </w:r>
          </w:p>
          <w:p w14:paraId="71660217"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heme="minorEastAsia" w:hAnsiTheme="minorEastAsia" w:cs="Times New Roman" w:hint="eastAsia"/>
                <w:sz w:val="18"/>
                <w:szCs w:val="18"/>
              </w:rPr>
              <w:t>（</w:t>
            </w:r>
            <w:r>
              <w:rPr>
                <w:rFonts w:ascii="Times New Roman" w:hAnsi="Times New Roman" w:cs="Times New Roman" w:hint="eastAsia"/>
                <w:sz w:val="18"/>
                <w:szCs w:val="18"/>
              </w:rPr>
              <w:t>3</w:t>
            </w:r>
            <w:r>
              <w:rPr>
                <w:rFonts w:asciiTheme="minorEastAsia" w:hAnsiTheme="minorEastAsia" w:cs="Times New Roman" w:hint="eastAsia"/>
                <w:sz w:val="18"/>
                <w:szCs w:val="18"/>
              </w:rPr>
              <w:t>）其他因子：石油烃类、特征污染物</w:t>
            </w:r>
          </w:p>
          <w:p w14:paraId="50262525" w14:textId="77777777" w:rsidR="00AA7387" w:rsidRDefault="00000000">
            <w:pPr>
              <w:widowControl/>
              <w:spacing w:line="312" w:lineRule="exact"/>
              <w:jc w:val="left"/>
              <w:textAlignment w:val="center"/>
              <w:rPr>
                <w:rFonts w:asciiTheme="minorEastAsia" w:hAnsiTheme="minorEastAsia" w:cs="Times New Roman" w:hint="eastAsia"/>
                <w:b/>
                <w:bCs/>
                <w:sz w:val="18"/>
                <w:szCs w:val="18"/>
              </w:rPr>
            </w:pPr>
            <w:r>
              <w:rPr>
                <w:rFonts w:ascii="Times New Roman" w:hAnsi="Times New Roman" w:cs="Times New Roman" w:hint="eastAsia"/>
                <w:b/>
                <w:bCs/>
                <w:sz w:val="18"/>
                <w:szCs w:val="18"/>
              </w:rPr>
              <w:t>3</w:t>
            </w:r>
            <w:r>
              <w:rPr>
                <w:rFonts w:asciiTheme="minorEastAsia" w:hAnsiTheme="minorEastAsia" w:cs="Times New Roman" w:hint="eastAsia"/>
                <w:b/>
                <w:bCs/>
                <w:sz w:val="18"/>
                <w:szCs w:val="18"/>
              </w:rPr>
              <w:t>、地下水检测中</w:t>
            </w:r>
            <w:r>
              <w:rPr>
                <w:rFonts w:ascii="Times New Roman" w:hAnsi="Times New Roman" w:cs="Times New Roman" w:hint="eastAsia"/>
                <w:b/>
                <w:bCs/>
                <w:sz w:val="18"/>
                <w:szCs w:val="18"/>
              </w:rPr>
              <w:t>51</w:t>
            </w:r>
            <w:r>
              <w:rPr>
                <w:rFonts w:asciiTheme="minorEastAsia" w:hAnsiTheme="minorEastAsia" w:cs="Times New Roman" w:hint="eastAsia"/>
                <w:b/>
                <w:bCs/>
                <w:sz w:val="18"/>
                <w:szCs w:val="18"/>
              </w:rPr>
              <w:t>项：</w:t>
            </w:r>
          </w:p>
          <w:p w14:paraId="62A7C554"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heme="minorEastAsia" w:hAnsiTheme="minorEastAsia" w:cs="Times New Roman" w:hint="eastAsia"/>
                <w:b/>
                <w:bCs/>
                <w:sz w:val="18"/>
                <w:szCs w:val="18"/>
              </w:rPr>
              <w:t>（</w:t>
            </w:r>
            <w:r>
              <w:rPr>
                <w:rFonts w:ascii="Times New Roman" w:hAnsi="Times New Roman" w:cs="Times New Roman" w:hint="eastAsia"/>
                <w:sz w:val="18"/>
                <w:szCs w:val="18"/>
              </w:rPr>
              <w:t>1</w:t>
            </w:r>
            <w:r>
              <w:rPr>
                <w:rFonts w:ascii="Times New Roman" w:hAnsi="Times New Roman" w:cs="Times New Roman" w:hint="eastAsia"/>
                <w:sz w:val="18"/>
                <w:szCs w:val="18"/>
              </w:rPr>
              <w:t>）</w:t>
            </w:r>
            <w:r>
              <w:rPr>
                <w:rFonts w:asciiTheme="minorEastAsia" w:hAnsiTheme="minorEastAsia" w:cs="Times New Roman" w:hint="eastAsia"/>
                <w:sz w:val="18"/>
                <w:szCs w:val="18"/>
              </w:rPr>
              <w:t>水位+深度。</w:t>
            </w:r>
          </w:p>
          <w:p w14:paraId="32C119C5"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2</w:t>
            </w:r>
            <w:r>
              <w:rPr>
                <w:rFonts w:ascii="Times New Roman" w:hAnsi="Times New Roman" w:cs="Times New Roman" w:hint="eastAsia"/>
                <w:sz w:val="18"/>
                <w:szCs w:val="18"/>
              </w:rPr>
              <w:t>）</w:t>
            </w:r>
            <w:r>
              <w:rPr>
                <w:rFonts w:asciiTheme="minorEastAsia" w:hAnsiTheme="minorEastAsia" w:cs="Times New Roman" w:hint="eastAsia"/>
                <w:sz w:val="18"/>
                <w:szCs w:val="18"/>
              </w:rPr>
              <w:t>基本指标：碘化物、铅、苯和甲苯。</w:t>
            </w:r>
          </w:p>
          <w:p w14:paraId="13CFF252"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heme="minorEastAsia" w:hAnsiTheme="minorEastAsia" w:cs="Times New Roman" w:hint="eastAsia"/>
                <w:sz w:val="18"/>
                <w:szCs w:val="18"/>
              </w:rPr>
              <w:t>（</w:t>
            </w:r>
            <w:r>
              <w:rPr>
                <w:rFonts w:ascii="Times New Roman" w:hAnsi="Times New Roman" w:cs="Times New Roman" w:hint="eastAsia"/>
                <w:sz w:val="18"/>
                <w:szCs w:val="18"/>
              </w:rPr>
              <w:t>3</w:t>
            </w:r>
            <w:r>
              <w:rPr>
                <w:rFonts w:asciiTheme="minorEastAsia" w:hAnsiTheme="minorEastAsia" w:cs="Times New Roman" w:hint="eastAsia"/>
                <w:sz w:val="18"/>
                <w:szCs w:val="18"/>
              </w:rPr>
              <w:t>）辅助指标：色（铂钴色度单位）、嗅和味、浑浊度</w:t>
            </w:r>
            <w:r>
              <w:rPr>
                <w:rFonts w:ascii="Times New Roman" w:hAnsi="Times New Roman" w:cs="Times New Roman" w:hint="eastAsia"/>
                <w:sz w:val="18"/>
                <w:szCs w:val="18"/>
              </w:rPr>
              <w:t>NTU</w:t>
            </w:r>
            <w:r>
              <w:rPr>
                <w:rFonts w:asciiTheme="minorEastAsia" w:hAnsiTheme="minorEastAsia" w:cs="Times New Roman" w:hint="eastAsia"/>
                <w:sz w:val="18"/>
                <w:szCs w:val="18"/>
              </w:rPr>
              <w:t>、肉眼可见物、重碳酸根、碳酸根、溶解性总固体和游离二氧化碳等。</w:t>
            </w:r>
          </w:p>
          <w:p w14:paraId="5F0038DF" w14:textId="77777777" w:rsidR="00AA7387" w:rsidRDefault="00000000">
            <w:pPr>
              <w:widowControl/>
              <w:spacing w:line="312" w:lineRule="exact"/>
              <w:jc w:val="left"/>
              <w:textAlignment w:val="center"/>
              <w:rPr>
                <w:rFonts w:asciiTheme="minorEastAsia" w:hAnsiTheme="minorEastAsia" w:cs="Times New Roman" w:hint="eastAsia"/>
                <w:sz w:val="18"/>
                <w:szCs w:val="18"/>
              </w:rPr>
            </w:pPr>
            <w:r>
              <w:rPr>
                <w:rFonts w:asciiTheme="minorEastAsia" w:hAnsiTheme="minorEastAsia" w:cs="Times New Roman" w:hint="eastAsia"/>
                <w:sz w:val="18"/>
                <w:szCs w:val="18"/>
              </w:rPr>
              <w:t>（</w:t>
            </w:r>
            <w:r>
              <w:rPr>
                <w:rFonts w:ascii="Times New Roman" w:hAnsi="Times New Roman" w:cs="Times New Roman" w:hint="eastAsia"/>
                <w:sz w:val="18"/>
                <w:szCs w:val="18"/>
              </w:rPr>
              <w:t>4</w:t>
            </w:r>
            <w:r>
              <w:rPr>
                <w:rFonts w:asciiTheme="minorEastAsia" w:hAnsiTheme="minorEastAsia" w:cs="Times New Roman" w:hint="eastAsia"/>
                <w:sz w:val="18"/>
                <w:szCs w:val="18"/>
              </w:rPr>
              <w:t>）特征指标：挥发性有机物（六氯苯、氯甲烷、二氯乙烷、二氯乙烯（顺-</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-二氯乙烯、反-</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-二氯乙烯）、四氯乙烷、三氯丙烷、二氯甲烷、</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-三氯乙烷、</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-三氯乙烷、</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-二氯丙烷，氯乙烯、</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1</w:t>
            </w:r>
            <w:r>
              <w:rPr>
                <w:rFonts w:asciiTheme="minorEastAsia" w:hAnsiTheme="minorEastAsia" w:cs="Times New Roman" w:hint="eastAsia"/>
                <w:sz w:val="18"/>
                <w:szCs w:val="18"/>
              </w:rPr>
              <w:t>-二氯乙烯、</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-二氯乙烯、三氯苯（总量）、乙苯、二甲苯（总量）、苯乙烯、七氯、</w:t>
            </w:r>
            <w:r>
              <w:rPr>
                <w:rFonts w:ascii="Times New Roman" w:hAnsi="Times New Roman" w:cs="Times New Roman" w:hint="eastAsia"/>
                <w:sz w:val="18"/>
                <w:szCs w:val="18"/>
              </w:rPr>
              <w:t>2</w:t>
            </w:r>
            <w:r>
              <w:rPr>
                <w:rFonts w:asciiTheme="minorEastAsia" w:hAnsiTheme="minorEastAsia" w:cs="Times New Roman" w:hint="eastAsia"/>
                <w:sz w:val="18"/>
                <w:szCs w:val="18"/>
              </w:rPr>
              <w:t>-氯酚）、半挥发性有机物（硝基苯、苯胺、萘、蒽、䓛、二苯并[</w:t>
            </w:r>
            <w:r>
              <w:rPr>
                <w:rFonts w:ascii="Times New Roman" w:hAnsi="Times New Roman" w:cs="Times New Roman" w:hint="eastAsia"/>
                <w:sz w:val="18"/>
                <w:szCs w:val="18"/>
              </w:rPr>
              <w:t>a</w:t>
            </w:r>
            <w:r>
              <w:rPr>
                <w:rFonts w:asciiTheme="minorEastAsia" w:hAnsiTheme="minorEastAsia" w:cs="Times New Roman" w:hint="eastAsia"/>
                <w:sz w:val="18"/>
                <w:szCs w:val="18"/>
              </w:rPr>
              <w:t>、</w:t>
            </w:r>
            <w:r>
              <w:rPr>
                <w:rFonts w:ascii="Times New Roman" w:hAnsi="Times New Roman" w:cs="Times New Roman" w:hint="eastAsia"/>
                <w:sz w:val="18"/>
                <w:szCs w:val="18"/>
              </w:rPr>
              <w:t>h</w:t>
            </w:r>
            <w:r>
              <w:rPr>
                <w:rFonts w:asciiTheme="minorEastAsia" w:hAnsiTheme="minorEastAsia" w:cs="Times New Roman" w:hint="eastAsia"/>
                <w:sz w:val="18"/>
                <w:szCs w:val="18"/>
              </w:rPr>
              <w:t>]蒽、茚并[</w:t>
            </w:r>
            <w:r>
              <w:rPr>
                <w:rFonts w:ascii="Times New Roman" w:hAnsi="Times New Roman" w:cs="Times New Roman" w:hint="eastAsia"/>
                <w:sz w:val="18"/>
                <w:szCs w:val="18"/>
              </w:rPr>
              <w:t>1</w:t>
            </w:r>
            <w:r>
              <w:rPr>
                <w:rFonts w:asciiTheme="minorEastAsia" w:hAnsiTheme="minorEastAsia" w:cs="Times New Roman" w:hint="eastAsia"/>
                <w:sz w:val="18"/>
                <w:szCs w:val="18"/>
              </w:rPr>
              <w:t>.</w:t>
            </w:r>
            <w:r>
              <w:rPr>
                <w:rFonts w:ascii="Times New Roman" w:hAnsi="Times New Roman" w:cs="Times New Roman" w:hint="eastAsia"/>
                <w:sz w:val="18"/>
                <w:szCs w:val="18"/>
              </w:rPr>
              <w:t>2</w:t>
            </w:r>
            <w:r>
              <w:rPr>
                <w:rFonts w:asciiTheme="minorEastAsia" w:hAnsiTheme="minorEastAsia" w:cs="Times New Roman" w:hint="eastAsia"/>
                <w:sz w:val="18"/>
                <w:szCs w:val="18"/>
              </w:rPr>
              <w:t>.</w:t>
            </w:r>
            <w:r>
              <w:rPr>
                <w:rFonts w:ascii="Times New Roman" w:hAnsi="Times New Roman" w:cs="Times New Roman" w:hint="eastAsia"/>
                <w:sz w:val="18"/>
                <w:szCs w:val="18"/>
              </w:rPr>
              <w:t>3</w:t>
            </w:r>
            <w:r>
              <w:rPr>
                <w:rFonts w:asciiTheme="minorEastAsia" w:hAnsiTheme="minorEastAsia" w:cs="Times New Roman" w:hint="eastAsia"/>
                <w:sz w:val="18"/>
                <w:szCs w:val="18"/>
              </w:rPr>
              <w:t>-</w:t>
            </w:r>
            <w:r>
              <w:rPr>
                <w:rFonts w:ascii="Times New Roman" w:hAnsi="Times New Roman" w:cs="Times New Roman" w:hint="eastAsia"/>
                <w:sz w:val="18"/>
                <w:szCs w:val="18"/>
              </w:rPr>
              <w:t>cd</w:t>
            </w:r>
            <w:r>
              <w:rPr>
                <w:rFonts w:asciiTheme="minorEastAsia" w:hAnsiTheme="minorEastAsia" w:cs="Times New Roman" w:hint="eastAsia"/>
                <w:sz w:val="18"/>
                <w:szCs w:val="18"/>
              </w:rPr>
              <w:t>]芘、</w:t>
            </w:r>
            <w:r>
              <w:rPr>
                <w:rFonts w:ascii="Times New Roman" w:hAnsi="Times New Roman" w:cs="Times New Roman" w:hint="eastAsia"/>
                <w:sz w:val="18"/>
                <w:szCs w:val="18"/>
              </w:rPr>
              <w:t>2</w:t>
            </w:r>
            <w:r>
              <w:rPr>
                <w:rFonts w:asciiTheme="minorEastAsia" w:hAnsiTheme="minorEastAsia" w:cs="Times New Roman" w:hint="eastAsia"/>
                <w:sz w:val="18"/>
                <w:szCs w:val="18"/>
              </w:rPr>
              <w:t>，</w:t>
            </w:r>
            <w:r>
              <w:rPr>
                <w:rFonts w:ascii="Times New Roman" w:hAnsi="Times New Roman" w:cs="Times New Roman" w:hint="eastAsia"/>
                <w:sz w:val="18"/>
                <w:szCs w:val="18"/>
              </w:rPr>
              <w:t>4</w:t>
            </w:r>
            <w:r>
              <w:rPr>
                <w:rFonts w:asciiTheme="minorEastAsia" w:hAnsiTheme="minorEastAsia" w:cs="Times New Roman" w:hint="eastAsia"/>
                <w:sz w:val="18"/>
                <w:szCs w:val="18"/>
              </w:rPr>
              <w:t>-二硝基甲苯、</w:t>
            </w:r>
            <w:r>
              <w:rPr>
                <w:rFonts w:ascii="Times New Roman" w:hAnsi="Times New Roman" w:cs="Times New Roman" w:hint="eastAsia"/>
                <w:sz w:val="18"/>
                <w:szCs w:val="18"/>
              </w:rPr>
              <w:t>2</w:t>
            </w:r>
            <w:r>
              <w:rPr>
                <w:rFonts w:asciiTheme="minorEastAsia" w:hAnsiTheme="minorEastAsia" w:cs="Times New Roman" w:hint="eastAsia"/>
                <w:sz w:val="18"/>
                <w:szCs w:val="18"/>
              </w:rPr>
              <w:t>、</w:t>
            </w:r>
            <w:r>
              <w:rPr>
                <w:rFonts w:ascii="Times New Roman" w:hAnsi="Times New Roman" w:cs="Times New Roman" w:hint="eastAsia"/>
                <w:sz w:val="18"/>
                <w:szCs w:val="18"/>
              </w:rPr>
              <w:t>6</w:t>
            </w:r>
            <w:r>
              <w:rPr>
                <w:rFonts w:asciiTheme="minorEastAsia" w:hAnsiTheme="minorEastAsia" w:cs="Times New Roman" w:hint="eastAsia"/>
                <w:sz w:val="18"/>
                <w:szCs w:val="18"/>
              </w:rPr>
              <w:t>-二硝基甲苯、苯并（</w:t>
            </w:r>
            <w:r>
              <w:rPr>
                <w:rFonts w:ascii="Times New Roman" w:hAnsi="Times New Roman" w:cs="Times New Roman" w:hint="eastAsia"/>
                <w:sz w:val="18"/>
                <w:szCs w:val="18"/>
              </w:rPr>
              <w:t>a</w:t>
            </w:r>
            <w:r>
              <w:rPr>
                <w:rFonts w:asciiTheme="minorEastAsia" w:hAnsiTheme="minorEastAsia" w:cs="Times New Roman" w:hint="eastAsia"/>
                <w:sz w:val="18"/>
                <w:szCs w:val="18"/>
              </w:rPr>
              <w:t>）蒽、荧蒽、苯并（</w:t>
            </w:r>
            <w:r>
              <w:rPr>
                <w:rFonts w:ascii="Times New Roman" w:hAnsi="Times New Roman" w:cs="Times New Roman" w:hint="eastAsia"/>
                <w:sz w:val="18"/>
                <w:szCs w:val="18"/>
              </w:rPr>
              <w:t>b</w:t>
            </w:r>
            <w:r>
              <w:rPr>
                <w:rFonts w:asciiTheme="minorEastAsia" w:hAnsiTheme="minorEastAsia" w:cs="Times New Roman" w:hint="eastAsia"/>
                <w:sz w:val="18"/>
                <w:szCs w:val="18"/>
              </w:rPr>
              <w:t>）荧蒽、苯并（</w:t>
            </w:r>
            <w:r>
              <w:rPr>
                <w:rFonts w:ascii="Times New Roman" w:hAnsi="Times New Roman" w:cs="Times New Roman" w:hint="eastAsia"/>
                <w:sz w:val="18"/>
                <w:szCs w:val="18"/>
              </w:rPr>
              <w:t>k</w:t>
            </w:r>
            <w:r>
              <w:rPr>
                <w:rFonts w:asciiTheme="minorEastAsia" w:hAnsiTheme="minorEastAsia" w:cs="Times New Roman" w:hint="eastAsia"/>
                <w:sz w:val="18"/>
                <w:szCs w:val="18"/>
              </w:rPr>
              <w:t>）荧蒽、苯并（</w:t>
            </w:r>
            <w:r>
              <w:rPr>
                <w:rFonts w:ascii="Times New Roman" w:hAnsi="Times New Roman" w:cs="Times New Roman" w:hint="eastAsia"/>
                <w:sz w:val="18"/>
                <w:szCs w:val="18"/>
              </w:rPr>
              <w:t>a</w:t>
            </w:r>
            <w:r>
              <w:rPr>
                <w:rFonts w:asciiTheme="minorEastAsia" w:hAnsiTheme="minorEastAsia" w:cs="Times New Roman" w:hint="eastAsia"/>
                <w:sz w:val="18"/>
                <w:szCs w:val="18"/>
              </w:rPr>
              <w:t>）芘、邻苯二甲酸二（</w:t>
            </w:r>
            <w:r>
              <w:rPr>
                <w:rFonts w:ascii="Times New Roman" w:hAnsi="Times New Roman" w:cs="Times New Roman" w:hint="eastAsia"/>
                <w:sz w:val="18"/>
                <w:szCs w:val="18"/>
              </w:rPr>
              <w:t>2</w:t>
            </w:r>
            <w:r>
              <w:rPr>
                <w:rFonts w:asciiTheme="minorEastAsia" w:hAnsiTheme="minorEastAsia" w:cs="Times New Roman" w:hint="eastAsia"/>
                <w:sz w:val="18"/>
                <w:szCs w:val="18"/>
              </w:rPr>
              <w:t>-乙基巳基）酯、</w:t>
            </w:r>
            <w:r>
              <w:rPr>
                <w:rFonts w:ascii="Times New Roman" w:hAnsi="Times New Roman" w:cs="Times New Roman" w:hint="eastAsia"/>
                <w:sz w:val="18"/>
                <w:szCs w:val="18"/>
              </w:rPr>
              <w:t>2</w:t>
            </w:r>
            <w:r>
              <w:rPr>
                <w:rFonts w:asciiTheme="minorEastAsia" w:hAnsiTheme="minorEastAsia" w:cs="Times New Roman" w:hint="eastAsia"/>
                <w:sz w:val="18"/>
                <w:szCs w:val="18"/>
              </w:rPr>
              <w:t>.</w:t>
            </w:r>
            <w:r>
              <w:rPr>
                <w:rFonts w:ascii="Times New Roman" w:hAnsi="Times New Roman" w:cs="Times New Roman" w:hint="eastAsia"/>
                <w:sz w:val="18"/>
                <w:szCs w:val="18"/>
              </w:rPr>
              <w:t>4</w:t>
            </w:r>
            <w:r>
              <w:rPr>
                <w:rFonts w:asciiTheme="minorEastAsia" w:hAnsiTheme="minorEastAsia" w:cs="Times New Roman" w:hint="eastAsia"/>
                <w:sz w:val="18"/>
                <w:szCs w:val="18"/>
              </w:rPr>
              <w:t>.</w:t>
            </w:r>
            <w:r>
              <w:rPr>
                <w:rFonts w:ascii="Times New Roman" w:hAnsi="Times New Roman" w:cs="Times New Roman" w:hint="eastAsia"/>
                <w:sz w:val="18"/>
                <w:szCs w:val="18"/>
              </w:rPr>
              <w:t>6</w:t>
            </w:r>
            <w:r>
              <w:rPr>
                <w:rFonts w:asciiTheme="minorEastAsia" w:hAnsiTheme="minorEastAsia" w:cs="Times New Roman" w:hint="eastAsia"/>
                <w:sz w:val="18"/>
                <w:szCs w:val="18"/>
              </w:rPr>
              <w:t>-三氯酚、五氯酚））；农药生产厂家加测有机农药类（六六六（总量）、林丹、滴滴涕（总量））、特征污染物</w:t>
            </w:r>
          </w:p>
        </w:tc>
        <w:tc>
          <w:tcPr>
            <w:tcW w:w="275" w:type="pct"/>
            <w:tcBorders>
              <w:top w:val="single" w:sz="4" w:space="0" w:color="000000"/>
              <w:left w:val="single" w:sz="4" w:space="0" w:color="000000"/>
              <w:bottom w:val="single" w:sz="4" w:space="0" w:color="000000"/>
              <w:right w:val="single" w:sz="4" w:space="0" w:color="000000"/>
            </w:tcBorders>
            <w:vAlign w:val="center"/>
          </w:tcPr>
          <w:p w14:paraId="5669F346" w14:textId="77777777" w:rsidR="00AA7387" w:rsidRDefault="00000000">
            <w:pPr>
              <w:widowControl/>
              <w:spacing w:line="312" w:lineRule="exact"/>
              <w:jc w:val="center"/>
              <w:textAlignment w:val="center"/>
              <w:rPr>
                <w:rFonts w:asciiTheme="minorEastAsia" w:hAnsiTheme="minorEastAsia" w:cs="Times New Roman" w:hint="eastAsia"/>
                <w:sz w:val="18"/>
                <w:szCs w:val="18"/>
              </w:rPr>
            </w:pPr>
            <w:r>
              <w:rPr>
                <w:rFonts w:ascii="Times New Roman" w:hAnsi="Times New Roman" w:cs="Times New Roman" w:hint="eastAsia"/>
                <w:sz w:val="18"/>
                <w:szCs w:val="18"/>
              </w:rPr>
              <w:t>1</w:t>
            </w:r>
            <w:r>
              <w:rPr>
                <w:rFonts w:asciiTheme="minorEastAsia" w:hAnsiTheme="minorEastAsia" w:cs="Times New Roman" w:hint="eastAsia"/>
                <w:sz w:val="18"/>
                <w:szCs w:val="18"/>
              </w:rPr>
              <w:t>次/年</w:t>
            </w:r>
          </w:p>
        </w:tc>
      </w:tr>
    </w:tbl>
    <w:p w14:paraId="72C7CF00" w14:textId="77777777" w:rsidR="00AA7387" w:rsidRDefault="00AA7387">
      <w:pPr>
        <w:pStyle w:val="ac"/>
        <w:spacing w:beforeAutospacing="0" w:afterAutospacing="0" w:line="360" w:lineRule="auto"/>
        <w:ind w:firstLine="602"/>
        <w:jc w:val="both"/>
        <w:rPr>
          <w:rFonts w:asciiTheme="minorEastAsia" w:hAnsiTheme="minorEastAsia" w:cs="宋体" w:hint="eastAsia"/>
        </w:rPr>
      </w:pPr>
    </w:p>
    <w:p w14:paraId="61AA3C61" w14:textId="77777777" w:rsidR="00AA7387" w:rsidRDefault="00AA7387">
      <w:pPr>
        <w:pStyle w:val="ac"/>
        <w:spacing w:beforeAutospacing="0" w:afterAutospacing="0" w:line="360" w:lineRule="auto"/>
        <w:jc w:val="both"/>
        <w:rPr>
          <w:rFonts w:asciiTheme="minorEastAsia" w:hAnsiTheme="minorEastAsia" w:cs="宋体" w:hint="eastAsia"/>
        </w:rPr>
      </w:pPr>
      <w:bookmarkStart w:id="185" w:name="_Toc120614281"/>
    </w:p>
    <w:p w14:paraId="23810F0B" w14:textId="77777777" w:rsidR="00AA7387" w:rsidRDefault="00AA7387">
      <w:pPr>
        <w:pStyle w:val="ac"/>
        <w:spacing w:beforeAutospacing="0" w:afterAutospacing="0" w:line="360" w:lineRule="auto"/>
        <w:jc w:val="both"/>
        <w:rPr>
          <w:rFonts w:asciiTheme="minorEastAsia" w:hAnsiTheme="minorEastAsia" w:hint="eastAsia"/>
        </w:rPr>
        <w:sectPr w:rsidR="00AA7387">
          <w:pgSz w:w="16838" w:h="11906" w:orient="landscape"/>
          <w:pgMar w:top="1800" w:right="1440" w:bottom="1800" w:left="1440" w:header="851" w:footer="992" w:gutter="0"/>
          <w:cols w:space="425"/>
          <w:docGrid w:type="lines" w:linePitch="312"/>
        </w:sectPr>
      </w:pPr>
    </w:p>
    <w:p w14:paraId="2C63ACE4" w14:textId="77777777" w:rsidR="00AA7387" w:rsidRDefault="00000000">
      <w:pPr>
        <w:pStyle w:val="ac"/>
        <w:keepNext/>
        <w:spacing w:beforeAutospacing="0" w:afterAutospacing="0" w:line="360" w:lineRule="auto"/>
        <w:jc w:val="both"/>
        <w:rPr>
          <w:rFonts w:asciiTheme="minorEastAsia" w:hAnsiTheme="minorEastAsia" w:hint="eastAsia"/>
        </w:rPr>
      </w:pPr>
      <w:r>
        <w:rPr>
          <w:rFonts w:asciiTheme="minorEastAsia" w:hAnsiTheme="minorEastAsia"/>
        </w:rPr>
        <w:lastRenderedPageBreak/>
        <w:t> </w:t>
      </w:r>
    </w:p>
    <w:p w14:paraId="3880A673" w14:textId="77777777" w:rsidR="00AA7387" w:rsidRDefault="00000000">
      <w:pPr>
        <w:pStyle w:val="ac"/>
        <w:keepNext/>
        <w:spacing w:beforeAutospacing="0" w:afterAutospacing="0" w:line="360" w:lineRule="auto"/>
        <w:jc w:val="center"/>
        <w:rPr>
          <w:rFonts w:asciiTheme="minorEastAsia" w:hAnsiTheme="minorEastAsia" w:hint="eastAsia"/>
        </w:rPr>
      </w:pPr>
      <w:r>
        <w:rPr>
          <w:rFonts w:asciiTheme="minorEastAsia" w:hAnsiTheme="minorEastAsia" w:cs="黑体" w:hint="eastAsia"/>
          <w:sz w:val="44"/>
          <w:szCs w:val="44"/>
        </w:rPr>
        <w:t xml:space="preserve">第五章  </w:t>
      </w:r>
      <w:r>
        <w:rPr>
          <w:rFonts w:asciiTheme="minorEastAsia" w:hAnsiTheme="minorEastAsia" w:cs="黑体" w:hint="eastAsia"/>
          <w:b/>
          <w:sz w:val="44"/>
          <w:szCs w:val="44"/>
        </w:rPr>
        <w:t>评标方法与评标标准</w:t>
      </w:r>
    </w:p>
    <w:p w14:paraId="423C8189"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668FEA9F" w14:textId="77777777" w:rsidR="00AA7387" w:rsidRDefault="00000000">
      <w:pPr>
        <w:snapToGrid w:val="0"/>
        <w:spacing w:line="360" w:lineRule="auto"/>
        <w:ind w:firstLineChars="200" w:firstLine="482"/>
        <w:rPr>
          <w:rFonts w:asciiTheme="minorEastAsia" w:hAnsiTheme="minorEastAsia" w:cs="宋体" w:hint="eastAsia"/>
          <w:b/>
          <w:bCs/>
          <w:sz w:val="24"/>
        </w:rPr>
      </w:pPr>
      <w:r>
        <w:rPr>
          <w:rFonts w:asciiTheme="minorEastAsia" w:hAnsiTheme="minorEastAsia" w:cs="宋体" w:hint="eastAsia"/>
          <w:b/>
          <w:bCs/>
          <w:sz w:val="24"/>
        </w:rPr>
        <w:t>一、定标原则</w:t>
      </w:r>
    </w:p>
    <w:p w14:paraId="2C328EAE" w14:textId="77777777" w:rsidR="00AA7387" w:rsidRDefault="00000000">
      <w:pPr>
        <w:snapToGrid w:val="0"/>
        <w:spacing w:line="360" w:lineRule="auto"/>
        <w:ind w:firstLineChars="200" w:firstLine="480"/>
        <w:rPr>
          <w:rFonts w:asciiTheme="minorEastAsia" w:hAnsiTheme="minorEastAsia" w:cs="宋体" w:hint="eastAsia"/>
          <w:kern w:val="0"/>
          <w:sz w:val="24"/>
        </w:rPr>
      </w:pPr>
      <w:r>
        <w:rPr>
          <w:rFonts w:asciiTheme="minorEastAsia" w:hAnsiTheme="minorEastAsia" w:cs="宋体" w:hint="eastAsia"/>
          <w:bCs/>
          <w:sz w:val="24"/>
        </w:rPr>
        <w:t>本项目采用</w:t>
      </w:r>
      <w:r>
        <w:rPr>
          <w:rFonts w:asciiTheme="minorEastAsia" w:hAnsiTheme="minorEastAsia" w:cs="宋体" w:hint="eastAsia"/>
          <w:bCs/>
          <w:sz w:val="24"/>
          <w:u w:val="single"/>
        </w:rPr>
        <w:t xml:space="preserve"> 综合评分 </w:t>
      </w:r>
      <w:r>
        <w:rPr>
          <w:rFonts w:asciiTheme="minorEastAsia" w:hAnsiTheme="minorEastAsia" w:cs="宋体" w:hint="eastAsia"/>
          <w:bCs/>
          <w:sz w:val="24"/>
        </w:rPr>
        <w:t>法，</w:t>
      </w:r>
      <w:r>
        <w:rPr>
          <w:rFonts w:asciiTheme="minorEastAsia" w:hAnsiTheme="minorEastAsia" w:cs="宋体" w:hint="eastAsia"/>
          <w:kern w:val="0"/>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包件一、二均选取</w:t>
      </w:r>
      <w:r>
        <w:rPr>
          <w:rFonts w:ascii="Times New Roman" w:hAnsi="Times New Roman" w:cs="宋体" w:hint="eastAsia"/>
          <w:kern w:val="0"/>
          <w:sz w:val="24"/>
        </w:rPr>
        <w:t>1</w:t>
      </w:r>
      <w:r>
        <w:rPr>
          <w:rFonts w:asciiTheme="minorEastAsia" w:hAnsiTheme="minorEastAsia" w:cs="宋体" w:hint="eastAsia"/>
          <w:kern w:val="0"/>
          <w:sz w:val="24"/>
        </w:rPr>
        <w:t>名中标候选人。</w:t>
      </w:r>
    </w:p>
    <w:p w14:paraId="187BA72B" w14:textId="77777777" w:rsidR="00AA7387" w:rsidRDefault="00000000">
      <w:pPr>
        <w:snapToGrid w:val="0"/>
        <w:spacing w:line="360" w:lineRule="auto"/>
        <w:ind w:firstLineChars="200" w:firstLine="480"/>
      </w:pPr>
      <w:r>
        <w:rPr>
          <w:rFonts w:asciiTheme="majorEastAsia" w:eastAsiaTheme="majorEastAsia" w:hAnsiTheme="majorEastAsia" w:cs="宋体" w:hint="eastAsia"/>
          <w:kern w:val="0"/>
          <w:sz w:val="24"/>
        </w:rPr>
        <w:t>注：本项目分两个包件，同一投标人可同时参加一个或两个包件的投标，但只能中一个包件。本项目采取先评先中原则（从一至二包件的顺序进行评审），投标人若已在先评审的包件中被推荐为第一中标候选人，将不再推荐为后续评审包件的中标候选人。</w:t>
      </w:r>
    </w:p>
    <w:p w14:paraId="7A676DAE" w14:textId="77777777" w:rsidR="00AA7387" w:rsidRDefault="00000000">
      <w:pPr>
        <w:pStyle w:val="ac"/>
        <w:spacing w:before="120" w:beforeAutospacing="0" w:after="120" w:afterAutospacing="0" w:line="360" w:lineRule="auto"/>
        <w:ind w:firstLine="441"/>
        <w:rPr>
          <w:rFonts w:asciiTheme="minorEastAsia" w:hAnsiTheme="minorEastAsia" w:cs="宋体" w:hint="eastAsia"/>
        </w:rPr>
      </w:pPr>
      <w:r>
        <w:rPr>
          <w:rFonts w:asciiTheme="minorEastAsia" w:hAnsiTheme="minorEastAsia" w:cs="宋体" w:hint="eastAsia"/>
          <w:b/>
        </w:rPr>
        <w:t>政府采购政策功能落实</w:t>
      </w:r>
    </w:p>
    <w:p w14:paraId="20E729E2" w14:textId="77777777" w:rsidR="00AA7387" w:rsidRDefault="00000000">
      <w:pPr>
        <w:pStyle w:val="ac"/>
        <w:spacing w:before="120" w:beforeAutospacing="0" w:after="120" w:afterAutospacing="0" w:line="360" w:lineRule="auto"/>
        <w:ind w:firstLine="480"/>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、小微型企业价格扣除</w:t>
      </w:r>
    </w:p>
    <w:p w14:paraId="5A19E5A0" w14:textId="77777777" w:rsidR="00AA7387" w:rsidRDefault="00000000">
      <w:pPr>
        <w:pStyle w:val="af1"/>
        <w:ind w:firstLineChars="150" w:firstLine="360"/>
        <w:rPr>
          <w:rFonts w:asciiTheme="minorEastAsia" w:eastAsiaTheme="minorEastAsia" w:hAnsiTheme="minorEastAsia" w:cs="宋体" w:hint="eastAsia"/>
        </w:rPr>
      </w:pPr>
      <w:r>
        <w:rPr>
          <w:rFonts w:asciiTheme="minorEastAsia" w:eastAsiaTheme="minorEastAsia" w:hAnsiTheme="minorEastAsia" w:cs="宋体" w:hint="eastAsia"/>
        </w:rPr>
        <w:t>（</w:t>
      </w:r>
      <w:r>
        <w:rPr>
          <w:rFonts w:ascii="Times New Roman" w:eastAsiaTheme="minorEastAsia" w:hAnsi="Times New Roman" w:cs="宋体" w:hint="eastAsia"/>
        </w:rPr>
        <w:t>1</w:t>
      </w:r>
      <w:r>
        <w:rPr>
          <w:rFonts w:asciiTheme="minorEastAsia" w:eastAsiaTheme="minorEastAsia" w:hAnsiTheme="minorEastAsia" w:cs="宋体" w:hint="eastAsia"/>
        </w:rPr>
        <w:t>）本项目专门面向中小企业采购，不再对小型和微型企业报价给予价格扣除。</w:t>
      </w:r>
    </w:p>
    <w:p w14:paraId="73B3C08A" w14:textId="77777777" w:rsidR="00AA7387" w:rsidRDefault="00000000">
      <w:pPr>
        <w:pStyle w:val="ac"/>
        <w:spacing w:before="120" w:beforeAutospacing="0" w:after="120" w:afterAutospacing="0" w:line="360" w:lineRule="auto"/>
        <w:ind w:firstLine="360"/>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）供应商需按照采购文件的要求提供相应的《中小企业声明函》。</w:t>
      </w:r>
    </w:p>
    <w:p w14:paraId="73ACDBA4" w14:textId="77777777" w:rsidR="00AA7387" w:rsidRDefault="00000000">
      <w:pPr>
        <w:pStyle w:val="ac"/>
        <w:spacing w:before="120" w:beforeAutospacing="0" w:after="120" w:afterAutospacing="0" w:line="360" w:lineRule="auto"/>
        <w:ind w:firstLine="360"/>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）企业标准请参照《关于印发中小企业划型标准规定的通知》（工信部联企业〔</w:t>
      </w:r>
      <w:r>
        <w:rPr>
          <w:rFonts w:ascii="Times New Roman" w:hAnsi="Times New Roman" w:cs="宋体" w:hint="eastAsia"/>
        </w:rPr>
        <w:t>2011</w:t>
      </w:r>
      <w:r>
        <w:rPr>
          <w:rFonts w:asciiTheme="minorEastAsia" w:hAnsiTheme="minorEastAsia" w:cs="宋体" w:hint="eastAsia"/>
        </w:rPr>
        <w:t>〕</w:t>
      </w:r>
      <w:r>
        <w:rPr>
          <w:rFonts w:ascii="Times New Roman" w:hAnsi="Times New Roman" w:cs="宋体" w:hint="eastAsia"/>
        </w:rPr>
        <w:t>300</w:t>
      </w:r>
      <w:r>
        <w:rPr>
          <w:rFonts w:asciiTheme="minorEastAsia" w:hAnsiTheme="minorEastAsia" w:cs="宋体" w:hint="eastAsia"/>
        </w:rPr>
        <w:t>号）文件规定自行填写。</w:t>
      </w:r>
    </w:p>
    <w:p w14:paraId="123A9836" w14:textId="77777777" w:rsidR="00AA7387" w:rsidRDefault="00000000">
      <w:pPr>
        <w:pStyle w:val="ac"/>
        <w:spacing w:before="120" w:beforeAutospacing="0" w:after="120" w:afterAutospacing="0" w:line="360" w:lineRule="auto"/>
        <w:ind w:firstLine="480"/>
        <w:rPr>
          <w:rFonts w:asciiTheme="minorEastAsia" w:hAnsiTheme="minorEastAsia" w:cs="宋体" w:hint="eastAsia"/>
        </w:rPr>
      </w:pPr>
      <w:r>
        <w:rPr>
          <w:rFonts w:ascii="Times New Roman" w:hAnsi="Times New Roman" w:cs="宋体" w:hint="eastAsia"/>
        </w:rPr>
        <w:t>2</w:t>
      </w:r>
      <w:r>
        <w:rPr>
          <w:rFonts w:asciiTheme="minorEastAsia" w:hAnsiTheme="minorEastAsia" w:cs="宋体" w:hint="eastAsia"/>
        </w:rPr>
        <w:t>、残疾人福利单位价格扣除</w:t>
      </w:r>
    </w:p>
    <w:p w14:paraId="48BAD8C1" w14:textId="77777777" w:rsidR="00AA7387" w:rsidRDefault="00000000">
      <w:pPr>
        <w:pStyle w:val="ac"/>
        <w:spacing w:before="120" w:beforeAutospacing="0" w:after="120" w:afterAutospacing="0" w:line="360" w:lineRule="auto"/>
        <w:ind w:left="120" w:firstLine="360"/>
        <w:rPr>
          <w:rFonts w:asciiTheme="minorEastAsia" w:hAnsiTheme="minorEastAsia" w:cs="宋体" w:hint="eastAsia"/>
          <w:u w:val="single"/>
        </w:rPr>
      </w:pPr>
      <w:r>
        <w:rPr>
          <w:rFonts w:asciiTheme="minorEastAsia" w:hAnsiTheme="minorEastAsia" w:cs="宋体" w:hint="eastAsia"/>
        </w:rPr>
        <w:t>（</w:t>
      </w:r>
      <w:r>
        <w:rPr>
          <w:rFonts w:ascii="Times New Roman" w:hAnsi="Times New Roman" w:cs="宋体" w:hint="eastAsia"/>
        </w:rPr>
        <w:t>1</w:t>
      </w:r>
      <w:r>
        <w:rPr>
          <w:rFonts w:asciiTheme="minorEastAsia" w:hAnsiTheme="minorEastAsia" w:cs="宋体" w:hint="eastAsia"/>
        </w:rPr>
        <w:t>）本项目对残疾人福利性单位视同小型、微型企业，给予</w:t>
      </w:r>
      <w:r>
        <w:rPr>
          <w:rFonts w:ascii="Times New Roman" w:hAnsi="Times New Roman" w:cs="宋体" w:hint="eastAsia"/>
          <w:u w:val="single"/>
        </w:rPr>
        <w:t>20%</w:t>
      </w:r>
      <w:r>
        <w:rPr>
          <w:rFonts w:asciiTheme="minorEastAsia" w:hAnsiTheme="minorEastAsia" w:cs="宋体" w:hint="eastAsia"/>
          <w:u w:val="single"/>
        </w:rPr>
        <w:t>的价格扣除。</w:t>
      </w:r>
    </w:p>
    <w:p w14:paraId="6DDC4FB5" w14:textId="77777777" w:rsidR="00AA7387" w:rsidRDefault="00000000">
      <w:pPr>
        <w:pStyle w:val="ac"/>
        <w:spacing w:before="120" w:beforeAutospacing="0" w:after="120" w:afterAutospacing="0" w:line="360" w:lineRule="auto"/>
        <w:ind w:left="120" w:firstLine="360"/>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）残疾人福利单位需按照采购文件的要求提供《残疾人福利性单位声明函》。</w:t>
      </w:r>
    </w:p>
    <w:p w14:paraId="05D26FC5" w14:textId="77777777" w:rsidR="00AA7387" w:rsidRDefault="00000000">
      <w:pPr>
        <w:pStyle w:val="ac"/>
        <w:spacing w:before="120" w:beforeAutospacing="0" w:after="120" w:afterAutospacing="0" w:line="360" w:lineRule="auto"/>
        <w:ind w:left="120" w:firstLine="360"/>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）残疾人福利单位标准请参照《关于促进残疾人就业政府采购政策的通知》（财库〔</w:t>
      </w:r>
      <w:r>
        <w:rPr>
          <w:rFonts w:ascii="Times New Roman" w:hAnsi="Times New Roman" w:cs="宋体" w:hint="eastAsia"/>
        </w:rPr>
        <w:t>2017</w:t>
      </w:r>
      <w:r>
        <w:rPr>
          <w:rFonts w:asciiTheme="minorEastAsia" w:hAnsiTheme="minorEastAsia" w:cs="宋体" w:hint="eastAsia"/>
        </w:rPr>
        <w:t>〕</w:t>
      </w:r>
      <w:r>
        <w:rPr>
          <w:rFonts w:ascii="Times New Roman" w:hAnsi="Times New Roman" w:cs="宋体" w:hint="eastAsia"/>
        </w:rPr>
        <w:t>141</w:t>
      </w:r>
      <w:r>
        <w:rPr>
          <w:rFonts w:asciiTheme="minorEastAsia" w:hAnsiTheme="minorEastAsia" w:cs="宋体" w:hint="eastAsia"/>
        </w:rPr>
        <w:t>号）。</w:t>
      </w:r>
    </w:p>
    <w:p w14:paraId="04DB8360" w14:textId="77777777" w:rsidR="00AA7387" w:rsidRDefault="00000000">
      <w:pPr>
        <w:pStyle w:val="ac"/>
        <w:spacing w:before="120" w:beforeAutospacing="0" w:after="120" w:afterAutospacing="0" w:line="360" w:lineRule="auto"/>
        <w:ind w:firstLine="480"/>
        <w:rPr>
          <w:rFonts w:asciiTheme="minorEastAsia" w:hAnsiTheme="minorEastAsia" w:cs="宋体" w:hint="eastAsia"/>
        </w:rPr>
      </w:pPr>
      <w:r>
        <w:rPr>
          <w:rFonts w:ascii="Times New Roman" w:hAnsi="Times New Roman" w:cs="宋体" w:hint="eastAsia"/>
        </w:rPr>
        <w:t>3</w:t>
      </w:r>
      <w:r>
        <w:rPr>
          <w:rFonts w:asciiTheme="minorEastAsia" w:hAnsiTheme="minorEastAsia" w:cs="宋体" w:hint="eastAsia"/>
        </w:rPr>
        <w:t>、监狱和戒毒企业价格扣除</w:t>
      </w:r>
    </w:p>
    <w:p w14:paraId="7D3DF823" w14:textId="77777777" w:rsidR="00AA7387" w:rsidRDefault="00000000">
      <w:pPr>
        <w:pStyle w:val="ac"/>
        <w:spacing w:before="120" w:beforeAutospacing="0" w:after="120" w:afterAutospacing="0" w:line="360" w:lineRule="auto"/>
        <w:ind w:left="120" w:firstLine="360"/>
        <w:rPr>
          <w:rFonts w:asciiTheme="minorEastAsia" w:hAnsiTheme="minorEastAsia" w:cs="宋体" w:hint="eastAsia"/>
          <w:u w:val="single"/>
        </w:rPr>
      </w:pPr>
      <w:r>
        <w:rPr>
          <w:rFonts w:asciiTheme="minorEastAsia" w:hAnsiTheme="minorEastAsia" w:cs="宋体" w:hint="eastAsia"/>
        </w:rPr>
        <w:lastRenderedPageBreak/>
        <w:t>（</w:t>
      </w:r>
      <w:r>
        <w:rPr>
          <w:rFonts w:ascii="Times New Roman" w:hAnsi="Times New Roman" w:cs="宋体" w:hint="eastAsia"/>
        </w:rPr>
        <w:t>1</w:t>
      </w:r>
      <w:r>
        <w:rPr>
          <w:rFonts w:asciiTheme="minorEastAsia" w:hAnsiTheme="minorEastAsia" w:cs="宋体" w:hint="eastAsia"/>
        </w:rPr>
        <w:t>）本项目对监狱和戒毒企业（简称监狱企业）视同小型、微型企业，给予</w:t>
      </w:r>
      <w:r>
        <w:rPr>
          <w:rFonts w:ascii="Times New Roman" w:hAnsi="Times New Roman" w:cs="宋体" w:hint="eastAsia"/>
          <w:u w:val="single"/>
        </w:rPr>
        <w:t>20%</w:t>
      </w:r>
      <w:r>
        <w:rPr>
          <w:rFonts w:asciiTheme="minorEastAsia" w:hAnsiTheme="minorEastAsia" w:cs="宋体" w:hint="eastAsia"/>
          <w:u w:val="single"/>
        </w:rPr>
        <w:t>的价格扣除。</w:t>
      </w:r>
    </w:p>
    <w:p w14:paraId="734F155E" w14:textId="77777777" w:rsidR="00AA7387" w:rsidRDefault="00000000">
      <w:pPr>
        <w:pStyle w:val="ac"/>
        <w:spacing w:before="120" w:beforeAutospacing="0" w:after="120" w:afterAutospacing="0" w:line="360" w:lineRule="auto"/>
        <w:ind w:firstLine="480"/>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2</w:t>
      </w:r>
      <w:r>
        <w:rPr>
          <w:rFonts w:asciiTheme="minorEastAsia" w:hAnsiTheme="minorEastAsia" w:cs="宋体" w:hint="eastAsia"/>
        </w:rPr>
        <w:t>）监狱企业参加政府采购活动时，需提供由省级以上监狱管理局、戒毒管理局(含新疆生产建设兵团)出具的属于监狱企业的证明文件。供应商如不提供上述证明文件，价格将不做相应扣除。</w:t>
      </w:r>
    </w:p>
    <w:p w14:paraId="48706D45" w14:textId="77777777" w:rsidR="00AA7387" w:rsidRDefault="00000000">
      <w:pPr>
        <w:pStyle w:val="ac"/>
        <w:spacing w:before="120" w:beforeAutospacing="0" w:after="120" w:afterAutospacing="0" w:line="360" w:lineRule="auto"/>
        <w:ind w:firstLine="480"/>
        <w:rPr>
          <w:rFonts w:asciiTheme="minorEastAsia" w:hAnsiTheme="minorEastAsia" w:cs="宋体" w:hint="eastAsia"/>
        </w:rPr>
      </w:pPr>
      <w:r>
        <w:rPr>
          <w:rFonts w:asciiTheme="minorEastAsia" w:hAnsiTheme="minorEastAsia" w:cs="宋体" w:hint="eastAsia"/>
        </w:rPr>
        <w:t>（</w:t>
      </w:r>
      <w:r>
        <w:rPr>
          <w:rFonts w:ascii="Times New Roman" w:hAnsi="Times New Roman" w:cs="宋体" w:hint="eastAsia"/>
        </w:rPr>
        <w:t>3</w:t>
      </w:r>
      <w:r>
        <w:rPr>
          <w:rFonts w:asciiTheme="minorEastAsia" w:hAnsiTheme="minorEastAsia" w:cs="宋体" w:hint="eastAsia"/>
        </w:rPr>
        <w:t>）监狱企业标准请参照《关于政府采购支持监狱企业发展有关问题的通知》（财库〔</w:t>
      </w:r>
      <w:r>
        <w:rPr>
          <w:rFonts w:ascii="Times New Roman" w:hAnsi="Times New Roman" w:cs="宋体" w:hint="eastAsia"/>
        </w:rPr>
        <w:t>2014</w:t>
      </w:r>
      <w:r>
        <w:rPr>
          <w:rFonts w:asciiTheme="minorEastAsia" w:hAnsiTheme="minorEastAsia" w:cs="宋体" w:hint="eastAsia"/>
        </w:rPr>
        <w:t>〕</w:t>
      </w:r>
      <w:r>
        <w:rPr>
          <w:rFonts w:ascii="Times New Roman" w:hAnsi="Times New Roman" w:cs="宋体" w:hint="eastAsia"/>
        </w:rPr>
        <w:t>68</w:t>
      </w:r>
      <w:r>
        <w:rPr>
          <w:rFonts w:asciiTheme="minorEastAsia" w:hAnsiTheme="minorEastAsia" w:cs="宋体" w:hint="eastAsia"/>
        </w:rPr>
        <w:t>号）。</w:t>
      </w:r>
    </w:p>
    <w:p w14:paraId="70D78B33" w14:textId="77777777" w:rsidR="00AA7387" w:rsidRDefault="00000000">
      <w:pPr>
        <w:pStyle w:val="ac"/>
        <w:spacing w:before="120" w:beforeAutospacing="0" w:after="120" w:afterAutospacing="0" w:line="360" w:lineRule="auto"/>
        <w:ind w:firstLine="480"/>
        <w:rPr>
          <w:rFonts w:asciiTheme="minorEastAsia" w:hAnsiTheme="minorEastAsia" w:cs="宋体" w:hint="eastAsia"/>
        </w:rPr>
      </w:pPr>
      <w:r>
        <w:rPr>
          <w:rFonts w:ascii="Times New Roman" w:hAnsi="Times New Roman" w:cs="宋体" w:hint="eastAsia"/>
        </w:rPr>
        <w:t>4</w:t>
      </w:r>
      <w:r>
        <w:rPr>
          <w:rFonts w:asciiTheme="minorEastAsia" w:hAnsiTheme="minorEastAsia" w:cs="宋体" w:hint="eastAsia"/>
        </w:rPr>
        <w:t>、残疾人福利单位、监狱企业属于小型、微型企业的，不重复享受政策。</w:t>
      </w:r>
    </w:p>
    <w:p w14:paraId="018A8531" w14:textId="77777777" w:rsidR="00AA7387" w:rsidRDefault="00000000">
      <w:pPr>
        <w:pStyle w:val="ac"/>
        <w:spacing w:before="120" w:beforeAutospacing="0" w:after="120" w:afterAutospacing="0" w:line="360" w:lineRule="auto"/>
        <w:ind w:firstLine="480"/>
        <w:rPr>
          <w:rFonts w:asciiTheme="minorEastAsia" w:hAnsiTheme="minorEastAsia" w:cs="宋体" w:hint="eastAsia"/>
        </w:rPr>
      </w:pPr>
      <w:r>
        <w:rPr>
          <w:rFonts w:ascii="Times New Roman" w:hAnsi="Times New Roman" w:cs="宋体" w:hint="eastAsia"/>
        </w:rPr>
        <w:t>5</w:t>
      </w:r>
      <w:r>
        <w:rPr>
          <w:rFonts w:asciiTheme="minorEastAsia" w:hAnsiTheme="minorEastAsia" w:cs="宋体" w:hint="eastAsia"/>
        </w:rPr>
        <w:t>、如果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w:t>
      </w:r>
      <w:r>
        <w:rPr>
          <w:rFonts w:ascii="Times New Roman" w:hAnsi="Times New Roman" w:cs="宋体" w:hint="eastAsia"/>
        </w:rPr>
        <w:t>30%</w:t>
      </w:r>
      <w:r>
        <w:rPr>
          <w:rFonts w:asciiTheme="minorEastAsia" w:hAnsiTheme="minorEastAsia" w:cs="宋体" w:hint="eastAsia"/>
        </w:rPr>
        <w:t>以上的，给予联合体或者大中型企业</w:t>
      </w:r>
      <w:r>
        <w:rPr>
          <w:rFonts w:ascii="Times New Roman" w:hAnsi="Times New Roman" w:cs="宋体" w:hint="eastAsia"/>
          <w:u w:val="single"/>
        </w:rPr>
        <w:t>6%</w:t>
      </w:r>
      <w:r>
        <w:rPr>
          <w:rFonts w:asciiTheme="minorEastAsia" w:hAnsiTheme="minorEastAsia" w:cs="宋体" w:hint="eastAsia"/>
        </w:rPr>
        <w:t>的价格扣除，用扣除后的价格参与评审。</w:t>
      </w:r>
    </w:p>
    <w:p w14:paraId="2E3EB1FA" w14:textId="77777777" w:rsidR="00AA7387" w:rsidRDefault="00000000">
      <w:pPr>
        <w:pStyle w:val="ac"/>
        <w:spacing w:before="120" w:beforeAutospacing="0" w:after="120" w:afterAutospacing="0" w:line="360" w:lineRule="auto"/>
        <w:ind w:left="120" w:firstLine="360"/>
        <w:rPr>
          <w:rFonts w:asciiTheme="minorEastAsia" w:hAnsiTheme="minorEastAsia" w:cs="宋体" w:hint="eastAsia"/>
          <w:u w:val="single"/>
        </w:rPr>
      </w:pPr>
      <w:r>
        <w:rPr>
          <w:rFonts w:ascii="Times New Roman" w:hAnsi="Times New Roman" w:cs="宋体" w:hint="eastAsia"/>
        </w:rPr>
        <w:t>6</w:t>
      </w:r>
      <w:r>
        <w:rPr>
          <w:rFonts w:asciiTheme="minorEastAsia" w:hAnsiTheme="minorEastAsia" w:cs="宋体" w:hint="eastAsia"/>
        </w:rPr>
        <w:t>、联合体各方均为小型、微型企业（残疾人福利单位、监狱企业）的，联合体享受</w:t>
      </w:r>
      <w:r>
        <w:rPr>
          <w:rFonts w:ascii="Times New Roman" w:hAnsi="Times New Roman" w:cs="宋体" w:hint="eastAsia"/>
          <w:u w:val="single"/>
        </w:rPr>
        <w:t>20%</w:t>
      </w:r>
      <w:r>
        <w:rPr>
          <w:rFonts w:asciiTheme="minorEastAsia" w:hAnsiTheme="minorEastAsia" w:cs="宋体" w:hint="eastAsia"/>
          <w:u w:val="single"/>
        </w:rPr>
        <w:t>的价格扣除。</w:t>
      </w:r>
    </w:p>
    <w:p w14:paraId="795098B7" w14:textId="77777777" w:rsidR="00AA7387" w:rsidRDefault="00000000">
      <w:pPr>
        <w:spacing w:line="360" w:lineRule="auto"/>
        <w:ind w:firstLineChars="200" w:firstLine="480"/>
        <w:rPr>
          <w:rFonts w:asciiTheme="minorEastAsia" w:hAnsiTheme="minorEastAsia" w:cs="宋体" w:hint="eastAsia"/>
          <w:kern w:val="0"/>
          <w:sz w:val="24"/>
        </w:rPr>
      </w:pPr>
      <w:r>
        <w:rPr>
          <w:rFonts w:ascii="Times New Roman" w:hAnsi="Times New Roman" w:cs="宋体" w:hint="eastAsia"/>
          <w:kern w:val="0"/>
          <w:sz w:val="24"/>
        </w:rPr>
        <w:t>7</w:t>
      </w:r>
      <w:r>
        <w:rPr>
          <w:rFonts w:asciiTheme="minorEastAsia" w:hAnsiTheme="minorEastAsia" w:cs="宋体" w:hint="eastAsia"/>
          <w:kern w:val="0"/>
          <w:sz w:val="24"/>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w:t>
      </w:r>
      <w:r>
        <w:rPr>
          <w:rFonts w:asciiTheme="minorEastAsia" w:hAnsiTheme="minorEastAsia" w:cs="宋体" w:hint="eastAsia"/>
          <w:b/>
          <w:i/>
          <w:kern w:val="0"/>
          <w:sz w:val="24"/>
        </w:rPr>
        <w:t>如属政府强制采购产品未提供认证证书的或认证证书提供不全的将视为未实质性响应采购要求</w:t>
      </w:r>
      <w:r>
        <w:rPr>
          <w:rFonts w:asciiTheme="minorEastAsia" w:hAnsiTheme="minorEastAsia" w:cs="宋体" w:hint="eastAsia"/>
          <w:i/>
          <w:kern w:val="0"/>
          <w:sz w:val="24"/>
        </w:rPr>
        <w:t>。</w:t>
      </w:r>
      <w:r>
        <w:rPr>
          <w:rFonts w:asciiTheme="minorEastAsia" w:hAnsiTheme="minorEastAsia" w:cs="宋体" w:hint="eastAsia"/>
          <w:kern w:val="0"/>
          <w:sz w:val="24"/>
        </w:rPr>
        <w:t>其他条件相同情况下，应当优先采购节能产品、环境标志产品。</w:t>
      </w:r>
    </w:p>
    <w:p w14:paraId="41381AD7" w14:textId="77777777" w:rsidR="00AA7387" w:rsidRDefault="00AA7387">
      <w:pPr>
        <w:pStyle w:val="ac"/>
        <w:spacing w:before="120" w:beforeAutospacing="0" w:after="120" w:afterAutospacing="0" w:line="360" w:lineRule="auto"/>
        <w:ind w:firstLine="482"/>
        <w:rPr>
          <w:rFonts w:asciiTheme="minorEastAsia" w:hAnsiTheme="minorEastAsia" w:cs="宋体" w:hint="eastAsia"/>
          <w:b/>
        </w:rPr>
      </w:pPr>
    </w:p>
    <w:p w14:paraId="40B91732" w14:textId="77777777" w:rsidR="00AA7387" w:rsidRDefault="00AA7387">
      <w:pPr>
        <w:pStyle w:val="ac"/>
        <w:spacing w:before="120" w:beforeAutospacing="0" w:after="120" w:afterAutospacing="0" w:line="360" w:lineRule="auto"/>
        <w:ind w:firstLine="482"/>
        <w:rPr>
          <w:rFonts w:asciiTheme="minorEastAsia" w:hAnsiTheme="minorEastAsia" w:cs="宋体" w:hint="eastAsia"/>
          <w:b/>
        </w:rPr>
      </w:pPr>
    </w:p>
    <w:p w14:paraId="559C2CCE" w14:textId="77777777" w:rsidR="00AA7387" w:rsidRDefault="00AA7387">
      <w:pPr>
        <w:pStyle w:val="ac"/>
        <w:spacing w:before="120" w:beforeAutospacing="0" w:after="120" w:afterAutospacing="0" w:line="360" w:lineRule="auto"/>
        <w:ind w:firstLine="482"/>
        <w:rPr>
          <w:rFonts w:asciiTheme="minorEastAsia" w:hAnsiTheme="minorEastAsia" w:cs="宋体" w:hint="eastAsia"/>
          <w:b/>
        </w:rPr>
      </w:pPr>
    </w:p>
    <w:p w14:paraId="1C64C8E5" w14:textId="77777777" w:rsidR="00AA7387" w:rsidRDefault="00AA7387">
      <w:pPr>
        <w:pStyle w:val="ac"/>
        <w:spacing w:before="120" w:beforeAutospacing="0" w:after="120" w:afterAutospacing="0" w:line="360" w:lineRule="auto"/>
        <w:ind w:firstLine="482"/>
        <w:rPr>
          <w:rFonts w:asciiTheme="minorEastAsia" w:hAnsiTheme="minorEastAsia" w:cs="宋体" w:hint="eastAsia"/>
          <w:b/>
        </w:rPr>
      </w:pPr>
    </w:p>
    <w:p w14:paraId="183661C7" w14:textId="77777777" w:rsidR="00AA7387" w:rsidRDefault="00000000">
      <w:pPr>
        <w:pStyle w:val="ac"/>
        <w:spacing w:before="120" w:beforeAutospacing="0" w:after="120" w:afterAutospacing="0" w:line="360" w:lineRule="auto"/>
        <w:jc w:val="center"/>
        <w:rPr>
          <w:rFonts w:asciiTheme="minorEastAsia" w:hAnsiTheme="minorEastAsia" w:cs="宋体" w:hint="eastAsia"/>
        </w:rPr>
      </w:pPr>
      <w:r>
        <w:rPr>
          <w:rFonts w:asciiTheme="minorEastAsia" w:hAnsiTheme="minorEastAsia" w:cs="宋体" w:hint="eastAsia"/>
          <w:b/>
        </w:rPr>
        <w:lastRenderedPageBreak/>
        <w:t>(包件一，包件二)评标方法与评标标准</w:t>
      </w:r>
    </w:p>
    <w:p w14:paraId="6BAD5AB7" w14:textId="77777777" w:rsidR="00AA7387" w:rsidRDefault="00000000">
      <w:pPr>
        <w:rPr>
          <w:rFonts w:asciiTheme="minorEastAsia" w:hAnsiTheme="minorEastAsia" w:hint="eastAsia"/>
        </w:rPr>
      </w:pPr>
      <w:bookmarkStart w:id="186" w:name="_Toc120614282"/>
      <w:bookmarkStart w:id="187" w:name="_Toc49090576"/>
      <w:r>
        <w:rPr>
          <w:rFonts w:asciiTheme="minorEastAsia" w:hAnsiTheme="minorEastAsia" w:hint="eastAsia"/>
        </w:rPr>
        <w:t>包件一：</w:t>
      </w:r>
    </w:p>
    <w:tbl>
      <w:tblPr>
        <w:tblStyle w:val="af"/>
        <w:tblW w:w="4994" w:type="pct"/>
        <w:jc w:val="center"/>
        <w:tblLook w:val="04A0" w:firstRow="1" w:lastRow="0" w:firstColumn="1" w:lastColumn="0" w:noHBand="0" w:noVBand="1"/>
      </w:tblPr>
      <w:tblGrid>
        <w:gridCol w:w="622"/>
        <w:gridCol w:w="1217"/>
        <w:gridCol w:w="747"/>
        <w:gridCol w:w="5926"/>
      </w:tblGrid>
      <w:tr w:rsidR="00AA7387" w14:paraId="317D31A3" w14:textId="77777777">
        <w:trPr>
          <w:trHeight w:val="567"/>
          <w:jc w:val="center"/>
        </w:trPr>
        <w:tc>
          <w:tcPr>
            <w:tcW w:w="365" w:type="pct"/>
            <w:vAlign w:val="center"/>
          </w:tcPr>
          <w:p w14:paraId="747E2220"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序号</w:t>
            </w:r>
          </w:p>
        </w:tc>
        <w:tc>
          <w:tcPr>
            <w:tcW w:w="714" w:type="pct"/>
            <w:vAlign w:val="center"/>
          </w:tcPr>
          <w:p w14:paraId="25F02B60"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评分项目</w:t>
            </w:r>
          </w:p>
        </w:tc>
        <w:tc>
          <w:tcPr>
            <w:tcW w:w="439" w:type="pct"/>
            <w:vAlign w:val="center"/>
          </w:tcPr>
          <w:p w14:paraId="09BCBE32"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分值</w:t>
            </w:r>
          </w:p>
        </w:tc>
        <w:tc>
          <w:tcPr>
            <w:tcW w:w="3480" w:type="pct"/>
            <w:vAlign w:val="center"/>
          </w:tcPr>
          <w:p w14:paraId="28D9401C"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细    则</w:t>
            </w:r>
          </w:p>
        </w:tc>
      </w:tr>
      <w:tr w:rsidR="00AA7387" w14:paraId="48E4FB9C" w14:textId="77777777">
        <w:trPr>
          <w:trHeight w:val="567"/>
          <w:jc w:val="center"/>
        </w:trPr>
        <w:tc>
          <w:tcPr>
            <w:tcW w:w="365" w:type="pct"/>
            <w:vAlign w:val="center"/>
          </w:tcPr>
          <w:p w14:paraId="2AE60E49"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b w:val="0"/>
                <w:sz w:val="21"/>
                <w:szCs w:val="21"/>
              </w:rPr>
              <w:t>1</w:t>
            </w:r>
          </w:p>
        </w:tc>
        <w:tc>
          <w:tcPr>
            <w:tcW w:w="714" w:type="pct"/>
            <w:vAlign w:val="center"/>
          </w:tcPr>
          <w:p w14:paraId="56BED8B7"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投标报价</w:t>
            </w:r>
          </w:p>
        </w:tc>
        <w:tc>
          <w:tcPr>
            <w:tcW w:w="439" w:type="pct"/>
            <w:vAlign w:val="center"/>
          </w:tcPr>
          <w:p w14:paraId="728CC848"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b w:val="0"/>
                <w:sz w:val="21"/>
                <w:szCs w:val="21"/>
              </w:rPr>
              <w:t>25</w:t>
            </w:r>
          </w:p>
        </w:tc>
        <w:tc>
          <w:tcPr>
            <w:tcW w:w="3480" w:type="pct"/>
            <w:vAlign w:val="center"/>
          </w:tcPr>
          <w:p w14:paraId="1DEC7043"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w:t>
            </w:r>
            <w:r>
              <w:rPr>
                <w:rFonts w:asciiTheme="minorEastAsia" w:hAnsiTheme="minorEastAsia" w:cs="Times New Roman"/>
                <w:b w:val="0"/>
                <w:sz w:val="21"/>
                <w:szCs w:val="21"/>
              </w:rPr>
              <w:t>评标总价是指通过资格审查、符合性检查且实质性响应招标文件要求，经修正、落实政府采购政策功能扣除后的总价。</w:t>
            </w:r>
          </w:p>
          <w:p w14:paraId="129B88CB"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b w:val="0"/>
                <w:sz w:val="21"/>
                <w:szCs w:val="21"/>
              </w:rPr>
              <w:t>2</w:t>
            </w:r>
            <w:r>
              <w:rPr>
                <w:rFonts w:asciiTheme="minorEastAsia" w:hAnsiTheme="minorEastAsia" w:cs="Times New Roman" w:hint="eastAsia"/>
                <w:b w:val="0"/>
                <w:sz w:val="21"/>
                <w:szCs w:val="21"/>
              </w:rPr>
              <w:t>.</w:t>
            </w:r>
            <w:r>
              <w:rPr>
                <w:rFonts w:asciiTheme="minorEastAsia" w:hAnsiTheme="minorEastAsia" w:cs="Times New Roman"/>
                <w:b w:val="0"/>
                <w:sz w:val="21"/>
                <w:szCs w:val="21"/>
              </w:rPr>
              <w:t>评标基准价＝评标总价中的最低总价。</w:t>
            </w:r>
          </w:p>
          <w:p w14:paraId="73DB8E0A"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b w:val="0"/>
                <w:sz w:val="21"/>
                <w:szCs w:val="21"/>
              </w:rPr>
              <w:t>3</w:t>
            </w:r>
            <w:r>
              <w:rPr>
                <w:rFonts w:asciiTheme="minorEastAsia" w:hAnsiTheme="minorEastAsia" w:cs="Times New Roman" w:hint="eastAsia"/>
                <w:b w:val="0"/>
                <w:sz w:val="21"/>
                <w:szCs w:val="21"/>
              </w:rPr>
              <w:t>.</w:t>
            </w:r>
            <w:r>
              <w:rPr>
                <w:rFonts w:asciiTheme="minorEastAsia" w:hAnsiTheme="minorEastAsia" w:cs="Times New Roman"/>
                <w:b w:val="0"/>
                <w:sz w:val="21"/>
                <w:szCs w:val="21"/>
              </w:rPr>
              <w:t>当投标人的评标总价等于评标基准价的得</w:t>
            </w:r>
            <w:r>
              <w:rPr>
                <w:rFonts w:ascii="Times New Roman" w:hAnsi="Times New Roman" w:cs="Times New Roman"/>
                <w:b w:val="0"/>
                <w:sz w:val="21"/>
                <w:szCs w:val="21"/>
              </w:rPr>
              <w:t>25</w:t>
            </w:r>
            <w:r>
              <w:rPr>
                <w:rFonts w:asciiTheme="minorEastAsia" w:hAnsiTheme="minorEastAsia" w:cs="Times New Roman"/>
                <w:b w:val="0"/>
                <w:sz w:val="21"/>
                <w:szCs w:val="21"/>
              </w:rPr>
              <w:t>分，其他投标人的价格分按照下列公式计算：评标总价得分＝（评标基准价/评标总价）×</w:t>
            </w:r>
            <w:r>
              <w:rPr>
                <w:rFonts w:ascii="Times New Roman" w:hAnsi="Times New Roman" w:cs="Times New Roman"/>
                <w:b w:val="0"/>
                <w:sz w:val="21"/>
                <w:szCs w:val="21"/>
              </w:rPr>
              <w:t>25</w:t>
            </w:r>
            <w:r>
              <w:rPr>
                <w:rFonts w:asciiTheme="minorEastAsia" w:hAnsiTheme="minorEastAsia" w:cs="Times New Roman"/>
                <w:b w:val="0"/>
                <w:sz w:val="21"/>
                <w:szCs w:val="21"/>
              </w:rPr>
              <w:t>分（计算结果保留</w:t>
            </w:r>
            <w:r>
              <w:rPr>
                <w:rFonts w:ascii="Times New Roman" w:hAnsi="Times New Roman" w:cs="Times New Roman"/>
                <w:b w:val="0"/>
                <w:sz w:val="21"/>
                <w:szCs w:val="21"/>
              </w:rPr>
              <w:t>2</w:t>
            </w:r>
            <w:r>
              <w:rPr>
                <w:rFonts w:asciiTheme="minorEastAsia" w:hAnsiTheme="minorEastAsia" w:cs="Times New Roman"/>
                <w:b w:val="0"/>
                <w:sz w:val="21"/>
                <w:szCs w:val="21"/>
              </w:rPr>
              <w:t>位小数，第三位四舍五入）。</w:t>
            </w:r>
            <w:r>
              <w:rPr>
                <w:rFonts w:ascii="Times New Roman" w:hAnsi="Times New Roman" w:cs="Times New Roman"/>
                <w:b w:val="0"/>
                <w:sz w:val="21"/>
                <w:szCs w:val="21"/>
              </w:rPr>
              <w:t>​</w:t>
            </w:r>
          </w:p>
        </w:tc>
      </w:tr>
      <w:tr w:rsidR="00AA7387" w14:paraId="1F84C7CA" w14:textId="77777777">
        <w:trPr>
          <w:trHeight w:val="914"/>
          <w:jc w:val="center"/>
        </w:trPr>
        <w:tc>
          <w:tcPr>
            <w:tcW w:w="365" w:type="pct"/>
            <w:vAlign w:val="center"/>
          </w:tcPr>
          <w:p w14:paraId="139571C2"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b w:val="0"/>
                <w:sz w:val="21"/>
                <w:szCs w:val="21"/>
              </w:rPr>
              <w:t>2</w:t>
            </w:r>
          </w:p>
        </w:tc>
        <w:tc>
          <w:tcPr>
            <w:tcW w:w="714" w:type="pct"/>
            <w:vAlign w:val="center"/>
          </w:tcPr>
          <w:p w14:paraId="6739CA09"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服务方案</w:t>
            </w:r>
          </w:p>
          <w:p w14:paraId="2F089BB4"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w:t>
            </w:r>
            <w:r>
              <w:rPr>
                <w:rFonts w:ascii="Times New Roman" w:hAnsi="Times New Roman" w:cs="Times New Roman"/>
                <w:b w:val="0"/>
                <w:sz w:val="21"/>
                <w:szCs w:val="21"/>
              </w:rPr>
              <w:t>35</w:t>
            </w:r>
            <w:r>
              <w:rPr>
                <w:rFonts w:asciiTheme="minorEastAsia" w:hAnsiTheme="minorEastAsia" w:cs="Times New Roman"/>
                <w:b w:val="0"/>
                <w:sz w:val="21"/>
                <w:szCs w:val="21"/>
              </w:rPr>
              <w:t>分）</w:t>
            </w:r>
          </w:p>
        </w:tc>
        <w:tc>
          <w:tcPr>
            <w:tcW w:w="439" w:type="pct"/>
            <w:vAlign w:val="center"/>
          </w:tcPr>
          <w:p w14:paraId="784A1976"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b w:val="0"/>
                <w:sz w:val="21"/>
                <w:szCs w:val="21"/>
              </w:rPr>
              <w:t>35</w:t>
            </w:r>
          </w:p>
        </w:tc>
        <w:tc>
          <w:tcPr>
            <w:tcW w:w="3480" w:type="pct"/>
            <w:vAlign w:val="center"/>
          </w:tcPr>
          <w:p w14:paraId="4DBFB23C"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b w:val="0"/>
                <w:sz w:val="21"/>
                <w:szCs w:val="21"/>
              </w:rPr>
              <w:t>1</w:t>
            </w:r>
            <w:r>
              <w:rPr>
                <w:rFonts w:asciiTheme="minorEastAsia" w:hAnsiTheme="minorEastAsia" w:cs="Times New Roman"/>
                <w:b w:val="0"/>
                <w:sz w:val="21"/>
                <w:szCs w:val="21"/>
              </w:rPr>
              <w:t>.投标人结合本次采购项目需求，提供的依据相关导则标准以及调查情况对调查工作和布点采样规范要求具有针对性（明确符合要求的技术规范、适用标准和评估依据等），业务流程清晰、明确、科学完善的方案内容：</w:t>
            </w:r>
          </w:p>
          <w:p w14:paraId="4E259711"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方案描述内容优于招标人需求得</w:t>
            </w:r>
            <w:r>
              <w:rPr>
                <w:rFonts w:ascii="Times New Roman" w:hAnsi="Times New Roman" w:cs="Times New Roman"/>
                <w:b w:val="0"/>
                <w:sz w:val="21"/>
                <w:szCs w:val="21"/>
              </w:rPr>
              <w:t>5</w:t>
            </w:r>
            <w:r>
              <w:rPr>
                <w:rFonts w:asciiTheme="minorEastAsia" w:hAnsiTheme="minorEastAsia" w:cs="Times New Roman"/>
                <w:b w:val="0"/>
                <w:sz w:val="21"/>
                <w:szCs w:val="21"/>
              </w:rPr>
              <w:t>分；</w:t>
            </w:r>
          </w:p>
          <w:p w14:paraId="132136E7"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符合招标人需求得</w:t>
            </w:r>
            <w:r>
              <w:rPr>
                <w:rFonts w:ascii="Times New Roman" w:hAnsi="Times New Roman" w:cs="Times New Roman"/>
                <w:b w:val="0"/>
                <w:sz w:val="21"/>
                <w:szCs w:val="21"/>
              </w:rPr>
              <w:t>4</w:t>
            </w:r>
            <w:r>
              <w:rPr>
                <w:rFonts w:asciiTheme="minorEastAsia" w:hAnsiTheme="minorEastAsia" w:cs="Times New Roman"/>
                <w:b w:val="0"/>
                <w:sz w:val="21"/>
                <w:szCs w:val="21"/>
              </w:rPr>
              <w:t>分；</w:t>
            </w:r>
          </w:p>
          <w:p w14:paraId="7C43F995"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基本满足采购人需求的得</w:t>
            </w:r>
            <w:r>
              <w:rPr>
                <w:rFonts w:ascii="Times New Roman" w:hAnsi="Times New Roman" w:cs="Times New Roman"/>
                <w:b w:val="0"/>
                <w:sz w:val="21"/>
                <w:szCs w:val="21"/>
              </w:rPr>
              <w:t>2</w:t>
            </w:r>
            <w:r>
              <w:rPr>
                <w:rFonts w:asciiTheme="minorEastAsia" w:hAnsiTheme="minorEastAsia" w:cs="Times New Roman"/>
                <w:b w:val="0"/>
                <w:sz w:val="21"/>
                <w:szCs w:val="21"/>
              </w:rPr>
              <w:t>分；</w:t>
            </w:r>
          </w:p>
          <w:p w14:paraId="56CAB5C6"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不符合或者不描述不得分。</w:t>
            </w:r>
          </w:p>
          <w:p w14:paraId="39AC5575"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b w:val="0"/>
                <w:sz w:val="21"/>
                <w:szCs w:val="21"/>
              </w:rPr>
              <w:t>2</w:t>
            </w:r>
            <w:r>
              <w:rPr>
                <w:rFonts w:asciiTheme="minorEastAsia" w:hAnsiTheme="minorEastAsia" w:cs="Times New Roman"/>
                <w:b w:val="0"/>
                <w:sz w:val="21"/>
                <w:szCs w:val="21"/>
              </w:rPr>
              <w:t>.投标人提供的调查报告内容详尽，收集调查的基本情况的资料较新（明确具体点位、面积等情况），结构完整合理，分析阐述清晰的方案内容：</w:t>
            </w:r>
          </w:p>
          <w:p w14:paraId="23572BE4"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方案描述内容优于招标人需求得</w:t>
            </w:r>
            <w:r>
              <w:rPr>
                <w:rFonts w:ascii="Times New Roman" w:hAnsi="Times New Roman" w:cs="Times New Roman"/>
                <w:b w:val="0"/>
                <w:sz w:val="21"/>
                <w:szCs w:val="21"/>
              </w:rPr>
              <w:t>5</w:t>
            </w:r>
            <w:r>
              <w:rPr>
                <w:rFonts w:asciiTheme="minorEastAsia" w:hAnsiTheme="minorEastAsia" w:cs="Times New Roman"/>
                <w:b w:val="0"/>
                <w:sz w:val="21"/>
                <w:szCs w:val="21"/>
              </w:rPr>
              <w:t>分；</w:t>
            </w:r>
          </w:p>
          <w:p w14:paraId="623BA11E"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符合招标人需求得</w:t>
            </w:r>
            <w:r>
              <w:rPr>
                <w:rFonts w:ascii="Times New Roman" w:hAnsi="Times New Roman" w:cs="Times New Roman"/>
                <w:b w:val="0"/>
                <w:sz w:val="21"/>
                <w:szCs w:val="21"/>
              </w:rPr>
              <w:t>4</w:t>
            </w:r>
            <w:r>
              <w:rPr>
                <w:rFonts w:asciiTheme="minorEastAsia" w:hAnsiTheme="minorEastAsia" w:cs="Times New Roman"/>
                <w:b w:val="0"/>
                <w:sz w:val="21"/>
                <w:szCs w:val="21"/>
              </w:rPr>
              <w:t>分；</w:t>
            </w:r>
          </w:p>
          <w:p w14:paraId="24A0ED31"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基本满足采购人需求的得</w:t>
            </w:r>
            <w:r>
              <w:rPr>
                <w:rFonts w:ascii="Times New Roman" w:hAnsi="Times New Roman" w:cs="Times New Roman"/>
                <w:b w:val="0"/>
                <w:sz w:val="21"/>
                <w:szCs w:val="21"/>
              </w:rPr>
              <w:t>2</w:t>
            </w:r>
            <w:r>
              <w:rPr>
                <w:rFonts w:asciiTheme="minorEastAsia" w:hAnsiTheme="minorEastAsia" w:cs="Times New Roman"/>
                <w:b w:val="0"/>
                <w:sz w:val="21"/>
                <w:szCs w:val="21"/>
              </w:rPr>
              <w:t>分；</w:t>
            </w:r>
          </w:p>
          <w:p w14:paraId="4CB83CDA"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不符合或者不描述不得分。</w:t>
            </w:r>
          </w:p>
          <w:p w14:paraId="53035F0C"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b w:val="0"/>
                <w:sz w:val="21"/>
                <w:szCs w:val="21"/>
              </w:rPr>
              <w:t>3</w:t>
            </w:r>
            <w:r>
              <w:rPr>
                <w:rFonts w:asciiTheme="minorEastAsia" w:hAnsiTheme="minorEastAsia" w:cs="Times New Roman"/>
                <w:b w:val="0"/>
                <w:sz w:val="21"/>
                <w:szCs w:val="21"/>
              </w:rPr>
              <w:t>.投标人提供的制定的工作计划安排合理，进度安排紧凑、合理等内容：</w:t>
            </w:r>
          </w:p>
          <w:p w14:paraId="43621FC2"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方案描述内容优于招标人需求得</w:t>
            </w:r>
            <w:r>
              <w:rPr>
                <w:rFonts w:ascii="Times New Roman" w:hAnsi="Times New Roman" w:cs="Times New Roman"/>
                <w:b w:val="0"/>
                <w:sz w:val="21"/>
                <w:szCs w:val="21"/>
              </w:rPr>
              <w:t>5</w:t>
            </w:r>
            <w:r>
              <w:rPr>
                <w:rFonts w:asciiTheme="minorEastAsia" w:hAnsiTheme="minorEastAsia" w:cs="Times New Roman"/>
                <w:b w:val="0"/>
                <w:sz w:val="21"/>
                <w:szCs w:val="21"/>
              </w:rPr>
              <w:t>分；</w:t>
            </w:r>
          </w:p>
          <w:p w14:paraId="26692B7F"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符合招标人需求得</w:t>
            </w:r>
            <w:r>
              <w:rPr>
                <w:rFonts w:ascii="Times New Roman" w:hAnsi="Times New Roman" w:cs="Times New Roman"/>
                <w:b w:val="0"/>
                <w:sz w:val="21"/>
                <w:szCs w:val="21"/>
              </w:rPr>
              <w:t>4</w:t>
            </w:r>
            <w:r>
              <w:rPr>
                <w:rFonts w:asciiTheme="minorEastAsia" w:hAnsiTheme="minorEastAsia" w:cs="Times New Roman"/>
                <w:b w:val="0"/>
                <w:sz w:val="21"/>
                <w:szCs w:val="21"/>
              </w:rPr>
              <w:t>分；</w:t>
            </w:r>
          </w:p>
          <w:p w14:paraId="2BB66EB2"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基本满足采购人需求的得</w:t>
            </w:r>
            <w:r>
              <w:rPr>
                <w:rFonts w:ascii="Times New Roman" w:hAnsi="Times New Roman" w:cs="Times New Roman"/>
                <w:b w:val="0"/>
                <w:sz w:val="21"/>
                <w:szCs w:val="21"/>
              </w:rPr>
              <w:t>2</w:t>
            </w:r>
            <w:r>
              <w:rPr>
                <w:rFonts w:asciiTheme="minorEastAsia" w:hAnsiTheme="minorEastAsia" w:cs="Times New Roman"/>
                <w:b w:val="0"/>
                <w:sz w:val="21"/>
                <w:szCs w:val="21"/>
              </w:rPr>
              <w:t>分；</w:t>
            </w:r>
          </w:p>
          <w:p w14:paraId="10C1680D"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不符合或者不描述不得分。</w:t>
            </w:r>
          </w:p>
          <w:p w14:paraId="66C175D7"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b w:val="0"/>
                <w:sz w:val="21"/>
                <w:szCs w:val="21"/>
              </w:rPr>
              <w:t>4</w:t>
            </w:r>
            <w:r>
              <w:rPr>
                <w:rFonts w:asciiTheme="minorEastAsia" w:hAnsiTheme="minorEastAsia" w:cs="Times New Roman"/>
                <w:b w:val="0"/>
                <w:sz w:val="21"/>
                <w:szCs w:val="21"/>
              </w:rPr>
              <w:t>.投标人提供的质量管理制度内容详实合理，制定可行的样品采集、保存、运输、检测分析质量保证计划、质量保证措施、措施完善等内容：</w:t>
            </w:r>
          </w:p>
          <w:p w14:paraId="26D29F03"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方案描述内容优于招标人需求得</w:t>
            </w:r>
            <w:r>
              <w:rPr>
                <w:rFonts w:ascii="Times New Roman" w:hAnsi="Times New Roman" w:cs="Times New Roman"/>
                <w:b w:val="0"/>
                <w:sz w:val="21"/>
                <w:szCs w:val="21"/>
              </w:rPr>
              <w:t>5</w:t>
            </w:r>
            <w:r>
              <w:rPr>
                <w:rFonts w:asciiTheme="minorEastAsia" w:hAnsiTheme="minorEastAsia" w:cs="Times New Roman"/>
                <w:b w:val="0"/>
                <w:sz w:val="21"/>
                <w:szCs w:val="21"/>
              </w:rPr>
              <w:t>分；</w:t>
            </w:r>
          </w:p>
          <w:p w14:paraId="792AEAC3"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符合招标人需求得</w:t>
            </w:r>
            <w:r>
              <w:rPr>
                <w:rFonts w:ascii="Times New Roman" w:hAnsi="Times New Roman" w:cs="Times New Roman"/>
                <w:b w:val="0"/>
                <w:sz w:val="21"/>
                <w:szCs w:val="21"/>
              </w:rPr>
              <w:t>4</w:t>
            </w:r>
            <w:r>
              <w:rPr>
                <w:rFonts w:asciiTheme="minorEastAsia" w:hAnsiTheme="minorEastAsia" w:cs="Times New Roman"/>
                <w:b w:val="0"/>
                <w:sz w:val="21"/>
                <w:szCs w:val="21"/>
              </w:rPr>
              <w:t>分；</w:t>
            </w:r>
          </w:p>
          <w:p w14:paraId="7E7D2F46"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基本满足采购人需求的得</w:t>
            </w:r>
            <w:r>
              <w:rPr>
                <w:rFonts w:ascii="Times New Roman" w:hAnsi="Times New Roman" w:cs="Times New Roman"/>
                <w:b w:val="0"/>
                <w:sz w:val="21"/>
                <w:szCs w:val="21"/>
              </w:rPr>
              <w:t>2</w:t>
            </w:r>
            <w:r>
              <w:rPr>
                <w:rFonts w:asciiTheme="minorEastAsia" w:hAnsiTheme="minorEastAsia" w:cs="Times New Roman"/>
                <w:b w:val="0"/>
                <w:sz w:val="21"/>
                <w:szCs w:val="21"/>
              </w:rPr>
              <w:t>分；</w:t>
            </w:r>
          </w:p>
          <w:p w14:paraId="238B9B20"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不符合或者不描述不得分。</w:t>
            </w:r>
          </w:p>
          <w:p w14:paraId="3DCAD67E"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b w:val="0"/>
                <w:sz w:val="21"/>
                <w:szCs w:val="21"/>
              </w:rPr>
              <w:t>5</w:t>
            </w:r>
            <w:r>
              <w:rPr>
                <w:rFonts w:asciiTheme="minorEastAsia" w:hAnsiTheme="minorEastAsia" w:cs="Times New Roman" w:hint="eastAsia"/>
                <w:b w:val="0"/>
                <w:sz w:val="21"/>
                <w:szCs w:val="21"/>
              </w:rPr>
              <w:t>.</w:t>
            </w:r>
            <w:r>
              <w:rPr>
                <w:rFonts w:asciiTheme="minorEastAsia" w:hAnsiTheme="minorEastAsia" w:cs="Times New Roman"/>
                <w:b w:val="0"/>
                <w:sz w:val="21"/>
                <w:szCs w:val="21"/>
              </w:rPr>
              <w:t>投标人提供的项目实施过程及项目成果的保密管理制度内容详实合理等：</w:t>
            </w:r>
          </w:p>
          <w:p w14:paraId="29937EA2"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方案描述内容优于招标人需求得</w:t>
            </w:r>
            <w:r>
              <w:rPr>
                <w:rFonts w:ascii="Times New Roman" w:hAnsi="Times New Roman" w:cs="Times New Roman"/>
                <w:b w:val="0"/>
                <w:sz w:val="21"/>
                <w:szCs w:val="21"/>
              </w:rPr>
              <w:t>5</w:t>
            </w:r>
            <w:r>
              <w:rPr>
                <w:rFonts w:asciiTheme="minorEastAsia" w:hAnsiTheme="minorEastAsia" w:cs="Times New Roman"/>
                <w:b w:val="0"/>
                <w:sz w:val="21"/>
                <w:szCs w:val="21"/>
              </w:rPr>
              <w:t>分；</w:t>
            </w:r>
          </w:p>
          <w:p w14:paraId="1A6DE50B"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符合招标人需求得</w:t>
            </w:r>
            <w:r>
              <w:rPr>
                <w:rFonts w:ascii="Times New Roman" w:hAnsi="Times New Roman" w:cs="Times New Roman"/>
                <w:b w:val="0"/>
                <w:sz w:val="21"/>
                <w:szCs w:val="21"/>
              </w:rPr>
              <w:t>4</w:t>
            </w:r>
            <w:r>
              <w:rPr>
                <w:rFonts w:asciiTheme="minorEastAsia" w:hAnsiTheme="minorEastAsia" w:cs="Times New Roman"/>
                <w:b w:val="0"/>
                <w:sz w:val="21"/>
                <w:szCs w:val="21"/>
              </w:rPr>
              <w:t>分；</w:t>
            </w:r>
          </w:p>
          <w:p w14:paraId="04F8A8D2"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lastRenderedPageBreak/>
              <w:t>基本满足采购人需求的得</w:t>
            </w:r>
            <w:r>
              <w:rPr>
                <w:rFonts w:ascii="Times New Roman" w:hAnsi="Times New Roman" w:cs="Times New Roman"/>
                <w:b w:val="0"/>
                <w:sz w:val="21"/>
                <w:szCs w:val="21"/>
              </w:rPr>
              <w:t>2</w:t>
            </w:r>
            <w:r>
              <w:rPr>
                <w:rFonts w:asciiTheme="minorEastAsia" w:hAnsiTheme="minorEastAsia" w:cs="Times New Roman"/>
                <w:b w:val="0"/>
                <w:sz w:val="21"/>
                <w:szCs w:val="21"/>
              </w:rPr>
              <w:t>分；</w:t>
            </w:r>
          </w:p>
          <w:p w14:paraId="52714140"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不符合或者不描述不得分。</w:t>
            </w:r>
          </w:p>
          <w:p w14:paraId="5DE12098"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hint="eastAsia"/>
                <w:b w:val="0"/>
                <w:sz w:val="21"/>
                <w:szCs w:val="21"/>
              </w:rPr>
              <w:t>6</w:t>
            </w:r>
            <w:r>
              <w:rPr>
                <w:rFonts w:asciiTheme="minorEastAsia" w:hAnsiTheme="minorEastAsia" w:cs="Times New Roman" w:hint="eastAsia"/>
                <w:b w:val="0"/>
                <w:sz w:val="21"/>
                <w:szCs w:val="21"/>
              </w:rPr>
              <w:t>.</w:t>
            </w:r>
            <w:r>
              <w:rPr>
                <w:rFonts w:asciiTheme="minorEastAsia" w:hAnsiTheme="minorEastAsia" w:cs="Times New Roman"/>
                <w:b w:val="0"/>
                <w:sz w:val="21"/>
                <w:szCs w:val="21"/>
              </w:rPr>
              <w:t>投标人提供的针对本项目提出的合理化建议全面等内容：</w:t>
            </w:r>
          </w:p>
          <w:p w14:paraId="20AC5A16"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方案描述内容优于招标人需求得</w:t>
            </w:r>
            <w:r>
              <w:rPr>
                <w:rFonts w:ascii="Times New Roman" w:hAnsi="Times New Roman" w:cs="Times New Roman"/>
                <w:b w:val="0"/>
                <w:sz w:val="21"/>
                <w:szCs w:val="21"/>
              </w:rPr>
              <w:t>5</w:t>
            </w:r>
            <w:r>
              <w:rPr>
                <w:rFonts w:asciiTheme="minorEastAsia" w:hAnsiTheme="minorEastAsia" w:cs="Times New Roman"/>
                <w:b w:val="0"/>
                <w:sz w:val="21"/>
                <w:szCs w:val="21"/>
              </w:rPr>
              <w:t>分；</w:t>
            </w:r>
          </w:p>
          <w:p w14:paraId="0F08C2EE"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符合招标人需求得</w:t>
            </w:r>
            <w:r>
              <w:rPr>
                <w:rFonts w:ascii="Times New Roman" w:hAnsi="Times New Roman" w:cs="Times New Roman"/>
                <w:b w:val="0"/>
                <w:sz w:val="21"/>
                <w:szCs w:val="21"/>
              </w:rPr>
              <w:t>4</w:t>
            </w:r>
            <w:r>
              <w:rPr>
                <w:rFonts w:asciiTheme="minorEastAsia" w:hAnsiTheme="minorEastAsia" w:cs="Times New Roman"/>
                <w:b w:val="0"/>
                <w:sz w:val="21"/>
                <w:szCs w:val="21"/>
              </w:rPr>
              <w:t>分；</w:t>
            </w:r>
          </w:p>
          <w:p w14:paraId="5E2ADC22"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基本满足采购人需求的得</w:t>
            </w:r>
            <w:r>
              <w:rPr>
                <w:rFonts w:ascii="Times New Roman" w:hAnsi="Times New Roman" w:cs="Times New Roman"/>
                <w:b w:val="0"/>
                <w:sz w:val="21"/>
                <w:szCs w:val="21"/>
              </w:rPr>
              <w:t>2</w:t>
            </w:r>
            <w:r>
              <w:rPr>
                <w:rFonts w:asciiTheme="minorEastAsia" w:hAnsiTheme="minorEastAsia" w:cs="Times New Roman"/>
                <w:b w:val="0"/>
                <w:sz w:val="21"/>
                <w:szCs w:val="21"/>
              </w:rPr>
              <w:t>分；</w:t>
            </w:r>
          </w:p>
          <w:p w14:paraId="2D4BDC9E"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不符合或者不描述不得分。</w:t>
            </w:r>
          </w:p>
          <w:p w14:paraId="525B7230"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b w:val="0"/>
                <w:sz w:val="21"/>
                <w:szCs w:val="21"/>
              </w:rPr>
              <w:t>7</w:t>
            </w:r>
            <w:r>
              <w:rPr>
                <w:rFonts w:asciiTheme="minorEastAsia" w:hAnsiTheme="minorEastAsia" w:cs="Times New Roman" w:hint="eastAsia"/>
                <w:b w:val="0"/>
                <w:sz w:val="21"/>
                <w:szCs w:val="21"/>
              </w:rPr>
              <w:t>.</w:t>
            </w:r>
            <w:r>
              <w:rPr>
                <w:rFonts w:asciiTheme="minorEastAsia" w:hAnsiTheme="minorEastAsia" w:cs="Times New Roman"/>
                <w:b w:val="0"/>
                <w:sz w:val="21"/>
                <w:szCs w:val="21"/>
              </w:rPr>
              <w:t>投标人提供的质量承诺、工作进度承诺、安全事故善后处理承诺等：</w:t>
            </w:r>
          </w:p>
          <w:p w14:paraId="19387EA5"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方案描述内容优于招标人需求得</w:t>
            </w:r>
            <w:r>
              <w:rPr>
                <w:rFonts w:ascii="Times New Roman" w:hAnsi="Times New Roman" w:cs="Times New Roman"/>
                <w:b w:val="0"/>
                <w:sz w:val="21"/>
                <w:szCs w:val="21"/>
              </w:rPr>
              <w:t>5</w:t>
            </w:r>
            <w:r>
              <w:rPr>
                <w:rFonts w:asciiTheme="minorEastAsia" w:hAnsiTheme="minorEastAsia" w:cs="Times New Roman"/>
                <w:b w:val="0"/>
                <w:sz w:val="21"/>
                <w:szCs w:val="21"/>
              </w:rPr>
              <w:t>分；</w:t>
            </w:r>
          </w:p>
          <w:p w14:paraId="275F464D"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b w:val="0"/>
                <w:sz w:val="21"/>
                <w:szCs w:val="21"/>
              </w:rPr>
              <w:t>符合招标人需求得</w:t>
            </w:r>
            <w:r>
              <w:rPr>
                <w:rFonts w:ascii="Times New Roman" w:hAnsi="Times New Roman" w:cs="Times New Roman"/>
                <w:b w:val="0"/>
                <w:sz w:val="21"/>
                <w:szCs w:val="21"/>
              </w:rPr>
              <w:t>4</w:t>
            </w:r>
            <w:r>
              <w:rPr>
                <w:rFonts w:asciiTheme="minorEastAsia" w:hAnsiTheme="minorEastAsia" w:cs="Times New Roman"/>
                <w:b w:val="0"/>
                <w:sz w:val="21"/>
                <w:szCs w:val="21"/>
              </w:rPr>
              <w:t>分；</w:t>
            </w:r>
          </w:p>
          <w:p w14:paraId="0D18C0F5"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基本满足采购人需求的得</w:t>
            </w:r>
            <w:r>
              <w:rPr>
                <w:rFonts w:ascii="Times New Roman" w:hAnsi="Times New Roman" w:cs="Times New Roman"/>
                <w:b w:val="0"/>
                <w:sz w:val="21"/>
                <w:szCs w:val="21"/>
              </w:rPr>
              <w:t>2</w:t>
            </w:r>
            <w:r>
              <w:rPr>
                <w:rFonts w:asciiTheme="minorEastAsia" w:hAnsiTheme="minorEastAsia" w:cs="Times New Roman"/>
                <w:b w:val="0"/>
                <w:sz w:val="21"/>
                <w:szCs w:val="21"/>
              </w:rPr>
              <w:t>分；</w:t>
            </w:r>
          </w:p>
          <w:p w14:paraId="09AF2756" w14:textId="77777777" w:rsidR="00AA7387" w:rsidRDefault="00000000">
            <w:pPr>
              <w:pStyle w:val="a0"/>
              <w:spacing w:line="312" w:lineRule="exact"/>
              <w:ind w:firstLineChars="200"/>
              <w:rPr>
                <w:rFonts w:asciiTheme="minorEastAsia" w:hAnsiTheme="minorEastAsia" w:hint="eastAsia"/>
                <w:b w:val="0"/>
              </w:rPr>
            </w:pPr>
            <w:r>
              <w:rPr>
                <w:rFonts w:asciiTheme="minorEastAsia" w:hAnsiTheme="minorEastAsia" w:cs="Times New Roman"/>
                <w:b w:val="0"/>
                <w:sz w:val="21"/>
                <w:szCs w:val="21"/>
              </w:rPr>
              <w:t>不符合或者不描述不得分。</w:t>
            </w:r>
          </w:p>
        </w:tc>
      </w:tr>
      <w:tr w:rsidR="00AA7387" w14:paraId="7A456BB6" w14:textId="77777777">
        <w:trPr>
          <w:trHeight w:val="567"/>
          <w:jc w:val="center"/>
        </w:trPr>
        <w:tc>
          <w:tcPr>
            <w:tcW w:w="365" w:type="pct"/>
            <w:vAlign w:val="center"/>
          </w:tcPr>
          <w:p w14:paraId="43F1570A"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b w:val="0"/>
                <w:sz w:val="21"/>
                <w:szCs w:val="21"/>
              </w:rPr>
              <w:lastRenderedPageBreak/>
              <w:t>3</w:t>
            </w:r>
          </w:p>
        </w:tc>
        <w:tc>
          <w:tcPr>
            <w:tcW w:w="714" w:type="pct"/>
            <w:vAlign w:val="center"/>
          </w:tcPr>
          <w:p w14:paraId="1CA4FF7D"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人员能力</w:t>
            </w:r>
          </w:p>
          <w:p w14:paraId="00EA249F"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w:t>
            </w:r>
            <w:r>
              <w:rPr>
                <w:rFonts w:ascii="Times New Roman" w:hAnsi="Times New Roman" w:cs="Times New Roman"/>
                <w:b w:val="0"/>
                <w:sz w:val="21"/>
                <w:szCs w:val="21"/>
              </w:rPr>
              <w:t>9</w:t>
            </w:r>
            <w:r>
              <w:rPr>
                <w:rFonts w:asciiTheme="minorEastAsia" w:hAnsiTheme="minorEastAsia" w:cs="Times New Roman"/>
                <w:b w:val="0"/>
                <w:sz w:val="21"/>
                <w:szCs w:val="21"/>
              </w:rPr>
              <w:t>分）</w:t>
            </w:r>
          </w:p>
        </w:tc>
        <w:tc>
          <w:tcPr>
            <w:tcW w:w="439" w:type="pct"/>
            <w:vAlign w:val="center"/>
          </w:tcPr>
          <w:p w14:paraId="318BA2CE"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b w:val="0"/>
                <w:sz w:val="21"/>
                <w:szCs w:val="21"/>
              </w:rPr>
              <w:t>9</w:t>
            </w:r>
          </w:p>
        </w:tc>
        <w:tc>
          <w:tcPr>
            <w:tcW w:w="3480" w:type="pct"/>
            <w:vAlign w:val="center"/>
          </w:tcPr>
          <w:p w14:paraId="54F197C5"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imes New Roman" w:hAnsi="Times New Roman" w:cs="Times New Roman"/>
                <w:b w:val="0"/>
                <w:sz w:val="21"/>
                <w:szCs w:val="21"/>
              </w:rPr>
              <w:t>1</w:t>
            </w:r>
            <w:r>
              <w:rPr>
                <w:rFonts w:asciiTheme="minorEastAsia" w:hAnsiTheme="minorEastAsia" w:cs="Times New Roman" w:hint="eastAsia"/>
                <w:b w:val="0"/>
                <w:sz w:val="21"/>
                <w:szCs w:val="21"/>
              </w:rPr>
              <w:t>.</w:t>
            </w:r>
            <w:r>
              <w:rPr>
                <w:rFonts w:asciiTheme="minorEastAsia" w:hAnsiTheme="minorEastAsia" w:cs="Times New Roman"/>
                <w:b w:val="0"/>
                <w:sz w:val="21"/>
                <w:szCs w:val="21"/>
              </w:rPr>
              <w:t>项目拟派的团队成员中具有中级及以上职称的，每提供</w:t>
            </w:r>
            <w:r>
              <w:rPr>
                <w:rFonts w:ascii="Times New Roman" w:hAnsi="Times New Roman" w:cs="Times New Roman"/>
                <w:b w:val="0"/>
                <w:sz w:val="21"/>
                <w:szCs w:val="21"/>
              </w:rPr>
              <w:t>1</w:t>
            </w:r>
            <w:r>
              <w:rPr>
                <w:rFonts w:asciiTheme="minorEastAsia" w:hAnsiTheme="minorEastAsia" w:cs="Times New Roman"/>
                <w:b w:val="0"/>
                <w:sz w:val="21"/>
                <w:szCs w:val="21"/>
              </w:rPr>
              <w:t>人得</w:t>
            </w:r>
            <w:r>
              <w:rPr>
                <w:rFonts w:ascii="Times New Roman" w:hAnsi="Times New Roman" w:cs="Times New Roman"/>
                <w:b w:val="0"/>
                <w:sz w:val="21"/>
                <w:szCs w:val="21"/>
              </w:rPr>
              <w:t>1</w:t>
            </w:r>
            <w:r>
              <w:rPr>
                <w:rFonts w:asciiTheme="minorEastAsia" w:hAnsiTheme="minorEastAsia" w:cs="Times New Roman"/>
                <w:b w:val="0"/>
                <w:sz w:val="21"/>
                <w:szCs w:val="21"/>
              </w:rPr>
              <w:t>分，本项最高得</w:t>
            </w:r>
            <w:r>
              <w:rPr>
                <w:rFonts w:ascii="Times New Roman" w:hAnsi="Times New Roman" w:cs="Times New Roman"/>
                <w:b w:val="0"/>
                <w:sz w:val="21"/>
                <w:szCs w:val="21"/>
              </w:rPr>
              <w:t>4</w:t>
            </w:r>
            <w:r>
              <w:rPr>
                <w:rFonts w:asciiTheme="minorEastAsia" w:hAnsiTheme="minorEastAsia" w:cs="Times New Roman"/>
                <w:b w:val="0"/>
                <w:sz w:val="21"/>
                <w:szCs w:val="21"/>
              </w:rPr>
              <w:t>分；</w:t>
            </w:r>
          </w:p>
          <w:p w14:paraId="68AA7E31"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.项目拟派的团队成员不少于</w:t>
            </w:r>
            <w:r>
              <w:rPr>
                <w:rFonts w:ascii="Times New Roman" w:hAnsi="Times New Roman" w:cs="Times New Roman" w:hint="eastAsia"/>
                <w:b w:val="0"/>
                <w:sz w:val="21"/>
                <w:szCs w:val="21"/>
              </w:rPr>
              <w:t>20</w:t>
            </w:r>
            <w:r>
              <w:rPr>
                <w:rFonts w:asciiTheme="minorEastAsia" w:hAnsiTheme="minorEastAsia" w:cs="Times New Roman" w:hint="eastAsia"/>
                <w:b w:val="0"/>
                <w:sz w:val="21"/>
                <w:szCs w:val="21"/>
              </w:rPr>
              <w:t>人的，得</w:t>
            </w:r>
            <w:r>
              <w:rPr>
                <w:rFonts w:ascii="Times New Roman" w:hAnsi="Times New Roman" w:cs="Times New Roman" w:hint="eastAsia"/>
                <w:b w:val="0"/>
                <w:sz w:val="21"/>
                <w:szCs w:val="21"/>
              </w:rPr>
              <w:t>5</w:t>
            </w:r>
            <w:r>
              <w:rPr>
                <w:rFonts w:asciiTheme="minorEastAsia" w:hAnsiTheme="minorEastAsia" w:cs="Times New Roman" w:hint="eastAsia"/>
                <w:b w:val="0"/>
                <w:sz w:val="21"/>
                <w:szCs w:val="21"/>
              </w:rPr>
              <w:t>分；项目拟派的团队成员[</w:t>
            </w:r>
            <w:r>
              <w:rPr>
                <w:rFonts w:ascii="Times New Roman" w:hAnsi="Times New Roman" w:cs="Times New Roman" w:hint="eastAsia"/>
                <w:b w:val="0"/>
                <w:sz w:val="21"/>
                <w:szCs w:val="21"/>
              </w:rPr>
              <w:t>15</w:t>
            </w:r>
            <w:r>
              <w:rPr>
                <w:rFonts w:asciiTheme="minorEastAsia" w:hAnsiTheme="minorEastAsia" w:cs="Times New Roman" w:hint="eastAsia"/>
                <w:b w:val="0"/>
                <w:sz w:val="21"/>
                <w:szCs w:val="21"/>
              </w:rPr>
              <w:t>-</w:t>
            </w:r>
            <w:r>
              <w:rPr>
                <w:rFonts w:ascii="Times New Roman" w:hAnsi="Times New Roman" w:cs="Times New Roman" w:hint="eastAsia"/>
                <w:b w:val="0"/>
                <w:sz w:val="21"/>
                <w:szCs w:val="21"/>
              </w:rPr>
              <w:t>19</w:t>
            </w:r>
            <w:r>
              <w:rPr>
                <w:rFonts w:asciiTheme="minorEastAsia" w:hAnsiTheme="minorEastAsia" w:cs="Times New Roman" w:hint="eastAsia"/>
                <w:b w:val="0"/>
                <w:sz w:val="21"/>
                <w:szCs w:val="21"/>
              </w:rPr>
              <w:t>]</w:t>
            </w:r>
            <w:r>
              <w:rPr>
                <w:rFonts w:asciiTheme="minorEastAsia" w:hAnsiTheme="minorEastAsia" w:cs="Times New Roman"/>
                <w:b w:val="0"/>
                <w:sz w:val="21"/>
                <w:szCs w:val="21"/>
              </w:rPr>
              <w:t>人</w:t>
            </w:r>
            <w:r>
              <w:rPr>
                <w:rFonts w:asciiTheme="minorEastAsia" w:hAnsiTheme="minorEastAsia" w:cs="Times New Roman" w:hint="eastAsia"/>
                <w:b w:val="0"/>
                <w:sz w:val="21"/>
                <w:szCs w:val="21"/>
              </w:rPr>
              <w:t>，得</w:t>
            </w:r>
            <w:r>
              <w:rPr>
                <w:rFonts w:ascii="Times New Roman" w:hAnsi="Times New Roman" w:cs="Times New Roman" w:hint="eastAsia"/>
                <w:b w:val="0"/>
                <w:sz w:val="21"/>
                <w:szCs w:val="21"/>
              </w:rPr>
              <w:t>4</w:t>
            </w:r>
            <w:r>
              <w:rPr>
                <w:rFonts w:asciiTheme="minorEastAsia" w:hAnsiTheme="minorEastAsia" w:cs="Times New Roman" w:hint="eastAsia"/>
                <w:b w:val="0"/>
                <w:sz w:val="21"/>
                <w:szCs w:val="21"/>
              </w:rPr>
              <w:t>分；项目拟派的团队成员不足</w:t>
            </w:r>
            <w:r>
              <w:rPr>
                <w:rFonts w:ascii="Times New Roman" w:hAnsi="Times New Roman" w:cs="Times New Roman" w:hint="eastAsia"/>
                <w:b w:val="0"/>
                <w:sz w:val="21"/>
                <w:szCs w:val="21"/>
              </w:rPr>
              <w:t>15</w:t>
            </w:r>
            <w:r>
              <w:rPr>
                <w:rFonts w:asciiTheme="minorEastAsia" w:hAnsiTheme="minorEastAsia" w:cs="Times New Roman" w:hint="eastAsia"/>
                <w:b w:val="0"/>
                <w:sz w:val="21"/>
                <w:szCs w:val="21"/>
              </w:rPr>
              <w:t>人，得</w:t>
            </w:r>
            <w:r>
              <w:rPr>
                <w:rFonts w:ascii="Times New Roman" w:hAnsi="Times New Roman" w:cs="Times New Roman" w:hint="eastAsia"/>
                <w:b w:val="0"/>
                <w:sz w:val="21"/>
                <w:szCs w:val="21"/>
              </w:rPr>
              <w:t>3</w:t>
            </w:r>
            <w:r>
              <w:rPr>
                <w:rFonts w:asciiTheme="minorEastAsia" w:hAnsiTheme="minorEastAsia" w:cs="Times New Roman" w:hint="eastAsia"/>
                <w:b w:val="0"/>
                <w:sz w:val="21"/>
                <w:szCs w:val="21"/>
              </w:rPr>
              <w:t>分。（此项最高得</w:t>
            </w:r>
            <w:r>
              <w:rPr>
                <w:rFonts w:ascii="Times New Roman" w:hAnsi="Times New Roman" w:cs="Times New Roman"/>
                <w:b w:val="0"/>
                <w:sz w:val="21"/>
                <w:szCs w:val="21"/>
              </w:rPr>
              <w:t>5</w:t>
            </w:r>
            <w:r>
              <w:rPr>
                <w:rFonts w:asciiTheme="minorEastAsia" w:hAnsiTheme="minorEastAsia" w:cs="Times New Roman" w:hint="eastAsia"/>
                <w:b w:val="0"/>
                <w:sz w:val="21"/>
                <w:szCs w:val="21"/>
              </w:rPr>
              <w:t>分）</w:t>
            </w:r>
          </w:p>
          <w:p w14:paraId="5588C048"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（注：上述所有证书须在有效期内，上述所有人员须为供应商正式在册员工；除提供上述证书原件的彩色扫描件外；还须提供社保机构出具的</w:t>
            </w:r>
            <w:r>
              <w:rPr>
                <w:rFonts w:ascii="Times New Roman" w:hAnsi="Times New Roman" w:cs="Times New Roman" w:hint="eastAsia"/>
                <w:b w:val="0"/>
                <w:sz w:val="21"/>
                <w:szCs w:val="21"/>
              </w:rPr>
              <w:t>近</w:t>
            </w:r>
            <w:r>
              <w:rPr>
                <w:rFonts w:ascii="Times New Roman" w:hAnsi="Times New Roman" w:cs="Times New Roman"/>
                <w:b w:val="0"/>
                <w:sz w:val="21"/>
                <w:szCs w:val="21"/>
              </w:rPr>
              <w:t>6</w:t>
            </w:r>
            <w:r>
              <w:rPr>
                <w:rFonts w:asciiTheme="minorEastAsia" w:hAnsiTheme="minorEastAsia" w:cs="Times New Roman"/>
                <w:b w:val="0"/>
                <w:sz w:val="21"/>
                <w:szCs w:val="21"/>
              </w:rPr>
              <w:t>月以来任意一个月的本单位缴纳养老金保险参保缴费证明（带二维码）扫描件。以上缺任何一项均不得分。）</w:t>
            </w:r>
          </w:p>
        </w:tc>
      </w:tr>
      <w:tr w:rsidR="00AA7387" w14:paraId="314E236D" w14:textId="77777777">
        <w:trPr>
          <w:trHeight w:val="567"/>
          <w:jc w:val="center"/>
        </w:trPr>
        <w:tc>
          <w:tcPr>
            <w:tcW w:w="365" w:type="pct"/>
            <w:vAlign w:val="center"/>
          </w:tcPr>
          <w:p w14:paraId="544211FD"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b w:val="0"/>
                <w:sz w:val="21"/>
                <w:szCs w:val="21"/>
              </w:rPr>
              <w:t>4</w:t>
            </w:r>
          </w:p>
        </w:tc>
        <w:tc>
          <w:tcPr>
            <w:tcW w:w="714" w:type="pct"/>
            <w:vAlign w:val="center"/>
          </w:tcPr>
          <w:p w14:paraId="05B8EDE8"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企业实力</w:t>
            </w:r>
          </w:p>
          <w:p w14:paraId="228B8C57"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w:t>
            </w:r>
            <w:r>
              <w:rPr>
                <w:rFonts w:ascii="Times New Roman" w:hAnsi="Times New Roman" w:cs="Times New Roman"/>
                <w:b w:val="0"/>
                <w:sz w:val="21"/>
                <w:szCs w:val="21"/>
              </w:rPr>
              <w:t>3</w:t>
            </w:r>
            <w:r>
              <w:rPr>
                <w:rFonts w:asciiTheme="minorEastAsia" w:hAnsiTheme="minorEastAsia" w:cs="Times New Roman"/>
                <w:b w:val="0"/>
                <w:sz w:val="21"/>
                <w:szCs w:val="21"/>
              </w:rPr>
              <w:t>分）</w:t>
            </w:r>
          </w:p>
        </w:tc>
        <w:tc>
          <w:tcPr>
            <w:tcW w:w="439" w:type="pct"/>
            <w:vAlign w:val="center"/>
          </w:tcPr>
          <w:p w14:paraId="5E939BC7"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b w:val="0"/>
                <w:sz w:val="21"/>
                <w:szCs w:val="21"/>
              </w:rPr>
              <w:t>3</w:t>
            </w:r>
          </w:p>
        </w:tc>
        <w:tc>
          <w:tcPr>
            <w:tcW w:w="3480" w:type="pct"/>
            <w:vAlign w:val="center"/>
          </w:tcPr>
          <w:p w14:paraId="5FCC07A5"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投标人具有有效期内的</w:t>
            </w:r>
            <w:r>
              <w:rPr>
                <w:rFonts w:ascii="Times New Roman" w:hAnsi="Times New Roman" w:cs="Times New Roman"/>
                <w:b w:val="0"/>
                <w:sz w:val="21"/>
                <w:szCs w:val="21"/>
              </w:rPr>
              <w:t>ISO9001</w:t>
            </w:r>
            <w:r>
              <w:rPr>
                <w:rFonts w:asciiTheme="minorEastAsia" w:hAnsiTheme="minorEastAsia" w:cs="Times New Roman"/>
                <w:b w:val="0"/>
                <w:sz w:val="21"/>
                <w:szCs w:val="21"/>
              </w:rPr>
              <w:t>质量管理体系认证证书、</w:t>
            </w:r>
            <w:r>
              <w:rPr>
                <w:rFonts w:ascii="Times New Roman" w:hAnsi="Times New Roman" w:cs="Times New Roman"/>
                <w:b w:val="0"/>
                <w:sz w:val="21"/>
                <w:szCs w:val="21"/>
              </w:rPr>
              <w:t>ISO14001</w:t>
            </w:r>
            <w:r>
              <w:rPr>
                <w:rFonts w:asciiTheme="minorEastAsia" w:hAnsiTheme="minorEastAsia" w:cs="Times New Roman"/>
                <w:b w:val="0"/>
                <w:sz w:val="21"/>
                <w:szCs w:val="21"/>
              </w:rPr>
              <w:t>环境管理体系认证证书、</w:t>
            </w:r>
            <w:r>
              <w:rPr>
                <w:rFonts w:ascii="Times New Roman" w:hAnsi="Times New Roman" w:cs="Times New Roman"/>
                <w:b w:val="0"/>
                <w:sz w:val="21"/>
                <w:szCs w:val="21"/>
              </w:rPr>
              <w:t>ISO45001</w:t>
            </w:r>
            <w:r>
              <w:rPr>
                <w:rFonts w:asciiTheme="minorEastAsia" w:hAnsiTheme="minorEastAsia" w:cs="Times New Roman"/>
                <w:b w:val="0"/>
                <w:sz w:val="21"/>
                <w:szCs w:val="21"/>
              </w:rPr>
              <w:t>职业健康安全管理体系认证证书，每有一项得</w:t>
            </w:r>
            <w:r>
              <w:rPr>
                <w:rFonts w:ascii="Times New Roman" w:hAnsi="Times New Roman" w:cs="Times New Roman"/>
                <w:b w:val="0"/>
                <w:sz w:val="21"/>
                <w:szCs w:val="21"/>
              </w:rPr>
              <w:t>1</w:t>
            </w:r>
            <w:r>
              <w:rPr>
                <w:rFonts w:asciiTheme="minorEastAsia" w:hAnsiTheme="minorEastAsia" w:cs="Times New Roman"/>
                <w:b w:val="0"/>
                <w:sz w:val="21"/>
                <w:szCs w:val="21"/>
              </w:rPr>
              <w:t>分，本项最高得</w:t>
            </w:r>
            <w:r>
              <w:rPr>
                <w:rFonts w:ascii="Times New Roman" w:hAnsi="Times New Roman" w:cs="Times New Roman"/>
                <w:b w:val="0"/>
                <w:sz w:val="21"/>
                <w:szCs w:val="21"/>
              </w:rPr>
              <w:t>3</w:t>
            </w:r>
            <w:r>
              <w:rPr>
                <w:rFonts w:asciiTheme="minorEastAsia" w:hAnsiTheme="minorEastAsia" w:cs="Times New Roman"/>
                <w:b w:val="0"/>
                <w:sz w:val="21"/>
                <w:szCs w:val="21"/>
              </w:rPr>
              <w:t>分（投标时提供相关证书扫描件，未提供不得分）</w:t>
            </w:r>
            <w:r>
              <w:rPr>
                <w:rFonts w:asciiTheme="minorEastAsia" w:hAnsiTheme="minorEastAsia" w:cs="Times New Roman" w:hint="eastAsia"/>
                <w:b w:val="0"/>
                <w:sz w:val="21"/>
                <w:szCs w:val="21"/>
              </w:rPr>
              <w:t>。</w:t>
            </w:r>
          </w:p>
        </w:tc>
      </w:tr>
      <w:tr w:rsidR="00AA7387" w14:paraId="1AA44D0C" w14:textId="77777777">
        <w:trPr>
          <w:trHeight w:val="567"/>
          <w:jc w:val="center"/>
        </w:trPr>
        <w:tc>
          <w:tcPr>
            <w:tcW w:w="365" w:type="pct"/>
            <w:vAlign w:val="center"/>
          </w:tcPr>
          <w:p w14:paraId="1DB1E850"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b w:val="0"/>
                <w:sz w:val="21"/>
                <w:szCs w:val="21"/>
              </w:rPr>
              <w:t>5</w:t>
            </w:r>
          </w:p>
        </w:tc>
        <w:tc>
          <w:tcPr>
            <w:tcW w:w="714" w:type="pct"/>
            <w:vAlign w:val="center"/>
          </w:tcPr>
          <w:p w14:paraId="4D2A0520"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服务业绩</w:t>
            </w:r>
          </w:p>
          <w:p w14:paraId="60138214"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w:t>
            </w:r>
            <w:r>
              <w:rPr>
                <w:rFonts w:ascii="Times New Roman" w:hAnsi="Times New Roman" w:cs="Times New Roman"/>
                <w:b w:val="0"/>
                <w:sz w:val="21"/>
                <w:szCs w:val="21"/>
              </w:rPr>
              <w:t>8</w:t>
            </w:r>
            <w:r>
              <w:rPr>
                <w:rFonts w:asciiTheme="minorEastAsia" w:hAnsiTheme="minorEastAsia" w:cs="Times New Roman"/>
                <w:b w:val="0"/>
                <w:sz w:val="21"/>
                <w:szCs w:val="21"/>
              </w:rPr>
              <w:t>分）</w:t>
            </w:r>
          </w:p>
        </w:tc>
        <w:tc>
          <w:tcPr>
            <w:tcW w:w="439" w:type="pct"/>
            <w:vAlign w:val="center"/>
          </w:tcPr>
          <w:p w14:paraId="677210DB"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b w:val="0"/>
                <w:sz w:val="21"/>
                <w:szCs w:val="21"/>
              </w:rPr>
              <w:t>8</w:t>
            </w:r>
          </w:p>
        </w:tc>
        <w:tc>
          <w:tcPr>
            <w:tcW w:w="3480" w:type="pct"/>
            <w:vAlign w:val="center"/>
          </w:tcPr>
          <w:p w14:paraId="1DFD885D"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投标单位自</w:t>
            </w:r>
            <w:r>
              <w:rPr>
                <w:rFonts w:ascii="Times New Roman" w:hAnsi="Times New Roman" w:cs="Times New Roman"/>
                <w:b w:val="0"/>
                <w:sz w:val="21"/>
                <w:szCs w:val="21"/>
              </w:rPr>
              <w:t>2022</w:t>
            </w:r>
            <w:r>
              <w:rPr>
                <w:rFonts w:asciiTheme="minorEastAsia" w:hAnsiTheme="minorEastAsia" w:cs="Times New Roman"/>
                <w:b w:val="0"/>
                <w:sz w:val="21"/>
                <w:szCs w:val="21"/>
              </w:rPr>
              <w:t>年</w:t>
            </w:r>
            <w:r>
              <w:rPr>
                <w:rFonts w:ascii="Times New Roman" w:hAnsi="Times New Roman" w:cs="Times New Roman"/>
                <w:b w:val="0"/>
                <w:sz w:val="21"/>
                <w:szCs w:val="21"/>
              </w:rPr>
              <w:t>1</w:t>
            </w:r>
            <w:r>
              <w:rPr>
                <w:rFonts w:asciiTheme="minorEastAsia" w:hAnsiTheme="minorEastAsia" w:cs="Times New Roman"/>
                <w:b w:val="0"/>
                <w:sz w:val="21"/>
                <w:szCs w:val="21"/>
              </w:rPr>
              <w:t>月</w:t>
            </w:r>
            <w:r>
              <w:rPr>
                <w:rFonts w:ascii="Times New Roman" w:hAnsi="Times New Roman" w:cs="Times New Roman"/>
                <w:b w:val="0"/>
                <w:sz w:val="21"/>
                <w:szCs w:val="21"/>
              </w:rPr>
              <w:t>1</w:t>
            </w:r>
            <w:r>
              <w:rPr>
                <w:rFonts w:asciiTheme="minorEastAsia" w:hAnsiTheme="minorEastAsia" w:cs="Times New Roman"/>
                <w:b w:val="0"/>
                <w:sz w:val="21"/>
                <w:szCs w:val="21"/>
              </w:rPr>
              <w:t>日起至本项目投标截止日（以合同签订时间为准），承担过环境检测中海水、废气、土壤/地下水、底泥中任意一类项目业绩，每提供一个得</w:t>
            </w:r>
            <w:r>
              <w:rPr>
                <w:rFonts w:ascii="Times New Roman" w:hAnsi="Times New Roman" w:cs="Times New Roman"/>
                <w:b w:val="0"/>
                <w:sz w:val="21"/>
                <w:szCs w:val="21"/>
              </w:rPr>
              <w:t>2</w:t>
            </w:r>
            <w:r>
              <w:rPr>
                <w:rFonts w:asciiTheme="minorEastAsia" w:hAnsiTheme="minorEastAsia" w:cs="Times New Roman"/>
                <w:b w:val="0"/>
                <w:sz w:val="21"/>
                <w:szCs w:val="21"/>
              </w:rPr>
              <w:t>分，本项最高得</w:t>
            </w:r>
            <w:r>
              <w:rPr>
                <w:rFonts w:ascii="Times New Roman" w:hAnsi="Times New Roman" w:cs="Times New Roman"/>
                <w:b w:val="0"/>
                <w:sz w:val="21"/>
                <w:szCs w:val="21"/>
              </w:rPr>
              <w:t>8</w:t>
            </w:r>
            <w:r>
              <w:rPr>
                <w:rFonts w:asciiTheme="minorEastAsia" w:hAnsiTheme="minorEastAsia" w:cs="Times New Roman"/>
                <w:b w:val="0"/>
                <w:sz w:val="21"/>
                <w:szCs w:val="21"/>
              </w:rPr>
              <w:t>分。</w:t>
            </w:r>
          </w:p>
          <w:p w14:paraId="2265135B"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注：上述类似业绩是指提供与本项目采购需求服务内容相关的证明材料，合同须显示相关内容。提供的证明材料必须能充分反映相关信息，若不能反映相关信息，需提交业主证明（加盖业主公章），否则视为未提供。针对同一个项目续签的合同，仅视为一个业绩，不重复计算。投标时须提供符合上述业绩要求的合同原件的彩色扫描件及官方网站公示截图或中标通知书彩色扫描件。）</w:t>
            </w:r>
          </w:p>
        </w:tc>
      </w:tr>
      <w:tr w:rsidR="00AA7387" w14:paraId="7C202781" w14:textId="77777777">
        <w:trPr>
          <w:trHeight w:val="567"/>
          <w:jc w:val="center"/>
        </w:trPr>
        <w:tc>
          <w:tcPr>
            <w:tcW w:w="365" w:type="pct"/>
            <w:vMerge w:val="restart"/>
            <w:vAlign w:val="center"/>
          </w:tcPr>
          <w:p w14:paraId="2C2C87AC"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b w:val="0"/>
                <w:sz w:val="21"/>
                <w:szCs w:val="21"/>
              </w:rPr>
              <w:t>6</w:t>
            </w:r>
          </w:p>
        </w:tc>
        <w:tc>
          <w:tcPr>
            <w:tcW w:w="714" w:type="pct"/>
            <w:vMerge w:val="restart"/>
            <w:vAlign w:val="center"/>
          </w:tcPr>
          <w:p w14:paraId="435DA1CF"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企业实力</w:t>
            </w:r>
          </w:p>
          <w:p w14:paraId="7A15513F"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（检测能力）</w:t>
            </w:r>
          </w:p>
          <w:p w14:paraId="1EDACFEE"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b w:val="0"/>
                <w:sz w:val="21"/>
                <w:szCs w:val="21"/>
              </w:rPr>
              <w:t>（</w:t>
            </w:r>
            <w:r>
              <w:rPr>
                <w:rFonts w:ascii="Times New Roman" w:hAnsi="Times New Roman" w:cs="Times New Roman"/>
                <w:b w:val="0"/>
                <w:sz w:val="21"/>
                <w:szCs w:val="21"/>
              </w:rPr>
              <w:t>20</w:t>
            </w:r>
            <w:r>
              <w:rPr>
                <w:rFonts w:asciiTheme="minorEastAsia" w:hAnsiTheme="minorEastAsia" w:cs="Times New Roman"/>
                <w:b w:val="0"/>
                <w:sz w:val="21"/>
                <w:szCs w:val="21"/>
              </w:rPr>
              <w:t>分）</w:t>
            </w:r>
          </w:p>
        </w:tc>
        <w:tc>
          <w:tcPr>
            <w:tcW w:w="439" w:type="pct"/>
            <w:vAlign w:val="center"/>
          </w:tcPr>
          <w:p w14:paraId="4B67A29F"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b w:val="0"/>
                <w:sz w:val="21"/>
                <w:szCs w:val="21"/>
              </w:rPr>
              <w:t>2</w:t>
            </w:r>
          </w:p>
        </w:tc>
        <w:tc>
          <w:tcPr>
            <w:tcW w:w="3480" w:type="pct"/>
            <w:vAlign w:val="center"/>
          </w:tcPr>
          <w:p w14:paraId="61D67A56"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备案要求：在省社会环境检测机构信息管理平台或省生态环境监测服务机构信息管理平台登记备案。得</w:t>
            </w:r>
            <w:r>
              <w:rPr>
                <w:rFonts w:ascii="Times New Roman" w:hAnsi="Times New Roman" w:cs="Times New Roman"/>
                <w:b w:val="0"/>
                <w:sz w:val="21"/>
                <w:szCs w:val="21"/>
              </w:rPr>
              <w:t>2</w:t>
            </w:r>
            <w:r>
              <w:rPr>
                <w:rFonts w:asciiTheme="minorEastAsia" w:hAnsiTheme="minorEastAsia" w:cs="Times New Roman"/>
                <w:b w:val="0"/>
                <w:sz w:val="21"/>
                <w:szCs w:val="21"/>
              </w:rPr>
              <w:t>分。</w:t>
            </w:r>
          </w:p>
        </w:tc>
      </w:tr>
      <w:tr w:rsidR="00AA7387" w14:paraId="72D1F42F" w14:textId="77777777">
        <w:trPr>
          <w:trHeight w:val="567"/>
          <w:jc w:val="center"/>
        </w:trPr>
        <w:tc>
          <w:tcPr>
            <w:tcW w:w="365" w:type="pct"/>
            <w:vMerge/>
            <w:vAlign w:val="center"/>
          </w:tcPr>
          <w:p w14:paraId="78988023" w14:textId="77777777" w:rsidR="00AA7387" w:rsidRDefault="00AA7387">
            <w:pPr>
              <w:pStyle w:val="a0"/>
              <w:spacing w:line="312" w:lineRule="exact"/>
              <w:ind w:firstLine="0"/>
              <w:jc w:val="center"/>
              <w:rPr>
                <w:rFonts w:asciiTheme="minorEastAsia" w:hAnsiTheme="minorEastAsia" w:hint="eastAsia"/>
                <w:b w:val="0"/>
                <w:sz w:val="21"/>
                <w:szCs w:val="21"/>
              </w:rPr>
            </w:pPr>
          </w:p>
        </w:tc>
        <w:tc>
          <w:tcPr>
            <w:tcW w:w="714" w:type="pct"/>
            <w:vMerge/>
            <w:vAlign w:val="center"/>
          </w:tcPr>
          <w:p w14:paraId="0D78BDB9" w14:textId="77777777" w:rsidR="00AA7387" w:rsidRDefault="00AA7387">
            <w:pPr>
              <w:pStyle w:val="a0"/>
              <w:spacing w:line="312" w:lineRule="exact"/>
              <w:ind w:firstLine="0"/>
              <w:jc w:val="left"/>
              <w:rPr>
                <w:rFonts w:asciiTheme="minorEastAsia" w:hAnsiTheme="minorEastAsia" w:hint="eastAsia"/>
                <w:b w:val="0"/>
                <w:sz w:val="21"/>
                <w:szCs w:val="21"/>
              </w:rPr>
            </w:pPr>
          </w:p>
        </w:tc>
        <w:tc>
          <w:tcPr>
            <w:tcW w:w="439" w:type="pct"/>
            <w:vAlign w:val="center"/>
          </w:tcPr>
          <w:p w14:paraId="6C13112F"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b w:val="0"/>
                <w:sz w:val="21"/>
                <w:szCs w:val="21"/>
              </w:rPr>
              <w:t>18</w:t>
            </w:r>
          </w:p>
        </w:tc>
        <w:tc>
          <w:tcPr>
            <w:tcW w:w="3480" w:type="pct"/>
            <w:vAlign w:val="center"/>
          </w:tcPr>
          <w:p w14:paraId="32873402"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imes New Roman" w:hAnsi="Times New Roman" w:cs="Times New Roman"/>
                <w:b w:val="0"/>
                <w:sz w:val="21"/>
                <w:szCs w:val="21"/>
              </w:rPr>
              <w:t>1</w:t>
            </w:r>
            <w:r>
              <w:rPr>
                <w:rFonts w:asciiTheme="minorEastAsia" w:hAnsiTheme="minorEastAsia" w:cs="Times New Roman" w:hint="eastAsia"/>
                <w:b w:val="0"/>
                <w:sz w:val="21"/>
                <w:szCs w:val="21"/>
              </w:rPr>
              <w:t>.</w:t>
            </w:r>
            <w:r>
              <w:rPr>
                <w:rFonts w:asciiTheme="minorEastAsia" w:hAnsiTheme="minorEastAsia" w:cs="Times New Roman"/>
                <w:b w:val="0"/>
                <w:sz w:val="21"/>
                <w:szCs w:val="21"/>
              </w:rPr>
              <w:t>能力验证/测量：自</w:t>
            </w:r>
            <w:r>
              <w:rPr>
                <w:rFonts w:ascii="Times New Roman" w:hAnsi="Times New Roman" w:cs="Times New Roman"/>
                <w:b w:val="0"/>
                <w:sz w:val="21"/>
                <w:szCs w:val="21"/>
              </w:rPr>
              <w:t>2022</w:t>
            </w:r>
            <w:r>
              <w:rPr>
                <w:rFonts w:asciiTheme="minorEastAsia" w:hAnsiTheme="minorEastAsia" w:cs="Times New Roman"/>
                <w:b w:val="0"/>
                <w:sz w:val="21"/>
                <w:szCs w:val="21"/>
              </w:rPr>
              <w:t>年</w:t>
            </w:r>
            <w:r>
              <w:rPr>
                <w:rFonts w:ascii="Times New Roman" w:hAnsi="Times New Roman" w:cs="Times New Roman"/>
                <w:b w:val="0"/>
                <w:sz w:val="21"/>
                <w:szCs w:val="21"/>
              </w:rPr>
              <w:t>1</w:t>
            </w:r>
            <w:r>
              <w:rPr>
                <w:rFonts w:asciiTheme="minorEastAsia" w:hAnsiTheme="minorEastAsia" w:cs="Times New Roman"/>
                <w:b w:val="0"/>
                <w:sz w:val="21"/>
                <w:szCs w:val="21"/>
              </w:rPr>
              <w:t>月</w:t>
            </w:r>
            <w:r>
              <w:rPr>
                <w:rFonts w:ascii="Times New Roman" w:hAnsi="Times New Roman" w:cs="Times New Roman"/>
                <w:b w:val="0"/>
                <w:sz w:val="21"/>
                <w:szCs w:val="21"/>
              </w:rPr>
              <w:t>1</w:t>
            </w:r>
            <w:r>
              <w:rPr>
                <w:rFonts w:asciiTheme="minorEastAsia" w:hAnsiTheme="minorEastAsia" w:cs="Times New Roman"/>
                <w:b w:val="0"/>
                <w:sz w:val="21"/>
                <w:szCs w:val="21"/>
              </w:rPr>
              <w:t>日至今，参加水、大气、土壤任一领域的能力验证/测量审核项目：每通过</w:t>
            </w:r>
            <w:r>
              <w:rPr>
                <w:rFonts w:ascii="Times New Roman" w:hAnsi="Times New Roman" w:cs="Times New Roman"/>
                <w:b w:val="0"/>
                <w:sz w:val="21"/>
                <w:szCs w:val="21"/>
              </w:rPr>
              <w:t>1</w:t>
            </w:r>
            <w:r>
              <w:rPr>
                <w:rFonts w:asciiTheme="minorEastAsia" w:hAnsiTheme="minorEastAsia" w:cs="Times New Roman"/>
                <w:b w:val="0"/>
                <w:sz w:val="21"/>
                <w:szCs w:val="21"/>
              </w:rPr>
              <w:t>个项目，得</w:t>
            </w:r>
            <w:r>
              <w:rPr>
                <w:rFonts w:ascii="Times New Roman" w:hAnsi="Times New Roman" w:cs="Times New Roman"/>
                <w:b w:val="0"/>
                <w:sz w:val="21"/>
                <w:szCs w:val="21"/>
              </w:rPr>
              <w:t>2</w:t>
            </w:r>
            <w:r>
              <w:rPr>
                <w:rFonts w:asciiTheme="minorEastAsia" w:hAnsiTheme="minorEastAsia" w:cs="Times New Roman"/>
                <w:b w:val="0"/>
                <w:sz w:val="21"/>
                <w:szCs w:val="21"/>
              </w:rPr>
              <w:t>分。此项得分最高为</w:t>
            </w:r>
            <w:r>
              <w:rPr>
                <w:rFonts w:ascii="Times New Roman" w:hAnsi="Times New Roman" w:cs="Times New Roman"/>
                <w:b w:val="0"/>
                <w:sz w:val="21"/>
                <w:szCs w:val="21"/>
              </w:rPr>
              <w:t>6</w:t>
            </w:r>
            <w:r>
              <w:rPr>
                <w:rFonts w:asciiTheme="minorEastAsia" w:hAnsiTheme="minorEastAsia" w:cs="Times New Roman"/>
                <w:b w:val="0"/>
                <w:sz w:val="21"/>
                <w:szCs w:val="21"/>
              </w:rPr>
              <w:t>分。</w:t>
            </w:r>
          </w:p>
          <w:p w14:paraId="07E2F4FD" w14:textId="77777777" w:rsidR="00AA7387" w:rsidRDefault="00000000">
            <w:pPr>
              <w:pStyle w:val="a0"/>
              <w:spacing w:line="312" w:lineRule="exact"/>
              <w:jc w:val="left"/>
              <w:rPr>
                <w:rFonts w:asciiTheme="minorEastAsia" w:hAnsiTheme="minorEastAsia" w:hint="eastAsia"/>
                <w:b w:val="0"/>
                <w:sz w:val="21"/>
                <w:szCs w:val="21"/>
              </w:rPr>
            </w:pPr>
            <w:r>
              <w:rPr>
                <w:rFonts w:asciiTheme="minorEastAsia" w:hAnsiTheme="minorEastAsia" w:cs="Times New Roman"/>
                <w:b w:val="0"/>
                <w:sz w:val="21"/>
                <w:szCs w:val="21"/>
              </w:rPr>
              <w:lastRenderedPageBreak/>
              <w:t>（提供省级及以上单位出具的结果报告（证书）作为证明材料）。</w:t>
            </w:r>
          </w:p>
          <w:p w14:paraId="28DD5398"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imes New Roman" w:hAnsi="Times New Roman" w:cs="Times New Roman"/>
                <w:b w:val="0"/>
                <w:sz w:val="21"/>
                <w:szCs w:val="21"/>
              </w:rPr>
              <w:t>2</w:t>
            </w:r>
            <w:r>
              <w:rPr>
                <w:rFonts w:asciiTheme="minorEastAsia" w:hAnsiTheme="minorEastAsia" w:cs="Times New Roman" w:hint="eastAsia"/>
                <w:b w:val="0"/>
                <w:sz w:val="21"/>
                <w:szCs w:val="21"/>
              </w:rPr>
              <w:t>.</w:t>
            </w:r>
            <w:r>
              <w:rPr>
                <w:rFonts w:asciiTheme="minorEastAsia" w:hAnsiTheme="minorEastAsia" w:cs="Times New Roman"/>
                <w:b w:val="0"/>
                <w:sz w:val="21"/>
                <w:szCs w:val="21"/>
              </w:rPr>
              <w:t>实验室配备大型仪器设备：</w:t>
            </w:r>
          </w:p>
          <w:p w14:paraId="4DDCC536"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w:t>
            </w:r>
            <w:r>
              <w:rPr>
                <w:rFonts w:ascii="Times New Roman" w:hAnsi="Times New Roman" w:cs="Times New Roman"/>
                <w:b w:val="0"/>
                <w:sz w:val="21"/>
                <w:szCs w:val="21"/>
              </w:rPr>
              <w:t>1</w:t>
            </w:r>
            <w:r>
              <w:rPr>
                <w:rFonts w:asciiTheme="minorEastAsia" w:hAnsiTheme="minorEastAsia" w:cs="Times New Roman"/>
                <w:b w:val="0"/>
                <w:sz w:val="21"/>
                <w:szCs w:val="21"/>
              </w:rPr>
              <w:t>）配有气相色谱质谱仪、电感耦合等离子体质谱仪、液相色谱仪，可得</w:t>
            </w:r>
            <w:r>
              <w:rPr>
                <w:rFonts w:ascii="Times New Roman" w:hAnsi="Times New Roman" w:cs="Times New Roman"/>
                <w:b w:val="0"/>
                <w:sz w:val="21"/>
                <w:szCs w:val="21"/>
              </w:rPr>
              <w:t>3</w:t>
            </w:r>
            <w:r>
              <w:rPr>
                <w:rFonts w:asciiTheme="minorEastAsia" w:hAnsiTheme="minorEastAsia" w:cs="Times New Roman"/>
                <w:b w:val="0"/>
                <w:sz w:val="21"/>
                <w:szCs w:val="21"/>
              </w:rPr>
              <w:t>分；在此基础上每多配备上述仪器中的一项，加</w:t>
            </w:r>
            <w:r>
              <w:rPr>
                <w:rFonts w:ascii="Times New Roman" w:hAnsi="Times New Roman" w:cs="Times New Roman"/>
                <w:b w:val="0"/>
                <w:sz w:val="21"/>
                <w:szCs w:val="21"/>
              </w:rPr>
              <w:t>2</w:t>
            </w:r>
            <w:r>
              <w:rPr>
                <w:rFonts w:asciiTheme="minorEastAsia" w:hAnsiTheme="minorEastAsia" w:cs="Times New Roman"/>
                <w:b w:val="0"/>
                <w:sz w:val="21"/>
                <w:szCs w:val="21"/>
              </w:rPr>
              <w:t>分。此项最高得</w:t>
            </w:r>
            <w:r>
              <w:rPr>
                <w:rFonts w:ascii="Times New Roman" w:hAnsi="Times New Roman" w:cs="Times New Roman"/>
                <w:b w:val="0"/>
                <w:sz w:val="21"/>
                <w:szCs w:val="21"/>
              </w:rPr>
              <w:t>9</w:t>
            </w:r>
            <w:r>
              <w:rPr>
                <w:rFonts w:asciiTheme="minorEastAsia" w:hAnsiTheme="minorEastAsia" w:cs="Times New Roman"/>
                <w:b w:val="0"/>
                <w:sz w:val="21"/>
                <w:szCs w:val="21"/>
              </w:rPr>
              <w:t>分。</w:t>
            </w:r>
          </w:p>
          <w:p w14:paraId="29867E0A"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w:t>
            </w:r>
            <w:r>
              <w:rPr>
                <w:rFonts w:ascii="Times New Roman" w:hAnsi="Times New Roman" w:cs="Times New Roman"/>
                <w:b w:val="0"/>
                <w:sz w:val="21"/>
                <w:szCs w:val="21"/>
              </w:rPr>
              <w:t>2</w:t>
            </w:r>
            <w:r>
              <w:rPr>
                <w:rFonts w:asciiTheme="minorEastAsia" w:hAnsiTheme="minorEastAsia" w:cs="Times New Roman"/>
                <w:b w:val="0"/>
                <w:sz w:val="21"/>
                <w:szCs w:val="21"/>
              </w:rPr>
              <w:t>）配备原子吸收分光光度计、原子荧光光度计、离子色谱仪，可得</w:t>
            </w:r>
            <w:r>
              <w:rPr>
                <w:rFonts w:ascii="Times New Roman" w:hAnsi="Times New Roman" w:cs="Times New Roman"/>
                <w:b w:val="0"/>
                <w:sz w:val="21"/>
                <w:szCs w:val="21"/>
              </w:rPr>
              <w:t>3</w:t>
            </w:r>
            <w:r>
              <w:rPr>
                <w:rFonts w:asciiTheme="minorEastAsia" w:hAnsiTheme="minorEastAsia" w:cs="Times New Roman"/>
                <w:b w:val="0"/>
                <w:sz w:val="21"/>
                <w:szCs w:val="21"/>
              </w:rPr>
              <w:t>分</w:t>
            </w:r>
            <w:r>
              <w:rPr>
                <w:rFonts w:asciiTheme="minorEastAsia" w:hAnsiTheme="minorEastAsia" w:cs="Times New Roman" w:hint="eastAsia"/>
                <w:b w:val="0"/>
                <w:sz w:val="21"/>
                <w:szCs w:val="21"/>
              </w:rPr>
              <w:t>。</w:t>
            </w:r>
          </w:p>
          <w:p w14:paraId="279DFBCF"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注：提供设备购买发票扫描件加盖公章、设备放置图片、检定/校准证书扫描件。</w:t>
            </w:r>
          </w:p>
        </w:tc>
      </w:tr>
    </w:tbl>
    <w:p w14:paraId="7B91B3EB" w14:textId="77777777" w:rsidR="00AA7387" w:rsidRDefault="00AA7387">
      <w:pPr>
        <w:pStyle w:val="3"/>
        <w:rPr>
          <w:rFonts w:asciiTheme="minorEastAsia" w:hAnsiTheme="minorEastAsia" w:hint="eastAsia"/>
        </w:rPr>
      </w:pPr>
    </w:p>
    <w:p w14:paraId="1FB04086" w14:textId="77777777" w:rsidR="00AA7387" w:rsidRDefault="00000000">
      <w:pPr>
        <w:rPr>
          <w:rFonts w:asciiTheme="minorEastAsia" w:hAnsiTheme="minorEastAsia" w:hint="eastAsia"/>
        </w:rPr>
      </w:pPr>
      <w:r>
        <w:rPr>
          <w:rFonts w:asciiTheme="minorEastAsia" w:hAnsiTheme="minorEastAsia" w:hint="eastAsia"/>
        </w:rPr>
        <w:t>包件二：</w:t>
      </w:r>
    </w:p>
    <w:tbl>
      <w:tblPr>
        <w:tblStyle w:val="af"/>
        <w:tblW w:w="4994" w:type="pct"/>
        <w:jc w:val="center"/>
        <w:tblLook w:val="04A0" w:firstRow="1" w:lastRow="0" w:firstColumn="1" w:lastColumn="0" w:noHBand="0" w:noVBand="1"/>
      </w:tblPr>
      <w:tblGrid>
        <w:gridCol w:w="626"/>
        <w:gridCol w:w="1216"/>
        <w:gridCol w:w="747"/>
        <w:gridCol w:w="5923"/>
      </w:tblGrid>
      <w:tr w:rsidR="00AA7387" w14:paraId="5D677A08" w14:textId="77777777">
        <w:trPr>
          <w:trHeight w:val="567"/>
          <w:jc w:val="center"/>
        </w:trPr>
        <w:tc>
          <w:tcPr>
            <w:tcW w:w="368" w:type="pct"/>
            <w:vAlign w:val="center"/>
          </w:tcPr>
          <w:p w14:paraId="47A81BC9"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序号</w:t>
            </w:r>
          </w:p>
        </w:tc>
        <w:tc>
          <w:tcPr>
            <w:tcW w:w="714" w:type="pct"/>
            <w:vAlign w:val="center"/>
          </w:tcPr>
          <w:p w14:paraId="173ED653"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评分项目</w:t>
            </w:r>
          </w:p>
        </w:tc>
        <w:tc>
          <w:tcPr>
            <w:tcW w:w="439" w:type="pct"/>
            <w:vAlign w:val="center"/>
          </w:tcPr>
          <w:p w14:paraId="60B0DBA2"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分值</w:t>
            </w:r>
          </w:p>
        </w:tc>
        <w:tc>
          <w:tcPr>
            <w:tcW w:w="3478" w:type="pct"/>
            <w:vAlign w:val="center"/>
          </w:tcPr>
          <w:p w14:paraId="7BE6B981"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细    则</w:t>
            </w:r>
          </w:p>
        </w:tc>
      </w:tr>
      <w:tr w:rsidR="00AA7387" w14:paraId="7483F268" w14:textId="77777777">
        <w:trPr>
          <w:trHeight w:val="567"/>
          <w:jc w:val="center"/>
        </w:trPr>
        <w:tc>
          <w:tcPr>
            <w:tcW w:w="368" w:type="pct"/>
            <w:vAlign w:val="center"/>
          </w:tcPr>
          <w:p w14:paraId="65C15B99"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hint="eastAsia"/>
                <w:b w:val="0"/>
                <w:sz w:val="21"/>
                <w:szCs w:val="21"/>
              </w:rPr>
              <w:t>1</w:t>
            </w:r>
          </w:p>
        </w:tc>
        <w:tc>
          <w:tcPr>
            <w:tcW w:w="714" w:type="pct"/>
            <w:vAlign w:val="center"/>
          </w:tcPr>
          <w:p w14:paraId="45E3DC7D"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投标报价</w:t>
            </w:r>
          </w:p>
        </w:tc>
        <w:tc>
          <w:tcPr>
            <w:tcW w:w="439" w:type="pct"/>
            <w:vAlign w:val="center"/>
          </w:tcPr>
          <w:p w14:paraId="518E946E"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hint="eastAsia"/>
                <w:b w:val="0"/>
                <w:sz w:val="21"/>
                <w:szCs w:val="21"/>
              </w:rPr>
              <w:t>25</w:t>
            </w:r>
          </w:p>
        </w:tc>
        <w:tc>
          <w:tcPr>
            <w:tcW w:w="3478" w:type="pct"/>
            <w:vAlign w:val="center"/>
          </w:tcPr>
          <w:p w14:paraId="65E124D0"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.评标总价是指通过资格审查、符合性检查且实质性响应招标文件要求，经修正、落实政府采购政策功能扣除后的总价。</w:t>
            </w:r>
          </w:p>
          <w:p w14:paraId="094E2C23"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.评标基准价＝评标总价中的最低总价。</w:t>
            </w:r>
          </w:p>
          <w:p w14:paraId="16FFF5C3"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hint="eastAsia"/>
                <w:b w:val="0"/>
                <w:sz w:val="21"/>
                <w:szCs w:val="21"/>
              </w:rPr>
              <w:t>3</w:t>
            </w:r>
            <w:r>
              <w:rPr>
                <w:rFonts w:asciiTheme="minorEastAsia" w:hAnsiTheme="minorEastAsia" w:cs="Times New Roman" w:hint="eastAsia"/>
                <w:b w:val="0"/>
                <w:sz w:val="21"/>
                <w:szCs w:val="21"/>
              </w:rPr>
              <w:t>.当投标人的评标总价等于评标基准价的得</w:t>
            </w:r>
            <w:r>
              <w:rPr>
                <w:rFonts w:ascii="Times New Roman" w:hAnsi="Times New Roman" w:cs="Times New Roman" w:hint="eastAsia"/>
                <w:b w:val="0"/>
                <w:sz w:val="21"/>
                <w:szCs w:val="21"/>
              </w:rPr>
              <w:t>25</w:t>
            </w:r>
            <w:r>
              <w:rPr>
                <w:rFonts w:asciiTheme="minorEastAsia" w:hAnsiTheme="minorEastAsia" w:cs="Times New Roman" w:hint="eastAsia"/>
                <w:b w:val="0"/>
                <w:sz w:val="21"/>
                <w:szCs w:val="21"/>
              </w:rPr>
              <w:t>分，其他投标人的价格分按照下列公式计算：评标总价得分＝</w:t>
            </w:r>
            <w:r>
              <w:rPr>
                <w:rFonts w:asciiTheme="minorEastAsia" w:hAnsiTheme="minorEastAsia" w:cs="Times New Roman"/>
                <w:b w:val="0"/>
                <w:sz w:val="21"/>
                <w:szCs w:val="21"/>
              </w:rPr>
              <w:t>（评标基准价/评</w:t>
            </w:r>
            <w:r>
              <w:rPr>
                <w:rFonts w:asciiTheme="minorEastAsia" w:hAnsiTheme="minorEastAsia" w:cs="Times New Roman" w:hint="eastAsia"/>
                <w:b w:val="0"/>
                <w:sz w:val="21"/>
                <w:szCs w:val="21"/>
              </w:rPr>
              <w:t>标总价</w:t>
            </w:r>
            <w:r>
              <w:rPr>
                <w:rFonts w:asciiTheme="minorEastAsia" w:hAnsiTheme="minorEastAsia" w:cs="Times New Roman"/>
                <w:b w:val="0"/>
                <w:sz w:val="21"/>
                <w:szCs w:val="21"/>
              </w:rPr>
              <w:t>）×</w:t>
            </w:r>
            <w:r>
              <w:rPr>
                <w:rFonts w:ascii="Times New Roman" w:hAnsi="Times New Roman" w:cs="Times New Roman" w:hint="eastAsia"/>
                <w:b w:val="0"/>
                <w:sz w:val="21"/>
                <w:szCs w:val="21"/>
              </w:rPr>
              <w:t>25</w:t>
            </w:r>
            <w:r>
              <w:rPr>
                <w:rFonts w:asciiTheme="minorEastAsia" w:hAnsiTheme="minorEastAsia" w:cs="Times New Roman" w:hint="eastAsia"/>
                <w:b w:val="0"/>
                <w:sz w:val="21"/>
                <w:szCs w:val="21"/>
              </w:rPr>
              <w:t>分</w:t>
            </w:r>
            <w:r>
              <w:rPr>
                <w:rFonts w:asciiTheme="minorEastAsia" w:hAnsiTheme="minorEastAsia" w:cs="Times New Roman"/>
                <w:b w:val="0"/>
                <w:sz w:val="21"/>
                <w:szCs w:val="21"/>
              </w:rPr>
              <w:t>（</w:t>
            </w:r>
            <w:r>
              <w:rPr>
                <w:rFonts w:asciiTheme="minorEastAsia" w:hAnsiTheme="minorEastAsia" w:cs="Times New Roman" w:hint="eastAsia"/>
                <w:b w:val="0"/>
                <w:sz w:val="21"/>
                <w:szCs w:val="21"/>
              </w:rPr>
              <w:t>计算结果保留</w:t>
            </w: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位小数</w:t>
            </w:r>
            <w:r>
              <w:rPr>
                <w:rFonts w:asciiTheme="minorEastAsia" w:hAnsiTheme="minorEastAsia" w:cs="Times New Roman"/>
                <w:b w:val="0"/>
                <w:sz w:val="21"/>
                <w:szCs w:val="21"/>
              </w:rPr>
              <w:t>，</w:t>
            </w:r>
            <w:r>
              <w:rPr>
                <w:rFonts w:asciiTheme="minorEastAsia" w:hAnsiTheme="minorEastAsia" w:cs="Times New Roman" w:hint="eastAsia"/>
                <w:b w:val="0"/>
                <w:sz w:val="21"/>
                <w:szCs w:val="21"/>
              </w:rPr>
              <w:t>第三位四舍五入</w:t>
            </w:r>
            <w:r>
              <w:rPr>
                <w:rFonts w:asciiTheme="minorEastAsia" w:hAnsiTheme="minorEastAsia" w:cs="Times New Roman"/>
                <w:b w:val="0"/>
                <w:sz w:val="21"/>
                <w:szCs w:val="21"/>
              </w:rPr>
              <w:t>）。</w:t>
            </w:r>
            <w:r>
              <w:rPr>
                <w:rFonts w:ascii="Times New Roman" w:hAnsi="Times New Roman" w:cs="Times New Roman"/>
                <w:b w:val="0"/>
                <w:sz w:val="21"/>
                <w:szCs w:val="21"/>
              </w:rPr>
              <w:t>​</w:t>
            </w:r>
          </w:p>
        </w:tc>
      </w:tr>
      <w:tr w:rsidR="00AA7387" w14:paraId="1E913ECA" w14:textId="77777777">
        <w:trPr>
          <w:trHeight w:val="914"/>
          <w:jc w:val="center"/>
        </w:trPr>
        <w:tc>
          <w:tcPr>
            <w:tcW w:w="368" w:type="pct"/>
            <w:vAlign w:val="center"/>
          </w:tcPr>
          <w:p w14:paraId="04F7854F"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hint="eastAsia"/>
                <w:b w:val="0"/>
                <w:sz w:val="21"/>
                <w:szCs w:val="21"/>
              </w:rPr>
              <w:t>2</w:t>
            </w:r>
          </w:p>
        </w:tc>
        <w:tc>
          <w:tcPr>
            <w:tcW w:w="714" w:type="pct"/>
            <w:vAlign w:val="center"/>
          </w:tcPr>
          <w:p w14:paraId="26C1CF30"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服务方案</w:t>
            </w:r>
          </w:p>
          <w:p w14:paraId="743633B5"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w:t>
            </w:r>
            <w:r>
              <w:rPr>
                <w:rFonts w:ascii="Times New Roman" w:hAnsi="Times New Roman" w:cs="Times New Roman" w:hint="eastAsia"/>
                <w:b w:val="0"/>
                <w:sz w:val="21"/>
                <w:szCs w:val="21"/>
              </w:rPr>
              <w:t>35</w:t>
            </w:r>
            <w:r>
              <w:rPr>
                <w:rFonts w:asciiTheme="minorEastAsia" w:hAnsiTheme="minorEastAsia" w:cs="Times New Roman" w:hint="eastAsia"/>
                <w:b w:val="0"/>
                <w:sz w:val="21"/>
                <w:szCs w:val="21"/>
              </w:rPr>
              <w:t>分）</w:t>
            </w:r>
          </w:p>
        </w:tc>
        <w:tc>
          <w:tcPr>
            <w:tcW w:w="439" w:type="pct"/>
            <w:vAlign w:val="center"/>
          </w:tcPr>
          <w:p w14:paraId="5E6AADB3"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hint="eastAsia"/>
                <w:b w:val="0"/>
                <w:sz w:val="21"/>
                <w:szCs w:val="21"/>
              </w:rPr>
              <w:t>35</w:t>
            </w:r>
          </w:p>
        </w:tc>
        <w:tc>
          <w:tcPr>
            <w:tcW w:w="3478" w:type="pct"/>
            <w:vAlign w:val="center"/>
          </w:tcPr>
          <w:p w14:paraId="3D968B1D"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投标人结合本次采购项目需求，提供的依据相关导则标准以及调查情况对调查工作和布点采样规范要求具有针对性（明确符合要求的技术规范、适用标准和评估依据等），业务流程清晰、明确、科学完善的方案内容：</w:t>
            </w:r>
          </w:p>
          <w:p w14:paraId="53639E44"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方案描述内容优于招标人需求得</w:t>
            </w:r>
            <w:r>
              <w:rPr>
                <w:rFonts w:ascii="Times New Roman" w:hAnsi="Times New Roman" w:cs="Times New Roman" w:hint="eastAsia"/>
                <w:b w:val="0"/>
                <w:sz w:val="21"/>
                <w:szCs w:val="21"/>
              </w:rPr>
              <w:t>5</w:t>
            </w:r>
            <w:r>
              <w:rPr>
                <w:rFonts w:asciiTheme="minorEastAsia" w:hAnsiTheme="minorEastAsia" w:cs="Times New Roman" w:hint="eastAsia"/>
                <w:b w:val="0"/>
                <w:sz w:val="21"/>
                <w:szCs w:val="21"/>
              </w:rPr>
              <w:t>分；</w:t>
            </w:r>
          </w:p>
          <w:p w14:paraId="2FBB8287"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符合招标人需求得</w:t>
            </w:r>
            <w:r>
              <w:rPr>
                <w:rFonts w:ascii="Times New Roman" w:hAnsi="Times New Roman" w:cs="Times New Roman" w:hint="eastAsia"/>
                <w:b w:val="0"/>
                <w:sz w:val="21"/>
                <w:szCs w:val="21"/>
              </w:rPr>
              <w:t>4</w:t>
            </w:r>
            <w:r>
              <w:rPr>
                <w:rFonts w:asciiTheme="minorEastAsia" w:hAnsiTheme="minorEastAsia" w:cs="Times New Roman" w:hint="eastAsia"/>
                <w:b w:val="0"/>
                <w:sz w:val="21"/>
                <w:szCs w:val="21"/>
              </w:rPr>
              <w:t>分；</w:t>
            </w:r>
          </w:p>
          <w:p w14:paraId="478B3721"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基本满足采购人需求的得</w:t>
            </w: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分；</w:t>
            </w:r>
          </w:p>
          <w:p w14:paraId="42CECEC5"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不符合或者不描述不得分。</w:t>
            </w:r>
          </w:p>
          <w:p w14:paraId="12DF36FB"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.投标人提供的调查报告内容详尽，收集调查的基本情况的资料较新（明确具体点位、面积等情况），结构完整合理，分析阐述清晰的方案内容：</w:t>
            </w:r>
          </w:p>
          <w:p w14:paraId="184D05BD"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方案描述内容优于招标人需求得</w:t>
            </w:r>
            <w:r>
              <w:rPr>
                <w:rFonts w:ascii="Times New Roman" w:hAnsi="Times New Roman" w:cs="Times New Roman" w:hint="eastAsia"/>
                <w:b w:val="0"/>
                <w:sz w:val="21"/>
                <w:szCs w:val="21"/>
              </w:rPr>
              <w:t>5</w:t>
            </w:r>
            <w:r>
              <w:rPr>
                <w:rFonts w:asciiTheme="minorEastAsia" w:hAnsiTheme="minorEastAsia" w:cs="Times New Roman" w:hint="eastAsia"/>
                <w:b w:val="0"/>
                <w:sz w:val="21"/>
                <w:szCs w:val="21"/>
              </w:rPr>
              <w:t>分；</w:t>
            </w:r>
          </w:p>
          <w:p w14:paraId="5DE1F33C"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符合招标人需求得</w:t>
            </w:r>
            <w:r>
              <w:rPr>
                <w:rFonts w:ascii="Times New Roman" w:hAnsi="Times New Roman" w:cs="Times New Roman" w:hint="eastAsia"/>
                <w:b w:val="0"/>
                <w:sz w:val="21"/>
                <w:szCs w:val="21"/>
              </w:rPr>
              <w:t>4</w:t>
            </w:r>
            <w:r>
              <w:rPr>
                <w:rFonts w:asciiTheme="minorEastAsia" w:hAnsiTheme="minorEastAsia" w:cs="Times New Roman" w:hint="eastAsia"/>
                <w:b w:val="0"/>
                <w:sz w:val="21"/>
                <w:szCs w:val="21"/>
              </w:rPr>
              <w:t>分；</w:t>
            </w:r>
          </w:p>
          <w:p w14:paraId="403D1AE4"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基本满足采购人需求的得</w:t>
            </w: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分；</w:t>
            </w:r>
          </w:p>
          <w:p w14:paraId="033D6B5B"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不符合或者不描述不得分。</w:t>
            </w:r>
          </w:p>
          <w:p w14:paraId="664C4352"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hint="eastAsia"/>
                <w:b w:val="0"/>
                <w:sz w:val="21"/>
                <w:szCs w:val="21"/>
              </w:rPr>
              <w:t>3</w:t>
            </w:r>
            <w:r>
              <w:rPr>
                <w:rFonts w:asciiTheme="minorEastAsia" w:hAnsiTheme="minorEastAsia" w:cs="Times New Roman" w:hint="eastAsia"/>
                <w:b w:val="0"/>
                <w:sz w:val="21"/>
                <w:szCs w:val="21"/>
              </w:rPr>
              <w:t>.投标人提供的制定的工作计划安排合理，进度安排紧凑、合理等内容：</w:t>
            </w:r>
          </w:p>
          <w:p w14:paraId="16BF82A7"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方案描述内容优于招标人需求得</w:t>
            </w:r>
            <w:r>
              <w:rPr>
                <w:rFonts w:ascii="Times New Roman" w:hAnsi="Times New Roman" w:cs="Times New Roman" w:hint="eastAsia"/>
                <w:b w:val="0"/>
                <w:sz w:val="21"/>
                <w:szCs w:val="21"/>
              </w:rPr>
              <w:t>5</w:t>
            </w:r>
            <w:r>
              <w:rPr>
                <w:rFonts w:asciiTheme="minorEastAsia" w:hAnsiTheme="minorEastAsia" w:cs="Times New Roman" w:hint="eastAsia"/>
                <w:b w:val="0"/>
                <w:sz w:val="21"/>
                <w:szCs w:val="21"/>
              </w:rPr>
              <w:t>分；</w:t>
            </w:r>
          </w:p>
          <w:p w14:paraId="4C03ED53"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符合招标人需求得</w:t>
            </w:r>
            <w:r>
              <w:rPr>
                <w:rFonts w:ascii="Times New Roman" w:hAnsi="Times New Roman" w:cs="Times New Roman" w:hint="eastAsia"/>
                <w:b w:val="0"/>
                <w:sz w:val="21"/>
                <w:szCs w:val="21"/>
              </w:rPr>
              <w:t>4</w:t>
            </w:r>
            <w:r>
              <w:rPr>
                <w:rFonts w:asciiTheme="minorEastAsia" w:hAnsiTheme="minorEastAsia" w:cs="Times New Roman" w:hint="eastAsia"/>
                <w:b w:val="0"/>
                <w:sz w:val="21"/>
                <w:szCs w:val="21"/>
              </w:rPr>
              <w:t>分；</w:t>
            </w:r>
          </w:p>
          <w:p w14:paraId="4DB46CE2"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基本满足采购人需求的得</w:t>
            </w: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分；</w:t>
            </w:r>
          </w:p>
          <w:p w14:paraId="1DC1EAE0"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lastRenderedPageBreak/>
              <w:t>不符合或者不描述不得分。</w:t>
            </w:r>
          </w:p>
          <w:p w14:paraId="335C65DF"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hint="eastAsia"/>
                <w:b w:val="0"/>
                <w:sz w:val="21"/>
                <w:szCs w:val="21"/>
              </w:rPr>
              <w:t>4</w:t>
            </w:r>
            <w:r>
              <w:rPr>
                <w:rFonts w:asciiTheme="minorEastAsia" w:hAnsiTheme="minorEastAsia" w:cs="Times New Roman" w:hint="eastAsia"/>
                <w:b w:val="0"/>
                <w:sz w:val="21"/>
                <w:szCs w:val="21"/>
              </w:rPr>
              <w:t>.投标人提供的质量管理制度内容详实合理，制定可行的样品采集、保存、运输、检测分析质量保证计划、质量保证措施、措施完善等内容：</w:t>
            </w:r>
          </w:p>
          <w:p w14:paraId="7ABCF553"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方案描述内容优于招标人需求得</w:t>
            </w:r>
            <w:r>
              <w:rPr>
                <w:rFonts w:ascii="Times New Roman" w:hAnsi="Times New Roman" w:cs="Times New Roman" w:hint="eastAsia"/>
                <w:b w:val="0"/>
                <w:sz w:val="21"/>
                <w:szCs w:val="21"/>
              </w:rPr>
              <w:t>5</w:t>
            </w:r>
            <w:r>
              <w:rPr>
                <w:rFonts w:asciiTheme="minorEastAsia" w:hAnsiTheme="minorEastAsia" w:cs="Times New Roman" w:hint="eastAsia"/>
                <w:b w:val="0"/>
                <w:sz w:val="21"/>
                <w:szCs w:val="21"/>
              </w:rPr>
              <w:t>分；</w:t>
            </w:r>
          </w:p>
          <w:p w14:paraId="3E1C5EC6"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符合招标人需求得</w:t>
            </w:r>
            <w:r>
              <w:rPr>
                <w:rFonts w:ascii="Times New Roman" w:hAnsi="Times New Roman" w:cs="Times New Roman" w:hint="eastAsia"/>
                <w:b w:val="0"/>
                <w:sz w:val="21"/>
                <w:szCs w:val="21"/>
              </w:rPr>
              <w:t>4</w:t>
            </w:r>
            <w:r>
              <w:rPr>
                <w:rFonts w:asciiTheme="minorEastAsia" w:hAnsiTheme="minorEastAsia" w:cs="Times New Roman" w:hint="eastAsia"/>
                <w:b w:val="0"/>
                <w:sz w:val="21"/>
                <w:szCs w:val="21"/>
              </w:rPr>
              <w:t>分；</w:t>
            </w:r>
          </w:p>
          <w:p w14:paraId="616CA1E0"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基本满足采购人需求的得</w:t>
            </w: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分；</w:t>
            </w:r>
          </w:p>
          <w:p w14:paraId="1F8B0750"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不符合或者不描述不得分。</w:t>
            </w:r>
          </w:p>
          <w:p w14:paraId="33A441FC"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hint="eastAsia"/>
                <w:b w:val="0"/>
                <w:sz w:val="21"/>
                <w:szCs w:val="21"/>
              </w:rPr>
              <w:t>5</w:t>
            </w:r>
            <w:r>
              <w:rPr>
                <w:rFonts w:asciiTheme="minorEastAsia" w:hAnsiTheme="minorEastAsia" w:cs="Times New Roman" w:hint="eastAsia"/>
                <w:b w:val="0"/>
                <w:sz w:val="21"/>
                <w:szCs w:val="21"/>
              </w:rPr>
              <w:t>.投标人提供的项目实施过程及项目成果的保密管理制度内容详实合理等：</w:t>
            </w:r>
          </w:p>
          <w:p w14:paraId="3F8423AF"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方案描述内容优于招标人需求得</w:t>
            </w:r>
            <w:r>
              <w:rPr>
                <w:rFonts w:ascii="Times New Roman" w:hAnsi="Times New Roman" w:cs="Times New Roman" w:hint="eastAsia"/>
                <w:b w:val="0"/>
                <w:sz w:val="21"/>
                <w:szCs w:val="21"/>
              </w:rPr>
              <w:t>5</w:t>
            </w:r>
            <w:r>
              <w:rPr>
                <w:rFonts w:asciiTheme="minorEastAsia" w:hAnsiTheme="minorEastAsia" w:cs="Times New Roman" w:hint="eastAsia"/>
                <w:b w:val="0"/>
                <w:sz w:val="21"/>
                <w:szCs w:val="21"/>
              </w:rPr>
              <w:t>分；</w:t>
            </w:r>
          </w:p>
          <w:p w14:paraId="4B59C0D2"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符合招标人需求得</w:t>
            </w:r>
            <w:r>
              <w:rPr>
                <w:rFonts w:ascii="Times New Roman" w:hAnsi="Times New Roman" w:cs="Times New Roman" w:hint="eastAsia"/>
                <w:b w:val="0"/>
                <w:sz w:val="21"/>
                <w:szCs w:val="21"/>
              </w:rPr>
              <w:t>4</w:t>
            </w:r>
            <w:r>
              <w:rPr>
                <w:rFonts w:asciiTheme="minorEastAsia" w:hAnsiTheme="minorEastAsia" w:cs="Times New Roman" w:hint="eastAsia"/>
                <w:b w:val="0"/>
                <w:sz w:val="21"/>
                <w:szCs w:val="21"/>
              </w:rPr>
              <w:t>分；</w:t>
            </w:r>
          </w:p>
          <w:p w14:paraId="4D4726BC"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基本满足采购人需求的得</w:t>
            </w: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分；</w:t>
            </w:r>
          </w:p>
          <w:p w14:paraId="3DA5CA19"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不符合或者不描述不得分。</w:t>
            </w:r>
          </w:p>
          <w:p w14:paraId="1C46E5B8"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hint="eastAsia"/>
                <w:b w:val="0"/>
                <w:sz w:val="21"/>
                <w:szCs w:val="21"/>
              </w:rPr>
              <w:t>6</w:t>
            </w:r>
            <w:r>
              <w:rPr>
                <w:rFonts w:asciiTheme="minorEastAsia" w:hAnsiTheme="minorEastAsia" w:cs="Times New Roman" w:hint="eastAsia"/>
                <w:b w:val="0"/>
                <w:sz w:val="21"/>
                <w:szCs w:val="21"/>
              </w:rPr>
              <w:t>.投标人提供的针对本项目提出的合理化建议全面等内容：</w:t>
            </w:r>
          </w:p>
          <w:p w14:paraId="66E78601"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方案描述内容优于招标人需求得</w:t>
            </w:r>
            <w:r>
              <w:rPr>
                <w:rFonts w:ascii="Times New Roman" w:hAnsi="Times New Roman" w:cs="Times New Roman" w:hint="eastAsia"/>
                <w:b w:val="0"/>
                <w:sz w:val="21"/>
                <w:szCs w:val="21"/>
              </w:rPr>
              <w:t>5</w:t>
            </w:r>
            <w:r>
              <w:rPr>
                <w:rFonts w:asciiTheme="minorEastAsia" w:hAnsiTheme="minorEastAsia" w:cs="Times New Roman" w:hint="eastAsia"/>
                <w:b w:val="0"/>
                <w:sz w:val="21"/>
                <w:szCs w:val="21"/>
              </w:rPr>
              <w:t>分；</w:t>
            </w:r>
          </w:p>
          <w:p w14:paraId="5B0CBD1D"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符合招标人需求得</w:t>
            </w:r>
            <w:r>
              <w:rPr>
                <w:rFonts w:ascii="Times New Roman" w:hAnsi="Times New Roman" w:cs="Times New Roman" w:hint="eastAsia"/>
                <w:b w:val="0"/>
                <w:sz w:val="21"/>
                <w:szCs w:val="21"/>
              </w:rPr>
              <w:t>4</w:t>
            </w:r>
            <w:r>
              <w:rPr>
                <w:rFonts w:asciiTheme="minorEastAsia" w:hAnsiTheme="minorEastAsia" w:cs="Times New Roman" w:hint="eastAsia"/>
                <w:b w:val="0"/>
                <w:sz w:val="21"/>
                <w:szCs w:val="21"/>
              </w:rPr>
              <w:t>分；</w:t>
            </w:r>
          </w:p>
          <w:p w14:paraId="12BFD8D4"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基本满足采购人需求的得</w:t>
            </w: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分；</w:t>
            </w:r>
          </w:p>
          <w:p w14:paraId="64EE07F1"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不符合或者不描述不得分。</w:t>
            </w:r>
          </w:p>
          <w:p w14:paraId="1AB39AF8" w14:textId="77777777" w:rsidR="00AA7387" w:rsidRDefault="00000000">
            <w:pPr>
              <w:pStyle w:val="a0"/>
              <w:spacing w:line="312" w:lineRule="exact"/>
              <w:ind w:firstLineChars="200"/>
              <w:rPr>
                <w:rFonts w:asciiTheme="minorEastAsia" w:hAnsiTheme="minorEastAsia" w:hint="eastAsia"/>
                <w:b w:val="0"/>
                <w:sz w:val="21"/>
                <w:szCs w:val="21"/>
              </w:rPr>
            </w:pPr>
            <w:r>
              <w:rPr>
                <w:rFonts w:ascii="Times New Roman" w:hAnsi="Times New Roman" w:cs="Times New Roman" w:hint="eastAsia"/>
                <w:b w:val="0"/>
                <w:sz w:val="21"/>
                <w:szCs w:val="21"/>
              </w:rPr>
              <w:t>7</w:t>
            </w:r>
            <w:r>
              <w:rPr>
                <w:rFonts w:asciiTheme="minorEastAsia" w:hAnsiTheme="minorEastAsia" w:cs="Times New Roman" w:hint="eastAsia"/>
                <w:b w:val="0"/>
                <w:sz w:val="21"/>
                <w:szCs w:val="21"/>
              </w:rPr>
              <w:t>.投标人提供的质量承诺、工作进度承诺、安全事故善后处理承诺等：</w:t>
            </w:r>
          </w:p>
          <w:p w14:paraId="774CDD94"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方案描述内容优于招标人需求得</w:t>
            </w:r>
            <w:r>
              <w:rPr>
                <w:rFonts w:ascii="Times New Roman" w:hAnsi="Times New Roman" w:cs="Times New Roman" w:hint="eastAsia"/>
                <w:b w:val="0"/>
                <w:sz w:val="21"/>
                <w:szCs w:val="21"/>
              </w:rPr>
              <w:t>5</w:t>
            </w:r>
            <w:r>
              <w:rPr>
                <w:rFonts w:asciiTheme="minorEastAsia" w:hAnsiTheme="minorEastAsia" w:cs="Times New Roman" w:hint="eastAsia"/>
                <w:b w:val="0"/>
                <w:sz w:val="21"/>
                <w:szCs w:val="21"/>
              </w:rPr>
              <w:t>分；</w:t>
            </w:r>
          </w:p>
          <w:p w14:paraId="5ADD6D87" w14:textId="77777777" w:rsidR="00AA7387" w:rsidRDefault="00000000">
            <w:pPr>
              <w:pStyle w:val="a0"/>
              <w:spacing w:line="312" w:lineRule="exact"/>
              <w:ind w:firstLineChars="200"/>
              <w:rPr>
                <w:rFonts w:asciiTheme="minorEastAsia" w:hAnsiTheme="minorEastAsia" w:hint="eastAsia"/>
                <w:b w:val="0"/>
                <w:sz w:val="21"/>
                <w:szCs w:val="21"/>
              </w:rPr>
            </w:pPr>
            <w:r>
              <w:rPr>
                <w:rFonts w:asciiTheme="minorEastAsia" w:hAnsiTheme="minorEastAsia" w:cs="Times New Roman" w:hint="eastAsia"/>
                <w:b w:val="0"/>
                <w:sz w:val="21"/>
                <w:szCs w:val="21"/>
              </w:rPr>
              <w:t>符合招标人需求得</w:t>
            </w:r>
            <w:r>
              <w:rPr>
                <w:rFonts w:ascii="Times New Roman" w:hAnsi="Times New Roman" w:cs="Times New Roman" w:hint="eastAsia"/>
                <w:b w:val="0"/>
                <w:sz w:val="21"/>
                <w:szCs w:val="21"/>
              </w:rPr>
              <w:t>4</w:t>
            </w:r>
            <w:r>
              <w:rPr>
                <w:rFonts w:asciiTheme="minorEastAsia" w:hAnsiTheme="minorEastAsia" w:cs="Times New Roman" w:hint="eastAsia"/>
                <w:b w:val="0"/>
                <w:sz w:val="21"/>
                <w:szCs w:val="21"/>
              </w:rPr>
              <w:t>分；</w:t>
            </w:r>
          </w:p>
          <w:p w14:paraId="7BBFAA22"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基本满足采购人需求的得</w:t>
            </w: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分；</w:t>
            </w:r>
          </w:p>
          <w:p w14:paraId="02EECF3E"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不符合或者不描述不得分。</w:t>
            </w:r>
          </w:p>
        </w:tc>
      </w:tr>
      <w:tr w:rsidR="00AA7387" w14:paraId="224C3AAA" w14:textId="77777777">
        <w:trPr>
          <w:trHeight w:val="567"/>
          <w:jc w:val="center"/>
        </w:trPr>
        <w:tc>
          <w:tcPr>
            <w:tcW w:w="368" w:type="pct"/>
            <w:vAlign w:val="center"/>
          </w:tcPr>
          <w:p w14:paraId="452286E1"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hint="eastAsia"/>
                <w:b w:val="0"/>
                <w:sz w:val="21"/>
                <w:szCs w:val="21"/>
              </w:rPr>
              <w:lastRenderedPageBreak/>
              <w:t>3</w:t>
            </w:r>
          </w:p>
        </w:tc>
        <w:tc>
          <w:tcPr>
            <w:tcW w:w="714" w:type="pct"/>
            <w:vAlign w:val="center"/>
          </w:tcPr>
          <w:p w14:paraId="589D38C2"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企业实力</w:t>
            </w:r>
          </w:p>
          <w:p w14:paraId="22974E35"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（人员配备）</w:t>
            </w:r>
          </w:p>
        </w:tc>
        <w:tc>
          <w:tcPr>
            <w:tcW w:w="439" w:type="pct"/>
            <w:vAlign w:val="center"/>
          </w:tcPr>
          <w:p w14:paraId="21A01807"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hint="eastAsia"/>
                <w:b w:val="0"/>
                <w:sz w:val="21"/>
                <w:szCs w:val="21"/>
              </w:rPr>
              <w:t>9</w:t>
            </w:r>
          </w:p>
        </w:tc>
        <w:tc>
          <w:tcPr>
            <w:tcW w:w="3478" w:type="pct"/>
            <w:vAlign w:val="center"/>
          </w:tcPr>
          <w:p w14:paraId="15C6970B"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.项目拟派的团队成员中具有中级及以上职称的，每提供</w:t>
            </w: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人得</w:t>
            </w: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分，本项最高得</w:t>
            </w:r>
            <w:r>
              <w:rPr>
                <w:rFonts w:ascii="Times New Roman" w:hAnsi="Times New Roman" w:cs="Times New Roman" w:hint="eastAsia"/>
                <w:b w:val="0"/>
                <w:sz w:val="21"/>
                <w:szCs w:val="21"/>
              </w:rPr>
              <w:t>4</w:t>
            </w:r>
            <w:r>
              <w:rPr>
                <w:rFonts w:asciiTheme="minorEastAsia" w:hAnsiTheme="minorEastAsia" w:cs="Times New Roman" w:hint="eastAsia"/>
                <w:b w:val="0"/>
                <w:sz w:val="21"/>
                <w:szCs w:val="21"/>
              </w:rPr>
              <w:t>分；</w:t>
            </w:r>
          </w:p>
          <w:p w14:paraId="4E5A2FB8"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.项目拟派的团队成员不少于</w:t>
            </w:r>
            <w:r>
              <w:rPr>
                <w:rFonts w:ascii="Times New Roman" w:hAnsi="Times New Roman" w:cs="Times New Roman" w:hint="eastAsia"/>
                <w:b w:val="0"/>
                <w:sz w:val="21"/>
                <w:szCs w:val="21"/>
              </w:rPr>
              <w:t>20</w:t>
            </w:r>
            <w:r>
              <w:rPr>
                <w:rFonts w:asciiTheme="minorEastAsia" w:hAnsiTheme="minorEastAsia" w:cs="Times New Roman" w:hint="eastAsia"/>
                <w:b w:val="0"/>
                <w:sz w:val="21"/>
                <w:szCs w:val="21"/>
              </w:rPr>
              <w:t>人的，得</w:t>
            </w:r>
            <w:r>
              <w:rPr>
                <w:rFonts w:ascii="Times New Roman" w:hAnsi="Times New Roman" w:cs="Times New Roman" w:hint="eastAsia"/>
                <w:b w:val="0"/>
                <w:sz w:val="21"/>
                <w:szCs w:val="21"/>
              </w:rPr>
              <w:t>5</w:t>
            </w:r>
            <w:r>
              <w:rPr>
                <w:rFonts w:asciiTheme="minorEastAsia" w:hAnsiTheme="minorEastAsia" w:cs="Times New Roman" w:hint="eastAsia"/>
                <w:b w:val="0"/>
                <w:sz w:val="21"/>
                <w:szCs w:val="21"/>
              </w:rPr>
              <w:t>分；项目拟派的团队成员[</w:t>
            </w:r>
            <w:r>
              <w:rPr>
                <w:rFonts w:ascii="Times New Roman" w:hAnsi="Times New Roman" w:cs="Times New Roman" w:hint="eastAsia"/>
                <w:b w:val="0"/>
                <w:sz w:val="21"/>
                <w:szCs w:val="21"/>
              </w:rPr>
              <w:t>15</w:t>
            </w:r>
            <w:r>
              <w:rPr>
                <w:rFonts w:asciiTheme="minorEastAsia" w:hAnsiTheme="minorEastAsia" w:cs="Times New Roman" w:hint="eastAsia"/>
                <w:b w:val="0"/>
                <w:sz w:val="21"/>
                <w:szCs w:val="21"/>
              </w:rPr>
              <w:t>-</w:t>
            </w:r>
            <w:r>
              <w:rPr>
                <w:rFonts w:ascii="Times New Roman" w:hAnsi="Times New Roman" w:cs="Times New Roman" w:hint="eastAsia"/>
                <w:b w:val="0"/>
                <w:sz w:val="21"/>
                <w:szCs w:val="21"/>
              </w:rPr>
              <w:t>19</w:t>
            </w:r>
            <w:r>
              <w:rPr>
                <w:rFonts w:asciiTheme="minorEastAsia" w:hAnsiTheme="minorEastAsia" w:cs="Times New Roman" w:hint="eastAsia"/>
                <w:b w:val="0"/>
                <w:sz w:val="21"/>
                <w:szCs w:val="21"/>
              </w:rPr>
              <w:t>]</w:t>
            </w:r>
            <w:r>
              <w:rPr>
                <w:rFonts w:asciiTheme="minorEastAsia" w:hAnsiTheme="minorEastAsia" w:cs="Times New Roman"/>
                <w:b w:val="0"/>
                <w:sz w:val="21"/>
                <w:szCs w:val="21"/>
              </w:rPr>
              <w:t>人</w:t>
            </w:r>
            <w:r>
              <w:rPr>
                <w:rFonts w:asciiTheme="minorEastAsia" w:hAnsiTheme="minorEastAsia" w:cs="Times New Roman" w:hint="eastAsia"/>
                <w:b w:val="0"/>
                <w:sz w:val="21"/>
                <w:szCs w:val="21"/>
              </w:rPr>
              <w:t>，得</w:t>
            </w:r>
            <w:r>
              <w:rPr>
                <w:rFonts w:ascii="Times New Roman" w:hAnsi="Times New Roman" w:cs="Times New Roman" w:hint="eastAsia"/>
                <w:b w:val="0"/>
                <w:sz w:val="21"/>
                <w:szCs w:val="21"/>
              </w:rPr>
              <w:t>4</w:t>
            </w:r>
            <w:r>
              <w:rPr>
                <w:rFonts w:asciiTheme="minorEastAsia" w:hAnsiTheme="minorEastAsia" w:cs="Times New Roman" w:hint="eastAsia"/>
                <w:b w:val="0"/>
                <w:sz w:val="21"/>
                <w:szCs w:val="21"/>
              </w:rPr>
              <w:t>分；项目拟派的团队成员不足</w:t>
            </w:r>
            <w:r>
              <w:rPr>
                <w:rFonts w:ascii="Times New Roman" w:hAnsi="Times New Roman" w:cs="Times New Roman" w:hint="eastAsia"/>
                <w:b w:val="0"/>
                <w:sz w:val="21"/>
                <w:szCs w:val="21"/>
              </w:rPr>
              <w:t>15</w:t>
            </w:r>
            <w:r>
              <w:rPr>
                <w:rFonts w:asciiTheme="minorEastAsia" w:hAnsiTheme="minorEastAsia" w:cs="Times New Roman" w:hint="eastAsia"/>
                <w:b w:val="0"/>
                <w:sz w:val="21"/>
                <w:szCs w:val="21"/>
              </w:rPr>
              <w:t>人，得</w:t>
            </w:r>
            <w:r>
              <w:rPr>
                <w:rFonts w:ascii="Times New Roman" w:hAnsi="Times New Roman" w:cs="Times New Roman" w:hint="eastAsia"/>
                <w:b w:val="0"/>
                <w:sz w:val="21"/>
                <w:szCs w:val="21"/>
              </w:rPr>
              <w:t>3</w:t>
            </w:r>
            <w:r>
              <w:rPr>
                <w:rFonts w:asciiTheme="minorEastAsia" w:hAnsiTheme="minorEastAsia" w:cs="Times New Roman" w:hint="eastAsia"/>
                <w:b w:val="0"/>
                <w:sz w:val="21"/>
                <w:szCs w:val="21"/>
              </w:rPr>
              <w:t>分。（此项最高得</w:t>
            </w:r>
            <w:r>
              <w:rPr>
                <w:rFonts w:ascii="Times New Roman" w:hAnsi="Times New Roman" w:cs="Times New Roman"/>
                <w:b w:val="0"/>
                <w:sz w:val="21"/>
                <w:szCs w:val="21"/>
              </w:rPr>
              <w:t>5</w:t>
            </w:r>
            <w:r>
              <w:rPr>
                <w:rFonts w:asciiTheme="minorEastAsia" w:hAnsiTheme="minorEastAsia" w:cs="Times New Roman" w:hint="eastAsia"/>
                <w:b w:val="0"/>
                <w:sz w:val="21"/>
                <w:szCs w:val="21"/>
              </w:rPr>
              <w:t>分）</w:t>
            </w:r>
          </w:p>
          <w:p w14:paraId="74E5787D"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b w:val="0"/>
                <w:sz w:val="21"/>
                <w:szCs w:val="21"/>
              </w:rPr>
              <w:t>（</w:t>
            </w:r>
            <w:r>
              <w:rPr>
                <w:rFonts w:asciiTheme="minorEastAsia" w:hAnsiTheme="minorEastAsia" w:cs="Times New Roman" w:hint="eastAsia"/>
                <w:b w:val="0"/>
                <w:sz w:val="21"/>
                <w:szCs w:val="21"/>
              </w:rPr>
              <w:t>注：上述所有证书须在有效期内，上述所有人员须为供应商正式在册员工；除提供上述证书原件的彩色扫描件外；还须提供社保机构出具的</w:t>
            </w:r>
            <w:r>
              <w:rPr>
                <w:rFonts w:ascii="Times New Roman" w:hAnsi="Times New Roman" w:cs="Times New Roman" w:hint="eastAsia"/>
                <w:b w:val="0"/>
                <w:sz w:val="21"/>
                <w:szCs w:val="21"/>
              </w:rPr>
              <w:t>近</w:t>
            </w:r>
            <w:r>
              <w:rPr>
                <w:rFonts w:ascii="Times New Roman" w:hAnsi="Times New Roman" w:cs="Times New Roman" w:hint="eastAsia"/>
                <w:b w:val="0"/>
                <w:sz w:val="21"/>
                <w:szCs w:val="21"/>
              </w:rPr>
              <w:t>6</w:t>
            </w:r>
            <w:r>
              <w:rPr>
                <w:rFonts w:asciiTheme="minorEastAsia" w:hAnsiTheme="minorEastAsia" w:cs="Times New Roman" w:hint="eastAsia"/>
                <w:b w:val="0"/>
                <w:sz w:val="21"/>
                <w:szCs w:val="21"/>
              </w:rPr>
              <w:t>月以来任意一个月的本单位缴纳养老金保险参保缴费证明（带二维码）扫描件。以上缺任何一项均不得分。</w:t>
            </w:r>
            <w:r>
              <w:rPr>
                <w:rFonts w:asciiTheme="minorEastAsia" w:hAnsiTheme="minorEastAsia" w:cs="Times New Roman"/>
                <w:b w:val="0"/>
                <w:sz w:val="21"/>
                <w:szCs w:val="21"/>
              </w:rPr>
              <w:t>）</w:t>
            </w:r>
          </w:p>
        </w:tc>
      </w:tr>
      <w:tr w:rsidR="00AA7387" w14:paraId="0C9654F6" w14:textId="77777777">
        <w:trPr>
          <w:trHeight w:val="567"/>
          <w:jc w:val="center"/>
        </w:trPr>
        <w:tc>
          <w:tcPr>
            <w:tcW w:w="368" w:type="pct"/>
            <w:vAlign w:val="center"/>
          </w:tcPr>
          <w:p w14:paraId="61734AEC"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hint="eastAsia"/>
                <w:b w:val="0"/>
                <w:sz w:val="21"/>
                <w:szCs w:val="21"/>
              </w:rPr>
              <w:t>4</w:t>
            </w:r>
          </w:p>
        </w:tc>
        <w:tc>
          <w:tcPr>
            <w:tcW w:w="714" w:type="pct"/>
            <w:vAlign w:val="center"/>
          </w:tcPr>
          <w:p w14:paraId="1F0E1E4C"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企业实力</w:t>
            </w:r>
          </w:p>
          <w:p w14:paraId="7BAD05EC"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w:t>
            </w:r>
            <w:r>
              <w:rPr>
                <w:rFonts w:ascii="Times New Roman" w:hAnsi="Times New Roman" w:cs="Times New Roman" w:hint="eastAsia"/>
                <w:b w:val="0"/>
                <w:sz w:val="21"/>
                <w:szCs w:val="21"/>
              </w:rPr>
              <w:t>3</w:t>
            </w:r>
            <w:r>
              <w:rPr>
                <w:rFonts w:asciiTheme="minorEastAsia" w:hAnsiTheme="minorEastAsia" w:cs="Times New Roman" w:hint="eastAsia"/>
                <w:b w:val="0"/>
                <w:sz w:val="21"/>
                <w:szCs w:val="21"/>
              </w:rPr>
              <w:t>分）</w:t>
            </w:r>
          </w:p>
        </w:tc>
        <w:tc>
          <w:tcPr>
            <w:tcW w:w="439" w:type="pct"/>
            <w:vAlign w:val="center"/>
          </w:tcPr>
          <w:p w14:paraId="37C93768"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hint="eastAsia"/>
                <w:b w:val="0"/>
                <w:sz w:val="21"/>
                <w:szCs w:val="21"/>
              </w:rPr>
              <w:t>3</w:t>
            </w:r>
          </w:p>
        </w:tc>
        <w:tc>
          <w:tcPr>
            <w:tcW w:w="3478" w:type="pct"/>
            <w:vAlign w:val="center"/>
          </w:tcPr>
          <w:p w14:paraId="3D5F503F"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投标人具有有效期内的</w:t>
            </w:r>
            <w:r>
              <w:rPr>
                <w:rFonts w:ascii="Times New Roman" w:hAnsi="Times New Roman" w:cs="Times New Roman" w:hint="eastAsia"/>
                <w:b w:val="0"/>
                <w:sz w:val="21"/>
                <w:szCs w:val="21"/>
              </w:rPr>
              <w:t>ISO9001</w:t>
            </w:r>
            <w:r>
              <w:rPr>
                <w:rFonts w:asciiTheme="minorEastAsia" w:hAnsiTheme="minorEastAsia" w:cs="Times New Roman" w:hint="eastAsia"/>
                <w:b w:val="0"/>
                <w:sz w:val="21"/>
                <w:szCs w:val="21"/>
              </w:rPr>
              <w:t>质量管理体系认证证书、</w:t>
            </w:r>
            <w:r>
              <w:rPr>
                <w:rFonts w:ascii="Times New Roman" w:hAnsi="Times New Roman" w:cs="Times New Roman" w:hint="eastAsia"/>
                <w:b w:val="0"/>
                <w:sz w:val="21"/>
                <w:szCs w:val="21"/>
              </w:rPr>
              <w:t>ISO14001</w:t>
            </w:r>
            <w:r>
              <w:rPr>
                <w:rFonts w:asciiTheme="minorEastAsia" w:hAnsiTheme="minorEastAsia" w:cs="Times New Roman" w:hint="eastAsia"/>
                <w:b w:val="0"/>
                <w:sz w:val="21"/>
                <w:szCs w:val="21"/>
              </w:rPr>
              <w:t>环境管理体系认证证书、</w:t>
            </w:r>
            <w:r>
              <w:rPr>
                <w:rFonts w:ascii="Times New Roman" w:hAnsi="Times New Roman" w:cs="Times New Roman" w:hint="eastAsia"/>
                <w:b w:val="0"/>
                <w:sz w:val="21"/>
                <w:szCs w:val="21"/>
              </w:rPr>
              <w:t>ISO45001</w:t>
            </w:r>
            <w:r>
              <w:rPr>
                <w:rFonts w:asciiTheme="minorEastAsia" w:hAnsiTheme="minorEastAsia" w:cs="Times New Roman" w:hint="eastAsia"/>
                <w:b w:val="0"/>
                <w:sz w:val="21"/>
                <w:szCs w:val="21"/>
              </w:rPr>
              <w:t>职业健康安全管理体系认证证书，每有一项得</w:t>
            </w: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分，本项最高得</w:t>
            </w:r>
            <w:r>
              <w:rPr>
                <w:rFonts w:ascii="Times New Roman" w:hAnsi="Times New Roman" w:cs="Times New Roman" w:hint="eastAsia"/>
                <w:b w:val="0"/>
                <w:sz w:val="21"/>
                <w:szCs w:val="21"/>
              </w:rPr>
              <w:t>3</w:t>
            </w:r>
            <w:r>
              <w:rPr>
                <w:rFonts w:asciiTheme="minorEastAsia" w:hAnsiTheme="minorEastAsia" w:cs="Times New Roman" w:hint="eastAsia"/>
                <w:b w:val="0"/>
                <w:sz w:val="21"/>
                <w:szCs w:val="21"/>
              </w:rPr>
              <w:t>分（投标时提供相关证书扫描件，未提供不得分）。</w:t>
            </w:r>
          </w:p>
        </w:tc>
      </w:tr>
      <w:tr w:rsidR="00AA7387" w14:paraId="5B8E0195" w14:textId="77777777">
        <w:trPr>
          <w:trHeight w:val="567"/>
          <w:jc w:val="center"/>
        </w:trPr>
        <w:tc>
          <w:tcPr>
            <w:tcW w:w="368" w:type="pct"/>
            <w:vAlign w:val="center"/>
          </w:tcPr>
          <w:p w14:paraId="7E460D32"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hint="eastAsia"/>
                <w:b w:val="0"/>
                <w:sz w:val="21"/>
                <w:szCs w:val="21"/>
              </w:rPr>
              <w:t>5</w:t>
            </w:r>
          </w:p>
        </w:tc>
        <w:tc>
          <w:tcPr>
            <w:tcW w:w="714" w:type="pct"/>
            <w:vAlign w:val="center"/>
          </w:tcPr>
          <w:p w14:paraId="60754155"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企业实力</w:t>
            </w:r>
          </w:p>
          <w:p w14:paraId="0D5831A0"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（服务业绩）（</w:t>
            </w:r>
            <w:r>
              <w:rPr>
                <w:rFonts w:ascii="Times New Roman" w:hAnsi="Times New Roman" w:cs="Times New Roman" w:hint="eastAsia"/>
                <w:b w:val="0"/>
                <w:sz w:val="21"/>
                <w:szCs w:val="21"/>
              </w:rPr>
              <w:t>6</w:t>
            </w:r>
            <w:r>
              <w:rPr>
                <w:rFonts w:asciiTheme="minorEastAsia" w:hAnsiTheme="minorEastAsia" w:cs="Times New Roman" w:hint="eastAsia"/>
                <w:b w:val="0"/>
                <w:sz w:val="21"/>
                <w:szCs w:val="21"/>
              </w:rPr>
              <w:t>分）</w:t>
            </w:r>
          </w:p>
        </w:tc>
        <w:tc>
          <w:tcPr>
            <w:tcW w:w="439" w:type="pct"/>
            <w:vAlign w:val="center"/>
          </w:tcPr>
          <w:p w14:paraId="0B746F24"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hint="eastAsia"/>
                <w:b w:val="0"/>
                <w:sz w:val="21"/>
                <w:szCs w:val="21"/>
              </w:rPr>
              <w:t>6</w:t>
            </w:r>
          </w:p>
        </w:tc>
        <w:tc>
          <w:tcPr>
            <w:tcW w:w="3478" w:type="pct"/>
            <w:vAlign w:val="center"/>
          </w:tcPr>
          <w:p w14:paraId="0CD86B68"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投标单位自</w:t>
            </w:r>
            <w:r>
              <w:rPr>
                <w:rFonts w:ascii="Times New Roman" w:hAnsi="Times New Roman" w:cs="Times New Roman" w:hint="eastAsia"/>
                <w:b w:val="0"/>
                <w:sz w:val="21"/>
                <w:szCs w:val="21"/>
              </w:rPr>
              <w:t>2022</w:t>
            </w:r>
            <w:r>
              <w:rPr>
                <w:rFonts w:asciiTheme="minorEastAsia" w:hAnsiTheme="minorEastAsia" w:cs="Times New Roman" w:hint="eastAsia"/>
                <w:b w:val="0"/>
                <w:sz w:val="21"/>
                <w:szCs w:val="21"/>
              </w:rPr>
              <w:t>年</w:t>
            </w: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月</w:t>
            </w: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日起至本项目投标截止日（以合同签订时间为准），若承担过类似土壤/地下水的检测项目的，每提供</w:t>
            </w: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个有效业绩得</w:t>
            </w: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分，最高得</w:t>
            </w:r>
            <w:r>
              <w:rPr>
                <w:rFonts w:ascii="Times New Roman" w:hAnsi="Times New Roman" w:cs="Times New Roman" w:hint="eastAsia"/>
                <w:b w:val="0"/>
                <w:sz w:val="21"/>
                <w:szCs w:val="21"/>
              </w:rPr>
              <w:t>6</w:t>
            </w:r>
            <w:r>
              <w:rPr>
                <w:rFonts w:asciiTheme="minorEastAsia" w:hAnsiTheme="minorEastAsia" w:cs="Times New Roman" w:hint="eastAsia"/>
                <w:b w:val="0"/>
                <w:sz w:val="21"/>
                <w:szCs w:val="21"/>
              </w:rPr>
              <w:t>分。</w:t>
            </w:r>
          </w:p>
          <w:p w14:paraId="659D3884"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（注：上述类似业绩是指提供与本项目采购需求服务内容</w:t>
            </w:r>
            <w:r>
              <w:rPr>
                <w:rFonts w:asciiTheme="minorEastAsia" w:hAnsiTheme="minorEastAsia" w:cs="Times New Roman" w:hint="eastAsia"/>
                <w:b w:val="0"/>
                <w:sz w:val="21"/>
                <w:szCs w:val="21"/>
              </w:rPr>
              <w:lastRenderedPageBreak/>
              <w:t>相关的证明材料，合同须显示相关内容。提供的证明材料必须能充分反映相关信息，若不能反映相关信息，需提交业主证明（加盖业主公章），否则视为未提供。针对同一个项目续签的合同，仅视为一个业绩，不重复计算。投标时须提供符合上述业绩要求的合同原件的彩色扫描件及官方网站公示截图或中标通知书彩色扫描件。）</w:t>
            </w:r>
          </w:p>
        </w:tc>
      </w:tr>
      <w:tr w:rsidR="00AA7387" w14:paraId="1A2A676F" w14:textId="77777777">
        <w:trPr>
          <w:trHeight w:val="567"/>
          <w:jc w:val="center"/>
        </w:trPr>
        <w:tc>
          <w:tcPr>
            <w:tcW w:w="368" w:type="pct"/>
            <w:vMerge w:val="restart"/>
            <w:vAlign w:val="center"/>
          </w:tcPr>
          <w:p w14:paraId="71DFA4F7"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hint="eastAsia"/>
                <w:b w:val="0"/>
                <w:sz w:val="21"/>
                <w:szCs w:val="21"/>
              </w:rPr>
              <w:lastRenderedPageBreak/>
              <w:t>6</w:t>
            </w:r>
          </w:p>
        </w:tc>
        <w:tc>
          <w:tcPr>
            <w:tcW w:w="714" w:type="pct"/>
            <w:vMerge w:val="restart"/>
            <w:vAlign w:val="center"/>
          </w:tcPr>
          <w:p w14:paraId="2BC890E4"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企业实力</w:t>
            </w:r>
          </w:p>
          <w:p w14:paraId="486B49BA"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（检测能力）</w:t>
            </w:r>
          </w:p>
          <w:p w14:paraId="56F848AC"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heme="minorEastAsia" w:hAnsiTheme="minorEastAsia" w:cs="Times New Roman" w:hint="eastAsia"/>
                <w:b w:val="0"/>
                <w:sz w:val="21"/>
                <w:szCs w:val="21"/>
              </w:rPr>
              <w:t>（</w:t>
            </w:r>
            <w:r>
              <w:rPr>
                <w:rFonts w:ascii="Times New Roman" w:hAnsi="Times New Roman" w:cs="Times New Roman" w:hint="eastAsia"/>
                <w:b w:val="0"/>
                <w:sz w:val="21"/>
                <w:szCs w:val="21"/>
              </w:rPr>
              <w:t>22</w:t>
            </w:r>
            <w:r>
              <w:rPr>
                <w:rFonts w:asciiTheme="minorEastAsia" w:hAnsiTheme="minorEastAsia" w:cs="Times New Roman" w:hint="eastAsia"/>
                <w:b w:val="0"/>
                <w:sz w:val="21"/>
                <w:szCs w:val="21"/>
              </w:rPr>
              <w:t>分）</w:t>
            </w:r>
          </w:p>
        </w:tc>
        <w:tc>
          <w:tcPr>
            <w:tcW w:w="439" w:type="pct"/>
            <w:vAlign w:val="center"/>
          </w:tcPr>
          <w:p w14:paraId="0E08E21A"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hint="eastAsia"/>
                <w:b w:val="0"/>
                <w:sz w:val="21"/>
                <w:szCs w:val="21"/>
              </w:rPr>
              <w:t>2</w:t>
            </w:r>
          </w:p>
        </w:tc>
        <w:tc>
          <w:tcPr>
            <w:tcW w:w="3478" w:type="pct"/>
            <w:vAlign w:val="center"/>
          </w:tcPr>
          <w:p w14:paraId="05D6BD57"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备案要求：在省社会环境检测机构信息管理平台或省生态环境监测服务机构信息管理平台登记备案。得</w:t>
            </w: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分。</w:t>
            </w:r>
          </w:p>
        </w:tc>
      </w:tr>
      <w:tr w:rsidR="00AA7387" w14:paraId="4450F2D0" w14:textId="77777777">
        <w:trPr>
          <w:trHeight w:val="567"/>
          <w:jc w:val="center"/>
        </w:trPr>
        <w:tc>
          <w:tcPr>
            <w:tcW w:w="368" w:type="pct"/>
            <w:vMerge/>
            <w:vAlign w:val="center"/>
          </w:tcPr>
          <w:p w14:paraId="67CEC2F9" w14:textId="77777777" w:rsidR="00AA7387" w:rsidRDefault="00AA7387">
            <w:pPr>
              <w:pStyle w:val="a0"/>
              <w:spacing w:line="312" w:lineRule="exact"/>
              <w:ind w:firstLine="0"/>
              <w:jc w:val="center"/>
              <w:rPr>
                <w:rFonts w:asciiTheme="minorEastAsia" w:hAnsiTheme="minorEastAsia" w:hint="eastAsia"/>
                <w:b w:val="0"/>
                <w:sz w:val="21"/>
                <w:szCs w:val="21"/>
              </w:rPr>
            </w:pPr>
          </w:p>
        </w:tc>
        <w:tc>
          <w:tcPr>
            <w:tcW w:w="714" w:type="pct"/>
            <w:vMerge/>
            <w:vAlign w:val="center"/>
          </w:tcPr>
          <w:p w14:paraId="021AA666" w14:textId="77777777" w:rsidR="00AA7387" w:rsidRDefault="00AA7387">
            <w:pPr>
              <w:pStyle w:val="a0"/>
              <w:spacing w:line="312" w:lineRule="exact"/>
              <w:ind w:firstLine="0"/>
              <w:jc w:val="left"/>
              <w:rPr>
                <w:rFonts w:asciiTheme="minorEastAsia" w:hAnsiTheme="minorEastAsia" w:hint="eastAsia"/>
                <w:b w:val="0"/>
                <w:sz w:val="21"/>
                <w:szCs w:val="21"/>
              </w:rPr>
            </w:pPr>
          </w:p>
        </w:tc>
        <w:tc>
          <w:tcPr>
            <w:tcW w:w="439" w:type="pct"/>
            <w:vAlign w:val="center"/>
          </w:tcPr>
          <w:p w14:paraId="536E45A9" w14:textId="77777777" w:rsidR="00AA7387" w:rsidRDefault="00000000">
            <w:pPr>
              <w:pStyle w:val="a0"/>
              <w:spacing w:line="312" w:lineRule="exact"/>
              <w:ind w:firstLine="0"/>
              <w:jc w:val="center"/>
              <w:rPr>
                <w:rFonts w:asciiTheme="minorEastAsia" w:hAnsiTheme="minorEastAsia" w:hint="eastAsia"/>
                <w:b w:val="0"/>
                <w:sz w:val="21"/>
                <w:szCs w:val="21"/>
              </w:rPr>
            </w:pPr>
            <w:r>
              <w:rPr>
                <w:rFonts w:ascii="Times New Roman" w:hAnsi="Times New Roman" w:cs="Times New Roman" w:hint="eastAsia"/>
                <w:b w:val="0"/>
                <w:sz w:val="21"/>
                <w:szCs w:val="21"/>
              </w:rPr>
              <w:t>20</w:t>
            </w:r>
          </w:p>
        </w:tc>
        <w:tc>
          <w:tcPr>
            <w:tcW w:w="3478" w:type="pct"/>
            <w:vAlign w:val="center"/>
          </w:tcPr>
          <w:p w14:paraId="48733D7D"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.能力验证/测量：自</w:t>
            </w:r>
            <w:r>
              <w:rPr>
                <w:rFonts w:ascii="Times New Roman" w:hAnsi="Times New Roman" w:cs="Times New Roman" w:hint="eastAsia"/>
                <w:b w:val="0"/>
                <w:sz w:val="21"/>
                <w:szCs w:val="21"/>
              </w:rPr>
              <w:t>2022</w:t>
            </w:r>
            <w:r>
              <w:rPr>
                <w:rFonts w:asciiTheme="minorEastAsia" w:hAnsiTheme="minorEastAsia" w:cs="Times New Roman" w:hint="eastAsia"/>
                <w:b w:val="0"/>
                <w:sz w:val="21"/>
                <w:szCs w:val="21"/>
              </w:rPr>
              <w:t>年</w:t>
            </w: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月</w:t>
            </w: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日至今，参加土壤和地下水任一领域的能力验证/测量审核项目，每通过</w:t>
            </w: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个项目，得</w:t>
            </w: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分。此项得分最高为</w:t>
            </w:r>
            <w:r>
              <w:rPr>
                <w:rFonts w:ascii="Times New Roman" w:hAnsi="Times New Roman" w:cs="Times New Roman" w:hint="eastAsia"/>
                <w:b w:val="0"/>
                <w:sz w:val="21"/>
                <w:szCs w:val="21"/>
              </w:rPr>
              <w:t>6</w:t>
            </w:r>
            <w:r>
              <w:rPr>
                <w:rFonts w:asciiTheme="minorEastAsia" w:hAnsiTheme="minorEastAsia" w:cs="Times New Roman" w:hint="eastAsia"/>
                <w:b w:val="0"/>
                <w:sz w:val="21"/>
                <w:szCs w:val="21"/>
              </w:rPr>
              <w:t>分。</w:t>
            </w:r>
          </w:p>
          <w:p w14:paraId="080AADC5"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（提供省级及以上单位出具的结果报告（证书）作为证明材料）。</w:t>
            </w:r>
          </w:p>
          <w:p w14:paraId="1CB90B60"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.投标人具备光离子化检测仪（</w:t>
            </w:r>
            <w:r>
              <w:rPr>
                <w:rFonts w:ascii="Times New Roman" w:hAnsi="Times New Roman" w:cs="Times New Roman" w:hint="eastAsia"/>
                <w:b w:val="0"/>
                <w:sz w:val="21"/>
                <w:szCs w:val="21"/>
              </w:rPr>
              <w:t>PID</w:t>
            </w:r>
            <w:r>
              <w:rPr>
                <w:rFonts w:asciiTheme="minorEastAsia" w:hAnsiTheme="minorEastAsia" w:cs="Times New Roman" w:hint="eastAsia"/>
                <w:b w:val="0"/>
                <w:sz w:val="21"/>
                <w:szCs w:val="21"/>
              </w:rPr>
              <w:t>）现场快速检测设备得</w:t>
            </w: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分，具备</w:t>
            </w:r>
            <w:r>
              <w:rPr>
                <w:rFonts w:ascii="Times New Roman" w:hAnsi="Times New Roman" w:cs="Times New Roman" w:hint="eastAsia"/>
                <w:b w:val="0"/>
                <w:sz w:val="21"/>
                <w:szCs w:val="21"/>
              </w:rPr>
              <w:t>X</w:t>
            </w:r>
            <w:r>
              <w:rPr>
                <w:rFonts w:asciiTheme="minorEastAsia" w:hAnsiTheme="minorEastAsia" w:cs="Times New Roman" w:hint="eastAsia"/>
                <w:b w:val="0"/>
                <w:sz w:val="21"/>
                <w:szCs w:val="21"/>
              </w:rPr>
              <w:t>射线荧光光谱仪（</w:t>
            </w:r>
            <w:r>
              <w:rPr>
                <w:rFonts w:ascii="Times New Roman" w:hAnsi="Times New Roman" w:cs="Times New Roman" w:hint="eastAsia"/>
                <w:b w:val="0"/>
                <w:sz w:val="21"/>
                <w:szCs w:val="21"/>
              </w:rPr>
              <w:t>XRF</w:t>
            </w:r>
            <w:r>
              <w:rPr>
                <w:rFonts w:asciiTheme="minorEastAsia" w:hAnsiTheme="minorEastAsia" w:cs="Times New Roman" w:hint="eastAsia"/>
                <w:b w:val="0"/>
                <w:sz w:val="21"/>
                <w:szCs w:val="21"/>
              </w:rPr>
              <w:t>）现场快速检测设备得</w:t>
            </w: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分。</w:t>
            </w:r>
          </w:p>
          <w:p w14:paraId="01F62D2F"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imes New Roman" w:hAnsi="Times New Roman" w:cs="Times New Roman" w:hint="eastAsia"/>
                <w:b w:val="0"/>
                <w:sz w:val="21"/>
                <w:szCs w:val="21"/>
              </w:rPr>
              <w:t>3</w:t>
            </w:r>
            <w:r>
              <w:rPr>
                <w:rFonts w:asciiTheme="minorEastAsia" w:hAnsiTheme="minorEastAsia" w:cs="Times New Roman" w:hint="eastAsia"/>
                <w:b w:val="0"/>
                <w:sz w:val="21"/>
                <w:szCs w:val="21"/>
              </w:rPr>
              <w:t>.实验室配备大型仪器设备：</w:t>
            </w:r>
          </w:p>
          <w:p w14:paraId="5C30063D"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w:t>
            </w:r>
            <w:r>
              <w:rPr>
                <w:rFonts w:ascii="Times New Roman" w:hAnsi="Times New Roman" w:cs="Times New Roman" w:hint="eastAsia"/>
                <w:b w:val="0"/>
                <w:sz w:val="21"/>
                <w:szCs w:val="21"/>
              </w:rPr>
              <w:t>1</w:t>
            </w:r>
            <w:r>
              <w:rPr>
                <w:rFonts w:asciiTheme="minorEastAsia" w:hAnsiTheme="minorEastAsia" w:cs="Times New Roman" w:hint="eastAsia"/>
                <w:b w:val="0"/>
                <w:sz w:val="21"/>
                <w:szCs w:val="21"/>
              </w:rPr>
              <w:t>）配备气相色谱质谱仪、电感耦合等离子体质谱仪、液相色谱仪，可得</w:t>
            </w:r>
            <w:r>
              <w:rPr>
                <w:rFonts w:ascii="Times New Roman" w:hAnsi="Times New Roman" w:cs="Times New Roman" w:hint="eastAsia"/>
                <w:b w:val="0"/>
                <w:sz w:val="21"/>
                <w:szCs w:val="21"/>
              </w:rPr>
              <w:t>3</w:t>
            </w:r>
            <w:r>
              <w:rPr>
                <w:rFonts w:asciiTheme="minorEastAsia" w:hAnsiTheme="minorEastAsia" w:cs="Times New Roman" w:hint="eastAsia"/>
                <w:b w:val="0"/>
                <w:sz w:val="21"/>
                <w:szCs w:val="21"/>
              </w:rPr>
              <w:t>分；在此基础上每多配备上述仪器中的一项，加</w:t>
            </w: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分。此项最高得</w:t>
            </w:r>
            <w:r>
              <w:rPr>
                <w:rFonts w:ascii="Times New Roman" w:hAnsi="Times New Roman" w:cs="Times New Roman" w:hint="eastAsia"/>
                <w:b w:val="0"/>
                <w:sz w:val="21"/>
                <w:szCs w:val="21"/>
              </w:rPr>
              <w:t>9</w:t>
            </w:r>
            <w:r>
              <w:rPr>
                <w:rFonts w:asciiTheme="minorEastAsia" w:hAnsiTheme="minorEastAsia" w:cs="Times New Roman" w:hint="eastAsia"/>
                <w:b w:val="0"/>
                <w:sz w:val="21"/>
                <w:szCs w:val="21"/>
              </w:rPr>
              <w:t>分。</w:t>
            </w:r>
          </w:p>
          <w:p w14:paraId="396C4BC6"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w:t>
            </w:r>
            <w:r>
              <w:rPr>
                <w:rFonts w:ascii="Times New Roman" w:hAnsi="Times New Roman" w:cs="Times New Roman" w:hint="eastAsia"/>
                <w:b w:val="0"/>
                <w:sz w:val="21"/>
                <w:szCs w:val="21"/>
              </w:rPr>
              <w:t>2</w:t>
            </w:r>
            <w:r>
              <w:rPr>
                <w:rFonts w:asciiTheme="minorEastAsia" w:hAnsiTheme="minorEastAsia" w:cs="Times New Roman" w:hint="eastAsia"/>
                <w:b w:val="0"/>
                <w:sz w:val="21"/>
                <w:szCs w:val="21"/>
              </w:rPr>
              <w:t>）配备原子吸收分光光度计、原子荧光光度计、离子色谱仪，可得</w:t>
            </w:r>
            <w:r>
              <w:rPr>
                <w:rFonts w:ascii="Times New Roman" w:hAnsi="Times New Roman" w:cs="Times New Roman" w:hint="eastAsia"/>
                <w:b w:val="0"/>
                <w:sz w:val="21"/>
                <w:szCs w:val="21"/>
              </w:rPr>
              <w:t>3</w:t>
            </w:r>
            <w:r>
              <w:rPr>
                <w:rFonts w:asciiTheme="minorEastAsia" w:hAnsiTheme="minorEastAsia" w:cs="Times New Roman" w:hint="eastAsia"/>
                <w:b w:val="0"/>
                <w:sz w:val="21"/>
                <w:szCs w:val="21"/>
              </w:rPr>
              <w:t>分。</w:t>
            </w:r>
          </w:p>
          <w:p w14:paraId="0AA3ADD8" w14:textId="77777777" w:rsidR="00AA7387" w:rsidRDefault="00000000">
            <w:pPr>
              <w:pStyle w:val="a0"/>
              <w:spacing w:line="312" w:lineRule="exact"/>
              <w:ind w:firstLineChars="200"/>
              <w:jc w:val="left"/>
              <w:rPr>
                <w:rFonts w:asciiTheme="minorEastAsia" w:hAnsiTheme="minorEastAsia" w:hint="eastAsia"/>
                <w:b w:val="0"/>
                <w:sz w:val="21"/>
                <w:szCs w:val="21"/>
              </w:rPr>
            </w:pPr>
            <w:r>
              <w:rPr>
                <w:rFonts w:asciiTheme="minorEastAsia" w:hAnsiTheme="minorEastAsia" w:cs="Times New Roman" w:hint="eastAsia"/>
                <w:b w:val="0"/>
                <w:sz w:val="21"/>
                <w:szCs w:val="21"/>
              </w:rPr>
              <w:t>注：提供设备购买发票扫描件加盖公章、设备放置图片、检定/校准证书扫描件。</w:t>
            </w:r>
          </w:p>
        </w:tc>
      </w:tr>
    </w:tbl>
    <w:p w14:paraId="26706A53" w14:textId="77777777" w:rsidR="00AA7387" w:rsidRDefault="00AA7387">
      <w:pPr>
        <w:pStyle w:val="ac"/>
        <w:keepNext/>
        <w:spacing w:beforeAutospacing="0" w:afterAutospacing="0" w:line="360" w:lineRule="auto"/>
        <w:rPr>
          <w:rFonts w:asciiTheme="minorEastAsia" w:hAnsiTheme="minorEastAsia" w:cs="黑体" w:hint="eastAsia"/>
          <w:sz w:val="44"/>
          <w:szCs w:val="44"/>
        </w:rPr>
      </w:pPr>
    </w:p>
    <w:p w14:paraId="39084B97" w14:textId="77777777" w:rsidR="00AA7387" w:rsidRDefault="00AA7387">
      <w:pPr>
        <w:pStyle w:val="ac"/>
        <w:keepNext/>
        <w:spacing w:beforeAutospacing="0" w:afterAutospacing="0" w:line="360" w:lineRule="auto"/>
        <w:rPr>
          <w:rFonts w:asciiTheme="minorEastAsia" w:hAnsiTheme="minorEastAsia" w:cs="黑体" w:hint="eastAsia"/>
          <w:sz w:val="44"/>
          <w:szCs w:val="44"/>
        </w:rPr>
      </w:pPr>
    </w:p>
    <w:p w14:paraId="748D1A29" w14:textId="77777777" w:rsidR="00AA7387" w:rsidRDefault="00AA7387">
      <w:pPr>
        <w:pStyle w:val="ac"/>
        <w:keepNext/>
        <w:spacing w:beforeAutospacing="0" w:afterAutospacing="0" w:line="360" w:lineRule="auto"/>
        <w:jc w:val="center"/>
        <w:rPr>
          <w:rFonts w:asciiTheme="minorEastAsia" w:hAnsiTheme="minorEastAsia" w:cs="黑体" w:hint="eastAsia"/>
          <w:sz w:val="44"/>
          <w:szCs w:val="44"/>
        </w:rPr>
      </w:pPr>
    </w:p>
    <w:p w14:paraId="00792674" w14:textId="77777777" w:rsidR="00AA7387" w:rsidRDefault="00000000">
      <w:pPr>
        <w:pStyle w:val="ac"/>
        <w:keepNext/>
        <w:spacing w:beforeAutospacing="0" w:afterAutospacing="0" w:line="360" w:lineRule="auto"/>
        <w:jc w:val="center"/>
        <w:rPr>
          <w:rFonts w:asciiTheme="minorEastAsia" w:hAnsiTheme="minorEastAsia" w:cs="黑体" w:hint="eastAsia"/>
          <w:sz w:val="44"/>
          <w:szCs w:val="44"/>
        </w:rPr>
      </w:pPr>
      <w:r>
        <w:rPr>
          <w:rFonts w:asciiTheme="minorEastAsia" w:hAnsiTheme="minorEastAsia" w:cs="黑体" w:hint="eastAsia"/>
          <w:sz w:val="44"/>
          <w:szCs w:val="44"/>
        </w:rPr>
        <w:t xml:space="preserve">第六章  投标文件格式 </w:t>
      </w:r>
    </w:p>
    <w:p w14:paraId="1F1942B6" w14:textId="77777777" w:rsidR="00AA7387" w:rsidRDefault="00AA7387">
      <w:pPr>
        <w:pStyle w:val="ac"/>
        <w:keepNext/>
        <w:spacing w:beforeAutospacing="0" w:afterAutospacing="0" w:line="360" w:lineRule="auto"/>
        <w:jc w:val="center"/>
        <w:rPr>
          <w:rFonts w:asciiTheme="minorEastAsia" w:hAnsiTheme="minorEastAsia" w:cs="黑体" w:hint="eastAsia"/>
          <w:sz w:val="44"/>
          <w:szCs w:val="44"/>
        </w:rPr>
      </w:pPr>
    </w:p>
    <w:p w14:paraId="79CB30E8" w14:textId="77777777" w:rsidR="00AA7387" w:rsidRDefault="00AA7387">
      <w:pPr>
        <w:pStyle w:val="ac"/>
        <w:keepNext/>
        <w:spacing w:beforeAutospacing="0" w:afterAutospacing="0" w:line="360" w:lineRule="auto"/>
        <w:jc w:val="center"/>
        <w:rPr>
          <w:rFonts w:asciiTheme="minorEastAsia" w:hAnsiTheme="minorEastAsia" w:cs="黑体" w:hint="eastAsia"/>
          <w:sz w:val="44"/>
          <w:szCs w:val="44"/>
        </w:rPr>
      </w:pPr>
    </w:p>
    <w:p w14:paraId="6FEB7898" w14:textId="77777777" w:rsidR="00AA7387" w:rsidRDefault="00AA7387">
      <w:pPr>
        <w:pStyle w:val="ac"/>
        <w:keepNext/>
        <w:spacing w:beforeAutospacing="0" w:afterAutospacing="0" w:line="360" w:lineRule="auto"/>
        <w:jc w:val="center"/>
        <w:rPr>
          <w:rFonts w:asciiTheme="minorEastAsia" w:hAnsiTheme="minorEastAsia" w:cs="黑体" w:hint="eastAsia"/>
          <w:sz w:val="44"/>
          <w:szCs w:val="44"/>
        </w:rPr>
      </w:pPr>
    </w:p>
    <w:p w14:paraId="0F665312" w14:textId="77777777" w:rsidR="00AA7387" w:rsidRDefault="00AA7387">
      <w:pPr>
        <w:pStyle w:val="ac"/>
        <w:keepNext/>
        <w:spacing w:beforeAutospacing="0" w:afterAutospacing="0" w:line="360" w:lineRule="auto"/>
        <w:jc w:val="center"/>
        <w:rPr>
          <w:rFonts w:asciiTheme="minorEastAsia" w:hAnsiTheme="minorEastAsia" w:cs="黑体" w:hint="eastAsia"/>
          <w:sz w:val="44"/>
          <w:szCs w:val="44"/>
        </w:rPr>
      </w:pPr>
    </w:p>
    <w:p w14:paraId="67E9A9D7" w14:textId="77777777" w:rsidR="00AA7387" w:rsidRDefault="00AA7387">
      <w:pPr>
        <w:pStyle w:val="ac"/>
        <w:keepNext/>
        <w:spacing w:beforeAutospacing="0" w:afterAutospacing="0" w:line="360" w:lineRule="auto"/>
        <w:jc w:val="center"/>
        <w:rPr>
          <w:rFonts w:asciiTheme="minorEastAsia" w:hAnsiTheme="minorEastAsia" w:cs="黑体" w:hint="eastAsia"/>
          <w:sz w:val="44"/>
          <w:szCs w:val="44"/>
        </w:rPr>
      </w:pPr>
    </w:p>
    <w:p w14:paraId="733CE862" w14:textId="77777777" w:rsidR="00AA7387" w:rsidRDefault="00AA7387">
      <w:pPr>
        <w:pStyle w:val="ac"/>
        <w:keepNext/>
        <w:spacing w:beforeAutospacing="0" w:afterAutospacing="0" w:line="360" w:lineRule="auto"/>
        <w:jc w:val="center"/>
        <w:rPr>
          <w:rFonts w:asciiTheme="minorEastAsia" w:hAnsiTheme="minorEastAsia" w:cs="黑体" w:hint="eastAsia"/>
          <w:sz w:val="44"/>
          <w:szCs w:val="44"/>
        </w:rPr>
      </w:pPr>
    </w:p>
    <w:p w14:paraId="073E7F7B"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b/>
          <w:sz w:val="72"/>
          <w:szCs w:val="72"/>
        </w:rPr>
        <w:t>投  标  文  件</w:t>
      </w:r>
    </w:p>
    <w:p w14:paraId="5177ABA4" w14:textId="77777777" w:rsidR="00AA7387" w:rsidRDefault="00AA7387">
      <w:pPr>
        <w:pStyle w:val="ac"/>
        <w:spacing w:beforeAutospacing="0" w:afterAutospacing="0" w:line="360" w:lineRule="auto"/>
        <w:jc w:val="center"/>
        <w:rPr>
          <w:rFonts w:asciiTheme="minorEastAsia" w:hAnsiTheme="minorEastAsia" w:hint="eastAsia"/>
        </w:rPr>
      </w:pPr>
    </w:p>
    <w:p w14:paraId="01845DB9" w14:textId="77777777" w:rsidR="00AA7387" w:rsidRDefault="00AA7387">
      <w:pPr>
        <w:pStyle w:val="ac"/>
        <w:spacing w:beforeAutospacing="0" w:afterAutospacing="0" w:line="360" w:lineRule="auto"/>
        <w:jc w:val="center"/>
        <w:rPr>
          <w:rFonts w:asciiTheme="minorEastAsia" w:hAnsiTheme="minorEastAsia" w:hint="eastAsia"/>
        </w:rPr>
      </w:pPr>
    </w:p>
    <w:p w14:paraId="7F454A83" w14:textId="77777777" w:rsidR="00AA7387" w:rsidRDefault="00AA7387">
      <w:pPr>
        <w:pStyle w:val="ac"/>
        <w:spacing w:beforeAutospacing="0" w:afterAutospacing="0" w:line="360" w:lineRule="auto"/>
        <w:jc w:val="center"/>
        <w:rPr>
          <w:rFonts w:asciiTheme="minorEastAsia" w:hAnsiTheme="minorEastAsia" w:hint="eastAsia"/>
        </w:rPr>
      </w:pPr>
    </w:p>
    <w:p w14:paraId="4D253905" w14:textId="77777777" w:rsidR="00AA7387" w:rsidRDefault="00AA7387">
      <w:pPr>
        <w:pStyle w:val="ac"/>
        <w:spacing w:beforeAutospacing="0" w:afterAutospacing="0" w:line="360" w:lineRule="auto"/>
        <w:jc w:val="both"/>
        <w:rPr>
          <w:rFonts w:asciiTheme="minorEastAsia" w:hAnsiTheme="minorEastAsia" w:hint="eastAsia"/>
        </w:rPr>
      </w:pPr>
    </w:p>
    <w:p w14:paraId="53D9E1D9" w14:textId="77777777" w:rsidR="00AA7387" w:rsidRDefault="00AA7387">
      <w:pPr>
        <w:pStyle w:val="ac"/>
        <w:spacing w:beforeAutospacing="0" w:afterAutospacing="0" w:line="360" w:lineRule="auto"/>
        <w:jc w:val="center"/>
        <w:rPr>
          <w:rFonts w:asciiTheme="minorEastAsia" w:hAnsiTheme="minorEastAsia" w:hint="eastAsia"/>
        </w:rPr>
      </w:pPr>
    </w:p>
    <w:p w14:paraId="5D7D11D8" w14:textId="77777777" w:rsidR="00AA7387" w:rsidRDefault="00AA7387">
      <w:pPr>
        <w:pStyle w:val="ac"/>
        <w:spacing w:beforeAutospacing="0" w:afterAutospacing="0" w:line="360" w:lineRule="auto"/>
        <w:jc w:val="center"/>
        <w:rPr>
          <w:rFonts w:asciiTheme="minorEastAsia" w:hAnsiTheme="minorEastAsia" w:hint="eastAsia"/>
        </w:rPr>
      </w:pPr>
    </w:p>
    <w:p w14:paraId="059E7B16"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47A79981" w14:textId="77777777" w:rsidR="00AA7387" w:rsidRDefault="00000000">
      <w:pPr>
        <w:pStyle w:val="ac"/>
        <w:spacing w:beforeAutospacing="0" w:afterAutospacing="0" w:line="360" w:lineRule="auto"/>
        <w:ind w:firstLine="1084"/>
        <w:jc w:val="both"/>
        <w:rPr>
          <w:rFonts w:asciiTheme="minorEastAsia" w:hAnsiTheme="minorEastAsia" w:hint="eastAsia"/>
        </w:rPr>
      </w:pPr>
      <w:r>
        <w:rPr>
          <w:rFonts w:asciiTheme="minorEastAsia" w:hAnsiTheme="minorEastAsia" w:cs="宋体" w:hint="eastAsia"/>
          <w:b/>
          <w:sz w:val="36"/>
          <w:szCs w:val="36"/>
        </w:rPr>
        <w:t>项目 名 称：</w:t>
      </w:r>
      <w:r>
        <w:rPr>
          <w:rFonts w:asciiTheme="minorEastAsia" w:hAnsiTheme="minorEastAsia" w:cs="宋体" w:hint="eastAsia"/>
          <w:b/>
          <w:sz w:val="36"/>
          <w:szCs w:val="36"/>
          <w:u w:val="single"/>
        </w:rPr>
        <w:t xml:space="preserve">               </w:t>
      </w:r>
    </w:p>
    <w:p w14:paraId="45010DBF" w14:textId="77777777" w:rsidR="00AA7387" w:rsidRDefault="00000000">
      <w:pPr>
        <w:pStyle w:val="ac"/>
        <w:spacing w:beforeAutospacing="0" w:afterAutospacing="0" w:line="360" w:lineRule="auto"/>
        <w:ind w:firstLine="1084"/>
        <w:jc w:val="both"/>
        <w:rPr>
          <w:rFonts w:asciiTheme="minorEastAsia" w:hAnsiTheme="minorEastAsia" w:hint="eastAsia"/>
        </w:rPr>
      </w:pPr>
      <w:r>
        <w:rPr>
          <w:rFonts w:asciiTheme="minorEastAsia" w:hAnsiTheme="minorEastAsia" w:cs="宋体" w:hint="eastAsia"/>
          <w:b/>
          <w:sz w:val="36"/>
          <w:szCs w:val="36"/>
        </w:rPr>
        <w:t>项目 编 号：</w:t>
      </w:r>
      <w:r>
        <w:rPr>
          <w:rFonts w:asciiTheme="minorEastAsia" w:hAnsiTheme="minorEastAsia" w:cs="宋体" w:hint="eastAsia"/>
          <w:b/>
          <w:sz w:val="36"/>
          <w:szCs w:val="36"/>
          <w:u w:val="single"/>
        </w:rPr>
        <w:t xml:space="preserve">               </w:t>
      </w:r>
    </w:p>
    <w:p w14:paraId="736DE0D4"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cs="宋体" w:hint="eastAsia"/>
          <w:b/>
          <w:sz w:val="36"/>
          <w:szCs w:val="36"/>
        </w:rPr>
        <w:t>   投标人名称 ：</w:t>
      </w:r>
      <w:r>
        <w:rPr>
          <w:rFonts w:asciiTheme="minorEastAsia" w:hAnsiTheme="minorEastAsia" w:cs="宋体" w:hint="eastAsia"/>
          <w:b/>
          <w:sz w:val="36"/>
          <w:szCs w:val="36"/>
          <w:u w:val="single"/>
        </w:rPr>
        <w:t>（加盖</w:t>
      </w:r>
      <w:r>
        <w:rPr>
          <w:rFonts w:ascii="Times New Roman" w:hAnsi="Times New Roman" w:cs="宋体" w:hint="eastAsia"/>
          <w:b/>
          <w:sz w:val="36"/>
          <w:szCs w:val="36"/>
          <w:u w:val="single"/>
        </w:rPr>
        <w:t>CA</w:t>
      </w:r>
      <w:r>
        <w:rPr>
          <w:rFonts w:asciiTheme="minorEastAsia" w:hAnsiTheme="minorEastAsia" w:cs="宋体" w:hint="eastAsia"/>
          <w:b/>
          <w:sz w:val="36"/>
          <w:szCs w:val="36"/>
          <w:u w:val="single"/>
        </w:rPr>
        <w:t xml:space="preserve">电子公章）        </w:t>
      </w:r>
    </w:p>
    <w:p w14:paraId="3947E53D"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cs="宋体" w:hint="eastAsia"/>
          <w:b/>
          <w:sz w:val="36"/>
          <w:szCs w:val="36"/>
        </w:rPr>
        <w:t>   日   期 ：</w:t>
      </w:r>
      <w:r>
        <w:rPr>
          <w:rFonts w:asciiTheme="minorEastAsia" w:hAnsiTheme="minorEastAsia" w:cs="宋体" w:hint="eastAsia"/>
          <w:b/>
          <w:sz w:val="36"/>
          <w:szCs w:val="36"/>
          <w:u w:val="single"/>
        </w:rPr>
        <w:t>                     </w:t>
      </w:r>
    </w:p>
    <w:p w14:paraId="132EBFB3" w14:textId="77777777" w:rsidR="00AA7387" w:rsidRDefault="00AA7387">
      <w:pPr>
        <w:pStyle w:val="ac"/>
        <w:spacing w:beforeAutospacing="0" w:afterAutospacing="0" w:line="360" w:lineRule="auto"/>
        <w:jc w:val="center"/>
        <w:rPr>
          <w:rFonts w:asciiTheme="minorEastAsia" w:hAnsiTheme="minorEastAsia" w:hint="eastAsia"/>
        </w:rPr>
      </w:pPr>
    </w:p>
    <w:p w14:paraId="67ECDF75" w14:textId="77777777" w:rsidR="00AA7387" w:rsidRDefault="00000000">
      <w:pPr>
        <w:pStyle w:val="ac"/>
        <w:spacing w:beforeAutospacing="0" w:afterAutospacing="0" w:line="360" w:lineRule="auto"/>
        <w:jc w:val="center"/>
        <w:rPr>
          <w:rFonts w:asciiTheme="minorEastAsia" w:hAnsiTheme="minorEastAsia" w:cs="宋体" w:hint="eastAsia"/>
          <w:b/>
          <w:sz w:val="36"/>
          <w:szCs w:val="36"/>
          <w:u w:val="single"/>
        </w:rPr>
      </w:pPr>
      <w:r>
        <w:rPr>
          <w:rFonts w:asciiTheme="minorEastAsia" w:hAnsiTheme="minorEastAsia"/>
        </w:rPr>
        <w:t> </w:t>
      </w:r>
    </w:p>
    <w:p w14:paraId="06EE6D93"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b/>
          <w:sz w:val="32"/>
          <w:szCs w:val="32"/>
        </w:rPr>
        <w:lastRenderedPageBreak/>
        <w:t>投标文件目录</w:t>
      </w:r>
    </w:p>
    <w:p w14:paraId="30EA27C7"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4BCF802B"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一、法人或者其他组织的营业执照等证明文件，自然人的身份证明</w:t>
      </w:r>
    </w:p>
    <w:p w14:paraId="632977D4"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二、上一年度的财务状况报告（至少提供资产负债表、利润表、现金流量表，</w:t>
      </w:r>
    </w:p>
    <w:p w14:paraId="767A3FE1"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投标人成立不满一年无需提供）</w:t>
      </w:r>
    </w:p>
    <w:p w14:paraId="7479B283"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三、具备履行合同所必需的设备和专业技术能力的书面声明</w:t>
      </w:r>
    </w:p>
    <w:p w14:paraId="03F0EE4C"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四、依法缴纳税收和社会保障资金的相关材料（提供提交投标文件截止时间前一年内至少一个月依法缴纳税收及缴纳社会保障资金的证明材料。投标人依法享受缓缴、免缴税收、社会保障资金的提供证明材料）</w:t>
      </w:r>
    </w:p>
    <w:p w14:paraId="2839A5EE"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 xml:space="preserve">五、参加政府采购活动前 </w:t>
      </w:r>
      <w:r>
        <w:rPr>
          <w:rFonts w:ascii="Times New Roman" w:hAnsi="Times New Roman" w:cs="宋体" w:hint="eastAsia"/>
          <w:iCs/>
        </w:rPr>
        <w:t>3</w:t>
      </w:r>
      <w:r>
        <w:rPr>
          <w:rFonts w:asciiTheme="minorEastAsia" w:hAnsiTheme="minorEastAsia" w:cs="宋体" w:hint="eastAsia"/>
          <w:iCs/>
        </w:rPr>
        <w:t xml:space="preserve"> 年内在经营活动中没有重大违法记录的书面声明</w:t>
      </w:r>
    </w:p>
    <w:p w14:paraId="2C770A3E"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六、特定资格要求的证明文件；</w:t>
      </w:r>
    </w:p>
    <w:p w14:paraId="58AF6624"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.投标人须具有省级及以上市场监督管理部门颁发的</w:t>
      </w:r>
      <w:r>
        <w:rPr>
          <w:rFonts w:ascii="Times New Roman" w:hAnsi="Times New Roman" w:cs="宋体" w:hint="eastAsia"/>
        </w:rPr>
        <w:t>CMA</w:t>
      </w:r>
      <w:r>
        <w:rPr>
          <w:rFonts w:asciiTheme="minorEastAsia" w:hAnsiTheme="minorEastAsia" w:cs="宋体" w:hint="eastAsia"/>
        </w:rPr>
        <w:t>资质证书。</w:t>
      </w:r>
    </w:p>
    <w:p w14:paraId="6800D61D"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imes New Roman" w:hAnsi="Times New Roman" w:cs="宋体" w:hint="eastAsia"/>
        </w:rPr>
        <w:t>2</w:t>
      </w:r>
      <w:r>
        <w:rPr>
          <w:rFonts w:asciiTheme="minorEastAsia" w:hAnsiTheme="minorEastAsia" w:cs="宋体" w:hint="eastAsia"/>
        </w:rPr>
        <w:t>.近一年内未受到市场监管部门或生态环境部门的行政处罚。</w:t>
      </w:r>
    </w:p>
    <w:p w14:paraId="5D729188"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imes New Roman" w:hAnsi="Times New Roman" w:cs="宋体" w:hint="eastAsia"/>
        </w:rPr>
        <w:t>3</w:t>
      </w:r>
      <w:r>
        <w:rPr>
          <w:rFonts w:asciiTheme="minorEastAsia" w:hAnsiTheme="minorEastAsia" w:cs="宋体" w:hint="eastAsia"/>
        </w:rPr>
        <w:t>.对于中标单位有能力完成的项目内容，必须自主实施，不得进行任何形式的分包。若中标单位因特殊原因确无能力实施部分项目内容，需分包时，分包的检测参数数量不得超过项目总检测参数数量的</w:t>
      </w:r>
      <w:r>
        <w:rPr>
          <w:rFonts w:ascii="Times New Roman" w:hAnsi="Times New Roman" w:cs="宋体" w:hint="eastAsia"/>
        </w:rPr>
        <w:t>5%</w:t>
      </w:r>
      <w:r>
        <w:rPr>
          <w:rFonts w:asciiTheme="minorEastAsia" w:hAnsiTheme="minorEastAsia" w:cs="宋体" w:hint="eastAsia"/>
        </w:rPr>
        <w:t>。投标单位需提供分包比例的计算依据和说明。</w:t>
      </w:r>
    </w:p>
    <w:p w14:paraId="55B86C49"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七、法人授权书</w:t>
      </w:r>
    </w:p>
    <w:p w14:paraId="04A21A0D"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八、投标函</w:t>
      </w:r>
    </w:p>
    <w:p w14:paraId="24F1EE06"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九、中小企业声明函</w:t>
      </w:r>
    </w:p>
    <w:p w14:paraId="7201996F"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十、残疾人福利性单位声明函</w:t>
      </w:r>
    </w:p>
    <w:p w14:paraId="74FACF97"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十一、联合体协议</w:t>
      </w:r>
    </w:p>
    <w:p w14:paraId="6822938E"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十二、投标分项报价表</w:t>
      </w:r>
    </w:p>
    <w:p w14:paraId="665DCE63"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十三、技术要求响应及偏离表</w:t>
      </w:r>
    </w:p>
    <w:p w14:paraId="4427F329"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十四、商务要求响应及偏离表</w:t>
      </w:r>
    </w:p>
    <w:p w14:paraId="20287EEA"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十五、开标一览表</w:t>
      </w:r>
    </w:p>
    <w:p w14:paraId="7FB9E065" w14:textId="77777777" w:rsidR="00AA7387" w:rsidRDefault="00000000">
      <w:pPr>
        <w:pStyle w:val="ac"/>
        <w:spacing w:beforeAutospacing="0" w:afterAutospacing="0" w:line="360" w:lineRule="auto"/>
        <w:ind w:firstLine="480"/>
        <w:jc w:val="both"/>
        <w:rPr>
          <w:rFonts w:asciiTheme="minorEastAsia" w:hAnsiTheme="minorEastAsia" w:cs="宋体" w:hint="eastAsia"/>
          <w:iCs/>
        </w:rPr>
      </w:pPr>
      <w:r>
        <w:rPr>
          <w:rFonts w:asciiTheme="minorEastAsia" w:hAnsiTheme="minorEastAsia" w:cs="宋体" w:hint="eastAsia"/>
          <w:iCs/>
        </w:rPr>
        <w:t>十六、技术方案、服务承诺、培训承诺等</w:t>
      </w:r>
    </w:p>
    <w:p w14:paraId="22FD2207"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heme="minorEastAsia" w:hAnsiTheme="minorEastAsia" w:cs="宋体" w:hint="eastAsia"/>
          <w:iCs/>
        </w:rPr>
        <w:t>十七、盐城市政府采购事前信用承诺书</w:t>
      </w:r>
    </w:p>
    <w:p w14:paraId="3AFD48EA"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cs="黑体" w:hint="eastAsia"/>
          <w:i/>
          <w:sz w:val="32"/>
          <w:szCs w:val="32"/>
          <w:u w:val="single"/>
        </w:rPr>
        <w:lastRenderedPageBreak/>
        <w:t>一、法人或者其他组织的营业执照等证明文件，自然人的身份证明</w:t>
      </w:r>
    </w:p>
    <w:p w14:paraId="20683007"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heme="minorEastAsia" w:hAnsiTheme="minorEastAsia"/>
        </w:rPr>
        <w:t> </w:t>
      </w:r>
    </w:p>
    <w:p w14:paraId="31F29E3F"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cs="黑体" w:hint="eastAsia"/>
          <w:i/>
          <w:sz w:val="32"/>
          <w:szCs w:val="32"/>
          <w:u w:val="single"/>
        </w:rPr>
        <w:t>二、上一年度的财务状况报告</w:t>
      </w:r>
    </w:p>
    <w:p w14:paraId="057FE733" w14:textId="77777777" w:rsidR="00AA7387" w:rsidRDefault="00000000">
      <w:pPr>
        <w:tabs>
          <w:tab w:val="left" w:pos="1331"/>
        </w:tabs>
        <w:spacing w:line="360" w:lineRule="auto"/>
        <w:jc w:val="left"/>
        <w:rPr>
          <w:rFonts w:asciiTheme="minorEastAsia" w:hAnsiTheme="minorEastAsia" w:cs="宋体" w:hint="eastAsia"/>
          <w:iCs/>
          <w:kern w:val="0"/>
          <w:sz w:val="24"/>
        </w:rPr>
      </w:pPr>
      <w:r>
        <w:rPr>
          <w:rFonts w:asciiTheme="minorEastAsia" w:hAnsiTheme="minorEastAsia" w:cs="宋体" w:hint="eastAsia"/>
          <w:iCs/>
          <w:kern w:val="0"/>
          <w:sz w:val="24"/>
        </w:rPr>
        <w:t>（至少提供资产负债表、利润表、现金流量表，投标人成立不满一年无需提供）</w:t>
      </w:r>
    </w:p>
    <w:p w14:paraId="4778C699" w14:textId="77777777" w:rsidR="00AA7387" w:rsidRDefault="00AA7387">
      <w:pPr>
        <w:pStyle w:val="ac"/>
        <w:spacing w:beforeAutospacing="0" w:afterAutospacing="0" w:line="360" w:lineRule="auto"/>
        <w:ind w:firstLine="480"/>
        <w:jc w:val="both"/>
        <w:rPr>
          <w:rFonts w:asciiTheme="minorEastAsia" w:hAnsiTheme="minorEastAsia" w:hint="eastAsia"/>
        </w:rPr>
      </w:pPr>
    </w:p>
    <w:p w14:paraId="25FFB547"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63180049"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7F1E7E29"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cs="黑体" w:hint="eastAsia"/>
          <w:i/>
          <w:sz w:val="32"/>
          <w:szCs w:val="32"/>
          <w:u w:val="single"/>
        </w:rPr>
        <w:t>三、具备履行合同所必需的设备和专业技术能力的书面声明</w:t>
      </w:r>
    </w:p>
    <w:p w14:paraId="472E9ABD" w14:textId="77777777" w:rsidR="00AA7387" w:rsidRDefault="00000000">
      <w:pPr>
        <w:pStyle w:val="ac"/>
        <w:spacing w:beforeAutospacing="0" w:afterAutospacing="0" w:line="360" w:lineRule="auto"/>
        <w:ind w:firstLine="492"/>
        <w:jc w:val="both"/>
        <w:rPr>
          <w:rFonts w:asciiTheme="minorEastAsia" w:hAnsiTheme="minorEastAsia" w:hint="eastAsia"/>
        </w:rPr>
      </w:pPr>
      <w:r>
        <w:rPr>
          <w:rFonts w:asciiTheme="minorEastAsia" w:hAnsiTheme="minorEastAsia" w:cs="宋体" w:hint="eastAsia"/>
        </w:rPr>
        <w:t>我单位郑重声明：我单位具备履行本项采购合同所必需的设备和专业技术能力，为履行本项采购合同我公司具备如下主要设备和主要专业技术能力：</w:t>
      </w:r>
    </w:p>
    <w:p w14:paraId="2987A767" w14:textId="77777777" w:rsidR="00AA7387" w:rsidRDefault="00000000">
      <w:pPr>
        <w:pStyle w:val="ac"/>
        <w:spacing w:beforeAutospacing="0" w:afterAutospacing="0" w:line="360" w:lineRule="auto"/>
        <w:ind w:firstLine="492"/>
        <w:jc w:val="both"/>
        <w:rPr>
          <w:rFonts w:asciiTheme="minorEastAsia" w:hAnsiTheme="minorEastAsia" w:hint="eastAsia"/>
        </w:rPr>
      </w:pPr>
      <w:r>
        <w:rPr>
          <w:rFonts w:asciiTheme="minorEastAsia" w:hAnsiTheme="minorEastAsia" w:cs="宋体" w:hint="eastAsia"/>
        </w:rPr>
        <w:t>主要设备有：</w:t>
      </w:r>
      <w:r>
        <w:rPr>
          <w:rFonts w:asciiTheme="minorEastAsia" w:hAnsiTheme="minorEastAsia" w:cs="宋体" w:hint="eastAsia"/>
          <w:u w:val="single"/>
        </w:rPr>
        <w:t xml:space="preserve">  </w:t>
      </w:r>
      <w:r>
        <w:rPr>
          <w:rFonts w:asciiTheme="minorEastAsia" w:hAnsiTheme="minorEastAsia" w:cs="宋体" w:hint="eastAsia"/>
        </w:rPr>
        <w:t>。</w:t>
      </w:r>
    </w:p>
    <w:p w14:paraId="3BCA767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主要专业技术能力有：</w:t>
      </w:r>
      <w:r>
        <w:rPr>
          <w:rFonts w:asciiTheme="minorEastAsia" w:hAnsiTheme="minorEastAsia" w:cs="宋体" w:hint="eastAsia"/>
          <w:u w:val="single"/>
        </w:rPr>
        <w:t xml:space="preserve">   </w:t>
      </w:r>
      <w:r>
        <w:rPr>
          <w:rFonts w:asciiTheme="minorEastAsia" w:hAnsiTheme="minorEastAsia" w:cs="宋体" w:hint="eastAsia"/>
        </w:rPr>
        <w:t>。</w:t>
      </w:r>
    </w:p>
    <w:p w14:paraId="7E763E7C"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cs="黑体" w:hint="eastAsia"/>
          <w:i/>
          <w:sz w:val="32"/>
          <w:szCs w:val="32"/>
          <w:u w:val="single"/>
        </w:rPr>
        <w:t>四、依法缴纳税收和社会保障资金的相关材料</w:t>
      </w:r>
    </w:p>
    <w:p w14:paraId="573B755F" w14:textId="77777777" w:rsidR="00AA7387" w:rsidRDefault="00000000">
      <w:pPr>
        <w:pStyle w:val="ac"/>
        <w:spacing w:beforeAutospacing="0" w:afterAutospacing="0" w:line="360" w:lineRule="auto"/>
        <w:ind w:firstLine="480"/>
        <w:jc w:val="both"/>
        <w:rPr>
          <w:rFonts w:asciiTheme="minorEastAsia" w:hAnsiTheme="minorEastAsia" w:hint="eastAsia"/>
        </w:rPr>
      </w:pPr>
      <w:bookmarkStart w:id="188" w:name="_Toc120614284"/>
      <w:r>
        <w:rPr>
          <w:rFonts w:asciiTheme="minorEastAsia" w:hAnsiTheme="minorEastAsia" w:cs="宋体" w:hint="eastAsia"/>
        </w:rPr>
        <w:t>提供提交投标文件截止时间前一年内至少一个月依法缴纳税收及缴纳社会保障资金的证明材料。投标人依法享受缓缴、免缴税收、社会保障资金的提供证明材料。</w:t>
      </w:r>
      <w:bookmarkEnd w:id="188"/>
    </w:p>
    <w:p w14:paraId="363F6DD6"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cs="黑体" w:hint="eastAsia"/>
          <w:i/>
          <w:sz w:val="32"/>
          <w:szCs w:val="32"/>
          <w:u w:val="single"/>
        </w:rPr>
        <w:t xml:space="preserve">五、参加政府采购活动前 </w:t>
      </w:r>
      <w:r>
        <w:rPr>
          <w:rFonts w:ascii="Times New Roman" w:hAnsi="Times New Roman" w:cs="黑体" w:hint="eastAsia"/>
          <w:i/>
          <w:sz w:val="32"/>
          <w:szCs w:val="32"/>
          <w:u w:val="single"/>
        </w:rPr>
        <w:t>3</w:t>
      </w:r>
      <w:r>
        <w:rPr>
          <w:rFonts w:asciiTheme="minorEastAsia" w:hAnsiTheme="minorEastAsia" w:cs="黑体" w:hint="eastAsia"/>
          <w:i/>
          <w:sz w:val="32"/>
          <w:szCs w:val="32"/>
          <w:u w:val="single"/>
        </w:rPr>
        <w:t xml:space="preserve"> 年内在经营活动中没有重大违法记录的书面声明</w:t>
      </w:r>
    </w:p>
    <w:p w14:paraId="493AC879"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cs="宋体" w:hint="eastAsia"/>
          <w:b/>
          <w:sz w:val="44"/>
          <w:szCs w:val="44"/>
        </w:rPr>
        <w:t>       声  明</w:t>
      </w:r>
    </w:p>
    <w:p w14:paraId="41791563"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cs="宋体" w:hint="eastAsia"/>
          <w:b/>
        </w:rPr>
        <w:t xml:space="preserve">    </w:t>
      </w:r>
      <w:r>
        <w:rPr>
          <w:rFonts w:asciiTheme="minorEastAsia" w:hAnsiTheme="minorEastAsia" w:cs="宋体" w:hint="eastAsia"/>
        </w:rPr>
        <w:t xml:space="preserve">我单位郑重声明：参加本次政府采购活动前 </w:t>
      </w:r>
      <w:r>
        <w:rPr>
          <w:rFonts w:ascii="Times New Roman" w:hAnsi="Times New Roman" w:cs="宋体" w:hint="eastAsia"/>
        </w:rPr>
        <w:t>3</w:t>
      </w:r>
      <w:r>
        <w:rPr>
          <w:rFonts w:asciiTheme="minorEastAsia" w:hAnsiTheme="minorEastAsia" w:cs="宋体" w:hint="eastAsia"/>
        </w:rPr>
        <w:t xml:space="preserve"> 年内，我单位在经营活动中没有因违法经营受到刑事处罚或者责令停产停业、吊销许可证或者执照、较大数额罚款等行政处罚。</w:t>
      </w:r>
    </w:p>
    <w:p w14:paraId="6119E2AF"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03822A78"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cs="黑体" w:hint="eastAsia"/>
          <w:i/>
          <w:sz w:val="32"/>
          <w:szCs w:val="32"/>
          <w:u w:val="single"/>
        </w:rPr>
        <w:t>六、特定资格要求的证明文件</w:t>
      </w:r>
    </w:p>
    <w:p w14:paraId="24A61D77" w14:textId="77777777" w:rsidR="00AA7387" w:rsidRDefault="00000000">
      <w:pPr>
        <w:pStyle w:val="ac"/>
        <w:spacing w:beforeAutospacing="0" w:afterAutospacing="0" w:line="360" w:lineRule="auto"/>
        <w:jc w:val="both"/>
        <w:rPr>
          <w:rFonts w:asciiTheme="minorEastAsia" w:hAnsiTheme="minorEastAsia" w:cs="黑体" w:hint="eastAsia"/>
          <w:iCs/>
          <w:sz w:val="32"/>
          <w:szCs w:val="32"/>
          <w:u w:val="single"/>
        </w:rPr>
      </w:pPr>
      <w:r>
        <w:rPr>
          <w:rFonts w:asciiTheme="minorEastAsia" w:hAnsiTheme="minorEastAsia" w:cs="宋体" w:hint="eastAsia"/>
        </w:rPr>
        <w:t>    如果本项目申请人的特定资格要求中要求提供的，必须提供。</w:t>
      </w:r>
    </w:p>
    <w:p w14:paraId="429D58A5" w14:textId="77777777" w:rsidR="00AA7387" w:rsidRDefault="00000000">
      <w:pPr>
        <w:pStyle w:val="ac"/>
        <w:spacing w:beforeAutospacing="0" w:afterAutospacing="0" w:line="360" w:lineRule="auto"/>
        <w:jc w:val="center"/>
        <w:rPr>
          <w:rFonts w:asciiTheme="minorEastAsia" w:hAnsiTheme="minorEastAsia" w:hint="eastAsia"/>
          <w:iCs/>
        </w:rPr>
      </w:pPr>
      <w:r>
        <w:rPr>
          <w:rFonts w:asciiTheme="minorEastAsia" w:hAnsiTheme="minorEastAsia" w:cs="黑体" w:hint="eastAsia"/>
          <w:iCs/>
          <w:sz w:val="32"/>
          <w:szCs w:val="32"/>
          <w:u w:val="single"/>
        </w:rPr>
        <w:lastRenderedPageBreak/>
        <w:t>七、法人授权书</w:t>
      </w:r>
      <w:bookmarkStart w:id="189" w:name="_Hlk206516578"/>
      <w:r>
        <w:rPr>
          <w:rFonts w:asciiTheme="minorEastAsia" w:hAnsiTheme="minorEastAsia" w:cs="黑体" w:hint="eastAsia"/>
          <w:iCs/>
          <w:sz w:val="32"/>
          <w:szCs w:val="32"/>
          <w:u w:val="single"/>
        </w:rPr>
        <w:t>(包件一、二)</w:t>
      </w:r>
      <w:bookmarkEnd w:id="189"/>
    </w:p>
    <w:p w14:paraId="75371E96" w14:textId="77777777" w:rsidR="00AA7387" w:rsidRDefault="00000000">
      <w:pPr>
        <w:pStyle w:val="ac"/>
        <w:tabs>
          <w:tab w:val="left" w:pos="360"/>
        </w:tabs>
        <w:spacing w:beforeAutospacing="0" w:afterAutospacing="0" w:line="360" w:lineRule="auto"/>
        <w:ind w:firstLine="480"/>
        <w:jc w:val="both"/>
        <w:rPr>
          <w:rFonts w:asciiTheme="minorEastAsia" w:hAnsiTheme="minorEastAsia" w:hint="eastAsia"/>
        </w:rPr>
      </w:pPr>
      <w:r>
        <w:rPr>
          <w:rFonts w:asciiTheme="minorEastAsia" w:hAnsiTheme="minorEastAsia"/>
        </w:rPr>
        <w:t>本授权书声明：____________（投标人名称）授权________________（被授权人的姓名）为我方就</w:t>
      </w:r>
      <w:r>
        <w:rPr>
          <w:rFonts w:ascii="Times New Roman" w:hAnsi="Times New Roman"/>
        </w:rPr>
        <w:t>JSZC</w:t>
      </w:r>
      <w:r>
        <w:rPr>
          <w:rFonts w:asciiTheme="minorEastAsia" w:hAnsiTheme="minorEastAsia"/>
        </w:rPr>
        <w:t>-</w:t>
      </w:r>
      <w:r>
        <w:rPr>
          <w:rFonts w:asciiTheme="minorEastAsia" w:hAnsiTheme="minorEastAsia"/>
          <w:u w:val="single"/>
        </w:rPr>
        <w:t xml:space="preserve">        </w:t>
      </w:r>
      <w:r>
        <w:rPr>
          <w:rFonts w:asciiTheme="minorEastAsia" w:hAnsiTheme="minorEastAsia"/>
        </w:rPr>
        <w:t>号项目采购活动的合法代理人，以本单位名义全权处理一切与该项目采购有关的事务。</w:t>
      </w:r>
    </w:p>
    <w:p w14:paraId="3AC9EC25" w14:textId="77777777" w:rsidR="00AA7387" w:rsidRDefault="00000000">
      <w:pPr>
        <w:pStyle w:val="ac"/>
        <w:tabs>
          <w:tab w:val="left" w:pos="360"/>
        </w:tabs>
        <w:spacing w:beforeAutospacing="0" w:afterAutospacing="0" w:line="360" w:lineRule="auto"/>
        <w:ind w:firstLine="480"/>
        <w:jc w:val="both"/>
        <w:rPr>
          <w:rFonts w:asciiTheme="minorEastAsia" w:hAnsiTheme="minorEastAsia" w:hint="eastAsia"/>
        </w:rPr>
      </w:pPr>
      <w:r>
        <w:rPr>
          <w:rFonts w:asciiTheme="minorEastAsia" w:hAnsiTheme="minorEastAsia"/>
        </w:rPr>
        <w:t>本授权书于______年____月____日起生效，特此声明。</w:t>
      </w:r>
    </w:p>
    <w:p w14:paraId="2DC53DE8" w14:textId="77777777" w:rsidR="00AA7387" w:rsidRDefault="00000000">
      <w:pPr>
        <w:pStyle w:val="ac"/>
        <w:tabs>
          <w:tab w:val="left" w:pos="360"/>
        </w:tabs>
        <w:spacing w:beforeAutospacing="0" w:afterAutospacing="0" w:line="360" w:lineRule="auto"/>
        <w:ind w:leftChars="200" w:left="6420" w:hangingChars="2500" w:hanging="6000"/>
        <w:rPr>
          <w:rFonts w:asciiTheme="minorEastAsia" w:hAnsiTheme="minorEastAsia" w:hint="eastAsia"/>
        </w:rPr>
      </w:pPr>
      <w:r>
        <w:rPr>
          <w:rFonts w:asciiTheme="minorEastAsia" w:hAnsiTheme="minorEastAsia"/>
        </w:rPr>
        <w:t>被授权人身份证号</w:t>
      </w:r>
      <w:r>
        <w:rPr>
          <w:rFonts w:asciiTheme="minorEastAsia" w:hAnsiTheme="minorEastAsia" w:hint="eastAsia"/>
        </w:rPr>
        <w:t>码：</w:t>
      </w:r>
      <w:r>
        <w:rPr>
          <w:rFonts w:asciiTheme="minorEastAsia" w:hAnsiTheme="minorEastAsia"/>
          <w:u w:val="single"/>
        </w:rPr>
        <w:t xml:space="preserve"> </w:t>
      </w:r>
      <w:r>
        <w:rPr>
          <w:rFonts w:asciiTheme="minorEastAsia" w:hAnsiTheme="minorEastAsia" w:hint="eastAsia"/>
          <w:u w:val="single"/>
        </w:rPr>
        <w:t xml:space="preserve">                          </w:t>
      </w:r>
    </w:p>
    <w:p w14:paraId="75D0F0B5" w14:textId="77777777" w:rsidR="00AA7387" w:rsidRDefault="00000000">
      <w:pPr>
        <w:pStyle w:val="ac"/>
        <w:tabs>
          <w:tab w:val="left" w:pos="360"/>
        </w:tabs>
        <w:spacing w:beforeAutospacing="0" w:afterAutospacing="0" w:line="360" w:lineRule="auto"/>
        <w:ind w:firstLineChars="200" w:firstLine="480"/>
        <w:rPr>
          <w:rFonts w:asciiTheme="minorEastAsia" w:hAnsiTheme="minorEastAsia" w:hint="eastAsia"/>
        </w:rPr>
      </w:pPr>
      <w:r>
        <w:rPr>
          <w:rFonts w:asciiTheme="minorEastAsia" w:hAnsiTheme="minorEastAsia"/>
        </w:rPr>
        <w:t>被授权人联系电话：（手机）</w:t>
      </w:r>
      <w:r>
        <w:rPr>
          <w:rFonts w:asciiTheme="minorEastAsia" w:hAnsiTheme="minorEastAsia"/>
          <w:u w:val="single"/>
        </w:rPr>
        <w:t xml:space="preserve">          </w:t>
      </w:r>
      <w:r>
        <w:rPr>
          <w:rFonts w:asciiTheme="minorEastAsia" w:hAnsiTheme="minorEastAsia" w:hint="eastAsia"/>
          <w:u w:val="single"/>
        </w:rPr>
        <w:t xml:space="preserve"> </w:t>
      </w:r>
    </w:p>
    <w:p w14:paraId="4FE26A2D" w14:textId="77777777" w:rsidR="00AA7387" w:rsidRDefault="00000000">
      <w:pPr>
        <w:pStyle w:val="ac"/>
        <w:tabs>
          <w:tab w:val="left" w:pos="360"/>
        </w:tabs>
        <w:spacing w:beforeAutospacing="0" w:afterAutospacing="0" w:line="360" w:lineRule="auto"/>
        <w:ind w:firstLineChars="200" w:firstLine="480"/>
        <w:rPr>
          <w:rFonts w:asciiTheme="minorEastAsia" w:hAnsiTheme="minorEastAsia" w:hint="eastAsia"/>
        </w:rPr>
      </w:pPr>
      <w:r>
        <w:rPr>
          <w:rFonts w:asciiTheme="minorEastAsia" w:hAnsiTheme="minorEastAsia"/>
        </w:rPr>
        <w:t>授权单位名称：</w:t>
      </w:r>
      <w:r>
        <w:rPr>
          <w:rFonts w:asciiTheme="minorEastAsia" w:hAnsiTheme="minorEastAsia"/>
          <w:u w:val="single"/>
        </w:rPr>
        <w:t>（加盖</w:t>
      </w:r>
      <w:r>
        <w:rPr>
          <w:rFonts w:ascii="Times New Roman" w:hAnsi="Times New Roman"/>
          <w:u w:val="single"/>
        </w:rPr>
        <w:t>CA</w:t>
      </w:r>
      <w:r>
        <w:rPr>
          <w:rFonts w:asciiTheme="minorEastAsia" w:hAnsiTheme="minorEastAsia"/>
          <w:u w:val="single"/>
        </w:rPr>
        <w:t>电子公章）</w:t>
      </w:r>
      <w:r>
        <w:rPr>
          <w:rFonts w:asciiTheme="minorEastAsia" w:hAnsiTheme="minorEastAsia" w:hint="eastAsia"/>
          <w:u w:val="single"/>
        </w:rPr>
        <w:t xml:space="preserve">             </w:t>
      </w:r>
    </w:p>
    <w:p w14:paraId="659A81C5" w14:textId="77777777" w:rsidR="00AA7387" w:rsidRDefault="00000000">
      <w:pPr>
        <w:pStyle w:val="ac"/>
        <w:tabs>
          <w:tab w:val="left" w:pos="360"/>
        </w:tabs>
        <w:spacing w:beforeAutospacing="0" w:afterAutospacing="0" w:line="360" w:lineRule="auto"/>
        <w:ind w:firstLineChars="200" w:firstLine="480"/>
        <w:rPr>
          <w:rFonts w:asciiTheme="minorEastAsia" w:hAnsiTheme="minorEastAsia" w:hint="eastAsia"/>
        </w:rPr>
      </w:pPr>
      <w:r>
        <w:rPr>
          <w:rFonts w:asciiTheme="minorEastAsia" w:hAnsiTheme="minorEastAsia"/>
        </w:rPr>
        <w:t>单位地址：</w:t>
      </w:r>
      <w:r>
        <w:rPr>
          <w:rFonts w:asciiTheme="minorEastAsia" w:hAnsiTheme="minorEastAsia"/>
          <w:u w:val="single"/>
        </w:rPr>
        <w:t xml:space="preserve">               </w:t>
      </w:r>
      <w:r>
        <w:rPr>
          <w:rFonts w:asciiTheme="minorEastAsia" w:hAnsiTheme="minorEastAsia" w:hint="eastAsia"/>
          <w:u w:val="single"/>
        </w:rPr>
        <w:t xml:space="preserve">       </w:t>
      </w:r>
    </w:p>
    <w:p w14:paraId="747B88F2" w14:textId="77777777" w:rsidR="00AA7387" w:rsidRDefault="00000000">
      <w:pPr>
        <w:pStyle w:val="ac"/>
        <w:tabs>
          <w:tab w:val="left" w:pos="360"/>
        </w:tabs>
        <w:spacing w:beforeAutospacing="0" w:afterAutospacing="0" w:line="360" w:lineRule="auto"/>
        <w:ind w:firstLineChars="200" w:firstLine="480"/>
        <w:rPr>
          <w:rFonts w:asciiTheme="minorEastAsia" w:hAnsiTheme="minorEastAsia" w:hint="eastAsia"/>
        </w:rPr>
      </w:pPr>
      <w:r>
        <w:rPr>
          <w:rFonts w:asciiTheme="minorEastAsia" w:hAnsiTheme="minorEastAsia"/>
        </w:rPr>
        <w:t>日期：</w:t>
      </w:r>
      <w:bookmarkStart w:id="190" w:name="_Hlt26671380"/>
      <w:bookmarkStart w:id="191" w:name="_格式3__银行出具的资信证明"/>
      <w:bookmarkStart w:id="192" w:name="_Hlt26955070"/>
      <w:r>
        <w:rPr>
          <w:rFonts w:asciiTheme="minorEastAsia" w:hAnsiTheme="minorEastAsia"/>
          <w:u w:val="single"/>
        </w:rPr>
        <w:t>                    </w:t>
      </w:r>
    </w:p>
    <w:p w14:paraId="4434C07B" w14:textId="77777777" w:rsidR="00AA7387" w:rsidRDefault="00000000">
      <w:pPr>
        <w:pStyle w:val="ac"/>
        <w:spacing w:beforeAutospacing="0" w:afterAutospacing="0" w:line="360" w:lineRule="auto"/>
        <w:ind w:firstLine="420"/>
        <w:jc w:val="both"/>
        <w:rPr>
          <w:rFonts w:asciiTheme="minorEastAsia" w:hAnsiTheme="minorEastAsia" w:hint="eastAsia"/>
        </w:rPr>
      </w:pPr>
      <w:r>
        <w:rPr>
          <w:rFonts w:asciiTheme="minorEastAsia" w:hAnsiTheme="minorEastAsia"/>
        </w:rPr>
        <w:t> </w:t>
      </w:r>
    </w:p>
    <w:p w14:paraId="4937D57C"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0F02C396" w14:textId="77777777" w:rsidR="00AA7387" w:rsidRDefault="00000000">
      <w:pPr>
        <w:pStyle w:val="ac"/>
        <w:keepNext/>
        <w:keepLines/>
        <w:spacing w:before="260" w:beforeAutospacing="0" w:after="260" w:afterAutospacing="0" w:line="360" w:lineRule="auto"/>
        <w:jc w:val="center"/>
        <w:rPr>
          <w:rFonts w:asciiTheme="minorEastAsia" w:hAnsiTheme="minorEastAsia" w:cs="黑体" w:hint="eastAsia"/>
          <w:b/>
          <w:sz w:val="32"/>
          <w:szCs w:val="32"/>
        </w:rPr>
      </w:pPr>
      <w:r>
        <w:rPr>
          <w:rFonts w:asciiTheme="minorEastAsia" w:hAnsiTheme="minorEastAsia" w:cs="宋体" w:hint="eastAsia"/>
          <w:b/>
        </w:rPr>
        <w:br w:type="page"/>
      </w:r>
      <w:r>
        <w:rPr>
          <w:rFonts w:asciiTheme="minorEastAsia" w:hAnsiTheme="minorEastAsia" w:cs="黑体" w:hint="eastAsia"/>
          <w:b/>
          <w:sz w:val="32"/>
          <w:szCs w:val="32"/>
        </w:rPr>
        <w:lastRenderedPageBreak/>
        <w:t>八、投标函(包件一、二)</w:t>
      </w:r>
    </w:p>
    <w:p w14:paraId="26D1CCB0" w14:textId="77777777" w:rsidR="00AA7387" w:rsidRDefault="00000000">
      <w:pPr>
        <w:pStyle w:val="ac"/>
        <w:spacing w:beforeAutospacing="0" w:afterAutospacing="0" w:line="360" w:lineRule="auto"/>
        <w:rPr>
          <w:rFonts w:asciiTheme="minorEastAsia" w:hAnsiTheme="minorEastAsia" w:hint="eastAsia"/>
        </w:rPr>
      </w:pPr>
      <w:r>
        <w:rPr>
          <w:rFonts w:asciiTheme="minorEastAsia" w:hAnsiTheme="minorEastAsia" w:cs="宋体" w:hint="eastAsia"/>
        </w:rPr>
        <w:t>致：</w:t>
      </w:r>
      <w:r>
        <w:rPr>
          <w:rFonts w:asciiTheme="minorEastAsia" w:hAnsiTheme="minorEastAsia" w:cs="宋体" w:hint="eastAsia"/>
          <w:u w:val="single"/>
        </w:rPr>
        <w:t>盐城市滨海生态环境局</w:t>
      </w:r>
    </w:p>
    <w:p w14:paraId="2DE50441" w14:textId="77777777" w:rsidR="00AA7387" w:rsidRDefault="00000000">
      <w:pPr>
        <w:pStyle w:val="ac"/>
        <w:spacing w:beforeAutospacing="0" w:afterAutospacing="0" w:line="360" w:lineRule="auto"/>
        <w:ind w:firstLine="480"/>
        <w:rPr>
          <w:rFonts w:asciiTheme="minorEastAsia" w:hAnsiTheme="minorEastAsia" w:hint="eastAsia"/>
        </w:rPr>
      </w:pPr>
      <w:r>
        <w:rPr>
          <w:rFonts w:asciiTheme="minorEastAsia" w:hAnsiTheme="minorEastAsia" w:cs="宋体" w:hint="eastAsia"/>
        </w:rPr>
        <w:t>根据贵方的</w:t>
      </w:r>
      <w:r>
        <w:rPr>
          <w:rFonts w:ascii="Times New Roman" w:hAnsi="Times New Roman" w:cs="宋体" w:hint="eastAsia"/>
        </w:rPr>
        <w:t>JSZC-320922-ZQYC-G2025-0029</w:t>
      </w:r>
      <w:r>
        <w:rPr>
          <w:rFonts w:asciiTheme="minorEastAsia" w:hAnsiTheme="minorEastAsia" w:cs="宋体" w:hint="eastAsia"/>
        </w:rPr>
        <w:t>号招标文件，正式授权下述签字人______(姓名)代表我方______________（投标人的名称），全权处理本次项目投标的有关事宜。</w:t>
      </w:r>
    </w:p>
    <w:p w14:paraId="64F87FD4" w14:textId="77777777" w:rsidR="00AA7387" w:rsidRDefault="00000000">
      <w:pPr>
        <w:pStyle w:val="ac"/>
        <w:spacing w:beforeAutospacing="0" w:afterAutospacing="0" w:line="360" w:lineRule="auto"/>
        <w:ind w:firstLine="480"/>
        <w:rPr>
          <w:rFonts w:asciiTheme="minorEastAsia" w:hAnsiTheme="minorEastAsia" w:hint="eastAsia"/>
        </w:rPr>
      </w:pPr>
      <w:r>
        <w:rPr>
          <w:rFonts w:asciiTheme="minorEastAsia" w:hAnsiTheme="minorEastAsia" w:cs="宋体" w:hint="eastAsia"/>
        </w:rPr>
        <w:t>据此函，__________签字人兹宣布同意如下：</w:t>
      </w:r>
    </w:p>
    <w:p w14:paraId="313F2607" w14:textId="77777777" w:rsidR="00AA7387" w:rsidRDefault="00000000">
      <w:pPr>
        <w:pStyle w:val="ac"/>
        <w:spacing w:beforeAutospacing="0" w:afterAutospacing="0" w:line="360" w:lineRule="auto"/>
        <w:ind w:firstLine="480"/>
        <w:rPr>
          <w:rFonts w:asciiTheme="minorEastAsia" w:hAnsiTheme="minorEastAsia" w:hint="eastAsia"/>
        </w:rPr>
      </w:pPr>
      <w:r>
        <w:rPr>
          <w:rFonts w:ascii="Times New Roman" w:hAnsi="Times New Roman" w:cs="宋体" w:hint="eastAsia"/>
        </w:rPr>
        <w:t>1</w:t>
      </w:r>
      <w:r>
        <w:rPr>
          <w:rFonts w:asciiTheme="minorEastAsia" w:hAnsiTheme="minorEastAsia" w:cs="宋体" w:hint="eastAsia"/>
        </w:rPr>
        <w:t>.按招标文件规定的各项要求，向买方提供所需服务（包含与服务相关的货物）。</w:t>
      </w:r>
    </w:p>
    <w:p w14:paraId="473EF1FB" w14:textId="77777777" w:rsidR="00AA7387" w:rsidRDefault="00000000">
      <w:pPr>
        <w:pStyle w:val="ac"/>
        <w:spacing w:beforeAutospacing="0" w:afterAutospacing="0" w:line="360" w:lineRule="auto"/>
        <w:ind w:firstLine="480"/>
        <w:rPr>
          <w:rFonts w:asciiTheme="minorEastAsia" w:hAnsiTheme="minorEastAsia" w:hint="eastAsia"/>
        </w:rPr>
      </w:pPr>
      <w:r>
        <w:rPr>
          <w:rFonts w:ascii="Times New Roman" w:hAnsi="Times New Roman" w:cs="宋体" w:hint="eastAsia"/>
        </w:rPr>
        <w:t>2</w:t>
      </w:r>
      <w:r>
        <w:rPr>
          <w:rFonts w:asciiTheme="minorEastAsia" w:hAnsiTheme="minorEastAsia" w:cs="宋体" w:hint="eastAsia"/>
        </w:rPr>
        <w:t>.我们完全理解贵方不一定将合同授予最低报价的投标人。</w:t>
      </w:r>
    </w:p>
    <w:p w14:paraId="58062D8A" w14:textId="77777777" w:rsidR="00AA7387" w:rsidRDefault="00000000">
      <w:pPr>
        <w:pStyle w:val="ac"/>
        <w:spacing w:beforeAutospacing="0" w:afterAutospacing="0" w:line="360" w:lineRule="auto"/>
        <w:ind w:firstLine="480"/>
        <w:rPr>
          <w:rFonts w:asciiTheme="minorEastAsia" w:hAnsiTheme="minorEastAsia" w:hint="eastAsia"/>
        </w:rPr>
      </w:pPr>
      <w:r>
        <w:rPr>
          <w:rFonts w:ascii="Times New Roman" w:hAnsi="Times New Roman" w:cs="宋体" w:hint="eastAsia"/>
        </w:rPr>
        <w:t>3</w:t>
      </w:r>
      <w:r>
        <w:rPr>
          <w:rFonts w:asciiTheme="minorEastAsia" w:hAnsiTheme="minorEastAsia" w:cs="宋体" w:hint="eastAsia"/>
        </w:rPr>
        <w:t>.我们已详细审核全部招标文件及其有效补充文件，我们知道必须放弃提出含糊不清或误解问题的权利。</w:t>
      </w:r>
    </w:p>
    <w:p w14:paraId="08CB0CD4" w14:textId="77777777" w:rsidR="00AA7387" w:rsidRDefault="00000000">
      <w:pPr>
        <w:pStyle w:val="ac"/>
        <w:spacing w:beforeAutospacing="0" w:afterAutospacing="0" w:line="360" w:lineRule="auto"/>
        <w:ind w:firstLine="480"/>
        <w:rPr>
          <w:rFonts w:asciiTheme="minorEastAsia" w:hAnsiTheme="minorEastAsia" w:hint="eastAsia"/>
        </w:rPr>
      </w:pPr>
      <w:r>
        <w:rPr>
          <w:rFonts w:ascii="Times New Roman" w:hAnsi="Times New Roman" w:cs="宋体" w:hint="eastAsia"/>
        </w:rPr>
        <w:t>4</w:t>
      </w:r>
      <w:r>
        <w:rPr>
          <w:rFonts w:asciiTheme="minorEastAsia" w:hAnsiTheme="minorEastAsia" w:cs="宋体" w:hint="eastAsia"/>
        </w:rPr>
        <w:t>.我们同意从规定的开标日期起遵循本投标文件，并在规定的投标有效期期满之前均具有约束力。</w:t>
      </w:r>
    </w:p>
    <w:p w14:paraId="209DD427" w14:textId="77777777" w:rsidR="00AA7387" w:rsidRDefault="00000000">
      <w:pPr>
        <w:pStyle w:val="ac"/>
        <w:spacing w:beforeAutospacing="0" w:afterAutospacing="0" w:line="360" w:lineRule="auto"/>
        <w:ind w:firstLine="480"/>
        <w:rPr>
          <w:rFonts w:asciiTheme="minorEastAsia" w:hAnsiTheme="minorEastAsia" w:hint="eastAsia"/>
        </w:rPr>
      </w:pPr>
      <w:r>
        <w:rPr>
          <w:rFonts w:ascii="Times New Roman" w:hAnsi="Times New Roman" w:cs="宋体" w:hint="eastAsia"/>
        </w:rPr>
        <w:t>5</w:t>
      </w:r>
      <w:r>
        <w:rPr>
          <w:rFonts w:asciiTheme="minorEastAsia" w:hAnsiTheme="minorEastAsia" w:cs="宋体" w:hint="eastAsia"/>
        </w:rPr>
        <w:t>.同意向贵方提供贵方可能另外要求的与投标有关的任何证据或资料，并保证我方已提供和将要提供的文件是真实的、准确的。</w:t>
      </w:r>
    </w:p>
    <w:p w14:paraId="1F9BB1C3" w14:textId="77777777" w:rsidR="00AA7387" w:rsidRDefault="00000000">
      <w:pPr>
        <w:pStyle w:val="ac"/>
        <w:spacing w:beforeAutospacing="0" w:afterAutospacing="0" w:line="360" w:lineRule="auto"/>
        <w:ind w:firstLine="480"/>
        <w:rPr>
          <w:rFonts w:asciiTheme="minorEastAsia" w:hAnsiTheme="minorEastAsia" w:hint="eastAsia"/>
        </w:rPr>
      </w:pPr>
      <w:r>
        <w:rPr>
          <w:rFonts w:ascii="Times New Roman" w:hAnsi="Times New Roman" w:cs="宋体" w:hint="eastAsia"/>
        </w:rPr>
        <w:t>6</w:t>
      </w:r>
      <w:r>
        <w:rPr>
          <w:rFonts w:asciiTheme="minorEastAsia" w:hAnsiTheme="minorEastAsia" w:cs="宋体" w:hint="eastAsia"/>
        </w:rPr>
        <w:t>.一旦我方中标,我方将根据招标文件的规定，严格履行合同的责任和义务,并保证在招标文件规定的时间完成项目，交付买方验收、使用。</w:t>
      </w:r>
    </w:p>
    <w:p w14:paraId="33641869" w14:textId="77777777" w:rsidR="00AA7387" w:rsidRDefault="00000000">
      <w:pPr>
        <w:pStyle w:val="ac"/>
        <w:spacing w:beforeAutospacing="0" w:afterAutospacing="0" w:line="360" w:lineRule="auto"/>
        <w:ind w:firstLine="480"/>
        <w:rPr>
          <w:rFonts w:asciiTheme="minorEastAsia" w:hAnsiTheme="minorEastAsia" w:hint="eastAsia"/>
        </w:rPr>
      </w:pPr>
      <w:r>
        <w:rPr>
          <w:rFonts w:ascii="Times New Roman" w:hAnsi="Times New Roman" w:cs="宋体" w:hint="eastAsia"/>
        </w:rPr>
        <w:t>7</w:t>
      </w:r>
      <w:r>
        <w:rPr>
          <w:rFonts w:asciiTheme="minorEastAsia" w:hAnsiTheme="minorEastAsia" w:cs="宋体" w:hint="eastAsia"/>
        </w:rPr>
        <w:t>.与本投标有关的正式通讯地址为：</w:t>
      </w:r>
    </w:p>
    <w:p w14:paraId="63F512FF" w14:textId="77777777" w:rsidR="00AA7387" w:rsidRDefault="00000000">
      <w:pPr>
        <w:pStyle w:val="ac"/>
        <w:spacing w:beforeAutospacing="0" w:afterAutospacing="0" w:line="360" w:lineRule="auto"/>
        <w:ind w:left="420" w:firstLine="480"/>
        <w:rPr>
          <w:rFonts w:asciiTheme="minorEastAsia" w:hAnsiTheme="minorEastAsia" w:hint="eastAsia"/>
        </w:rPr>
      </w:pPr>
      <w:r>
        <w:rPr>
          <w:rFonts w:asciiTheme="minorEastAsia" w:hAnsiTheme="minorEastAsia" w:cs="宋体" w:hint="eastAsia"/>
        </w:rPr>
        <w:t>地           址：</w:t>
      </w:r>
    </w:p>
    <w:p w14:paraId="40615D05" w14:textId="77777777" w:rsidR="00AA7387" w:rsidRDefault="00000000">
      <w:pPr>
        <w:pStyle w:val="ac"/>
        <w:spacing w:beforeAutospacing="0" w:afterAutospacing="0" w:line="360" w:lineRule="auto"/>
        <w:ind w:left="420" w:firstLine="480"/>
        <w:rPr>
          <w:rFonts w:asciiTheme="minorEastAsia" w:hAnsiTheme="minorEastAsia" w:hint="eastAsia"/>
        </w:rPr>
      </w:pPr>
      <w:r>
        <w:rPr>
          <w:rFonts w:asciiTheme="minorEastAsia" w:hAnsiTheme="minorEastAsia" w:cs="宋体" w:hint="eastAsia"/>
        </w:rPr>
        <w:t>邮           编：</w:t>
      </w:r>
    </w:p>
    <w:p w14:paraId="6828345E" w14:textId="77777777" w:rsidR="00AA7387" w:rsidRDefault="00000000">
      <w:pPr>
        <w:pStyle w:val="ac"/>
        <w:spacing w:beforeAutospacing="0" w:afterAutospacing="0" w:line="360" w:lineRule="auto"/>
        <w:ind w:left="420" w:firstLine="480"/>
        <w:rPr>
          <w:rFonts w:asciiTheme="minorEastAsia" w:hAnsiTheme="minorEastAsia" w:hint="eastAsia"/>
        </w:rPr>
      </w:pPr>
      <w:r>
        <w:rPr>
          <w:rFonts w:asciiTheme="minorEastAsia" w:hAnsiTheme="minorEastAsia" w:cs="宋体" w:hint="eastAsia"/>
        </w:rPr>
        <w:t>电           话：</w:t>
      </w:r>
    </w:p>
    <w:p w14:paraId="3AB5B37A" w14:textId="77777777" w:rsidR="00AA7387" w:rsidRDefault="00000000">
      <w:pPr>
        <w:pStyle w:val="ac"/>
        <w:spacing w:beforeAutospacing="0" w:afterAutospacing="0" w:line="360" w:lineRule="auto"/>
        <w:ind w:left="420" w:firstLine="480"/>
        <w:rPr>
          <w:rFonts w:asciiTheme="minorEastAsia" w:hAnsiTheme="minorEastAsia" w:hint="eastAsia"/>
        </w:rPr>
      </w:pPr>
      <w:r>
        <w:rPr>
          <w:rFonts w:asciiTheme="minorEastAsia" w:hAnsiTheme="minorEastAsia" w:cs="宋体" w:hint="eastAsia"/>
        </w:rPr>
        <w:t>传           真：</w:t>
      </w:r>
    </w:p>
    <w:p w14:paraId="3DA45C60" w14:textId="77777777" w:rsidR="00AA7387" w:rsidRDefault="00000000">
      <w:pPr>
        <w:pStyle w:val="ac"/>
        <w:spacing w:beforeAutospacing="0" w:afterAutospacing="0" w:line="360" w:lineRule="auto"/>
        <w:ind w:left="420" w:firstLine="480"/>
        <w:rPr>
          <w:rFonts w:asciiTheme="minorEastAsia" w:hAnsiTheme="minorEastAsia" w:hint="eastAsia"/>
        </w:rPr>
      </w:pPr>
      <w:r>
        <w:rPr>
          <w:rFonts w:asciiTheme="minorEastAsia" w:hAnsiTheme="minorEastAsia" w:cs="宋体" w:hint="eastAsia"/>
        </w:rPr>
        <w:t>投 标 人 开 户 行：</w:t>
      </w:r>
    </w:p>
    <w:p w14:paraId="19B2C12A" w14:textId="77777777" w:rsidR="00AA7387" w:rsidRDefault="00000000">
      <w:pPr>
        <w:pStyle w:val="ac"/>
        <w:spacing w:beforeAutospacing="0" w:afterAutospacing="0" w:line="360" w:lineRule="auto"/>
        <w:ind w:left="420" w:firstLine="480"/>
        <w:rPr>
          <w:rFonts w:asciiTheme="minorEastAsia" w:hAnsiTheme="minorEastAsia" w:hint="eastAsia"/>
        </w:rPr>
      </w:pPr>
      <w:r>
        <w:rPr>
          <w:rFonts w:asciiTheme="minorEastAsia" w:hAnsiTheme="minorEastAsia" w:cs="宋体" w:hint="eastAsia"/>
        </w:rPr>
        <w:t xml:space="preserve">账       号： </w:t>
      </w:r>
    </w:p>
    <w:p w14:paraId="4B904C99" w14:textId="77777777" w:rsidR="00AA7387" w:rsidRDefault="00000000">
      <w:pPr>
        <w:pStyle w:val="ac"/>
        <w:spacing w:beforeAutospacing="0" w:afterAutospacing="0" w:line="360" w:lineRule="auto"/>
        <w:ind w:left="420" w:firstLine="480"/>
        <w:rPr>
          <w:rFonts w:asciiTheme="minorEastAsia" w:hAnsiTheme="minorEastAsia" w:hint="eastAsia"/>
        </w:rPr>
      </w:pPr>
      <w:r>
        <w:rPr>
          <w:rFonts w:asciiTheme="minorEastAsia" w:hAnsiTheme="minorEastAsia" w:cs="宋体" w:hint="eastAsia"/>
        </w:rPr>
        <w:t>日       期：________年____月____日</w:t>
      </w:r>
    </w:p>
    <w:p w14:paraId="517D30F4" w14:textId="77777777" w:rsidR="00AA7387" w:rsidRDefault="00000000">
      <w:pPr>
        <w:pStyle w:val="ac"/>
        <w:spacing w:beforeAutospacing="0" w:afterAutospacing="0" w:line="360" w:lineRule="auto"/>
        <w:ind w:firstLine="240"/>
        <w:jc w:val="center"/>
        <w:rPr>
          <w:rFonts w:asciiTheme="minorEastAsia" w:hAnsiTheme="minorEastAsia" w:hint="eastAsia"/>
        </w:rPr>
      </w:pPr>
      <w:r>
        <w:rPr>
          <w:rFonts w:asciiTheme="minorEastAsia" w:hAnsiTheme="minorEastAsia"/>
        </w:rPr>
        <w:t> </w:t>
      </w:r>
    </w:p>
    <w:p w14:paraId="7D02EC5F" w14:textId="77777777" w:rsidR="00AA7387" w:rsidRDefault="00000000">
      <w:pPr>
        <w:pStyle w:val="ac"/>
        <w:spacing w:beforeAutospacing="0" w:afterAutospacing="0" w:line="360" w:lineRule="auto"/>
        <w:ind w:firstLine="240"/>
        <w:jc w:val="center"/>
        <w:rPr>
          <w:rFonts w:asciiTheme="minorEastAsia" w:hAnsiTheme="minorEastAsia" w:hint="eastAsia"/>
        </w:rPr>
      </w:pPr>
      <w:r>
        <w:rPr>
          <w:rFonts w:asciiTheme="minorEastAsia" w:hAnsiTheme="minorEastAsia"/>
        </w:rPr>
        <w:t> </w:t>
      </w:r>
    </w:p>
    <w:p w14:paraId="757DE681" w14:textId="77777777" w:rsidR="00AA7387" w:rsidRDefault="00000000">
      <w:pPr>
        <w:pStyle w:val="ac"/>
        <w:spacing w:beforeAutospacing="0" w:afterAutospacing="0" w:line="360" w:lineRule="auto"/>
        <w:ind w:firstLine="240"/>
        <w:jc w:val="center"/>
        <w:rPr>
          <w:rFonts w:asciiTheme="minorEastAsia" w:hAnsiTheme="minorEastAsia" w:hint="eastAsia"/>
        </w:rPr>
      </w:pPr>
      <w:r>
        <w:rPr>
          <w:rFonts w:asciiTheme="minorEastAsia" w:hAnsiTheme="minorEastAsia"/>
        </w:rPr>
        <w:t>  </w:t>
      </w:r>
    </w:p>
    <w:p w14:paraId="76E9D5C9"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黑体" w:hint="eastAsia"/>
          <w:b/>
          <w:sz w:val="32"/>
          <w:szCs w:val="32"/>
        </w:rPr>
        <w:lastRenderedPageBreak/>
        <w:t>九、中小企业声明函（服务）(包件一、二)</w:t>
      </w:r>
    </w:p>
    <w:p w14:paraId="1DCF832C" w14:textId="77777777" w:rsidR="00AA7387" w:rsidRDefault="00000000">
      <w:pPr>
        <w:spacing w:line="360" w:lineRule="auto"/>
        <w:ind w:firstLine="480"/>
        <w:rPr>
          <w:rFonts w:asciiTheme="minorEastAsia" w:hAnsiTheme="minorEastAsia" w:hint="eastAsia"/>
          <w:sz w:val="24"/>
        </w:rPr>
      </w:pPr>
      <w:r>
        <w:rPr>
          <w:rFonts w:asciiTheme="minorEastAsia" w:hAnsiTheme="minorEastAsia" w:hint="eastAsia"/>
          <w:sz w:val="24"/>
        </w:rPr>
        <w:t>本公司（联合体）郑重声明，根据《政府采购促进中小企业发展管理办法》（财库﹝</w:t>
      </w:r>
      <w:r>
        <w:rPr>
          <w:rFonts w:ascii="Times New Roman" w:hAnsi="Times New Roman" w:hint="eastAsia"/>
          <w:sz w:val="24"/>
        </w:rPr>
        <w:t>2020</w:t>
      </w:r>
      <w:r>
        <w:rPr>
          <w:rFonts w:asciiTheme="minorEastAsia" w:hAnsiTheme="minorEastAsia" w:hint="eastAsia"/>
          <w:sz w:val="24"/>
        </w:rPr>
        <w:t>﹞</w:t>
      </w:r>
      <w:r>
        <w:rPr>
          <w:rFonts w:ascii="Times New Roman" w:hAnsi="Times New Roman" w:hint="eastAsia"/>
          <w:sz w:val="24"/>
        </w:rPr>
        <w:t>46</w:t>
      </w:r>
      <w:r>
        <w:rPr>
          <w:rFonts w:asciiTheme="minorEastAsia" w:hAnsiTheme="minorEastAsia" w:hint="eastAsia"/>
          <w:sz w:val="24"/>
        </w:rPr>
        <w:t xml:space="preserve"> 号）的规定，本公司（联合体）参加盐城市政府采购人或代理机构组织的</w:t>
      </w:r>
      <w:r>
        <w:rPr>
          <w:rFonts w:asciiTheme="minorEastAsia" w:hAnsiTheme="minorEastAsia" w:hint="eastAsia"/>
          <w:i/>
          <w:iCs/>
          <w:sz w:val="24"/>
          <w:u w:val="single"/>
        </w:rPr>
        <w:t>（单位名称）</w:t>
      </w:r>
      <w:r>
        <w:rPr>
          <w:rFonts w:asciiTheme="minorEastAsia" w:hAnsiTheme="minorEastAsia" w:hint="eastAsia"/>
          <w:sz w:val="24"/>
          <w:szCs w:val="20"/>
        </w:rPr>
        <w:t>，</w:t>
      </w:r>
      <w:r>
        <w:rPr>
          <w:rFonts w:asciiTheme="minorEastAsia" w:hAnsiTheme="minorEastAsia" w:hint="eastAsia"/>
          <w:sz w:val="24"/>
        </w:rPr>
        <w:t>采购编号为</w:t>
      </w:r>
      <w:r>
        <w:rPr>
          <w:rFonts w:asciiTheme="minorEastAsia" w:hAnsiTheme="minorEastAsia" w:hint="eastAsia"/>
          <w:sz w:val="24"/>
          <w:u w:val="single"/>
        </w:rPr>
        <w:t xml:space="preserve">     </w:t>
      </w:r>
      <w:r>
        <w:rPr>
          <w:rFonts w:asciiTheme="minorEastAsia" w:hAnsiTheme="minorEastAsia" w:hint="eastAsia"/>
          <w:sz w:val="24"/>
        </w:rPr>
        <w:t>的</w:t>
      </w:r>
      <w:r>
        <w:rPr>
          <w:rFonts w:asciiTheme="minorEastAsia" w:hAnsiTheme="minorEastAsia" w:hint="eastAsia"/>
          <w:i/>
          <w:iCs/>
          <w:sz w:val="24"/>
          <w:u w:val="single"/>
        </w:rPr>
        <w:t>（项目名称）</w:t>
      </w:r>
      <w:r>
        <w:rPr>
          <w:rFonts w:asciiTheme="minorEastAsia" w:hAnsiTheme="minorEastAsia" w:hint="eastAsia"/>
          <w:sz w:val="24"/>
        </w:rPr>
        <w:t>的采购活动，服务全部由符合政策要求的中小企业承接。相关企业（含联合体中的中小企业、签订分包意向协议的中小企业）的具体情况如下：</w:t>
      </w:r>
    </w:p>
    <w:p w14:paraId="32604D9A" w14:textId="77777777" w:rsidR="00AA7387" w:rsidRDefault="00000000">
      <w:pPr>
        <w:numPr>
          <w:ilvl w:val="0"/>
          <w:numId w:val="3"/>
        </w:numPr>
        <w:spacing w:line="360" w:lineRule="auto"/>
        <w:ind w:firstLine="480"/>
        <w:rPr>
          <w:rFonts w:asciiTheme="minorEastAsia" w:hAnsiTheme="minorEastAsia" w:hint="eastAsia"/>
          <w:sz w:val="24"/>
        </w:rPr>
      </w:pPr>
      <w:r>
        <w:rPr>
          <w:rFonts w:asciiTheme="minorEastAsia" w:hAnsiTheme="minorEastAsia" w:hint="eastAsia"/>
          <w:i/>
          <w:iCs/>
          <w:sz w:val="24"/>
          <w:u w:val="single"/>
        </w:rPr>
        <w:t>（标的名称）</w:t>
      </w:r>
      <w:r>
        <w:rPr>
          <w:rFonts w:asciiTheme="minorEastAsia" w:hAnsiTheme="minorEastAsia" w:hint="eastAsia"/>
          <w:sz w:val="24"/>
        </w:rPr>
        <w:t xml:space="preserve"> ，属于</w:t>
      </w:r>
      <w:r>
        <w:rPr>
          <w:rFonts w:asciiTheme="minorEastAsia" w:hAnsiTheme="minorEastAsia" w:hint="eastAsia"/>
          <w:i/>
          <w:iCs/>
          <w:sz w:val="24"/>
          <w:u w:val="single"/>
        </w:rPr>
        <w:t>（采购文件中明确的所属行业）</w:t>
      </w:r>
      <w:r>
        <w:rPr>
          <w:rFonts w:asciiTheme="minorEastAsia" w:hAnsiTheme="minorEastAsia" w:hint="eastAsia"/>
          <w:sz w:val="24"/>
        </w:rPr>
        <w:t>；承建（承接）企业为</w:t>
      </w:r>
      <w:r>
        <w:rPr>
          <w:rFonts w:asciiTheme="minorEastAsia" w:hAnsiTheme="minorEastAsia" w:hint="eastAsia"/>
          <w:i/>
          <w:iCs/>
          <w:sz w:val="24"/>
          <w:u w:val="single"/>
        </w:rPr>
        <w:t>（企业名称）</w:t>
      </w:r>
      <w:r>
        <w:rPr>
          <w:rFonts w:asciiTheme="minorEastAsia" w:hAnsiTheme="minorEastAsia" w:hint="eastAsia"/>
          <w:sz w:val="24"/>
        </w:rPr>
        <w:t>，从业人员</w:t>
      </w:r>
      <w:r>
        <w:rPr>
          <w:rFonts w:asciiTheme="minorEastAsia" w:hAnsiTheme="minorEastAsia" w:hint="eastAsia"/>
          <w:sz w:val="24"/>
          <w:u w:val="single"/>
        </w:rPr>
        <w:t xml:space="preserve">    </w:t>
      </w:r>
      <w:r>
        <w:rPr>
          <w:rFonts w:asciiTheme="minorEastAsia" w:hAnsiTheme="minorEastAsia" w:hint="eastAsia"/>
          <w:sz w:val="24"/>
        </w:rPr>
        <w:t>人，营业收入为</w:t>
      </w:r>
      <w:r>
        <w:rPr>
          <w:rFonts w:asciiTheme="minorEastAsia" w:hAnsiTheme="minorEastAsia" w:hint="eastAsia"/>
          <w:sz w:val="24"/>
          <w:u w:val="single"/>
        </w:rPr>
        <w:t xml:space="preserve">    </w:t>
      </w:r>
      <w:r>
        <w:rPr>
          <w:rFonts w:asciiTheme="minorEastAsia" w:hAnsiTheme="minorEastAsia" w:hint="eastAsia"/>
          <w:sz w:val="24"/>
        </w:rPr>
        <w:t>万元，资产总额为</w:t>
      </w:r>
      <w:r>
        <w:rPr>
          <w:rFonts w:asciiTheme="minorEastAsia" w:hAnsiTheme="minorEastAsia" w:hint="eastAsia"/>
          <w:sz w:val="24"/>
          <w:u w:val="single"/>
        </w:rPr>
        <w:t xml:space="preserve">    </w:t>
      </w:r>
      <w:r>
        <w:rPr>
          <w:rFonts w:asciiTheme="minorEastAsia" w:hAnsiTheme="minorEastAsia" w:hint="eastAsia"/>
          <w:sz w:val="24"/>
        </w:rPr>
        <w:t>万元，属于（</w:t>
      </w:r>
      <w:r>
        <w:rPr>
          <w:rFonts w:asciiTheme="minorEastAsia" w:hAnsiTheme="minorEastAsia" w:hint="eastAsia"/>
          <w:i/>
          <w:iCs/>
          <w:sz w:val="24"/>
          <w:u w:val="single"/>
        </w:rPr>
        <w:t>中型企业、小型企业、微型企业</w:t>
      </w:r>
      <w:r>
        <w:rPr>
          <w:rFonts w:asciiTheme="minorEastAsia" w:hAnsiTheme="minorEastAsia" w:hint="eastAsia"/>
          <w:sz w:val="24"/>
        </w:rPr>
        <w:t>）；</w:t>
      </w:r>
    </w:p>
    <w:p w14:paraId="139DC9F7" w14:textId="77777777" w:rsidR="00AA7387" w:rsidRDefault="00000000">
      <w:pPr>
        <w:numPr>
          <w:ilvl w:val="0"/>
          <w:numId w:val="3"/>
        </w:numPr>
        <w:spacing w:line="360" w:lineRule="auto"/>
        <w:ind w:firstLine="480"/>
        <w:rPr>
          <w:rFonts w:asciiTheme="minorEastAsia" w:hAnsiTheme="minorEastAsia" w:hint="eastAsia"/>
          <w:sz w:val="24"/>
        </w:rPr>
      </w:pPr>
      <w:r>
        <w:rPr>
          <w:rFonts w:asciiTheme="minorEastAsia" w:hAnsiTheme="minorEastAsia" w:hint="eastAsia"/>
          <w:i/>
          <w:iCs/>
          <w:sz w:val="24"/>
          <w:u w:val="single"/>
        </w:rPr>
        <w:t>（标的名称）</w:t>
      </w:r>
      <w:r>
        <w:rPr>
          <w:rFonts w:asciiTheme="minorEastAsia" w:hAnsiTheme="minorEastAsia" w:hint="eastAsia"/>
          <w:sz w:val="24"/>
        </w:rPr>
        <w:t xml:space="preserve"> ，属于</w:t>
      </w:r>
      <w:r>
        <w:rPr>
          <w:rFonts w:asciiTheme="minorEastAsia" w:hAnsiTheme="minorEastAsia" w:hint="eastAsia"/>
          <w:i/>
          <w:iCs/>
          <w:sz w:val="24"/>
          <w:u w:val="single"/>
        </w:rPr>
        <w:t>（采购文件中明确的所属行业）</w:t>
      </w:r>
      <w:r>
        <w:rPr>
          <w:rFonts w:asciiTheme="minorEastAsia" w:hAnsiTheme="minorEastAsia" w:hint="eastAsia"/>
          <w:sz w:val="24"/>
        </w:rPr>
        <w:t>；承建（承接）企业为</w:t>
      </w:r>
      <w:r>
        <w:rPr>
          <w:rFonts w:asciiTheme="minorEastAsia" w:hAnsiTheme="minorEastAsia" w:hint="eastAsia"/>
          <w:i/>
          <w:iCs/>
          <w:sz w:val="24"/>
          <w:u w:val="single"/>
        </w:rPr>
        <w:t>（企业名称）</w:t>
      </w:r>
      <w:r>
        <w:rPr>
          <w:rFonts w:asciiTheme="minorEastAsia" w:hAnsiTheme="minorEastAsia" w:hint="eastAsia"/>
          <w:sz w:val="24"/>
        </w:rPr>
        <w:t>，从业人员</w:t>
      </w:r>
      <w:r>
        <w:rPr>
          <w:rFonts w:asciiTheme="minorEastAsia" w:hAnsiTheme="minorEastAsia" w:hint="eastAsia"/>
          <w:sz w:val="24"/>
          <w:u w:val="single"/>
        </w:rPr>
        <w:t xml:space="preserve">    </w:t>
      </w:r>
      <w:r>
        <w:rPr>
          <w:rFonts w:asciiTheme="minorEastAsia" w:hAnsiTheme="minorEastAsia" w:hint="eastAsia"/>
          <w:sz w:val="24"/>
        </w:rPr>
        <w:t>人，营业收入为</w:t>
      </w:r>
      <w:r>
        <w:rPr>
          <w:rFonts w:asciiTheme="minorEastAsia" w:hAnsiTheme="minorEastAsia" w:hint="eastAsia"/>
          <w:sz w:val="24"/>
          <w:u w:val="single"/>
        </w:rPr>
        <w:t xml:space="preserve">    </w:t>
      </w:r>
      <w:r>
        <w:rPr>
          <w:rFonts w:asciiTheme="minorEastAsia" w:hAnsiTheme="minorEastAsia" w:hint="eastAsia"/>
          <w:sz w:val="24"/>
        </w:rPr>
        <w:t>万元，资产总额为</w:t>
      </w:r>
      <w:r>
        <w:rPr>
          <w:rFonts w:asciiTheme="minorEastAsia" w:hAnsiTheme="minorEastAsia" w:hint="eastAsia"/>
          <w:sz w:val="24"/>
          <w:u w:val="single"/>
        </w:rPr>
        <w:t xml:space="preserve">    </w:t>
      </w:r>
      <w:r>
        <w:rPr>
          <w:rFonts w:asciiTheme="minorEastAsia" w:hAnsiTheme="minorEastAsia" w:hint="eastAsia"/>
          <w:sz w:val="24"/>
        </w:rPr>
        <w:t>万元，属于</w:t>
      </w:r>
      <w:r>
        <w:rPr>
          <w:rFonts w:asciiTheme="minorEastAsia" w:hAnsiTheme="minorEastAsia" w:hint="eastAsia"/>
          <w:i/>
          <w:iCs/>
          <w:sz w:val="24"/>
          <w:u w:val="single"/>
        </w:rPr>
        <w:t>（中型企业、小型企业、微型企业）</w:t>
      </w:r>
      <w:r>
        <w:rPr>
          <w:rFonts w:asciiTheme="minorEastAsia" w:hAnsiTheme="minorEastAsia" w:hint="eastAsia"/>
          <w:sz w:val="24"/>
        </w:rPr>
        <w:t>；</w:t>
      </w:r>
    </w:p>
    <w:p w14:paraId="768A76BA" w14:textId="77777777" w:rsidR="00AA7387" w:rsidRDefault="00000000">
      <w:pPr>
        <w:spacing w:line="360" w:lineRule="auto"/>
        <w:ind w:firstLineChars="200" w:firstLine="480"/>
        <w:rPr>
          <w:rFonts w:asciiTheme="minorEastAsia" w:hAnsiTheme="minorEastAsia" w:hint="eastAsia"/>
          <w:sz w:val="24"/>
        </w:rPr>
      </w:pPr>
      <w:r>
        <w:rPr>
          <w:rFonts w:asciiTheme="minorEastAsia" w:hAnsiTheme="minorEastAsia" w:hint="eastAsia"/>
          <w:sz w:val="24"/>
        </w:rPr>
        <w:t>……</w:t>
      </w:r>
    </w:p>
    <w:p w14:paraId="34FA3AC3" w14:textId="77777777" w:rsidR="00AA7387" w:rsidRDefault="00000000">
      <w:pPr>
        <w:spacing w:line="360" w:lineRule="auto"/>
        <w:ind w:firstLineChars="200" w:firstLine="480"/>
        <w:rPr>
          <w:rFonts w:asciiTheme="minorEastAsia" w:hAnsiTheme="minorEastAsia" w:hint="eastAsia"/>
          <w:sz w:val="24"/>
        </w:rPr>
      </w:pPr>
      <w:r>
        <w:rPr>
          <w:rFonts w:asciiTheme="minorEastAsia" w:hAnsiTheme="minorEastAsia" w:hint="eastAsia"/>
          <w:sz w:val="24"/>
        </w:rPr>
        <w:t>以上企业，不属于大企业的分支机构，不存在控股股东为大企业的情形，也不存在与大企业的负责人为同一人的情形。</w:t>
      </w:r>
    </w:p>
    <w:p w14:paraId="2479C3CA" w14:textId="77777777" w:rsidR="00AA7387" w:rsidRDefault="00000000">
      <w:pPr>
        <w:spacing w:line="360" w:lineRule="auto"/>
        <w:ind w:firstLineChars="200" w:firstLine="480"/>
        <w:rPr>
          <w:rFonts w:asciiTheme="minorEastAsia" w:hAnsiTheme="minorEastAsia" w:hint="eastAsia"/>
          <w:sz w:val="24"/>
        </w:rPr>
      </w:pPr>
      <w:r>
        <w:rPr>
          <w:rFonts w:asciiTheme="minorEastAsia" w:hAnsiTheme="minorEastAsia" w:hint="eastAsia"/>
          <w:sz w:val="24"/>
        </w:rPr>
        <w:t>本企业对上述声明内容的真实性负责。如有虚假，将依法承担相应责任。</w:t>
      </w:r>
    </w:p>
    <w:p w14:paraId="0FE19C0D" w14:textId="77777777" w:rsidR="00AA7387" w:rsidRDefault="00000000">
      <w:pPr>
        <w:pStyle w:val="ac"/>
        <w:spacing w:beforeAutospacing="0" w:afterAutospacing="0" w:line="360" w:lineRule="auto"/>
        <w:ind w:right="720"/>
        <w:jc w:val="both"/>
        <w:rPr>
          <w:rFonts w:asciiTheme="minorEastAsia" w:hAnsiTheme="minorEastAsia" w:hint="eastAsia"/>
        </w:rPr>
      </w:pPr>
      <w:r>
        <w:rPr>
          <w:rFonts w:asciiTheme="minorEastAsia" w:hAnsiTheme="minorEastAsia"/>
        </w:rPr>
        <w:t> </w:t>
      </w:r>
    </w:p>
    <w:p w14:paraId="6CD49601" w14:textId="77777777" w:rsidR="00AA7387" w:rsidRDefault="00000000">
      <w:pPr>
        <w:pStyle w:val="ac"/>
        <w:spacing w:beforeAutospacing="0" w:afterAutospacing="0" w:line="360" w:lineRule="auto"/>
        <w:ind w:right="180" w:firstLine="360"/>
        <w:jc w:val="right"/>
        <w:rPr>
          <w:rFonts w:asciiTheme="minorEastAsia" w:hAnsiTheme="minorEastAsia" w:hint="eastAsia"/>
        </w:rPr>
      </w:pPr>
      <w:r>
        <w:rPr>
          <w:rFonts w:asciiTheme="minorEastAsia" w:hAnsiTheme="minorEastAsia" w:cs="宋体" w:hint="eastAsia"/>
        </w:rPr>
        <w:t>企业名称（加盖</w:t>
      </w:r>
      <w:r>
        <w:rPr>
          <w:rFonts w:ascii="Times New Roman" w:hAnsi="Times New Roman" w:cs="宋体" w:hint="eastAsia"/>
        </w:rPr>
        <w:t>CA</w:t>
      </w:r>
      <w:r>
        <w:rPr>
          <w:rFonts w:asciiTheme="minorEastAsia" w:hAnsiTheme="minorEastAsia" w:cs="宋体" w:hint="eastAsia"/>
        </w:rPr>
        <w:t>电子公章）：</w:t>
      </w:r>
    </w:p>
    <w:p w14:paraId="19405A62" w14:textId="77777777" w:rsidR="00AA7387" w:rsidRDefault="00000000">
      <w:pPr>
        <w:pStyle w:val="ac"/>
        <w:spacing w:beforeAutospacing="0" w:afterAutospacing="0" w:line="360" w:lineRule="auto"/>
        <w:ind w:right="480" w:firstLine="5400"/>
        <w:jc w:val="both"/>
        <w:rPr>
          <w:rFonts w:asciiTheme="minorEastAsia" w:hAnsiTheme="minorEastAsia" w:hint="eastAsia"/>
        </w:rPr>
      </w:pPr>
      <w:r>
        <w:rPr>
          <w:rFonts w:asciiTheme="minorEastAsia" w:hAnsiTheme="minorEastAsia" w:cs="宋体" w:hint="eastAsia"/>
        </w:rPr>
        <w:t>日  期：</w:t>
      </w:r>
    </w:p>
    <w:p w14:paraId="09B20EFD" w14:textId="77777777" w:rsidR="00AA7387" w:rsidRDefault="00000000">
      <w:pPr>
        <w:pStyle w:val="ac"/>
        <w:spacing w:beforeAutospacing="0" w:afterAutospacing="0" w:line="360" w:lineRule="auto"/>
        <w:ind w:firstLine="240"/>
        <w:jc w:val="both"/>
        <w:rPr>
          <w:rFonts w:asciiTheme="minorEastAsia" w:hAnsiTheme="minorEastAsia" w:hint="eastAsia"/>
        </w:rPr>
      </w:pPr>
      <w:r>
        <w:rPr>
          <w:rFonts w:asciiTheme="minorEastAsia" w:hAnsiTheme="minorEastAsia"/>
        </w:rPr>
        <w:t> </w:t>
      </w:r>
    </w:p>
    <w:p w14:paraId="5FD8B9FE"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heme="minorEastAsia" w:hAnsiTheme="minorEastAsia" w:cs="宋体" w:hint="eastAsia"/>
        </w:rPr>
        <w:t>备注</w:t>
      </w:r>
      <w:r>
        <w:rPr>
          <w:rFonts w:ascii="Times New Roman" w:hAnsi="Times New Roman" w:cs="宋体" w:hint="eastAsia"/>
        </w:rPr>
        <w:t>1</w:t>
      </w:r>
      <w:r>
        <w:rPr>
          <w:rFonts w:asciiTheme="minorEastAsia" w:hAnsiTheme="minorEastAsia" w:cs="宋体" w:hint="eastAsia"/>
        </w:rPr>
        <w:t>：从业人员、营业收入、资产总额填报上一年度数据，无上一年度数据的新成立企业可不填报。</w:t>
      </w:r>
    </w:p>
    <w:p w14:paraId="4181A3D1"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heme="minorEastAsia" w:hAnsiTheme="minorEastAsia" w:cs="宋体" w:hint="eastAsia"/>
        </w:rPr>
        <w:t>备注</w:t>
      </w:r>
      <w:r>
        <w:rPr>
          <w:rFonts w:ascii="Times New Roman" w:hAnsi="Times New Roman" w:cs="宋体" w:hint="eastAsia"/>
        </w:rPr>
        <w:t>2</w:t>
      </w:r>
      <w:r>
        <w:rPr>
          <w:rFonts w:asciiTheme="minorEastAsia" w:hAnsiTheme="minorEastAsia" w:cs="宋体" w:hint="eastAsia"/>
        </w:rPr>
        <w:t>：供应商如不提供此声明函，价格将不做相应扣除（如项目全面面向中小企业，则资格审查不通过）。</w:t>
      </w:r>
    </w:p>
    <w:p w14:paraId="3C438E2C"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黑体" w:hint="eastAsia"/>
          <w:b/>
          <w:sz w:val="32"/>
          <w:szCs w:val="32"/>
        </w:rPr>
        <w:br w:type="page"/>
      </w:r>
      <w:r>
        <w:rPr>
          <w:rFonts w:asciiTheme="minorEastAsia" w:hAnsiTheme="minorEastAsia" w:cs="黑体" w:hint="eastAsia"/>
          <w:b/>
          <w:sz w:val="32"/>
          <w:szCs w:val="32"/>
        </w:rPr>
        <w:lastRenderedPageBreak/>
        <w:t> 十、残疾人福利性单位声明函(包件一、二)</w:t>
      </w:r>
    </w:p>
    <w:p w14:paraId="40AD2CD4"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heme="minorEastAsia" w:hAnsiTheme="minorEastAsia" w:cs="宋体" w:hint="eastAsia"/>
        </w:rPr>
        <w:t>本单位郑重声明，根据《财政部 民政部 中国残疾人联合会关于促进残疾人就业政府采购政策的通知》（财库〔</w:t>
      </w:r>
      <w:r>
        <w:rPr>
          <w:rFonts w:ascii="Times New Roman" w:hAnsi="Times New Roman" w:cs="宋体" w:hint="eastAsia"/>
        </w:rPr>
        <w:t>2017</w:t>
      </w:r>
      <w:r>
        <w:rPr>
          <w:rFonts w:asciiTheme="minorEastAsia" w:hAnsiTheme="minorEastAsia" w:cs="宋体" w:hint="eastAsia"/>
        </w:rPr>
        <w:t>〕</w:t>
      </w:r>
      <w:r>
        <w:rPr>
          <w:rFonts w:ascii="Times New Roman" w:hAnsi="Times New Roman" w:cs="宋体" w:hint="eastAsia"/>
        </w:rPr>
        <w:t>141</w:t>
      </w:r>
      <w:r>
        <w:rPr>
          <w:rFonts w:asciiTheme="minorEastAsia" w:hAnsiTheme="minorEastAsia" w:cs="宋体" w:hint="eastAsia"/>
        </w:rPr>
        <w:t>号）的规定，本单位为符合条件的残疾人福利性单位，且本单位参加______单位的采购文件编号为______的</w:t>
      </w:r>
      <w:r>
        <w:rPr>
          <w:rFonts w:asciiTheme="minorEastAsia" w:hAnsiTheme="minorEastAsia" w:cs="宋体" w:hint="eastAsia"/>
          <w:u w:val="single"/>
        </w:rPr>
        <w:t xml:space="preserve">       </w:t>
      </w:r>
      <w:r>
        <w:rPr>
          <w:rFonts w:asciiTheme="minorEastAsia" w:hAnsiTheme="minorEastAsia" w:cs="宋体" w:hint="eastAsia"/>
        </w:rPr>
        <w:t>项目（分包号：**）采购活动由本单位提供服务。</w:t>
      </w:r>
    </w:p>
    <w:p w14:paraId="7214428A"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heme="minorEastAsia" w:hAnsiTheme="minorEastAsia" w:cs="宋体" w:hint="eastAsia"/>
        </w:rPr>
        <w:t>本单位对上述声明的真实性负责。如有虚假，将依法承担相应责任。</w:t>
      </w:r>
    </w:p>
    <w:p w14:paraId="13451427"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heme="minorEastAsia" w:hAnsiTheme="minorEastAsia"/>
        </w:rPr>
        <w:t> </w:t>
      </w:r>
    </w:p>
    <w:p w14:paraId="2FAF371E"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heme="minorEastAsia" w:hAnsiTheme="minorEastAsia" w:cs="宋体" w:hint="eastAsia"/>
        </w:rPr>
        <w:t>备注：</w:t>
      </w:r>
      <w:r>
        <w:rPr>
          <w:rFonts w:ascii="Times New Roman" w:hAnsi="Times New Roman" w:cs="宋体" w:hint="eastAsia"/>
        </w:rPr>
        <w:t>1</w:t>
      </w:r>
      <w:r>
        <w:rPr>
          <w:rFonts w:asciiTheme="minorEastAsia" w:hAnsiTheme="minorEastAsia" w:cs="宋体" w:hint="eastAsia"/>
        </w:rPr>
        <w:t>、供应商如不提供此声明函，价格将不做相应扣除（如项目全面面向中小企业，则资格审查不通过）。</w:t>
      </w:r>
    </w:p>
    <w:p w14:paraId="29CEDC66"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imes New Roman" w:hAnsi="Times New Roman" w:cs="宋体" w:hint="eastAsia"/>
        </w:rPr>
        <w:t>2</w:t>
      </w:r>
      <w:r>
        <w:rPr>
          <w:rFonts w:asciiTheme="minorEastAsia" w:hAnsiTheme="minorEastAsia" w:cs="宋体" w:hint="eastAsia"/>
        </w:rPr>
        <w:t>、中标人为残疾人福利单位的，此声明函将随中标结果同时公告，接受社会监督</w:t>
      </w:r>
    </w:p>
    <w:p w14:paraId="756ED4E7" w14:textId="77777777" w:rsidR="00AA7387" w:rsidRDefault="00000000">
      <w:pPr>
        <w:pStyle w:val="ac"/>
        <w:spacing w:beforeAutospacing="0" w:afterAutospacing="0" w:line="360" w:lineRule="auto"/>
        <w:ind w:firstLine="624"/>
        <w:jc w:val="both"/>
        <w:rPr>
          <w:rFonts w:asciiTheme="minorEastAsia" w:hAnsiTheme="minorEastAsia" w:hint="eastAsia"/>
        </w:rPr>
      </w:pPr>
      <w:r>
        <w:rPr>
          <w:rFonts w:asciiTheme="minorEastAsia" w:hAnsiTheme="minorEastAsia"/>
        </w:rPr>
        <w:t> </w:t>
      </w:r>
    </w:p>
    <w:p w14:paraId="0A80BD48" w14:textId="77777777" w:rsidR="00AA7387" w:rsidRDefault="00000000">
      <w:pPr>
        <w:pStyle w:val="ac"/>
        <w:tabs>
          <w:tab w:val="left" w:pos="4864"/>
        </w:tabs>
        <w:spacing w:beforeAutospacing="0" w:afterAutospacing="0" w:line="360" w:lineRule="auto"/>
        <w:ind w:right="1560" w:firstLine="624"/>
        <w:jc w:val="center"/>
        <w:rPr>
          <w:rFonts w:asciiTheme="minorEastAsia" w:hAnsiTheme="minorEastAsia" w:hint="eastAsia"/>
        </w:rPr>
      </w:pPr>
      <w:r>
        <w:rPr>
          <w:rFonts w:asciiTheme="minorEastAsia" w:hAnsiTheme="minorEastAsia" w:cs="仿宋_GB2312"/>
          <w:sz w:val="30"/>
          <w:szCs w:val="30"/>
        </w:rPr>
        <w:t xml:space="preserve">             </w:t>
      </w:r>
      <w:r>
        <w:rPr>
          <w:rFonts w:asciiTheme="minorEastAsia" w:hAnsiTheme="minorEastAsia" w:cs="宋体" w:hint="eastAsia"/>
        </w:rPr>
        <w:t>       供应商全称（加盖</w:t>
      </w:r>
      <w:r>
        <w:rPr>
          <w:rFonts w:ascii="Times New Roman" w:hAnsi="Times New Roman" w:cs="宋体" w:hint="eastAsia"/>
        </w:rPr>
        <w:t>CA</w:t>
      </w:r>
      <w:r>
        <w:rPr>
          <w:rFonts w:asciiTheme="minorEastAsia" w:hAnsiTheme="minorEastAsia" w:cs="宋体" w:hint="eastAsia"/>
        </w:rPr>
        <w:t>电子公章）：</w:t>
      </w:r>
    </w:p>
    <w:p w14:paraId="26FB6E74" w14:textId="77777777" w:rsidR="00AA7387" w:rsidRDefault="00000000">
      <w:pPr>
        <w:pStyle w:val="ac"/>
        <w:tabs>
          <w:tab w:val="left" w:pos="4864"/>
        </w:tabs>
        <w:spacing w:beforeAutospacing="0" w:afterAutospacing="0" w:line="360" w:lineRule="auto"/>
        <w:ind w:right="1560" w:firstLine="480"/>
        <w:jc w:val="center"/>
        <w:rPr>
          <w:rFonts w:asciiTheme="minorEastAsia" w:hAnsiTheme="minorEastAsia" w:hint="eastAsia"/>
        </w:rPr>
      </w:pPr>
      <w:r>
        <w:rPr>
          <w:rFonts w:asciiTheme="minorEastAsia" w:hAnsiTheme="minorEastAsia" w:cs="宋体" w:hint="eastAsia"/>
        </w:rPr>
        <w:t>        日  期：</w:t>
      </w:r>
    </w:p>
    <w:p w14:paraId="2B15E9CD"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5B4F30B6"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0BFA54F0"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23548FC4"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7CC18ADA"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3620AEDE"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45D5FEAA"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02551D98"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2E201E66" w14:textId="77777777" w:rsidR="00AA7387" w:rsidRDefault="00AA7387">
      <w:pPr>
        <w:pStyle w:val="ac"/>
        <w:spacing w:beforeAutospacing="0" w:afterAutospacing="0" w:line="360" w:lineRule="auto"/>
        <w:jc w:val="center"/>
        <w:rPr>
          <w:rFonts w:asciiTheme="minorEastAsia" w:hAnsiTheme="minorEastAsia" w:hint="eastAsia"/>
        </w:rPr>
      </w:pPr>
    </w:p>
    <w:p w14:paraId="26480510" w14:textId="77777777" w:rsidR="00AA7387" w:rsidRDefault="00AA7387">
      <w:pPr>
        <w:pStyle w:val="ac"/>
        <w:spacing w:beforeAutospacing="0" w:afterAutospacing="0" w:line="360" w:lineRule="auto"/>
        <w:jc w:val="center"/>
        <w:rPr>
          <w:rFonts w:asciiTheme="minorEastAsia" w:hAnsiTheme="minorEastAsia" w:hint="eastAsia"/>
        </w:rPr>
      </w:pPr>
    </w:p>
    <w:p w14:paraId="040A5ABB" w14:textId="77777777" w:rsidR="00AA7387" w:rsidRDefault="00AA7387">
      <w:pPr>
        <w:pStyle w:val="ac"/>
        <w:spacing w:beforeAutospacing="0" w:afterAutospacing="0" w:line="360" w:lineRule="auto"/>
        <w:jc w:val="center"/>
        <w:rPr>
          <w:rFonts w:asciiTheme="minorEastAsia" w:hAnsiTheme="minorEastAsia" w:hint="eastAsia"/>
        </w:rPr>
      </w:pPr>
    </w:p>
    <w:p w14:paraId="0E4F8989" w14:textId="77777777" w:rsidR="00AA7387" w:rsidRDefault="00AA7387">
      <w:pPr>
        <w:pStyle w:val="ac"/>
        <w:spacing w:beforeAutospacing="0" w:afterAutospacing="0" w:line="360" w:lineRule="auto"/>
        <w:jc w:val="center"/>
        <w:rPr>
          <w:rFonts w:asciiTheme="minorEastAsia" w:hAnsiTheme="minorEastAsia" w:hint="eastAsia"/>
        </w:rPr>
      </w:pPr>
    </w:p>
    <w:p w14:paraId="33B3D7CE" w14:textId="77777777" w:rsidR="00AA7387" w:rsidRDefault="00AA7387">
      <w:pPr>
        <w:pStyle w:val="ac"/>
        <w:spacing w:beforeAutospacing="0" w:afterAutospacing="0" w:line="360" w:lineRule="auto"/>
        <w:jc w:val="center"/>
        <w:rPr>
          <w:rFonts w:asciiTheme="minorEastAsia" w:hAnsiTheme="minorEastAsia" w:hint="eastAsia"/>
        </w:rPr>
      </w:pPr>
    </w:p>
    <w:p w14:paraId="47822C90" w14:textId="77777777" w:rsidR="00AA7387" w:rsidRDefault="00AA7387">
      <w:pPr>
        <w:pStyle w:val="ac"/>
        <w:spacing w:beforeAutospacing="0" w:afterAutospacing="0" w:line="360" w:lineRule="auto"/>
        <w:jc w:val="center"/>
        <w:rPr>
          <w:rFonts w:asciiTheme="minorEastAsia" w:hAnsiTheme="minorEastAsia" w:hint="eastAsia"/>
        </w:rPr>
      </w:pPr>
    </w:p>
    <w:p w14:paraId="23894C2A"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lastRenderedPageBreak/>
        <w:t> </w:t>
      </w:r>
    </w:p>
    <w:p w14:paraId="4BD58778" w14:textId="77777777" w:rsidR="00AA7387" w:rsidRDefault="00000000">
      <w:pPr>
        <w:pStyle w:val="ac"/>
        <w:spacing w:beforeAutospacing="0" w:afterAutospacing="0" w:line="360" w:lineRule="auto"/>
        <w:jc w:val="center"/>
        <w:rPr>
          <w:rFonts w:asciiTheme="minorEastAsia" w:hAnsiTheme="minorEastAsia" w:cs="黑体" w:hint="eastAsia"/>
          <w:b/>
          <w:sz w:val="32"/>
          <w:szCs w:val="32"/>
        </w:rPr>
      </w:pPr>
      <w:r>
        <w:rPr>
          <w:rFonts w:asciiTheme="minorEastAsia" w:hAnsiTheme="minorEastAsia" w:cs="黑体" w:hint="eastAsia"/>
          <w:b/>
          <w:sz w:val="32"/>
          <w:szCs w:val="32"/>
        </w:rPr>
        <w:t>十一、联合体协议</w:t>
      </w:r>
    </w:p>
    <w:p w14:paraId="34C52F58"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39378AEB"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797719C8"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4EBA9AC1" w14:textId="77777777" w:rsidR="00AA7387" w:rsidRDefault="00AA7387">
      <w:pPr>
        <w:pStyle w:val="ac"/>
        <w:spacing w:beforeAutospacing="0" w:afterAutospacing="0" w:line="360" w:lineRule="auto"/>
        <w:jc w:val="both"/>
        <w:rPr>
          <w:rFonts w:asciiTheme="minorEastAsia" w:hAnsiTheme="minorEastAsia" w:cs="黑体" w:hint="eastAsia"/>
          <w:b/>
          <w:sz w:val="32"/>
          <w:szCs w:val="32"/>
        </w:rPr>
      </w:pPr>
    </w:p>
    <w:p w14:paraId="084B1CC0" w14:textId="77777777" w:rsidR="00AA7387" w:rsidRDefault="00000000">
      <w:pPr>
        <w:pStyle w:val="ac"/>
        <w:spacing w:beforeAutospacing="0" w:afterAutospacing="0" w:line="360" w:lineRule="auto"/>
        <w:jc w:val="center"/>
        <w:rPr>
          <w:rFonts w:asciiTheme="minorEastAsia" w:hAnsiTheme="minorEastAsia" w:cs="黑体" w:hint="eastAsia"/>
          <w:b/>
          <w:sz w:val="36"/>
          <w:szCs w:val="36"/>
        </w:rPr>
      </w:pPr>
      <w:r>
        <w:rPr>
          <w:rFonts w:asciiTheme="minorEastAsia" w:hAnsiTheme="minorEastAsia" w:cs="黑体" w:hint="eastAsia"/>
          <w:b/>
          <w:sz w:val="36"/>
          <w:szCs w:val="36"/>
        </w:rPr>
        <w:t>本项目不接受联合体协议</w:t>
      </w:r>
    </w:p>
    <w:p w14:paraId="0BC8BA70"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257CA8AE"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684C2B65"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3A94A121"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39C8F695"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7B2ACCE7"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1E5C32A7"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4FA39BE2"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38A84988"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194CA4CA"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35A12515"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136C7C0F"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60D370D0"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106AD84E"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762CDC57" w14:textId="77777777" w:rsidR="00AA7387" w:rsidRDefault="00AA7387">
      <w:pPr>
        <w:pStyle w:val="ac"/>
        <w:spacing w:beforeAutospacing="0" w:afterAutospacing="0" w:line="360" w:lineRule="auto"/>
        <w:jc w:val="center"/>
        <w:rPr>
          <w:rFonts w:asciiTheme="minorEastAsia" w:hAnsiTheme="minorEastAsia" w:cs="黑体" w:hint="eastAsia"/>
          <w:b/>
          <w:sz w:val="32"/>
          <w:szCs w:val="32"/>
        </w:rPr>
      </w:pPr>
    </w:p>
    <w:p w14:paraId="385C37D5" w14:textId="77777777" w:rsidR="00AA7387" w:rsidRDefault="00AA7387">
      <w:pPr>
        <w:pStyle w:val="ac"/>
        <w:spacing w:beforeAutospacing="0" w:afterAutospacing="0" w:line="360" w:lineRule="auto"/>
        <w:jc w:val="both"/>
        <w:rPr>
          <w:rFonts w:asciiTheme="minorEastAsia" w:hAnsiTheme="minorEastAsia" w:cs="黑体" w:hint="eastAsia"/>
          <w:b/>
          <w:sz w:val="32"/>
          <w:szCs w:val="32"/>
        </w:rPr>
      </w:pPr>
    </w:p>
    <w:p w14:paraId="0F9D6EE9"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黑体" w:hint="eastAsia"/>
          <w:b/>
          <w:sz w:val="32"/>
          <w:szCs w:val="32"/>
        </w:rPr>
        <w:t>十二、投标分项报价表(包件一、二)</w:t>
      </w:r>
    </w:p>
    <w:tbl>
      <w:tblPr>
        <w:tblW w:w="8518" w:type="dxa"/>
        <w:tblCellSpacing w:w="0" w:type="dxa"/>
        <w:tblInd w:w="10" w:type="dxa"/>
        <w:tblLayout w:type="fixed"/>
        <w:tblLook w:val="04A0" w:firstRow="1" w:lastRow="0" w:firstColumn="1" w:lastColumn="0" w:noHBand="0" w:noVBand="1"/>
      </w:tblPr>
      <w:tblGrid>
        <w:gridCol w:w="924"/>
        <w:gridCol w:w="1217"/>
        <w:gridCol w:w="1205"/>
        <w:gridCol w:w="878"/>
        <w:gridCol w:w="1129"/>
        <w:gridCol w:w="1502"/>
        <w:gridCol w:w="1663"/>
      </w:tblGrid>
      <w:tr w:rsidR="00AA7387" w14:paraId="758A5F5A" w14:textId="77777777">
        <w:trPr>
          <w:trHeight w:val="544"/>
          <w:tblCellSpacing w:w="0" w:type="dxa"/>
        </w:trPr>
        <w:tc>
          <w:tcPr>
            <w:tcW w:w="924" w:type="dxa"/>
            <w:vMerge w:val="restart"/>
            <w:tcBorders>
              <w:top w:val="single" w:sz="4" w:space="0" w:color="000000"/>
              <w:left w:val="single" w:sz="4" w:space="0" w:color="000000"/>
              <w:bottom w:val="single" w:sz="4" w:space="0" w:color="000000"/>
              <w:right w:val="single" w:sz="4" w:space="0" w:color="000000"/>
            </w:tcBorders>
            <w:vAlign w:val="center"/>
          </w:tcPr>
          <w:p w14:paraId="20AE34EE"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序号</w:t>
            </w:r>
          </w:p>
        </w:tc>
        <w:tc>
          <w:tcPr>
            <w:tcW w:w="1217" w:type="dxa"/>
            <w:tcBorders>
              <w:top w:val="single" w:sz="4" w:space="0" w:color="000000"/>
              <w:left w:val="single" w:sz="4" w:space="0" w:color="000000"/>
              <w:bottom w:val="single" w:sz="4" w:space="0" w:color="000000"/>
              <w:right w:val="single" w:sz="4" w:space="0" w:color="000000"/>
            </w:tcBorders>
            <w:vAlign w:val="center"/>
          </w:tcPr>
          <w:p w14:paraId="4B3F58C9" w14:textId="77777777" w:rsidR="00AA7387" w:rsidRDefault="00000000">
            <w:pPr>
              <w:pStyle w:val="ac"/>
              <w:spacing w:beforeAutospacing="0" w:afterAutospacing="0" w:line="360" w:lineRule="auto"/>
              <w:jc w:val="center"/>
              <w:rPr>
                <w:rFonts w:asciiTheme="minorEastAsia" w:hAnsiTheme="minorEastAsia" w:hint="eastAsia"/>
              </w:rPr>
            </w:pPr>
            <w:r>
              <w:rPr>
                <w:rFonts w:ascii="Times New Roman" w:hAnsi="Times New Roman" w:cs="宋体" w:hint="eastAsia"/>
              </w:rPr>
              <w:t>1</w:t>
            </w:r>
          </w:p>
        </w:tc>
        <w:tc>
          <w:tcPr>
            <w:tcW w:w="1205" w:type="dxa"/>
            <w:tcBorders>
              <w:top w:val="single" w:sz="4" w:space="0" w:color="000000"/>
              <w:left w:val="single" w:sz="4" w:space="0" w:color="000000"/>
              <w:bottom w:val="single" w:sz="4" w:space="0" w:color="000000"/>
              <w:right w:val="single" w:sz="4" w:space="0" w:color="000000"/>
            </w:tcBorders>
            <w:vAlign w:val="center"/>
          </w:tcPr>
          <w:p w14:paraId="026F68CD" w14:textId="77777777" w:rsidR="00AA7387" w:rsidRDefault="00000000">
            <w:pPr>
              <w:pStyle w:val="ac"/>
              <w:spacing w:beforeAutospacing="0" w:afterAutospacing="0" w:line="360" w:lineRule="auto"/>
              <w:jc w:val="center"/>
              <w:rPr>
                <w:rFonts w:asciiTheme="minorEastAsia" w:hAnsiTheme="minorEastAsia" w:hint="eastAsia"/>
              </w:rPr>
            </w:pPr>
            <w:r>
              <w:rPr>
                <w:rFonts w:ascii="Times New Roman" w:hAnsi="Times New Roman" w:cs="宋体" w:hint="eastAsia"/>
              </w:rPr>
              <w:t>2</w:t>
            </w:r>
          </w:p>
        </w:tc>
        <w:tc>
          <w:tcPr>
            <w:tcW w:w="878" w:type="dxa"/>
            <w:tcBorders>
              <w:top w:val="single" w:sz="4" w:space="0" w:color="000000"/>
              <w:left w:val="single" w:sz="4" w:space="0" w:color="000000"/>
              <w:bottom w:val="single" w:sz="4" w:space="0" w:color="000000"/>
              <w:right w:val="single" w:sz="4" w:space="0" w:color="000000"/>
            </w:tcBorders>
            <w:vAlign w:val="center"/>
          </w:tcPr>
          <w:p w14:paraId="5108254C" w14:textId="77777777" w:rsidR="00AA7387" w:rsidRDefault="00000000">
            <w:pPr>
              <w:pStyle w:val="ac"/>
              <w:spacing w:beforeAutospacing="0" w:afterAutospacing="0" w:line="360" w:lineRule="auto"/>
              <w:jc w:val="center"/>
              <w:rPr>
                <w:rFonts w:asciiTheme="minorEastAsia" w:hAnsiTheme="minorEastAsia" w:hint="eastAsia"/>
              </w:rPr>
            </w:pPr>
            <w:r>
              <w:rPr>
                <w:rFonts w:ascii="Times New Roman" w:hAnsi="Times New Roman" w:cs="宋体" w:hint="eastAsia"/>
              </w:rPr>
              <w:t>3</w:t>
            </w:r>
          </w:p>
        </w:tc>
        <w:tc>
          <w:tcPr>
            <w:tcW w:w="1129" w:type="dxa"/>
            <w:tcBorders>
              <w:top w:val="single" w:sz="4" w:space="0" w:color="000000"/>
              <w:left w:val="single" w:sz="4" w:space="0" w:color="000000"/>
              <w:bottom w:val="single" w:sz="4" w:space="0" w:color="000000"/>
              <w:right w:val="single" w:sz="4" w:space="0" w:color="000000"/>
            </w:tcBorders>
            <w:vAlign w:val="center"/>
          </w:tcPr>
          <w:p w14:paraId="0A1F9750" w14:textId="77777777" w:rsidR="00AA7387" w:rsidRDefault="00000000">
            <w:pPr>
              <w:pStyle w:val="ac"/>
              <w:spacing w:beforeAutospacing="0" w:afterAutospacing="0" w:line="360" w:lineRule="auto"/>
              <w:jc w:val="center"/>
              <w:rPr>
                <w:rFonts w:asciiTheme="minorEastAsia" w:hAnsiTheme="minorEastAsia" w:hint="eastAsia"/>
              </w:rPr>
            </w:pPr>
            <w:r>
              <w:rPr>
                <w:rFonts w:ascii="Times New Roman" w:hAnsi="Times New Roman" w:cs="宋体" w:hint="eastAsia"/>
              </w:rPr>
              <w:t>4</w:t>
            </w:r>
          </w:p>
        </w:tc>
        <w:tc>
          <w:tcPr>
            <w:tcW w:w="1502" w:type="dxa"/>
            <w:tcBorders>
              <w:top w:val="single" w:sz="4" w:space="0" w:color="000000"/>
              <w:left w:val="single" w:sz="4" w:space="0" w:color="000000"/>
              <w:bottom w:val="single" w:sz="4" w:space="0" w:color="000000"/>
              <w:right w:val="single" w:sz="4" w:space="0" w:color="000000"/>
            </w:tcBorders>
            <w:vAlign w:val="center"/>
          </w:tcPr>
          <w:p w14:paraId="4A5AE153" w14:textId="77777777" w:rsidR="00AA7387" w:rsidRDefault="00000000">
            <w:pPr>
              <w:pStyle w:val="ac"/>
              <w:spacing w:beforeAutospacing="0" w:afterAutospacing="0" w:line="360" w:lineRule="auto"/>
              <w:jc w:val="center"/>
              <w:rPr>
                <w:rFonts w:asciiTheme="minorEastAsia" w:hAnsiTheme="minorEastAsia" w:hint="eastAsia"/>
              </w:rPr>
            </w:pPr>
            <w:r>
              <w:rPr>
                <w:rFonts w:ascii="Times New Roman" w:hAnsi="Times New Roman" w:cs="宋体" w:hint="eastAsia"/>
              </w:rPr>
              <w:t>5</w:t>
            </w:r>
          </w:p>
        </w:tc>
        <w:tc>
          <w:tcPr>
            <w:tcW w:w="1663" w:type="dxa"/>
            <w:tcBorders>
              <w:top w:val="single" w:sz="4" w:space="0" w:color="000000"/>
              <w:left w:val="single" w:sz="4" w:space="0" w:color="000000"/>
              <w:bottom w:val="single" w:sz="4" w:space="0" w:color="000000"/>
              <w:right w:val="single" w:sz="4" w:space="0" w:color="000000"/>
            </w:tcBorders>
            <w:vAlign w:val="center"/>
          </w:tcPr>
          <w:p w14:paraId="1E00787F" w14:textId="77777777" w:rsidR="00AA7387" w:rsidRDefault="00000000">
            <w:pPr>
              <w:pStyle w:val="ac"/>
              <w:spacing w:beforeAutospacing="0" w:afterAutospacing="0" w:line="360" w:lineRule="auto"/>
              <w:jc w:val="center"/>
              <w:rPr>
                <w:rFonts w:asciiTheme="minorEastAsia" w:hAnsiTheme="minorEastAsia" w:hint="eastAsia"/>
              </w:rPr>
            </w:pPr>
            <w:r>
              <w:rPr>
                <w:rFonts w:ascii="Times New Roman" w:hAnsi="Times New Roman" w:cs="宋体" w:hint="eastAsia"/>
              </w:rPr>
              <w:t>6</w:t>
            </w:r>
          </w:p>
        </w:tc>
      </w:tr>
      <w:tr w:rsidR="00AA7387" w14:paraId="37407F45" w14:textId="77777777">
        <w:trPr>
          <w:trHeight w:val="294"/>
          <w:tblCellSpacing w:w="0" w:type="dxa"/>
        </w:trPr>
        <w:tc>
          <w:tcPr>
            <w:tcW w:w="924" w:type="dxa"/>
            <w:vMerge/>
            <w:tcBorders>
              <w:top w:val="single" w:sz="4" w:space="0" w:color="000000"/>
              <w:left w:val="single" w:sz="4" w:space="0" w:color="000000"/>
              <w:bottom w:val="single" w:sz="4" w:space="0" w:color="000000"/>
              <w:right w:val="single" w:sz="4" w:space="0" w:color="000000"/>
            </w:tcBorders>
            <w:vAlign w:val="center"/>
          </w:tcPr>
          <w:p w14:paraId="75122418" w14:textId="77777777" w:rsidR="00AA7387" w:rsidRDefault="00AA7387">
            <w:pPr>
              <w:spacing w:line="360" w:lineRule="auto"/>
              <w:rPr>
                <w:rFonts w:asciiTheme="minorEastAsia" w:hAnsiTheme="minorEastAsia" w:hint="eastAsia"/>
                <w:sz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3B6A2E3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分项服务名称</w:t>
            </w:r>
          </w:p>
        </w:tc>
        <w:tc>
          <w:tcPr>
            <w:tcW w:w="1205" w:type="dxa"/>
            <w:tcBorders>
              <w:top w:val="single" w:sz="4" w:space="0" w:color="000000"/>
              <w:left w:val="single" w:sz="4" w:space="0" w:color="000000"/>
              <w:bottom w:val="single" w:sz="4" w:space="0" w:color="000000"/>
              <w:right w:val="single" w:sz="4" w:space="0" w:color="000000"/>
            </w:tcBorders>
            <w:vAlign w:val="center"/>
          </w:tcPr>
          <w:p w14:paraId="260CD636"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交付期</w:t>
            </w:r>
          </w:p>
        </w:tc>
        <w:tc>
          <w:tcPr>
            <w:tcW w:w="878" w:type="dxa"/>
            <w:tcBorders>
              <w:top w:val="single" w:sz="4" w:space="0" w:color="000000"/>
              <w:left w:val="single" w:sz="4" w:space="0" w:color="000000"/>
              <w:bottom w:val="single" w:sz="4" w:space="0" w:color="000000"/>
              <w:right w:val="single" w:sz="4" w:space="0" w:color="000000"/>
            </w:tcBorders>
            <w:vAlign w:val="center"/>
          </w:tcPr>
          <w:p w14:paraId="0744081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分项单位</w:t>
            </w:r>
          </w:p>
        </w:tc>
        <w:tc>
          <w:tcPr>
            <w:tcW w:w="1129" w:type="dxa"/>
            <w:tcBorders>
              <w:top w:val="single" w:sz="4" w:space="0" w:color="000000"/>
              <w:left w:val="single" w:sz="4" w:space="0" w:color="000000"/>
              <w:bottom w:val="single" w:sz="4" w:space="0" w:color="000000"/>
              <w:right w:val="single" w:sz="4" w:space="0" w:color="000000"/>
            </w:tcBorders>
            <w:vAlign w:val="center"/>
          </w:tcPr>
          <w:p w14:paraId="68197D99"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数量</w:t>
            </w:r>
          </w:p>
        </w:tc>
        <w:tc>
          <w:tcPr>
            <w:tcW w:w="1502" w:type="dxa"/>
            <w:tcBorders>
              <w:top w:val="single" w:sz="4" w:space="0" w:color="000000"/>
              <w:left w:val="single" w:sz="4" w:space="0" w:color="000000"/>
              <w:bottom w:val="single" w:sz="4" w:space="0" w:color="000000"/>
              <w:right w:val="single" w:sz="4" w:space="0" w:color="000000"/>
            </w:tcBorders>
            <w:vAlign w:val="center"/>
          </w:tcPr>
          <w:p w14:paraId="459ADA8C"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分项</w:t>
            </w:r>
          </w:p>
          <w:p w14:paraId="04CE5FC7"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单价</w:t>
            </w:r>
          </w:p>
        </w:tc>
        <w:tc>
          <w:tcPr>
            <w:tcW w:w="1663" w:type="dxa"/>
            <w:tcBorders>
              <w:top w:val="single" w:sz="4" w:space="0" w:color="000000"/>
              <w:left w:val="single" w:sz="4" w:space="0" w:color="000000"/>
              <w:bottom w:val="single" w:sz="4" w:space="0" w:color="000000"/>
              <w:right w:val="single" w:sz="4" w:space="0" w:color="000000"/>
            </w:tcBorders>
            <w:vAlign w:val="center"/>
          </w:tcPr>
          <w:p w14:paraId="0C4280E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分项</w:t>
            </w:r>
          </w:p>
          <w:p w14:paraId="0FEC4C65"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总价</w:t>
            </w:r>
          </w:p>
        </w:tc>
      </w:tr>
      <w:tr w:rsidR="00AA7387" w14:paraId="051188F1" w14:textId="77777777">
        <w:trPr>
          <w:trHeight w:val="654"/>
          <w:tblCellSpacing w:w="0" w:type="dxa"/>
        </w:trPr>
        <w:tc>
          <w:tcPr>
            <w:tcW w:w="924" w:type="dxa"/>
            <w:tcBorders>
              <w:top w:val="single" w:sz="4" w:space="0" w:color="000000"/>
              <w:left w:val="single" w:sz="4" w:space="0" w:color="000000"/>
              <w:bottom w:val="single" w:sz="4" w:space="0" w:color="000000"/>
              <w:right w:val="single" w:sz="4" w:space="0" w:color="000000"/>
            </w:tcBorders>
            <w:vAlign w:val="center"/>
          </w:tcPr>
          <w:p w14:paraId="4CAF8FE3" w14:textId="77777777" w:rsidR="00AA7387" w:rsidRDefault="00000000">
            <w:pPr>
              <w:pStyle w:val="ac"/>
              <w:spacing w:beforeAutospacing="0" w:afterAutospacing="0" w:line="360" w:lineRule="auto"/>
              <w:jc w:val="center"/>
              <w:rPr>
                <w:rFonts w:asciiTheme="minorEastAsia" w:hAnsiTheme="minorEastAsia" w:hint="eastAsia"/>
              </w:rPr>
            </w:pPr>
            <w:r>
              <w:rPr>
                <w:rFonts w:ascii="Times New Roman" w:hAnsi="Times New Roman" w:cs="宋体" w:hint="eastAsia"/>
              </w:rPr>
              <w:t>1</w:t>
            </w:r>
          </w:p>
        </w:tc>
        <w:tc>
          <w:tcPr>
            <w:tcW w:w="1217" w:type="dxa"/>
            <w:tcBorders>
              <w:top w:val="single" w:sz="4" w:space="0" w:color="000000"/>
              <w:left w:val="single" w:sz="4" w:space="0" w:color="000000"/>
              <w:bottom w:val="single" w:sz="4" w:space="0" w:color="000000"/>
              <w:right w:val="single" w:sz="4" w:space="0" w:color="000000"/>
            </w:tcBorders>
            <w:vAlign w:val="center"/>
          </w:tcPr>
          <w:p w14:paraId="77407B1A"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05" w:type="dxa"/>
            <w:tcBorders>
              <w:top w:val="single" w:sz="4" w:space="0" w:color="000000"/>
              <w:left w:val="single" w:sz="4" w:space="0" w:color="000000"/>
              <w:bottom w:val="single" w:sz="4" w:space="0" w:color="000000"/>
              <w:right w:val="single" w:sz="4" w:space="0" w:color="000000"/>
            </w:tcBorders>
            <w:vAlign w:val="center"/>
          </w:tcPr>
          <w:p w14:paraId="3108BDA3"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878" w:type="dxa"/>
            <w:tcBorders>
              <w:top w:val="single" w:sz="4" w:space="0" w:color="000000"/>
              <w:left w:val="single" w:sz="4" w:space="0" w:color="000000"/>
              <w:bottom w:val="single" w:sz="4" w:space="0" w:color="000000"/>
              <w:right w:val="single" w:sz="4" w:space="0" w:color="000000"/>
            </w:tcBorders>
            <w:vAlign w:val="center"/>
          </w:tcPr>
          <w:p w14:paraId="1C642F8A"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129" w:type="dxa"/>
            <w:tcBorders>
              <w:top w:val="single" w:sz="4" w:space="0" w:color="000000"/>
              <w:left w:val="single" w:sz="4" w:space="0" w:color="000000"/>
              <w:bottom w:val="single" w:sz="4" w:space="0" w:color="000000"/>
              <w:right w:val="single" w:sz="4" w:space="0" w:color="000000"/>
            </w:tcBorders>
            <w:vAlign w:val="center"/>
          </w:tcPr>
          <w:p w14:paraId="0E323D3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502" w:type="dxa"/>
            <w:tcBorders>
              <w:top w:val="single" w:sz="4" w:space="0" w:color="000000"/>
              <w:left w:val="single" w:sz="4" w:space="0" w:color="000000"/>
              <w:bottom w:val="single" w:sz="4" w:space="0" w:color="000000"/>
              <w:right w:val="single" w:sz="4" w:space="0" w:color="000000"/>
            </w:tcBorders>
            <w:vAlign w:val="center"/>
          </w:tcPr>
          <w:p w14:paraId="36B00A88"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663" w:type="dxa"/>
            <w:tcBorders>
              <w:top w:val="single" w:sz="4" w:space="0" w:color="000000"/>
              <w:left w:val="single" w:sz="4" w:space="0" w:color="000000"/>
              <w:bottom w:val="single" w:sz="4" w:space="0" w:color="000000"/>
              <w:right w:val="single" w:sz="4" w:space="0" w:color="000000"/>
            </w:tcBorders>
            <w:vAlign w:val="center"/>
          </w:tcPr>
          <w:p w14:paraId="029F1C85"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38B54F89" w14:textId="77777777">
        <w:trPr>
          <w:trHeight w:val="654"/>
          <w:tblCellSpacing w:w="0" w:type="dxa"/>
        </w:trPr>
        <w:tc>
          <w:tcPr>
            <w:tcW w:w="924" w:type="dxa"/>
            <w:tcBorders>
              <w:top w:val="single" w:sz="4" w:space="0" w:color="000000"/>
              <w:left w:val="single" w:sz="4" w:space="0" w:color="000000"/>
              <w:bottom w:val="single" w:sz="4" w:space="0" w:color="000000"/>
              <w:right w:val="single" w:sz="4" w:space="0" w:color="000000"/>
            </w:tcBorders>
            <w:vAlign w:val="center"/>
          </w:tcPr>
          <w:p w14:paraId="55C25EC1" w14:textId="77777777" w:rsidR="00AA7387" w:rsidRDefault="00000000">
            <w:pPr>
              <w:pStyle w:val="ac"/>
              <w:spacing w:beforeAutospacing="0" w:afterAutospacing="0" w:line="360" w:lineRule="auto"/>
              <w:jc w:val="center"/>
              <w:rPr>
                <w:rFonts w:asciiTheme="minorEastAsia" w:hAnsiTheme="minorEastAsia" w:hint="eastAsia"/>
              </w:rPr>
            </w:pPr>
            <w:r>
              <w:rPr>
                <w:rFonts w:ascii="Times New Roman" w:hAnsi="Times New Roman" w:cs="宋体" w:hint="eastAsia"/>
              </w:rPr>
              <w:t>2</w:t>
            </w:r>
          </w:p>
        </w:tc>
        <w:tc>
          <w:tcPr>
            <w:tcW w:w="1217" w:type="dxa"/>
            <w:tcBorders>
              <w:top w:val="single" w:sz="4" w:space="0" w:color="000000"/>
              <w:left w:val="single" w:sz="4" w:space="0" w:color="000000"/>
              <w:bottom w:val="single" w:sz="4" w:space="0" w:color="000000"/>
              <w:right w:val="single" w:sz="4" w:space="0" w:color="000000"/>
            </w:tcBorders>
            <w:vAlign w:val="center"/>
          </w:tcPr>
          <w:p w14:paraId="27E7070D"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05" w:type="dxa"/>
            <w:tcBorders>
              <w:top w:val="single" w:sz="4" w:space="0" w:color="000000"/>
              <w:left w:val="single" w:sz="4" w:space="0" w:color="000000"/>
              <w:bottom w:val="single" w:sz="4" w:space="0" w:color="000000"/>
              <w:right w:val="single" w:sz="4" w:space="0" w:color="000000"/>
            </w:tcBorders>
            <w:vAlign w:val="center"/>
          </w:tcPr>
          <w:p w14:paraId="4D49BEE5"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878" w:type="dxa"/>
            <w:tcBorders>
              <w:top w:val="single" w:sz="4" w:space="0" w:color="000000"/>
              <w:left w:val="single" w:sz="4" w:space="0" w:color="000000"/>
              <w:bottom w:val="single" w:sz="4" w:space="0" w:color="000000"/>
              <w:right w:val="single" w:sz="4" w:space="0" w:color="000000"/>
            </w:tcBorders>
            <w:vAlign w:val="center"/>
          </w:tcPr>
          <w:p w14:paraId="35F8C31E"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129" w:type="dxa"/>
            <w:tcBorders>
              <w:top w:val="single" w:sz="4" w:space="0" w:color="000000"/>
              <w:left w:val="single" w:sz="4" w:space="0" w:color="000000"/>
              <w:bottom w:val="single" w:sz="4" w:space="0" w:color="000000"/>
              <w:right w:val="single" w:sz="4" w:space="0" w:color="000000"/>
            </w:tcBorders>
            <w:vAlign w:val="center"/>
          </w:tcPr>
          <w:p w14:paraId="62172ECF"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502" w:type="dxa"/>
            <w:tcBorders>
              <w:top w:val="single" w:sz="4" w:space="0" w:color="000000"/>
              <w:left w:val="single" w:sz="4" w:space="0" w:color="000000"/>
              <w:bottom w:val="single" w:sz="4" w:space="0" w:color="000000"/>
              <w:right w:val="single" w:sz="4" w:space="0" w:color="000000"/>
            </w:tcBorders>
            <w:vAlign w:val="center"/>
          </w:tcPr>
          <w:p w14:paraId="02561FA2"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663" w:type="dxa"/>
            <w:tcBorders>
              <w:top w:val="single" w:sz="4" w:space="0" w:color="000000"/>
              <w:left w:val="single" w:sz="4" w:space="0" w:color="000000"/>
              <w:bottom w:val="single" w:sz="4" w:space="0" w:color="000000"/>
              <w:right w:val="single" w:sz="4" w:space="0" w:color="000000"/>
            </w:tcBorders>
            <w:vAlign w:val="center"/>
          </w:tcPr>
          <w:p w14:paraId="0C44ADCD"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17F8E46F" w14:textId="77777777">
        <w:trPr>
          <w:trHeight w:val="654"/>
          <w:tblCellSpacing w:w="0" w:type="dxa"/>
        </w:trPr>
        <w:tc>
          <w:tcPr>
            <w:tcW w:w="924" w:type="dxa"/>
            <w:tcBorders>
              <w:top w:val="single" w:sz="4" w:space="0" w:color="000000"/>
              <w:left w:val="single" w:sz="4" w:space="0" w:color="000000"/>
              <w:bottom w:val="single" w:sz="4" w:space="0" w:color="000000"/>
              <w:right w:val="single" w:sz="4" w:space="0" w:color="000000"/>
            </w:tcBorders>
            <w:vAlign w:val="center"/>
          </w:tcPr>
          <w:p w14:paraId="77322935" w14:textId="77777777" w:rsidR="00AA7387" w:rsidRDefault="00000000">
            <w:pPr>
              <w:pStyle w:val="ac"/>
              <w:spacing w:beforeAutospacing="0" w:afterAutospacing="0" w:line="360" w:lineRule="auto"/>
              <w:jc w:val="center"/>
              <w:rPr>
                <w:rFonts w:asciiTheme="minorEastAsia" w:hAnsiTheme="minorEastAsia" w:hint="eastAsia"/>
              </w:rPr>
            </w:pPr>
            <w:r>
              <w:rPr>
                <w:rFonts w:ascii="Times New Roman" w:hAnsi="Times New Roman" w:cs="宋体" w:hint="eastAsia"/>
              </w:rPr>
              <w:t>3</w:t>
            </w:r>
          </w:p>
        </w:tc>
        <w:tc>
          <w:tcPr>
            <w:tcW w:w="1217" w:type="dxa"/>
            <w:tcBorders>
              <w:top w:val="single" w:sz="4" w:space="0" w:color="000000"/>
              <w:left w:val="single" w:sz="4" w:space="0" w:color="000000"/>
              <w:bottom w:val="single" w:sz="4" w:space="0" w:color="000000"/>
              <w:right w:val="single" w:sz="4" w:space="0" w:color="000000"/>
            </w:tcBorders>
            <w:vAlign w:val="center"/>
          </w:tcPr>
          <w:p w14:paraId="34D02EF2"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05" w:type="dxa"/>
            <w:tcBorders>
              <w:top w:val="single" w:sz="4" w:space="0" w:color="000000"/>
              <w:left w:val="single" w:sz="4" w:space="0" w:color="000000"/>
              <w:bottom w:val="single" w:sz="4" w:space="0" w:color="000000"/>
              <w:right w:val="single" w:sz="4" w:space="0" w:color="000000"/>
            </w:tcBorders>
            <w:vAlign w:val="center"/>
          </w:tcPr>
          <w:p w14:paraId="0E1F1897"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878" w:type="dxa"/>
            <w:tcBorders>
              <w:top w:val="single" w:sz="4" w:space="0" w:color="000000"/>
              <w:left w:val="single" w:sz="4" w:space="0" w:color="000000"/>
              <w:bottom w:val="single" w:sz="4" w:space="0" w:color="000000"/>
              <w:right w:val="single" w:sz="4" w:space="0" w:color="000000"/>
            </w:tcBorders>
            <w:vAlign w:val="center"/>
          </w:tcPr>
          <w:p w14:paraId="04D6AEE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129" w:type="dxa"/>
            <w:tcBorders>
              <w:top w:val="single" w:sz="4" w:space="0" w:color="000000"/>
              <w:left w:val="single" w:sz="4" w:space="0" w:color="000000"/>
              <w:bottom w:val="single" w:sz="4" w:space="0" w:color="000000"/>
              <w:right w:val="single" w:sz="4" w:space="0" w:color="000000"/>
            </w:tcBorders>
            <w:vAlign w:val="center"/>
          </w:tcPr>
          <w:p w14:paraId="0024B383"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502" w:type="dxa"/>
            <w:tcBorders>
              <w:top w:val="single" w:sz="4" w:space="0" w:color="000000"/>
              <w:left w:val="single" w:sz="4" w:space="0" w:color="000000"/>
              <w:bottom w:val="single" w:sz="4" w:space="0" w:color="000000"/>
              <w:right w:val="single" w:sz="4" w:space="0" w:color="000000"/>
            </w:tcBorders>
            <w:vAlign w:val="center"/>
          </w:tcPr>
          <w:p w14:paraId="0318819F"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663" w:type="dxa"/>
            <w:tcBorders>
              <w:top w:val="single" w:sz="4" w:space="0" w:color="000000"/>
              <w:left w:val="single" w:sz="4" w:space="0" w:color="000000"/>
              <w:bottom w:val="single" w:sz="4" w:space="0" w:color="000000"/>
              <w:right w:val="single" w:sz="4" w:space="0" w:color="000000"/>
            </w:tcBorders>
            <w:vAlign w:val="center"/>
          </w:tcPr>
          <w:p w14:paraId="297A2B2B"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1775547D" w14:textId="77777777">
        <w:trPr>
          <w:trHeight w:val="654"/>
          <w:tblCellSpacing w:w="0" w:type="dxa"/>
        </w:trPr>
        <w:tc>
          <w:tcPr>
            <w:tcW w:w="924" w:type="dxa"/>
            <w:tcBorders>
              <w:top w:val="single" w:sz="4" w:space="0" w:color="000000"/>
              <w:left w:val="single" w:sz="4" w:space="0" w:color="000000"/>
              <w:bottom w:val="single" w:sz="4" w:space="0" w:color="000000"/>
              <w:right w:val="single" w:sz="4" w:space="0" w:color="000000"/>
            </w:tcBorders>
            <w:vAlign w:val="center"/>
          </w:tcPr>
          <w:p w14:paraId="5487242B"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w:t>
            </w:r>
          </w:p>
        </w:tc>
        <w:tc>
          <w:tcPr>
            <w:tcW w:w="1217" w:type="dxa"/>
            <w:tcBorders>
              <w:top w:val="single" w:sz="4" w:space="0" w:color="000000"/>
              <w:left w:val="single" w:sz="4" w:space="0" w:color="000000"/>
              <w:bottom w:val="single" w:sz="4" w:space="0" w:color="000000"/>
              <w:right w:val="single" w:sz="4" w:space="0" w:color="000000"/>
            </w:tcBorders>
            <w:vAlign w:val="center"/>
          </w:tcPr>
          <w:p w14:paraId="13FB7D92"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w:t>
            </w:r>
          </w:p>
        </w:tc>
        <w:tc>
          <w:tcPr>
            <w:tcW w:w="1205" w:type="dxa"/>
            <w:tcBorders>
              <w:top w:val="single" w:sz="4" w:space="0" w:color="000000"/>
              <w:left w:val="single" w:sz="4" w:space="0" w:color="000000"/>
              <w:bottom w:val="single" w:sz="4" w:space="0" w:color="000000"/>
              <w:right w:val="single" w:sz="4" w:space="0" w:color="000000"/>
            </w:tcBorders>
            <w:vAlign w:val="center"/>
          </w:tcPr>
          <w:p w14:paraId="13BE03AA"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878" w:type="dxa"/>
            <w:tcBorders>
              <w:top w:val="single" w:sz="4" w:space="0" w:color="000000"/>
              <w:left w:val="single" w:sz="4" w:space="0" w:color="000000"/>
              <w:bottom w:val="single" w:sz="4" w:space="0" w:color="000000"/>
              <w:right w:val="single" w:sz="4" w:space="0" w:color="000000"/>
            </w:tcBorders>
            <w:vAlign w:val="center"/>
          </w:tcPr>
          <w:p w14:paraId="75B639F5"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129" w:type="dxa"/>
            <w:tcBorders>
              <w:top w:val="single" w:sz="4" w:space="0" w:color="000000"/>
              <w:left w:val="single" w:sz="4" w:space="0" w:color="000000"/>
              <w:bottom w:val="single" w:sz="4" w:space="0" w:color="000000"/>
              <w:right w:val="single" w:sz="4" w:space="0" w:color="000000"/>
            </w:tcBorders>
            <w:vAlign w:val="center"/>
          </w:tcPr>
          <w:p w14:paraId="0E667D3B"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502" w:type="dxa"/>
            <w:tcBorders>
              <w:top w:val="single" w:sz="4" w:space="0" w:color="000000"/>
              <w:left w:val="single" w:sz="4" w:space="0" w:color="000000"/>
              <w:bottom w:val="single" w:sz="4" w:space="0" w:color="000000"/>
              <w:right w:val="single" w:sz="4" w:space="0" w:color="000000"/>
            </w:tcBorders>
            <w:vAlign w:val="center"/>
          </w:tcPr>
          <w:p w14:paraId="6C9A0F55"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663" w:type="dxa"/>
            <w:tcBorders>
              <w:top w:val="single" w:sz="4" w:space="0" w:color="000000"/>
              <w:left w:val="single" w:sz="4" w:space="0" w:color="000000"/>
              <w:bottom w:val="single" w:sz="4" w:space="0" w:color="000000"/>
              <w:right w:val="single" w:sz="4" w:space="0" w:color="000000"/>
            </w:tcBorders>
            <w:vAlign w:val="center"/>
          </w:tcPr>
          <w:p w14:paraId="6062D2B5"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6E902B74" w14:textId="77777777">
        <w:trPr>
          <w:trHeight w:val="487"/>
          <w:tblCellSpacing w:w="0" w:type="dxa"/>
        </w:trPr>
        <w:tc>
          <w:tcPr>
            <w:tcW w:w="6855" w:type="dxa"/>
            <w:gridSpan w:val="6"/>
            <w:tcBorders>
              <w:top w:val="single" w:sz="4" w:space="0" w:color="000000"/>
              <w:left w:val="single" w:sz="4" w:space="0" w:color="000000"/>
              <w:bottom w:val="single" w:sz="4" w:space="0" w:color="000000"/>
              <w:right w:val="single" w:sz="4" w:space="0" w:color="000000"/>
            </w:tcBorders>
            <w:vAlign w:val="center"/>
          </w:tcPr>
          <w:p w14:paraId="1D8D1C5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投标总报价（人民币：元）</w:t>
            </w:r>
          </w:p>
        </w:tc>
        <w:tc>
          <w:tcPr>
            <w:tcW w:w="1663" w:type="dxa"/>
            <w:tcBorders>
              <w:top w:val="single" w:sz="4" w:space="0" w:color="000000"/>
              <w:left w:val="single" w:sz="4" w:space="0" w:color="000000"/>
              <w:bottom w:val="single" w:sz="4" w:space="0" w:color="000000"/>
              <w:right w:val="single" w:sz="4" w:space="0" w:color="000000"/>
            </w:tcBorders>
            <w:vAlign w:val="center"/>
          </w:tcPr>
          <w:p w14:paraId="3970E3BD"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tc>
      </w:tr>
    </w:tbl>
    <w:p w14:paraId="48C6673A"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heme="minorEastAsia" w:hAnsiTheme="minorEastAsia" w:cs="宋体" w:hint="eastAsia"/>
        </w:rPr>
        <w:t>备注：</w:t>
      </w:r>
      <w:r>
        <w:rPr>
          <w:rFonts w:ascii="Times New Roman" w:hAnsi="Times New Roman" w:cs="宋体" w:hint="eastAsia"/>
        </w:rPr>
        <w:t>1</w:t>
      </w:r>
      <w:r>
        <w:rPr>
          <w:rFonts w:asciiTheme="minorEastAsia" w:hAnsiTheme="minorEastAsia" w:cs="宋体" w:hint="eastAsia"/>
        </w:rPr>
        <w:t>.投标报价采用总承包方式，“投标总报价”应包括采购人需求的服务（包含与服务相关的货物）价格、质量保证费用、培训费用等，项目在指定地点、环境交付、安装、调试、验收所需费用和所有相关税金费用及为完成整个项目所产生的其它所有费用，招标文件另有规定的除外。</w:t>
      </w:r>
    </w:p>
    <w:p w14:paraId="36F4F46C"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imes New Roman" w:hAnsi="Times New Roman" w:cs="宋体" w:hint="eastAsia"/>
        </w:rPr>
        <w:t>2</w:t>
      </w:r>
      <w:r>
        <w:rPr>
          <w:rFonts w:asciiTheme="minorEastAsia" w:hAnsiTheme="minorEastAsia" w:cs="宋体" w:hint="eastAsia"/>
        </w:rPr>
        <w:t>. “投标分项报价表”中“投标总报价”数额应当与“开标一览表”中“投标总报价”数额一致。</w:t>
      </w:r>
    </w:p>
    <w:p w14:paraId="61583005"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heme="minorEastAsia" w:hAnsiTheme="minorEastAsia" w:cs="宋体" w:hint="eastAsia"/>
        </w:rPr>
        <w:t> </w:t>
      </w:r>
    </w:p>
    <w:p w14:paraId="40A7DB27"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05F298F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39706C2B"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4A94BB85"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3EFE5620" w14:textId="77777777" w:rsidR="00AA7387" w:rsidRDefault="00AA7387">
      <w:pPr>
        <w:pStyle w:val="ac"/>
        <w:spacing w:beforeAutospacing="0" w:afterAutospacing="0" w:line="360" w:lineRule="auto"/>
        <w:jc w:val="center"/>
        <w:rPr>
          <w:rFonts w:asciiTheme="minorEastAsia" w:hAnsiTheme="minorEastAsia" w:hint="eastAsia"/>
        </w:rPr>
      </w:pPr>
    </w:p>
    <w:p w14:paraId="75117A34" w14:textId="77777777" w:rsidR="00AA7387" w:rsidRDefault="00AA7387">
      <w:pPr>
        <w:pStyle w:val="ac"/>
        <w:spacing w:beforeAutospacing="0" w:afterAutospacing="0" w:line="360" w:lineRule="auto"/>
        <w:jc w:val="center"/>
        <w:rPr>
          <w:rFonts w:asciiTheme="minorEastAsia" w:hAnsiTheme="minorEastAsia" w:hint="eastAsia"/>
        </w:rPr>
      </w:pPr>
    </w:p>
    <w:p w14:paraId="7D01EFCA" w14:textId="77777777" w:rsidR="00AA7387" w:rsidRDefault="00AA7387">
      <w:pPr>
        <w:pStyle w:val="ac"/>
        <w:spacing w:beforeAutospacing="0" w:afterAutospacing="0" w:line="360" w:lineRule="auto"/>
        <w:jc w:val="center"/>
        <w:rPr>
          <w:rFonts w:asciiTheme="minorEastAsia" w:hAnsiTheme="minorEastAsia" w:hint="eastAsia"/>
        </w:rPr>
      </w:pPr>
    </w:p>
    <w:p w14:paraId="17DDE5B4" w14:textId="77777777" w:rsidR="00AA7387" w:rsidRDefault="00AA7387">
      <w:pPr>
        <w:pStyle w:val="ac"/>
        <w:spacing w:beforeAutospacing="0" w:afterAutospacing="0" w:line="360" w:lineRule="auto"/>
        <w:jc w:val="center"/>
        <w:rPr>
          <w:rFonts w:asciiTheme="minorEastAsia" w:hAnsiTheme="minorEastAsia" w:hint="eastAsia"/>
        </w:rPr>
      </w:pPr>
    </w:p>
    <w:p w14:paraId="0ADF81D3" w14:textId="77777777" w:rsidR="00AA7387" w:rsidRDefault="00AA7387">
      <w:pPr>
        <w:pStyle w:val="ac"/>
        <w:spacing w:beforeAutospacing="0" w:afterAutospacing="0" w:line="360" w:lineRule="auto"/>
        <w:jc w:val="center"/>
        <w:rPr>
          <w:rFonts w:asciiTheme="minorEastAsia" w:hAnsiTheme="minorEastAsia" w:hint="eastAsia"/>
        </w:rPr>
      </w:pPr>
    </w:p>
    <w:p w14:paraId="2D3E7171"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0FB8DD22" w14:textId="77777777" w:rsidR="00AA7387" w:rsidRDefault="00AA7387">
      <w:pPr>
        <w:pStyle w:val="ac"/>
        <w:spacing w:beforeAutospacing="0" w:afterAutospacing="0" w:line="360" w:lineRule="auto"/>
        <w:jc w:val="center"/>
        <w:rPr>
          <w:rFonts w:asciiTheme="minorEastAsia" w:hAnsiTheme="minorEastAsia" w:hint="eastAsia"/>
        </w:rPr>
      </w:pPr>
    </w:p>
    <w:p w14:paraId="4C66576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黑体" w:hint="eastAsia"/>
          <w:b/>
          <w:sz w:val="32"/>
          <w:szCs w:val="32"/>
        </w:rPr>
        <w:t>十三、技术要求响应及偏离表(包件一、二)</w:t>
      </w:r>
    </w:p>
    <w:tbl>
      <w:tblPr>
        <w:tblW w:w="8520" w:type="dxa"/>
        <w:tblCellSpacing w:w="0" w:type="dxa"/>
        <w:tblInd w:w="10" w:type="dxa"/>
        <w:tblLayout w:type="fixed"/>
        <w:tblLook w:val="04A0" w:firstRow="1" w:lastRow="0" w:firstColumn="1" w:lastColumn="0" w:noHBand="0" w:noVBand="1"/>
      </w:tblPr>
      <w:tblGrid>
        <w:gridCol w:w="538"/>
        <w:gridCol w:w="3026"/>
        <w:gridCol w:w="2608"/>
        <w:gridCol w:w="1247"/>
        <w:gridCol w:w="1101"/>
      </w:tblGrid>
      <w:tr w:rsidR="00AA7387" w14:paraId="48C67D6B" w14:textId="77777777">
        <w:trPr>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65DDE08D"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序号</w:t>
            </w:r>
          </w:p>
        </w:tc>
        <w:tc>
          <w:tcPr>
            <w:tcW w:w="3026" w:type="dxa"/>
            <w:tcBorders>
              <w:top w:val="single" w:sz="4" w:space="0" w:color="000000"/>
              <w:left w:val="single" w:sz="4" w:space="0" w:color="000000"/>
              <w:bottom w:val="single" w:sz="4" w:space="0" w:color="000000"/>
              <w:right w:val="single" w:sz="4" w:space="0" w:color="000000"/>
            </w:tcBorders>
            <w:vAlign w:val="center"/>
          </w:tcPr>
          <w:p w14:paraId="4FD1E11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招标文件要求</w:t>
            </w:r>
          </w:p>
        </w:tc>
        <w:tc>
          <w:tcPr>
            <w:tcW w:w="2608" w:type="dxa"/>
            <w:tcBorders>
              <w:top w:val="single" w:sz="4" w:space="0" w:color="000000"/>
              <w:left w:val="single" w:sz="4" w:space="0" w:color="000000"/>
              <w:bottom w:val="single" w:sz="4" w:space="0" w:color="000000"/>
              <w:right w:val="single" w:sz="4" w:space="0" w:color="000000"/>
            </w:tcBorders>
            <w:vAlign w:val="center"/>
          </w:tcPr>
          <w:p w14:paraId="2DD6C2EF"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投标响应情况</w:t>
            </w:r>
          </w:p>
        </w:tc>
        <w:tc>
          <w:tcPr>
            <w:tcW w:w="1247" w:type="dxa"/>
            <w:tcBorders>
              <w:top w:val="single" w:sz="4" w:space="0" w:color="000000"/>
              <w:left w:val="single" w:sz="4" w:space="0" w:color="000000"/>
              <w:bottom w:val="single" w:sz="4" w:space="0" w:color="000000"/>
              <w:right w:val="single" w:sz="4" w:space="0" w:color="000000"/>
            </w:tcBorders>
            <w:vAlign w:val="center"/>
          </w:tcPr>
          <w:p w14:paraId="6B9F4F6C"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超出、符合或偏离</w:t>
            </w:r>
          </w:p>
        </w:tc>
        <w:tc>
          <w:tcPr>
            <w:tcW w:w="1101" w:type="dxa"/>
            <w:tcBorders>
              <w:top w:val="single" w:sz="4" w:space="0" w:color="000000"/>
              <w:left w:val="single" w:sz="4" w:space="0" w:color="000000"/>
              <w:bottom w:val="single" w:sz="4" w:space="0" w:color="000000"/>
              <w:right w:val="single" w:sz="4" w:space="0" w:color="000000"/>
            </w:tcBorders>
            <w:vAlign w:val="center"/>
          </w:tcPr>
          <w:p w14:paraId="19E50C9B"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证明</w:t>
            </w:r>
          </w:p>
          <w:p w14:paraId="0AA567DE"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材料</w:t>
            </w:r>
          </w:p>
        </w:tc>
      </w:tr>
      <w:tr w:rsidR="00AA7387" w14:paraId="2D55E8DE"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6E913A6D"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74693F98"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763E1D89"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3CD87EF9"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0BA5079C"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6A22AAF7"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7109958B"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0FFE19D3"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5D7B75A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387FC8BB"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2A5BFCA8"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0A96D922"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091845D8"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2BEF83CE"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5805206A"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1C664FE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447581DA"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6A3D630E"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7A1F5B2F"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46FDB8D7"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29FEDA57"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27CCB6AD"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303D1883"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1FD10307"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3A28B157"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6227CAED"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0EC8D6B9"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03FBF19F"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3CC55CDD"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7E7BEB0F"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679AE6E8"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04622274"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3919B729"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4FF035ED"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05C023FA"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04CD8F28"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43E2F40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4724C446"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26332FF0"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47E46148"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0F8A4035"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42CC7CC8"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5608F694"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4BC9BBC6"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w:t>
            </w:r>
          </w:p>
        </w:tc>
        <w:tc>
          <w:tcPr>
            <w:tcW w:w="2608" w:type="dxa"/>
            <w:tcBorders>
              <w:top w:val="single" w:sz="4" w:space="0" w:color="000000"/>
              <w:left w:val="single" w:sz="4" w:space="0" w:color="000000"/>
              <w:bottom w:val="single" w:sz="4" w:space="0" w:color="000000"/>
              <w:right w:val="single" w:sz="4" w:space="0" w:color="000000"/>
            </w:tcBorders>
            <w:vAlign w:val="center"/>
          </w:tcPr>
          <w:p w14:paraId="3C5054F4"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6D3B8EFF"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56F890D4"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bl>
    <w:p w14:paraId="039DC209"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cs="宋体" w:hint="eastAsia"/>
        </w:rPr>
        <w:t>注： 行数不够，可自行添加。</w:t>
      </w:r>
    </w:p>
    <w:p w14:paraId="15AA5ABF"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3DE57A72"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5D8A6DEA"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4F7E03C8"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p w14:paraId="068A4565"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6EC5A847"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78FCBE0B"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174ABED4"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79285A37" w14:textId="77777777" w:rsidR="00AA7387" w:rsidRDefault="00AA7387">
      <w:pPr>
        <w:pStyle w:val="ac"/>
        <w:spacing w:beforeAutospacing="0" w:afterAutospacing="0" w:line="360" w:lineRule="auto"/>
        <w:jc w:val="both"/>
        <w:rPr>
          <w:rFonts w:asciiTheme="minorEastAsia" w:hAnsiTheme="minorEastAsia" w:hint="eastAsia"/>
        </w:rPr>
      </w:pPr>
    </w:p>
    <w:p w14:paraId="1F8896A9" w14:textId="77777777" w:rsidR="00AA7387" w:rsidRDefault="00AA7387">
      <w:pPr>
        <w:pStyle w:val="ac"/>
        <w:spacing w:beforeAutospacing="0" w:afterAutospacing="0" w:line="360" w:lineRule="auto"/>
        <w:jc w:val="both"/>
        <w:rPr>
          <w:rFonts w:asciiTheme="minorEastAsia" w:hAnsiTheme="minorEastAsia" w:hint="eastAsia"/>
        </w:rPr>
      </w:pPr>
    </w:p>
    <w:p w14:paraId="33FE263D" w14:textId="77777777" w:rsidR="00AA7387" w:rsidRDefault="00AA7387">
      <w:pPr>
        <w:pStyle w:val="ac"/>
        <w:spacing w:beforeAutospacing="0" w:afterAutospacing="0" w:line="360" w:lineRule="auto"/>
        <w:jc w:val="both"/>
        <w:rPr>
          <w:rFonts w:asciiTheme="minorEastAsia" w:hAnsiTheme="minorEastAsia" w:hint="eastAsia"/>
        </w:rPr>
      </w:pPr>
    </w:p>
    <w:p w14:paraId="6377BA79" w14:textId="77777777" w:rsidR="00AA7387" w:rsidRDefault="00AA7387">
      <w:pPr>
        <w:pStyle w:val="ac"/>
        <w:spacing w:beforeAutospacing="0" w:afterAutospacing="0" w:line="360" w:lineRule="auto"/>
        <w:jc w:val="both"/>
        <w:rPr>
          <w:rFonts w:asciiTheme="minorEastAsia" w:hAnsiTheme="minorEastAsia" w:hint="eastAsia"/>
        </w:rPr>
      </w:pPr>
    </w:p>
    <w:p w14:paraId="7251072B" w14:textId="77777777" w:rsidR="00AA7387" w:rsidRDefault="00AA7387">
      <w:pPr>
        <w:pStyle w:val="ac"/>
        <w:spacing w:beforeAutospacing="0" w:afterAutospacing="0" w:line="360" w:lineRule="auto"/>
        <w:jc w:val="both"/>
        <w:rPr>
          <w:rFonts w:asciiTheme="minorEastAsia" w:hAnsiTheme="minorEastAsia" w:hint="eastAsia"/>
        </w:rPr>
      </w:pPr>
    </w:p>
    <w:p w14:paraId="1B25334D" w14:textId="77777777" w:rsidR="00AA7387" w:rsidRDefault="00AA7387">
      <w:pPr>
        <w:pStyle w:val="ac"/>
        <w:spacing w:beforeAutospacing="0" w:afterAutospacing="0" w:line="360" w:lineRule="auto"/>
        <w:jc w:val="both"/>
        <w:rPr>
          <w:rFonts w:asciiTheme="minorEastAsia" w:hAnsiTheme="minorEastAsia" w:hint="eastAsia"/>
        </w:rPr>
      </w:pPr>
    </w:p>
    <w:p w14:paraId="2937E1C6" w14:textId="77777777" w:rsidR="00AA7387" w:rsidRDefault="00000000">
      <w:pPr>
        <w:pStyle w:val="ac"/>
        <w:spacing w:beforeAutospacing="0" w:afterAutospacing="0" w:line="360" w:lineRule="auto"/>
        <w:jc w:val="center"/>
        <w:rPr>
          <w:rFonts w:asciiTheme="minorEastAsia" w:hAnsiTheme="minorEastAsia" w:hint="eastAsia"/>
        </w:rPr>
      </w:pPr>
      <w:bookmarkStart w:id="193" w:name="_Hlt26955054"/>
      <w:r>
        <w:rPr>
          <w:rFonts w:asciiTheme="minorEastAsia" w:hAnsiTheme="minorEastAsia" w:cs="黑体" w:hint="eastAsia"/>
          <w:b/>
          <w:sz w:val="32"/>
          <w:szCs w:val="32"/>
        </w:rPr>
        <w:t>十四、商务要求响应及偏离表(包件一、二)</w:t>
      </w:r>
    </w:p>
    <w:tbl>
      <w:tblPr>
        <w:tblW w:w="8520" w:type="dxa"/>
        <w:tblCellSpacing w:w="0" w:type="dxa"/>
        <w:tblInd w:w="10" w:type="dxa"/>
        <w:tblLayout w:type="fixed"/>
        <w:tblLook w:val="04A0" w:firstRow="1" w:lastRow="0" w:firstColumn="1" w:lastColumn="0" w:noHBand="0" w:noVBand="1"/>
      </w:tblPr>
      <w:tblGrid>
        <w:gridCol w:w="661"/>
        <w:gridCol w:w="2469"/>
        <w:gridCol w:w="2645"/>
        <w:gridCol w:w="1244"/>
        <w:gridCol w:w="1501"/>
      </w:tblGrid>
      <w:tr w:rsidR="00AA7387" w14:paraId="41983AF4" w14:textId="77777777">
        <w:trPr>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41669174" w14:textId="77777777" w:rsidR="00AA7387" w:rsidRDefault="00000000">
            <w:pPr>
              <w:pStyle w:val="ac"/>
              <w:spacing w:beforeAutospacing="0" w:afterAutospacing="0" w:line="360" w:lineRule="auto"/>
              <w:jc w:val="center"/>
              <w:rPr>
                <w:rFonts w:asciiTheme="minorEastAsia" w:hAnsiTheme="minorEastAsia" w:hint="eastAsia"/>
              </w:rPr>
            </w:pPr>
            <w:bookmarkStart w:id="194" w:name="_Hlt26782999"/>
            <w:bookmarkStart w:id="195" w:name="_Hlt26671372"/>
            <w:bookmarkStart w:id="196" w:name="_Hlt26955056"/>
            <w:bookmarkStart w:id="197" w:name="_Hlt26671343"/>
            <w:bookmarkStart w:id="198" w:name="_Hlt26580838"/>
            <w:bookmarkStart w:id="199" w:name="_Hlt24879081"/>
            <w:bookmarkStart w:id="200" w:name="_Hlt26955064"/>
            <w:bookmarkStart w:id="201" w:name="_Hlt26609391"/>
            <w:r>
              <w:rPr>
                <w:rFonts w:asciiTheme="minorEastAsia" w:hAnsiTheme="minorEastAsia" w:cs="宋体" w:hint="eastAsia"/>
              </w:rPr>
              <w:t>序号</w:t>
            </w:r>
          </w:p>
        </w:tc>
        <w:bookmarkEnd w:id="194"/>
        <w:bookmarkEnd w:id="195"/>
        <w:bookmarkEnd w:id="196"/>
        <w:bookmarkEnd w:id="197"/>
        <w:bookmarkEnd w:id="198"/>
        <w:bookmarkEnd w:id="199"/>
        <w:bookmarkEnd w:id="200"/>
        <w:bookmarkEnd w:id="201"/>
        <w:tc>
          <w:tcPr>
            <w:tcW w:w="2469" w:type="dxa"/>
            <w:tcBorders>
              <w:top w:val="single" w:sz="4" w:space="0" w:color="000000"/>
              <w:left w:val="single" w:sz="4" w:space="0" w:color="000000"/>
              <w:bottom w:val="single" w:sz="4" w:space="0" w:color="000000"/>
              <w:right w:val="single" w:sz="4" w:space="0" w:color="000000"/>
            </w:tcBorders>
            <w:vAlign w:val="center"/>
          </w:tcPr>
          <w:p w14:paraId="08966234"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招标文件要求</w:t>
            </w:r>
          </w:p>
        </w:tc>
        <w:tc>
          <w:tcPr>
            <w:tcW w:w="2645" w:type="dxa"/>
            <w:tcBorders>
              <w:top w:val="single" w:sz="4" w:space="0" w:color="000000"/>
              <w:left w:val="single" w:sz="4" w:space="0" w:color="000000"/>
              <w:bottom w:val="single" w:sz="4" w:space="0" w:color="000000"/>
              <w:right w:val="single" w:sz="4" w:space="0" w:color="000000"/>
            </w:tcBorders>
            <w:vAlign w:val="center"/>
          </w:tcPr>
          <w:p w14:paraId="125DE2C3"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投标响应情况</w:t>
            </w:r>
          </w:p>
        </w:tc>
        <w:tc>
          <w:tcPr>
            <w:tcW w:w="1244" w:type="dxa"/>
            <w:tcBorders>
              <w:top w:val="single" w:sz="4" w:space="0" w:color="000000"/>
              <w:left w:val="single" w:sz="4" w:space="0" w:color="000000"/>
              <w:bottom w:val="single" w:sz="4" w:space="0" w:color="000000"/>
              <w:right w:val="single" w:sz="4" w:space="0" w:color="000000"/>
            </w:tcBorders>
            <w:vAlign w:val="center"/>
          </w:tcPr>
          <w:p w14:paraId="23A3B165"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超出、符合或偏离</w:t>
            </w:r>
          </w:p>
        </w:tc>
        <w:tc>
          <w:tcPr>
            <w:tcW w:w="1501" w:type="dxa"/>
            <w:tcBorders>
              <w:top w:val="single" w:sz="4" w:space="0" w:color="000000"/>
              <w:left w:val="single" w:sz="4" w:space="0" w:color="000000"/>
              <w:bottom w:val="single" w:sz="4" w:space="0" w:color="000000"/>
              <w:right w:val="single" w:sz="4" w:space="0" w:color="000000"/>
            </w:tcBorders>
            <w:vAlign w:val="center"/>
          </w:tcPr>
          <w:p w14:paraId="6F05564C"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证明</w:t>
            </w:r>
          </w:p>
          <w:p w14:paraId="07127613"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材料</w:t>
            </w:r>
          </w:p>
        </w:tc>
      </w:tr>
      <w:tr w:rsidR="00AA7387" w14:paraId="62547FD9"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363B7343"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47A00662"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67DBBD93"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5A5EE4BC"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5F540B98"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71131C2C"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46BD40B7"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0A2E3336"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5296CF03"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64C7E368"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36797859"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38207842"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56DA9B7D"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465D99A5"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1954C122"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0E589354"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26B3AF76"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37E06C0A"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64807472"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0FAC8784"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2F562DCF"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4187401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50291310"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1649B01C"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77612B5E"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55EF250D"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13E60118"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22510CD6"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31A7CDC2"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4C46CBE9"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0D7C2130"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41352399"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1F3BE612"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5D02BB8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43A72123"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1AD28F79"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62EF8B3F"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3ACCDC77"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6BD05B54"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4EF4CE64"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64AC395F"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r w:rsidR="00AA7387" w14:paraId="3A13CA4F"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50995AB7"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0E8CCEF1"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16E25450"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50C159AF"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0DBCB8C6"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rPr>
              <w:t> </w:t>
            </w:r>
          </w:p>
        </w:tc>
      </w:tr>
    </w:tbl>
    <w:p w14:paraId="0515F675"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cs="宋体" w:hint="eastAsia"/>
        </w:rPr>
        <w:t>注： 行数不够，可自行添加。</w:t>
      </w:r>
    </w:p>
    <w:p w14:paraId="4F9477BB"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771A2ABD"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6564921F" w14:textId="77777777" w:rsidR="00AA7387" w:rsidRDefault="00000000">
      <w:pPr>
        <w:pStyle w:val="ac"/>
        <w:spacing w:beforeAutospacing="0" w:afterAutospacing="0" w:line="360" w:lineRule="auto"/>
        <w:jc w:val="center"/>
        <w:rPr>
          <w:rFonts w:asciiTheme="minorEastAsia" w:hAnsiTheme="minorEastAsia" w:hint="eastAsia"/>
        </w:rPr>
      </w:pPr>
      <w:bookmarkStart w:id="202" w:name="_Toc462564146"/>
      <w:bookmarkStart w:id="203" w:name="_Hlt26955066"/>
      <w:bookmarkStart w:id="204" w:name="_Hlt26609389"/>
      <w:bookmarkStart w:id="205" w:name="_格式2__法定代表人授权书"/>
      <w:bookmarkStart w:id="206" w:name="_Hlt26671374"/>
      <w:r>
        <w:rPr>
          <w:rFonts w:asciiTheme="minorEastAsia" w:hAnsiTheme="minorEastAsia"/>
        </w:rPr>
        <w:t> </w:t>
      </w:r>
    </w:p>
    <w:p w14:paraId="43E033E8"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34DD36AA"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0B59FED3" w14:textId="77777777" w:rsidR="00AA7387" w:rsidRDefault="00AA7387">
      <w:pPr>
        <w:pStyle w:val="ac"/>
        <w:spacing w:beforeAutospacing="0" w:afterAutospacing="0" w:line="360" w:lineRule="auto"/>
        <w:jc w:val="both"/>
        <w:rPr>
          <w:rFonts w:asciiTheme="minorEastAsia" w:hAnsiTheme="minorEastAsia" w:hint="eastAsia"/>
        </w:rPr>
      </w:pPr>
    </w:p>
    <w:p w14:paraId="674A53C6" w14:textId="77777777" w:rsidR="00AA7387" w:rsidRDefault="00AA7387">
      <w:pPr>
        <w:pStyle w:val="ac"/>
        <w:spacing w:beforeAutospacing="0" w:afterAutospacing="0" w:line="360" w:lineRule="auto"/>
        <w:jc w:val="both"/>
        <w:rPr>
          <w:rFonts w:asciiTheme="minorEastAsia" w:hAnsiTheme="minorEastAsia" w:hint="eastAsia"/>
        </w:rPr>
      </w:pPr>
    </w:p>
    <w:p w14:paraId="7646B14A" w14:textId="77777777" w:rsidR="00AA7387" w:rsidRDefault="00AA7387">
      <w:pPr>
        <w:pStyle w:val="ac"/>
        <w:spacing w:beforeAutospacing="0" w:afterAutospacing="0" w:line="360" w:lineRule="auto"/>
        <w:jc w:val="both"/>
        <w:rPr>
          <w:rFonts w:asciiTheme="minorEastAsia" w:hAnsiTheme="minorEastAsia" w:hint="eastAsia"/>
        </w:rPr>
      </w:pPr>
    </w:p>
    <w:p w14:paraId="18437834" w14:textId="77777777" w:rsidR="00AA7387" w:rsidRDefault="00AA7387">
      <w:pPr>
        <w:pStyle w:val="ac"/>
        <w:spacing w:beforeAutospacing="0" w:afterAutospacing="0" w:line="360" w:lineRule="auto"/>
        <w:jc w:val="both"/>
        <w:rPr>
          <w:rFonts w:asciiTheme="minorEastAsia" w:hAnsiTheme="minorEastAsia" w:hint="eastAsia"/>
        </w:rPr>
      </w:pPr>
    </w:p>
    <w:p w14:paraId="6AC5CF75" w14:textId="77777777" w:rsidR="00AA7387" w:rsidRDefault="00AA7387">
      <w:pPr>
        <w:pStyle w:val="ac"/>
        <w:spacing w:beforeAutospacing="0" w:afterAutospacing="0" w:line="360" w:lineRule="auto"/>
        <w:jc w:val="both"/>
        <w:rPr>
          <w:rFonts w:asciiTheme="minorEastAsia" w:hAnsiTheme="minorEastAsia" w:hint="eastAsia"/>
        </w:rPr>
      </w:pPr>
    </w:p>
    <w:p w14:paraId="4402A329" w14:textId="77777777" w:rsidR="00AA7387" w:rsidRDefault="00AA7387">
      <w:pPr>
        <w:pStyle w:val="ac"/>
        <w:spacing w:beforeAutospacing="0" w:afterAutospacing="0" w:line="360" w:lineRule="auto"/>
        <w:jc w:val="both"/>
        <w:rPr>
          <w:rFonts w:asciiTheme="minorEastAsia" w:hAnsiTheme="minorEastAsia" w:hint="eastAsia"/>
        </w:rPr>
      </w:pPr>
    </w:p>
    <w:p w14:paraId="433415F5" w14:textId="77777777" w:rsidR="00AA7387" w:rsidRDefault="00AA7387">
      <w:pPr>
        <w:pStyle w:val="ac"/>
        <w:spacing w:beforeAutospacing="0" w:afterAutospacing="0" w:line="360" w:lineRule="auto"/>
        <w:jc w:val="both"/>
        <w:rPr>
          <w:rFonts w:asciiTheme="minorEastAsia" w:hAnsiTheme="minorEastAsia" w:hint="eastAsia"/>
        </w:rPr>
      </w:pPr>
    </w:p>
    <w:p w14:paraId="664A23CF" w14:textId="77777777" w:rsidR="00AA7387" w:rsidRDefault="00AA7387">
      <w:pPr>
        <w:pStyle w:val="ac"/>
        <w:spacing w:beforeAutospacing="0" w:afterAutospacing="0" w:line="360" w:lineRule="auto"/>
        <w:jc w:val="both"/>
        <w:rPr>
          <w:rFonts w:asciiTheme="minorEastAsia" w:hAnsiTheme="minorEastAsia" w:hint="eastAsia"/>
        </w:rPr>
      </w:pPr>
    </w:p>
    <w:p w14:paraId="53A5D0DD" w14:textId="77777777" w:rsidR="00AA7387" w:rsidRDefault="00AA7387">
      <w:pPr>
        <w:pStyle w:val="ac"/>
        <w:spacing w:beforeAutospacing="0" w:afterAutospacing="0" w:line="360" w:lineRule="auto"/>
        <w:jc w:val="both"/>
        <w:rPr>
          <w:rFonts w:asciiTheme="minorEastAsia" w:hAnsiTheme="minorEastAsia" w:hint="eastAsia"/>
        </w:rPr>
      </w:pPr>
    </w:p>
    <w:p w14:paraId="72CA5A2B" w14:textId="77777777" w:rsidR="00AA7387" w:rsidRDefault="00000000">
      <w:pPr>
        <w:pStyle w:val="ac"/>
        <w:spacing w:beforeAutospacing="0" w:afterAutospacing="0" w:line="360" w:lineRule="auto"/>
        <w:jc w:val="center"/>
        <w:rPr>
          <w:rFonts w:asciiTheme="minorEastAsia" w:hAnsiTheme="minorEastAsia" w:hint="eastAsia"/>
          <w:iCs/>
        </w:rPr>
      </w:pPr>
      <w:r>
        <w:rPr>
          <w:rFonts w:asciiTheme="minorEastAsia" w:hAnsiTheme="minorEastAsia" w:cs="黑体" w:hint="eastAsia"/>
          <w:b/>
          <w:iCs/>
          <w:sz w:val="32"/>
          <w:szCs w:val="32"/>
          <w:u w:val="single"/>
        </w:rPr>
        <w:t>十五、开标一览表(包件一、二)</w:t>
      </w:r>
    </w:p>
    <w:p w14:paraId="70B14AA4"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heme="minorEastAsia" w:hAnsiTheme="minorEastAsia" w:cs="宋体" w:hint="eastAsia"/>
        </w:rPr>
        <w:t>投标人全称（加盖</w:t>
      </w:r>
      <w:r>
        <w:rPr>
          <w:rFonts w:ascii="Times New Roman" w:hAnsi="Times New Roman" w:cs="宋体" w:hint="eastAsia"/>
        </w:rPr>
        <w:t>CA</w:t>
      </w:r>
      <w:r>
        <w:rPr>
          <w:rFonts w:asciiTheme="minorEastAsia" w:hAnsiTheme="minorEastAsia" w:cs="宋体" w:hint="eastAsia"/>
        </w:rPr>
        <w:t>电子签章）：</w:t>
      </w:r>
    </w:p>
    <w:p w14:paraId="4361FD6A"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heme="minorEastAsia" w:hAnsiTheme="minorEastAsia" w:cs="宋体" w:hint="eastAsia"/>
        </w:rPr>
        <w:t>项目名称：</w:t>
      </w:r>
    </w:p>
    <w:p w14:paraId="3003A85B" w14:textId="77777777" w:rsidR="00AA7387" w:rsidRDefault="00000000">
      <w:pPr>
        <w:pStyle w:val="ac"/>
        <w:spacing w:beforeAutospacing="0" w:afterAutospacing="0" w:line="360" w:lineRule="auto"/>
        <w:ind w:firstLine="480"/>
        <w:jc w:val="both"/>
        <w:rPr>
          <w:rFonts w:asciiTheme="minorEastAsia" w:hAnsiTheme="minorEastAsia" w:cs="宋体" w:hint="eastAsia"/>
        </w:rPr>
      </w:pPr>
      <w:r>
        <w:rPr>
          <w:rFonts w:asciiTheme="minorEastAsia" w:hAnsiTheme="minorEastAsia" w:cs="宋体" w:hint="eastAsia"/>
        </w:rPr>
        <w:t>项目编号：</w:t>
      </w:r>
    </w:p>
    <w:p w14:paraId="5DD53558"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heme="minorEastAsia" w:hAnsiTheme="minorEastAsia" w:cs="宋体" w:hint="eastAsia"/>
        </w:rPr>
        <w:t>分包号：</w:t>
      </w:r>
    </w:p>
    <w:tbl>
      <w:tblPr>
        <w:tblW w:w="8206" w:type="dxa"/>
        <w:tblCellSpacing w:w="0" w:type="dxa"/>
        <w:tblInd w:w="118" w:type="dxa"/>
        <w:tblLayout w:type="fixed"/>
        <w:tblLook w:val="04A0" w:firstRow="1" w:lastRow="0" w:firstColumn="1" w:lastColumn="0" w:noHBand="0" w:noVBand="1"/>
      </w:tblPr>
      <w:tblGrid>
        <w:gridCol w:w="8206"/>
      </w:tblGrid>
      <w:tr w:rsidR="00AA7387" w14:paraId="7E2950EC" w14:textId="77777777">
        <w:trPr>
          <w:trHeight w:val="725"/>
          <w:tblCellSpacing w:w="0" w:type="dxa"/>
        </w:trPr>
        <w:tc>
          <w:tcPr>
            <w:tcW w:w="8206" w:type="dxa"/>
            <w:tcBorders>
              <w:top w:val="single" w:sz="4" w:space="0" w:color="000000"/>
              <w:left w:val="single" w:sz="4" w:space="0" w:color="000000"/>
              <w:bottom w:val="single" w:sz="4" w:space="0" w:color="000000"/>
              <w:right w:val="single" w:sz="4" w:space="0" w:color="000000"/>
            </w:tcBorders>
            <w:vAlign w:val="center"/>
          </w:tcPr>
          <w:p w14:paraId="4AF75B03" w14:textId="77777777" w:rsidR="00AA7387" w:rsidRDefault="00000000">
            <w:pPr>
              <w:pStyle w:val="ac"/>
              <w:spacing w:beforeAutospacing="0" w:afterAutospacing="0" w:line="360" w:lineRule="auto"/>
              <w:jc w:val="center"/>
              <w:rPr>
                <w:rFonts w:asciiTheme="minorEastAsia" w:hAnsiTheme="minorEastAsia" w:hint="eastAsia"/>
              </w:rPr>
            </w:pPr>
            <w:r>
              <w:rPr>
                <w:rFonts w:asciiTheme="minorEastAsia" w:hAnsiTheme="minorEastAsia" w:cs="宋体" w:hint="eastAsia"/>
              </w:rPr>
              <w:t>投标总报价</w:t>
            </w:r>
          </w:p>
        </w:tc>
      </w:tr>
      <w:tr w:rsidR="00AA7387" w14:paraId="22A141A0" w14:textId="77777777">
        <w:trPr>
          <w:trHeight w:val="612"/>
          <w:tblCellSpacing w:w="0" w:type="dxa"/>
        </w:trPr>
        <w:tc>
          <w:tcPr>
            <w:tcW w:w="8206" w:type="dxa"/>
            <w:tcBorders>
              <w:top w:val="single" w:sz="4" w:space="0" w:color="000000"/>
              <w:left w:val="single" w:sz="4" w:space="0" w:color="000000"/>
              <w:bottom w:val="single" w:sz="4" w:space="0" w:color="000000"/>
              <w:right w:val="single" w:sz="4" w:space="0" w:color="000000"/>
            </w:tcBorders>
            <w:vAlign w:val="center"/>
          </w:tcPr>
          <w:p w14:paraId="771C6054" w14:textId="77777777" w:rsidR="00AA7387" w:rsidRDefault="00000000">
            <w:pPr>
              <w:pStyle w:val="ac"/>
              <w:spacing w:beforeAutospacing="0" w:afterAutospacing="0" w:line="360" w:lineRule="auto"/>
              <w:rPr>
                <w:rFonts w:asciiTheme="minorEastAsia" w:hAnsiTheme="minorEastAsia" w:cs="宋体" w:hint="eastAsia"/>
              </w:rPr>
            </w:pPr>
            <w:r>
              <w:rPr>
                <w:rFonts w:asciiTheme="minorEastAsia" w:hAnsiTheme="minorEastAsia" w:cs="宋体" w:hint="eastAsia"/>
              </w:rPr>
              <w:t>大写：</w:t>
            </w:r>
          </w:p>
        </w:tc>
      </w:tr>
      <w:tr w:rsidR="00AA7387" w14:paraId="28EF8FAC" w14:textId="77777777">
        <w:trPr>
          <w:trHeight w:val="612"/>
          <w:tblCellSpacing w:w="0" w:type="dxa"/>
        </w:trPr>
        <w:tc>
          <w:tcPr>
            <w:tcW w:w="8206" w:type="dxa"/>
            <w:tcBorders>
              <w:top w:val="single" w:sz="4" w:space="0" w:color="000000"/>
              <w:left w:val="single" w:sz="4" w:space="0" w:color="000000"/>
              <w:bottom w:val="single" w:sz="4" w:space="0" w:color="000000"/>
              <w:right w:val="single" w:sz="4" w:space="0" w:color="000000"/>
            </w:tcBorders>
            <w:vAlign w:val="center"/>
          </w:tcPr>
          <w:p w14:paraId="33990BC8" w14:textId="77777777" w:rsidR="00AA7387" w:rsidRDefault="00000000">
            <w:pPr>
              <w:pStyle w:val="ac"/>
              <w:spacing w:beforeAutospacing="0" w:afterAutospacing="0" w:line="360" w:lineRule="auto"/>
              <w:rPr>
                <w:rFonts w:asciiTheme="minorEastAsia" w:hAnsiTheme="minorEastAsia" w:hint="eastAsia"/>
              </w:rPr>
            </w:pPr>
            <w:r>
              <w:rPr>
                <w:rFonts w:asciiTheme="minorEastAsia" w:hAnsiTheme="minorEastAsia" w:cs="宋体" w:hint="eastAsia"/>
              </w:rPr>
              <w:t>小写：                        （人民币：元）</w:t>
            </w:r>
          </w:p>
        </w:tc>
      </w:tr>
    </w:tbl>
    <w:p w14:paraId="083F367D" w14:textId="77777777" w:rsidR="00AA7387" w:rsidRDefault="00000000">
      <w:pPr>
        <w:pStyle w:val="ac"/>
        <w:spacing w:beforeAutospacing="0" w:afterAutospacing="0" w:line="360" w:lineRule="auto"/>
        <w:jc w:val="both"/>
        <w:rPr>
          <w:rFonts w:asciiTheme="minorEastAsia" w:hAnsiTheme="minorEastAsia" w:hint="eastAsia"/>
        </w:rPr>
      </w:pPr>
      <w:r>
        <w:rPr>
          <w:rFonts w:asciiTheme="minorEastAsia" w:hAnsiTheme="minorEastAsia"/>
        </w:rPr>
        <w:t> </w:t>
      </w:r>
    </w:p>
    <w:p w14:paraId="15F53820"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heme="minorEastAsia" w:hAnsiTheme="minorEastAsia" w:cs="宋体" w:hint="eastAsia"/>
        </w:rPr>
        <w:t xml:space="preserve">                                              日期：  </w:t>
      </w:r>
      <w:r>
        <w:rPr>
          <w:rFonts w:asciiTheme="minorEastAsia" w:hAnsiTheme="minorEastAsia" w:cs="宋体" w:hint="eastAsia"/>
          <w:u w:val="single"/>
        </w:rPr>
        <w:t xml:space="preserve">     </w:t>
      </w:r>
      <w:r>
        <w:rPr>
          <w:rFonts w:asciiTheme="minorEastAsia" w:hAnsiTheme="minorEastAsia" w:cs="宋体" w:hint="eastAsia"/>
        </w:rPr>
        <w:t>年</w:t>
      </w:r>
      <w:r>
        <w:rPr>
          <w:rFonts w:asciiTheme="minorEastAsia" w:hAnsiTheme="minorEastAsia" w:cs="宋体" w:hint="eastAsia"/>
          <w:u w:val="single"/>
        </w:rPr>
        <w:t xml:space="preserve">   </w:t>
      </w:r>
      <w:r>
        <w:rPr>
          <w:rFonts w:asciiTheme="minorEastAsia" w:hAnsiTheme="minorEastAsia" w:cs="宋体" w:hint="eastAsia"/>
        </w:rPr>
        <w:t>月</w:t>
      </w:r>
      <w:r>
        <w:rPr>
          <w:rFonts w:asciiTheme="minorEastAsia" w:hAnsiTheme="minorEastAsia" w:cs="宋体" w:hint="eastAsia"/>
          <w:u w:val="single"/>
        </w:rPr>
        <w:t xml:space="preserve">   </w:t>
      </w:r>
      <w:r>
        <w:rPr>
          <w:rFonts w:asciiTheme="minorEastAsia" w:hAnsiTheme="minorEastAsia" w:cs="宋体" w:hint="eastAsia"/>
        </w:rPr>
        <w:t>日</w:t>
      </w:r>
    </w:p>
    <w:p w14:paraId="1B5D6B9D" w14:textId="77777777" w:rsidR="00AA7387" w:rsidRDefault="00000000">
      <w:pPr>
        <w:pStyle w:val="ac"/>
        <w:spacing w:beforeAutospacing="0" w:afterAutospacing="0" w:line="360" w:lineRule="auto"/>
        <w:ind w:firstLine="480"/>
        <w:jc w:val="both"/>
        <w:rPr>
          <w:rFonts w:asciiTheme="minorEastAsia" w:hAnsiTheme="minorEastAsia" w:hint="eastAsia"/>
        </w:rPr>
      </w:pPr>
      <w:r>
        <w:rPr>
          <w:rFonts w:asciiTheme="minorEastAsia" w:hAnsiTheme="minorEastAsia"/>
        </w:rPr>
        <w:t> </w:t>
      </w:r>
    </w:p>
    <w:p w14:paraId="7EDBB936"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347D8898"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400286AA"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18BD4CC5"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17BF7803"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59031257"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6DFDE1F3"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2C2C79CF"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3384BCCD"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2B1B7217"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75A40DAD"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10E52027"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72116A18"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22963AF3"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173D2D3E" w14:textId="77777777" w:rsidR="00AA7387" w:rsidRDefault="00AA7387">
      <w:pPr>
        <w:pStyle w:val="ac"/>
        <w:spacing w:beforeAutospacing="0" w:afterAutospacing="0" w:line="360" w:lineRule="auto"/>
        <w:ind w:firstLine="480"/>
        <w:jc w:val="both"/>
        <w:rPr>
          <w:rFonts w:asciiTheme="minorEastAsia" w:hAnsiTheme="minorEastAsia" w:cs="宋体" w:hint="eastAsia"/>
        </w:rPr>
      </w:pPr>
    </w:p>
    <w:p w14:paraId="7004870A" w14:textId="77777777" w:rsidR="00AA7387" w:rsidRDefault="00000000">
      <w:pPr>
        <w:widowControl/>
        <w:spacing w:before="50" w:after="50" w:line="360" w:lineRule="auto"/>
        <w:jc w:val="center"/>
        <w:rPr>
          <w:rFonts w:asciiTheme="minorEastAsia" w:hAnsiTheme="minorEastAsia" w:cs="宋体" w:hint="eastAsia"/>
          <w:b/>
          <w:bCs/>
          <w:sz w:val="24"/>
        </w:rPr>
      </w:pPr>
      <w:r>
        <w:rPr>
          <w:rFonts w:asciiTheme="minorEastAsia" w:hAnsiTheme="minorEastAsia" w:cs="宋体" w:hint="eastAsia"/>
          <w:b/>
          <w:bCs/>
          <w:sz w:val="32"/>
          <w:szCs w:val="32"/>
        </w:rPr>
        <w:lastRenderedPageBreak/>
        <w:t>十六、技术方案、服务承诺、培训承诺等(包件一、二)</w:t>
      </w:r>
    </w:p>
    <w:p w14:paraId="7B35C616" w14:textId="77777777" w:rsidR="00AA7387" w:rsidRDefault="00AA7387">
      <w:pPr>
        <w:pStyle w:val="ac"/>
        <w:tabs>
          <w:tab w:val="left" w:pos="2160"/>
        </w:tabs>
        <w:spacing w:beforeAutospacing="0" w:afterAutospacing="0" w:line="360" w:lineRule="auto"/>
        <w:jc w:val="both"/>
        <w:rPr>
          <w:rFonts w:asciiTheme="minorEastAsia" w:hAnsiTheme="minorEastAsia" w:hint="eastAsia"/>
        </w:rPr>
      </w:pPr>
    </w:p>
    <w:p w14:paraId="2E05F151" w14:textId="77777777" w:rsidR="00AA7387" w:rsidRDefault="00AA7387">
      <w:pPr>
        <w:widowControl/>
        <w:spacing w:line="360" w:lineRule="auto"/>
        <w:ind w:firstLine="1600"/>
        <w:rPr>
          <w:rFonts w:asciiTheme="minorEastAsia" w:hAnsiTheme="minorEastAsia" w:cs="宋体" w:hint="eastAsia"/>
          <w:sz w:val="32"/>
          <w:szCs w:val="32"/>
        </w:rPr>
      </w:pPr>
    </w:p>
    <w:p w14:paraId="4A600B49" w14:textId="77777777" w:rsidR="00AA7387" w:rsidRDefault="00AA7387">
      <w:pPr>
        <w:widowControl/>
        <w:spacing w:line="360" w:lineRule="auto"/>
        <w:ind w:firstLine="1600"/>
        <w:rPr>
          <w:rFonts w:asciiTheme="minorEastAsia" w:hAnsiTheme="minorEastAsia" w:cs="宋体" w:hint="eastAsia"/>
          <w:sz w:val="32"/>
          <w:szCs w:val="32"/>
        </w:rPr>
      </w:pPr>
    </w:p>
    <w:p w14:paraId="0BD27D1B" w14:textId="77777777" w:rsidR="00AA7387" w:rsidRDefault="00AA7387">
      <w:pPr>
        <w:widowControl/>
        <w:spacing w:line="360" w:lineRule="auto"/>
        <w:ind w:firstLine="1600"/>
        <w:rPr>
          <w:rFonts w:asciiTheme="minorEastAsia" w:hAnsiTheme="minorEastAsia" w:cs="宋体" w:hint="eastAsia"/>
          <w:sz w:val="32"/>
          <w:szCs w:val="32"/>
        </w:rPr>
      </w:pPr>
    </w:p>
    <w:p w14:paraId="26590AC4" w14:textId="77777777" w:rsidR="00AA7387" w:rsidRDefault="00AA7387">
      <w:pPr>
        <w:widowControl/>
        <w:spacing w:line="360" w:lineRule="auto"/>
        <w:ind w:firstLine="1600"/>
        <w:rPr>
          <w:rFonts w:asciiTheme="minorEastAsia" w:hAnsiTheme="minorEastAsia" w:cs="宋体" w:hint="eastAsia"/>
          <w:sz w:val="32"/>
          <w:szCs w:val="32"/>
        </w:rPr>
      </w:pPr>
    </w:p>
    <w:p w14:paraId="2AA4ACEE" w14:textId="77777777" w:rsidR="00AA7387" w:rsidRDefault="00AA7387">
      <w:pPr>
        <w:widowControl/>
        <w:spacing w:line="360" w:lineRule="auto"/>
        <w:ind w:firstLine="1600"/>
        <w:rPr>
          <w:rFonts w:asciiTheme="minorEastAsia" w:hAnsiTheme="minorEastAsia" w:cs="宋体" w:hint="eastAsia"/>
          <w:sz w:val="32"/>
          <w:szCs w:val="32"/>
        </w:rPr>
      </w:pPr>
    </w:p>
    <w:p w14:paraId="3941763E" w14:textId="77777777" w:rsidR="00AA7387" w:rsidRDefault="00AA7387">
      <w:pPr>
        <w:widowControl/>
        <w:spacing w:line="360" w:lineRule="auto"/>
        <w:ind w:firstLine="1600"/>
        <w:rPr>
          <w:rFonts w:asciiTheme="minorEastAsia" w:hAnsiTheme="minorEastAsia" w:cs="宋体" w:hint="eastAsia"/>
          <w:sz w:val="32"/>
          <w:szCs w:val="32"/>
        </w:rPr>
      </w:pPr>
    </w:p>
    <w:p w14:paraId="7BDE8637" w14:textId="77777777" w:rsidR="00AA7387" w:rsidRDefault="00AA7387">
      <w:pPr>
        <w:widowControl/>
        <w:spacing w:line="360" w:lineRule="auto"/>
        <w:ind w:firstLine="1600"/>
        <w:rPr>
          <w:rFonts w:asciiTheme="minorEastAsia" w:hAnsiTheme="minorEastAsia" w:cs="宋体" w:hint="eastAsia"/>
          <w:sz w:val="32"/>
          <w:szCs w:val="32"/>
        </w:rPr>
      </w:pPr>
    </w:p>
    <w:p w14:paraId="28C20E5A" w14:textId="77777777" w:rsidR="00AA7387" w:rsidRDefault="00AA7387">
      <w:pPr>
        <w:widowControl/>
        <w:spacing w:line="360" w:lineRule="auto"/>
        <w:ind w:firstLine="1600"/>
        <w:rPr>
          <w:rFonts w:asciiTheme="minorEastAsia" w:hAnsiTheme="minorEastAsia" w:cs="宋体" w:hint="eastAsia"/>
          <w:sz w:val="32"/>
          <w:szCs w:val="32"/>
        </w:rPr>
      </w:pPr>
    </w:p>
    <w:p w14:paraId="68A65AD9" w14:textId="77777777" w:rsidR="00AA7387" w:rsidRDefault="00AA7387">
      <w:pPr>
        <w:widowControl/>
        <w:spacing w:line="360" w:lineRule="auto"/>
        <w:ind w:firstLine="1600"/>
        <w:rPr>
          <w:rFonts w:asciiTheme="minorEastAsia" w:hAnsiTheme="minorEastAsia" w:cs="宋体" w:hint="eastAsia"/>
          <w:sz w:val="32"/>
          <w:szCs w:val="32"/>
        </w:rPr>
      </w:pPr>
    </w:p>
    <w:p w14:paraId="3102B3C3" w14:textId="77777777" w:rsidR="00AA7387" w:rsidRDefault="00AA7387">
      <w:pPr>
        <w:widowControl/>
        <w:spacing w:line="360" w:lineRule="auto"/>
        <w:ind w:firstLine="1600"/>
        <w:rPr>
          <w:rFonts w:asciiTheme="minorEastAsia" w:hAnsiTheme="minorEastAsia" w:cs="宋体" w:hint="eastAsia"/>
          <w:sz w:val="32"/>
          <w:szCs w:val="32"/>
        </w:rPr>
      </w:pPr>
    </w:p>
    <w:p w14:paraId="61F78CD7" w14:textId="77777777" w:rsidR="00AA7387" w:rsidRDefault="00AA7387">
      <w:pPr>
        <w:widowControl/>
        <w:spacing w:line="360" w:lineRule="auto"/>
        <w:ind w:firstLine="1600"/>
        <w:rPr>
          <w:rFonts w:asciiTheme="minorEastAsia" w:hAnsiTheme="minorEastAsia" w:cs="宋体" w:hint="eastAsia"/>
          <w:sz w:val="32"/>
          <w:szCs w:val="32"/>
        </w:rPr>
      </w:pPr>
    </w:p>
    <w:p w14:paraId="40ABC58B" w14:textId="77777777" w:rsidR="00AA7387" w:rsidRDefault="00AA7387">
      <w:pPr>
        <w:widowControl/>
        <w:spacing w:line="360" w:lineRule="auto"/>
        <w:ind w:firstLine="1600"/>
        <w:rPr>
          <w:rFonts w:asciiTheme="minorEastAsia" w:hAnsiTheme="minorEastAsia" w:cs="宋体" w:hint="eastAsia"/>
          <w:sz w:val="32"/>
          <w:szCs w:val="32"/>
        </w:rPr>
      </w:pPr>
    </w:p>
    <w:p w14:paraId="38DB44D6" w14:textId="77777777" w:rsidR="00AA7387" w:rsidRDefault="00AA7387">
      <w:pPr>
        <w:widowControl/>
        <w:spacing w:line="360" w:lineRule="auto"/>
        <w:ind w:firstLine="1600"/>
        <w:rPr>
          <w:rFonts w:asciiTheme="minorEastAsia" w:hAnsiTheme="minorEastAsia" w:cs="宋体" w:hint="eastAsia"/>
          <w:sz w:val="32"/>
          <w:szCs w:val="32"/>
        </w:rPr>
      </w:pPr>
    </w:p>
    <w:p w14:paraId="1FF3DE71" w14:textId="77777777" w:rsidR="00AA7387" w:rsidRDefault="00AA7387">
      <w:pPr>
        <w:widowControl/>
        <w:spacing w:line="360" w:lineRule="auto"/>
        <w:ind w:firstLine="1600"/>
        <w:rPr>
          <w:rFonts w:asciiTheme="minorEastAsia" w:hAnsiTheme="minorEastAsia" w:cs="宋体" w:hint="eastAsia"/>
          <w:sz w:val="32"/>
          <w:szCs w:val="32"/>
        </w:rPr>
      </w:pPr>
    </w:p>
    <w:p w14:paraId="5078FCFC" w14:textId="77777777" w:rsidR="00AA7387" w:rsidRDefault="00AA7387">
      <w:pPr>
        <w:widowControl/>
        <w:spacing w:line="360" w:lineRule="auto"/>
        <w:ind w:firstLine="1600"/>
        <w:rPr>
          <w:rFonts w:asciiTheme="minorEastAsia" w:hAnsiTheme="minorEastAsia" w:cs="宋体" w:hint="eastAsia"/>
          <w:sz w:val="32"/>
          <w:szCs w:val="32"/>
        </w:rPr>
      </w:pPr>
    </w:p>
    <w:p w14:paraId="685824D5" w14:textId="77777777" w:rsidR="00AA7387" w:rsidRDefault="00AA7387">
      <w:pPr>
        <w:widowControl/>
        <w:spacing w:line="360" w:lineRule="auto"/>
        <w:ind w:firstLine="1600"/>
        <w:rPr>
          <w:rFonts w:asciiTheme="minorEastAsia" w:hAnsiTheme="minorEastAsia" w:cs="宋体" w:hint="eastAsia"/>
          <w:sz w:val="32"/>
          <w:szCs w:val="32"/>
        </w:rPr>
      </w:pPr>
    </w:p>
    <w:p w14:paraId="6075A9B9" w14:textId="77777777" w:rsidR="00AA7387" w:rsidRDefault="00AA7387">
      <w:pPr>
        <w:widowControl/>
        <w:spacing w:line="360" w:lineRule="auto"/>
        <w:ind w:firstLine="1600"/>
        <w:rPr>
          <w:rFonts w:asciiTheme="minorEastAsia" w:hAnsiTheme="minorEastAsia" w:cs="宋体" w:hint="eastAsia"/>
          <w:sz w:val="32"/>
          <w:szCs w:val="32"/>
        </w:rPr>
      </w:pPr>
    </w:p>
    <w:p w14:paraId="2947B088" w14:textId="77777777" w:rsidR="00AA7387" w:rsidRDefault="00AA7387">
      <w:pPr>
        <w:widowControl/>
        <w:spacing w:line="360" w:lineRule="auto"/>
        <w:ind w:firstLine="1600"/>
        <w:rPr>
          <w:rFonts w:asciiTheme="minorEastAsia" w:hAnsiTheme="minorEastAsia" w:cs="宋体" w:hint="eastAsia"/>
          <w:sz w:val="32"/>
          <w:szCs w:val="32"/>
        </w:rPr>
      </w:pPr>
    </w:p>
    <w:p w14:paraId="44D85E4E" w14:textId="77777777" w:rsidR="00AA7387" w:rsidRDefault="00AA7387">
      <w:pPr>
        <w:widowControl/>
        <w:spacing w:line="360" w:lineRule="auto"/>
        <w:rPr>
          <w:rFonts w:asciiTheme="minorEastAsia" w:hAnsiTheme="minorEastAsia" w:cs="宋体" w:hint="eastAsia"/>
          <w:sz w:val="32"/>
          <w:szCs w:val="32"/>
        </w:rPr>
      </w:pPr>
    </w:p>
    <w:p w14:paraId="34F4BB39" w14:textId="77777777" w:rsidR="00AA7387" w:rsidRDefault="00000000">
      <w:pPr>
        <w:rPr>
          <w:rFonts w:asciiTheme="minorEastAsia" w:hAnsiTheme="minorEastAsia" w:cs="宋体" w:hint="eastAsia"/>
          <w:b/>
          <w:bCs/>
          <w:sz w:val="32"/>
          <w:szCs w:val="32"/>
        </w:rPr>
      </w:pPr>
      <w:r>
        <w:rPr>
          <w:rFonts w:asciiTheme="minorEastAsia" w:hAnsiTheme="minorEastAsia" w:cs="宋体" w:hint="eastAsia"/>
          <w:b/>
          <w:bCs/>
          <w:sz w:val="32"/>
          <w:szCs w:val="32"/>
        </w:rPr>
        <w:br w:type="page"/>
      </w:r>
    </w:p>
    <w:p w14:paraId="12DBF935" w14:textId="77777777" w:rsidR="00AA7387" w:rsidRDefault="00000000">
      <w:pPr>
        <w:widowControl/>
        <w:spacing w:line="360" w:lineRule="auto"/>
        <w:jc w:val="center"/>
        <w:rPr>
          <w:rFonts w:asciiTheme="minorEastAsia" w:hAnsiTheme="minorEastAsia" w:cs="宋体" w:hint="eastAsia"/>
          <w:b/>
          <w:bCs/>
          <w:sz w:val="24"/>
        </w:rPr>
      </w:pPr>
      <w:r>
        <w:rPr>
          <w:rFonts w:asciiTheme="minorEastAsia" w:hAnsiTheme="minorEastAsia" w:cs="宋体" w:hint="eastAsia"/>
          <w:b/>
          <w:bCs/>
          <w:sz w:val="32"/>
          <w:szCs w:val="32"/>
        </w:rPr>
        <w:lastRenderedPageBreak/>
        <w:t>十七、盐城市政府采购事前信用承诺书(包件一、二)</w:t>
      </w:r>
    </w:p>
    <w:p w14:paraId="518FF601" w14:textId="77777777" w:rsidR="00AA7387" w:rsidRDefault="00000000">
      <w:pPr>
        <w:widowControl/>
        <w:spacing w:line="360" w:lineRule="auto"/>
        <w:ind w:firstLine="480"/>
        <w:jc w:val="left"/>
        <w:rPr>
          <w:rFonts w:asciiTheme="minorEastAsia" w:hAnsiTheme="minorEastAsia" w:cs="宋体" w:hint="eastAsia"/>
          <w:sz w:val="24"/>
        </w:rPr>
      </w:pPr>
      <w:r>
        <w:rPr>
          <w:rFonts w:asciiTheme="minorEastAsia" w:hAnsiTheme="minorEastAsia" w:cs="宋体" w:hint="eastAsia"/>
          <w:sz w:val="24"/>
        </w:rPr>
        <w:t>为营造我市公开、公平、公正、诚实守信的政府采购交易环境，树立诚信守法的投标人形象，本人代表本单位作出以下承诺：</w:t>
      </w:r>
    </w:p>
    <w:p w14:paraId="41DD4ED3" w14:textId="77777777" w:rsidR="00AA7387"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一）本单位对所提交的企（事）业单位基本信息、企（事）业负责人、项目负责人、技术负责人、从业资质和资格、业绩、财务状况、信誉等所有资料，均合法、真实、准确、有效，无任何伪造、修改、虚假成分，并对所提供资料的真实性负责；</w:t>
      </w:r>
    </w:p>
    <w:p w14:paraId="2646A310" w14:textId="77777777" w:rsidR="00AA7387"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65024D90" w14:textId="77777777" w:rsidR="00AA7387"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 xml:space="preserve">（三）严格依照国家和省、市关于政府采购的法律、法规、规章、规范性文件，参加政府采购投标活动；积极履行社会责任，促进廉政建设； </w:t>
      </w:r>
    </w:p>
    <w:p w14:paraId="46DCE0D7" w14:textId="77777777" w:rsidR="00AA7387"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（四）严格遵守即时信息公示规定，及时维护和更新盐城市政府采购网中与本单位相关的信息；</w:t>
      </w:r>
    </w:p>
    <w:p w14:paraId="5BFC43D2" w14:textId="77777777" w:rsidR="00AA7387"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14:paraId="5E0062C9" w14:textId="77777777" w:rsidR="00AA7387"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（六）自觉接受政府、行业组织、社会公众、新闻舆论的监督；</w:t>
      </w:r>
    </w:p>
    <w:p w14:paraId="0D76248E" w14:textId="77777777" w:rsidR="00AA7387"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17E8A388" w14:textId="77777777" w:rsidR="00AA7387"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（八）本人已认真阅读了上述承诺，并向本单位员工作了宣传教育。</w:t>
      </w:r>
    </w:p>
    <w:p w14:paraId="413A0F2D" w14:textId="77777777" w:rsidR="00AA7387" w:rsidRDefault="00000000">
      <w:pPr>
        <w:widowControl/>
        <w:spacing w:line="360" w:lineRule="auto"/>
        <w:jc w:val="left"/>
        <w:rPr>
          <w:rFonts w:asciiTheme="minorEastAsia" w:hAnsiTheme="minorEastAsia" w:cs="宋体" w:hint="eastAsia"/>
          <w:sz w:val="24"/>
        </w:rPr>
      </w:pPr>
      <w:r>
        <w:rPr>
          <w:rFonts w:asciiTheme="minorEastAsia" w:hAnsiTheme="minorEastAsia" w:cs="宋体" w:hint="eastAsia"/>
          <w:sz w:val="24"/>
        </w:rPr>
        <w:t>                  法定代表人签名：</w:t>
      </w:r>
    </w:p>
    <w:p w14:paraId="3C5185D7" w14:textId="77777777" w:rsidR="00AA7387" w:rsidRDefault="00000000">
      <w:pPr>
        <w:widowControl/>
        <w:spacing w:line="360" w:lineRule="auto"/>
        <w:jc w:val="center"/>
        <w:rPr>
          <w:rFonts w:asciiTheme="minorEastAsia" w:hAnsiTheme="minorEastAsia" w:cs="宋体" w:hint="eastAsia"/>
          <w:sz w:val="24"/>
        </w:rPr>
      </w:pPr>
      <w:r>
        <w:rPr>
          <w:rFonts w:asciiTheme="minorEastAsia" w:hAnsiTheme="minorEastAsia" w:cs="宋体" w:hint="eastAsia"/>
          <w:sz w:val="24"/>
        </w:rPr>
        <w:t>         单位名称（盖章）：</w:t>
      </w:r>
    </w:p>
    <w:p w14:paraId="031CFD2D" w14:textId="77777777" w:rsidR="00AA7387" w:rsidRDefault="00000000">
      <w:pPr>
        <w:widowControl/>
        <w:spacing w:line="360" w:lineRule="auto"/>
        <w:jc w:val="center"/>
        <w:rPr>
          <w:rFonts w:asciiTheme="minorEastAsia" w:hAnsiTheme="minorEastAsia" w:cs="宋体" w:hint="eastAsia"/>
          <w:sz w:val="24"/>
        </w:rPr>
      </w:pPr>
      <w:r>
        <w:rPr>
          <w:rFonts w:asciiTheme="minorEastAsia" w:hAnsiTheme="minorEastAsia" w:cs="宋体" w:hint="eastAsia"/>
          <w:sz w:val="24"/>
        </w:rPr>
        <w:t>              </w:t>
      </w:r>
      <w:r>
        <w:rPr>
          <w:rFonts w:asciiTheme="minorEastAsia" w:hAnsiTheme="minorEastAsia" w:cs="宋体" w:hint="eastAsia"/>
          <w:sz w:val="24"/>
          <w:u w:val="single"/>
        </w:rPr>
        <w:t>    </w:t>
      </w:r>
      <w:r>
        <w:rPr>
          <w:rFonts w:asciiTheme="minorEastAsia" w:hAnsiTheme="minorEastAsia" w:cs="宋体" w:hint="eastAsia"/>
          <w:sz w:val="24"/>
        </w:rPr>
        <w:t>年</w:t>
      </w:r>
      <w:r>
        <w:rPr>
          <w:rFonts w:asciiTheme="minorEastAsia" w:hAnsiTheme="minorEastAsia" w:cs="宋体" w:hint="eastAsia"/>
          <w:sz w:val="24"/>
          <w:u w:val="single"/>
        </w:rPr>
        <w:t xml:space="preserve">    </w:t>
      </w:r>
      <w:r>
        <w:rPr>
          <w:rFonts w:asciiTheme="minorEastAsia" w:hAnsiTheme="minorEastAsia" w:cs="宋体" w:hint="eastAsia"/>
          <w:sz w:val="24"/>
        </w:rPr>
        <w:t>月</w:t>
      </w:r>
      <w:r>
        <w:rPr>
          <w:rFonts w:asciiTheme="minorEastAsia" w:hAnsiTheme="minorEastAsia" w:cs="宋体" w:hint="eastAsia"/>
          <w:sz w:val="24"/>
          <w:u w:val="single"/>
        </w:rPr>
        <w:t xml:space="preserve">    </w:t>
      </w:r>
      <w:r>
        <w:rPr>
          <w:rFonts w:asciiTheme="minorEastAsia" w:hAnsiTheme="minorEastAsia" w:cs="宋体" w:hint="eastAsia"/>
          <w:sz w:val="24"/>
        </w:rPr>
        <w:t>日</w:t>
      </w:r>
    </w:p>
    <w:bookmarkEnd w:id="35"/>
    <w:bookmarkEnd w:id="53"/>
    <w:bookmarkEnd w:id="98"/>
    <w:bookmarkEnd w:id="99"/>
    <w:bookmarkEnd w:id="100"/>
    <w:bookmarkEnd w:id="103"/>
    <w:bookmarkEnd w:id="104"/>
    <w:bookmarkEnd w:id="105"/>
    <w:bookmarkEnd w:id="106"/>
    <w:bookmarkEnd w:id="107"/>
    <w:bookmarkEnd w:id="108"/>
    <w:bookmarkEnd w:id="109"/>
    <w:bookmarkEnd w:id="110"/>
    <w:bookmarkEnd w:id="111"/>
    <w:bookmarkEnd w:id="112"/>
    <w:bookmarkEnd w:id="113"/>
    <w:bookmarkEnd w:id="114"/>
    <w:bookmarkEnd w:id="115"/>
    <w:bookmarkEnd w:id="120"/>
    <w:bookmarkEnd w:id="121"/>
    <w:bookmarkEnd w:id="122"/>
    <w:bookmarkEnd w:id="127"/>
    <w:bookmarkEnd w:id="128"/>
    <w:bookmarkEnd w:id="135"/>
    <w:bookmarkEnd w:id="182"/>
    <w:bookmarkEnd w:id="185"/>
    <w:bookmarkEnd w:id="186"/>
    <w:bookmarkEnd w:id="187"/>
    <w:bookmarkEnd w:id="190"/>
    <w:bookmarkEnd w:id="191"/>
    <w:bookmarkEnd w:id="192"/>
    <w:bookmarkEnd w:id="193"/>
    <w:bookmarkEnd w:id="202"/>
    <w:bookmarkEnd w:id="203"/>
    <w:bookmarkEnd w:id="204"/>
    <w:bookmarkEnd w:id="205"/>
    <w:bookmarkEnd w:id="206"/>
    <w:p w14:paraId="73BD5D63" w14:textId="77777777" w:rsidR="00AA7387" w:rsidRDefault="00AA7387">
      <w:pPr>
        <w:pStyle w:val="3"/>
        <w:rPr>
          <w:rFonts w:asciiTheme="minorEastAsia" w:hAnsiTheme="minorEastAsia" w:hint="eastAsia"/>
        </w:rPr>
      </w:pPr>
    </w:p>
    <w:p w14:paraId="2D5F06FC" w14:textId="77777777" w:rsidR="00AA7387" w:rsidRDefault="00AA7387">
      <w:pPr>
        <w:pStyle w:val="a0"/>
        <w:rPr>
          <w:rFonts w:asciiTheme="minorEastAsia" w:hAnsiTheme="minorEastAsia" w:hint="eastAsia"/>
        </w:rPr>
      </w:pPr>
    </w:p>
    <w:p w14:paraId="603926FF" w14:textId="77777777" w:rsidR="00AA7387" w:rsidRDefault="00AA7387">
      <w:pPr>
        <w:pStyle w:val="a0"/>
        <w:rPr>
          <w:rFonts w:asciiTheme="minorEastAsia" w:hAnsiTheme="minorEastAsia" w:hint="eastAsia"/>
        </w:rPr>
      </w:pPr>
    </w:p>
    <w:p w14:paraId="4D3B41D8" w14:textId="77777777" w:rsidR="00AA7387" w:rsidRDefault="00000000">
      <w:pPr>
        <w:pStyle w:val="ac"/>
        <w:spacing w:beforeAutospacing="0" w:afterAutospacing="0" w:line="360" w:lineRule="auto"/>
        <w:jc w:val="center"/>
        <w:rPr>
          <w:rFonts w:asciiTheme="minorEastAsia" w:hAnsiTheme="minorEastAsia" w:cs="宋体" w:hint="eastAsia"/>
          <w:b/>
          <w:sz w:val="32"/>
          <w:szCs w:val="32"/>
        </w:rPr>
      </w:pPr>
      <w:r>
        <w:rPr>
          <w:rFonts w:asciiTheme="minorEastAsia" w:hAnsiTheme="minorEastAsia" w:cs="宋体" w:hint="eastAsia"/>
          <w:b/>
          <w:sz w:val="32"/>
          <w:szCs w:val="32"/>
        </w:rPr>
        <w:lastRenderedPageBreak/>
        <w:t>质疑函范本</w:t>
      </w:r>
    </w:p>
    <w:p w14:paraId="09EC660E" w14:textId="77777777" w:rsidR="00AA7387" w:rsidRDefault="00000000">
      <w:pPr>
        <w:pStyle w:val="ac"/>
        <w:spacing w:before="290" w:beforeAutospacing="0" w:afterAutospacing="0" w:line="360" w:lineRule="auto"/>
        <w:jc w:val="both"/>
        <w:rPr>
          <w:rFonts w:asciiTheme="minorEastAsia" w:hAnsiTheme="minorEastAsia" w:cs="宋体" w:hint="eastAsia"/>
        </w:rPr>
      </w:pPr>
      <w:r>
        <w:rPr>
          <w:rFonts w:asciiTheme="minorEastAsia" w:hAnsiTheme="minorEastAsia" w:cs="宋体" w:hint="eastAsia"/>
        </w:rPr>
        <w:t>一、质疑供应商基本信息</w:t>
      </w:r>
    </w:p>
    <w:p w14:paraId="1BBEA404"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质疑供应商：</w:t>
      </w:r>
      <w:r>
        <w:rPr>
          <w:rFonts w:asciiTheme="minorEastAsia" w:hAnsiTheme="minorEastAsia" w:cs="宋体" w:hint="eastAsia"/>
          <w:u w:val="single"/>
        </w:rPr>
        <w:t>                    </w:t>
      </w:r>
      <w:r>
        <w:rPr>
          <w:rFonts w:asciiTheme="minorEastAsia" w:hAnsiTheme="minorEastAsia" w:cs="宋体" w:hint="eastAsia"/>
          <w:u w:val="single"/>
        </w:rPr>
        <w:tab/>
        <w:t> </w:t>
      </w:r>
      <w:r>
        <w:rPr>
          <w:rFonts w:asciiTheme="minorEastAsia" w:hAnsiTheme="minorEastAsia" w:cs="宋体" w:hint="eastAsia"/>
          <w:u w:val="single"/>
        </w:rPr>
        <w:tab/>
        <w:t xml:space="preserve">       </w:t>
      </w:r>
    </w:p>
    <w:p w14:paraId="0683C323" w14:textId="77777777" w:rsidR="00AA7387" w:rsidRDefault="00000000">
      <w:pPr>
        <w:pStyle w:val="ac"/>
        <w:spacing w:beforeAutospacing="0" w:afterAutospacing="0" w:line="360" w:lineRule="auto"/>
        <w:jc w:val="both"/>
        <w:rPr>
          <w:rFonts w:asciiTheme="minorEastAsia" w:hAnsiTheme="minorEastAsia" w:cs="宋体" w:hint="eastAsia"/>
          <w:u w:val="single"/>
        </w:rPr>
      </w:pPr>
      <w:r>
        <w:rPr>
          <w:rFonts w:asciiTheme="minorEastAsia" w:hAnsiTheme="minorEastAsia" w:cs="宋体" w:hint="eastAsia"/>
        </w:rPr>
        <w:t>地址：</w:t>
      </w:r>
      <w:r>
        <w:rPr>
          <w:rFonts w:asciiTheme="minorEastAsia" w:hAnsiTheme="minorEastAsia" w:cs="宋体" w:hint="eastAsia"/>
          <w:u w:val="single"/>
        </w:rPr>
        <w:t xml:space="preserve">                      </w:t>
      </w:r>
      <w:r>
        <w:rPr>
          <w:rFonts w:asciiTheme="minorEastAsia" w:hAnsiTheme="minorEastAsia" w:cs="宋体" w:hint="eastAsia"/>
          <w:u w:val="single"/>
        </w:rPr>
        <w:tab/>
      </w:r>
      <w:r>
        <w:rPr>
          <w:rFonts w:asciiTheme="minorEastAsia" w:hAnsiTheme="minorEastAsia" w:cs="宋体" w:hint="eastAsia"/>
          <w:u w:val="single"/>
        </w:rPr>
        <w:tab/>
      </w:r>
      <w:r>
        <w:rPr>
          <w:rFonts w:asciiTheme="minorEastAsia" w:hAnsiTheme="minorEastAsia" w:cs="宋体" w:hint="eastAsia"/>
          <w:u w:val="single"/>
        </w:rPr>
        <w:tab/>
        <w:t>      </w:t>
      </w:r>
    </w:p>
    <w:p w14:paraId="4FD10787"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邮编：</w:t>
      </w:r>
      <w:r>
        <w:rPr>
          <w:rFonts w:asciiTheme="minorEastAsia" w:hAnsiTheme="minorEastAsia" w:cs="宋体" w:hint="eastAsia"/>
          <w:u w:val="single"/>
        </w:rPr>
        <w:t>                       </w:t>
      </w:r>
      <w:r>
        <w:rPr>
          <w:rFonts w:asciiTheme="minorEastAsia" w:hAnsiTheme="minorEastAsia" w:cs="宋体" w:hint="eastAsia"/>
          <w:u w:val="single"/>
        </w:rPr>
        <w:tab/>
      </w:r>
      <w:r>
        <w:rPr>
          <w:rFonts w:asciiTheme="minorEastAsia" w:hAnsiTheme="minorEastAsia" w:cs="宋体" w:hint="eastAsia"/>
          <w:u w:val="single"/>
        </w:rPr>
        <w:tab/>
        <w:t xml:space="preserve">        </w:t>
      </w:r>
    </w:p>
    <w:p w14:paraId="51269EB1" w14:textId="77777777" w:rsidR="00AA7387" w:rsidRDefault="00000000">
      <w:pPr>
        <w:pStyle w:val="ac"/>
        <w:spacing w:beforeAutospacing="0" w:afterAutospacing="0" w:line="360" w:lineRule="auto"/>
        <w:jc w:val="both"/>
        <w:rPr>
          <w:rFonts w:asciiTheme="minorEastAsia" w:hAnsiTheme="minorEastAsia" w:cs="宋体" w:hint="eastAsia"/>
          <w:u w:val="single"/>
        </w:rPr>
      </w:pPr>
      <w:r>
        <w:rPr>
          <w:rFonts w:asciiTheme="minorEastAsia" w:hAnsiTheme="minorEastAsia" w:cs="宋体" w:hint="eastAsia"/>
        </w:rPr>
        <w:t>联系人：</w:t>
      </w:r>
      <w:r>
        <w:rPr>
          <w:rFonts w:asciiTheme="minorEastAsia" w:hAnsiTheme="minorEastAsia" w:cs="宋体" w:hint="eastAsia"/>
          <w:u w:val="single"/>
        </w:rPr>
        <w:t>               </w:t>
      </w:r>
      <w:r>
        <w:rPr>
          <w:rFonts w:asciiTheme="minorEastAsia" w:hAnsiTheme="minorEastAsia" w:cs="宋体" w:hint="eastAsia"/>
          <w:u w:val="single"/>
        </w:rPr>
        <w:tab/>
      </w:r>
      <w:r>
        <w:rPr>
          <w:rFonts w:asciiTheme="minorEastAsia" w:hAnsiTheme="minorEastAsia" w:cs="宋体" w:hint="eastAsia"/>
          <w:u w:val="single"/>
        </w:rPr>
        <w:tab/>
      </w:r>
      <w:r>
        <w:rPr>
          <w:rFonts w:asciiTheme="minorEastAsia" w:hAnsiTheme="minorEastAsia" w:cs="宋体" w:hint="eastAsia"/>
          <w:u w:val="single"/>
        </w:rPr>
        <w:tab/>
      </w:r>
      <w:r>
        <w:rPr>
          <w:rFonts w:asciiTheme="minorEastAsia" w:hAnsiTheme="minorEastAsia" w:cs="宋体" w:hint="eastAsia"/>
          <w:u w:val="single"/>
        </w:rPr>
        <w:tab/>
      </w:r>
      <w:r>
        <w:rPr>
          <w:rFonts w:asciiTheme="minorEastAsia" w:hAnsiTheme="minorEastAsia" w:cs="宋体" w:hint="eastAsia"/>
          <w:u w:val="single"/>
        </w:rPr>
        <w:tab/>
      </w:r>
      <w:r>
        <w:rPr>
          <w:rFonts w:asciiTheme="minorEastAsia" w:hAnsiTheme="minorEastAsia" w:cs="宋体" w:hint="eastAsia"/>
          <w:u w:val="single"/>
        </w:rPr>
        <w:tab/>
        <w:t xml:space="preserve">       </w:t>
      </w:r>
    </w:p>
    <w:p w14:paraId="68A79C72"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联系电话：</w:t>
      </w:r>
      <w:r>
        <w:rPr>
          <w:rFonts w:asciiTheme="minorEastAsia" w:hAnsiTheme="minorEastAsia" w:cs="宋体" w:hint="eastAsia"/>
          <w:u w:val="single"/>
        </w:rPr>
        <w:t xml:space="preserve">                                           </w:t>
      </w:r>
    </w:p>
    <w:p w14:paraId="5B63D208"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授权代表：</w:t>
      </w:r>
      <w:r>
        <w:rPr>
          <w:rFonts w:asciiTheme="minorEastAsia" w:hAnsiTheme="minorEastAsia" w:cs="宋体" w:hint="eastAsia"/>
          <w:u w:val="single"/>
        </w:rPr>
        <w:t>                 </w:t>
      </w:r>
      <w:r>
        <w:rPr>
          <w:rFonts w:asciiTheme="minorEastAsia" w:hAnsiTheme="minorEastAsia" w:cs="宋体" w:hint="eastAsia"/>
          <w:u w:val="single"/>
        </w:rPr>
        <w:tab/>
      </w:r>
      <w:r>
        <w:rPr>
          <w:rFonts w:asciiTheme="minorEastAsia" w:hAnsiTheme="minorEastAsia" w:cs="宋体" w:hint="eastAsia"/>
          <w:u w:val="single"/>
        </w:rPr>
        <w:tab/>
      </w:r>
      <w:r>
        <w:rPr>
          <w:rFonts w:asciiTheme="minorEastAsia" w:hAnsiTheme="minorEastAsia" w:cs="宋体" w:hint="eastAsia"/>
          <w:u w:val="single"/>
        </w:rPr>
        <w:tab/>
      </w:r>
      <w:r>
        <w:rPr>
          <w:rFonts w:asciiTheme="minorEastAsia" w:hAnsiTheme="minorEastAsia" w:cs="宋体" w:hint="eastAsia"/>
          <w:u w:val="single"/>
        </w:rPr>
        <w:tab/>
        <w:t xml:space="preserve">        </w:t>
      </w:r>
    </w:p>
    <w:p w14:paraId="3C1857D9"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联系电话：</w:t>
      </w:r>
      <w:r>
        <w:rPr>
          <w:rFonts w:asciiTheme="minorEastAsia" w:hAnsiTheme="minorEastAsia" w:cs="宋体" w:hint="eastAsia"/>
          <w:u w:val="single"/>
        </w:rPr>
        <w:t>                  </w:t>
      </w:r>
      <w:r>
        <w:rPr>
          <w:rFonts w:asciiTheme="minorEastAsia" w:hAnsiTheme="minorEastAsia" w:cs="宋体" w:hint="eastAsia"/>
          <w:u w:val="single"/>
        </w:rPr>
        <w:tab/>
      </w:r>
      <w:r>
        <w:rPr>
          <w:rFonts w:asciiTheme="minorEastAsia" w:hAnsiTheme="minorEastAsia" w:cs="宋体" w:hint="eastAsia"/>
          <w:u w:val="single"/>
        </w:rPr>
        <w:tab/>
      </w:r>
      <w:r>
        <w:rPr>
          <w:rFonts w:asciiTheme="minorEastAsia" w:hAnsiTheme="minorEastAsia" w:cs="宋体" w:hint="eastAsia"/>
          <w:u w:val="single"/>
        </w:rPr>
        <w:tab/>
      </w:r>
      <w:r>
        <w:rPr>
          <w:rFonts w:asciiTheme="minorEastAsia" w:hAnsiTheme="minorEastAsia" w:cs="宋体" w:hint="eastAsia"/>
          <w:u w:val="single"/>
        </w:rPr>
        <w:tab/>
        <w:t xml:space="preserve">     </w:t>
      </w:r>
    </w:p>
    <w:p w14:paraId="28C266A2" w14:textId="77777777" w:rsidR="00AA7387" w:rsidRDefault="00000000">
      <w:pPr>
        <w:pStyle w:val="ac"/>
        <w:spacing w:beforeAutospacing="0" w:afterAutospacing="0" w:line="360" w:lineRule="auto"/>
        <w:jc w:val="both"/>
        <w:rPr>
          <w:rFonts w:asciiTheme="minorEastAsia" w:hAnsiTheme="minorEastAsia" w:cs="宋体" w:hint="eastAsia"/>
          <w:u w:val="single"/>
        </w:rPr>
      </w:pPr>
      <w:r>
        <w:rPr>
          <w:rFonts w:asciiTheme="minorEastAsia" w:hAnsiTheme="minorEastAsia" w:cs="宋体" w:hint="eastAsia"/>
        </w:rPr>
        <w:t>地址： </w:t>
      </w:r>
      <w:r>
        <w:rPr>
          <w:rFonts w:asciiTheme="minorEastAsia" w:hAnsiTheme="minorEastAsia" w:cs="宋体" w:hint="eastAsia"/>
          <w:u w:val="single"/>
        </w:rPr>
        <w:t>                  </w:t>
      </w:r>
      <w:r>
        <w:rPr>
          <w:rFonts w:asciiTheme="minorEastAsia" w:hAnsiTheme="minorEastAsia" w:cs="宋体" w:hint="eastAsia"/>
          <w:u w:val="single"/>
        </w:rPr>
        <w:tab/>
      </w:r>
      <w:r>
        <w:rPr>
          <w:rFonts w:asciiTheme="minorEastAsia" w:hAnsiTheme="minorEastAsia" w:cs="宋体" w:hint="eastAsia"/>
          <w:u w:val="single"/>
        </w:rPr>
        <w:tab/>
      </w:r>
      <w:r>
        <w:rPr>
          <w:rFonts w:asciiTheme="minorEastAsia" w:hAnsiTheme="minorEastAsia" w:cs="宋体" w:hint="eastAsia"/>
          <w:u w:val="single"/>
        </w:rPr>
        <w:tab/>
      </w:r>
      <w:r>
        <w:rPr>
          <w:rFonts w:asciiTheme="minorEastAsia" w:hAnsiTheme="minorEastAsia" w:cs="宋体" w:hint="eastAsia"/>
          <w:u w:val="single"/>
        </w:rPr>
        <w:tab/>
        <w:t xml:space="preserve">        </w:t>
      </w:r>
    </w:p>
    <w:p w14:paraId="3855B596"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邮编：</w:t>
      </w:r>
      <w:r>
        <w:rPr>
          <w:rFonts w:asciiTheme="minorEastAsia" w:hAnsiTheme="minorEastAsia" w:cs="宋体" w:hint="eastAsia"/>
          <w:u w:val="single"/>
        </w:rPr>
        <w:t xml:space="preserve">                                </w:t>
      </w:r>
    </w:p>
    <w:p w14:paraId="25856014"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二、质疑项目基本情况</w:t>
      </w:r>
    </w:p>
    <w:p w14:paraId="3DF26DC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质疑项目的名称：</w:t>
      </w:r>
      <w:r>
        <w:rPr>
          <w:rFonts w:asciiTheme="minorEastAsia" w:hAnsiTheme="minorEastAsia" w:cs="宋体" w:hint="eastAsia"/>
          <w:u w:val="single"/>
        </w:rPr>
        <w:t xml:space="preserve">                            </w:t>
      </w:r>
    </w:p>
    <w:p w14:paraId="05D9AAAA" w14:textId="77777777" w:rsidR="00AA7387" w:rsidRDefault="00000000">
      <w:pPr>
        <w:pStyle w:val="ac"/>
        <w:spacing w:beforeAutospacing="0" w:afterAutospacing="0" w:line="360" w:lineRule="auto"/>
        <w:jc w:val="both"/>
        <w:rPr>
          <w:rFonts w:asciiTheme="minorEastAsia" w:hAnsiTheme="minorEastAsia" w:cs="宋体" w:hint="eastAsia"/>
          <w:u w:val="single"/>
        </w:rPr>
      </w:pPr>
      <w:r>
        <w:rPr>
          <w:rFonts w:asciiTheme="minorEastAsia" w:hAnsiTheme="minorEastAsia" w:cs="宋体" w:hint="eastAsia"/>
        </w:rPr>
        <w:t>质疑项目的编号：</w:t>
      </w:r>
      <w:r>
        <w:rPr>
          <w:rFonts w:asciiTheme="minorEastAsia" w:hAnsiTheme="minorEastAsia" w:cs="宋体" w:hint="eastAsia"/>
          <w:u w:val="single"/>
        </w:rPr>
        <w:t xml:space="preserve">                          </w:t>
      </w:r>
    </w:p>
    <w:p w14:paraId="6C45C6E4"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包号：</w:t>
      </w:r>
      <w:r>
        <w:rPr>
          <w:rFonts w:asciiTheme="minorEastAsia" w:hAnsiTheme="minorEastAsia" w:cs="宋体" w:hint="eastAsia"/>
          <w:u w:val="single"/>
        </w:rPr>
        <w:t xml:space="preserve">                       </w:t>
      </w:r>
      <w:r>
        <w:rPr>
          <w:rFonts w:asciiTheme="minorEastAsia" w:hAnsiTheme="minorEastAsia" w:cs="宋体" w:hint="eastAsia"/>
          <w:u w:val="single"/>
        </w:rPr>
        <w:tab/>
      </w:r>
      <w:r>
        <w:rPr>
          <w:rFonts w:asciiTheme="minorEastAsia" w:hAnsiTheme="minorEastAsia" w:cs="宋体" w:hint="eastAsia"/>
          <w:u w:val="single"/>
        </w:rPr>
        <w:tab/>
      </w:r>
      <w:r>
        <w:rPr>
          <w:rFonts w:asciiTheme="minorEastAsia" w:hAnsiTheme="minorEastAsia" w:cs="宋体" w:hint="eastAsia"/>
          <w:u w:val="single"/>
        </w:rPr>
        <w:tab/>
        <w:t xml:space="preserve">    </w:t>
      </w:r>
    </w:p>
    <w:p w14:paraId="002EE101"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采购人名称：</w:t>
      </w:r>
      <w:r>
        <w:rPr>
          <w:rFonts w:asciiTheme="minorEastAsia" w:hAnsiTheme="minorEastAsia" w:cs="宋体" w:hint="eastAsia"/>
          <w:u w:val="single"/>
        </w:rPr>
        <w:t xml:space="preserve">                            </w:t>
      </w:r>
    </w:p>
    <w:p w14:paraId="0C3EA93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采购文件获取日期：</w:t>
      </w:r>
      <w:r>
        <w:rPr>
          <w:rFonts w:asciiTheme="minorEastAsia" w:hAnsiTheme="minorEastAsia" w:cs="宋体" w:hint="eastAsia"/>
          <w:u w:val="single"/>
        </w:rPr>
        <w:t xml:space="preserve">                             </w:t>
      </w:r>
    </w:p>
    <w:p w14:paraId="454C489F"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三、质疑事项具体内容</w:t>
      </w:r>
    </w:p>
    <w:p w14:paraId="5B0C3A09"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质疑事项</w:t>
      </w:r>
      <w:r>
        <w:rPr>
          <w:rFonts w:ascii="Times New Roman" w:hAnsi="Times New Roman" w:cs="宋体" w:hint="eastAsia"/>
        </w:rPr>
        <w:t>1</w:t>
      </w:r>
      <w:r>
        <w:rPr>
          <w:rFonts w:asciiTheme="minorEastAsia" w:hAnsiTheme="minorEastAsia" w:cs="宋体" w:hint="eastAsia"/>
        </w:rPr>
        <w:t>：</w:t>
      </w:r>
      <w:r>
        <w:rPr>
          <w:rFonts w:asciiTheme="minorEastAsia" w:hAnsiTheme="minorEastAsia" w:cs="宋体" w:hint="eastAsia"/>
          <w:u w:val="single"/>
        </w:rPr>
        <w:t xml:space="preserve">                             </w:t>
      </w:r>
    </w:p>
    <w:p w14:paraId="65F6B2B9" w14:textId="77777777" w:rsidR="00AA7387" w:rsidRDefault="00000000">
      <w:pPr>
        <w:pStyle w:val="ac"/>
        <w:spacing w:beforeAutospacing="0" w:afterAutospacing="0" w:line="360" w:lineRule="auto"/>
        <w:rPr>
          <w:rFonts w:asciiTheme="minorEastAsia" w:hAnsiTheme="minorEastAsia" w:cs="宋体" w:hint="eastAsia"/>
        </w:rPr>
      </w:pPr>
      <w:r>
        <w:rPr>
          <w:rFonts w:asciiTheme="minorEastAsia" w:hAnsiTheme="minorEastAsia" w:cs="宋体" w:hint="eastAsia"/>
        </w:rPr>
        <w:t>事实依据：</w:t>
      </w:r>
      <w:r>
        <w:rPr>
          <w:rFonts w:asciiTheme="minorEastAsia" w:hAnsiTheme="minorEastAsia" w:cs="宋体" w:hint="eastAsia"/>
          <w:u w:val="single"/>
        </w:rPr>
        <w:t xml:space="preserve">                                                   </w:t>
      </w:r>
    </w:p>
    <w:p w14:paraId="78A4C18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法律依据：</w:t>
      </w:r>
      <w:r>
        <w:rPr>
          <w:rFonts w:asciiTheme="minorEastAsia" w:hAnsiTheme="minorEastAsia" w:cs="宋体" w:hint="eastAsia"/>
          <w:u w:val="single"/>
        </w:rPr>
        <w:t xml:space="preserve">                                                    </w:t>
      </w:r>
    </w:p>
    <w:p w14:paraId="32398CFA"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质疑事项</w:t>
      </w:r>
      <w:r>
        <w:rPr>
          <w:rFonts w:ascii="Times New Roman" w:hAnsi="Times New Roman" w:cs="宋体" w:hint="eastAsia"/>
        </w:rPr>
        <w:t>2</w:t>
      </w:r>
    </w:p>
    <w:p w14:paraId="7481B690"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w:t>
      </w:r>
    </w:p>
    <w:p w14:paraId="4BFC85F6"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四、与质疑事项相关的质疑请求</w:t>
      </w:r>
    </w:p>
    <w:p w14:paraId="4142A576"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请求：</w:t>
      </w:r>
      <w:r>
        <w:rPr>
          <w:rFonts w:asciiTheme="minorEastAsia" w:hAnsiTheme="minorEastAsia" w:cs="宋体" w:hint="eastAsia"/>
          <w:u w:val="single"/>
        </w:rPr>
        <w:t xml:space="preserve">                                                          </w:t>
      </w:r>
    </w:p>
    <w:p w14:paraId="0E62018D"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rPr>
        <w:t xml:space="preserve">签字(签章)：                 公章：               日期：    </w:t>
      </w:r>
    </w:p>
    <w:p w14:paraId="2BD1128B" w14:textId="77777777" w:rsidR="00AA7387" w:rsidRDefault="00000000">
      <w:pPr>
        <w:pStyle w:val="ac"/>
        <w:spacing w:beforeAutospacing="0" w:afterAutospacing="0" w:line="360" w:lineRule="auto"/>
        <w:jc w:val="both"/>
        <w:rPr>
          <w:rFonts w:asciiTheme="minorEastAsia" w:hAnsiTheme="minorEastAsia" w:cs="宋体" w:hint="eastAsia"/>
        </w:rPr>
      </w:pPr>
      <w:r>
        <w:rPr>
          <w:rFonts w:asciiTheme="minorEastAsia" w:hAnsiTheme="minorEastAsia" w:cs="宋体" w:hint="eastAsia"/>
          <w:b/>
        </w:rPr>
        <w:t>质疑函制作说明：</w:t>
      </w:r>
    </w:p>
    <w:p w14:paraId="366B4F23" w14:textId="77777777" w:rsidR="00AA7387" w:rsidRDefault="00000000">
      <w:pPr>
        <w:pStyle w:val="ac"/>
        <w:widowControl/>
        <w:spacing w:beforeAutospacing="0" w:afterAutospacing="0" w:line="360" w:lineRule="auto"/>
        <w:ind w:firstLine="480"/>
        <w:rPr>
          <w:rFonts w:asciiTheme="minorEastAsia" w:hAnsiTheme="minorEastAsia" w:cs="宋体" w:hint="eastAsia"/>
        </w:rPr>
      </w:pPr>
      <w:r>
        <w:rPr>
          <w:rFonts w:ascii="Times New Roman" w:hAnsi="Times New Roman" w:cs="宋体" w:hint="eastAsia"/>
        </w:rPr>
        <w:t>1</w:t>
      </w:r>
      <w:r>
        <w:rPr>
          <w:rFonts w:asciiTheme="minorEastAsia" w:hAnsiTheme="minorEastAsia" w:cs="宋体" w:hint="eastAsia"/>
        </w:rPr>
        <w:t>.供应商提出质疑时，应提交质疑函和必要的证明材料。</w:t>
      </w:r>
    </w:p>
    <w:p w14:paraId="4477C1A6" w14:textId="77777777" w:rsidR="00AA7387" w:rsidRDefault="00000000">
      <w:pPr>
        <w:pStyle w:val="ac"/>
        <w:widowControl/>
        <w:spacing w:beforeAutospacing="0" w:afterAutospacing="0" w:line="360" w:lineRule="auto"/>
        <w:ind w:firstLine="480"/>
        <w:rPr>
          <w:rFonts w:asciiTheme="minorEastAsia" w:hAnsiTheme="minorEastAsia" w:cs="宋体" w:hint="eastAsia"/>
        </w:rPr>
      </w:pPr>
      <w:r>
        <w:rPr>
          <w:rFonts w:ascii="Times New Roman" w:hAnsi="Times New Roman" w:cs="宋体" w:hint="eastAsia"/>
        </w:rPr>
        <w:lastRenderedPageBreak/>
        <w:t>2</w:t>
      </w:r>
      <w:r>
        <w:rPr>
          <w:rFonts w:asciiTheme="minorEastAsia" w:hAnsiTheme="minorEastAsia" w:cs="宋体" w:hint="eastAsia"/>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B40952D" w14:textId="77777777" w:rsidR="00AA7387" w:rsidRDefault="00000000">
      <w:pPr>
        <w:pStyle w:val="ac"/>
        <w:widowControl/>
        <w:spacing w:beforeAutospacing="0" w:afterAutospacing="0" w:line="360" w:lineRule="auto"/>
        <w:ind w:firstLine="480"/>
        <w:rPr>
          <w:rFonts w:asciiTheme="minorEastAsia" w:hAnsiTheme="minorEastAsia" w:cs="宋体" w:hint="eastAsia"/>
        </w:rPr>
      </w:pPr>
      <w:r>
        <w:rPr>
          <w:rFonts w:ascii="Times New Roman" w:hAnsi="Times New Roman" w:cs="宋体" w:hint="eastAsia"/>
        </w:rPr>
        <w:t>3</w:t>
      </w:r>
      <w:r>
        <w:rPr>
          <w:rFonts w:asciiTheme="minorEastAsia" w:hAnsiTheme="minorEastAsia" w:cs="宋体" w:hint="eastAsia"/>
        </w:rPr>
        <w:t>.质疑供应商若对项目的某一分包进行质疑，质疑函中应列明具体分包号。</w:t>
      </w:r>
    </w:p>
    <w:p w14:paraId="61B2EC12" w14:textId="77777777" w:rsidR="00AA7387" w:rsidRDefault="00000000">
      <w:pPr>
        <w:pStyle w:val="ac"/>
        <w:widowControl/>
        <w:spacing w:beforeAutospacing="0" w:afterAutospacing="0" w:line="360" w:lineRule="auto"/>
        <w:ind w:firstLine="480"/>
        <w:rPr>
          <w:rFonts w:asciiTheme="minorEastAsia" w:hAnsiTheme="minorEastAsia" w:cs="宋体" w:hint="eastAsia"/>
        </w:rPr>
      </w:pPr>
      <w:r>
        <w:rPr>
          <w:rFonts w:ascii="Times New Roman" w:hAnsi="Times New Roman" w:cs="宋体" w:hint="eastAsia"/>
        </w:rPr>
        <w:t>4</w:t>
      </w:r>
      <w:r>
        <w:rPr>
          <w:rFonts w:asciiTheme="minorEastAsia" w:hAnsiTheme="minorEastAsia" w:cs="宋体" w:hint="eastAsia"/>
        </w:rPr>
        <w:t>.质疑函的质疑事项应具体、明确，并有必要的事实依据和法律依据。</w:t>
      </w:r>
    </w:p>
    <w:p w14:paraId="00DA2770" w14:textId="77777777" w:rsidR="00AA7387" w:rsidRDefault="00000000">
      <w:pPr>
        <w:pStyle w:val="ac"/>
        <w:widowControl/>
        <w:spacing w:beforeAutospacing="0" w:afterAutospacing="0" w:line="360" w:lineRule="auto"/>
        <w:ind w:firstLine="480"/>
        <w:rPr>
          <w:rFonts w:asciiTheme="minorEastAsia" w:hAnsiTheme="minorEastAsia" w:cs="宋体" w:hint="eastAsia"/>
        </w:rPr>
      </w:pPr>
      <w:r>
        <w:rPr>
          <w:rFonts w:ascii="Times New Roman" w:hAnsi="Times New Roman" w:cs="宋体" w:hint="eastAsia"/>
        </w:rPr>
        <w:t>5</w:t>
      </w:r>
      <w:r>
        <w:rPr>
          <w:rFonts w:asciiTheme="minorEastAsia" w:hAnsiTheme="minorEastAsia" w:cs="宋体" w:hint="eastAsia"/>
        </w:rPr>
        <w:t>.质疑函的质疑请求应与质疑事项相关。</w:t>
      </w:r>
    </w:p>
    <w:p w14:paraId="7B96CA49" w14:textId="77777777" w:rsidR="00AA7387" w:rsidRDefault="00000000">
      <w:pPr>
        <w:pStyle w:val="ac"/>
        <w:widowControl/>
        <w:spacing w:beforeAutospacing="0" w:afterAutospacing="0" w:line="360" w:lineRule="auto"/>
        <w:ind w:firstLine="480"/>
        <w:rPr>
          <w:rFonts w:asciiTheme="minorEastAsia" w:hAnsiTheme="minorEastAsia" w:cs="宋体" w:hint="eastAsia"/>
        </w:rPr>
      </w:pPr>
      <w:r>
        <w:rPr>
          <w:rFonts w:ascii="Times New Roman" w:hAnsi="Times New Roman" w:cs="宋体" w:hint="eastAsia"/>
        </w:rPr>
        <w:t>6</w:t>
      </w:r>
      <w:r>
        <w:rPr>
          <w:rFonts w:asciiTheme="minorEastAsia" w:hAnsiTheme="minorEastAsia" w:cs="宋体" w:hint="eastAsia"/>
        </w:rPr>
        <w:t>.质疑供应商为自然人的，质疑函应由本人签字；质疑供应商为法人或者其他组织的，质疑函应由法定代表人、主要负责人，或者其授权代表签字或者盖章，并加盖公章。</w:t>
      </w:r>
    </w:p>
    <w:p w14:paraId="2A8F5BDA" w14:textId="77777777" w:rsidR="00AA7387" w:rsidRDefault="00000000">
      <w:pPr>
        <w:pStyle w:val="ac"/>
        <w:spacing w:beforeAutospacing="0" w:afterAutospacing="0" w:line="360" w:lineRule="auto"/>
        <w:ind w:firstLine="420"/>
        <w:jc w:val="both"/>
        <w:rPr>
          <w:rFonts w:asciiTheme="minorEastAsia" w:hAnsiTheme="minorEastAsia" w:cs="宋体" w:hint="eastAsia"/>
        </w:rPr>
      </w:pPr>
      <w:r>
        <w:rPr>
          <w:rFonts w:asciiTheme="minorEastAsia" w:hAnsiTheme="minorEastAsia" w:cs="宋体" w:hint="eastAsia"/>
        </w:rPr>
        <w:t> </w:t>
      </w:r>
    </w:p>
    <w:bookmarkEnd w:id="0"/>
    <w:p w14:paraId="5C2BD028" w14:textId="77777777" w:rsidR="00AA7387" w:rsidRDefault="00AA7387">
      <w:pPr>
        <w:spacing w:line="360" w:lineRule="auto"/>
        <w:rPr>
          <w:rFonts w:asciiTheme="minorEastAsia" w:hAnsiTheme="minorEastAsia" w:hint="eastAsia"/>
        </w:rPr>
      </w:pPr>
    </w:p>
    <w:sectPr w:rsidR="00AA73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C5DAFF"/>
    <w:multiLevelType w:val="singleLevel"/>
    <w:tmpl w:val="8BC5DAFF"/>
    <w:lvl w:ilvl="0">
      <w:start w:val="1"/>
      <w:numFmt w:val="decimal"/>
      <w:suff w:val="nothing"/>
      <w:lvlText w:val="%1、"/>
      <w:lvlJc w:val="left"/>
    </w:lvl>
  </w:abstractNum>
  <w:abstractNum w:abstractNumId="1" w15:restartNumberingAfterBreak="0">
    <w:nsid w:val="C6EBBEA5"/>
    <w:multiLevelType w:val="singleLevel"/>
    <w:tmpl w:val="C6EBBEA5"/>
    <w:lvl w:ilvl="0">
      <w:start w:val="1"/>
      <w:numFmt w:val="decimal"/>
      <w:suff w:val="space"/>
      <w:lvlText w:val="%1."/>
      <w:lvlJc w:val="left"/>
    </w:lvl>
  </w:abstractNum>
  <w:abstractNum w:abstractNumId="2" w15:restartNumberingAfterBreak="0">
    <w:nsid w:val="DDB1FB6B"/>
    <w:multiLevelType w:val="singleLevel"/>
    <w:tmpl w:val="DDB1FB6B"/>
    <w:lvl w:ilvl="0">
      <w:start w:val="1"/>
      <w:numFmt w:val="decimal"/>
      <w:suff w:val="nothing"/>
      <w:lvlText w:val="%1、"/>
      <w:lvlJc w:val="left"/>
    </w:lvl>
  </w:abstractNum>
  <w:num w:numId="1" w16cid:durableId="1325161546">
    <w:abstractNumId w:val="2"/>
  </w:num>
  <w:num w:numId="2" w16cid:durableId="1871454847">
    <w:abstractNumId w:val="0"/>
  </w:num>
  <w:num w:numId="3" w16cid:durableId="982394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5NjQ4MDViNzI1OGY2YzE4MzhiZmY5ZTY1YTkxNGYifQ=="/>
  </w:docVars>
  <w:rsids>
    <w:rsidRoot w:val="00172A27"/>
    <w:rsid w:val="00075369"/>
    <w:rsid w:val="00077137"/>
    <w:rsid w:val="00093DD2"/>
    <w:rsid w:val="000A18BD"/>
    <w:rsid w:val="000B7CDE"/>
    <w:rsid w:val="00100458"/>
    <w:rsid w:val="00100CC0"/>
    <w:rsid w:val="00131CB1"/>
    <w:rsid w:val="00172A27"/>
    <w:rsid w:val="00177F0B"/>
    <w:rsid w:val="001A3225"/>
    <w:rsid w:val="001D2E56"/>
    <w:rsid w:val="001E35F9"/>
    <w:rsid w:val="001F4115"/>
    <w:rsid w:val="00215AA4"/>
    <w:rsid w:val="00251125"/>
    <w:rsid w:val="002E61F3"/>
    <w:rsid w:val="002F12F8"/>
    <w:rsid w:val="00300655"/>
    <w:rsid w:val="00316EBB"/>
    <w:rsid w:val="00371EB9"/>
    <w:rsid w:val="00376775"/>
    <w:rsid w:val="003C1A89"/>
    <w:rsid w:val="003C6894"/>
    <w:rsid w:val="0043276E"/>
    <w:rsid w:val="004529E6"/>
    <w:rsid w:val="00455E51"/>
    <w:rsid w:val="004670D5"/>
    <w:rsid w:val="00474047"/>
    <w:rsid w:val="004830EB"/>
    <w:rsid w:val="00491F6E"/>
    <w:rsid w:val="004D3110"/>
    <w:rsid w:val="00502ACB"/>
    <w:rsid w:val="00520AC5"/>
    <w:rsid w:val="00552DFB"/>
    <w:rsid w:val="00576F5C"/>
    <w:rsid w:val="005E57E9"/>
    <w:rsid w:val="00601C75"/>
    <w:rsid w:val="00611FAC"/>
    <w:rsid w:val="006932C0"/>
    <w:rsid w:val="006B6F15"/>
    <w:rsid w:val="007871B9"/>
    <w:rsid w:val="00792602"/>
    <w:rsid w:val="007A220C"/>
    <w:rsid w:val="007A7B98"/>
    <w:rsid w:val="007B1CF4"/>
    <w:rsid w:val="007C62DB"/>
    <w:rsid w:val="007F10E5"/>
    <w:rsid w:val="00817A96"/>
    <w:rsid w:val="008270FE"/>
    <w:rsid w:val="0088127E"/>
    <w:rsid w:val="008B090D"/>
    <w:rsid w:val="008E4636"/>
    <w:rsid w:val="009224CD"/>
    <w:rsid w:val="00935693"/>
    <w:rsid w:val="009C3F7D"/>
    <w:rsid w:val="00A26CE7"/>
    <w:rsid w:val="00A4304F"/>
    <w:rsid w:val="00A62079"/>
    <w:rsid w:val="00A70028"/>
    <w:rsid w:val="00A80AB0"/>
    <w:rsid w:val="00AA2A8E"/>
    <w:rsid w:val="00AA7387"/>
    <w:rsid w:val="00AC3476"/>
    <w:rsid w:val="00B07FD4"/>
    <w:rsid w:val="00B454C4"/>
    <w:rsid w:val="00BE692E"/>
    <w:rsid w:val="00BE787D"/>
    <w:rsid w:val="00C30C78"/>
    <w:rsid w:val="00C36D58"/>
    <w:rsid w:val="00C83D22"/>
    <w:rsid w:val="00C86C58"/>
    <w:rsid w:val="00CB578B"/>
    <w:rsid w:val="00D1282F"/>
    <w:rsid w:val="00D550E3"/>
    <w:rsid w:val="00D602D2"/>
    <w:rsid w:val="00D63F4B"/>
    <w:rsid w:val="00D93FCD"/>
    <w:rsid w:val="00DD6CC9"/>
    <w:rsid w:val="00E57898"/>
    <w:rsid w:val="00E6087B"/>
    <w:rsid w:val="00F029F8"/>
    <w:rsid w:val="00F130C8"/>
    <w:rsid w:val="00F264FD"/>
    <w:rsid w:val="00F33192"/>
    <w:rsid w:val="00F50207"/>
    <w:rsid w:val="00F8669E"/>
    <w:rsid w:val="00F957B2"/>
    <w:rsid w:val="00FC6132"/>
    <w:rsid w:val="00FE3C91"/>
    <w:rsid w:val="014036E0"/>
    <w:rsid w:val="01416DF2"/>
    <w:rsid w:val="015C3D17"/>
    <w:rsid w:val="01C209CB"/>
    <w:rsid w:val="02357688"/>
    <w:rsid w:val="02851591"/>
    <w:rsid w:val="02BD5381"/>
    <w:rsid w:val="02D505AD"/>
    <w:rsid w:val="03365B5E"/>
    <w:rsid w:val="034E4AD1"/>
    <w:rsid w:val="037E0789"/>
    <w:rsid w:val="03913FFC"/>
    <w:rsid w:val="04CF1FA6"/>
    <w:rsid w:val="056E5657"/>
    <w:rsid w:val="05AD05DE"/>
    <w:rsid w:val="05BD3D79"/>
    <w:rsid w:val="05D1541D"/>
    <w:rsid w:val="0621639E"/>
    <w:rsid w:val="062C42CE"/>
    <w:rsid w:val="06764670"/>
    <w:rsid w:val="06867FD2"/>
    <w:rsid w:val="068A6E34"/>
    <w:rsid w:val="06B12B65"/>
    <w:rsid w:val="06BD3726"/>
    <w:rsid w:val="071D689A"/>
    <w:rsid w:val="07887E6F"/>
    <w:rsid w:val="07994E3B"/>
    <w:rsid w:val="07A02A3F"/>
    <w:rsid w:val="07A40F48"/>
    <w:rsid w:val="07B76558"/>
    <w:rsid w:val="07F651C7"/>
    <w:rsid w:val="080A468F"/>
    <w:rsid w:val="0854758E"/>
    <w:rsid w:val="08992D34"/>
    <w:rsid w:val="08C86899"/>
    <w:rsid w:val="09132265"/>
    <w:rsid w:val="09D92A42"/>
    <w:rsid w:val="09FE79EC"/>
    <w:rsid w:val="0AB319EF"/>
    <w:rsid w:val="0ABC363A"/>
    <w:rsid w:val="0AD8294B"/>
    <w:rsid w:val="0B4B3B00"/>
    <w:rsid w:val="0B8A23C1"/>
    <w:rsid w:val="0BAE3813"/>
    <w:rsid w:val="0BFF003E"/>
    <w:rsid w:val="0C9413AC"/>
    <w:rsid w:val="0CFF0F1B"/>
    <w:rsid w:val="0D4D2FC1"/>
    <w:rsid w:val="0E0362D5"/>
    <w:rsid w:val="0E966A8C"/>
    <w:rsid w:val="0E9C279A"/>
    <w:rsid w:val="0EB36461"/>
    <w:rsid w:val="0EE61CD2"/>
    <w:rsid w:val="0F0A004B"/>
    <w:rsid w:val="0F655282"/>
    <w:rsid w:val="0F6D24BC"/>
    <w:rsid w:val="0F7D537E"/>
    <w:rsid w:val="0FBC4A1F"/>
    <w:rsid w:val="0FE97C61"/>
    <w:rsid w:val="10007707"/>
    <w:rsid w:val="10B2533E"/>
    <w:rsid w:val="11072A94"/>
    <w:rsid w:val="11AB711C"/>
    <w:rsid w:val="11EB7CC0"/>
    <w:rsid w:val="12541D09"/>
    <w:rsid w:val="12A21019"/>
    <w:rsid w:val="12D9220E"/>
    <w:rsid w:val="12F015A0"/>
    <w:rsid w:val="132711CC"/>
    <w:rsid w:val="13D157F4"/>
    <w:rsid w:val="143E4A1F"/>
    <w:rsid w:val="14477BA7"/>
    <w:rsid w:val="151B1BCE"/>
    <w:rsid w:val="157923E7"/>
    <w:rsid w:val="162C6AF9"/>
    <w:rsid w:val="163E3563"/>
    <w:rsid w:val="169263C8"/>
    <w:rsid w:val="16A61788"/>
    <w:rsid w:val="16AF4856"/>
    <w:rsid w:val="16FC471D"/>
    <w:rsid w:val="170045BA"/>
    <w:rsid w:val="174D6D27"/>
    <w:rsid w:val="174D7871"/>
    <w:rsid w:val="17666D47"/>
    <w:rsid w:val="176F0FD8"/>
    <w:rsid w:val="17732C32"/>
    <w:rsid w:val="178521C3"/>
    <w:rsid w:val="17884203"/>
    <w:rsid w:val="18BC4109"/>
    <w:rsid w:val="18D23988"/>
    <w:rsid w:val="193260E4"/>
    <w:rsid w:val="194D74B2"/>
    <w:rsid w:val="19835197"/>
    <w:rsid w:val="19A11C2E"/>
    <w:rsid w:val="1A1C3150"/>
    <w:rsid w:val="1A4F2C83"/>
    <w:rsid w:val="1AA839EE"/>
    <w:rsid w:val="1AD2708F"/>
    <w:rsid w:val="1AD75285"/>
    <w:rsid w:val="1AE6196C"/>
    <w:rsid w:val="1B193AF0"/>
    <w:rsid w:val="1B5508A0"/>
    <w:rsid w:val="1B5F5046"/>
    <w:rsid w:val="1B9509DF"/>
    <w:rsid w:val="1BA002D8"/>
    <w:rsid w:val="1C3A1B51"/>
    <w:rsid w:val="1C493F61"/>
    <w:rsid w:val="1CAC4347"/>
    <w:rsid w:val="1D1C1092"/>
    <w:rsid w:val="1D605A5A"/>
    <w:rsid w:val="1D812873"/>
    <w:rsid w:val="1DDF4451"/>
    <w:rsid w:val="1DE2466D"/>
    <w:rsid w:val="1DFD1285"/>
    <w:rsid w:val="1E3F0DA0"/>
    <w:rsid w:val="1E4E1D03"/>
    <w:rsid w:val="1EC70509"/>
    <w:rsid w:val="1EE6018D"/>
    <w:rsid w:val="1F1B3061"/>
    <w:rsid w:val="1F4A0271"/>
    <w:rsid w:val="1FA5245A"/>
    <w:rsid w:val="1FC7762D"/>
    <w:rsid w:val="2000702C"/>
    <w:rsid w:val="205C376D"/>
    <w:rsid w:val="20607ACB"/>
    <w:rsid w:val="20677E3C"/>
    <w:rsid w:val="20733730"/>
    <w:rsid w:val="209429D0"/>
    <w:rsid w:val="20A83FAF"/>
    <w:rsid w:val="20CE42A1"/>
    <w:rsid w:val="215025DE"/>
    <w:rsid w:val="21CC717D"/>
    <w:rsid w:val="22424AA4"/>
    <w:rsid w:val="228C104B"/>
    <w:rsid w:val="22934188"/>
    <w:rsid w:val="22C673AC"/>
    <w:rsid w:val="22F62B8A"/>
    <w:rsid w:val="23151041"/>
    <w:rsid w:val="23254D08"/>
    <w:rsid w:val="23534E2B"/>
    <w:rsid w:val="242C02D7"/>
    <w:rsid w:val="24533DC2"/>
    <w:rsid w:val="24BE643D"/>
    <w:rsid w:val="2532334D"/>
    <w:rsid w:val="259B3353"/>
    <w:rsid w:val="26750FF7"/>
    <w:rsid w:val="27194423"/>
    <w:rsid w:val="27206206"/>
    <w:rsid w:val="27290FC5"/>
    <w:rsid w:val="2753248F"/>
    <w:rsid w:val="280F2F92"/>
    <w:rsid w:val="28BC3D0D"/>
    <w:rsid w:val="28DC2ACE"/>
    <w:rsid w:val="28FE41FC"/>
    <w:rsid w:val="29345C52"/>
    <w:rsid w:val="2996274E"/>
    <w:rsid w:val="29BD7D3C"/>
    <w:rsid w:val="2A4648B7"/>
    <w:rsid w:val="2A9A62D0"/>
    <w:rsid w:val="2B005440"/>
    <w:rsid w:val="2B091E7D"/>
    <w:rsid w:val="2BCA6741"/>
    <w:rsid w:val="2C03574A"/>
    <w:rsid w:val="2C0A4EA8"/>
    <w:rsid w:val="2C7B3B05"/>
    <w:rsid w:val="2CC277F5"/>
    <w:rsid w:val="2CEA709A"/>
    <w:rsid w:val="2D39592C"/>
    <w:rsid w:val="2E0C4DEE"/>
    <w:rsid w:val="2E5E7AF7"/>
    <w:rsid w:val="2E9F2106"/>
    <w:rsid w:val="2EE73822"/>
    <w:rsid w:val="2FA80D19"/>
    <w:rsid w:val="2FAD4FD9"/>
    <w:rsid w:val="2FB346FB"/>
    <w:rsid w:val="2FFA5778"/>
    <w:rsid w:val="30495C84"/>
    <w:rsid w:val="30650005"/>
    <w:rsid w:val="310333AD"/>
    <w:rsid w:val="3126266B"/>
    <w:rsid w:val="31522189"/>
    <w:rsid w:val="318E0F10"/>
    <w:rsid w:val="31DB0550"/>
    <w:rsid w:val="32531113"/>
    <w:rsid w:val="329E6CD8"/>
    <w:rsid w:val="32AE0B6A"/>
    <w:rsid w:val="32E77BD8"/>
    <w:rsid w:val="33020523"/>
    <w:rsid w:val="33440753"/>
    <w:rsid w:val="334B4AB3"/>
    <w:rsid w:val="33773E42"/>
    <w:rsid w:val="34367069"/>
    <w:rsid w:val="34E14EA2"/>
    <w:rsid w:val="34E346A0"/>
    <w:rsid w:val="359B1151"/>
    <w:rsid w:val="35A41DB0"/>
    <w:rsid w:val="35AD49A2"/>
    <w:rsid w:val="35BC534C"/>
    <w:rsid w:val="36172BC3"/>
    <w:rsid w:val="36721EAF"/>
    <w:rsid w:val="36CC7C95"/>
    <w:rsid w:val="36E076F0"/>
    <w:rsid w:val="36EB650A"/>
    <w:rsid w:val="375B1FDF"/>
    <w:rsid w:val="378133A9"/>
    <w:rsid w:val="383A233E"/>
    <w:rsid w:val="39101F1B"/>
    <w:rsid w:val="392D7EB3"/>
    <w:rsid w:val="39643D30"/>
    <w:rsid w:val="39720FC7"/>
    <w:rsid w:val="39987E7E"/>
    <w:rsid w:val="39A84137"/>
    <w:rsid w:val="39CD52E9"/>
    <w:rsid w:val="3A1C0AAF"/>
    <w:rsid w:val="3A575643"/>
    <w:rsid w:val="3A64388F"/>
    <w:rsid w:val="3AA30B54"/>
    <w:rsid w:val="3AB02FA5"/>
    <w:rsid w:val="3B0B043D"/>
    <w:rsid w:val="3B702E61"/>
    <w:rsid w:val="3B9710EF"/>
    <w:rsid w:val="3BDF2457"/>
    <w:rsid w:val="3BDF7FE6"/>
    <w:rsid w:val="3CC36DCD"/>
    <w:rsid w:val="3D23372C"/>
    <w:rsid w:val="3D2823FA"/>
    <w:rsid w:val="3D581DFE"/>
    <w:rsid w:val="3D6A4AAA"/>
    <w:rsid w:val="3DF80C94"/>
    <w:rsid w:val="3DFD4754"/>
    <w:rsid w:val="3E064F5A"/>
    <w:rsid w:val="3E161B6B"/>
    <w:rsid w:val="3E496B6B"/>
    <w:rsid w:val="3E7F5998"/>
    <w:rsid w:val="3EED6576"/>
    <w:rsid w:val="3F0056DB"/>
    <w:rsid w:val="3F0156C1"/>
    <w:rsid w:val="3F1A3023"/>
    <w:rsid w:val="3F243A9D"/>
    <w:rsid w:val="3FC26720"/>
    <w:rsid w:val="40260F22"/>
    <w:rsid w:val="402B33C8"/>
    <w:rsid w:val="40350295"/>
    <w:rsid w:val="403830CA"/>
    <w:rsid w:val="406E1D8D"/>
    <w:rsid w:val="42053C57"/>
    <w:rsid w:val="42214BD9"/>
    <w:rsid w:val="42324DFA"/>
    <w:rsid w:val="42AF59D8"/>
    <w:rsid w:val="42F5130C"/>
    <w:rsid w:val="431353F3"/>
    <w:rsid w:val="43455446"/>
    <w:rsid w:val="4450382F"/>
    <w:rsid w:val="44DA072F"/>
    <w:rsid w:val="454D0F8E"/>
    <w:rsid w:val="45FC0A54"/>
    <w:rsid w:val="461D469A"/>
    <w:rsid w:val="466976E6"/>
    <w:rsid w:val="46D32596"/>
    <w:rsid w:val="46EA0CE7"/>
    <w:rsid w:val="470D4256"/>
    <w:rsid w:val="472208AE"/>
    <w:rsid w:val="47704C41"/>
    <w:rsid w:val="47755C7D"/>
    <w:rsid w:val="477F6C5D"/>
    <w:rsid w:val="47B925F3"/>
    <w:rsid w:val="48771F96"/>
    <w:rsid w:val="48910AEC"/>
    <w:rsid w:val="489D725F"/>
    <w:rsid w:val="48B3170D"/>
    <w:rsid w:val="493C7DE9"/>
    <w:rsid w:val="49D62B33"/>
    <w:rsid w:val="4A1E13B4"/>
    <w:rsid w:val="4A2C49B0"/>
    <w:rsid w:val="4A7B6932"/>
    <w:rsid w:val="4A7D1B0F"/>
    <w:rsid w:val="4AAC50D1"/>
    <w:rsid w:val="4AF64A04"/>
    <w:rsid w:val="4AFA44F5"/>
    <w:rsid w:val="4B0C37B9"/>
    <w:rsid w:val="4B944949"/>
    <w:rsid w:val="4BC33B49"/>
    <w:rsid w:val="4BD12EAB"/>
    <w:rsid w:val="4C5A2B74"/>
    <w:rsid w:val="4D2D20D9"/>
    <w:rsid w:val="4D317F76"/>
    <w:rsid w:val="4D3C69F8"/>
    <w:rsid w:val="4D784E5B"/>
    <w:rsid w:val="4DA074F7"/>
    <w:rsid w:val="4DA33F07"/>
    <w:rsid w:val="4DDE52C0"/>
    <w:rsid w:val="4EDD03B5"/>
    <w:rsid w:val="4F337FD5"/>
    <w:rsid w:val="4F526BF1"/>
    <w:rsid w:val="4FC2427A"/>
    <w:rsid w:val="50A0169A"/>
    <w:rsid w:val="50A1397F"/>
    <w:rsid w:val="51C75DFE"/>
    <w:rsid w:val="52741FCB"/>
    <w:rsid w:val="52CA1464"/>
    <w:rsid w:val="52D06B10"/>
    <w:rsid w:val="52D52291"/>
    <w:rsid w:val="53112879"/>
    <w:rsid w:val="533D58C6"/>
    <w:rsid w:val="53407165"/>
    <w:rsid w:val="53536515"/>
    <w:rsid w:val="536B21BA"/>
    <w:rsid w:val="53A862CC"/>
    <w:rsid w:val="542645AC"/>
    <w:rsid w:val="542A0FDA"/>
    <w:rsid w:val="545729B8"/>
    <w:rsid w:val="546C11F4"/>
    <w:rsid w:val="546E1AAF"/>
    <w:rsid w:val="54857525"/>
    <w:rsid w:val="54B94975"/>
    <w:rsid w:val="54C40E2B"/>
    <w:rsid w:val="54ED53D0"/>
    <w:rsid w:val="55091CCC"/>
    <w:rsid w:val="55902586"/>
    <w:rsid w:val="55C67DF5"/>
    <w:rsid w:val="55FA184D"/>
    <w:rsid w:val="56307253"/>
    <w:rsid w:val="56453199"/>
    <w:rsid w:val="56AB609A"/>
    <w:rsid w:val="56BF4C32"/>
    <w:rsid w:val="579161E1"/>
    <w:rsid w:val="582F6DAB"/>
    <w:rsid w:val="58366D88"/>
    <w:rsid w:val="588910E4"/>
    <w:rsid w:val="58977827"/>
    <w:rsid w:val="58AD45AF"/>
    <w:rsid w:val="58D4718C"/>
    <w:rsid w:val="58F419FA"/>
    <w:rsid w:val="59274DA4"/>
    <w:rsid w:val="597131E7"/>
    <w:rsid w:val="599211F9"/>
    <w:rsid w:val="59A82CA5"/>
    <w:rsid w:val="5ABD109B"/>
    <w:rsid w:val="5AD514E8"/>
    <w:rsid w:val="5AD536B4"/>
    <w:rsid w:val="5AEA4CCC"/>
    <w:rsid w:val="5B031B11"/>
    <w:rsid w:val="5B2C4517"/>
    <w:rsid w:val="5B96574B"/>
    <w:rsid w:val="5C2A4141"/>
    <w:rsid w:val="5C5A652B"/>
    <w:rsid w:val="5CE305DA"/>
    <w:rsid w:val="5D3E5EBD"/>
    <w:rsid w:val="5DDD75C3"/>
    <w:rsid w:val="5DE138D8"/>
    <w:rsid w:val="5E1921ED"/>
    <w:rsid w:val="5EF07A1A"/>
    <w:rsid w:val="5F7D5E8E"/>
    <w:rsid w:val="5F7F522A"/>
    <w:rsid w:val="5FD72BFF"/>
    <w:rsid w:val="5FFC4413"/>
    <w:rsid w:val="601337BB"/>
    <w:rsid w:val="60762DC3"/>
    <w:rsid w:val="60D51B2B"/>
    <w:rsid w:val="617F2D1C"/>
    <w:rsid w:val="61891CD7"/>
    <w:rsid w:val="62312A9A"/>
    <w:rsid w:val="6283706E"/>
    <w:rsid w:val="62A87E16"/>
    <w:rsid w:val="62C43294"/>
    <w:rsid w:val="62CA561A"/>
    <w:rsid w:val="6313315F"/>
    <w:rsid w:val="637172BE"/>
    <w:rsid w:val="63CD6C1F"/>
    <w:rsid w:val="64813139"/>
    <w:rsid w:val="64A56430"/>
    <w:rsid w:val="65BB2793"/>
    <w:rsid w:val="65DD5A8E"/>
    <w:rsid w:val="667027CF"/>
    <w:rsid w:val="6688694C"/>
    <w:rsid w:val="66B22301"/>
    <w:rsid w:val="66D41C46"/>
    <w:rsid w:val="670D4A21"/>
    <w:rsid w:val="67B6759E"/>
    <w:rsid w:val="67FE3C9F"/>
    <w:rsid w:val="68076E78"/>
    <w:rsid w:val="68245589"/>
    <w:rsid w:val="68777DD2"/>
    <w:rsid w:val="68CF442F"/>
    <w:rsid w:val="69272501"/>
    <w:rsid w:val="69605A13"/>
    <w:rsid w:val="69983CE0"/>
    <w:rsid w:val="6A1C1694"/>
    <w:rsid w:val="6A751DB0"/>
    <w:rsid w:val="6AB95533"/>
    <w:rsid w:val="6B037E0E"/>
    <w:rsid w:val="6BDD2B0A"/>
    <w:rsid w:val="6BDE41BB"/>
    <w:rsid w:val="6BF40AC7"/>
    <w:rsid w:val="6C5462A8"/>
    <w:rsid w:val="6C7041BF"/>
    <w:rsid w:val="6C917FD7"/>
    <w:rsid w:val="6DEE183F"/>
    <w:rsid w:val="6F3574FF"/>
    <w:rsid w:val="6F6F7A6D"/>
    <w:rsid w:val="6F711F0A"/>
    <w:rsid w:val="6FBB0862"/>
    <w:rsid w:val="70106954"/>
    <w:rsid w:val="71BB7860"/>
    <w:rsid w:val="71C1726B"/>
    <w:rsid w:val="72440385"/>
    <w:rsid w:val="72CC236B"/>
    <w:rsid w:val="731D4975"/>
    <w:rsid w:val="73761484"/>
    <w:rsid w:val="73EA0CFB"/>
    <w:rsid w:val="743F3C99"/>
    <w:rsid w:val="74835482"/>
    <w:rsid w:val="74877DC7"/>
    <w:rsid w:val="749D113E"/>
    <w:rsid w:val="74DB35C2"/>
    <w:rsid w:val="751D6EAE"/>
    <w:rsid w:val="75890D8F"/>
    <w:rsid w:val="75B043EA"/>
    <w:rsid w:val="76D90F68"/>
    <w:rsid w:val="77280C7C"/>
    <w:rsid w:val="77660E93"/>
    <w:rsid w:val="77A613DD"/>
    <w:rsid w:val="77BB58EB"/>
    <w:rsid w:val="77C1540B"/>
    <w:rsid w:val="783E7320"/>
    <w:rsid w:val="78C43643"/>
    <w:rsid w:val="78CB19C0"/>
    <w:rsid w:val="78F35EFE"/>
    <w:rsid w:val="78FF5669"/>
    <w:rsid w:val="793275BA"/>
    <w:rsid w:val="79A724F1"/>
    <w:rsid w:val="79B53B59"/>
    <w:rsid w:val="79C1605A"/>
    <w:rsid w:val="7A4B7878"/>
    <w:rsid w:val="7A6D100D"/>
    <w:rsid w:val="7B4231CA"/>
    <w:rsid w:val="7B946370"/>
    <w:rsid w:val="7C3F1529"/>
    <w:rsid w:val="7C5F16F8"/>
    <w:rsid w:val="7C6929D9"/>
    <w:rsid w:val="7C9D3E10"/>
    <w:rsid w:val="7CAF2E48"/>
    <w:rsid w:val="7CB122FF"/>
    <w:rsid w:val="7DA05FAF"/>
    <w:rsid w:val="7DBA67DE"/>
    <w:rsid w:val="7DF53ACA"/>
    <w:rsid w:val="7DF7159A"/>
    <w:rsid w:val="7E096190"/>
    <w:rsid w:val="7E7C50A3"/>
    <w:rsid w:val="7F0E4C61"/>
    <w:rsid w:val="7F7F4C0B"/>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9BC0B"/>
  <w15:docId w15:val="{7A500BB7-158C-4D6D-9492-F0EEAA70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b/>
      <w:sz w:val="24"/>
    </w:rPr>
  </w:style>
  <w:style w:type="paragraph" w:styleId="a4">
    <w:name w:val="annotation text"/>
    <w:basedOn w:val="a"/>
    <w:link w:val="a5"/>
    <w:autoRedefine/>
    <w:qFormat/>
    <w:pPr>
      <w:jc w:val="left"/>
    </w:pPr>
  </w:style>
  <w:style w:type="paragraph" w:styleId="a6">
    <w:name w:val="Body Text"/>
    <w:basedOn w:val="a"/>
    <w:link w:val="a7"/>
    <w:semiHidden/>
    <w:qFormat/>
    <w:rPr>
      <w:rFonts w:ascii="仿宋" w:eastAsia="仿宋" w:hAnsi="仿宋" w:cs="仿宋"/>
      <w:sz w:val="31"/>
      <w:szCs w:val="31"/>
      <w:lang w:eastAsia="en-US"/>
    </w:rPr>
  </w:style>
  <w:style w:type="paragraph" w:styleId="a8">
    <w:name w:val="footer"/>
    <w:basedOn w:val="a"/>
    <w:link w:val="a9"/>
    <w:autoRedefine/>
    <w:qFormat/>
    <w:pPr>
      <w:tabs>
        <w:tab w:val="center" w:pos="4153"/>
        <w:tab w:val="right" w:pos="8306"/>
      </w:tabs>
      <w:snapToGrid w:val="0"/>
      <w:jc w:val="left"/>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autoRedefine/>
    <w:qFormat/>
    <w:pPr>
      <w:spacing w:beforeAutospacing="1" w:afterAutospacing="1"/>
      <w:jc w:val="left"/>
    </w:pPr>
    <w:rPr>
      <w:rFonts w:cs="Times New Roman"/>
      <w:kern w:val="0"/>
      <w:sz w:val="24"/>
    </w:rPr>
  </w:style>
  <w:style w:type="paragraph" w:styleId="ad">
    <w:name w:val="annotation subject"/>
    <w:basedOn w:val="a4"/>
    <w:next w:val="a4"/>
    <w:link w:val="ae"/>
    <w:qFormat/>
    <w:rPr>
      <w:b/>
      <w:bCs/>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qFormat/>
    <w:rPr>
      <w:sz w:val="21"/>
      <w:szCs w:val="21"/>
    </w:rPr>
  </w:style>
  <w:style w:type="paragraph" w:customStyle="1" w:styleId="Default">
    <w:name w:val="Default"/>
    <w:basedOn w:val="a"/>
    <w:semiHidden/>
    <w:qFormat/>
    <w:pPr>
      <w:autoSpaceDE w:val="0"/>
      <w:autoSpaceDN w:val="0"/>
      <w:adjustRightInd w:val="0"/>
      <w:jc w:val="left"/>
    </w:pPr>
    <w:rPr>
      <w:rFonts w:ascii="宋体" w:hAnsi="Calibri" w:cs="宋体"/>
      <w:color w:val="000000"/>
      <w:kern w:val="0"/>
      <w:sz w:val="24"/>
    </w:rPr>
  </w:style>
  <w:style w:type="character" w:customStyle="1" w:styleId="ab">
    <w:name w:val="页眉 字符"/>
    <w:basedOn w:val="a1"/>
    <w:link w:val="aa"/>
    <w:autoRedefine/>
    <w:qFormat/>
    <w:rPr>
      <w:rFonts w:asciiTheme="minorHAnsi" w:eastAsiaTheme="minorEastAsia" w:hAnsiTheme="minorHAnsi" w:cstheme="minorBidi"/>
      <w:kern w:val="2"/>
      <w:sz w:val="18"/>
      <w:szCs w:val="18"/>
    </w:rPr>
  </w:style>
  <w:style w:type="character" w:customStyle="1" w:styleId="a9">
    <w:name w:val="页脚 字符"/>
    <w:basedOn w:val="a1"/>
    <w:link w:val="a8"/>
    <w:autoRedefine/>
    <w:qFormat/>
    <w:rPr>
      <w:rFonts w:asciiTheme="minorHAnsi" w:eastAsiaTheme="minorEastAsia" w:hAnsiTheme="minorHAnsi" w:cstheme="minorBidi"/>
      <w:kern w:val="2"/>
      <w:sz w:val="18"/>
      <w:szCs w:val="18"/>
    </w:rPr>
  </w:style>
  <w:style w:type="paragraph" w:customStyle="1" w:styleId="af1">
    <w:name w:val="普通正文"/>
    <w:basedOn w:val="a"/>
    <w:autoRedefine/>
    <w:qFormat/>
    <w:pPr>
      <w:adjustRightInd w:val="0"/>
      <w:spacing w:before="120" w:after="120" w:line="360" w:lineRule="auto"/>
      <w:ind w:firstLine="480"/>
      <w:jc w:val="left"/>
    </w:pPr>
    <w:rPr>
      <w:rFonts w:ascii="Arial" w:eastAsia="等线" w:hAnsi="Arial" w:cs="Arial"/>
      <w:sz w:val="24"/>
    </w:rPr>
  </w:style>
  <w:style w:type="paragraph" w:customStyle="1" w:styleId="21">
    <w:name w:val="正文首行缩进 21"/>
    <w:basedOn w:val="1"/>
    <w:qFormat/>
    <w:pPr>
      <w:ind w:firstLine="420"/>
    </w:pPr>
  </w:style>
  <w:style w:type="paragraph" w:customStyle="1" w:styleId="1">
    <w:name w:val="正文文本缩进1"/>
    <w:basedOn w:val="a"/>
    <w:qFormat/>
    <w:pPr>
      <w:spacing w:after="120"/>
      <w:ind w:left="420"/>
    </w:p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e">
    <w:name w:val="批注主题 字符"/>
    <w:basedOn w:val="a5"/>
    <w:link w:val="ad"/>
    <w:qFormat/>
    <w:rPr>
      <w:rFonts w:asciiTheme="minorHAnsi" w:eastAsiaTheme="minorEastAsia" w:hAnsiTheme="minorHAnsi" w:cstheme="minorBidi"/>
      <w:b/>
      <w:bCs/>
      <w:kern w:val="2"/>
      <w:sz w:val="21"/>
      <w:szCs w:val="24"/>
    </w:rPr>
  </w:style>
  <w:style w:type="character" w:customStyle="1" w:styleId="a7">
    <w:name w:val="正文文本 字符"/>
    <w:basedOn w:val="a1"/>
    <w:link w:val="a6"/>
    <w:semiHidden/>
    <w:qFormat/>
    <w:rPr>
      <w:rFonts w:ascii="仿宋" w:eastAsia="仿宋" w:hAnsi="仿宋" w:cs="仿宋"/>
      <w:kern w:val="2"/>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5281</Words>
  <Characters>30106</Characters>
  <Application>Microsoft Office Word</Application>
  <DocSecurity>0</DocSecurity>
  <Lines>250</Lines>
  <Paragraphs>70</Paragraphs>
  <ScaleCrop>false</ScaleCrop>
  <Company>Kingsoft</Company>
  <LinksUpToDate>false</LinksUpToDate>
  <CharactersWithSpaces>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正式环境陈艳测试账号</dc:creator>
  <cp:lastModifiedBy>滨海县城市管理局滨海县综合行政执法局）（机关）(填报)</cp:lastModifiedBy>
  <cp:revision>285</cp:revision>
  <dcterms:created xsi:type="dcterms:W3CDTF">2014-10-29T12:08:00Z</dcterms:created>
  <dcterms:modified xsi:type="dcterms:W3CDTF">2025-09-02T09:25:00Z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CBB894E9CB93488BB8F5C2C0C15904D0_13</vt:lpwstr>
  </property>
  <property fmtid="{D5CDD505-2E9C-101B-9397-08002B2CF9AE}" pid="4" name="KSOTemplateDocerSaveRecord">
    <vt:lpwstr>eyJoZGlkIjoiMGEwNjUwZTJhYzZiNGIyZmJlNzJkNzk1YWI0MzdjYWMiLCJ1c2VySWQiOiI1NzU3MzA2NDcifQ==</vt:lpwstr>
  </property>
</Properties>
</file>