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600" w:lineRule="exact"/>
        <w:rPr>
          <w:rFonts w:ascii="宋体" w:hAnsi="宋体"/>
          <w:b/>
          <w:color w:val="auto"/>
          <w:sz w:val="48"/>
          <w:highlight w:val="none"/>
        </w:rPr>
      </w:pPr>
      <w:r>
        <w:rPr>
          <w:rFonts w:ascii="宋体" w:hAnsi="宋体"/>
          <w:b/>
          <w:color w:val="auto"/>
          <w:sz w:val="48"/>
          <w:highlight w:val="none"/>
        </w:rPr>
      </w:r>
      <w:r/>
    </w:p>
    <w:p>
      <w:pPr>
        <w:jc w:val="center"/>
        <w:spacing w:line="600" w:lineRule="exact"/>
        <w:rPr>
          <w:rFonts w:ascii="宋体" w:hAnsi="宋体"/>
          <w:b/>
          <w:color w:val="auto"/>
          <w:sz w:val="48"/>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-59055</wp:posOffset>
                </wp:positionH>
                <wp:positionV relativeFrom="paragraph">
                  <wp:posOffset>287655</wp:posOffset>
                </wp:positionV>
                <wp:extent cx="5831205" cy="8107680"/>
                <wp:effectExtent l="0" t="0" r="5715" b="0"/>
                <wp:wrapSquare wrapText="bothSides"/>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6"/>
                        <a:stretch/>
                      </pic:blipFill>
                      <pic:spPr bwMode="auto">
                        <a:xfrm>
                          <a:off x="0" y="0"/>
                          <a:ext cx="5831205" cy="8107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3360;o:allowoverlap:true;o:allowincell:true;mso-position-horizontal-relative:text;margin-left:-4.6pt;mso-position-horizontal:absolute;mso-position-vertical-relative:text;margin-top:22.6pt;mso-position-vertical:absolute;width:459.1pt;height:638.4pt;mso-wrap-distance-left:9.0pt;mso-wrap-distance-top:0.0pt;mso-wrap-distance-right:9.0pt;mso-wrap-distance-bottom:0.0pt;" stroked="f">
                <v:path textboxrect="0,0,0,0"/>
                <w10:wrap type="square"/>
                <v:imagedata r:id="rId26" o:title=""/>
              </v:shape>
            </w:pict>
          </mc:Fallback>
        </mc:AlternateContent>
      </w:r>
      <w:r/>
    </w:p>
    <w:p>
      <w:pPr>
        <w:jc w:val="center"/>
        <w:spacing w:line="600" w:lineRule="exact"/>
        <w:rPr>
          <w:rFonts w:ascii="宋体" w:hAnsi="宋体"/>
          <w:b/>
          <w:color w:val="auto"/>
          <w:sz w:val="48"/>
          <w:highlight w:val="none"/>
        </w:rPr>
      </w:pPr>
      <w:r>
        <w:rPr>
          <w:rFonts w:hint="eastAsia" w:ascii="宋体" w:hAnsi="宋体"/>
          <w:b/>
          <w:color w:val="auto"/>
          <w:sz w:val="48"/>
          <w:highlight w:val="none"/>
        </w:rPr>
        <w:t xml:space="preserve">目    录</w:t>
      </w:r>
      <w:r/>
    </w:p>
    <w:p>
      <w:pPr>
        <w:spacing w:line="480" w:lineRule="exact"/>
        <w:rPr>
          <w:rFonts w:ascii="宋体" w:hAnsi="宋体"/>
          <w:color w:val="auto"/>
          <w:sz w:val="28"/>
          <w:highlight w:val="none"/>
        </w:rPr>
      </w:pPr>
      <w:r>
        <w:rPr>
          <w:rFonts w:ascii="宋体" w:hAnsi="宋体"/>
          <w:color w:val="auto"/>
          <w:sz w:val="28"/>
          <w:highlight w:val="none"/>
        </w:rPr>
      </w:r>
      <w:r/>
    </w:p>
    <w:p>
      <w:pPr>
        <w:ind w:firstLine="1050"/>
        <w:jc w:val="left"/>
        <w:spacing w:line="900" w:lineRule="exact"/>
        <w:rPr>
          <w:rFonts w:ascii="宋体" w:hAnsi="宋体"/>
          <w:color w:val="auto"/>
          <w:sz w:val="30"/>
          <w:highlight w:val="none"/>
        </w:rPr>
      </w:pPr>
      <w:r>
        <w:rPr>
          <w:rFonts w:hint="eastAsia" w:ascii="宋体" w:hAnsi="宋体"/>
          <w:color w:val="auto"/>
          <w:sz w:val="30"/>
          <w:highlight w:val="none"/>
        </w:rPr>
        <w:t xml:space="preserve">第一章 招标公告…………………………………………</w:t>
      </w:r>
      <w:r>
        <w:rPr>
          <w:rFonts w:ascii="宋体" w:hAnsi="宋体"/>
          <w:color w:val="auto"/>
          <w:sz w:val="30"/>
          <w:highlight w:val="none"/>
        </w:rPr>
        <w:t xml:space="preserve">……1</w:t>
      </w:r>
      <w:r/>
    </w:p>
    <w:p>
      <w:pPr>
        <w:jc w:val="left"/>
        <w:spacing w:line="900" w:lineRule="exact"/>
        <w:rPr>
          <w:rFonts w:ascii="宋体" w:hAnsi="宋体"/>
          <w:color w:val="auto"/>
          <w:sz w:val="30"/>
          <w:highlight w:val="none"/>
        </w:rPr>
      </w:pPr>
      <w:r>
        <w:rPr>
          <w:rFonts w:hint="eastAsia" w:ascii="宋体" w:hAnsi="宋体"/>
          <w:color w:val="auto"/>
          <w:sz w:val="30"/>
          <w:highlight w:val="none"/>
        </w:rPr>
        <w:t xml:space="preserve">       第二章 投标须知…………………………………………</w:t>
      </w:r>
      <w:r>
        <w:rPr>
          <w:rFonts w:ascii="宋体" w:hAnsi="宋体"/>
          <w:color w:val="auto"/>
          <w:sz w:val="30"/>
          <w:highlight w:val="none"/>
        </w:rPr>
        <w:t xml:space="preserve">……5</w:t>
      </w:r>
      <w:r/>
    </w:p>
    <w:p>
      <w:pPr>
        <w:ind w:firstLine="1200"/>
        <w:jc w:val="left"/>
        <w:spacing w:line="900" w:lineRule="exact"/>
        <w:rPr>
          <w:rFonts w:ascii="宋体" w:hAnsi="宋体"/>
          <w:color w:val="auto"/>
          <w:sz w:val="30"/>
          <w:highlight w:val="none"/>
        </w:rPr>
      </w:pPr>
      <w:r>
        <w:rPr>
          <w:rFonts w:hint="eastAsia" w:ascii="宋体" w:hAnsi="宋体"/>
          <w:color w:val="auto"/>
          <w:sz w:val="30"/>
          <w:highlight w:val="none"/>
        </w:rPr>
        <w:t xml:space="preserve">一、投标须知前附表……………………………………</w:t>
      </w:r>
      <w:r>
        <w:rPr>
          <w:rFonts w:ascii="宋体" w:hAnsi="宋体"/>
          <w:color w:val="auto"/>
          <w:sz w:val="30"/>
          <w:highlight w:val="none"/>
        </w:rPr>
        <w:t xml:space="preserve">……5</w:t>
      </w:r>
      <w:r/>
    </w:p>
    <w:p>
      <w:pPr>
        <w:ind w:firstLine="1200"/>
        <w:jc w:val="left"/>
        <w:spacing w:line="900" w:lineRule="exact"/>
        <w:rPr>
          <w:rFonts w:ascii="宋体" w:hAnsi="宋体"/>
          <w:color w:val="auto"/>
          <w:sz w:val="30"/>
          <w:highlight w:val="none"/>
        </w:rPr>
      </w:pPr>
      <w:r>
        <w:rPr>
          <w:rFonts w:hint="eastAsia" w:ascii="宋体" w:hAnsi="宋体"/>
          <w:color w:val="auto"/>
          <w:sz w:val="30"/>
          <w:highlight w:val="none"/>
        </w:rPr>
        <w:t xml:space="preserve">二、总则……………………………………………</w:t>
      </w:r>
      <w:r>
        <w:rPr>
          <w:rFonts w:ascii="宋体" w:hAnsi="宋体"/>
          <w:color w:val="auto"/>
          <w:sz w:val="30"/>
          <w:highlight w:val="none"/>
        </w:rPr>
        <w:t xml:space="preserve">…………6</w:t>
      </w:r>
      <w:r/>
    </w:p>
    <w:p>
      <w:pPr>
        <w:ind w:firstLine="1050"/>
        <w:jc w:val="left"/>
        <w:spacing w:line="900" w:lineRule="exact"/>
        <w:rPr>
          <w:rFonts w:ascii="宋体" w:hAnsi="宋体"/>
          <w:color w:val="auto"/>
          <w:sz w:val="30"/>
          <w:highlight w:val="none"/>
        </w:rPr>
      </w:pPr>
      <w:r>
        <w:rPr>
          <w:rFonts w:hint="eastAsia" w:ascii="宋体" w:hAnsi="宋体"/>
          <w:color w:val="auto"/>
          <w:sz w:val="30"/>
          <w:highlight w:val="none"/>
        </w:rPr>
        <w:t xml:space="preserve"> 三、招标文件………………………………………………</w:t>
      </w:r>
      <w:r>
        <w:rPr>
          <w:rFonts w:ascii="宋体" w:hAnsi="宋体"/>
          <w:color w:val="auto"/>
          <w:sz w:val="30"/>
          <w:highlight w:val="none"/>
        </w:rPr>
        <w:t xml:space="preserve">…</w:t>
      </w:r>
      <w:r>
        <w:rPr>
          <w:rFonts w:hint="eastAsia" w:ascii="宋体" w:hAnsi="宋体"/>
          <w:color w:val="auto"/>
          <w:sz w:val="30"/>
          <w:highlight w:val="none"/>
        </w:rPr>
        <w:t xml:space="preserve">6</w:t>
      </w:r>
      <w:r/>
    </w:p>
    <w:p>
      <w:pPr>
        <w:ind w:firstLine="1200"/>
        <w:jc w:val="left"/>
        <w:spacing w:line="900" w:lineRule="exact"/>
        <w:rPr>
          <w:rFonts w:ascii="宋体" w:hAnsi="宋体"/>
          <w:color w:val="auto"/>
          <w:sz w:val="30"/>
          <w:highlight w:val="none"/>
        </w:rPr>
      </w:pPr>
      <w:r>
        <w:rPr>
          <w:rFonts w:hint="eastAsia" w:ascii="宋体" w:hAnsi="宋体"/>
          <w:color w:val="auto"/>
          <w:sz w:val="30"/>
          <w:highlight w:val="none"/>
        </w:rPr>
        <w:t xml:space="preserve">四、投标文件…………………………………………………7</w:t>
      </w:r>
      <w:r/>
    </w:p>
    <w:p>
      <w:pPr>
        <w:ind w:firstLine="1050"/>
        <w:jc w:val="left"/>
        <w:spacing w:line="900" w:lineRule="exact"/>
        <w:rPr>
          <w:rFonts w:ascii="宋体" w:hAnsi="宋体"/>
          <w:color w:val="auto"/>
          <w:sz w:val="30"/>
          <w:highlight w:val="none"/>
        </w:rPr>
      </w:pPr>
      <w:r>
        <w:rPr>
          <w:rFonts w:hint="eastAsia" w:ascii="宋体" w:hAnsi="宋体"/>
          <w:color w:val="auto"/>
          <w:sz w:val="30"/>
          <w:highlight w:val="none"/>
        </w:rPr>
        <w:t xml:space="preserve"> 五、开标……………………………………</w:t>
      </w:r>
      <w:r>
        <w:rPr>
          <w:rFonts w:ascii="宋体" w:hAnsi="宋体"/>
          <w:color w:val="auto"/>
          <w:sz w:val="30"/>
          <w:highlight w:val="none"/>
        </w:rPr>
        <w:t xml:space="preserve">…………………1</w:t>
      </w:r>
      <w:r>
        <w:rPr>
          <w:rFonts w:hint="eastAsia" w:ascii="宋体" w:hAnsi="宋体"/>
          <w:color w:val="auto"/>
          <w:sz w:val="30"/>
          <w:highlight w:val="none"/>
        </w:rPr>
        <w:t xml:space="preserve">1</w:t>
      </w:r>
      <w:r/>
    </w:p>
    <w:p>
      <w:pPr>
        <w:ind w:firstLine="1050"/>
        <w:jc w:val="left"/>
        <w:spacing w:line="900" w:lineRule="exact"/>
        <w:rPr>
          <w:rFonts w:ascii="宋体" w:hAnsi="宋体"/>
          <w:color w:val="auto"/>
          <w:sz w:val="30"/>
          <w:highlight w:val="none"/>
        </w:rPr>
      </w:pPr>
      <w:r>
        <w:rPr>
          <w:rFonts w:hint="eastAsia" w:ascii="宋体" w:hAnsi="宋体"/>
          <w:color w:val="auto"/>
          <w:sz w:val="30"/>
          <w:highlight w:val="none"/>
        </w:rPr>
        <w:t xml:space="preserve"> 六、评标…………………………………</w:t>
      </w:r>
      <w:r>
        <w:rPr>
          <w:rFonts w:ascii="宋体" w:hAnsi="宋体"/>
          <w:color w:val="auto"/>
          <w:sz w:val="30"/>
          <w:highlight w:val="none"/>
        </w:rPr>
        <w:t xml:space="preserve">……………………</w:t>
      </w:r>
      <w:r>
        <w:rPr>
          <w:rFonts w:hint="eastAsia" w:ascii="宋体" w:hAnsi="宋体"/>
          <w:color w:val="auto"/>
          <w:sz w:val="30"/>
          <w:highlight w:val="none"/>
        </w:rPr>
        <w:t xml:space="preserve">12</w:t>
      </w:r>
      <w:r/>
    </w:p>
    <w:p>
      <w:pPr>
        <w:ind w:firstLine="1050"/>
        <w:jc w:val="left"/>
        <w:spacing w:line="900" w:lineRule="exact"/>
        <w:rPr>
          <w:rFonts w:ascii="宋体" w:hAnsi="宋体"/>
          <w:color w:val="auto"/>
          <w:sz w:val="30"/>
          <w:highlight w:val="none"/>
        </w:rPr>
      </w:pPr>
      <w:r>
        <w:rPr>
          <w:rFonts w:hint="eastAsia" w:ascii="宋体" w:hAnsi="宋体"/>
          <w:color w:val="auto"/>
          <w:sz w:val="30"/>
          <w:highlight w:val="none"/>
        </w:rPr>
        <w:t xml:space="preserve"> 七、定标…………………………………</w:t>
      </w:r>
      <w:r>
        <w:rPr>
          <w:rFonts w:ascii="宋体" w:hAnsi="宋体"/>
          <w:color w:val="auto"/>
          <w:sz w:val="30"/>
          <w:highlight w:val="none"/>
        </w:rPr>
        <w:t xml:space="preserve">……………………1</w:t>
      </w:r>
      <w:r>
        <w:rPr>
          <w:rFonts w:hint="eastAsia" w:ascii="宋体" w:hAnsi="宋体"/>
          <w:color w:val="auto"/>
          <w:sz w:val="30"/>
          <w:highlight w:val="none"/>
        </w:rPr>
        <w:t xml:space="preserve">5</w:t>
      </w:r>
      <w:r/>
    </w:p>
    <w:p>
      <w:pPr>
        <w:ind w:firstLine="1050"/>
        <w:jc w:val="left"/>
        <w:spacing w:line="900" w:lineRule="exact"/>
        <w:rPr>
          <w:rFonts w:ascii="宋体" w:hAnsi="宋体"/>
          <w:color w:val="auto"/>
          <w:sz w:val="30"/>
          <w:highlight w:val="none"/>
        </w:rPr>
      </w:pPr>
      <w:r>
        <w:rPr>
          <w:rFonts w:hint="eastAsia" w:ascii="宋体" w:hAnsi="宋体"/>
          <w:color w:val="auto"/>
          <w:sz w:val="30"/>
          <w:highlight w:val="none"/>
        </w:rPr>
        <w:t xml:space="preserve">第三章   招标内容及要求………………</w:t>
      </w:r>
      <w:r>
        <w:rPr>
          <w:rFonts w:ascii="宋体" w:hAnsi="宋体"/>
          <w:color w:val="auto"/>
          <w:sz w:val="30"/>
          <w:highlight w:val="none"/>
        </w:rPr>
        <w:t xml:space="preserve">……………………</w:t>
      </w:r>
      <w:r>
        <w:rPr>
          <w:rFonts w:hint="eastAsia" w:ascii="宋体" w:hAnsi="宋体"/>
          <w:color w:val="auto"/>
          <w:sz w:val="30"/>
          <w:highlight w:val="none"/>
        </w:rPr>
        <w:t xml:space="preserve">18</w:t>
      </w:r>
      <w:r/>
    </w:p>
    <w:p>
      <w:pPr>
        <w:ind w:firstLine="1050"/>
        <w:jc w:val="left"/>
        <w:spacing w:line="900" w:lineRule="exact"/>
        <w:rPr>
          <w:rFonts w:ascii="宋体" w:hAnsi="宋体"/>
          <w:color w:val="auto"/>
          <w:sz w:val="30"/>
          <w:highlight w:val="none"/>
        </w:rPr>
      </w:pPr>
      <w:r>
        <w:rPr>
          <w:rFonts w:hint="eastAsia" w:ascii="宋体" w:hAnsi="宋体"/>
          <w:color w:val="auto"/>
          <w:sz w:val="30"/>
          <w:highlight w:val="none"/>
        </w:rPr>
        <w:t xml:space="preserve">第四章   评标办法及评分标准……</w:t>
      </w:r>
      <w:r>
        <w:rPr>
          <w:rFonts w:ascii="宋体" w:hAnsi="宋体"/>
          <w:color w:val="auto"/>
          <w:sz w:val="30"/>
          <w:highlight w:val="none"/>
        </w:rPr>
        <w:t xml:space="preserve">…………………………</w:t>
      </w:r>
      <w:r>
        <w:rPr>
          <w:rFonts w:hint="eastAsia" w:ascii="宋体" w:hAnsi="宋体"/>
          <w:color w:val="auto"/>
          <w:sz w:val="30"/>
          <w:highlight w:val="none"/>
        </w:rPr>
        <w:t xml:space="preserve">21</w:t>
      </w:r>
      <w:r/>
    </w:p>
    <w:p>
      <w:pPr>
        <w:ind w:firstLine="1050"/>
        <w:jc w:val="left"/>
        <w:spacing w:line="900" w:lineRule="exact"/>
        <w:rPr>
          <w:rFonts w:ascii="宋体" w:hAnsi="宋体"/>
          <w:color w:val="auto"/>
          <w:sz w:val="30"/>
          <w:highlight w:val="none"/>
        </w:rPr>
      </w:pPr>
      <w:r>
        <w:rPr>
          <w:rFonts w:hint="eastAsia" w:ascii="宋体" w:hAnsi="宋体"/>
          <w:color w:val="auto"/>
          <w:sz w:val="30"/>
          <w:highlight w:val="none"/>
        </w:rPr>
        <w:t xml:space="preserve">第五章   合同主要条款……</w:t>
      </w:r>
      <w:r>
        <w:rPr>
          <w:rFonts w:ascii="宋体" w:hAnsi="宋体"/>
          <w:color w:val="auto"/>
          <w:sz w:val="30"/>
          <w:highlight w:val="none"/>
        </w:rPr>
        <w:t xml:space="preserve">…………………………………</w:t>
      </w:r>
      <w:r>
        <w:rPr>
          <w:rFonts w:hint="eastAsia" w:ascii="宋体" w:hAnsi="宋体"/>
          <w:color w:val="auto"/>
          <w:sz w:val="30"/>
          <w:highlight w:val="none"/>
        </w:rPr>
        <w:t xml:space="preserve">24</w:t>
      </w:r>
      <w:r/>
    </w:p>
    <w:p>
      <w:pPr>
        <w:ind w:firstLine="1050"/>
        <w:jc w:val="left"/>
        <w:spacing w:line="900" w:lineRule="exact"/>
        <w:rPr>
          <w:rFonts w:ascii="宋体" w:hAnsi="宋体"/>
          <w:color w:val="auto"/>
          <w:sz w:val="30"/>
          <w:highlight w:val="none"/>
        </w:rPr>
      </w:pPr>
      <w:r>
        <w:rPr>
          <w:rFonts w:hint="eastAsia" w:ascii="宋体" w:hAnsi="宋体"/>
          <w:color w:val="auto"/>
          <w:sz w:val="30"/>
          <w:highlight w:val="none"/>
        </w:rPr>
        <w:t xml:space="preserve">第六章   投标文件及格式……</w:t>
      </w:r>
      <w:r>
        <w:rPr>
          <w:rFonts w:ascii="宋体" w:hAnsi="宋体"/>
          <w:color w:val="auto"/>
          <w:sz w:val="30"/>
          <w:highlight w:val="none"/>
        </w:rPr>
        <w:t xml:space="preserve">………………………………</w:t>
      </w:r>
      <w:r>
        <w:rPr>
          <w:rFonts w:hint="eastAsia" w:ascii="宋体" w:hAnsi="宋体"/>
          <w:color w:val="auto"/>
          <w:sz w:val="30"/>
          <w:highlight w:val="none"/>
        </w:rPr>
        <w:t xml:space="preserve">28</w:t>
      </w:r>
      <w:r/>
    </w:p>
    <w:p>
      <w:pPr>
        <w:pStyle w:val="1317"/>
        <w:jc w:val="center"/>
        <w:spacing w:before="120" w:after="120" w:line="500" w:lineRule="exact"/>
        <w:rPr>
          <w:rFonts w:hAnsi="宋体"/>
          <w:color w:val="auto"/>
          <w:sz w:val="32"/>
          <w:szCs w:val="32"/>
          <w:highlight w:val="none"/>
        </w:rPr>
        <w:sectPr>
          <w:footerReference w:type="default" r:id="rId13"/>
          <w:footnotePr/>
          <w:endnotePr/>
          <w:type w:val="nextPage"/>
          <w:pgSz w:w="11906" w:h="16838" w:orient="portrait"/>
          <w:pgMar w:top="1134" w:right="1219" w:bottom="1134" w:left="1219" w:header="624" w:footer="624" w:gutter="284"/>
          <w:pgNumType w:start="1"/>
          <w:cols w:num="1" w:sep="0" w:space="1701" w:equalWidth="1"/>
          <w:docGrid w:linePitch="360"/>
        </w:sectPr>
        <w:outlineLvl w:val="0"/>
      </w:pPr>
      <w:r>
        <w:rPr>
          <w:rFonts w:hAnsi="宋体"/>
          <w:color w:val="auto"/>
          <w:sz w:val="32"/>
          <w:szCs w:val="32"/>
          <w:highlight w:val="none"/>
        </w:rPr>
      </w:r>
      <w:r/>
    </w:p>
    <w:p>
      <w:pPr>
        <w:jc w:val="center"/>
        <w:spacing w:line="480" w:lineRule="exact"/>
        <w:widowControl/>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第一章  招标公告</w:t>
      </w:r>
      <w:r/>
    </w:p>
    <w:p>
      <w:pPr>
        <w:ind w:firstLine="480"/>
        <w:jc w:val="left"/>
        <w:spacing w:line="440" w:lineRule="exact"/>
        <w:rPr>
          <w:rFonts w:ascii="宋体" w:hAnsi="宋体" w:cs="宋体"/>
          <w:color w:val="auto"/>
          <w:sz w:val="24"/>
          <w:highlight w:val="none"/>
        </w:rPr>
        <w:pBdr>
          <w:top w:val="single" w:color="000000" w:sz="4" w:space="1"/>
          <w:left w:val="single" w:color="000000" w:sz="4" w:space="4"/>
          <w:bottom w:val="single" w:color="000000" w:sz="4" w:space="1"/>
          <w:right w:val="single" w:color="000000" w:sz="4" w:space="5"/>
        </w:pBdr>
      </w:pPr>
      <w:r>
        <w:rPr>
          <w:rFonts w:hint="eastAsia" w:ascii="宋体" w:hAnsi="宋体" w:cs="宋体"/>
          <w:color w:val="auto"/>
          <w:sz w:val="24"/>
          <w:highlight w:val="none"/>
        </w:rPr>
        <w:t xml:space="preserve">项目概况</w:t>
      </w:r>
      <w:r/>
    </w:p>
    <w:p>
      <w:pPr>
        <w:ind w:firstLine="480"/>
        <w:jc w:val="left"/>
        <w:spacing w:line="440" w:lineRule="exact"/>
        <w:rPr>
          <w:color w:val="auto"/>
          <w:sz w:val="28"/>
          <w:szCs w:val="28"/>
          <w:highlight w:val="none"/>
        </w:rPr>
        <w:pBdr>
          <w:top w:val="single" w:color="000000" w:sz="4" w:space="1"/>
          <w:left w:val="single" w:color="000000" w:sz="4" w:space="4"/>
          <w:bottom w:val="single" w:color="000000" w:sz="4" w:space="1"/>
          <w:right w:val="single" w:color="000000" w:sz="4" w:space="5"/>
        </w:pBdr>
      </w:pPr>
      <w:r>
        <w:rPr>
          <w:rFonts w:hint="eastAsia" w:ascii="宋体" w:hAnsi="宋体"/>
          <w:bCs/>
          <w:color w:val="auto"/>
          <w:sz w:val="24"/>
          <w:highlight w:val="none"/>
        </w:rPr>
        <w:t xml:space="preserve">建湖县2026年度城乡挂钩实施规划编制组卷服务项目</w:t>
      </w:r>
      <w:r>
        <w:rPr>
          <w:rFonts w:hint="eastAsia" w:ascii="宋体" w:hAnsi="宋体" w:cs="宋体"/>
          <w:bCs/>
          <w:color w:val="auto"/>
          <w:sz w:val="24"/>
          <w:highlight w:val="none"/>
        </w:rPr>
        <w:t xml:space="preserve">JSZC-320925-CTGL-G2025-0016招标项目的潜在投标人应在“苏采云”系统内免费下载（投标人必须在苏采云系统中获取采购文件，方能参与政府采购项目）获取招标文件，并于202</w:t>
      </w:r>
      <w:r>
        <w:rPr>
          <w:rFonts w:ascii="宋体" w:hAnsi="宋体" w:cs="宋体"/>
          <w:bCs/>
          <w:color w:val="auto"/>
          <w:sz w:val="24"/>
          <w:highlight w:val="none"/>
        </w:rPr>
        <w:t xml:space="preserve">6</w:t>
      </w:r>
      <w:r>
        <w:rPr>
          <w:rFonts w:hint="eastAsia" w:ascii="宋体" w:hAnsi="宋体" w:cs="宋体"/>
          <w:bCs/>
          <w:color w:val="auto"/>
          <w:sz w:val="24"/>
          <w:highlight w:val="none"/>
        </w:rPr>
        <w:t xml:space="preserve">-02-</w:t>
      </w:r>
      <w:r>
        <w:rPr>
          <w:rFonts w:hint="eastAsia" w:ascii="宋体" w:hAnsi="宋体" w:cs="宋体"/>
          <w:bCs/>
          <w:color w:val="auto"/>
          <w:sz w:val="24"/>
          <w:highlight w:val="none"/>
          <w:lang w:val="en-US" w:eastAsia="zh-CN"/>
        </w:rPr>
        <w:t xml:space="preserve">13</w:t>
      </w:r>
      <w:r>
        <w:rPr>
          <w:rFonts w:hint="eastAsia" w:ascii="宋体" w:hAnsi="宋体" w:cs="宋体"/>
          <w:bCs/>
          <w:color w:val="auto"/>
          <w:sz w:val="24"/>
          <w:highlight w:val="none"/>
        </w:rPr>
        <w:t xml:space="preserve"> 09:00（北京时间）前递交投标文件。</w:t>
      </w:r>
      <w:r/>
    </w:p>
    <w:p>
      <w:pPr>
        <w:ind w:firstLine="482"/>
        <w:jc w:val="left"/>
        <w:spacing w:line="460" w:lineRule="exact"/>
        <w:widowControl/>
        <w:rPr>
          <w:rFonts w:ascii="宋体" w:hAnsi="宋体" w:cs="Arial"/>
          <w:b/>
          <w:color w:val="auto"/>
          <w:sz w:val="24"/>
          <w:highlight w:val="none"/>
        </w:rPr>
      </w:pPr>
      <w:r>
        <w:rPr>
          <w:rFonts w:hint="eastAsia" w:ascii="宋体" w:hAnsi="宋体" w:cs="Arial"/>
          <w:b/>
          <w:color w:val="auto"/>
          <w:sz w:val="24"/>
          <w:highlight w:val="none"/>
        </w:rPr>
        <w:t xml:space="preserve">一、项目基本</w:t>
      </w:r>
      <w:r>
        <w:rPr>
          <w:rFonts w:ascii="宋体" w:hAnsi="宋体" w:cs="Arial"/>
          <w:b/>
          <w:color w:val="auto"/>
          <w:sz w:val="24"/>
          <w:highlight w:val="none"/>
        </w:rPr>
        <w:t xml:space="preserve">情况</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项目编号：JSZC-320925-CTGL-G2025-0016</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项目名称：</w:t>
      </w:r>
      <w:r>
        <w:rPr>
          <w:rFonts w:hint="eastAsia" w:ascii="宋体" w:hAnsi="宋体"/>
          <w:bCs/>
          <w:color w:val="auto"/>
          <w:sz w:val="24"/>
          <w:highlight w:val="none"/>
        </w:rPr>
        <w:t xml:space="preserve">建湖县2026年度城乡挂钩实施规划编制组卷服务项目</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预算金额：</w:t>
      </w:r>
      <w:r>
        <w:rPr>
          <w:rFonts w:ascii="宋体" w:hAnsi="宋体" w:cs="宋体"/>
          <w:bCs/>
          <w:color w:val="auto"/>
          <w:sz w:val="24"/>
          <w:highlight w:val="none"/>
        </w:rPr>
        <w:t xml:space="preserve">100.000000</w:t>
      </w:r>
      <w:r>
        <w:rPr>
          <w:rFonts w:hint="eastAsia" w:ascii="宋体" w:hAnsi="宋体" w:cs="宋体"/>
          <w:bCs/>
          <w:color w:val="auto"/>
          <w:sz w:val="24"/>
          <w:highlight w:val="none"/>
        </w:rPr>
        <w:t xml:space="preserve">万元</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最高限价（如有）：</w:t>
      </w:r>
      <w:r>
        <w:rPr>
          <w:rFonts w:ascii="宋体" w:hAnsi="宋体" w:cs="宋体"/>
          <w:bCs/>
          <w:color w:val="auto"/>
          <w:sz w:val="24"/>
          <w:highlight w:val="none"/>
        </w:rPr>
        <w:t xml:space="preserve">/</w:t>
      </w:r>
      <w:r>
        <w:rPr>
          <w:rFonts w:hint="eastAsia" w:ascii="宋体" w:hAnsi="宋体" w:cs="宋体"/>
          <w:bCs/>
          <w:color w:val="auto"/>
          <w:sz w:val="24"/>
          <w:highlight w:val="none"/>
        </w:rPr>
        <w:t xml:space="preserve">。</w:t>
      </w:r>
      <w:r/>
    </w:p>
    <w:p>
      <w:pPr>
        <w:ind w:firstLine="480"/>
        <w:jc w:val="left"/>
        <w:spacing w:line="460" w:lineRule="exact"/>
        <w:widowControl/>
        <w:rPr>
          <w:rFonts w:ascii="宋体" w:hAnsi="宋体"/>
          <w:bCs/>
          <w:color w:val="auto"/>
          <w:sz w:val="24"/>
          <w:highlight w:val="none"/>
        </w:rPr>
      </w:pPr>
      <w:r>
        <w:rPr>
          <w:rFonts w:hint="eastAsia" w:ascii="宋体" w:hAnsi="宋体" w:cs="宋体"/>
          <w:bCs/>
          <w:color w:val="auto"/>
          <w:sz w:val="24"/>
          <w:highlight w:val="none"/>
        </w:rPr>
        <w:t xml:space="preserve">采购需求：</w:t>
      </w:r>
      <w:r>
        <w:rPr>
          <w:rFonts w:hint="eastAsia" w:ascii="宋体" w:hAnsi="宋体"/>
          <w:bCs/>
          <w:color w:val="auto"/>
          <w:sz w:val="24"/>
          <w:highlight w:val="none"/>
        </w:rPr>
        <w:t xml:space="preserve">建湖县2026年度城乡挂钩实施规划编制组卷服务，主要负责县内2026年度城乡挂钩实施规划编制、各类转征收组卷报批服务工作。包含编制实施规划、配合开展地块审查、组卷报批工作及跟踪协调，具体内容详见招标文件第三章。 </w:t>
      </w:r>
      <w:r/>
    </w:p>
    <w:p>
      <w:pPr>
        <w:ind w:firstLine="480"/>
        <w:jc w:val="left"/>
        <w:spacing w:line="460" w:lineRule="exact"/>
        <w:widowControl/>
        <w:rPr>
          <w:rFonts w:ascii="宋体" w:hAnsi="宋体" w:cs="宋体"/>
          <w:bCs/>
          <w:color w:val="auto"/>
          <w:sz w:val="24"/>
          <w:highlight w:val="none"/>
        </w:rPr>
      </w:pPr>
      <w:r/>
      <w:bookmarkStart w:id="0" w:name="_Hlk212796353"/>
      <w:r>
        <w:rPr>
          <w:rFonts w:hint="eastAsia" w:ascii="宋体" w:hAnsi="宋体" w:cs="宋体"/>
          <w:bCs/>
          <w:color w:val="auto"/>
          <w:sz w:val="24"/>
          <w:highlight w:val="none"/>
        </w:rPr>
        <w:t xml:space="preserve">合同履行期限</w:t>
      </w:r>
      <w:bookmarkEnd w:id="0"/>
      <w:r>
        <w:rPr>
          <w:rFonts w:hint="eastAsia" w:ascii="宋体" w:hAnsi="宋体" w:cs="宋体"/>
          <w:bCs/>
          <w:color w:val="auto"/>
          <w:sz w:val="24"/>
          <w:highlight w:val="none"/>
        </w:rPr>
        <w:t xml:space="preserve">：合同签订之日至2026年12月31日。</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本项目（是/否）接受联合体投标：否。</w:t>
      </w:r>
      <w:r/>
    </w:p>
    <w:p>
      <w:pPr>
        <w:ind w:firstLine="482"/>
        <w:jc w:val="left"/>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二、投标申请人资格要求</w:t>
      </w:r>
      <w:r/>
    </w:p>
    <w:p>
      <w:pPr>
        <w:ind w:firstLine="482"/>
        <w:jc w:val="left"/>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（一） 满足《中华人民共和国政府采购法》第二十二条规定：</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1.法人或者其他组织的营业执照等证明文件，自然人的身份证明；</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2.上一年度的财务状况报表（成立不满一年无需提供）；</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4.具备履行合同所必需的设备和专业技术能力的书面声明；</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5.参加政府采购活动前3年内在经营活动中没有重大违法记录的书面声明。</w:t>
      </w:r>
      <w:r/>
    </w:p>
    <w:p>
      <w:pPr>
        <w:ind w:firstLine="482"/>
        <w:jc w:val="left"/>
        <w:spacing w:line="4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（二）落实政府</w:t>
      </w:r>
      <w:r>
        <w:rPr>
          <w:rFonts w:ascii="宋体" w:hAnsi="宋体" w:cs="宋体"/>
          <w:b/>
          <w:color w:val="auto"/>
          <w:sz w:val="24"/>
          <w:highlight w:val="none"/>
        </w:rPr>
        <w:t xml:space="preserve">采购政策需满足的资格要求：</w:t>
      </w:r>
      <w:r/>
    </w:p>
    <w:p>
      <w:pPr>
        <w:ind w:firstLine="482"/>
        <w:jc w:val="left"/>
        <w:spacing w:line="460" w:lineRule="exact"/>
        <w:widowControl/>
        <w:rPr>
          <w:rFonts w:ascii="宋体" w:hAnsi="宋体" w:cs="Arial"/>
          <w:bCs/>
          <w:color w:val="auto"/>
          <w:sz w:val="24"/>
          <w:highlight w:val="none"/>
        </w:rPr>
      </w:pPr>
      <w:r>
        <w:rPr>
          <w:rFonts w:hint="eastAsia" w:ascii="宋体" w:hAnsi="宋体" w:cs="Arial"/>
          <w:bCs/>
          <w:color w:val="auto"/>
          <w:sz w:val="24"/>
          <w:highlight w:val="none"/>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p>
    <w:p>
      <w:pPr>
        <w:ind w:firstLine="482"/>
        <w:jc w:val="left"/>
        <w:spacing w:line="460" w:lineRule="exact"/>
        <w:widowControl/>
        <w:rPr>
          <w:rFonts w:ascii="宋体" w:hAnsi="宋体" w:cs="Arial"/>
          <w:bCs/>
          <w:color w:val="auto"/>
          <w:sz w:val="24"/>
          <w:highlight w:val="none"/>
        </w:rPr>
      </w:pPr>
      <w:r>
        <w:rPr>
          <w:rFonts w:hint="eastAsia" w:ascii="宋体" w:hAnsi="宋体" w:cs="Arial"/>
          <w:bCs/>
          <w:color w:val="auto"/>
          <w:sz w:val="24"/>
          <w:highlight w:val="none"/>
        </w:rPr>
        <w:t xml:space="preserve">2.政府采购鼓励优先采购节能产品、环境标志产品：严格执行政府采购关于支持</w:t>
      </w:r>
      <w:r>
        <w:rPr>
          <w:rFonts w:hint="eastAsia" w:ascii="宋体" w:hAnsi="宋体" w:cs="Arial"/>
          <w:bCs/>
          <w:color w:val="auto"/>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jc w:val="left"/>
        <w:spacing w:line="460" w:lineRule="exact"/>
        <w:widowControl/>
        <w:rPr>
          <w:rFonts w:ascii="宋体" w:hAnsi="宋体" w:cs="Arial"/>
          <w:bCs/>
          <w:color w:val="auto"/>
          <w:sz w:val="24"/>
          <w:highlight w:val="none"/>
        </w:rPr>
      </w:pPr>
      <w:r>
        <w:rPr>
          <w:rFonts w:hint="eastAsia" w:ascii="宋体" w:hAnsi="宋体" w:cs="Arial"/>
          <w:bCs/>
          <w:color w:val="auto"/>
          <w:sz w:val="24"/>
          <w:highlight w:val="none"/>
        </w:rPr>
        <w:t xml:space="preserve">3.执行投标产品的商品包装、快递包装相关政策：供应商对于投标产品的商品包装、快递包装应按照“关于印发《商品包装政府采购需求标准（试行）》、《快递包装政府采购需求标准（试行）》的通知（财办库〔2020〕123号）”执行；</w:t>
      </w:r>
      <w:r/>
    </w:p>
    <w:p>
      <w:pPr>
        <w:ind w:firstLine="482"/>
        <w:jc w:val="left"/>
        <w:spacing w:line="460" w:lineRule="exact"/>
        <w:widowControl/>
        <w:rPr>
          <w:rFonts w:ascii="宋体" w:hAnsi="宋体" w:cs="Arial"/>
          <w:bCs/>
          <w:color w:val="auto"/>
          <w:sz w:val="24"/>
          <w:highlight w:val="none"/>
        </w:rPr>
      </w:pPr>
      <w:r>
        <w:rPr>
          <w:rFonts w:hint="eastAsia" w:ascii="宋体" w:hAnsi="宋体" w:cs="Arial"/>
          <w:bCs/>
          <w:color w:val="auto"/>
          <w:sz w:val="24"/>
          <w:highlight w:val="none"/>
        </w:rPr>
        <w:t xml:space="preserve">4.执行数据中心采购相关政策：若涉及到数据中心采购，应按照“关于印发《绿色数据中心政府采购需求标准（试行）》的通知（财库〔2023〕7号）”执行。</w:t>
      </w:r>
      <w:r/>
    </w:p>
    <w:p>
      <w:pPr>
        <w:ind w:firstLine="482"/>
        <w:jc w:val="left"/>
        <w:spacing w:line="460" w:lineRule="exact"/>
        <w:widowControl/>
        <w:rPr>
          <w:rFonts w:ascii="宋体" w:hAnsi="宋体" w:cs="宋体"/>
          <w:bCs/>
          <w:color w:val="auto"/>
          <w:sz w:val="24"/>
          <w:highlight w:val="none"/>
        </w:rPr>
      </w:pPr>
      <w:r>
        <w:rPr>
          <w:rFonts w:hint="eastAsia" w:ascii="宋体" w:hAnsi="宋体" w:cs="宋体"/>
          <w:b/>
          <w:bCs/>
          <w:color w:val="auto"/>
          <w:sz w:val="24"/>
          <w:highlight w:val="none"/>
        </w:rPr>
        <w:t xml:space="preserve">（三）本项目的特定</w:t>
      </w:r>
      <w:r>
        <w:rPr>
          <w:rFonts w:ascii="宋体" w:hAnsi="宋体" w:cs="宋体"/>
          <w:b/>
          <w:bCs/>
          <w:color w:val="auto"/>
          <w:sz w:val="24"/>
          <w:highlight w:val="none"/>
        </w:rPr>
        <w:t xml:space="preserve">资格要求：</w:t>
      </w:r>
      <w:r/>
    </w:p>
    <w:p>
      <w:pPr>
        <w:ind w:left="479"/>
        <w:jc w:val="left"/>
        <w:spacing w:line="48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1.投标申请人应是中华人民共和国境内注册的供应商；</w:t>
      </w:r>
      <w:r/>
    </w:p>
    <w:p>
      <w:pPr>
        <w:ind w:firstLine="480"/>
        <w:jc w:val="left"/>
        <w:spacing w:line="48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2.投标申请人须具备城乡规划（国土空间规划）</w:t>
      </w:r>
      <w:r>
        <w:rPr>
          <w:rFonts w:hint="eastAsia" w:ascii="宋体" w:hAnsi="宋体" w:cs="Arial"/>
          <w:bCs/>
          <w:color w:val="auto"/>
          <w:sz w:val="24"/>
          <w:highlight w:val="none"/>
        </w:rPr>
        <w:t xml:space="preserve">乙级及以上资质和测绘乙级及以上资质</w:t>
      </w:r>
      <w:r>
        <w:rPr>
          <w:rFonts w:hint="eastAsia" w:ascii="宋体" w:hAnsi="宋体" w:cs="宋体"/>
          <w:bCs/>
          <w:color w:val="auto"/>
          <w:sz w:val="24"/>
          <w:highlight w:val="none"/>
        </w:rPr>
        <w:t xml:space="preserve">；</w:t>
      </w:r>
      <w:r/>
    </w:p>
    <w:p>
      <w:pPr>
        <w:ind w:firstLine="480"/>
        <w:jc w:val="left"/>
        <w:spacing w:line="48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3.未被“信用中国”网站（www.creditchina.gov.cn）列入失信被执行人、重大税收违法案件当事人名单、政府采购严重失信行为记录名单；</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4.单位负责人为同一人或者存在直接控股、管理关系的不同供应商，不得参加同一合同项下的政府采购活动。</w:t>
      </w:r>
      <w:r/>
    </w:p>
    <w:p>
      <w:pPr>
        <w:ind w:firstLine="482"/>
        <w:jc w:val="left"/>
        <w:spacing w:line="4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三、获取招标文件</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时间</w:t>
      </w:r>
      <w:r>
        <w:rPr>
          <w:rFonts w:ascii="宋体" w:hAnsi="宋体" w:cs="宋体"/>
          <w:bCs/>
          <w:color w:val="auto"/>
          <w:sz w:val="24"/>
          <w:highlight w:val="none"/>
        </w:rPr>
        <w:t xml:space="preserve">：</w:t>
      </w:r>
      <w:r>
        <w:rPr>
          <w:rFonts w:hint="eastAsia" w:ascii="宋体" w:hAnsi="宋体" w:cs="宋体"/>
          <w:bCs/>
          <w:color w:val="auto"/>
          <w:sz w:val="24"/>
          <w:highlight w:val="none"/>
        </w:rPr>
        <w:t xml:space="preserve">自招标文件公告发布之日起5个工作日</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地点：“苏采云”系统内免费下载（投标人必须在苏采云系统中获取采购文件，方能参与政府采购项目）</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方式：本项目采用网上注册登记方式</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售价：0.00元</w:t>
      </w:r>
      <w:r/>
    </w:p>
    <w:p>
      <w:pPr>
        <w:ind w:firstLine="482"/>
        <w:jc w:val="left"/>
        <w:spacing w:line="4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四、提交投标文件截止时间、开标时间和地点</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2026-0</w:t>
      </w:r>
      <w:r>
        <w:rPr>
          <w:rFonts w:ascii="宋体" w:hAnsi="宋体" w:cs="宋体"/>
          <w:bCs/>
          <w:color w:val="auto"/>
          <w:sz w:val="24"/>
          <w:highlight w:val="none"/>
        </w:rPr>
        <w:t xml:space="preserve">2</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13</w:t>
      </w:r>
      <w:r>
        <w:rPr>
          <w:rFonts w:hint="eastAsia" w:ascii="宋体" w:hAnsi="宋体" w:cs="宋体"/>
          <w:bCs/>
          <w:color w:val="auto"/>
          <w:sz w:val="24"/>
          <w:highlight w:val="none"/>
        </w:rPr>
        <w:t xml:space="preserve"> 09:00（北京时间）</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地点：“苏采云”政府采购交易系统网上开标大厅</w:t>
      </w:r>
      <w:r/>
    </w:p>
    <w:p>
      <w:pPr>
        <w:ind w:firstLine="482"/>
        <w:jc w:val="left"/>
        <w:spacing w:line="4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五、公告期限</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自本公告发布之日起5个工作日。</w:t>
      </w:r>
      <w:r/>
    </w:p>
    <w:p>
      <w:pPr>
        <w:ind w:firstLine="482"/>
        <w:jc w:val="left"/>
        <w:spacing w:line="4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六、其他补充事宜</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1.</w:t>
      </w:r>
      <w:r>
        <w:rPr>
          <w:rFonts w:hint="eastAsia" w:ascii="宋体" w:hAnsi="宋体" w:cs="宋体"/>
          <w:bCs/>
          <w:color w:val="auto"/>
          <w:sz w:val="24"/>
          <w:highlight w:val="none"/>
        </w:rPr>
        <w:t xml:space="preserve">招标</w:t>
      </w:r>
      <w:r>
        <w:rPr>
          <w:rFonts w:ascii="宋体" w:hAnsi="宋体" w:cs="宋体"/>
          <w:bCs/>
          <w:color w:val="auto"/>
          <w:sz w:val="24"/>
          <w:highlight w:val="none"/>
        </w:rPr>
        <w:t xml:space="preserve">文件</w:t>
      </w:r>
      <w:r>
        <w:rPr>
          <w:rFonts w:hint="eastAsia" w:ascii="宋体" w:hAnsi="宋体" w:cs="宋体"/>
          <w:bCs/>
          <w:color w:val="auto"/>
          <w:sz w:val="24"/>
          <w:highlight w:val="none"/>
        </w:rPr>
        <w:t xml:space="preserve">获取方式：本项目采用网上注册登记方式</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1.1</w:t>
      </w:r>
      <w:r>
        <w:rPr>
          <w:rFonts w:hint="eastAsia" w:ascii="宋体" w:hAnsi="宋体" w:cs="宋体"/>
          <w:bCs/>
          <w:color w:val="auto"/>
          <w:sz w:val="24"/>
          <w:highlight w:val="none"/>
        </w:rPr>
        <w:t xml:space="preserve">潜在供应商访问电子招标响应交易平台的网络地址和方法：</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1.2</w:t>
      </w:r>
      <w:r>
        <w:rPr>
          <w:rFonts w:hint="eastAsia" w:ascii="宋体" w:hAnsi="宋体" w:cs="宋体"/>
          <w:bCs/>
          <w:color w:val="auto"/>
          <w:sz w:val="24"/>
          <w:highlight w:val="none"/>
        </w:rPr>
        <w:t xml:space="preserve">潜在投标人访问“苏采云”系统的网络地址和方法：</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“苏采云”系统的网址：http://jszfcg.jsczt.cn/。</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1.3</w:t>
      </w:r>
      <w:r>
        <w:rPr>
          <w:rFonts w:hint="eastAsia" w:ascii="宋体" w:hAnsi="宋体" w:cs="宋体"/>
          <w:bCs/>
          <w:color w:val="auto"/>
          <w:sz w:val="24"/>
          <w:highlight w:val="none"/>
        </w:rPr>
        <w:t xml:space="preserve">“CA数字证书”的获取：</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1.4</w:t>
      </w:r>
      <w:r>
        <w:rPr>
          <w:rFonts w:hint="eastAsia" w:ascii="宋体" w:hAnsi="宋体" w:cs="宋体"/>
          <w:bCs/>
          <w:color w:val="auto"/>
          <w:sz w:val="24"/>
          <w:highlight w:val="none"/>
        </w:rPr>
        <w:t xml:space="preserve">采购文件（后缀名为“.kedt”）、供应商操作手册及政府采购客户端工具可通过“苏采云”系统--已报名项目--报名详情页面内相应链接进行下载。</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1.5</w:t>
      </w:r>
      <w:r>
        <w:rPr>
          <w:rFonts w:hint="eastAsia" w:ascii="宋体" w:hAnsi="宋体" w:cs="宋体"/>
          <w:bCs/>
          <w:color w:val="auto"/>
          <w:sz w:val="24"/>
          <w:highlight w:val="none"/>
        </w:rPr>
        <w:t xml:space="preserve">招标代理机构（采购代理机构）将数据电文形式的招标文件加载至“苏采云”系统，供潜在供应商下载或者查阅。</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1.6</w:t>
      </w:r>
      <w:r>
        <w:rPr>
          <w:rFonts w:hint="eastAsia" w:ascii="宋体" w:hAnsi="宋体" w:cs="宋体"/>
          <w:bCs/>
          <w:color w:val="auto"/>
          <w:sz w:val="24"/>
          <w:highlight w:val="none"/>
        </w:rPr>
        <w:t xml:space="preserve">请潜在投标单位提前安装相应的控件（详见《江苏省政府采购管理交易系统（苏采云）供应商操作手册》）并使用谷歌浏览器登录“苏采云”系统参与不见面开评标。</w:t>
      </w:r>
      <w:r/>
    </w:p>
    <w:p>
      <w:pPr>
        <w:ind w:firstLine="482"/>
        <w:jc w:val="left"/>
        <w:spacing w:line="4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如潜在投标人未按上述要求操作，将自行承担所产生的风险。</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2</w:t>
      </w:r>
      <w:r>
        <w:rPr>
          <w:rFonts w:hint="eastAsia" w:ascii="宋体" w:hAnsi="宋体" w:cs="宋体"/>
          <w:bCs/>
          <w:color w:val="auto"/>
          <w:sz w:val="24"/>
          <w:highlight w:val="none"/>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3</w:t>
      </w:r>
      <w:r>
        <w:rPr>
          <w:rFonts w:hint="eastAsia" w:ascii="宋体" w:hAnsi="宋体" w:cs="宋体"/>
          <w:bCs/>
          <w:color w:val="auto"/>
          <w:sz w:val="24"/>
          <w:highlight w:val="none"/>
        </w:rPr>
        <w:t xml:space="preserve">.投标人如在投标过程中存在以下行为，将被列入不良行为记录名单。</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3</w:t>
      </w:r>
      <w:r>
        <w:rPr>
          <w:rFonts w:hint="eastAsia" w:ascii="宋体" w:hAnsi="宋体" w:cs="宋体"/>
          <w:bCs/>
          <w:color w:val="auto"/>
          <w:sz w:val="24"/>
          <w:highlight w:val="none"/>
        </w:rPr>
        <w:t xml:space="preserve">.1提供虚假材料谋取中标成交的或采取不正当手段诋毁、排挤其他供应商的；</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3</w:t>
      </w:r>
      <w:r>
        <w:rPr>
          <w:rFonts w:hint="eastAsia" w:ascii="宋体" w:hAnsi="宋体" w:cs="宋体"/>
          <w:bCs/>
          <w:color w:val="auto"/>
          <w:sz w:val="24"/>
          <w:highlight w:val="none"/>
        </w:rPr>
        <w:t xml:space="preserve">.2投标人递交无竞争力投标文件的。</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4</w:t>
      </w:r>
      <w:r>
        <w:rPr>
          <w:rFonts w:hint="eastAsia" w:ascii="宋体" w:hAnsi="宋体" w:cs="宋体"/>
          <w:bCs/>
          <w:color w:val="auto"/>
          <w:sz w:val="24"/>
          <w:highlight w:val="none"/>
        </w:rPr>
        <w:t xml:space="preserve">.投标人存在串通投标、以他人名义投标、弄虚作假等违法违规行为，或者无正当理由放弃投标、中标资格，造成项目招标失败的，不得参加该项目重新招标的投标。</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5</w:t>
      </w:r>
      <w:r>
        <w:rPr>
          <w:rFonts w:hint="eastAsia" w:ascii="宋体" w:hAnsi="宋体" w:cs="宋体"/>
          <w:bCs/>
          <w:color w:val="auto"/>
          <w:sz w:val="24"/>
          <w:highlight w:val="none"/>
        </w:rPr>
        <w:t xml:space="preserve">.因供应商的系统环境、操作等原因导致报名、开评标过程中出现问题由供应商自行承担负责。</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6</w:t>
      </w:r>
      <w:r>
        <w:rPr>
          <w:rFonts w:hint="eastAsia" w:ascii="宋体" w:hAnsi="宋体" w:cs="宋体"/>
          <w:bCs/>
          <w:color w:val="auto"/>
          <w:sz w:val="24"/>
          <w:highlight w:val="none"/>
        </w:rPr>
        <w:t xml:space="preserve">.除单一来源采购项目外，为采购项目提供整体设计、规范编制或者项目管理、监理、检测等服务的供应商，不得再参加该采购项目的其他采购活动。</w:t>
      </w:r>
      <w:r/>
    </w:p>
    <w:p>
      <w:pPr>
        <w:ind w:firstLine="482"/>
        <w:jc w:val="left"/>
        <w:spacing w:line="460" w:lineRule="exact"/>
        <w:widowControl/>
        <w:rPr>
          <w:rFonts w:ascii="宋体" w:hAnsi="宋体" w:cs="宋体"/>
          <w:bCs/>
          <w:color w:val="auto"/>
          <w:sz w:val="24"/>
          <w:highlight w:val="none"/>
        </w:rPr>
      </w:pPr>
      <w:r>
        <w:rPr>
          <w:rFonts w:hint="eastAsia" w:ascii="宋体" w:hAnsi="宋体" w:cs="宋体"/>
          <w:b/>
          <w:color w:val="auto"/>
          <w:sz w:val="24"/>
          <w:highlight w:val="none"/>
        </w:rPr>
        <w:t xml:space="preserve">七、对本次招标提出询问，请按以下方式联系</w:t>
      </w:r>
      <w:r/>
    </w:p>
    <w:p>
      <w:pPr>
        <w:ind w:left="2" w:firstLine="475"/>
        <w:spacing w:line="480" w:lineRule="exact"/>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1.采购人信息</w:t>
      </w:r>
      <w:r/>
    </w:p>
    <w:p>
      <w:pPr>
        <w:ind w:left="2" w:firstLine="475"/>
        <w:spacing w:line="480" w:lineRule="exact"/>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名称：建湖县自然资源和规划局</w:t>
      </w:r>
      <w:r/>
    </w:p>
    <w:p>
      <w:pPr>
        <w:ind w:left="2" w:firstLine="475"/>
        <w:spacing w:line="480" w:lineRule="exact"/>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地址：建湖县冠华东路133号（国土大厦）</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联系人：宋女士</w:t>
      </w:r>
      <w:r/>
    </w:p>
    <w:p>
      <w:pPr>
        <w:ind w:left="2" w:firstLine="475"/>
        <w:spacing w:line="480" w:lineRule="exact"/>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联系电话：15061658566</w:t>
      </w:r>
      <w:r/>
    </w:p>
    <w:p>
      <w:pPr>
        <w:ind w:left="2" w:firstLine="475"/>
        <w:spacing w:line="480" w:lineRule="exact"/>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2.采购代理机构信息（如有）</w:t>
      </w:r>
      <w:r/>
    </w:p>
    <w:p>
      <w:pPr>
        <w:ind w:left="2" w:firstLine="475"/>
        <w:spacing w:line="480" w:lineRule="exact"/>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名称：江苏腾信招标有限公司</w:t>
      </w:r>
      <w:r/>
    </w:p>
    <w:p>
      <w:pPr>
        <w:ind w:left="2" w:firstLine="475"/>
        <w:spacing w:line="480" w:lineRule="exact"/>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地址：建湖县湖中南路天铂·铂金街（建湖宝龙广场）8号楼二楼</w:t>
      </w:r>
      <w:r/>
    </w:p>
    <w:p>
      <w:pPr>
        <w:ind w:left="2" w:firstLine="475"/>
        <w:spacing w:line="480" w:lineRule="exact"/>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联系人：王女士</w:t>
      </w:r>
      <w:r/>
    </w:p>
    <w:p>
      <w:pPr>
        <w:ind w:left="2" w:firstLine="475"/>
        <w:spacing w:line="480" w:lineRule="exact"/>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联系方式：18021804466</w:t>
      </w:r>
      <w:r/>
    </w:p>
    <w:p>
      <w:pPr>
        <w:ind w:left="2" w:firstLine="475"/>
        <w:spacing w:line="480" w:lineRule="exact"/>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3.项目联系方式</w:t>
      </w:r>
      <w:r/>
    </w:p>
    <w:p>
      <w:pPr>
        <w:ind w:left="2" w:firstLine="475"/>
        <w:spacing w:line="480" w:lineRule="exact"/>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项目联系人：王女士</w:t>
      </w:r>
      <w:r/>
    </w:p>
    <w:p>
      <w:pPr>
        <w:ind w:left="2" w:firstLine="475"/>
        <w:spacing w:line="480" w:lineRule="exact"/>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电话：18021804466</w:t>
      </w:r>
      <w:r/>
    </w:p>
    <w:p>
      <w:pPr>
        <w:pStyle w:val="1318"/>
        <w:rPr>
          <w:color w:val="auto"/>
          <w:highlight w:val="none"/>
        </w:rPr>
      </w:pPr>
      <w:r>
        <w:rPr>
          <w:color w:val="auto"/>
          <w:highlight w:val="none"/>
        </w:rPr>
      </w:r>
      <w:r/>
    </w:p>
    <w:p>
      <w:pPr>
        <w:jc w:val="center"/>
        <w:rPr>
          <w:rFonts w:ascii="宋体" w:hAnsi="宋体"/>
          <w:b/>
          <w:color w:val="auto"/>
          <w:sz w:val="44"/>
          <w:szCs w:val="44"/>
          <w:highlight w:val="none"/>
        </w:rPr>
        <w:sectPr>
          <w:footerReference w:type="default" r:id="rId14"/>
          <w:footnotePr/>
          <w:endnotePr/>
          <w:type w:val="nextPage"/>
          <w:pgSz w:w="11906" w:h="16838" w:orient="portrait"/>
          <w:pgMar w:top="1134" w:right="1219" w:bottom="1134" w:left="1219" w:header="624" w:footer="624" w:gutter="284"/>
          <w:pgNumType w:start="1"/>
          <w:cols w:num="1" w:sep="0" w:space="1701" w:equalWidth="1"/>
          <w:docGrid w:linePitch="360"/>
        </w:sectPr>
      </w:pPr>
      <w:r>
        <w:rPr>
          <w:rFonts w:ascii="宋体" w:hAnsi="宋体"/>
          <w:b/>
          <w:color w:val="auto"/>
          <w:sz w:val="44"/>
          <w:szCs w:val="44"/>
          <w:highlight w:val="none"/>
        </w:rPr>
      </w:r>
      <w:r/>
    </w:p>
    <w:p>
      <w:pPr>
        <w:jc w:val="center"/>
        <w:rPr>
          <w:rFonts w:ascii="宋体" w:hAnsi="宋体"/>
          <w:b/>
          <w:color w:val="auto"/>
          <w:sz w:val="40"/>
          <w:szCs w:val="40"/>
          <w:highlight w:val="none"/>
        </w:rPr>
      </w:pPr>
      <w:r>
        <w:rPr>
          <w:rFonts w:hint="eastAsia" w:ascii="宋体" w:hAnsi="宋体"/>
          <w:b/>
          <w:color w:val="auto"/>
          <w:sz w:val="44"/>
          <w:szCs w:val="44"/>
          <w:highlight w:val="none"/>
        </w:rPr>
        <w:t xml:space="preserve">第二章  投标须知</w:t>
      </w:r>
      <w:r/>
    </w:p>
    <w:p>
      <w:pPr>
        <w:ind w:left="238"/>
        <w:jc w:val="center"/>
        <w:spacing w:before="120" w:after="120" w:line="400" w:lineRule="exact"/>
        <w:rPr>
          <w:rFonts w:ascii="宋体" w:hAnsi="宋体"/>
          <w:b/>
          <w:color w:val="auto"/>
          <w:sz w:val="36"/>
          <w:szCs w:val="36"/>
          <w:highlight w:val="none"/>
        </w:rPr>
        <w:outlineLvl w:val="1"/>
      </w:pPr>
      <w:r>
        <w:rPr>
          <w:rFonts w:hint="eastAsia" w:ascii="宋体" w:hAnsi="宋体"/>
          <w:b/>
          <w:color w:val="auto"/>
          <w:sz w:val="36"/>
          <w:szCs w:val="36"/>
          <w:highlight w:val="none"/>
        </w:rPr>
        <w:t xml:space="preserve">一、投标须知前附表</w:t>
      </w:r>
      <w:r/>
    </w:p>
    <w:tbl>
      <w:tblPr>
        <w:tblStyle w:val="1122"/>
        <w:tblW w:w="100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3918"/>
      </w:tblGrid>
      <w:tr>
        <w:trPr>
          <w:trHeight w:val="405"/>
        </w:trPr>
        <w:tc>
          <w:tcPr>
            <w:tcW w:w="2497" w:type="dxa"/>
            <w:vAlign w:val="center"/>
            <w:textDirection w:val="lrTb"/>
            <w:noWrap w:val="false"/>
          </w:tcPr>
          <w:p>
            <w:pPr>
              <w:jc w:val="cente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项目名称</w:t>
            </w:r>
            <w:r/>
          </w:p>
        </w:tc>
        <w:tc>
          <w:tcPr>
            <w:gridSpan w:val="3"/>
            <w:tcW w:w="7512" w:type="dxa"/>
            <w:vAlign w:val="center"/>
            <w:textDirection w:val="lrTb"/>
            <w:noWrap w:val="false"/>
          </w:tcPr>
          <w:p>
            <w:pPr>
              <w:jc w:val="cente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建湖县2026年度城乡挂钩实施规划编制组卷服务项目</w:t>
            </w:r>
            <w:r/>
          </w:p>
        </w:tc>
      </w:tr>
      <w:tr>
        <w:trPr>
          <w:trHeight w:val="405"/>
        </w:trPr>
        <w:tc>
          <w:tcPr>
            <w:tcW w:w="2497" w:type="dxa"/>
            <w:vAlign w:val="center"/>
            <w:textDirection w:val="lrTb"/>
            <w:noWrap w:val="false"/>
          </w:tcPr>
          <w:p>
            <w:pPr>
              <w:jc w:val="cente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采购内容</w:t>
            </w:r>
            <w:r/>
          </w:p>
        </w:tc>
        <w:tc>
          <w:tcPr>
            <w:gridSpan w:val="3"/>
            <w:tcW w:w="7512" w:type="dxa"/>
            <w:vAlign w:val="center"/>
            <w:textDirection w:val="lrTb"/>
            <w:noWrap w:val="false"/>
          </w:tcPr>
          <w:p>
            <w:pPr>
              <w:jc w:val="cente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具体内容详见招标文件第三章</w:t>
            </w:r>
            <w:r/>
          </w:p>
        </w:tc>
      </w:tr>
      <w:tr>
        <w:trPr>
          <w:trHeight w:val="405"/>
        </w:trPr>
        <w:tc>
          <w:tcPr>
            <w:tcW w:w="2497" w:type="dxa"/>
            <w:vAlign w:val="center"/>
            <w:textDirection w:val="lrTb"/>
            <w:noWrap w:val="false"/>
          </w:tcPr>
          <w:p>
            <w:pPr>
              <w:jc w:val="cente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项目地点</w:t>
            </w:r>
            <w:r/>
          </w:p>
        </w:tc>
        <w:tc>
          <w:tcPr>
            <w:gridSpan w:val="3"/>
            <w:tcW w:w="7512" w:type="dxa"/>
            <w:vAlign w:val="center"/>
            <w:textDirection w:val="lrTb"/>
            <w:noWrap w:val="false"/>
          </w:tcPr>
          <w:p>
            <w:pPr>
              <w:jc w:val="cente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采购人指定地点</w:t>
            </w:r>
            <w:r/>
          </w:p>
        </w:tc>
      </w:tr>
      <w:tr>
        <w:trPr>
          <w:trHeight w:val="311"/>
        </w:trPr>
        <w:tc>
          <w:tcPr>
            <w:tcW w:w="2497" w:type="dxa"/>
            <w:vAlign w:val="center"/>
            <w:textDirection w:val="lrTb"/>
            <w:noWrap w:val="false"/>
          </w:tcPr>
          <w:p>
            <w:pPr>
              <w:jc w:val="cente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标段划分</w:t>
            </w:r>
            <w:r/>
          </w:p>
        </w:tc>
        <w:tc>
          <w:tcPr>
            <w:gridSpan w:val="3"/>
            <w:tcW w:w="7512" w:type="dxa"/>
            <w:vAlign w:val="center"/>
            <w:textDirection w:val="lrTb"/>
            <w:noWrap w:val="false"/>
          </w:tcPr>
          <w:p>
            <w:pPr>
              <w:jc w:val="cente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一个</w:t>
            </w:r>
            <w:r/>
          </w:p>
        </w:tc>
      </w:tr>
      <w:tr>
        <w:trPr>
          <w:trHeight w:val="405"/>
        </w:trPr>
        <w:tc>
          <w:tcPr>
            <w:tcW w:w="2497" w:type="dxa"/>
            <w:vAlign w:val="center"/>
            <w:textDirection w:val="lrTb"/>
            <w:noWrap w:val="false"/>
          </w:tcPr>
          <w:p>
            <w:pPr>
              <w:jc w:val="cente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采购单位联系人</w:t>
            </w:r>
            <w:r/>
          </w:p>
        </w:tc>
        <w:tc>
          <w:tcPr>
            <w:tcW w:w="1970" w:type="dxa"/>
            <w:vAlign w:val="center"/>
            <w:textDirection w:val="lrTb"/>
            <w:noWrap w:val="false"/>
          </w:tcPr>
          <w:p>
            <w:pPr>
              <w:jc w:val="cente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宋女士</w:t>
            </w:r>
            <w:r/>
          </w:p>
        </w:tc>
        <w:tc>
          <w:tcPr>
            <w:tcW w:w="1624" w:type="dxa"/>
            <w:vAlign w:val="center"/>
            <w:textDirection w:val="lrTb"/>
            <w:noWrap w:val="false"/>
          </w:tcPr>
          <w:p>
            <w:pPr>
              <w:jc w:val="cente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电  话</w:t>
            </w:r>
            <w:r/>
          </w:p>
        </w:tc>
        <w:tc>
          <w:tcPr>
            <w:tcW w:w="3918" w:type="dxa"/>
            <w:vAlign w:val="center"/>
            <w:textDirection w:val="lrTb"/>
            <w:noWrap w:val="false"/>
          </w:tcPr>
          <w:p>
            <w:pPr>
              <w:jc w:val="cente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15061658566</w:t>
            </w:r>
            <w:r/>
          </w:p>
        </w:tc>
      </w:tr>
      <w:tr>
        <w:trPr>
          <w:trHeight w:val="405"/>
        </w:trPr>
        <w:tc>
          <w:tcPr>
            <w:tcW w:w="2497" w:type="dxa"/>
            <w:vAlign w:val="center"/>
            <w:textDirection w:val="lrTb"/>
            <w:noWrap w:val="false"/>
          </w:tcPr>
          <w:p>
            <w:pPr>
              <w:jc w:val="cente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代理机构联系人</w:t>
            </w:r>
            <w:r/>
          </w:p>
        </w:tc>
        <w:tc>
          <w:tcPr>
            <w:tcW w:w="1970" w:type="dxa"/>
            <w:vAlign w:val="center"/>
            <w:textDirection w:val="lrTb"/>
            <w:noWrap w:val="false"/>
          </w:tcPr>
          <w:p>
            <w:pPr>
              <w:jc w:val="cente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王女士</w:t>
            </w:r>
            <w:r/>
          </w:p>
        </w:tc>
        <w:tc>
          <w:tcPr>
            <w:tcW w:w="1624" w:type="dxa"/>
            <w:vAlign w:val="center"/>
            <w:textDirection w:val="lrTb"/>
            <w:noWrap w:val="false"/>
          </w:tcPr>
          <w:p>
            <w:pPr>
              <w:jc w:val="cente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电  话</w:t>
            </w:r>
            <w:r/>
          </w:p>
        </w:tc>
        <w:tc>
          <w:tcPr>
            <w:tcW w:w="3918" w:type="dxa"/>
            <w:vAlign w:val="center"/>
            <w:textDirection w:val="lrTb"/>
            <w:noWrap w:val="false"/>
          </w:tcPr>
          <w:p>
            <w:pPr>
              <w:jc w:val="cente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18021804466</w:t>
            </w:r>
            <w:r/>
          </w:p>
        </w:tc>
      </w:tr>
      <w:tr>
        <w:trPr>
          <w:trHeight w:val="405"/>
        </w:trPr>
        <w:tc>
          <w:tcPr>
            <w:tcW w:w="2497" w:type="dxa"/>
            <w:vAlign w:val="center"/>
            <w:textDirection w:val="lrTb"/>
            <w:noWrap w:val="false"/>
          </w:tcPr>
          <w:p>
            <w:pPr>
              <w:jc w:val="cente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投标保证金</w:t>
            </w:r>
            <w:r/>
          </w:p>
        </w:tc>
        <w:tc>
          <w:tcPr>
            <w:gridSpan w:val="3"/>
            <w:tcW w:w="7512" w:type="dxa"/>
            <w:vAlign w:val="center"/>
            <w:textDirection w:val="lrTb"/>
            <w:noWrap w:val="false"/>
          </w:tcPr>
          <w:p>
            <w:pPr>
              <w:jc w:val="left"/>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为贯彻落实苏财购[2020]52号文件精神，该项目投标人可免交投标保证金。</w:t>
            </w:r>
            <w:r/>
          </w:p>
        </w:tc>
      </w:tr>
      <w:tr>
        <w:trPr>
          <w:trHeight w:val="2650"/>
        </w:trPr>
        <w:tc>
          <w:tcPr>
            <w:tcW w:w="2497" w:type="dxa"/>
            <w:vAlign w:val="center"/>
            <w:textDirection w:val="lrTb"/>
            <w:noWrap w:val="false"/>
          </w:tcPr>
          <w:p>
            <w:pPr>
              <w:jc w:val="cente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履约保证金</w:t>
            </w:r>
            <w:r/>
          </w:p>
        </w:tc>
        <w:tc>
          <w:tcPr>
            <w:gridSpan w:val="3"/>
            <w:tcW w:w="7512" w:type="dxa"/>
            <w:vAlign w:val="center"/>
            <w:textDirection w:val="lrTb"/>
            <w:noWrap w:val="false"/>
          </w:tcPr>
          <w:p>
            <w:pPr>
              <w:jc w:val="left"/>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中标单位在签订合同时，须向采购人交纳项目预算价5%的履约保证金，于服务期满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p>
          <w:p>
            <w:pPr>
              <w:jc w:val="left"/>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依据《关于在全省政府采购领域推行电子履约保函（保险）的通知》，鼓励供应商自愿使用履约保函（保险）代替缴纳履约保证金。</w:t>
            </w:r>
            <w:r/>
          </w:p>
        </w:tc>
      </w:tr>
      <w:tr>
        <w:trPr>
          <w:trHeight w:val="90"/>
        </w:trPr>
        <w:tc>
          <w:tcPr>
            <w:tcW w:w="2497" w:type="dxa"/>
            <w:vAlign w:val="center"/>
            <w:textDirection w:val="lrTb"/>
            <w:noWrap w:val="false"/>
          </w:tcPr>
          <w:p>
            <w:pPr>
              <w:jc w:val="cente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合同履行期限</w:t>
            </w:r>
            <w:r/>
          </w:p>
        </w:tc>
        <w:tc>
          <w:tcPr>
            <w:gridSpan w:val="3"/>
            <w:tcW w:w="7512" w:type="dxa"/>
            <w:vAlign w:val="center"/>
            <w:textDirection w:val="lrTb"/>
            <w:noWrap w:val="false"/>
          </w:tcPr>
          <w:p>
            <w:pPr>
              <w:jc w:val="left"/>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详见招标公告</w:t>
            </w:r>
            <w:r/>
          </w:p>
        </w:tc>
      </w:tr>
      <w:tr>
        <w:trPr>
          <w:trHeight w:val="510"/>
        </w:trPr>
        <w:tc>
          <w:tcPr>
            <w:tcW w:w="2497" w:type="dxa"/>
            <w:vAlign w:val="center"/>
            <w:textDirection w:val="lrTb"/>
            <w:noWrap w:val="false"/>
          </w:tcPr>
          <w:p>
            <w:pPr>
              <w:jc w:val="cente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投标有效期</w:t>
            </w:r>
            <w:r/>
          </w:p>
        </w:tc>
        <w:tc>
          <w:tcPr>
            <w:gridSpan w:val="3"/>
            <w:tcW w:w="7512" w:type="dxa"/>
            <w:vAlign w:val="center"/>
            <w:textDirection w:val="lrTb"/>
            <w:noWrap w:val="false"/>
          </w:tcPr>
          <w:p>
            <w:pPr>
              <w:jc w:val="left"/>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投标截止日起60天（日历天）</w:t>
            </w:r>
            <w:r/>
          </w:p>
        </w:tc>
      </w:tr>
      <w:tr>
        <w:trPr>
          <w:trHeight w:val="492"/>
        </w:trPr>
        <w:tc>
          <w:tcPr>
            <w:tcW w:w="2497" w:type="dxa"/>
            <w:vAlign w:val="center"/>
            <w:textDirection w:val="lrTb"/>
            <w:noWrap w:val="false"/>
          </w:tcPr>
          <w:p>
            <w:pPr>
              <w:jc w:val="cente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投标截止时间</w:t>
            </w:r>
            <w:r/>
          </w:p>
        </w:tc>
        <w:tc>
          <w:tcPr>
            <w:gridSpan w:val="3"/>
            <w:tcW w:w="7512" w:type="dxa"/>
            <w:vAlign w:val="center"/>
            <w:textDirection w:val="lrTb"/>
            <w:noWrap w:val="false"/>
          </w:tcPr>
          <w:p>
            <w:pPr>
              <w:jc w:val="left"/>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时间：2026年02月</w:t>
            </w:r>
            <w:r>
              <w:rPr>
                <w:rFonts w:hint="eastAsia" w:ascii="宋体" w:hAnsi="宋体" w:cs="宋体"/>
                <w:color w:val="auto"/>
                <w:sz w:val="20"/>
                <w:szCs w:val="20"/>
                <w:highlight w:val="none"/>
                <w:lang w:val="en-US" w:eastAsia="zh-CN"/>
              </w:rPr>
              <w:t xml:space="preserve">13</w:t>
            </w:r>
            <w:r>
              <w:rPr>
                <w:rFonts w:hint="eastAsia" w:ascii="宋体" w:hAnsi="宋体" w:cs="宋体"/>
                <w:color w:val="auto"/>
                <w:sz w:val="20"/>
                <w:szCs w:val="20"/>
                <w:highlight w:val="none"/>
              </w:rPr>
              <w:t xml:space="preserve">日09:00时</w:t>
            </w:r>
            <w:r/>
          </w:p>
        </w:tc>
      </w:tr>
      <w:tr>
        <w:trPr>
          <w:trHeight w:val="657"/>
        </w:trPr>
        <w:tc>
          <w:tcPr>
            <w:tcW w:w="2497" w:type="dxa"/>
            <w:vAlign w:val="center"/>
            <w:textDirection w:val="lrTb"/>
            <w:noWrap w:val="false"/>
          </w:tcPr>
          <w:p>
            <w:pPr>
              <w:jc w:val="cente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开标时间及地点</w:t>
            </w:r>
            <w:r/>
          </w:p>
        </w:tc>
        <w:tc>
          <w:tcPr>
            <w:gridSpan w:val="3"/>
            <w:tcW w:w="7512" w:type="dxa"/>
            <w:vAlign w:val="center"/>
            <w:textDirection w:val="lrTb"/>
            <w:noWrap w:val="false"/>
          </w:tcPr>
          <w:p>
            <w:pPr>
              <w:jc w:val="left"/>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时间：2026年0</w:t>
            </w:r>
            <w:r>
              <w:rPr>
                <w:rFonts w:ascii="宋体" w:hAnsi="宋体" w:cs="宋体"/>
                <w:color w:val="auto"/>
                <w:sz w:val="20"/>
                <w:szCs w:val="20"/>
                <w:highlight w:val="none"/>
              </w:rPr>
              <w:t xml:space="preserve">2</w:t>
            </w:r>
            <w:r>
              <w:rPr>
                <w:rFonts w:hint="eastAsia" w:ascii="宋体" w:hAnsi="宋体" w:cs="宋体"/>
                <w:color w:val="auto"/>
                <w:sz w:val="20"/>
                <w:szCs w:val="20"/>
                <w:highlight w:val="none"/>
              </w:rPr>
              <w:t xml:space="preserve">月</w:t>
            </w:r>
            <w:r>
              <w:rPr>
                <w:rFonts w:hint="eastAsia" w:ascii="宋体" w:hAnsi="宋体" w:cs="宋体"/>
                <w:color w:val="auto"/>
                <w:sz w:val="20"/>
                <w:szCs w:val="20"/>
                <w:highlight w:val="none"/>
                <w:lang w:val="en-US" w:eastAsia="zh-CN"/>
              </w:rPr>
              <w:t xml:space="preserve">13</w:t>
            </w:r>
            <w:r>
              <w:rPr>
                <w:rFonts w:hint="eastAsia" w:ascii="宋体" w:hAnsi="宋体" w:cs="宋体"/>
                <w:color w:val="auto"/>
                <w:sz w:val="20"/>
                <w:szCs w:val="20"/>
                <w:highlight w:val="none"/>
              </w:rPr>
              <w:t xml:space="preserve">日09:00时</w:t>
            </w:r>
            <w:r/>
          </w:p>
          <w:p>
            <w:pPr>
              <w:jc w:val="left"/>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地点：建湖县公共资源交易中心不见面开标厅</w:t>
            </w:r>
            <w:r/>
          </w:p>
        </w:tc>
      </w:tr>
      <w:tr>
        <w:trPr>
          <w:trHeight w:val="832"/>
        </w:trPr>
        <w:tc>
          <w:tcPr>
            <w:tcW w:w="2497" w:type="dxa"/>
            <w:vAlign w:val="center"/>
            <w:textDirection w:val="lrTb"/>
            <w:noWrap w:val="false"/>
          </w:tcPr>
          <w:p>
            <w:pPr>
              <w:jc w:val="cente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投标文件</w:t>
            </w:r>
            <w:r/>
          </w:p>
        </w:tc>
        <w:tc>
          <w:tcPr>
            <w:gridSpan w:val="3"/>
            <w:tcW w:w="7512" w:type="dxa"/>
            <w:vAlign w:val="center"/>
            <w:textDirection w:val="lrTb"/>
            <w:noWrap w:val="false"/>
          </w:tcPr>
          <w:p>
            <w:pPr>
              <w:jc w:val="left"/>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电子投标文件一份(通过系统提交)，纸质投标文件正本一份，副本一份（中标公告后由中标候选人邮寄至江苏腾信招标有限公司，未中标单位不需要提供）。</w:t>
            </w:r>
            <w:r/>
          </w:p>
        </w:tc>
      </w:tr>
      <w:tr>
        <w:trPr>
          <w:trHeight w:val="522"/>
        </w:trPr>
        <w:tc>
          <w:tcPr>
            <w:tcW w:w="2497" w:type="dxa"/>
            <w:vAlign w:val="center"/>
            <w:textDirection w:val="lrTb"/>
            <w:noWrap w:val="false"/>
          </w:tcPr>
          <w:p>
            <w:pPr>
              <w:jc w:val="cente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采购预算</w:t>
            </w:r>
            <w:r/>
          </w:p>
        </w:tc>
        <w:tc>
          <w:tcPr>
            <w:gridSpan w:val="3"/>
            <w:tcW w:w="7512" w:type="dxa"/>
            <w:vAlign w:val="center"/>
            <w:textDirection w:val="lrTb"/>
            <w:noWrap w:val="false"/>
          </w:tcPr>
          <w:p>
            <w:pPr>
              <w:jc w:val="left"/>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详见招标公告</w:t>
            </w:r>
            <w:r/>
          </w:p>
        </w:tc>
      </w:tr>
      <w:tr>
        <w:trPr>
          <w:trHeight w:val="477"/>
        </w:trPr>
        <w:tc>
          <w:tcPr>
            <w:tcW w:w="2497" w:type="dxa"/>
            <w:vAlign w:val="center"/>
            <w:textDirection w:val="lrTb"/>
            <w:noWrap w:val="false"/>
          </w:tcPr>
          <w:p>
            <w:pPr>
              <w:jc w:val="cente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评标办法</w:t>
            </w:r>
            <w:r/>
          </w:p>
        </w:tc>
        <w:tc>
          <w:tcPr>
            <w:gridSpan w:val="3"/>
            <w:tcW w:w="7512" w:type="dxa"/>
            <w:vAlign w:val="center"/>
            <w:textDirection w:val="lrTb"/>
            <w:noWrap w:val="false"/>
          </w:tcPr>
          <w:p>
            <w:pPr>
              <w:jc w:val="left"/>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综合评分法</w:t>
            </w:r>
            <w:r/>
          </w:p>
        </w:tc>
      </w:tr>
      <w:tr>
        <w:trPr>
          <w:trHeight w:val="1017"/>
        </w:trPr>
        <w:tc>
          <w:tcPr>
            <w:tcW w:w="2497" w:type="dxa"/>
            <w:vAlign w:val="center"/>
            <w:textDirection w:val="lrTb"/>
            <w:noWrap w:val="false"/>
          </w:tcPr>
          <w:p>
            <w:pPr>
              <w:jc w:val="center"/>
              <w:spacing w:line="320" w:lineRule="exact"/>
              <w:rPr>
                <w:rFonts w:ascii="宋体" w:hAnsi="宋体" w:cs="宋体"/>
                <w:bCs/>
                <w:color w:val="auto"/>
                <w:sz w:val="20"/>
                <w:szCs w:val="20"/>
                <w:highlight w:val="none"/>
              </w:rPr>
            </w:pPr>
            <w:r>
              <w:rPr>
                <w:rFonts w:hint="eastAsia" w:ascii="宋体" w:hAnsi="宋体" w:cs="宋体"/>
                <w:bCs/>
                <w:color w:val="auto"/>
                <w:sz w:val="20"/>
                <w:szCs w:val="20"/>
                <w:highlight w:val="none"/>
              </w:rPr>
              <w:t xml:space="preserve">质疑受理部门</w:t>
            </w:r>
            <w:r/>
          </w:p>
        </w:tc>
        <w:tc>
          <w:tcPr>
            <w:gridSpan w:val="3"/>
            <w:tcW w:w="7512" w:type="dxa"/>
            <w:vAlign w:val="center"/>
            <w:textDirection w:val="lrTb"/>
            <w:noWrap w:val="false"/>
          </w:tcPr>
          <w:p>
            <w:pPr>
              <w:jc w:val="left"/>
              <w:spacing w:line="320" w:lineRule="exact"/>
              <w:rPr>
                <w:rFonts w:ascii="宋体" w:hAnsi="宋体" w:cs="Arial"/>
                <w:color w:val="auto"/>
                <w:sz w:val="20"/>
                <w:szCs w:val="20"/>
                <w:highlight w:val="none"/>
              </w:rPr>
            </w:pPr>
            <w:r>
              <w:rPr>
                <w:rFonts w:hint="eastAsia" w:ascii="宋体" w:hAnsi="宋体" w:cs="宋体"/>
                <w:color w:val="auto"/>
                <w:sz w:val="20"/>
                <w:szCs w:val="20"/>
                <w:highlight w:val="none"/>
              </w:rPr>
              <w:t xml:space="preserve">联系部门：</w:t>
            </w:r>
            <w:r>
              <w:rPr>
                <w:rFonts w:hint="eastAsia" w:ascii="宋体" w:hAnsi="宋体" w:cs="宋体"/>
                <w:bCs/>
                <w:color w:val="auto"/>
                <w:sz w:val="20"/>
                <w:szCs w:val="20"/>
                <w:highlight w:val="none"/>
              </w:rPr>
              <w:t xml:space="preserve">建湖县自然资源和规划局</w:t>
            </w:r>
            <w:r>
              <w:rPr>
                <w:rFonts w:hint="eastAsia" w:ascii="宋体" w:hAnsi="宋体" w:cs="宋体"/>
                <w:color w:val="auto"/>
                <w:sz w:val="20"/>
                <w:szCs w:val="20"/>
                <w:highlight w:val="none"/>
              </w:rPr>
              <w:t xml:space="preserve">/江苏腾信招标有限公司</w:t>
            </w:r>
            <w:r/>
          </w:p>
          <w:p>
            <w:pPr>
              <w:jc w:val="left"/>
              <w:spacing w:line="320" w:lineRule="exact"/>
              <w:rPr>
                <w:rFonts w:ascii="宋体" w:hAnsi="宋体" w:cs="Arial"/>
                <w:color w:val="auto"/>
                <w:sz w:val="20"/>
                <w:szCs w:val="20"/>
                <w:highlight w:val="none"/>
              </w:rPr>
            </w:pPr>
            <w:r>
              <w:rPr>
                <w:rFonts w:hint="eastAsia" w:ascii="宋体" w:hAnsi="宋体" w:cs="宋体"/>
                <w:color w:val="auto"/>
                <w:sz w:val="20"/>
                <w:szCs w:val="20"/>
                <w:highlight w:val="none"/>
              </w:rPr>
              <w:t xml:space="preserve">联系电话：</w:t>
            </w:r>
            <w:r>
              <w:rPr>
                <w:rFonts w:hint="eastAsia" w:ascii="宋体" w:hAnsi="宋体" w:cs="宋体"/>
                <w:bCs/>
                <w:color w:val="auto"/>
                <w:sz w:val="20"/>
                <w:szCs w:val="20"/>
                <w:highlight w:val="none"/>
              </w:rPr>
              <w:t xml:space="preserve">15061658566</w:t>
            </w:r>
            <w:r>
              <w:rPr>
                <w:rFonts w:hint="eastAsia" w:ascii="宋体" w:hAnsi="宋体" w:cs="宋体"/>
                <w:color w:val="auto"/>
                <w:sz w:val="20"/>
                <w:szCs w:val="20"/>
                <w:highlight w:val="none"/>
              </w:rPr>
              <w:t xml:space="preserve">/18021804466</w:t>
            </w:r>
            <w:r/>
          </w:p>
          <w:p>
            <w:pPr>
              <w:spacing w:line="320" w:lineRule="exact"/>
              <w:rPr>
                <w:rFonts w:ascii="宋体" w:hAnsi="宋体"/>
                <w:b/>
                <w:bCs/>
                <w:color w:val="auto"/>
                <w:sz w:val="24"/>
                <w:highlight w:val="none"/>
              </w:rPr>
            </w:pPr>
            <w:r>
              <w:rPr>
                <w:rFonts w:hint="eastAsia" w:ascii="宋体" w:hAnsi="宋体" w:cs="宋体"/>
                <w:color w:val="auto"/>
                <w:sz w:val="20"/>
                <w:szCs w:val="20"/>
                <w:highlight w:val="none"/>
              </w:rPr>
              <w:t xml:space="preserve">通讯地址：建湖县冠华东路133号（国土大厦）/建湖县湖中南路天铂·铂金街（建湖宝龙广场）8号楼二楼</w:t>
            </w:r>
            <w:r/>
          </w:p>
        </w:tc>
      </w:tr>
      <w:tr>
        <w:trPr>
          <w:trHeight w:val="1017"/>
        </w:trPr>
        <w:tc>
          <w:tcPr>
            <w:tcW w:w="2497" w:type="dxa"/>
            <w:vAlign w:val="center"/>
            <w:textDirection w:val="lrTb"/>
            <w:noWrap w:val="false"/>
          </w:tcPr>
          <w:p>
            <w:pPr>
              <w:jc w:val="center"/>
              <w:spacing w:line="320" w:lineRule="exact"/>
              <w:rPr>
                <w:rFonts w:ascii="宋体" w:hAnsi="宋体" w:cs="宋体"/>
                <w:bCs/>
                <w:color w:val="auto"/>
                <w:sz w:val="20"/>
                <w:szCs w:val="20"/>
                <w:highlight w:val="none"/>
              </w:rPr>
            </w:pPr>
            <w:r>
              <w:rPr>
                <w:rFonts w:hint="eastAsia" w:ascii="宋体" w:hAnsi="宋体" w:cs="宋体"/>
                <w:bCs/>
                <w:color w:val="auto"/>
                <w:sz w:val="20"/>
                <w:szCs w:val="20"/>
                <w:highlight w:val="none"/>
              </w:rPr>
              <w:t xml:space="preserve">投诉受理部门</w:t>
            </w:r>
            <w:r/>
          </w:p>
        </w:tc>
        <w:tc>
          <w:tcPr>
            <w:gridSpan w:val="3"/>
            <w:tcW w:w="7512" w:type="dxa"/>
            <w:vAlign w:val="center"/>
            <w:textDirection w:val="lrTb"/>
            <w:noWrap w:val="false"/>
          </w:tcPr>
          <w:p>
            <w:pPr>
              <w:jc w:val="left"/>
              <w:spacing w:line="320" w:lineRule="exact"/>
              <w:rPr>
                <w:rFonts w:ascii="宋体" w:hAnsi="宋体" w:cs="宋体"/>
                <w:bCs/>
                <w:color w:val="auto"/>
                <w:sz w:val="20"/>
                <w:szCs w:val="20"/>
                <w:highlight w:val="none"/>
              </w:rPr>
            </w:pPr>
            <w:r>
              <w:rPr>
                <w:rFonts w:hint="eastAsia" w:ascii="宋体" w:hAnsi="宋体" w:cs="宋体"/>
                <w:bCs/>
                <w:color w:val="auto"/>
                <w:sz w:val="20"/>
                <w:szCs w:val="20"/>
                <w:highlight w:val="none"/>
              </w:rPr>
              <w:t xml:space="preserve">联系部门：建湖县财政局</w:t>
            </w:r>
            <w:r/>
          </w:p>
          <w:p>
            <w:pPr>
              <w:jc w:val="left"/>
              <w:spacing w:line="320" w:lineRule="exact"/>
              <w:rPr>
                <w:rFonts w:ascii="宋体" w:hAnsi="宋体" w:cs="宋体"/>
                <w:bCs/>
                <w:color w:val="auto"/>
                <w:sz w:val="20"/>
                <w:szCs w:val="20"/>
                <w:highlight w:val="none"/>
              </w:rPr>
            </w:pPr>
            <w:r>
              <w:rPr>
                <w:rFonts w:hint="eastAsia" w:ascii="宋体" w:hAnsi="宋体" w:cs="宋体"/>
                <w:bCs/>
                <w:color w:val="auto"/>
                <w:sz w:val="20"/>
                <w:szCs w:val="20"/>
                <w:highlight w:val="none"/>
              </w:rPr>
              <w:t xml:space="preserve">通讯地址：建湖县双湖路建设大厦</w:t>
            </w:r>
            <w:r/>
          </w:p>
          <w:p>
            <w:pPr>
              <w:jc w:val="left"/>
              <w:spacing w:line="320" w:lineRule="exact"/>
              <w:rPr>
                <w:rFonts w:ascii="宋体" w:hAnsi="宋体" w:cs="宋体"/>
                <w:bCs/>
                <w:color w:val="auto"/>
                <w:sz w:val="20"/>
                <w:szCs w:val="20"/>
                <w:highlight w:val="none"/>
              </w:rPr>
            </w:pPr>
            <w:r>
              <w:rPr>
                <w:rFonts w:hint="eastAsia" w:ascii="宋体" w:hAnsi="宋体" w:cs="宋体"/>
                <w:bCs/>
                <w:color w:val="auto"/>
                <w:sz w:val="20"/>
                <w:szCs w:val="20"/>
                <w:highlight w:val="none"/>
              </w:rPr>
              <w:t xml:space="preserve">联系方式：0515-86233622</w:t>
            </w:r>
            <w:r/>
          </w:p>
        </w:tc>
      </w:tr>
      <w:tr>
        <w:trPr>
          <w:trHeight w:val="727"/>
        </w:trPr>
        <w:tc>
          <w:tcPr>
            <w:tcW w:w="2497" w:type="dxa"/>
            <w:vAlign w:val="center"/>
            <w:textDirection w:val="lrTb"/>
            <w:noWrap w:val="false"/>
          </w:tcPr>
          <w:p>
            <w:pPr>
              <w:jc w:val="center"/>
              <w:spacing w:line="320" w:lineRule="exact"/>
              <w:rPr>
                <w:rFonts w:ascii="宋体" w:hAnsi="宋体" w:cs="宋体"/>
                <w:bCs/>
                <w:color w:val="auto"/>
                <w:sz w:val="20"/>
                <w:szCs w:val="20"/>
                <w:highlight w:val="none"/>
              </w:rPr>
            </w:pPr>
            <w:r>
              <w:rPr>
                <w:rFonts w:hint="eastAsia" w:ascii="宋体" w:hAnsi="宋体" w:cs="宋体"/>
                <w:bCs/>
                <w:color w:val="auto"/>
                <w:sz w:val="20"/>
                <w:szCs w:val="20"/>
                <w:highlight w:val="none"/>
              </w:rPr>
              <w:t xml:space="preserve">其他要求</w:t>
            </w:r>
            <w:r/>
          </w:p>
        </w:tc>
        <w:tc>
          <w:tcPr>
            <w:gridSpan w:val="3"/>
            <w:tcW w:w="7512" w:type="dxa"/>
            <w:vAlign w:val="center"/>
            <w:textDirection w:val="lrTb"/>
            <w:noWrap w:val="false"/>
          </w:tcPr>
          <w:p>
            <w:pPr>
              <w:jc w:val="left"/>
              <w:spacing w:line="320" w:lineRule="exact"/>
              <w:rPr>
                <w:rFonts w:ascii="宋体" w:hAnsi="宋体" w:cs="宋体"/>
                <w:bCs/>
                <w:color w:val="auto"/>
                <w:sz w:val="20"/>
                <w:szCs w:val="20"/>
                <w:highlight w:val="none"/>
              </w:rPr>
            </w:pPr>
            <w:r>
              <w:rPr>
                <w:rFonts w:hint="eastAsia" w:ascii="宋体" w:hAnsi="宋体" w:cs="宋体"/>
                <w:bCs/>
                <w:color w:val="auto"/>
                <w:sz w:val="20"/>
                <w:szCs w:val="20"/>
                <w:highlight w:val="none"/>
              </w:rPr>
              <w:t xml:space="preserve">投标人如在投标过程中提供虚假材料谋取中标成交的或采取不正当手段诋毁、排挤其他供应商的,列入不良行为记录名单。</w:t>
            </w:r>
            <w:r/>
          </w:p>
        </w:tc>
      </w:tr>
      <w:tr>
        <w:trPr>
          <w:trHeight w:val="417"/>
        </w:trPr>
        <w:tc>
          <w:tcPr>
            <w:tcW w:w="2497" w:type="dxa"/>
            <w:vAlign w:val="center"/>
            <w:textDirection w:val="lrTb"/>
            <w:noWrap w:val="false"/>
          </w:tcPr>
          <w:p>
            <w:pPr>
              <w:jc w:val="center"/>
              <w:spacing w:line="320" w:lineRule="exact"/>
              <w:rPr>
                <w:rFonts w:ascii="宋体" w:hAnsi="宋体" w:cs="宋体"/>
                <w:bCs/>
                <w:color w:val="auto"/>
                <w:sz w:val="20"/>
                <w:szCs w:val="20"/>
                <w:highlight w:val="none"/>
              </w:rPr>
            </w:pPr>
            <w:r>
              <w:rPr>
                <w:rFonts w:hint="eastAsia" w:ascii="宋体" w:hAnsi="宋体" w:cs="宋体"/>
                <w:bCs/>
                <w:color w:val="auto"/>
                <w:sz w:val="20"/>
                <w:szCs w:val="20"/>
                <w:highlight w:val="none"/>
              </w:rPr>
              <w:t xml:space="preserve">解释权</w:t>
            </w:r>
            <w:r/>
          </w:p>
        </w:tc>
        <w:tc>
          <w:tcPr>
            <w:gridSpan w:val="3"/>
            <w:tcW w:w="7512" w:type="dxa"/>
            <w:vAlign w:val="center"/>
            <w:textDirection w:val="lrTb"/>
            <w:noWrap w:val="false"/>
          </w:tcPr>
          <w:p>
            <w:pPr>
              <w:jc w:val="left"/>
              <w:spacing w:line="320" w:lineRule="exact"/>
              <w:rPr>
                <w:rFonts w:ascii="宋体" w:hAnsi="宋体" w:cs="宋体"/>
                <w:bCs/>
                <w:color w:val="auto"/>
                <w:sz w:val="20"/>
                <w:szCs w:val="20"/>
                <w:highlight w:val="none"/>
              </w:rPr>
            </w:pPr>
            <w:r>
              <w:rPr>
                <w:rFonts w:hint="eastAsia" w:ascii="宋体" w:hAnsi="宋体" w:cs="宋体"/>
                <w:bCs/>
                <w:color w:val="auto"/>
                <w:sz w:val="20"/>
                <w:szCs w:val="20"/>
                <w:highlight w:val="none"/>
              </w:rPr>
              <w:t xml:space="preserve">本采购文件的最终解释权归采购单位所有。</w:t>
            </w:r>
            <w:r/>
          </w:p>
        </w:tc>
      </w:tr>
      <w:tr>
        <w:trPr>
          <w:trHeight w:val="447"/>
        </w:trPr>
        <w:tc>
          <w:tcPr>
            <w:tcW w:w="2497" w:type="dxa"/>
            <w:vAlign w:val="center"/>
            <w:textDirection w:val="lrTb"/>
            <w:noWrap w:val="false"/>
          </w:tcPr>
          <w:p>
            <w:pPr>
              <w:jc w:val="center"/>
              <w:spacing w:line="320" w:lineRule="exact"/>
              <w:rPr>
                <w:rFonts w:ascii="宋体" w:hAnsi="宋体" w:cs="宋体"/>
                <w:bCs/>
                <w:color w:val="auto"/>
                <w:sz w:val="20"/>
                <w:szCs w:val="20"/>
                <w:highlight w:val="none"/>
              </w:rPr>
            </w:pPr>
            <w:r>
              <w:rPr>
                <w:rFonts w:hint="eastAsia" w:ascii="宋体" w:hAnsi="宋体" w:cs="宋体"/>
                <w:bCs/>
                <w:color w:val="auto"/>
                <w:sz w:val="20"/>
                <w:szCs w:val="20"/>
                <w:highlight w:val="none"/>
              </w:rPr>
              <w:t xml:space="preserve">软件技术支持</w:t>
            </w:r>
            <w:r/>
          </w:p>
        </w:tc>
        <w:tc>
          <w:tcPr>
            <w:gridSpan w:val="3"/>
            <w:tcW w:w="7512" w:type="dxa"/>
            <w:vAlign w:val="center"/>
            <w:textDirection w:val="lrTb"/>
            <w:noWrap w:val="false"/>
          </w:tcPr>
          <w:p>
            <w:pPr>
              <w:jc w:val="left"/>
              <w:spacing w:line="320" w:lineRule="exact"/>
              <w:rPr>
                <w:rFonts w:ascii="宋体" w:hAnsi="宋体" w:cs="宋体"/>
                <w:bCs/>
                <w:color w:val="auto"/>
                <w:sz w:val="20"/>
                <w:szCs w:val="20"/>
                <w:highlight w:val="none"/>
              </w:rPr>
            </w:pPr>
            <w:r>
              <w:rPr>
                <w:rFonts w:hint="eastAsia" w:ascii="宋体" w:hAnsi="宋体" w:cs="宋体"/>
                <w:bCs/>
                <w:color w:val="auto"/>
                <w:sz w:val="20"/>
                <w:szCs w:val="20"/>
                <w:highlight w:val="none"/>
              </w:rPr>
              <w:t xml:space="preserve">联系方式：0519-86722805</w:t>
            </w:r>
            <w:r/>
          </w:p>
        </w:tc>
      </w:tr>
    </w:tbl>
    <w:p>
      <w:pPr>
        <w:jc w:val="center"/>
        <w:spacing w:before="100" w:beforeAutospacing="1" w:after="100" w:afterAutospacing="1" w:line="440" w:lineRule="exact"/>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二、总  则</w:t>
      </w:r>
      <w:r/>
    </w:p>
    <w:p>
      <w:pPr>
        <w:ind w:firstLine="472"/>
        <w:spacing w:line="460" w:lineRule="exact"/>
        <w:tabs>
          <w:tab w:val="left" w:pos="7665" w:leader="none"/>
        </w:tabs>
        <w:rPr>
          <w:rFonts w:ascii="宋体" w:hAnsi="宋体"/>
          <w:b/>
          <w:color w:val="auto"/>
          <w:sz w:val="24"/>
          <w:highlight w:val="none"/>
        </w:rPr>
      </w:pPr>
      <w:r>
        <w:rPr>
          <w:rFonts w:hint="eastAsia" w:ascii="宋体" w:hAnsi="宋体"/>
          <w:b/>
          <w:color w:val="auto"/>
          <w:sz w:val="24"/>
          <w:highlight w:val="none"/>
        </w:rPr>
        <w:t xml:space="preserve">1．适用范围</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1.1本次项目仅适用于招标文件中所叙述项目的服务采购。</w:t>
      </w:r>
      <w:r/>
    </w:p>
    <w:p>
      <w:pPr>
        <w:ind w:firstLine="472"/>
        <w:spacing w:line="460" w:lineRule="exact"/>
        <w:tabs>
          <w:tab w:val="left" w:pos="7665" w:leader="none"/>
        </w:tabs>
        <w:rPr>
          <w:rFonts w:ascii="宋体" w:hAnsi="宋体"/>
          <w:b/>
          <w:color w:val="auto"/>
          <w:sz w:val="24"/>
          <w:highlight w:val="none"/>
        </w:rPr>
      </w:pPr>
      <w:r>
        <w:rPr>
          <w:rFonts w:hint="eastAsia" w:ascii="宋体" w:hAnsi="宋体"/>
          <w:b/>
          <w:color w:val="auto"/>
          <w:sz w:val="24"/>
          <w:highlight w:val="none"/>
        </w:rPr>
        <w:t xml:space="preserve">2．定义</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2.1“采购人”、“采购单位”系指本次采购项目的采购人方。</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2.2“采购代理机构”系指本次招标采购项目活动组织方。</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2.3“投标人”系指获取了本招标文件，且已经提交或者准备提交本次投标文件的制造商或供货商。</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2.4“投标文件有效期” 系指本次采购项目投标截止之日起至合同签订之日止的期限。</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2.5不可抗力：不可预见、不能避免并且不能克服的客观情况。</w:t>
      </w:r>
      <w:r/>
    </w:p>
    <w:p>
      <w:pPr>
        <w:ind w:firstLine="482"/>
        <w:spacing w:line="460" w:lineRule="exact"/>
        <w:tabs>
          <w:tab w:val="left" w:pos="7665" w:leader="none"/>
        </w:tabs>
        <w:rPr>
          <w:rFonts w:ascii="宋体" w:hAnsi="宋体"/>
          <w:b/>
          <w:color w:val="auto"/>
          <w:sz w:val="24"/>
          <w:highlight w:val="none"/>
        </w:rPr>
      </w:pPr>
      <w:r>
        <w:rPr>
          <w:rFonts w:hint="eastAsia" w:ascii="宋体" w:hAnsi="宋体"/>
          <w:b/>
          <w:color w:val="auto"/>
          <w:sz w:val="24"/>
          <w:highlight w:val="none"/>
        </w:rPr>
        <w:t xml:space="preserve">3．申请人</w:t>
      </w:r>
      <w:r>
        <w:rPr>
          <w:rFonts w:ascii="宋体" w:hAnsi="宋体"/>
          <w:b/>
          <w:color w:val="auto"/>
          <w:sz w:val="24"/>
          <w:highlight w:val="none"/>
        </w:rPr>
        <w:t xml:space="preserve">的资格要求</w:t>
      </w:r>
      <w:r>
        <w:rPr>
          <w:rFonts w:hint="eastAsia" w:ascii="宋体" w:hAnsi="宋体"/>
          <w:b/>
          <w:color w:val="auto"/>
          <w:sz w:val="24"/>
          <w:highlight w:val="none"/>
        </w:rPr>
        <w:t xml:space="preserve">：</w:t>
      </w:r>
      <w:r>
        <w:rPr>
          <w:rFonts w:ascii="宋体" w:hAnsi="宋体" w:cs="宋体"/>
          <w:color w:val="auto"/>
          <w:sz w:val="24"/>
          <w:highlight w:val="none"/>
        </w:rPr>
        <w:t xml:space="preserve">详见招标公告。</w:t>
      </w:r>
      <w:r/>
    </w:p>
    <w:p>
      <w:pPr>
        <w:jc w:val="center"/>
        <w:spacing w:before="100" w:beforeAutospacing="1" w:after="100" w:afterAutospacing="1" w:line="460" w:lineRule="exact"/>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before="100" w:beforeAutospacing="1" w:after="100" w:afterAutospacing="1" w:line="460" w:lineRule="exact"/>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三、招标文件</w:t>
      </w:r>
      <w:r/>
    </w:p>
    <w:p>
      <w:pPr>
        <w:ind w:firstLine="482"/>
        <w:spacing w:line="460" w:lineRule="exact"/>
        <w:rPr>
          <w:rFonts w:ascii="宋体" w:hAnsi="宋体"/>
          <w:b/>
          <w:color w:val="auto"/>
          <w:sz w:val="24"/>
          <w:highlight w:val="none"/>
        </w:rPr>
      </w:pPr>
      <w:r>
        <w:rPr>
          <w:rFonts w:hint="eastAsia" w:ascii="宋体" w:hAnsi="宋体"/>
          <w:b/>
          <w:color w:val="auto"/>
          <w:sz w:val="24"/>
          <w:highlight w:val="none"/>
        </w:rPr>
        <w:t xml:space="preserve">4．招标文件的构成</w:t>
      </w:r>
      <w:r/>
    </w:p>
    <w:p>
      <w:pPr>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    4.1招标文件用以阐明招标项目所需的资质、技术、服务及报价等要求、招标投标程序、有关规定和注意事项以及合同主要条款等。本招标文件包括以下内容：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4.1.1招标公告；</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4.1.2投标人须知；</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4.1.3招标内容及要求；</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4.1.4评标办法及评分标准；</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4.1.5合同主要条款；</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4.1.6投标文件格式。</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2"/>
        <w:spacing w:line="460" w:lineRule="exact"/>
        <w:rPr>
          <w:rFonts w:ascii="宋体" w:hAnsi="宋体"/>
          <w:b/>
          <w:bCs/>
          <w:color w:val="auto"/>
          <w:sz w:val="24"/>
          <w:highlight w:val="none"/>
        </w:rPr>
      </w:pPr>
      <w:r>
        <w:rPr>
          <w:rFonts w:hint="eastAsia" w:ascii="宋体" w:hAnsi="宋体"/>
          <w:b/>
          <w:bCs/>
          <w:color w:val="auto"/>
          <w:sz w:val="24"/>
          <w:highlight w:val="none"/>
        </w:rPr>
        <w:t xml:space="preserve">5．招标文件的澄清、修改及补充：</w:t>
      </w:r>
      <w:r/>
    </w:p>
    <w:p>
      <w:pPr>
        <w:ind w:firstLine="484"/>
        <w:spacing w:line="460" w:lineRule="exact"/>
        <w:rPr>
          <w:rFonts w:ascii="宋体" w:hAnsi="宋体"/>
          <w:color w:val="auto"/>
          <w:sz w:val="24"/>
          <w:highlight w:val="none"/>
        </w:rPr>
      </w:pPr>
      <w:r>
        <w:rPr>
          <w:rFonts w:hint="eastAsia" w:ascii="宋体" w:hAnsi="宋体"/>
          <w:b/>
          <w:color w:val="auto"/>
          <w:sz w:val="24"/>
          <w:highlight w:val="none"/>
        </w:rPr>
        <w:t xml:space="preserve">5.1</w:t>
      </w:r>
      <w:r>
        <w:rPr>
          <w:rFonts w:hint="eastAsia" w:ascii="宋体" w:hAnsi="宋体"/>
          <w:color w:val="auto"/>
          <w:sz w:val="24"/>
          <w:highlight w:val="none"/>
        </w:rPr>
        <w:t xml:space="preserve">投标人在收到招标文件后，如有疑问需要澄清，应以规定的时间和方式（2026年02月</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日17:00前）向采购人或代理机构提出，如在规定期限内未递交疑问或未按规定提交投标疑问的，则视为该投标人无疑问。</w:t>
      </w:r>
      <w:r/>
    </w:p>
    <w:p>
      <w:pPr>
        <w:ind w:firstLine="484"/>
        <w:spacing w:line="460" w:lineRule="exact"/>
        <w:rPr>
          <w:rFonts w:ascii="宋体" w:hAnsi="宋体" w:cs="宋体"/>
          <w:b/>
          <w:bCs/>
          <w:color w:val="auto"/>
          <w:sz w:val="24"/>
          <w:highlight w:val="none"/>
        </w:rPr>
      </w:pPr>
      <w:r>
        <w:rPr>
          <w:rFonts w:hint="eastAsia" w:ascii="宋体" w:hAnsi="宋体"/>
          <w:b/>
          <w:color w:val="auto"/>
          <w:sz w:val="24"/>
          <w:highlight w:val="none"/>
        </w:rPr>
        <w:t xml:space="preserve">5.2</w:t>
      </w:r>
      <w:r>
        <w:rPr>
          <w:rFonts w:ascii="宋体" w:hAnsi="宋体"/>
          <w:color w:val="auto"/>
          <w:sz w:val="24"/>
          <w:highlight w:val="none"/>
        </w:rPr>
        <w:t xml:space="preserve">在投标截止日期前，采购单位</w:t>
      </w:r>
      <w:r>
        <w:rPr>
          <w:rFonts w:hint="eastAsia" w:ascii="宋体" w:hAnsi="宋体"/>
          <w:color w:val="auto"/>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5.3 标书以外的内容，一律拒绝答复。</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color w:val="auto"/>
          <w:highlight w:val="none"/>
        </w:rPr>
      </w:pPr>
      <w:r>
        <w:rPr>
          <w:rFonts w:hint="eastAsia" w:ascii="宋体" w:hAnsi="宋体" w:cs="宋体"/>
          <w:bCs/>
          <w:color w:val="auto"/>
          <w:sz w:val="24"/>
          <w:highlight w:val="none"/>
        </w:rPr>
        <w:t xml:space="preserve">5.5 本采购文件的最终解释权归采购单位所有。</w:t>
      </w:r>
      <w:r/>
    </w:p>
    <w:p>
      <w:pPr>
        <w:ind w:firstLine="3415"/>
        <w:spacing w:before="100" w:beforeAutospacing="1" w:after="100" w:afterAutospacing="1" w:line="460" w:lineRule="exact"/>
        <w:widowControl/>
        <w:rPr>
          <w:rFonts w:ascii="宋体" w:hAnsi="宋体" w:cs="宋体"/>
          <w:b/>
          <w:color w:val="auto"/>
          <w:sz w:val="36"/>
          <w:szCs w:val="32"/>
          <w:highlight w:val="none"/>
        </w:rPr>
      </w:pPr>
      <w:r>
        <w:rPr>
          <w:rFonts w:hint="eastAsia" w:ascii="宋体" w:hAnsi="宋体" w:cs="宋体"/>
          <w:b/>
          <w:color w:val="auto"/>
          <w:sz w:val="36"/>
          <w:szCs w:val="32"/>
          <w:highlight w:val="none"/>
        </w:rPr>
        <w:t xml:space="preserve">四、投标文件</w:t>
      </w:r>
      <w:r/>
    </w:p>
    <w:p>
      <w:pPr>
        <w:ind w:firstLine="482"/>
        <w:spacing w:line="460" w:lineRule="exact"/>
        <w:rPr>
          <w:rFonts w:ascii="宋体" w:hAnsi="宋体"/>
          <w:b/>
          <w:bCs/>
          <w:color w:val="auto"/>
          <w:sz w:val="24"/>
          <w:highlight w:val="none"/>
        </w:rPr>
      </w:pPr>
      <w:r>
        <w:rPr>
          <w:rFonts w:hint="eastAsia" w:ascii="宋体" w:hAnsi="宋体"/>
          <w:b/>
          <w:bCs/>
          <w:color w:val="auto"/>
          <w:sz w:val="24"/>
          <w:highlight w:val="none"/>
        </w:rPr>
        <w:t xml:space="preserve">6．投标文件的编制</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6.1要求</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spacing w:line="460" w:lineRule="exact"/>
        <w:tabs>
          <w:tab w:val="left" w:pos="7665" w:leader="none"/>
        </w:tabs>
        <w:rPr>
          <w:rFonts w:ascii="宋体" w:hAnsi="宋体"/>
          <w:color w:val="auto"/>
          <w:sz w:val="24"/>
          <w:highlight w:val="none"/>
        </w:rPr>
      </w:pPr>
      <w:r>
        <w:rPr>
          <w:rFonts w:hint="eastAsia" w:ascii="宋体" w:hAnsi="宋体"/>
          <w:color w:val="auto"/>
          <w:sz w:val="24"/>
          <w:highlight w:val="none"/>
        </w:rPr>
        <w:t xml:space="preserve">6.1.2无论投标过程中的做法和结果如何，投标人自行承担所有与参加投标有关的全部费用.</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6.2投标语言及计量单位  </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6.2.1投标文件以及投标人与采购单位就有关投标事宜的所有来往函电均应使用简体中文书写。</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6.2.2关于投标计量单位，招标文件已有明确规定的，使用招标文件规定的计量单位；招标文件没有规定的，应采用中华人民共和国法定计量单位。</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6.2.4翻译的中文文件与外文文件如果出现差异和矛盾时，以中文为准。但不能故意错误翻译，否则，投标人的投标文件将作为无效投标处理。</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6.3电子投标文件其他要求</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6</w:t>
      </w:r>
      <w:r>
        <w:rPr>
          <w:rFonts w:ascii="宋体" w:hAnsi="宋体"/>
          <w:color w:val="auto"/>
          <w:sz w:val="24"/>
          <w:szCs w:val="20"/>
          <w:highlight w:val="none"/>
        </w:rPr>
        <w:t xml:space="preserve">.3.1电子招标投标交易平台（即“苏采云”系统）相关要求是本招标文件的组成部分。</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6.3.2投标人应对CA证书妥善保管，如被他人盗用投标，因此带来的结果均由投标人自行承担。</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6</w:t>
      </w:r>
      <w:r>
        <w:rPr>
          <w:rFonts w:ascii="宋体" w:hAnsi="宋体"/>
          <w:color w:val="auto"/>
          <w:sz w:val="24"/>
          <w:szCs w:val="20"/>
          <w:highlight w:val="none"/>
        </w:rPr>
        <w:t xml:space="preserve">.3.3投标人应当对招标文件提出的实质性要求和条件作出实质性响应，并在电子投标系统逐条应答。</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6</w:t>
      </w:r>
      <w:r>
        <w:rPr>
          <w:rFonts w:ascii="宋体" w:hAnsi="宋体"/>
          <w:color w:val="auto"/>
          <w:sz w:val="24"/>
          <w:szCs w:val="20"/>
          <w:highlight w:val="none"/>
        </w:rPr>
        <w:t xml:space="preserve">.3.4投标人应对要求提供的资格证明文件（如资质证书、资格证书）、技术资料（如白皮书、彩页、手册、检测报告等）扫描上传至投标系统。 </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460" w:lineRule="exact"/>
        <w:widowControl/>
        <w:rPr>
          <w:rFonts w:ascii="宋体" w:hAnsi="宋体"/>
          <w:color w:val="auto"/>
          <w:sz w:val="24"/>
          <w:highlight w:val="none"/>
        </w:rPr>
      </w:pPr>
      <w:r>
        <w:rPr>
          <w:rFonts w:ascii="宋体" w:hAnsi="宋体"/>
          <w:color w:val="auto"/>
          <w:sz w:val="24"/>
          <w:szCs w:val="20"/>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322"/>
        <w:ind w:firstLine="482"/>
        <w:spacing w:line="460" w:lineRule="exact"/>
        <w:rPr>
          <w:rFonts w:ascii="宋体" w:hAnsi="宋体"/>
          <w:b/>
          <w:color w:val="auto"/>
          <w:sz w:val="24"/>
          <w:highlight w:val="none"/>
        </w:rPr>
      </w:pPr>
      <w:r>
        <w:rPr>
          <w:rFonts w:hint="eastAsia" w:ascii="宋体" w:hAnsi="宋体"/>
          <w:b/>
          <w:color w:val="auto"/>
          <w:sz w:val="24"/>
          <w:highlight w:val="none"/>
        </w:rPr>
        <w:t xml:space="preserve">7．</w:t>
      </w:r>
      <w:r>
        <w:rPr>
          <w:rFonts w:hint="eastAsia" w:ascii="宋体" w:hAnsi="宋体"/>
          <w:b/>
          <w:bCs/>
          <w:color w:val="auto"/>
          <w:sz w:val="24"/>
          <w:highlight w:val="none"/>
        </w:rPr>
        <w:t xml:space="preserve">为贯彻落实苏财购[2020]52号文件精神，该项目投标人可免交投标保证金。</w:t>
      </w:r>
      <w:r/>
    </w:p>
    <w:p>
      <w:pPr>
        <w:ind w:firstLine="472"/>
        <w:spacing w:line="460" w:lineRule="exact"/>
        <w:rPr>
          <w:rFonts w:ascii="宋体" w:hAnsi="宋体"/>
          <w:b/>
          <w:bCs/>
          <w:color w:val="auto"/>
          <w:sz w:val="24"/>
          <w:highlight w:val="none"/>
        </w:rPr>
      </w:pPr>
      <w:r>
        <w:rPr>
          <w:rFonts w:hint="eastAsia" w:ascii="宋体" w:hAnsi="宋体"/>
          <w:b/>
          <w:bCs/>
          <w:color w:val="auto"/>
          <w:sz w:val="24"/>
          <w:highlight w:val="none"/>
        </w:rPr>
        <w:t xml:space="preserve">8．投标报价：</w:t>
      </w:r>
      <w:r/>
    </w:p>
    <w:p>
      <w:pPr>
        <w:ind w:firstLine="463"/>
        <w:spacing w:line="460" w:lineRule="exact"/>
        <w:rPr>
          <w:rFonts w:ascii="宋体" w:hAnsi="宋体"/>
          <w:color w:val="auto"/>
          <w:sz w:val="24"/>
          <w:highlight w:val="none"/>
        </w:rPr>
      </w:pPr>
      <w:r>
        <w:rPr>
          <w:rFonts w:hint="eastAsia" w:ascii="宋体" w:hAnsi="宋体"/>
          <w:bCs/>
          <w:color w:val="auto"/>
          <w:sz w:val="24"/>
          <w:highlight w:val="none"/>
        </w:rPr>
        <w:t xml:space="preserve">8.1</w:t>
      </w:r>
      <w:r>
        <w:rPr>
          <w:rFonts w:hint="eastAsia" w:ascii="宋体" w:hAnsi="宋体"/>
          <w:color w:val="auto"/>
          <w:sz w:val="24"/>
          <w:highlight w:val="none"/>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1"/>
        <w:spacing w:line="44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highlight w:val="none"/>
        </w:rPr>
        <w:t xml:space="preserve">报价应包含以下内容：投标人应</w:t>
      </w:r>
      <w:r>
        <w:rPr>
          <w:rFonts w:hint="eastAsia" w:ascii="宋体" w:hAnsi="宋体"/>
          <w:color w:val="auto"/>
          <w:sz w:val="24"/>
          <w:highlight w:val="none"/>
        </w:rPr>
        <w:t xml:space="preserve">根据自己的实力和条件报价，投标报价应是招标文件所确定招标范围内全部工作内容的价格体现，</w:t>
      </w:r>
      <w:r>
        <w:rPr>
          <w:rFonts w:ascii="宋体" w:hAnsi="宋体"/>
          <w:color w:val="auto"/>
          <w:sz w:val="24"/>
          <w:highlight w:val="none"/>
        </w:rPr>
        <w:t xml:space="preserve">以及为完成上述内容所必须的</w:t>
      </w:r>
      <w:bookmarkStart w:id="1" w:name="_Hlk212796762"/>
      <w:r>
        <w:rPr>
          <w:rFonts w:ascii="宋体" w:hAnsi="宋体"/>
          <w:color w:val="auto"/>
          <w:sz w:val="24"/>
          <w:highlight w:val="none"/>
        </w:rPr>
        <w:t xml:space="preserve">人工费、材料费、不可预见的费用、管理费、招标代理费</w:t>
      </w:r>
      <w:r>
        <w:rPr>
          <w:rFonts w:hint="eastAsia" w:ascii="宋体" w:hAnsi="宋体"/>
          <w:color w:val="auto"/>
          <w:sz w:val="24"/>
          <w:highlight w:val="none"/>
        </w:rPr>
        <w:t xml:space="preserve">、</w:t>
      </w:r>
      <w:r>
        <w:rPr>
          <w:rFonts w:ascii="宋体" w:hAnsi="宋体"/>
          <w:color w:val="auto"/>
          <w:sz w:val="24"/>
          <w:highlight w:val="none"/>
        </w:rPr>
        <w:t xml:space="preserve">利润、税金和文件规定的其他各项应有的全部费用（综合报价）</w:t>
      </w:r>
      <w:bookmarkEnd w:id="1"/>
      <w:r>
        <w:rPr>
          <w:rFonts w:hint="eastAsia" w:ascii="宋体" w:hAnsi="宋体"/>
          <w:color w:val="auto"/>
          <w:sz w:val="24"/>
          <w:highlight w:val="none"/>
        </w:rPr>
        <w:t xml:space="preserve">。对投标人认为没有考虑到的费用项目采购单位将不予支付，并认为此项费用已包含在投标报价中。</w:t>
      </w:r>
      <w:r/>
    </w:p>
    <w:p>
      <w:pPr>
        <w:ind w:firstLine="463"/>
        <w:spacing w:line="460" w:lineRule="exact"/>
        <w:rPr>
          <w:rFonts w:ascii="宋体" w:hAnsi="宋体"/>
          <w:b/>
          <w:color w:val="auto"/>
          <w:sz w:val="24"/>
          <w:highlight w:val="none"/>
        </w:rPr>
      </w:pPr>
      <w:r>
        <w:rPr>
          <w:rFonts w:hint="eastAsia" w:ascii="宋体" w:hAnsi="宋体"/>
          <w:b/>
          <w:color w:val="auto"/>
          <w:sz w:val="24"/>
          <w:highlight w:val="none"/>
        </w:rPr>
        <w:t xml:space="preserve">8.3 </w:t>
      </w:r>
      <w:r>
        <w:rPr>
          <w:rFonts w:hint="eastAsia" w:ascii="宋体" w:hAnsi="宋体"/>
          <w:b/>
          <w:bCs/>
          <w:color w:val="auto"/>
          <w:sz w:val="24"/>
          <w:highlight w:val="none"/>
        </w:rPr>
        <w:t xml:space="preserve">本项目采购预算为</w:t>
      </w:r>
      <w:r>
        <w:rPr>
          <w:rFonts w:ascii="宋体" w:hAnsi="宋体" w:cs="宋体"/>
          <w:b/>
          <w:color w:val="auto"/>
          <w:sz w:val="24"/>
          <w:highlight w:val="none"/>
        </w:rPr>
        <w:t xml:space="preserve">100</w:t>
      </w:r>
      <w:r>
        <w:rPr>
          <w:rFonts w:hint="eastAsia" w:ascii="宋体" w:hAnsi="宋体" w:cs="宋体"/>
          <w:b/>
          <w:color w:val="auto"/>
          <w:sz w:val="24"/>
          <w:highlight w:val="none"/>
        </w:rPr>
        <w:t xml:space="preserve">万元</w:t>
      </w:r>
      <w:r>
        <w:rPr>
          <w:rFonts w:hint="eastAsia" w:ascii="宋体" w:hAnsi="宋体"/>
          <w:b/>
          <w:bCs/>
          <w:color w:val="auto"/>
          <w:sz w:val="24"/>
          <w:highlight w:val="none"/>
        </w:rPr>
        <w:t xml:space="preserve">，高于采购预算的作无效标论处</w:t>
      </w:r>
      <w:r>
        <w:rPr>
          <w:rFonts w:ascii="宋体" w:hAnsi="宋体"/>
          <w:b/>
          <w:bCs/>
          <w:color w:val="auto"/>
          <w:sz w:val="24"/>
          <w:highlight w:val="none"/>
        </w:rPr>
        <w:t xml:space="preserve">。</w:t>
      </w:r>
      <w:r/>
    </w:p>
    <w:p>
      <w:pPr>
        <w:ind w:firstLine="461"/>
        <w:spacing w:line="440" w:lineRule="exact"/>
        <w:rPr>
          <w:rFonts w:ascii="宋体" w:hAnsi="宋体"/>
          <w:color w:val="auto"/>
          <w:sz w:val="24"/>
          <w:highlight w:val="none"/>
        </w:rPr>
      </w:pPr>
      <w:r>
        <w:rPr>
          <w:rFonts w:hint="eastAsia" w:ascii="宋体" w:hAnsi="宋体"/>
          <w:color w:val="auto"/>
          <w:sz w:val="24"/>
          <w:highlight w:val="none"/>
        </w:rPr>
        <w:t xml:space="preserve">8.4 开标一览表、投标价格表的报价一律用人民币（单位：元）填报。</w:t>
      </w:r>
      <w:r/>
    </w:p>
    <w:p>
      <w:pPr>
        <w:ind w:left="2" w:firstLine="477"/>
        <w:spacing w:line="460" w:lineRule="exact"/>
        <w:rPr>
          <w:rFonts w:ascii="宋体" w:hAnsi="宋体"/>
          <w:b/>
          <w:bCs/>
          <w:color w:val="auto"/>
          <w:sz w:val="24"/>
          <w:szCs w:val="20"/>
          <w:highlight w:val="none"/>
        </w:rPr>
      </w:pPr>
      <w:r>
        <w:rPr>
          <w:rFonts w:hint="eastAsia" w:ascii="宋体" w:hAnsi="宋体"/>
          <w:b/>
          <w:color w:val="auto"/>
          <w:sz w:val="24"/>
          <w:highlight w:val="none"/>
        </w:rPr>
        <w:t xml:space="preserve">8.5 招标代理服务费：</w:t>
      </w:r>
      <w:r>
        <w:rPr>
          <w:rFonts w:hint="eastAsia" w:ascii="宋体" w:hAnsi="宋体"/>
          <w:color w:val="auto"/>
          <w:sz w:val="24"/>
          <w:szCs w:val="20"/>
          <w:highlight w:val="none"/>
        </w:rPr>
        <w:t xml:space="preserve">如中标人响应成交，中标人领取中标通知书签订合同后向招标代理机构交纳招标代理服务费（通过数字人民币方式交款），费用按照</w:t>
      </w:r>
      <w:r>
        <w:rPr>
          <w:rFonts w:hint="eastAsia" w:ascii="宋体" w:hAnsi="宋体" w:cs="宋体"/>
          <w:bCs/>
          <w:color w:val="auto"/>
          <w:sz w:val="24"/>
          <w:highlight w:val="none"/>
        </w:rPr>
        <w:t xml:space="preserve">中标价</w:t>
      </w:r>
      <w:r>
        <w:rPr>
          <w:rFonts w:ascii="宋体" w:hAnsi="宋体" w:cs="宋体"/>
          <w:bCs/>
          <w:color w:val="auto"/>
          <w:sz w:val="24"/>
          <w:highlight w:val="none"/>
        </w:rPr>
        <w:t xml:space="preserve">的</w:t>
      </w:r>
      <w:r>
        <w:rPr>
          <w:rFonts w:hint="eastAsia" w:ascii="宋体" w:hAnsi="宋体" w:cs="宋体"/>
          <w:bCs/>
          <w:color w:val="auto"/>
          <w:sz w:val="24"/>
          <w:highlight w:val="none"/>
        </w:rPr>
        <w:t xml:space="preserve">1.</w:t>
      </w:r>
      <w:r>
        <w:rPr>
          <w:rFonts w:ascii="宋体" w:hAnsi="宋体" w:cs="宋体"/>
          <w:bCs/>
          <w:color w:val="auto"/>
          <w:sz w:val="24"/>
          <w:highlight w:val="none"/>
        </w:rPr>
        <w:t xml:space="preserve">3</w:t>
      </w:r>
      <w:r>
        <w:rPr>
          <w:rFonts w:hint="eastAsia" w:ascii="宋体" w:hAnsi="宋体" w:cs="宋体"/>
          <w:bCs/>
          <w:color w:val="auto"/>
          <w:sz w:val="24"/>
          <w:highlight w:val="none"/>
        </w:rPr>
        <w:t xml:space="preserve">0%</w:t>
      </w:r>
      <w:r>
        <w:rPr>
          <w:rFonts w:hint="eastAsia" w:ascii="宋体" w:hAnsi="宋体"/>
          <w:color w:val="auto"/>
          <w:sz w:val="24"/>
          <w:szCs w:val="20"/>
          <w:highlight w:val="none"/>
        </w:rPr>
        <w:t xml:space="preserve">收取；此项费用含在投标报价中，不单独列项，由投标单位在报价时综合考虑；</w:t>
      </w:r>
      <w:r/>
    </w:p>
    <w:p>
      <w:pPr>
        <w:pStyle w:val="1322"/>
        <w:ind w:firstLine="480"/>
        <w:spacing w:line="460" w:lineRule="exact"/>
        <w:rPr>
          <w:rFonts w:ascii="宋体" w:hAnsi="宋体"/>
          <w:color w:val="auto"/>
          <w:sz w:val="24"/>
          <w:highlight w:val="none"/>
        </w:rPr>
      </w:pPr>
      <w:r>
        <w:rPr>
          <w:rFonts w:hint="eastAsia" w:ascii="宋体" w:hAnsi="宋体"/>
          <w:bCs/>
          <w:color w:val="auto"/>
          <w:sz w:val="24"/>
          <w:highlight w:val="none"/>
        </w:rPr>
        <w:t xml:space="preserve">8.6</w:t>
      </w:r>
      <w:r>
        <w:rPr>
          <w:rFonts w:hint="eastAsia" w:ascii="宋体" w:hAnsi="宋体"/>
          <w:color w:val="auto"/>
          <w:sz w:val="24"/>
          <w:highlight w:val="none"/>
        </w:rPr>
        <w:t xml:space="preserve">投标人在投标文件中应按照本招标文件所附的投标报价单样式进行报价，并计算总价。报价表必须由法定代表人或委托代理人签署。</w:t>
      </w:r>
      <w:r/>
    </w:p>
    <w:p>
      <w:pPr>
        <w:ind w:firstLine="472"/>
        <w:jc w:val="left"/>
        <w:spacing w:line="460" w:lineRule="exact"/>
        <w:widowControl/>
        <w:rPr>
          <w:rFonts w:ascii="宋体" w:hAnsi="宋体"/>
          <w:b/>
          <w:bCs/>
          <w:color w:val="auto"/>
          <w:sz w:val="24"/>
          <w:szCs w:val="20"/>
          <w:highlight w:val="none"/>
        </w:rPr>
      </w:pPr>
      <w:r>
        <w:rPr>
          <w:rFonts w:ascii="宋体" w:hAnsi="宋体"/>
          <w:b/>
          <w:bCs/>
          <w:color w:val="auto"/>
          <w:sz w:val="24"/>
          <w:szCs w:val="20"/>
          <w:highlight w:val="none"/>
        </w:rPr>
        <w:t xml:space="preserve">9．</w:t>
      </w:r>
      <w:r>
        <w:rPr>
          <w:rFonts w:hint="eastAsia" w:ascii="宋体" w:hAnsi="宋体"/>
          <w:b/>
          <w:bCs/>
          <w:color w:val="auto"/>
          <w:sz w:val="24"/>
          <w:szCs w:val="20"/>
          <w:highlight w:val="none"/>
        </w:rPr>
        <w:t xml:space="preserve">线上投标文件编制要求，请按照以下要求（包括但不限于以下要求）制作：</w:t>
      </w:r>
      <w:r/>
    </w:p>
    <w:p>
      <w:pPr>
        <w:ind w:firstLine="472"/>
        <w:jc w:val="left"/>
        <w:spacing w:line="460" w:lineRule="exact"/>
        <w:widowControl/>
        <w:tabs>
          <w:tab w:val="left" w:pos="540" w:leader="none"/>
        </w:tabs>
        <w:rPr>
          <w:rFonts w:ascii="宋体" w:hAnsi="宋体"/>
          <w:b/>
          <w:color w:val="auto"/>
          <w:sz w:val="24"/>
          <w:szCs w:val="20"/>
          <w:highlight w:val="none"/>
        </w:rPr>
      </w:pPr>
      <w:r>
        <w:rPr>
          <w:rFonts w:hint="eastAsia" w:ascii="宋体" w:hAnsi="宋体"/>
          <w:b/>
          <w:color w:val="auto"/>
          <w:sz w:val="24"/>
          <w:szCs w:val="20"/>
          <w:highlight w:val="none"/>
        </w:rPr>
        <w:t xml:space="preserve">9</w:t>
      </w:r>
      <w:r>
        <w:rPr>
          <w:rFonts w:ascii="宋体" w:hAnsi="宋体"/>
          <w:b/>
          <w:color w:val="auto"/>
          <w:sz w:val="24"/>
          <w:szCs w:val="20"/>
          <w:highlight w:val="none"/>
        </w:rPr>
        <w:t xml:space="preserve">.1</w:t>
      </w:r>
      <w:r>
        <w:rPr>
          <w:rFonts w:hint="eastAsia" w:ascii="宋体" w:hAnsi="宋体"/>
          <w:b/>
          <w:color w:val="auto"/>
          <w:sz w:val="24"/>
          <w:szCs w:val="20"/>
          <w:highlight w:val="none"/>
        </w:rPr>
        <w:t xml:space="preserve">基本目录</w:t>
      </w:r>
      <w:r/>
    </w:p>
    <w:p>
      <w:pPr>
        <w:ind w:firstLine="472"/>
        <w:jc w:val="left"/>
        <w:spacing w:line="460" w:lineRule="exact"/>
        <w:widowControl/>
        <w:tabs>
          <w:tab w:val="left" w:pos="540" w:leader="none"/>
        </w:tabs>
        <w:rPr>
          <w:rFonts w:ascii="宋体" w:hAnsi="宋体"/>
          <w:bCs/>
          <w:color w:val="auto"/>
          <w:sz w:val="24"/>
          <w:szCs w:val="20"/>
          <w:highlight w:val="none"/>
        </w:rPr>
      </w:pPr>
      <w:r>
        <w:rPr>
          <w:rFonts w:hint="eastAsia" w:ascii="宋体" w:hAnsi="宋体"/>
          <w:bCs/>
          <w:color w:val="auto"/>
          <w:sz w:val="24"/>
          <w:szCs w:val="20"/>
          <w:highlight w:val="none"/>
        </w:rPr>
        <w:t xml:space="preserve">（1）《开标一览表》（加盖电子签章，政府采购客户端工具输入报价自动生成）；</w:t>
      </w:r>
      <w:r/>
    </w:p>
    <w:p>
      <w:pPr>
        <w:ind w:firstLine="472"/>
        <w:jc w:val="left"/>
        <w:spacing w:line="460" w:lineRule="exact"/>
        <w:widowControl/>
        <w:tabs>
          <w:tab w:val="left" w:pos="540" w:leader="none"/>
        </w:tabs>
        <w:rPr>
          <w:rFonts w:ascii="宋体" w:hAnsi="宋体"/>
          <w:bCs/>
          <w:color w:val="auto"/>
          <w:sz w:val="24"/>
          <w:szCs w:val="20"/>
          <w:highlight w:val="none"/>
        </w:rPr>
      </w:pPr>
      <w:r>
        <w:rPr>
          <w:rFonts w:hint="eastAsia" w:ascii="宋体" w:hAnsi="宋体"/>
          <w:bCs/>
          <w:color w:val="auto"/>
          <w:sz w:val="24"/>
          <w:szCs w:val="20"/>
          <w:highlight w:val="none"/>
        </w:rPr>
        <w:t xml:space="preserve">（2）《</w:t>
      </w:r>
      <w:r>
        <w:rPr>
          <w:rFonts w:ascii="宋体" w:hAnsi="宋体"/>
          <w:color w:val="auto"/>
          <w:sz w:val="24"/>
          <w:szCs w:val="20"/>
          <w:highlight w:val="none"/>
        </w:rPr>
        <w:t xml:space="preserve">法定代表人身份证明书</w:t>
      </w:r>
      <w:r>
        <w:rPr>
          <w:rFonts w:hint="eastAsia" w:ascii="宋体" w:hAnsi="宋体"/>
          <w:bCs/>
          <w:color w:val="auto"/>
          <w:sz w:val="24"/>
          <w:szCs w:val="20"/>
          <w:highlight w:val="none"/>
        </w:rPr>
        <w:t xml:space="preserve">》</w:t>
      </w:r>
      <w:r>
        <w:rPr>
          <w:rFonts w:hint="eastAsia" w:ascii="宋体" w:hAnsi="宋体"/>
          <w:color w:val="auto"/>
          <w:sz w:val="24"/>
          <w:szCs w:val="20"/>
          <w:highlight w:val="none"/>
        </w:rPr>
        <w:t xml:space="preserve">及</w:t>
      </w:r>
      <w:r>
        <w:rPr>
          <w:rFonts w:hint="eastAsia" w:ascii="宋体" w:hAnsi="宋体"/>
          <w:bCs/>
          <w:color w:val="auto"/>
          <w:sz w:val="24"/>
          <w:szCs w:val="20"/>
          <w:highlight w:val="none"/>
        </w:rPr>
        <w:t xml:space="preserve">《授权委托书》（加盖电子签章，格式见招标文件第六章《投标文件相关格式》）；</w:t>
      </w:r>
      <w:r/>
    </w:p>
    <w:p>
      <w:pPr>
        <w:ind w:firstLine="472"/>
        <w:jc w:val="left"/>
        <w:spacing w:line="460" w:lineRule="exact"/>
        <w:widowControl/>
        <w:tabs>
          <w:tab w:val="left" w:pos="540" w:leader="none"/>
        </w:tabs>
        <w:rPr>
          <w:rFonts w:ascii="宋体" w:hAnsi="宋体"/>
          <w:b/>
          <w:color w:val="auto"/>
          <w:sz w:val="24"/>
          <w:szCs w:val="20"/>
          <w:highlight w:val="none"/>
        </w:rPr>
      </w:pPr>
      <w:r>
        <w:rPr>
          <w:rFonts w:hint="eastAsia" w:ascii="宋体" w:hAnsi="宋体"/>
          <w:b/>
          <w:color w:val="auto"/>
          <w:sz w:val="24"/>
          <w:szCs w:val="20"/>
          <w:highlight w:val="none"/>
        </w:rPr>
        <w:t xml:space="preserve">9</w:t>
      </w:r>
      <w:r>
        <w:rPr>
          <w:rFonts w:ascii="宋体" w:hAnsi="宋体"/>
          <w:b/>
          <w:color w:val="auto"/>
          <w:sz w:val="24"/>
          <w:szCs w:val="20"/>
          <w:highlight w:val="none"/>
        </w:rPr>
        <w:t xml:space="preserve">.2</w:t>
      </w:r>
      <w:r>
        <w:rPr>
          <w:rFonts w:hint="eastAsia" w:ascii="宋体" w:hAnsi="宋体"/>
          <w:b/>
          <w:color w:val="auto"/>
          <w:sz w:val="24"/>
          <w:szCs w:val="20"/>
          <w:highlight w:val="none"/>
        </w:rPr>
        <w:t xml:space="preserve">资格条件（1-7必须提供，否则投标无效）</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（1）有效的营业执照（副本）原件</w:t>
      </w:r>
      <w:r>
        <w:rPr>
          <w:rFonts w:hint="eastAsia" w:ascii="宋体" w:hAnsi="宋体"/>
          <w:color w:val="auto"/>
          <w:sz w:val="24"/>
          <w:szCs w:val="20"/>
          <w:highlight w:val="none"/>
        </w:rPr>
        <w:t xml:space="preserve">彩色扫描件</w:t>
      </w:r>
      <w:r>
        <w:rPr>
          <w:rFonts w:ascii="宋体" w:hAnsi="宋体"/>
          <w:color w:val="auto"/>
          <w:sz w:val="24"/>
          <w:szCs w:val="20"/>
          <w:highlight w:val="none"/>
        </w:rPr>
        <w:t xml:space="preserve">；</w:t>
      </w:r>
      <w:r/>
    </w:p>
    <w:p>
      <w:pPr>
        <w:ind w:firstLine="472"/>
        <w:jc w:val="left"/>
        <w:spacing w:line="460" w:lineRule="exact"/>
        <w:widowControl/>
        <w:tabs>
          <w:tab w:val="left" w:pos="540" w:leader="none"/>
        </w:tabs>
        <w:rPr>
          <w:rFonts w:eastAsia="等线"/>
          <w:color w:val="auto"/>
          <w:highlight w:val="none"/>
        </w:rPr>
      </w:pPr>
      <w:r>
        <w:rPr>
          <w:rFonts w:ascii="宋体" w:hAnsi="宋体"/>
          <w:color w:val="auto"/>
          <w:sz w:val="24"/>
          <w:szCs w:val="20"/>
          <w:highlight w:val="none"/>
        </w:rPr>
        <w:t xml:space="preserve">（2）</w:t>
      </w:r>
      <w:r>
        <w:rPr>
          <w:rFonts w:hint="eastAsia" w:ascii="宋体" w:hAnsi="宋体" w:cs="宋体"/>
          <w:bCs/>
          <w:color w:val="auto"/>
          <w:sz w:val="24"/>
          <w:highlight w:val="none"/>
        </w:rPr>
        <w:t xml:space="preserve">城乡规划（国土空间规划）乙级及以上资质</w:t>
      </w:r>
      <w:r>
        <w:rPr>
          <w:rFonts w:hint="eastAsia" w:ascii="宋体" w:hAnsi="宋体" w:cs="Arial"/>
          <w:bCs/>
          <w:color w:val="auto"/>
          <w:sz w:val="24"/>
          <w:highlight w:val="none"/>
        </w:rPr>
        <w:t xml:space="preserve">和测绘乙级及以上资质</w:t>
      </w:r>
      <w:r>
        <w:rPr>
          <w:rFonts w:hint="eastAsia" w:ascii="宋体" w:hAnsi="宋体" w:cs="宋体"/>
          <w:bCs/>
          <w:color w:val="auto"/>
          <w:sz w:val="24"/>
          <w:highlight w:val="none"/>
        </w:rPr>
        <w:t xml:space="preserve">证书</w:t>
      </w:r>
      <w:r>
        <w:rPr>
          <w:rFonts w:ascii="宋体" w:hAnsi="宋体"/>
          <w:bCs/>
          <w:color w:val="auto"/>
          <w:sz w:val="24"/>
          <w:szCs w:val="20"/>
          <w:highlight w:val="none"/>
        </w:rPr>
        <w:t xml:space="preserve">原件</w:t>
      </w:r>
      <w:r>
        <w:rPr>
          <w:rFonts w:hint="eastAsia" w:ascii="宋体" w:hAnsi="宋体"/>
          <w:bCs/>
          <w:color w:val="auto"/>
          <w:sz w:val="24"/>
          <w:szCs w:val="20"/>
          <w:highlight w:val="none"/>
        </w:rPr>
        <w:t xml:space="preserve">彩色扫描件</w:t>
      </w:r>
      <w:r>
        <w:rPr>
          <w:rFonts w:ascii="宋体" w:hAnsi="宋体"/>
          <w:color w:val="auto"/>
          <w:sz w:val="24"/>
          <w:szCs w:val="20"/>
          <w:highlight w:val="none"/>
        </w:rPr>
        <w:t xml:space="preserve">；</w:t>
      </w:r>
      <w:bookmarkStart w:id="23" w:name="_GoBack"/>
      <w:r/>
      <w:bookmarkEnd w:id="23"/>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（3）</w:t>
      </w:r>
      <w:r>
        <w:rPr>
          <w:rFonts w:hint="eastAsia" w:ascii="宋体" w:hAnsi="宋体"/>
          <w:color w:val="auto"/>
          <w:sz w:val="24"/>
          <w:szCs w:val="20"/>
          <w:highlight w:val="none"/>
        </w:rPr>
        <w:t xml:space="preserve">上一年度的财务状况报表（至少提供资产负债表、利润表、现金流量表，投标人成立不满一年无需提供）</w:t>
      </w:r>
      <w:r>
        <w:rPr>
          <w:rFonts w:ascii="宋体" w:hAnsi="宋体"/>
          <w:color w:val="auto"/>
          <w:sz w:val="24"/>
          <w:szCs w:val="20"/>
          <w:highlight w:val="none"/>
        </w:rPr>
        <w:t xml:space="preserve">；</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（4）</w:t>
      </w:r>
      <w:r>
        <w:rPr>
          <w:rFonts w:hint="eastAsia" w:ascii="宋体" w:hAnsi="宋体" w:cs="宋体"/>
          <w:color w:val="auto"/>
          <w:sz w:val="24"/>
          <w:highlight w:val="none"/>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（5）具有履行合同所需的设备和专业技术能力的书面声明</w:t>
      </w:r>
      <w:r>
        <w:rPr>
          <w:rFonts w:hint="eastAsia" w:ascii="宋体" w:hAnsi="宋体"/>
          <w:color w:val="auto"/>
          <w:sz w:val="24"/>
          <w:szCs w:val="20"/>
          <w:highlight w:val="none"/>
        </w:rPr>
        <w:t xml:space="preserve">原件扫描件；</w:t>
      </w:r>
      <w:r/>
    </w:p>
    <w:p>
      <w:pPr>
        <w:ind w:firstLine="480"/>
        <w:jc w:val="left"/>
        <w:spacing w:line="460" w:lineRule="exact"/>
        <w:widowControl/>
        <w:rPr>
          <w:rFonts w:ascii="宋体" w:hAnsi="宋体" w:cs="宋体"/>
          <w:bCs/>
          <w:color w:val="auto"/>
          <w:sz w:val="24"/>
          <w:highlight w:val="none"/>
        </w:rPr>
      </w:pPr>
      <w:r>
        <w:rPr>
          <w:rFonts w:hint="eastAsia" w:ascii="宋体" w:hAnsi="宋体"/>
          <w:color w:val="auto"/>
          <w:sz w:val="24"/>
          <w:szCs w:val="20"/>
          <w:highlight w:val="none"/>
        </w:rPr>
        <w:t xml:space="preserve">（</w:t>
      </w:r>
      <w:r>
        <w:rPr>
          <w:rFonts w:ascii="宋体" w:hAnsi="宋体"/>
          <w:color w:val="auto"/>
          <w:sz w:val="24"/>
          <w:szCs w:val="20"/>
          <w:highlight w:val="none"/>
        </w:rPr>
        <w:t xml:space="preserve">6</w:t>
      </w:r>
      <w:r>
        <w:rPr>
          <w:rFonts w:hint="eastAsia" w:ascii="宋体" w:hAnsi="宋体"/>
          <w:color w:val="auto"/>
          <w:sz w:val="24"/>
          <w:szCs w:val="20"/>
          <w:highlight w:val="none"/>
        </w:rPr>
        <w:t xml:space="preserve">）近三年</w:t>
      </w:r>
      <w:r>
        <w:rPr>
          <w:rFonts w:ascii="宋体" w:hAnsi="宋体"/>
          <w:color w:val="auto"/>
          <w:sz w:val="24"/>
          <w:szCs w:val="20"/>
          <w:highlight w:val="none"/>
        </w:rPr>
        <w:t xml:space="preserve">无重大违法记录声明函</w:t>
      </w:r>
      <w:r>
        <w:rPr>
          <w:rFonts w:hint="eastAsia" w:ascii="宋体" w:hAnsi="宋体"/>
          <w:color w:val="auto"/>
          <w:sz w:val="24"/>
          <w:szCs w:val="20"/>
          <w:highlight w:val="none"/>
        </w:rPr>
        <w:t xml:space="preserve">原件扫描件；</w:t>
      </w:r>
      <w:r/>
    </w:p>
    <w:p>
      <w:pPr>
        <w:ind w:firstLine="480"/>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7</w:t>
      </w:r>
      <w:r>
        <w:rPr>
          <w:rFonts w:hint="eastAsia" w:ascii="宋体" w:hAnsi="宋体" w:cs="宋体"/>
          <w:color w:val="auto"/>
          <w:sz w:val="24"/>
          <w:highlight w:val="none"/>
        </w:rPr>
        <w:t xml:space="preserve">）《</w:t>
      </w:r>
      <w:bookmarkStart w:id="2" w:name="OLE_LINK2"/>
      <w:r/>
      <w:bookmarkStart w:id="3" w:name="OLE_LINK1"/>
      <w:r>
        <w:rPr>
          <w:rFonts w:hint="eastAsia" w:ascii="宋体" w:hAnsi="宋体" w:cs="宋体"/>
          <w:color w:val="auto"/>
          <w:sz w:val="24"/>
          <w:highlight w:val="none"/>
        </w:rPr>
        <w:t xml:space="preserve">中小企业声明函</w:t>
      </w:r>
      <w:bookmarkEnd w:id="2"/>
      <w:r/>
      <w:bookmarkEnd w:id="3"/>
      <w:r>
        <w:rPr>
          <w:rFonts w:hint="eastAsia" w:ascii="宋体" w:hAnsi="宋体" w:cs="宋体"/>
          <w:color w:val="auto"/>
          <w:sz w:val="24"/>
          <w:highlight w:val="none"/>
        </w:rPr>
        <w:t xml:space="preserve">》原件</w:t>
      </w:r>
      <w:r>
        <w:rPr>
          <w:rFonts w:ascii="宋体" w:hAnsi="宋体" w:cs="宋体"/>
          <w:color w:val="auto"/>
          <w:sz w:val="24"/>
          <w:highlight w:val="none"/>
        </w:rPr>
        <w:t xml:space="preserve">扫描件</w:t>
      </w:r>
      <w:r>
        <w:rPr>
          <w:rFonts w:hint="eastAsia" w:ascii="宋体" w:hAnsi="宋体"/>
          <w:color w:val="auto"/>
          <w:sz w:val="24"/>
          <w:szCs w:val="20"/>
          <w:highlight w:val="none"/>
        </w:rPr>
        <w:t xml:space="preserve">。</w:t>
      </w:r>
      <w:r/>
    </w:p>
    <w:p>
      <w:pPr>
        <w:ind w:firstLine="472"/>
        <w:jc w:val="left"/>
        <w:spacing w:line="460" w:lineRule="exact"/>
        <w:widowControl/>
        <w:tabs>
          <w:tab w:val="left" w:pos="540" w:leader="none"/>
        </w:tabs>
        <w:rPr>
          <w:rFonts w:ascii="宋体" w:hAnsi="宋体"/>
          <w:b/>
          <w:color w:val="auto"/>
          <w:sz w:val="24"/>
          <w:szCs w:val="20"/>
          <w:highlight w:val="none"/>
        </w:rPr>
      </w:pPr>
      <w:r>
        <w:rPr>
          <w:rFonts w:hint="eastAsia" w:ascii="宋体" w:hAnsi="宋体"/>
          <w:b/>
          <w:color w:val="auto"/>
          <w:sz w:val="24"/>
          <w:szCs w:val="20"/>
          <w:highlight w:val="none"/>
        </w:rPr>
        <w:t xml:space="preserve">9</w:t>
      </w:r>
      <w:r>
        <w:rPr>
          <w:rFonts w:ascii="宋体" w:hAnsi="宋体"/>
          <w:b/>
          <w:color w:val="auto"/>
          <w:sz w:val="24"/>
          <w:szCs w:val="20"/>
          <w:highlight w:val="none"/>
        </w:rPr>
        <w:t xml:space="preserve">.3</w:t>
      </w:r>
      <w:r>
        <w:rPr>
          <w:rFonts w:hint="eastAsia" w:ascii="宋体" w:hAnsi="宋体"/>
          <w:b/>
          <w:color w:val="auto"/>
          <w:sz w:val="24"/>
          <w:szCs w:val="20"/>
          <w:highlight w:val="none"/>
        </w:rPr>
        <w:t xml:space="preserve">符合条件（符合条件要求内容必须提供，且须加盖电子签章，格式见招标文件第六章《投标文件相关格式》，否则投标无效）</w:t>
      </w:r>
      <w:r/>
    </w:p>
    <w:p>
      <w:pPr>
        <w:ind w:firstLine="482"/>
        <w:jc w:val="left"/>
        <w:spacing w:line="460" w:lineRule="exac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（1）报价：</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①《投标函》；</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②</w:t>
      </w:r>
      <w:r>
        <w:rPr>
          <w:rFonts w:hint="eastAsia"/>
          <w:color w:val="auto"/>
          <w:sz w:val="24"/>
          <w:highlight w:val="none"/>
        </w:rPr>
        <w:t xml:space="preserve">清单报价表</w:t>
      </w:r>
      <w:r>
        <w:rPr>
          <w:rFonts w:hint="eastAsia" w:ascii="宋体" w:hAnsi="宋体"/>
          <w:color w:val="auto"/>
          <w:sz w:val="24"/>
          <w:szCs w:val="20"/>
          <w:highlight w:val="none"/>
        </w:rPr>
        <w:t xml:space="preserve">；</w:t>
      </w:r>
      <w:r/>
    </w:p>
    <w:p>
      <w:pPr>
        <w:ind w:firstLine="482"/>
        <w:jc w:val="left"/>
        <w:spacing w:line="460" w:lineRule="exac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（2）商务资信：</w:t>
      </w:r>
      <w:r/>
    </w:p>
    <w:p>
      <w:pPr>
        <w:ind w:firstLine="480"/>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①供应商登记表；</w:t>
      </w:r>
      <w:r/>
    </w:p>
    <w:p>
      <w:pPr>
        <w:ind w:firstLine="480"/>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②公共资源交易投标信用承诺书；</w:t>
      </w:r>
      <w:r/>
    </w:p>
    <w:p>
      <w:pPr>
        <w:ind w:firstLine="480"/>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③建湖县政府采购事前信用承诺书；</w:t>
      </w:r>
      <w:r/>
    </w:p>
    <w:p>
      <w:pPr>
        <w:ind w:firstLine="480"/>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④《法定代表人身份证明书》及《授权委托书》(加盖电子签章，格式见招标文件《投标文件相关格式》)；</w:t>
      </w:r>
      <w:r/>
    </w:p>
    <w:p>
      <w:pPr>
        <w:pStyle w:val="1318"/>
        <w:ind w:left="479" w:firstLine="0"/>
        <w:spacing w:line="460" w:lineRule="exact"/>
        <w:rPr>
          <w:rFonts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 5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⑤</w:t>
      </w:r>
      <w:r>
        <w:rPr>
          <w:rFonts w:hint="eastAsia" w:ascii="宋体" w:hAnsi="宋体" w:cs="宋体"/>
          <w:color w:val="auto"/>
          <w:highlight w:val="none"/>
        </w:rPr>
        <w:fldChar w:fldCharType="end"/>
      </w:r>
      <w:r>
        <w:rPr>
          <w:rFonts w:hint="eastAsia" w:ascii="宋体" w:hAnsi="宋体" w:cs="宋体"/>
          <w:color w:val="auto"/>
          <w:highlight w:val="none"/>
        </w:rPr>
        <w:t xml:space="preserve">人员配备一览表；</w:t>
      </w:r>
      <w:r/>
    </w:p>
    <w:p>
      <w:pPr>
        <w:pStyle w:val="1318"/>
        <w:ind w:left="479" w:firstLine="0"/>
        <w:spacing w:line="460" w:lineRule="exact"/>
        <w:rPr>
          <w:rFonts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 6 \* GB3 \* MERGEFORMAT </w:instrText>
      </w:r>
      <w:r>
        <w:rPr>
          <w:rFonts w:hint="eastAsia" w:ascii="宋体" w:hAnsi="宋体" w:cs="宋体"/>
          <w:color w:val="auto"/>
          <w:highlight w:val="none"/>
        </w:rPr>
        <w:fldChar w:fldCharType="separate"/>
      </w:r>
      <w:r>
        <w:rPr>
          <w:color w:val="auto"/>
          <w:highlight w:val="none"/>
        </w:rPr>
        <w:t xml:space="preserve">⑥</w:t>
      </w:r>
      <w:r>
        <w:rPr>
          <w:rFonts w:hint="eastAsia" w:ascii="宋体" w:hAnsi="宋体" w:cs="宋体"/>
          <w:color w:val="auto"/>
          <w:highlight w:val="none"/>
        </w:rPr>
        <w:fldChar w:fldCharType="end"/>
      </w:r>
      <w:r>
        <w:rPr>
          <w:rFonts w:hint="eastAsia" w:ascii="宋体" w:hAnsi="宋体" w:cs="宋体"/>
          <w:color w:val="auto"/>
          <w:highlight w:val="none"/>
        </w:rPr>
        <w:t xml:space="preserve">服务承诺函。</w:t>
      </w:r>
      <w:r/>
    </w:p>
    <w:p>
      <w:pPr>
        <w:ind w:firstLine="241"/>
        <w:spacing w:line="440" w:lineRule="exact"/>
        <w:rPr>
          <w:rFonts w:ascii="宋体" w:hAnsi="宋体"/>
          <w:bCs/>
          <w:color w:val="auto"/>
          <w:sz w:val="24"/>
          <w:highlight w:val="none"/>
        </w:rPr>
      </w:pPr>
      <w:r>
        <w:rPr>
          <w:rFonts w:hint="eastAsia" w:ascii="宋体" w:hAnsi="宋体"/>
          <w:b/>
          <w:color w:val="auto"/>
          <w:sz w:val="24"/>
          <w:highlight w:val="none"/>
        </w:rPr>
        <w:t xml:space="preserve">（3）技术要求：</w:t>
      </w:r>
      <w:r/>
    </w:p>
    <w:p>
      <w:pPr>
        <w:ind w:firstLine="482"/>
        <w:jc w:val="left"/>
        <w:spacing w:line="460" w:lineRule="exact"/>
        <w:widowControl/>
        <w:tabs>
          <w:tab w:val="left" w:pos="1440" w:leader="none"/>
        </w:tabs>
        <w:rPr>
          <w:rFonts w:ascii="宋体" w:hAnsi="宋体"/>
          <w:bCs/>
          <w:color w:val="auto"/>
          <w:sz w:val="24"/>
          <w:highlight w:val="none"/>
        </w:rPr>
      </w:pPr>
      <w:r>
        <w:rPr>
          <w:rFonts w:hint="eastAsia" w:ascii="宋体" w:hAnsi="宋体"/>
          <w:bCs/>
          <w:color w:val="auto"/>
          <w:sz w:val="24"/>
          <w:highlight w:val="none"/>
        </w:rPr>
        <w:t xml:space="preserve">①技术响应表。</w:t>
      </w:r>
      <w:r/>
    </w:p>
    <w:p>
      <w:pPr>
        <w:ind w:firstLine="482"/>
        <w:jc w:val="left"/>
        <w:spacing w:line="460" w:lineRule="exact"/>
        <w:widowControl/>
        <w:tabs>
          <w:tab w:val="left" w:pos="1440" w:leader="none"/>
        </w:tabs>
        <w:rPr>
          <w:rFonts w:ascii="宋体" w:hAnsi="宋体"/>
          <w:b/>
          <w:color w:val="auto"/>
          <w:sz w:val="24"/>
          <w:szCs w:val="20"/>
          <w:highlight w:val="none"/>
        </w:rPr>
      </w:pPr>
      <w:r>
        <w:rPr>
          <w:rFonts w:hint="eastAsia" w:ascii="宋体" w:hAnsi="宋体"/>
          <w:b/>
          <w:color w:val="auto"/>
          <w:sz w:val="24"/>
          <w:szCs w:val="20"/>
          <w:highlight w:val="none"/>
        </w:rPr>
        <w:t xml:space="preserve">9</w:t>
      </w:r>
      <w:r>
        <w:rPr>
          <w:rFonts w:ascii="宋体" w:hAnsi="宋体"/>
          <w:b/>
          <w:color w:val="auto"/>
          <w:sz w:val="24"/>
          <w:szCs w:val="20"/>
          <w:highlight w:val="none"/>
        </w:rPr>
        <w:t xml:space="preserve">.4</w:t>
      </w:r>
      <w:r>
        <w:rPr>
          <w:rFonts w:hint="eastAsia" w:ascii="宋体" w:hAnsi="宋体"/>
          <w:b/>
          <w:color w:val="auto"/>
          <w:sz w:val="24"/>
          <w:szCs w:val="20"/>
          <w:highlight w:val="none"/>
        </w:rPr>
        <w:t xml:space="preserve">企业报价折扣证明</w:t>
      </w:r>
      <w:r/>
    </w:p>
    <w:p>
      <w:pPr>
        <w:ind w:firstLine="480"/>
        <w:jc w:val="left"/>
        <w:spacing w:line="480" w:lineRule="exact"/>
        <w:widowControl/>
        <w:tabs>
          <w:tab w:val="left" w:pos="1440" w:leader="none"/>
        </w:tabs>
        <w:rPr>
          <w:rFonts w:ascii="宋体" w:hAnsi="宋体"/>
          <w:bCs/>
          <w:color w:val="auto"/>
          <w:sz w:val="24"/>
          <w:szCs w:val="20"/>
          <w:highlight w:val="none"/>
        </w:rPr>
      </w:pPr>
      <w:r>
        <w:rPr>
          <w:rFonts w:hint="eastAsia" w:ascii="宋体" w:hAnsi="宋体"/>
          <w:bCs/>
          <w:color w:val="auto"/>
          <w:sz w:val="24"/>
          <w:szCs w:val="20"/>
          <w:highlight w:val="none"/>
        </w:rPr>
        <w:t xml:space="preserve">投标人为中小企业（含中型、小型、微型企业，下同）的，</w:t>
      </w:r>
      <w:r>
        <w:rPr>
          <w:rFonts w:hint="eastAsia" w:ascii="宋体" w:hAnsi="宋体"/>
          <w:b/>
          <w:color w:val="auto"/>
          <w:sz w:val="24"/>
          <w:szCs w:val="20"/>
          <w:highlight w:val="none"/>
        </w:rPr>
        <w:t xml:space="preserve">提供《中小企业声明函》（加盖电子签章，填写完整，格式见招标文件《投标文件相关格式》）</w:t>
      </w:r>
      <w:r>
        <w:rPr>
          <w:rFonts w:hint="eastAsia" w:ascii="宋体" w:hAnsi="宋体"/>
          <w:bCs/>
          <w:color w:val="auto"/>
          <w:sz w:val="24"/>
          <w:szCs w:val="20"/>
          <w:highlight w:val="none"/>
        </w:rPr>
        <w:t xml:space="preserve">。</w:t>
      </w:r>
      <w:r/>
    </w:p>
    <w:p>
      <w:pPr>
        <w:ind w:firstLine="482"/>
        <w:jc w:val="left"/>
        <w:spacing w:line="460" w:lineRule="exact"/>
        <w:widowControl/>
        <w:tabs>
          <w:tab w:val="left" w:pos="1440" w:leader="none"/>
        </w:tabs>
        <w:rPr>
          <w:rFonts w:ascii="宋体" w:hAnsi="宋体"/>
          <w:b/>
          <w:color w:val="auto"/>
          <w:sz w:val="24"/>
          <w:szCs w:val="20"/>
          <w:highlight w:val="none"/>
        </w:rPr>
      </w:pPr>
      <w:r>
        <w:rPr>
          <w:rFonts w:hint="eastAsia" w:ascii="宋体" w:hAnsi="宋体"/>
          <w:b/>
          <w:color w:val="auto"/>
          <w:sz w:val="24"/>
          <w:szCs w:val="20"/>
          <w:highlight w:val="none"/>
        </w:rPr>
        <w:t xml:space="preserve">9.5招标文件要求的其它证明资料和评标细则要求提供证明材料原件或复印件。</w:t>
      </w:r>
      <w:r/>
    </w:p>
    <w:p>
      <w:pPr>
        <w:ind w:firstLine="482"/>
        <w:jc w:val="left"/>
        <w:spacing w:line="460" w:lineRule="exact"/>
        <w:widowControl/>
        <w:tabs>
          <w:tab w:val="left" w:pos="1440" w:leader="none"/>
        </w:tabs>
        <w:rPr>
          <w:rFonts w:ascii="宋体" w:hAnsi="宋体"/>
          <w:b/>
          <w:color w:val="auto"/>
          <w:sz w:val="24"/>
          <w:szCs w:val="20"/>
          <w:highlight w:val="none"/>
        </w:rPr>
      </w:pPr>
      <w:r>
        <w:rPr>
          <w:rFonts w:hint="eastAsia" w:ascii="宋体" w:hAnsi="宋体"/>
          <w:b/>
          <w:color w:val="auto"/>
          <w:sz w:val="24"/>
          <w:szCs w:val="20"/>
          <w:highlight w:val="none"/>
        </w:rPr>
        <w:t xml:space="preserve">注：</w:t>
      </w:r>
      <w:r/>
    </w:p>
    <w:p>
      <w:pPr>
        <w:ind w:firstLine="482"/>
        <w:jc w:val="left"/>
        <w:spacing w:line="460" w:lineRule="exact"/>
        <w:widowControl/>
        <w:tabs>
          <w:tab w:val="left" w:pos="1440" w:leader="none"/>
        </w:tabs>
        <w:rPr>
          <w:rFonts w:ascii="宋体" w:hAnsi="宋体"/>
          <w:b/>
          <w:color w:val="auto"/>
          <w:sz w:val="24"/>
          <w:szCs w:val="20"/>
          <w:highlight w:val="none"/>
        </w:rPr>
      </w:pPr>
      <w:r>
        <w:rPr>
          <w:rFonts w:hint="eastAsia" w:ascii="宋体" w:hAnsi="宋体"/>
          <w:b/>
          <w:color w:val="auto"/>
          <w:sz w:val="24"/>
          <w:szCs w:val="20"/>
          <w:highlight w:val="none"/>
        </w:rPr>
        <w:t xml:space="preserve">1.投标人应对以上文件的合法性、真实性负责，</w:t>
      </w:r>
      <w:r>
        <w:rPr>
          <w:rFonts w:ascii="宋体" w:hAnsi="宋体"/>
          <w:b/>
          <w:color w:val="auto"/>
          <w:sz w:val="24"/>
          <w:szCs w:val="20"/>
          <w:highlight w:val="none"/>
        </w:rPr>
        <w:t xml:space="preserve">投标人提供的材料如有虚假，视为提供虚假材料谋取中标资格，将被列入不良行为记录名单</w:t>
      </w:r>
      <w:r>
        <w:rPr>
          <w:rFonts w:hint="eastAsia" w:ascii="宋体" w:hAnsi="宋体"/>
          <w:b/>
          <w:color w:val="auto"/>
          <w:sz w:val="24"/>
          <w:szCs w:val="20"/>
          <w:highlight w:val="none"/>
        </w:rPr>
        <w:t xml:space="preserve">。</w:t>
      </w:r>
      <w:r/>
    </w:p>
    <w:p>
      <w:pPr>
        <w:ind w:firstLine="482"/>
        <w:jc w:val="left"/>
        <w:spacing w:line="460" w:lineRule="exact"/>
        <w:widowControl/>
        <w:tabs>
          <w:tab w:val="left" w:pos="1440" w:leader="none"/>
        </w:tabs>
        <w:rPr>
          <w:rFonts w:ascii="宋体" w:hAnsi="宋体"/>
          <w:b/>
          <w:color w:val="auto"/>
          <w:sz w:val="24"/>
          <w:szCs w:val="20"/>
          <w:highlight w:val="none"/>
        </w:rPr>
      </w:pPr>
      <w:r>
        <w:rPr>
          <w:rFonts w:hint="eastAsia" w:ascii="宋体" w:hAnsi="宋体"/>
          <w:b/>
          <w:color w:val="auto"/>
          <w:sz w:val="24"/>
          <w:szCs w:val="20"/>
          <w:highlight w:val="none"/>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ascii="宋体" w:hAnsi="宋体"/>
          <w:b/>
          <w:color w:val="auto"/>
          <w:sz w:val="24"/>
          <w:szCs w:val="20"/>
          <w:highlight w:val="none"/>
        </w:rPr>
      </w:pPr>
      <w:r>
        <w:rPr>
          <w:rFonts w:ascii="宋体" w:hAnsi="宋体"/>
          <w:b/>
          <w:color w:val="auto"/>
          <w:sz w:val="24"/>
          <w:szCs w:val="20"/>
          <w:highlight w:val="none"/>
        </w:rPr>
        <w:t xml:space="preserve">10．投标文件线上格式要求</w:t>
      </w:r>
      <w:r/>
    </w:p>
    <w:p>
      <w:pPr>
        <w:ind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0.1</w:t>
      </w:r>
      <w:r>
        <w:rPr>
          <w:rFonts w:hint="eastAsia" w:ascii="宋体" w:hAnsi="宋体"/>
          <w:color w:val="auto"/>
          <w:sz w:val="24"/>
          <w:szCs w:val="20"/>
          <w:highlight w:val="none"/>
        </w:rPr>
        <w:t xml:space="preserve">投标人应当通过“苏采云”系统提交数据电文形式的投标文件（即电子投标）。</w:t>
      </w:r>
      <w:r/>
    </w:p>
    <w:p>
      <w:pPr>
        <w:ind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0.2 </w:t>
      </w:r>
      <w:r>
        <w:rPr>
          <w:rFonts w:hint="eastAsia" w:ascii="宋体" w:hAnsi="宋体"/>
          <w:color w:val="auto"/>
          <w:sz w:val="24"/>
          <w:szCs w:val="20"/>
          <w:highlight w:val="none"/>
        </w:rPr>
        <w:t xml:space="preserve">通过“苏采云”系统提交政府采购客户端工具导出加密的投标文件（后缀名为zip）。</w:t>
      </w:r>
      <w:r>
        <w:rPr>
          <w:rFonts w:hint="eastAsia" w:ascii="宋体" w:hAnsi="宋体"/>
          <w:b/>
          <w:bCs/>
          <w:color w:val="auto"/>
          <w:sz w:val="24"/>
          <w:szCs w:val="20"/>
          <w:highlight w:val="none"/>
        </w:rPr>
        <w:t xml:space="preserve">投标文件不得超过</w:t>
      </w:r>
      <w:r>
        <w:rPr>
          <w:rFonts w:ascii="宋体" w:hAnsi="宋体"/>
          <w:b/>
          <w:bCs/>
          <w:color w:val="auto"/>
          <w:sz w:val="24"/>
          <w:szCs w:val="20"/>
          <w:highlight w:val="none"/>
        </w:rPr>
        <w:t xml:space="preserve">1</w:t>
      </w:r>
      <w:r>
        <w:rPr>
          <w:rFonts w:hint="eastAsia" w:ascii="宋体" w:hAnsi="宋体"/>
          <w:b/>
          <w:bCs/>
          <w:color w:val="auto"/>
          <w:sz w:val="24"/>
          <w:szCs w:val="20"/>
          <w:highlight w:val="none"/>
        </w:rPr>
        <w:t xml:space="preserve">50M</w:t>
      </w:r>
      <w:r>
        <w:rPr>
          <w:rFonts w:hint="eastAsia" w:ascii="宋体" w:hAnsi="宋体"/>
          <w:color w:val="auto"/>
          <w:sz w:val="24"/>
          <w:szCs w:val="20"/>
          <w:highlight w:val="none"/>
        </w:rPr>
        <w:t xml:space="preserve">！</w:t>
      </w:r>
      <w:r/>
    </w:p>
    <w:p>
      <w:pPr>
        <w:ind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0.3 </w:t>
      </w:r>
      <w:r>
        <w:rPr>
          <w:rFonts w:hint="eastAsia" w:ascii="宋体" w:hAnsi="宋体"/>
          <w:color w:val="auto"/>
          <w:sz w:val="24"/>
          <w:szCs w:val="20"/>
          <w:highlight w:val="none"/>
        </w:rPr>
        <w:t xml:space="preserve">本项目采用线上投标，即供应商投标文件从政府采购客户端工具制作通过“苏采云”系统提交，未提供线上投标文件的，投标无效。</w:t>
      </w:r>
      <w:r/>
    </w:p>
    <w:p>
      <w:pPr>
        <w:ind w:firstLine="484"/>
        <w:jc w:val="left"/>
        <w:spacing w:line="460" w:lineRule="exact"/>
        <w:widowControl/>
        <w:rPr>
          <w:rFonts w:ascii="宋体" w:hAnsi="宋体"/>
          <w:b/>
          <w:color w:val="auto"/>
          <w:sz w:val="24"/>
          <w:szCs w:val="20"/>
          <w:highlight w:val="none"/>
        </w:rPr>
      </w:pPr>
      <w:r>
        <w:rPr>
          <w:rFonts w:ascii="宋体" w:hAnsi="宋体"/>
          <w:b/>
          <w:color w:val="auto"/>
          <w:sz w:val="24"/>
          <w:szCs w:val="20"/>
          <w:highlight w:val="none"/>
        </w:rPr>
        <w:t xml:space="preserve">11．</w:t>
      </w:r>
      <w:r>
        <w:rPr>
          <w:rFonts w:hint="eastAsia" w:ascii="宋体" w:hAnsi="宋体"/>
          <w:b/>
          <w:color w:val="auto"/>
          <w:sz w:val="24"/>
          <w:szCs w:val="20"/>
          <w:highlight w:val="none"/>
        </w:rPr>
        <w:t xml:space="preserve">线上</w:t>
      </w:r>
      <w:r>
        <w:rPr>
          <w:rFonts w:ascii="宋体" w:hAnsi="宋体"/>
          <w:b/>
          <w:color w:val="auto"/>
          <w:sz w:val="24"/>
          <w:szCs w:val="20"/>
          <w:highlight w:val="none"/>
        </w:rPr>
        <w:t xml:space="preserve">投标文件的密封</w:t>
      </w:r>
      <w:r>
        <w:rPr>
          <w:rFonts w:hint="eastAsia" w:ascii="宋体" w:hAnsi="宋体"/>
          <w:b/>
          <w:color w:val="auto"/>
          <w:sz w:val="24"/>
          <w:szCs w:val="20"/>
          <w:highlight w:val="none"/>
        </w:rPr>
        <w:t xml:space="preserve">、签署、盖章要求</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1.1</w:t>
      </w:r>
      <w:r>
        <w:rPr>
          <w:rFonts w:hint="eastAsia" w:ascii="宋体" w:hAnsi="宋体"/>
          <w:color w:val="auto"/>
          <w:sz w:val="24"/>
          <w:szCs w:val="20"/>
          <w:highlight w:val="none"/>
        </w:rPr>
        <w:t xml:space="preserve">投标文件的密封（加密）要求：</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1.2</w:t>
      </w:r>
      <w:r>
        <w:rPr>
          <w:rFonts w:hint="eastAsia" w:ascii="宋体" w:hAnsi="宋体"/>
          <w:color w:val="auto"/>
          <w:sz w:val="24"/>
          <w:szCs w:val="20"/>
          <w:highlight w:val="none"/>
        </w:rPr>
        <w:t xml:space="preserve">投标文件的签署要求：见招标文件第六章《投标文件相关格式》。</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1.3</w:t>
      </w:r>
      <w:r>
        <w:rPr>
          <w:rFonts w:hint="eastAsia" w:ascii="宋体" w:hAnsi="宋体"/>
          <w:color w:val="auto"/>
          <w:sz w:val="24"/>
          <w:szCs w:val="20"/>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说明：投标人应在用CA数字证书以及自备的能够登录“苏采云”系统的笔记本电脑，在达到开标时间后，使用CA数字证书解密各自投标文件。</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1.4</w:t>
      </w:r>
      <w:r>
        <w:rPr>
          <w:rFonts w:hint="eastAsia" w:ascii="宋体" w:hAnsi="宋体"/>
          <w:color w:val="auto"/>
          <w:sz w:val="24"/>
          <w:szCs w:val="20"/>
          <w:highlight w:val="none"/>
        </w:rPr>
        <w:t xml:space="preserve">投标人未按规定加密的投标文件，“苏采云”系统应当拒收并提示。</w:t>
      </w:r>
      <w:r/>
    </w:p>
    <w:p>
      <w:pPr>
        <w:ind w:firstLine="482"/>
        <w:jc w:val="left"/>
        <w:spacing w:line="460" w:lineRule="exact"/>
        <w:widowControl/>
        <w:rPr>
          <w:rFonts w:ascii="宋体" w:hAnsi="宋体"/>
          <w:b/>
          <w:color w:val="auto"/>
          <w:sz w:val="24"/>
          <w:szCs w:val="20"/>
          <w:highlight w:val="none"/>
        </w:rPr>
      </w:pPr>
      <w:r>
        <w:rPr>
          <w:rFonts w:hint="eastAsia" w:ascii="宋体" w:hAnsi="宋体"/>
          <w:b/>
          <w:color w:val="auto"/>
          <w:sz w:val="24"/>
          <w:szCs w:val="20"/>
          <w:highlight w:val="none"/>
        </w:rPr>
        <w:t xml:space="preserve">1</w:t>
      </w:r>
      <w:r>
        <w:rPr>
          <w:rFonts w:ascii="宋体" w:hAnsi="宋体"/>
          <w:b/>
          <w:color w:val="auto"/>
          <w:sz w:val="24"/>
          <w:szCs w:val="20"/>
          <w:highlight w:val="none"/>
        </w:rPr>
        <w:t xml:space="preserve">2. </w:t>
      </w:r>
      <w:r>
        <w:rPr>
          <w:rFonts w:hint="eastAsia" w:ascii="宋体" w:hAnsi="宋体"/>
          <w:b/>
          <w:color w:val="auto"/>
          <w:sz w:val="24"/>
          <w:szCs w:val="20"/>
          <w:highlight w:val="none"/>
        </w:rPr>
        <w:t xml:space="preserve">投标文件的提交与接收</w:t>
      </w:r>
      <w:r/>
    </w:p>
    <w:p>
      <w:pPr>
        <w:ind w:right="-105" w:firstLine="482"/>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12.1 </w:t>
      </w:r>
      <w:r>
        <w:rPr>
          <w:rFonts w:hint="eastAsia" w:ascii="宋体" w:hAnsi="宋体"/>
          <w:color w:val="auto"/>
          <w:sz w:val="24"/>
          <w:szCs w:val="20"/>
          <w:highlight w:val="none"/>
        </w:rPr>
        <w:t xml:space="preserve">投标文件提交与接收时间：</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线上提交与接收时间：提交投标文件截止时间前。</w:t>
      </w:r>
      <w:r/>
    </w:p>
    <w:p>
      <w:pPr>
        <w:ind w:right="-105" w:firstLine="482"/>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12.2</w:t>
      </w:r>
      <w:r>
        <w:rPr>
          <w:rFonts w:hint="eastAsia" w:ascii="宋体" w:hAnsi="宋体"/>
          <w:color w:val="auto"/>
          <w:sz w:val="24"/>
          <w:szCs w:val="20"/>
          <w:highlight w:val="none"/>
        </w:rPr>
        <w:t xml:space="preserve">投标文件提交与接收地点：</w:t>
      </w:r>
      <w:r/>
    </w:p>
    <w:p>
      <w:pPr>
        <w:ind w:right="-105"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线上提交与接收地点：投标人应当通过“苏采云”系统提交数据电文形式的投标文件（即电子投标），“苏采云”系统自动接收。</w:t>
      </w:r>
      <w:r/>
    </w:p>
    <w:p>
      <w:pPr>
        <w:ind w:firstLine="482"/>
        <w:jc w:val="left"/>
        <w:spacing w:line="460" w:lineRule="exact"/>
        <w:widowControl/>
        <w:rPr>
          <w:rFonts w:ascii="宋体" w:hAnsi="宋体"/>
          <w:b/>
          <w:color w:val="auto"/>
          <w:sz w:val="24"/>
          <w:szCs w:val="20"/>
          <w:highlight w:val="none"/>
        </w:rPr>
      </w:pPr>
      <w:r>
        <w:rPr>
          <w:rFonts w:hint="eastAsia" w:ascii="宋体" w:hAnsi="宋体"/>
          <w:b/>
          <w:color w:val="auto"/>
          <w:sz w:val="24"/>
          <w:szCs w:val="20"/>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60" w:lineRule="exact"/>
        <w:widowControl/>
        <w:rPr>
          <w:rFonts w:ascii="宋体" w:hAnsi="宋体"/>
          <w:b/>
          <w:color w:val="auto"/>
          <w:sz w:val="24"/>
          <w:szCs w:val="20"/>
          <w:highlight w:val="none"/>
        </w:rPr>
      </w:pPr>
      <w:r>
        <w:rPr>
          <w:rFonts w:ascii="宋体" w:hAnsi="宋体"/>
          <w:b/>
          <w:color w:val="auto"/>
          <w:sz w:val="24"/>
          <w:szCs w:val="20"/>
          <w:highlight w:val="none"/>
        </w:rPr>
        <w:t xml:space="preserve">13．投标文件的撤回与修改</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13.1投标文件的撤回</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13.1.1电子投标文件的撤回</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投标人可在投标截止时间前，撤回其电子投标文件，具体操作方法见</w:t>
      </w:r>
      <w:r>
        <w:rPr>
          <w:rFonts w:hint="eastAsia" w:ascii="宋体" w:hAnsi="宋体" w:cs="宋体"/>
          <w:color w:val="auto"/>
          <w:sz w:val="24"/>
          <w:highlight w:val="none"/>
        </w:rPr>
        <w:t xml:space="preserve">《江苏省政府采购（供应商）CA数字证书及电子签章办理指南》</w:t>
      </w:r>
      <w:r>
        <w:rPr>
          <w:rFonts w:hint="eastAsia" w:ascii="宋体" w:hAnsi="宋体"/>
          <w:color w:val="auto"/>
          <w:sz w:val="24"/>
          <w:szCs w:val="20"/>
          <w:highlight w:val="none"/>
        </w:rPr>
        <w:t xml:space="preserve">。</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13.1.2投标人撤回电子投标文件，则认为其不再参与本项目投标活动。</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13.2 投标文件的修改</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投标人可在投标截止时间前，对其电子投标文件进行修改，具体操作方法见</w:t>
      </w:r>
      <w:r>
        <w:rPr>
          <w:rFonts w:hint="eastAsia" w:ascii="宋体" w:hAnsi="宋体" w:cs="宋体"/>
          <w:color w:val="auto"/>
          <w:sz w:val="24"/>
          <w:highlight w:val="none"/>
        </w:rPr>
        <w:t xml:space="preserve">《江苏省政府采购（供应商）CA数字证书及电子签章办理指南》</w:t>
      </w:r>
      <w:r>
        <w:rPr>
          <w:rFonts w:hint="eastAsia" w:ascii="宋体" w:hAnsi="宋体"/>
          <w:color w:val="auto"/>
          <w:sz w:val="24"/>
          <w:szCs w:val="20"/>
          <w:highlight w:val="none"/>
        </w:rPr>
        <w:t xml:space="preserve">。</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13.3 在投标截止时间之后，投标人不得对其电子投标文件作任何修改。</w:t>
      </w:r>
      <w:r/>
    </w:p>
    <w:p>
      <w:pPr>
        <w:ind w:firstLine="480"/>
        <w:jc w:val="left"/>
        <w:spacing w:line="460" w:lineRule="exact"/>
        <w:widowControl/>
        <w:rPr>
          <w:rFonts w:ascii="宋体" w:hAnsi="宋体" w:cs="宋体"/>
          <w:b/>
          <w:color w:val="auto"/>
          <w:sz w:val="36"/>
          <w:szCs w:val="32"/>
          <w:highlight w:val="none"/>
        </w:rPr>
      </w:pPr>
      <w:r>
        <w:rPr>
          <w:rFonts w:ascii="宋体" w:hAnsi="宋体"/>
          <w:color w:val="auto"/>
          <w:sz w:val="24"/>
          <w:szCs w:val="20"/>
          <w:highlight w:val="none"/>
        </w:rPr>
        <w:t xml:space="preserve">13.4 在投标截止时间至招标文件中规定的投标有效期满之间的这段时间内，投标人不得撤回其投标。</w:t>
      </w:r>
      <w:r/>
    </w:p>
    <w:p>
      <w:pPr>
        <w:pStyle w:val="1322"/>
        <w:ind w:firstLine="480"/>
        <w:spacing w:line="460" w:lineRule="exact"/>
        <w:rPr>
          <w:rFonts w:ascii="宋体" w:hAnsi="宋体"/>
          <w:color w:val="auto"/>
          <w:sz w:val="24"/>
          <w:highlight w:val="none"/>
        </w:rPr>
      </w:pPr>
      <w:r>
        <w:rPr>
          <w:rFonts w:ascii="宋体" w:hAnsi="宋体"/>
          <w:color w:val="auto"/>
          <w:sz w:val="24"/>
          <w:highlight w:val="none"/>
        </w:rPr>
      </w:r>
      <w:r/>
    </w:p>
    <w:p>
      <w:pPr>
        <w:ind w:firstLine="3054"/>
        <w:jc w:val="left"/>
        <w:spacing w:before="100" w:beforeAutospacing="1" w:after="100" w:afterAutospacing="1" w:line="460" w:lineRule="exact"/>
        <w:widowControl/>
        <w:rPr>
          <w:rFonts w:ascii="宋体" w:hAnsi="宋体" w:cs="宋体"/>
          <w:b/>
          <w:color w:val="auto"/>
          <w:sz w:val="36"/>
          <w:szCs w:val="32"/>
          <w:highlight w:val="none"/>
        </w:rPr>
      </w:pPr>
      <w:r>
        <w:rPr>
          <w:rFonts w:hint="eastAsia" w:ascii="宋体" w:hAnsi="宋体" w:cs="宋体"/>
          <w:b/>
          <w:color w:val="auto"/>
          <w:sz w:val="36"/>
          <w:szCs w:val="32"/>
          <w:highlight w:val="none"/>
        </w:rPr>
        <w:t xml:space="preserve">五、开标及资格审查</w:t>
      </w:r>
      <w:r/>
    </w:p>
    <w:p>
      <w:pPr>
        <w:ind w:firstLine="482"/>
        <w:jc w:val="left"/>
        <w:spacing w:line="460" w:lineRule="exact"/>
        <w:widowControl/>
        <w:rPr>
          <w:rFonts w:ascii="宋体" w:hAnsi="宋体"/>
          <w:b/>
          <w:color w:val="auto"/>
          <w:sz w:val="24"/>
          <w:szCs w:val="20"/>
          <w:highlight w:val="none"/>
        </w:rPr>
      </w:pPr>
      <w:r>
        <w:rPr>
          <w:rFonts w:ascii="宋体" w:hAnsi="宋体"/>
          <w:b/>
          <w:color w:val="auto"/>
          <w:sz w:val="24"/>
          <w:szCs w:val="20"/>
          <w:highlight w:val="none"/>
        </w:rPr>
        <w:t xml:space="preserve">14．开标、唱标、资格审查</w:t>
      </w:r>
      <w:r/>
    </w:p>
    <w:p>
      <w:pPr>
        <w:ind w:firstLine="474"/>
        <w:jc w:val="left"/>
        <w:spacing w:line="460" w:lineRule="exact"/>
        <w:widowControl/>
        <w:rPr>
          <w:rFonts w:ascii="宋体" w:hAnsi="宋体"/>
          <w:color w:val="auto"/>
          <w:spacing w:val="-2"/>
          <w:sz w:val="24"/>
          <w:szCs w:val="20"/>
          <w:highlight w:val="none"/>
        </w:rPr>
      </w:pPr>
      <w:r>
        <w:rPr>
          <w:rFonts w:hint="eastAsia" w:ascii="宋体" w:hAnsi="宋体"/>
          <w:color w:val="auto"/>
          <w:spacing w:val="-2"/>
          <w:sz w:val="24"/>
          <w:szCs w:val="20"/>
          <w:highlight w:val="none"/>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60" w:lineRule="exact"/>
        <w:widowControl/>
        <w:rPr>
          <w:rFonts w:ascii="宋体" w:hAnsi="宋体"/>
          <w:color w:val="auto"/>
          <w:spacing w:val="-2"/>
          <w:sz w:val="24"/>
          <w:szCs w:val="20"/>
          <w:highlight w:val="none"/>
        </w:rPr>
      </w:pPr>
      <w:r>
        <w:rPr>
          <w:rFonts w:hint="eastAsia" w:ascii="宋体" w:hAnsi="宋体"/>
          <w:color w:val="auto"/>
          <w:spacing w:val="-2"/>
          <w:sz w:val="24"/>
          <w:szCs w:val="20"/>
          <w:highlight w:val="none"/>
        </w:rPr>
        <w:t xml:space="preserve">1</w:t>
      </w:r>
      <w:r>
        <w:rPr>
          <w:rFonts w:ascii="宋体" w:hAnsi="宋体"/>
          <w:color w:val="auto"/>
          <w:spacing w:val="-2"/>
          <w:sz w:val="24"/>
          <w:szCs w:val="20"/>
          <w:highlight w:val="none"/>
        </w:rPr>
        <w:t xml:space="preserve">4.2</w:t>
      </w:r>
      <w:r>
        <w:rPr>
          <w:rFonts w:hint="eastAsia" w:ascii="宋体" w:hAnsi="宋体"/>
          <w:color w:val="auto"/>
          <w:spacing w:val="-2"/>
          <w:sz w:val="24"/>
          <w:szCs w:val="20"/>
          <w:highlight w:val="none"/>
        </w:rPr>
        <w:t xml:space="preserve">所有投标人解密（或解密时间）结束后，“苏采云”系统生成开标记录并向社会公众公布，但依法应当保密的除外。</w:t>
      </w:r>
      <w:r/>
    </w:p>
    <w:p>
      <w:pPr>
        <w:ind w:firstLine="472"/>
        <w:jc w:val="left"/>
        <w:spacing w:line="460" w:lineRule="exact"/>
        <w:widowControl/>
        <w:rPr>
          <w:rFonts w:ascii="宋体" w:hAnsi="宋体"/>
          <w:color w:val="auto"/>
          <w:sz w:val="24"/>
          <w:szCs w:val="20"/>
          <w:highlight w:val="none"/>
          <w:lang w:val="zh-CN"/>
        </w:rPr>
      </w:pPr>
      <w:r>
        <w:rPr>
          <w:rFonts w:ascii="宋体" w:hAnsi="宋体"/>
          <w:color w:val="auto"/>
          <w:spacing w:val="-2"/>
          <w:sz w:val="24"/>
          <w:szCs w:val="20"/>
          <w:highlight w:val="none"/>
        </w:rPr>
        <w:t xml:space="preserve">14.3开标时，《开标一览表》</w:t>
      </w:r>
      <w:r>
        <w:rPr>
          <w:rFonts w:ascii="宋体" w:hAnsi="宋体"/>
          <w:color w:val="auto"/>
          <w:sz w:val="24"/>
          <w:szCs w:val="20"/>
          <w:highlight w:val="none"/>
          <w:lang w:val="zh-CN"/>
        </w:rPr>
        <w:t xml:space="preserve">（报价表）内容与投标文件中相应内容不一致的，以《开标一览表》（报价表）为准。</w:t>
      </w:r>
      <w:r/>
    </w:p>
    <w:p>
      <w:pPr>
        <w:ind w:firstLine="480"/>
        <w:jc w:val="left"/>
        <w:spacing w:line="460" w:lineRule="exact"/>
        <w:widowControl/>
        <w:rPr>
          <w:rFonts w:ascii="宋体" w:hAnsi="宋体"/>
          <w:color w:val="auto"/>
          <w:sz w:val="24"/>
          <w:szCs w:val="20"/>
          <w:highlight w:val="none"/>
          <w:lang w:val="zh-CN"/>
        </w:rPr>
      </w:pPr>
      <w:r>
        <w:rPr>
          <w:rFonts w:ascii="宋体" w:hAnsi="宋体"/>
          <w:color w:val="auto"/>
          <w:sz w:val="24"/>
          <w:szCs w:val="20"/>
          <w:highlight w:val="none"/>
        </w:rPr>
        <w:t xml:space="preserve">14</w:t>
      </w:r>
      <w:r>
        <w:rPr>
          <w:rFonts w:ascii="宋体" w:hAnsi="宋体"/>
          <w:color w:val="auto"/>
          <w:sz w:val="24"/>
          <w:szCs w:val="20"/>
          <w:highlight w:val="none"/>
          <w:lang w:val="zh-CN"/>
        </w:rPr>
        <w:t xml:space="preserve">.</w:t>
      </w:r>
      <w:r>
        <w:rPr>
          <w:rFonts w:ascii="宋体" w:hAnsi="宋体"/>
          <w:color w:val="auto"/>
          <w:sz w:val="24"/>
          <w:szCs w:val="20"/>
          <w:highlight w:val="none"/>
        </w:rPr>
        <w:t xml:space="preserve">4 </w:t>
      </w:r>
      <w:r>
        <w:rPr>
          <w:rFonts w:ascii="宋体" w:hAnsi="宋体"/>
          <w:color w:val="auto"/>
          <w:sz w:val="24"/>
          <w:szCs w:val="20"/>
          <w:highlight w:val="none"/>
          <w:lang w:val="zh-CN"/>
        </w:rPr>
        <w:t xml:space="preserve">投标文件、《开标一览表》（报价表）中报价的大写金额与小写金额不一致的，以大写金额为准。</w:t>
      </w:r>
      <w:r/>
    </w:p>
    <w:p>
      <w:pPr>
        <w:ind w:firstLine="480"/>
        <w:jc w:val="left"/>
        <w:spacing w:line="460" w:lineRule="exact"/>
        <w:widowControl/>
        <w:rPr>
          <w:rFonts w:ascii="宋体" w:hAnsi="宋体"/>
          <w:color w:val="auto"/>
          <w:sz w:val="24"/>
          <w:szCs w:val="20"/>
          <w:highlight w:val="none"/>
          <w:lang w:val="zh-CN"/>
        </w:rPr>
      </w:pPr>
      <w:r>
        <w:rPr>
          <w:rFonts w:ascii="宋体" w:hAnsi="宋体"/>
          <w:color w:val="auto"/>
          <w:sz w:val="24"/>
          <w:szCs w:val="20"/>
          <w:highlight w:val="none"/>
        </w:rPr>
        <w:t xml:space="preserve">14</w:t>
      </w:r>
      <w:r>
        <w:rPr>
          <w:rFonts w:ascii="宋体" w:hAnsi="宋体"/>
          <w:color w:val="auto"/>
          <w:sz w:val="24"/>
          <w:szCs w:val="20"/>
          <w:highlight w:val="none"/>
          <w:lang w:val="zh-CN"/>
        </w:rPr>
        <w:t xml:space="preserve">.</w:t>
      </w:r>
      <w:r>
        <w:rPr>
          <w:rFonts w:ascii="宋体" w:hAnsi="宋体"/>
          <w:color w:val="auto"/>
          <w:sz w:val="24"/>
          <w:szCs w:val="20"/>
          <w:highlight w:val="none"/>
        </w:rPr>
        <w:t xml:space="preserve">5 </w:t>
      </w:r>
      <w:r>
        <w:rPr>
          <w:rFonts w:ascii="宋体" w:hAnsi="宋体"/>
          <w:color w:val="auto"/>
          <w:sz w:val="24"/>
          <w:szCs w:val="20"/>
          <w:highlight w:val="none"/>
          <w:lang w:val="zh-CN"/>
        </w:rPr>
        <w:t xml:space="preserve">单价金额小数点或者百分比有明显错位的，以《开标一览表》（报价表）的总价为准，并修改单价；</w:t>
      </w:r>
      <w:r/>
    </w:p>
    <w:p>
      <w:pPr>
        <w:ind w:firstLine="480"/>
        <w:jc w:val="left"/>
        <w:spacing w:line="460" w:lineRule="exact"/>
        <w:widowControl/>
        <w:rPr>
          <w:rFonts w:ascii="宋体" w:hAnsi="宋体"/>
          <w:color w:val="auto"/>
          <w:sz w:val="24"/>
          <w:szCs w:val="20"/>
          <w:highlight w:val="none"/>
          <w:lang w:val="zh-CN"/>
        </w:rPr>
      </w:pPr>
      <w:r>
        <w:rPr>
          <w:rFonts w:ascii="宋体" w:hAnsi="宋体"/>
          <w:color w:val="auto"/>
          <w:sz w:val="24"/>
          <w:szCs w:val="20"/>
          <w:highlight w:val="none"/>
        </w:rPr>
        <w:t xml:space="preserve">14</w:t>
      </w:r>
      <w:r>
        <w:rPr>
          <w:rFonts w:ascii="宋体" w:hAnsi="宋体"/>
          <w:color w:val="auto"/>
          <w:sz w:val="24"/>
          <w:szCs w:val="20"/>
          <w:highlight w:val="none"/>
          <w:lang w:val="zh-CN"/>
        </w:rPr>
        <w:t xml:space="preserve">.6总价金额与按单价汇总金额不一致的，以单价金额计算结果为准；</w:t>
      </w:r>
      <w:r/>
    </w:p>
    <w:p>
      <w:pPr>
        <w:ind w:firstLine="480"/>
        <w:jc w:val="left"/>
        <w:spacing w:line="460" w:lineRule="exact"/>
        <w:widowControl/>
        <w:rPr>
          <w:rFonts w:ascii="宋体" w:hAnsi="宋体"/>
          <w:color w:val="auto"/>
          <w:sz w:val="24"/>
          <w:szCs w:val="20"/>
          <w:highlight w:val="none"/>
          <w:lang w:val="zh-CN"/>
        </w:rPr>
      </w:pPr>
      <w:r>
        <w:rPr>
          <w:rFonts w:ascii="宋体" w:hAnsi="宋体"/>
          <w:color w:val="auto"/>
          <w:sz w:val="24"/>
          <w:szCs w:val="20"/>
          <w:highlight w:val="none"/>
        </w:rPr>
        <w:t xml:space="preserve">14</w:t>
      </w:r>
      <w:r>
        <w:rPr>
          <w:rFonts w:ascii="宋体" w:hAnsi="宋体"/>
          <w:color w:val="auto"/>
          <w:sz w:val="24"/>
          <w:szCs w:val="20"/>
          <w:highlight w:val="none"/>
          <w:lang w:val="zh-CN"/>
        </w:rPr>
        <w:t xml:space="preserve">.7同时出现</w:t>
      </w:r>
      <w:r>
        <w:rPr>
          <w:rFonts w:ascii="宋体" w:hAnsi="宋体"/>
          <w:color w:val="auto"/>
          <w:sz w:val="24"/>
          <w:szCs w:val="20"/>
          <w:highlight w:val="none"/>
        </w:rPr>
        <w:t xml:space="preserve">14</w:t>
      </w:r>
      <w:r>
        <w:rPr>
          <w:rFonts w:ascii="宋体" w:hAnsi="宋体"/>
          <w:color w:val="auto"/>
          <w:sz w:val="24"/>
          <w:szCs w:val="20"/>
          <w:highlight w:val="none"/>
          <w:lang w:val="zh-CN"/>
        </w:rPr>
        <w:t xml:space="preserve">.</w:t>
      </w:r>
      <w:r>
        <w:rPr>
          <w:rFonts w:ascii="宋体" w:hAnsi="宋体"/>
          <w:color w:val="auto"/>
          <w:sz w:val="24"/>
          <w:szCs w:val="20"/>
          <w:highlight w:val="none"/>
        </w:rPr>
        <w:t xml:space="preserve">3</w:t>
      </w:r>
      <w:r>
        <w:rPr>
          <w:rFonts w:ascii="宋体" w:hAnsi="宋体"/>
          <w:color w:val="auto"/>
          <w:sz w:val="24"/>
          <w:szCs w:val="20"/>
          <w:highlight w:val="none"/>
          <w:lang w:val="zh-CN"/>
        </w:rPr>
        <w:t xml:space="preserve">-</w:t>
      </w:r>
      <w:r>
        <w:rPr>
          <w:rFonts w:ascii="宋体" w:hAnsi="宋体"/>
          <w:color w:val="auto"/>
          <w:sz w:val="24"/>
          <w:szCs w:val="20"/>
          <w:highlight w:val="none"/>
        </w:rPr>
        <w:t xml:space="preserve">14</w:t>
      </w:r>
      <w:r>
        <w:rPr>
          <w:rFonts w:ascii="宋体" w:hAnsi="宋体"/>
          <w:color w:val="auto"/>
          <w:sz w:val="24"/>
          <w:szCs w:val="20"/>
          <w:highlight w:val="none"/>
          <w:lang w:val="zh-CN"/>
        </w:rPr>
        <w:t xml:space="preserve">.6中两种以上不一致的,按照</w:t>
      </w:r>
      <w:r>
        <w:rPr>
          <w:rFonts w:ascii="宋体" w:hAnsi="宋体"/>
          <w:color w:val="auto"/>
          <w:sz w:val="24"/>
          <w:szCs w:val="20"/>
          <w:highlight w:val="none"/>
        </w:rPr>
        <w:t xml:space="preserve">14</w:t>
      </w:r>
      <w:r>
        <w:rPr>
          <w:rFonts w:ascii="宋体" w:hAnsi="宋体"/>
          <w:color w:val="auto"/>
          <w:sz w:val="24"/>
          <w:szCs w:val="20"/>
          <w:highlight w:val="none"/>
          <w:lang w:val="zh-CN"/>
        </w:rPr>
        <w:t xml:space="preserve">.</w:t>
      </w:r>
      <w:r>
        <w:rPr>
          <w:rFonts w:ascii="宋体" w:hAnsi="宋体"/>
          <w:color w:val="auto"/>
          <w:sz w:val="24"/>
          <w:szCs w:val="20"/>
          <w:highlight w:val="none"/>
        </w:rPr>
        <w:t xml:space="preserve">3</w:t>
      </w:r>
      <w:r>
        <w:rPr>
          <w:rFonts w:ascii="宋体" w:hAnsi="宋体"/>
          <w:color w:val="auto"/>
          <w:sz w:val="24"/>
          <w:szCs w:val="20"/>
          <w:highlight w:val="none"/>
          <w:lang w:val="zh-CN"/>
        </w:rPr>
        <w:t xml:space="preserve">-</w:t>
      </w:r>
      <w:r>
        <w:rPr>
          <w:rFonts w:ascii="宋体" w:hAnsi="宋体"/>
          <w:color w:val="auto"/>
          <w:sz w:val="24"/>
          <w:szCs w:val="20"/>
          <w:highlight w:val="none"/>
        </w:rPr>
        <w:t xml:space="preserve">14</w:t>
      </w:r>
      <w:r>
        <w:rPr>
          <w:rFonts w:ascii="宋体" w:hAnsi="宋体"/>
          <w:color w:val="auto"/>
          <w:sz w:val="24"/>
          <w:szCs w:val="20"/>
          <w:highlight w:val="none"/>
          <w:lang w:val="zh-CN"/>
        </w:rPr>
        <w:t xml:space="preserve">.6的顺序修正。修正后的报价由法定代表人</w:t>
      </w:r>
      <w:r>
        <w:rPr>
          <w:rFonts w:ascii="宋体" w:hAnsi="宋体"/>
          <w:color w:val="auto"/>
          <w:sz w:val="24"/>
          <w:szCs w:val="20"/>
          <w:highlight w:val="none"/>
        </w:rPr>
        <w:t xml:space="preserve">/单位负责人</w:t>
      </w:r>
      <w:r>
        <w:rPr>
          <w:rFonts w:ascii="宋体" w:hAnsi="宋体"/>
          <w:color w:val="auto"/>
          <w:sz w:val="24"/>
          <w:szCs w:val="20"/>
          <w:highlight w:val="none"/>
          <w:lang w:val="zh-CN"/>
        </w:rPr>
        <w:t xml:space="preserve">或其授权的代表签字确认后产生约束力，投标人不确认的，投标无效。</w:t>
      </w:r>
      <w:r/>
    </w:p>
    <w:p>
      <w:pPr>
        <w:ind w:firstLine="480"/>
        <w:jc w:val="left"/>
        <w:spacing w:line="460" w:lineRule="exact"/>
        <w:widowControl/>
        <w:rPr>
          <w:rFonts w:ascii="宋体" w:hAnsi="宋体"/>
          <w:color w:val="auto"/>
          <w:sz w:val="24"/>
          <w:szCs w:val="20"/>
          <w:highlight w:val="none"/>
          <w:lang w:val="zh-CN"/>
        </w:rPr>
      </w:pPr>
      <w:r>
        <w:rPr>
          <w:rFonts w:ascii="宋体" w:hAnsi="宋体"/>
          <w:color w:val="auto"/>
          <w:sz w:val="24"/>
          <w:szCs w:val="20"/>
          <w:highlight w:val="none"/>
        </w:rPr>
        <w:t xml:space="preserve">14</w:t>
      </w:r>
      <w:r>
        <w:rPr>
          <w:rFonts w:ascii="宋体" w:hAnsi="宋体"/>
          <w:color w:val="auto"/>
          <w:sz w:val="24"/>
          <w:szCs w:val="20"/>
          <w:highlight w:val="none"/>
          <w:lang w:val="zh-CN"/>
        </w:rPr>
        <w:t xml:space="preserve">.8对不同文字文本投标文件的解释发生异议的，以中文文本为准。</w:t>
      </w:r>
      <w:r/>
    </w:p>
    <w:p>
      <w:pPr>
        <w:ind w:firstLine="482"/>
        <w:jc w:val="left"/>
        <w:spacing w:line="460" w:lineRule="exact"/>
        <w:widowControl/>
        <w:rPr>
          <w:rFonts w:ascii="宋体" w:hAnsi="宋体"/>
          <w:color w:val="auto"/>
          <w:sz w:val="24"/>
          <w:szCs w:val="20"/>
          <w:highlight w:val="none"/>
        </w:rPr>
      </w:pPr>
      <w:r>
        <w:rPr>
          <w:rFonts w:ascii="宋体" w:hAnsi="宋体"/>
          <w:b/>
          <w:color w:val="auto"/>
          <w:sz w:val="24"/>
          <w:szCs w:val="20"/>
          <w:highlight w:val="none"/>
        </w:rPr>
        <w:t xml:space="preserve">14.9</w:t>
      </w:r>
      <w:r>
        <w:rPr>
          <w:rFonts w:ascii="宋体" w:hAnsi="宋体"/>
          <w:b/>
          <w:bCs/>
          <w:color w:val="auto"/>
          <w:sz w:val="24"/>
          <w:szCs w:val="20"/>
          <w:highlight w:val="none"/>
        </w:rPr>
        <w:t xml:space="preserve">资格审查：</w:t>
      </w:r>
      <w:r>
        <w:rPr>
          <w:rFonts w:ascii="宋体" w:hAnsi="宋体"/>
          <w:color w:val="auto"/>
          <w:sz w:val="24"/>
          <w:szCs w:val="20"/>
          <w:highlight w:val="none"/>
        </w:rPr>
        <w:t xml:space="preserve">开标结束后，依据法规政策和招标文件的规定，在对投标文件详细评估之前，</w:t>
      </w:r>
      <w:r>
        <w:rPr>
          <w:rFonts w:ascii="宋体" w:hAnsi="宋体"/>
          <w:b/>
          <w:bCs/>
          <w:color w:val="auto"/>
          <w:sz w:val="24"/>
          <w:szCs w:val="20"/>
          <w:highlight w:val="none"/>
        </w:rPr>
        <w:t xml:space="preserve">采购人或采购代理机构</w:t>
      </w:r>
      <w:r>
        <w:rPr>
          <w:rFonts w:ascii="宋体" w:hAnsi="宋体"/>
          <w:color w:val="auto"/>
          <w:sz w:val="24"/>
          <w:szCs w:val="20"/>
          <w:highlight w:val="none"/>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auto"/>
          <w:sz w:val="24"/>
          <w:szCs w:val="20"/>
          <w:highlight w:val="none"/>
        </w:rPr>
        <w:t xml:space="preserve">对未通过资格审查的投标人，应当告知其未通过的原因。</w:t>
      </w:r>
      <w:r/>
    </w:p>
    <w:p>
      <w:pPr>
        <w:ind w:firstLine="482"/>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采购人及采购代理机构在进行资格性审查的同时，将在“信用中国”网站</w:t>
      </w:r>
      <w:r/>
    </w:p>
    <w:p>
      <w:pPr>
        <w:spacing w:line="460" w:lineRule="exact"/>
        <w:rPr>
          <w:rFonts w:ascii="宋体" w:hAnsi="宋体" w:cs="宋体"/>
          <w:color w:val="auto"/>
          <w:sz w:val="24"/>
          <w:highlight w:val="none"/>
        </w:rPr>
      </w:pPr>
      <w:r>
        <w:rPr>
          <w:rFonts w:ascii="宋体" w:hAnsi="宋体"/>
          <w:color w:val="auto"/>
          <w:sz w:val="24"/>
          <w:szCs w:val="20"/>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spacing w:line="460" w:lineRule="exact"/>
        <w:rPr>
          <w:rFonts w:ascii="宋体" w:hAnsi="宋体"/>
          <w:color w:val="auto"/>
          <w:sz w:val="24"/>
          <w:highlight w:val="none"/>
        </w:rPr>
      </w:pPr>
      <w:r>
        <w:rPr>
          <w:rFonts w:ascii="宋体" w:hAnsi="宋体"/>
          <w:color w:val="auto"/>
          <w:sz w:val="24"/>
          <w:highlight w:val="none"/>
        </w:rPr>
      </w:r>
      <w:r/>
    </w:p>
    <w:p>
      <w:pPr>
        <w:ind w:firstLine="3780"/>
        <w:spacing w:before="100" w:beforeAutospacing="1" w:after="100" w:afterAutospacing="1" w:line="460" w:lineRule="exact"/>
        <w:widowControl/>
        <w:rPr>
          <w:rFonts w:ascii="宋体" w:hAnsi="宋体" w:cs="宋体"/>
          <w:b/>
          <w:color w:val="auto"/>
          <w:sz w:val="36"/>
          <w:szCs w:val="32"/>
          <w:highlight w:val="none"/>
        </w:rPr>
      </w:pPr>
      <w:r>
        <w:rPr>
          <w:rFonts w:hint="eastAsia" w:ascii="宋体" w:hAnsi="宋体" w:cs="宋体"/>
          <w:b/>
          <w:color w:val="auto"/>
          <w:sz w:val="36"/>
          <w:szCs w:val="32"/>
          <w:highlight w:val="none"/>
        </w:rPr>
        <w:t xml:space="preserve">六、评  标</w:t>
      </w:r>
      <w:r/>
    </w:p>
    <w:p>
      <w:pPr>
        <w:ind w:firstLine="482"/>
        <w:jc w:val="left"/>
        <w:spacing w:line="460" w:lineRule="exact"/>
        <w:widowControl/>
        <w:tabs>
          <w:tab w:val="left" w:pos="1095" w:leader="none"/>
        </w:tabs>
        <w:rPr>
          <w:rFonts w:ascii="宋体" w:hAnsi="宋体"/>
          <w:b/>
          <w:color w:val="auto"/>
          <w:sz w:val="24"/>
          <w:szCs w:val="20"/>
          <w:highlight w:val="none"/>
        </w:rPr>
      </w:pPr>
      <w:r>
        <w:rPr>
          <w:rFonts w:ascii="宋体" w:hAnsi="宋体"/>
          <w:b/>
          <w:color w:val="auto"/>
          <w:sz w:val="24"/>
          <w:szCs w:val="20"/>
          <w:highlight w:val="none"/>
        </w:rPr>
        <w:t xml:space="preserve">15．组建评标委员会</w:t>
      </w:r>
      <w:r/>
    </w:p>
    <w:p>
      <w:pPr>
        <w:ind w:firstLine="480"/>
        <w:jc w:val="left"/>
        <w:spacing w:line="460" w:lineRule="exact"/>
        <w:widowControl/>
        <w:tabs>
          <w:tab w:val="left" w:pos="1095" w:leader="none"/>
        </w:tabs>
        <w:rPr>
          <w:rFonts w:ascii="宋体" w:hAnsi="宋体"/>
          <w:b/>
          <w:bCs/>
          <w:color w:val="auto"/>
          <w:sz w:val="24"/>
          <w:szCs w:val="20"/>
          <w:highlight w:val="none"/>
        </w:rPr>
      </w:pPr>
      <w:r>
        <w:rPr>
          <w:rFonts w:ascii="宋体" w:hAnsi="宋体"/>
          <w:color w:val="auto"/>
          <w:sz w:val="24"/>
          <w:szCs w:val="20"/>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auto"/>
          <w:sz w:val="24"/>
          <w:szCs w:val="20"/>
          <w:highlight w:val="none"/>
        </w:rPr>
        <w:t xml:space="preserve">推荐1名合格的中标候选人。</w:t>
      </w:r>
      <w:r/>
    </w:p>
    <w:p>
      <w:pPr>
        <w:ind w:firstLine="482"/>
        <w:jc w:val="left"/>
        <w:spacing w:line="460" w:lineRule="exact"/>
        <w:widowControl/>
        <w:tabs>
          <w:tab w:val="left" w:pos="1095" w:leader="none"/>
        </w:tabs>
        <w:rPr>
          <w:rFonts w:ascii="宋体" w:hAnsi="宋体"/>
          <w:b/>
          <w:color w:val="auto"/>
          <w:sz w:val="24"/>
          <w:szCs w:val="20"/>
          <w:highlight w:val="none"/>
        </w:rPr>
      </w:pPr>
      <w:r>
        <w:rPr>
          <w:rFonts w:ascii="宋体" w:hAnsi="宋体"/>
          <w:b/>
          <w:color w:val="auto"/>
          <w:sz w:val="24"/>
          <w:szCs w:val="20"/>
          <w:highlight w:val="none"/>
        </w:rPr>
        <w:t xml:space="preserve">16．投标文件的审查</w:t>
      </w:r>
      <w:r/>
    </w:p>
    <w:p>
      <w:pPr>
        <w:ind w:firstLine="480"/>
        <w:jc w:val="left"/>
        <w:spacing w:line="460" w:lineRule="exact"/>
        <w:widowControl/>
        <w:tabs>
          <w:tab w:val="left" w:pos="1095" w:leader="none"/>
        </w:tabs>
        <w:rPr>
          <w:rFonts w:ascii="宋体" w:hAnsi="宋体"/>
          <w:color w:val="auto"/>
          <w:sz w:val="24"/>
          <w:highlight w:val="none"/>
        </w:rPr>
      </w:pPr>
      <w:r>
        <w:rPr>
          <w:rFonts w:ascii="宋体" w:hAnsi="宋体"/>
          <w:color w:val="auto"/>
          <w:sz w:val="24"/>
          <w:highlight w:val="none"/>
        </w:rPr>
        <w:t xml:space="preserve">16.1对所有投标人的评估，都采用相同的程序和标准。评标过程将严格按照招标文件的要求和条件进行。</w:t>
      </w:r>
      <w:r/>
    </w:p>
    <w:p>
      <w:pPr>
        <w:ind w:firstLine="480"/>
        <w:jc w:val="left"/>
        <w:spacing w:line="460" w:lineRule="exact"/>
        <w:widowControl/>
        <w:tabs>
          <w:tab w:val="left" w:pos="1095" w:leader="none"/>
        </w:tabs>
        <w:rPr>
          <w:rFonts w:ascii="宋体" w:hAnsi="宋体"/>
          <w:color w:val="auto"/>
          <w:sz w:val="24"/>
          <w:highlight w:val="none"/>
        </w:rPr>
      </w:pPr>
      <w:r>
        <w:rPr>
          <w:rFonts w:ascii="宋体" w:hAnsi="宋体"/>
          <w:color w:val="auto"/>
          <w:sz w:val="24"/>
          <w:highlight w:val="none"/>
        </w:rPr>
        <w:t xml:space="preserve">16.2评标委员会将对投标文件进行检查，以确定投标文件是否完整、有无计算上的错误、文件是否已正确签署等。</w:t>
      </w:r>
      <w:r/>
    </w:p>
    <w:p>
      <w:pPr>
        <w:ind w:firstLine="463"/>
        <w:jc w:val="left"/>
        <w:spacing w:line="460" w:lineRule="exact"/>
        <w:widowControl/>
        <w:tabs>
          <w:tab w:val="left" w:pos="1095" w:leader="none"/>
        </w:tabs>
        <w:rPr>
          <w:rFonts w:ascii="宋体" w:hAnsi="宋体"/>
          <w:b/>
          <w:color w:val="auto"/>
          <w:sz w:val="24"/>
          <w:highlight w:val="none"/>
        </w:rPr>
      </w:pPr>
      <w:r>
        <w:rPr>
          <w:rFonts w:ascii="宋体" w:hAnsi="宋体"/>
          <w:b/>
          <w:color w:val="auto"/>
          <w:sz w:val="24"/>
          <w:highlight w:val="none"/>
        </w:rPr>
        <w:t xml:space="preserve">16.3评标委员会将对确定为实质性响应的投标文件进行进一步评审，看其是否有计算上或累加上的算术错误，修正错误的原则如下：</w:t>
      </w:r>
      <w:r/>
    </w:p>
    <w:p>
      <w:pPr>
        <w:ind w:firstLine="461"/>
        <w:jc w:val="left"/>
        <w:spacing w:line="460" w:lineRule="exact"/>
        <w:widowControl/>
        <w:tabs>
          <w:tab w:val="left" w:pos="1095" w:leader="none"/>
        </w:tabs>
        <w:rPr>
          <w:rFonts w:ascii="宋体" w:hAnsi="宋体"/>
          <w:color w:val="auto"/>
          <w:sz w:val="24"/>
          <w:highlight w:val="none"/>
        </w:rPr>
      </w:pPr>
      <w:r>
        <w:rPr>
          <w:rFonts w:ascii="宋体" w:hAnsi="宋体"/>
          <w:color w:val="auto"/>
          <w:sz w:val="24"/>
          <w:highlight w:val="none"/>
        </w:rPr>
        <w:t xml:space="preserve">16.3.1如果用数字表示的金额和用文字表示的金额不一致时，应以文字表示的金额为准进行修正；</w:t>
      </w:r>
      <w:r/>
    </w:p>
    <w:p>
      <w:pPr>
        <w:ind w:firstLine="461"/>
        <w:jc w:val="left"/>
        <w:spacing w:line="460" w:lineRule="exact"/>
        <w:widowControl/>
        <w:tabs>
          <w:tab w:val="left" w:pos="1095" w:leader="none"/>
        </w:tabs>
        <w:rPr>
          <w:rFonts w:ascii="宋体" w:hAnsi="宋体"/>
          <w:color w:val="auto"/>
          <w:sz w:val="24"/>
          <w:highlight w:val="none"/>
        </w:rPr>
      </w:pPr>
      <w:r>
        <w:rPr>
          <w:rFonts w:ascii="宋体" w:hAnsi="宋体"/>
          <w:color w:val="auto"/>
          <w:sz w:val="24"/>
          <w:highlight w:val="none"/>
        </w:rPr>
        <w:t xml:space="preserve">16.3.2当单价与数量的乘积和总价不一致时，以单价为准进行修正。只有在评委会认为单价有明显的小数点错误时，才能以标出的总价为准，并修改单价；</w:t>
      </w:r>
      <w:r/>
    </w:p>
    <w:p>
      <w:pPr>
        <w:ind w:firstLine="461"/>
        <w:jc w:val="left"/>
        <w:spacing w:line="460" w:lineRule="exact"/>
        <w:widowControl/>
        <w:tabs>
          <w:tab w:val="left" w:pos="1095" w:leader="none"/>
        </w:tabs>
        <w:rPr>
          <w:rFonts w:ascii="宋体" w:hAnsi="宋体"/>
          <w:color w:val="auto"/>
          <w:sz w:val="24"/>
          <w:highlight w:val="none"/>
        </w:rPr>
      </w:pPr>
      <w:r>
        <w:rPr>
          <w:rFonts w:ascii="宋体" w:hAnsi="宋体"/>
          <w:color w:val="auto"/>
          <w:sz w:val="24"/>
          <w:highlight w:val="none"/>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60" w:lineRule="exact"/>
        <w:widowControl/>
        <w:tabs>
          <w:tab w:val="left" w:pos="1095" w:leader="none"/>
        </w:tabs>
        <w:rPr>
          <w:rFonts w:ascii="宋体" w:hAnsi="宋体"/>
          <w:b/>
          <w:color w:val="auto"/>
          <w:sz w:val="24"/>
          <w:highlight w:val="none"/>
        </w:rPr>
      </w:pPr>
      <w:r>
        <w:rPr>
          <w:rFonts w:ascii="宋体" w:hAnsi="宋体"/>
          <w:color w:val="auto"/>
          <w:sz w:val="24"/>
          <w:highlight w:val="none"/>
        </w:rPr>
        <w:t xml:space="preserve">16.3.4评委会将允许修正投标文件中不构成重大偏离的、微小的、非正规的、不一致的或不规则的地方，但这些修改不能影响任何投标人相应的名次排列。</w:t>
      </w:r>
      <w:r/>
    </w:p>
    <w:p>
      <w:pPr>
        <w:ind w:firstLine="463"/>
        <w:jc w:val="left"/>
        <w:spacing w:line="460" w:lineRule="exact"/>
        <w:widowControl/>
        <w:tabs>
          <w:tab w:val="left" w:pos="1095" w:leader="none"/>
        </w:tabs>
        <w:rPr>
          <w:rFonts w:ascii="宋体" w:hAnsi="宋体"/>
          <w:b/>
          <w:color w:val="auto"/>
          <w:sz w:val="24"/>
          <w:szCs w:val="20"/>
          <w:highlight w:val="none"/>
        </w:rPr>
      </w:pPr>
      <w:r>
        <w:rPr>
          <w:rFonts w:ascii="宋体" w:hAnsi="宋体"/>
          <w:b/>
          <w:color w:val="auto"/>
          <w:sz w:val="24"/>
          <w:szCs w:val="20"/>
          <w:highlight w:val="none"/>
        </w:rPr>
        <w:t xml:space="preserve">16.4符合性检查：</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auto"/>
          <w:sz w:val="24"/>
          <w:szCs w:val="20"/>
          <w:highlight w:val="none"/>
        </w:rPr>
        <w:t xml:space="preserve">无效投标</w:t>
      </w:r>
      <w:r>
        <w:rPr>
          <w:rFonts w:ascii="宋体" w:hAnsi="宋体"/>
          <w:color w:val="auto"/>
          <w:sz w:val="24"/>
          <w:szCs w:val="20"/>
          <w:highlight w:val="none"/>
        </w:rPr>
        <w:t xml:space="preserve">。凡有下列情况之一者，投标文件将被视为未实质性响应招标文件要求。</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投标人未按照招标文件要求上传电子投标文件的；</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投标人未在规定解密时间内进行解密；</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w:t>
      </w:r>
      <w:r>
        <w:rPr>
          <w:rFonts w:ascii="宋体" w:hAnsi="宋体"/>
          <w:color w:val="auto"/>
          <w:sz w:val="24"/>
          <w:szCs w:val="20"/>
          <w:highlight w:val="none"/>
        </w:rPr>
        <w:t xml:space="preserve">投标人在报价时采用选择性报价；</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（4）</w:t>
      </w:r>
      <w:r>
        <w:rPr>
          <w:rFonts w:ascii="宋体" w:hAnsi="宋体"/>
          <w:color w:val="auto"/>
          <w:sz w:val="24"/>
          <w:szCs w:val="20"/>
          <w:highlight w:val="none"/>
        </w:rPr>
        <w:t xml:space="preserve">投标人不具备招标文件中规定资格要求的；</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（5）</w:t>
      </w:r>
      <w:r>
        <w:rPr>
          <w:rFonts w:ascii="宋体" w:hAnsi="宋体"/>
          <w:color w:val="auto"/>
          <w:sz w:val="24"/>
          <w:szCs w:val="20"/>
          <w:highlight w:val="none"/>
        </w:rPr>
        <w:t xml:space="preserve">投标人的报价超过了采购预算或最高限价的；</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（6）</w:t>
      </w:r>
      <w:r>
        <w:rPr>
          <w:rFonts w:ascii="宋体" w:hAnsi="宋体"/>
          <w:color w:val="auto"/>
          <w:sz w:val="24"/>
          <w:szCs w:val="20"/>
          <w:highlight w:val="none"/>
        </w:rPr>
        <w:t xml:space="preserve">未通过符合性检查的；</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（7）</w:t>
      </w:r>
      <w:r>
        <w:rPr>
          <w:rFonts w:ascii="宋体" w:hAnsi="宋体"/>
          <w:color w:val="auto"/>
          <w:sz w:val="24"/>
          <w:szCs w:val="20"/>
          <w:highlight w:val="none"/>
        </w:rPr>
        <w:t xml:space="preserve">不符合招标文件中规定的其他实质性要求和条件的；</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w:t>
      </w:r>
      <w:r>
        <w:rPr>
          <w:rFonts w:ascii="宋体" w:hAnsi="宋体"/>
          <w:color w:val="auto"/>
          <w:sz w:val="24"/>
          <w:szCs w:val="20"/>
          <w:highlight w:val="none"/>
        </w:rPr>
        <w:t xml:space="preserve">8</w:t>
      </w:r>
      <w:r>
        <w:rPr>
          <w:rFonts w:hint="eastAsia" w:ascii="宋体" w:hAnsi="宋体"/>
          <w:color w:val="auto"/>
          <w:sz w:val="24"/>
          <w:szCs w:val="20"/>
          <w:highlight w:val="none"/>
        </w:rPr>
        <w:t xml:space="preserve">）</w:t>
      </w:r>
      <w:r>
        <w:rPr>
          <w:rFonts w:ascii="宋体" w:hAnsi="宋体"/>
          <w:color w:val="auto"/>
          <w:sz w:val="24"/>
          <w:szCs w:val="20"/>
          <w:highlight w:val="none"/>
        </w:rPr>
        <w:t xml:space="preserve">投标人串通投标；</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（9）</w:t>
      </w:r>
      <w:r>
        <w:rPr>
          <w:rFonts w:ascii="宋体" w:hAnsi="宋体"/>
          <w:color w:val="auto"/>
          <w:sz w:val="24"/>
          <w:szCs w:val="20"/>
          <w:highlight w:val="none"/>
        </w:rPr>
        <w:t xml:space="preserve">投标文件含有采购人不能接受的附加条件的。</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0</w:t>
      </w:r>
      <w:r>
        <w:rPr>
          <w:rFonts w:hint="eastAsia" w:ascii="宋体" w:hAnsi="宋体"/>
          <w:color w:val="auto"/>
          <w:sz w:val="24"/>
          <w:szCs w:val="20"/>
          <w:highlight w:val="none"/>
        </w:rPr>
        <w:t xml:space="preserve">）</w:t>
      </w:r>
      <w:r>
        <w:rPr>
          <w:rFonts w:ascii="宋体" w:hAnsi="宋体"/>
          <w:color w:val="auto"/>
          <w:sz w:val="24"/>
          <w:szCs w:val="20"/>
          <w:highlight w:val="none"/>
        </w:rPr>
        <w:t xml:space="preserve">不符合招标文件中规定的其它实质性条款以及法律法规规定的其他情形</w:t>
      </w:r>
      <w:r>
        <w:rPr>
          <w:rFonts w:hint="eastAsia" w:ascii="宋体" w:hAnsi="宋体"/>
          <w:color w:val="auto"/>
          <w:sz w:val="24"/>
          <w:szCs w:val="20"/>
          <w:highlight w:val="none"/>
        </w:rPr>
        <w:t xml:space="preserve">；</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1</w:t>
      </w:r>
      <w:r>
        <w:rPr>
          <w:rFonts w:hint="eastAsia" w:ascii="宋体" w:hAnsi="宋体"/>
          <w:color w:val="auto"/>
          <w:sz w:val="24"/>
          <w:szCs w:val="20"/>
          <w:highlight w:val="none"/>
        </w:rPr>
        <w:t xml:space="preserve">）</w:t>
      </w:r>
      <w:r>
        <w:rPr>
          <w:rFonts w:ascii="宋体" w:hAnsi="宋体"/>
          <w:color w:val="auto"/>
          <w:sz w:val="24"/>
          <w:szCs w:val="20"/>
          <w:highlight w:val="none"/>
        </w:rPr>
        <w:t xml:space="preserve">被“信用中国”网站（www.creditchina.gov.cn）列入失信被执行人、重大税收违法案件当事人名单、政府采购严重失信行为记录名单</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2</w:t>
      </w:r>
      <w:r>
        <w:rPr>
          <w:rFonts w:hint="eastAsia" w:ascii="宋体" w:hAnsi="宋体"/>
          <w:color w:val="auto"/>
          <w:sz w:val="24"/>
          <w:szCs w:val="20"/>
          <w:highlight w:val="none"/>
        </w:rPr>
        <w:t xml:space="preserve">）</w:t>
      </w:r>
      <w:r>
        <w:rPr>
          <w:rFonts w:ascii="宋体" w:hAnsi="宋体"/>
          <w:color w:val="auto"/>
          <w:sz w:val="24"/>
          <w:szCs w:val="20"/>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3</w:t>
      </w:r>
      <w:r>
        <w:rPr>
          <w:rFonts w:hint="eastAsia" w:ascii="宋体" w:hAnsi="宋体"/>
          <w:color w:val="auto"/>
          <w:sz w:val="24"/>
          <w:szCs w:val="20"/>
          <w:highlight w:val="none"/>
        </w:rPr>
        <w:t xml:space="preserve">）</w:t>
      </w:r>
      <w:r>
        <w:rPr>
          <w:rFonts w:ascii="宋体" w:hAnsi="宋体"/>
          <w:color w:val="auto"/>
          <w:sz w:val="24"/>
          <w:szCs w:val="20"/>
          <w:highlight w:val="none"/>
        </w:rPr>
        <w:t xml:space="preserve">投标文件未按照招标文件要求加盖电子签章。</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w:t>
      </w:r>
      <w:r>
        <w:rPr>
          <w:rFonts w:ascii="宋体" w:hAnsi="宋体"/>
          <w:color w:val="auto"/>
          <w:sz w:val="24"/>
          <w:szCs w:val="20"/>
          <w:highlight w:val="none"/>
        </w:rPr>
        <w:t xml:space="preserve">4</w:t>
      </w:r>
      <w:r>
        <w:rPr>
          <w:rFonts w:hint="eastAsia" w:ascii="宋体" w:hAnsi="宋体"/>
          <w:color w:val="auto"/>
          <w:sz w:val="24"/>
          <w:szCs w:val="20"/>
          <w:highlight w:val="none"/>
        </w:rPr>
        <w:t xml:space="preserve">）</w:t>
      </w:r>
      <w:r>
        <w:rPr>
          <w:rFonts w:ascii="宋体" w:hAnsi="宋体"/>
          <w:color w:val="auto"/>
          <w:sz w:val="24"/>
          <w:szCs w:val="20"/>
          <w:highlight w:val="none"/>
        </w:rPr>
        <w:t xml:space="preserve">其他法律、法规及本招标文件规定的属无效投标的情形。</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评标委员会决定投标响应性只根据投标文件本身的内容，而不寻求其他的外部证据。</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16.5在评审过程中，评标委员会发现投标人有下列情形之一的，可以认定属于串标、围标的行为。具体表现形式如下：</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16.5.1不同投标人的投标文件异常一致或者投标报价呈规律性差异的。</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16.5.2不同投标人的投标文件由同一单位或个人编制的。</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16.5.3不同投标人的投标文件载明的项目管理成员为同一人的。</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16.5.4不同投标人的投标文件相互混装的。</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16.5.5不同投标人授权同一人作为投标人代表的。</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16.5.6有证据证明投标人与采购单位、采购代理机构或其他投标人串通的其他情形的。</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16.5.7评标委员会认定的其他串标、围标情形。</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16.6有下列情形之一的予以废标，同时将废标理由通知所有服务单位：</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（1）符合专业条件的服务单位或者对招标文件作实质性响应的服务单位不足三家的；</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（2）出现影响采购公正的违法、违规行为的；</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（3）服务单位的报价均超过了采购预算或最高限价的，采购人不能支付的；</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（4）因重大变故，采购任务取消的；</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（5）投标文件存在歧义、重大缺陷，或者招标文件内容违反国家有关强制性规定的。</w:t>
      </w:r>
      <w:r/>
    </w:p>
    <w:p>
      <w:pPr>
        <w:ind w:left="479" w:firstLine="65"/>
        <w:jc w:val="left"/>
        <w:spacing w:line="460" w:lineRule="exact"/>
        <w:widowControl/>
        <w:rPr>
          <w:rFonts w:ascii="宋体" w:hAnsi="宋体"/>
          <w:b/>
          <w:bCs/>
          <w:color w:val="auto"/>
          <w:sz w:val="24"/>
          <w:szCs w:val="20"/>
          <w:highlight w:val="none"/>
        </w:rPr>
      </w:pPr>
      <w:r>
        <w:rPr>
          <w:rFonts w:hint="eastAsia" w:ascii="宋体" w:hAnsi="宋体"/>
          <w:b/>
          <w:color w:val="auto"/>
          <w:sz w:val="24"/>
          <w:szCs w:val="20"/>
          <w:highlight w:val="none"/>
        </w:rPr>
        <w:t xml:space="preserve">16.7异常低价审查</w:t>
      </w:r>
      <w:r>
        <w:rPr>
          <w:rFonts w:hint="eastAsia" w:ascii="宋体" w:hAnsi="宋体"/>
          <w:b/>
          <w:color w:val="auto"/>
          <w:sz w:val="24"/>
          <w:szCs w:val="20"/>
          <w:highlight w:val="none"/>
        </w:rPr>
        <w:br/>
      </w:r>
      <w:r>
        <w:rPr>
          <w:rFonts w:hint="eastAsia" w:ascii="宋体" w:hAnsi="宋体"/>
          <w:b/>
          <w:bCs/>
          <w:color w:val="auto"/>
          <w:sz w:val="24"/>
          <w:szCs w:val="20"/>
          <w:highlight w:val="none"/>
        </w:rPr>
        <w:t xml:space="preserve">16.7.1评审过程中出现下列情形之一的，评审委员会应当启动异常低价投标（响应）审查程序：</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（1）投标（响应）报价低于采购项目预算 50%的，即投标（响应）报价&lt;采购项目预算×50%；</w:t>
      </w:r>
      <w:r/>
    </w:p>
    <w:p>
      <w:pPr>
        <w:ind w:firstLine="480"/>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（2）投标（响应）报价低于采购项目最高限价 45%的，即投标（响应）报价&lt;采购项目最高限价×45%；</w:t>
      </w:r>
      <w:r/>
    </w:p>
    <w:p>
      <w:pPr>
        <w:ind w:firstLine="482"/>
        <w:jc w:val="left"/>
        <w:spacing w:line="460" w:lineRule="exact"/>
        <w:widowControl/>
        <w:rPr>
          <w:rFonts w:ascii="宋体" w:hAnsi="宋体"/>
          <w:color w:val="auto"/>
          <w:sz w:val="24"/>
          <w:szCs w:val="20"/>
          <w:highlight w:val="none"/>
        </w:rPr>
      </w:pPr>
      <w:r>
        <w:rPr>
          <w:rFonts w:hint="eastAsia" w:ascii="宋体" w:hAnsi="宋体"/>
          <w:color w:val="auto"/>
          <w:sz w:val="24"/>
          <w:szCs w:val="20"/>
          <w:highlight w:val="none"/>
        </w:rPr>
        <w:t xml:space="preserve">（3）评审委员会认定的供应商报价过低、有可能影响产品质量或者不能诚信履约的其他情形。</w:t>
      </w:r>
      <w:r/>
    </w:p>
    <w:p>
      <w:pPr>
        <w:ind w:firstLine="482"/>
        <w:jc w:val="left"/>
        <w:spacing w:line="460" w:lineRule="exact"/>
        <w:widowControl/>
        <w:rPr>
          <w:rFonts w:ascii="宋体" w:hAnsi="宋体"/>
          <w:bCs/>
          <w:color w:val="auto"/>
          <w:sz w:val="24"/>
          <w:szCs w:val="20"/>
          <w:highlight w:val="none"/>
        </w:rPr>
      </w:pPr>
      <w:r>
        <w:rPr>
          <w:rFonts w:hint="eastAsia" w:ascii="宋体" w:hAnsi="宋体"/>
          <w:bCs/>
          <w:color w:val="auto"/>
          <w:sz w:val="24"/>
          <w:szCs w:val="20"/>
          <w:highlight w:val="none"/>
        </w:rPr>
        <w:t xml:space="preserve">16.7.2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left"/>
        <w:spacing w:line="460" w:lineRule="exact"/>
        <w:widowControl/>
        <w:rPr>
          <w:rFonts w:ascii="宋体" w:hAnsi="宋体"/>
          <w:b/>
          <w:color w:val="auto"/>
          <w:sz w:val="24"/>
          <w:szCs w:val="20"/>
          <w:highlight w:val="none"/>
        </w:rPr>
      </w:pPr>
      <w:r>
        <w:rPr>
          <w:rFonts w:ascii="宋体" w:hAnsi="宋体"/>
          <w:b/>
          <w:color w:val="auto"/>
          <w:sz w:val="24"/>
          <w:szCs w:val="20"/>
          <w:highlight w:val="none"/>
        </w:rPr>
        <w:t xml:space="preserve">17．比较与评价</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17.1评标委员会将按本招标文件规定的评标方法与标准，对资格性检查和符合性检查合格的投标文件进行商务和技术评估，综合比较与评价。</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spacing w:line="460" w:lineRule="exact"/>
        <w:widowControl/>
        <w:rPr>
          <w:rFonts w:ascii="宋体" w:hAnsi="宋体"/>
          <w:b/>
          <w:color w:val="auto"/>
          <w:sz w:val="24"/>
          <w:szCs w:val="20"/>
          <w:highlight w:val="none"/>
        </w:rPr>
      </w:pPr>
      <w:r>
        <w:rPr>
          <w:rFonts w:ascii="宋体" w:hAnsi="宋体"/>
          <w:b/>
          <w:color w:val="auto"/>
          <w:sz w:val="24"/>
          <w:szCs w:val="20"/>
          <w:highlight w:val="none"/>
        </w:rPr>
        <w:t xml:space="preserve">18．评标过程及保密原则</w:t>
      </w:r>
      <w:r/>
    </w:p>
    <w:p>
      <w:pPr>
        <w:ind w:firstLine="480"/>
        <w:jc w:val="left"/>
        <w:spacing w:line="460" w:lineRule="exact"/>
        <w:widowControl/>
        <w:rPr>
          <w:rFonts w:ascii="宋体" w:hAnsi="宋体"/>
          <w:color w:val="auto"/>
          <w:sz w:val="24"/>
          <w:szCs w:val="20"/>
          <w:highlight w:val="none"/>
        </w:rPr>
      </w:pPr>
      <w:r>
        <w:rPr>
          <w:rFonts w:ascii="宋体" w:hAnsi="宋体"/>
          <w:color w:val="auto"/>
          <w:sz w:val="24"/>
          <w:szCs w:val="20"/>
          <w:highlight w:val="none"/>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60" w:lineRule="exact"/>
        <w:rPr>
          <w:rFonts w:ascii="宋体" w:hAnsi="宋体" w:cs="宋体"/>
          <w:b/>
          <w:color w:val="auto"/>
          <w:sz w:val="36"/>
          <w:szCs w:val="32"/>
          <w:highlight w:val="none"/>
        </w:rPr>
      </w:pPr>
      <w:r>
        <w:rPr>
          <w:rFonts w:ascii="宋体" w:hAnsi="宋体"/>
          <w:color w:val="auto"/>
          <w:sz w:val="24"/>
          <w:szCs w:val="20"/>
          <w:highlight w:val="none"/>
        </w:rPr>
        <w:t xml:space="preserve">18.2在评标期间，投标人试图影响或干预评审的任何行为，将导致其投标被作为无效投标，并承担相应的法律责任。</w:t>
      </w:r>
      <w:r/>
    </w:p>
    <w:p>
      <w:pPr>
        <w:jc w:val="center"/>
        <w:spacing w:line="460" w:lineRule="exact"/>
        <w:widowControl/>
        <w:rPr>
          <w:rFonts w:ascii="宋体" w:hAnsi="宋体" w:cs="宋体"/>
          <w:b/>
          <w:color w:val="auto"/>
          <w:sz w:val="36"/>
          <w:szCs w:val="32"/>
          <w:highlight w:val="none"/>
        </w:rPr>
      </w:pPr>
      <w:r>
        <w:rPr>
          <w:rFonts w:ascii="宋体" w:hAnsi="宋体" w:cs="宋体"/>
          <w:b/>
          <w:color w:val="auto"/>
          <w:sz w:val="36"/>
          <w:szCs w:val="32"/>
          <w:highlight w:val="none"/>
        </w:rPr>
      </w:r>
      <w:r/>
    </w:p>
    <w:p>
      <w:pPr>
        <w:jc w:val="center"/>
        <w:spacing w:line="440" w:lineRule="exact"/>
        <w:widowControl/>
        <w:rPr>
          <w:rFonts w:ascii="宋体" w:hAnsi="宋体" w:cs="宋体"/>
          <w:b/>
          <w:color w:val="auto"/>
          <w:sz w:val="36"/>
          <w:szCs w:val="32"/>
          <w:highlight w:val="none"/>
        </w:rPr>
      </w:pPr>
      <w:r>
        <w:rPr>
          <w:rFonts w:hint="eastAsia" w:ascii="宋体" w:hAnsi="宋体" w:cs="宋体"/>
          <w:b/>
          <w:color w:val="auto"/>
          <w:sz w:val="36"/>
          <w:szCs w:val="32"/>
          <w:highlight w:val="none"/>
        </w:rPr>
        <w:t xml:space="preserve">七、定  标</w:t>
      </w:r>
      <w:r/>
    </w:p>
    <w:p>
      <w:pPr>
        <w:ind w:firstLine="482"/>
        <w:spacing w:line="440" w:lineRule="exact"/>
        <w:rPr>
          <w:rFonts w:ascii="宋体" w:hAnsi="宋体"/>
          <w:b/>
          <w:color w:val="auto"/>
          <w:sz w:val="24"/>
          <w:highlight w:val="none"/>
        </w:rPr>
      </w:pPr>
      <w:r>
        <w:rPr>
          <w:rFonts w:ascii="宋体" w:hAnsi="宋体"/>
          <w:b/>
          <w:color w:val="auto"/>
          <w:sz w:val="24"/>
          <w:highlight w:val="none"/>
        </w:rPr>
        <w:t xml:space="preserve">19</w:t>
      </w:r>
      <w:r>
        <w:rPr>
          <w:rFonts w:hint="eastAsia" w:ascii="宋体" w:hAnsi="宋体"/>
          <w:b/>
          <w:color w:val="auto"/>
          <w:sz w:val="24"/>
          <w:highlight w:val="none"/>
        </w:rPr>
        <w:t xml:space="preserve">．定标原则</w:t>
      </w:r>
      <w:r/>
    </w:p>
    <w:p>
      <w:pPr>
        <w:ind w:firstLine="480"/>
        <w:spacing w:line="440" w:lineRule="exact"/>
        <w:rPr>
          <w:rFonts w:ascii="宋体" w:hAnsi="宋体" w:cs="宋体"/>
          <w:b/>
          <w:color w:val="auto"/>
          <w:sz w:val="24"/>
          <w:highlight w:val="none"/>
        </w:rPr>
      </w:pPr>
      <w:r>
        <w:rPr>
          <w:rFonts w:hint="eastAsia" w:ascii="宋体" w:hAnsi="宋体"/>
          <w:color w:val="auto"/>
          <w:sz w:val="24"/>
          <w:highlight w:val="none"/>
        </w:rPr>
        <w:t xml:space="preserve">19</w:t>
      </w:r>
      <w:r>
        <w:rPr>
          <w:rFonts w:ascii="宋体" w:hAnsi="宋体"/>
          <w:color w:val="auto"/>
          <w:sz w:val="24"/>
          <w:highlight w:val="none"/>
        </w:rPr>
        <w:t xml:space="preserve">.</w:t>
      </w:r>
      <w:r>
        <w:rPr>
          <w:rFonts w:hint="eastAsia" w:ascii="宋体" w:hAnsi="宋体"/>
          <w:color w:val="auto"/>
          <w:sz w:val="24"/>
          <w:highlight w:val="none"/>
        </w:rPr>
        <w:t xml:space="preserve">1</w:t>
      </w:r>
      <w:r>
        <w:rPr>
          <w:rFonts w:hint="eastAsia" w:ascii="宋体" w:hAnsi="宋体" w:cs="宋体"/>
          <w:b/>
          <w:bCs/>
          <w:color w:val="auto"/>
          <w:sz w:val="24"/>
          <w:highlight w:val="none"/>
        </w:rPr>
        <w:t xml:space="preserve">本次招标评标方法为综合评分法。</w:t>
      </w:r>
      <w:r>
        <w:rPr>
          <w:rFonts w:hint="eastAsia" w:ascii="宋体" w:hAnsi="宋体" w:cs="宋体"/>
          <w:b/>
          <w:color w:val="auto"/>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315"/>
        <w:spacing w:before="0" w:after="0" w:line="440" w:lineRule="exact"/>
        <w:rPr>
          <w:rFonts w:ascii="宋体" w:hAnsi="宋体" w:cs="宋体"/>
          <w:bCs/>
          <w:color w:val="auto"/>
          <w:highlight w:val="none"/>
        </w:rPr>
      </w:pPr>
      <w:r>
        <w:rPr>
          <w:rFonts w:ascii="宋体" w:hAnsi="宋体"/>
          <w:color w:val="auto"/>
          <w:highlight w:val="none"/>
        </w:rPr>
        <w:t xml:space="preserve">19.</w:t>
      </w:r>
      <w:r>
        <w:rPr>
          <w:rFonts w:hint="eastAsia" w:ascii="宋体" w:hAnsi="宋体"/>
          <w:color w:val="auto"/>
          <w:highlight w:val="none"/>
        </w:rPr>
        <w:t xml:space="preserve">2</w:t>
      </w:r>
      <w:r>
        <w:rPr>
          <w:rFonts w:hint="eastAsia" w:ascii="宋体" w:hAnsi="宋体" w:cs="宋体"/>
          <w:b/>
          <w:bCs/>
          <w:color w:val="auto"/>
          <w:highlight w:val="none"/>
        </w:rPr>
        <w:t xml:space="preserve">推荐的中标候选人数：1名。</w:t>
      </w:r>
      <w:r>
        <w:rPr>
          <w:rFonts w:ascii="宋体" w:hAnsi="宋体" w:cs="宋体"/>
          <w:bCs/>
          <w:color w:val="auto"/>
          <w:highlight w:val="none"/>
        </w:rPr>
        <w:t xml:space="preserve">排名第一的</w:t>
      </w:r>
      <w:r>
        <w:rPr>
          <w:rFonts w:hint="eastAsia" w:ascii="宋体" w:hAnsi="宋体" w:cs="宋体"/>
          <w:bCs/>
          <w:color w:val="auto"/>
          <w:highlight w:val="none"/>
        </w:rPr>
        <w:t xml:space="preserve">中标候选人</w:t>
      </w:r>
      <w:r>
        <w:rPr>
          <w:rFonts w:ascii="宋体" w:hAnsi="宋体" w:cs="宋体"/>
          <w:bCs/>
          <w:color w:val="auto"/>
          <w:highlight w:val="none"/>
        </w:rPr>
        <w:t xml:space="preserve">放弃中标，或因不可抗力提出不能履行合同，或者被查实存在影响中标结果的违法行为等情形，不符合中标条件的，本</w:t>
      </w:r>
      <w:r>
        <w:rPr>
          <w:rFonts w:hint="eastAsia" w:ascii="宋体" w:hAnsi="宋体" w:cs="宋体"/>
          <w:bCs/>
          <w:color w:val="auto"/>
          <w:highlight w:val="none"/>
        </w:rPr>
        <w:t xml:space="preserve">项目</w:t>
      </w:r>
      <w:r>
        <w:rPr>
          <w:rFonts w:ascii="宋体" w:hAnsi="宋体" w:cs="宋体"/>
          <w:bCs/>
          <w:color w:val="auto"/>
          <w:highlight w:val="none"/>
        </w:rPr>
        <w:t xml:space="preserve">直接重新招标，不得确定其他投标人为中标人。</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2</w:t>
      </w:r>
      <w:r>
        <w:rPr>
          <w:rFonts w:ascii="宋体" w:hAnsi="宋体"/>
          <w:b/>
          <w:color w:val="auto"/>
          <w:sz w:val="24"/>
          <w:highlight w:val="none"/>
        </w:rPr>
        <w:t xml:space="preserve">0</w:t>
      </w:r>
      <w:r>
        <w:rPr>
          <w:rFonts w:hint="eastAsia" w:ascii="宋体" w:hAnsi="宋体"/>
          <w:b/>
          <w:color w:val="auto"/>
          <w:sz w:val="24"/>
          <w:highlight w:val="none"/>
        </w:rPr>
        <w:t xml:space="preserve">．确定中标供应商</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采购人将根据评标委员会的书面评标报告，依据法律法规确定中标人。采购人不得在评标委员会推荐的中标候选人之外确定中标人，否则中标结果无效。</w:t>
      </w:r>
      <w:r/>
    </w:p>
    <w:p>
      <w:pPr>
        <w:ind w:firstLine="482"/>
        <w:spacing w:line="440" w:lineRule="exact"/>
        <w:rPr>
          <w:rFonts w:ascii="宋体" w:hAnsi="宋体"/>
          <w:b/>
          <w:color w:val="auto"/>
          <w:sz w:val="24"/>
          <w:highlight w:val="none"/>
        </w:rPr>
      </w:pPr>
      <w:r>
        <w:rPr>
          <w:rFonts w:hint="eastAsia" w:ascii="宋体" w:hAnsi="宋体"/>
          <w:b/>
          <w:color w:val="auto"/>
          <w:sz w:val="24"/>
          <w:highlight w:val="none"/>
        </w:rPr>
        <w:t xml:space="preserve">2</w:t>
      </w:r>
      <w:r>
        <w:rPr>
          <w:rFonts w:ascii="宋体" w:hAnsi="宋体"/>
          <w:b/>
          <w:color w:val="auto"/>
          <w:sz w:val="24"/>
          <w:highlight w:val="none"/>
        </w:rPr>
        <w:t xml:space="preserve">1</w:t>
      </w:r>
      <w:r>
        <w:rPr>
          <w:rFonts w:hint="eastAsia" w:ascii="宋体" w:hAnsi="宋体"/>
          <w:b/>
          <w:color w:val="auto"/>
          <w:sz w:val="24"/>
          <w:highlight w:val="none"/>
        </w:rPr>
        <w:t xml:space="preserve">．中标通知书和签订合同</w:t>
      </w:r>
      <w:r/>
    </w:p>
    <w:p>
      <w:pPr>
        <w:ind w:firstLine="470"/>
        <w:spacing w:line="44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.1评审结束后，中标公告在江苏</w:t>
      </w:r>
      <w:r>
        <w:rPr>
          <w:rFonts w:ascii="宋体" w:hAnsi="宋体"/>
          <w:color w:val="auto"/>
          <w:sz w:val="24"/>
          <w:highlight w:val="none"/>
        </w:rPr>
        <w:t xml:space="preserve">政府采购网、</w:t>
      </w:r>
      <w:r>
        <w:rPr>
          <w:rFonts w:hint="eastAsia" w:ascii="宋体" w:hAnsi="宋体"/>
          <w:color w:val="auto"/>
          <w:sz w:val="24"/>
          <w:highlight w:val="none"/>
        </w:rPr>
        <w:t xml:space="preserve">盐城市政府采购网、</w:t>
      </w:r>
      <w:r>
        <w:rPr>
          <w:rFonts w:hint="eastAsia" w:ascii="宋体" w:hAnsi="宋体" w:cs="宋体"/>
          <w:bCs/>
          <w:color w:val="auto"/>
          <w:sz w:val="24"/>
          <w:szCs w:val="22"/>
          <w:highlight w:val="none"/>
        </w:rPr>
        <w:t xml:space="preserve">建湖县公共资源交易电子化服务</w:t>
      </w:r>
      <w:r>
        <w:rPr>
          <w:rFonts w:ascii="宋体" w:hAnsi="宋体" w:cs="宋体"/>
          <w:bCs/>
          <w:color w:val="auto"/>
          <w:sz w:val="24"/>
          <w:szCs w:val="22"/>
          <w:highlight w:val="none"/>
        </w:rPr>
        <w:t xml:space="preserve">平台</w:t>
      </w:r>
      <w:r>
        <w:rPr>
          <w:color w:val="auto"/>
          <w:highlight w:val="none"/>
        </w:rPr>
        <w:fldChar w:fldCharType="begin"/>
      </w:r>
      <w:r>
        <w:rPr>
          <w:color w:val="auto"/>
          <w:highlight w:val="none"/>
        </w:rPr>
        <w:instrText xml:space="preserve"> HYPERLINK "http://zhumadian.hngp.gov.cn/prx/000/http/www.sxztb.gov.cn/" </w:instrText>
      </w:r>
      <w:r>
        <w:rPr>
          <w:color w:val="auto"/>
          <w:highlight w:val="none"/>
        </w:rPr>
        <w:fldChar w:fldCharType="separate"/>
      </w:r>
      <w:r>
        <w:rPr>
          <w:color w:val="auto"/>
          <w:highlight w:val="none"/>
        </w:rPr>
        <w:fldChar w:fldCharType="end"/>
      </w:r>
      <w:r>
        <w:rPr>
          <w:rFonts w:hint="eastAsia" w:ascii="宋体" w:hAnsi="宋体"/>
          <w:color w:val="auto"/>
          <w:sz w:val="24"/>
          <w:highlight w:val="none"/>
        </w:rPr>
        <w:t xml:space="preserve">等相关媒体发布；在公告中标</w:t>
      </w:r>
      <w:r>
        <w:rPr>
          <w:rFonts w:ascii="宋体" w:hAnsi="宋体"/>
          <w:color w:val="auto"/>
          <w:sz w:val="24"/>
          <w:highlight w:val="none"/>
        </w:rPr>
        <w:t xml:space="preserve">结果的同时</w:t>
      </w:r>
      <w:r>
        <w:rPr>
          <w:rFonts w:hint="eastAsia" w:ascii="宋体" w:hAnsi="宋体"/>
          <w:color w:val="auto"/>
          <w:sz w:val="24"/>
          <w:highlight w:val="none"/>
        </w:rPr>
        <w:t xml:space="preserve">向中标供应商发出中标通知书。中标通知书成为合同文件的组成部分，具有法律效力。</w:t>
      </w:r>
      <w:r/>
    </w:p>
    <w:p>
      <w:pPr>
        <w:ind w:firstLine="470"/>
        <w:spacing w:line="44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.2政府采购项目的采购合同自签订之日起七个工作日内，采购人应当将合同副本报同级政府采购监督管理部门和有关部门备案。</w:t>
      </w:r>
      <w:r/>
    </w:p>
    <w:p>
      <w:pPr>
        <w:ind w:firstLine="470"/>
        <w:spacing w:line="440" w:lineRule="exact"/>
        <w:rPr>
          <w:rFonts w:ascii="宋体" w:hAnsi="宋体"/>
          <w:color w:val="auto"/>
          <w:sz w:val="24"/>
          <w:highlight w:val="none"/>
        </w:rPr>
      </w:pPr>
      <w:r>
        <w:rPr>
          <w:rFonts w:ascii="宋体" w:hAnsi="宋体"/>
          <w:color w:val="auto"/>
          <w:sz w:val="24"/>
          <w:highlight w:val="none"/>
        </w:rPr>
        <w:t xml:space="preserve">21.3 </w:t>
      </w:r>
      <w:r>
        <w:rPr>
          <w:rFonts w:hint="eastAsia" w:ascii="宋体" w:hAnsi="宋体"/>
          <w:color w:val="auto"/>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70"/>
        <w:spacing w:line="44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中标单位如果未按中标通知书规定日期与采购单位签订合同，或要求更改招标文件内容而拖延合同签订，按照政府采购法相关法律法规执行。</w:t>
      </w:r>
      <w:r/>
    </w:p>
    <w:p>
      <w:pPr>
        <w:ind w:firstLine="472"/>
        <w:spacing w:line="440" w:lineRule="exact"/>
        <w:rPr>
          <w:rFonts w:ascii="宋体" w:hAnsi="宋体"/>
          <w:b/>
          <w:color w:val="auto"/>
          <w:sz w:val="24"/>
          <w:highlight w:val="none"/>
        </w:rPr>
      </w:pPr>
      <w:r>
        <w:rPr>
          <w:rFonts w:hint="eastAsia" w:ascii="宋体" w:hAnsi="宋体"/>
          <w:b/>
          <w:color w:val="auto"/>
          <w:sz w:val="24"/>
          <w:highlight w:val="none"/>
        </w:rPr>
        <w:t xml:space="preserve">22．质疑和投诉：</w:t>
      </w:r>
      <w:r/>
    </w:p>
    <w:p>
      <w:pPr>
        <w:ind w:firstLine="480"/>
        <w:spacing w:line="440" w:lineRule="exact"/>
        <w:rPr>
          <w:rFonts w:ascii="宋体" w:hAnsi="宋体"/>
          <w:color w:val="auto"/>
          <w:sz w:val="24"/>
          <w:szCs w:val="20"/>
          <w:highlight w:val="none"/>
          <w:lang w:val="zh-CN"/>
        </w:rPr>
      </w:pPr>
      <w:r>
        <w:rPr>
          <w:rFonts w:hint="eastAsia" w:ascii="宋体" w:hAnsi="宋体"/>
          <w:color w:val="auto"/>
          <w:sz w:val="24"/>
          <w:szCs w:val="20"/>
          <w:highlight w:val="none"/>
          <w:lang w:val="zh-CN"/>
        </w:rPr>
        <w:t xml:space="preserve">2</w:t>
      </w:r>
      <w:r>
        <w:rPr>
          <w:rFonts w:hint="eastAsia" w:ascii="宋体" w:hAnsi="宋体"/>
          <w:color w:val="auto"/>
          <w:sz w:val="24"/>
          <w:szCs w:val="20"/>
          <w:highlight w:val="none"/>
        </w:rPr>
        <w:t xml:space="preserve">2</w:t>
      </w:r>
      <w:r>
        <w:rPr>
          <w:rFonts w:hint="eastAsia" w:ascii="宋体" w:hAnsi="宋体"/>
          <w:color w:val="auto"/>
          <w:sz w:val="24"/>
          <w:szCs w:val="20"/>
          <w:highlight w:val="none"/>
          <w:lang w:val="zh-CN"/>
        </w:rPr>
        <w:t xml:space="preserve">.</w:t>
      </w:r>
      <w:r>
        <w:rPr>
          <w:rFonts w:hint="eastAsia" w:ascii="宋体" w:hAnsi="宋体"/>
          <w:color w:val="auto"/>
          <w:sz w:val="24"/>
          <w:szCs w:val="20"/>
          <w:highlight w:val="none"/>
        </w:rPr>
        <w:t xml:space="preserve">1</w:t>
      </w:r>
      <w:r>
        <w:rPr>
          <w:rFonts w:hint="eastAsia" w:ascii="宋体" w:hAnsi="宋体"/>
          <w:color w:val="auto"/>
          <w:sz w:val="24"/>
          <w:szCs w:val="20"/>
          <w:highlight w:val="none"/>
          <w:lang w:val="zh-CN"/>
        </w:rPr>
        <w:t xml:space="preserve"> 质疑供应商是指直接参加本次投标活动的供应商，未参加投标活动的供应商或在投标活动中自身权益未受到损害的供应商所提出的质疑不予受理。</w:t>
      </w:r>
      <w:r/>
    </w:p>
    <w:p>
      <w:pPr>
        <w:ind w:firstLine="480"/>
        <w:spacing w:line="440" w:lineRule="exact"/>
        <w:rPr>
          <w:rFonts w:ascii="宋体" w:hAnsi="宋体"/>
          <w:color w:val="auto"/>
          <w:sz w:val="24"/>
          <w:szCs w:val="20"/>
          <w:highlight w:val="none"/>
          <w:lang w:val="zh-CN"/>
        </w:rPr>
      </w:pPr>
      <w:r>
        <w:rPr>
          <w:rFonts w:hint="eastAsia" w:ascii="宋体" w:hAnsi="宋体"/>
          <w:color w:val="auto"/>
          <w:sz w:val="24"/>
          <w:szCs w:val="20"/>
          <w:highlight w:val="none"/>
          <w:lang w:val="zh-CN"/>
        </w:rPr>
        <w:t xml:space="preserve">2</w:t>
      </w:r>
      <w:r>
        <w:rPr>
          <w:rFonts w:hint="eastAsia" w:ascii="宋体" w:hAnsi="宋体"/>
          <w:color w:val="auto"/>
          <w:sz w:val="24"/>
          <w:szCs w:val="20"/>
          <w:highlight w:val="none"/>
        </w:rPr>
        <w:t xml:space="preserve">2</w:t>
      </w:r>
      <w:r>
        <w:rPr>
          <w:rFonts w:hint="eastAsia" w:ascii="宋体" w:hAnsi="宋体"/>
          <w:color w:val="auto"/>
          <w:sz w:val="24"/>
          <w:szCs w:val="20"/>
          <w:highlight w:val="none"/>
          <w:lang w:val="zh-CN"/>
        </w:rPr>
        <w:t xml:space="preserve">.</w:t>
      </w:r>
      <w:r>
        <w:rPr>
          <w:rFonts w:hint="eastAsia" w:ascii="宋体" w:hAnsi="宋体"/>
          <w:color w:val="auto"/>
          <w:sz w:val="24"/>
          <w:szCs w:val="20"/>
          <w:highlight w:val="none"/>
        </w:rPr>
        <w:t xml:space="preserve">2</w:t>
      </w:r>
      <w:r>
        <w:rPr>
          <w:rFonts w:hint="eastAsia" w:ascii="宋体" w:hAnsi="宋体"/>
          <w:color w:val="auto"/>
          <w:sz w:val="24"/>
          <w:szCs w:val="20"/>
          <w:highlight w:val="none"/>
          <w:lang w:val="zh-CN"/>
        </w:rPr>
        <w:t xml:space="preserve">质疑供应商必须以</w:t>
      </w:r>
      <w:r>
        <w:rPr>
          <w:rFonts w:ascii="宋体" w:hAnsi="宋体"/>
          <w:color w:val="auto"/>
          <w:sz w:val="24"/>
          <w:szCs w:val="20"/>
          <w:highlight w:val="none"/>
          <w:lang w:val="zh-CN"/>
        </w:rPr>
        <w:t xml:space="preserve">书面形式向采购人、采购代理机构提出质疑</w:t>
      </w:r>
      <w:r>
        <w:rPr>
          <w:rFonts w:hint="eastAsia" w:ascii="宋体" w:hAnsi="宋体"/>
          <w:color w:val="auto"/>
          <w:sz w:val="24"/>
          <w:szCs w:val="20"/>
          <w:highlight w:val="none"/>
          <w:lang w:val="zh-CN"/>
        </w:rPr>
        <w:t xml:space="preserve">。</w:t>
      </w:r>
      <w:r/>
    </w:p>
    <w:p>
      <w:pPr>
        <w:ind w:firstLine="480"/>
        <w:spacing w:line="440" w:lineRule="exact"/>
        <w:rPr>
          <w:rFonts w:ascii="宋体" w:hAnsi="宋体"/>
          <w:color w:val="auto"/>
          <w:sz w:val="24"/>
          <w:szCs w:val="20"/>
          <w:highlight w:val="none"/>
        </w:rPr>
      </w:pPr>
      <w:r>
        <w:rPr>
          <w:rFonts w:hint="eastAsia" w:ascii="宋体" w:hAnsi="宋体"/>
          <w:color w:val="auto"/>
          <w:sz w:val="24"/>
          <w:szCs w:val="20"/>
          <w:highlight w:val="none"/>
          <w:lang w:val="zh-CN"/>
        </w:rPr>
        <w:t xml:space="preserve">2</w:t>
      </w:r>
      <w:r>
        <w:rPr>
          <w:rFonts w:hint="eastAsia" w:ascii="宋体" w:hAnsi="宋体"/>
          <w:color w:val="auto"/>
          <w:sz w:val="24"/>
          <w:szCs w:val="20"/>
          <w:highlight w:val="none"/>
        </w:rPr>
        <w:t xml:space="preserve">2</w:t>
      </w:r>
      <w:r>
        <w:rPr>
          <w:rFonts w:hint="eastAsia" w:ascii="宋体" w:hAnsi="宋体"/>
          <w:color w:val="auto"/>
          <w:sz w:val="24"/>
          <w:szCs w:val="20"/>
          <w:highlight w:val="none"/>
          <w:lang w:val="zh-CN"/>
        </w:rPr>
        <w:t xml:space="preserve">.</w:t>
      </w:r>
      <w:r>
        <w:rPr>
          <w:rFonts w:hint="eastAsia" w:ascii="宋体" w:hAnsi="宋体"/>
          <w:color w:val="auto"/>
          <w:sz w:val="24"/>
          <w:szCs w:val="20"/>
          <w:highlight w:val="none"/>
        </w:rPr>
        <w:t xml:space="preserve">3</w:t>
      </w:r>
      <w:r>
        <w:rPr>
          <w:rFonts w:hint="eastAsia" w:ascii="宋体" w:hAnsi="宋体"/>
          <w:color w:val="auto"/>
          <w:sz w:val="24"/>
          <w:szCs w:val="20"/>
          <w:highlight w:val="none"/>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auto"/>
          <w:sz w:val="24"/>
          <w:szCs w:val="20"/>
          <w:highlight w:val="none"/>
        </w:rPr>
        <w:t xml:space="preserve">质疑函应当包括下列内容：</w:t>
      </w:r>
      <w:r/>
    </w:p>
    <w:p>
      <w:pPr>
        <w:ind w:firstLine="480"/>
        <w:spacing w:line="440" w:lineRule="exact"/>
        <w:rPr>
          <w:rFonts w:ascii="宋体" w:hAnsi="宋体"/>
          <w:color w:val="auto"/>
          <w:sz w:val="24"/>
          <w:szCs w:val="20"/>
          <w:highlight w:val="none"/>
          <w:lang w:val="zh-CN"/>
        </w:rPr>
      </w:pPr>
      <w:r>
        <w:rPr>
          <w:rFonts w:hint="eastAsia" w:ascii="宋体" w:hAnsi="宋体"/>
          <w:color w:val="auto"/>
          <w:sz w:val="24"/>
          <w:szCs w:val="20"/>
          <w:highlight w:val="none"/>
          <w:lang w:val="zh-CN"/>
        </w:rPr>
        <w:t xml:space="preserve">（1）供应商的姓名或者名称、地址、邮编、联系人及联系电话；</w:t>
      </w:r>
      <w:r/>
    </w:p>
    <w:p>
      <w:pPr>
        <w:ind w:firstLine="480"/>
        <w:spacing w:line="440" w:lineRule="exact"/>
        <w:rPr>
          <w:rFonts w:ascii="宋体" w:hAnsi="宋体"/>
          <w:color w:val="auto"/>
          <w:sz w:val="24"/>
          <w:szCs w:val="20"/>
          <w:highlight w:val="none"/>
          <w:lang w:val="zh-CN"/>
        </w:rPr>
      </w:pPr>
      <w:r>
        <w:rPr>
          <w:rFonts w:hint="eastAsia" w:ascii="宋体" w:hAnsi="宋体"/>
          <w:color w:val="auto"/>
          <w:sz w:val="24"/>
          <w:szCs w:val="20"/>
          <w:highlight w:val="none"/>
          <w:lang w:val="zh-CN"/>
        </w:rPr>
        <w:t xml:space="preserve">（2）质疑项目的名称、编号；</w:t>
      </w:r>
      <w:r/>
    </w:p>
    <w:p>
      <w:pPr>
        <w:ind w:firstLine="48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（3）具体、明确的质疑事项和与质疑事项相关的请求；</w:t>
      </w:r>
      <w:r/>
    </w:p>
    <w:p>
      <w:pPr>
        <w:ind w:firstLine="48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（4）事实依据；</w:t>
      </w:r>
      <w:r/>
    </w:p>
    <w:p>
      <w:pPr>
        <w:ind w:firstLine="48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（5）必要的法律依据；</w:t>
      </w:r>
      <w:r/>
    </w:p>
    <w:p>
      <w:pPr>
        <w:ind w:firstLine="48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（6）提出质疑的日期。</w:t>
      </w:r>
      <w:r/>
    </w:p>
    <w:p>
      <w:pPr>
        <w:ind w:firstLine="480"/>
        <w:spacing w:line="440" w:lineRule="exact"/>
        <w:rPr>
          <w:rFonts w:ascii="宋体" w:hAnsi="宋体"/>
          <w:b/>
          <w:color w:val="auto"/>
          <w:sz w:val="24"/>
          <w:szCs w:val="20"/>
          <w:highlight w:val="none"/>
        </w:rPr>
      </w:pPr>
      <w:r>
        <w:rPr>
          <w:rFonts w:hint="eastAsia" w:ascii="宋体" w:hAnsi="宋体"/>
          <w:color w:val="auto"/>
          <w:sz w:val="24"/>
          <w:szCs w:val="20"/>
          <w:highlight w:val="none"/>
          <w:lang w:val="zh-CN"/>
        </w:rPr>
        <w:t xml:space="preserve">2</w:t>
      </w:r>
      <w:r>
        <w:rPr>
          <w:rFonts w:hint="eastAsia" w:ascii="宋体" w:hAnsi="宋体"/>
          <w:color w:val="auto"/>
          <w:sz w:val="24"/>
          <w:szCs w:val="20"/>
          <w:highlight w:val="none"/>
        </w:rPr>
        <w:t xml:space="preserve">2</w:t>
      </w:r>
      <w:r>
        <w:rPr>
          <w:rFonts w:hint="eastAsia" w:ascii="宋体" w:hAnsi="宋体"/>
          <w:color w:val="auto"/>
          <w:sz w:val="24"/>
          <w:szCs w:val="20"/>
          <w:highlight w:val="none"/>
          <w:lang w:val="zh-CN"/>
        </w:rPr>
        <w:t xml:space="preserve">.</w:t>
      </w:r>
      <w:r>
        <w:rPr>
          <w:rFonts w:hint="eastAsia" w:ascii="宋体" w:hAnsi="宋体"/>
          <w:color w:val="auto"/>
          <w:sz w:val="24"/>
          <w:szCs w:val="20"/>
          <w:highlight w:val="none"/>
        </w:rPr>
        <w:t xml:space="preserve">4</w:t>
      </w:r>
      <w:r>
        <w:rPr>
          <w:rFonts w:hint="eastAsia" w:ascii="宋体" w:hAnsi="宋体"/>
          <w:color w:val="auto"/>
          <w:sz w:val="24"/>
          <w:szCs w:val="20"/>
          <w:highlight w:val="none"/>
          <w:lang w:val="zh-CN"/>
        </w:rPr>
        <w:t xml:space="preserve"> 采购人或代理机构在收到供应商的书面质疑后将及时组织调查核实，在七个工作日内作出答复，并以书面形式通知质疑供应商，答复的内容不涉及商业秘密。</w:t>
      </w:r>
      <w:r/>
    </w:p>
    <w:p>
      <w:pPr>
        <w:ind w:firstLine="48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auto"/>
          <w:sz w:val="24"/>
          <w:szCs w:val="20"/>
          <w:highlight w:val="none"/>
        </w:rPr>
        <w:t xml:space="preserve">建湖县财政局</w:t>
      </w:r>
      <w:r>
        <w:rPr>
          <w:rFonts w:hint="eastAsia" w:ascii="宋体" w:hAnsi="宋体"/>
          <w:color w:val="auto"/>
          <w:sz w:val="24"/>
          <w:szCs w:val="20"/>
          <w:highlight w:val="none"/>
        </w:rPr>
        <w:t xml:space="preserve">投诉。</w:t>
      </w:r>
      <w:r/>
    </w:p>
    <w:p>
      <w:pPr>
        <w:ind w:firstLine="48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22.6 质疑或投诉程序：</w:t>
      </w:r>
      <w:r/>
    </w:p>
    <w:p>
      <w:pPr>
        <w:ind w:firstLine="48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auto"/>
          <w:sz w:val="24"/>
          <w:szCs w:val="20"/>
          <w:highlight w:val="none"/>
        </w:rPr>
        <w:t xml:space="preserve">建湖县财政局</w:t>
      </w:r>
      <w:r>
        <w:rPr>
          <w:rFonts w:hint="eastAsia" w:ascii="宋体" w:hAnsi="宋体"/>
          <w:color w:val="auto"/>
          <w:sz w:val="24"/>
          <w:szCs w:val="20"/>
          <w:highlight w:val="none"/>
        </w:rPr>
        <w:t xml:space="preserve">提出投诉。</w:t>
      </w:r>
      <w:r/>
    </w:p>
    <w:p>
      <w:pPr>
        <w:ind w:firstLine="48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投标人或者其他利害关系人不按规定投诉或通过捏造事实、伪造证明材料等方式提出异议或投诉，影响招投标活动正常进行的，招投标行政监督部门不予受理，并给予警告。</w:t>
      </w:r>
      <w:r/>
    </w:p>
    <w:p>
      <w:pPr>
        <w:ind w:firstLine="48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22.7 恶意投诉情形：</w:t>
      </w:r>
      <w:r/>
    </w:p>
    <w:p>
      <w:pPr>
        <w:ind w:firstLine="48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下列情况之一，投标人的投诉将被界定为恶意投诉，监管机构将对投诉人按有关规定列入不良记录名单并上网公示，投标人今后参与政府项目将受到影响：</w:t>
      </w:r>
      <w:r/>
    </w:p>
    <w:p>
      <w:pPr>
        <w:ind w:firstLine="48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（1）未按规定向投诉处理部门投诉或向不同部门多方投诉的；</w:t>
      </w:r>
      <w:r/>
    </w:p>
    <w:p>
      <w:pPr>
        <w:ind w:firstLine="48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（2）不符合投诉受理条件，被告知后仍进行投诉的；</w:t>
      </w:r>
      <w:r/>
    </w:p>
    <w:p>
      <w:pPr>
        <w:ind w:firstLine="48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（3）投诉处理部门受理投诉后，投诉人仍就同一内容向其他部门进行投诉的；</w:t>
      </w:r>
      <w:r/>
    </w:p>
    <w:p>
      <w:pPr>
        <w:ind w:firstLine="48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（4）捏造事实、伪造材料进行投诉或在网络等媒体上进行失实报道的；</w:t>
      </w:r>
      <w:r/>
    </w:p>
    <w:p>
      <w:pPr>
        <w:ind w:firstLine="48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（5）投诉经查失实，被告知后，仍然恶意缠诉的；</w:t>
      </w:r>
      <w:r/>
    </w:p>
    <w:p>
      <w:pPr>
        <w:ind w:firstLine="48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（6）一年内三次以上失实投诉的；</w:t>
      </w:r>
      <w:r/>
    </w:p>
    <w:p>
      <w:pPr>
        <w:ind w:firstLine="480"/>
        <w:spacing w:line="440" w:lineRule="exact"/>
        <w:rPr>
          <w:rFonts w:ascii="宋体" w:hAnsi="宋体"/>
          <w:color w:val="auto"/>
          <w:sz w:val="24"/>
          <w:szCs w:val="20"/>
          <w:highlight w:val="none"/>
        </w:rPr>
      </w:pPr>
      <w:r>
        <w:rPr>
          <w:rFonts w:hint="eastAsia" w:ascii="宋体" w:hAnsi="宋体"/>
          <w:color w:val="auto"/>
          <w:sz w:val="24"/>
          <w:szCs w:val="20"/>
          <w:highlight w:val="none"/>
        </w:rPr>
        <w:t xml:space="preserve">（7）直接向领导、纪委、检察部门写匿名信等。</w:t>
      </w:r>
      <w:r/>
    </w:p>
    <w:p>
      <w:pPr>
        <w:ind w:firstLine="480"/>
        <w:jc w:val="left"/>
        <w:spacing w:line="440" w:lineRule="exact"/>
        <w:widowControl/>
        <w:rPr>
          <w:rFonts w:ascii="宋体" w:hAnsi="宋体" w:cs="宋体"/>
          <w:b/>
          <w:color w:val="auto"/>
          <w:sz w:val="24"/>
          <w:highlight w:val="none"/>
        </w:rPr>
      </w:pPr>
      <w:r/>
      <w:bookmarkStart w:id="4" w:name="_Hlk153783081"/>
      <w:r>
        <w:rPr>
          <w:rFonts w:ascii="宋体" w:hAnsi="宋体" w:cs="Arial"/>
          <w:b/>
          <w:color w:val="auto"/>
          <w:sz w:val="24"/>
          <w:highlight w:val="none"/>
        </w:rPr>
        <w:t xml:space="preserve">2</w:t>
      </w:r>
      <w:r>
        <w:rPr>
          <w:rFonts w:hint="eastAsia" w:ascii="宋体" w:hAnsi="宋体" w:cs="Arial"/>
          <w:b/>
          <w:color w:val="auto"/>
          <w:sz w:val="24"/>
          <w:highlight w:val="none"/>
        </w:rPr>
        <w:t xml:space="preserve">3</w:t>
      </w:r>
      <w:r>
        <w:rPr>
          <w:rFonts w:ascii="宋体" w:hAnsi="宋体" w:cs="Arial"/>
          <w:b/>
          <w:color w:val="auto"/>
          <w:sz w:val="24"/>
          <w:highlight w:val="none"/>
        </w:rPr>
        <w:t xml:space="preserve">. </w:t>
      </w:r>
      <w:r>
        <w:rPr>
          <w:rFonts w:hint="eastAsia" w:ascii="宋体" w:hAnsi="宋体" w:cs="宋体"/>
          <w:b/>
          <w:color w:val="auto"/>
          <w:sz w:val="24"/>
          <w:highlight w:val="none"/>
        </w:rPr>
        <w:t xml:space="preserve">投标人有下列行为之一造成招标人重新招标的，招标人重新招标时可以拒绝其参加投标：</w:t>
      </w:r>
      <w:r/>
    </w:p>
    <w:p>
      <w:pPr>
        <w:ind w:firstLine="482"/>
        <w:spacing w:before="50" w:line="440" w:lineRule="exact"/>
        <w:rPr>
          <w:rFonts w:ascii="宋体" w:hAnsi="宋体" w:cs="宋体"/>
          <w:b/>
          <w:color w:val="auto"/>
          <w:sz w:val="24"/>
          <w:highlight w:val="none"/>
        </w:rPr>
      </w:pPr>
      <w:r>
        <w:rPr>
          <w:rFonts w:hint="eastAsia" w:ascii="宋体" w:hAnsi="宋体" w:cs="宋体"/>
          <w:b/>
          <w:color w:val="auto"/>
          <w:sz w:val="24"/>
          <w:highlight w:val="none"/>
        </w:rPr>
        <w:t xml:space="preserve">（</w:t>
      </w:r>
      <w:r>
        <w:rPr>
          <w:rFonts w:ascii="宋体" w:hAnsi="宋体" w:cs="宋体"/>
          <w:b/>
          <w:color w:val="auto"/>
          <w:sz w:val="24"/>
          <w:highlight w:val="none"/>
        </w:rPr>
        <w:t xml:space="preserve">1）无故放弃中标；</w:t>
      </w:r>
      <w:r/>
    </w:p>
    <w:p>
      <w:pPr>
        <w:ind w:firstLine="482"/>
        <w:spacing w:before="50" w:line="440" w:lineRule="exact"/>
        <w:rPr>
          <w:rFonts w:ascii="宋体" w:hAnsi="宋体" w:cs="宋体"/>
          <w:b/>
          <w:color w:val="auto"/>
          <w:sz w:val="24"/>
          <w:highlight w:val="none"/>
        </w:rPr>
      </w:pPr>
      <w:r>
        <w:rPr>
          <w:rFonts w:hint="eastAsia" w:ascii="宋体" w:hAnsi="宋体" w:cs="宋体"/>
          <w:b/>
          <w:color w:val="auto"/>
          <w:sz w:val="24"/>
          <w:highlight w:val="none"/>
        </w:rPr>
        <w:t xml:space="preserve">（</w:t>
      </w:r>
      <w:r>
        <w:rPr>
          <w:rFonts w:ascii="宋体" w:hAnsi="宋体" w:cs="宋体"/>
          <w:b/>
          <w:color w:val="auto"/>
          <w:sz w:val="24"/>
          <w:highlight w:val="none"/>
        </w:rPr>
        <w:t xml:space="preserve">2）串通投标；</w:t>
      </w:r>
      <w:r/>
    </w:p>
    <w:p>
      <w:pPr>
        <w:ind w:firstLine="482"/>
        <w:spacing w:before="50" w:line="440" w:lineRule="exact"/>
        <w:rPr>
          <w:rFonts w:ascii="宋体" w:hAnsi="宋体" w:cs="宋体"/>
          <w:b/>
          <w:color w:val="auto"/>
          <w:sz w:val="24"/>
          <w:highlight w:val="none"/>
        </w:rPr>
      </w:pPr>
      <w:r>
        <w:rPr>
          <w:rFonts w:hint="eastAsia" w:ascii="宋体" w:hAnsi="宋体" w:cs="宋体"/>
          <w:b/>
          <w:color w:val="auto"/>
          <w:sz w:val="24"/>
          <w:highlight w:val="none"/>
        </w:rPr>
        <w:t xml:space="preserve">（</w:t>
      </w:r>
      <w:r>
        <w:rPr>
          <w:rFonts w:ascii="宋体" w:hAnsi="宋体" w:cs="宋体"/>
          <w:b/>
          <w:color w:val="auto"/>
          <w:sz w:val="24"/>
          <w:highlight w:val="none"/>
        </w:rPr>
        <w:t xml:space="preserve">3）存在弄虚作假行为；</w:t>
      </w:r>
      <w:r/>
    </w:p>
    <w:p>
      <w:pPr>
        <w:ind w:firstLine="482"/>
        <w:spacing w:before="50" w:line="440" w:lineRule="exact"/>
        <w:rPr>
          <w:rFonts w:ascii="宋体" w:hAnsi="宋体" w:cs="宋体"/>
          <w:b/>
          <w:color w:val="auto"/>
          <w:sz w:val="24"/>
          <w:highlight w:val="none"/>
        </w:rPr>
      </w:pPr>
      <w:r>
        <w:rPr>
          <w:rFonts w:hint="eastAsia" w:ascii="宋体" w:hAnsi="宋体" w:cs="宋体"/>
          <w:b/>
          <w:color w:val="auto"/>
          <w:sz w:val="24"/>
          <w:highlight w:val="none"/>
        </w:rPr>
        <w:t xml:space="preserve">（</w:t>
      </w:r>
      <w:r>
        <w:rPr>
          <w:rFonts w:ascii="宋体" w:hAnsi="宋体" w:cs="宋体"/>
          <w:b/>
          <w:color w:val="auto"/>
          <w:sz w:val="24"/>
          <w:highlight w:val="none"/>
        </w:rPr>
        <w:t xml:space="preserve">4）以可能影响履约的异常低价参加投标；</w:t>
      </w:r>
      <w:r/>
    </w:p>
    <w:p>
      <w:pPr>
        <w:ind w:firstLine="482"/>
        <w:spacing w:before="50" w:line="440" w:lineRule="exact"/>
        <w:rPr>
          <w:rFonts w:ascii="宋体" w:hAnsi="宋体" w:cs="宋体"/>
          <w:b/>
          <w:color w:val="auto"/>
          <w:sz w:val="24"/>
          <w:highlight w:val="none"/>
        </w:rPr>
      </w:pPr>
      <w:r>
        <w:rPr>
          <w:rFonts w:hint="eastAsia" w:ascii="宋体" w:hAnsi="宋体" w:cs="宋体"/>
          <w:b/>
          <w:color w:val="auto"/>
          <w:sz w:val="24"/>
          <w:highlight w:val="none"/>
        </w:rPr>
        <w:t xml:space="preserve">（</w:t>
      </w:r>
      <w:r>
        <w:rPr>
          <w:rFonts w:ascii="宋体" w:hAnsi="宋体" w:cs="宋体"/>
          <w:b/>
          <w:color w:val="auto"/>
          <w:sz w:val="24"/>
          <w:highlight w:val="none"/>
        </w:rPr>
        <w:t xml:space="preserve">5）其他违反法律、法规的行为。</w:t>
      </w:r>
      <w:r/>
    </w:p>
    <w:p>
      <w:pPr>
        <w:ind w:firstLine="482"/>
        <w:spacing w:before="50" w:line="440" w:lineRule="exact"/>
        <w:rPr>
          <w:rFonts w:ascii="宋体" w:hAnsi="宋体" w:cs="宋体"/>
          <w:b/>
          <w:color w:val="auto"/>
          <w:spacing w:val="-4"/>
          <w:sz w:val="24"/>
          <w:highlight w:val="none"/>
        </w:rPr>
      </w:pPr>
      <w:r>
        <w:rPr>
          <w:rFonts w:hint="eastAsia" w:ascii="宋体" w:hAnsi="宋体" w:cs="宋体"/>
          <w:b/>
          <w:color w:val="auto"/>
          <w:spacing w:val="-4"/>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4"/>
      <w:r/>
      <w:r/>
    </w:p>
    <w:p>
      <w:pPr>
        <w:ind w:firstLine="482"/>
        <w:spacing w:before="50" w:line="440" w:lineRule="exact"/>
        <w:rPr>
          <w:rFonts w:ascii="宋体" w:hAnsi="宋体" w:cs="宋体"/>
          <w:color w:val="auto"/>
          <w:sz w:val="24"/>
          <w:highlight w:val="none"/>
        </w:rPr>
      </w:pPr>
      <w:r>
        <w:rPr>
          <w:rFonts w:hint="eastAsia" w:ascii="宋体" w:hAnsi="宋体" w:cs="宋体"/>
          <w:b/>
          <w:bCs/>
          <w:color w:val="auto"/>
          <w:sz w:val="24"/>
          <w:highlight w:val="none"/>
        </w:rPr>
        <w:t xml:space="preserve">24</w:t>
      </w:r>
      <w:r>
        <w:rPr>
          <w:rFonts w:ascii="宋体" w:hAnsi="宋体" w:cs="宋体"/>
          <w:b/>
          <w:bCs/>
          <w:color w:val="auto"/>
          <w:sz w:val="24"/>
          <w:highlight w:val="none"/>
        </w:rPr>
        <w:t xml:space="preserve">.</w:t>
      </w:r>
      <w:r>
        <w:rPr>
          <w:rFonts w:hint="eastAsia" w:ascii="宋体" w:hAnsi="宋体" w:cs="宋体"/>
          <w:b/>
          <w:bCs/>
          <w:color w:val="auto"/>
          <w:sz w:val="24"/>
          <w:highlight w:val="none"/>
        </w:rPr>
        <w:t xml:space="preserve"> 电子招标投标交易平台</w:t>
      </w:r>
      <w:r/>
    </w:p>
    <w:p>
      <w:pPr>
        <w:ind w:firstLine="480"/>
        <w:spacing w:before="50" w:line="440" w:lineRule="exact"/>
        <w:rPr>
          <w:rFonts w:ascii="宋体" w:hAnsi="宋体" w:cs="宋体"/>
          <w:color w:val="auto"/>
          <w:sz w:val="24"/>
          <w:highlight w:val="none"/>
        </w:rPr>
      </w:pPr>
      <w:r>
        <w:rPr>
          <w:rFonts w:hint="eastAsia" w:ascii="宋体" w:hAnsi="宋体" w:cs="宋体"/>
          <w:color w:val="auto"/>
          <w:sz w:val="24"/>
          <w:highlight w:val="none"/>
        </w:rPr>
        <w:t xml:space="preserve">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）相关要求是本招标文件的组成部分。</w:t>
      </w:r>
      <w:r/>
    </w:p>
    <w:p>
      <w:pPr>
        <w:ind w:firstLine="472"/>
        <w:spacing w:line="440" w:lineRule="exact"/>
        <w:rPr>
          <w:rFonts w:ascii="宋体" w:hAnsi="宋体"/>
          <w:b/>
          <w:color w:val="auto"/>
          <w:sz w:val="24"/>
          <w:highlight w:val="none"/>
        </w:rPr>
      </w:pPr>
      <w:r>
        <w:rPr>
          <w:rFonts w:hint="eastAsia" w:ascii="宋体" w:hAnsi="宋体"/>
          <w:b/>
          <w:color w:val="auto"/>
          <w:sz w:val="24"/>
          <w:highlight w:val="none"/>
        </w:rPr>
        <w:t xml:space="preserve">25.政府采购履约资金扶持政策</w:t>
      </w:r>
      <w:r/>
    </w:p>
    <w:p>
      <w:pPr>
        <w:ind w:firstLine="472"/>
        <w:spacing w:line="440" w:lineRule="exact"/>
        <w:rPr>
          <w:rFonts w:ascii="宋体" w:hAnsi="宋体"/>
          <w:b/>
          <w:color w:val="auto"/>
          <w:sz w:val="24"/>
          <w:highlight w:val="none"/>
        </w:rPr>
      </w:pPr>
      <w:r>
        <w:rPr>
          <w:rFonts w:hint="eastAsia" w:ascii="宋体" w:hAnsi="宋体"/>
          <w:b/>
          <w:color w:val="auto"/>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color w:val="auto"/>
          <w:sz w:val="24"/>
          <w:highlight w:val="none"/>
        </w:rPr>
        <w:br w:type="textWrapping" w:clear="all"/>
      </w:r>
      <w:r>
        <w:rPr>
          <w:rFonts w:hint="eastAsia" w:ascii="宋体" w:hAnsi="宋体"/>
          <w:b/>
          <w:color w:val="auto"/>
          <w:sz w:val="24"/>
          <w:highlight w:val="none"/>
        </w:rPr>
        <w:t xml:space="preserve">    2</w:t>
      </w:r>
      <w:r>
        <w:rPr>
          <w:rFonts w:ascii="宋体" w:hAnsi="宋体"/>
          <w:b/>
          <w:color w:val="auto"/>
          <w:sz w:val="24"/>
          <w:highlight w:val="none"/>
        </w:rPr>
        <w:t xml:space="preserve">6.</w:t>
      </w:r>
      <w:r>
        <w:rPr>
          <w:rFonts w:hint="eastAsia" w:ascii="宋体" w:hAnsi="宋体"/>
          <w:b/>
          <w:color w:val="auto"/>
          <w:sz w:val="24"/>
          <w:highlight w:val="none"/>
        </w:rPr>
        <w:t xml:space="preserve">其他</w:t>
      </w:r>
      <w:r/>
    </w:p>
    <w:p>
      <w:pPr>
        <w:ind w:firstLine="472"/>
        <w:spacing w:line="440" w:lineRule="exact"/>
        <w:rPr>
          <w:rFonts w:ascii="宋体" w:hAnsi="宋体"/>
          <w:b/>
          <w:color w:val="auto"/>
          <w:sz w:val="24"/>
          <w:highlight w:val="none"/>
        </w:rPr>
      </w:pPr>
      <w:r>
        <w:rPr>
          <w:rFonts w:ascii="宋体" w:hAnsi="宋体"/>
          <w:b/>
          <w:color w:val="auto"/>
          <w:sz w:val="24"/>
          <w:highlight w:val="none"/>
        </w:rPr>
        <w:t xml:space="preserve">26.1</w:t>
      </w:r>
      <w:r>
        <w:rPr>
          <w:rFonts w:hint="eastAsia" w:ascii="宋体" w:hAnsi="宋体"/>
          <w:b/>
          <w:color w:val="auto"/>
          <w:sz w:val="24"/>
          <w:highlight w:val="none"/>
        </w:rPr>
        <w:t xml:space="preserve"> 本项目落实预付款制度，预付款比例为</w:t>
      </w:r>
      <w:r>
        <w:rPr>
          <w:rFonts w:ascii="宋体" w:hAnsi="宋体"/>
          <w:b/>
          <w:color w:val="auto"/>
          <w:sz w:val="24"/>
          <w:highlight w:val="none"/>
          <w:u w:val="single"/>
        </w:rPr>
        <w:t xml:space="preserve">30</w:t>
      </w:r>
      <w:r>
        <w:rPr>
          <w:rFonts w:hint="eastAsia" w:ascii="宋体" w:hAnsi="宋体"/>
          <w:b/>
          <w:color w:val="auto"/>
          <w:sz w:val="24"/>
          <w:highlight w:val="none"/>
        </w:rPr>
        <w:t xml:space="preserve">%。在签订合同时，中标、成交供应商明确书面表示无需预付款或者主动要求降低预付款比例的，采购人可就预付款比例作相应调整。</w:t>
      </w:r>
      <w:r/>
    </w:p>
    <w:p>
      <w:pPr>
        <w:ind w:firstLine="472"/>
        <w:spacing w:line="440" w:lineRule="exact"/>
        <w:rPr>
          <w:rFonts w:ascii="宋体" w:hAnsi="宋体"/>
          <w:b/>
          <w:color w:val="auto"/>
          <w:sz w:val="24"/>
          <w:highlight w:val="none"/>
        </w:rPr>
      </w:pPr>
      <w:r>
        <w:rPr>
          <w:rFonts w:ascii="宋体" w:hAnsi="宋体"/>
          <w:b/>
          <w:color w:val="auto"/>
          <w:sz w:val="24"/>
          <w:highlight w:val="none"/>
        </w:rPr>
        <w:t xml:space="preserve">26.2</w:t>
      </w:r>
      <w:r>
        <w:rPr>
          <w:rFonts w:hint="eastAsia" w:ascii="宋体" w:hAnsi="宋体"/>
          <w:b/>
          <w:color w:val="auto"/>
          <w:sz w:val="24"/>
          <w:highlight w:val="none"/>
        </w:rPr>
        <w:t xml:space="preserve">确需收取履约保证金的，履约保证金的缴纳形式：</w:t>
      </w:r>
      <w:r/>
    </w:p>
    <w:p>
      <w:pPr>
        <w:ind w:firstLine="472"/>
        <w:spacing w:line="440" w:lineRule="exact"/>
        <w:rPr>
          <w:rFonts w:ascii="宋体" w:hAnsi="宋体"/>
          <w:b/>
          <w:color w:val="auto"/>
          <w:sz w:val="24"/>
          <w:highlight w:val="none"/>
        </w:rPr>
      </w:pPr>
      <w:r>
        <w:rPr>
          <w:rFonts w:hint="eastAsia" w:ascii="宋体" w:hAnsi="宋体"/>
          <w:b/>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spacing w:line="440" w:lineRule="exact"/>
        <w:rPr>
          <w:rFonts w:ascii="宋体" w:hAnsi="宋体"/>
          <w:b/>
          <w:color w:val="auto"/>
          <w:sz w:val="24"/>
          <w:highlight w:val="none"/>
        </w:rPr>
      </w:pPr>
      <w:r>
        <w:rPr>
          <w:rFonts w:hint="eastAsia" w:ascii="宋体" w:hAnsi="宋体"/>
          <w:b/>
          <w:color w:val="auto"/>
          <w:sz w:val="24"/>
          <w:highlight w:val="none"/>
        </w:rPr>
        <w:t xml:space="preserve">如以履约保函（保险）形式缴纳履约保证金，供应商可通过政府采购电子履约保函（保险）平台（www.jsdzbh.com）在线申请履约保函（保险）。</w:t>
      </w:r>
      <w:r/>
    </w:p>
    <w:p>
      <w:pPr>
        <w:ind w:firstLine="472"/>
        <w:spacing w:line="440" w:lineRule="exact"/>
        <w:rPr>
          <w:rFonts w:ascii="宋体" w:hAnsi="宋体"/>
          <w:b/>
          <w:color w:val="auto"/>
          <w:sz w:val="24"/>
          <w:highlight w:val="none"/>
        </w:rPr>
      </w:pPr>
      <w:r>
        <w:rPr>
          <w:rFonts w:hint="eastAsia" w:ascii="宋体" w:hAnsi="宋体"/>
          <w:b/>
          <w:color w:val="auto"/>
          <w:sz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1311"/>
        <w:spacing w:line="440" w:lineRule="exact"/>
        <w:rPr>
          <w:color w:val="auto"/>
          <w:highlight w:val="none"/>
        </w:rPr>
        <w:sectPr>
          <w:footnotePr/>
          <w:endnotePr/>
          <w:type w:val="nextPage"/>
          <w:pgSz w:w="11906" w:h="16838" w:orient="portrait"/>
          <w:pgMar w:top="1134" w:right="1219" w:bottom="1134" w:left="1219" w:header="624" w:footer="624" w:gutter="284"/>
          <w:cols w:num="1" w:sep="0" w:space="1701" w:equalWidth="1"/>
          <w:docGrid w:linePitch="360"/>
        </w:sectPr>
      </w:pPr>
      <w:r>
        <w:rPr>
          <w:color w:val="auto"/>
          <w:highlight w:val="none"/>
        </w:rPr>
      </w:r>
      <w:r/>
    </w:p>
    <w:p>
      <w:pPr>
        <w:jc w:val="center"/>
        <w:spacing w:before="50" w:line="434" w:lineRule="exact"/>
        <w:rPr>
          <w:rFonts w:ascii="华文中宋" w:hAnsi="华文中宋" w:eastAsia="华文中宋" w:cs="Arial"/>
          <w:color w:val="auto"/>
          <w:sz w:val="44"/>
          <w:szCs w:val="44"/>
          <w:highlight w:val="none"/>
        </w:rPr>
      </w:pPr>
      <w:r>
        <w:rPr>
          <w:rFonts w:hint="eastAsia" w:ascii="宋体" w:hAnsi="宋体"/>
          <w:b/>
          <w:color w:val="auto"/>
          <w:sz w:val="44"/>
          <w:szCs w:val="44"/>
          <w:highlight w:val="none"/>
        </w:rPr>
        <w:t xml:space="preserve">第三章  招标内容及要求</w:t>
      </w:r>
      <w:r/>
    </w:p>
    <w:p>
      <w:pPr>
        <w:ind w:firstLine="482"/>
        <w:jc w:val="left"/>
        <w:spacing w:line="44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项目属性:服务类项目。</w:t>
      </w:r>
      <w:r/>
    </w:p>
    <w:p>
      <w:pPr>
        <w:ind w:firstLine="482"/>
        <w:jc w:val="left"/>
        <w:spacing w:line="44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一、项目基本情况</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项目编号：JSZC-320925-CTGL-G2025-0016</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项目名称：</w:t>
      </w:r>
      <w:r>
        <w:rPr>
          <w:rFonts w:hint="eastAsia" w:ascii="宋体" w:hAnsi="宋体"/>
          <w:bCs/>
          <w:color w:val="auto"/>
          <w:sz w:val="24"/>
          <w:highlight w:val="none"/>
        </w:rPr>
        <w:t xml:space="preserve">建湖县2026年度城乡挂钩实施规划编制组卷服务项目</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预算金额：</w:t>
      </w:r>
      <w:r>
        <w:rPr>
          <w:rFonts w:ascii="宋体" w:hAnsi="宋体" w:cs="宋体"/>
          <w:bCs/>
          <w:color w:val="auto"/>
          <w:sz w:val="24"/>
          <w:highlight w:val="none"/>
        </w:rPr>
        <w:t xml:space="preserve">100.000000</w:t>
      </w:r>
      <w:r>
        <w:rPr>
          <w:rFonts w:hint="eastAsia" w:ascii="宋体" w:hAnsi="宋体" w:cs="宋体"/>
          <w:bCs/>
          <w:color w:val="auto"/>
          <w:sz w:val="24"/>
          <w:highlight w:val="none"/>
        </w:rPr>
        <w:t xml:space="preserve">万元</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最高限价（如有）：</w:t>
      </w:r>
      <w:r>
        <w:rPr>
          <w:rFonts w:ascii="宋体" w:hAnsi="宋体" w:cs="宋体"/>
          <w:bCs/>
          <w:color w:val="auto"/>
          <w:sz w:val="24"/>
          <w:highlight w:val="none"/>
        </w:rPr>
        <w:t xml:space="preserve">/</w:t>
      </w:r>
      <w:r>
        <w:rPr>
          <w:rFonts w:hint="eastAsia" w:ascii="宋体" w:hAnsi="宋体" w:cs="宋体"/>
          <w:bCs/>
          <w:color w:val="auto"/>
          <w:sz w:val="24"/>
          <w:highlight w:val="none"/>
        </w:rPr>
        <w:t xml:space="preserve">。</w:t>
      </w:r>
      <w:r/>
    </w:p>
    <w:p>
      <w:pPr>
        <w:ind w:firstLine="480"/>
        <w:jc w:val="left"/>
        <w:spacing w:line="460" w:lineRule="exact"/>
        <w:widowControl/>
        <w:rPr>
          <w:rFonts w:ascii="宋体" w:hAnsi="宋体"/>
          <w:bCs/>
          <w:color w:val="auto"/>
          <w:sz w:val="24"/>
          <w:highlight w:val="none"/>
        </w:rPr>
      </w:pPr>
      <w:r>
        <w:rPr>
          <w:rFonts w:hint="eastAsia" w:ascii="宋体" w:hAnsi="宋体" w:cs="宋体"/>
          <w:bCs/>
          <w:color w:val="auto"/>
          <w:sz w:val="24"/>
          <w:highlight w:val="none"/>
        </w:rPr>
        <w:t xml:space="preserve">采购需求：</w:t>
      </w:r>
      <w:r>
        <w:rPr>
          <w:rFonts w:hint="eastAsia" w:ascii="宋体" w:hAnsi="宋体"/>
          <w:bCs/>
          <w:color w:val="auto"/>
          <w:sz w:val="24"/>
          <w:highlight w:val="none"/>
        </w:rPr>
        <w:t xml:space="preserve">建湖县2026年度城乡挂钩实施规划编制组卷服务，主要负责县内2026年度城乡挂钩实施规划编制、2026年度城乡挂钩实施规划积余库更新方案、各类转征收组卷报批服务工作。包含编制实施规划、积余库更新、配合开展地块审查、组卷报批工作及跟踪协调。</w:t>
      </w:r>
      <w:r/>
    </w:p>
    <w:p>
      <w:pPr>
        <w:ind w:firstLine="480"/>
        <w:jc w:val="left"/>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合同履行期限：合同签订之日至2026年12月31日。</w:t>
      </w:r>
      <w:r/>
    </w:p>
    <w:p>
      <w:pPr>
        <w:ind w:firstLine="480"/>
        <w:jc w:val="left"/>
        <w:spacing w:line="44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本项目（是/否）接受联合体投标：否。</w:t>
      </w:r>
      <w:r/>
    </w:p>
    <w:p>
      <w:pPr>
        <w:ind w:firstLine="482"/>
        <w:jc w:val="left"/>
        <w:spacing w:line="44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二、服务内容及要求</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1</w:t>
      </w:r>
      <w:r>
        <w:rPr>
          <w:rFonts w:hint="eastAsia" w:ascii="宋体" w:hAnsi="宋体" w:cs="宋体"/>
          <w:bCs/>
          <w:color w:val="auto"/>
          <w:sz w:val="24"/>
          <w:highlight w:val="none"/>
        </w:rPr>
        <w:t xml:space="preserve">.编制实施规划。根据省、市关于城乡挂钩实施规划编制要求，收集建新地块、拆旧地块等相关资料，编制2</w:t>
      </w:r>
      <w:r>
        <w:rPr>
          <w:rFonts w:ascii="宋体" w:hAnsi="宋体" w:cs="宋体"/>
          <w:bCs/>
          <w:color w:val="auto"/>
          <w:sz w:val="24"/>
          <w:highlight w:val="none"/>
        </w:rPr>
        <w:t xml:space="preserve">0</w:t>
      </w:r>
      <w:r>
        <w:rPr>
          <w:rFonts w:hint="eastAsia" w:ascii="宋体" w:hAnsi="宋体" w:cs="宋体"/>
          <w:bCs/>
          <w:color w:val="auto"/>
          <w:sz w:val="24"/>
          <w:highlight w:val="none"/>
        </w:rPr>
        <w:t xml:space="preserve">26年度城乡挂钩实施规划（不限批次数量），对接相关部门、镇街、村居意见，组织开展听证、评审和报批，并按时完成备案等工作。</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2</w:t>
      </w:r>
      <w:r>
        <w:rPr>
          <w:rFonts w:hint="eastAsia" w:ascii="宋体" w:hAnsi="宋体" w:cs="宋体"/>
          <w:bCs/>
          <w:color w:val="auto"/>
          <w:sz w:val="24"/>
          <w:highlight w:val="none"/>
        </w:rPr>
        <w:t xml:space="preserve">.配合开展地块审查。负责与省测绘工程院对接，开展拆旧、建新地块审查，并完成疑似问题地块实地核实和举证工作。负责与省测绘工程院签订委托审查合同，审查费用由投标单位报价时充分考虑，采购单位不再单独支付。</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3</w:t>
      </w:r>
      <w:r>
        <w:rPr>
          <w:rFonts w:hint="eastAsia" w:ascii="宋体" w:hAnsi="宋体" w:cs="宋体"/>
          <w:bCs/>
          <w:color w:val="auto"/>
          <w:sz w:val="24"/>
          <w:highlight w:val="none"/>
        </w:rPr>
        <w:t xml:space="preserve">.组卷报批工作。根据省、市相关要求，现场收集整理批次项目各类用地报批（不限批次数量）所需材料，组织上报审批，取得上级批复，并按时完成备案等工作；跟踪单独选址项目征前工作、审核相关材料，符合组卷报批要求。</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4</w:t>
      </w:r>
      <w:r>
        <w:rPr>
          <w:rFonts w:hint="eastAsia" w:ascii="宋体" w:hAnsi="宋体" w:cs="宋体"/>
          <w:bCs/>
          <w:color w:val="auto"/>
          <w:sz w:val="24"/>
          <w:highlight w:val="none"/>
        </w:rPr>
        <w:t xml:space="preserve">.跟踪协调。负责涉及各项工作的对接、跟踪和协调等工作。</w:t>
      </w:r>
      <w:r/>
    </w:p>
    <w:p>
      <w:pPr>
        <w:ind w:firstLine="480"/>
        <w:jc w:val="left"/>
        <w:spacing w:line="460" w:lineRule="exact"/>
        <w:widowControl/>
        <w:rPr>
          <w:rFonts w:ascii="宋体" w:hAnsi="宋体" w:cs="宋体"/>
          <w:bCs/>
          <w:color w:val="auto"/>
          <w:sz w:val="24"/>
          <w:highlight w:val="none"/>
        </w:rPr>
      </w:pPr>
      <w:r>
        <w:rPr>
          <w:rFonts w:ascii="宋体" w:hAnsi="宋体" w:cs="宋体"/>
          <w:bCs/>
          <w:color w:val="auto"/>
          <w:sz w:val="24"/>
          <w:highlight w:val="none"/>
        </w:rPr>
        <w:t xml:space="preserve">5</w:t>
      </w:r>
      <w:r>
        <w:rPr>
          <w:rFonts w:hint="eastAsia" w:ascii="宋体" w:hAnsi="宋体" w:cs="宋体"/>
          <w:bCs/>
          <w:color w:val="auto"/>
          <w:sz w:val="24"/>
          <w:highlight w:val="none"/>
        </w:rPr>
        <w:t xml:space="preserve">.成果移交。对全县历年实施城乡挂钩复垦地块、历年已编制城乡挂钩实施规划方案、调整方案等进行数据整理，建成我县城乡挂钩利用实时数据库。服务期满后，整理涉及的各类规划文本、报批材料、成果资料，按照档案管理要求，完成获批的批次（单选）材料的装订，直至移交采购单位归档。</w:t>
      </w:r>
      <w:r/>
    </w:p>
    <w:p>
      <w:pPr>
        <w:ind w:firstLine="482"/>
        <w:jc w:val="left"/>
        <w:spacing w:line="460" w:lineRule="exact"/>
        <w:widowControl/>
        <w:rPr>
          <w:rFonts w:hAnsi="宋体" w:cs="Arial"/>
          <w:b/>
          <w:color w:val="auto"/>
          <w:sz w:val="24"/>
          <w:highlight w:val="none"/>
        </w:rPr>
      </w:pPr>
      <w:r>
        <w:rPr>
          <w:rFonts w:hint="eastAsia" w:hAnsi="宋体" w:cs="Arial"/>
          <w:b/>
          <w:color w:val="auto"/>
          <w:sz w:val="24"/>
          <w:highlight w:val="none"/>
        </w:rPr>
        <w:t xml:space="preserve">三、项目管理要求</w:t>
      </w:r>
      <w:r/>
    </w:p>
    <w:p>
      <w:pPr>
        <w:ind w:firstLine="480"/>
        <w:jc w:val="left"/>
        <w:spacing w:line="420" w:lineRule="exact"/>
        <w:widowControl/>
        <w:rPr>
          <w:rFonts w:ascii="宋体" w:hAnsi="宋体" w:cs="Arial"/>
          <w:bCs/>
          <w:color w:val="auto"/>
          <w:sz w:val="24"/>
          <w:highlight w:val="none"/>
        </w:rPr>
      </w:pPr>
      <w:r>
        <w:rPr>
          <w:rFonts w:hint="eastAsia" w:ascii="宋体" w:hAnsi="宋体" w:cs="Arial"/>
          <w:bCs/>
          <w:color w:val="auto"/>
          <w:sz w:val="24"/>
          <w:highlight w:val="none"/>
        </w:rPr>
        <w:t xml:space="preserve">1.中标单位须在建湖县设立项目组，常驻人员2人及以上，需精通A</w:t>
      </w:r>
      <w:r>
        <w:rPr>
          <w:rFonts w:ascii="宋体" w:hAnsi="宋体" w:cs="Arial"/>
          <w:bCs/>
          <w:color w:val="auto"/>
          <w:sz w:val="24"/>
          <w:highlight w:val="none"/>
        </w:rPr>
        <w:t xml:space="preserve">rcGIS</w:t>
      </w:r>
      <w:r>
        <w:rPr>
          <w:rFonts w:hint="eastAsia" w:ascii="宋体" w:hAnsi="宋体" w:cs="Arial"/>
          <w:bCs/>
          <w:color w:val="auto"/>
          <w:sz w:val="24"/>
          <w:highlight w:val="none"/>
        </w:rPr>
        <w:t xml:space="preserve">、CAD等软件，熟练掌握城乡建设用地增减挂钩在线监管系统、江苏省用途管制一体化审批系统、“一张图”等办公系统。同时，根据工作需要，中标单位须服从县局24小时响应需求，增派团队突击完成相关工作。中标单位须在合同签订后三日内安排符合条件的工作人员到场开展相关工作。</w:t>
      </w:r>
      <w:r/>
    </w:p>
    <w:p>
      <w:pPr>
        <w:ind w:firstLine="480"/>
        <w:jc w:val="left"/>
        <w:spacing w:line="420" w:lineRule="exact"/>
        <w:widowControl/>
        <w:rPr>
          <w:rFonts w:ascii="宋体" w:hAnsi="宋体" w:cs="Arial"/>
          <w:bCs/>
          <w:color w:val="auto"/>
          <w:sz w:val="24"/>
          <w:highlight w:val="none"/>
        </w:rPr>
      </w:pPr>
      <w:r>
        <w:rPr>
          <w:rFonts w:hint="eastAsia" w:ascii="宋体" w:hAnsi="宋体" w:cs="Arial"/>
          <w:bCs/>
          <w:color w:val="auto"/>
          <w:sz w:val="24"/>
          <w:highlight w:val="none"/>
        </w:rPr>
        <w:t xml:space="preserve">2.中标单位须根据项目工作需要，须自备交通汽车一辆、彩色A3打印扫描一体机一台及耗材、笔记本电脑一台、工作电脑若干台。</w:t>
      </w:r>
      <w:r/>
    </w:p>
    <w:p>
      <w:pPr>
        <w:ind w:firstLine="480"/>
        <w:jc w:val="left"/>
        <w:spacing w:line="420" w:lineRule="exact"/>
        <w:widowControl/>
        <w:rPr>
          <w:rFonts w:ascii="宋体" w:hAnsi="宋体" w:cs="Arial"/>
          <w:bCs/>
          <w:color w:val="auto"/>
          <w:sz w:val="24"/>
          <w:highlight w:val="none"/>
        </w:rPr>
      </w:pPr>
      <w:r>
        <w:rPr>
          <w:rFonts w:hint="eastAsia" w:ascii="宋体" w:hAnsi="宋体" w:cs="Arial"/>
          <w:bCs/>
          <w:color w:val="auto"/>
          <w:sz w:val="24"/>
          <w:highlight w:val="none"/>
        </w:rPr>
        <w:t xml:space="preserve">3.中标单位须落实安全生产和保密安全等相关制度。</w:t>
      </w:r>
      <w:r/>
    </w:p>
    <w:p>
      <w:pPr>
        <w:pStyle w:val="1147"/>
        <w:ind w:firstLine="482"/>
        <w:jc w:val="both"/>
        <w:spacing w:beforeAutospacing="0" w:afterAutospacing="0" w:line="440" w:lineRule="exact"/>
        <w:rPr>
          <w:rFonts w:ascii="宋体" w:hAnsi="宋体" w:cs="宋体"/>
          <w:color w:val="auto"/>
          <w:highlight w:val="none"/>
        </w:rPr>
      </w:pPr>
      <w:r>
        <w:rPr>
          <w:rFonts w:hint="eastAsia" w:ascii="宋体" w:hAnsi="宋体" w:cs="宋体"/>
          <w:b/>
          <w:bCs/>
          <w:color w:val="auto"/>
          <w:highlight w:val="none"/>
        </w:rPr>
        <w:t xml:space="preserve">四、采购标的对应的中小企业划分标准所属行业一览表</w:t>
      </w:r>
      <w:r/>
    </w:p>
    <w:tbl>
      <w:tblPr>
        <w:tblStyle w:val="1122"/>
        <w:tblW w:w="868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31"/>
        <w:gridCol w:w="4283"/>
        <w:gridCol w:w="3668"/>
      </w:tblGrid>
      <w:tr>
        <w:trPr>
          <w:jc w:val="center"/>
          <w:tblCellSpacing w:w="0" w:type="dxa"/>
        </w:trPr>
        <w:tc>
          <w:tcPr>
            <w:shd w:val="clear" w:color="auto" w:fill="auto"/>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pStyle w:val="1147"/>
              <w:jc w:val="center"/>
              <w:spacing w:beforeAutospacing="0" w:afterAutospacing="0" w:line="440" w:lineRule="exact"/>
              <w:rPr>
                <w:rFonts w:ascii="宋体" w:hAnsi="宋体" w:cs="宋体"/>
                <w:color w:val="auto"/>
                <w:highlight w:val="none"/>
              </w:rPr>
            </w:pPr>
            <w:r>
              <w:rPr>
                <w:rFonts w:hint="eastAsia" w:ascii="宋体" w:hAnsi="宋体" w:cs="宋体"/>
                <w:color w:val="auto"/>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pStyle w:val="1147"/>
              <w:jc w:val="center"/>
              <w:spacing w:beforeAutospacing="0" w:afterAutospacing="0" w:line="440" w:lineRule="exact"/>
              <w:rPr>
                <w:rFonts w:ascii="宋体" w:hAnsi="宋体" w:cs="宋体"/>
                <w:color w:val="auto"/>
                <w:highlight w:val="none"/>
              </w:rPr>
            </w:pPr>
            <w:r>
              <w:rPr>
                <w:rFonts w:hint="eastAsia" w:ascii="宋体" w:hAnsi="宋体" w:cs="宋体"/>
                <w:color w:val="auto"/>
                <w:highlight w:val="none"/>
              </w:rPr>
              <w:t xml:space="preserve">采购标的</w:t>
            </w:r>
            <w:r/>
          </w:p>
        </w:tc>
        <w:tc>
          <w:tcPr>
            <w:shd w:val="clear" w:color="auto" w:fill="auto"/>
            <w:tcBorders>
              <w:top w:val="single" w:color="auto" w:sz="4" w:space="0"/>
              <w:left w:val="single" w:color="auto" w:sz="4" w:space="0"/>
              <w:bottom w:val="single" w:color="auto" w:sz="4" w:space="0"/>
              <w:right w:val="single" w:color="auto" w:sz="4" w:space="0"/>
            </w:tcBorders>
            <w:tcW w:w="3668" w:type="dxa"/>
            <w:vAlign w:val="center"/>
            <w:textDirection w:val="lrTb"/>
            <w:noWrap w:val="false"/>
          </w:tcPr>
          <w:p>
            <w:pPr>
              <w:pStyle w:val="1147"/>
              <w:jc w:val="center"/>
              <w:spacing w:beforeAutospacing="0" w:afterAutospacing="0" w:line="440" w:lineRule="exact"/>
              <w:rPr>
                <w:rFonts w:ascii="宋体" w:hAnsi="宋体" w:cs="宋体"/>
                <w:color w:val="auto"/>
                <w:highlight w:val="none"/>
              </w:rPr>
            </w:pPr>
            <w:r>
              <w:rPr>
                <w:rFonts w:hint="eastAsia" w:ascii="宋体" w:hAnsi="宋体" w:cs="宋体"/>
                <w:color w:val="auto"/>
                <w:highlight w:val="none"/>
              </w:rPr>
              <w:t xml:space="preserve">对应中小企业划分标准所属行业</w:t>
            </w:r>
            <w:r/>
          </w:p>
        </w:tc>
      </w:tr>
      <w:tr>
        <w:trPr>
          <w:jc w:val="center"/>
          <w:tblCellSpacing w:w="0" w:type="dxa"/>
          <w:trHeight w:val="291"/>
        </w:trPr>
        <w:tc>
          <w:tcPr>
            <w:shd w:val="clear" w:color="auto" w:fill="auto"/>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pStyle w:val="1147"/>
              <w:jc w:val="center"/>
              <w:spacing w:beforeAutospacing="0" w:afterAutospacing="0" w:line="440" w:lineRule="exact"/>
              <w:rPr>
                <w:rFonts w:ascii="宋体" w:hAnsi="宋体" w:cs="宋体"/>
                <w:color w:val="auto"/>
                <w:highlight w:val="none"/>
              </w:rPr>
            </w:pPr>
            <w:r>
              <w:rPr>
                <w:rFonts w:hint="eastAsia" w:ascii="宋体" w:hAnsi="宋体" w:cs="宋体"/>
                <w:color w:val="auto"/>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pStyle w:val="1147"/>
              <w:jc w:val="center"/>
              <w:spacing w:beforeAutospacing="0" w:afterAutospacing="0" w:line="440" w:lineRule="exact"/>
              <w:rPr>
                <w:rFonts w:ascii="宋体" w:hAnsi="宋体" w:cs="宋体"/>
                <w:color w:val="auto"/>
                <w:highlight w:val="none"/>
              </w:rPr>
            </w:pPr>
            <w:r>
              <w:rPr>
                <w:rFonts w:hint="eastAsia" w:ascii="宋体" w:hAnsi="宋体" w:cs="Arial"/>
                <w:bCs/>
                <w:color w:val="auto"/>
                <w:spacing w:val="-4"/>
                <w:szCs w:val="24"/>
                <w:highlight w:val="none"/>
              </w:rPr>
              <w:t xml:space="preserve">建湖县2026年度城乡挂钩实施规划编制组卷服务项目</w:t>
            </w:r>
            <w:r/>
          </w:p>
        </w:tc>
        <w:tc>
          <w:tcPr>
            <w:shd w:val="clear" w:color="auto" w:fill="auto"/>
            <w:tcBorders>
              <w:top w:val="single" w:color="auto" w:sz="4" w:space="0"/>
              <w:left w:val="single" w:color="auto" w:sz="4" w:space="0"/>
              <w:bottom w:val="single" w:color="auto" w:sz="4" w:space="0"/>
              <w:right w:val="single" w:color="auto" w:sz="4" w:space="0"/>
            </w:tcBorders>
            <w:tcW w:w="3668" w:type="dxa"/>
            <w:vAlign w:val="center"/>
            <w:textDirection w:val="lrTb"/>
            <w:noWrap w:val="false"/>
          </w:tcPr>
          <w:p>
            <w:pPr>
              <w:pStyle w:val="1147"/>
              <w:jc w:val="center"/>
              <w:spacing w:beforeAutospacing="0" w:afterAutospacing="0" w:line="440" w:lineRule="exact"/>
              <w:rPr>
                <w:rFonts w:ascii="宋体" w:hAnsi="宋体" w:cs="宋体"/>
                <w:color w:val="auto"/>
                <w:highlight w:val="none"/>
              </w:rPr>
            </w:pPr>
            <w:r>
              <w:rPr>
                <w:rFonts w:hint="eastAsia" w:ascii="宋体" w:hAnsi="宋体" w:cs="宋体"/>
                <w:color w:val="auto"/>
                <w:highlight w:val="none"/>
              </w:rPr>
              <w:t xml:space="preserve"> 其他未列明行业</w:t>
            </w:r>
            <w:r/>
          </w:p>
        </w:tc>
      </w:tr>
    </w:tbl>
    <w:p>
      <w:pPr>
        <w:ind w:firstLine="1767"/>
        <w:spacing w:before="161" w:after="161" w:line="480" w:lineRule="exact"/>
        <w:widowControl/>
        <w:rPr>
          <w:rFonts w:ascii="宋体" w:hAnsi="宋体"/>
          <w:b/>
          <w:color w:val="auto"/>
          <w:sz w:val="44"/>
          <w:szCs w:val="44"/>
          <w:highlight w:val="none"/>
        </w:rPr>
        <w:outlineLvl w:val="0"/>
      </w:pPr>
      <w:r>
        <w:rPr>
          <w:rFonts w:ascii="宋体" w:hAnsi="宋体"/>
          <w:b/>
          <w:color w:val="auto"/>
          <w:sz w:val="44"/>
          <w:szCs w:val="44"/>
          <w:highlight w:val="none"/>
        </w:rPr>
      </w:r>
      <w:r/>
    </w:p>
    <w:p>
      <w:pPr>
        <w:ind w:firstLine="1767"/>
        <w:spacing w:before="161" w:after="161" w:line="480" w:lineRule="exact"/>
        <w:widowControl/>
        <w:rPr>
          <w:rFonts w:ascii="宋体" w:hAnsi="宋体"/>
          <w:b/>
          <w:color w:val="auto"/>
          <w:sz w:val="44"/>
          <w:szCs w:val="44"/>
          <w:highlight w:val="none"/>
        </w:rPr>
        <w:outlineLvl w:val="0"/>
      </w:pPr>
      <w:r>
        <w:rPr>
          <w:rFonts w:ascii="宋体" w:hAnsi="宋体"/>
          <w:b/>
          <w:color w:val="auto"/>
          <w:sz w:val="44"/>
          <w:szCs w:val="44"/>
          <w:highlight w:val="none"/>
        </w:rPr>
      </w:r>
      <w:r/>
    </w:p>
    <w:p>
      <w:pPr>
        <w:ind w:firstLine="1767"/>
        <w:spacing w:before="161" w:after="161" w:line="480" w:lineRule="exact"/>
        <w:widowControl/>
        <w:rPr>
          <w:rFonts w:ascii="宋体" w:hAnsi="宋体"/>
          <w:b/>
          <w:color w:val="auto"/>
          <w:sz w:val="44"/>
          <w:szCs w:val="44"/>
          <w:highlight w:val="none"/>
        </w:rPr>
        <w:outlineLvl w:val="0"/>
      </w:pPr>
      <w:r>
        <w:rPr>
          <w:rFonts w:ascii="宋体" w:hAnsi="宋体"/>
          <w:b/>
          <w:color w:val="auto"/>
          <w:sz w:val="44"/>
          <w:szCs w:val="44"/>
          <w:highlight w:val="none"/>
        </w:rPr>
      </w:r>
      <w:r/>
    </w:p>
    <w:p>
      <w:pPr>
        <w:ind w:firstLine="1767"/>
        <w:spacing w:before="161" w:after="161" w:line="480" w:lineRule="exact"/>
        <w:widowControl/>
        <w:rPr>
          <w:rFonts w:ascii="宋体" w:hAnsi="宋体"/>
          <w:b/>
          <w:color w:val="auto"/>
          <w:sz w:val="44"/>
          <w:szCs w:val="44"/>
          <w:highlight w:val="none"/>
        </w:rPr>
        <w:outlineLvl w:val="0"/>
      </w:pPr>
      <w:r>
        <w:rPr>
          <w:rFonts w:ascii="宋体" w:hAnsi="宋体"/>
          <w:b/>
          <w:color w:val="auto"/>
          <w:sz w:val="44"/>
          <w:szCs w:val="44"/>
          <w:highlight w:val="none"/>
        </w:rPr>
      </w:r>
      <w:r/>
    </w:p>
    <w:p>
      <w:pPr>
        <w:ind w:firstLine="1767"/>
        <w:spacing w:before="161" w:after="161" w:line="480" w:lineRule="exact"/>
        <w:widowControl/>
        <w:rPr>
          <w:rFonts w:ascii="宋体" w:hAnsi="宋体"/>
          <w:b/>
          <w:color w:val="auto"/>
          <w:sz w:val="44"/>
          <w:szCs w:val="44"/>
          <w:highlight w:val="none"/>
        </w:rPr>
        <w:outlineLvl w:val="0"/>
      </w:pPr>
      <w:r>
        <w:rPr>
          <w:rFonts w:ascii="宋体" w:hAnsi="宋体"/>
          <w:b/>
          <w:color w:val="auto"/>
          <w:sz w:val="44"/>
          <w:szCs w:val="44"/>
          <w:highlight w:val="none"/>
        </w:rPr>
      </w:r>
      <w:r/>
    </w:p>
    <w:p>
      <w:pPr>
        <w:ind w:firstLine="1767"/>
        <w:spacing w:before="161" w:after="161" w:line="480" w:lineRule="exact"/>
        <w:widowControl/>
        <w:rPr>
          <w:rFonts w:ascii="宋体" w:hAnsi="宋体"/>
          <w:b/>
          <w:color w:val="auto"/>
          <w:sz w:val="44"/>
          <w:szCs w:val="44"/>
          <w:highlight w:val="none"/>
        </w:rPr>
        <w:outlineLvl w:val="0"/>
      </w:pPr>
      <w:r>
        <w:rPr>
          <w:rFonts w:ascii="宋体" w:hAnsi="宋体"/>
          <w:b/>
          <w:color w:val="auto"/>
          <w:sz w:val="44"/>
          <w:szCs w:val="44"/>
          <w:highlight w:val="none"/>
        </w:rPr>
      </w:r>
      <w:r/>
    </w:p>
    <w:p>
      <w:pPr>
        <w:ind w:firstLine="1767"/>
        <w:spacing w:before="161" w:after="161" w:line="480" w:lineRule="exact"/>
        <w:widowControl/>
        <w:rPr>
          <w:rFonts w:ascii="宋体" w:hAnsi="宋体"/>
          <w:b/>
          <w:color w:val="auto"/>
          <w:sz w:val="44"/>
          <w:szCs w:val="44"/>
          <w:highlight w:val="none"/>
        </w:rPr>
        <w:outlineLvl w:val="0"/>
      </w:pPr>
      <w:r>
        <w:rPr>
          <w:rFonts w:ascii="宋体" w:hAnsi="宋体"/>
          <w:b/>
          <w:color w:val="auto"/>
          <w:sz w:val="44"/>
          <w:szCs w:val="44"/>
          <w:highlight w:val="none"/>
        </w:rPr>
      </w:r>
      <w:r/>
    </w:p>
    <w:p>
      <w:pPr>
        <w:ind w:firstLine="1767"/>
        <w:spacing w:before="161" w:after="161" w:line="480" w:lineRule="exact"/>
        <w:widowControl/>
        <w:rPr>
          <w:rFonts w:ascii="宋体" w:hAnsi="宋体"/>
          <w:b/>
          <w:color w:val="auto"/>
          <w:sz w:val="44"/>
          <w:szCs w:val="44"/>
          <w:highlight w:val="none"/>
        </w:rPr>
        <w:outlineLvl w:val="0"/>
      </w:pPr>
      <w:r>
        <w:rPr>
          <w:rFonts w:ascii="宋体" w:hAnsi="宋体"/>
          <w:b/>
          <w:color w:val="auto"/>
          <w:sz w:val="44"/>
          <w:szCs w:val="44"/>
          <w:highlight w:val="none"/>
        </w:rPr>
      </w:r>
      <w:r/>
    </w:p>
    <w:p>
      <w:pPr>
        <w:ind w:firstLine="1767"/>
        <w:spacing w:before="161" w:after="161" w:line="480" w:lineRule="exact"/>
        <w:widowControl/>
        <w:rPr>
          <w:rFonts w:ascii="宋体" w:hAnsi="宋体"/>
          <w:b/>
          <w:color w:val="auto"/>
          <w:sz w:val="44"/>
          <w:szCs w:val="44"/>
          <w:highlight w:val="none"/>
        </w:rPr>
        <w:outlineLvl w:val="0"/>
      </w:pPr>
      <w:r>
        <w:rPr>
          <w:rFonts w:ascii="宋体" w:hAnsi="宋体"/>
          <w:b/>
          <w:color w:val="auto"/>
          <w:sz w:val="44"/>
          <w:szCs w:val="44"/>
          <w:highlight w:val="none"/>
        </w:rPr>
      </w:r>
      <w:r/>
    </w:p>
    <w:p>
      <w:pPr>
        <w:ind w:firstLine="1767"/>
        <w:spacing w:before="161" w:after="161" w:line="480" w:lineRule="exact"/>
        <w:widowControl/>
        <w:rPr>
          <w:rFonts w:ascii="宋体" w:hAnsi="宋体"/>
          <w:b/>
          <w:color w:val="auto"/>
          <w:sz w:val="44"/>
          <w:szCs w:val="44"/>
          <w:highlight w:val="none"/>
        </w:rPr>
        <w:outlineLvl w:val="0"/>
      </w:pPr>
      <w:r>
        <w:rPr>
          <w:rFonts w:ascii="宋体" w:hAnsi="宋体"/>
          <w:b/>
          <w:color w:val="auto"/>
          <w:sz w:val="44"/>
          <w:szCs w:val="44"/>
          <w:highlight w:val="none"/>
        </w:rPr>
      </w:r>
      <w:r/>
    </w:p>
    <w:p>
      <w:pPr>
        <w:ind w:firstLine="1767"/>
        <w:spacing w:before="161" w:after="161" w:line="480" w:lineRule="exact"/>
        <w:widowControl/>
        <w:rPr>
          <w:rFonts w:ascii="宋体" w:hAnsi="宋体"/>
          <w:b/>
          <w:color w:val="auto"/>
          <w:sz w:val="44"/>
          <w:szCs w:val="44"/>
          <w:highlight w:val="none"/>
        </w:rPr>
        <w:outlineLvl w:val="0"/>
      </w:pPr>
      <w:r>
        <w:rPr>
          <w:rFonts w:ascii="宋体" w:hAnsi="宋体"/>
          <w:b/>
          <w:color w:val="auto"/>
          <w:sz w:val="44"/>
          <w:szCs w:val="44"/>
          <w:highlight w:val="none"/>
        </w:rPr>
      </w:r>
      <w:r/>
    </w:p>
    <w:p>
      <w:pPr>
        <w:ind w:firstLine="1767"/>
        <w:spacing w:before="161" w:after="161" w:line="480" w:lineRule="exact"/>
        <w:widowControl/>
        <w:rPr>
          <w:rFonts w:ascii="宋体" w:hAnsi="宋体"/>
          <w:b/>
          <w:color w:val="auto"/>
          <w:sz w:val="44"/>
          <w:szCs w:val="44"/>
          <w:highlight w:val="none"/>
        </w:rPr>
        <w:outlineLvl w:val="0"/>
      </w:pPr>
      <w:r>
        <w:rPr>
          <w:rFonts w:ascii="宋体" w:hAnsi="宋体"/>
          <w:b/>
          <w:color w:val="auto"/>
          <w:sz w:val="44"/>
          <w:szCs w:val="44"/>
          <w:highlight w:val="none"/>
        </w:rPr>
      </w:r>
      <w:r/>
    </w:p>
    <w:p>
      <w:pPr>
        <w:ind w:firstLine="1767"/>
        <w:spacing w:before="161" w:after="161" w:line="480" w:lineRule="exact"/>
        <w:widowControl/>
        <w:rPr>
          <w:rFonts w:ascii="宋体" w:hAnsi="宋体"/>
          <w:b/>
          <w:color w:val="auto"/>
          <w:sz w:val="44"/>
          <w:szCs w:val="44"/>
          <w:highlight w:val="none"/>
        </w:rPr>
        <w:outlineLvl w:val="0"/>
      </w:pPr>
      <w:r>
        <w:rPr>
          <w:rFonts w:ascii="宋体" w:hAnsi="宋体"/>
          <w:b/>
          <w:color w:val="auto"/>
          <w:sz w:val="44"/>
          <w:szCs w:val="44"/>
          <w:highlight w:val="none"/>
        </w:rPr>
      </w:r>
      <w:r/>
    </w:p>
    <w:p>
      <w:pPr>
        <w:ind w:firstLine="1767"/>
        <w:spacing w:before="161" w:after="161" w:line="480" w:lineRule="exact"/>
        <w:widowControl/>
        <w:rPr>
          <w:rFonts w:ascii="宋体" w:hAnsi="宋体"/>
          <w:b/>
          <w:color w:val="auto"/>
          <w:sz w:val="44"/>
          <w:szCs w:val="44"/>
          <w:highlight w:val="none"/>
        </w:rPr>
        <w:outlineLvl w:val="0"/>
      </w:pPr>
      <w:r>
        <w:rPr>
          <w:rFonts w:ascii="宋体" w:hAnsi="宋体"/>
          <w:b/>
          <w:color w:val="auto"/>
          <w:sz w:val="44"/>
          <w:szCs w:val="44"/>
          <w:highlight w:val="none"/>
        </w:rPr>
      </w:r>
      <w:r/>
    </w:p>
    <w:p>
      <w:pPr>
        <w:ind w:firstLine="1767"/>
        <w:spacing w:before="161" w:after="161" w:line="480" w:lineRule="exact"/>
        <w:widowControl/>
        <w:rPr>
          <w:rFonts w:ascii="宋体" w:hAnsi="宋体"/>
          <w:b/>
          <w:color w:val="auto"/>
          <w:sz w:val="44"/>
          <w:szCs w:val="44"/>
          <w:highlight w:val="none"/>
        </w:rPr>
        <w:outlineLvl w:val="0"/>
      </w:pPr>
      <w:r>
        <w:rPr>
          <w:rFonts w:hint="eastAsia" w:ascii="宋体" w:hAnsi="宋体"/>
          <w:b/>
          <w:color w:val="auto"/>
          <w:sz w:val="44"/>
          <w:szCs w:val="44"/>
          <w:highlight w:val="none"/>
        </w:rPr>
        <w:t xml:space="preserve">第四章  评标办法及评分标准</w:t>
      </w:r>
      <w:r/>
    </w:p>
    <w:p>
      <w:pPr>
        <w:ind w:firstLine="480"/>
        <w:jc w:val="left"/>
        <w:spacing w:line="460" w:lineRule="exact"/>
        <w:rPr>
          <w:rFonts w:ascii="宋体" w:hAnsi="宋体"/>
          <w:b/>
          <w:bCs/>
          <w:color w:val="auto"/>
          <w:sz w:val="24"/>
          <w:highlight w:val="none"/>
        </w:rPr>
      </w:pPr>
      <w:r>
        <w:rPr>
          <w:rFonts w:hint="eastAsia" w:ascii="宋体" w:hAnsi="宋体"/>
          <w:color w:val="auto"/>
          <w:sz w:val="24"/>
          <w:highlight w:val="none"/>
        </w:rPr>
        <w:t xml:space="preserve">一、</w:t>
      </w:r>
      <w:r>
        <w:rPr>
          <w:rFonts w:hint="eastAsia" w:ascii="宋体" w:hAnsi="宋体"/>
          <w:b/>
          <w:bCs/>
          <w:color w:val="auto"/>
          <w:sz w:val="24"/>
          <w:highlight w:val="none"/>
        </w:rPr>
        <w:t xml:space="preserve">评标办法：综合评分法。</w:t>
      </w:r>
      <w:r/>
    </w:p>
    <w:p>
      <w:pPr>
        <w:ind w:firstLine="480"/>
        <w:jc w:val="left"/>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3.总得分最高的即为中标候选人。</w:t>
      </w:r>
      <w:r/>
    </w:p>
    <w:p>
      <w:pPr>
        <w:ind w:firstLine="480"/>
        <w:jc w:val="left"/>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4.推荐的中标候选人数：1名。</w:t>
      </w:r>
      <w:r/>
    </w:p>
    <w:p>
      <w:pPr>
        <w:ind w:firstLine="482"/>
        <w:spacing w:line="480" w:lineRule="exact"/>
        <w:rPr>
          <w:rFonts w:ascii="宋体" w:hAnsi="宋体" w:cs="宋体"/>
          <w:b/>
          <w:color w:val="auto"/>
          <w:sz w:val="24"/>
          <w:highlight w:val="none"/>
        </w:rPr>
      </w:pPr>
      <w:r>
        <w:rPr>
          <w:rFonts w:hint="eastAsia" w:ascii="宋体" w:hAnsi="宋体" w:cs="宋体"/>
          <w:b/>
          <w:color w:val="auto"/>
          <w:sz w:val="24"/>
          <w:highlight w:val="none"/>
        </w:rPr>
        <w:t xml:space="preserve">二、政府采购政策功能落实</w:t>
      </w:r>
      <w:r/>
    </w:p>
    <w:p>
      <w:pPr>
        <w:pStyle w:val="1128"/>
        <w:ind w:firstLine="482"/>
        <w:spacing w:line="460" w:lineRule="exact"/>
        <w:rPr>
          <w:rFonts w:cs="Times New Roman"/>
          <w:color w:val="auto"/>
          <w:sz w:val="24"/>
          <w:szCs w:val="24"/>
          <w:highlight w:val="none"/>
        </w:rPr>
      </w:pPr>
      <w:r>
        <w:rPr>
          <w:rFonts w:hint="eastAsia" w:cs="Times New Roman"/>
          <w:color w:val="auto"/>
          <w:sz w:val="24"/>
          <w:szCs w:val="24"/>
          <w:highlight w:val="none"/>
        </w:rPr>
        <w:t xml:space="preserve">1</w:t>
      </w:r>
      <w:r>
        <w:rPr>
          <w:rFonts w:cs="Times New Roman"/>
          <w:color w:val="auto"/>
          <w:sz w:val="24"/>
          <w:szCs w:val="24"/>
          <w:highlight w:val="none"/>
        </w:rPr>
        <w:t xml:space="preserve">.</w:t>
      </w:r>
      <w:r>
        <w:rPr>
          <w:rFonts w:hint="eastAsia" w:cs="Times New Roman"/>
          <w:color w:val="auto"/>
          <w:sz w:val="24"/>
          <w:szCs w:val="24"/>
          <w:highlight w:val="none"/>
        </w:rPr>
        <w:t xml:space="preserve">因本项目专门面向中小企业采购，不再执行价格评审优惠的扶持政策。</w:t>
      </w:r>
      <w:r/>
    </w:p>
    <w:p>
      <w:pPr>
        <w:pStyle w:val="1128"/>
        <w:ind w:firstLine="482"/>
        <w:spacing w:line="460" w:lineRule="exact"/>
        <w:rPr>
          <w:rFonts w:cs="Times New Roman"/>
          <w:color w:val="auto"/>
          <w:sz w:val="24"/>
          <w:szCs w:val="24"/>
          <w:highlight w:val="none"/>
        </w:rPr>
      </w:pPr>
      <w:r>
        <w:rPr>
          <w:rFonts w:hint="eastAsia" w:cs="Times New Roman"/>
          <w:color w:val="auto"/>
          <w:sz w:val="24"/>
          <w:szCs w:val="24"/>
          <w:highlight w:val="none"/>
        </w:rPr>
        <w:t xml:space="preserve">2</w:t>
      </w:r>
      <w:r>
        <w:rPr>
          <w:rFonts w:cs="Times New Roman"/>
          <w:color w:val="auto"/>
          <w:sz w:val="24"/>
          <w:szCs w:val="24"/>
          <w:highlight w:val="none"/>
        </w:rPr>
        <w:t xml:space="preserve">.</w:t>
      </w:r>
      <w:r>
        <w:rPr>
          <w:rFonts w:hint="eastAsia" w:cs="Times New Roman"/>
          <w:color w:val="auto"/>
          <w:sz w:val="24"/>
          <w:szCs w:val="24"/>
          <w:highlight w:val="none"/>
        </w:rPr>
        <w:t xml:space="preserve">严格执行政府采购关于支持</w:t>
      </w:r>
      <w:r>
        <w:rPr>
          <w:rFonts w:hint="eastAsia" w:cs="Times New Roman"/>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128"/>
        <w:ind w:firstLine="482"/>
        <w:spacing w:line="460" w:lineRule="exact"/>
        <w:rPr>
          <w:rFonts w:cs="Times New Roman"/>
          <w:color w:val="auto"/>
          <w:sz w:val="24"/>
          <w:szCs w:val="24"/>
          <w:highlight w:val="none"/>
        </w:rPr>
      </w:pPr>
      <w:r>
        <w:rPr>
          <w:rFonts w:hint="eastAsia" w:cs="Times New Roman"/>
          <w:color w:val="auto"/>
          <w:sz w:val="24"/>
          <w:szCs w:val="24"/>
          <w:highlight w:val="none"/>
        </w:rPr>
        <w:t xml:space="preserve">3</w:t>
      </w:r>
      <w:r>
        <w:rPr>
          <w:rFonts w:cs="Times New Roman"/>
          <w:color w:val="auto"/>
          <w:sz w:val="24"/>
          <w:szCs w:val="24"/>
          <w:highlight w:val="none"/>
        </w:rPr>
        <w:t xml:space="preserve">.</w:t>
      </w:r>
      <w:r>
        <w:rPr>
          <w:rFonts w:hint="eastAsia" w:cs="Times New Roman"/>
          <w:color w:val="auto"/>
          <w:sz w:val="24"/>
          <w:szCs w:val="24"/>
          <w:highlight w:val="none"/>
        </w:rPr>
        <w:t xml:space="preserve">供应商对于投标产品的商品包装、快递包装应按照“财办库〔2020〕123号《关于印发《商品包装政府采购需求标准（试行）》、《快递包装政府采购需求标准（试行）》的通知》”执行。</w:t>
      </w:r>
      <w:r/>
    </w:p>
    <w:p>
      <w:pPr>
        <w:ind w:firstLine="470"/>
        <w:spacing w:line="460" w:lineRule="exact"/>
        <w:rPr>
          <w:color w:val="auto"/>
          <w:sz w:val="24"/>
          <w:highlight w:val="none"/>
        </w:rPr>
      </w:pPr>
      <w:r>
        <w:rPr>
          <w:rFonts w:hint="eastAsia"/>
          <w:color w:val="auto"/>
          <w:sz w:val="24"/>
          <w:highlight w:val="none"/>
        </w:rPr>
        <w:t xml:space="preserve">4</w:t>
      </w:r>
      <w:r>
        <w:rPr>
          <w:color w:val="auto"/>
          <w:sz w:val="24"/>
          <w:highlight w:val="none"/>
        </w:rPr>
        <w:t xml:space="preserve">.</w:t>
      </w:r>
      <w:r>
        <w:rPr>
          <w:rFonts w:hint="eastAsia"/>
          <w:color w:val="auto"/>
          <w:sz w:val="24"/>
          <w:highlight w:val="none"/>
        </w:rPr>
        <w:t xml:space="preserve">本文件中若涉及到数据中心采购，应按照《&lt;绿色数据中心政府采购需求标准（试行）&gt;的通知》（财库〔2023〕7号）执行。</w:t>
      </w:r>
      <w:r/>
    </w:p>
    <w:p>
      <w:pPr>
        <w:ind w:firstLine="470"/>
        <w:spacing w:line="460" w:lineRule="exact"/>
        <w:rPr>
          <w:rFonts w:ascii="宋体" w:hAnsi="宋体" w:cs="宋体"/>
          <w:b/>
          <w:color w:val="auto"/>
          <w:sz w:val="24"/>
          <w:highlight w:val="none"/>
        </w:rPr>
      </w:pPr>
      <w:r>
        <w:rPr>
          <w:rFonts w:ascii="宋体" w:hAnsi="宋体" w:cs="宋体"/>
          <w:b/>
          <w:color w:val="auto"/>
          <w:sz w:val="24"/>
          <w:highlight w:val="none"/>
        </w:rPr>
      </w:r>
      <w:r/>
    </w:p>
    <w:p>
      <w:pPr>
        <w:ind w:firstLine="470"/>
        <w:spacing w:line="460" w:lineRule="exact"/>
        <w:rPr>
          <w:rFonts w:ascii="宋体" w:hAnsi="宋体" w:cs="宋体"/>
          <w:b/>
          <w:color w:val="auto"/>
          <w:sz w:val="24"/>
          <w:highlight w:val="none"/>
        </w:rPr>
      </w:pPr>
      <w:r>
        <w:rPr>
          <w:rFonts w:ascii="宋体" w:hAnsi="宋体" w:cs="宋体"/>
          <w:b/>
          <w:color w:val="auto"/>
          <w:sz w:val="24"/>
          <w:highlight w:val="none"/>
        </w:rPr>
      </w:r>
      <w:r/>
    </w:p>
    <w:p>
      <w:pPr>
        <w:ind w:firstLine="470"/>
        <w:spacing w:line="460" w:lineRule="exact"/>
        <w:rPr>
          <w:rFonts w:ascii="宋体" w:hAnsi="宋体" w:cs="宋体"/>
          <w:b/>
          <w:color w:val="auto"/>
          <w:sz w:val="24"/>
          <w:highlight w:val="none"/>
        </w:rPr>
      </w:pPr>
      <w:r>
        <w:rPr>
          <w:rFonts w:hint="eastAsia" w:ascii="宋体" w:hAnsi="宋体" w:cs="宋体"/>
          <w:b/>
          <w:color w:val="auto"/>
          <w:sz w:val="24"/>
          <w:highlight w:val="none"/>
        </w:rPr>
        <w:t xml:space="preserve">三、评标细则</w:t>
      </w:r>
      <w:r>
        <w:rPr>
          <w:rFonts w:hint="eastAsia" w:ascii="宋体" w:hAnsi="宋体"/>
          <w:b/>
          <w:color w:val="auto"/>
          <w:sz w:val="24"/>
          <w:highlight w:val="none"/>
        </w:rPr>
        <w:t xml:space="preserve">（总分值为100分）</w:t>
      </w:r>
      <w:r>
        <w:rPr>
          <w:rFonts w:hint="eastAsia" w:ascii="宋体" w:hAnsi="宋体" w:cs="宋体"/>
          <w:b/>
          <w:color w:val="auto"/>
          <w:sz w:val="24"/>
          <w:highlight w:val="none"/>
        </w:rPr>
        <w:t xml:space="preserve">：</w:t>
      </w:r>
      <w:r/>
    </w:p>
    <w:tbl>
      <w:tblPr>
        <w:tblStyle w:val="1122"/>
        <w:tblW w:w="10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0"/>
        <w:gridCol w:w="762"/>
        <w:gridCol w:w="712"/>
        <w:gridCol w:w="8233"/>
      </w:tblGrid>
      <w:tr>
        <w:trPr>
          <w:jc w:val="center"/>
          <w:trHeight w:val="218"/>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rPr>
                <w:b/>
                <w:bCs/>
                <w:color w:val="auto"/>
                <w:sz w:val="22"/>
                <w:szCs w:val="22"/>
                <w:highlight w:val="none"/>
              </w:rPr>
            </w:pPr>
            <w:r>
              <w:rPr>
                <w:rFonts w:hint="eastAsia" w:cs="宋体"/>
                <w:b/>
                <w:bCs/>
                <w:color w:val="auto"/>
                <w:sz w:val="22"/>
                <w:szCs w:val="22"/>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rPr>
                <w:b/>
                <w:bCs/>
                <w:color w:val="auto"/>
                <w:sz w:val="22"/>
                <w:szCs w:val="22"/>
                <w:highlight w:val="none"/>
              </w:rPr>
            </w:pPr>
            <w:r>
              <w:rPr>
                <w:rFonts w:hint="eastAsia" w:cs="宋体"/>
                <w:b/>
                <w:bCs/>
                <w:color w:val="auto"/>
                <w:sz w:val="22"/>
                <w:szCs w:val="22"/>
                <w:highlight w:val="none"/>
              </w:rPr>
              <w:t xml:space="preserve">评分</w:t>
            </w:r>
            <w:r/>
          </w:p>
          <w:p>
            <w:pPr>
              <w:jc w:val="center"/>
              <w:rPr>
                <w:b/>
                <w:bCs/>
                <w:color w:val="auto"/>
                <w:sz w:val="22"/>
                <w:szCs w:val="22"/>
                <w:highlight w:val="none"/>
              </w:rPr>
            </w:pPr>
            <w:r>
              <w:rPr>
                <w:rFonts w:hint="eastAsia" w:cs="宋体"/>
                <w:b/>
                <w:bCs/>
                <w:color w:val="auto"/>
                <w:sz w:val="22"/>
                <w:szCs w:val="22"/>
                <w:highlight w:val="none"/>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b/>
                <w:bCs/>
                <w:color w:val="auto"/>
                <w:sz w:val="22"/>
                <w:szCs w:val="22"/>
                <w:highlight w:val="none"/>
              </w:rPr>
            </w:pPr>
            <w:r>
              <w:rPr>
                <w:rFonts w:hint="eastAsia" w:cs="宋体"/>
                <w:b/>
                <w:bCs/>
                <w:color w:val="auto"/>
                <w:sz w:val="22"/>
                <w:szCs w:val="22"/>
                <w:highlight w:val="none"/>
              </w:rPr>
              <w:t xml:space="preserve">满分</w:t>
            </w:r>
            <w:r/>
          </w:p>
          <w:p>
            <w:pPr>
              <w:jc w:val="center"/>
              <w:rPr>
                <w:b/>
                <w:bCs/>
                <w:color w:val="auto"/>
                <w:sz w:val="22"/>
                <w:szCs w:val="22"/>
                <w:highlight w:val="none"/>
              </w:rPr>
            </w:pPr>
            <w:r>
              <w:rPr>
                <w:rFonts w:hint="eastAsia" w:cs="宋体"/>
                <w:b/>
                <w:bCs/>
                <w:color w:val="auto"/>
                <w:sz w:val="22"/>
                <w:szCs w:val="22"/>
                <w:highlight w:val="none"/>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8233" w:type="dxa"/>
            <w:vAlign w:val="center"/>
            <w:textDirection w:val="lrTb"/>
            <w:noWrap w:val="false"/>
          </w:tcPr>
          <w:p>
            <w:pPr>
              <w:jc w:val="center"/>
              <w:rPr>
                <w:b/>
                <w:bCs/>
                <w:color w:val="auto"/>
                <w:sz w:val="22"/>
                <w:szCs w:val="22"/>
                <w:highlight w:val="none"/>
              </w:rPr>
            </w:pPr>
            <w:r>
              <w:rPr>
                <w:rFonts w:hint="eastAsia" w:cs="宋体"/>
                <w:b/>
                <w:bCs/>
                <w:color w:val="auto"/>
                <w:sz w:val="22"/>
                <w:szCs w:val="22"/>
                <w:highlight w:val="none"/>
              </w:rPr>
              <w:t xml:space="preserve">评分细则</w:t>
            </w:r>
            <w:r/>
          </w:p>
        </w:tc>
      </w:tr>
      <w:tr>
        <w:trPr>
          <w:jc w:val="center"/>
          <w:trHeight w:val="479"/>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rPr>
                <w:rFonts w:ascii="宋体" w:hAnsi="宋体" w:cs="宋体"/>
                <w:color w:val="auto"/>
                <w:sz w:val="20"/>
                <w:szCs w:val="22"/>
                <w:highlight w:val="none"/>
              </w:rPr>
            </w:pPr>
            <w:r>
              <w:rPr>
                <w:rFonts w:hint="eastAsia" w:ascii="宋体" w:hAnsi="宋体" w:cs="宋体"/>
                <w:color w:val="auto"/>
                <w:sz w:val="20"/>
                <w:szCs w:val="22"/>
                <w:highlight w:val="none"/>
              </w:rPr>
              <w:t xml:space="preserve">一</w:t>
            </w:r>
            <w:r/>
          </w:p>
        </w:tc>
        <w:tc>
          <w:tcPr>
            <w:shd w:val="clear" w:color="auto" w:fill="auto"/>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480" w:lineRule="exact"/>
              <w:rPr>
                <w:rFonts w:ascii="宋体" w:hAnsi="宋体" w:cs="宋体"/>
                <w:color w:val="auto"/>
                <w:sz w:val="20"/>
                <w:szCs w:val="22"/>
                <w:highlight w:val="none"/>
              </w:rPr>
            </w:pPr>
            <w:r>
              <w:rPr>
                <w:rFonts w:hint="eastAsia" w:ascii="宋体" w:hAnsi="宋体" w:cs="宋体"/>
                <w:color w:val="auto"/>
                <w:sz w:val="20"/>
                <w:szCs w:val="22"/>
                <w:highlight w:val="none"/>
              </w:rPr>
              <w:t xml:space="preserve">报价</w:t>
            </w:r>
            <w:r/>
          </w:p>
          <w:p>
            <w:pPr>
              <w:jc w:val="center"/>
              <w:spacing w:line="480" w:lineRule="exact"/>
              <w:rPr>
                <w:rFonts w:ascii="宋体" w:hAnsi="宋体" w:cs="宋体"/>
                <w:color w:val="auto"/>
                <w:sz w:val="20"/>
                <w:szCs w:val="22"/>
                <w:highlight w:val="none"/>
              </w:rPr>
            </w:pPr>
            <w:r>
              <w:rPr>
                <w:rFonts w:hint="eastAsia" w:ascii="宋体" w:hAnsi="宋体" w:cs="宋体"/>
                <w:color w:val="auto"/>
                <w:sz w:val="20"/>
                <w:szCs w:val="22"/>
                <w:highlight w:val="none"/>
              </w:rPr>
              <w:t xml:space="preserve">部分</w:t>
            </w:r>
            <w:r/>
          </w:p>
        </w:tc>
        <w:tc>
          <w:tcPr>
            <w:shd w:val="clear" w:color="auto" w:fill="auto"/>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480" w:lineRule="exact"/>
              <w:rPr>
                <w:rFonts w:ascii="宋体" w:hAnsi="宋体" w:cs="宋体"/>
                <w:color w:val="auto"/>
                <w:sz w:val="20"/>
                <w:szCs w:val="22"/>
                <w:highlight w:val="none"/>
              </w:rPr>
            </w:pPr>
            <w:r>
              <w:rPr>
                <w:rFonts w:ascii="宋体" w:hAnsi="宋体" w:cs="宋体"/>
                <w:color w:val="auto"/>
                <w:sz w:val="20"/>
                <w:szCs w:val="22"/>
                <w:highlight w:val="none"/>
              </w:rPr>
              <w:t xml:space="preserve">20</w:t>
            </w:r>
            <w:r>
              <w:rPr>
                <w:rFonts w:hint="eastAsia" w:ascii="宋体" w:hAnsi="宋体" w:cs="宋体"/>
                <w:color w:val="auto"/>
                <w:sz w:val="20"/>
                <w:szCs w:val="22"/>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233" w:type="dxa"/>
            <w:vAlign w:val="center"/>
            <w:textDirection w:val="lrTb"/>
            <w:noWrap w:val="false"/>
          </w:tcPr>
          <w:p>
            <w:pP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价格分采用低价优先法计算，即满足招标文件要求且投标报价最低的供应商报价为评标基准价，其价格分为满分20分，其他投标人的价格分统一按照以下公式计算：报价得分=（评标基准价/投标报价）×20分。</w:t>
            </w:r>
            <w:r/>
          </w:p>
          <w:p>
            <w:pPr>
              <w:spacing w:line="320" w:lineRule="exact"/>
              <w:rPr>
                <w:rFonts w:ascii="宋体" w:hAnsi="宋体" w:cs="宋体"/>
                <w:color w:val="auto"/>
                <w:sz w:val="20"/>
                <w:szCs w:val="20"/>
                <w:highlight w:val="none"/>
              </w:rPr>
            </w:pPr>
            <w:r>
              <w:rPr>
                <w:rFonts w:hint="eastAsia" w:ascii="宋体" w:hAnsi="宋体"/>
                <w:b/>
                <w:color w:val="auto"/>
                <w:sz w:val="20"/>
                <w:highlight w:val="none"/>
              </w:rPr>
              <w:t xml:space="preserve">注：因本项目专门面向中小企业采购，不再执行价格评审优惠的扶持政策。</w:t>
            </w:r>
            <w:r/>
          </w:p>
        </w:tc>
      </w:tr>
      <w:tr>
        <w:trPr>
          <w:jc w:val="center"/>
          <w:trHeight w:val="479"/>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rPr>
                <w:rFonts w:ascii="宋体" w:hAnsi="宋体" w:cs="宋体"/>
                <w:color w:val="auto"/>
                <w:sz w:val="20"/>
                <w:szCs w:val="22"/>
                <w:highlight w:val="none"/>
              </w:rPr>
            </w:pPr>
            <w:r>
              <w:rPr>
                <w:rFonts w:hint="eastAsia" w:ascii="宋体" w:hAnsi="宋体" w:cs="宋体"/>
                <w:color w:val="auto"/>
                <w:sz w:val="20"/>
                <w:szCs w:val="22"/>
                <w:highlight w:val="none"/>
              </w:rPr>
              <w:t xml:space="preserve">二</w:t>
            </w:r>
            <w:r/>
          </w:p>
        </w:tc>
        <w:tc>
          <w:tcPr>
            <w:shd w:val="clear" w:color="auto" w:fill="auto"/>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480" w:lineRule="exact"/>
              <w:rPr>
                <w:rFonts w:ascii="宋体" w:hAnsi="宋体" w:cs="宋体"/>
                <w:color w:val="auto"/>
                <w:sz w:val="20"/>
                <w:szCs w:val="22"/>
                <w:highlight w:val="none"/>
              </w:rPr>
            </w:pPr>
            <w:r>
              <w:rPr>
                <w:rFonts w:hint="eastAsia" w:ascii="宋体" w:hAnsi="宋体" w:cs="宋体"/>
                <w:color w:val="auto"/>
                <w:sz w:val="20"/>
                <w:szCs w:val="22"/>
                <w:highlight w:val="none"/>
              </w:rPr>
              <w:t xml:space="preserve">企业</w:t>
            </w:r>
            <w:r/>
          </w:p>
          <w:p>
            <w:pPr>
              <w:jc w:val="center"/>
              <w:spacing w:line="480" w:lineRule="exact"/>
              <w:rPr>
                <w:rFonts w:ascii="宋体" w:hAnsi="宋体" w:cs="宋体"/>
                <w:color w:val="auto"/>
                <w:sz w:val="20"/>
                <w:szCs w:val="22"/>
                <w:highlight w:val="none"/>
              </w:rPr>
            </w:pPr>
            <w:r>
              <w:rPr>
                <w:rFonts w:hint="eastAsia" w:ascii="宋体" w:hAnsi="宋体" w:cs="宋体"/>
                <w:color w:val="auto"/>
                <w:sz w:val="20"/>
                <w:szCs w:val="22"/>
                <w:highlight w:val="none"/>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8233" w:type="dxa"/>
            <w:vAlign w:val="center"/>
            <w:textDirection w:val="lrTb"/>
            <w:noWrap w:val="false"/>
          </w:tcPr>
          <w:p>
            <w:pP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2025年以来，投标单位承担过类似项目业绩的，每提供一个得2.5分，最高得5分，须提供合同和验收证明原件扫描件加盖投标单位公章，未提供不得分。</w:t>
            </w:r>
            <w:r/>
          </w:p>
          <w:p>
            <w:pP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注：上述类似项目业绩是指投标人所提供的业绩需与本项目内容相关的业绩，合同中必须体现甲乙双方单位名称及项目内容，否则不得分。</w:t>
            </w:r>
            <w:r/>
          </w:p>
        </w:tc>
      </w:tr>
      <w:tr>
        <w:trPr>
          <w:jc w:val="center"/>
          <w:trHeight w:val="954"/>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spacing w:line="400" w:lineRule="exact"/>
              <w:rPr>
                <w:rFonts w:ascii="宋体" w:hAnsi="宋体" w:cs="宋体"/>
                <w:color w:val="auto"/>
                <w:sz w:val="20"/>
                <w:szCs w:val="22"/>
                <w:highlight w:val="none"/>
              </w:rPr>
            </w:pPr>
            <w:r>
              <w:rPr>
                <w:rFonts w:hint="eastAsia" w:ascii="宋体" w:hAnsi="宋体" w:cs="宋体"/>
                <w:color w:val="auto"/>
                <w:sz w:val="20"/>
                <w:szCs w:val="22"/>
                <w:highlight w:val="none"/>
              </w:rPr>
              <w:t xml:space="preserve">三</w:t>
            </w:r>
            <w:r/>
          </w:p>
        </w:tc>
        <w:tc>
          <w:tcPr>
            <w:shd w:val="clear" w:color="auto" w:fill="auto"/>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480" w:lineRule="exact"/>
              <w:rPr>
                <w:rFonts w:ascii="宋体" w:hAnsi="宋体" w:cs="宋体"/>
                <w:color w:val="auto"/>
                <w:sz w:val="20"/>
                <w:szCs w:val="22"/>
                <w:highlight w:val="none"/>
              </w:rPr>
            </w:pPr>
            <w:r>
              <w:rPr>
                <w:rFonts w:hint="eastAsia" w:ascii="宋体" w:hAnsi="宋体" w:cs="宋体"/>
                <w:color w:val="auto"/>
                <w:sz w:val="20"/>
                <w:szCs w:val="22"/>
                <w:highlight w:val="none"/>
              </w:rPr>
              <w:t xml:space="preserve">团队服务投入</w:t>
            </w:r>
            <w:r/>
          </w:p>
        </w:tc>
        <w:tc>
          <w:tcPr>
            <w:shd w:val="clear" w:color="auto" w:fill="auto"/>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480" w:lineRule="exact"/>
              <w:rPr>
                <w:rFonts w:ascii="宋体" w:hAnsi="宋体" w:cs="宋体"/>
                <w:color w:val="auto"/>
                <w:sz w:val="20"/>
                <w:szCs w:val="22"/>
                <w:highlight w:val="none"/>
              </w:rPr>
            </w:pPr>
            <w:r>
              <w:rPr>
                <w:rFonts w:ascii="宋体" w:hAnsi="宋体" w:cs="宋体"/>
                <w:color w:val="auto"/>
                <w:sz w:val="20"/>
                <w:szCs w:val="22"/>
                <w:highlight w:val="none"/>
              </w:rPr>
              <w:t xml:space="preserve">15</w:t>
            </w:r>
            <w:r>
              <w:rPr>
                <w:rFonts w:hint="eastAsia" w:ascii="宋体" w:hAnsi="宋体" w:cs="宋体"/>
                <w:color w:val="auto"/>
                <w:sz w:val="20"/>
                <w:szCs w:val="22"/>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233" w:type="dxa"/>
            <w:vAlign w:val="center"/>
            <w:textDirection w:val="lrTb"/>
            <w:noWrap w:val="false"/>
          </w:tcPr>
          <w:p>
            <w:pP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1、项目负责人具备土地类或规划类或测绘类高级职称的得3分，中级职称的得2分。本项最高得分3分；</w:t>
            </w:r>
            <w:r/>
          </w:p>
          <w:p>
            <w:pP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2、项目组成员具有土地类或规划类或测绘类中级及以上职称的每有一人得2分，具有土地类或规划类或测绘类初级职称的每有一人得1分。本项最高得分12分。</w:t>
            </w:r>
            <w:r/>
          </w:p>
          <w:p>
            <w:pPr>
              <w:spacing w:line="320" w:lineRule="exact"/>
              <w:rPr>
                <w:rFonts w:ascii="宋体" w:hAnsi="宋体" w:cs="宋体"/>
                <w:color w:val="auto"/>
                <w:sz w:val="20"/>
                <w:szCs w:val="20"/>
                <w:highlight w:val="none"/>
              </w:rPr>
            </w:pPr>
            <w:r>
              <w:rPr>
                <w:rFonts w:hint="eastAsia" w:ascii="宋体" w:hAnsi="宋体" w:cs="宋体"/>
                <w:color w:val="auto"/>
                <w:sz w:val="20"/>
                <w:szCs w:val="20"/>
                <w:highlight w:val="none"/>
              </w:rPr>
              <w:t xml:space="preserve">注：（须提供证书原件扫描件。本项最高得15分，上述人员按最高等级计分，不得重复加分。拟派人员必须为投标人单位正式职工，并确保从投标截止之日当月向前连续1个月均已在本单位缴纳养老保险（投标时须提供缴纳社会养老承诺函（如提供社会养老证明视为有效），格式附后，未提供的不得分）。</w:t>
            </w:r>
            <w:r/>
          </w:p>
        </w:tc>
      </w:tr>
      <w:tr>
        <w:trPr>
          <w:jc w:val="center"/>
          <w:trHeight w:val="598"/>
        </w:trPr>
        <w:tc>
          <w:tcPr>
            <w:shd w:val="clear" w:color="auto" w:fill="auto"/>
            <w:tcBorders>
              <w:top w:val="single" w:color="auto" w:sz="4" w:space="0"/>
              <w:left w:val="single" w:color="auto" w:sz="4" w:space="0"/>
              <w:right w:val="single" w:color="auto" w:sz="4" w:space="0"/>
            </w:tcBorders>
            <w:tcW w:w="510" w:type="dxa"/>
            <w:vAlign w:val="center"/>
            <w:vMerge w:val="restart"/>
            <w:textDirection w:val="lrTb"/>
            <w:noWrap w:val="false"/>
          </w:tcPr>
          <w:p>
            <w:pPr>
              <w:jc w:val="center"/>
              <w:spacing w:line="400" w:lineRule="exact"/>
              <w:rPr>
                <w:rFonts w:ascii="宋体" w:hAnsi="宋体" w:cs="宋体"/>
                <w:color w:val="auto"/>
                <w:sz w:val="20"/>
                <w:szCs w:val="22"/>
                <w:highlight w:val="none"/>
              </w:rPr>
            </w:pPr>
            <w:r>
              <w:rPr>
                <w:rFonts w:hint="eastAsia" w:ascii="宋体" w:hAnsi="宋体" w:cs="宋体"/>
                <w:color w:val="auto"/>
                <w:sz w:val="20"/>
                <w:szCs w:val="22"/>
                <w:highlight w:val="none"/>
              </w:rPr>
              <w:t xml:space="preserve">四</w:t>
            </w:r>
            <w:r/>
          </w:p>
        </w:tc>
        <w:tc>
          <w:tcPr>
            <w:shd w:val="clear" w:color="auto" w:fill="auto"/>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480" w:lineRule="exact"/>
              <w:rPr>
                <w:rFonts w:ascii="宋体" w:hAnsi="宋体" w:cs="宋体"/>
                <w:color w:val="auto"/>
                <w:sz w:val="20"/>
                <w:szCs w:val="22"/>
                <w:highlight w:val="none"/>
              </w:rPr>
            </w:pPr>
            <w:r>
              <w:rPr>
                <w:rFonts w:hint="eastAsia" w:ascii="宋体" w:hAnsi="宋体" w:cs="宋体"/>
                <w:color w:val="auto"/>
                <w:sz w:val="20"/>
                <w:szCs w:val="22"/>
                <w:highlight w:val="none"/>
              </w:rPr>
              <w:t xml:space="preserve">服务要求响应</w:t>
            </w:r>
            <w:r/>
          </w:p>
        </w:tc>
        <w:tc>
          <w:tcPr>
            <w:shd w:val="clear" w:color="auto" w:fill="auto"/>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480" w:lineRule="exact"/>
              <w:rPr>
                <w:color w:val="auto"/>
                <w:sz w:val="20"/>
                <w:szCs w:val="20"/>
                <w:highlight w:val="none"/>
              </w:rPr>
            </w:pPr>
            <w:r>
              <w:rPr>
                <w:color w:val="auto"/>
                <w:sz w:val="20"/>
                <w:szCs w:val="20"/>
                <w:highlight w:val="none"/>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8233" w:type="dxa"/>
            <w:vAlign w:val="center"/>
            <w:textDirection w:val="lrTb"/>
            <w:noWrap w:val="false"/>
          </w:tcPr>
          <w:p>
            <w:pPr>
              <w:spacing w:line="320" w:lineRule="exact"/>
              <w:rPr>
                <w:color w:val="auto"/>
                <w:sz w:val="20"/>
                <w:szCs w:val="20"/>
                <w:highlight w:val="none"/>
              </w:rPr>
            </w:pPr>
            <w:r>
              <w:rPr>
                <w:rFonts w:hint="eastAsia" w:ascii="宋体" w:hAnsi="宋体" w:cs="宋体"/>
                <w:color w:val="auto"/>
                <w:sz w:val="20"/>
                <w:szCs w:val="20"/>
                <w:highlight w:val="none"/>
              </w:rPr>
              <w:t xml:space="preserve">根据各投标人对本项目招标文件第三章第二项“服务内容及要求”和第三项“项目管理要求”部分响应情况进行评定，本次招标服务要求相关说明取</w:t>
            </w:r>
            <w:r>
              <w:rPr>
                <w:rFonts w:ascii="宋体" w:hAnsi="宋体" w:cs="宋体"/>
                <w:color w:val="auto"/>
                <w:sz w:val="20"/>
                <w:szCs w:val="20"/>
                <w:highlight w:val="none"/>
              </w:rPr>
              <w:t xml:space="preserve">8</w:t>
            </w:r>
            <w:r>
              <w:rPr>
                <w:rFonts w:hint="eastAsia" w:ascii="宋体" w:hAnsi="宋体" w:cs="宋体"/>
                <w:color w:val="auto"/>
                <w:sz w:val="20"/>
                <w:szCs w:val="20"/>
                <w:highlight w:val="none"/>
              </w:rPr>
              <w:t xml:space="preserve">项作为评审依据，投标人的所有服务要求及相关说明全部满足招标要求的得满分</w:t>
            </w:r>
            <w:r>
              <w:rPr>
                <w:rFonts w:ascii="宋体" w:hAnsi="宋体" w:cs="宋体"/>
                <w:color w:val="auto"/>
                <w:sz w:val="20"/>
                <w:szCs w:val="20"/>
                <w:highlight w:val="none"/>
              </w:rPr>
              <w:t xml:space="preserve">40</w:t>
            </w:r>
            <w:r>
              <w:rPr>
                <w:rFonts w:hint="eastAsia" w:ascii="宋体" w:hAnsi="宋体" w:cs="宋体"/>
                <w:color w:val="auto"/>
                <w:sz w:val="20"/>
                <w:szCs w:val="20"/>
                <w:highlight w:val="none"/>
              </w:rPr>
              <w:t xml:space="preserve">分；上述</w:t>
            </w:r>
            <w:r>
              <w:rPr>
                <w:rFonts w:ascii="宋体" w:hAnsi="宋体" w:cs="宋体"/>
                <w:color w:val="auto"/>
                <w:sz w:val="20"/>
                <w:szCs w:val="20"/>
                <w:highlight w:val="none"/>
              </w:rPr>
              <w:t xml:space="preserve">8</w:t>
            </w:r>
            <w:r>
              <w:rPr>
                <w:rFonts w:hint="eastAsia" w:ascii="宋体" w:hAnsi="宋体" w:cs="宋体"/>
                <w:color w:val="auto"/>
                <w:sz w:val="20"/>
                <w:szCs w:val="20"/>
                <w:highlight w:val="none"/>
              </w:rPr>
              <w:t xml:space="preserve">项服务要求中出现负偏离的，按“每负偏离 1 项扣</w:t>
            </w:r>
            <w:r>
              <w:rPr>
                <w:rFonts w:ascii="宋体" w:hAnsi="宋体" w:cs="宋体"/>
                <w:color w:val="auto"/>
                <w:sz w:val="20"/>
                <w:szCs w:val="20"/>
                <w:highlight w:val="none"/>
              </w:rPr>
              <w:t xml:space="preserve">5</w:t>
            </w:r>
            <w:r>
              <w:rPr>
                <w:rFonts w:hint="eastAsia" w:ascii="宋体" w:hAnsi="宋体" w:cs="宋体"/>
                <w:color w:val="auto"/>
                <w:sz w:val="20"/>
                <w:szCs w:val="20"/>
                <w:highlight w:val="none"/>
              </w:rPr>
              <w:t xml:space="preserve">分”计算扣分，扣完本项4</w:t>
            </w:r>
            <w:r>
              <w:rPr>
                <w:rFonts w:ascii="宋体" w:hAnsi="宋体" w:cs="宋体"/>
                <w:color w:val="auto"/>
                <w:sz w:val="20"/>
                <w:szCs w:val="20"/>
                <w:highlight w:val="none"/>
              </w:rPr>
              <w:t xml:space="preserve">0</w:t>
            </w:r>
            <w:r>
              <w:rPr>
                <w:rFonts w:hint="eastAsia" w:ascii="宋体" w:hAnsi="宋体" w:cs="宋体"/>
                <w:color w:val="auto"/>
                <w:sz w:val="20"/>
                <w:szCs w:val="20"/>
                <w:highlight w:val="none"/>
              </w:rPr>
              <w:t xml:space="preserve">分为止。服务要求及相关说明中每一条的要求为一项。</w:t>
            </w:r>
            <w:r/>
          </w:p>
        </w:tc>
      </w:tr>
      <w:tr>
        <w:trPr>
          <w:jc w:val="center"/>
          <w:trHeight w:val="2145"/>
        </w:trPr>
        <w:tc>
          <w:tcPr>
            <w:shd w:val="clear" w:color="auto" w:fill="auto"/>
            <w:tcBorders>
              <w:left w:val="single" w:color="auto" w:sz="4" w:space="0"/>
              <w:bottom w:val="single" w:color="auto" w:sz="4" w:space="0"/>
              <w:right w:val="single" w:color="auto" w:sz="4" w:space="0"/>
            </w:tcBorders>
            <w:tcW w:w="510" w:type="dxa"/>
            <w:vAlign w:val="center"/>
            <w:vMerge w:val="continue"/>
            <w:textDirection w:val="lrTb"/>
            <w:noWrap w:val="false"/>
          </w:tcPr>
          <w:p>
            <w:pPr>
              <w:jc w:val="center"/>
              <w:spacing w:line="400" w:lineRule="exact"/>
              <w:rPr>
                <w:rFonts w:ascii="宋体" w:hAnsi="宋体" w:cs="宋体"/>
                <w:color w:val="auto"/>
                <w:sz w:val="20"/>
                <w:szCs w:val="22"/>
                <w:highlight w:val="none"/>
              </w:rPr>
            </w:pPr>
            <w:r>
              <w:rPr>
                <w:rFonts w:ascii="宋体" w:hAnsi="宋体" w:cs="宋体"/>
                <w:color w:val="auto"/>
                <w:sz w:val="20"/>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jc w:val="center"/>
              <w:spacing w:line="480" w:lineRule="exact"/>
              <w:rPr>
                <w:rFonts w:ascii="宋体" w:hAnsi="宋体" w:cs="宋体"/>
                <w:color w:val="auto"/>
                <w:sz w:val="20"/>
                <w:szCs w:val="22"/>
                <w:highlight w:val="none"/>
              </w:rPr>
            </w:pPr>
            <w:r>
              <w:rPr>
                <w:rFonts w:hint="eastAsia" w:ascii="宋体" w:hAnsi="宋体" w:cs="宋体"/>
                <w:color w:val="auto"/>
                <w:sz w:val="20"/>
                <w:szCs w:val="22"/>
                <w:highlight w:val="none"/>
              </w:rPr>
              <w:t xml:space="preserve">项目实施方案</w:t>
            </w:r>
            <w:r/>
          </w:p>
        </w:tc>
        <w:tc>
          <w:tcPr>
            <w:shd w:val="clear" w:color="auto" w:fill="auto"/>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480" w:lineRule="exact"/>
              <w:rPr>
                <w:color w:val="auto"/>
                <w:sz w:val="20"/>
                <w:szCs w:val="20"/>
                <w:highlight w:val="none"/>
              </w:rPr>
            </w:pPr>
            <w:r>
              <w:rPr>
                <w:color w:val="auto"/>
                <w:sz w:val="20"/>
                <w:szCs w:val="20"/>
                <w:highlight w:val="none"/>
              </w:rPr>
              <w:t xml:space="preserve">20</w:t>
            </w:r>
            <w:r>
              <w:rPr>
                <w:rFonts w:hint="eastAsia" w:cs="宋体"/>
                <w:color w:val="auto"/>
                <w:sz w:val="20"/>
                <w:szCs w:val="20"/>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233" w:type="dxa"/>
            <w:vAlign w:val="center"/>
            <w:textDirection w:val="lrTb"/>
            <w:noWrap w:val="false"/>
          </w:tcPr>
          <w:p>
            <w:pPr>
              <w:spacing w:line="320" w:lineRule="exact"/>
              <w:rPr>
                <w:color w:val="auto"/>
                <w:sz w:val="20"/>
                <w:szCs w:val="20"/>
                <w:highlight w:val="none"/>
              </w:rPr>
            </w:pPr>
            <w:r>
              <w:rPr>
                <w:color w:val="auto"/>
                <w:sz w:val="20"/>
                <w:szCs w:val="20"/>
                <w:highlight w:val="none"/>
              </w:rPr>
              <w:t xml:space="preserve">1.</w:t>
            </w:r>
            <w:r>
              <w:rPr>
                <w:rFonts w:hint="eastAsia" w:cs="宋体"/>
                <w:color w:val="auto"/>
                <w:sz w:val="20"/>
                <w:szCs w:val="20"/>
                <w:highlight w:val="none"/>
              </w:rPr>
              <w:t xml:space="preserve">评标委员会根据各投标人提供的方案进行打分：</w:t>
            </w:r>
            <w:r/>
          </w:p>
          <w:p>
            <w:pPr>
              <w:ind w:firstLine="200"/>
              <w:spacing w:line="320" w:lineRule="exact"/>
              <w:rPr>
                <w:rFonts w:cs="宋体"/>
                <w:color w:val="auto"/>
                <w:sz w:val="20"/>
                <w:szCs w:val="20"/>
                <w:highlight w:val="none"/>
              </w:rPr>
            </w:pPr>
            <w:r>
              <w:rPr>
                <w:rFonts w:hint="eastAsia" w:cs="宋体"/>
                <w:color w:val="auto"/>
                <w:sz w:val="20"/>
                <w:szCs w:val="20"/>
                <w:highlight w:val="none"/>
              </w:rPr>
              <w:t xml:space="preserve">对项目背景进行分析的得</w:t>
            </w:r>
            <w:r>
              <w:rPr>
                <w:rFonts w:cs="宋体"/>
                <w:color w:val="auto"/>
                <w:sz w:val="20"/>
                <w:szCs w:val="20"/>
                <w:highlight w:val="none"/>
              </w:rPr>
              <w:t xml:space="preserve">2</w:t>
            </w:r>
            <w:r>
              <w:rPr>
                <w:rFonts w:hint="eastAsia" w:cs="宋体"/>
                <w:color w:val="auto"/>
                <w:sz w:val="20"/>
                <w:szCs w:val="20"/>
                <w:highlight w:val="none"/>
              </w:rPr>
              <w:t xml:space="preserve">分；对建设目标进行阐述的得</w:t>
            </w:r>
            <w:r>
              <w:rPr>
                <w:rFonts w:cs="宋体"/>
                <w:color w:val="auto"/>
                <w:sz w:val="20"/>
                <w:szCs w:val="20"/>
                <w:highlight w:val="none"/>
              </w:rPr>
              <w:t xml:space="preserve">2</w:t>
            </w:r>
            <w:r>
              <w:rPr>
                <w:rFonts w:hint="eastAsia" w:cs="宋体"/>
                <w:color w:val="auto"/>
                <w:sz w:val="20"/>
                <w:szCs w:val="20"/>
                <w:highlight w:val="none"/>
              </w:rPr>
              <w:t xml:space="preserve">分；对建设任务进行阐述的得</w:t>
            </w:r>
            <w:r>
              <w:rPr>
                <w:rFonts w:cs="宋体"/>
                <w:color w:val="auto"/>
                <w:sz w:val="20"/>
                <w:szCs w:val="20"/>
                <w:highlight w:val="none"/>
              </w:rPr>
              <w:t xml:space="preserve">2</w:t>
            </w:r>
            <w:r>
              <w:rPr>
                <w:rFonts w:hint="eastAsia" w:cs="宋体"/>
                <w:color w:val="auto"/>
                <w:sz w:val="20"/>
                <w:szCs w:val="20"/>
                <w:highlight w:val="none"/>
              </w:rPr>
              <w:t xml:space="preserve">分；对项目需求进行阐述的得</w:t>
            </w:r>
            <w:r>
              <w:rPr>
                <w:rFonts w:cs="宋体"/>
                <w:color w:val="auto"/>
                <w:sz w:val="20"/>
                <w:szCs w:val="20"/>
                <w:highlight w:val="none"/>
              </w:rPr>
              <w:t xml:space="preserve">2</w:t>
            </w:r>
            <w:r>
              <w:rPr>
                <w:rFonts w:hint="eastAsia" w:cs="宋体"/>
                <w:color w:val="auto"/>
                <w:sz w:val="20"/>
                <w:szCs w:val="20"/>
                <w:highlight w:val="none"/>
              </w:rPr>
              <w:t xml:space="preserve">分。</w:t>
            </w:r>
            <w:r/>
          </w:p>
          <w:p>
            <w:pPr>
              <w:ind w:firstLine="200"/>
              <w:spacing w:line="320" w:lineRule="exact"/>
              <w:rPr>
                <w:color w:val="auto"/>
                <w:sz w:val="20"/>
                <w:szCs w:val="20"/>
                <w:highlight w:val="none"/>
              </w:rPr>
            </w:pPr>
            <w:r>
              <w:rPr>
                <w:rFonts w:hint="eastAsia" w:cs="宋体"/>
                <w:color w:val="auto"/>
                <w:sz w:val="20"/>
                <w:szCs w:val="20"/>
                <w:highlight w:val="none"/>
              </w:rPr>
              <w:t xml:space="preserve">本项满分得</w:t>
            </w:r>
            <w:r>
              <w:rPr>
                <w:rFonts w:cs="宋体"/>
                <w:color w:val="auto"/>
                <w:sz w:val="20"/>
                <w:szCs w:val="20"/>
                <w:highlight w:val="none"/>
              </w:rPr>
              <w:t xml:space="preserve">8</w:t>
            </w:r>
            <w:r>
              <w:rPr>
                <w:rFonts w:hint="eastAsia" w:cs="宋体"/>
                <w:color w:val="auto"/>
                <w:sz w:val="20"/>
                <w:szCs w:val="20"/>
                <w:highlight w:val="none"/>
              </w:rPr>
              <w:t xml:space="preserve">分，投标人应在投标文件中设置专节来对上述项内容作出响应性说明，每缺一项说明或者说明内容与项目无关扣</w:t>
            </w:r>
            <w:r>
              <w:rPr>
                <w:rFonts w:cs="宋体"/>
                <w:color w:val="auto"/>
                <w:sz w:val="20"/>
                <w:szCs w:val="20"/>
                <w:highlight w:val="none"/>
              </w:rPr>
              <w:t xml:space="preserve">2</w:t>
            </w:r>
            <w:r>
              <w:rPr>
                <w:rFonts w:hint="eastAsia" w:cs="宋体"/>
                <w:color w:val="auto"/>
                <w:sz w:val="20"/>
                <w:szCs w:val="20"/>
                <w:highlight w:val="none"/>
              </w:rPr>
              <w:t xml:space="preserve">分。</w:t>
            </w:r>
            <w:r/>
          </w:p>
          <w:p>
            <w:pPr>
              <w:spacing w:line="320" w:lineRule="exact"/>
              <w:rPr>
                <w:color w:val="auto"/>
                <w:sz w:val="20"/>
                <w:szCs w:val="20"/>
                <w:highlight w:val="none"/>
              </w:rPr>
            </w:pPr>
            <w:r>
              <w:rPr>
                <w:color w:val="auto"/>
                <w:sz w:val="20"/>
                <w:szCs w:val="20"/>
                <w:highlight w:val="none"/>
              </w:rPr>
              <w:t xml:space="preserve">2.</w:t>
            </w:r>
            <w:r>
              <w:rPr>
                <w:rFonts w:hint="eastAsia" w:cs="宋体"/>
                <w:color w:val="auto"/>
                <w:sz w:val="20"/>
                <w:szCs w:val="20"/>
                <w:highlight w:val="none"/>
              </w:rPr>
              <w:t xml:space="preserve">评标委员会根据各投标人提供的方案进行打分：</w:t>
            </w:r>
            <w:r/>
          </w:p>
          <w:p>
            <w:pPr>
              <w:ind w:firstLine="200"/>
              <w:spacing w:line="320" w:lineRule="exact"/>
              <w:rPr>
                <w:rFonts w:cs="宋体"/>
                <w:color w:val="auto"/>
                <w:sz w:val="20"/>
                <w:szCs w:val="20"/>
                <w:highlight w:val="none"/>
              </w:rPr>
            </w:pPr>
            <w:r>
              <w:rPr>
                <w:rFonts w:hint="eastAsia" w:cs="宋体"/>
                <w:color w:val="auto"/>
                <w:sz w:val="20"/>
                <w:szCs w:val="20"/>
                <w:highlight w:val="none"/>
              </w:rPr>
              <w:t xml:space="preserve">对技术方案进行阐述的得</w:t>
            </w:r>
            <w:r>
              <w:rPr>
                <w:rFonts w:cs="宋体"/>
                <w:color w:val="auto"/>
                <w:sz w:val="20"/>
                <w:szCs w:val="20"/>
                <w:highlight w:val="none"/>
              </w:rPr>
              <w:t xml:space="preserve">2</w:t>
            </w:r>
            <w:r>
              <w:rPr>
                <w:rFonts w:hint="eastAsia" w:cs="宋体"/>
                <w:color w:val="auto"/>
                <w:sz w:val="20"/>
                <w:szCs w:val="20"/>
                <w:highlight w:val="none"/>
              </w:rPr>
              <w:t xml:space="preserve">分；方案中对技术路线进行阐述的得</w:t>
            </w:r>
            <w:r>
              <w:rPr>
                <w:rFonts w:cs="宋体"/>
                <w:color w:val="auto"/>
                <w:sz w:val="20"/>
                <w:szCs w:val="20"/>
                <w:highlight w:val="none"/>
              </w:rPr>
              <w:t xml:space="preserve">2</w:t>
            </w:r>
            <w:r>
              <w:rPr>
                <w:rFonts w:hint="eastAsia" w:cs="宋体"/>
                <w:color w:val="auto"/>
                <w:sz w:val="20"/>
                <w:szCs w:val="20"/>
                <w:highlight w:val="none"/>
              </w:rPr>
              <w:t xml:space="preserve">分。</w:t>
            </w:r>
            <w:r/>
          </w:p>
          <w:p>
            <w:pPr>
              <w:ind w:firstLine="200"/>
              <w:spacing w:line="320" w:lineRule="exact"/>
              <w:rPr>
                <w:color w:val="auto"/>
                <w:sz w:val="20"/>
                <w:szCs w:val="20"/>
                <w:highlight w:val="none"/>
              </w:rPr>
            </w:pPr>
            <w:r>
              <w:rPr>
                <w:rFonts w:hint="eastAsia" w:cs="宋体"/>
                <w:color w:val="auto"/>
                <w:sz w:val="20"/>
                <w:szCs w:val="20"/>
                <w:highlight w:val="none"/>
              </w:rPr>
              <w:t xml:space="preserve">本项满分得</w:t>
            </w:r>
            <w:r>
              <w:rPr>
                <w:rFonts w:cs="宋体"/>
                <w:color w:val="auto"/>
                <w:sz w:val="20"/>
                <w:szCs w:val="20"/>
                <w:highlight w:val="none"/>
              </w:rPr>
              <w:t xml:space="preserve">4</w:t>
            </w:r>
            <w:r>
              <w:rPr>
                <w:rFonts w:hint="eastAsia" w:cs="宋体"/>
                <w:color w:val="auto"/>
                <w:sz w:val="20"/>
                <w:szCs w:val="20"/>
                <w:highlight w:val="none"/>
              </w:rPr>
              <w:t xml:space="preserve">分，投标人应在投标文件中设置专节来对上述项内容作出响应性说明，每缺一项说明或者说明内容与项目无关扣</w:t>
            </w:r>
            <w:r>
              <w:rPr>
                <w:rFonts w:cs="宋体"/>
                <w:color w:val="auto"/>
                <w:sz w:val="20"/>
                <w:szCs w:val="20"/>
                <w:highlight w:val="none"/>
              </w:rPr>
              <w:t xml:space="preserve">2</w:t>
            </w:r>
            <w:r>
              <w:rPr>
                <w:rFonts w:hint="eastAsia" w:cs="宋体"/>
                <w:color w:val="auto"/>
                <w:sz w:val="20"/>
                <w:szCs w:val="20"/>
                <w:highlight w:val="none"/>
              </w:rPr>
              <w:t xml:space="preserve">分。</w:t>
            </w:r>
            <w:r/>
          </w:p>
          <w:p>
            <w:pPr>
              <w:spacing w:line="320" w:lineRule="exact"/>
              <w:rPr>
                <w:color w:val="auto"/>
                <w:sz w:val="20"/>
                <w:szCs w:val="20"/>
                <w:highlight w:val="none"/>
              </w:rPr>
            </w:pPr>
            <w:r>
              <w:rPr>
                <w:rFonts w:hint="eastAsia" w:cs="宋体"/>
                <w:color w:val="auto"/>
                <w:sz w:val="20"/>
                <w:szCs w:val="20"/>
                <w:highlight w:val="none"/>
              </w:rPr>
              <w:t xml:space="preserve">3.评标委员会根据各投标人提供的方案进行打分：</w:t>
            </w:r>
            <w:r/>
          </w:p>
          <w:p>
            <w:pPr>
              <w:ind w:firstLine="200"/>
              <w:spacing w:line="320" w:lineRule="exact"/>
              <w:rPr>
                <w:rFonts w:cs="宋体"/>
                <w:color w:val="auto"/>
                <w:sz w:val="20"/>
                <w:szCs w:val="20"/>
                <w:highlight w:val="none"/>
              </w:rPr>
            </w:pPr>
            <w:r>
              <w:rPr>
                <w:rFonts w:hint="eastAsia" w:cs="宋体"/>
                <w:color w:val="auto"/>
                <w:sz w:val="20"/>
                <w:szCs w:val="20"/>
                <w:highlight w:val="none"/>
              </w:rPr>
              <w:t xml:space="preserve">对项目质量保证方案及措施进行阐述的得</w:t>
            </w:r>
            <w:r>
              <w:rPr>
                <w:rFonts w:cs="宋体"/>
                <w:color w:val="auto"/>
                <w:sz w:val="20"/>
                <w:szCs w:val="20"/>
                <w:highlight w:val="none"/>
              </w:rPr>
              <w:t xml:space="preserve">2</w:t>
            </w:r>
            <w:r>
              <w:rPr>
                <w:rFonts w:hint="eastAsia" w:cs="宋体"/>
                <w:color w:val="auto"/>
                <w:sz w:val="20"/>
                <w:szCs w:val="20"/>
                <w:highlight w:val="none"/>
              </w:rPr>
              <w:t xml:space="preserve">分；对对可能存在的问题进行分析，提出解决方案或合理化建议的得</w:t>
            </w:r>
            <w:r>
              <w:rPr>
                <w:rFonts w:cs="宋体"/>
                <w:color w:val="auto"/>
                <w:sz w:val="20"/>
                <w:szCs w:val="20"/>
                <w:highlight w:val="none"/>
              </w:rPr>
              <w:t xml:space="preserve">2</w:t>
            </w:r>
            <w:r>
              <w:rPr>
                <w:rFonts w:hint="eastAsia" w:cs="宋体"/>
                <w:color w:val="auto"/>
                <w:sz w:val="20"/>
                <w:szCs w:val="20"/>
                <w:highlight w:val="none"/>
              </w:rPr>
              <w:t xml:space="preserve">分。</w:t>
            </w:r>
            <w:r/>
          </w:p>
          <w:p>
            <w:pPr>
              <w:ind w:firstLine="200"/>
              <w:spacing w:line="320" w:lineRule="exact"/>
              <w:rPr>
                <w:color w:val="auto"/>
                <w:sz w:val="20"/>
                <w:szCs w:val="20"/>
                <w:highlight w:val="none"/>
              </w:rPr>
            </w:pPr>
            <w:r>
              <w:rPr>
                <w:rFonts w:hint="eastAsia" w:cs="宋体"/>
                <w:color w:val="auto"/>
                <w:sz w:val="20"/>
                <w:szCs w:val="20"/>
                <w:highlight w:val="none"/>
              </w:rPr>
              <w:t xml:space="preserve">本项满分得</w:t>
            </w:r>
            <w:r>
              <w:rPr>
                <w:rFonts w:cs="宋体"/>
                <w:color w:val="auto"/>
                <w:sz w:val="20"/>
                <w:szCs w:val="20"/>
                <w:highlight w:val="none"/>
              </w:rPr>
              <w:t xml:space="preserve">4</w:t>
            </w:r>
            <w:r>
              <w:rPr>
                <w:rFonts w:hint="eastAsia" w:cs="宋体"/>
                <w:color w:val="auto"/>
                <w:sz w:val="20"/>
                <w:szCs w:val="20"/>
                <w:highlight w:val="none"/>
              </w:rPr>
              <w:t xml:space="preserve">分，投标人应在投标文件中设置专节来对上述项内容作出响应性说明，每缺一项说明或者说明内容与项目无关扣</w:t>
            </w:r>
            <w:r>
              <w:rPr>
                <w:rFonts w:cs="宋体"/>
                <w:color w:val="auto"/>
                <w:sz w:val="20"/>
                <w:szCs w:val="20"/>
                <w:highlight w:val="none"/>
              </w:rPr>
              <w:t xml:space="preserve">2</w:t>
            </w:r>
            <w:r>
              <w:rPr>
                <w:rFonts w:hint="eastAsia" w:cs="宋体"/>
                <w:color w:val="auto"/>
                <w:sz w:val="20"/>
                <w:szCs w:val="20"/>
                <w:highlight w:val="none"/>
              </w:rPr>
              <w:t xml:space="preserve">分。</w:t>
            </w:r>
            <w:r/>
          </w:p>
          <w:p>
            <w:pPr>
              <w:spacing w:line="320" w:lineRule="exact"/>
              <w:rPr>
                <w:color w:val="auto"/>
                <w:sz w:val="20"/>
                <w:szCs w:val="20"/>
                <w:highlight w:val="none"/>
              </w:rPr>
            </w:pPr>
            <w:r>
              <w:rPr>
                <w:rFonts w:hint="eastAsia" w:cs="宋体"/>
                <w:color w:val="auto"/>
                <w:sz w:val="20"/>
                <w:szCs w:val="20"/>
                <w:highlight w:val="none"/>
              </w:rPr>
              <w:t xml:space="preserve">4.实施保障与行动计划：</w:t>
            </w:r>
            <w:r/>
          </w:p>
          <w:p>
            <w:pPr>
              <w:ind w:firstLine="200"/>
              <w:spacing w:line="320" w:lineRule="exact"/>
              <w:rPr>
                <w:rFonts w:cs="宋体"/>
                <w:color w:val="auto"/>
                <w:sz w:val="20"/>
                <w:szCs w:val="20"/>
                <w:highlight w:val="none"/>
              </w:rPr>
            </w:pPr>
            <w:r>
              <w:rPr>
                <w:rFonts w:hint="eastAsia" w:cs="宋体"/>
                <w:color w:val="auto"/>
                <w:sz w:val="20"/>
                <w:szCs w:val="20"/>
                <w:highlight w:val="none"/>
              </w:rPr>
              <w:t xml:space="preserve">评标委员会根据各投标人提供的方案进行打分：</w:t>
            </w:r>
            <w:r/>
          </w:p>
          <w:p>
            <w:pPr>
              <w:ind w:firstLine="200"/>
              <w:spacing w:line="320" w:lineRule="exact"/>
              <w:rPr>
                <w:rFonts w:cs="宋体"/>
                <w:color w:val="auto"/>
                <w:sz w:val="20"/>
                <w:szCs w:val="20"/>
                <w:highlight w:val="none"/>
              </w:rPr>
            </w:pPr>
            <w:r>
              <w:rPr>
                <w:rFonts w:hint="eastAsia" w:cs="宋体"/>
                <w:color w:val="auto"/>
                <w:sz w:val="20"/>
                <w:szCs w:val="20"/>
                <w:highlight w:val="none"/>
              </w:rPr>
              <w:t xml:space="preserve">对本项目制定的安全生产制度的得</w:t>
            </w:r>
            <w:r>
              <w:rPr>
                <w:rFonts w:cs="宋体"/>
                <w:color w:val="auto"/>
                <w:sz w:val="20"/>
                <w:szCs w:val="20"/>
                <w:highlight w:val="none"/>
              </w:rPr>
              <w:t xml:space="preserve">2</w:t>
            </w:r>
            <w:r>
              <w:rPr>
                <w:rFonts w:hint="eastAsia" w:cs="宋体"/>
                <w:color w:val="auto"/>
                <w:sz w:val="20"/>
                <w:szCs w:val="20"/>
                <w:highlight w:val="none"/>
              </w:rPr>
              <w:t xml:space="preserve">分</w:t>
            </w:r>
            <w:r>
              <w:rPr>
                <w:rFonts w:hint="eastAsia"/>
                <w:color w:val="auto"/>
                <w:sz w:val="20"/>
                <w:szCs w:val="20"/>
                <w:highlight w:val="none"/>
              </w:rPr>
              <w:t xml:space="preserve">；</w:t>
            </w:r>
            <w:r>
              <w:rPr>
                <w:rFonts w:hint="eastAsia" w:cs="宋体"/>
                <w:color w:val="auto"/>
                <w:sz w:val="20"/>
                <w:szCs w:val="20"/>
                <w:highlight w:val="none"/>
              </w:rPr>
              <w:t xml:space="preserve">对数据安全保密措施进行阐述的得</w:t>
            </w:r>
            <w:r>
              <w:rPr>
                <w:rFonts w:cs="宋体"/>
                <w:color w:val="auto"/>
                <w:sz w:val="20"/>
                <w:szCs w:val="20"/>
                <w:highlight w:val="none"/>
              </w:rPr>
              <w:t xml:space="preserve">2</w:t>
            </w:r>
            <w:r>
              <w:rPr>
                <w:rFonts w:hint="eastAsia" w:cs="宋体"/>
                <w:color w:val="auto"/>
                <w:sz w:val="20"/>
                <w:szCs w:val="20"/>
                <w:highlight w:val="none"/>
              </w:rPr>
              <w:t xml:space="preserve">分。</w:t>
            </w:r>
            <w:r/>
          </w:p>
          <w:p>
            <w:pPr>
              <w:ind w:firstLine="200"/>
              <w:spacing w:line="320" w:lineRule="exact"/>
              <w:rPr>
                <w:color w:val="auto"/>
                <w:sz w:val="20"/>
                <w:szCs w:val="20"/>
                <w:highlight w:val="none"/>
              </w:rPr>
            </w:pPr>
            <w:r>
              <w:rPr>
                <w:rFonts w:hint="eastAsia" w:cs="宋体"/>
                <w:color w:val="auto"/>
                <w:sz w:val="20"/>
                <w:szCs w:val="20"/>
                <w:highlight w:val="none"/>
              </w:rPr>
              <w:t xml:space="preserve">本项满分得</w:t>
            </w:r>
            <w:r>
              <w:rPr>
                <w:rFonts w:cs="宋体"/>
                <w:color w:val="auto"/>
                <w:sz w:val="20"/>
                <w:szCs w:val="20"/>
                <w:highlight w:val="none"/>
              </w:rPr>
              <w:t xml:space="preserve">4</w:t>
            </w:r>
            <w:r>
              <w:rPr>
                <w:rFonts w:hint="eastAsia" w:cs="宋体"/>
                <w:color w:val="auto"/>
                <w:sz w:val="20"/>
                <w:szCs w:val="20"/>
                <w:highlight w:val="none"/>
              </w:rPr>
              <w:t xml:space="preserve">分，投标人应在投标文件中设置专节来对上述项内容作出响应性说明，每缺一项说明或者说明内容与项目无关扣</w:t>
            </w:r>
            <w:r>
              <w:rPr>
                <w:rFonts w:cs="宋体"/>
                <w:color w:val="auto"/>
                <w:sz w:val="20"/>
                <w:szCs w:val="20"/>
                <w:highlight w:val="none"/>
              </w:rPr>
              <w:t xml:space="preserve">2</w:t>
            </w:r>
            <w:r>
              <w:rPr>
                <w:rFonts w:hint="eastAsia" w:cs="宋体"/>
                <w:color w:val="auto"/>
                <w:sz w:val="20"/>
                <w:szCs w:val="20"/>
                <w:highlight w:val="none"/>
              </w:rPr>
              <w:t xml:space="preserve">分。</w:t>
            </w:r>
            <w:r/>
          </w:p>
        </w:tc>
      </w:tr>
    </w:tbl>
    <w:p>
      <w:pPr>
        <w:pStyle w:val="1325"/>
        <w:jc w:val="left"/>
        <w:spacing w:line="440" w:lineRule="exact"/>
        <w:rPr>
          <w:b/>
          <w:color w:val="auto"/>
          <w:sz w:val="36"/>
          <w:szCs w:val="36"/>
          <w:highlight w:val="none"/>
        </w:rPr>
      </w:pPr>
      <w:r>
        <w:rPr>
          <w:rFonts w:hint="eastAsia" w:ascii="宋体" w:hAnsi="宋体"/>
          <w:b/>
          <w:bCs/>
          <w:color w:val="auto"/>
          <w:sz w:val="24"/>
          <w:highlight w:val="none"/>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p>
    <w:p>
      <w:pPr>
        <w:pStyle w:val="1325"/>
        <w:jc w:val="center"/>
        <w:spacing w:line="440" w:lineRule="exact"/>
        <w:rPr>
          <w:b/>
          <w:color w:val="auto"/>
          <w:sz w:val="36"/>
          <w:szCs w:val="36"/>
          <w:highlight w:val="none"/>
        </w:rPr>
        <w:sectPr>
          <w:headerReference w:type="default" r:id="rId9"/>
          <w:headerReference w:type="first" r:id="rId10"/>
          <w:footerReference w:type="default" r:id="rId15"/>
          <w:footerReference w:type="first" r:id="rId16"/>
          <w:footnotePr/>
          <w:endnotePr/>
          <w:type w:val="nextPage"/>
          <w:pgSz w:w="11906" w:h="16838" w:orient="portrait"/>
          <w:pgMar w:top="1134" w:right="1134" w:bottom="1134" w:left="1134" w:header="851" w:footer="992" w:gutter="284"/>
          <w:cols w:num="1" w:sep="0" w:space="1701" w:equalWidth="1"/>
          <w:docGrid w:linePitch="360"/>
          <w:titlePg/>
        </w:sectPr>
      </w:pPr>
      <w:r>
        <w:rPr>
          <w:b/>
          <w:color w:val="auto"/>
          <w:sz w:val="36"/>
          <w:szCs w:val="36"/>
          <w:highlight w:val="none"/>
        </w:rPr>
      </w:r>
      <w:r/>
    </w:p>
    <w:p>
      <w:pPr>
        <w:pStyle w:val="1325"/>
        <w:jc w:val="center"/>
        <w:spacing w:line="440" w:lineRule="exact"/>
        <w:rPr>
          <w:rFonts w:ascii="宋体" w:hAnsi="宋体"/>
          <w:b/>
          <w:bCs/>
          <w:color w:val="auto"/>
          <w:sz w:val="36"/>
          <w:szCs w:val="36"/>
          <w:highlight w:val="none"/>
        </w:rPr>
      </w:pPr>
      <w:r>
        <w:rPr>
          <w:rFonts w:hint="eastAsia"/>
          <w:b/>
          <w:color w:val="auto"/>
          <w:sz w:val="36"/>
          <w:szCs w:val="36"/>
          <w:highlight w:val="none"/>
        </w:rPr>
        <w:t xml:space="preserve">第五章 合同主要条款</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采购人（全称）：</w:t>
      </w:r>
      <w:r>
        <w:rPr>
          <w:rFonts w:hint="eastAsia" w:ascii="宋体" w:hAnsi="宋体"/>
          <w:b/>
          <w:bCs/>
          <w:color w:val="auto"/>
          <w:sz w:val="24"/>
          <w:highlight w:val="none"/>
          <w:u w:val="single"/>
        </w:rPr>
        <w:t xml:space="preserve">建湖县自然资源和规划局</w:t>
      </w:r>
      <w:r>
        <w:rPr>
          <w:rFonts w:hint="eastAsia" w:ascii="宋体" w:hAnsi="宋体"/>
          <w:color w:val="auto"/>
          <w:sz w:val="24"/>
          <w:highlight w:val="none"/>
        </w:rPr>
        <w:t xml:space="preserve">（以下简称甲方）</w:t>
      </w:r>
      <w:r/>
    </w:p>
    <w:p>
      <w:pPr>
        <w:ind w:firstLine="480"/>
        <w:spacing w:line="460" w:lineRule="exact"/>
        <w:rPr>
          <w:rFonts w:ascii="宋体" w:hAnsi="宋体"/>
          <w:color w:val="auto"/>
          <w:sz w:val="24"/>
          <w:highlight w:val="none"/>
          <w:u w:val="single"/>
        </w:rPr>
      </w:pPr>
      <w:r>
        <w:rPr>
          <w:rFonts w:hint="eastAsia" w:ascii="宋体" w:hAnsi="宋体"/>
          <w:color w:val="auto"/>
          <w:sz w:val="24"/>
          <w:highlight w:val="none"/>
        </w:rPr>
        <w:t xml:space="preserve">中标人（全称）：（以下简称乙方）</w:t>
      </w:r>
      <w:r/>
    </w:p>
    <w:p>
      <w:pPr>
        <w:ind w:firstLine="480"/>
        <w:jc w:val="left"/>
        <w:spacing w:line="460" w:lineRule="exact"/>
        <w:widowControl/>
        <w:rPr>
          <w:rFonts w:ascii="宋体" w:hAnsi="宋体" w:cs="Arial"/>
          <w:bCs/>
          <w:color w:val="auto"/>
          <w:sz w:val="24"/>
          <w:highlight w:val="none"/>
        </w:rPr>
      </w:pPr>
      <w:r>
        <w:rPr>
          <w:rFonts w:hint="eastAsia" w:ascii="宋体" w:hAnsi="宋体"/>
          <w:color w:val="auto"/>
          <w:sz w:val="24"/>
          <w:highlight w:val="none"/>
        </w:rPr>
        <w:t xml:space="preserve">依照《中华人民共和国政府采购法》、《中华人民共和国民法典》及其他相关法律法规，遵循平等、自愿、公平和诚实信用原则，双方就</w:t>
      </w:r>
      <w:r>
        <w:rPr>
          <w:rFonts w:hint="eastAsia" w:ascii="宋体" w:hAnsi="宋体" w:cs="宋体"/>
          <w:b/>
          <w:color w:val="auto"/>
          <w:sz w:val="24"/>
          <w:highlight w:val="none"/>
          <w:u w:val="single"/>
        </w:rPr>
        <w:t xml:space="preserve">建湖县2026年度城乡挂钩实施规划编制组卷服务项目</w:t>
      </w:r>
      <w:r>
        <w:rPr>
          <w:rFonts w:hint="eastAsia" w:ascii="宋体" w:hAnsi="宋体"/>
          <w:color w:val="auto"/>
          <w:sz w:val="24"/>
          <w:highlight w:val="none"/>
        </w:rPr>
        <w:t xml:space="preserve">相关事项协商一致，达成如下合同条款：</w:t>
      </w:r>
      <w:r/>
    </w:p>
    <w:p>
      <w:pPr>
        <w:pStyle w:val="1128"/>
        <w:ind w:firstLine="482"/>
        <w:spacing w:line="480" w:lineRule="exact"/>
        <w:rPr>
          <w:rFonts w:cs="Times New Roman"/>
          <w:b/>
          <w:bCs/>
          <w:color w:val="auto"/>
          <w:sz w:val="24"/>
          <w:szCs w:val="24"/>
          <w:highlight w:val="none"/>
        </w:rPr>
      </w:pPr>
      <w:r>
        <w:rPr>
          <w:rFonts w:hint="eastAsia" w:cs="Times New Roman"/>
          <w:b/>
          <w:bCs/>
          <w:color w:val="auto"/>
          <w:sz w:val="24"/>
          <w:szCs w:val="24"/>
          <w:highlight w:val="none"/>
        </w:rPr>
        <w:t xml:space="preserve">一、合同标的</w:t>
      </w:r>
      <w:r/>
    </w:p>
    <w:p>
      <w:pPr>
        <w:pStyle w:val="1128"/>
        <w:ind w:firstLine="482"/>
        <w:spacing w:line="480" w:lineRule="exact"/>
        <w:rPr>
          <w:rFonts w:cs="Times New Roman"/>
          <w:color w:val="auto"/>
          <w:sz w:val="24"/>
          <w:szCs w:val="24"/>
          <w:highlight w:val="none"/>
        </w:rPr>
      </w:pPr>
      <w:r>
        <w:rPr>
          <w:rFonts w:hint="eastAsia" w:cs="Times New Roman"/>
          <w:color w:val="auto"/>
          <w:sz w:val="24"/>
          <w:szCs w:val="24"/>
          <w:highlight w:val="none"/>
        </w:rPr>
        <w:t xml:space="preserve">1.中标价即为合同价。</w:t>
      </w:r>
      <w:r/>
    </w:p>
    <w:p>
      <w:pPr>
        <w:pStyle w:val="1128"/>
        <w:ind w:firstLine="482"/>
        <w:spacing w:line="480" w:lineRule="exact"/>
        <w:rPr>
          <w:rFonts w:cs="Times New Roman"/>
          <w:color w:val="auto"/>
          <w:sz w:val="24"/>
          <w:szCs w:val="24"/>
          <w:highlight w:val="none"/>
        </w:rPr>
      </w:pPr>
      <w:r>
        <w:rPr>
          <w:rFonts w:hint="eastAsia" w:cs="Times New Roman"/>
          <w:color w:val="auto"/>
          <w:sz w:val="24"/>
          <w:szCs w:val="24"/>
          <w:highlight w:val="none"/>
        </w:rPr>
        <w:t xml:space="preserve">2.合同价应包含以下内容：包括本次采购及相关服务的所有费用。（含</w:t>
      </w:r>
      <w:r>
        <w:rPr>
          <w:rFonts w:hint="eastAsia" w:cs="Arial"/>
          <w:bCs/>
          <w:color w:val="auto"/>
          <w:sz w:val="24"/>
          <w:szCs w:val="24"/>
          <w:highlight w:val="none"/>
        </w:rPr>
        <w:t xml:space="preserve">正式有效税务发票、调查费、劳务费、咨询费、审查费、会务费、管理费、利润、税金、招标代理费、不可预见费及其他一切相关费用等</w:t>
      </w:r>
      <w:r>
        <w:rPr>
          <w:rFonts w:hint="eastAsia" w:cs="Times New Roman"/>
          <w:color w:val="auto"/>
          <w:sz w:val="24"/>
          <w:szCs w:val="24"/>
          <w:highlight w:val="none"/>
        </w:rPr>
        <w:t xml:space="preserve">），对乙方认为没有考虑到的费用项目甲方将不予支付，并认为此项费用已包含在合同价中。</w:t>
      </w:r>
      <w:r/>
    </w:p>
    <w:p>
      <w:pPr>
        <w:pStyle w:val="1128"/>
        <w:ind w:firstLine="482"/>
        <w:spacing w:line="480" w:lineRule="exact"/>
        <w:rPr>
          <w:rFonts w:cs="Times New Roman"/>
          <w:color w:val="auto"/>
          <w:sz w:val="24"/>
          <w:szCs w:val="24"/>
          <w:highlight w:val="none"/>
        </w:rPr>
      </w:pPr>
      <w:r>
        <w:rPr>
          <w:rFonts w:hint="eastAsia" w:cs="Times New Roman"/>
          <w:color w:val="auto"/>
          <w:sz w:val="24"/>
          <w:szCs w:val="24"/>
          <w:highlight w:val="none"/>
        </w:rPr>
        <w:t xml:space="preserve">3.履约保证金</w:t>
      </w:r>
      <w:r/>
    </w:p>
    <w:p>
      <w:pPr>
        <w:pStyle w:val="1128"/>
        <w:ind w:firstLine="482"/>
        <w:spacing w:line="480" w:lineRule="exact"/>
        <w:rPr>
          <w:rFonts w:cs="Times New Roman"/>
          <w:color w:val="auto"/>
          <w:sz w:val="24"/>
          <w:szCs w:val="24"/>
          <w:highlight w:val="none"/>
        </w:rPr>
      </w:pPr>
      <w:r>
        <w:rPr>
          <w:rFonts w:cs="Times New Roman"/>
          <w:color w:val="auto"/>
          <w:sz w:val="24"/>
          <w:szCs w:val="24"/>
          <w:highlight w:val="none"/>
        </w:rPr>
        <w:t xml:space="preserve">3.</w:t>
      </w:r>
      <w:r>
        <w:rPr>
          <w:rFonts w:hint="eastAsia" w:cs="Times New Roman"/>
          <w:color w:val="auto"/>
          <w:sz w:val="24"/>
          <w:szCs w:val="24"/>
          <w:highlight w:val="none"/>
        </w:rPr>
        <w:t xml:space="preserve">1乙方</w:t>
      </w:r>
      <w:r>
        <w:rPr>
          <w:rFonts w:hint="eastAsia" w:cs="Times New Roman"/>
          <w:color w:val="auto"/>
          <w:sz w:val="24"/>
          <w:szCs w:val="24"/>
          <w:highlight w:val="none"/>
        </w:rPr>
        <w:t xml:space="preserve">在签订合同前须向甲方交纳中标价的5%作为履约保证金（人民币￥  元），合同履行结束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pStyle w:val="1128"/>
        <w:ind w:firstLine="482"/>
        <w:spacing w:line="480" w:lineRule="exact"/>
        <w:rPr>
          <w:rFonts w:cs="Times New Roman"/>
          <w:color w:val="auto"/>
          <w:sz w:val="24"/>
          <w:szCs w:val="24"/>
          <w:highlight w:val="none"/>
        </w:rPr>
      </w:pPr>
      <w:r>
        <w:rPr>
          <w:rFonts w:cs="Times New Roman"/>
          <w:color w:val="auto"/>
          <w:sz w:val="24"/>
          <w:szCs w:val="24"/>
          <w:highlight w:val="none"/>
        </w:rPr>
        <w:t xml:space="preserve">3.</w:t>
      </w:r>
      <w:r>
        <w:rPr>
          <w:rFonts w:hint="eastAsia" w:cs="Times New Roman"/>
          <w:color w:val="auto"/>
          <w:sz w:val="24"/>
          <w:szCs w:val="24"/>
          <w:highlight w:val="none"/>
        </w:rPr>
        <w:t xml:space="preserve">2合同履行结束后，甲方应及时退还交纳的履约保证金。</w:t>
      </w:r>
      <w:r/>
    </w:p>
    <w:p>
      <w:pPr>
        <w:pStyle w:val="1128"/>
        <w:ind w:firstLine="482"/>
        <w:spacing w:line="480" w:lineRule="exact"/>
        <w:rPr>
          <w:rFonts w:cs="Times New Roman"/>
          <w:color w:val="auto"/>
          <w:sz w:val="24"/>
          <w:szCs w:val="24"/>
          <w:highlight w:val="none"/>
        </w:rPr>
      </w:pPr>
      <w:r>
        <w:rPr>
          <w:rFonts w:cs="Times New Roman"/>
          <w:color w:val="auto"/>
          <w:sz w:val="24"/>
          <w:szCs w:val="24"/>
          <w:highlight w:val="none"/>
        </w:rPr>
        <w:t xml:space="preserve">3.</w:t>
      </w:r>
      <w:r>
        <w:rPr>
          <w:rFonts w:hint="eastAsia" w:cs="Times New Roman"/>
          <w:color w:val="auto"/>
          <w:sz w:val="24"/>
          <w:szCs w:val="24"/>
          <w:highlight w:val="none"/>
        </w:rPr>
        <w:t xml:space="preserve">3履约保证金的退还：</w:t>
      </w:r>
      <w:r/>
    </w:p>
    <w:p>
      <w:pPr>
        <w:pStyle w:val="1128"/>
        <w:ind w:firstLine="482"/>
        <w:spacing w:line="480" w:lineRule="exact"/>
        <w:rPr>
          <w:rFonts w:cs="Times New Roman"/>
          <w:color w:val="auto"/>
          <w:sz w:val="24"/>
          <w:szCs w:val="24"/>
          <w:highlight w:val="none"/>
        </w:rPr>
      </w:pPr>
      <w:r>
        <w:rPr>
          <w:rFonts w:cs="Times New Roman"/>
          <w:color w:val="auto"/>
          <w:sz w:val="24"/>
          <w:szCs w:val="24"/>
          <w:highlight w:val="none"/>
        </w:rPr>
        <w:t xml:space="preserve">3.</w:t>
      </w:r>
      <w:r>
        <w:rPr>
          <w:rFonts w:hint="eastAsia" w:cs="Times New Roman"/>
          <w:color w:val="auto"/>
          <w:sz w:val="24"/>
          <w:szCs w:val="24"/>
          <w:highlight w:val="none"/>
        </w:rPr>
        <w:t xml:space="preserve">3.1方式：无息退还至投标人缴纳履约保证金的账户。如为保函，在到期时自行失效。</w:t>
      </w:r>
      <w:r/>
    </w:p>
    <w:p>
      <w:pPr>
        <w:pStyle w:val="1128"/>
        <w:ind w:firstLine="482"/>
        <w:spacing w:line="480" w:lineRule="exact"/>
        <w:rPr>
          <w:rFonts w:cs="Times New Roman"/>
          <w:color w:val="auto"/>
          <w:sz w:val="24"/>
          <w:szCs w:val="24"/>
          <w:highlight w:val="none"/>
        </w:rPr>
      </w:pPr>
      <w:r>
        <w:rPr>
          <w:rFonts w:cs="Times New Roman"/>
          <w:color w:val="auto"/>
          <w:sz w:val="24"/>
          <w:szCs w:val="24"/>
          <w:highlight w:val="none"/>
        </w:rPr>
        <w:t xml:space="preserve">3.</w:t>
      </w:r>
      <w:r>
        <w:rPr>
          <w:rFonts w:hint="eastAsia" w:cs="Times New Roman"/>
          <w:color w:val="auto"/>
          <w:sz w:val="24"/>
          <w:szCs w:val="24"/>
          <w:highlight w:val="none"/>
        </w:rPr>
        <w:t xml:space="preserve">3.2时间：验收合格且采购人收到发票后30日内。</w:t>
      </w:r>
      <w:r/>
    </w:p>
    <w:p>
      <w:pPr>
        <w:pStyle w:val="1128"/>
        <w:ind w:firstLine="482"/>
        <w:spacing w:line="480" w:lineRule="exact"/>
        <w:rPr>
          <w:rFonts w:cs="Times New Roman"/>
          <w:color w:val="auto"/>
          <w:sz w:val="24"/>
          <w:szCs w:val="24"/>
          <w:highlight w:val="none"/>
        </w:rPr>
      </w:pPr>
      <w:r>
        <w:rPr>
          <w:rFonts w:cs="Times New Roman"/>
          <w:color w:val="auto"/>
          <w:sz w:val="24"/>
          <w:szCs w:val="24"/>
          <w:highlight w:val="none"/>
        </w:rPr>
        <w:t xml:space="preserve">3.</w:t>
      </w:r>
      <w:r>
        <w:rPr>
          <w:rFonts w:hint="eastAsia" w:cs="Times New Roman"/>
          <w:color w:val="auto"/>
          <w:sz w:val="24"/>
          <w:szCs w:val="24"/>
          <w:highlight w:val="none"/>
        </w:rPr>
        <w:t xml:space="preserve">3.3条件：按合同要求全部履约完成并经甲方验收合格，且甲方收到乙方出具的发票。</w:t>
      </w:r>
      <w:r/>
    </w:p>
    <w:p>
      <w:pPr>
        <w:pStyle w:val="1128"/>
        <w:ind w:firstLine="482"/>
        <w:spacing w:line="480" w:lineRule="exact"/>
        <w:rPr>
          <w:rFonts w:cs="Times New Roman"/>
          <w:color w:val="auto"/>
          <w:sz w:val="24"/>
          <w:szCs w:val="24"/>
          <w:highlight w:val="none"/>
        </w:rPr>
      </w:pPr>
      <w:r>
        <w:rPr>
          <w:rFonts w:cs="Times New Roman"/>
          <w:color w:val="auto"/>
          <w:sz w:val="24"/>
          <w:szCs w:val="24"/>
          <w:highlight w:val="none"/>
        </w:rPr>
        <w:t xml:space="preserve">3.</w:t>
      </w:r>
      <w:r>
        <w:rPr>
          <w:rFonts w:hint="eastAsia" w:cs="Times New Roman"/>
          <w:color w:val="auto"/>
          <w:sz w:val="24"/>
          <w:szCs w:val="24"/>
          <w:highlight w:val="none"/>
        </w:rPr>
        <w:t xml:space="preserve">3.4不予退还情形：</w:t>
      </w:r>
      <w:r/>
    </w:p>
    <w:p>
      <w:pPr>
        <w:pStyle w:val="1128"/>
        <w:ind w:firstLine="482"/>
        <w:spacing w:line="480" w:lineRule="exact"/>
        <w:rPr>
          <w:rFonts w:cs="Times New Roman"/>
          <w:color w:val="auto"/>
          <w:sz w:val="24"/>
          <w:szCs w:val="24"/>
          <w:highlight w:val="none"/>
        </w:rPr>
      </w:pPr>
      <w:r>
        <w:rPr>
          <w:rFonts w:hint="eastAsia" w:cs="Times New Roman"/>
          <w:color w:val="auto"/>
          <w:sz w:val="24"/>
          <w:szCs w:val="24"/>
          <w:highlight w:val="none"/>
        </w:rPr>
        <w:t xml:space="preserve">除不可抗力情况外，投标人出现下列情形之一的，其履约保证金，甲方将视情节决定不予退还或部分不予退还。</w:t>
      </w:r>
      <w:r/>
    </w:p>
    <w:p>
      <w:pPr>
        <w:pStyle w:val="1128"/>
        <w:ind w:firstLine="482"/>
        <w:spacing w:line="480" w:lineRule="exact"/>
        <w:rPr>
          <w:rFonts w:cs="Times New Roman"/>
          <w:color w:val="auto"/>
          <w:sz w:val="24"/>
          <w:szCs w:val="24"/>
          <w:highlight w:val="none"/>
        </w:rPr>
      </w:pPr>
      <w:r>
        <w:rPr>
          <w:rFonts w:hint="eastAsia" w:cs="Times New Roman"/>
          <w:color w:val="auto"/>
          <w:sz w:val="24"/>
          <w:szCs w:val="24"/>
          <w:highlight w:val="none"/>
        </w:rPr>
        <w:t xml:space="preserve">（1）乙方无正当理由拒绝签订合同的，或者在签订合同时向采购人提出附加条件或者更改合同实质性内容要求的；</w:t>
      </w:r>
      <w:r/>
    </w:p>
    <w:p>
      <w:pPr>
        <w:pStyle w:val="1128"/>
        <w:ind w:firstLine="482"/>
        <w:spacing w:line="480" w:lineRule="exact"/>
        <w:rPr>
          <w:rFonts w:cs="Times New Roman"/>
          <w:color w:val="auto"/>
          <w:sz w:val="24"/>
          <w:szCs w:val="24"/>
          <w:highlight w:val="none"/>
        </w:rPr>
      </w:pPr>
      <w:r>
        <w:rPr>
          <w:rFonts w:hint="eastAsia" w:cs="Times New Roman"/>
          <w:color w:val="auto"/>
          <w:sz w:val="24"/>
          <w:szCs w:val="24"/>
          <w:highlight w:val="none"/>
        </w:rPr>
        <w:t xml:space="preserve">（2）乙方不履行与采购人订立的合同的；</w:t>
      </w:r>
      <w:r/>
    </w:p>
    <w:p>
      <w:pPr>
        <w:pStyle w:val="1128"/>
        <w:ind w:firstLine="482"/>
        <w:spacing w:line="480" w:lineRule="exact"/>
        <w:rPr>
          <w:rFonts w:cs="Times New Roman"/>
          <w:color w:val="auto"/>
          <w:sz w:val="24"/>
          <w:szCs w:val="24"/>
          <w:highlight w:val="none"/>
        </w:rPr>
      </w:pPr>
      <w:r>
        <w:rPr>
          <w:rFonts w:hint="eastAsia" w:cs="Times New Roman"/>
          <w:color w:val="auto"/>
          <w:sz w:val="24"/>
          <w:szCs w:val="24"/>
          <w:highlight w:val="none"/>
        </w:rPr>
        <w:t xml:space="preserve">（3）乙方所供货物或服务不符合招标文件规定要求的；</w:t>
      </w:r>
      <w:r/>
    </w:p>
    <w:p>
      <w:pPr>
        <w:pStyle w:val="1128"/>
        <w:ind w:firstLine="482"/>
        <w:spacing w:line="480" w:lineRule="exact"/>
        <w:rPr>
          <w:rFonts w:cs="Times New Roman"/>
          <w:color w:val="auto"/>
          <w:sz w:val="24"/>
          <w:szCs w:val="24"/>
          <w:highlight w:val="none"/>
        </w:rPr>
      </w:pPr>
      <w:r>
        <w:rPr>
          <w:rFonts w:hint="eastAsia" w:cs="Times New Roman"/>
          <w:color w:val="auto"/>
          <w:sz w:val="24"/>
          <w:szCs w:val="24"/>
          <w:highlight w:val="none"/>
        </w:rPr>
        <w:t xml:space="preserve">（4）乙方采取欺骗、弄虚作假方式投标的或与其它投标人串通投标的；</w:t>
      </w:r>
      <w:r/>
    </w:p>
    <w:p>
      <w:pPr>
        <w:pStyle w:val="1128"/>
        <w:ind w:firstLine="482"/>
        <w:spacing w:line="480" w:lineRule="exact"/>
        <w:rPr>
          <w:rFonts w:cs="Times New Roman"/>
          <w:color w:val="auto"/>
          <w:sz w:val="24"/>
          <w:szCs w:val="24"/>
          <w:highlight w:val="none"/>
        </w:rPr>
      </w:pPr>
      <w:r>
        <w:rPr>
          <w:rFonts w:hint="eastAsia" w:cs="Times New Roman"/>
          <w:color w:val="auto"/>
          <w:sz w:val="24"/>
          <w:szCs w:val="24"/>
          <w:highlight w:val="none"/>
        </w:rPr>
        <w:t xml:space="preserve">（5）乙方将合同内容转包、违法分包的；</w:t>
      </w:r>
      <w:r/>
    </w:p>
    <w:p>
      <w:pPr>
        <w:pStyle w:val="1128"/>
        <w:ind w:firstLine="482"/>
        <w:spacing w:line="480" w:lineRule="exact"/>
        <w:rPr>
          <w:rFonts w:cs="Times New Roman"/>
          <w:color w:val="auto"/>
          <w:sz w:val="24"/>
          <w:szCs w:val="24"/>
          <w:highlight w:val="none"/>
        </w:rPr>
      </w:pPr>
      <w:r>
        <w:rPr>
          <w:rFonts w:hint="eastAsia" w:cs="Times New Roman"/>
          <w:color w:val="auto"/>
          <w:sz w:val="24"/>
          <w:szCs w:val="24"/>
          <w:highlight w:val="none"/>
        </w:rPr>
        <w:t xml:space="preserve">（6）乙方故意捏造事实或伪造证明材料，进行虚假恶意投诉或反映的。</w:t>
      </w:r>
      <w:r/>
    </w:p>
    <w:p>
      <w:pPr>
        <w:pStyle w:val="1128"/>
        <w:ind w:firstLine="482"/>
        <w:spacing w:line="480" w:lineRule="exact"/>
        <w:rPr>
          <w:rFonts w:cs="Times New Roman"/>
          <w:color w:val="auto"/>
          <w:sz w:val="24"/>
          <w:szCs w:val="24"/>
          <w:highlight w:val="none"/>
        </w:rPr>
      </w:pPr>
      <w:r>
        <w:rPr>
          <w:rFonts w:hint="eastAsia" w:cs="Times New Roman"/>
          <w:color w:val="auto"/>
          <w:sz w:val="24"/>
          <w:szCs w:val="24"/>
          <w:highlight w:val="none"/>
        </w:rPr>
        <w:t xml:space="preserve">3.3.5逾期退还的违约责任：采购人逾期无故未退还履约保证金的，按中国人民银行同期贷款基准利率上浮20%后的利率支付超期资金占用费，但因乙方自身原因导致无法及时退还的除外。</w:t>
      </w:r>
      <w:r/>
    </w:p>
    <w:p>
      <w:pPr>
        <w:pStyle w:val="1128"/>
        <w:ind w:firstLine="482"/>
        <w:spacing w:line="480" w:lineRule="exact"/>
        <w:rPr>
          <w:rFonts w:cs="Times New Roman"/>
          <w:color w:val="auto"/>
          <w:sz w:val="24"/>
          <w:szCs w:val="24"/>
          <w:highlight w:val="none"/>
        </w:rPr>
      </w:pPr>
      <w:r>
        <w:rPr>
          <w:rFonts w:cs="Times New Roman"/>
          <w:color w:val="auto"/>
          <w:sz w:val="24"/>
          <w:szCs w:val="24"/>
          <w:highlight w:val="none"/>
        </w:rPr>
        <w:t xml:space="preserve">4.</w:t>
      </w:r>
      <w:r>
        <w:rPr>
          <w:rFonts w:hint="eastAsia" w:cs="Times New Roman"/>
          <w:color w:val="auto"/>
          <w:sz w:val="24"/>
          <w:szCs w:val="24"/>
          <w:highlight w:val="none"/>
        </w:rPr>
        <w:t xml:space="preserve">项目实施期间，乙方所有的工作人员的人身安全以及乙方在实施期间产生的各类安全责任事故均由乙方自行承担。</w:t>
      </w:r>
      <w:r/>
    </w:p>
    <w:p>
      <w:pPr>
        <w:pStyle w:val="1128"/>
        <w:ind w:firstLine="482"/>
        <w:spacing w:line="480" w:lineRule="exact"/>
        <w:rPr>
          <w:rFonts w:cs="Times New Roman"/>
          <w:color w:val="auto"/>
          <w:sz w:val="24"/>
          <w:szCs w:val="24"/>
          <w:highlight w:val="none"/>
        </w:rPr>
      </w:pPr>
      <w:r>
        <w:rPr>
          <w:rFonts w:cs="Times New Roman"/>
          <w:color w:val="auto"/>
          <w:sz w:val="24"/>
          <w:szCs w:val="24"/>
          <w:highlight w:val="none"/>
        </w:rPr>
        <w:t xml:space="preserve">5</w:t>
      </w:r>
      <w:r>
        <w:rPr>
          <w:rFonts w:hint="eastAsia" w:cs="Times New Roman"/>
          <w:color w:val="auto"/>
          <w:sz w:val="24"/>
          <w:szCs w:val="24"/>
          <w:highlight w:val="none"/>
        </w:rPr>
        <w:t xml:space="preserve">.甲方</w:t>
      </w:r>
      <w:r>
        <w:rPr>
          <w:rFonts w:cs="Times New Roman"/>
          <w:color w:val="auto"/>
          <w:sz w:val="24"/>
          <w:szCs w:val="24"/>
          <w:highlight w:val="none"/>
        </w:rPr>
        <w:t xml:space="preserve">或者采购代理机构应当按照政府采购合同规定的技术、服务、安全标准组织对</w:t>
      </w:r>
      <w:r>
        <w:rPr>
          <w:rFonts w:hint="eastAsia" w:cs="Times New Roman"/>
          <w:color w:val="auto"/>
          <w:sz w:val="24"/>
          <w:szCs w:val="24"/>
          <w:highlight w:val="none"/>
        </w:rPr>
        <w:t xml:space="preserve">乙方的</w:t>
      </w:r>
      <w:r>
        <w:rPr>
          <w:rFonts w:cs="Times New Roman"/>
          <w:color w:val="auto"/>
          <w:sz w:val="24"/>
          <w:szCs w:val="24"/>
          <w:highlight w:val="none"/>
        </w:rPr>
        <w:t xml:space="preserve">履约情况进行验收，并出具验收书。验收书应当包括每一项技术、服务、安全标准的履约情况</w:t>
      </w:r>
      <w:r>
        <w:rPr>
          <w:rFonts w:hint="eastAsia" w:cs="Times New Roman"/>
          <w:color w:val="auto"/>
          <w:sz w:val="24"/>
          <w:szCs w:val="24"/>
          <w:highlight w:val="none"/>
        </w:rPr>
        <w:t xml:space="preserve">。</w:t>
      </w:r>
      <w:r/>
    </w:p>
    <w:p>
      <w:pPr>
        <w:ind w:firstLine="482"/>
        <w:spacing w:line="460" w:lineRule="exact"/>
        <w:rPr>
          <w:rFonts w:ascii="宋体" w:hAnsi="宋体" w:cs="宋体"/>
          <w:b/>
          <w:bCs/>
          <w:color w:val="auto"/>
          <w:sz w:val="24"/>
          <w:highlight w:val="none"/>
        </w:rPr>
      </w:pPr>
      <w:r>
        <w:rPr>
          <w:rFonts w:hint="eastAsia" w:ascii="宋体" w:hAnsi="宋体" w:cs="宋体"/>
          <w:b/>
          <w:bCs/>
          <w:color w:val="auto"/>
          <w:sz w:val="24"/>
          <w:highlight w:val="none"/>
        </w:rPr>
        <w:t xml:space="preserve">二、质量要求、技术标准及售后服务</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1.乙方按照国家规定的标准和标书规定的标准执行。</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2.乙方应按招标文件规定的服务要求、质量标准向甲方提供规范、快捷的服务。</w:t>
      </w:r>
      <w:r/>
    </w:p>
    <w:p>
      <w:pPr>
        <w:ind w:firstLine="480"/>
        <w:spacing w:line="460" w:lineRule="exact"/>
        <w:rPr>
          <w:rFonts w:ascii="宋体" w:hAnsi="宋体" w:cs="宋体"/>
          <w:color w:val="auto"/>
          <w:spacing w:val="-6"/>
          <w:sz w:val="24"/>
          <w:highlight w:val="none"/>
        </w:rPr>
      </w:pPr>
      <w:r>
        <w:rPr>
          <w:rFonts w:ascii="宋体" w:hAnsi="宋体" w:cs="宋体"/>
          <w:color w:val="auto"/>
          <w:spacing w:val="-6"/>
          <w:sz w:val="24"/>
          <w:highlight w:val="none"/>
        </w:rPr>
        <w:t xml:space="preserve">3</w:t>
      </w:r>
      <w:r>
        <w:rPr>
          <w:rFonts w:hint="eastAsia" w:ascii="宋体" w:hAnsi="宋体" w:cs="宋体"/>
          <w:color w:val="auto"/>
          <w:spacing w:val="-6"/>
          <w:sz w:val="24"/>
          <w:highlight w:val="none"/>
        </w:rPr>
        <w:t xml:space="preserve">.如成果在服务过程中发生问题，乙方在接到甲方通知后在2小时内到达甲方现场。</w:t>
      </w:r>
      <w:r/>
    </w:p>
    <w:p>
      <w:pPr>
        <w:ind w:firstLine="482"/>
        <w:spacing w:line="460" w:lineRule="exact"/>
        <w:rPr>
          <w:rFonts w:ascii="宋体" w:hAnsi="宋体" w:cs="宋体"/>
          <w:b/>
          <w:bCs/>
          <w:color w:val="auto"/>
          <w:sz w:val="24"/>
          <w:highlight w:val="none"/>
        </w:rPr>
      </w:pPr>
      <w:r>
        <w:rPr>
          <w:rFonts w:hint="eastAsia" w:ascii="宋体" w:hAnsi="宋体" w:cs="宋体"/>
          <w:b/>
          <w:bCs/>
          <w:color w:val="auto"/>
          <w:sz w:val="24"/>
          <w:highlight w:val="none"/>
        </w:rPr>
        <w:t xml:space="preserve">三、合同履行期限、服务地点：</w:t>
      </w:r>
      <w:r/>
    </w:p>
    <w:p>
      <w:pPr>
        <w:ind w:firstLine="480"/>
        <w:spacing w:line="430" w:lineRule="exact"/>
        <w:rPr>
          <w:rFonts w:ascii="宋体" w:hAnsi="宋体" w:cs="宋体"/>
          <w:bCs/>
          <w:color w:val="auto"/>
          <w:sz w:val="24"/>
          <w:highlight w:val="none"/>
          <w:shd w:val="clear" w:color="auto" w:fill="ffffff"/>
        </w:rPr>
      </w:pPr>
      <w:r>
        <w:rPr>
          <w:rFonts w:hint="eastAsia" w:ascii="宋体" w:hAnsi="宋体" w:cs="Arial Unicode MS"/>
          <w:bCs/>
          <w:color w:val="auto"/>
          <w:sz w:val="24"/>
          <w:highlight w:val="none"/>
        </w:rPr>
        <w:t xml:space="preserve">1.合同履行</w:t>
      </w:r>
      <w:r>
        <w:rPr>
          <w:rFonts w:hint="eastAsia" w:ascii="宋体" w:hAnsi="宋体"/>
          <w:color w:val="auto"/>
          <w:sz w:val="24"/>
          <w:highlight w:val="none"/>
        </w:rPr>
        <w:t xml:space="preserve">期限：</w:t>
      </w:r>
      <w:r>
        <w:rPr>
          <w:rFonts w:hint="eastAsia" w:ascii="宋体" w:hAnsi="宋体" w:cs="Arial"/>
          <w:bCs/>
          <w:color w:val="auto"/>
          <w:sz w:val="24"/>
          <w:highlight w:val="none"/>
        </w:rPr>
        <w:t xml:space="preserve">合同签订之日至2</w:t>
      </w:r>
      <w:r>
        <w:rPr>
          <w:rFonts w:ascii="宋体" w:hAnsi="宋体" w:cs="Arial"/>
          <w:bCs/>
          <w:color w:val="auto"/>
          <w:sz w:val="24"/>
          <w:highlight w:val="none"/>
        </w:rPr>
        <w:t xml:space="preserve">02</w:t>
      </w:r>
      <w:r>
        <w:rPr>
          <w:rFonts w:hint="eastAsia" w:ascii="宋体" w:hAnsi="宋体" w:cs="Arial"/>
          <w:bCs/>
          <w:color w:val="auto"/>
          <w:sz w:val="24"/>
          <w:highlight w:val="none"/>
        </w:rPr>
        <w:t xml:space="preserve">6年1</w:t>
      </w:r>
      <w:r>
        <w:rPr>
          <w:rFonts w:ascii="宋体" w:hAnsi="宋体" w:cs="Arial"/>
          <w:bCs/>
          <w:color w:val="auto"/>
          <w:sz w:val="24"/>
          <w:highlight w:val="none"/>
        </w:rPr>
        <w:t xml:space="preserve">2</w:t>
      </w:r>
      <w:r>
        <w:rPr>
          <w:rFonts w:hint="eastAsia" w:ascii="宋体" w:hAnsi="宋体" w:cs="Arial"/>
          <w:bCs/>
          <w:color w:val="auto"/>
          <w:sz w:val="24"/>
          <w:highlight w:val="none"/>
        </w:rPr>
        <w:t xml:space="preserve">月3</w:t>
      </w:r>
      <w:r>
        <w:rPr>
          <w:rFonts w:ascii="宋体" w:hAnsi="宋体" w:cs="Arial"/>
          <w:bCs/>
          <w:color w:val="auto"/>
          <w:sz w:val="24"/>
          <w:highlight w:val="none"/>
        </w:rPr>
        <w:t xml:space="preserve">1</w:t>
      </w:r>
      <w:r>
        <w:rPr>
          <w:rFonts w:hint="eastAsia" w:ascii="宋体" w:hAnsi="宋体" w:cs="Arial"/>
          <w:bCs/>
          <w:color w:val="auto"/>
          <w:sz w:val="24"/>
          <w:highlight w:val="none"/>
        </w:rPr>
        <w:t xml:space="preserve">日</w:t>
      </w:r>
      <w:r>
        <w:rPr>
          <w:rFonts w:hint="eastAsia" w:ascii="宋体" w:hAnsi="宋体" w:cs="宋体"/>
          <w:bCs/>
          <w:color w:val="auto"/>
          <w:sz w:val="24"/>
          <w:highlight w:val="none"/>
          <w:shd w:val="clear" w:color="auto" w:fill="ffffff"/>
        </w:rPr>
        <w:t xml:space="preserve">。</w:t>
      </w:r>
      <w:r/>
    </w:p>
    <w:p>
      <w:pPr>
        <w:ind w:firstLine="480"/>
        <w:spacing w:line="480" w:lineRule="exact"/>
        <w:rPr>
          <w:rFonts w:ascii="宋体" w:hAnsi="宋体" w:cs="宋体"/>
          <w:bCs/>
          <w:color w:val="auto"/>
          <w:sz w:val="24"/>
          <w:highlight w:val="none"/>
          <w:shd w:val="clear" w:color="auto" w:fill="ffffff"/>
        </w:rPr>
      </w:pPr>
      <w:r>
        <w:rPr>
          <w:rFonts w:hint="eastAsia" w:ascii="宋体" w:hAnsi="宋体" w:cs="宋体"/>
          <w:color w:val="auto"/>
          <w:sz w:val="24"/>
          <w:highlight w:val="none"/>
        </w:rPr>
        <w:t xml:space="preserve">2.服务地点：采购人指定的具体地点。</w:t>
      </w:r>
      <w:r/>
    </w:p>
    <w:p>
      <w:pPr>
        <w:ind w:firstLine="482"/>
        <w:spacing w:line="460" w:lineRule="exact"/>
        <w:rPr>
          <w:rFonts w:ascii="宋体" w:hAnsi="宋体" w:cs="宋体"/>
          <w:color w:val="auto"/>
          <w:sz w:val="24"/>
          <w:highlight w:val="none"/>
        </w:rPr>
      </w:pPr>
      <w:r>
        <w:rPr>
          <w:rFonts w:hint="eastAsia" w:ascii="宋体" w:hAnsi="宋体" w:cs="宋体"/>
          <w:b/>
          <w:bCs/>
          <w:color w:val="auto"/>
          <w:sz w:val="24"/>
          <w:highlight w:val="none"/>
        </w:rPr>
        <w:t xml:space="preserve">四、知识产权：</w:t>
      </w:r>
      <w:r>
        <w:rPr>
          <w:rFonts w:hint="eastAsia" w:ascii="宋体" w:hAnsi="宋体" w:cs="宋体"/>
          <w:color w:val="auto"/>
          <w:sz w:val="24"/>
          <w:highlight w:val="none"/>
        </w:rPr>
        <w:t xml:space="preserve">乙方应保证甲方在使用、接受本合同货物和服务或其任何一部分时不受第三方提出侵犯其专利权、版权、商标权和工业设计权等知识产权的起诉。一旦出现侵权，由乙方负全部责任。</w:t>
      </w:r>
      <w:r/>
    </w:p>
    <w:p>
      <w:pPr>
        <w:ind w:firstLine="482"/>
        <w:spacing w:line="460" w:lineRule="exact"/>
        <w:rPr>
          <w:rFonts w:ascii="宋体" w:hAnsi="宋体" w:cs="宋体"/>
          <w:color w:val="auto"/>
          <w:sz w:val="24"/>
          <w:highlight w:val="none"/>
        </w:rPr>
      </w:pPr>
      <w:r>
        <w:rPr>
          <w:rFonts w:hint="eastAsia" w:ascii="宋体" w:hAnsi="宋体" w:cs="宋体"/>
          <w:b/>
          <w:bCs/>
          <w:color w:val="auto"/>
          <w:sz w:val="24"/>
          <w:highlight w:val="none"/>
        </w:rPr>
        <w:t xml:space="preserve">五、产权担保：</w:t>
      </w:r>
      <w:r>
        <w:rPr>
          <w:rFonts w:hint="eastAsia" w:ascii="宋体" w:hAnsi="宋体" w:cs="宋体"/>
          <w:color w:val="auto"/>
          <w:sz w:val="24"/>
          <w:highlight w:val="none"/>
        </w:rPr>
        <w:t xml:space="preserve">乙方保证所交付的服务的所有权完全属于乙方且无任何抵押、查封等产权瑕疵。</w:t>
      </w:r>
      <w:r/>
    </w:p>
    <w:p>
      <w:pPr>
        <w:ind w:firstLine="482"/>
        <w:spacing w:line="460" w:lineRule="exact"/>
        <w:rPr>
          <w:rFonts w:ascii="宋体" w:hAnsi="宋体"/>
          <w:b/>
          <w:bCs/>
          <w:color w:val="auto"/>
          <w:sz w:val="24"/>
          <w:highlight w:val="none"/>
        </w:rPr>
      </w:pPr>
      <w:r>
        <w:rPr>
          <w:rFonts w:hint="eastAsia" w:ascii="宋体" w:hAnsi="宋体"/>
          <w:b/>
          <w:bCs/>
          <w:color w:val="auto"/>
          <w:sz w:val="24"/>
          <w:highlight w:val="none"/>
        </w:rPr>
        <w:t xml:space="preserve">六、</w:t>
      </w:r>
      <w:r>
        <w:rPr>
          <w:rFonts w:hint="eastAsia" w:ascii="宋体" w:hAnsi="宋体"/>
          <w:b/>
          <w:color w:val="auto"/>
          <w:sz w:val="24"/>
          <w:highlight w:val="none"/>
        </w:rPr>
        <w:t xml:space="preserve">结算方式及期限</w:t>
      </w:r>
      <w:r>
        <w:rPr>
          <w:rFonts w:hint="eastAsia" w:ascii="宋体" w:hAnsi="宋体"/>
          <w:b/>
          <w:bCs/>
          <w:color w:val="auto"/>
          <w:sz w:val="24"/>
          <w:highlight w:val="none"/>
        </w:rPr>
        <w:t xml:space="preserve">：</w:t>
      </w:r>
      <w:r/>
    </w:p>
    <w:p>
      <w:pPr>
        <w:ind w:firstLine="480"/>
        <w:spacing w:line="460" w:lineRule="exact"/>
        <w:rPr>
          <w:rFonts w:ascii="宋体" w:hAnsi="宋体" w:cs="宋体"/>
          <w:b/>
          <w:bCs/>
          <w:color w:val="auto"/>
          <w:sz w:val="24"/>
          <w:highlight w:val="none"/>
        </w:rPr>
      </w:pPr>
      <w:r>
        <w:rPr>
          <w:rFonts w:ascii="宋体" w:hAnsi="宋体" w:cs="宋体"/>
          <w:b/>
          <w:bCs/>
          <w:color w:val="auto"/>
          <w:sz w:val="24"/>
          <w:highlight w:val="none"/>
        </w:rPr>
        <w:t xml:space="preserve">1</w:t>
      </w:r>
      <w:r>
        <w:rPr>
          <w:rFonts w:hint="eastAsia" w:ascii="宋体" w:hAnsi="宋体" w:cs="宋体"/>
          <w:b/>
          <w:bCs/>
          <w:color w:val="auto"/>
          <w:sz w:val="24"/>
          <w:highlight w:val="none"/>
        </w:rPr>
        <w:t xml:space="preserve">.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p>
    <w:p>
      <w:pPr>
        <w:ind w:firstLine="480"/>
        <w:spacing w:line="460" w:lineRule="exact"/>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 </w:t>
      </w:r>
      <w:r>
        <w:rPr>
          <w:rFonts w:hint="eastAsia" w:ascii="宋体" w:hAnsi="宋体" w:cs="宋体"/>
          <w:color w:val="auto"/>
          <w:sz w:val="24"/>
          <w:highlight w:val="none"/>
        </w:rPr>
        <w:t xml:space="preserve">完成全部服务工作，在成果使用正常运行半年后，乙方可申请支付剩余价款。在此期间，乙方须负责后续服务，如发生重大质量事故，导致甲方赔偿的，余款不再支付；</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3.以上付款结合县级财政年度预算支付。</w:t>
      </w:r>
      <w:r/>
    </w:p>
    <w:p>
      <w:pPr>
        <w:ind w:firstLine="482"/>
        <w:spacing w:line="460" w:lineRule="exact"/>
        <w:rPr>
          <w:rFonts w:ascii="宋体" w:hAnsi="宋体" w:cs="宋体"/>
          <w:b/>
          <w:bCs/>
          <w:color w:val="auto"/>
          <w:sz w:val="24"/>
          <w:highlight w:val="none"/>
        </w:rPr>
      </w:pPr>
      <w:r>
        <w:rPr>
          <w:rFonts w:hint="eastAsia" w:ascii="宋体" w:hAnsi="宋体" w:cs="宋体"/>
          <w:b/>
          <w:bCs/>
          <w:color w:val="auto"/>
          <w:sz w:val="24"/>
          <w:highlight w:val="none"/>
        </w:rPr>
        <w:t xml:space="preserve">七、甲方义务</w:t>
      </w:r>
      <w:r/>
    </w:p>
    <w:p>
      <w:pPr>
        <w:ind w:firstLine="480"/>
        <w:spacing w:line="460" w:lineRule="exact"/>
        <w:rPr>
          <w:rFonts w:ascii="宋体" w:hAnsi="宋体" w:cs="宋体"/>
          <w:b/>
          <w:bCs/>
          <w:color w:val="auto"/>
          <w:sz w:val="24"/>
          <w:highlight w:val="none"/>
        </w:rPr>
      </w:pPr>
      <w:r>
        <w:rPr>
          <w:rFonts w:hint="eastAsia" w:ascii="宋体" w:hAnsi="宋体" w:cs="宋体"/>
          <w:color w:val="auto"/>
          <w:sz w:val="24"/>
          <w:highlight w:val="none"/>
        </w:rPr>
        <w:t xml:space="preserve">负责本项目的组织协商，及时通知乙方受理项目，配合乙方做好相关资料收集和准备工作</w:t>
      </w:r>
      <w:r>
        <w:rPr>
          <w:rFonts w:hint="eastAsia" w:ascii="宋体" w:hAnsi="宋体" w:cs="宋体"/>
          <w:color w:val="auto"/>
          <w:spacing w:val="-6"/>
          <w:sz w:val="24"/>
          <w:highlight w:val="none"/>
        </w:rPr>
        <w:t xml:space="preserve">。</w:t>
      </w:r>
      <w:r/>
    </w:p>
    <w:p>
      <w:pPr>
        <w:ind w:firstLine="482"/>
        <w:spacing w:line="460" w:lineRule="exact"/>
        <w:rPr>
          <w:rFonts w:ascii="宋体" w:hAnsi="宋体" w:cs="宋体"/>
          <w:b/>
          <w:bCs/>
          <w:color w:val="auto"/>
          <w:sz w:val="24"/>
          <w:highlight w:val="none"/>
        </w:rPr>
      </w:pPr>
      <w:r>
        <w:rPr>
          <w:rFonts w:hint="eastAsia" w:ascii="宋体" w:hAnsi="宋体" w:cs="宋体"/>
          <w:b/>
          <w:bCs/>
          <w:color w:val="auto"/>
          <w:sz w:val="24"/>
          <w:highlight w:val="none"/>
        </w:rPr>
        <w:t xml:space="preserve">八、乙方义务</w:t>
      </w:r>
      <w:r/>
    </w:p>
    <w:p>
      <w:pPr>
        <w:ind w:firstLine="480"/>
        <w:spacing w:line="430" w:lineRule="exact"/>
        <w:rPr>
          <w:rFonts w:ascii="宋体" w:hAnsi="宋体" w:cs="宋体"/>
          <w:color w:val="auto"/>
          <w:sz w:val="24"/>
          <w:highlight w:val="none"/>
        </w:rPr>
      </w:pPr>
      <w:r>
        <w:rPr>
          <w:rFonts w:hint="eastAsia" w:ascii="宋体" w:hAnsi="宋体" w:cs="宋体"/>
          <w:color w:val="auto"/>
          <w:sz w:val="24"/>
          <w:highlight w:val="none"/>
        </w:rPr>
        <w:t xml:space="preserve">1.严格按照甲方的委托要求完成全部采购服务内容，取得上级批复。</w:t>
      </w:r>
      <w:r/>
    </w:p>
    <w:p>
      <w:pPr>
        <w:ind w:firstLine="480"/>
        <w:spacing w:line="43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w:t>
      </w:r>
      <w:r>
        <w:rPr>
          <w:rFonts w:hint="eastAsia" w:ascii="宋体" w:hAnsi="宋体" w:cs="宋体"/>
          <w:color w:val="auto"/>
          <w:sz w:val="24"/>
          <w:highlight w:val="none"/>
        </w:rPr>
        <w:t xml:space="preserve">乙方须严格执行投标文件中相关约定进行现场作业，如甲方发现乙方未按投标文件执行，按5</w:t>
      </w:r>
      <w:r>
        <w:rPr>
          <w:rFonts w:ascii="宋体" w:hAnsi="宋体" w:cs="宋体"/>
          <w:color w:val="auto"/>
          <w:sz w:val="24"/>
          <w:highlight w:val="none"/>
        </w:rPr>
        <w:t xml:space="preserve">000</w:t>
      </w:r>
      <w:r>
        <w:rPr>
          <w:rFonts w:hint="eastAsia" w:ascii="宋体" w:hAnsi="宋体" w:cs="宋体"/>
          <w:color w:val="auto"/>
          <w:sz w:val="24"/>
          <w:highlight w:val="none"/>
        </w:rPr>
        <w:t xml:space="preserve">元</w:t>
      </w:r>
      <w:r>
        <w:rPr>
          <w:rFonts w:ascii="宋体" w:hAnsi="宋体" w:cs="宋体"/>
          <w:color w:val="auto"/>
          <w:sz w:val="24"/>
          <w:highlight w:val="none"/>
        </w:rPr>
        <w:t xml:space="preserve">/</w:t>
      </w:r>
      <w:r>
        <w:rPr>
          <w:rFonts w:hint="eastAsia" w:ascii="宋体" w:hAnsi="宋体" w:cs="宋体"/>
          <w:color w:val="auto"/>
          <w:sz w:val="24"/>
          <w:highlight w:val="none"/>
        </w:rPr>
        <w:t xml:space="preserve">次予以处罚（结算时在合同价款中扣除）。如连续超过3次及以上的，甲方有权终止合同、要求乙方退场，并拒付服务价款、扣除履约保证金。</w:t>
      </w:r>
      <w:r/>
    </w:p>
    <w:p>
      <w:pPr>
        <w:ind w:firstLine="480"/>
        <w:spacing w:line="430" w:lineRule="exact"/>
        <w:rPr>
          <w:rFonts w:ascii="宋体" w:hAns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乙方向甲方提交的所有成果，知识产权归甲方所有。</w:t>
      </w:r>
      <w:r/>
    </w:p>
    <w:p>
      <w:pPr>
        <w:ind w:firstLine="480"/>
        <w:spacing w:line="430" w:lineRule="exact"/>
        <w:rPr>
          <w:rFonts w:ascii="宋体" w:hAnsi="宋体" w:cs="宋体"/>
          <w:color w:val="auto"/>
          <w:sz w:val="24"/>
          <w:highlight w:val="none"/>
        </w:rPr>
      </w:pPr>
      <w:r>
        <w:rPr>
          <w:rFonts w:ascii="宋体" w:hAnsi="宋体" w:cs="宋体"/>
          <w:color w:val="auto"/>
          <w:sz w:val="24"/>
          <w:highlight w:val="none"/>
        </w:rPr>
        <w:t xml:space="preserve">4</w:t>
      </w:r>
      <w:r>
        <w:rPr>
          <w:rFonts w:hint="eastAsia" w:ascii="宋体" w:hAnsi="宋体" w:cs="宋体"/>
          <w:color w:val="auto"/>
          <w:sz w:val="24"/>
          <w:highlight w:val="none"/>
        </w:rPr>
        <w:t xml:space="preserve">.甲方有权对乙方工作实施监管，并按照合同的约定对乙方随时提出工作要求，乙方应当接受。</w:t>
      </w:r>
      <w:r/>
    </w:p>
    <w:p>
      <w:pPr>
        <w:ind w:firstLine="482"/>
        <w:spacing w:line="460" w:lineRule="exact"/>
        <w:rPr>
          <w:rFonts w:ascii="宋体" w:hAnsi="宋体" w:cs="宋体"/>
          <w:b/>
          <w:bCs/>
          <w:color w:val="auto"/>
          <w:sz w:val="24"/>
          <w:highlight w:val="none"/>
        </w:rPr>
      </w:pPr>
      <w:r>
        <w:rPr>
          <w:rFonts w:hint="eastAsia" w:ascii="宋体" w:hAnsi="宋体" w:cs="宋体"/>
          <w:b/>
          <w:bCs/>
          <w:color w:val="auto"/>
          <w:sz w:val="24"/>
          <w:highlight w:val="none"/>
        </w:rPr>
        <w:t xml:space="preserve">九、违约责任</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1.合同一方不履行合同义务或者履行合同义务不符合约定的，应当承担继续履行、采取补救措施或者赔偿损失等违约责任。</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2.甲方的违约责任</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甲方违反合同约定，造成乙方经济损失的，甲方应承担相关损失。</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3.乙方的违约责任</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.1</w:t>
      </w:r>
      <w:r>
        <w:rPr>
          <w:rFonts w:hint="eastAsia" w:ascii="宋体" w:hAnsi="宋体"/>
          <w:color w:val="auto"/>
          <w:sz w:val="24"/>
          <w:highlight w:val="none"/>
        </w:rPr>
        <w:t xml:space="preserve">乙方如不能按文件要求完成该项目，甲方有权取消合同，并扣除乙方全部履约保证金。</w:t>
      </w:r>
      <w:r/>
    </w:p>
    <w:p>
      <w:pPr>
        <w:ind w:firstLine="480"/>
        <w:spacing w:line="460" w:lineRule="exact"/>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.2</w:t>
      </w:r>
      <w:r>
        <w:rPr>
          <w:rFonts w:hint="eastAsia" w:ascii="宋体" w:hAnsi="宋体"/>
          <w:color w:val="auto"/>
          <w:sz w:val="24"/>
          <w:highlight w:val="none"/>
        </w:rPr>
        <w:t xml:space="preserve">乙方违反合同约定，未能达到约定的服务内容，或出现重大安全事故，甲方有权终止合同；造成甲方经济损失的，乙方应给与甲方经济赔偿，并承担相应的法律责任。</w:t>
      </w:r>
      <w:r/>
    </w:p>
    <w:p>
      <w:pPr>
        <w:ind w:firstLine="482"/>
        <w:spacing w:line="460" w:lineRule="exact"/>
        <w:rPr>
          <w:rFonts w:ascii="宋体" w:hAnsi="宋体" w:cs="宋体"/>
          <w:b/>
          <w:bCs/>
          <w:color w:val="auto"/>
          <w:sz w:val="24"/>
          <w:highlight w:val="none"/>
        </w:rPr>
      </w:pPr>
      <w:r>
        <w:rPr>
          <w:rFonts w:hint="eastAsia" w:ascii="宋体" w:hAnsi="宋体" w:cs="宋体"/>
          <w:b/>
          <w:bCs/>
          <w:color w:val="auto"/>
          <w:sz w:val="24"/>
          <w:highlight w:val="none"/>
        </w:rPr>
        <w:t xml:space="preserve">十、不可抗力事件处理</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1.在合同有效期内，任何一方因不可抗力事件导致不能履行合同，则合同履行期可延长，其延长期与不可抗力影响期相同。</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2.不可抗力事件发生后，应立即通知对方，并寄送有关权威机构出具的证明。</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3.不可抗力事件延续120天以上，双方应通过友好协商，确定是否继续履行合同。</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4</w:t>
      </w:r>
      <w:r>
        <w:rPr>
          <w:rFonts w:ascii="宋体" w:hAnsi="宋体" w:cs="宋体"/>
          <w:color w:val="auto"/>
          <w:sz w:val="24"/>
          <w:highlight w:val="none"/>
        </w:rPr>
        <w:t xml:space="preserve">.</w:t>
      </w:r>
      <w:r>
        <w:rPr>
          <w:rFonts w:hint="eastAsia" w:ascii="宋体" w:hAnsi="宋体" w:cs="宋体"/>
          <w:color w:val="auto"/>
          <w:sz w:val="24"/>
          <w:highlight w:val="none"/>
        </w:rPr>
        <w:t xml:space="preserve">如遇上级政策调整，签订补充合同。</w:t>
      </w:r>
      <w:r/>
    </w:p>
    <w:p>
      <w:pPr>
        <w:ind w:firstLine="482"/>
        <w:spacing w:line="460" w:lineRule="exact"/>
        <w:rPr>
          <w:rFonts w:ascii="宋体" w:hAnsi="宋体" w:cs="宋体"/>
          <w:b/>
          <w:bCs/>
          <w:color w:val="auto"/>
          <w:sz w:val="24"/>
          <w:highlight w:val="none"/>
        </w:rPr>
      </w:pPr>
      <w:r>
        <w:rPr>
          <w:rFonts w:hint="eastAsia" w:ascii="宋体" w:hAnsi="宋体" w:cs="宋体"/>
          <w:b/>
          <w:bCs/>
          <w:color w:val="auto"/>
          <w:sz w:val="24"/>
          <w:highlight w:val="none"/>
        </w:rPr>
        <w:t xml:space="preserve">十一、争议的解决</w:t>
      </w:r>
      <w:r/>
    </w:p>
    <w:p>
      <w:pPr>
        <w:ind w:firstLine="480"/>
        <w:spacing w:line="460" w:lineRule="exact"/>
        <w:rPr>
          <w:rFonts w:ascii="宋体" w:hAnsi="宋体"/>
          <w:color w:val="auto"/>
          <w:sz w:val="24"/>
          <w:highlight w:val="none"/>
        </w:rPr>
      </w:pPr>
      <w:r>
        <w:rPr>
          <w:rFonts w:hint="eastAsia" w:ascii="宋体" w:hAnsi="宋体" w:cs="宋体"/>
          <w:color w:val="auto"/>
          <w:sz w:val="24"/>
          <w:highlight w:val="none"/>
        </w:rPr>
        <w:t xml:space="preserve">本合同在履行过程中发生争议，由当事人双方协商解决，</w:t>
      </w:r>
      <w:r>
        <w:rPr>
          <w:rFonts w:hint="eastAsia" w:ascii="宋体" w:hAnsi="宋体"/>
          <w:color w:val="auto"/>
          <w:sz w:val="24"/>
          <w:highlight w:val="none"/>
        </w:rPr>
        <w:t xml:space="preserve">协商不成，双方同意将争议提交甲方所在地有管辖权的人民法院解决。</w:t>
      </w:r>
      <w:r/>
    </w:p>
    <w:p>
      <w:pPr>
        <w:ind w:firstLine="482"/>
        <w:spacing w:line="460" w:lineRule="exact"/>
        <w:rPr>
          <w:rFonts w:ascii="宋体" w:hAnsi="宋体" w:cs="宋体"/>
          <w:b/>
          <w:bCs/>
          <w:color w:val="auto"/>
          <w:sz w:val="24"/>
          <w:highlight w:val="none"/>
        </w:rPr>
      </w:pPr>
      <w:r>
        <w:rPr>
          <w:rFonts w:hint="eastAsia" w:ascii="宋体" w:hAnsi="宋体" w:cs="宋体"/>
          <w:b/>
          <w:bCs/>
          <w:color w:val="auto"/>
          <w:sz w:val="24"/>
          <w:highlight w:val="none"/>
        </w:rPr>
        <w:t xml:space="preserve">十二、合同生效及其它约定事项</w:t>
      </w:r>
      <w:r/>
    </w:p>
    <w:p>
      <w:pPr>
        <w:ind w:firstLine="480"/>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1.合同执行期内，甲、乙双方均不得随意变更或解除合同。合同如有未尽事宜，须经双方共同协商，做出补充规定，补充规定与合同具有同等效力。</w:t>
      </w:r>
      <w:r/>
    </w:p>
    <w:p>
      <w:pPr>
        <w:ind w:firstLine="480"/>
        <w:spacing w:line="460" w:lineRule="exact"/>
        <w:widowControl/>
        <w:rPr>
          <w:rFonts w:ascii="宋体" w:hAnsi="宋体" w:cs="宋体"/>
          <w:bCs/>
          <w:color w:val="auto"/>
          <w:sz w:val="24"/>
          <w:highlight w:val="none"/>
        </w:rPr>
      </w:pPr>
      <w:r>
        <w:rPr>
          <w:rFonts w:hint="eastAsia" w:ascii="宋体" w:hAnsi="宋体" w:cs="宋体"/>
          <w:bCs/>
          <w:color w:val="auto"/>
          <w:sz w:val="24"/>
          <w:highlight w:val="none"/>
        </w:rPr>
        <w:t xml:space="preserve">2.任何一方无权在没有另一方事先书面同意的情况下，向第三方给予、授予和转让本合同所规定的任何权利和义务。</w:t>
      </w:r>
      <w:r/>
    </w:p>
    <w:p>
      <w:pPr>
        <w:ind w:firstLine="480"/>
        <w:spacing w:line="460" w:lineRule="exact"/>
        <w:widowControl/>
        <w:tabs>
          <w:tab w:val="left" w:pos="630" w:leader="none"/>
        </w:tabs>
        <w:rPr>
          <w:rFonts w:ascii="宋体" w:hAnsi="宋体" w:cs="宋体"/>
          <w:bCs/>
          <w:color w:val="auto"/>
          <w:sz w:val="24"/>
          <w:highlight w:val="none"/>
        </w:rPr>
      </w:pPr>
      <w:r>
        <w:rPr>
          <w:rFonts w:hint="eastAsia" w:ascii="宋体" w:hAnsi="宋体" w:cs="宋体"/>
          <w:bCs/>
          <w:color w:val="auto"/>
          <w:sz w:val="24"/>
          <w:highlight w:val="none"/>
        </w:rPr>
        <w:t xml:space="preserve">3.本合同自甲乙双方代表签字盖章之日起生效，一式陆份，甲乙双方各贰份，江苏腾信招标有限公司贰份。</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4.本合同附件包括：招标文件、中标通知书、投标文件。</w:t>
      </w:r>
      <w:r/>
    </w:p>
    <w:p>
      <w:pPr>
        <w:ind w:firstLine="482"/>
        <w:spacing w:line="460" w:lineRule="exact"/>
        <w:rPr>
          <w:rFonts w:ascii="宋体" w:hAnsi="宋体" w:cs="宋体"/>
          <w:b/>
          <w:bCs/>
          <w:color w:val="auto"/>
          <w:sz w:val="24"/>
          <w:highlight w:val="none"/>
        </w:rPr>
      </w:pPr>
      <w:r>
        <w:rPr>
          <w:rFonts w:hint="eastAsia" w:ascii="宋体" w:hAnsi="宋体"/>
          <w:b/>
          <w:bCs/>
          <w:color w:val="auto"/>
          <w:sz w:val="24"/>
          <w:szCs w:val="20"/>
          <w:highlight w:val="none"/>
        </w:rPr>
        <w:t xml:space="preserve">5</w:t>
      </w:r>
      <w:r>
        <w:rPr>
          <w:rFonts w:ascii="宋体" w:hAnsi="宋体"/>
          <w:b/>
          <w:bCs/>
          <w:color w:val="auto"/>
          <w:sz w:val="24"/>
          <w:szCs w:val="20"/>
          <w:highlight w:val="none"/>
        </w:rPr>
        <w:t xml:space="preserve">.该合同在签订之日起2个工作日内在江苏省政府采购网、盐城市政府采购网上予以公示。</w:t>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rFonts w:ascii="宋体" w:hAnsi="宋体"/>
          <w:b/>
          <w:color w:val="auto"/>
          <w:sz w:val="44"/>
          <w:szCs w:val="44"/>
          <w:highlight w:val="none"/>
        </w:rPr>
      </w:pPr>
      <w:r>
        <w:rPr>
          <w:rFonts w:ascii="宋体" w:hAnsi="宋体"/>
          <w:b/>
          <w:color w:val="auto"/>
          <w:sz w:val="44"/>
          <w:szCs w:val="44"/>
          <w:highlight w:val="none"/>
        </w:rPr>
      </w:r>
      <w:r/>
    </w:p>
    <w:p>
      <w:pPr>
        <w:ind w:left="3946" w:hanging="1980"/>
        <w:spacing w:line="480" w:lineRule="exact"/>
        <w:rPr>
          <w:b/>
          <w:color w:val="auto"/>
          <w:sz w:val="44"/>
          <w:szCs w:val="44"/>
          <w:highlight w:val="none"/>
        </w:rPr>
      </w:pPr>
      <w:r>
        <w:rPr>
          <w:rFonts w:ascii="宋体" w:hAnsi="宋体"/>
          <w:b/>
          <w:color w:val="auto"/>
          <w:sz w:val="44"/>
          <w:szCs w:val="44"/>
          <w:highlight w:val="none"/>
        </w:rPr>
        <w:t xml:space="preserve">第六章</w:t>
      </w:r>
      <w:r>
        <w:rPr>
          <w:rFonts w:hint="eastAsia"/>
          <w:b/>
          <w:color w:val="auto"/>
          <w:sz w:val="44"/>
          <w:szCs w:val="44"/>
          <w:highlight w:val="none"/>
        </w:rPr>
        <w:t xml:space="preserve">投标文件及格式</w:t>
      </w:r>
      <w:r/>
    </w:p>
    <w:p>
      <w:pPr>
        <w:jc w:val="center"/>
        <w:keepLines/>
        <w:keepNext/>
        <w:spacing w:before="340" w:after="330" w:line="578" w:lineRule="auto"/>
        <w:widowControl/>
        <w:rPr>
          <w:rFonts w:ascii="宋体" w:hAnsi="宋体" w:cs="Segoe UI"/>
          <w:b/>
          <w:bCs/>
          <w:color w:val="auto"/>
          <w:sz w:val="32"/>
          <w:szCs w:val="32"/>
          <w:highlight w:val="none"/>
        </w:rPr>
        <w:outlineLvl w:val="0"/>
      </w:pPr>
      <w:r>
        <w:rPr>
          <w:rFonts w:hint="eastAsia" w:ascii="宋体" w:hAnsi="宋体" w:cs="Segoe UI"/>
          <w:b/>
          <w:bCs/>
          <w:color w:val="auto"/>
          <w:sz w:val="32"/>
          <w:szCs w:val="32"/>
          <w:highlight w:val="none"/>
        </w:rPr>
        <w:t xml:space="preserve">（一）</w:t>
      </w:r>
      <w:r>
        <w:rPr>
          <w:rFonts w:ascii="宋体" w:hAnsi="宋体" w:cs="Segoe UI"/>
          <w:b/>
          <w:bCs/>
          <w:color w:val="auto"/>
          <w:sz w:val="32"/>
          <w:szCs w:val="32"/>
          <w:highlight w:val="none"/>
        </w:rPr>
        <w:t xml:space="preserve">开标一览表</w:t>
      </w:r>
      <w:r/>
    </w:p>
    <w:p>
      <w:pPr>
        <w:jc w:val="left"/>
        <w:spacing w:before="100" w:beforeAutospacing="1" w:after="100" w:afterAutospacing="1"/>
        <w:widowControl/>
        <w:rPr>
          <w:rFonts w:ascii="宋体" w:hAnsi="宋体" w:cs="微软雅黑"/>
          <w:bCs/>
          <w:color w:val="auto"/>
          <w:sz w:val="27"/>
          <w:szCs w:val="27"/>
          <w:highlight w:val="none"/>
        </w:rPr>
      </w:pPr>
      <w:r>
        <w:rPr>
          <w:rFonts w:hint="eastAsia" w:ascii="宋体" w:hAnsi="宋体" w:cs="微软雅黑"/>
          <w:color w:val="auto"/>
          <w:sz w:val="27"/>
          <w:szCs w:val="27"/>
          <w:highlight w:val="none"/>
        </w:rPr>
        <w:t xml:space="preserve">项目编号：</w:t>
      </w:r>
      <w:r>
        <w:rPr>
          <w:rFonts w:hint="eastAsia" w:ascii="宋体" w:hAnsi="宋体" w:cs="宋体"/>
          <w:bCs/>
          <w:color w:val="auto"/>
          <w:sz w:val="24"/>
          <w:highlight w:val="none"/>
        </w:rPr>
        <w:t xml:space="preserve">JSZC-320925-CTGL-G2025-0016</w:t>
      </w:r>
      <w:r/>
    </w:p>
    <w:p>
      <w:pPr>
        <w:jc w:val="left"/>
        <w:spacing w:before="100" w:beforeAutospacing="1" w:after="100" w:afterAutospacing="1"/>
        <w:widowControl/>
        <w:rPr>
          <w:rFonts w:ascii="宋体" w:hAnsi="宋体" w:cs="微软雅黑"/>
          <w:color w:val="auto"/>
          <w:sz w:val="27"/>
          <w:szCs w:val="27"/>
          <w:highlight w:val="none"/>
        </w:rPr>
      </w:pPr>
      <w:r>
        <w:rPr>
          <w:rFonts w:ascii="宋体" w:hAnsi="宋体" w:cs="微软雅黑"/>
          <w:color w:val="auto"/>
          <w:sz w:val="27"/>
          <w:szCs w:val="27"/>
          <w:highlight w:val="none"/>
        </w:rPr>
        <w:t xml:space="preserve">货币单位：人民币元</w:t>
      </w:r>
      <w:r/>
    </w:p>
    <w:tbl>
      <w:tblPr>
        <w:tblStyle w:val="1122"/>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27"/>
        <w:gridCol w:w="2963"/>
        <w:gridCol w:w="3095"/>
      </w:tblGrid>
      <w:tr>
        <w:trPr>
          <w:trHeight w:val="966"/>
        </w:trPr>
        <w:tc>
          <w:tcPr>
            <w:tcW w:w="3227" w:type="dxa"/>
            <w:vAlign w:val="center"/>
            <w:textDirection w:val="lrTb"/>
            <w:noWrap w:val="false"/>
          </w:tcPr>
          <w:p>
            <w:pPr>
              <w:jc w:val="center"/>
              <w:spacing w:before="100" w:beforeAutospacing="1" w:after="100" w:afterAutospacing="1"/>
              <w:widowControl/>
              <w:rPr>
                <w:rFonts w:ascii="宋体" w:hAnsi="宋体" w:cs="微软雅黑"/>
                <w:color w:val="auto"/>
                <w:sz w:val="24"/>
                <w:highlight w:val="none"/>
              </w:rPr>
            </w:pPr>
            <w:r>
              <w:rPr>
                <w:rFonts w:ascii="宋体" w:hAnsi="宋体" w:cs="微软雅黑"/>
                <w:color w:val="auto"/>
                <w:sz w:val="24"/>
                <w:highlight w:val="none"/>
              </w:rPr>
              <w:t xml:space="preserve">项目名称</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auto"/>
                <w:sz w:val="24"/>
                <w:highlight w:val="none"/>
              </w:rPr>
            </w:pPr>
            <w:r>
              <w:rPr>
                <w:rFonts w:ascii="宋体" w:hAnsi="宋体" w:cs="微软雅黑"/>
                <w:color w:val="auto"/>
                <w:sz w:val="24"/>
                <w:highlight w:val="none"/>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微软雅黑"/>
                <w:color w:val="auto"/>
                <w:sz w:val="24"/>
                <w:highlight w:val="none"/>
              </w:rPr>
            </w:pPr>
            <w:r>
              <w:rPr>
                <w:rFonts w:hint="eastAsia" w:ascii="宋体" w:hAnsi="宋体" w:cs="微软雅黑"/>
                <w:color w:val="auto"/>
                <w:sz w:val="24"/>
                <w:highlight w:val="none"/>
              </w:rPr>
              <w:t xml:space="preserve">单价</w:t>
            </w:r>
            <w:r>
              <w:rPr>
                <w:rFonts w:ascii="宋体" w:hAnsi="宋体" w:cs="微软雅黑"/>
                <w:color w:val="auto"/>
                <w:sz w:val="24"/>
                <w:highlight w:val="none"/>
              </w:rPr>
              <w:t xml:space="preserve">（小写）</w:t>
            </w:r>
            <w:r/>
          </w:p>
        </w:tc>
      </w:tr>
      <w:tr>
        <w:trPr>
          <w:trHeight w:val="948"/>
        </w:trPr>
        <w:tc>
          <w:tcPr>
            <w:tcW w:w="3227" w:type="dxa"/>
            <w:vAlign w:val="center"/>
            <w:textDirection w:val="lrTb"/>
            <w:noWrap w:val="false"/>
          </w:tcPr>
          <w:p>
            <w:pPr>
              <w:jc w:val="center"/>
              <w:spacing w:before="100" w:beforeAutospacing="1" w:after="100" w:afterAutospacing="1"/>
              <w:widowControl/>
              <w:rPr>
                <w:rFonts w:ascii="宋体" w:hAnsi="宋体" w:cs="微软雅黑"/>
                <w:color w:val="auto"/>
                <w:sz w:val="24"/>
                <w:highlight w:val="none"/>
              </w:rPr>
            </w:pPr>
            <w:r>
              <w:rPr>
                <w:rFonts w:hint="eastAsia" w:ascii="宋体" w:hAnsi="宋体" w:cs="宋体"/>
                <w:color w:val="auto"/>
                <w:sz w:val="24"/>
                <w:highlight w:val="none"/>
              </w:rPr>
              <w:t xml:space="preserve">建湖县2026年度城乡挂钩实施规划编制组卷服务项目</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auto"/>
                <w:sz w:val="24"/>
                <w:highlight w:val="none"/>
              </w:rPr>
            </w:pPr>
            <w:r>
              <w:rPr>
                <w:rFonts w:ascii="宋体" w:hAnsi="宋体" w:cs="微软雅黑"/>
                <w:color w:val="auto"/>
                <w:sz w:val="24"/>
                <w:highlight w:val="none"/>
              </w:rPr>
              <w:t xml:space="preserve">详见投标文件</w:t>
            </w:r>
            <w:r/>
          </w:p>
        </w:tc>
        <w:tc>
          <w:tcPr>
            <w:tcW w:w="3095" w:type="dxa"/>
            <w:vAlign w:val="center"/>
            <w:textDirection w:val="lrTb"/>
            <w:noWrap w:val="false"/>
          </w:tcPr>
          <w:p>
            <w:pPr>
              <w:jc w:val="right"/>
              <w:spacing w:before="100" w:beforeAutospacing="1" w:after="100" w:afterAutospacing="1"/>
              <w:widowControl/>
              <w:rPr>
                <w:rFonts w:ascii="宋体" w:hAnsi="宋体" w:cs="微软雅黑"/>
                <w:color w:val="auto"/>
                <w:sz w:val="24"/>
                <w:highlight w:val="none"/>
              </w:rPr>
            </w:pPr>
            <w:r>
              <w:rPr>
                <w:rFonts w:hint="eastAsia" w:ascii="宋体" w:hAnsi="宋体" w:cs="微软雅黑"/>
                <w:color w:val="auto"/>
                <w:sz w:val="24"/>
                <w:highlight w:val="none"/>
              </w:rPr>
              <w:t xml:space="preserve">元</w:t>
            </w:r>
            <w:r/>
          </w:p>
        </w:tc>
      </w:tr>
      <w:tr>
        <w:trPr>
          <w:trHeight w:val="880"/>
        </w:trPr>
        <w:tc>
          <w:tcPr>
            <w:tcW w:w="3227" w:type="dxa"/>
            <w:vAlign w:val="center"/>
            <w:textDirection w:val="lrTb"/>
            <w:noWrap w:val="false"/>
          </w:tcPr>
          <w:p>
            <w:pPr>
              <w:jc w:val="left"/>
              <w:spacing w:before="100" w:beforeAutospacing="1" w:after="100" w:afterAutospacing="1"/>
              <w:widowControl/>
              <w:rPr>
                <w:rFonts w:ascii="宋体" w:hAnsi="宋体" w:cs="微软雅黑"/>
                <w:color w:val="auto"/>
                <w:sz w:val="24"/>
                <w:highlight w:val="none"/>
              </w:rPr>
            </w:pPr>
            <w:r>
              <w:rPr>
                <w:rFonts w:hint="eastAsia" w:ascii="宋体" w:hAnsi="宋体" w:cs="微软雅黑"/>
                <w:color w:val="auto"/>
                <w:sz w:val="24"/>
                <w:highlight w:val="none"/>
              </w:rPr>
              <w:t xml:space="preserve">单价</w:t>
            </w:r>
            <w:r>
              <w:rPr>
                <w:rFonts w:ascii="宋体" w:hAnsi="宋体" w:cs="微软雅黑"/>
                <w:color w:val="auto"/>
                <w:sz w:val="24"/>
                <w:highlight w:val="none"/>
              </w:rPr>
              <w:t xml:space="preserve">（大写）：</w:t>
            </w:r>
            <w:r/>
          </w:p>
        </w:tc>
        <w:tc>
          <w:tcPr>
            <w:gridSpan w:val="2"/>
            <w:tcW w:w="6058" w:type="dxa"/>
            <w:vAlign w:val="center"/>
            <w:textDirection w:val="lrTb"/>
            <w:noWrap w:val="false"/>
          </w:tcPr>
          <w:p>
            <w:pPr>
              <w:jc w:val="left"/>
              <w:spacing w:before="100" w:beforeAutospacing="1" w:after="100" w:afterAutospacing="1"/>
              <w:widowControl/>
              <w:rPr>
                <w:rFonts w:ascii="宋体" w:hAnsi="宋体" w:cs="微软雅黑"/>
                <w:color w:val="auto"/>
                <w:sz w:val="24"/>
                <w:highlight w:val="none"/>
              </w:rPr>
            </w:pPr>
            <w:r>
              <w:rPr>
                <w:rFonts w:ascii="宋体" w:hAnsi="宋体" w:cs="微软雅黑"/>
                <w:color w:val="auto"/>
                <w:sz w:val="24"/>
                <w:highlight w:val="none"/>
              </w:rPr>
              <w:t xml:space="preserve">金额大写</w:t>
            </w:r>
            <w:r>
              <w:rPr>
                <w:rFonts w:hint="eastAsia" w:ascii="宋体" w:hAnsi="宋体" w:cs="微软雅黑"/>
                <w:color w:val="auto"/>
                <w:sz w:val="24"/>
                <w:highlight w:val="none"/>
              </w:rPr>
              <w:t xml:space="preserve">：</w:t>
            </w:r>
            <w:r/>
          </w:p>
        </w:tc>
      </w:tr>
    </w:tbl>
    <w:p>
      <w:pPr>
        <w:jc w:val="left"/>
        <w:spacing w:before="100" w:beforeAutospacing="1" w:after="100" w:afterAutospacing="1"/>
        <w:widowControl/>
        <w:rPr>
          <w:rFonts w:ascii="宋体" w:hAnsi="宋体" w:cs="微软雅黑"/>
          <w:color w:val="auto"/>
          <w:sz w:val="27"/>
          <w:szCs w:val="27"/>
          <w:highlight w:val="none"/>
        </w:rPr>
      </w:pPr>
      <w:r>
        <w:rPr>
          <w:rFonts w:ascii="宋体" w:hAnsi="宋体" w:cs="微软雅黑"/>
          <w:color w:val="auto"/>
          <w:sz w:val="27"/>
          <w:szCs w:val="27"/>
          <w:highlight w:val="none"/>
        </w:rPr>
      </w:r>
      <w:r/>
    </w:p>
    <w:p>
      <w:pPr>
        <w:jc w:val="left"/>
        <w:spacing w:before="100" w:beforeAutospacing="1" w:after="100" w:afterAutospacing="1"/>
        <w:widowControl/>
        <w:rPr>
          <w:rFonts w:ascii="宋体" w:hAnsi="宋体" w:cs="微软雅黑"/>
          <w:color w:val="auto"/>
          <w:sz w:val="27"/>
          <w:szCs w:val="27"/>
          <w:highlight w:val="none"/>
        </w:rPr>
      </w:pPr>
      <w:r>
        <w:rPr>
          <w:rFonts w:ascii="宋体" w:hAnsi="宋体" w:cs="微软雅黑"/>
          <w:color w:val="auto"/>
          <w:sz w:val="27"/>
          <w:szCs w:val="27"/>
          <w:highlight w:val="none"/>
        </w:rPr>
        <w:t xml:space="preserve">投标人公章：（电子签章）</w:t>
      </w:r>
      <w:r/>
    </w:p>
    <w:p>
      <w:pPr>
        <w:jc w:val="center"/>
        <w:spacing w:line="48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right"/>
        <w:spacing w:line="480" w:lineRule="exact"/>
        <w:rPr>
          <w:rFonts w:ascii="宋体" w:hAnsi="宋体" w:cs="宋体"/>
          <w:color w:val="auto"/>
          <w:sz w:val="28"/>
          <w:szCs w:val="32"/>
          <w:highlight w:val="none"/>
        </w:rPr>
      </w:pPr>
      <w:r>
        <w:rPr>
          <w:rFonts w:hint="eastAsia" w:ascii="宋体" w:hAnsi="宋体" w:cs="宋体"/>
          <w:color w:val="auto"/>
          <w:sz w:val="28"/>
          <w:szCs w:val="32"/>
          <w:highlight w:val="none"/>
        </w:rPr>
        <w:t xml:space="preserve">日期</w:t>
      </w:r>
      <w:r>
        <w:rPr>
          <w:rFonts w:ascii="宋体" w:hAnsi="宋体" w:cs="宋体"/>
          <w:color w:val="auto"/>
          <w:sz w:val="28"/>
          <w:szCs w:val="32"/>
          <w:highlight w:val="none"/>
        </w:rPr>
        <w:t xml:space="preserve">：</w:t>
      </w:r>
      <w:r>
        <w:rPr>
          <w:rFonts w:hint="eastAsia" w:ascii="宋体" w:hAnsi="宋体" w:cs="宋体"/>
          <w:color w:val="auto"/>
          <w:sz w:val="28"/>
          <w:szCs w:val="32"/>
          <w:highlight w:val="none"/>
        </w:rPr>
        <w:t xml:space="preserve">     年    月    日</w:t>
      </w:r>
      <w:r/>
    </w:p>
    <w:p>
      <w:pPr>
        <w:jc w:val="center"/>
        <w:spacing w:line="48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48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48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48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48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48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48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480" w:lineRule="exact"/>
        <w:rPr>
          <w:rFonts w:ascii="宋体" w:hAnsi="宋体" w:cs="宋体"/>
          <w:b/>
          <w:color w:val="auto"/>
          <w:sz w:val="32"/>
          <w:szCs w:val="32"/>
          <w:highlight w:val="none"/>
        </w:rPr>
      </w:pPr>
      <w:r>
        <w:rPr>
          <w:rFonts w:ascii="宋体" w:hAnsi="宋体" w:cs="宋体"/>
          <w:b/>
          <w:color w:val="auto"/>
          <w:sz w:val="32"/>
          <w:szCs w:val="32"/>
          <w:highlight w:val="none"/>
        </w:rPr>
      </w:r>
      <w:r/>
    </w:p>
    <w:p>
      <w:pPr>
        <w:pStyle w:val="1326"/>
        <w:rPr>
          <w:rFonts w:hAnsi="宋体" w:cs="宋体"/>
          <w:b/>
          <w:color w:val="auto"/>
          <w:sz w:val="32"/>
          <w:szCs w:val="32"/>
          <w:highlight w:val="none"/>
        </w:rPr>
      </w:pPr>
      <w:r>
        <w:rPr>
          <w:rFonts w:hAnsi="宋体" w:cs="宋体"/>
          <w:b/>
          <w:color w:val="auto"/>
          <w:sz w:val="32"/>
          <w:szCs w:val="32"/>
          <w:highlight w:val="none"/>
        </w:rPr>
      </w:r>
      <w:r/>
    </w:p>
    <w:p>
      <w:pPr>
        <w:pStyle w:val="1327"/>
        <w:rPr>
          <w:rFonts w:ascii="宋体" w:hAnsi="宋体" w:cs="宋体"/>
          <w:b/>
          <w:color w:val="auto"/>
          <w:sz w:val="32"/>
          <w:szCs w:val="32"/>
          <w:highlight w:val="none"/>
        </w:rPr>
      </w:pPr>
      <w:r>
        <w:rPr>
          <w:rFonts w:ascii="宋体" w:hAnsi="宋体" w:cs="宋体"/>
          <w:b/>
          <w:color w:val="auto"/>
          <w:sz w:val="32"/>
          <w:szCs w:val="32"/>
          <w:highlight w:val="none"/>
        </w:rPr>
      </w:r>
      <w:r/>
    </w:p>
    <w:p>
      <w:pPr>
        <w:pStyle w:val="1327"/>
        <w:rPr>
          <w:rFonts w:ascii="宋体" w:hAnsi="宋体" w:cs="宋体"/>
          <w:b/>
          <w:color w:val="auto"/>
          <w:sz w:val="32"/>
          <w:szCs w:val="32"/>
          <w:highlight w:val="none"/>
        </w:rPr>
      </w:pPr>
      <w:r>
        <w:rPr>
          <w:rFonts w:ascii="宋体" w:hAnsi="宋体" w:cs="宋体"/>
          <w:b/>
          <w:color w:val="auto"/>
          <w:sz w:val="32"/>
          <w:szCs w:val="32"/>
          <w:highlight w:val="none"/>
        </w:rPr>
      </w:r>
      <w:r/>
    </w:p>
    <w:p>
      <w:pPr>
        <w:pStyle w:val="1327"/>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48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（二）投标函</w:t>
      </w:r>
      <w:r/>
    </w:p>
    <w:p>
      <w:pPr>
        <w:pStyle w:val="1317"/>
        <w:spacing w:before="0" w:after="0" w:line="480" w:lineRule="exact"/>
        <w:rPr>
          <w:rFonts w:hAnsi="宋体"/>
          <w:color w:val="auto"/>
          <w:highlight w:val="none"/>
        </w:rPr>
      </w:pPr>
      <w:r>
        <w:rPr>
          <w:rFonts w:hint="eastAsia" w:hAnsi="宋体"/>
          <w:color w:val="auto"/>
          <w:highlight w:val="none"/>
        </w:rPr>
        <w:t xml:space="preserve">采购人：</w:t>
      </w:r>
      <w:r>
        <w:rPr>
          <w:rFonts w:hint="eastAsia" w:hAnsi="宋体"/>
          <w:b/>
          <w:bCs/>
          <w:color w:val="auto"/>
          <w:highlight w:val="none"/>
          <w:u w:val="single"/>
        </w:rPr>
        <w:t xml:space="preserve">建湖县自然资源和规划局</w:t>
      </w:r>
      <w:r/>
    </w:p>
    <w:p>
      <w:pPr>
        <w:numPr>
          <w:ilvl w:val="0"/>
          <w:numId w:val="1"/>
        </w:numPr>
        <w:ind w:firstLine="480"/>
        <w:jc w:val="left"/>
        <w:spacing w:line="480" w:lineRule="exact"/>
        <w:shd w:val="clear" w:color="auto" w:fill="ffffff"/>
        <w:rPr>
          <w:rFonts w:ascii="宋体" w:hAnsi="宋体"/>
          <w:color w:val="auto"/>
          <w:sz w:val="24"/>
          <w:highlight w:val="none"/>
        </w:rPr>
      </w:pPr>
      <w:r>
        <w:rPr>
          <w:rFonts w:hint="eastAsia" w:ascii="宋体" w:hAnsi="宋体"/>
          <w:color w:val="auto"/>
          <w:sz w:val="24"/>
          <w:highlight w:val="none"/>
        </w:rPr>
        <w:t xml:space="preserve">根据已查看的</w:t>
      </w:r>
      <w:r>
        <w:rPr>
          <w:rFonts w:hint="eastAsia" w:ascii="宋体" w:hAnsi="宋体" w:cs="宋体"/>
          <w:b/>
          <w:bCs/>
          <w:color w:val="auto"/>
          <w:sz w:val="24"/>
          <w:highlight w:val="none"/>
          <w:u w:val="single"/>
        </w:rPr>
        <w:t xml:space="preserve">建湖县2026年度城乡挂钩实施规划编制组卷服务项目</w:t>
      </w:r>
      <w:r>
        <w:rPr>
          <w:rFonts w:hint="eastAsia" w:ascii="宋体" w:hAnsi="宋体"/>
          <w:color w:val="auto"/>
          <w:sz w:val="24"/>
          <w:highlight w:val="none"/>
        </w:rPr>
        <w:t xml:space="preserve">的招标文件，遵照相关规定，</w:t>
      </w:r>
      <w:r>
        <w:rPr>
          <w:rFonts w:ascii="宋体" w:hAnsi="宋体"/>
          <w:color w:val="auto"/>
          <w:sz w:val="24"/>
          <w:highlight w:val="none"/>
        </w:rPr>
        <w:t xml:space="preserve">我单位经市场考察和研究上述项目</w:t>
      </w:r>
      <w:r>
        <w:rPr>
          <w:rFonts w:hint="eastAsia" w:ascii="宋体" w:hAnsi="宋体"/>
          <w:color w:val="auto"/>
          <w:sz w:val="24"/>
          <w:highlight w:val="none"/>
        </w:rPr>
        <w:t xml:space="preserve">招标</w:t>
      </w:r>
      <w:r>
        <w:rPr>
          <w:rFonts w:ascii="宋体" w:hAnsi="宋体"/>
          <w:color w:val="auto"/>
          <w:sz w:val="24"/>
          <w:highlight w:val="none"/>
        </w:rPr>
        <w:t xml:space="preserve">文件的投标须知、相关标准及技术要求和其他有关文件后，</w:t>
      </w:r>
      <w:r>
        <w:rPr>
          <w:rFonts w:hint="eastAsia" w:ascii="宋体" w:hAnsi="宋体"/>
          <w:color w:val="auto"/>
          <w:sz w:val="24"/>
          <w:highlight w:val="none"/>
        </w:rPr>
        <w:t xml:space="preserve">按招标文件规定的各项要求，我方愿以</w:t>
      </w:r>
      <w:r>
        <w:rPr>
          <w:rFonts w:hint="eastAsia" w:ascii="宋体" w:hAnsi="宋体" w:cs="宋体"/>
          <w:color w:val="auto"/>
          <w:sz w:val="24"/>
          <w:highlight w:val="none"/>
        </w:rPr>
        <w:t xml:space="preserve">投标总价为</w:t>
      </w:r>
      <w:r>
        <w:rPr>
          <w:rFonts w:hint="eastAsia" w:ascii="宋体" w:hAnsi="宋体"/>
          <w:color w:val="auto"/>
          <w:sz w:val="24"/>
          <w:highlight w:val="none"/>
        </w:rPr>
        <w:t xml:space="preserve">（大写）元，（小写）元的投标报价完成本项目</w:t>
      </w:r>
      <w:r>
        <w:rPr>
          <w:rFonts w:ascii="宋体" w:hAnsi="宋体"/>
          <w:color w:val="auto"/>
          <w:sz w:val="24"/>
          <w:highlight w:val="none"/>
        </w:rPr>
        <w:t xml:space="preserve">，按招标要求实施</w:t>
      </w:r>
      <w:r>
        <w:rPr>
          <w:rFonts w:hint="eastAsia" w:ascii="宋体" w:hAnsi="宋体"/>
          <w:color w:val="auto"/>
          <w:sz w:val="24"/>
          <w:highlight w:val="none"/>
        </w:rPr>
        <w:t xml:space="preserve">此</w:t>
      </w:r>
      <w:r>
        <w:rPr>
          <w:rFonts w:ascii="宋体" w:hAnsi="宋体"/>
          <w:color w:val="auto"/>
          <w:sz w:val="24"/>
          <w:highlight w:val="none"/>
        </w:rPr>
        <w:t xml:space="preserve">项目</w:t>
      </w:r>
      <w:r>
        <w:rPr>
          <w:rFonts w:hint="eastAsia" w:ascii="宋体" w:hAnsi="宋体"/>
          <w:color w:val="auto"/>
          <w:sz w:val="24"/>
          <w:highlight w:val="none"/>
        </w:rPr>
        <w:t xml:space="preserve">。</w:t>
      </w:r>
      <w:r/>
    </w:p>
    <w:p>
      <w:pPr>
        <w:ind w:firstLine="480"/>
        <w:spacing w:line="480" w:lineRule="exact"/>
        <w:shd w:val="clear" w:color="auto" w:fill="ffffff"/>
        <w:rPr>
          <w:rFonts w:ascii="宋体" w:hAnsi="宋体"/>
          <w:color w:val="auto"/>
          <w:sz w:val="24"/>
          <w:highlight w:val="none"/>
        </w:rPr>
      </w:pPr>
      <w:r>
        <w:rPr>
          <w:rFonts w:hint="eastAsia" w:ascii="宋体" w:hAnsi="宋体"/>
          <w:color w:val="auto"/>
          <w:sz w:val="24"/>
          <w:highlight w:val="none"/>
        </w:rPr>
        <w:t xml:space="preserve">2.合同履行期限：</w:t>
      </w:r>
      <w:r>
        <w:rPr>
          <w:rFonts w:hint="eastAsia" w:ascii="宋体" w:hAnsi="宋体" w:cs="宋体"/>
          <w:bCs/>
          <w:color w:val="auto"/>
          <w:sz w:val="24"/>
          <w:highlight w:val="none"/>
        </w:rPr>
        <w:t xml:space="preserve">合同签订之日至2026年12月31日。</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3. 如果我公司中标，保证不转包、不分包，保证项目人员及时进场。</w:t>
      </w:r>
      <w:r/>
    </w:p>
    <w:p>
      <w:pPr>
        <w:ind w:firstLine="480"/>
        <w:spacing w:line="480" w:lineRule="exact"/>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 </w:t>
      </w:r>
      <w:r>
        <w:rPr>
          <w:rFonts w:hint="eastAsia" w:ascii="宋体" w:hAnsi="宋体" w:cs="Arial"/>
          <w:bCs/>
          <w:color w:val="auto"/>
          <w:sz w:val="24"/>
          <w:highlight w:val="none"/>
        </w:rPr>
        <w:t xml:space="preserve">如果我方在招标文件规定的截止时间后撤回投标文件，或在接到中标通知书后30天内未能或拒绝签订合同协议书，我单位自愿接受被列为不良行为记录。</w:t>
      </w:r>
      <w:r/>
    </w:p>
    <w:p>
      <w:pPr>
        <w:ind w:firstLine="480"/>
        <w:spacing w:line="480" w:lineRule="exact"/>
        <w:rPr>
          <w:rFonts w:ascii="宋体" w:hAnsi="宋体"/>
          <w:color w:val="auto"/>
          <w:sz w:val="24"/>
          <w:highlight w:val="none"/>
        </w:rPr>
      </w:pPr>
      <w:r>
        <w:rPr>
          <w:rFonts w:ascii="宋体" w:hAnsi="宋体"/>
          <w:color w:val="auto"/>
          <w:sz w:val="24"/>
          <w:highlight w:val="none"/>
        </w:rPr>
        <w:t xml:space="preserve">5. </w:t>
      </w:r>
      <w:r>
        <w:rPr>
          <w:rFonts w:hint="eastAsia" w:ascii="宋体" w:hAnsi="宋体"/>
          <w:color w:val="auto"/>
          <w:sz w:val="24"/>
          <w:highlight w:val="none"/>
        </w:rPr>
        <w:t xml:space="preserve">我方接受招标文件中的货款支付条件。</w:t>
      </w:r>
      <w:r/>
    </w:p>
    <w:p>
      <w:pPr>
        <w:ind w:firstLine="480"/>
        <w:jc w:val="left"/>
        <w:spacing w:line="480" w:lineRule="exact"/>
        <w:rPr>
          <w:rFonts w:ascii="宋体" w:hAnsi="宋体"/>
          <w:color w:val="auto"/>
          <w:sz w:val="24"/>
          <w:highlight w:val="none"/>
        </w:rPr>
      </w:pPr>
      <w:r>
        <w:rPr>
          <w:rFonts w:hint="eastAsia" w:ascii="宋体" w:hAnsi="宋体"/>
          <w:color w:val="auto"/>
          <w:sz w:val="24"/>
          <w:highlight w:val="none"/>
        </w:rPr>
        <w:t xml:space="preserve">6. </w:t>
      </w:r>
      <w:r>
        <w:rPr>
          <w:rFonts w:hint="eastAsia" w:ascii="宋体" w:hAnsi="宋体" w:cs="Arial"/>
          <w:bCs/>
          <w:color w:val="auto"/>
          <w:sz w:val="24"/>
          <w:highlight w:val="none"/>
        </w:rPr>
        <w:t xml:space="preserve">如我方中标，我方承诺在签订合同前向采购人交纳招标文件</w:t>
      </w:r>
      <w:r>
        <w:rPr>
          <w:rFonts w:ascii="宋体" w:hAnsi="宋体" w:cs="Arial"/>
          <w:bCs/>
          <w:color w:val="auto"/>
          <w:sz w:val="24"/>
          <w:highlight w:val="none"/>
        </w:rPr>
        <w:t xml:space="preserve">规定</w:t>
      </w:r>
      <w:r>
        <w:rPr>
          <w:rFonts w:hint="eastAsia" w:ascii="宋体" w:hAnsi="宋体" w:cs="Arial"/>
          <w:bCs/>
          <w:color w:val="auto"/>
          <w:sz w:val="24"/>
          <w:highlight w:val="none"/>
        </w:rPr>
        <w:t xml:space="preserve">的履约保证金。</w:t>
      </w:r>
      <w:r/>
    </w:p>
    <w:p>
      <w:pPr>
        <w:ind w:firstLine="480"/>
        <w:jc w:val="left"/>
        <w:spacing w:line="480" w:lineRule="exact"/>
        <w:rPr>
          <w:rFonts w:ascii="宋体" w:hAnsi="宋体"/>
          <w:color w:val="auto"/>
          <w:sz w:val="24"/>
          <w:highlight w:val="none"/>
        </w:rPr>
      </w:pPr>
      <w:r>
        <w:rPr>
          <w:rFonts w:hint="eastAsia" w:ascii="宋体" w:hAnsi="宋体"/>
          <w:color w:val="auto"/>
          <w:sz w:val="24"/>
          <w:highlight w:val="none"/>
        </w:rPr>
        <w:t xml:space="preserve">7. 我方投标文件提供的所有资料真实、有效，如有不实，我方无条件接受采购人和主管部门依据法律法规做出的处理决定，并承担由此产生的责任。</w:t>
      </w:r>
      <w:r/>
    </w:p>
    <w:p>
      <w:pPr>
        <w:ind w:firstLine="480"/>
        <w:jc w:val="left"/>
        <w:spacing w:line="480" w:lineRule="exact"/>
        <w:rPr>
          <w:rFonts w:ascii="宋体" w:hAnsi="宋体"/>
          <w:color w:val="auto"/>
          <w:sz w:val="24"/>
          <w:highlight w:val="none"/>
        </w:rPr>
      </w:pPr>
      <w:r>
        <w:rPr>
          <w:rFonts w:hint="eastAsia" w:ascii="宋体" w:hAnsi="宋体"/>
          <w:color w:val="auto"/>
          <w:sz w:val="24"/>
          <w:highlight w:val="none"/>
        </w:rPr>
        <w:t xml:space="preserve">8. 我方承诺服务过程中所有工作人员的人身安全以及我方在实施期间产生的各类安全责任事故均由我方自行承担。</w:t>
      </w:r>
      <w:r/>
    </w:p>
    <w:p>
      <w:pPr>
        <w:ind w:firstLine="480"/>
        <w:jc w:val="left"/>
        <w:spacing w:line="480" w:lineRule="exact"/>
        <w:rPr>
          <w:color w:val="auto"/>
          <w:highlight w:val="none"/>
        </w:rPr>
      </w:pPr>
      <w:r>
        <w:rPr>
          <w:rFonts w:hint="eastAsia" w:ascii="宋体" w:hAnsi="宋体"/>
          <w:color w:val="auto"/>
          <w:sz w:val="24"/>
          <w:highlight w:val="none"/>
        </w:rPr>
        <w:t xml:space="preserve">9. 你方的中标通知书和本承诺书将成为约束双方合同文件的组成部分。</w:t>
      </w:r>
      <w:r/>
    </w:p>
    <w:p>
      <w:pPr>
        <w:pStyle w:val="1317"/>
        <w:ind w:firstLine="600"/>
        <w:spacing w:before="0" w:after="0" w:line="480" w:lineRule="exact"/>
        <w:rPr>
          <w:rFonts w:hAnsi="宋体"/>
          <w:color w:val="auto"/>
          <w:highlight w:val="none"/>
        </w:rPr>
      </w:pPr>
      <w:r>
        <w:rPr>
          <w:rFonts w:hAnsi="宋体"/>
          <w:color w:val="auto"/>
          <w:highlight w:val="none"/>
        </w:rPr>
      </w:r>
      <w:r/>
    </w:p>
    <w:p>
      <w:pPr>
        <w:pStyle w:val="1317"/>
        <w:ind w:firstLine="600"/>
        <w:spacing w:before="0" w:after="0" w:line="480" w:lineRule="exact"/>
        <w:rPr>
          <w:rFonts w:hAnsi="宋体"/>
          <w:color w:val="auto"/>
          <w:highlight w:val="none"/>
        </w:rPr>
      </w:pPr>
      <w:r>
        <w:rPr>
          <w:rFonts w:hAnsi="宋体"/>
          <w:color w:val="auto"/>
          <w:highlight w:val="none"/>
        </w:rPr>
      </w:r>
      <w:r/>
    </w:p>
    <w:p>
      <w:pPr>
        <w:pStyle w:val="1317"/>
        <w:ind w:firstLine="600"/>
        <w:spacing w:before="0" w:after="0" w:line="480" w:lineRule="exact"/>
        <w:rPr>
          <w:rFonts w:hAnsi="宋体"/>
          <w:color w:val="auto"/>
          <w:highlight w:val="none"/>
        </w:rPr>
      </w:pPr>
      <w:r>
        <w:rPr>
          <w:rFonts w:hint="eastAsia" w:hAnsi="宋体"/>
          <w:color w:val="auto"/>
          <w:highlight w:val="none"/>
        </w:rPr>
        <w:t xml:space="preserve">投标人：(盖章)</w:t>
      </w:r>
      <w:r/>
    </w:p>
    <w:p>
      <w:pPr>
        <w:pStyle w:val="1317"/>
        <w:ind w:firstLine="598"/>
        <w:spacing w:before="0" w:after="0" w:line="480" w:lineRule="exact"/>
        <w:rPr>
          <w:rFonts w:hAnsi="宋体"/>
          <w:color w:val="auto"/>
          <w:highlight w:val="none"/>
        </w:rPr>
      </w:pPr>
      <w:r>
        <w:rPr>
          <w:rFonts w:hAnsi="宋体"/>
          <w:color w:val="auto"/>
          <w:highlight w:val="none"/>
        </w:rPr>
      </w:r>
      <w:r/>
    </w:p>
    <w:p>
      <w:pPr>
        <w:pStyle w:val="1317"/>
        <w:ind w:firstLine="598"/>
        <w:spacing w:before="0" w:after="0" w:line="480" w:lineRule="exact"/>
        <w:rPr>
          <w:rFonts w:hAnsi="宋体"/>
          <w:color w:val="auto"/>
          <w:highlight w:val="none"/>
        </w:rPr>
      </w:pPr>
      <w:r>
        <w:rPr>
          <w:rFonts w:hint="eastAsia" w:hAnsi="宋体"/>
          <w:color w:val="auto"/>
          <w:highlight w:val="none"/>
        </w:rPr>
        <w:t xml:space="preserve">法定代表人或委托代理人：(盖章或签字)                                       </w:t>
      </w:r>
      <w:r/>
    </w:p>
    <w:p>
      <w:pPr>
        <w:rPr>
          <w:rFonts w:hAnsi="宋体"/>
          <w:color w:val="auto"/>
          <w:sz w:val="24"/>
          <w:highlight w:val="none"/>
        </w:rPr>
      </w:pPr>
      <w:r>
        <w:rPr>
          <w:rFonts w:hAnsi="宋体"/>
          <w:color w:val="auto"/>
          <w:sz w:val="24"/>
          <w:highlight w:val="none"/>
        </w:rPr>
      </w:r>
      <w:r/>
    </w:p>
    <w:p>
      <w:pPr>
        <w:ind w:firstLine="1774"/>
        <w:jc w:val="right"/>
        <w:rPr>
          <w:rFonts w:hAnsi="宋体"/>
          <w:color w:val="auto"/>
          <w:sz w:val="24"/>
          <w:highlight w:val="none"/>
        </w:rPr>
      </w:pPr>
      <w:r>
        <w:rPr>
          <w:rFonts w:hint="eastAsia" w:hAnsi="宋体"/>
          <w:color w:val="auto"/>
          <w:sz w:val="24"/>
          <w:highlight w:val="none"/>
        </w:rPr>
        <w:t xml:space="preserve">日期：年月日</w:t>
      </w:r>
      <w:r/>
    </w:p>
    <w:p>
      <w:pPr>
        <w:pStyle w:val="1313"/>
        <w:ind w:firstLine="404"/>
        <w:tabs>
          <w:tab w:val="left" w:pos="180" w:leader="none"/>
        </w:tabs>
        <w:rPr>
          <w:rFonts w:hAnsi="宋体"/>
          <w:color w:val="auto"/>
          <w:highlight w:val="none"/>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auto"/>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（三）无</w:t>
      </w:r>
      <w:r>
        <w:rPr>
          <w:rFonts w:ascii="宋体" w:hAnsi="宋体"/>
          <w:b/>
          <w:color w:val="auto"/>
          <w:sz w:val="32"/>
          <w:szCs w:val="32"/>
          <w:highlight w:val="none"/>
        </w:rPr>
        <w:t xml:space="preserve">重大违法记录声明函</w:t>
      </w:r>
      <w:r/>
    </w:p>
    <w:p>
      <w:pPr>
        <w:pStyle w:val="1317"/>
        <w:spacing w:before="120" w:after="120" w:line="600" w:lineRule="exact"/>
        <w:rPr>
          <w:color w:val="auto"/>
          <w:highlight w:val="none"/>
        </w:rPr>
      </w:pPr>
      <w:r>
        <w:rPr>
          <w:rFonts w:hint="eastAsia"/>
          <w:b/>
          <w:color w:val="auto"/>
          <w:highlight w:val="none"/>
        </w:rPr>
        <w:t xml:space="preserve">采购人：</w:t>
      </w:r>
      <w:r>
        <w:rPr>
          <w:rFonts w:hint="eastAsia" w:hAnsi="宋体" w:cs="宋体"/>
          <w:b/>
          <w:bCs/>
          <w:color w:val="auto"/>
          <w:highlight w:val="none"/>
          <w:u w:val="single"/>
        </w:rPr>
        <w:t xml:space="preserve">建湖县自然资源和规划局</w:t>
      </w:r>
      <w:r/>
    </w:p>
    <w:p>
      <w:pPr>
        <w:spacing w:line="600" w:lineRule="exact"/>
        <w:rPr>
          <w:rFonts w:ascii="宋体" w:hAnsi="宋体" w:cs="宋体"/>
          <w:b/>
          <w:bCs/>
          <w:color w:val="auto"/>
          <w:sz w:val="24"/>
          <w:highlight w:val="none"/>
          <w:u w:val="single"/>
        </w:rPr>
      </w:pPr>
      <w:r>
        <w:rPr>
          <w:rFonts w:hint="eastAsia" w:ascii="宋体" w:hAnsi="宋体"/>
          <w:color w:val="auto"/>
          <w:sz w:val="24"/>
          <w:highlight w:val="none"/>
        </w:rPr>
        <w:t xml:space="preserve">我公司自愿参与贵单位组织实施的</w:t>
      </w:r>
      <w:r>
        <w:rPr>
          <w:rFonts w:hint="eastAsia" w:ascii="宋体" w:hAnsi="宋体" w:cs="宋体"/>
          <w:b/>
          <w:bCs/>
          <w:color w:val="auto"/>
          <w:sz w:val="24"/>
          <w:highlight w:val="none"/>
          <w:u w:val="single"/>
        </w:rPr>
        <w:t xml:space="preserve">建湖县2026年度城乡挂钩实施规划编制组卷服务项目</w:t>
      </w:r>
      <w:r>
        <w:rPr>
          <w:rFonts w:hint="eastAsia" w:ascii="宋体" w:hAnsi="宋体"/>
          <w:b/>
          <w:color w:val="auto"/>
          <w:sz w:val="24"/>
          <w:highlight w:val="none"/>
        </w:rPr>
        <w:t xml:space="preserve">的投标。我单位</w:t>
      </w:r>
      <w:r>
        <w:rPr>
          <w:rFonts w:ascii="宋体" w:hAnsi="宋体" w:cs="Arial"/>
          <w:b/>
          <w:bCs/>
          <w:color w:val="auto"/>
          <w:sz w:val="24"/>
          <w:highlight w:val="none"/>
        </w:rPr>
        <w:t xml:space="preserve">参加本次政府采购活动前三年内，在经营活动中没有重大违法记录</w:t>
      </w:r>
      <w:r>
        <w:rPr>
          <w:rFonts w:hint="eastAsia" w:ascii="宋体" w:hAnsi="宋体" w:cs="Arial"/>
          <w:bCs/>
          <w:color w:val="auto"/>
          <w:sz w:val="24"/>
          <w:highlight w:val="none"/>
        </w:rPr>
        <w:t xml:space="preserve">（重大违法记录是指因违法经营受到刑事处罚或者责令停产停业、吊销许可证或者执照、较大数额罚款等行政处罚）。</w:t>
      </w:r>
      <w:r>
        <w:rPr>
          <w:rFonts w:hint="eastAsia" w:ascii="宋体" w:hAnsi="宋体"/>
          <w:b/>
          <w:color w:val="auto"/>
          <w:sz w:val="24"/>
          <w:highlight w:val="none"/>
        </w:rPr>
        <w:t xml:space="preserve">若与真实情况不符，本公司愿意承担由此而产生的一切后果。</w:t>
      </w:r>
      <w:r/>
    </w:p>
    <w:p>
      <w:pPr>
        <w:ind w:firstLine="480"/>
        <w:spacing w:line="600" w:lineRule="exact"/>
        <w:rPr>
          <w:rFonts w:ascii="宋体" w:hAnsi="宋体"/>
          <w:color w:val="auto"/>
          <w:sz w:val="24"/>
          <w:highlight w:val="none"/>
        </w:rPr>
      </w:pPr>
      <w:r>
        <w:rPr>
          <w:rFonts w:hint="eastAsia" w:ascii="宋体" w:hAnsi="宋体"/>
          <w:color w:val="auto"/>
          <w:sz w:val="24"/>
          <w:highlight w:val="none"/>
        </w:rPr>
        <w:t xml:space="preserve">特此声明！</w:t>
      </w:r>
      <w:r/>
    </w:p>
    <w:p>
      <w:pPr>
        <w:ind w:firstLine="480"/>
        <w:spacing w:line="600" w:lineRule="exact"/>
        <w:rPr>
          <w:rFonts w:ascii="宋体" w:hAnsi="宋体"/>
          <w:b/>
          <w:color w:val="auto"/>
          <w:sz w:val="24"/>
          <w:highlight w:val="none"/>
        </w:rPr>
      </w:pPr>
      <w:r>
        <w:rPr>
          <w:rFonts w:ascii="宋体" w:hAnsi="宋体"/>
          <w:b/>
          <w:color w:val="auto"/>
          <w:sz w:val="24"/>
          <w:highlight w:val="none"/>
        </w:rPr>
      </w:r>
      <w:r/>
    </w:p>
    <w:p>
      <w:pPr>
        <w:ind w:firstLine="480"/>
        <w:spacing w:line="600" w:lineRule="exact"/>
        <w:rPr>
          <w:rFonts w:ascii="宋体" w:hAnsi="宋体"/>
          <w:b/>
          <w:color w:val="auto"/>
          <w:sz w:val="24"/>
          <w:highlight w:val="none"/>
        </w:rPr>
      </w:pPr>
      <w:r>
        <w:rPr>
          <w:rFonts w:ascii="宋体" w:hAnsi="宋体"/>
          <w:b/>
          <w:color w:val="auto"/>
          <w:sz w:val="24"/>
          <w:highlight w:val="none"/>
        </w:rPr>
      </w:r>
      <w:r/>
    </w:p>
    <w:p>
      <w:pPr>
        <w:ind w:firstLine="480"/>
        <w:spacing w:line="600" w:lineRule="exact"/>
        <w:rPr>
          <w:rFonts w:ascii="宋体" w:hAnsi="宋体"/>
          <w:b/>
          <w:color w:val="auto"/>
          <w:sz w:val="24"/>
          <w:highlight w:val="none"/>
        </w:rPr>
      </w:pPr>
      <w:r>
        <w:rPr>
          <w:rFonts w:ascii="宋体" w:hAnsi="宋体"/>
          <w:b/>
          <w:color w:val="auto"/>
          <w:sz w:val="24"/>
          <w:highlight w:val="none"/>
        </w:rPr>
      </w:r>
      <w:r/>
    </w:p>
    <w:p>
      <w:pPr>
        <w:pStyle w:val="1317"/>
        <w:ind w:firstLine="461"/>
        <w:spacing w:before="120" w:after="120" w:line="480" w:lineRule="exact"/>
        <w:rPr>
          <w:rFonts w:hAnsi="宋体"/>
          <w:color w:val="auto"/>
          <w:highlight w:val="none"/>
        </w:rPr>
      </w:pPr>
      <w:r>
        <w:rPr>
          <w:rFonts w:hint="eastAsia" w:hAnsi="宋体"/>
          <w:color w:val="auto"/>
          <w:highlight w:val="none"/>
        </w:rPr>
        <w:t xml:space="preserve">投标单位：(盖章)</w:t>
      </w:r>
      <w:r/>
    </w:p>
    <w:p>
      <w:pPr>
        <w:pStyle w:val="1317"/>
        <w:ind w:firstLine="461"/>
        <w:spacing w:before="120" w:after="120" w:line="480" w:lineRule="exact"/>
        <w:rPr>
          <w:rFonts w:hAnsi="宋体"/>
          <w:color w:val="auto"/>
          <w:highlight w:val="none"/>
        </w:rPr>
      </w:pPr>
      <w:r>
        <w:rPr>
          <w:rFonts w:hAnsi="宋体"/>
          <w:color w:val="auto"/>
          <w:highlight w:val="none"/>
        </w:rPr>
      </w:r>
      <w:r/>
    </w:p>
    <w:p>
      <w:pPr>
        <w:pStyle w:val="1317"/>
        <w:ind w:firstLine="461"/>
        <w:spacing w:before="120" w:after="120" w:line="480" w:lineRule="exact"/>
        <w:rPr>
          <w:rFonts w:hAnsi="宋体"/>
          <w:color w:val="auto"/>
          <w:highlight w:val="none"/>
        </w:rPr>
      </w:pPr>
      <w:r>
        <w:rPr>
          <w:rFonts w:hint="eastAsia" w:hAnsi="宋体"/>
          <w:color w:val="auto"/>
          <w:highlight w:val="none"/>
        </w:rPr>
        <w:t xml:space="preserve">法定代表人或委托代理人：(盖章或签字)</w:t>
      </w:r>
      <w:r/>
    </w:p>
    <w:p>
      <w:pPr>
        <w:pStyle w:val="1317"/>
        <w:ind w:left="5250" w:firstLine="461"/>
        <w:spacing w:before="120" w:after="120" w:line="480" w:lineRule="exact"/>
        <w:rPr>
          <w:rFonts w:hAnsi="宋体"/>
          <w:color w:val="auto"/>
          <w:highlight w:val="none"/>
        </w:rPr>
      </w:pPr>
      <w:r>
        <w:rPr>
          <w:rFonts w:hAnsi="宋体"/>
          <w:color w:val="auto"/>
          <w:highlight w:val="none"/>
        </w:rPr>
      </w:r>
      <w:r/>
    </w:p>
    <w:p>
      <w:pPr>
        <w:pStyle w:val="1317"/>
        <w:ind w:left="5250" w:firstLine="461"/>
        <w:spacing w:before="120" w:after="120" w:line="480" w:lineRule="exact"/>
        <w:rPr>
          <w:rFonts w:hAnsi="宋体"/>
          <w:color w:val="auto"/>
          <w:highlight w:val="none"/>
        </w:rPr>
      </w:pPr>
      <w:r>
        <w:rPr>
          <w:rFonts w:hAnsi="宋体"/>
          <w:color w:val="auto"/>
          <w:highlight w:val="none"/>
        </w:rPr>
      </w:r>
      <w:r/>
    </w:p>
    <w:p>
      <w:pPr>
        <w:jc w:val="right"/>
        <w:rPr>
          <w:color w:val="auto"/>
          <w:sz w:val="24"/>
          <w:highlight w:val="none"/>
        </w:rPr>
      </w:pPr>
      <w:r>
        <w:rPr>
          <w:rFonts w:hint="eastAsia"/>
          <w:color w:val="auto"/>
          <w:sz w:val="24"/>
          <w:highlight w:val="none"/>
        </w:rPr>
        <w:t xml:space="preserve">日期：      年      月      日</w:t>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ind w:left="1446" w:hanging="1446"/>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pStyle w:val="1315"/>
        <w:rPr>
          <w:color w:val="auto"/>
          <w:highlight w:val="none"/>
        </w:rPr>
      </w:pPr>
      <w:r>
        <w:rPr>
          <w:color w:val="auto"/>
          <w:highlight w:val="none"/>
        </w:rPr>
      </w:r>
      <w:r/>
    </w:p>
    <w:p>
      <w:pPr>
        <w:pStyle w:val="1315"/>
        <w:jc w:val="center"/>
        <w:rPr>
          <w:color w:val="auto"/>
          <w:highlight w:val="none"/>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auto"/>
          <w:highlight w:val="none"/>
        </w:rPr>
      </w:r>
      <w:r/>
    </w:p>
    <w:p>
      <w:pPr>
        <w:jc w:val="center"/>
        <w:rPr>
          <w:rFonts w:ascii="宋体" w:hAnsi="宋体" w:cs="黑体"/>
          <w:b/>
          <w:color w:val="auto"/>
          <w:sz w:val="32"/>
          <w:szCs w:val="32"/>
          <w:highlight w:val="none"/>
        </w:rPr>
      </w:pPr>
      <w:r>
        <w:rPr>
          <w:rFonts w:hint="eastAsia" w:ascii="宋体" w:hAnsi="宋体" w:cs="黑体"/>
          <w:b/>
          <w:color w:val="auto"/>
          <w:sz w:val="32"/>
          <w:szCs w:val="32"/>
          <w:highlight w:val="none"/>
        </w:rPr>
        <w:t xml:space="preserve">（四）</w:t>
      </w:r>
      <w:r>
        <w:rPr>
          <w:rFonts w:hint="eastAsia" w:ascii="宋体" w:hAnsi="宋体" w:cs="黑体"/>
          <w:b/>
          <w:color w:val="auto"/>
          <w:sz w:val="32"/>
          <w:szCs w:val="32"/>
          <w:highlight w:val="none"/>
          <w:lang w:val="zh-CN"/>
        </w:rPr>
        <w:t xml:space="preserve">供应商登记表</w:t>
      </w:r>
      <w:r/>
    </w:p>
    <w:p>
      <w:pPr>
        <w:ind w:left="1447" w:firstLine="5650"/>
        <w:spacing w:line="360" w:lineRule="auto"/>
        <w:rPr>
          <w:rFonts w:ascii="宋体" w:hAnsi="宋体" w:cs="宋体"/>
          <w:b/>
          <w:color w:val="auto"/>
          <w:sz w:val="36"/>
          <w:highlight w:val="none"/>
        </w:rPr>
      </w:pPr>
      <w:r>
        <w:rPr>
          <w:rFonts w:hint="eastAsia" w:ascii="宋体" w:hAnsi="宋体" w:cs="宋体"/>
          <w:color w:val="auto"/>
          <w:sz w:val="24"/>
          <w:highlight w:val="none"/>
        </w:rPr>
        <w:t xml:space="preserve">年   月   日</w:t>
      </w:r>
      <w:r/>
    </w:p>
    <w:tbl>
      <w:tblPr>
        <w:tblStyle w:val="11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企业名称</w:t>
            </w:r>
            <w:r/>
          </w:p>
        </w:tc>
        <w:tc>
          <w:tcPr>
            <w:gridSpan w:val="5"/>
            <w:tcW w:w="8112"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详细地址</w:t>
            </w:r>
            <w:r/>
          </w:p>
        </w:tc>
        <w:tc>
          <w:tcPr>
            <w:gridSpan w:val="3"/>
            <w:tcW w:w="448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邮   编</w:t>
            </w:r>
            <w:r/>
          </w:p>
        </w:tc>
        <w:tc>
          <w:tcPr>
            <w:tcW w:w="2322"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法人代表</w:t>
            </w:r>
            <w:r/>
          </w:p>
        </w:tc>
        <w:tc>
          <w:tcPr>
            <w:tcW w:w="118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39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企业性质</w:t>
            </w:r>
            <w:r/>
          </w:p>
        </w:tc>
        <w:tc>
          <w:tcPr>
            <w:tcW w:w="190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注册资金</w:t>
            </w:r>
            <w:r/>
          </w:p>
        </w:tc>
        <w:tc>
          <w:tcPr>
            <w:tcW w:w="2322"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联系 人</w:t>
            </w:r>
            <w:r/>
          </w:p>
        </w:tc>
        <w:tc>
          <w:tcPr>
            <w:tcW w:w="118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39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职   务</w:t>
            </w:r>
            <w:r/>
          </w:p>
        </w:tc>
        <w:tc>
          <w:tcPr>
            <w:tcW w:w="190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所在部门</w:t>
            </w:r>
            <w:r/>
          </w:p>
        </w:tc>
        <w:tc>
          <w:tcPr>
            <w:tcW w:w="2322"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营业面积</w:t>
            </w:r>
            <w:r/>
          </w:p>
        </w:tc>
        <w:tc>
          <w:tcPr>
            <w:tcW w:w="1185"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39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在册员工</w:t>
            </w:r>
            <w:r/>
          </w:p>
        </w:tc>
        <w:tc>
          <w:tcPr>
            <w:tcW w:w="19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       名</w:t>
            </w:r>
            <w:r/>
          </w:p>
        </w:tc>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技术人员</w:t>
            </w:r>
            <w:r/>
          </w:p>
        </w:tc>
        <w:tc>
          <w:tcPr>
            <w:tcW w:w="2322"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         名</w:t>
            </w:r>
            <w:r/>
          </w:p>
        </w:tc>
      </w:tr>
      <w:tr>
        <w:trPr>
          <w:jc w:val="center"/>
        </w:trPr>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联系电话</w:t>
            </w:r>
            <w:r/>
          </w:p>
        </w:tc>
        <w:tc>
          <w:tcPr>
            <w:gridSpan w:val="2"/>
            <w:tcW w:w="2580"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9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传  真</w:t>
            </w:r>
            <w:r/>
          </w:p>
        </w:tc>
        <w:tc>
          <w:tcPr>
            <w:gridSpan w:val="2"/>
            <w:tcW w:w="3627"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手 机 号</w:t>
            </w:r>
            <w:r/>
          </w:p>
        </w:tc>
        <w:tc>
          <w:tcPr>
            <w:gridSpan w:val="2"/>
            <w:tcW w:w="2580"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c>
          <w:tcPr>
            <w:tcW w:w="19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网 址</w:t>
            </w:r>
            <w:r/>
          </w:p>
        </w:tc>
        <w:tc>
          <w:tcPr>
            <w:gridSpan w:val="2"/>
            <w:tcW w:w="3627"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供应商品</w:t>
            </w:r>
            <w:r/>
          </w:p>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 范   围</w:t>
            </w:r>
            <w:r/>
          </w:p>
        </w:tc>
        <w:tc>
          <w:tcPr>
            <w:gridSpan w:val="5"/>
            <w:tcW w:w="8112" w:type="dxa"/>
            <w:vAlign w:val="center"/>
            <w:textDirection w:val="lrTb"/>
            <w:noWrap w:val="false"/>
          </w:tcPr>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3194"/>
        </w:trPr>
        <w:tc>
          <w:tcPr>
            <w:gridSpan w:val="6"/>
            <w:tcW w:w="9417"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企业概况</w:t>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tc>
      </w:tr>
      <w:tr>
        <w:trPr>
          <w:jc w:val="center"/>
          <w:trHeight w:val="3393"/>
        </w:trPr>
        <w:tc>
          <w:tcPr>
            <w:gridSpan w:val="6"/>
            <w:tcW w:w="9417" w:type="dxa"/>
            <w:vAlign w:val="center"/>
            <w:textDirection w:val="lrTb"/>
            <w:noWrap w:val="false"/>
          </w:tcPr>
          <w:p>
            <w:pPr>
              <w:jc w:val="center"/>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主要业绩</w:t>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jc w:val="center"/>
              <w:spacing w:line="480" w:lineRule="exact"/>
              <w:widowControl/>
              <w:rPr>
                <w:rFonts w:ascii="宋体" w:hAnsi="宋体" w:cs="宋体"/>
                <w:color w:val="auto"/>
                <w:sz w:val="24"/>
                <w:highlight w:val="none"/>
              </w:rPr>
            </w:pPr>
            <w:r>
              <w:rPr>
                <w:rFonts w:ascii="宋体" w:hAnsi="宋体" w:cs="宋体"/>
                <w:color w:val="auto"/>
                <w:sz w:val="24"/>
                <w:highlight w:val="none"/>
              </w:rPr>
            </w:r>
            <w:r/>
          </w:p>
          <w:p>
            <w:pPr>
              <w:spacing w:line="480" w:lineRule="exact"/>
              <w:widowControl/>
              <w:rPr>
                <w:rFonts w:ascii="宋体" w:hAnsi="宋体" w:cs="宋体"/>
                <w:color w:val="auto"/>
                <w:sz w:val="24"/>
                <w:highlight w:val="none"/>
              </w:rPr>
            </w:pPr>
            <w:r>
              <w:rPr>
                <w:rFonts w:ascii="宋体" w:hAnsi="宋体" w:cs="宋体"/>
                <w:color w:val="auto"/>
                <w:sz w:val="24"/>
                <w:highlight w:val="none"/>
              </w:rPr>
            </w:r>
            <w:r/>
          </w:p>
        </w:tc>
      </w:tr>
    </w:tbl>
    <w:p>
      <w:pPr>
        <w:jc w:val="center"/>
        <w:spacing w:line="500" w:lineRule="exact"/>
        <w:rPr>
          <w:rFonts w:ascii="宋体" w:hAnsi="宋体"/>
          <w:b/>
          <w:color w:val="auto"/>
          <w:sz w:val="36"/>
          <w:highlight w:val="none"/>
        </w:rPr>
      </w:pPr>
      <w:r>
        <w:rPr>
          <w:rFonts w:ascii="宋体" w:hAnsi="宋体"/>
          <w:b/>
          <w:color w:val="auto"/>
          <w:sz w:val="36"/>
          <w:highlight w:val="none"/>
        </w:rPr>
      </w:r>
      <w:r/>
    </w:p>
    <w:p>
      <w:pPr>
        <w:jc w:val="center"/>
        <w:spacing w:line="500" w:lineRule="exact"/>
        <w:rPr>
          <w:rFonts w:ascii="宋体" w:hAnsi="宋体"/>
          <w:b/>
          <w:color w:val="auto"/>
          <w:sz w:val="36"/>
          <w:highlight w:val="none"/>
        </w:rPr>
      </w:pPr>
      <w:r>
        <w:rPr>
          <w:rFonts w:ascii="宋体" w:hAnsi="宋体"/>
          <w:b/>
          <w:color w:val="auto"/>
          <w:sz w:val="36"/>
          <w:highlight w:val="none"/>
        </w:rPr>
      </w:r>
      <w:r/>
    </w:p>
    <w:p>
      <w:pPr>
        <w:pStyle w:val="1315"/>
        <w:jc w:val="center"/>
        <w:rPr>
          <w:color w:val="auto"/>
          <w:highlight w:val="none"/>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auto"/>
          <w:highlight w:val="none"/>
        </w:rPr>
      </w:r>
      <w:r/>
    </w:p>
    <w:p>
      <w:pPr>
        <w:ind w:left="1446" w:hanging="1446"/>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（五）法定代表人身份证明书</w:t>
      </w:r>
      <w:r/>
    </w:p>
    <w:p>
      <w:pPr>
        <w:rPr>
          <w:rFonts w:ascii="宋体" w:hAnsi="宋体"/>
          <w:color w:val="auto"/>
          <w:sz w:val="32"/>
          <w:highlight w:val="none"/>
        </w:rPr>
      </w:pPr>
      <w:r>
        <w:rPr>
          <w:rFonts w:ascii="宋体" w:hAnsi="宋体"/>
          <w:color w:val="auto"/>
          <w:sz w:val="32"/>
          <w:highlight w:val="none"/>
        </w:rPr>
      </w:r>
      <w:r/>
    </w:p>
    <w:p>
      <w:pPr>
        <w:rPr>
          <w:rFonts w:ascii="宋体" w:hAnsi="宋体"/>
          <w:color w:val="auto"/>
          <w:sz w:val="32"/>
          <w:highlight w:val="none"/>
        </w:rPr>
      </w:pPr>
      <w:r>
        <w:rPr>
          <w:rFonts w:ascii="宋体" w:hAnsi="宋体"/>
          <w:color w:val="auto"/>
          <w:sz w:val="32"/>
          <w:highlight w:val="none"/>
        </w:rPr>
      </w:r>
      <w:r/>
    </w:p>
    <w:p>
      <w:pPr>
        <w:rPr>
          <w:rFonts w:ascii="宋体" w:hAnsi="宋体"/>
          <w:color w:val="auto"/>
          <w:sz w:val="32"/>
          <w:highlight w:val="none"/>
        </w:rPr>
      </w:pPr>
      <w:r>
        <w:rPr>
          <w:rFonts w:ascii="宋体" w:hAnsi="宋体"/>
          <w:color w:val="auto"/>
          <w:sz w:val="32"/>
          <w:highlight w:val="none"/>
        </w:rPr>
      </w:r>
      <w:r/>
    </w:p>
    <w:p>
      <w:pPr>
        <w:ind w:firstLine="960"/>
        <w:rPr>
          <w:rFonts w:ascii="宋体" w:hAnsi="宋体"/>
          <w:color w:val="auto"/>
          <w:sz w:val="24"/>
          <w:highlight w:val="none"/>
          <w:u w:val="single"/>
        </w:rPr>
      </w:pPr>
      <w:r>
        <w:rPr>
          <w:rFonts w:hint="eastAsia" w:ascii="宋体" w:hAnsi="宋体"/>
          <w:color w:val="auto"/>
          <w:sz w:val="24"/>
          <w:highlight w:val="none"/>
        </w:rPr>
        <w:t xml:space="preserve">单位名称：</w:t>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ind w:firstLine="960"/>
        <w:rPr>
          <w:rFonts w:ascii="宋体" w:hAnsi="宋体"/>
          <w:color w:val="auto"/>
          <w:sz w:val="24"/>
          <w:highlight w:val="none"/>
        </w:rPr>
      </w:pPr>
      <w:r>
        <w:rPr>
          <w:rFonts w:hint="eastAsia" w:ascii="宋体" w:hAnsi="宋体"/>
          <w:color w:val="auto"/>
          <w:sz w:val="24"/>
          <w:highlight w:val="none"/>
        </w:rPr>
        <w:t xml:space="preserve">单位性质：</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u w:val="single"/>
        </w:rPr>
      </w:pPr>
      <w:r>
        <w:rPr>
          <w:rFonts w:ascii="宋体" w:hAnsi="宋体"/>
          <w:color w:val="auto"/>
          <w:sz w:val="24"/>
          <w:highlight w:val="none"/>
          <w:u w:val="single"/>
        </w:rPr>
      </w:r>
      <w:r/>
    </w:p>
    <w:p>
      <w:pPr>
        <w:ind w:firstLine="960"/>
        <w:rPr>
          <w:rFonts w:ascii="宋体" w:hAnsi="宋体"/>
          <w:color w:val="auto"/>
          <w:sz w:val="24"/>
          <w:highlight w:val="none"/>
          <w:u w:val="single"/>
        </w:rPr>
      </w:pPr>
      <w:r>
        <w:rPr>
          <w:rFonts w:hint="eastAsia" w:ascii="宋体" w:hAnsi="宋体"/>
          <w:color w:val="auto"/>
          <w:sz w:val="24"/>
          <w:highlight w:val="none"/>
        </w:rPr>
        <w:t xml:space="preserve">地    址：</w:t>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ind w:firstLine="960"/>
        <w:rPr>
          <w:rFonts w:ascii="宋体" w:hAnsi="宋体"/>
          <w:color w:val="auto"/>
          <w:sz w:val="24"/>
          <w:highlight w:val="none"/>
        </w:rPr>
      </w:pPr>
      <w:r>
        <w:rPr>
          <w:rFonts w:hint="eastAsia" w:ascii="宋体" w:hAnsi="宋体"/>
          <w:color w:val="auto"/>
          <w:sz w:val="24"/>
          <w:highlight w:val="none"/>
        </w:rPr>
        <w:t xml:space="preserve">成立时间：年月日 </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ind w:firstLine="960"/>
        <w:rPr>
          <w:rFonts w:ascii="宋体" w:hAnsi="宋体"/>
          <w:color w:val="auto"/>
          <w:sz w:val="24"/>
          <w:highlight w:val="none"/>
          <w:u w:val="single"/>
        </w:rPr>
      </w:pPr>
      <w:r>
        <w:rPr>
          <w:rFonts w:hint="eastAsia" w:ascii="宋体" w:hAnsi="宋体"/>
          <w:color w:val="auto"/>
          <w:sz w:val="24"/>
          <w:highlight w:val="none"/>
        </w:rPr>
        <w:t xml:space="preserve">经营期限：</w:t>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ind w:left="3598" w:hanging="2760"/>
        <w:rPr>
          <w:rFonts w:ascii="宋体" w:hAnsi="宋体"/>
          <w:color w:val="auto"/>
          <w:sz w:val="24"/>
          <w:highlight w:val="none"/>
        </w:rPr>
      </w:pPr>
      <w:r>
        <w:rPr>
          <w:rFonts w:hint="eastAsia" w:ascii="宋体" w:hAnsi="宋体"/>
          <w:color w:val="auto"/>
          <w:sz w:val="24"/>
          <w:highlight w:val="none"/>
        </w:rPr>
        <w:t xml:space="preserve">姓    名： 身份证号：系</w:t>
      </w:r>
      <w:r/>
    </w:p>
    <w:p>
      <w:pPr>
        <w:ind w:left="3598" w:hanging="2760"/>
        <w:rPr>
          <w:rFonts w:ascii="宋体" w:hAnsi="宋体"/>
          <w:color w:val="auto"/>
          <w:sz w:val="24"/>
          <w:highlight w:val="none"/>
        </w:rPr>
      </w:pPr>
      <w:r>
        <w:rPr>
          <w:rFonts w:ascii="宋体" w:hAnsi="宋体"/>
          <w:color w:val="auto"/>
          <w:sz w:val="24"/>
          <w:highlight w:val="none"/>
        </w:rPr>
      </w:r>
      <w:r/>
    </w:p>
    <w:p>
      <w:pPr>
        <w:ind w:left="3598" w:hanging="2760"/>
        <w:rPr>
          <w:rFonts w:ascii="宋体" w:hAnsi="宋体"/>
          <w:color w:val="auto"/>
          <w:sz w:val="24"/>
          <w:highlight w:val="none"/>
        </w:rPr>
      </w:pPr>
      <w:r>
        <w:rPr>
          <w:rFonts w:hint="eastAsia" w:ascii="宋体" w:hAnsi="宋体"/>
          <w:color w:val="auto"/>
          <w:sz w:val="24"/>
          <w:highlight w:val="none"/>
          <w:u w:val="single"/>
        </w:rPr>
        <w:t xml:space="preserve">                   (投标单位名称)</w:t>
      </w:r>
      <w:r>
        <w:rPr>
          <w:rFonts w:hint="eastAsia" w:ascii="宋体" w:hAnsi="宋体"/>
          <w:color w:val="auto"/>
          <w:sz w:val="24"/>
          <w:highlight w:val="none"/>
        </w:rPr>
        <w:t xml:space="preserve">的法定代表人。</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特此证明。</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ind w:firstLine="4440"/>
        <w:rPr>
          <w:rFonts w:ascii="宋体" w:hAnsi="宋体"/>
          <w:color w:val="auto"/>
          <w:sz w:val="24"/>
          <w:highlight w:val="none"/>
          <w:u w:val="single"/>
        </w:rPr>
      </w:pPr>
      <w:r>
        <w:rPr>
          <w:rFonts w:hint="eastAsia" w:ascii="宋体" w:hAnsi="宋体"/>
          <w:color w:val="auto"/>
          <w:sz w:val="24"/>
          <w:highlight w:val="none"/>
        </w:rPr>
        <w:t xml:space="preserve">投标单位(公章) ：</w:t>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ind w:firstLine="4440"/>
        <w:rPr>
          <w:rFonts w:ascii="宋体" w:hAnsi="宋体"/>
          <w:color w:val="auto"/>
          <w:sz w:val="24"/>
          <w:highlight w:val="none"/>
        </w:rPr>
      </w:pPr>
      <w:r>
        <w:rPr>
          <w:rFonts w:hint="eastAsia" w:ascii="宋体" w:hAnsi="宋体"/>
          <w:color w:val="auto"/>
          <w:sz w:val="24"/>
          <w:highlight w:val="none"/>
        </w:rPr>
        <w:t xml:space="preserve">日期：年月日</w:t>
      </w:r>
      <w:r/>
    </w:p>
    <w:p>
      <w:pPr>
        <w:jc w:val="center"/>
        <w:rPr>
          <w:rFonts w:ascii="黑体" w:eastAsia="黑体"/>
          <w:b/>
          <w:color w:val="auto"/>
          <w:sz w:val="36"/>
          <w:highlight w:val="none"/>
        </w:rPr>
      </w:pPr>
      <w:r>
        <w:rPr>
          <w:rFonts w:ascii="黑体" w:eastAsia="黑体"/>
          <w:b/>
          <w:color w:val="auto"/>
          <w:sz w:val="36"/>
          <w:highlight w:val="none"/>
        </w:rPr>
      </w:r>
      <w:r/>
    </w:p>
    <w:p>
      <w:pPr>
        <w:pStyle w:val="1317"/>
        <w:jc w:val="center"/>
        <w:spacing w:before="120" w:after="120" w:line="300" w:lineRule="auto"/>
        <w:rPr>
          <w:rFonts w:hAnsi="宋体"/>
          <w:color w:val="auto"/>
          <w:highlight w:val="none"/>
        </w:rPr>
      </w:pPr>
      <w:r>
        <w:rPr>
          <w:rFonts w:hAnsi="宋体"/>
          <w:color w:val="auto"/>
          <w:highlight w:val="none"/>
        </w:rPr>
      </w:r>
      <w:r/>
    </w:p>
    <w:p>
      <w:pPr>
        <w:pStyle w:val="1317"/>
        <w:spacing w:before="120" w:after="120" w:line="300" w:lineRule="auto"/>
        <w:rPr>
          <w:rFonts w:hAnsi="宋体"/>
          <w:color w:val="auto"/>
          <w:highlight w:val="none"/>
        </w:rPr>
      </w:pPr>
      <w:r>
        <w:rPr>
          <w:rFonts w:hAnsi="宋体"/>
          <w:color w:val="auto"/>
          <w:highlight w:val="none"/>
        </w:rPr>
      </w:r>
      <w:r/>
    </w:p>
    <w:p>
      <w:pPr>
        <w:pStyle w:val="1317"/>
        <w:jc w:val="center"/>
        <w:spacing w:before="120" w:after="120" w:line="300" w:lineRule="auto"/>
        <w:rPr>
          <w:rFonts w:hAnsi="宋体"/>
          <w:color w:val="auto"/>
          <w:highlight w:val="none"/>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auto"/>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（六）法定代表人授权委托书</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本授权委托书声明：我</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（姓名）系</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（投标人名称）的法定代表人，现授权委托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（姓名）为我的代理人，以本公司的名义参加</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的投标活动。代理人在开标、询标、合同谈判等过程中所签署的一切文件和处理与之有关的一切事务，我均予以承认。</w:t>
      </w:r>
      <w:r/>
    </w:p>
    <w:p>
      <w:pPr>
        <w:spacing w:line="500" w:lineRule="exact"/>
        <w:rPr>
          <w:rFonts w:ascii="宋体" w:hAnsi="宋体"/>
          <w:color w:val="auto"/>
          <w:sz w:val="24"/>
          <w:highlight w:val="none"/>
        </w:rPr>
      </w:pPr>
      <w:r>
        <w:rPr>
          <w:rFonts w:ascii="宋体" w:hAnsi="宋体"/>
          <w:color w:val="auto"/>
          <w:sz w:val="24"/>
          <w:highlight w:val="none"/>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代理人无转委权，特此委托。</w:t>
      </w:r>
      <w:r/>
    </w:p>
    <w:p>
      <w:pPr>
        <w:spacing w:line="500" w:lineRule="exact"/>
        <w:rPr>
          <w:rFonts w:ascii="宋体" w:hAnsi="宋体"/>
          <w:color w:val="auto"/>
          <w:sz w:val="24"/>
          <w:highlight w:val="none"/>
        </w:rPr>
      </w:pPr>
      <w:r>
        <w:rPr>
          <w:rFonts w:ascii="宋体" w:hAnsi="宋体"/>
          <w:color w:val="auto"/>
          <w:sz w:val="24"/>
          <w:highlight w:val="none"/>
        </w:rPr>
      </w:r>
      <w:r/>
    </w:p>
    <w:p>
      <w:pPr>
        <w:ind w:firstLine="480"/>
        <w:spacing w:line="580" w:lineRule="exact"/>
        <w:rPr>
          <w:rFonts w:ascii="宋体" w:hAnsi="宋体"/>
          <w:color w:val="auto"/>
          <w:sz w:val="24"/>
          <w:highlight w:val="none"/>
          <w:u w:val="single"/>
        </w:rPr>
      </w:pPr>
      <w:r>
        <w:rPr>
          <w:rFonts w:hint="eastAsia" w:ascii="宋体" w:hAnsi="宋体"/>
          <w:color w:val="auto"/>
          <w:sz w:val="24"/>
          <w:highlight w:val="none"/>
        </w:rPr>
        <w:t xml:space="preserve">代理人：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性别：</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年龄：</w:t>
      </w:r>
      <w:r>
        <w:rPr>
          <w:rFonts w:hint="eastAsia" w:ascii="宋体" w:hAnsi="宋体"/>
          <w:color w:val="auto"/>
          <w:sz w:val="24"/>
          <w:highlight w:val="none"/>
          <w:u w:val="single"/>
        </w:rPr>
        <w:t xml:space="preserve">　　     　　</w:t>
      </w:r>
      <w:r/>
    </w:p>
    <w:p>
      <w:pPr>
        <w:pStyle w:val="1315"/>
        <w:spacing w:line="580" w:lineRule="exact"/>
        <w:rPr>
          <w:color w:val="auto"/>
          <w:highlight w:val="none"/>
        </w:rPr>
      </w:pPr>
      <w:r>
        <w:rPr>
          <w:rFonts w:hint="eastAsia"/>
          <w:color w:val="auto"/>
          <w:highlight w:val="none"/>
        </w:rPr>
        <w:t xml:space="preserve">代理人联系电话（手机号）：</w:t>
      </w:r>
      <w:r>
        <w:rPr>
          <w:rFonts w:hint="eastAsia" w:ascii="宋体" w:hAnsi="宋体"/>
          <w:color w:val="auto"/>
          <w:highlight w:val="none"/>
          <w:u w:val="single"/>
        </w:rPr>
        <w:t xml:space="preserve">　    　  　</w:t>
      </w:r>
      <w:r/>
    </w:p>
    <w:p>
      <w:pPr>
        <w:spacing w:line="500" w:lineRule="exact"/>
        <w:rPr>
          <w:rFonts w:ascii="宋体" w:hAnsi="宋体"/>
          <w:color w:val="auto"/>
          <w:sz w:val="24"/>
          <w:highlight w:val="none"/>
        </w:rPr>
      </w:pPr>
      <w:r>
        <w:rPr>
          <w:rFonts w:ascii="宋体" w:hAnsi="宋体"/>
          <w:color w:val="auto"/>
          <w:sz w:val="24"/>
          <w:highlight w:val="none"/>
        </w:rPr>
      </w:r>
      <w:r/>
    </w:p>
    <w:p>
      <w:pPr>
        <w:ind w:firstLine="3420"/>
        <w:rPr>
          <w:rFonts w:ascii="宋体" w:hAnsi="宋体"/>
          <w:color w:val="auto"/>
          <w:sz w:val="24"/>
          <w:highlight w:val="none"/>
        </w:rPr>
      </w:pPr>
      <w:r>
        <w:rPr>
          <w:rFonts w:hint="eastAsia" w:ascii="宋体" w:hAnsi="宋体"/>
          <w:color w:val="auto"/>
          <w:sz w:val="24"/>
          <w:highlight w:val="none"/>
        </w:rPr>
        <w:t xml:space="preserve">投　标　人（法人印章）：</w:t>
      </w:r>
      <w:r/>
    </w:p>
    <w:p>
      <w:pPr>
        <w:ind w:firstLine="3420"/>
        <w:rPr>
          <w:rFonts w:ascii="宋体" w:hAnsi="宋体"/>
          <w:color w:val="auto"/>
          <w:sz w:val="24"/>
          <w:highlight w:val="none"/>
        </w:rPr>
      </w:pPr>
      <w:r>
        <w:rPr>
          <w:rFonts w:ascii="宋体" w:hAnsi="宋体"/>
          <w:color w:val="auto"/>
          <w:sz w:val="24"/>
          <w:highlight w:val="none"/>
        </w:rPr>
      </w:r>
      <w:r/>
    </w:p>
    <w:p>
      <w:pPr>
        <w:ind w:firstLine="3420"/>
        <w:rPr>
          <w:rFonts w:ascii="宋体" w:hAnsi="宋体"/>
          <w:color w:val="auto"/>
          <w:sz w:val="24"/>
          <w:highlight w:val="none"/>
        </w:rPr>
      </w:pPr>
      <w:r>
        <w:rPr>
          <w:rFonts w:hint="eastAsia" w:ascii="宋体" w:hAnsi="宋体"/>
          <w:color w:val="auto"/>
          <w:sz w:val="24"/>
          <w:highlight w:val="none"/>
        </w:rPr>
        <w:t xml:space="preserve">法定代表人（印章）：</w:t>
      </w:r>
      <w:r/>
    </w:p>
    <w:p>
      <w:pPr>
        <w:ind w:firstLine="480"/>
        <w:rPr>
          <w:rFonts w:ascii="宋体" w:hAnsi="宋体"/>
          <w:color w:val="auto"/>
          <w:sz w:val="24"/>
          <w:highlight w:val="none"/>
        </w:rPr>
      </w:pPr>
      <w:r>
        <w:rPr>
          <w:rFonts w:ascii="宋体" w:hAnsi="宋体"/>
          <w:color w:val="auto"/>
          <w:sz w:val="24"/>
          <w:highlight w:val="none"/>
        </w:rPr>
      </w:r>
      <w:r/>
    </w:p>
    <w:p>
      <w:pPr>
        <w:ind w:right="420" w:firstLine="4320"/>
        <w:rPr>
          <w:rFonts w:ascii="宋体" w:hAnsi="宋体"/>
          <w:color w:val="auto"/>
          <w:sz w:val="24"/>
          <w:highlight w:val="none"/>
        </w:rPr>
      </w:pPr>
      <w:r>
        <w:rPr>
          <w:rFonts w:hint="eastAsia" w:ascii="宋体" w:hAnsi="宋体"/>
          <w:color w:val="auto"/>
          <w:sz w:val="24"/>
          <w:highlight w:val="none"/>
        </w:rPr>
        <w:t xml:space="preserve">　              　年　　月　　日</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附：</w:t>
      </w:r>
      <w:r/>
    </w:p>
    <w:tbl>
      <w:tblPr>
        <w:tblStyle w:val="1122"/>
        <w:tblW w:w="0" w:type="auto"/>
        <w:tblInd w:w="8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（代理人身份证复印件粘贴处）</w:t>
            </w:r>
            <w:r/>
          </w:p>
        </w:tc>
      </w:tr>
    </w:tbl>
    <w:p>
      <w:pPr>
        <w:jc w:val="center"/>
        <w:spacing w:line="360" w:lineRule="auto"/>
        <w:rPr>
          <w:rFonts w:ascii="黑体" w:eastAsia="黑体"/>
          <w:b/>
          <w:color w:val="auto"/>
          <w:sz w:val="36"/>
          <w:highlight w:val="none"/>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auto"/>
          <w:sz w:val="36"/>
          <w:highlight w:val="none"/>
        </w:rPr>
      </w:r>
      <w:r/>
    </w:p>
    <w:p>
      <w:pPr>
        <w:jc w:val="center"/>
        <w:spacing w:before="120" w:after="120" w:line="460" w:lineRule="exact"/>
        <w:rPr>
          <w:rFonts w:ascii="宋体" w:hAnsi="Courier New"/>
          <w:b/>
          <w:color w:val="auto"/>
          <w:sz w:val="32"/>
          <w:szCs w:val="32"/>
          <w:highlight w:val="none"/>
        </w:rPr>
        <w:outlineLvl w:val="0"/>
      </w:pPr>
      <w:r/>
      <w:bookmarkStart w:id="5" w:name="_Toc120519624"/>
      <w:r/>
      <w:bookmarkStart w:id="6" w:name="_Toc130206659"/>
      <w:r>
        <w:rPr>
          <w:rFonts w:hint="eastAsia" w:ascii="宋体" w:hAnsi="Courier New"/>
          <w:b/>
          <w:color w:val="auto"/>
          <w:sz w:val="32"/>
          <w:szCs w:val="32"/>
          <w:highlight w:val="none"/>
        </w:rPr>
        <w:t xml:space="preserve">（七）公共资源交易投标信用承诺书</w:t>
      </w:r>
      <w:bookmarkEnd w:id="5"/>
      <w:r/>
      <w:bookmarkEnd w:id="6"/>
      <w:r/>
      <w:r/>
    </w:p>
    <w:p>
      <w:pPr>
        <w:ind w:firstLine="480"/>
        <w:jc w:val="left"/>
        <w:spacing w:line="520" w:lineRule="exact"/>
        <w:rPr>
          <w:rFonts w:ascii="宋体" w:hAnsi="宋体"/>
          <w:color w:val="auto"/>
          <w:sz w:val="24"/>
          <w:highlight w:val="none"/>
        </w:rPr>
      </w:pPr>
      <w:r>
        <w:rPr>
          <w:rFonts w:hint="eastAsia" w:ascii="宋体" w:hAnsi="宋体"/>
          <w:color w:val="auto"/>
          <w:sz w:val="24"/>
          <w:highlight w:val="none"/>
        </w:rPr>
        <w:t xml:space="preserve">为营造公开、公平、公正的公共资源交易环境，树立诚信守法的投标人形象，本人代表本单位作出以下承诺：</w:t>
      </w:r>
      <w:r/>
    </w:p>
    <w:p>
      <w:pPr>
        <w:ind w:firstLine="480"/>
        <w:jc w:val="left"/>
        <w:spacing w:line="520" w:lineRule="exact"/>
        <w:rPr>
          <w:rFonts w:ascii="宋体" w:hAnsi="宋体"/>
          <w:color w:val="auto"/>
          <w:sz w:val="24"/>
          <w:highlight w:val="none"/>
        </w:rPr>
      </w:pPr>
      <w:r>
        <w:rPr>
          <w:rFonts w:hint="eastAsia" w:ascii="宋体" w:hAnsi="宋体"/>
          <w:color w:val="auto"/>
          <w:sz w:val="24"/>
          <w:highlight w:val="none"/>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ascii="宋体" w:hAnsi="宋体"/>
          <w:color w:val="auto"/>
          <w:sz w:val="24"/>
          <w:highlight w:val="none"/>
        </w:rPr>
      </w:pPr>
      <w:r>
        <w:rPr>
          <w:rFonts w:hint="eastAsia" w:ascii="宋体" w:hAnsi="宋体"/>
          <w:color w:val="auto"/>
          <w:sz w:val="24"/>
          <w:highlight w:val="none"/>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ascii="宋体" w:hAnsi="宋体"/>
          <w:color w:val="auto"/>
          <w:sz w:val="24"/>
          <w:highlight w:val="none"/>
        </w:rPr>
      </w:pPr>
      <w:r>
        <w:rPr>
          <w:rFonts w:hint="eastAsia" w:ascii="宋体" w:hAnsi="宋体"/>
          <w:color w:val="auto"/>
          <w:sz w:val="24"/>
          <w:highlight w:val="none"/>
        </w:rPr>
        <w:t xml:space="preserve">三、严格遵守即时信息公示规定，及时更新公共资源交易中心主体信息库中信息；</w:t>
      </w:r>
      <w:r/>
    </w:p>
    <w:p>
      <w:pPr>
        <w:ind w:firstLine="480"/>
        <w:jc w:val="left"/>
        <w:spacing w:line="520" w:lineRule="exact"/>
        <w:rPr>
          <w:rFonts w:ascii="宋体" w:hAnsi="宋体"/>
          <w:color w:val="auto"/>
          <w:sz w:val="24"/>
          <w:highlight w:val="none"/>
        </w:rPr>
      </w:pPr>
      <w:r>
        <w:rPr>
          <w:rFonts w:hint="eastAsia" w:ascii="宋体" w:hAnsi="宋体"/>
          <w:color w:val="auto"/>
          <w:sz w:val="24"/>
          <w:highlight w:val="none"/>
        </w:rPr>
        <w:t xml:space="preserve">四、</w:t>
      </w:r>
      <w:r>
        <w:rPr>
          <w:rFonts w:hint="eastAsia" w:ascii="宋体" w:hAnsi="宋体"/>
          <w:color w:val="auto"/>
          <w:spacing w:val="-4"/>
          <w:sz w:val="24"/>
          <w:highlight w:val="none"/>
        </w:rPr>
        <w:t xml:space="preserve">自我约束、自我管理，守合同、重信用，不参与围标串标、弄虚作假、骗取中标、干扰评标、违约毁约、恶意投诉等行为，主动维护公共资源交易招标投标的良好秩序</w:t>
      </w:r>
      <w:r>
        <w:rPr>
          <w:rFonts w:hint="eastAsia" w:ascii="宋体" w:hAnsi="宋体"/>
          <w:color w:val="auto"/>
          <w:sz w:val="24"/>
          <w:highlight w:val="none"/>
        </w:rPr>
        <w:t xml:space="preserve">；</w:t>
      </w:r>
      <w:r/>
    </w:p>
    <w:p>
      <w:pPr>
        <w:ind w:firstLine="480"/>
        <w:jc w:val="left"/>
        <w:spacing w:line="520" w:lineRule="exact"/>
        <w:rPr>
          <w:rFonts w:ascii="宋体" w:hAnsi="宋体"/>
          <w:color w:val="auto"/>
          <w:sz w:val="24"/>
          <w:highlight w:val="none"/>
        </w:rPr>
      </w:pPr>
      <w:r>
        <w:rPr>
          <w:rFonts w:hint="eastAsia" w:ascii="宋体" w:hAnsi="宋体"/>
          <w:color w:val="auto"/>
          <w:sz w:val="24"/>
          <w:highlight w:val="none"/>
        </w:rPr>
        <w:t xml:space="preserve">五、自觉接受政府部门、行业组织、社会公众、新闻舆论等监督；</w:t>
      </w:r>
      <w:r/>
    </w:p>
    <w:p>
      <w:pPr>
        <w:ind w:firstLine="480"/>
        <w:jc w:val="left"/>
        <w:spacing w:line="520" w:lineRule="exact"/>
        <w:rPr>
          <w:rFonts w:ascii="宋体" w:hAnsi="宋体"/>
          <w:color w:val="auto"/>
          <w:sz w:val="24"/>
          <w:highlight w:val="none"/>
        </w:rPr>
      </w:pPr>
      <w:r>
        <w:rPr>
          <w:rFonts w:hint="eastAsia" w:ascii="宋体" w:hAnsi="宋体"/>
          <w:color w:val="auto"/>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ascii="宋体" w:hAnsi="宋体"/>
          <w:color w:val="auto"/>
          <w:sz w:val="24"/>
          <w:highlight w:val="none"/>
        </w:rPr>
      </w:pPr>
      <w:r>
        <w:rPr>
          <w:rFonts w:hint="eastAsia" w:ascii="宋体" w:hAnsi="宋体"/>
          <w:color w:val="auto"/>
          <w:sz w:val="24"/>
          <w:highlight w:val="none"/>
        </w:rPr>
        <w:t xml:space="preserve">七、上述承诺已向本单位员工作了宣传教育。</w:t>
      </w:r>
      <w:r/>
    </w:p>
    <w:p>
      <w:pPr>
        <w:jc w:val="left"/>
        <w:spacing w:line="480" w:lineRule="exact"/>
        <w:rPr>
          <w:rFonts w:ascii="宋体" w:hAnsi="宋体"/>
          <w:color w:val="auto"/>
          <w:sz w:val="24"/>
          <w:highlight w:val="none"/>
        </w:rPr>
      </w:pPr>
      <w:r>
        <w:rPr>
          <w:rFonts w:ascii="宋体" w:hAnsi="宋体"/>
          <w:color w:val="auto"/>
          <w:sz w:val="24"/>
          <w:highlight w:val="none"/>
        </w:rPr>
      </w:r>
      <w:r/>
    </w:p>
    <w:p>
      <w:pPr>
        <w:jc w:val="left"/>
        <w:spacing w:before="156" w:after="156" w:line="480" w:lineRule="exact"/>
        <w:rPr>
          <w:rFonts w:ascii="宋体" w:hAnsi="宋体"/>
          <w:b/>
          <w:color w:val="auto"/>
          <w:sz w:val="24"/>
          <w:highlight w:val="none"/>
        </w:rPr>
      </w:pPr>
      <w:r>
        <w:rPr>
          <w:rFonts w:ascii="宋体" w:hAnsi="宋体"/>
          <w:b/>
          <w:color w:val="auto"/>
          <w:sz w:val="24"/>
          <w:highlight w:val="none"/>
        </w:rPr>
      </w:r>
      <w:r/>
    </w:p>
    <w:p>
      <w:pPr>
        <w:ind w:firstLine="480"/>
        <w:spacing w:before="156" w:after="156" w:line="480" w:lineRule="exact"/>
        <w:rPr>
          <w:rFonts w:ascii="宋体" w:hAnsi="宋体"/>
          <w:bCs/>
          <w:color w:val="auto"/>
          <w:sz w:val="24"/>
          <w:highlight w:val="none"/>
        </w:rPr>
      </w:pPr>
      <w:r>
        <w:rPr>
          <w:rFonts w:hint="eastAsia" w:ascii="宋体" w:hAnsi="宋体"/>
          <w:bCs/>
          <w:color w:val="auto"/>
          <w:sz w:val="24"/>
          <w:highlight w:val="none"/>
        </w:rPr>
        <w:t xml:space="preserve">法定代表人(签字或盖章）：</w:t>
      </w:r>
      <w:r/>
    </w:p>
    <w:p>
      <w:pPr>
        <w:ind w:firstLine="480"/>
        <w:spacing w:before="156" w:after="156" w:line="480" w:lineRule="exact"/>
        <w:rPr>
          <w:rFonts w:ascii="宋体" w:hAnsi="宋体"/>
          <w:bCs/>
          <w:color w:val="auto"/>
          <w:sz w:val="24"/>
          <w:highlight w:val="none"/>
        </w:rPr>
      </w:pPr>
      <w:r>
        <w:rPr>
          <w:rFonts w:ascii="宋体" w:hAnsi="宋体"/>
          <w:bCs/>
          <w:color w:val="auto"/>
          <w:sz w:val="24"/>
          <w:highlight w:val="none"/>
        </w:rPr>
      </w:r>
      <w:r/>
    </w:p>
    <w:p>
      <w:pPr>
        <w:ind w:firstLine="480"/>
        <w:spacing w:before="156" w:after="156" w:line="480" w:lineRule="exact"/>
        <w:rPr>
          <w:rFonts w:ascii="宋体" w:hAnsi="宋体"/>
          <w:bCs/>
          <w:color w:val="auto"/>
          <w:sz w:val="24"/>
          <w:highlight w:val="none"/>
        </w:rPr>
      </w:pPr>
      <w:r>
        <w:rPr>
          <w:rFonts w:hint="eastAsia" w:ascii="宋体" w:hAnsi="宋体"/>
          <w:bCs/>
          <w:color w:val="auto"/>
          <w:sz w:val="24"/>
          <w:highlight w:val="none"/>
        </w:rPr>
        <w:t xml:space="preserve">投标人（盖章）：</w:t>
      </w:r>
      <w:r/>
    </w:p>
    <w:p>
      <w:pPr>
        <w:jc w:val="left"/>
        <w:spacing w:after="156" w:line="480" w:lineRule="exact"/>
        <w:rPr>
          <w:rFonts w:ascii="宋体" w:hAnsi="宋体"/>
          <w:bCs/>
          <w:color w:val="auto"/>
          <w:sz w:val="24"/>
          <w:highlight w:val="none"/>
        </w:rPr>
      </w:pPr>
      <w:r>
        <w:rPr>
          <w:rFonts w:ascii="宋体" w:hAnsi="宋体"/>
          <w:bCs/>
          <w:color w:val="auto"/>
          <w:sz w:val="24"/>
          <w:highlight w:val="none"/>
        </w:rPr>
      </w:r>
      <w:r/>
    </w:p>
    <w:p>
      <w:pPr>
        <w:jc w:val="right"/>
        <w:spacing w:after="156" w:line="480" w:lineRule="exact"/>
        <w:rPr>
          <w:rFonts w:ascii="宋体" w:hAnsi="宋体"/>
          <w:bCs/>
          <w:color w:val="auto"/>
          <w:sz w:val="24"/>
          <w:highlight w:val="none"/>
        </w:rPr>
      </w:pPr>
      <w:r>
        <w:rPr>
          <w:rFonts w:hint="eastAsia" w:ascii="宋体" w:hAnsi="宋体"/>
          <w:bCs/>
          <w:color w:val="auto"/>
          <w:sz w:val="24"/>
          <w:highlight w:val="none"/>
        </w:rPr>
        <w:t xml:space="preserve">年   月    日</w:t>
      </w:r>
      <w:bookmarkStart w:id="7" w:name="_Toc120519625"/>
      <w:r/>
      <w:bookmarkStart w:id="8" w:name="_Toc130206660"/>
      <w:r/>
      <w:r/>
    </w:p>
    <w:p>
      <w:pPr>
        <w:pStyle w:val="1318"/>
        <w:rPr>
          <w:color w:val="auto"/>
          <w:highlight w:val="none"/>
        </w:rPr>
      </w:pPr>
      <w:r>
        <w:rPr>
          <w:color w:val="auto"/>
          <w:highlight w:val="none"/>
        </w:rPr>
      </w:r>
      <w:r/>
    </w:p>
    <w:p>
      <w:pPr>
        <w:pStyle w:val="1315"/>
        <w:rPr>
          <w:color w:val="auto"/>
          <w:highlight w:val="none"/>
        </w:rPr>
      </w:pPr>
      <w:r>
        <w:rPr>
          <w:color w:val="auto"/>
          <w:highlight w:val="none"/>
        </w:rPr>
      </w:r>
      <w:r/>
    </w:p>
    <w:p>
      <w:pPr>
        <w:pStyle w:val="1315"/>
        <w:rPr>
          <w:color w:val="auto"/>
          <w:highlight w:val="none"/>
        </w:rPr>
      </w:pPr>
      <w:r>
        <w:rPr>
          <w:color w:val="auto"/>
          <w:highlight w:val="none"/>
        </w:rPr>
      </w:r>
      <w:r/>
    </w:p>
    <w:p>
      <w:pPr>
        <w:jc w:val="center"/>
        <w:spacing w:before="120" w:after="120" w:line="460" w:lineRule="exact"/>
        <w:rPr>
          <w:rFonts w:ascii="宋体" w:hAnsi="Courier New"/>
          <w:b/>
          <w:color w:val="auto"/>
          <w:sz w:val="32"/>
          <w:szCs w:val="32"/>
          <w:highlight w:val="none"/>
        </w:rPr>
        <w:outlineLvl w:val="0"/>
      </w:pPr>
      <w:r>
        <w:rPr>
          <w:rFonts w:hint="eastAsia" w:ascii="宋体" w:hAnsi="Courier New"/>
          <w:b/>
          <w:color w:val="auto"/>
          <w:sz w:val="32"/>
          <w:szCs w:val="32"/>
          <w:highlight w:val="none"/>
        </w:rPr>
        <w:t xml:space="preserve">（八）建湖县政府采购事前信用承诺书</w:t>
      </w:r>
      <w:bookmarkEnd w:id="7"/>
      <w:r/>
      <w:bookmarkEnd w:id="8"/>
      <w:r/>
      <w:r/>
    </w:p>
    <w:p>
      <w:pPr>
        <w:ind w:firstLine="480"/>
        <w:jc w:val="left"/>
        <w:spacing w:line="520" w:lineRule="exact"/>
        <w:widowControl/>
        <w:rPr>
          <w:rFonts w:ascii="宋体" w:hAnsi="宋体"/>
          <w:color w:val="auto"/>
          <w:sz w:val="24"/>
          <w:highlight w:val="none"/>
        </w:rPr>
      </w:pPr>
      <w:r>
        <w:rPr>
          <w:rFonts w:hint="eastAsia" w:ascii="宋体" w:hAnsi="宋体"/>
          <w:color w:val="auto"/>
          <w:sz w:val="24"/>
          <w:highlight w:val="none"/>
        </w:rPr>
        <w:t xml:space="preserve">为营造我县公开、公平、公正、诚实守信的政府采购交易环境，树立诚信守法的投标人形象，本人代表本单位作出以下承诺：</w:t>
      </w:r>
      <w:r/>
    </w:p>
    <w:p>
      <w:pPr>
        <w:jc w:val="left"/>
        <w:spacing w:line="520" w:lineRule="exact"/>
        <w:widowControl/>
        <w:rPr>
          <w:rFonts w:ascii="宋体" w:hAnsi="宋体"/>
          <w:color w:val="auto"/>
          <w:sz w:val="24"/>
          <w:highlight w:val="none"/>
        </w:rPr>
      </w:pPr>
      <w:r>
        <w:rPr>
          <w:rFonts w:hint="eastAsia" w:ascii="宋体" w:hAnsi="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20" w:lineRule="exact"/>
        <w:widowControl/>
        <w:rPr>
          <w:rFonts w:ascii="宋体" w:hAnsi="宋体"/>
          <w:color w:val="auto"/>
          <w:sz w:val="24"/>
          <w:highlight w:val="none"/>
        </w:rPr>
      </w:pPr>
      <w:r>
        <w:rPr>
          <w:rFonts w:hint="eastAsia" w:ascii="宋体" w:hAnsi="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20" w:lineRule="exact"/>
        <w:widowControl/>
        <w:rPr>
          <w:rFonts w:ascii="宋体" w:hAnsi="宋体"/>
          <w:color w:val="auto"/>
          <w:sz w:val="24"/>
          <w:highlight w:val="none"/>
        </w:rPr>
      </w:pPr>
      <w:r>
        <w:rPr>
          <w:rFonts w:hint="eastAsia" w:ascii="宋体" w:hAnsi="宋体"/>
          <w:color w:val="auto"/>
          <w:sz w:val="24"/>
          <w:highlight w:val="none"/>
        </w:rPr>
        <w:t xml:space="preserve">   （三）严格依照国家和省、市关于政府采购的法律、法规、规章、规范性文件，参加政府采购投标活动；积极履行社会责任，促进廉政建设；</w:t>
      </w:r>
      <w:r/>
    </w:p>
    <w:p>
      <w:pPr>
        <w:jc w:val="left"/>
        <w:spacing w:line="520" w:lineRule="exact"/>
        <w:widowControl/>
        <w:rPr>
          <w:rFonts w:ascii="宋体" w:hAnsi="宋体"/>
          <w:color w:val="auto"/>
          <w:sz w:val="24"/>
          <w:highlight w:val="none"/>
        </w:rPr>
      </w:pPr>
      <w:r>
        <w:rPr>
          <w:rFonts w:hint="eastAsia" w:ascii="宋体" w:hAnsi="宋体"/>
          <w:color w:val="auto"/>
          <w:sz w:val="24"/>
          <w:highlight w:val="none"/>
        </w:rPr>
        <w:t xml:space="preserve">   （四）严格遵守即时信息公示规定，及时更新维护建湖县政府采购网中与本单位相关的信息；</w:t>
      </w:r>
      <w:r/>
    </w:p>
    <w:p>
      <w:pPr>
        <w:jc w:val="left"/>
        <w:spacing w:line="520" w:lineRule="exact"/>
        <w:widowControl/>
        <w:rPr>
          <w:rFonts w:ascii="宋体" w:hAnsi="宋体"/>
          <w:color w:val="auto"/>
          <w:sz w:val="24"/>
          <w:highlight w:val="none"/>
        </w:rPr>
      </w:pPr>
      <w:r>
        <w:rPr>
          <w:rFonts w:hint="eastAsia" w:ascii="宋体" w:hAnsi="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20" w:lineRule="exact"/>
        <w:widowControl/>
        <w:rPr>
          <w:rFonts w:ascii="宋体" w:hAnsi="宋体"/>
          <w:color w:val="auto"/>
          <w:sz w:val="24"/>
          <w:highlight w:val="none"/>
        </w:rPr>
      </w:pPr>
      <w:r>
        <w:rPr>
          <w:rFonts w:hint="eastAsia" w:ascii="宋体" w:hAnsi="宋体"/>
          <w:color w:val="auto"/>
          <w:sz w:val="24"/>
          <w:highlight w:val="none"/>
        </w:rPr>
        <w:t xml:space="preserve">   （六）自觉接受政府、行业组织、社会公众、新闻舆论的监督；</w:t>
      </w:r>
      <w:r/>
    </w:p>
    <w:p>
      <w:pPr>
        <w:ind w:firstLine="480"/>
        <w:jc w:val="left"/>
        <w:spacing w:line="520" w:lineRule="exact"/>
        <w:widowControl/>
        <w:rPr>
          <w:rFonts w:ascii="宋体" w:hAnsi="宋体"/>
          <w:color w:val="auto"/>
          <w:sz w:val="24"/>
          <w:highlight w:val="none"/>
        </w:rPr>
      </w:pPr>
      <w:r>
        <w:rPr>
          <w:rFonts w:hint="eastAsia" w:ascii="宋体" w:hAnsi="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20" w:lineRule="exact"/>
        <w:widowControl/>
        <w:rPr>
          <w:rFonts w:ascii="宋体" w:hAnsi="宋体"/>
          <w:color w:val="auto"/>
          <w:sz w:val="24"/>
          <w:highlight w:val="none"/>
        </w:rPr>
      </w:pPr>
      <w:r>
        <w:rPr>
          <w:rFonts w:hint="eastAsia" w:ascii="宋体" w:hAnsi="宋体"/>
          <w:color w:val="auto"/>
          <w:sz w:val="24"/>
          <w:highlight w:val="none"/>
        </w:rPr>
        <w:t xml:space="preserve">   （八）本人已认真阅读了上述承诺，并向本单位员工作了宣传教育。</w:t>
      </w:r>
      <w:r/>
    </w:p>
    <w:p>
      <w:pPr>
        <w:jc w:val="center"/>
        <w:spacing w:line="500" w:lineRule="exact"/>
        <w:widowControl/>
        <w:rPr>
          <w:rFonts w:ascii="宋体" w:hAnsi="宋体"/>
          <w:color w:val="auto"/>
          <w:sz w:val="24"/>
          <w:highlight w:val="none"/>
        </w:rPr>
      </w:pPr>
      <w:r>
        <w:rPr>
          <w:rFonts w:ascii="宋体" w:hAnsi="宋体"/>
          <w:color w:val="auto"/>
          <w:sz w:val="24"/>
          <w:highlight w:val="none"/>
        </w:rPr>
      </w:r>
      <w:r/>
    </w:p>
    <w:p>
      <w:pPr>
        <w:ind w:firstLine="480"/>
        <w:jc w:val="left"/>
        <w:spacing w:line="520" w:lineRule="exact"/>
        <w:widowControl/>
        <w:rPr>
          <w:rFonts w:ascii="宋体" w:hAnsi="宋体"/>
          <w:color w:val="auto"/>
          <w:sz w:val="24"/>
          <w:highlight w:val="none"/>
        </w:rPr>
      </w:pPr>
      <w:r>
        <w:rPr>
          <w:rFonts w:hint="eastAsia" w:ascii="宋体" w:hAnsi="宋体"/>
          <w:color w:val="auto"/>
          <w:sz w:val="24"/>
          <w:highlight w:val="none"/>
        </w:rPr>
        <w:t xml:space="preserve">法定代表人（签字或盖章）：</w:t>
      </w:r>
      <w:r/>
    </w:p>
    <w:p>
      <w:pPr>
        <w:ind w:firstLine="480"/>
        <w:jc w:val="left"/>
        <w:spacing w:line="520" w:lineRule="exact"/>
        <w:widowControl/>
        <w:rPr>
          <w:rFonts w:ascii="宋体" w:hAnsi="宋体"/>
          <w:color w:val="auto"/>
          <w:sz w:val="24"/>
          <w:highlight w:val="none"/>
        </w:rPr>
      </w:pPr>
      <w:r>
        <w:rPr>
          <w:rFonts w:ascii="宋体" w:hAnsi="宋体"/>
          <w:color w:val="auto"/>
          <w:sz w:val="24"/>
          <w:highlight w:val="none"/>
        </w:rPr>
      </w:r>
      <w:r/>
    </w:p>
    <w:p>
      <w:pPr>
        <w:ind w:firstLine="480"/>
        <w:jc w:val="left"/>
        <w:spacing w:line="520" w:lineRule="exact"/>
        <w:widowControl/>
        <w:rPr>
          <w:rFonts w:ascii="宋体" w:hAnsi="宋体"/>
          <w:color w:val="auto"/>
          <w:sz w:val="24"/>
          <w:highlight w:val="none"/>
        </w:rPr>
      </w:pPr>
      <w:r>
        <w:rPr>
          <w:rFonts w:hint="eastAsia" w:ascii="宋体" w:hAnsi="宋体"/>
          <w:color w:val="auto"/>
          <w:sz w:val="24"/>
          <w:highlight w:val="none"/>
        </w:rPr>
        <w:t xml:space="preserve">单位名称（盖章）：</w:t>
      </w:r>
      <w:r/>
    </w:p>
    <w:p>
      <w:pPr>
        <w:jc w:val="right"/>
        <w:spacing w:line="500" w:lineRule="exact"/>
        <w:widowControl/>
        <w:rPr>
          <w:rFonts w:ascii="宋体" w:hAnsi="宋体"/>
          <w:color w:val="auto"/>
          <w:sz w:val="24"/>
          <w:highlight w:val="none"/>
        </w:rPr>
      </w:pPr>
      <w:r>
        <w:rPr>
          <w:rFonts w:ascii="宋体" w:hAnsi="宋体"/>
          <w:color w:val="auto"/>
          <w:sz w:val="24"/>
          <w:highlight w:val="none"/>
        </w:rPr>
      </w:r>
      <w:r/>
    </w:p>
    <w:p>
      <w:pPr>
        <w:jc w:val="right"/>
        <w:spacing w:line="500" w:lineRule="exact"/>
        <w:widowControl/>
        <w:rPr>
          <w:rFonts w:ascii="宋体" w:hAnsi="宋体"/>
          <w:color w:val="auto"/>
          <w:sz w:val="24"/>
          <w:highlight w:val="none"/>
        </w:rPr>
      </w:pPr>
      <w:r>
        <w:rPr>
          <w:rFonts w:hint="eastAsia" w:ascii="宋体" w:hAnsi="宋体"/>
          <w:color w:val="auto"/>
          <w:sz w:val="24"/>
          <w:highlight w:val="none"/>
        </w:rPr>
        <w:t xml:space="preserve">年   月   日</w:t>
      </w:r>
      <w:r/>
    </w:p>
    <w:p>
      <w:pPr>
        <w:jc w:val="center"/>
        <w:spacing w:before="120" w:after="120" w:line="460" w:lineRule="exact"/>
        <w:rPr>
          <w:rFonts w:ascii="宋体" w:hAnsi="Courier New"/>
          <w:b/>
          <w:color w:val="auto"/>
          <w:sz w:val="32"/>
          <w:szCs w:val="32"/>
          <w:highlight w:val="none"/>
        </w:rPr>
        <w:outlineLvl w:val="0"/>
      </w:pPr>
      <w:r/>
      <w:bookmarkStart w:id="9" w:name="_Toc120519626"/>
      <w:r/>
      <w:bookmarkStart w:id="10" w:name="_Toc130206661"/>
      <w:r>
        <w:rPr>
          <w:rFonts w:hint="eastAsia" w:ascii="宋体" w:hAnsi="Courier New"/>
          <w:b/>
          <w:color w:val="auto"/>
          <w:sz w:val="32"/>
          <w:szCs w:val="32"/>
          <w:highlight w:val="none"/>
        </w:rPr>
        <w:t xml:space="preserve">（九）</w:t>
      </w:r>
      <w:bookmarkEnd w:id="9"/>
      <w:r/>
      <w:bookmarkStart w:id="11" w:name="_Toc120519627"/>
      <w:r>
        <w:rPr>
          <w:rFonts w:ascii="宋体" w:hAnsi="Courier New"/>
          <w:b/>
          <w:color w:val="auto"/>
          <w:sz w:val="32"/>
          <w:szCs w:val="32"/>
          <w:highlight w:val="none"/>
        </w:rPr>
        <w:t xml:space="preserve">中小企业声明函（服务）（如有）</w:t>
      </w:r>
      <w:bookmarkEnd w:id="10"/>
      <w:r/>
      <w:r/>
    </w:p>
    <w:p>
      <w:pPr>
        <w:ind w:firstLine="480"/>
        <w:spacing w:line="520" w:lineRule="exact"/>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本公司（联合体）郑重声明，根据《政府采购促进中小企业发展管理办法》（财库﹝2020﹞46 号）的规定，本公司（联合体）参加</w:t>
      </w:r>
      <w:r>
        <w:rPr>
          <w:rFonts w:hint="eastAsia" w:ascii="宋体" w:hAnsi="宋体" w:cs="宋体"/>
          <w:color w:val="auto"/>
          <w:sz w:val="24"/>
          <w:szCs w:val="22"/>
          <w:highlight w:val="none"/>
          <w:u w:val="single"/>
        </w:rPr>
        <w:t xml:space="preserve">（单位名称）    </w:t>
      </w:r>
      <w:r>
        <w:rPr>
          <w:rFonts w:hint="eastAsia" w:ascii="宋体" w:hAnsi="宋体" w:cs="宋体"/>
          <w:color w:val="auto"/>
          <w:sz w:val="24"/>
          <w:szCs w:val="22"/>
          <w:highlight w:val="none"/>
        </w:rPr>
        <w:t xml:space="preserve">的</w:t>
      </w:r>
      <w:r>
        <w:rPr>
          <w:rFonts w:hint="eastAsia" w:ascii="宋体" w:hAnsi="宋体" w:cs="宋体"/>
          <w:color w:val="auto"/>
          <w:sz w:val="24"/>
          <w:szCs w:val="22"/>
          <w:highlight w:val="none"/>
          <w:u w:val="single"/>
        </w:rPr>
        <w:t xml:space="preserve">（项目名称）  </w:t>
      </w:r>
      <w:r>
        <w:rPr>
          <w:rFonts w:hint="eastAsia" w:ascii="宋体" w:hAnsi="宋体" w:cs="宋体"/>
          <w:color w:val="auto"/>
          <w:sz w:val="24"/>
          <w:szCs w:val="22"/>
          <w:highlight w:val="none"/>
        </w:rPr>
        <w:t xml:space="preserve">采购活动，服务全部由符合政策要求的中小企业承接。相关企业（联合体中的中小企业、签订分包意向协议的中小企业）的具体情况如下：</w:t>
      </w:r>
      <w:r/>
    </w:p>
    <w:p>
      <w:pPr>
        <w:ind w:firstLine="723"/>
        <w:spacing w:line="520" w:lineRule="exact"/>
        <w:widowControl/>
        <w:rPr>
          <w:rFonts w:ascii="宋体" w:hAnsi="宋体" w:cs="宋体"/>
          <w:color w:val="auto"/>
          <w:sz w:val="24"/>
          <w:szCs w:val="22"/>
          <w:highlight w:val="none"/>
        </w:rPr>
      </w:pPr>
      <w:r>
        <w:rPr>
          <w:rFonts w:hint="eastAsia" w:ascii="宋体" w:hAnsi="宋体" w:cs="宋体"/>
          <w:color w:val="auto"/>
          <w:sz w:val="24"/>
          <w:szCs w:val="22"/>
          <w:highlight w:val="none"/>
          <w:u w:val="single"/>
        </w:rPr>
        <w:t xml:space="preserve">（标的名称）   </w:t>
      </w:r>
      <w:r>
        <w:rPr>
          <w:rFonts w:hint="eastAsia" w:ascii="宋体" w:hAnsi="宋体" w:cs="宋体"/>
          <w:color w:val="auto"/>
          <w:sz w:val="24"/>
          <w:szCs w:val="22"/>
          <w:highlight w:val="none"/>
        </w:rPr>
        <w:t xml:space="preserve">，属于（</w:t>
      </w:r>
      <w:r>
        <w:rPr>
          <w:rFonts w:hint="eastAsia" w:ascii="宋体" w:hAnsi="宋体" w:cs="宋体"/>
          <w:color w:val="auto"/>
          <w:sz w:val="24"/>
          <w:szCs w:val="22"/>
          <w:highlight w:val="none"/>
          <w:u w:val="single"/>
        </w:rPr>
        <w:t xml:space="preserve">采购文件中明确的所属行业）   </w:t>
      </w:r>
      <w:r>
        <w:rPr>
          <w:rFonts w:hint="eastAsia" w:ascii="宋体" w:hAnsi="宋体" w:cs="宋体"/>
          <w:color w:val="auto"/>
          <w:sz w:val="24"/>
          <w:szCs w:val="22"/>
          <w:highlight w:val="none"/>
        </w:rPr>
        <w:t xml:space="preserve">；承接企业为</w:t>
      </w:r>
      <w:r>
        <w:rPr>
          <w:rFonts w:hint="eastAsia" w:ascii="宋体" w:hAnsi="宋体" w:cs="宋体"/>
          <w:color w:val="auto"/>
          <w:sz w:val="24"/>
          <w:szCs w:val="22"/>
          <w:highlight w:val="none"/>
          <w:u w:val="single"/>
        </w:rPr>
        <w:t xml:space="preserve">        （企业名称）</w:t>
      </w:r>
      <w:r>
        <w:rPr>
          <w:rFonts w:hint="eastAsia" w:ascii="宋体" w:hAnsi="宋体" w:cs="宋体"/>
          <w:color w:val="auto"/>
          <w:sz w:val="24"/>
          <w:szCs w:val="22"/>
          <w:highlight w:val="none"/>
        </w:rPr>
        <w:t xml:space="preserve">，从业人员人，营业收入为万元，资产总额为万元，属于 </w:t>
      </w:r>
      <w:r>
        <w:rPr>
          <w:rFonts w:hint="eastAsia" w:ascii="宋体" w:hAnsi="宋体" w:cs="宋体"/>
          <w:color w:val="auto"/>
          <w:sz w:val="24"/>
          <w:szCs w:val="22"/>
          <w:highlight w:val="none"/>
          <w:u w:val="single"/>
        </w:rPr>
        <w:t xml:space="preserve">         （中型企业、小型企业、微型企业）</w:t>
      </w:r>
      <w:r>
        <w:rPr>
          <w:rFonts w:hint="eastAsia" w:ascii="宋体" w:hAnsi="宋体" w:cs="宋体"/>
          <w:color w:val="auto"/>
          <w:sz w:val="24"/>
          <w:szCs w:val="22"/>
          <w:highlight w:val="none"/>
        </w:rPr>
        <w:t xml:space="preserve">；</w:t>
      </w:r>
      <w:r/>
    </w:p>
    <w:p>
      <w:pPr>
        <w:ind w:firstLine="480"/>
        <w:spacing w:line="520" w:lineRule="exact"/>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以上企业，不属于大企业的分支机构，不存在控股股东为大企业的情形，也不存在与大企业的负责人为同一人的情形。</w:t>
      </w:r>
      <w:r/>
    </w:p>
    <w:p>
      <w:pPr>
        <w:ind w:firstLine="480"/>
        <w:spacing w:line="520" w:lineRule="exact"/>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本企业对上述声明内容的真实性负责。如有虚假，将依法承担相应责任。</w:t>
      </w:r>
      <w:r/>
    </w:p>
    <w:p>
      <w:pPr>
        <w:ind w:firstLine="4080"/>
        <w:jc w:val="left"/>
        <w:spacing w:before="627" w:line="660" w:lineRule="exact"/>
        <w:widowControl/>
        <w:rPr>
          <w:rFonts w:ascii="宋体" w:hAnsi="宋体"/>
          <w:color w:val="auto"/>
          <w:sz w:val="24"/>
          <w:highlight w:val="none"/>
        </w:rPr>
      </w:pPr>
      <w:r>
        <w:rPr>
          <w:rFonts w:ascii="宋体" w:hAnsi="宋体"/>
          <w:color w:val="auto"/>
          <w:sz w:val="24"/>
          <w:highlight w:val="none"/>
        </w:rPr>
        <w:t xml:space="preserve">企业名称（盖章）：</w:t>
      </w:r>
      <w:r/>
    </w:p>
    <w:p>
      <w:pPr>
        <w:ind w:firstLine="4080"/>
        <w:jc w:val="left"/>
        <w:spacing w:before="156" w:line="660" w:lineRule="exact"/>
        <w:widowControl/>
        <w:rPr>
          <w:rFonts w:ascii="宋体" w:hAnsi="宋体"/>
          <w:color w:val="auto"/>
          <w:sz w:val="24"/>
          <w:highlight w:val="none"/>
        </w:rPr>
      </w:pPr>
      <w:r>
        <w:rPr>
          <w:rFonts w:ascii="宋体" w:hAnsi="宋体"/>
          <w:color w:val="auto"/>
          <w:sz w:val="24"/>
          <w:highlight w:val="none"/>
        </w:rPr>
        <w:t xml:space="preserve">日期：</w:t>
      </w:r>
      <w:r/>
    </w:p>
    <w:p>
      <w:pPr>
        <w:ind w:firstLine="435"/>
        <w:jc w:val="left"/>
        <w:spacing w:line="480" w:lineRule="exact"/>
        <w:widowControl/>
        <w:rPr>
          <w:rFonts w:ascii="宋体" w:hAnsi="宋体"/>
          <w:color w:val="auto"/>
          <w:sz w:val="24"/>
          <w:highlight w:val="none"/>
        </w:rPr>
      </w:pPr>
      <w:r>
        <w:rPr>
          <w:rFonts w:ascii="宋体" w:hAnsi="宋体"/>
          <w:color w:val="auto"/>
          <w:sz w:val="24"/>
          <w:highlight w:val="none"/>
        </w:rPr>
      </w:r>
      <w:r/>
    </w:p>
    <w:p>
      <w:pPr>
        <w:jc w:val="left"/>
        <w:spacing w:line="480" w:lineRule="exact"/>
        <w:rPr>
          <w:rFonts w:ascii="宋体" w:hAnsi="宋体"/>
          <w:bCs/>
          <w:color w:val="auto"/>
          <w:sz w:val="24"/>
          <w:highlight w:val="none"/>
        </w:rPr>
      </w:pPr>
      <w:r>
        <w:rPr>
          <w:rFonts w:hint="eastAsia" w:ascii="宋体" w:hAnsi="宋体"/>
          <w:b/>
          <w:color w:val="auto"/>
          <w:sz w:val="24"/>
          <w:highlight w:val="none"/>
        </w:rPr>
        <w:t xml:space="preserve">注</w:t>
      </w:r>
      <w:r>
        <w:rPr>
          <w:rFonts w:hint="eastAsia" w:ascii="宋体" w:hAnsi="宋体"/>
          <w:bCs/>
          <w:color w:val="auto"/>
          <w:sz w:val="24"/>
          <w:highlight w:val="none"/>
        </w:rPr>
        <w:t xml:space="preserve">：</w:t>
      </w:r>
      <w:r>
        <w:rPr>
          <w:rFonts w:hint="eastAsia" w:ascii="宋体" w:hAnsi="宋体"/>
          <w:b/>
          <w:color w:val="auto"/>
          <w:sz w:val="24"/>
          <w:highlight w:val="none"/>
        </w:rPr>
        <w:t xml:space="preserve">1.因本项目专门面向中小企业采购，不再执行价格评审优惠的扶持政策。</w:t>
      </w:r>
      <w:r/>
    </w:p>
    <w:p>
      <w:pPr>
        <w:rPr>
          <w:bCs/>
          <w:color w:val="auto"/>
          <w:highlight w:val="none"/>
          <w:u w:val="single"/>
        </w:rPr>
      </w:pPr>
      <w:r>
        <w:rPr>
          <w:bCs/>
          <w:color w:val="auto"/>
          <w:highlight w:val="none"/>
          <w:u w:val="single"/>
        </w:rPr>
      </w:r>
      <w:r/>
    </w:p>
    <w:p>
      <w:pPr>
        <w:ind w:firstLine="480"/>
        <w:jc w:val="left"/>
        <w:spacing w:line="320" w:lineRule="atLeast"/>
        <w:widowControl/>
        <w:rPr>
          <w:b/>
          <w:color w:val="auto"/>
          <w:sz w:val="36"/>
          <w:szCs w:val="36"/>
          <w:highlight w:val="none"/>
        </w:rPr>
      </w:pPr>
      <w:r>
        <w:rPr>
          <w:rFonts w:hint="eastAsia" w:ascii="宋体" w:hAnsi="宋体"/>
          <w:bCs/>
          <w:color w:val="auto"/>
          <w:sz w:val="24"/>
          <w:highlight w:val="none"/>
        </w:rPr>
        <w:t xml:space="preserve">2.从业人员、营业收入、资产总额填报上一年度数据，无上一年度数据的新成立企业可不填报。</w:t>
      </w:r>
      <w:r/>
    </w:p>
    <w:p>
      <w:pPr>
        <w:jc w:val="center"/>
        <w:spacing w:line="320" w:lineRule="atLeast"/>
        <w:widowControl/>
        <w:rPr>
          <w:b/>
          <w:color w:val="auto"/>
          <w:sz w:val="36"/>
          <w:szCs w:val="36"/>
          <w:highlight w:val="none"/>
        </w:rPr>
      </w:pPr>
      <w:r>
        <w:rPr>
          <w:b/>
          <w:color w:val="auto"/>
          <w:sz w:val="36"/>
          <w:szCs w:val="36"/>
          <w:highlight w:val="none"/>
        </w:rPr>
      </w:r>
      <w:r/>
    </w:p>
    <w:p>
      <w:pPr>
        <w:jc w:val="center"/>
        <w:spacing w:line="320" w:lineRule="atLeast"/>
        <w:widowControl/>
        <w:rPr>
          <w:b/>
          <w:color w:val="auto"/>
          <w:sz w:val="36"/>
          <w:szCs w:val="36"/>
          <w:highlight w:val="none"/>
        </w:rPr>
      </w:pPr>
      <w:r>
        <w:rPr>
          <w:b/>
          <w:color w:val="auto"/>
          <w:sz w:val="36"/>
          <w:szCs w:val="36"/>
          <w:highlight w:val="none"/>
        </w:rPr>
      </w:r>
      <w:r/>
    </w:p>
    <w:p>
      <w:pPr>
        <w:jc w:val="center"/>
        <w:spacing w:line="320" w:lineRule="atLeast"/>
        <w:widowControl/>
        <w:rPr>
          <w:b/>
          <w:color w:val="auto"/>
          <w:sz w:val="36"/>
          <w:szCs w:val="36"/>
          <w:highlight w:val="none"/>
        </w:rPr>
      </w:pPr>
      <w:r>
        <w:rPr>
          <w:b/>
          <w:color w:val="auto"/>
          <w:sz w:val="36"/>
          <w:szCs w:val="36"/>
          <w:highlight w:val="none"/>
        </w:rPr>
      </w:r>
      <w:r/>
    </w:p>
    <w:p>
      <w:pPr>
        <w:jc w:val="center"/>
        <w:spacing w:line="320" w:lineRule="atLeast"/>
        <w:widowControl/>
        <w:rPr>
          <w:b/>
          <w:color w:val="auto"/>
          <w:sz w:val="36"/>
          <w:szCs w:val="36"/>
          <w:highlight w:val="none"/>
        </w:rPr>
      </w:pPr>
      <w:r>
        <w:rPr>
          <w:b/>
          <w:color w:val="auto"/>
          <w:sz w:val="36"/>
          <w:szCs w:val="36"/>
          <w:highlight w:val="none"/>
        </w:rPr>
      </w:r>
      <w:r/>
    </w:p>
    <w:p>
      <w:pPr>
        <w:jc w:val="center"/>
        <w:spacing w:line="320" w:lineRule="atLeast"/>
        <w:widowControl/>
        <w:rPr>
          <w:b/>
          <w:color w:val="auto"/>
          <w:sz w:val="36"/>
          <w:szCs w:val="36"/>
          <w:highlight w:val="none"/>
        </w:rPr>
      </w:pPr>
      <w:r>
        <w:rPr>
          <w:b/>
          <w:color w:val="auto"/>
          <w:sz w:val="36"/>
          <w:szCs w:val="36"/>
          <w:highlight w:val="none"/>
        </w:rPr>
      </w:r>
      <w:r/>
    </w:p>
    <w:p>
      <w:pPr>
        <w:jc w:val="center"/>
        <w:spacing w:line="320" w:lineRule="atLeast"/>
        <w:widowControl/>
        <w:rPr>
          <w:b/>
          <w:color w:val="auto"/>
          <w:sz w:val="36"/>
          <w:szCs w:val="36"/>
          <w:highlight w:val="none"/>
        </w:rPr>
      </w:pPr>
      <w:r>
        <w:rPr>
          <w:b/>
          <w:color w:val="auto"/>
          <w:sz w:val="36"/>
          <w:szCs w:val="36"/>
          <w:highlight w:val="none"/>
        </w:rPr>
      </w:r>
      <w:r/>
    </w:p>
    <w:p>
      <w:pPr>
        <w:jc w:val="center"/>
        <w:spacing w:line="320" w:lineRule="atLeast"/>
        <w:widowControl/>
        <w:rPr>
          <w:b/>
          <w:color w:val="auto"/>
          <w:sz w:val="36"/>
          <w:szCs w:val="36"/>
          <w:highlight w:val="none"/>
        </w:rPr>
      </w:pPr>
      <w:r>
        <w:rPr>
          <w:b/>
          <w:color w:val="auto"/>
          <w:sz w:val="36"/>
          <w:szCs w:val="36"/>
          <w:highlight w:val="none"/>
        </w:rPr>
      </w:r>
      <w:r/>
    </w:p>
    <w:p>
      <w:pPr>
        <w:jc w:val="center"/>
        <w:spacing w:line="320" w:lineRule="atLeast"/>
        <w:widowControl/>
        <w:rPr>
          <w:b/>
          <w:color w:val="auto"/>
          <w:sz w:val="36"/>
          <w:szCs w:val="36"/>
          <w:highlight w:val="none"/>
        </w:rPr>
      </w:pPr>
      <w:r>
        <w:rPr>
          <w:b/>
          <w:color w:val="auto"/>
          <w:sz w:val="36"/>
          <w:szCs w:val="36"/>
          <w:highlight w:val="none"/>
        </w:rPr>
      </w:r>
      <w:r/>
    </w:p>
    <w:p>
      <w:pPr>
        <w:jc w:val="center"/>
        <w:spacing w:line="320" w:lineRule="atLeast"/>
        <w:widowControl/>
        <w:rPr>
          <w:b/>
          <w:color w:val="auto"/>
          <w:sz w:val="36"/>
          <w:szCs w:val="36"/>
          <w:highlight w:val="none"/>
        </w:rPr>
      </w:pPr>
      <w:r>
        <w:rPr>
          <w:b/>
          <w:color w:val="auto"/>
          <w:sz w:val="36"/>
          <w:szCs w:val="36"/>
          <w:highlight w:val="none"/>
        </w:rPr>
      </w:r>
      <w:r/>
    </w:p>
    <w:p>
      <w:pPr>
        <w:jc w:val="center"/>
        <w:spacing w:line="320" w:lineRule="atLeast"/>
        <w:widowControl/>
        <w:rPr>
          <w:b/>
          <w:color w:val="auto"/>
          <w:sz w:val="36"/>
          <w:szCs w:val="36"/>
          <w:highlight w:val="none"/>
        </w:rPr>
      </w:pPr>
      <w:r>
        <w:rPr>
          <w:b/>
          <w:color w:val="auto"/>
          <w:sz w:val="36"/>
          <w:szCs w:val="36"/>
          <w:highlight w:val="none"/>
        </w:rPr>
      </w:r>
      <w:r/>
    </w:p>
    <w:p>
      <w:pPr>
        <w:jc w:val="center"/>
        <w:spacing w:line="320" w:lineRule="atLeast"/>
        <w:widowControl/>
        <w:rPr>
          <w:b/>
          <w:color w:val="auto"/>
          <w:sz w:val="36"/>
          <w:szCs w:val="36"/>
          <w:highlight w:val="none"/>
        </w:rPr>
      </w:pPr>
      <w:r>
        <w:rPr>
          <w:rFonts w:hint="eastAsia"/>
          <w:b/>
          <w:color w:val="auto"/>
          <w:sz w:val="36"/>
          <w:szCs w:val="36"/>
          <w:highlight w:val="none"/>
        </w:rPr>
        <w:t xml:space="preserve">（十）清单报价表</w:t>
      </w:r>
      <w:r/>
    </w:p>
    <w:p>
      <w:pPr>
        <w:jc w:val="left"/>
        <w:spacing w:line="480" w:lineRule="atLeast"/>
        <w:widowControl/>
        <w:rPr>
          <w:rFonts w:ascii="宋体" w:hAnsi="宋体" w:cs="宋体"/>
          <w:color w:val="auto"/>
          <w:sz w:val="24"/>
          <w:highlight w:val="none"/>
          <w:u w:val="single"/>
        </w:rPr>
      </w:pPr>
      <w:r>
        <w:rPr>
          <w:rFonts w:hint="eastAsia" w:hAnsi="宋体" w:cs="宋体"/>
          <w:b/>
          <w:bCs/>
          <w:color w:val="auto"/>
          <w:sz w:val="24"/>
          <w:highlight w:val="none"/>
          <w:u w:val="single"/>
        </w:rPr>
        <w:t xml:space="preserve">建湖县自然资源和规划局：</w:t>
      </w:r>
      <w:r/>
    </w:p>
    <w:p>
      <w:pPr>
        <w:ind w:firstLine="480"/>
        <w:jc w:val="left"/>
        <w:spacing w:line="500" w:lineRule="exact"/>
        <w:widowControl/>
        <w:rPr>
          <w:rFonts w:ascii="宋体" w:hAnsi="宋体"/>
          <w:color w:val="auto"/>
          <w:sz w:val="24"/>
          <w:highlight w:val="none"/>
        </w:rPr>
      </w:pPr>
      <w:r>
        <w:rPr>
          <w:rFonts w:hint="eastAsia" w:ascii="宋体" w:hAnsi="宋体"/>
          <w:color w:val="auto"/>
          <w:sz w:val="24"/>
          <w:highlight w:val="none"/>
        </w:rPr>
        <w:t xml:space="preserve">我单位愿意按照招标文件的要求和下面的报价提供所需服务，并保证所供服务质量</w:t>
      </w:r>
      <w:r>
        <w:rPr>
          <w:rFonts w:ascii="宋体" w:hAnsi="宋体"/>
          <w:color w:val="auto"/>
          <w:sz w:val="24"/>
          <w:highlight w:val="none"/>
        </w:rPr>
        <w:t xml:space="preserve">。</w:t>
      </w:r>
      <w:r>
        <w:rPr>
          <w:rFonts w:hint="eastAsia" w:ascii="宋体" w:hAnsi="宋体"/>
          <w:color w:val="auto"/>
          <w:sz w:val="24"/>
          <w:highlight w:val="none"/>
        </w:rPr>
        <w:t xml:space="preserve">单位：人民币元</w:t>
      </w:r>
      <w:r/>
    </w:p>
    <w:tbl>
      <w:tblPr>
        <w:tblStyle w:val="1122"/>
        <w:tblW w:w="90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3594"/>
        <w:gridCol w:w="709"/>
        <w:gridCol w:w="850"/>
        <w:gridCol w:w="1134"/>
        <w:gridCol w:w="1276"/>
        <w:gridCol w:w="872"/>
      </w:tblGrid>
      <w:tr>
        <w:trPr>
          <w:jc w:val="center"/>
          <w:trHeight w:val="648"/>
        </w:trPr>
        <w:tc>
          <w:tcPr>
            <w:tcW w:w="654" w:type="dxa"/>
            <w:vAlign w:val="center"/>
            <w:textDirection w:val="lrTb"/>
            <w:noWrap w:val="false"/>
          </w:tcPr>
          <w:p>
            <w:pPr>
              <w:jc w:val="center"/>
              <w:widowControl/>
              <w:rPr>
                <w:rFonts w:ascii="宋体" w:hAnsi="宋体"/>
                <w:color w:val="auto"/>
                <w:sz w:val="20"/>
                <w:highlight w:val="none"/>
              </w:rPr>
            </w:pPr>
            <w:r>
              <w:rPr>
                <w:rFonts w:ascii="宋体" w:hAnsi="宋体"/>
                <w:color w:val="auto"/>
                <w:sz w:val="20"/>
                <w:highlight w:val="none"/>
              </w:rPr>
              <w:t xml:space="preserve">序号</w:t>
            </w:r>
            <w:r/>
          </w:p>
        </w:tc>
        <w:tc>
          <w:tcPr>
            <w:tcW w:w="3594" w:type="dxa"/>
            <w:vAlign w:val="center"/>
            <w:textDirection w:val="lrTb"/>
            <w:noWrap w:val="false"/>
          </w:tcPr>
          <w:p>
            <w:pPr>
              <w:jc w:val="center"/>
              <w:widowControl/>
              <w:rPr>
                <w:rFonts w:ascii="宋体" w:hAnsi="宋体"/>
                <w:color w:val="auto"/>
                <w:sz w:val="20"/>
                <w:highlight w:val="none"/>
              </w:rPr>
            </w:pPr>
            <w:r>
              <w:rPr>
                <w:rFonts w:ascii="宋体" w:hAnsi="宋体"/>
                <w:color w:val="auto"/>
                <w:sz w:val="20"/>
                <w:highlight w:val="none"/>
              </w:rPr>
              <w:t xml:space="preserve">项目名称</w:t>
            </w:r>
            <w:r/>
          </w:p>
        </w:tc>
        <w:tc>
          <w:tcPr>
            <w:tcW w:w="709" w:type="dxa"/>
            <w:vAlign w:val="center"/>
            <w:textDirection w:val="lrTb"/>
            <w:noWrap w:val="false"/>
          </w:tcPr>
          <w:p>
            <w:pPr>
              <w:jc w:val="center"/>
              <w:keepNext/>
              <w:widowControl/>
              <w:rPr>
                <w:rFonts w:ascii="宋体" w:hAnsi="宋体"/>
                <w:color w:val="auto"/>
                <w:sz w:val="20"/>
                <w:highlight w:val="none"/>
              </w:rPr>
              <w:outlineLvl w:val="2"/>
            </w:pPr>
            <w:r>
              <w:rPr>
                <w:rFonts w:ascii="宋体" w:hAnsi="宋体"/>
                <w:color w:val="auto"/>
                <w:sz w:val="20"/>
                <w:highlight w:val="none"/>
              </w:rPr>
              <w:t xml:space="preserve">数量</w:t>
            </w:r>
            <w:r/>
          </w:p>
        </w:tc>
        <w:tc>
          <w:tcPr>
            <w:tcW w:w="850" w:type="dxa"/>
            <w:vAlign w:val="center"/>
            <w:textDirection w:val="lrTb"/>
            <w:noWrap w:val="false"/>
          </w:tcPr>
          <w:p>
            <w:pPr>
              <w:jc w:val="center"/>
              <w:keepNext/>
              <w:widowControl/>
              <w:rPr>
                <w:rFonts w:ascii="宋体" w:hAnsi="宋体"/>
                <w:color w:val="auto"/>
                <w:sz w:val="20"/>
                <w:highlight w:val="none"/>
              </w:rPr>
              <w:outlineLvl w:val="2"/>
            </w:pPr>
            <w:r>
              <w:rPr>
                <w:rFonts w:ascii="宋体" w:hAnsi="宋体"/>
                <w:color w:val="auto"/>
                <w:sz w:val="20"/>
                <w:highlight w:val="none"/>
              </w:rPr>
              <w:t xml:space="preserve">单位</w:t>
            </w:r>
            <w:r/>
          </w:p>
        </w:tc>
        <w:tc>
          <w:tcPr>
            <w:tcW w:w="1134" w:type="dxa"/>
            <w:vAlign w:val="center"/>
            <w:textDirection w:val="lrTb"/>
            <w:noWrap w:val="false"/>
          </w:tcPr>
          <w:p>
            <w:pPr>
              <w:jc w:val="center"/>
              <w:widowControl/>
              <w:rPr>
                <w:rFonts w:ascii="宋体" w:hAnsi="宋体"/>
                <w:color w:val="auto"/>
                <w:sz w:val="20"/>
                <w:highlight w:val="none"/>
              </w:rPr>
            </w:pPr>
            <w:r>
              <w:rPr>
                <w:rFonts w:ascii="宋体" w:hAnsi="宋体"/>
                <w:color w:val="auto"/>
                <w:sz w:val="20"/>
                <w:highlight w:val="none"/>
              </w:rPr>
              <w:t xml:space="preserve">单价（元）</w:t>
            </w:r>
            <w:r/>
          </w:p>
        </w:tc>
        <w:tc>
          <w:tcPr>
            <w:tcW w:w="1276" w:type="dxa"/>
            <w:vAlign w:val="center"/>
            <w:textDirection w:val="lrTb"/>
            <w:noWrap w:val="false"/>
          </w:tcPr>
          <w:p>
            <w:pPr>
              <w:jc w:val="center"/>
              <w:widowControl/>
              <w:rPr>
                <w:rFonts w:ascii="宋体" w:hAnsi="宋体"/>
                <w:color w:val="auto"/>
                <w:sz w:val="20"/>
                <w:highlight w:val="none"/>
              </w:rPr>
            </w:pPr>
            <w:r>
              <w:rPr>
                <w:rFonts w:ascii="宋体" w:hAnsi="宋体"/>
                <w:color w:val="auto"/>
                <w:sz w:val="20"/>
                <w:highlight w:val="none"/>
              </w:rPr>
              <w:t xml:space="preserve">合价（元）</w:t>
            </w:r>
            <w:r/>
          </w:p>
        </w:tc>
        <w:tc>
          <w:tcPr>
            <w:tcW w:w="872" w:type="dxa"/>
            <w:vAlign w:val="center"/>
            <w:textDirection w:val="lrTb"/>
            <w:noWrap w:val="false"/>
          </w:tcPr>
          <w:p>
            <w:pPr>
              <w:jc w:val="center"/>
              <w:widowControl/>
              <w:rPr>
                <w:rFonts w:ascii="宋体" w:hAnsi="宋体"/>
                <w:color w:val="auto"/>
                <w:sz w:val="20"/>
                <w:highlight w:val="none"/>
              </w:rPr>
            </w:pPr>
            <w:r>
              <w:rPr>
                <w:rFonts w:ascii="宋体" w:hAnsi="宋体"/>
                <w:color w:val="auto"/>
                <w:sz w:val="20"/>
                <w:highlight w:val="none"/>
              </w:rPr>
              <w:t xml:space="preserve">备注</w:t>
            </w:r>
            <w:r/>
          </w:p>
        </w:tc>
      </w:tr>
      <w:tr>
        <w:trPr>
          <w:jc w:val="center"/>
          <w:trHeight w:val="978"/>
        </w:trPr>
        <w:tc>
          <w:tcPr>
            <w:tcW w:w="654" w:type="dxa"/>
            <w:vAlign w:val="center"/>
            <w:textDirection w:val="lrTb"/>
            <w:noWrap w:val="false"/>
          </w:tcPr>
          <w:p>
            <w:pPr>
              <w:jc w:val="center"/>
              <w:widowControl/>
              <w:rPr>
                <w:rFonts w:ascii="宋体" w:hAnsi="宋体"/>
                <w:color w:val="auto"/>
                <w:sz w:val="20"/>
                <w:highlight w:val="none"/>
              </w:rPr>
            </w:pPr>
            <w:r>
              <w:rPr>
                <w:rFonts w:ascii="宋体" w:hAnsi="宋体"/>
                <w:color w:val="auto"/>
                <w:sz w:val="20"/>
                <w:highlight w:val="none"/>
              </w:rPr>
              <w:t xml:space="preserve">1</w:t>
            </w:r>
            <w:r/>
          </w:p>
        </w:tc>
        <w:tc>
          <w:tcPr>
            <w:tcW w:w="3594" w:type="dxa"/>
            <w:vAlign w:val="center"/>
            <w:textDirection w:val="lrTb"/>
            <w:noWrap w:val="false"/>
          </w:tcPr>
          <w:p>
            <w:pPr>
              <w:jc w:val="center"/>
              <w:widowControl/>
              <w:rPr>
                <w:rFonts w:ascii="宋体" w:hAnsi="宋体"/>
                <w:color w:val="auto"/>
                <w:sz w:val="20"/>
                <w:highlight w:val="none"/>
              </w:rPr>
            </w:pPr>
            <w:r>
              <w:rPr>
                <w:rFonts w:hint="eastAsia" w:ascii="宋体" w:hAnsi="宋体"/>
                <w:color w:val="auto"/>
                <w:szCs w:val="28"/>
                <w:highlight w:val="none"/>
              </w:rPr>
              <w:t xml:space="preserve">建湖县2026年度城乡挂钩实施规划编制组卷服务项目</w:t>
            </w:r>
            <w:r/>
          </w:p>
        </w:tc>
        <w:tc>
          <w:tcPr>
            <w:tcW w:w="709" w:type="dxa"/>
            <w:vAlign w:val="center"/>
            <w:textDirection w:val="lrTb"/>
            <w:noWrap w:val="false"/>
          </w:tcPr>
          <w:p>
            <w:pPr>
              <w:jc w:val="center"/>
              <w:widowControl/>
              <w:rPr>
                <w:rFonts w:ascii="宋体" w:hAnsi="宋体"/>
                <w:color w:val="auto"/>
                <w:sz w:val="20"/>
                <w:highlight w:val="none"/>
              </w:rPr>
            </w:pPr>
            <w:r>
              <w:rPr>
                <w:rFonts w:ascii="宋体" w:hAnsi="宋体"/>
                <w:color w:val="auto"/>
                <w:sz w:val="20"/>
                <w:highlight w:val="none"/>
              </w:rPr>
              <w:t xml:space="preserve">1</w:t>
            </w:r>
            <w:r/>
          </w:p>
        </w:tc>
        <w:tc>
          <w:tcPr>
            <w:tcW w:w="850" w:type="dxa"/>
            <w:vAlign w:val="center"/>
            <w:textDirection w:val="lrTb"/>
            <w:noWrap w:val="false"/>
          </w:tcPr>
          <w:p>
            <w:pPr>
              <w:jc w:val="center"/>
              <w:widowControl/>
              <w:rPr>
                <w:rFonts w:ascii="宋体" w:hAnsi="宋体"/>
                <w:color w:val="auto"/>
                <w:sz w:val="20"/>
                <w:highlight w:val="none"/>
              </w:rPr>
            </w:pPr>
            <w:r>
              <w:rPr>
                <w:rFonts w:ascii="宋体" w:hAnsi="宋体"/>
                <w:color w:val="auto"/>
                <w:sz w:val="20"/>
                <w:highlight w:val="none"/>
              </w:rPr>
              <w:t xml:space="preserve">项</w:t>
            </w:r>
            <w:r/>
          </w:p>
        </w:tc>
        <w:tc>
          <w:tcPr>
            <w:tcW w:w="1134" w:type="dxa"/>
            <w:vAlign w:val="center"/>
            <w:textDirection w:val="lrTb"/>
            <w:noWrap w:val="false"/>
          </w:tcPr>
          <w:p>
            <w:pPr>
              <w:jc w:val="center"/>
              <w:keepNext/>
              <w:widowControl/>
              <w:rPr>
                <w:rFonts w:ascii="宋体" w:hAnsi="宋体"/>
                <w:color w:val="auto"/>
                <w:sz w:val="20"/>
                <w:highlight w:val="none"/>
              </w:rPr>
              <w:outlineLvl w:val="2"/>
            </w:pPr>
            <w:r>
              <w:rPr>
                <w:rFonts w:ascii="宋体" w:hAnsi="宋体"/>
                <w:color w:val="auto"/>
                <w:sz w:val="20"/>
                <w:highlight w:val="none"/>
              </w:rPr>
            </w:r>
            <w:r/>
          </w:p>
        </w:tc>
        <w:tc>
          <w:tcPr>
            <w:tcW w:w="1276" w:type="dxa"/>
            <w:vAlign w:val="center"/>
            <w:textDirection w:val="lrTb"/>
            <w:noWrap w:val="false"/>
          </w:tcPr>
          <w:p>
            <w:pPr>
              <w:jc w:val="center"/>
              <w:keepNext/>
              <w:widowControl/>
              <w:rPr>
                <w:rFonts w:ascii="宋体" w:hAnsi="宋体"/>
                <w:color w:val="auto"/>
                <w:sz w:val="20"/>
                <w:highlight w:val="none"/>
              </w:rPr>
              <w:outlineLvl w:val="2"/>
            </w:pPr>
            <w:r>
              <w:rPr>
                <w:rFonts w:ascii="宋体" w:hAnsi="宋体"/>
                <w:color w:val="auto"/>
                <w:sz w:val="20"/>
                <w:highlight w:val="none"/>
              </w:rPr>
            </w:r>
            <w:r/>
          </w:p>
        </w:tc>
        <w:tc>
          <w:tcPr>
            <w:tcW w:w="872" w:type="dxa"/>
            <w:vAlign w:val="center"/>
            <w:textDirection w:val="lrTb"/>
            <w:noWrap w:val="false"/>
          </w:tcPr>
          <w:p>
            <w:pPr>
              <w:jc w:val="center"/>
              <w:keepNext/>
              <w:widowControl/>
              <w:rPr>
                <w:rFonts w:ascii="宋体" w:hAnsi="宋体"/>
                <w:color w:val="auto"/>
                <w:sz w:val="20"/>
                <w:highlight w:val="none"/>
              </w:rPr>
              <w:outlineLvl w:val="2"/>
            </w:pPr>
            <w:r>
              <w:rPr>
                <w:rFonts w:ascii="宋体" w:hAnsi="宋体"/>
                <w:color w:val="auto"/>
                <w:sz w:val="20"/>
                <w:highlight w:val="none"/>
              </w:rPr>
            </w:r>
            <w:r/>
          </w:p>
        </w:tc>
      </w:tr>
      <w:tr>
        <w:trPr>
          <w:jc w:val="center"/>
          <w:trHeight w:val="636"/>
        </w:trPr>
        <w:tc>
          <w:tcPr>
            <w:gridSpan w:val="7"/>
            <w:tcW w:w="9089" w:type="dxa"/>
            <w:vAlign w:val="center"/>
            <w:textDirection w:val="lrTb"/>
            <w:noWrap w:val="false"/>
          </w:tcPr>
          <w:p>
            <w:pPr>
              <w:ind w:left="1050" w:hanging="1050"/>
              <w:jc w:val="left"/>
              <w:spacing w:after="200" w:line="400" w:lineRule="exact"/>
              <w:widowControl/>
              <w:rPr>
                <w:color w:val="auto"/>
                <w:highlight w:val="none"/>
              </w:rPr>
            </w:pPr>
            <w:r>
              <w:rPr>
                <w:color w:val="auto"/>
                <w:highlight w:val="none"/>
              </w:rPr>
              <w:t xml:space="preserve">投标报价：（大写）（小写）</w:t>
            </w:r>
            <w:r/>
          </w:p>
        </w:tc>
      </w:tr>
    </w:tbl>
    <w:p>
      <w:pPr>
        <w:ind w:firstLine="420"/>
        <w:spacing w:line="360" w:lineRule="auto"/>
        <w:rPr>
          <w:color w:val="auto"/>
          <w:highlight w:val="none"/>
        </w:rPr>
      </w:pPr>
      <w:r>
        <w:rPr>
          <w:color w:val="auto"/>
          <w:highlight w:val="none"/>
        </w:rPr>
      </w:r>
      <w:r/>
    </w:p>
    <w:p>
      <w:pPr>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注：1.投标报价应是招标文件所确定招标范围内全部工作内容的价格体现，以及为完成上述内容所必须的各种人工费、材料费、不可预见的费用、管理费、招标代理费、利润、税金和文件规定的其他各项应有的全部费用（综合报价），对投标人认为没有考虑到的费用项目采购人将不予支付，并认为此项费用已包含在投标报价中；</w:t>
      </w:r>
      <w:r/>
    </w:p>
    <w:p>
      <w:pPr>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2.本项目采购预算价为</w:t>
      </w:r>
      <w:r>
        <w:rPr>
          <w:rFonts w:ascii="宋体" w:hAnsi="宋体"/>
          <w:color w:val="auto"/>
          <w:sz w:val="24"/>
          <w:szCs w:val="22"/>
          <w:highlight w:val="none"/>
        </w:rPr>
        <w:t xml:space="preserve">100</w:t>
      </w:r>
      <w:r>
        <w:rPr>
          <w:rFonts w:hint="eastAsia" w:ascii="宋体" w:hAnsi="宋体"/>
          <w:color w:val="auto"/>
          <w:sz w:val="24"/>
          <w:szCs w:val="22"/>
          <w:highlight w:val="none"/>
        </w:rPr>
        <w:t xml:space="preserve">万元，投标报价高于采购预算价的作无效标论处。</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投标方：（单位盖章）</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法定代表人或授权委托人：（签字或盖章） </w:t>
      </w:r>
      <w:r/>
    </w:p>
    <w:p>
      <w:pPr>
        <w:rPr>
          <w:rFonts w:ascii="宋体" w:hAnsi="宋体"/>
          <w:color w:val="auto"/>
          <w:sz w:val="24"/>
          <w:highlight w:val="none"/>
        </w:rPr>
      </w:pPr>
      <w:r>
        <w:rPr>
          <w:rFonts w:ascii="宋体" w:hAnsi="宋体"/>
          <w:color w:val="auto"/>
          <w:sz w:val="24"/>
          <w:highlight w:val="none"/>
        </w:rPr>
      </w:r>
      <w:r/>
    </w:p>
    <w:p>
      <w:pPr>
        <w:jc w:val="right"/>
        <w:rPr>
          <w:rFonts w:ascii="宋体" w:hAnsi="宋体"/>
          <w:color w:val="auto"/>
          <w:sz w:val="24"/>
          <w:highlight w:val="none"/>
        </w:rPr>
      </w:pPr>
      <w:r>
        <w:rPr>
          <w:rFonts w:hint="eastAsia" w:ascii="宋体" w:hAnsi="宋体"/>
          <w:color w:val="auto"/>
          <w:sz w:val="24"/>
          <w:highlight w:val="none"/>
        </w:rPr>
        <w:t xml:space="preserve">日期：   年    月   日</w:t>
      </w:r>
      <w:r/>
    </w:p>
    <w:p>
      <w:pPr>
        <w:jc w:val="center"/>
        <w:spacing w:line="480" w:lineRule="exact"/>
        <w:rPr>
          <w:rFonts w:ascii="宋体" w:hAnsi="宋体" w:cs="Arial"/>
          <w:b/>
          <w:bCs/>
          <w:color w:val="auto"/>
          <w:sz w:val="24"/>
          <w:highlight w:val="none"/>
        </w:rPr>
        <w:sectPr>
          <w:footerReference w:type="default" r:id="rId17"/>
          <w:footerReference w:type="first" r:id="rId18"/>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Arial"/>
          <w:b/>
          <w:bCs/>
          <w:color w:val="auto"/>
          <w:sz w:val="24"/>
          <w:highlight w:val="none"/>
        </w:rPr>
      </w:r>
      <w:bookmarkEnd w:id="11"/>
      <w:r/>
      <w:r/>
    </w:p>
    <w:p>
      <w:pPr>
        <w:pStyle w:val="1329"/>
        <w:jc w:val="center"/>
        <w:rPr>
          <w:rFonts w:ascii="宋体" w:hAnsi="宋体"/>
          <w:color w:val="auto"/>
          <w:highlight w:val="none"/>
        </w:rPr>
      </w:pPr>
      <w:r>
        <w:rPr>
          <w:rFonts w:hint="eastAsia" w:ascii="宋体" w:hAnsi="宋体"/>
          <w:color w:val="auto"/>
          <w:highlight w:val="none"/>
        </w:rPr>
        <w:t xml:space="preserve">（十一）具备履行合同所必需的设备和专业技术能力的声明函</w:t>
      </w:r>
      <w:r/>
    </w:p>
    <w:p>
      <w:pPr>
        <w:ind w:firstLine="492"/>
        <w:spacing w:line="600" w:lineRule="exact"/>
        <w:rPr>
          <w:rFonts w:ascii="宋体" w:hAnsi="宋体"/>
          <w:bCs/>
          <w:color w:val="auto"/>
          <w:sz w:val="24"/>
          <w:highlight w:val="none"/>
        </w:rPr>
      </w:pPr>
      <w:r>
        <w:rPr>
          <w:rFonts w:hint="eastAsia" w:ascii="宋体" w:hAnsi="宋体"/>
          <w:bCs/>
          <w:color w:val="auto"/>
          <w:sz w:val="24"/>
          <w:highlight w:val="none"/>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auto"/>
          <w:sz w:val="24"/>
          <w:highlight w:val="none"/>
          <w:u w:val="single"/>
        </w:rPr>
      </w:pPr>
      <w:r>
        <w:rPr>
          <w:rFonts w:hint="eastAsia" w:ascii="宋体" w:hAnsi="宋体"/>
          <w:bCs/>
          <w:color w:val="auto"/>
          <w:sz w:val="24"/>
          <w:highlight w:val="none"/>
        </w:rPr>
        <w:t xml:space="preserve">主要设备有：</w:t>
      </w:r>
      <w:r/>
    </w:p>
    <w:p>
      <w:pPr>
        <w:ind w:firstLine="492"/>
        <w:spacing w:line="600" w:lineRule="exact"/>
        <w:rPr>
          <w:rFonts w:ascii="宋体" w:hAnsi="宋体"/>
          <w:bCs/>
          <w:color w:val="auto"/>
          <w:sz w:val="24"/>
          <w:highlight w:val="none"/>
        </w:rPr>
      </w:pPr>
      <w:r>
        <w:rPr>
          <w:rFonts w:hint="eastAsia" w:ascii="宋体" w:hAnsi="宋体"/>
          <w:bCs/>
          <w:color w:val="auto"/>
          <w:sz w:val="24"/>
          <w:highlight w:val="none"/>
        </w:rPr>
        <w:t xml:space="preserve">主要专业技术能力有：</w:t>
      </w:r>
      <w:r/>
    </w:p>
    <w:p>
      <w:pPr>
        <w:spacing w:line="600" w:lineRule="exact"/>
        <w:rPr>
          <w:rFonts w:ascii="宋体" w:hAnsi="宋体"/>
          <w:bCs/>
          <w:color w:val="auto"/>
          <w:sz w:val="24"/>
          <w:highlight w:val="none"/>
        </w:rPr>
      </w:pPr>
      <w:r>
        <w:rPr>
          <w:rFonts w:ascii="宋体" w:hAnsi="宋体"/>
          <w:bCs/>
          <w:color w:val="auto"/>
          <w:sz w:val="24"/>
          <w:highlight w:val="none"/>
        </w:rPr>
      </w:r>
      <w:r/>
    </w:p>
    <w:p>
      <w:pPr>
        <w:spacing w:line="600" w:lineRule="exact"/>
        <w:rPr>
          <w:rFonts w:ascii="宋体" w:hAnsi="宋体"/>
          <w:bCs/>
          <w:color w:val="auto"/>
          <w:sz w:val="24"/>
          <w:highlight w:val="none"/>
        </w:rPr>
      </w:pPr>
      <w:r>
        <w:rPr>
          <w:rFonts w:ascii="宋体" w:hAnsi="宋体"/>
          <w:bCs/>
          <w:color w:val="auto"/>
          <w:sz w:val="24"/>
          <w:highlight w:val="none"/>
        </w:rPr>
      </w:r>
      <w:r/>
    </w:p>
    <w:p>
      <w:pPr>
        <w:ind w:firstLine="3840"/>
        <w:spacing w:line="460" w:lineRule="exact"/>
        <w:rPr>
          <w:rFonts w:ascii="宋体" w:hAnsi="宋体"/>
          <w:bCs/>
          <w:color w:val="auto"/>
          <w:sz w:val="24"/>
          <w:highlight w:val="none"/>
        </w:rPr>
      </w:pPr>
      <w:r>
        <w:rPr>
          <w:rFonts w:ascii="宋体" w:hAnsi="宋体"/>
          <w:bCs/>
          <w:color w:val="auto"/>
          <w:sz w:val="24"/>
          <w:highlight w:val="none"/>
        </w:rPr>
      </w:r>
      <w:r/>
    </w:p>
    <w:p>
      <w:pPr>
        <w:ind w:firstLine="3840"/>
        <w:spacing w:line="460" w:lineRule="exact"/>
        <w:rPr>
          <w:rFonts w:ascii="宋体" w:hAnsi="宋体"/>
          <w:bCs/>
          <w:color w:val="auto"/>
          <w:sz w:val="24"/>
          <w:highlight w:val="none"/>
        </w:rPr>
      </w:pPr>
      <w:r>
        <w:rPr>
          <w:rFonts w:hint="eastAsia" w:ascii="宋体" w:hAnsi="宋体"/>
          <w:bCs/>
          <w:color w:val="auto"/>
          <w:sz w:val="24"/>
          <w:highlight w:val="none"/>
        </w:rPr>
        <w:t xml:space="preserve">供应商名称（公章）：</w:t>
      </w:r>
      <w:r/>
    </w:p>
    <w:p>
      <w:pPr>
        <w:spacing w:line="460" w:lineRule="exact"/>
        <w:rPr>
          <w:rFonts w:ascii="宋体" w:hAnsi="宋体"/>
          <w:bCs/>
          <w:color w:val="auto"/>
          <w:sz w:val="24"/>
          <w:highlight w:val="none"/>
        </w:rPr>
      </w:pPr>
      <w:r>
        <w:rPr>
          <w:rFonts w:ascii="宋体" w:hAnsi="宋体"/>
          <w:bCs/>
          <w:color w:val="auto"/>
          <w:sz w:val="24"/>
          <w:highlight w:val="none"/>
        </w:rPr>
      </w:r>
      <w:r/>
    </w:p>
    <w:p>
      <w:pPr>
        <w:pStyle w:val="1329"/>
        <w:jc w:val="center"/>
        <w:rPr>
          <w:rFonts w:ascii="宋体" w:hAnsi="宋体"/>
          <w:bCs w:val="0"/>
          <w:color w:val="auto"/>
          <w:sz w:val="24"/>
          <w:highlight w:val="none"/>
        </w:rPr>
      </w:pPr>
      <w:r>
        <w:rPr>
          <w:rFonts w:ascii="宋体" w:hAnsi="宋体"/>
          <w:bCs w:val="0"/>
          <w:color w:val="auto"/>
          <w:sz w:val="24"/>
          <w:highlight w:val="none"/>
        </w:rPr>
      </w:r>
      <w:r/>
    </w:p>
    <w:p>
      <w:pPr>
        <w:pStyle w:val="1329"/>
        <w:jc w:val="right"/>
        <w:rPr>
          <w:rFonts w:ascii="宋体" w:hAnsi="宋体"/>
          <w:bCs w:val="0"/>
          <w:color w:val="auto"/>
          <w:sz w:val="24"/>
          <w:highlight w:val="none"/>
        </w:rPr>
      </w:pPr>
      <w:r>
        <w:rPr>
          <w:rFonts w:hint="eastAsia" w:ascii="宋体" w:hAnsi="宋体"/>
          <w:b w:val="0"/>
          <w:color w:val="auto"/>
          <w:sz w:val="24"/>
          <w:highlight w:val="none"/>
        </w:rPr>
        <w:t xml:space="preserve"> 日期：______年月日</w:t>
      </w:r>
      <w:r/>
    </w:p>
    <w:p>
      <w:pPr>
        <w:jc w:val="center"/>
        <w:spacing w:line="480" w:lineRule="exact"/>
        <w:rPr>
          <w:rFonts w:ascii="宋体" w:hAnsi="Courier New"/>
          <w:b/>
          <w:color w:val="auto"/>
          <w:sz w:val="44"/>
          <w:szCs w:val="44"/>
          <w:highlight w:val="none"/>
        </w:rPr>
      </w:pPr>
      <w:r>
        <w:rPr>
          <w:rFonts w:ascii="宋体" w:hAnsi="Courier New"/>
          <w:b/>
          <w:color w:val="auto"/>
          <w:sz w:val="44"/>
          <w:szCs w:val="44"/>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jc w:val="center"/>
        <w:spacing w:line="320" w:lineRule="atLeast"/>
        <w:widowControl/>
        <w:rPr>
          <w:rFonts w:ascii="黑体" w:eastAsia="黑体"/>
          <w:b/>
          <w:color w:val="auto"/>
          <w:sz w:val="36"/>
          <w:highlight w:val="none"/>
        </w:rPr>
      </w:pPr>
      <w:r>
        <w:rPr>
          <w:rFonts w:ascii="黑体" w:eastAsia="黑体"/>
          <w:b/>
          <w:color w:val="auto"/>
          <w:sz w:val="36"/>
          <w:highlight w:val="none"/>
        </w:rPr>
      </w:r>
      <w:r/>
    </w:p>
    <w:p>
      <w:pPr>
        <w:pStyle w:val="1328"/>
        <w:ind w:firstLine="344"/>
        <w:rPr>
          <w:color w:val="auto"/>
          <w:highlight w:val="none"/>
        </w:rPr>
      </w:pPr>
      <w:r>
        <w:rPr>
          <w:color w:val="auto"/>
          <w:highlight w:val="none"/>
        </w:rPr>
      </w:r>
      <w:r/>
    </w:p>
    <w:p>
      <w:pPr>
        <w:jc w:val="center"/>
        <w:spacing w:line="320" w:lineRule="atLeast"/>
        <w:widowControl/>
        <w:rPr>
          <w:rFonts w:ascii="黑体" w:eastAsia="黑体"/>
          <w:b/>
          <w:color w:val="auto"/>
          <w:sz w:val="36"/>
          <w:highlight w:val="none"/>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auto"/>
          <w:sz w:val="36"/>
          <w:highlight w:val="none"/>
        </w:rPr>
      </w:r>
      <w:r/>
    </w:p>
    <w:p>
      <w:pPr>
        <w:jc w:val="center"/>
        <w:spacing w:line="480" w:lineRule="exact"/>
        <w:rPr>
          <w:rFonts w:ascii="宋体" w:hAnsi="宋体"/>
          <w:b/>
          <w:color w:val="auto"/>
          <w:sz w:val="36"/>
          <w:szCs w:val="36"/>
          <w:highlight w:val="none"/>
        </w:rPr>
      </w:pPr>
      <w:r>
        <w:rPr>
          <w:rFonts w:hint="eastAsia" w:ascii="宋体" w:hAnsi="宋体" w:cs="Arial"/>
          <w:b/>
          <w:bCs/>
          <w:color w:val="auto"/>
          <w:sz w:val="36"/>
          <w:szCs w:val="36"/>
          <w:highlight w:val="none"/>
        </w:rPr>
        <w:t xml:space="preserve">（十二）</w:t>
      </w:r>
      <w:r>
        <w:rPr>
          <w:rFonts w:hint="eastAsia" w:ascii="宋体" w:hAnsi="宋体"/>
          <w:b/>
          <w:color w:val="auto"/>
          <w:sz w:val="36"/>
          <w:szCs w:val="36"/>
          <w:highlight w:val="none"/>
        </w:rPr>
        <w:t xml:space="preserve">技术响应表</w:t>
      </w:r>
      <w:r/>
    </w:p>
    <w:tbl>
      <w:tblPr>
        <w:tblStyle w:val="1122"/>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jc w:val="center"/>
          <w:trHeight w:val="1538" w:hRule="exact"/>
        </w:trPr>
        <w:tc>
          <w:tcPr>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t xml:space="preserve">序号</w:t>
            </w:r>
            <w:r/>
          </w:p>
        </w:tc>
        <w:tc>
          <w:tcPr>
            <w:tcW w:w="2587" w:type="dxa"/>
            <w:vAlign w:val="center"/>
            <w:textDirection w:val="lrTb"/>
            <w:noWrap w:val="false"/>
          </w:tcPr>
          <w:p>
            <w:pPr>
              <w:jc w:val="center"/>
              <w:spacing w:line="480" w:lineRule="exact"/>
              <w:rPr>
                <w:rFonts w:ascii="宋体" w:hAnsi="宋体"/>
                <w:color w:val="auto"/>
                <w:sz w:val="24"/>
                <w:highlight w:val="none"/>
              </w:rPr>
            </w:pPr>
            <w:r>
              <w:rPr>
                <w:rFonts w:hint="eastAsia" w:ascii="宋体" w:hAnsi="宋体"/>
                <w:color w:val="auto"/>
                <w:sz w:val="24"/>
                <w:highlight w:val="none"/>
              </w:rPr>
              <w:t xml:space="preserve">服务内容</w:t>
            </w:r>
            <w:r/>
          </w:p>
        </w:tc>
        <w:tc>
          <w:tcPr>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t xml:space="preserve">招标</w:t>
            </w:r>
            <w:r>
              <w:rPr>
                <w:rFonts w:hint="eastAsia" w:ascii="宋体" w:hAnsi="宋体"/>
                <w:color w:val="auto"/>
                <w:sz w:val="24"/>
                <w:highlight w:val="none"/>
              </w:rPr>
              <w:t xml:space="preserve">文件</w:t>
            </w:r>
            <w:r>
              <w:rPr>
                <w:rFonts w:ascii="宋体" w:hAnsi="宋体"/>
                <w:color w:val="auto"/>
                <w:sz w:val="24"/>
                <w:highlight w:val="none"/>
              </w:rPr>
              <w:t xml:space="preserve">技术要求</w:t>
            </w:r>
            <w:r/>
          </w:p>
        </w:tc>
        <w:tc>
          <w:tcPr>
            <w:tcW w:w="226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投标技术指标</w:t>
            </w:r>
            <w:r/>
          </w:p>
        </w:tc>
        <w:tc>
          <w:tcPr>
            <w:tcW w:w="1383" w:type="dxa"/>
            <w:vAlign w:val="center"/>
            <w:textDirection w:val="lrTb"/>
            <w:noWrap w:val="false"/>
          </w:tcPr>
          <w:p>
            <w:pPr>
              <w:jc w:val="center"/>
              <w:spacing w:line="480" w:lineRule="exact"/>
              <w:rPr>
                <w:rFonts w:ascii="宋体" w:hAnsi="宋体"/>
                <w:color w:val="auto"/>
                <w:sz w:val="24"/>
                <w:highlight w:val="none"/>
              </w:rPr>
            </w:pPr>
            <w:r>
              <w:rPr>
                <w:rFonts w:hint="eastAsia" w:ascii="宋体" w:hAnsi="宋体"/>
                <w:color w:val="auto"/>
                <w:sz w:val="24"/>
                <w:highlight w:val="none"/>
              </w:rPr>
              <w:t xml:space="preserve">偏离情况</w:t>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5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5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587"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5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5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5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587"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c>
          <w:tcPr>
            <w:tcW w:w="1383" w:type="dxa"/>
            <w:vAlign w:val="center"/>
            <w:textDirection w:val="lrTb"/>
            <w:noWrap w:val="false"/>
          </w:tcPr>
          <w:p>
            <w:pPr>
              <w:jc w:val="center"/>
              <w:spacing w:line="480" w:lineRule="exact"/>
              <w:rPr>
                <w:rFonts w:ascii="宋体" w:hAnsi="宋体"/>
                <w:color w:val="auto"/>
                <w:sz w:val="24"/>
                <w:highlight w:val="none"/>
              </w:rPr>
            </w:pPr>
            <w:r>
              <w:rPr>
                <w:rFonts w:ascii="宋体" w:hAnsi="宋体"/>
                <w:color w:val="auto"/>
                <w:sz w:val="24"/>
                <w:highlight w:val="none"/>
              </w:rPr>
            </w:r>
            <w:r/>
          </w:p>
        </w:tc>
      </w:tr>
    </w:tbl>
    <w:p>
      <w:pPr>
        <w:jc w:val="left"/>
        <w:spacing w:line="480" w:lineRule="exact"/>
        <w:widowControl/>
        <w:rPr>
          <w:rFonts w:ascii="宋体"/>
          <w:b/>
          <w:bCs/>
          <w:color w:val="auto"/>
          <w:spacing w:val="-2"/>
          <w:sz w:val="24"/>
          <w:highlight w:val="none"/>
        </w:rPr>
      </w:pPr>
      <w:r>
        <w:rPr>
          <w:rFonts w:hint="eastAsia" w:ascii="宋体"/>
          <w:b/>
          <w:bCs/>
          <w:color w:val="auto"/>
          <w:spacing w:val="-2"/>
          <w:sz w:val="24"/>
          <w:highlight w:val="none"/>
        </w:rPr>
        <w:t xml:space="preserve">注：1.投标人应根据投标设备的指标、对照招标文件要求在“偏离情况”栏注明“正偏离”或“无偏离”，投标人按照设备的</w:t>
      </w:r>
      <w:r>
        <w:rPr>
          <w:rFonts w:ascii="宋体"/>
          <w:b/>
          <w:bCs/>
          <w:color w:val="auto"/>
          <w:spacing w:val="-2"/>
          <w:sz w:val="24"/>
          <w:highlight w:val="none"/>
        </w:rPr>
        <w:t xml:space="preserve">性能指标</w:t>
      </w:r>
      <w:r>
        <w:rPr>
          <w:rFonts w:hint="eastAsia" w:ascii="宋体"/>
          <w:b/>
          <w:bCs/>
          <w:color w:val="auto"/>
          <w:spacing w:val="-2"/>
          <w:sz w:val="24"/>
          <w:highlight w:val="none"/>
        </w:rPr>
        <w:t xml:space="preserve">填写投标技术参数，所有技术参数必须在此表体现，不接受其他形式的投标技术响应说明；投标技术参数不得低于招标文件要求的技术参数，</w:t>
      </w:r>
      <w:r>
        <w:rPr>
          <w:rFonts w:hint="eastAsia" w:ascii="宋体" w:hAnsi="宋体" w:cs="宋体"/>
          <w:b/>
          <w:bCs/>
          <w:color w:val="auto"/>
          <w:sz w:val="24"/>
          <w:highlight w:val="none"/>
        </w:rPr>
        <w:t xml:space="preserve">未填写技术参数及达不到技术参数要求的根据评分标准作相应处理。</w:t>
      </w:r>
      <w:r/>
    </w:p>
    <w:p>
      <w:pPr>
        <w:ind w:firstLine="474"/>
        <w:jc w:val="left"/>
        <w:spacing w:line="460" w:lineRule="exact"/>
        <w:widowControl/>
        <w:rPr>
          <w:rFonts w:ascii="宋体"/>
          <w:b/>
          <w:bCs/>
          <w:color w:val="auto"/>
          <w:spacing w:val="-2"/>
          <w:sz w:val="24"/>
          <w:highlight w:val="none"/>
        </w:rPr>
      </w:pPr>
      <w:r>
        <w:rPr>
          <w:rFonts w:hint="eastAsia" w:ascii="宋体"/>
          <w:b/>
          <w:bCs/>
          <w:color w:val="auto"/>
          <w:spacing w:val="-2"/>
          <w:sz w:val="24"/>
          <w:highlight w:val="none"/>
        </w:rPr>
        <w:t xml:space="preserve">2.投标人如在投标过程中提供虚假材料谋取中标成交的或采取不正当手段诋毁、排挤其他供应商的,将承担相应法律责任。</w:t>
      </w:r>
      <w:r/>
    </w:p>
    <w:p>
      <w:pPr>
        <w:jc w:val="left"/>
        <w:spacing w:line="460" w:lineRule="exact"/>
        <w:widowControl/>
        <w:rPr>
          <w:color w:val="auto"/>
          <w:sz w:val="24"/>
          <w:highlight w:val="none"/>
        </w:rPr>
      </w:pPr>
      <w:r>
        <w:rPr>
          <w:color w:val="auto"/>
          <w:sz w:val="24"/>
          <w:highlight w:val="none"/>
        </w:rPr>
      </w:r>
      <w:r/>
    </w:p>
    <w:p>
      <w:pPr>
        <w:ind w:firstLine="480"/>
        <w:jc w:val="left"/>
        <w:spacing w:line="460" w:lineRule="exact"/>
        <w:widowControl/>
        <w:rPr>
          <w:color w:val="auto"/>
          <w:sz w:val="24"/>
          <w:highlight w:val="none"/>
        </w:rPr>
      </w:pPr>
      <w:r>
        <w:rPr>
          <w:rFonts w:hint="eastAsia"/>
          <w:color w:val="auto"/>
          <w:sz w:val="24"/>
          <w:highlight w:val="none"/>
        </w:rPr>
        <w:t xml:space="preserve">法定代表人或委托代理人</w:t>
      </w:r>
      <w:r>
        <w:rPr>
          <w:rFonts w:hint="eastAsia"/>
          <w:color w:val="auto"/>
          <w:highlight w:val="none"/>
        </w:rPr>
        <w:t xml:space="preserve">： </w:t>
      </w:r>
      <w:r>
        <w:rPr>
          <w:rFonts w:hint="eastAsia"/>
          <w:color w:val="auto"/>
          <w:sz w:val="24"/>
          <w:highlight w:val="none"/>
        </w:rPr>
        <w:t xml:space="preserve">（盖章或签字）</w:t>
      </w:r>
      <w:r/>
    </w:p>
    <w:p>
      <w:pPr>
        <w:ind w:firstLine="480"/>
        <w:spacing w:before="100" w:beforeAutospacing="1" w:after="100" w:afterAutospacing="1" w:line="460" w:lineRule="exact"/>
        <w:rPr>
          <w:color w:val="auto"/>
          <w:sz w:val="24"/>
          <w:highlight w:val="none"/>
        </w:rPr>
      </w:pPr>
      <w:r>
        <w:rPr>
          <w:rFonts w:hint="eastAsia"/>
          <w:color w:val="auto"/>
          <w:sz w:val="24"/>
          <w:highlight w:val="none"/>
        </w:rPr>
        <w:t xml:space="preserve">投标单位：   （全称并加盖公章）   </w:t>
      </w:r>
      <w:r/>
    </w:p>
    <w:p>
      <w:pPr>
        <w:spacing w:line="460" w:lineRule="exact"/>
        <w:rPr>
          <w:color w:val="auto"/>
          <w:sz w:val="24"/>
          <w:highlight w:val="none"/>
        </w:rPr>
      </w:pPr>
      <w:r>
        <w:rPr>
          <w:rFonts w:hint="eastAsia"/>
          <w:color w:val="auto"/>
          <w:sz w:val="24"/>
          <w:highlight w:val="none"/>
        </w:rPr>
        <w:t xml:space="preserve">                                                       年    月    日   </w:t>
      </w:r>
      <w:r/>
    </w:p>
    <w:p>
      <w:pPr>
        <w:pStyle w:val="1313"/>
        <w:ind w:firstLine="404"/>
        <w:tabs>
          <w:tab w:val="left" w:pos="180" w:leader="none"/>
        </w:tabs>
        <w:rPr>
          <w:color w:val="auto"/>
          <w:highlight w:val="none"/>
        </w:rPr>
      </w:pPr>
      <w:r>
        <w:rPr>
          <w:color w:val="auto"/>
          <w:highlight w:val="none"/>
        </w:rPr>
      </w:r>
      <w:r/>
    </w:p>
    <w:p>
      <w:pPr>
        <w:pStyle w:val="1305"/>
        <w:ind w:firstLine="480"/>
        <w:rPr>
          <w:color w:val="auto"/>
          <w:sz w:val="24"/>
          <w:highlight w:val="none"/>
        </w:rPr>
      </w:pPr>
      <w:r>
        <w:rPr>
          <w:color w:val="auto"/>
          <w:sz w:val="24"/>
          <w:highlight w:val="none"/>
        </w:rPr>
      </w:r>
      <w:r/>
    </w:p>
    <w:p>
      <w:pPr>
        <w:pStyle w:val="1305"/>
        <w:ind w:firstLine="480"/>
        <w:rPr>
          <w:color w:val="auto"/>
          <w:sz w:val="24"/>
          <w:highlight w:val="none"/>
        </w:rPr>
        <w:sectPr>
          <w:footerReference w:type="default" r:id="rId19"/>
          <w:footerReference w:type="first" r:id="rId20"/>
          <w:footnotePr/>
          <w:endnotePr/>
          <w:type w:val="nextPage"/>
          <w:pgSz w:w="11906" w:h="16838" w:orient="portrait"/>
          <w:pgMar w:top="1134" w:right="1219" w:bottom="1134" w:left="1219" w:header="851" w:footer="992" w:gutter="284"/>
          <w:cols w:num="1" w:sep="0" w:space="1701" w:equalWidth="1"/>
          <w:docGrid w:linePitch="360"/>
          <w:titlePg/>
        </w:sectPr>
      </w:pPr>
      <w:r>
        <w:rPr>
          <w:color w:val="auto"/>
          <w:sz w:val="24"/>
          <w:highlight w:val="none"/>
        </w:rPr>
      </w:r>
      <w:r/>
    </w:p>
    <w:p>
      <w:pPr>
        <w:jc w:val="center"/>
        <w:spacing w:line="480" w:lineRule="exact"/>
        <w:rPr>
          <w:rFonts w:ascii="宋体" w:hAnsi="宋体"/>
          <w:color w:val="auto"/>
          <w:sz w:val="36"/>
          <w:szCs w:val="36"/>
          <w:highlight w:val="none"/>
        </w:rPr>
      </w:pPr>
      <w:r>
        <w:rPr>
          <w:rFonts w:hint="eastAsia" w:ascii="宋体" w:hAnsi="宋体"/>
          <w:b/>
          <w:color w:val="auto"/>
          <w:sz w:val="36"/>
          <w:highlight w:val="none"/>
        </w:rPr>
        <w:t xml:space="preserve">（十三）</w:t>
      </w:r>
      <w:r>
        <w:rPr>
          <w:rFonts w:hint="eastAsia" w:ascii="宋体" w:hAnsi="宋体"/>
          <w:b/>
          <w:color w:val="auto"/>
          <w:sz w:val="36"/>
          <w:szCs w:val="36"/>
          <w:highlight w:val="none"/>
        </w:rPr>
        <w:t xml:space="preserve">服务承诺函</w:t>
      </w:r>
      <w:r/>
    </w:p>
    <w:tbl>
      <w:tblPr>
        <w:tblStyle w:val="1122"/>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jc w:val="center"/>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服      务</w:t>
            </w:r>
            <w:r/>
          </w:p>
          <w:p>
            <w:pPr>
              <w:jc w:val="center"/>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内      容</w:t>
            </w:r>
            <w:r/>
          </w:p>
        </w:tc>
        <w:tc>
          <w:tcPr>
            <w:tcW w:w="6703" w:type="dxa"/>
            <w:textDirection w:val="lrTb"/>
            <w:noWrap w:val="false"/>
          </w:tcPr>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1.严格按照采购人的委托要求独立开展服务工作，并保证及时高质量完成采购人交办任务。供应商不得将本合同的全部或部分转包给第三方。</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2.供应商向采购人提交的所有成果，知识产权归采购人所有。</w:t>
            </w:r>
            <w:r/>
          </w:p>
          <w:p>
            <w:pPr>
              <w:ind w:firstLine="480"/>
              <w:spacing w:line="460" w:lineRule="exact"/>
              <w:rPr>
                <w:rFonts w:ascii="宋体" w:hAnsi="宋体" w:cs="宋体"/>
                <w:color w:val="auto"/>
                <w:sz w:val="24"/>
                <w:highlight w:val="none"/>
              </w:rPr>
            </w:pPr>
            <w:r>
              <w:rPr>
                <w:rFonts w:hint="eastAsia" w:ascii="宋体" w:hAnsi="宋体" w:cs="宋体"/>
                <w:color w:val="auto"/>
                <w:sz w:val="24"/>
                <w:highlight w:val="none"/>
              </w:rPr>
              <w:t xml:space="preserve">3.采购人有权对供应商工作实施监管，并按照合同的约定对供应商随时提出工作要求，供应商应当接受。</w:t>
            </w:r>
            <w:r/>
          </w:p>
          <w:p>
            <w:pPr>
              <w:rPr>
                <w:rFonts w:ascii="宋体" w:hAnsi="宋体"/>
                <w:color w:val="auto"/>
                <w:sz w:val="24"/>
                <w:highlight w:val="none"/>
              </w:rPr>
            </w:pPr>
            <w:r>
              <w:rPr>
                <w:rFonts w:ascii="宋体" w:hAnsi="宋体"/>
                <w:color w:val="auto"/>
                <w:sz w:val="24"/>
                <w:highlight w:val="none"/>
              </w:rPr>
            </w:r>
            <w:r/>
          </w:p>
        </w:tc>
      </w:tr>
      <w:tr>
        <w:trPr>
          <w:trHeight w:val="5307"/>
        </w:trPr>
        <w:tc>
          <w:tcPr>
            <w:tcW w:w="2405" w:type="dxa"/>
            <w:vAlign w:val="center"/>
            <w:textDirection w:val="lrTb"/>
            <w:noWrap w:val="false"/>
          </w:tcPr>
          <w:p>
            <w:pPr>
              <w:jc w:val="center"/>
              <w:spacing w:line="48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承      诺</w:t>
            </w:r>
            <w:r/>
          </w:p>
        </w:tc>
        <w:tc>
          <w:tcPr>
            <w:tcW w:w="6703" w:type="dxa"/>
            <w:textDirection w:val="lrTb"/>
            <w:noWrap w:val="false"/>
          </w:tcPr>
          <w:p>
            <w:pPr>
              <w:spacing w:line="480" w:lineRule="exact"/>
              <w:tabs>
                <w:tab w:val="left" w:pos="0" w:leader="none"/>
              </w:tabs>
              <w:rPr>
                <w:rFonts w:ascii="宋体" w:hAnsi="宋体"/>
                <w:color w:val="auto"/>
                <w:sz w:val="24"/>
                <w:highlight w:val="none"/>
              </w:rPr>
            </w:pPr>
            <w:r>
              <w:rPr>
                <w:rFonts w:ascii="宋体" w:hAnsi="宋体"/>
                <w:color w:val="auto"/>
                <w:sz w:val="24"/>
                <w:highlight w:val="none"/>
              </w:rPr>
            </w:r>
            <w:r/>
          </w:p>
        </w:tc>
      </w:tr>
    </w:tbl>
    <w:p>
      <w:pPr>
        <w:spacing w:line="480" w:lineRule="exact"/>
        <w:tabs>
          <w:tab w:val="left" w:pos="0" w:leader="none"/>
        </w:tabs>
        <w:rPr>
          <w:rFonts w:ascii="宋体" w:hAnsi="宋体"/>
          <w:b/>
          <w:bCs/>
          <w:color w:val="auto"/>
          <w:spacing w:val="-2"/>
          <w:sz w:val="24"/>
          <w:highlight w:val="none"/>
        </w:rPr>
      </w:pPr>
      <w:r>
        <w:rPr>
          <w:rFonts w:ascii="宋体" w:hAnsi="宋体"/>
          <w:b/>
          <w:bCs/>
          <w:color w:val="auto"/>
          <w:spacing w:val="-2"/>
          <w:sz w:val="24"/>
          <w:highlight w:val="none"/>
        </w:rPr>
      </w:r>
      <w:r/>
    </w:p>
    <w:p>
      <w:pPr>
        <w:spacing w:line="480" w:lineRule="exact"/>
        <w:tabs>
          <w:tab w:val="left" w:pos="0" w:leader="none"/>
        </w:tabs>
        <w:rPr>
          <w:rFonts w:ascii="宋体" w:hAnsi="宋体"/>
          <w:b/>
          <w:bCs/>
          <w:color w:val="auto"/>
          <w:spacing w:val="-2"/>
          <w:sz w:val="24"/>
          <w:highlight w:val="none"/>
        </w:rPr>
      </w:pPr>
      <w:r>
        <w:rPr>
          <w:rFonts w:ascii="宋体" w:hAnsi="宋体"/>
          <w:b/>
          <w:bCs/>
          <w:color w:val="auto"/>
          <w:spacing w:val="-2"/>
          <w:sz w:val="24"/>
          <w:highlight w:val="none"/>
        </w:rPr>
      </w:r>
      <w:r/>
    </w:p>
    <w:p>
      <w:pPr>
        <w:jc w:val="left"/>
        <w:spacing w:before="100" w:beforeAutospacing="1" w:after="100" w:afterAutospacing="1" w:line="480" w:lineRule="exact"/>
        <w:widowControl/>
        <w:rPr>
          <w:rFonts w:ascii="宋体" w:hAnsi="宋体" w:cs="宋体"/>
          <w:color w:val="auto"/>
          <w:sz w:val="24"/>
          <w:highlight w:val="none"/>
          <w:u w:val="single"/>
        </w:rPr>
      </w:pPr>
      <w:r>
        <w:rPr>
          <w:rFonts w:hint="eastAsia"/>
          <w:color w:val="auto"/>
          <w:sz w:val="24"/>
          <w:highlight w:val="none"/>
        </w:rPr>
        <w:t xml:space="preserve">法定代表人或委托代理人： （盖章或签字）</w:t>
      </w:r>
      <w:r/>
    </w:p>
    <w:p>
      <w:pPr>
        <w:spacing w:before="100" w:beforeAutospacing="1" w:after="100" w:afterAutospacing="1" w:line="480" w:lineRule="exact"/>
        <w:rPr>
          <w:rFonts w:ascii="宋体" w:hAnsi="宋体"/>
          <w:b/>
          <w:color w:val="auto"/>
          <w:sz w:val="36"/>
          <w:szCs w:val="36"/>
          <w:highlight w:val="none"/>
        </w:rPr>
      </w:pPr>
      <w:r>
        <w:rPr>
          <w:rFonts w:hint="eastAsia"/>
          <w:color w:val="auto"/>
          <w:sz w:val="24"/>
          <w:highlight w:val="none"/>
        </w:rPr>
        <w:t xml:space="preserve">投标单位：   （全称并加盖公章）</w:t>
      </w:r>
      <w:r/>
    </w:p>
    <w:p>
      <w:pPr>
        <w:jc w:val="right"/>
        <w:spacing w:line="480" w:lineRule="exact"/>
        <w:rPr>
          <w:color w:val="auto"/>
          <w:sz w:val="24"/>
          <w:highlight w:val="none"/>
        </w:rPr>
      </w:pPr>
      <w:r>
        <w:rPr>
          <w:rFonts w:hint="eastAsia"/>
          <w:color w:val="auto"/>
          <w:sz w:val="24"/>
          <w:highlight w:val="none"/>
        </w:rPr>
        <w:t xml:space="preserve">年    月    日</w:t>
      </w:r>
      <w:r/>
    </w:p>
    <w:p>
      <w:pPr>
        <w:jc w:val="center"/>
        <w:spacing w:before="50" w:after="50"/>
        <w:rPr>
          <w:rFonts w:ascii="宋体" w:hAnsi="宋体" w:cs="黑体"/>
          <w:b/>
          <w:color w:val="auto"/>
          <w:sz w:val="32"/>
          <w:szCs w:val="32"/>
          <w:highlight w:val="none"/>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黑体"/>
          <w:b/>
          <w:color w:val="auto"/>
          <w:sz w:val="32"/>
          <w:szCs w:val="32"/>
          <w:highlight w:val="none"/>
        </w:rPr>
      </w:r>
      <w:r/>
    </w:p>
    <w:p>
      <w:pPr>
        <w:jc w:val="center"/>
        <w:spacing w:before="120" w:after="120" w:line="460" w:lineRule="exact"/>
        <w:widowControl/>
        <w:rPr>
          <w:rFonts w:ascii="宋体" w:hAnsi="Courier New"/>
          <w:b/>
          <w:color w:val="auto"/>
          <w:sz w:val="32"/>
          <w:szCs w:val="32"/>
          <w:highlight w:val="none"/>
        </w:rPr>
        <w:outlineLvl w:val="0"/>
      </w:pPr>
      <w:r/>
      <w:bookmarkStart w:id="12" w:name="_Toc42355144"/>
      <w:r/>
      <w:bookmarkStart w:id="13" w:name="_Toc88721319"/>
      <w:r>
        <w:rPr>
          <w:rFonts w:hint="eastAsia" w:ascii="宋体" w:hAnsi="Courier New"/>
          <w:b/>
          <w:color w:val="auto"/>
          <w:sz w:val="32"/>
          <w:szCs w:val="32"/>
          <w:highlight w:val="none"/>
        </w:rPr>
        <w:t xml:space="preserve">（十四）</w:t>
      </w:r>
      <w:r>
        <w:rPr>
          <w:rFonts w:ascii="宋体" w:hAnsi="Courier New"/>
          <w:b/>
          <w:color w:val="auto"/>
          <w:sz w:val="32"/>
          <w:szCs w:val="32"/>
          <w:highlight w:val="none"/>
        </w:rPr>
        <w:t xml:space="preserve">投入本项目人员配置表</w:t>
      </w:r>
      <w:r/>
    </w:p>
    <w:tbl>
      <w:tblPr>
        <w:tblStyle w:val="1122"/>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8"/>
        <w:gridCol w:w="1116"/>
        <w:gridCol w:w="1897"/>
        <w:gridCol w:w="1625"/>
        <w:gridCol w:w="1626"/>
        <w:gridCol w:w="1870"/>
      </w:tblGrid>
      <w:tr>
        <w:trPr>
          <w:trHeight w:val="964"/>
        </w:trPr>
        <w:tc>
          <w:tcPr>
            <w:tcW w:w="1188" w:type="dxa"/>
            <w:vAlign w:val="center"/>
            <w:textDirection w:val="lrTb"/>
            <w:noWrap w:val="false"/>
          </w:tcPr>
          <w:p>
            <w:pPr>
              <w:jc w:val="center"/>
              <w:widowControl/>
              <w:rPr>
                <w:rFonts w:ascii="宋体"/>
                <w:color w:val="auto"/>
                <w:sz w:val="24"/>
                <w:highlight w:val="none"/>
              </w:rPr>
            </w:pPr>
            <w:r>
              <w:rPr>
                <w:rFonts w:ascii="宋体" w:hAnsi="宋体"/>
                <w:color w:val="auto"/>
                <w:sz w:val="24"/>
                <w:highlight w:val="none"/>
              </w:rPr>
              <w:t xml:space="preserve">机构</w:t>
            </w:r>
            <w:r/>
          </w:p>
        </w:tc>
        <w:tc>
          <w:tcPr>
            <w:tcW w:w="1116" w:type="dxa"/>
            <w:vAlign w:val="center"/>
            <w:textDirection w:val="lrTb"/>
            <w:noWrap w:val="false"/>
          </w:tcPr>
          <w:p>
            <w:pPr>
              <w:jc w:val="center"/>
              <w:widowControl/>
              <w:rPr>
                <w:rFonts w:ascii="宋体"/>
                <w:color w:val="auto"/>
                <w:sz w:val="24"/>
                <w:highlight w:val="none"/>
              </w:rPr>
            </w:pPr>
            <w:r>
              <w:rPr>
                <w:rFonts w:ascii="宋体" w:hAnsi="宋体"/>
                <w:color w:val="auto"/>
                <w:sz w:val="24"/>
                <w:highlight w:val="none"/>
              </w:rPr>
              <w:t xml:space="preserve">职位</w:t>
            </w:r>
            <w:r/>
          </w:p>
          <w:p>
            <w:pPr>
              <w:jc w:val="center"/>
              <w:widowControl/>
              <w:rPr>
                <w:rFonts w:ascii="宋体"/>
                <w:color w:val="auto"/>
                <w:sz w:val="24"/>
                <w:highlight w:val="none"/>
              </w:rPr>
            </w:pPr>
            <w:r>
              <w:rPr>
                <w:rFonts w:ascii="宋体" w:hAnsi="宋体"/>
                <w:color w:val="auto"/>
                <w:sz w:val="24"/>
                <w:highlight w:val="none"/>
              </w:rPr>
              <w:t xml:space="preserve">名称</w:t>
            </w:r>
            <w:r/>
          </w:p>
        </w:tc>
        <w:tc>
          <w:tcPr>
            <w:tcW w:w="1897"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姓名</w:t>
            </w:r>
            <w:r/>
          </w:p>
        </w:tc>
        <w:tc>
          <w:tcPr>
            <w:tcW w:w="1625"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证书名称</w:t>
            </w:r>
            <w:r/>
          </w:p>
        </w:tc>
        <w:tc>
          <w:tcPr>
            <w:tcW w:w="1626"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专职或兼职</w:t>
            </w:r>
            <w:r/>
          </w:p>
        </w:tc>
        <w:tc>
          <w:tcPr>
            <w:tcW w:w="1870" w:type="dxa"/>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其他情况</w:t>
            </w:r>
            <w:r/>
          </w:p>
        </w:tc>
      </w:tr>
      <w:tr>
        <w:trPr>
          <w:cantSplit/>
          <w:trHeight w:val="984"/>
        </w:trPr>
        <w:tc>
          <w:tcPr>
            <w:tcW w:w="1188" w:type="dxa"/>
            <w:vAlign w:val="center"/>
            <w:vMerge w:val="restart"/>
            <w:textDirection w:val="lrTb"/>
            <w:noWrap w:val="false"/>
          </w:tcPr>
          <w:p>
            <w:pPr>
              <w:jc w:val="center"/>
              <w:widowControl/>
              <w:rPr>
                <w:rFonts w:ascii="宋体"/>
                <w:color w:val="auto"/>
                <w:sz w:val="24"/>
                <w:highlight w:val="none"/>
              </w:rPr>
            </w:pPr>
            <w:r>
              <w:rPr>
                <w:rFonts w:ascii="宋体" w:hAnsi="宋体"/>
                <w:color w:val="auto"/>
                <w:sz w:val="24"/>
                <w:highlight w:val="none"/>
              </w:rPr>
              <w:t xml:space="preserve">投标人项目部人员</w:t>
            </w:r>
            <w:r/>
          </w:p>
        </w:tc>
        <w:tc>
          <w:tcPr>
            <w:tcW w:w="1116" w:type="dxa"/>
            <w:vAlign w:val="center"/>
            <w:textDirection w:val="lrTb"/>
            <w:noWrap w:val="false"/>
          </w:tcPr>
          <w:p>
            <w:pPr>
              <w:jc w:val="center"/>
              <w:widowControl/>
              <w:rPr>
                <w:rFonts w:ascii="宋体"/>
                <w:color w:val="auto"/>
                <w:sz w:val="24"/>
                <w:highlight w:val="none"/>
              </w:rPr>
            </w:pPr>
            <w:r>
              <w:rPr>
                <w:rFonts w:ascii="宋体" w:hAnsi="宋体"/>
                <w:color w:val="auto"/>
                <w:sz w:val="24"/>
                <w:highlight w:val="none"/>
              </w:rPr>
              <w:t xml:space="preserve">项目</w:t>
            </w:r>
            <w:r/>
          </w:p>
          <w:p>
            <w:pPr>
              <w:jc w:val="center"/>
              <w:widowControl/>
              <w:rPr>
                <w:rFonts w:ascii="宋体"/>
                <w:color w:val="auto"/>
                <w:sz w:val="24"/>
                <w:highlight w:val="none"/>
              </w:rPr>
            </w:pPr>
            <w:r>
              <w:rPr>
                <w:rFonts w:ascii="宋体" w:hAnsi="宋体"/>
                <w:color w:val="auto"/>
                <w:sz w:val="24"/>
                <w:highlight w:val="none"/>
              </w:rPr>
              <w:t xml:space="preserve">负责人</w:t>
            </w:r>
            <w:r/>
          </w:p>
        </w:tc>
        <w:tc>
          <w:tcPr>
            <w:tcW w:w="1897"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625"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626"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r>
      <w:tr>
        <w:trPr>
          <w:cantSplit/>
          <w:trHeight w:val="850"/>
        </w:trPr>
        <w:tc>
          <w:tcPr>
            <w:tcW w:w="1188" w:type="dxa"/>
            <w:vAlign w:val="center"/>
            <w:vMerge w:val="continue"/>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116" w:type="dxa"/>
            <w:vAlign w:val="center"/>
            <w:vMerge w:val="restart"/>
            <w:textDirection w:val="lrTb"/>
            <w:noWrap w:val="false"/>
          </w:tcPr>
          <w:p>
            <w:pPr>
              <w:jc w:val="center"/>
              <w:widowControl/>
              <w:rPr>
                <w:rFonts w:ascii="宋体"/>
                <w:color w:val="auto"/>
                <w:sz w:val="24"/>
                <w:highlight w:val="none"/>
              </w:rPr>
            </w:pPr>
            <w:r>
              <w:rPr>
                <w:rFonts w:ascii="宋体" w:hAnsi="宋体"/>
                <w:color w:val="auto"/>
                <w:sz w:val="24"/>
                <w:highlight w:val="none"/>
              </w:rPr>
              <w:t xml:space="preserve">项目组</w:t>
            </w:r>
            <w:r/>
          </w:p>
          <w:p>
            <w:pPr>
              <w:jc w:val="center"/>
              <w:widowControl/>
              <w:rPr>
                <w:rFonts w:ascii="宋体"/>
                <w:color w:val="auto"/>
                <w:sz w:val="24"/>
                <w:highlight w:val="none"/>
              </w:rPr>
            </w:pPr>
            <w:r>
              <w:rPr>
                <w:rFonts w:ascii="宋体" w:hAnsi="宋体"/>
                <w:color w:val="auto"/>
                <w:sz w:val="24"/>
                <w:highlight w:val="none"/>
              </w:rPr>
              <w:t xml:space="preserve">成员</w:t>
            </w:r>
            <w:r/>
          </w:p>
        </w:tc>
        <w:tc>
          <w:tcPr>
            <w:tcW w:w="1897"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625"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626"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r>
      <w:tr>
        <w:trPr>
          <w:cantSplit/>
          <w:trHeight w:val="850"/>
        </w:trPr>
        <w:tc>
          <w:tcPr>
            <w:tcW w:w="1188" w:type="dxa"/>
            <w:vAlign w:val="center"/>
            <w:vMerge w:val="continue"/>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116" w:type="dxa"/>
            <w:vAlign w:val="center"/>
            <w:vMerge w:val="continue"/>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897"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625"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626"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r>
      <w:tr>
        <w:trPr>
          <w:cantSplit/>
          <w:trHeight w:val="850"/>
        </w:trPr>
        <w:tc>
          <w:tcPr>
            <w:tcW w:w="1188" w:type="dxa"/>
            <w:vAlign w:val="center"/>
            <w:vMerge w:val="continue"/>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116" w:type="dxa"/>
            <w:vAlign w:val="center"/>
            <w:vMerge w:val="continue"/>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897"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625"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626"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r>
      <w:tr>
        <w:trPr>
          <w:cantSplit/>
          <w:trHeight w:val="850"/>
        </w:trPr>
        <w:tc>
          <w:tcPr>
            <w:tcW w:w="1188" w:type="dxa"/>
            <w:vAlign w:val="center"/>
            <w:vMerge w:val="continue"/>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116" w:type="dxa"/>
            <w:vAlign w:val="center"/>
            <w:vMerge w:val="continue"/>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897"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625"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626"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r>
      <w:tr>
        <w:trPr>
          <w:cantSplit/>
          <w:trHeight w:val="850"/>
        </w:trPr>
        <w:tc>
          <w:tcPr>
            <w:tcW w:w="1188" w:type="dxa"/>
            <w:vAlign w:val="center"/>
            <w:vMerge w:val="continue"/>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116" w:type="dxa"/>
            <w:vAlign w:val="center"/>
            <w:vMerge w:val="continue"/>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897"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625"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626"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r>
      <w:tr>
        <w:trPr>
          <w:cantSplit/>
          <w:trHeight w:val="850"/>
        </w:trPr>
        <w:tc>
          <w:tcPr>
            <w:tcW w:w="1188" w:type="dxa"/>
            <w:vAlign w:val="center"/>
            <w:vMerge w:val="continue"/>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116" w:type="dxa"/>
            <w:vAlign w:val="center"/>
            <w:vMerge w:val="continue"/>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897"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625"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626"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r>
      <w:tr>
        <w:trPr>
          <w:cantSplit/>
          <w:trHeight w:val="850"/>
        </w:trPr>
        <w:tc>
          <w:tcPr>
            <w:tcW w:w="1188" w:type="dxa"/>
            <w:vAlign w:val="center"/>
            <w:vMerge w:val="continue"/>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116" w:type="dxa"/>
            <w:vAlign w:val="center"/>
            <w:vMerge w:val="continue"/>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897"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625"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626"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r>
      <w:tr>
        <w:trPr>
          <w:cantSplit/>
          <w:trHeight w:val="850"/>
        </w:trPr>
        <w:tc>
          <w:tcPr>
            <w:tcW w:w="1188" w:type="dxa"/>
            <w:vAlign w:val="center"/>
            <w:vMerge w:val="continue"/>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116" w:type="dxa"/>
            <w:vAlign w:val="center"/>
            <w:vMerge w:val="continue"/>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897"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625"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626"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c>
          <w:tcPr>
            <w:tcW w:w="1870" w:type="dxa"/>
            <w:vAlign w:val="center"/>
            <w:textDirection w:val="lrTb"/>
            <w:noWrap w:val="false"/>
          </w:tcPr>
          <w:p>
            <w:pPr>
              <w:jc w:val="center"/>
              <w:widowControl/>
              <w:rPr>
                <w:rFonts w:ascii="宋体"/>
                <w:color w:val="auto"/>
                <w:sz w:val="24"/>
                <w:highlight w:val="none"/>
              </w:rPr>
            </w:pPr>
            <w:r>
              <w:rPr>
                <w:rFonts w:ascii="宋体"/>
                <w:color w:val="auto"/>
                <w:sz w:val="24"/>
                <w:highlight w:val="none"/>
              </w:rPr>
            </w:r>
            <w:r/>
          </w:p>
        </w:tc>
      </w:tr>
    </w:tbl>
    <w:p>
      <w:pPr>
        <w:jc w:val="left"/>
        <w:spacing w:line="480" w:lineRule="exact"/>
        <w:widowControl/>
        <w:rPr>
          <w:rFonts w:ascii="宋体"/>
          <w:color w:val="auto"/>
          <w:sz w:val="24"/>
          <w:highlight w:val="none"/>
        </w:rPr>
      </w:pPr>
      <w:r>
        <w:rPr>
          <w:rFonts w:ascii="宋体" w:hAnsi="宋体"/>
          <w:color w:val="auto"/>
          <w:szCs w:val="21"/>
          <w:highlight w:val="none"/>
          <w:u w:val="single"/>
        </w:rPr>
        <w:t xml:space="preserve">备注、此表格式供投标单位参考，投标人可以自行扩展</w:t>
      </w:r>
      <w:r>
        <w:rPr>
          <w:rFonts w:ascii="宋体" w:hAnsi="宋体"/>
          <w:color w:val="auto"/>
          <w:szCs w:val="21"/>
          <w:highlight w:val="none"/>
        </w:rPr>
        <w:t xml:space="preserve">。</w:t>
      </w:r>
      <w:r/>
    </w:p>
    <w:p>
      <w:pPr>
        <w:ind w:firstLine="480"/>
        <w:jc w:val="right"/>
        <w:spacing w:line="480" w:lineRule="exact"/>
        <w:widowControl/>
        <w:rPr>
          <w:rFonts w:ascii="宋体"/>
          <w:color w:val="auto"/>
          <w:sz w:val="24"/>
          <w:highlight w:val="none"/>
        </w:rPr>
      </w:pPr>
      <w:r>
        <w:rPr>
          <w:rFonts w:ascii="宋体"/>
          <w:color w:val="auto"/>
          <w:sz w:val="24"/>
          <w:highlight w:val="none"/>
        </w:rPr>
      </w:r>
      <w:r/>
    </w:p>
    <w:p>
      <w:pPr>
        <w:ind w:firstLine="480"/>
        <w:jc w:val="right"/>
        <w:spacing w:line="480" w:lineRule="exact"/>
        <w:widowControl/>
        <w:rPr>
          <w:rFonts w:ascii="宋体"/>
          <w:color w:val="auto"/>
          <w:sz w:val="24"/>
          <w:highlight w:val="none"/>
        </w:rPr>
      </w:pPr>
      <w:r>
        <w:rPr>
          <w:rFonts w:ascii="宋体" w:hAnsi="宋体"/>
          <w:color w:val="auto"/>
          <w:sz w:val="24"/>
          <w:highlight w:val="none"/>
        </w:rPr>
        <w:t xml:space="preserve">投标单位：（盖章）</w:t>
      </w:r>
      <w:r/>
    </w:p>
    <w:p>
      <w:pPr>
        <w:ind w:firstLine="480"/>
        <w:jc w:val="right"/>
        <w:spacing w:line="480" w:lineRule="exact"/>
        <w:widowControl/>
        <w:rPr>
          <w:rFonts w:ascii="宋体"/>
          <w:color w:val="auto"/>
          <w:sz w:val="24"/>
          <w:highlight w:val="none"/>
        </w:rPr>
      </w:pPr>
      <w:r>
        <w:rPr>
          <w:rFonts w:ascii="宋体"/>
          <w:color w:val="auto"/>
          <w:sz w:val="24"/>
          <w:highlight w:val="none"/>
        </w:rPr>
      </w:r>
      <w:r/>
    </w:p>
    <w:p>
      <w:pPr>
        <w:ind w:firstLine="480"/>
        <w:jc w:val="right"/>
        <w:spacing w:line="480" w:lineRule="exact"/>
        <w:widowControl/>
        <w:rPr>
          <w:rFonts w:ascii="宋体"/>
          <w:color w:val="auto"/>
          <w:sz w:val="24"/>
          <w:highlight w:val="none"/>
        </w:rPr>
      </w:pPr>
      <w:r>
        <w:rPr>
          <w:rFonts w:ascii="宋体" w:hAnsi="宋体"/>
          <w:color w:val="auto"/>
          <w:sz w:val="24"/>
          <w:highlight w:val="none"/>
        </w:rPr>
        <w:t xml:space="preserve">法定代表人（或委托代理人）：（签字或盖章）</w:t>
      </w:r>
      <w:r/>
    </w:p>
    <w:p>
      <w:pPr>
        <w:ind w:firstLine="480"/>
        <w:jc w:val="right"/>
        <w:spacing w:line="480" w:lineRule="exact"/>
        <w:widowControl/>
        <w:rPr>
          <w:rFonts w:ascii="宋体"/>
          <w:color w:val="auto"/>
          <w:sz w:val="24"/>
          <w:highlight w:val="none"/>
        </w:rPr>
      </w:pPr>
      <w:r>
        <w:rPr>
          <w:rFonts w:ascii="宋体"/>
          <w:color w:val="auto"/>
          <w:sz w:val="24"/>
          <w:highlight w:val="none"/>
        </w:rPr>
      </w:r>
      <w:r/>
    </w:p>
    <w:p>
      <w:pPr>
        <w:ind w:firstLine="480"/>
        <w:jc w:val="right"/>
        <w:spacing w:line="480" w:lineRule="exact"/>
        <w:widowControl/>
        <w:rPr>
          <w:rFonts w:ascii="宋体"/>
          <w:color w:val="auto"/>
          <w:sz w:val="24"/>
          <w:highlight w:val="none"/>
        </w:rPr>
      </w:pPr>
      <w:r>
        <w:rPr>
          <w:rFonts w:ascii="宋体" w:hAnsi="宋体"/>
          <w:color w:val="auto"/>
          <w:sz w:val="24"/>
          <w:highlight w:val="none"/>
        </w:rPr>
        <w:t xml:space="preserve">年月日</w:t>
      </w:r>
      <w:bookmarkEnd w:id="12"/>
      <w:r/>
      <w:bookmarkEnd w:id="13"/>
      <w:r/>
      <w:r/>
    </w:p>
    <w:p>
      <w:pPr>
        <w:jc w:val="center"/>
        <w:keepLines/>
        <w:keepNext/>
        <w:spacing w:before="260" w:after="260" w:line="480" w:lineRule="exact"/>
        <w:widowControl/>
        <w:rPr>
          <w:rFonts w:ascii="Arial" w:hAnsi="Arial" w:eastAsia="黑体"/>
          <w:b/>
          <w:bCs/>
          <w:color w:val="auto"/>
          <w:sz w:val="32"/>
          <w:szCs w:val="32"/>
          <w:highlight w:val="none"/>
        </w:rPr>
        <w:outlineLvl w:val="1"/>
      </w:pPr>
      <w:r/>
      <w:bookmarkStart w:id="14" w:name="_Toc130206670"/>
      <w:r/>
      <w:bookmarkStart w:id="15" w:name="_Toc126251020"/>
      <w:r>
        <w:rPr>
          <w:rFonts w:ascii="Arial" w:hAnsi="Arial" w:eastAsia="黑体"/>
          <w:b/>
          <w:bCs/>
          <w:color w:val="auto"/>
          <w:sz w:val="32"/>
          <w:szCs w:val="32"/>
          <w:highlight w:val="none"/>
        </w:rPr>
        <w:t xml:space="preserve">（十</w:t>
      </w:r>
      <w:r>
        <w:rPr>
          <w:rFonts w:hint="eastAsia" w:ascii="Arial" w:hAnsi="Arial" w:eastAsia="黑体"/>
          <w:b/>
          <w:bCs/>
          <w:color w:val="auto"/>
          <w:sz w:val="32"/>
          <w:szCs w:val="32"/>
          <w:highlight w:val="none"/>
        </w:rPr>
        <w:t xml:space="preserve">五</w:t>
      </w:r>
      <w:r>
        <w:rPr>
          <w:rFonts w:ascii="Arial" w:hAnsi="Arial" w:eastAsia="黑体"/>
          <w:b/>
          <w:bCs/>
          <w:color w:val="auto"/>
          <w:sz w:val="32"/>
          <w:szCs w:val="32"/>
          <w:highlight w:val="none"/>
        </w:rPr>
        <w:t xml:space="preserve">）项目业绩汇总表</w:t>
      </w:r>
      <w:bookmarkEnd w:id="14"/>
      <w:r/>
      <w:bookmarkEnd w:id="15"/>
      <w:r/>
      <w:r/>
    </w:p>
    <w:tbl>
      <w:tblPr>
        <w:tblStyle w:val="1122"/>
        <w:tblW w:w="0" w:type="auto"/>
        <w:jc w:val="center"/>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1370"/>
        <w:gridCol w:w="1505"/>
        <w:gridCol w:w="2046"/>
        <w:gridCol w:w="1800"/>
        <w:gridCol w:w="1665"/>
      </w:tblGrid>
      <w:tr>
        <w:trPr>
          <w:jc w:val="center"/>
          <w:trHeight w:val="673"/>
        </w:trPr>
        <w:tc>
          <w:tcPr>
            <w:tcMar>
              <w:left w:w="108" w:type="dxa"/>
            </w:tcMar>
            <w:tcW w:w="900" w:type="dxa"/>
            <w:vAlign w:val="center"/>
            <w:textDirection w:val="lrTb"/>
            <w:noWrap w:val="false"/>
          </w:tcPr>
          <w:p>
            <w:pPr>
              <w:jc w:val="center"/>
              <w:widowControl/>
              <w:rPr>
                <w:rFonts w:ascii="宋体"/>
                <w:color w:val="auto"/>
                <w:sz w:val="24"/>
                <w:highlight w:val="none"/>
              </w:rPr>
            </w:pPr>
            <w:r>
              <w:rPr>
                <w:rFonts w:ascii="宋体" w:hAnsi="宋体"/>
                <w:color w:val="auto"/>
                <w:sz w:val="24"/>
                <w:highlight w:val="none"/>
              </w:rPr>
              <w:t xml:space="preserve">序号</w:t>
            </w:r>
            <w:r/>
          </w:p>
        </w:tc>
        <w:tc>
          <w:tcPr>
            <w:tcMar>
              <w:left w:w="108" w:type="dxa"/>
            </w:tcMar>
            <w:tcW w:w="1370" w:type="dxa"/>
            <w:vAlign w:val="center"/>
            <w:textDirection w:val="lrTb"/>
            <w:noWrap w:val="false"/>
          </w:tcPr>
          <w:p>
            <w:pPr>
              <w:jc w:val="center"/>
              <w:widowControl/>
              <w:rPr>
                <w:rFonts w:ascii="宋体"/>
                <w:color w:val="auto"/>
                <w:sz w:val="24"/>
                <w:highlight w:val="none"/>
              </w:rPr>
            </w:pPr>
            <w:r>
              <w:rPr>
                <w:rFonts w:ascii="宋体" w:hAnsi="宋体"/>
                <w:color w:val="auto"/>
                <w:sz w:val="24"/>
                <w:highlight w:val="none"/>
              </w:rPr>
              <w:t xml:space="preserve">项目名称</w:t>
            </w:r>
            <w:r/>
          </w:p>
        </w:tc>
        <w:tc>
          <w:tcPr>
            <w:tcMar>
              <w:left w:w="108" w:type="dxa"/>
            </w:tcMar>
            <w:tcW w:w="1505" w:type="dxa"/>
            <w:vAlign w:val="center"/>
            <w:textDirection w:val="lrTb"/>
            <w:noWrap w:val="false"/>
          </w:tcPr>
          <w:p>
            <w:pPr>
              <w:jc w:val="center"/>
              <w:widowControl/>
              <w:rPr>
                <w:rFonts w:ascii="宋体"/>
                <w:color w:val="auto"/>
                <w:sz w:val="24"/>
                <w:highlight w:val="none"/>
              </w:rPr>
            </w:pPr>
            <w:r>
              <w:rPr>
                <w:rFonts w:ascii="宋体" w:hAnsi="宋体"/>
                <w:color w:val="auto"/>
                <w:sz w:val="24"/>
                <w:highlight w:val="none"/>
              </w:rPr>
              <w:t xml:space="preserve">项目内容</w:t>
            </w:r>
            <w:r/>
          </w:p>
        </w:tc>
        <w:tc>
          <w:tcPr>
            <w:tcMar>
              <w:left w:w="108" w:type="dxa"/>
            </w:tcMar>
            <w:tcW w:w="2046" w:type="dxa"/>
            <w:vAlign w:val="center"/>
            <w:textDirection w:val="lrTb"/>
            <w:noWrap w:val="false"/>
          </w:tcPr>
          <w:p>
            <w:pPr>
              <w:jc w:val="center"/>
              <w:widowControl/>
              <w:rPr>
                <w:rFonts w:ascii="宋体"/>
                <w:color w:val="auto"/>
                <w:sz w:val="24"/>
                <w:highlight w:val="none"/>
              </w:rPr>
            </w:pPr>
            <w:r>
              <w:rPr>
                <w:rFonts w:ascii="宋体" w:hAnsi="宋体"/>
                <w:color w:val="auto"/>
                <w:sz w:val="24"/>
                <w:highlight w:val="none"/>
              </w:rPr>
              <w:t xml:space="preserve">项目金额（万元）</w:t>
            </w:r>
            <w:r/>
          </w:p>
        </w:tc>
        <w:tc>
          <w:tcPr>
            <w:tcW w:w="1800" w:type="dxa"/>
            <w:vAlign w:val="center"/>
            <w:textDirection w:val="lrTb"/>
            <w:noWrap w:val="false"/>
          </w:tcPr>
          <w:p>
            <w:pPr>
              <w:jc w:val="center"/>
              <w:widowControl/>
              <w:rPr>
                <w:rFonts w:ascii="宋体"/>
                <w:color w:val="auto"/>
                <w:sz w:val="24"/>
                <w:highlight w:val="none"/>
              </w:rPr>
            </w:pPr>
            <w:r>
              <w:rPr>
                <w:rFonts w:ascii="宋体"/>
                <w:color w:val="auto"/>
                <w:sz w:val="24"/>
                <w:highlight w:val="none"/>
              </w:rPr>
              <w:t xml:space="preserve">合同签订日期</w:t>
            </w:r>
            <w:r/>
          </w:p>
        </w:tc>
        <w:tc>
          <w:tcPr>
            <w:tcW w:w="1665" w:type="dxa"/>
            <w:vAlign w:val="center"/>
            <w:textDirection w:val="lrTb"/>
            <w:noWrap w:val="false"/>
          </w:tcPr>
          <w:p>
            <w:pPr>
              <w:jc w:val="center"/>
              <w:widowControl/>
              <w:rPr>
                <w:rFonts w:ascii="宋体"/>
                <w:color w:val="auto"/>
                <w:sz w:val="24"/>
                <w:highlight w:val="none"/>
              </w:rPr>
            </w:pPr>
            <w:r>
              <w:rPr>
                <w:rFonts w:ascii="宋体"/>
                <w:color w:val="auto"/>
                <w:sz w:val="24"/>
                <w:highlight w:val="none"/>
              </w:rPr>
              <w:t xml:space="preserve">业主联系方式</w:t>
            </w:r>
            <w:r/>
          </w:p>
        </w:tc>
      </w:tr>
      <w:tr>
        <w:trPr>
          <w:jc w:val="center"/>
          <w:trHeight w:val="673"/>
        </w:trPr>
        <w:tc>
          <w:tcPr>
            <w:tcMar>
              <w:left w:w="108" w:type="dxa"/>
            </w:tcMar>
            <w:tcW w:w="900"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t xml:space="preserve">1</w:t>
            </w:r>
            <w:r/>
          </w:p>
        </w:tc>
        <w:tc>
          <w:tcPr>
            <w:tcMar>
              <w:left w:w="108" w:type="dxa"/>
            </w:tcMar>
            <w:tcW w:w="1370"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Mar>
              <w:left w:w="108" w:type="dxa"/>
            </w:tcMar>
            <w:tcW w:w="1505"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Mar>
              <w:left w:w="108" w:type="dxa"/>
            </w:tcMar>
            <w:tcW w:w="2046"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W w:w="1800"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W w:w="1665"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r>
      <w:tr>
        <w:trPr>
          <w:jc w:val="center"/>
          <w:trHeight w:val="673"/>
        </w:trPr>
        <w:tc>
          <w:tcPr>
            <w:tcMar>
              <w:left w:w="108" w:type="dxa"/>
            </w:tcMar>
            <w:tcW w:w="900"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t xml:space="preserve">2</w:t>
            </w:r>
            <w:r/>
          </w:p>
        </w:tc>
        <w:tc>
          <w:tcPr>
            <w:tcMar>
              <w:left w:w="108" w:type="dxa"/>
            </w:tcMar>
            <w:tcW w:w="1370"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Mar>
              <w:left w:w="108" w:type="dxa"/>
            </w:tcMar>
            <w:tcW w:w="1505"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Mar>
              <w:left w:w="108" w:type="dxa"/>
            </w:tcMar>
            <w:tcW w:w="2046"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W w:w="1800"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W w:w="1665"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r>
      <w:tr>
        <w:trPr>
          <w:jc w:val="center"/>
          <w:trHeight w:val="673"/>
        </w:trPr>
        <w:tc>
          <w:tcPr>
            <w:tcMar>
              <w:left w:w="108" w:type="dxa"/>
            </w:tcMar>
            <w:tcW w:w="900"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t xml:space="preserve">3</w:t>
            </w:r>
            <w:r/>
          </w:p>
        </w:tc>
        <w:tc>
          <w:tcPr>
            <w:tcMar>
              <w:left w:w="108" w:type="dxa"/>
            </w:tcMar>
            <w:tcW w:w="1370"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Mar>
              <w:left w:w="108" w:type="dxa"/>
            </w:tcMar>
            <w:tcW w:w="1505"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Mar>
              <w:left w:w="108" w:type="dxa"/>
            </w:tcMar>
            <w:tcW w:w="2046"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W w:w="1800"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c>
          <w:tcPr>
            <w:tcW w:w="1665"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r>
      <w:tr>
        <w:trPr>
          <w:jc w:val="center"/>
          <w:trHeight w:val="673"/>
        </w:trPr>
        <w:tc>
          <w:tcPr>
            <w:tcMar>
              <w:left w:w="108" w:type="dxa"/>
            </w:tcMar>
            <w:tcW w:w="900"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t xml:space="preserve">...</w:t>
            </w:r>
            <w:r/>
          </w:p>
        </w:tc>
        <w:tc>
          <w:tcPr>
            <w:tcMar>
              <w:left w:w="108" w:type="dxa"/>
            </w:tcMar>
            <w:tcW w:w="1370"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t xml:space="preserve">...</w:t>
            </w:r>
            <w:r/>
          </w:p>
        </w:tc>
        <w:tc>
          <w:tcPr>
            <w:tcMar>
              <w:left w:w="108" w:type="dxa"/>
            </w:tcMar>
            <w:tcW w:w="1505"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t xml:space="preserve">...</w:t>
            </w:r>
            <w:r/>
          </w:p>
        </w:tc>
        <w:tc>
          <w:tcPr>
            <w:tcMar>
              <w:left w:w="108" w:type="dxa"/>
            </w:tcMar>
            <w:tcW w:w="2046"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t xml:space="preserve">...</w:t>
            </w:r>
            <w:r/>
          </w:p>
        </w:tc>
        <w:tc>
          <w:tcPr>
            <w:tcW w:w="1800"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t xml:space="preserve">...</w:t>
            </w:r>
            <w:r/>
          </w:p>
        </w:tc>
        <w:tc>
          <w:tcPr>
            <w:tcW w:w="1665" w:type="dxa"/>
            <w:vAlign w:val="center"/>
            <w:textDirection w:val="lrTb"/>
            <w:noWrap w:val="false"/>
          </w:tcPr>
          <w:p>
            <w:pPr>
              <w:jc w:val="center"/>
              <w:spacing w:line="360" w:lineRule="auto"/>
              <w:widowControl/>
              <w:rPr>
                <w:rFonts w:ascii="宋体" w:hAnsi="宋体"/>
                <w:color w:val="auto"/>
                <w:sz w:val="24"/>
                <w:highlight w:val="none"/>
              </w:rPr>
            </w:pPr>
            <w:r>
              <w:rPr>
                <w:rFonts w:ascii="宋体" w:hAnsi="宋体"/>
                <w:color w:val="auto"/>
                <w:sz w:val="24"/>
                <w:highlight w:val="none"/>
              </w:rPr>
            </w:r>
            <w:r/>
          </w:p>
        </w:tc>
      </w:tr>
    </w:tbl>
    <w:p>
      <w:pPr>
        <w:ind w:left="2"/>
        <w:jc w:val="left"/>
        <w:spacing w:line="520" w:lineRule="exact"/>
        <w:widowControl/>
        <w:rPr>
          <w:rFonts w:ascii="宋体" w:hAnsi="宋体"/>
          <w:color w:val="auto"/>
          <w:sz w:val="24"/>
          <w:highlight w:val="none"/>
        </w:rPr>
      </w:pPr>
      <w:r>
        <w:rPr>
          <w:rFonts w:ascii="宋体" w:hAnsi="宋体"/>
          <w:color w:val="auto"/>
          <w:sz w:val="24"/>
          <w:highlight w:val="none"/>
        </w:rPr>
        <w:t xml:space="preserve">注：</w:t>
      </w:r>
      <w:r>
        <w:rPr>
          <w:rFonts w:ascii="宋体" w:hAnsi="宋体"/>
          <w:color w:val="auto"/>
          <w:sz w:val="24"/>
          <w:highlight w:val="none"/>
          <w:u w:val="single"/>
        </w:rPr>
        <w:t xml:space="preserve">此表不够可复制和放大</w:t>
      </w:r>
      <w:r>
        <w:rPr>
          <w:rFonts w:ascii="宋体" w:hAnsi="宋体"/>
          <w:color w:val="auto"/>
          <w:sz w:val="24"/>
          <w:highlight w:val="none"/>
        </w:rPr>
        <w:t xml:space="preserve">。</w:t>
      </w:r>
      <w:r/>
    </w:p>
    <w:p>
      <w:pPr>
        <w:jc w:val="left"/>
        <w:spacing w:line="360" w:lineRule="auto"/>
        <w:widowControl/>
        <w:rPr>
          <w:color w:val="auto"/>
          <w:szCs w:val="21"/>
          <w:highlight w:val="none"/>
        </w:rPr>
      </w:pPr>
      <w:r>
        <w:rPr>
          <w:color w:val="auto"/>
          <w:szCs w:val="21"/>
          <w:highlight w:val="none"/>
        </w:rPr>
      </w:r>
      <w:r/>
    </w:p>
    <w:p>
      <w:pPr>
        <w:ind w:firstLine="1800"/>
        <w:jc w:val="left"/>
        <w:widowControl/>
        <w:rPr>
          <w:rFonts w:ascii="宋体"/>
          <w:color w:val="auto"/>
          <w:sz w:val="24"/>
          <w:highlight w:val="none"/>
        </w:rPr>
      </w:pPr>
      <w:r>
        <w:rPr>
          <w:rFonts w:ascii="宋体"/>
          <w:color w:val="auto"/>
          <w:sz w:val="24"/>
          <w:highlight w:val="none"/>
        </w:rPr>
      </w:r>
      <w:r/>
    </w:p>
    <w:p>
      <w:pPr>
        <w:jc w:val="left"/>
        <w:widowControl/>
        <w:rPr>
          <w:rFonts w:ascii="宋体"/>
          <w:color w:val="auto"/>
          <w:sz w:val="24"/>
          <w:highlight w:val="none"/>
        </w:rPr>
      </w:pPr>
      <w:r>
        <w:rPr>
          <w:rFonts w:ascii="宋体" w:hAnsi="宋体"/>
          <w:color w:val="auto"/>
          <w:sz w:val="24"/>
          <w:highlight w:val="none"/>
        </w:rPr>
        <w:t xml:space="preserve">投标单位(盖章)：</w:t>
      </w:r>
      <w:r/>
    </w:p>
    <w:p>
      <w:pPr>
        <w:ind w:firstLine="1800"/>
        <w:jc w:val="left"/>
        <w:widowControl/>
        <w:rPr>
          <w:rFonts w:ascii="宋体"/>
          <w:color w:val="auto"/>
          <w:sz w:val="24"/>
          <w:highlight w:val="none"/>
        </w:rPr>
      </w:pPr>
      <w:r>
        <w:rPr>
          <w:rFonts w:ascii="宋体"/>
          <w:color w:val="auto"/>
          <w:sz w:val="24"/>
          <w:highlight w:val="none"/>
        </w:rPr>
      </w:r>
      <w:r/>
    </w:p>
    <w:p>
      <w:pPr>
        <w:ind w:firstLine="1800"/>
        <w:jc w:val="left"/>
        <w:widowControl/>
        <w:rPr>
          <w:rFonts w:ascii="宋体"/>
          <w:color w:val="auto"/>
          <w:sz w:val="24"/>
          <w:highlight w:val="none"/>
        </w:rPr>
      </w:pPr>
      <w:r>
        <w:rPr>
          <w:rFonts w:asci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t xml:space="preserve">法定代表人/负责人（或委托代理人）：  (盖章或签字)</w:t>
      </w:r>
      <w:r/>
    </w:p>
    <w:p>
      <w:pPr>
        <w:ind w:left="4901" w:right="-867" w:firstLine="560"/>
        <w:jc w:val="left"/>
        <w:spacing w:line="460" w:lineRule="exact"/>
        <w:widowControl/>
        <w:rPr>
          <w:rFonts w:ascii="宋体"/>
          <w:color w:val="auto"/>
          <w:sz w:val="24"/>
          <w:highlight w:val="none"/>
          <w:u w:val="single"/>
        </w:rPr>
      </w:pPr>
      <w:r>
        <w:rPr>
          <w:rFonts w:ascii="宋体"/>
          <w:color w:val="auto"/>
          <w:sz w:val="24"/>
          <w:highlight w:val="none"/>
          <w:u w:val="single"/>
        </w:rPr>
      </w:r>
      <w:r/>
    </w:p>
    <w:p>
      <w:pPr>
        <w:ind w:right="-867"/>
        <w:jc w:val="left"/>
        <w:spacing w:line="460" w:lineRule="exact"/>
        <w:widowControl/>
        <w:rPr>
          <w:rFonts w:ascii="宋体"/>
          <w:color w:val="auto"/>
          <w:sz w:val="24"/>
          <w:highlight w:val="none"/>
        </w:rPr>
      </w:pPr>
      <w:r>
        <w:rPr>
          <w:rFonts w:ascii="宋体" w:hAnsi="宋体"/>
          <w:color w:val="auto"/>
          <w:sz w:val="24"/>
          <w:highlight w:val="none"/>
        </w:rPr>
        <w:t xml:space="preserve">日期：年月日</w:t>
      </w:r>
      <w:r/>
    </w:p>
    <w:p>
      <w:pPr>
        <w:jc w:val="center"/>
        <w:spacing w:before="120" w:after="120" w:line="460" w:lineRule="exact"/>
        <w:widowControl/>
        <w:rPr>
          <w:rFonts w:ascii="宋体" w:hAnsi="Courier New"/>
          <w:b/>
          <w:color w:val="auto"/>
          <w:sz w:val="32"/>
          <w:szCs w:val="32"/>
          <w:highlight w:val="none"/>
        </w:rPr>
        <w:outlineLvl w:val="0"/>
      </w:pPr>
      <w:r>
        <w:rPr>
          <w:rFonts w:ascii="宋体" w:hAnsi="Courier New"/>
          <w:b/>
          <w:color w:val="auto"/>
          <w:sz w:val="32"/>
          <w:szCs w:val="32"/>
          <w:highlight w:val="none"/>
        </w:rPr>
      </w:r>
      <w:r/>
    </w:p>
    <w:p>
      <w:pPr>
        <w:jc w:val="center"/>
        <w:spacing w:before="120" w:after="120" w:line="460" w:lineRule="exact"/>
        <w:widowControl/>
        <w:rPr>
          <w:rFonts w:ascii="宋体" w:hAnsi="Courier New"/>
          <w:b/>
          <w:color w:val="auto"/>
          <w:sz w:val="32"/>
          <w:szCs w:val="32"/>
          <w:highlight w:val="none"/>
        </w:rPr>
        <w:outlineLvl w:val="0"/>
      </w:pPr>
      <w:r>
        <w:rPr>
          <w:rFonts w:ascii="宋体" w:hAnsi="Courier New"/>
          <w:b/>
          <w:color w:val="auto"/>
          <w:sz w:val="32"/>
          <w:szCs w:val="32"/>
          <w:highlight w:val="none"/>
        </w:rPr>
      </w:r>
      <w:r/>
    </w:p>
    <w:p>
      <w:pPr>
        <w:jc w:val="center"/>
        <w:spacing w:before="120" w:after="120" w:line="460" w:lineRule="exact"/>
        <w:widowControl/>
        <w:rPr>
          <w:rFonts w:ascii="宋体" w:hAnsi="Courier New"/>
          <w:b/>
          <w:color w:val="auto"/>
          <w:sz w:val="32"/>
          <w:szCs w:val="32"/>
          <w:highlight w:val="none"/>
        </w:rPr>
        <w:outlineLvl w:val="0"/>
      </w:pPr>
      <w:r>
        <w:rPr>
          <w:rFonts w:ascii="宋体" w:hAnsi="Courier New"/>
          <w:b/>
          <w:color w:val="auto"/>
          <w:sz w:val="32"/>
          <w:szCs w:val="32"/>
          <w:highlight w:val="none"/>
        </w:rPr>
      </w:r>
      <w:r/>
    </w:p>
    <w:p>
      <w:pPr>
        <w:jc w:val="center"/>
        <w:spacing w:before="120" w:after="120" w:line="460" w:lineRule="exact"/>
        <w:widowControl/>
        <w:rPr>
          <w:rFonts w:ascii="宋体" w:hAnsi="Courier New"/>
          <w:b/>
          <w:color w:val="auto"/>
          <w:sz w:val="32"/>
          <w:szCs w:val="32"/>
          <w:highlight w:val="none"/>
        </w:rPr>
        <w:outlineLvl w:val="0"/>
      </w:pPr>
      <w:r>
        <w:rPr>
          <w:rFonts w:ascii="宋体" w:hAnsi="Courier New"/>
          <w:b/>
          <w:color w:val="auto"/>
          <w:sz w:val="32"/>
          <w:szCs w:val="32"/>
          <w:highlight w:val="none"/>
        </w:rPr>
      </w:r>
      <w:r/>
    </w:p>
    <w:p>
      <w:pPr>
        <w:jc w:val="center"/>
        <w:spacing w:before="120" w:after="120" w:line="460" w:lineRule="exact"/>
        <w:widowControl/>
        <w:rPr>
          <w:rFonts w:ascii="宋体" w:hAnsi="Courier New"/>
          <w:b/>
          <w:color w:val="auto"/>
          <w:sz w:val="32"/>
          <w:szCs w:val="32"/>
          <w:highlight w:val="none"/>
        </w:rPr>
        <w:outlineLvl w:val="0"/>
      </w:pPr>
      <w:r>
        <w:rPr>
          <w:rFonts w:ascii="宋体" w:hAnsi="Courier New"/>
          <w:b/>
          <w:color w:val="auto"/>
          <w:sz w:val="32"/>
          <w:szCs w:val="32"/>
          <w:highlight w:val="none"/>
        </w:rPr>
      </w:r>
      <w:r/>
    </w:p>
    <w:p>
      <w:pPr>
        <w:jc w:val="center"/>
        <w:spacing w:before="120" w:after="120" w:line="460" w:lineRule="exact"/>
        <w:widowControl/>
        <w:rPr>
          <w:rFonts w:ascii="宋体" w:hAnsi="Courier New"/>
          <w:b/>
          <w:color w:val="auto"/>
          <w:sz w:val="32"/>
          <w:szCs w:val="32"/>
          <w:highlight w:val="none"/>
        </w:rPr>
        <w:outlineLvl w:val="0"/>
      </w:pPr>
      <w:r>
        <w:rPr>
          <w:rFonts w:ascii="宋体" w:hAnsi="Courier New"/>
          <w:b/>
          <w:color w:val="auto"/>
          <w:sz w:val="32"/>
          <w:szCs w:val="32"/>
          <w:highlight w:val="none"/>
        </w:rPr>
      </w:r>
      <w:r/>
    </w:p>
    <w:p>
      <w:pPr>
        <w:jc w:val="center"/>
        <w:spacing w:before="120" w:after="120" w:line="460" w:lineRule="exact"/>
        <w:widowControl/>
        <w:rPr>
          <w:rFonts w:ascii="宋体" w:hAnsi="Courier New"/>
          <w:b/>
          <w:color w:val="auto"/>
          <w:sz w:val="32"/>
          <w:szCs w:val="32"/>
          <w:highlight w:val="none"/>
        </w:rPr>
        <w:outlineLvl w:val="0"/>
      </w:pPr>
      <w:r>
        <w:rPr>
          <w:rFonts w:ascii="宋体" w:hAnsi="Courier New"/>
          <w:b/>
          <w:color w:val="auto"/>
          <w:sz w:val="32"/>
          <w:szCs w:val="32"/>
          <w:highlight w:val="none"/>
        </w:rPr>
      </w:r>
      <w:r/>
    </w:p>
    <w:p>
      <w:pPr>
        <w:jc w:val="center"/>
        <w:spacing w:before="120" w:after="120" w:line="460" w:lineRule="exact"/>
        <w:widowControl/>
        <w:rPr>
          <w:rFonts w:ascii="宋体" w:hAnsi="Courier New"/>
          <w:b/>
          <w:color w:val="auto"/>
          <w:sz w:val="32"/>
          <w:szCs w:val="32"/>
          <w:highlight w:val="none"/>
        </w:rPr>
        <w:outlineLvl w:val="0"/>
      </w:pPr>
      <w:r>
        <w:rPr>
          <w:rFonts w:ascii="宋体" w:hAnsi="Courier New"/>
          <w:b/>
          <w:color w:val="auto"/>
          <w:sz w:val="32"/>
          <w:szCs w:val="32"/>
          <w:highlight w:val="none"/>
        </w:rPr>
      </w:r>
      <w:r/>
    </w:p>
    <w:p>
      <w:pPr>
        <w:jc w:val="center"/>
        <w:spacing w:before="120" w:after="120" w:line="460" w:lineRule="exact"/>
        <w:widowControl/>
        <w:rPr>
          <w:rFonts w:ascii="宋体" w:hAnsi="Courier New"/>
          <w:b/>
          <w:color w:val="auto"/>
          <w:sz w:val="32"/>
          <w:szCs w:val="32"/>
          <w:highlight w:val="none"/>
        </w:rPr>
        <w:outlineLvl w:val="0"/>
      </w:pPr>
      <w:r>
        <w:rPr>
          <w:rFonts w:ascii="宋体" w:hAnsi="Courier New"/>
          <w:b/>
          <w:color w:val="auto"/>
          <w:sz w:val="32"/>
          <w:szCs w:val="32"/>
          <w:highlight w:val="none"/>
        </w:rPr>
      </w:r>
      <w:r/>
    </w:p>
    <w:p>
      <w:pPr>
        <w:jc w:val="center"/>
        <w:spacing w:before="120" w:after="120" w:line="460" w:lineRule="exact"/>
        <w:widowControl/>
        <w:rPr>
          <w:rFonts w:ascii="宋体" w:hAnsi="Courier New"/>
          <w:b/>
          <w:color w:val="auto"/>
          <w:sz w:val="32"/>
          <w:szCs w:val="32"/>
          <w:highlight w:val="none"/>
        </w:rPr>
        <w:outlineLvl w:val="0"/>
      </w:pPr>
      <w:r>
        <w:rPr>
          <w:rFonts w:ascii="宋体" w:hAnsi="Courier New"/>
          <w:b/>
          <w:color w:val="auto"/>
          <w:sz w:val="32"/>
          <w:szCs w:val="32"/>
          <w:highlight w:val="none"/>
        </w:rPr>
      </w:r>
      <w:r/>
    </w:p>
    <w:p>
      <w:pPr>
        <w:jc w:val="center"/>
        <w:spacing w:before="120" w:after="120" w:line="460" w:lineRule="exact"/>
        <w:widowControl/>
        <w:rPr>
          <w:rFonts w:ascii="宋体" w:hAnsi="Courier New"/>
          <w:b/>
          <w:color w:val="auto"/>
          <w:sz w:val="32"/>
          <w:szCs w:val="32"/>
          <w:highlight w:val="none"/>
        </w:rPr>
        <w:outlineLvl w:val="0"/>
      </w:pPr>
      <w:r>
        <w:rPr>
          <w:rFonts w:ascii="宋体" w:hAnsi="Courier New"/>
          <w:b/>
          <w:color w:val="auto"/>
          <w:sz w:val="32"/>
          <w:szCs w:val="32"/>
          <w:highlight w:val="none"/>
        </w:rPr>
      </w:r>
      <w:r/>
    </w:p>
    <w:p>
      <w:pPr>
        <w:jc w:val="center"/>
        <w:keepLines/>
        <w:keepNext/>
        <w:spacing w:before="260" w:after="260" w:line="480" w:lineRule="exact"/>
        <w:widowControl/>
        <w:rPr>
          <w:rFonts w:ascii="Arial" w:hAnsi="Arial" w:eastAsia="黑体"/>
          <w:b/>
          <w:bCs/>
          <w:color w:val="auto"/>
          <w:sz w:val="32"/>
          <w:szCs w:val="32"/>
          <w:highlight w:val="none"/>
        </w:rPr>
        <w:outlineLvl w:val="1"/>
      </w:pPr>
      <w:r/>
      <w:bookmarkStart w:id="16" w:name="_Toc110326027"/>
      <w:r/>
      <w:bookmarkStart w:id="17" w:name="_Toc89091034"/>
      <w:r/>
      <w:bookmarkStart w:id="18" w:name="_Toc130206671"/>
      <w:r/>
      <w:bookmarkStart w:id="19" w:name="_Toc126251021"/>
      <w:r/>
      <w:bookmarkStart w:id="20" w:name="_Toc112917820"/>
      <w:r/>
      <w:bookmarkStart w:id="21" w:name="_Toc83396170"/>
      <w:r>
        <w:rPr>
          <w:rFonts w:ascii="Arial" w:hAnsi="Arial" w:eastAsia="黑体"/>
          <w:b/>
          <w:bCs/>
          <w:color w:val="auto"/>
          <w:sz w:val="32"/>
          <w:szCs w:val="32"/>
          <w:highlight w:val="none"/>
        </w:rPr>
        <w:t xml:space="preserve">（十</w:t>
      </w:r>
      <w:r>
        <w:rPr>
          <w:rFonts w:hint="eastAsia" w:ascii="Arial" w:hAnsi="Arial" w:eastAsia="黑体"/>
          <w:b/>
          <w:bCs/>
          <w:color w:val="auto"/>
          <w:sz w:val="32"/>
          <w:szCs w:val="32"/>
          <w:highlight w:val="none"/>
        </w:rPr>
        <w:t xml:space="preserve">六</w:t>
      </w:r>
      <w:r>
        <w:rPr>
          <w:rFonts w:ascii="Arial" w:hAnsi="Arial" w:eastAsia="黑体"/>
          <w:b/>
          <w:bCs/>
          <w:color w:val="auto"/>
          <w:sz w:val="32"/>
          <w:szCs w:val="32"/>
          <w:highlight w:val="none"/>
        </w:rPr>
        <w:t xml:space="preserve">）承诺函</w:t>
      </w:r>
      <w:bookmarkEnd w:id="16"/>
      <w:r/>
      <w:bookmarkEnd w:id="17"/>
      <w:r/>
      <w:bookmarkEnd w:id="18"/>
      <w:r/>
      <w:bookmarkEnd w:id="19"/>
      <w:r/>
      <w:bookmarkEnd w:id="20"/>
      <w:r/>
      <w:bookmarkEnd w:id="21"/>
      <w:r/>
      <w:r/>
    </w:p>
    <w:p>
      <w:pPr>
        <w:jc w:val="left"/>
        <w:spacing w:line="480" w:lineRule="exact"/>
        <w:widowControl/>
        <w:rPr>
          <w:rFonts w:ascii="宋体"/>
          <w:color w:val="auto"/>
          <w:sz w:val="24"/>
          <w:highlight w:val="none"/>
        </w:rPr>
      </w:pPr>
      <w:r>
        <w:rPr>
          <w:rFonts w:hint="eastAsia" w:ascii="宋体" w:hAnsi="宋体"/>
          <w:color w:val="auto"/>
          <w:sz w:val="24"/>
          <w:highlight w:val="none"/>
        </w:rPr>
        <w:t xml:space="preserve">采购</w:t>
      </w:r>
      <w:r>
        <w:rPr>
          <w:rFonts w:ascii="宋体" w:hAnsi="宋体"/>
          <w:color w:val="auto"/>
          <w:sz w:val="24"/>
          <w:highlight w:val="none"/>
        </w:rPr>
        <w:t xml:space="preserve">人：</w:t>
      </w:r>
      <w:r/>
    </w:p>
    <w:p>
      <w:pPr>
        <w:ind w:left="2" w:firstLine="472"/>
        <w:jc w:val="left"/>
        <w:spacing w:line="660" w:lineRule="exact"/>
        <w:widowControl/>
        <w:rPr>
          <w:rFonts w:ascii="宋体"/>
          <w:color w:val="auto"/>
          <w:sz w:val="24"/>
          <w:highlight w:val="none"/>
        </w:rPr>
      </w:pPr>
      <w:r>
        <w:rPr>
          <w:rFonts w:ascii="宋体" w:hAnsi="宋体"/>
          <w:color w:val="auto"/>
          <w:spacing w:val="-2"/>
          <w:sz w:val="24"/>
          <w:highlight w:val="none"/>
        </w:rPr>
        <w:t xml:space="preserve">我单位承诺项目组负责人和项目组成员均为本单位的正式职工，并确保在本项目开标前连续1个月（不含投标当月）在本单位缴纳社会养老保险。如违反上述承诺，可视为我单位存在弄虚作假行为，我单位自愿放弃中标资格，并接受你方及行业主管部门的相关处罚</w:t>
      </w:r>
      <w:r>
        <w:rPr>
          <w:rFonts w:ascii="宋体" w:hAnsi="宋体"/>
          <w:color w:val="auto"/>
          <w:sz w:val="24"/>
          <w:highlight w:val="none"/>
        </w:rPr>
        <w:t xml:space="preserve">。</w:t>
      </w:r>
      <w:r/>
    </w:p>
    <w:p>
      <w:pPr>
        <w:ind w:left="2" w:firstLine="480"/>
        <w:jc w:val="left"/>
        <w:spacing w:line="520" w:lineRule="exact"/>
        <w:widowControl/>
        <w:rPr>
          <w:rFonts w:ascii="宋体"/>
          <w:color w:val="auto"/>
          <w:sz w:val="24"/>
          <w:highlight w:val="none"/>
        </w:rPr>
      </w:pPr>
      <w:r>
        <w:rPr>
          <w:rFonts w:ascii="宋体"/>
          <w:color w:val="auto"/>
          <w:sz w:val="24"/>
          <w:highlight w:val="none"/>
        </w:rPr>
      </w:r>
      <w:r/>
    </w:p>
    <w:p>
      <w:pPr>
        <w:ind w:left="2" w:firstLine="480"/>
        <w:jc w:val="left"/>
        <w:spacing w:line="520" w:lineRule="exact"/>
        <w:widowControl/>
        <w:rPr>
          <w:rFonts w:ascii="宋体"/>
          <w:color w:val="auto"/>
          <w:sz w:val="24"/>
          <w:highlight w:val="none"/>
        </w:rPr>
      </w:pPr>
      <w:r>
        <w:rPr>
          <w:rFonts w:ascii="宋体"/>
          <w:color w:val="auto"/>
          <w:sz w:val="24"/>
          <w:highlight w:val="none"/>
        </w:rPr>
      </w:r>
      <w:r/>
    </w:p>
    <w:p>
      <w:pPr>
        <w:jc w:val="left"/>
        <w:spacing w:line="520" w:lineRule="exact"/>
        <w:widowControl/>
        <w:rPr>
          <w:rFonts w:ascii="宋体" w:hAnsi="宋体"/>
          <w:color w:val="auto"/>
          <w:sz w:val="24"/>
          <w:highlight w:val="none"/>
        </w:rPr>
      </w:pPr>
      <w:r>
        <w:rPr>
          <w:rFonts w:ascii="宋体" w:hAnsi="宋体"/>
          <w:color w:val="auto"/>
          <w:sz w:val="24"/>
          <w:highlight w:val="none"/>
        </w:rPr>
      </w:r>
      <w:r/>
    </w:p>
    <w:p>
      <w:pPr>
        <w:ind w:left="2" w:firstLine="480"/>
        <w:jc w:val="left"/>
        <w:spacing w:line="520" w:lineRule="exact"/>
        <w:widowControl/>
        <w:rPr>
          <w:rFonts w:ascii="宋体"/>
          <w:color w:val="auto"/>
          <w:sz w:val="24"/>
          <w:highlight w:val="none"/>
        </w:rPr>
      </w:pPr>
      <w:r>
        <w:rPr>
          <w:rFonts w:ascii="宋体" w:hAnsi="宋体"/>
          <w:color w:val="auto"/>
          <w:sz w:val="24"/>
          <w:highlight w:val="none"/>
        </w:rPr>
        <w:t xml:space="preserve">投标单位：（盖章）</w:t>
      </w:r>
      <w:r/>
    </w:p>
    <w:p>
      <w:pPr>
        <w:jc w:val="left"/>
        <w:spacing w:line="520" w:lineRule="exact"/>
        <w:widowControl/>
        <w:rPr>
          <w:rFonts w:ascii="宋体"/>
          <w:color w:val="auto"/>
          <w:sz w:val="24"/>
          <w:highlight w:val="none"/>
        </w:rPr>
      </w:pPr>
      <w:r>
        <w:rPr>
          <w:rFonts w:ascii="宋体"/>
          <w:color w:val="auto"/>
          <w:sz w:val="24"/>
          <w:highlight w:val="none"/>
        </w:rPr>
      </w:r>
      <w:r/>
    </w:p>
    <w:p>
      <w:pPr>
        <w:ind w:left="2" w:firstLine="480"/>
        <w:jc w:val="left"/>
        <w:spacing w:line="520" w:lineRule="exact"/>
        <w:widowControl/>
        <w:rPr>
          <w:rFonts w:ascii="宋体"/>
          <w:color w:val="auto"/>
          <w:sz w:val="24"/>
          <w:highlight w:val="none"/>
        </w:rPr>
      </w:pPr>
      <w:r>
        <w:rPr>
          <w:rFonts w:ascii="宋体" w:hAnsi="宋体"/>
          <w:color w:val="auto"/>
          <w:sz w:val="24"/>
          <w:highlight w:val="none"/>
        </w:rPr>
        <w:t xml:space="preserve">法定代表人/单位负责人（或委托代理人）：（签字或盖章）</w:t>
      </w:r>
      <w:r/>
    </w:p>
    <w:p>
      <w:pPr>
        <w:ind w:left="2" w:firstLine="480"/>
        <w:jc w:val="left"/>
        <w:spacing w:line="520" w:lineRule="exact"/>
        <w:widowControl/>
        <w:rPr>
          <w:rFonts w:ascii="宋体"/>
          <w:color w:val="auto"/>
          <w:sz w:val="24"/>
          <w:highlight w:val="none"/>
        </w:rPr>
      </w:pPr>
      <w:r>
        <w:rPr>
          <w:rFonts w:ascii="宋体"/>
          <w:color w:val="auto"/>
          <w:sz w:val="24"/>
          <w:highlight w:val="none"/>
        </w:rPr>
      </w:r>
      <w:r/>
    </w:p>
    <w:p>
      <w:pPr>
        <w:ind w:left="2" w:firstLine="480"/>
        <w:jc w:val="left"/>
        <w:spacing w:line="520" w:lineRule="exact"/>
        <w:widowControl/>
        <w:rPr>
          <w:rFonts w:ascii="宋体"/>
          <w:color w:val="auto"/>
          <w:sz w:val="24"/>
          <w:highlight w:val="none"/>
        </w:rPr>
      </w:pPr>
      <w:r>
        <w:rPr>
          <w:rFonts w:ascii="宋体"/>
          <w:color w:val="auto"/>
          <w:sz w:val="24"/>
          <w:highlight w:val="none"/>
        </w:rPr>
      </w:r>
      <w:r/>
    </w:p>
    <w:p>
      <w:pPr>
        <w:ind w:left="2" w:firstLine="480"/>
        <w:jc w:val="left"/>
        <w:spacing w:line="520" w:lineRule="exact"/>
        <w:widowControl/>
        <w:rPr>
          <w:rFonts w:ascii="宋体"/>
          <w:color w:val="auto"/>
          <w:sz w:val="24"/>
          <w:highlight w:val="none"/>
        </w:rPr>
      </w:pPr>
      <w:r>
        <w:rPr>
          <w:rFonts w:ascii="宋体" w:hAnsi="宋体"/>
          <w:color w:val="auto"/>
          <w:sz w:val="24"/>
          <w:highlight w:val="none"/>
        </w:rPr>
        <w:t xml:space="preserve">日期：年月日</w:t>
      </w:r>
      <w:r/>
    </w:p>
    <w:p>
      <w:pPr>
        <w:jc w:val="center"/>
        <w:spacing w:before="120" w:after="120" w:line="460" w:lineRule="exact"/>
        <w:rPr>
          <w:rFonts w:ascii="宋体" w:hAnsi="Courier New"/>
          <w:b/>
          <w:color w:val="auto"/>
          <w:sz w:val="32"/>
          <w:szCs w:val="32"/>
          <w:highlight w:val="none"/>
        </w:rPr>
        <w:outlineLvl w:val="0"/>
      </w:pPr>
      <w:r>
        <w:rPr>
          <w:rFonts w:ascii="宋体" w:hAnsi="Courier New"/>
          <w:b/>
          <w:color w:val="auto"/>
          <w:sz w:val="32"/>
          <w:szCs w:val="32"/>
          <w:highlight w:val="none"/>
        </w:rPr>
      </w:r>
      <w:r/>
    </w:p>
    <w:p>
      <w:pPr>
        <w:jc w:val="center"/>
        <w:spacing w:before="120" w:after="120" w:line="460" w:lineRule="exact"/>
        <w:rPr>
          <w:rFonts w:ascii="宋体" w:hAnsi="Courier New"/>
          <w:b/>
          <w:color w:val="auto"/>
          <w:sz w:val="32"/>
          <w:szCs w:val="32"/>
          <w:highlight w:val="none"/>
        </w:rPr>
        <w:outlineLvl w:val="0"/>
      </w:pPr>
      <w:r>
        <w:rPr>
          <w:rFonts w:ascii="宋体" w:hAnsi="Courier New"/>
          <w:b/>
          <w:color w:val="auto"/>
          <w:sz w:val="32"/>
          <w:szCs w:val="32"/>
          <w:highlight w:val="none"/>
        </w:rPr>
      </w:r>
      <w:r/>
    </w:p>
    <w:p>
      <w:pPr>
        <w:jc w:val="center"/>
        <w:spacing w:before="120" w:after="120" w:line="460" w:lineRule="exact"/>
        <w:rPr>
          <w:rFonts w:ascii="宋体" w:hAnsi="Courier New"/>
          <w:b/>
          <w:color w:val="auto"/>
          <w:sz w:val="32"/>
          <w:szCs w:val="32"/>
          <w:highlight w:val="none"/>
        </w:rPr>
        <w:outlineLvl w:val="0"/>
      </w:pPr>
      <w:r>
        <w:rPr>
          <w:rFonts w:ascii="宋体" w:hAnsi="Courier New"/>
          <w:b/>
          <w:color w:val="auto"/>
          <w:sz w:val="32"/>
          <w:szCs w:val="32"/>
          <w:highlight w:val="none"/>
        </w:rPr>
      </w:r>
      <w:r/>
    </w:p>
    <w:p>
      <w:pPr>
        <w:jc w:val="center"/>
        <w:spacing w:before="120" w:after="120" w:line="460" w:lineRule="exact"/>
        <w:rPr>
          <w:rFonts w:ascii="宋体" w:hAnsi="Courier New"/>
          <w:b/>
          <w:color w:val="auto"/>
          <w:sz w:val="32"/>
          <w:szCs w:val="32"/>
          <w:highlight w:val="none"/>
        </w:rPr>
        <w:outlineLvl w:val="0"/>
      </w:pPr>
      <w:r>
        <w:rPr>
          <w:rFonts w:ascii="宋体" w:hAnsi="Courier New"/>
          <w:b/>
          <w:color w:val="auto"/>
          <w:sz w:val="32"/>
          <w:szCs w:val="32"/>
          <w:highlight w:val="none"/>
        </w:rPr>
      </w:r>
      <w:r/>
    </w:p>
    <w:p>
      <w:pPr>
        <w:jc w:val="center"/>
        <w:spacing w:before="120" w:after="120" w:line="460" w:lineRule="exact"/>
        <w:rPr>
          <w:rFonts w:ascii="宋体" w:hAnsi="Courier New"/>
          <w:b/>
          <w:color w:val="auto"/>
          <w:sz w:val="32"/>
          <w:szCs w:val="32"/>
          <w:highlight w:val="none"/>
        </w:rPr>
        <w:outlineLvl w:val="0"/>
      </w:pPr>
      <w:r>
        <w:rPr>
          <w:rFonts w:ascii="宋体" w:hAnsi="Courier New"/>
          <w:b/>
          <w:color w:val="auto"/>
          <w:sz w:val="32"/>
          <w:szCs w:val="32"/>
          <w:highlight w:val="none"/>
        </w:rPr>
      </w:r>
      <w:r/>
    </w:p>
    <w:p>
      <w:pPr>
        <w:jc w:val="center"/>
        <w:spacing w:before="120" w:after="120" w:line="460" w:lineRule="exact"/>
        <w:rPr>
          <w:rFonts w:ascii="宋体" w:hAnsi="Courier New"/>
          <w:b/>
          <w:color w:val="auto"/>
          <w:sz w:val="32"/>
          <w:szCs w:val="32"/>
          <w:highlight w:val="none"/>
        </w:rPr>
        <w:outlineLvl w:val="0"/>
      </w:pPr>
      <w:r>
        <w:rPr>
          <w:rFonts w:ascii="宋体" w:hAnsi="Courier New"/>
          <w:b/>
          <w:color w:val="auto"/>
          <w:sz w:val="32"/>
          <w:szCs w:val="32"/>
          <w:highlight w:val="none"/>
        </w:rPr>
      </w:r>
      <w:r/>
    </w:p>
    <w:p>
      <w:pPr>
        <w:jc w:val="center"/>
        <w:spacing w:before="120" w:after="120" w:line="460" w:lineRule="exact"/>
        <w:rPr>
          <w:rFonts w:ascii="宋体" w:hAnsi="Courier New"/>
          <w:b/>
          <w:color w:val="auto"/>
          <w:sz w:val="32"/>
          <w:szCs w:val="32"/>
          <w:highlight w:val="none"/>
        </w:rPr>
        <w:outlineLvl w:val="0"/>
      </w:pPr>
      <w:r>
        <w:rPr>
          <w:rFonts w:ascii="宋体" w:hAnsi="Courier New"/>
          <w:b/>
          <w:color w:val="auto"/>
          <w:sz w:val="32"/>
          <w:szCs w:val="32"/>
          <w:highlight w:val="none"/>
        </w:rPr>
      </w:r>
      <w:r/>
    </w:p>
    <w:p>
      <w:pPr>
        <w:jc w:val="center"/>
        <w:spacing w:before="120" w:after="120" w:line="460" w:lineRule="exact"/>
        <w:rPr>
          <w:rFonts w:ascii="宋体" w:hAnsi="Courier New"/>
          <w:b/>
          <w:color w:val="auto"/>
          <w:sz w:val="32"/>
          <w:szCs w:val="32"/>
          <w:highlight w:val="none"/>
        </w:rPr>
        <w:outlineLvl w:val="0"/>
      </w:pPr>
      <w:r>
        <w:rPr>
          <w:rFonts w:ascii="宋体" w:hAnsi="Courier New"/>
          <w:b/>
          <w:color w:val="auto"/>
          <w:sz w:val="32"/>
          <w:szCs w:val="32"/>
          <w:highlight w:val="none"/>
        </w:rPr>
      </w:r>
      <w:r/>
    </w:p>
    <w:p>
      <w:pPr>
        <w:jc w:val="center"/>
        <w:spacing w:before="120" w:after="120" w:line="460" w:lineRule="exact"/>
        <w:rPr>
          <w:rFonts w:ascii="宋体" w:hAnsi="Courier New"/>
          <w:b/>
          <w:color w:val="auto"/>
          <w:sz w:val="32"/>
          <w:szCs w:val="32"/>
          <w:highlight w:val="none"/>
        </w:rPr>
        <w:outlineLvl w:val="0"/>
      </w:pPr>
      <w:r>
        <w:rPr>
          <w:rFonts w:ascii="宋体" w:hAnsi="Courier New"/>
          <w:b/>
          <w:color w:val="auto"/>
          <w:sz w:val="32"/>
          <w:szCs w:val="32"/>
          <w:highlight w:val="none"/>
        </w:rPr>
      </w:r>
      <w:r/>
    </w:p>
    <w:p>
      <w:pPr>
        <w:jc w:val="center"/>
        <w:spacing w:before="120" w:after="120" w:line="460" w:lineRule="exact"/>
        <w:rPr>
          <w:rFonts w:ascii="宋体" w:hAnsi="Courier New"/>
          <w:b/>
          <w:color w:val="auto"/>
          <w:sz w:val="32"/>
          <w:szCs w:val="32"/>
          <w:highlight w:val="none"/>
        </w:rPr>
        <w:outlineLvl w:val="0"/>
      </w:pPr>
      <w:r/>
      <w:bookmarkStart w:id="22" w:name="_Toc130206672"/>
      <w:r>
        <w:rPr>
          <w:rFonts w:hint="eastAsia" w:ascii="宋体" w:hAnsi="Courier New"/>
          <w:b/>
          <w:color w:val="auto"/>
          <w:sz w:val="32"/>
          <w:szCs w:val="32"/>
          <w:highlight w:val="none"/>
        </w:rPr>
        <w:t xml:space="preserve">（十七）实施方案</w:t>
      </w:r>
      <w:bookmarkEnd w:id="22"/>
      <w:r/>
      <w:r/>
    </w:p>
    <w:p>
      <w:pPr>
        <w:ind w:firstLine="435"/>
        <w:jc w:val="center"/>
        <w:spacing w:line="480" w:lineRule="exact"/>
        <w:rPr>
          <w:rFonts w:ascii="宋体" w:hAnsi="宋体"/>
          <w:color w:val="auto"/>
          <w:sz w:val="24"/>
          <w:highlight w:val="none"/>
        </w:rPr>
      </w:pPr>
      <w:r>
        <w:rPr>
          <w:rFonts w:hint="eastAsia" w:ascii="宋体" w:hAnsi="宋体"/>
          <w:color w:val="auto"/>
          <w:sz w:val="24"/>
          <w:highlight w:val="none"/>
        </w:rPr>
        <w:t xml:space="preserve">(投标人根据评标细则中的相关要求自行编制，格式自制)</w:t>
      </w:r>
      <w:r/>
    </w:p>
    <w:sectPr>
      <w:headerReference w:type="even" r:id="rId11"/>
      <w:headerReference w:type="first" r:id="rId12"/>
      <w:footerReference w:type="default" r:id="rId21"/>
      <w:footerReference w:type="even" r:id="rId22"/>
      <w:footerReference w:type="first" r:id="rId23"/>
      <w:footnotePr/>
      <w:endnotePr/>
      <w:type w:val="nextPage"/>
      <w:pgSz w:w="11906" w:h="16838" w:orient="portrait"/>
      <w:pgMar w:top="1418" w:right="1418" w:bottom="1134" w:left="1418" w:header="567"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Symbol">
    <w:panose1 w:val="05050102010706020507"/>
  </w:font>
  <w:font w:name="Wingdings">
    <w:panose1 w:val="05000000000000000000"/>
  </w:font>
  <w:font w:name="Tahoma">
    <w:panose1 w:val="020B0604030504040204"/>
  </w:font>
  <w:font w:name="Courier New">
    <w:panose1 w:val="02070309020205020404"/>
  </w:font>
  <w:font w:name="华文中宋">
    <w:panose1 w:val="02010600040101010101"/>
  </w:font>
  <w:font w:name="仿宋_GB2312">
    <w:panose1 w:val="020106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309"/>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9"/>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0"/>
      <w:rPr>
        <w:rStyle w:val="133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309"/>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9"/>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txbxContent>
              </v:textbox>
            </v:shape>
          </w:pict>
        </mc:Fallback>
      </mc:AlternateContent>
    </w:r>
    <w:r/>
  </w:p>
  <w:p>
    <w:pPr>
      <w:pStyle w:val="1330"/>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0"/>
      <w:rPr>
        <w:rStyle w:val="1332"/>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309"/>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9"/>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p>
    <w:pPr>
      <w:pStyle w:val="1330"/>
      <w:ind w:right="360"/>
      <w:jc w:val="center"/>
    </w:pPr>
    <w:r/>
    <w:r/>
  </w:p>
  <w:p>
    <w:pPr>
      <w:pStyle w:val="133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309"/>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9"/>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309"/>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9"/>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309"/>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9"/>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309"/>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9"/>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rPr>
        <w:rStyle w:val="1314"/>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50673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506730" cy="1828800"/>
                      </a:xfrm>
                      <a:prstGeom prst="rect">
                        <a:avLst/>
                      </a:prstGeom>
                      <a:noFill/>
                      <a:ln>
                        <a:noFill/>
                        <a:miter/>
                      </a:ln>
                    </wps:spPr>
                    <wps:txbx>
                      <w:txbxContent>
                        <w:p>
                          <w:pPr>
                            <w:pStyle w:val="1309"/>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wps:txbx>
                    <wps:bodyPr wrap="square" lIns="0" tIns="0" rIns="0" bIns="0" upright="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39.9pt;height:144.0pt;mso-wrap-distance-left:9.0pt;mso-wrap-distance-top:0.0pt;mso-wrap-distance-right:9.0pt;mso-wrap-distance-bottom:0.0pt;visibility:visible;" filled="f" stroked="f">
              <v:textbox inset="0,0,0,0">
                <w:txbxContent>
                  <w:p>
                    <w:pPr>
                      <w:pStyle w:val="1309"/>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v:textbox>
            </v:shape>
          </w:pict>
        </mc:Fallback>
      </mc:AlternateContent>
    </w:r>
    <w:r/>
  </w:p>
  <w:p>
    <w:pPr>
      <w:pStyle w:val="1309"/>
      <w:ind w:right="360"/>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rPr>
        <w:rStyle w:val="1314"/>
      </w:rPr>
      <w:framePr w:wrap="around" w:vAnchor="text" w:hAnchor="margin" w:xAlign="center" w:y="1"/>
    </w:pPr>
    <w:r>
      <w:fldChar w:fldCharType="begin"/>
    </w:r>
    <w:r>
      <w:rPr>
        <w:rStyle w:val="1314"/>
      </w:rPr>
      <w:instrText xml:space="preserve">PAGE  </w:instrText>
    </w:r>
    <w:r>
      <w:fldChar w:fldCharType="separate"/>
    </w:r>
    <w:r>
      <w:rPr>
        <w:rStyle w:val="1314"/>
      </w:rPr>
      <w:t xml:space="preserve">34</w:t>
    </w:r>
    <w:r>
      <w:fldChar w:fldCharType="end"/>
    </w:r>
    <w:r/>
  </w:p>
  <w:p>
    <w:pPr>
      <w:pStyle w:val="1309"/>
      <w:ind w:right="360"/>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rPr>
        <w:rStyle w:val="1314"/>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309"/>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9"/>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r/>
                    <w:r/>
                  </w:p>
                </w:txbxContent>
              </v:textbox>
            </v:shape>
          </w:pict>
        </mc:Fallback>
      </mc:AlternateContent>
    </w:r>
    <w:r/>
  </w:p>
  <w:p>
    <w:pPr>
      <w:pStyle w:val="1309"/>
      <w:ind w:right="360"/>
      <w:jc w:val="center"/>
    </w:pPr>
    <w:r/>
    <w:r/>
  </w:p>
  <w:p>
    <w:pPr>
      <w:pStyle w:val="13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0"/>
    </w:pPr>
    <w:r/>
    <w:r/>
  </w:p>
  <w:p>
    <w:pPr>
      <w:pStyle w:val="131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74">
    <w:name w:val="Heading 1 Char"/>
    <w:basedOn w:val="1121"/>
    <w:link w:val="1112"/>
    <w:uiPriority w:val="9"/>
    <w:rPr>
      <w:rFonts w:ascii="Arial" w:hAnsi="Arial" w:eastAsia="Arial" w:cs="Arial"/>
      <w:sz w:val="40"/>
      <w:szCs w:val="40"/>
    </w:rPr>
  </w:style>
  <w:style w:type="character" w:styleId="1075">
    <w:name w:val="Heading 2 Char"/>
    <w:basedOn w:val="1121"/>
    <w:link w:val="1113"/>
    <w:uiPriority w:val="9"/>
    <w:rPr>
      <w:rFonts w:ascii="Arial" w:hAnsi="Arial" w:eastAsia="Arial" w:cs="Arial"/>
      <w:sz w:val="34"/>
    </w:rPr>
  </w:style>
  <w:style w:type="character" w:styleId="1076">
    <w:name w:val="Heading 3 Char"/>
    <w:basedOn w:val="1121"/>
    <w:link w:val="1114"/>
    <w:uiPriority w:val="9"/>
    <w:rPr>
      <w:rFonts w:ascii="Arial" w:hAnsi="Arial" w:eastAsia="Arial" w:cs="Arial"/>
      <w:sz w:val="30"/>
      <w:szCs w:val="30"/>
    </w:rPr>
  </w:style>
  <w:style w:type="character" w:styleId="1077">
    <w:name w:val="Heading 4 Char"/>
    <w:basedOn w:val="1121"/>
    <w:link w:val="1115"/>
    <w:uiPriority w:val="9"/>
    <w:rPr>
      <w:rFonts w:ascii="Arial" w:hAnsi="Arial" w:eastAsia="Arial" w:cs="Arial"/>
      <w:b/>
      <w:bCs/>
      <w:sz w:val="26"/>
      <w:szCs w:val="26"/>
    </w:rPr>
  </w:style>
  <w:style w:type="character" w:styleId="1078">
    <w:name w:val="Heading 5 Char"/>
    <w:basedOn w:val="1121"/>
    <w:link w:val="1116"/>
    <w:uiPriority w:val="9"/>
    <w:rPr>
      <w:rFonts w:ascii="Arial" w:hAnsi="Arial" w:eastAsia="Arial" w:cs="Arial"/>
      <w:b/>
      <w:bCs/>
      <w:sz w:val="24"/>
      <w:szCs w:val="24"/>
    </w:rPr>
  </w:style>
  <w:style w:type="character" w:styleId="1079">
    <w:name w:val="Heading 6 Char"/>
    <w:basedOn w:val="1121"/>
    <w:link w:val="1117"/>
    <w:uiPriority w:val="9"/>
    <w:rPr>
      <w:rFonts w:ascii="Arial" w:hAnsi="Arial" w:eastAsia="Arial" w:cs="Arial"/>
      <w:b/>
      <w:bCs/>
      <w:sz w:val="22"/>
      <w:szCs w:val="22"/>
    </w:rPr>
  </w:style>
  <w:style w:type="character" w:styleId="1080">
    <w:name w:val="Heading 7 Char"/>
    <w:basedOn w:val="1121"/>
    <w:link w:val="1118"/>
    <w:uiPriority w:val="9"/>
    <w:rPr>
      <w:rFonts w:ascii="Arial" w:hAnsi="Arial" w:eastAsia="Arial" w:cs="Arial"/>
      <w:b/>
      <w:bCs/>
      <w:i/>
      <w:iCs/>
      <w:sz w:val="22"/>
      <w:szCs w:val="22"/>
    </w:rPr>
  </w:style>
  <w:style w:type="character" w:styleId="1081">
    <w:name w:val="Heading 8 Char"/>
    <w:basedOn w:val="1121"/>
    <w:link w:val="1119"/>
    <w:uiPriority w:val="9"/>
    <w:rPr>
      <w:rFonts w:ascii="Arial" w:hAnsi="Arial" w:eastAsia="Arial" w:cs="Arial"/>
      <w:i/>
      <w:iCs/>
      <w:sz w:val="22"/>
      <w:szCs w:val="22"/>
    </w:rPr>
  </w:style>
  <w:style w:type="character" w:styleId="1082">
    <w:name w:val="Heading 9 Char"/>
    <w:basedOn w:val="1121"/>
    <w:link w:val="1120"/>
    <w:uiPriority w:val="9"/>
    <w:rPr>
      <w:rFonts w:ascii="Arial" w:hAnsi="Arial" w:eastAsia="Arial" w:cs="Arial"/>
      <w:i/>
      <w:iCs/>
      <w:sz w:val="21"/>
      <w:szCs w:val="21"/>
    </w:rPr>
  </w:style>
  <w:style w:type="character" w:styleId="1083">
    <w:name w:val="Title Char"/>
    <w:basedOn w:val="1121"/>
    <w:link w:val="1148"/>
    <w:uiPriority w:val="10"/>
    <w:rPr>
      <w:sz w:val="48"/>
      <w:szCs w:val="48"/>
    </w:rPr>
  </w:style>
  <w:style w:type="character" w:styleId="1084">
    <w:name w:val="Subtitle Char"/>
    <w:basedOn w:val="1121"/>
    <w:link w:val="1141"/>
    <w:uiPriority w:val="11"/>
    <w:rPr>
      <w:sz w:val="24"/>
      <w:szCs w:val="24"/>
    </w:rPr>
  </w:style>
  <w:style w:type="character" w:styleId="1085">
    <w:name w:val="Quote Char"/>
    <w:link w:val="1168"/>
    <w:uiPriority w:val="29"/>
    <w:rPr>
      <w:i/>
    </w:rPr>
  </w:style>
  <w:style w:type="character" w:styleId="1086">
    <w:name w:val="Intense Quote Char"/>
    <w:link w:val="1170"/>
    <w:uiPriority w:val="30"/>
    <w:rPr>
      <w:i/>
    </w:rPr>
  </w:style>
  <w:style w:type="character" w:styleId="1087">
    <w:name w:val="Header Char"/>
    <w:basedOn w:val="1121"/>
    <w:link w:val="1138"/>
    <w:uiPriority w:val="99"/>
  </w:style>
  <w:style w:type="character" w:styleId="1088">
    <w:name w:val="Caption Char"/>
    <w:basedOn w:val="1124"/>
    <w:link w:val="1137"/>
    <w:uiPriority w:val="99"/>
  </w:style>
  <w:style w:type="table" w:styleId="1089">
    <w:name w:val="Plain Table 1"/>
    <w:basedOn w:val="11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0">
    <w:name w:val="Plain Table 2"/>
    <w:basedOn w:val="11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1">
    <w:name w:val="Plain Table 3"/>
    <w:basedOn w:val="11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2">
    <w:name w:val="Plain Table 4"/>
    <w:basedOn w:val="11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3">
    <w:name w:val="Plain Table 5"/>
    <w:basedOn w:val="11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94">
    <w:name w:val="Grid Table 1 Light"/>
    <w:basedOn w:val="11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95">
    <w:name w:val="Grid Table 2"/>
    <w:basedOn w:val="11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96">
    <w:name w:val="Grid Table 3"/>
    <w:basedOn w:val="11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7">
    <w:name w:val="Grid Table 4"/>
    <w:basedOn w:val="11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8">
    <w:name w:val="Grid Table 5 Dark"/>
    <w:basedOn w:val="11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99">
    <w:name w:val="Grid Table 6 Colorful"/>
    <w:basedOn w:val="11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00">
    <w:name w:val="Grid Table 7 Colorful"/>
    <w:basedOn w:val="11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01">
    <w:name w:val="List Table 1 Light"/>
    <w:basedOn w:val="11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2">
    <w:name w:val="List Table 2"/>
    <w:basedOn w:val="11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03">
    <w:name w:val="List Table 3"/>
    <w:basedOn w:val="11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4">
    <w:name w:val="List Table 4"/>
    <w:basedOn w:val="11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5">
    <w:name w:val="List Table 5 Dark"/>
    <w:basedOn w:val="11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6">
    <w:name w:val="List Table 6 Colorful"/>
    <w:basedOn w:val="11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07">
    <w:name w:val="List Table 7 Colorful"/>
    <w:basedOn w:val="11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108">
    <w:name w:val="Footnote Text Char"/>
    <w:link w:val="1142"/>
    <w:uiPriority w:val="99"/>
    <w:rPr>
      <w:sz w:val="18"/>
    </w:rPr>
  </w:style>
  <w:style w:type="character" w:styleId="1109">
    <w:name w:val="Endnote Text Char"/>
    <w:link w:val="1135"/>
    <w:uiPriority w:val="99"/>
    <w:rPr>
      <w:sz w:val="20"/>
    </w:rPr>
  </w:style>
  <w:style w:type="paragraph" w:styleId="1110">
    <w:name w:val="TOC Heading"/>
    <w:uiPriority w:val="39"/>
    <w:unhideWhenUsed/>
  </w:style>
  <w:style w:type="paragraph" w:styleId="1111"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1112">
    <w:name w:val="Heading 1"/>
    <w:basedOn w:val="1111"/>
    <w:next w:val="1111"/>
    <w:link w:val="1155"/>
    <w:uiPriority w:val="9"/>
    <w:qFormat/>
    <w:pPr>
      <w:keepLines/>
      <w:keepNext/>
      <w:spacing w:before="480" w:after="200"/>
      <w:outlineLvl w:val="0"/>
    </w:pPr>
    <w:rPr>
      <w:rFonts w:ascii="Arial" w:hAnsi="Arial" w:eastAsia="Arial" w:cs="Arial"/>
      <w:sz w:val="40"/>
      <w:szCs w:val="40"/>
    </w:rPr>
  </w:style>
  <w:style w:type="paragraph" w:styleId="1113">
    <w:name w:val="Heading 2"/>
    <w:basedOn w:val="1111"/>
    <w:next w:val="1111"/>
    <w:link w:val="1156"/>
    <w:uiPriority w:val="9"/>
    <w:unhideWhenUsed/>
    <w:qFormat/>
    <w:pPr>
      <w:keepLines/>
      <w:keepNext/>
      <w:spacing w:before="360" w:after="200"/>
      <w:outlineLvl w:val="1"/>
    </w:pPr>
    <w:rPr>
      <w:rFonts w:ascii="Arial" w:hAnsi="Arial" w:eastAsia="Arial" w:cs="Arial"/>
      <w:sz w:val="34"/>
    </w:rPr>
  </w:style>
  <w:style w:type="paragraph" w:styleId="1114">
    <w:name w:val="Heading 3"/>
    <w:basedOn w:val="1111"/>
    <w:next w:val="1111"/>
    <w:link w:val="1157"/>
    <w:uiPriority w:val="9"/>
    <w:unhideWhenUsed/>
    <w:qFormat/>
    <w:pPr>
      <w:keepLines/>
      <w:keepNext/>
      <w:spacing w:before="320" w:after="200"/>
      <w:outlineLvl w:val="2"/>
    </w:pPr>
    <w:rPr>
      <w:rFonts w:ascii="Arial" w:hAnsi="Arial" w:eastAsia="Arial" w:cs="Arial"/>
      <w:sz w:val="30"/>
      <w:szCs w:val="30"/>
    </w:rPr>
  </w:style>
  <w:style w:type="paragraph" w:styleId="1115">
    <w:name w:val="Heading 4"/>
    <w:basedOn w:val="1111"/>
    <w:next w:val="1111"/>
    <w:link w:val="1158"/>
    <w:uiPriority w:val="9"/>
    <w:unhideWhenUsed/>
    <w:qFormat/>
    <w:pPr>
      <w:keepLines/>
      <w:keepNext/>
      <w:spacing w:before="320" w:after="200"/>
      <w:outlineLvl w:val="3"/>
    </w:pPr>
    <w:rPr>
      <w:rFonts w:ascii="Arial" w:hAnsi="Arial" w:eastAsia="Arial" w:cs="Arial"/>
      <w:b/>
      <w:bCs/>
      <w:sz w:val="26"/>
      <w:szCs w:val="26"/>
    </w:rPr>
  </w:style>
  <w:style w:type="paragraph" w:styleId="1116">
    <w:name w:val="Heading 5"/>
    <w:basedOn w:val="1111"/>
    <w:next w:val="1111"/>
    <w:link w:val="1159"/>
    <w:uiPriority w:val="9"/>
    <w:unhideWhenUsed/>
    <w:qFormat/>
    <w:pPr>
      <w:keepLines/>
      <w:keepNext/>
      <w:spacing w:before="320" w:after="200"/>
      <w:outlineLvl w:val="4"/>
    </w:pPr>
    <w:rPr>
      <w:rFonts w:ascii="Arial" w:hAnsi="Arial" w:eastAsia="Arial" w:cs="Arial"/>
      <w:b/>
      <w:bCs/>
      <w:sz w:val="24"/>
    </w:rPr>
  </w:style>
  <w:style w:type="paragraph" w:styleId="1117">
    <w:name w:val="Heading 6"/>
    <w:basedOn w:val="1111"/>
    <w:next w:val="1111"/>
    <w:link w:val="1160"/>
    <w:uiPriority w:val="9"/>
    <w:unhideWhenUsed/>
    <w:qFormat/>
    <w:pPr>
      <w:keepLines/>
      <w:keepNext/>
      <w:spacing w:before="320" w:after="200"/>
      <w:outlineLvl w:val="5"/>
    </w:pPr>
    <w:rPr>
      <w:rFonts w:ascii="Arial" w:hAnsi="Arial" w:eastAsia="Arial" w:cs="Arial"/>
      <w:b/>
      <w:bCs/>
      <w:sz w:val="22"/>
      <w:szCs w:val="22"/>
    </w:rPr>
  </w:style>
  <w:style w:type="paragraph" w:styleId="1118">
    <w:name w:val="Heading 7"/>
    <w:basedOn w:val="1111"/>
    <w:next w:val="1111"/>
    <w:link w:val="1161"/>
    <w:uiPriority w:val="9"/>
    <w:unhideWhenUsed/>
    <w:qFormat/>
    <w:pPr>
      <w:keepLines/>
      <w:keepNext/>
      <w:spacing w:before="320" w:after="200"/>
      <w:outlineLvl w:val="6"/>
    </w:pPr>
    <w:rPr>
      <w:rFonts w:ascii="Arial" w:hAnsi="Arial" w:eastAsia="Arial" w:cs="Arial"/>
      <w:b/>
      <w:bCs/>
      <w:i/>
      <w:iCs/>
      <w:sz w:val="22"/>
      <w:szCs w:val="22"/>
    </w:rPr>
  </w:style>
  <w:style w:type="paragraph" w:styleId="1119">
    <w:name w:val="Heading 8"/>
    <w:basedOn w:val="1111"/>
    <w:next w:val="1111"/>
    <w:link w:val="1162"/>
    <w:uiPriority w:val="9"/>
    <w:unhideWhenUsed/>
    <w:qFormat/>
    <w:pPr>
      <w:keepLines/>
      <w:keepNext/>
      <w:spacing w:before="320" w:after="200"/>
      <w:outlineLvl w:val="7"/>
    </w:pPr>
    <w:rPr>
      <w:rFonts w:ascii="Arial" w:hAnsi="Arial" w:eastAsia="Arial" w:cs="Arial"/>
      <w:i/>
      <w:iCs/>
      <w:sz w:val="22"/>
      <w:szCs w:val="22"/>
    </w:rPr>
  </w:style>
  <w:style w:type="paragraph" w:styleId="1120">
    <w:name w:val="Heading 9"/>
    <w:basedOn w:val="1111"/>
    <w:next w:val="1111"/>
    <w:link w:val="1163"/>
    <w:uiPriority w:val="9"/>
    <w:unhideWhenUsed/>
    <w:qFormat/>
    <w:pPr>
      <w:keepLines/>
      <w:keepNext/>
      <w:spacing w:before="320" w:after="200"/>
      <w:outlineLvl w:val="8"/>
    </w:pPr>
    <w:rPr>
      <w:rFonts w:ascii="Arial" w:hAnsi="Arial" w:eastAsia="Arial" w:cs="Arial"/>
      <w:i/>
      <w:iCs/>
      <w:szCs w:val="21"/>
    </w:rPr>
  </w:style>
  <w:style w:type="character" w:styleId="1121" w:default="1">
    <w:name w:val="Default Paragraph Font"/>
    <w:uiPriority w:val="1"/>
    <w:semiHidden/>
    <w:unhideWhenUsed/>
  </w:style>
  <w:style w:type="table" w:styleId="1122" w:default="1">
    <w:name w:val="Normal Table"/>
    <w:uiPriority w:val="99"/>
    <w:semiHidden/>
    <w:unhideWhenUsed/>
    <w:qFormat/>
    <w:tblPr>
      <w:tblCellMar>
        <w:left w:w="108" w:type="dxa"/>
        <w:top w:w="0" w:type="dxa"/>
        <w:right w:w="108" w:type="dxa"/>
        <w:bottom w:w="0" w:type="dxa"/>
      </w:tblCellMar>
    </w:tblPr>
  </w:style>
  <w:style w:type="paragraph" w:styleId="1123">
    <w:name w:val="toc 7"/>
    <w:basedOn w:val="1111"/>
    <w:next w:val="1111"/>
    <w:uiPriority w:val="39"/>
    <w:unhideWhenUsed/>
    <w:qFormat/>
    <w:pPr>
      <w:ind w:left="1701"/>
      <w:spacing w:after="57"/>
    </w:pPr>
  </w:style>
  <w:style w:type="paragraph" w:styleId="1124">
    <w:name w:val="Caption"/>
    <w:basedOn w:val="1111"/>
    <w:next w:val="1111"/>
    <w:uiPriority w:val="35"/>
    <w:semiHidden/>
    <w:unhideWhenUsed/>
    <w:qFormat/>
    <w:pPr>
      <w:spacing w:line="276" w:lineRule="auto"/>
    </w:pPr>
    <w:rPr>
      <w:b/>
      <w:bCs/>
      <w:color w:val="4f81bd" w:themeColor="accent1"/>
      <w:sz w:val="18"/>
      <w:szCs w:val="18"/>
    </w:rPr>
  </w:style>
  <w:style w:type="paragraph" w:styleId="1125">
    <w:name w:val="Body Text"/>
    <w:basedOn w:val="1111"/>
    <w:next w:val="1126"/>
    <w:link w:val="1334"/>
    <w:uiPriority w:val="0"/>
    <w:qFormat/>
    <w:pPr>
      <w:spacing w:after="120"/>
    </w:pPr>
    <w:rPr>
      <w:sz w:val="28"/>
    </w:rPr>
  </w:style>
  <w:style w:type="paragraph" w:styleId="1126" w:customStyle="1">
    <w:name w:val="一级条标题"/>
    <w:basedOn w:val="1127"/>
    <w:next w:val="112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27" w:customStyle="1">
    <w:name w:val="章标题"/>
    <w:next w:val="111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28" w:customStyle="1">
    <w:name w:val="段"/>
    <w:next w:val="1129"/>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1129" w:customStyle="1">
    <w:name w:val="正文 A"/>
    <w:next w:val="1128"/>
    <w:uiPriority w:val="0"/>
    <w:qFormat/>
    <w:pPr>
      <w:jc w:val="both"/>
      <w:widowControl w:val="off"/>
    </w:pPr>
    <w:rPr>
      <w:rFonts w:ascii="Calibri" w:hAnsi="Calibri" w:eastAsia="Calibri" w:cs="Calibri"/>
      <w:color w:val="000000"/>
      <w:sz w:val="21"/>
      <w:szCs w:val="21"/>
      <w:lang w:val="en-US" w:eastAsia="zh-CN" w:bidi="ar-SA"/>
    </w:rPr>
  </w:style>
  <w:style w:type="paragraph" w:styleId="1130">
    <w:name w:val="Body Text Indent"/>
    <w:basedOn w:val="1111"/>
    <w:next w:val="1131"/>
    <w:uiPriority w:val="0"/>
    <w:qFormat/>
    <w:pPr>
      <w:ind w:firstLine="301"/>
      <w:spacing w:line="200" w:lineRule="exact"/>
    </w:pPr>
    <w:rPr>
      <w:rFonts w:ascii="宋体" w:hAnsi="Courier New"/>
      <w:spacing w:val="-4"/>
      <w:sz w:val="18"/>
      <w:szCs w:val="20"/>
    </w:rPr>
  </w:style>
  <w:style w:type="paragraph" w:styleId="1131">
    <w:name w:val="envelope return"/>
    <w:basedOn w:val="1111"/>
    <w:uiPriority w:val="0"/>
    <w:qFormat/>
    <w:rPr>
      <w:rFonts w:ascii="Arial" w:hAnsi="Arial"/>
    </w:rPr>
  </w:style>
  <w:style w:type="paragraph" w:styleId="1132">
    <w:name w:val="toc 5"/>
    <w:basedOn w:val="1111"/>
    <w:next w:val="1111"/>
    <w:uiPriority w:val="39"/>
    <w:unhideWhenUsed/>
    <w:qFormat/>
    <w:pPr>
      <w:ind w:left="1134"/>
      <w:spacing w:after="57"/>
    </w:pPr>
  </w:style>
  <w:style w:type="paragraph" w:styleId="1133">
    <w:name w:val="toc 3"/>
    <w:basedOn w:val="1111"/>
    <w:next w:val="1111"/>
    <w:uiPriority w:val="39"/>
    <w:unhideWhenUsed/>
    <w:qFormat/>
    <w:pPr>
      <w:ind w:left="567"/>
      <w:spacing w:after="57"/>
    </w:pPr>
  </w:style>
  <w:style w:type="paragraph" w:styleId="1134">
    <w:name w:val="toc 8"/>
    <w:basedOn w:val="1111"/>
    <w:next w:val="1111"/>
    <w:uiPriority w:val="39"/>
    <w:unhideWhenUsed/>
    <w:qFormat/>
    <w:pPr>
      <w:ind w:left="1984"/>
      <w:spacing w:after="57"/>
    </w:pPr>
  </w:style>
  <w:style w:type="paragraph" w:styleId="1135">
    <w:name w:val="endnote text"/>
    <w:basedOn w:val="1111"/>
    <w:link w:val="1301"/>
    <w:uiPriority w:val="99"/>
    <w:semiHidden/>
    <w:unhideWhenUsed/>
    <w:qFormat/>
    <w:rPr>
      <w:sz w:val="20"/>
    </w:rPr>
  </w:style>
  <w:style w:type="paragraph" w:styleId="1136">
    <w:name w:val="Balloon Text"/>
    <w:basedOn w:val="1111"/>
    <w:link w:val="1333"/>
    <w:uiPriority w:val="99"/>
    <w:semiHidden/>
    <w:unhideWhenUsed/>
    <w:qFormat/>
    <w:rPr>
      <w:sz w:val="18"/>
      <w:szCs w:val="18"/>
    </w:rPr>
  </w:style>
  <w:style w:type="paragraph" w:styleId="1137">
    <w:name w:val="Footer"/>
    <w:basedOn w:val="1111"/>
    <w:link w:val="1174"/>
    <w:uiPriority w:val="99"/>
    <w:unhideWhenUsed/>
    <w:qFormat/>
    <w:pPr>
      <w:tabs>
        <w:tab w:val="center" w:pos="7143" w:leader="none"/>
        <w:tab w:val="right" w:pos="14287" w:leader="none"/>
      </w:tabs>
    </w:pPr>
  </w:style>
  <w:style w:type="paragraph" w:styleId="1138">
    <w:name w:val="Header"/>
    <w:basedOn w:val="1111"/>
    <w:link w:val="1172"/>
    <w:uiPriority w:val="99"/>
    <w:unhideWhenUsed/>
    <w:qFormat/>
    <w:pPr>
      <w:tabs>
        <w:tab w:val="center" w:pos="7143" w:leader="none"/>
        <w:tab w:val="right" w:pos="14287" w:leader="none"/>
      </w:tabs>
    </w:pPr>
  </w:style>
  <w:style w:type="paragraph" w:styleId="1139">
    <w:name w:val="toc 1"/>
    <w:basedOn w:val="1111"/>
    <w:next w:val="1111"/>
    <w:uiPriority w:val="39"/>
    <w:unhideWhenUsed/>
    <w:qFormat/>
    <w:pPr>
      <w:spacing w:after="57"/>
    </w:pPr>
  </w:style>
  <w:style w:type="paragraph" w:styleId="1140">
    <w:name w:val="toc 4"/>
    <w:basedOn w:val="1111"/>
    <w:next w:val="1111"/>
    <w:uiPriority w:val="39"/>
    <w:unhideWhenUsed/>
    <w:qFormat/>
    <w:pPr>
      <w:ind w:left="850"/>
      <w:spacing w:after="57"/>
    </w:pPr>
  </w:style>
  <w:style w:type="paragraph" w:styleId="1141">
    <w:name w:val="Subtitle"/>
    <w:basedOn w:val="1111"/>
    <w:next w:val="1111"/>
    <w:link w:val="1167"/>
    <w:uiPriority w:val="11"/>
    <w:qFormat/>
    <w:pPr>
      <w:spacing w:before="200" w:after="200"/>
    </w:pPr>
    <w:rPr>
      <w:sz w:val="24"/>
    </w:rPr>
  </w:style>
  <w:style w:type="paragraph" w:styleId="1142">
    <w:name w:val="footnote text"/>
    <w:basedOn w:val="1111"/>
    <w:link w:val="1300"/>
    <w:uiPriority w:val="99"/>
    <w:semiHidden/>
    <w:unhideWhenUsed/>
    <w:qFormat/>
    <w:pPr>
      <w:spacing w:after="40"/>
    </w:pPr>
    <w:rPr>
      <w:sz w:val="18"/>
    </w:rPr>
  </w:style>
  <w:style w:type="paragraph" w:styleId="1143">
    <w:name w:val="toc 6"/>
    <w:basedOn w:val="1111"/>
    <w:next w:val="1111"/>
    <w:uiPriority w:val="39"/>
    <w:unhideWhenUsed/>
    <w:qFormat/>
    <w:pPr>
      <w:ind w:left="1417"/>
      <w:spacing w:after="57"/>
    </w:pPr>
  </w:style>
  <w:style w:type="paragraph" w:styleId="1144">
    <w:name w:val="table of figures"/>
    <w:basedOn w:val="1111"/>
    <w:next w:val="1111"/>
    <w:uiPriority w:val="99"/>
    <w:unhideWhenUsed/>
    <w:qFormat/>
  </w:style>
  <w:style w:type="paragraph" w:styleId="1145">
    <w:name w:val="toc 2"/>
    <w:basedOn w:val="1111"/>
    <w:next w:val="1111"/>
    <w:uiPriority w:val="39"/>
    <w:unhideWhenUsed/>
    <w:qFormat/>
    <w:pPr>
      <w:ind w:left="283"/>
      <w:spacing w:after="57"/>
    </w:pPr>
  </w:style>
  <w:style w:type="paragraph" w:styleId="1146">
    <w:name w:val="toc 9"/>
    <w:basedOn w:val="1111"/>
    <w:next w:val="1111"/>
    <w:uiPriority w:val="39"/>
    <w:unhideWhenUsed/>
    <w:qFormat/>
    <w:pPr>
      <w:ind w:left="2268"/>
      <w:spacing w:after="57"/>
    </w:pPr>
  </w:style>
  <w:style w:type="paragraph" w:styleId="1147">
    <w:name w:val="Normal (Web)"/>
    <w:basedOn w:val="1111"/>
    <w:uiPriority w:val="0"/>
    <w:qFormat/>
    <w:pPr>
      <w:jc w:val="left"/>
      <w:spacing w:before="100" w:beforeAutospacing="1" w:after="100" w:afterAutospacing="1"/>
    </w:pPr>
    <w:rPr>
      <w:rFonts w:ascii="Times New Roman" w:hAnsi="Times New Roman"/>
      <w:sz w:val="24"/>
      <w:szCs w:val="22"/>
    </w:rPr>
  </w:style>
  <w:style w:type="paragraph" w:styleId="1148">
    <w:name w:val="Title"/>
    <w:basedOn w:val="1111"/>
    <w:next w:val="1111"/>
    <w:link w:val="1166"/>
    <w:uiPriority w:val="10"/>
    <w:qFormat/>
    <w:pPr>
      <w:contextualSpacing/>
      <w:spacing w:before="300" w:after="200"/>
    </w:pPr>
    <w:rPr>
      <w:sz w:val="48"/>
      <w:szCs w:val="48"/>
    </w:rPr>
  </w:style>
  <w:style w:type="paragraph" w:styleId="1149">
    <w:name w:val="Body Text First Indent 2"/>
    <w:basedOn w:val="1130"/>
    <w:uiPriority w:val="99"/>
    <w:unhideWhenUsed/>
    <w:qFormat/>
    <w:pPr>
      <w:ind w:left="420" w:firstLine="420"/>
      <w:spacing w:after="120" w:line="240" w:lineRule="auto"/>
    </w:pPr>
    <w:rPr>
      <w:sz w:val="21"/>
      <w:szCs w:val="24"/>
    </w:rPr>
  </w:style>
  <w:style w:type="table" w:styleId="115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51">
    <w:name w:val="endnote reference"/>
    <w:uiPriority w:val="99"/>
    <w:semiHidden/>
    <w:unhideWhenUsed/>
    <w:qFormat/>
    <w:rPr>
      <w:vertAlign w:val="superscript"/>
    </w:rPr>
  </w:style>
  <w:style w:type="character" w:styleId="1152">
    <w:name w:val="Hyperlink"/>
    <w:uiPriority w:val="99"/>
    <w:unhideWhenUsed/>
    <w:qFormat/>
    <w:rPr>
      <w:color w:val="0000ff" w:themeColor="hyperlink"/>
      <w:u w:val="single"/>
    </w:rPr>
  </w:style>
  <w:style w:type="character" w:styleId="1153">
    <w:name w:val="footnote reference"/>
    <w:uiPriority w:val="99"/>
    <w:unhideWhenUsed/>
    <w:qFormat/>
    <w:rPr>
      <w:vertAlign w:val="superscript"/>
    </w:rPr>
  </w:style>
  <w:style w:type="paragraph" w:styleId="1154" w:customStyle="1">
    <w:name w:val="标题 311"/>
    <w:basedOn w:val="1111"/>
    <w:next w:val="1111"/>
    <w:uiPriority w:val="9"/>
    <w:qFormat/>
    <w:pPr>
      <w:keepLines/>
      <w:keepNext/>
      <w:spacing w:before="320" w:after="200"/>
      <w:outlineLvl w:val="2"/>
    </w:pPr>
    <w:rPr>
      <w:rFonts w:ascii="Arial" w:hAnsi="Arial" w:eastAsia="Arial"/>
      <w:sz w:val="30"/>
      <w:szCs w:val="30"/>
    </w:rPr>
  </w:style>
  <w:style w:type="character" w:styleId="1155" w:customStyle="1">
    <w:name w:val="标题 1 Char"/>
    <w:link w:val="1112"/>
    <w:uiPriority w:val="9"/>
    <w:qFormat/>
    <w:rPr>
      <w:rFonts w:ascii="Arial" w:hAnsi="Arial" w:eastAsia="Arial" w:cs="Arial"/>
      <w:sz w:val="40"/>
      <w:szCs w:val="40"/>
    </w:rPr>
  </w:style>
  <w:style w:type="character" w:styleId="1156" w:customStyle="1">
    <w:name w:val="标题 2 Char"/>
    <w:link w:val="1113"/>
    <w:uiPriority w:val="9"/>
    <w:qFormat/>
    <w:rPr>
      <w:rFonts w:ascii="Arial" w:hAnsi="Arial" w:eastAsia="Arial" w:cs="Arial"/>
      <w:sz w:val="34"/>
    </w:rPr>
  </w:style>
  <w:style w:type="character" w:styleId="1157" w:customStyle="1">
    <w:name w:val="标题 3 Char"/>
    <w:link w:val="1114"/>
    <w:uiPriority w:val="9"/>
    <w:qFormat/>
    <w:rPr>
      <w:rFonts w:ascii="Arial" w:hAnsi="Arial" w:eastAsia="Arial" w:cs="Arial"/>
      <w:sz w:val="30"/>
      <w:szCs w:val="30"/>
    </w:rPr>
  </w:style>
  <w:style w:type="character" w:styleId="1158" w:customStyle="1">
    <w:name w:val="标题 4 Char"/>
    <w:link w:val="1115"/>
    <w:uiPriority w:val="9"/>
    <w:qFormat/>
    <w:rPr>
      <w:rFonts w:ascii="Arial" w:hAnsi="Arial" w:eastAsia="Arial" w:cs="Arial"/>
      <w:b/>
      <w:bCs/>
      <w:sz w:val="26"/>
      <w:szCs w:val="26"/>
    </w:rPr>
  </w:style>
  <w:style w:type="character" w:styleId="1159" w:customStyle="1">
    <w:name w:val="标题 5 Char"/>
    <w:link w:val="1116"/>
    <w:uiPriority w:val="9"/>
    <w:qFormat/>
    <w:rPr>
      <w:rFonts w:ascii="Arial" w:hAnsi="Arial" w:eastAsia="Arial" w:cs="Arial"/>
      <w:b/>
      <w:bCs/>
      <w:sz w:val="24"/>
      <w:szCs w:val="24"/>
    </w:rPr>
  </w:style>
  <w:style w:type="character" w:styleId="1160" w:customStyle="1">
    <w:name w:val="标题 6 Char"/>
    <w:link w:val="1117"/>
    <w:uiPriority w:val="9"/>
    <w:qFormat/>
    <w:rPr>
      <w:rFonts w:ascii="Arial" w:hAnsi="Arial" w:eastAsia="Arial" w:cs="Arial"/>
      <w:b/>
      <w:bCs/>
      <w:sz w:val="22"/>
      <w:szCs w:val="22"/>
    </w:rPr>
  </w:style>
  <w:style w:type="character" w:styleId="1161" w:customStyle="1">
    <w:name w:val="标题 7 Char"/>
    <w:link w:val="1118"/>
    <w:uiPriority w:val="9"/>
    <w:qFormat/>
    <w:rPr>
      <w:rFonts w:ascii="Arial" w:hAnsi="Arial" w:eastAsia="Arial" w:cs="Arial"/>
      <w:b/>
      <w:bCs/>
      <w:i/>
      <w:iCs/>
      <w:sz w:val="22"/>
      <w:szCs w:val="22"/>
    </w:rPr>
  </w:style>
  <w:style w:type="character" w:styleId="1162" w:customStyle="1">
    <w:name w:val="标题 8 Char"/>
    <w:link w:val="1119"/>
    <w:uiPriority w:val="9"/>
    <w:qFormat/>
    <w:rPr>
      <w:rFonts w:ascii="Arial" w:hAnsi="Arial" w:eastAsia="Arial" w:cs="Arial"/>
      <w:i/>
      <w:iCs/>
      <w:sz w:val="22"/>
      <w:szCs w:val="22"/>
    </w:rPr>
  </w:style>
  <w:style w:type="character" w:styleId="1163" w:customStyle="1">
    <w:name w:val="标题 9 Char"/>
    <w:link w:val="1120"/>
    <w:uiPriority w:val="9"/>
    <w:qFormat/>
    <w:rPr>
      <w:rFonts w:ascii="Arial" w:hAnsi="Arial" w:eastAsia="Arial" w:cs="Arial"/>
      <w:i/>
      <w:iCs/>
      <w:sz w:val="21"/>
      <w:szCs w:val="21"/>
    </w:rPr>
  </w:style>
  <w:style w:type="paragraph" w:styleId="1164">
    <w:name w:val="List Paragraph"/>
    <w:basedOn w:val="1111"/>
    <w:uiPriority w:val="34"/>
    <w:qFormat/>
    <w:pPr>
      <w:contextualSpacing/>
      <w:ind w:left="720"/>
    </w:pPr>
  </w:style>
  <w:style w:type="paragraph" w:styleId="1165">
    <w:name w:val="No Spacing"/>
    <w:uiPriority w:val="1"/>
    <w:qFormat/>
    <w:rPr>
      <w:rFonts w:ascii="Times New Roman" w:hAnsi="Times New Roman" w:eastAsia="宋体" w:cs="Times New Roman"/>
      <w:lang w:val="en-US" w:eastAsia="zh-CN" w:bidi="ar-SA"/>
    </w:rPr>
  </w:style>
  <w:style w:type="character" w:styleId="1166" w:customStyle="1">
    <w:name w:val="标题 Char"/>
    <w:link w:val="1148"/>
    <w:uiPriority w:val="10"/>
    <w:qFormat/>
    <w:rPr>
      <w:sz w:val="48"/>
      <w:szCs w:val="48"/>
    </w:rPr>
  </w:style>
  <w:style w:type="character" w:styleId="1167" w:customStyle="1">
    <w:name w:val="副标题 Char"/>
    <w:link w:val="1141"/>
    <w:uiPriority w:val="11"/>
    <w:qFormat/>
    <w:rPr>
      <w:sz w:val="24"/>
      <w:szCs w:val="24"/>
    </w:rPr>
  </w:style>
  <w:style w:type="paragraph" w:styleId="1168">
    <w:name w:val="Quote"/>
    <w:basedOn w:val="1111"/>
    <w:next w:val="1111"/>
    <w:link w:val="1169"/>
    <w:uiPriority w:val="29"/>
    <w:qFormat/>
    <w:pPr>
      <w:ind w:left="720" w:right="720"/>
    </w:pPr>
    <w:rPr>
      <w:i/>
    </w:rPr>
  </w:style>
  <w:style w:type="character" w:styleId="1169" w:customStyle="1">
    <w:name w:val="引用 Char"/>
    <w:link w:val="1168"/>
    <w:uiPriority w:val="29"/>
    <w:qFormat/>
    <w:rPr>
      <w:i/>
    </w:rPr>
  </w:style>
  <w:style w:type="paragraph" w:styleId="1170">
    <w:name w:val="Intense Quote"/>
    <w:basedOn w:val="1111"/>
    <w:next w:val="1111"/>
    <w:link w:val="11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71" w:customStyle="1">
    <w:name w:val="明显引用 Char"/>
    <w:link w:val="1170"/>
    <w:uiPriority w:val="30"/>
    <w:qFormat/>
    <w:rPr>
      <w:i/>
    </w:rPr>
  </w:style>
  <w:style w:type="character" w:styleId="1172" w:customStyle="1">
    <w:name w:val="页眉 Char"/>
    <w:link w:val="1138"/>
    <w:uiPriority w:val="99"/>
    <w:qFormat/>
  </w:style>
  <w:style w:type="character" w:styleId="1173" w:customStyle="1">
    <w:name w:val="Footer Char"/>
    <w:uiPriority w:val="99"/>
    <w:qFormat/>
  </w:style>
  <w:style w:type="character" w:styleId="1174" w:customStyle="1">
    <w:name w:val="页脚 Char"/>
    <w:link w:val="1137"/>
    <w:uiPriority w:val="99"/>
    <w:qFormat/>
  </w:style>
  <w:style w:type="table" w:styleId="117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7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7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7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8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8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8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8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8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8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8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8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8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8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9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9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9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9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9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9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0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0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0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0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0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0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0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1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1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1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1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1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1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1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121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21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121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22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22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22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22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2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2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2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2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2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2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3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3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3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3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3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3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3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3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3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3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4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4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4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4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4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4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4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4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4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5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5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5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5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5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5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5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5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5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25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26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26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26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26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26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26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26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26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26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26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27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27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27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7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7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7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7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7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7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7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8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8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8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8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8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8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8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8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8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8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9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9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9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9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9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9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9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9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9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9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00" w:customStyle="1">
    <w:name w:val="脚注文本 Char"/>
    <w:link w:val="1142"/>
    <w:uiPriority w:val="99"/>
    <w:qFormat/>
    <w:rPr>
      <w:sz w:val="18"/>
    </w:rPr>
  </w:style>
  <w:style w:type="character" w:styleId="1301" w:customStyle="1">
    <w:name w:val="尾注文本 Char"/>
    <w:link w:val="1135"/>
    <w:uiPriority w:val="99"/>
    <w:qFormat/>
    <w:rPr>
      <w:sz w:val="20"/>
    </w:rPr>
  </w:style>
  <w:style w:type="paragraph" w:styleId="1302" w:customStyle="1">
    <w:name w:val="TOC 标题1"/>
    <w:uiPriority w:val="39"/>
    <w:unhideWhenUsed/>
    <w:qFormat/>
    <w:rPr>
      <w:rFonts w:ascii="Times New Roman" w:hAnsi="Times New Roman" w:eastAsia="宋体" w:cs="Times New Roman"/>
      <w:lang w:val="en-US" w:eastAsia="zh-CN" w:bidi="ar-SA"/>
    </w:rPr>
  </w:style>
  <w:style w:type="character" w:styleId="1303" w:customStyle="1">
    <w:name w:val="默认段落字体1"/>
    <w:uiPriority w:val="0"/>
    <w:semiHidden/>
    <w:qFormat/>
  </w:style>
  <w:style w:type="table" w:styleId="1304" w:customStyle="1">
    <w:name w:val="普通表格1"/>
    <w:uiPriority w:val="0"/>
    <w:semiHidden/>
    <w:qFormat/>
    <w:tblPr>
      <w:tblCellMar>
        <w:left w:w="0" w:type="dxa"/>
        <w:top w:w="0" w:type="dxa"/>
        <w:right w:w="0" w:type="dxa"/>
        <w:bottom w:w="0" w:type="dxa"/>
      </w:tblCellMar>
    </w:tblPr>
  </w:style>
  <w:style w:type="paragraph" w:styleId="1305" w:customStyle="1">
    <w:name w:val="正文缩进12"/>
    <w:basedOn w:val="1111"/>
    <w:next w:val="1111"/>
    <w:uiPriority w:val="0"/>
    <w:qFormat/>
    <w:pPr>
      <w:ind w:firstLine="420"/>
    </w:pPr>
  </w:style>
  <w:style w:type="paragraph" w:styleId="1306" w:customStyle="1">
    <w:name w:val="正文文本11"/>
    <w:basedOn w:val="1111"/>
    <w:next w:val="1126"/>
    <w:uiPriority w:val="0"/>
    <w:qFormat/>
    <w:pPr>
      <w:spacing w:after="120"/>
    </w:pPr>
    <w:rPr>
      <w:sz w:val="28"/>
    </w:rPr>
  </w:style>
  <w:style w:type="paragraph" w:styleId="1307" w:customStyle="1">
    <w:name w:val="正文文本缩进12"/>
    <w:basedOn w:val="1111"/>
    <w:next w:val="1308"/>
    <w:uiPriority w:val="0"/>
    <w:qFormat/>
    <w:pPr>
      <w:ind w:firstLine="301"/>
      <w:spacing w:line="200" w:lineRule="exact"/>
    </w:pPr>
    <w:rPr>
      <w:rFonts w:ascii="宋体" w:hAnsi="Courier New"/>
      <w:spacing w:val="-4"/>
      <w:sz w:val="18"/>
      <w:szCs w:val="20"/>
    </w:rPr>
  </w:style>
  <w:style w:type="paragraph" w:styleId="1308" w:customStyle="1">
    <w:name w:val="寄信人地址12"/>
    <w:basedOn w:val="1111"/>
    <w:uiPriority w:val="0"/>
    <w:qFormat/>
    <w:rPr>
      <w:rFonts w:ascii="Arial" w:hAnsi="Arial"/>
    </w:rPr>
  </w:style>
  <w:style w:type="paragraph" w:styleId="1309" w:customStyle="1">
    <w:name w:val="页脚11"/>
    <w:basedOn w:val="1111"/>
    <w:uiPriority w:val="0"/>
    <w:qFormat/>
    <w:pPr>
      <w:jc w:val="left"/>
      <w:tabs>
        <w:tab w:val="center" w:pos="4153" w:leader="none"/>
        <w:tab w:val="right" w:pos="8306" w:leader="none"/>
      </w:tabs>
    </w:pPr>
    <w:rPr>
      <w:rFonts w:eastAsia="黑体"/>
      <w:sz w:val="18"/>
      <w:szCs w:val="18"/>
    </w:rPr>
  </w:style>
  <w:style w:type="paragraph" w:styleId="1310" w:customStyle="1">
    <w:name w:val="页眉11"/>
    <w:basedOn w:val="1111"/>
    <w:uiPriority w:val="0"/>
    <w:qFormat/>
    <w:pPr>
      <w:jc w:val="center"/>
      <w:tabs>
        <w:tab w:val="center" w:pos="4153" w:leader="none"/>
        <w:tab w:val="right" w:pos="8306" w:leader="none"/>
      </w:tabs>
    </w:pPr>
    <w:rPr>
      <w:rFonts w:eastAsia="仿宋_GB2312"/>
      <w:sz w:val="18"/>
      <w:szCs w:val="20"/>
    </w:rPr>
  </w:style>
  <w:style w:type="paragraph" w:styleId="1311" w:customStyle="1">
    <w:name w:val="图表目录1"/>
    <w:basedOn w:val="1111"/>
    <w:next w:val="1111"/>
    <w:uiPriority w:val="99"/>
    <w:unhideWhenUsed/>
    <w:qFormat/>
  </w:style>
  <w:style w:type="paragraph" w:styleId="1312" w:customStyle="1">
    <w:name w:val="普通(网站)1"/>
    <w:basedOn w:val="1111"/>
    <w:uiPriority w:val="0"/>
    <w:qFormat/>
    <w:pPr>
      <w:jc w:val="left"/>
      <w:spacing w:before="100" w:beforeAutospacing="1" w:after="100" w:afterAutospacing="1"/>
      <w:widowControl/>
    </w:pPr>
    <w:rPr>
      <w:rFonts w:ascii="宋体" w:hAnsi="Times New Roman" w:cs="宋体"/>
      <w:sz w:val="24"/>
    </w:rPr>
  </w:style>
  <w:style w:type="paragraph" w:styleId="1313" w:customStyle="1">
    <w:name w:val="正文首行缩进 212"/>
    <w:basedOn w:val="1307"/>
    <w:uiPriority w:val="99"/>
    <w:unhideWhenUsed/>
    <w:qFormat/>
    <w:pPr>
      <w:ind w:left="420" w:firstLine="420"/>
      <w:spacing w:after="120" w:line="240" w:lineRule="auto"/>
    </w:pPr>
    <w:rPr>
      <w:sz w:val="21"/>
      <w:szCs w:val="24"/>
    </w:rPr>
  </w:style>
  <w:style w:type="character" w:styleId="1314" w:customStyle="1">
    <w:name w:val="页码1"/>
    <w:uiPriority w:val="0"/>
    <w:qFormat/>
  </w:style>
  <w:style w:type="paragraph" w:styleId="1315" w:customStyle="1">
    <w:name w:val="普通正文"/>
    <w:uiPriority w:val="0"/>
    <w:qFormat/>
    <w:pPr>
      <w:ind w:firstLine="480"/>
      <w:spacing w:before="120" w:after="120" w:line="360" w:lineRule="auto"/>
      <w:widowControl w:val="off"/>
    </w:pPr>
    <w:rPr>
      <w:rFonts w:ascii="Arial" w:hAnsi="Arial" w:eastAsia="宋体" w:cs="Times New Roman"/>
      <w:sz w:val="24"/>
      <w:szCs w:val="24"/>
      <w:lang w:val="en-US" w:eastAsia="zh-CN" w:bidi="ar-SA"/>
    </w:rPr>
  </w:style>
  <w:style w:type="paragraph" w:styleId="1316" w:customStyle="1">
    <w:name w:val="标题 3111"/>
    <w:basedOn w:val="1111"/>
    <w:next w:val="1111"/>
    <w:uiPriority w:val="9"/>
    <w:qFormat/>
    <w:pPr>
      <w:keepLines/>
      <w:keepNext/>
      <w:spacing w:before="320" w:after="200"/>
      <w:outlineLvl w:val="2"/>
    </w:pPr>
    <w:rPr>
      <w:rFonts w:ascii="Arial" w:hAnsi="Arial" w:eastAsia="Arial"/>
      <w:sz w:val="30"/>
      <w:szCs w:val="30"/>
    </w:rPr>
  </w:style>
  <w:style w:type="paragraph" w:styleId="1317" w:customStyle="1">
    <w:name w:val="纯文本11"/>
    <w:basedOn w:val="1111"/>
    <w:uiPriority w:val="0"/>
    <w:qFormat/>
    <w:pPr>
      <w:spacing w:before="156" w:after="156" w:line="400" w:lineRule="exact"/>
    </w:pPr>
    <w:rPr>
      <w:rFonts w:ascii="宋体" w:hAnsi="Courier New"/>
      <w:sz w:val="24"/>
    </w:rPr>
  </w:style>
  <w:style w:type="paragraph" w:styleId="1318" w:customStyle="1">
    <w:name w:val="正文首行缩进 211"/>
    <w:basedOn w:val="1319"/>
    <w:next w:val="1321"/>
    <w:uiPriority w:val="0"/>
    <w:qFormat/>
    <w:pPr>
      <w:ind w:left="420" w:firstLine="420"/>
      <w:tabs>
        <w:tab w:val="left" w:pos="180" w:leader="none"/>
      </w:tabs>
    </w:pPr>
    <w:rPr>
      <w:rFonts w:ascii="Times New Roman" w:hAnsi="Times New Roman"/>
    </w:rPr>
  </w:style>
  <w:style w:type="paragraph" w:styleId="1319" w:customStyle="1">
    <w:name w:val="正文文本缩进11"/>
    <w:basedOn w:val="1111"/>
    <w:next w:val="1320"/>
    <w:uiPriority w:val="0"/>
    <w:qFormat/>
    <w:pPr>
      <w:ind w:firstLine="480"/>
      <w:tabs>
        <w:tab w:val="left" w:pos="180" w:leader="none"/>
      </w:tabs>
    </w:pPr>
    <w:rPr>
      <w:rFonts w:ascii="Tahoma" w:hAnsi="Tahoma"/>
      <w:sz w:val="24"/>
    </w:rPr>
  </w:style>
  <w:style w:type="paragraph" w:styleId="1320" w:customStyle="1">
    <w:name w:val="寄信人地址11"/>
    <w:basedOn w:val="1111"/>
    <w:uiPriority w:val="0"/>
    <w:qFormat/>
    <w:rPr>
      <w:rFonts w:ascii="Arial" w:hAnsi="Arial"/>
    </w:rPr>
  </w:style>
  <w:style w:type="paragraph" w:styleId="1321" w:customStyle="1">
    <w:name w:val="正文缩进11"/>
    <w:basedOn w:val="1111"/>
    <w:uiPriority w:val="0"/>
    <w:qFormat/>
    <w:pPr>
      <w:ind w:firstLine="420"/>
    </w:pPr>
  </w:style>
  <w:style w:type="paragraph" w:styleId="1322" w:customStyle="1">
    <w:name w:val="正文缩进1"/>
    <w:basedOn w:val="1111"/>
    <w:uiPriority w:val="0"/>
    <w:qFormat/>
    <w:pPr>
      <w:ind w:firstLine="420"/>
    </w:pPr>
    <w:rPr>
      <w:szCs w:val="20"/>
    </w:rPr>
  </w:style>
  <w:style w:type="paragraph" w:styleId="1323" w:customStyle="1">
    <w:name w:val="正文1"/>
    <w:basedOn w:val="1111"/>
    <w:uiPriority w:val="0"/>
    <w:qFormat/>
    <w:pPr>
      <w:ind w:right="-167"/>
      <w:spacing w:line="440" w:lineRule="exact"/>
      <w:widowControl/>
    </w:pPr>
    <w:rPr>
      <w:b/>
    </w:rPr>
  </w:style>
  <w:style w:type="paragraph" w:styleId="1324" w:customStyle="1">
    <w:name w:val="普通(网站)111"/>
    <w:basedOn w:val="1111"/>
    <w:uiPriority w:val="99"/>
    <w:unhideWhenUsed/>
    <w:qFormat/>
    <w:pPr>
      <w:jc w:val="left"/>
      <w:spacing w:before="100" w:beforeAutospacing="1" w:after="100" w:afterAutospacing="1"/>
    </w:pPr>
    <w:rPr>
      <w:sz w:val="24"/>
    </w:rPr>
  </w:style>
  <w:style w:type="paragraph" w:styleId="1325" w:customStyle="1">
    <w:name w:val="正文文本1"/>
    <w:basedOn w:val="1111"/>
    <w:next w:val="1111"/>
    <w:uiPriority w:val="0"/>
    <w:qFormat/>
    <w:pPr>
      <w:spacing w:after="120"/>
    </w:pPr>
    <w:rPr>
      <w:sz w:val="28"/>
    </w:rPr>
  </w:style>
  <w:style w:type="paragraph" w:styleId="1326" w:customStyle="1">
    <w:name w:val="正文文本缩进1"/>
    <w:basedOn w:val="1111"/>
    <w:next w:val="1327"/>
    <w:uiPriority w:val="0"/>
    <w:qFormat/>
    <w:pPr>
      <w:ind w:firstLine="301"/>
      <w:spacing w:line="200" w:lineRule="exact"/>
    </w:pPr>
    <w:rPr>
      <w:rFonts w:ascii="宋体" w:hAnsi="Courier New"/>
      <w:spacing w:val="-4"/>
      <w:sz w:val="18"/>
      <w:szCs w:val="20"/>
    </w:rPr>
  </w:style>
  <w:style w:type="paragraph" w:styleId="1327" w:customStyle="1">
    <w:name w:val="寄信人地址1"/>
    <w:basedOn w:val="1111"/>
    <w:uiPriority w:val="0"/>
    <w:qFormat/>
    <w:rPr>
      <w:rFonts w:ascii="Arial" w:hAnsi="Arial"/>
    </w:rPr>
  </w:style>
  <w:style w:type="paragraph" w:styleId="1328" w:customStyle="1">
    <w:name w:val="正文首行缩进 21"/>
    <w:basedOn w:val="1326"/>
    <w:next w:val="1322"/>
    <w:uiPriority w:val="0"/>
    <w:unhideWhenUsed/>
    <w:qFormat/>
    <w:pPr>
      <w:ind w:firstLine="420"/>
    </w:pPr>
    <w:rPr>
      <w:rFonts w:ascii="Times New Roman" w:hAnsi="Times New Roman"/>
      <w:spacing w:val="0"/>
      <w:sz w:val="20"/>
    </w:rPr>
  </w:style>
  <w:style w:type="paragraph" w:styleId="1329" w:customStyle="1">
    <w:name w:val="标题 31"/>
    <w:basedOn w:val="1111"/>
    <w:next w:val="1111"/>
    <w:uiPriority w:val="0"/>
    <w:qFormat/>
    <w:pPr>
      <w:keepLines/>
      <w:keepNext/>
      <w:spacing w:before="260" w:after="260" w:line="413" w:lineRule="auto"/>
      <w:outlineLvl w:val="2"/>
    </w:pPr>
    <w:rPr>
      <w:b/>
      <w:bCs/>
      <w:sz w:val="32"/>
      <w:szCs w:val="32"/>
    </w:rPr>
  </w:style>
  <w:style w:type="paragraph" w:styleId="1330" w:customStyle="1">
    <w:name w:val="页脚1"/>
    <w:basedOn w:val="1111"/>
    <w:uiPriority w:val="99"/>
    <w:qFormat/>
    <w:pPr>
      <w:jc w:val="left"/>
      <w:tabs>
        <w:tab w:val="center" w:pos="4153" w:leader="none"/>
        <w:tab w:val="right" w:pos="8306" w:leader="none"/>
      </w:tabs>
    </w:pPr>
    <w:rPr>
      <w:rFonts w:eastAsia="黑体"/>
      <w:sz w:val="18"/>
      <w:szCs w:val="18"/>
    </w:rPr>
  </w:style>
  <w:style w:type="paragraph" w:styleId="1331" w:customStyle="1">
    <w:name w:val="页眉1"/>
    <w:basedOn w:val="1111"/>
    <w:uiPriority w:val="0"/>
    <w:qFormat/>
    <w:pPr>
      <w:jc w:val="center"/>
      <w:tabs>
        <w:tab w:val="center" w:pos="4153" w:leader="none"/>
        <w:tab w:val="right" w:pos="8306" w:leader="none"/>
      </w:tabs>
    </w:pPr>
    <w:rPr>
      <w:rFonts w:eastAsia="仿宋_GB2312"/>
      <w:sz w:val="18"/>
      <w:szCs w:val="20"/>
    </w:rPr>
  </w:style>
  <w:style w:type="character" w:styleId="1332" w:customStyle="1">
    <w:name w:val="页码11"/>
    <w:uiPriority w:val="0"/>
    <w:qFormat/>
  </w:style>
  <w:style w:type="character" w:styleId="1333" w:customStyle="1">
    <w:name w:val="批注框文本 Char"/>
    <w:basedOn w:val="1121"/>
    <w:link w:val="1136"/>
    <w:uiPriority w:val="99"/>
    <w:semiHidden/>
    <w:qFormat/>
    <w:rPr>
      <w:rFonts w:ascii="Calibri" w:hAnsi="Calibri"/>
      <w:sz w:val="18"/>
      <w:szCs w:val="18"/>
    </w:rPr>
  </w:style>
  <w:style w:type="character" w:styleId="1334" w:customStyle="1">
    <w:name w:val="正文文本 Char"/>
    <w:basedOn w:val="1121"/>
    <w:link w:val="1125"/>
    <w:uiPriority w:val="0"/>
    <w:qFormat/>
    <w:rPr>
      <w:rFonts w:ascii="Calibri" w:hAnsi="Calibri"/>
      <w:sz w:val="28"/>
      <w:szCs w:val="24"/>
    </w:rPr>
  </w:style>
  <w:style w:type="numbering" w:styleId="13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customXml" Target="../customXml/item1.xml" /><Relationship Id="rId25" Type="http://schemas.openxmlformats.org/officeDocument/2006/relationships/customXml" Target="../customXml/item2.xml" /><Relationship Id="rId2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Info spid="_x0000_s1033"/>
    <customShpInfo spid="_x0000_s1034"/>
    <customShpInfo spid="_x0000_s1031"/>
    <customShpInfo spid="_x0000_s1032"/>
    <customShpInfo spid="_x0000_s1029"/>
    <customShpInfo spid="_x0000_s1030"/>
    <customShpInfo spid="_x0000_s1027"/>
    <customShpInfo spid="_x0000_s1028"/>
  </customShpExts>
</s:customData>
</file>

<file path=customXml/itemProps1.xml><?xml version="1.0" encoding="utf-8"?>
<ds:datastoreItem xmlns:ds="http://schemas.openxmlformats.org/officeDocument/2006/customXml" ds:itemID="{0E94C314-D64A-4A48-90DA-16BE0BF3D42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王娇</cp:lastModifiedBy>
  <cp:revision>107</cp:revision>
  <dcterms:created xsi:type="dcterms:W3CDTF">2025-10-28T02:30:00Z</dcterms:created>
  <dcterms:modified xsi:type="dcterms:W3CDTF">2026-01-23T05:34:54Z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eyJoZGlkIjoiZTgxOTU5ZTIxOWE1MzdkZjIxMDVhNmM2ZmZiOWIxNjkiLCJ1c2VySWQiOiIzNjE0NjEwODUifQ==</vt:lpwstr>
  </property>
  <property fmtid="{D5CDD505-2E9C-101B-9397-08002B2CF9AE}" pid="3" name="KSOProductBuildVer">
    <vt:lpwstr>2052-12.1.0.25186</vt:lpwstr>
  </property>
  <property fmtid="{D5CDD505-2E9C-101B-9397-08002B2CF9AE}" pid="4" name="ICV">
    <vt:lpwstr>2F66FC06B4CE413FB6E97886DDDF86CE_13</vt:lpwstr>
  </property>
</Properties>
</file>