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7"/>
        <w:ind w:firstLine="522"/>
        <w:rPr>
          <w:rFonts w:hint="eastAsia" w:ascii="宋体" w:hAnsi="宋体" w:cs="宋体"/>
          <w:b/>
          <w:color w:val="000000"/>
          <w:sz w:val="48"/>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-573404</wp:posOffset>
                </wp:positionH>
                <wp:positionV relativeFrom="paragraph">
                  <wp:posOffset>-296544</wp:posOffset>
                </wp:positionV>
                <wp:extent cx="7251700" cy="915987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51700" cy="9159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45.1pt;mso-position-horizontal:absolute;mso-position-vertical-relative:text;margin-top:-23.3pt;mso-position-vertical:absolute;width:571.0pt;height:721.2pt;mso-wrap-distance-left:9.0pt;mso-wrap-distance-top:0.0pt;mso-wrap-distance-right:9.0pt;mso-wrap-distance-bottom:0.0pt;" stroked="f">
                <v:path textboxrect="0,0,0,0"/>
                <v:imagedata r:id="rId19" o:title=""/>
              </v:shape>
            </w:pict>
          </mc:Fallback>
        </mc:AlternateContent>
      </w:r>
      <w:r>
        <w:rPr>
          <w:rFonts w:hint="eastAsia" w:ascii="宋体" w:hAnsi="宋体" w:cs="宋体"/>
          <w:b/>
          <w:color w:val="000000"/>
          <w:sz w:val="48"/>
          <w:highlight w:val="none"/>
        </w:rPr>
        <w:t xml:space="preserve"> </w:t>
      </w:r>
      <w:r>
        <w:rPr>
          <w:rFonts w:hint="eastAsia" w:ascii="宋体" w:hAnsi="宋体" w:cs="宋体"/>
          <w:b/>
          <w:color w:val="000000"/>
          <w:sz w:val="48"/>
          <w:highlight w:val="none"/>
        </w:rPr>
      </w:r>
      <w:r/>
    </w:p>
    <w:p>
      <w:pPr>
        <w:pStyle w:val="1052"/>
        <w:rPr>
          <w:rFonts w:hint="eastAsia"/>
        </w:rPr>
      </w:pPr>
      <w:r>
        <w:rPr>
          <w:rFonts w:hint="eastAsia"/>
        </w:rPr>
      </w:r>
      <w:r/>
    </w:p>
    <w:p>
      <w:pPr>
        <w:pStyle w:val="1052"/>
        <w:jc w:val="center"/>
        <w:rPr>
          <w:rFonts w:hint="eastAsia" w:ascii="宋体" w:hAnsi="宋体" w:eastAsia="宋体" w:cs="宋体"/>
          <w:b/>
          <w:sz w:val="52"/>
          <w:szCs w:val="52"/>
          <w:highlight w:val="none"/>
          <w:lang w:eastAsia="zh-CN"/>
        </w:rPr>
      </w:pPr>
      <w:r>
        <w:rPr>
          <w:rFonts w:hint="eastAsia" w:ascii="宋体" w:hAnsi="宋体" w:cs="宋体"/>
          <w:b/>
          <w:sz w:val="52"/>
          <w:szCs w:val="52"/>
          <w:highlight w:val="none"/>
          <w:lang w:eastAsia="zh-CN"/>
        </w:rPr>
        <w:t xml:space="preserve">建湖高新区国家级绿色工业园区与零碳园区创建指导服务项目（二次）</w:t>
      </w:r>
      <w:r>
        <w:rPr>
          <w:rFonts w:hint="eastAsia" w:ascii="宋体" w:hAnsi="宋体" w:eastAsia="宋体" w:cs="宋体"/>
          <w:b/>
          <w:sz w:val="52"/>
          <w:szCs w:val="52"/>
          <w:highlight w:val="none"/>
          <w:lang w:eastAsia="zh-CN"/>
        </w:rPr>
      </w:r>
      <w:r/>
    </w:p>
    <w:p>
      <w:pPr>
        <w:pStyle w:val="1052"/>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052"/>
        <w:rPr>
          <w:rFonts w:hint="eastAsia" w:ascii="宋体" w:hAnsi="宋体" w:cs="宋体"/>
          <w:b/>
          <w:sz w:val="52"/>
          <w:szCs w:val="52"/>
          <w:highlight w:val="none"/>
        </w:rPr>
      </w:pPr>
      <w:r>
        <w:rPr>
          <w:rFonts w:hint="eastAsia" w:ascii="宋体" w:hAnsi="宋体" w:cs="宋体"/>
          <w:b/>
          <w:sz w:val="52"/>
          <w:szCs w:val="52"/>
          <w:highlight w:val="none"/>
        </w:rPr>
      </w:r>
      <w:r/>
    </w:p>
    <w:p>
      <w:pPr>
        <w:pStyle w:val="1126"/>
        <w:ind w:right="-351"/>
        <w:rPr>
          <w:rFonts w:hint="eastAsia" w:ascii="宋体" w:hAnsi="宋体" w:cs="宋体"/>
          <w:highlight w:val="none"/>
        </w:rPr>
      </w:pPr>
      <w:r>
        <w:rPr>
          <w:rFonts w:hint="eastAsia" w:ascii="宋体" w:hAnsi="宋体" w:cs="宋体"/>
          <w:highlight w:val="none"/>
        </w:rPr>
      </w:r>
      <w:r/>
    </w:p>
    <w:p>
      <w:pPr>
        <w:pStyle w:val="1126"/>
        <w:ind w:right="-351"/>
        <w:rPr>
          <w:rFonts w:hint="eastAsia" w:ascii="宋体" w:hAnsi="宋体" w:cs="宋体"/>
          <w:highlight w:val="none"/>
        </w:rPr>
      </w:pPr>
      <w:r>
        <w:rPr>
          <w:rFonts w:hint="eastAsia" w:ascii="宋体" w:hAnsi="宋体" w:cs="宋体"/>
          <w:highlight w:val="none"/>
        </w:rPr>
      </w:r>
      <w:r/>
    </w:p>
    <w:p>
      <w:pPr>
        <w:pStyle w:val="1126"/>
        <w:ind w:right="-351"/>
        <w:rPr>
          <w:rFonts w:hint="eastAsia" w:ascii="宋体" w:hAnsi="宋体" w:cs="宋体"/>
          <w:highlight w:val="none"/>
        </w:rPr>
      </w:pPr>
      <w:r>
        <w:rPr>
          <w:rFonts w:hint="eastAsia" w:ascii="宋体" w:hAnsi="宋体" w:cs="宋体"/>
          <w:highlight w:val="none"/>
        </w:rPr>
      </w:r>
      <w:r/>
    </w:p>
    <w:p>
      <w:pPr>
        <w:pStyle w:val="1052"/>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  标  文  件</w:t>
      </w:r>
      <w:r>
        <w:rPr>
          <w:rFonts w:hint="eastAsia" w:ascii="宋体" w:hAnsi="宋体" w:cs="宋体"/>
          <w:b/>
          <w:bCs/>
          <w:sz w:val="96"/>
          <w:szCs w:val="96"/>
          <w:highlight w:val="none"/>
        </w:rPr>
      </w:r>
      <w:r/>
    </w:p>
    <w:p>
      <w:pPr>
        <w:pStyle w:val="1052"/>
        <w:rPr>
          <w:rFonts w:hint="eastAsia" w:ascii="宋体" w:hAnsi="宋体" w:cs="宋体"/>
          <w:b/>
          <w:bCs/>
          <w:sz w:val="52"/>
          <w:highlight w:val="none"/>
        </w:rPr>
      </w:pPr>
      <w:r>
        <w:rPr>
          <w:rFonts w:hint="eastAsia" w:ascii="宋体" w:hAnsi="宋体" w:cs="宋体"/>
          <w:b/>
          <w:bCs/>
          <w:sz w:val="52"/>
          <w:highlight w:val="none"/>
        </w:rPr>
      </w:r>
      <w:r/>
    </w:p>
    <w:p>
      <w:pPr>
        <w:pStyle w:val="1126"/>
        <w:ind w:right="-351"/>
        <w:rPr>
          <w:rFonts w:hint="eastAsia" w:ascii="宋体" w:hAnsi="宋体" w:cs="宋体"/>
          <w:highlight w:val="none"/>
        </w:rPr>
      </w:pPr>
      <w:r>
        <w:rPr>
          <w:rFonts w:hint="eastAsia" w:ascii="宋体" w:hAnsi="宋体" w:cs="宋体"/>
          <w:highlight w:val="none"/>
        </w:rPr>
      </w:r>
      <w:r/>
    </w:p>
    <w:p>
      <w:pPr>
        <w:pStyle w:val="1126"/>
        <w:ind w:right="-351"/>
        <w:rPr>
          <w:rFonts w:hint="eastAsia" w:ascii="宋体" w:hAnsi="宋体" w:cs="宋体"/>
          <w:highlight w:val="none"/>
        </w:rPr>
      </w:pPr>
      <w:r>
        <w:rPr>
          <w:rFonts w:hint="eastAsia" w:ascii="宋体" w:hAnsi="宋体" w:cs="宋体"/>
          <w:highlight w:val="none"/>
        </w:rPr>
      </w:r>
      <w:r/>
    </w:p>
    <w:p>
      <w:pPr>
        <w:pStyle w:val="1052"/>
        <w:rPr>
          <w:rFonts w:hint="eastAsia" w:ascii="宋体" w:hAnsi="宋体" w:cs="宋体"/>
          <w:sz w:val="28"/>
          <w:highlight w:val="none"/>
        </w:rPr>
      </w:pPr>
      <w:r>
        <w:rPr>
          <w:rFonts w:hint="eastAsia" w:ascii="宋体" w:hAnsi="宋体" w:cs="宋体"/>
          <w:sz w:val="28"/>
          <w:highlight w:val="none"/>
        </w:rPr>
      </w:r>
      <w:r/>
    </w:p>
    <w:p>
      <w:pPr>
        <w:pStyle w:val="1052"/>
        <w:ind w:firstLine="16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采 购 单 位： </w:t>
      </w:r>
      <w:r>
        <w:rPr>
          <w:rFonts w:hint="eastAsia" w:ascii="宋体" w:hAnsi="宋体" w:cs="宋体"/>
          <w:sz w:val="32"/>
          <w:szCs w:val="32"/>
          <w:highlight w:val="none"/>
          <w:u w:val="single"/>
          <w:lang w:eastAsia="zh-CN"/>
        </w:rPr>
        <w:t xml:space="preserve">江苏省建湖高新技术产业开发区管理委员会</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1052"/>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1052"/>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52"/>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  </w:t>
      </w:r>
      <w:r>
        <w:rPr>
          <w:rFonts w:hint="eastAsia" w:ascii="宋体" w:hAnsi="宋体" w:cs="宋体"/>
          <w:sz w:val="32"/>
          <w:szCs w:val="32"/>
          <w:highlight w:val="none"/>
          <w:u w:val="single"/>
          <w:lang w:eastAsia="zh-CN"/>
        </w:rPr>
        <w:t xml:space="preserve">江苏玖嘉管理咨询有限公司</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1052"/>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52"/>
        <w:ind w:firstLine="680"/>
        <w:jc w:val="center"/>
        <w:spacing w:line="368"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126"/>
        <w:ind w:right="-351"/>
        <w:rPr>
          <w:rFonts w:hint="eastAsia" w:ascii="宋体" w:hAnsi="宋体" w:cs="宋体"/>
          <w:highlight w:val="none"/>
        </w:rPr>
      </w:pPr>
      <w:r>
        <w:rPr>
          <w:rFonts w:hint="eastAsia" w:ascii="宋体" w:hAnsi="宋体" w:cs="宋体"/>
          <w:highlight w:val="none"/>
        </w:rPr>
      </w:r>
      <w:r/>
    </w:p>
    <w:p>
      <w:pPr>
        <w:pStyle w:val="1052"/>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rPr>
          <w:rFonts w:hint="eastAsia" w:ascii="宋体" w:hAnsi="宋体" w:cs="宋体"/>
          <w:highlight w:val="none"/>
        </w:rPr>
      </w:r>
      <w:r/>
    </w:p>
    <w:p>
      <w:pPr>
        <w:pStyle w:val="1052"/>
        <w:jc w:val="center"/>
        <w:spacing w:line="520" w:lineRule="exact"/>
        <w:rPr>
          <w:rFonts w:hint="eastAsia" w:ascii="宋体" w:hAnsi="宋体" w:cs="宋体"/>
          <w:b/>
          <w:color w:val="000000"/>
          <w:sz w:val="48"/>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六</w:t>
      </w:r>
      <w:r>
        <w:rPr>
          <w:rFonts w:hint="eastAsia" w:ascii="宋体" w:hAnsi="宋体" w:cs="宋体"/>
          <w:spacing w:val="50"/>
          <w:sz w:val="36"/>
          <w:szCs w:val="36"/>
          <w:highlight w:val="none"/>
        </w:rPr>
        <w:t xml:space="preserve">月</w:t>
      </w: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t xml:space="preserve">目    录</w:t>
      </w:r>
      <w:r>
        <w:rPr>
          <w:rFonts w:hint="eastAsia" w:ascii="宋体" w:hAnsi="宋体" w:cs="宋体"/>
          <w:b/>
          <w:color w:val="000000"/>
          <w:sz w:val="48"/>
          <w:highlight w:val="none"/>
        </w:rPr>
      </w:r>
      <w:r/>
    </w:p>
    <w:p>
      <w:pPr>
        <w:pStyle w:val="1052"/>
        <w:spacing w:line="480" w:lineRule="exact"/>
        <w:rPr>
          <w:rFonts w:hint="eastAsia" w:ascii="宋体" w:hAnsi="宋体" w:cs="宋体"/>
          <w:color w:val="000000"/>
          <w:sz w:val="28"/>
          <w:highlight w:val="none"/>
        </w:rPr>
      </w:pPr>
      <w:r>
        <w:rPr>
          <w:rFonts w:hint="eastAsia" w:ascii="宋体" w:hAnsi="宋体" w:cs="宋体"/>
          <w:color w:val="000000"/>
          <w:sz w:val="28"/>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第一章 招标公告………………………………………………1</w:t>
      </w:r>
      <w:r>
        <w:rPr>
          <w:rFonts w:hint="eastAsia" w:ascii="宋体" w:hAnsi="宋体" w:cs="宋体"/>
          <w:color w:val="000000"/>
          <w:sz w:val="30"/>
          <w:highlight w:val="none"/>
        </w:rPr>
      </w:r>
      <w:r/>
    </w:p>
    <w:p>
      <w:pPr>
        <w:pStyle w:val="1052"/>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第二章 投标人须知……………………………………………5</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一、投标人须知前附表………………………………………5</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二、总则………………………………………………………6      </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eastAsia="宋体" w:cs="宋体"/>
          <w:color w:val="000000"/>
          <w:sz w:val="30"/>
          <w:highlight w:val="none"/>
          <w:lang w:val="en-US" w:eastAsia="zh-CN"/>
        </w:rPr>
      </w:pPr>
      <w:r>
        <w:rPr>
          <w:rFonts w:hint="eastAsia" w:ascii="宋体" w:hAnsi="宋体" w:cs="宋体"/>
          <w:color w:val="000000"/>
          <w:sz w:val="30"/>
          <w:highlight w:val="none"/>
        </w:rPr>
        <w:t xml:space="preserve"> 三、招标文件…………………………………………………</w:t>
      </w:r>
      <w:r>
        <w:rPr>
          <w:rFonts w:hint="eastAsia" w:ascii="宋体" w:hAnsi="宋体" w:cs="宋体"/>
          <w:color w:val="000000"/>
          <w:sz w:val="30"/>
          <w:highlight w:val="none"/>
          <w:lang w:val="en-US" w:eastAsia="zh-CN"/>
        </w:rPr>
        <w:t xml:space="preserve">6</w:t>
      </w:r>
      <w:r>
        <w:rPr>
          <w:rFonts w:hint="eastAsia" w:ascii="宋体" w:hAnsi="宋体" w:eastAsia="宋体" w:cs="宋体"/>
          <w:color w:val="000000"/>
          <w:sz w:val="30"/>
          <w:highlight w:val="none"/>
          <w:lang w:val="en-US" w:eastAsia="zh-CN"/>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四、投标文件…………………………………………………8</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五、开标及资格审查…………………………………………12</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六、评标………………………………………………………13</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七、定标………………………………………………………17</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eastAsia="宋体" w:cs="宋体"/>
          <w:color w:val="000000"/>
          <w:sz w:val="30"/>
          <w:highlight w:val="none"/>
          <w:lang w:eastAsia="zh-CN"/>
        </w:rPr>
      </w:pPr>
      <w:r>
        <w:rPr>
          <w:rFonts w:hint="eastAsia" w:ascii="宋体" w:hAnsi="宋体" w:cs="宋体"/>
          <w:color w:val="000000"/>
          <w:sz w:val="30"/>
          <w:highlight w:val="none"/>
        </w:rPr>
        <w:t xml:space="preserve">第三章   招标内容及要求……………………………………2</w:t>
      </w:r>
      <w:r>
        <w:rPr>
          <w:rFonts w:hint="eastAsia" w:ascii="宋体" w:hAnsi="宋体" w:cs="宋体"/>
          <w:color w:val="000000"/>
          <w:sz w:val="30"/>
          <w:highlight w:val="none"/>
          <w:lang w:val="en-US" w:eastAsia="zh-CN"/>
        </w:rPr>
        <w:t xml:space="preserve">2</w:t>
      </w:r>
      <w:r>
        <w:rPr>
          <w:rFonts w:hint="eastAsia" w:ascii="宋体" w:hAnsi="宋体" w:eastAsia="宋体" w:cs="宋体"/>
          <w:color w:val="000000"/>
          <w:sz w:val="30"/>
          <w:highlight w:val="none"/>
          <w:lang w:eastAsia="zh-CN"/>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第四章   评标办法及评分标准………………………………25   </w:t>
      </w:r>
      <w:r>
        <w:rPr>
          <w:rFonts w:hint="eastAsia" w:ascii="宋体" w:hAnsi="宋体" w:cs="宋体"/>
          <w:color w:val="000000"/>
          <w:sz w:val="30"/>
          <w:highlight w:val="none"/>
        </w:rPr>
      </w:r>
      <w:r/>
    </w:p>
    <w:p>
      <w:pPr>
        <w:pStyle w:val="1052"/>
        <w:ind w:firstLine="1050"/>
        <w:jc w:val="left"/>
        <w:spacing w:line="800" w:lineRule="exact"/>
        <w:rPr>
          <w:rFonts w:ascii="宋体" w:hAnsi="宋体" w:eastAsia="宋体" w:cs="宋体"/>
          <w:color w:val="000000"/>
          <w:sz w:val="30"/>
          <w:highlight w:val="none"/>
          <w:lang w:val="en-US" w:eastAsia="zh-CN"/>
        </w:rPr>
      </w:pPr>
      <w:r>
        <w:rPr>
          <w:rFonts w:hint="eastAsia" w:ascii="宋体" w:hAnsi="宋体" w:cs="宋体"/>
          <w:color w:val="000000"/>
          <w:sz w:val="30"/>
          <w:highlight w:val="none"/>
        </w:rPr>
        <w:t xml:space="preserve">第五章   合同主要条款………………………………………</w:t>
      </w:r>
      <w:r>
        <w:rPr>
          <w:rFonts w:hint="eastAsia" w:ascii="宋体" w:hAnsi="宋体" w:cs="宋体"/>
          <w:color w:val="000000"/>
          <w:sz w:val="30"/>
          <w:highlight w:val="none"/>
          <w:lang w:val="en-US" w:eastAsia="zh-CN"/>
        </w:rPr>
        <w:t xml:space="preserve">31</w:t>
      </w:r>
      <w:r>
        <w:rPr>
          <w:rFonts w:ascii="宋体" w:hAnsi="宋体" w:eastAsia="宋体" w:cs="宋体"/>
          <w:color w:val="000000"/>
          <w:sz w:val="30"/>
          <w:highlight w:val="none"/>
          <w:lang w:val="en-US" w:eastAsia="zh-CN"/>
        </w:rPr>
      </w:r>
      <w:r/>
    </w:p>
    <w:p>
      <w:pPr>
        <w:pStyle w:val="1052"/>
        <w:ind w:firstLine="1050"/>
        <w:jc w:val="left"/>
        <w:spacing w:line="800" w:lineRule="exact"/>
        <w:rPr>
          <w:rFonts w:hint="eastAsia" w:ascii="宋体" w:hAnsi="宋体" w:eastAsia="宋体" w:cs="宋体"/>
          <w:color w:val="000000"/>
          <w:sz w:val="30"/>
          <w:highlight w:val="none"/>
          <w:lang w:val="en-US" w:eastAsia="zh-CN"/>
        </w:rPr>
      </w:pPr>
      <w:r>
        <w:rPr>
          <w:rFonts w:hint="eastAsia" w:ascii="宋体" w:hAnsi="宋体" w:cs="宋体"/>
          <w:color w:val="000000"/>
          <w:sz w:val="30"/>
          <w:highlight w:val="none"/>
        </w:rPr>
        <w:t xml:space="preserve">第六章   投标文件及格式……………………………………3</w:t>
      </w:r>
      <w:r>
        <w:rPr>
          <w:rFonts w:hint="eastAsia" w:ascii="宋体" w:hAnsi="宋体" w:cs="宋体"/>
          <w:color w:val="000000"/>
          <w:sz w:val="30"/>
          <w:highlight w:val="none"/>
          <w:lang w:val="en-US" w:eastAsia="zh-CN"/>
        </w:rPr>
        <w:t xml:space="preserve">6</w:t>
      </w:r>
      <w:r>
        <w:rPr>
          <w:rFonts w:hint="eastAsia" w:ascii="宋体" w:hAnsi="宋体" w:eastAsia="宋体" w:cs="宋体"/>
          <w:color w:val="000000"/>
          <w:sz w:val="30"/>
          <w:highlight w:val="none"/>
          <w:lang w:val="en-US" w:eastAsia="zh-CN"/>
        </w:rPr>
      </w:r>
      <w:r/>
    </w:p>
    <w:p>
      <w:pPr>
        <w:pStyle w:val="1077"/>
        <w:ind w:firstLine="482"/>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rPr>
          <w:rFonts w:hint="eastAsia" w:ascii="宋体" w:hAnsi="宋体" w:cs="宋体"/>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color w:val="000000"/>
          <w:highlight w:val="none"/>
        </w:rPr>
      </w:r>
      <w:r/>
    </w:p>
    <w:p>
      <w:pPr>
        <w:pStyle w:val="1065"/>
        <w:numPr>
          <w:ilvl w:val="0"/>
          <w:numId w:val="1"/>
        </w:numPr>
        <w:ind w:firstLine="2409"/>
        <w:spacing w:before="120" w:after="120" w:line="460" w:lineRule="exact"/>
        <w:rPr>
          <w:rFonts w:hint="eastAsia" w:hAnsi="宋体" w:cs="宋体"/>
          <w:b/>
          <w:color w:val="000000"/>
          <w:sz w:val="48"/>
          <w:szCs w:val="24"/>
          <w:highlight w:val="none"/>
        </w:rPr>
        <w:outlineLvl w:val="0"/>
      </w:pPr>
      <w:r>
        <w:rPr>
          <w:rFonts w:hint="eastAsia" w:hAnsi="宋体" w:cs="宋体"/>
          <w:b/>
          <w:color w:val="000000"/>
          <w:sz w:val="48"/>
          <w:szCs w:val="24"/>
          <w:highlight w:val="none"/>
        </w:rPr>
        <w:t xml:space="preserve"> 招标公告</w:t>
      </w:r>
      <w:r>
        <w:rPr>
          <w:rFonts w:hint="eastAsia" w:hAnsi="宋体" w:cs="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val="false"/>
          </w:tcPr>
          <w:p>
            <w:pPr>
              <w:pStyle w:val="1052"/>
              <w:ind w:firstLine="482"/>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项目概况</w:t>
            </w:r>
            <w:r>
              <w:rPr>
                <w:rFonts w:hint="eastAsia" w:ascii="宋体" w:hAnsi="宋体" w:cs="宋体"/>
                <w:b/>
                <w:bCs/>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color w:val="000000"/>
                <w:sz w:val="24"/>
                <w:highlight w:val="none"/>
                <w:lang w:eastAsia="zh-CN"/>
              </w:rPr>
              <w:t xml:space="preserve">建湖高新区国家级绿色工业园区与零碳园区创建指导服务项目（二次）</w:t>
            </w:r>
            <w:r>
              <w:rPr>
                <w:rFonts w:hint="eastAsia" w:ascii="宋体" w:hAnsi="宋体" w:cs="宋体"/>
                <w:bCs/>
                <w:color w:val="000000"/>
                <w:sz w:val="24"/>
                <w:highlight w:val="none"/>
                <w:lang w:eastAsia="zh-CN"/>
              </w:rPr>
              <w:t xml:space="preserve">JSZC-320925-JHJJ-G2026-0002</w:t>
            </w:r>
            <w:r>
              <w:rPr>
                <w:rFonts w:hint="eastAsia" w:ascii="宋体" w:hAnsi="宋体" w:cs="宋体"/>
                <w:bCs/>
                <w:color w:val="000000"/>
                <w:sz w:val="24"/>
                <w:highlight w:val="none"/>
              </w:rPr>
              <w:t xml:space="preserve"> 的潜在投标人应在“苏采云”系统内免费下载（投标人必须在苏采云系统中获取采购文件，方能参与政府采购项目），</w:t>
            </w:r>
            <w:r>
              <w:rPr>
                <w:rFonts w:hint="eastAsia" w:ascii="宋体" w:hAnsi="宋体" w:cs="宋体"/>
                <w:b/>
                <w:bCs/>
                <w:color w:val="000000"/>
                <w:sz w:val="24"/>
                <w:highlight w:val="none"/>
              </w:rPr>
              <w:t xml:space="preserve">并于</w:t>
            </w:r>
            <w:r>
              <w:rPr>
                <w:rFonts w:hint="eastAsia" w:ascii="宋体" w:hAnsi="宋体" w:cs="宋体"/>
                <w:b/>
                <w:bCs/>
                <w:color w:val="000000"/>
                <w:sz w:val="24"/>
                <w:highlight w:val="none"/>
                <w:lang w:eastAsia="zh-CN"/>
              </w:rPr>
              <w:t xml:space="preserve">2026年</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0</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:00分（北京时间）前递交投标文件。</w:t>
            </w:r>
            <w:r>
              <w:rPr>
                <w:rFonts w:hint="eastAsia" w:ascii="宋体" w:hAnsi="宋体" w:cs="宋体"/>
                <w:bCs/>
                <w:color w:val="000000"/>
                <w:sz w:val="24"/>
                <w:szCs w:val="24"/>
                <w:highlight w:val="none"/>
              </w:rPr>
            </w:r>
            <w:r/>
          </w:p>
        </w:tc>
      </w:tr>
    </w:tbl>
    <w:p>
      <w:pPr>
        <w:pStyle w:val="1052"/>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一、项目基本情况</w:t>
      </w:r>
      <w:r>
        <w:rPr>
          <w:rFonts w:hint="eastAsia" w:ascii="宋体" w:hAnsi="宋体" w:cs="宋体"/>
          <w:b/>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JSZC-320925-JHJJ-G2026-0002</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color w:val="000000"/>
          <w:sz w:val="24"/>
          <w:highlight w:val="none"/>
          <w:lang w:eastAsia="zh-CN"/>
        </w:rPr>
        <w:t xml:space="preserve">建湖高新区国家级绿色工业园区与零碳园区创建指导服务项目（二次）</w:t>
      </w:r>
      <w:r>
        <w:rPr>
          <w:rFonts w:hint="eastAsia" w:ascii="宋体" w:hAnsi="宋体" w:eastAsia="宋体" w:cs="宋体"/>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2"/>
          <w:highlight w:val="none"/>
        </w:rPr>
      </w:pPr>
      <w:r>
        <w:rPr>
          <w:rFonts w:hint="eastAsia" w:ascii="宋体" w:hAnsi="宋体" w:cs="宋体"/>
          <w:color w:val="000000"/>
          <w:sz w:val="24"/>
          <w:szCs w:val="22"/>
          <w:highlight w:val="none"/>
        </w:rPr>
        <w:t xml:space="preserve">预算金额：</w:t>
      </w:r>
      <w:r>
        <w:rPr>
          <w:rFonts w:hint="eastAsia" w:ascii="宋体" w:hAnsi="宋体" w:cs="宋体"/>
          <w:color w:val="000000"/>
          <w:sz w:val="24"/>
          <w:szCs w:val="22"/>
          <w:highlight w:val="none"/>
          <w:lang w:val="en-US" w:eastAsia="zh-CN"/>
        </w:rPr>
        <w:t xml:space="preserve">120万元</w:t>
      </w:r>
      <w:r>
        <w:rPr>
          <w:rFonts w:hint="eastAsia" w:ascii="宋体" w:hAnsi="宋体" w:eastAsia="宋体" w:cs="宋体"/>
          <w:color w:val="000000"/>
          <w:sz w:val="24"/>
          <w:szCs w:val="22"/>
          <w:highlight w:val="none"/>
        </w:rPr>
      </w:r>
      <w:r/>
    </w:p>
    <w:p>
      <w:pPr>
        <w:pStyle w:val="1052"/>
        <w:ind w:firstLine="480"/>
        <w:spacing w:line="480" w:lineRule="exact"/>
        <w:rPr>
          <w:rFonts w:ascii="宋体" w:hAnsi="宋体" w:eastAsia="宋体" w:cs="宋体"/>
          <w:color w:val="000000"/>
          <w:sz w:val="24"/>
          <w:szCs w:val="22"/>
          <w:highlight w:val="none"/>
          <w:lang w:val="en-US" w:eastAsia="zh-CN"/>
        </w:rPr>
      </w:pPr>
      <w:r>
        <w:rPr>
          <w:rFonts w:hint="eastAsia" w:ascii="宋体" w:hAnsi="宋体" w:cs="宋体"/>
          <w:color w:val="000000"/>
          <w:sz w:val="24"/>
          <w:szCs w:val="22"/>
          <w:highlight w:val="none"/>
        </w:rPr>
        <w:t xml:space="preserve">最高限价：</w:t>
      </w:r>
      <w:r>
        <w:rPr>
          <w:rFonts w:hint="eastAsia" w:ascii="宋体" w:hAnsi="宋体" w:cs="宋体"/>
          <w:color w:val="000000"/>
          <w:sz w:val="24"/>
          <w:szCs w:val="22"/>
          <w:highlight w:val="none"/>
          <w:lang w:val="en-US" w:eastAsia="zh-CN"/>
        </w:rPr>
        <w:t xml:space="preserve">120万元</w:t>
      </w:r>
      <w:r>
        <w:rPr>
          <w:rFonts w:ascii="宋体" w:hAnsi="宋体" w:eastAsia="宋体" w:cs="宋体"/>
          <w:color w:val="000000"/>
          <w:sz w:val="24"/>
          <w:szCs w:val="22"/>
          <w:highlight w:val="none"/>
          <w:lang w:val="en-US" w:eastAsia="zh-CN"/>
        </w:rPr>
      </w:r>
      <w:r/>
    </w:p>
    <w:p>
      <w:pPr>
        <w:pStyle w:val="1052"/>
        <w:ind w:firstLine="480"/>
        <w:spacing w:line="480" w:lineRule="exact"/>
        <w:widowControl/>
        <w:rPr>
          <w:rFonts w:hint="eastAsia" w:ascii="宋体" w:hAnsi="宋体" w:eastAsia="宋体" w:cs="宋体"/>
          <w:b/>
          <w:bCs/>
          <w:color w:val="000000"/>
          <w:sz w:val="24"/>
          <w:highlight w:val="none"/>
          <w:lang w:eastAsia="zh-CN"/>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lang w:eastAsia="zh-CN"/>
        </w:rPr>
        <w:t xml:space="preserve">为进一步贯彻落实省、市、县关于绿色工业园区、零碳园区相关创建工作决策部署，推进建湖高新区国家级绿色工业园区、市级零碳园区、省级零碳园区创建工作，拟请第三方单位对创建工作进行全过程指导。具体内容详见招标文件要求。</w:t>
      </w:r>
      <w:r>
        <w:rPr>
          <w:rFonts w:hint="eastAsia" w:ascii="宋体" w:hAnsi="宋体" w:eastAsia="宋体" w:cs="宋体"/>
          <w:b/>
          <w:bCs/>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合同签订后至2029年12月31日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2"/>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本项目（是/否）接受联合体投标：</w:t>
      </w: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000000"/>
          <w:sz w:val="24"/>
          <w:highlight w:val="none"/>
          <w:lang w:eastAsia="zh-CN"/>
        </w:rPr>
      </w:r>
      <w:r/>
    </w:p>
    <w:p>
      <w:pPr>
        <w:pStyle w:val="1052"/>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二、申请人的资格要求</w:t>
      </w:r>
      <w:r>
        <w:rPr>
          <w:rFonts w:hint="eastAsia" w:ascii="宋体" w:hAnsi="宋体" w:cs="宋体"/>
          <w:b/>
          <w:color w:val="000000"/>
          <w:sz w:val="24"/>
          <w:szCs w:val="2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rPr>
          <w:rFonts w:hint="eastAsia" w:ascii="宋体" w:hAnsi="宋体" w:cs="宋体"/>
          <w:bCs/>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105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1052"/>
        <w:ind w:firstLine="482"/>
        <w:jc w:val="left"/>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（二）落实政府采购政策需满足的资格要求（详见招标文件第四章）：</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1.政策采购促进中小企业发展；</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2.政府采购促进残疾人福利单位发展；</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3.政府采购促进监狱和戒毒企业发展；</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4.政府采购鼓励采购节能环保产品；</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.政府采购鼓励优先采购节能产品、环境标志产品：严格执行政府采购关于支持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.执行数据中心采购相关政策：若涉及到数据中心采购，应按照“关于印发《绿色数据中心政府采购需求标准（试行）》的通知（财库〔2023〕7号）”执行。</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（三）本项目的特定资格要求：</w:t>
      </w:r>
      <w:r>
        <w:rPr>
          <w:rFonts w:hint="eastAsia" w:ascii="宋体" w:hAnsi="宋体" w:cs="宋体"/>
          <w:b/>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1.投标申请人应是中华人民共和国境内注册的供应商；</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宋体"/>
          <w:bCs/>
          <w:color w:val="000000"/>
          <w:sz w:val="24"/>
          <w:szCs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bookmarkStart w:id="0" w:name="_Toc42249844"/>
      <w:r/>
      <w:bookmarkStart w:id="1" w:name="QLCZYSX_1"/>
      <w:r/>
      <w:bookmarkStart w:id="2" w:name="_Toc42249797"/>
      <w:r>
        <w:rPr>
          <w:rFonts w:hint="eastAsia" w:ascii="宋体" w:hAnsi="宋体" w:cs="宋体"/>
          <w:bCs/>
          <w:color w:val="000000"/>
          <w:sz w:val="24"/>
          <w:highlight w:val="none"/>
        </w:rPr>
        <w:t xml:space="preserve">时间：自招标文件公告发布之日起5个工作日</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四、提交投标文件截止时间、开标时间和地点</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30 09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五、公告期限</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1.招标文件获取方式：本项目采用网上注册登记方式</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1.2潜在投标人访问“苏采云”系统的网络地址和方法：“苏采云”系统的网址：http://jszfcg.jsczt.cn/。</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1.5招标代理机构（采购代理机构）将数据电文形式的招标文件加载至“苏采云”系统，供潜在供应商下载或者查阅。</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Cs w:val="21"/>
          <w:highlight w:val="none"/>
        </w:rPr>
      </w:r>
      <w:r/>
    </w:p>
    <w:p>
      <w:pPr>
        <w:pStyle w:val="1052"/>
        <w:ind w:firstLine="482"/>
        <w:jc w:val="left"/>
        <w:spacing w:line="480" w:lineRule="exact"/>
        <w:widowControl/>
        <w:rPr>
          <w:rFonts w:hint="eastAsia" w:ascii="宋体" w:hAnsi="宋体" w:cs="宋体"/>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如潜在投标人未按上述要求操作，将自行承担所产生的风险。</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3.投标人如在投标过程中存在以下行为，将被列入不良行为记录名单。</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3.2投标人递交无竞争力投标文件的。</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宋体" w:hAnsi="宋体" w:cs="宋体"/>
          <w:color w:val="000000"/>
          <w:szCs w:val="21"/>
          <w:highlight w:val="none"/>
        </w:rPr>
      </w:r>
      <w:r/>
    </w:p>
    <w:p>
      <w:pPr>
        <w:pStyle w:val="1052"/>
        <w:ind w:firstLine="480"/>
        <w:spacing w:line="480" w:lineRule="exact"/>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hint="eastAsia" w:ascii="宋体" w:hAnsi="宋体" w:cs="宋体"/>
          <w:bCs/>
          <w:color w:val="000000"/>
          <w:sz w:val="24"/>
          <w:highlight w:val="none"/>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江苏省建湖高新技术产业开发区管理委员会</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建湖县南环路999号科创大厦</w:t>
      </w:r>
      <w:r>
        <w:rPr>
          <w:rFonts w:hint="eastAsia" w:ascii="宋体" w:hAnsi="宋体" w:eastAsia="宋体" w:cs="宋体"/>
          <w:bCs/>
          <w:color w:val="000000"/>
          <w:sz w:val="24"/>
          <w:highlight w:val="none"/>
          <w:lang w:eastAsia="zh-CN"/>
        </w:rPr>
      </w:r>
      <w:r/>
    </w:p>
    <w:p>
      <w:pPr>
        <w:pStyle w:val="1052"/>
        <w:ind w:firstLine="48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联系人：葛先生</w:t>
      </w:r>
      <w:r>
        <w:rPr>
          <w:rFonts w:ascii="宋体" w:hAnsi="宋体" w:eastAsia="宋体" w:cs="宋体"/>
          <w:bCs/>
          <w:color w:val="000000"/>
          <w:sz w:val="24"/>
          <w:highlight w:val="none"/>
          <w:lang w:val="en-US"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18262366766</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hint="eastAsia" w:ascii="宋体" w:hAnsi="宋体" w:cs="宋体"/>
          <w:bCs/>
          <w:color w:val="000000"/>
          <w:sz w:val="24"/>
          <w:highlight w:val="none"/>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江苏玖嘉管理咨询有限公司</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建湖县高新区智慧产业园A1栋</w:t>
      </w:r>
      <w:r>
        <w:rPr>
          <w:rFonts w:hint="eastAsia" w:ascii="宋体" w:hAnsi="宋体" w:eastAsia="宋体" w:cs="宋体"/>
          <w:bCs/>
          <w:color w:val="000000"/>
          <w:sz w:val="24"/>
          <w:highlight w:val="none"/>
          <w:lang w:eastAsia="zh-CN"/>
        </w:rPr>
      </w:r>
      <w:r/>
    </w:p>
    <w:p>
      <w:pPr>
        <w:pStyle w:val="1052"/>
        <w:ind w:firstLine="48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联系人：顾女士</w:t>
      </w:r>
      <w:r>
        <w:rPr>
          <w:rFonts w:ascii="宋体" w:hAnsi="宋体" w:eastAsia="宋体" w:cs="宋体"/>
          <w:bCs/>
          <w:color w:val="000000"/>
          <w:sz w:val="24"/>
          <w:highlight w:val="none"/>
          <w:lang w:val="en-US"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15394696135</w:t>
      </w:r>
      <w:r>
        <w:rPr>
          <w:rFonts w:hint="eastAsia" w:ascii="宋体" w:hAnsi="宋体" w:eastAsia="宋体" w:cs="宋体"/>
          <w:bCs/>
          <w:color w:val="000000"/>
          <w:sz w:val="24"/>
          <w:highlight w:val="none"/>
          <w:lang w:eastAsia="zh-CN"/>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hint="eastAsia" w:ascii="宋体" w:hAnsi="宋体" w:cs="宋体"/>
          <w:bCs/>
          <w:color w:val="000000"/>
          <w:sz w:val="24"/>
          <w:highlight w:val="none"/>
        </w:rPr>
      </w:r>
      <w:r/>
    </w:p>
    <w:p>
      <w:pPr>
        <w:pStyle w:val="1052"/>
        <w:ind w:firstLine="480"/>
        <w:spacing w:line="48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val="en-US" w:eastAsia="zh-CN"/>
        </w:rPr>
        <w:t xml:space="preserve">顾女士</w:t>
      </w:r>
      <w:r>
        <w:rPr>
          <w:rFonts w:ascii="宋体" w:hAnsi="宋体" w:eastAsia="宋体" w:cs="宋体"/>
          <w:bCs/>
          <w:color w:val="000000"/>
          <w:sz w:val="24"/>
          <w:highlight w:val="none"/>
          <w:lang w:val="en-US" w:eastAsia="zh-CN"/>
        </w:rPr>
      </w:r>
      <w:r/>
    </w:p>
    <w:p>
      <w:pPr>
        <w:pStyle w:val="1052"/>
        <w:ind w:firstLine="480"/>
        <w:spacing w:line="48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15394696135</w:t>
      </w:r>
      <w:r>
        <w:rPr>
          <w:rFonts w:hint="eastAsia" w:ascii="宋体" w:hAnsi="宋体" w:eastAsia="宋体" w:cs="宋体"/>
          <w:bCs/>
          <w:color w:val="000000"/>
          <w:sz w:val="24"/>
          <w:highlight w:val="none"/>
          <w:lang w:eastAsia="zh-CN"/>
        </w:rPr>
      </w:r>
      <w:r/>
    </w:p>
    <w:p>
      <w:pPr>
        <w:pStyle w:val="1052"/>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 </w:t>
      </w:r>
      <w:r>
        <w:rPr>
          <w:rFonts w:hint="eastAsia" w:ascii="宋体" w:hAnsi="宋体" w:cs="宋体"/>
          <w:b/>
          <w:color w:val="000000"/>
          <w:sz w:val="44"/>
          <w:szCs w:val="44"/>
          <w:highlight w:val="none"/>
        </w:rPr>
      </w:r>
      <w:r/>
    </w:p>
    <w:p>
      <w:pPr>
        <w:pStyle w:val="1052"/>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jc w:val="center"/>
        <w:rPr>
          <w:rFonts w:hint="eastAsia" w:ascii="宋体" w:hAnsi="宋体" w:cs="宋体"/>
          <w:b/>
          <w:color w:val="000000"/>
          <w:sz w:val="40"/>
          <w:szCs w:val="40"/>
          <w:highlight w:val="none"/>
        </w:rPr>
      </w:pPr>
      <w:r>
        <w:rPr>
          <w:rFonts w:hint="eastAsia" w:ascii="宋体" w:hAnsi="宋体" w:cs="宋体"/>
          <w:b/>
          <w:color w:val="000000"/>
          <w:sz w:val="44"/>
          <w:szCs w:val="44"/>
          <w:highlight w:val="none"/>
        </w:rPr>
        <w:t xml:space="preserve">第二章  投标须知</w:t>
      </w:r>
      <w:r>
        <w:rPr>
          <w:rFonts w:hint="eastAsia" w:ascii="宋体" w:hAnsi="宋体" w:cs="宋体"/>
          <w:b/>
          <w:color w:val="000000"/>
          <w:sz w:val="40"/>
          <w:szCs w:val="40"/>
          <w:highlight w:val="none"/>
        </w:rPr>
      </w:r>
      <w:r/>
    </w:p>
    <w:p>
      <w:pPr>
        <w:pStyle w:val="1052"/>
        <w:ind w:left="238"/>
        <w:jc w:val="center"/>
        <w:spacing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建湖高新区国家级绿色工业园区与零碳园区创建指导服务项目（二次）</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6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详见招标公告</w:t>
            </w:r>
            <w:r>
              <w:rPr>
                <w:rFonts w:ascii="宋体" w:hAnsi="宋体" w:eastAsia="宋体" w:cs="宋体"/>
                <w:color w:val="000000"/>
                <w:sz w:val="24"/>
                <w:highlight w:val="none"/>
                <w:lang w:val="en-US" w:eastAsia="zh-CN"/>
              </w:rPr>
            </w:r>
            <w:r/>
          </w:p>
        </w:tc>
      </w:tr>
      <w:tr>
        <w:trPr>
          <w:trHeight w:val="511"/>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项目地点</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rPr>
                <w:rFonts w:hint="eastAsia" w:ascii="宋体" w:hAnsi="宋体" w:cs="宋体"/>
                <w:b/>
                <w:color w:val="000000"/>
                <w:spacing w:val="14"/>
                <w:sz w:val="24"/>
                <w:highlight w:val="none"/>
                <w:shd w:val="clear" w:color="auto" w:fill="ffffff"/>
              </w:rPr>
            </w:pPr>
            <w:r>
              <w:rPr>
                <w:rFonts w:hint="eastAsia" w:ascii="宋体" w:hAnsi="宋体" w:cs="宋体"/>
                <w:bCs/>
                <w:color w:val="000000"/>
                <w:spacing w:val="14"/>
                <w:sz w:val="24"/>
                <w:highlight w:val="none"/>
                <w:shd w:val="clear" w:color="auto" w:fill="ffffff"/>
              </w:rPr>
              <w:t xml:space="preserve">采购人指定地点</w:t>
            </w:r>
            <w:r>
              <w:rPr>
                <w:rFonts w:hint="eastAsia" w:ascii="宋体" w:hAnsi="宋体" w:cs="宋体"/>
                <w:b/>
                <w:color w:val="000000"/>
                <w:spacing w:val="14"/>
                <w:sz w:val="24"/>
                <w:highlight w:val="none"/>
                <w:shd w:val="clear" w:color="auto" w:fill="ffffff"/>
              </w:rPr>
            </w:r>
            <w:r/>
          </w:p>
        </w:tc>
      </w:tr>
      <w:tr>
        <w:trPr>
          <w:trHeight w:val="592"/>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标段划分</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一个标段</w:t>
            </w:r>
            <w:r>
              <w:rPr>
                <w:rFonts w:hint="eastAsia" w:ascii="宋体" w:hAnsi="宋体" w:cs="宋体"/>
                <w:bCs/>
                <w:color w:val="000000"/>
                <w:sz w:val="24"/>
                <w:highlight w:val="none"/>
              </w:rPr>
            </w:r>
            <w:r/>
          </w:p>
        </w:tc>
      </w:tr>
      <w:tr>
        <w:trPr>
          <w:trHeight w:val="624" w:hRule="exact"/>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采购单位联系人</w:t>
            </w:r>
            <w:r>
              <w:rPr>
                <w:rFonts w:hint="eastAsia" w:ascii="宋体" w:hAnsi="宋体" w:cs="宋体"/>
                <w:bCs/>
                <w:color w:val="000000"/>
                <w:sz w:val="24"/>
                <w:highlight w:val="none"/>
              </w:rPr>
            </w:r>
            <w:r/>
          </w:p>
        </w:tc>
        <w:tc>
          <w:tcPr>
            <w:tcW w:w="2284" w:type="dxa"/>
            <w:vAlign w:val="center"/>
            <w:textDirection w:val="lrTb"/>
            <w:noWrap w:val="false"/>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葛先生</w:t>
            </w:r>
            <w:r>
              <w:rPr>
                <w:rFonts w:hint="eastAsia" w:ascii="宋体" w:hAnsi="宋体" w:cs="宋体"/>
                <w:bCs/>
                <w:color w:val="000000"/>
                <w:sz w:val="24"/>
                <w:highlight w:val="none"/>
                <w:lang w:val="en-US" w:eastAsia="zh-CN"/>
              </w:rPr>
              <w:t xml:space="preserve"> </w:t>
            </w:r>
            <w:r>
              <w:rPr>
                <w:rFonts w:hint="eastAsia" w:ascii="宋体" w:hAnsi="宋体" w:eastAsia="宋体" w:cs="宋体"/>
                <w:bCs/>
                <w:color w:val="000000"/>
                <w:sz w:val="24"/>
                <w:highlight w:val="none"/>
                <w:lang w:eastAsia="zh-CN"/>
              </w:rPr>
            </w:r>
            <w:r/>
          </w:p>
        </w:tc>
        <w:tc>
          <w:tcPr>
            <w:tcW w:w="1624"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val="false"/>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 18262366766</w:t>
            </w:r>
            <w:r>
              <w:rPr>
                <w:rFonts w:hint="eastAsia" w:ascii="宋体" w:hAnsi="宋体" w:eastAsia="宋体" w:cs="宋体"/>
                <w:bCs/>
                <w:color w:val="000000"/>
                <w:sz w:val="24"/>
                <w:highlight w:val="none"/>
                <w:lang w:eastAsia="zh-CN"/>
              </w:rPr>
            </w:r>
            <w:r/>
          </w:p>
        </w:tc>
      </w:tr>
      <w:tr>
        <w:trPr>
          <w:trHeight w:val="624" w:hRule="exact"/>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代理机构联系人</w:t>
            </w:r>
            <w:r>
              <w:rPr>
                <w:rFonts w:hint="eastAsia" w:ascii="宋体" w:hAnsi="宋体" w:cs="宋体"/>
                <w:bCs/>
                <w:color w:val="000000"/>
                <w:sz w:val="24"/>
                <w:highlight w:val="none"/>
              </w:rPr>
            </w:r>
            <w:r/>
          </w:p>
        </w:tc>
        <w:tc>
          <w:tcPr>
            <w:tcW w:w="2284" w:type="dxa"/>
            <w:vAlign w:val="center"/>
            <w:textDirection w:val="lrTb"/>
            <w:noWrap w:val="false"/>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顾女士</w:t>
            </w:r>
            <w:r>
              <w:rPr>
                <w:rFonts w:hint="eastAsia" w:ascii="宋体" w:hAnsi="宋体" w:eastAsia="宋体" w:cs="宋体"/>
                <w:bCs/>
                <w:color w:val="000000"/>
                <w:sz w:val="24"/>
                <w:highlight w:val="none"/>
                <w:lang w:eastAsia="zh-CN"/>
              </w:rPr>
            </w:r>
            <w:r/>
          </w:p>
        </w:tc>
        <w:tc>
          <w:tcPr>
            <w:tcW w:w="1624"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val="false"/>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15394696135</w:t>
            </w:r>
            <w:r>
              <w:rPr>
                <w:rFonts w:hint="eastAsia" w:ascii="宋体" w:hAnsi="宋体" w:eastAsia="宋体" w:cs="宋体"/>
                <w:bCs/>
                <w:color w:val="000000"/>
                <w:sz w:val="24"/>
                <w:highlight w:val="none"/>
                <w:lang w:eastAsia="zh-CN"/>
              </w:rPr>
            </w:r>
            <w:r/>
          </w:p>
        </w:tc>
      </w:tr>
      <w:tr>
        <w:trPr>
          <w:trHeight w:val="893" w:hRule="exact"/>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投标保证金</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ind w:firstLine="241"/>
              <w:spacing w:line="40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为贯彻落实苏财购[2020]52号文件精神，该项目投标人可免交投标保证金。</w:t>
            </w:r>
            <w:r>
              <w:rPr>
                <w:rFonts w:hint="eastAsia" w:ascii="宋体" w:hAnsi="宋体" w:cs="宋体"/>
                <w:bCs/>
                <w:color w:val="000000"/>
                <w:sz w:val="24"/>
                <w:highlight w:val="none"/>
              </w:rPr>
            </w:r>
            <w:r/>
          </w:p>
        </w:tc>
      </w:tr>
      <w:tr>
        <w:trPr>
          <w:trHeight w:val="794"/>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履约保证金</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ind w:firstLine="480"/>
              <w:jc w:val="left"/>
              <w:spacing w:line="3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s="宋体"/>
                <w:color w:val="000000"/>
                <w:sz w:val="24"/>
                <w:highlight w:val="none"/>
              </w:rPr>
              <w:t xml:space="preserve">于合同履行期限满后退还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val="0"/>
                <w:bCs w:val="0"/>
                <w:color w:val="000000"/>
                <w:sz w:val="24"/>
                <w:highlight w:val="none"/>
              </w:rPr>
              <w:t xml:space="preserve">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highlight w:val="none"/>
              </w:rPr>
            </w:r>
            <w:r/>
          </w:p>
        </w:tc>
      </w:tr>
      <w:tr>
        <w:trPr>
          <w:trHeight w:val="732"/>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rPr>
              <w:t xml:space="preserve"> 合同签订后至2029年12月31日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highlight w:val="none"/>
              </w:rPr>
            </w:r>
            <w:r/>
          </w:p>
        </w:tc>
      </w:tr>
      <w:tr>
        <w:trPr>
          <w:trHeight w:val="607" w:hRule="exact"/>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投标有效期</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投标截止日起</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天（日历天）</w:t>
            </w:r>
            <w:r>
              <w:rPr>
                <w:rFonts w:hint="eastAsia" w:ascii="宋体" w:hAnsi="宋体" w:cs="宋体"/>
                <w:b/>
                <w:bCs/>
                <w:color w:val="000000"/>
                <w:sz w:val="24"/>
                <w:highlight w:val="none"/>
              </w:rPr>
            </w:r>
            <w:r/>
          </w:p>
        </w:tc>
      </w:tr>
      <w:tr>
        <w:trPr>
          <w:trHeight w:val="858"/>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投标截止时间</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300" w:lineRule="exact"/>
              <w:rPr>
                <w:rFonts w:hint="eastAsia" w:ascii="宋体" w:hAnsi="宋体" w:cs="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lang w:eastAsia="zh-CN"/>
              </w:rPr>
              <w:t xml:space="preserve">2026年</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lang w:eastAsia="zh-CN"/>
              </w:rPr>
              <w:t xml:space="preserve">月</w:t>
            </w:r>
            <w:r>
              <w:rPr>
                <w:rFonts w:hint="eastAsia" w:ascii="宋体" w:hAnsi="宋体" w:cs="宋体"/>
                <w:b/>
                <w:bCs/>
                <w:color w:val="000000"/>
                <w:sz w:val="24"/>
                <w:highlight w:val="none"/>
                <w:u w:val="single"/>
                <w:lang w:val="en-US" w:eastAsia="zh-CN"/>
              </w:rPr>
              <w:t xml:space="preserve">30</w:t>
            </w:r>
            <w:r>
              <w:rPr>
                <w:rFonts w:hint="eastAsia" w:ascii="宋体" w:hAnsi="宋体" w:cs="宋体"/>
                <w:b/>
                <w:bCs/>
                <w:color w:val="000000"/>
                <w:sz w:val="24"/>
                <w:highlight w:val="none"/>
                <w:u w:val="single"/>
                <w:lang w:eastAsia="zh-CN"/>
              </w:rPr>
              <w:t xml:space="preserve">日</w:t>
            </w:r>
            <w:r>
              <w:rPr>
                <w:rFonts w:hint="eastAsia" w:ascii="宋体" w:hAnsi="宋体" w:cs="宋体"/>
                <w:b/>
                <w:bCs/>
                <w:color w:val="000000"/>
                <w:sz w:val="24"/>
                <w:highlight w:val="none"/>
                <w:u w:val="single"/>
                <w:lang w:val="en-US" w:eastAsia="zh-CN"/>
              </w:rPr>
              <w:t xml:space="preserve">09</w:t>
            </w:r>
            <w:r>
              <w:rPr>
                <w:rFonts w:hint="eastAsia" w:ascii="宋体" w:hAnsi="宋体" w:cs="宋体"/>
                <w:b/>
                <w:bCs/>
                <w:color w:val="000000"/>
                <w:sz w:val="24"/>
                <w:highlight w:val="none"/>
                <w:u w:val="single"/>
              </w:rPr>
              <w:t xml:space="preserve">时00分 </w:t>
            </w:r>
            <w:r>
              <w:rPr>
                <w:rFonts w:hint="eastAsia" w:ascii="宋体" w:hAnsi="宋体" w:cs="宋体"/>
                <w:bCs/>
                <w:color w:val="000000"/>
                <w:szCs w:val="21"/>
                <w:highlight w:val="none"/>
              </w:rPr>
            </w:r>
            <w:r/>
          </w:p>
        </w:tc>
      </w:tr>
      <w:tr>
        <w:trPr>
          <w:trHeight w:val="925"/>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开标时间及地点</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00" w:lineRule="exact"/>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eastAsia="zh-CN"/>
              </w:rPr>
              <w:t xml:space="preserve">2026年</w:t>
            </w:r>
            <w:r>
              <w:rPr>
                <w:rFonts w:hint="eastAsia" w:ascii="宋体" w:hAnsi="宋体" w:cs="宋体"/>
                <w:b/>
                <w:bCs/>
                <w:color w:val="000000"/>
                <w:sz w:val="24"/>
                <w:highlight w:val="none"/>
                <w:u w:val="single"/>
                <w:lang w:val="en-US" w:eastAsia="zh-CN"/>
              </w:rPr>
              <w:t xml:space="preserve">6</w:t>
            </w:r>
            <w:r>
              <w:rPr>
                <w:rFonts w:hint="eastAsia" w:ascii="宋体" w:hAnsi="宋体" w:cs="宋体"/>
                <w:b/>
                <w:bCs/>
                <w:color w:val="000000"/>
                <w:sz w:val="24"/>
                <w:highlight w:val="none"/>
                <w:u w:val="single"/>
                <w:lang w:eastAsia="zh-CN"/>
              </w:rPr>
              <w:t xml:space="preserve">月</w:t>
            </w:r>
            <w:r>
              <w:rPr>
                <w:rFonts w:hint="eastAsia" w:ascii="宋体" w:hAnsi="宋体" w:cs="宋体"/>
                <w:b/>
                <w:bCs/>
                <w:color w:val="000000"/>
                <w:sz w:val="24"/>
                <w:highlight w:val="none"/>
                <w:u w:val="single"/>
                <w:lang w:val="en-US" w:eastAsia="zh-CN"/>
              </w:rPr>
              <w:t xml:space="preserve">30</w:t>
            </w:r>
            <w:r>
              <w:rPr>
                <w:rFonts w:hint="eastAsia" w:ascii="宋体" w:hAnsi="宋体" w:cs="宋体"/>
                <w:b/>
                <w:bCs/>
                <w:color w:val="000000"/>
                <w:sz w:val="24"/>
                <w:highlight w:val="none"/>
                <w:u w:val="single"/>
                <w:lang w:eastAsia="zh-CN"/>
              </w:rPr>
              <w:t xml:space="preserve">日</w:t>
            </w:r>
            <w:r>
              <w:rPr>
                <w:rFonts w:hint="eastAsia" w:ascii="宋体" w:hAnsi="宋体" w:cs="宋体"/>
                <w:b/>
                <w:bCs/>
                <w:color w:val="000000"/>
                <w:sz w:val="24"/>
                <w:highlight w:val="none"/>
                <w:u w:val="single"/>
                <w:lang w:val="en-US" w:eastAsia="zh-CN"/>
              </w:rPr>
              <w:t xml:space="preserve">09</w:t>
            </w:r>
            <w:r>
              <w:rPr>
                <w:rFonts w:hint="eastAsia" w:ascii="宋体" w:hAnsi="宋体" w:cs="宋体"/>
                <w:b/>
                <w:bCs/>
                <w:color w:val="000000"/>
                <w:sz w:val="24"/>
                <w:highlight w:val="none"/>
                <w:u w:val="single"/>
              </w:rPr>
              <w:t xml:space="preserve">时00分</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rPr>
            </w:r>
            <w:r/>
          </w:p>
          <w:p>
            <w:pPr>
              <w:pStyle w:val="1052"/>
              <w:jc w:val="center"/>
              <w:spacing w:line="400" w:lineRule="exact"/>
              <w:rPr>
                <w:rFonts w:hint="eastAsia"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ascii="宋体" w:hAnsi="宋体" w:cs="宋体"/>
                <w:bCs/>
                <w:color w:val="000000"/>
                <w:sz w:val="24"/>
                <w:highlight w:val="none"/>
              </w:rPr>
              <w:t xml:space="preserve">建湖县公共资源交易中心不见面开标厅</w:t>
            </w:r>
            <w:r>
              <w:rPr>
                <w:rFonts w:hint="eastAsia" w:ascii="宋体" w:hAnsi="宋体" w:cs="宋体"/>
                <w:color w:val="000000"/>
                <w:szCs w:val="21"/>
                <w:highlight w:val="none"/>
              </w:rPr>
            </w:r>
            <w:r/>
          </w:p>
        </w:tc>
      </w:tr>
      <w:tr>
        <w:trPr>
          <w:trHeight w:val="1180"/>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300" w:lineRule="exact"/>
              <w:rPr>
                <w:rFonts w:hint="eastAsia" w:ascii="宋体" w:hAnsi="宋体" w:cs="宋体"/>
                <w:b/>
                <w:color w:val="000000"/>
                <w:szCs w:val="21"/>
                <w:highlight w:val="none"/>
              </w:rPr>
            </w:pPr>
            <w:r>
              <w:rPr>
                <w:rFonts w:hint="eastAsia" w:ascii="宋体" w:hAnsi="宋体" w:cs="宋体"/>
                <w:b/>
                <w:bCs/>
                <w:color w:val="000000"/>
                <w:sz w:val="24"/>
                <w:szCs w:val="24"/>
                <w:highlight w:val="none"/>
              </w:rPr>
              <w:t xml:space="preserve">电子投标文件一份(通过系统提交)；纸质投标文件正本一份，副本贰份（评审结束后由中标人邮寄至</w:t>
            </w:r>
            <w:r>
              <w:rPr>
                <w:rFonts w:hint="eastAsia" w:ascii="宋体" w:hAnsi="宋体" w:cs="宋体"/>
                <w:b/>
                <w:bCs/>
                <w:color w:val="000000"/>
                <w:sz w:val="24"/>
                <w:szCs w:val="24"/>
                <w:highlight w:val="none"/>
                <w:lang w:eastAsia="zh-CN"/>
              </w:rPr>
              <w:t xml:space="preserve">江苏玖嘉管理咨询有限公司</w:t>
            </w:r>
            <w:r>
              <w:rPr>
                <w:rFonts w:hint="eastAsia" w:ascii="宋体" w:hAnsi="宋体" w:cs="宋体"/>
                <w:b/>
                <w:bCs/>
                <w:color w:val="000000"/>
                <w:sz w:val="24"/>
                <w:szCs w:val="24"/>
                <w:highlight w:val="none"/>
              </w:rPr>
              <w:t xml:space="preserve">，未中标单位不需要提供）。</w:t>
            </w:r>
            <w:r>
              <w:rPr>
                <w:rFonts w:hint="eastAsia" w:ascii="宋体" w:hAnsi="宋体" w:cs="宋体"/>
                <w:b/>
                <w:color w:val="000000"/>
                <w:szCs w:val="21"/>
                <w:highlight w:val="none"/>
              </w:rPr>
            </w:r>
            <w:r/>
          </w:p>
        </w:tc>
      </w:tr>
      <w:tr>
        <w:trPr>
          <w:trHeight w:val="600"/>
        </w:trPr>
        <w:tc>
          <w:tcPr>
            <w:tcW w:w="2183" w:type="dxa"/>
            <w:vAlign w:val="center"/>
            <w:textDirection w:val="lrTb"/>
            <w:noWrap w:val="false"/>
          </w:tcPr>
          <w:p>
            <w:pPr>
              <w:pStyle w:val="1052"/>
              <w:jc w:val="center"/>
              <w:spacing w:line="3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采购预算</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ind w:firstLine="3360"/>
              <w:jc w:val="left"/>
              <w:spacing w:line="460" w:lineRule="exact"/>
              <w:widowControl/>
              <w:rPr>
                <w:rFonts w:hint="eastAsia" w:ascii="宋体" w:hAnsi="宋体" w:eastAsia="宋体" w:cs="宋体"/>
                <w:b/>
                <w:bCs/>
                <w:color w:val="000000"/>
                <w:sz w:val="24"/>
                <w:highlight w:val="none"/>
                <w:lang w:eastAsia="zh-CN"/>
              </w:rPr>
            </w:pPr>
            <w:r>
              <w:rPr>
                <w:rFonts w:hint="eastAsia" w:ascii="宋体" w:hAnsi="宋体" w:cs="宋体"/>
                <w:color w:val="000000"/>
                <w:sz w:val="24"/>
                <w:szCs w:val="22"/>
                <w:highlight w:val="none"/>
                <w:lang w:eastAsia="zh-CN"/>
              </w:rPr>
              <w:t xml:space="preserve">120万元</w:t>
            </w:r>
            <w:r>
              <w:rPr>
                <w:rFonts w:hint="eastAsia" w:ascii="宋体" w:hAnsi="宋体" w:eastAsia="宋体" w:cs="宋体"/>
                <w:b/>
                <w:bCs/>
                <w:color w:val="000000"/>
                <w:sz w:val="24"/>
                <w:highlight w:val="none"/>
                <w:lang w:eastAsia="zh-CN"/>
              </w:rPr>
            </w:r>
            <w:r/>
          </w:p>
        </w:tc>
      </w:tr>
      <w:tr>
        <w:trPr>
          <w:trHeight w:val="586"/>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评标办法</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综合评分法</w:t>
            </w:r>
            <w:r>
              <w:rPr>
                <w:rFonts w:hint="eastAsia" w:ascii="宋体" w:hAnsi="宋体" w:cs="宋体"/>
                <w:b/>
                <w:bCs/>
                <w:color w:val="000000"/>
                <w:sz w:val="24"/>
                <w:highlight w:val="none"/>
              </w:rPr>
            </w:r>
            <w:r/>
          </w:p>
        </w:tc>
      </w:tr>
      <w:tr>
        <w:trPr>
          <w:trHeight w:val="1017"/>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其他要求</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400" w:lineRule="exact"/>
              <w:rPr>
                <w:rFonts w:hint="eastAsia"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质疑受理部门</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highlight w:val="none"/>
              </w:rPr>
              <w:t xml:space="preserve">联系部门</w:t>
            </w:r>
            <w:r>
              <w:rPr>
                <w:rFonts w:hint="eastAsia" w:ascii="宋体" w:hAnsi="宋体" w:cs="宋体"/>
                <w:color w:val="000000"/>
                <w:sz w:val="24"/>
                <w:szCs w:val="22"/>
                <w:highlight w:val="none"/>
              </w:rPr>
              <w:t xml:space="preserve">：</w:t>
            </w:r>
            <w:r>
              <w:rPr>
                <w:rFonts w:hint="eastAsia" w:ascii="宋体" w:hAnsi="宋体" w:cs="宋体"/>
                <w:bCs/>
                <w:color w:val="000000"/>
                <w:sz w:val="24"/>
                <w:highlight w:val="none"/>
                <w:lang w:eastAsia="zh-CN"/>
              </w:rPr>
              <w:t xml:space="preserve">江苏省建湖高新技术产业开发区管理委员会</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江苏玖嘉管理咨询有限公司</w:t>
            </w:r>
            <w:r>
              <w:rPr>
                <w:rFonts w:hint="eastAsia" w:ascii="宋体" w:hAnsi="宋体" w:eastAsia="宋体" w:cs="宋体"/>
                <w:color w:val="000000"/>
                <w:sz w:val="24"/>
                <w:szCs w:val="22"/>
                <w:highlight w:val="none"/>
                <w:lang w:eastAsia="zh-CN"/>
              </w:rPr>
            </w:r>
            <w:r/>
          </w:p>
          <w:p>
            <w:pPr>
              <w:pStyle w:val="1052"/>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rPr>
              <w:t xml:space="preserve">联系电话：</w:t>
            </w:r>
            <w:r>
              <w:rPr>
                <w:rFonts w:hint="eastAsia" w:ascii="宋体" w:hAnsi="宋体" w:cs="宋体"/>
                <w:color w:val="000000"/>
                <w:sz w:val="24"/>
                <w:szCs w:val="22"/>
                <w:highlight w:val="none"/>
                <w:lang w:eastAsia="zh-CN"/>
              </w:rPr>
              <w:t xml:space="preserve">18262366766</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15394696135</w:t>
            </w:r>
            <w:r>
              <w:rPr>
                <w:rFonts w:hint="eastAsia" w:ascii="宋体" w:hAnsi="宋体" w:eastAsia="宋体" w:cs="宋体"/>
                <w:color w:val="000000"/>
                <w:sz w:val="24"/>
                <w:szCs w:val="22"/>
                <w:highlight w:val="none"/>
                <w:lang w:eastAsia="zh-CN"/>
              </w:rPr>
            </w:r>
            <w:r/>
          </w:p>
          <w:p>
            <w:pPr>
              <w:pStyle w:val="1052"/>
              <w:spacing w:line="400" w:lineRule="exact"/>
              <w:rPr>
                <w:rFonts w:hint="eastAsia" w:ascii="宋体" w:hAnsi="宋体" w:eastAsia="宋体" w:cs="宋体"/>
                <w:b/>
                <w:bCs/>
                <w:color w:val="000000"/>
                <w:sz w:val="24"/>
                <w:highlight w:val="none"/>
                <w:lang w:eastAsia="zh-CN"/>
              </w:rPr>
            </w:pPr>
            <w:r>
              <w:rPr>
                <w:rFonts w:hint="eastAsia" w:ascii="宋体" w:hAnsi="宋体" w:cs="宋体"/>
                <w:color w:val="000000"/>
                <w:sz w:val="24"/>
                <w:szCs w:val="22"/>
                <w:highlight w:val="none"/>
              </w:rPr>
              <w:t xml:space="preserve">通讯地址：</w:t>
            </w:r>
            <w:r>
              <w:rPr>
                <w:rFonts w:hint="eastAsia" w:ascii="宋体" w:hAnsi="宋体" w:cs="宋体"/>
                <w:color w:val="000000"/>
                <w:sz w:val="24"/>
                <w:highlight w:val="none"/>
                <w:lang w:eastAsia="zh-CN"/>
              </w:rPr>
              <w:t xml:space="preserve">建湖县南环路999号科创大厦</w:t>
            </w:r>
            <w:r>
              <w:rPr>
                <w:rFonts w:hint="eastAsia" w:ascii="宋体" w:hAnsi="宋体" w:cs="宋体"/>
                <w:color w:val="000000"/>
                <w:sz w:val="24"/>
                <w:szCs w:val="22"/>
                <w:highlight w:val="none"/>
              </w:rPr>
              <w:t xml:space="preserve">/</w:t>
            </w:r>
            <w:r>
              <w:rPr>
                <w:rFonts w:hint="eastAsia" w:ascii="宋体" w:hAnsi="宋体" w:cs="宋体"/>
                <w:color w:val="000000"/>
                <w:sz w:val="24"/>
                <w:highlight w:val="none"/>
                <w:lang w:eastAsia="zh-CN"/>
              </w:rPr>
              <w:t xml:space="preserve">建湖县高新区智慧产业园A1栋</w:t>
            </w:r>
            <w:r>
              <w:rPr>
                <w:rFonts w:hint="eastAsia" w:ascii="宋体" w:hAnsi="宋体" w:eastAsia="宋体" w:cs="宋体"/>
                <w:b/>
                <w:bCs/>
                <w:color w:val="000000"/>
                <w:sz w:val="24"/>
                <w:highlight w:val="none"/>
                <w:lang w:eastAsia="zh-CN"/>
              </w:rPr>
            </w:r>
            <w:r/>
          </w:p>
        </w:tc>
      </w:tr>
      <w:tr>
        <w:trPr>
          <w:trHeight w:val="1017"/>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投诉受理部门</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联系部门：建湖县财政局</w:t>
            </w:r>
            <w:r>
              <w:rPr>
                <w:rFonts w:hint="eastAsia" w:ascii="宋体" w:hAnsi="宋体" w:cs="宋体"/>
                <w:color w:val="000000"/>
                <w:sz w:val="24"/>
                <w:highlight w:val="none"/>
              </w:rPr>
            </w:r>
            <w:r/>
          </w:p>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通讯地址：建湖县双湖路建设大厦</w:t>
            </w:r>
            <w:r>
              <w:rPr>
                <w:rFonts w:hint="eastAsia" w:ascii="宋体" w:hAnsi="宋体" w:cs="宋体"/>
                <w:color w:val="000000"/>
                <w:sz w:val="24"/>
                <w:highlight w:val="none"/>
              </w:rPr>
            </w:r>
            <w:r/>
          </w:p>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联系方式：0515-86233622</w:t>
            </w:r>
            <w:r>
              <w:rPr>
                <w:rFonts w:hint="eastAsia" w:ascii="宋体" w:hAnsi="宋体" w:cs="宋体"/>
                <w:color w:val="000000"/>
                <w:sz w:val="24"/>
                <w:highlight w:val="none"/>
              </w:rPr>
            </w:r>
            <w:r/>
          </w:p>
        </w:tc>
      </w:tr>
      <w:tr>
        <w:trPr>
          <w:trHeight w:val="667"/>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软件技术支持</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联系方式：0519-86722805</w:t>
            </w:r>
            <w:r>
              <w:rPr>
                <w:rFonts w:hint="eastAsia" w:ascii="宋体" w:hAnsi="宋体" w:cs="宋体"/>
                <w:color w:val="000000"/>
                <w:sz w:val="24"/>
                <w:highlight w:val="none"/>
              </w:rPr>
            </w:r>
            <w:r/>
          </w:p>
        </w:tc>
      </w:tr>
      <w:tr>
        <w:trPr>
          <w:trHeight w:val="750"/>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解释权</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本采购文件的最终解释权归采购单位所有</w:t>
            </w:r>
            <w:r>
              <w:rPr>
                <w:rFonts w:hint="eastAsia" w:ascii="宋体" w:hAnsi="宋体" w:cs="宋体"/>
                <w:bCs/>
                <w:color w:val="000000"/>
                <w:sz w:val="24"/>
                <w:highlight w:val="none"/>
              </w:rPr>
            </w:r>
            <w:r/>
          </w:p>
        </w:tc>
      </w:tr>
    </w:tbl>
    <w:p>
      <w:pPr>
        <w:pStyle w:val="1052"/>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hint="eastAsia" w:ascii="宋体" w:hAnsi="宋体" w:cs="宋体"/>
          <w:b/>
          <w:color w:val="000000"/>
          <w:sz w:val="36"/>
          <w:szCs w:val="36"/>
          <w:highlight w:val="none"/>
        </w:rPr>
      </w:r>
      <w:r/>
    </w:p>
    <w:p>
      <w:pPr>
        <w:pStyle w:val="1052"/>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 适用范围</w:t>
      </w:r>
      <w:r>
        <w:rPr>
          <w:rFonts w:hint="eastAsia" w:ascii="宋体" w:hAnsi="宋体" w:cs="宋体"/>
          <w:b/>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本次项目仅适用于招标文件中所叙述项目的服务采购。</w:t>
      </w:r>
      <w:r>
        <w:rPr>
          <w:rFonts w:hint="eastAsia" w:ascii="宋体" w:hAnsi="宋体" w:cs="宋体"/>
          <w:color w:val="000000"/>
          <w:sz w:val="24"/>
          <w:highlight w:val="none"/>
        </w:rPr>
      </w:r>
      <w:r/>
    </w:p>
    <w:p>
      <w:pPr>
        <w:pStyle w:val="1052"/>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 定义</w:t>
      </w:r>
      <w:r>
        <w:rPr>
          <w:rFonts w:hint="eastAsia" w:ascii="宋体" w:hAnsi="宋体" w:cs="宋体"/>
          <w:b/>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hint="eastAsia" w:ascii="宋体" w:hAnsi="宋体" w:cs="宋体"/>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2.4“投标文件有效期”系指投标截止日起60天（日历天）；</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hint="eastAsia" w:ascii="宋体" w:hAnsi="宋体" w:cs="宋体"/>
          <w:color w:val="000000"/>
          <w:sz w:val="24"/>
          <w:highlight w:val="none"/>
        </w:rPr>
      </w:r>
      <w:r/>
    </w:p>
    <w:p>
      <w:pPr>
        <w:pStyle w:val="1052"/>
        <w:ind w:firstLine="482"/>
        <w:spacing w:line="480" w:lineRule="exact"/>
        <w:tabs>
          <w:tab w:val="left" w:pos="7665" w:leader="none"/>
        </w:tabs>
        <w:rPr>
          <w:rFonts w:hint="eastAsia"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申请人的资格要求：详见招标公告</w:t>
      </w:r>
      <w:r>
        <w:rPr>
          <w:rFonts w:hint="eastAsia" w:ascii="宋体" w:hAnsi="宋体" w:cs="宋体"/>
          <w:b/>
          <w:color w:val="000000"/>
          <w:sz w:val="36"/>
          <w:szCs w:val="36"/>
          <w:highlight w:val="none"/>
        </w:rPr>
      </w:r>
      <w:r/>
    </w:p>
    <w:p>
      <w:pPr>
        <w:pStyle w:val="1052"/>
        <w:jc w:val="center"/>
        <w:spacing w:before="100" w:beforeAutospacing="1" w:after="100" w:afterAutospacing="1" w:line="48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hint="eastAsia" w:ascii="宋体" w:hAnsi="宋体" w:cs="宋体"/>
          <w:b/>
          <w:color w:val="000000"/>
          <w:sz w:val="36"/>
          <w:szCs w:val="36"/>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4．招标文件的构成</w:t>
      </w:r>
      <w:r>
        <w:rPr>
          <w:rFonts w:hint="eastAsia" w:ascii="宋体" w:hAnsi="宋体" w:cs="宋体"/>
          <w:b/>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4.1.1招标公告；</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4.1.2投标人须知；</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4.1.3招标内容及要求；</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4.1.4评标办法及评分标准；</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4.1.5合同主要条款；</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4.1.6投标文件格式。</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s="宋体"/>
          <w:color w:val="000000"/>
          <w:sz w:val="24"/>
          <w:highlight w:val="none"/>
        </w:rPr>
      </w:r>
      <w:r/>
    </w:p>
    <w:p>
      <w:pPr>
        <w:pStyle w:val="1052"/>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59"/>
        <w:ind w:firstLine="480"/>
        <w:spacing w:line="460" w:lineRule="exact"/>
        <w:rPr>
          <w:rFonts w:hint="eastAsia" w:ascii="宋体" w:hAnsi="宋体" w:cs="宋体"/>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5．招标文件的澄清、修改及补充：</w:t>
      </w:r>
      <w:r>
        <w:rPr>
          <w:rFonts w:hint="eastAsia" w:ascii="宋体" w:hAnsi="宋体" w:cs="宋体"/>
          <w:b/>
          <w:bCs/>
          <w:color w:val="000000"/>
          <w:sz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5.1投标人在收到招标文件后，如有疑问需要澄清，应以规定的时间和方式（2026年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日17:00前）向采购人或代理机构提出，如在规定期限内未递交疑问或未按规定提交投标疑问的，则视为该投标人无疑问。</w:t>
      </w:r>
      <w:r>
        <w:rPr>
          <w:rFonts w:hint="eastAsia" w:ascii="宋体" w:hAnsi="宋体" w:cs="宋体"/>
          <w:color w:val="000000"/>
          <w:sz w:val="24"/>
          <w:szCs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5.5 本采购文件的最终解释权归采购单位所有。</w:t>
      </w:r>
      <w:r>
        <w:rPr>
          <w:rFonts w:hint="eastAsia" w:ascii="宋体" w:hAnsi="宋体" w:cs="宋体"/>
          <w:bCs/>
          <w:color w:val="000000"/>
          <w:sz w:val="24"/>
          <w:highlight w:val="none"/>
        </w:rPr>
      </w:r>
      <w:r/>
    </w:p>
    <w:p>
      <w:pPr>
        <w:pStyle w:val="1052"/>
        <w:ind w:firstLine="3253"/>
        <w:spacing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52"/>
        <w:ind w:firstLine="3253"/>
        <w:spacing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hint="eastAsia" w:ascii="宋体" w:hAnsi="宋体" w:cs="宋体"/>
          <w:b/>
          <w:color w:val="000000"/>
          <w:sz w:val="36"/>
          <w:szCs w:val="32"/>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6．投标文件的编制</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6.1要求</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6.1.2无论投标过程中的做法和结果如何，投标人自行承担所有与参加投标有关的全部费用。</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6.2投标语言及计量单位  </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6.2.1投标文件以及投标人与采购单位就有关投标事宜的所有来往函电均应使用简体中文书写。</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6.2.4翻译的中文文件与外文文件如果出现差异和矛盾时，以中文为准。但不能故意错误翻译，否则，投标人的投标文件将作为无效投标处理。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6.3电子投标文件其他要求</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6.3.1电子招标投标交易平台（即“苏采云”系统）相关要求是本招标文件的组成部分。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6.3.2投标人应对CA证书妥善保管，如被他人盗用投标，因此带来的结果均由投标人自行承担。</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6.3.3投标人应当对招标文件提出的实质性要求和条件作出实质性响应，并在电子投标系统逐条应答。</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9"/>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w:t>
      </w:r>
      <w:r>
        <w:rPr>
          <w:rFonts w:hint="eastAsia" w:ascii="宋体" w:hAnsi="宋体" w:cs="宋体"/>
          <w:b/>
          <w:bCs/>
          <w:color w:val="000000"/>
          <w:sz w:val="24"/>
          <w:highlight w:val="none"/>
        </w:rPr>
        <w:t xml:space="preserve">为贯彻落实苏财购[2020]52号文件精神，该项目投标人免交投标保证金。</w:t>
      </w:r>
      <w:r>
        <w:rPr>
          <w:rFonts w:hint="eastAsia" w:ascii="宋体" w:hAnsi="宋体" w:cs="宋体"/>
          <w:b/>
          <w:color w:val="000000"/>
          <w:sz w:val="24"/>
          <w:highlight w:val="none"/>
        </w:rPr>
      </w:r>
      <w:r/>
    </w:p>
    <w:p>
      <w:pPr>
        <w:pStyle w:val="1052"/>
        <w:ind w:firstLine="47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8. 投标报价：</w:t>
      </w:r>
      <w:r>
        <w:rPr>
          <w:rFonts w:hint="eastAsia" w:ascii="宋体" w:hAnsi="宋体" w:cs="宋体"/>
          <w:b/>
          <w:bCs/>
          <w:color w:val="000000"/>
          <w:sz w:val="24"/>
          <w:highlight w:val="none"/>
        </w:rPr>
      </w:r>
      <w:r/>
    </w:p>
    <w:p>
      <w:pPr>
        <w:pStyle w:val="1052"/>
        <w:ind w:firstLine="463"/>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8.1</w:t>
      </w:r>
      <w:r>
        <w:rPr>
          <w:rFonts w:hint="eastAsia" w:ascii="宋体" w:hAnsi="宋体" w:cs="宋体"/>
          <w:color w:val="000000"/>
          <w:sz w:val="24"/>
          <w:highlight w:val="none"/>
        </w:rPr>
        <w:t xml:space="preserve">投标方应在招标文件所附的投标报价表上写明投标产品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bCs/>
          <w:color w:val="000000"/>
          <w:highlight w:val="none"/>
        </w:rPr>
      </w:pPr>
      <w:r>
        <w:rPr>
          <w:rFonts w:hint="eastAsia" w:ascii="宋体" w:hAnsi="宋体" w:cs="宋体"/>
          <w:b/>
          <w:bCs/>
          <w:color w:val="000000"/>
          <w:sz w:val="24"/>
          <w:highlight w:val="none"/>
        </w:rPr>
        <w:t xml:space="preserve">8.2</w:t>
      </w:r>
      <w:r>
        <w:rPr>
          <w:rFonts w:hint="eastAsia" w:ascii="宋体" w:hAnsi="宋体" w:cs="宋体"/>
          <w:b/>
          <w:color w:val="000000"/>
          <w:sz w:val="24"/>
          <w:highlight w:val="none"/>
        </w:rPr>
        <w:t xml:space="preserve">预算金额</w:t>
      </w:r>
      <w:r>
        <w:rPr>
          <w:rFonts w:hint="eastAsia" w:ascii="宋体" w:hAnsi="宋体" w:cs="宋体"/>
          <w:b/>
          <w:bCs/>
          <w:color w:val="000000"/>
          <w:sz w:val="24"/>
          <w:highlight w:val="none"/>
        </w:rPr>
        <w:t xml:space="preserve">：预算价为</w:t>
      </w:r>
      <w:r>
        <w:rPr>
          <w:rFonts w:hint="eastAsia" w:ascii="宋体" w:hAnsi="宋体" w:cs="宋体"/>
          <w:b/>
          <w:bCs/>
          <w:color w:val="000000"/>
          <w:sz w:val="24"/>
          <w:highlight w:val="none"/>
          <w:lang w:eastAsia="zh-CN"/>
        </w:rPr>
        <w:t xml:space="preserve">120万元</w:t>
      </w:r>
      <w:r>
        <w:rPr>
          <w:rFonts w:hint="eastAsia" w:ascii="宋体" w:hAnsi="宋体" w:cs="宋体"/>
          <w:b/>
          <w:bCs/>
          <w:color w:val="000000"/>
          <w:sz w:val="24"/>
          <w:highlight w:val="none"/>
        </w:rPr>
        <w:t xml:space="preserve">，高于该预算价的作无效标论处</w:t>
      </w:r>
      <w:r>
        <w:rPr>
          <w:rFonts w:hint="eastAsia" w:ascii="宋体" w:hAnsi="宋体" w:cs="宋体"/>
          <w:b/>
          <w:bCs/>
          <w:color w:val="000000"/>
          <w:highlight w:val="none"/>
        </w:rPr>
      </w:r>
      <w:r/>
    </w:p>
    <w:p>
      <w:pPr>
        <w:pStyle w:val="1052"/>
        <w:ind w:firstLine="463"/>
        <w:spacing w:line="480" w:lineRule="exact"/>
        <w:rPr>
          <w:rFonts w:hint="eastAsia" w:ascii="宋体" w:hAnsi="宋体" w:cs="宋体"/>
          <w:bCs/>
          <w:color w:val="000000"/>
          <w:sz w:val="24"/>
          <w:highlight w:val="none"/>
        </w:rPr>
      </w:pPr>
      <w:r>
        <w:rPr>
          <w:rFonts w:hint="eastAsia" w:ascii="宋体" w:hAnsi="宋体" w:cs="宋体"/>
          <w:b/>
          <w:color w:val="000000"/>
          <w:sz w:val="24"/>
          <w:highlight w:val="none"/>
        </w:rPr>
        <w:t xml:space="preserve">8.3 投标报价</w:t>
      </w:r>
      <w:r>
        <w:rPr>
          <w:rFonts w:hint="eastAsia" w:ascii="宋体" w:hAnsi="宋体" w:cs="宋体"/>
          <w:bCs/>
          <w:color w:val="000000"/>
          <w:sz w:val="24"/>
          <w:highlight w:val="none"/>
        </w:rPr>
      </w:r>
      <w:r/>
    </w:p>
    <w:p>
      <w:pPr>
        <w:pStyle w:val="1052"/>
        <w:ind w:firstLine="460"/>
        <w:spacing w:line="480" w:lineRule="exact"/>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8.3.1</w:t>
      </w:r>
      <w:r>
        <w:rPr>
          <w:rFonts w:hint="eastAsia" w:ascii="宋体" w:hAnsi="宋体" w:cs="宋体"/>
          <w:color w:val="000000"/>
          <w:spacing w:val="-2"/>
          <w:sz w:val="24"/>
          <w:highlight w:val="none"/>
        </w:rPr>
        <w:t xml:space="preserve">投标人应根据自己的实力和条件报价，投标报价应是招标文件所确定招标范围内全部工作内容的价格体现以及为完成上述内容所必须的人工费、材料费、交通费、食宿费、不可预见的费用、管理费、招标代理费、利润、税金和文件规定的其他各项应有的全部费用（综合报价）。对投标人认为没有考虑到的费用项目招标单位将不予支付，并认为此项费用已包含在投标报价中。</w:t>
      </w:r>
      <w:r>
        <w:rPr>
          <w:rFonts w:hint="eastAsia" w:ascii="宋体" w:hAnsi="宋体" w:cs="宋体"/>
          <w:color w:val="000000"/>
          <w:sz w:val="24"/>
          <w:szCs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8.3.2 开标一览表、投标价格表的报价一律用人民币（单位：元）填报。</w:t>
      </w:r>
      <w:r>
        <w:rPr>
          <w:rFonts w:hint="eastAsia" w:ascii="宋体" w:hAnsi="宋体" w:cs="宋体"/>
          <w:bCs/>
          <w:color w:val="000000"/>
          <w:sz w:val="24"/>
          <w:highlight w:val="none"/>
        </w:rPr>
      </w:r>
      <w:r/>
    </w:p>
    <w:p>
      <w:pPr>
        <w:pStyle w:val="1052"/>
        <w:ind w:left="2" w:firstLine="475"/>
        <w:spacing w:line="460" w:lineRule="exact"/>
        <w:rPr>
          <w:rFonts w:hint="eastAsia" w:ascii="宋体" w:hAnsi="宋体" w:cs="宋体"/>
          <w:b/>
          <w:color w:val="000000"/>
          <w:sz w:val="24"/>
          <w:highlight w:val="none"/>
        </w:rPr>
      </w:pPr>
      <w:r>
        <w:rPr>
          <w:rFonts w:hint="eastAsia" w:ascii="宋体" w:hAnsi="宋体" w:cs="宋体"/>
          <w:bCs/>
          <w:color w:val="000000"/>
          <w:sz w:val="24"/>
          <w:highlight w:val="none"/>
        </w:rPr>
        <w:t xml:space="preserve">8.4 招标代理服务费：</w:t>
      </w:r>
      <w:r>
        <w:rPr>
          <w:rFonts w:hint="eastAsia" w:ascii="宋体" w:hAnsi="宋体" w:cs="宋体"/>
          <w:bCs/>
          <w:color w:val="000000"/>
          <w:sz w:val="24"/>
          <w:szCs w:val="24"/>
          <w:highlight w:val="none"/>
        </w:rPr>
        <w:t xml:space="preserve">经研究决定，如中标人响应成交，中标人</w:t>
      </w:r>
      <w:r>
        <w:rPr>
          <w:rFonts w:hint="eastAsia" w:ascii="宋体" w:hAnsi="宋体" w:cs="宋体"/>
          <w:bCs/>
          <w:color w:val="000000"/>
          <w:sz w:val="24"/>
          <w:highlight w:val="none"/>
        </w:rPr>
        <w:t xml:space="preserve">领取中标通知书并签订合同后</w:t>
      </w:r>
      <w:r>
        <w:rPr>
          <w:rFonts w:hint="eastAsia" w:ascii="宋体" w:hAnsi="宋体" w:cs="宋体"/>
          <w:bCs/>
          <w:color w:val="000000"/>
          <w:sz w:val="24"/>
          <w:szCs w:val="24"/>
          <w:highlight w:val="none"/>
        </w:rPr>
        <w:t xml:space="preserve">向招标代理机构交纳招标代理服务费，</w:t>
      </w:r>
      <w:r>
        <w:rPr>
          <w:rFonts w:hint="eastAsia" w:ascii="宋体" w:hAnsi="宋体" w:cs="宋体"/>
          <w:color w:val="000000"/>
          <w:sz w:val="24"/>
          <w:highlight w:val="none"/>
        </w:rPr>
        <w:t xml:space="preserve">按照苏招协【2022】002号的收费标准缴纳代理服务费</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
          <w:color w:val="000000"/>
          <w:sz w:val="24"/>
          <w:highlight w:val="none"/>
        </w:rPr>
      </w:r>
      <w:r/>
    </w:p>
    <w:p>
      <w:pPr>
        <w:pStyle w:val="1059"/>
        <w:ind w:firstLine="482"/>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8.5</w:t>
      </w:r>
      <w:r>
        <w:rPr>
          <w:rFonts w:hint="eastAsia" w:ascii="宋体" w:hAnsi="宋体" w:cs="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9．线上投标文件编制要求，请按照以下要求（包括但不限于以下要求）制作：</w:t>
      </w:r>
      <w:r>
        <w:rPr>
          <w:rFonts w:hint="eastAsia" w:ascii="宋体" w:hAnsi="宋体" w:cs="宋体"/>
          <w:b/>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9.1基本目录</w:t>
      </w:r>
      <w:r>
        <w:rPr>
          <w:rFonts w:hint="eastAsia" w:ascii="宋体" w:hAnsi="宋体" w:cs="宋体"/>
          <w:b/>
          <w:color w:val="000000"/>
          <w:sz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（1）《开标一览表》（加盖电子签章，政府采购客户端工具输入报价自动生成）；</w:t>
      </w:r>
      <w:r>
        <w:rPr>
          <w:rFonts w:hint="eastAsia" w:ascii="宋体" w:hAnsi="宋体" w:cs="宋体"/>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及</w:t>
      </w:r>
      <w:r>
        <w:rPr>
          <w:rFonts w:hint="eastAsia" w:ascii="宋体" w:hAnsi="宋体" w:cs="宋体"/>
          <w:bCs/>
          <w:color w:val="000000"/>
          <w:sz w:val="24"/>
          <w:highlight w:val="none"/>
        </w:rPr>
        <w:t xml:space="preserve">《授权委托书》（加盖电子签章，格式见招标文件第六章《投标文件相关格式》）；</w:t>
      </w:r>
      <w:r>
        <w:rPr>
          <w:rFonts w:hint="eastAsia" w:ascii="宋体" w:hAnsi="宋体" w:cs="宋体"/>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9.2资格条件（1-</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必须提供，且须加盖电子签章，否则投标无效）</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①有效的营业执照（副本）原件彩色扫描件；</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②上一年度的财务状况报表（至少提供资产负债表、利润表、现金流量表，投标人成立不满一年无需提供）；</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s="宋体"/>
          <w:color w:val="000000"/>
          <w:sz w:val="24"/>
          <w:highlight w:val="none"/>
        </w:rPr>
        <w:t xml:space="preserve">具有履行合同所需的设备和专业技术能力的书面声明原件扫描件；</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⑤无重大违法记录声明函原件扫描件；</w:t>
      </w:r>
      <w:r>
        <w:rPr>
          <w:rFonts w:hint="eastAsia" w:ascii="宋体" w:hAnsi="宋体" w:cs="宋体"/>
          <w:color w:val="000000"/>
          <w:sz w:val="24"/>
          <w:highlight w:val="none"/>
        </w:rPr>
      </w:r>
      <w:r/>
    </w:p>
    <w:p>
      <w:pPr>
        <w:pStyle w:val="1052"/>
        <w:ind w:firstLine="472"/>
        <w:jc w:val="left"/>
        <w:spacing w:line="50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9.3符合条件（符合条件要求内容必须提供，且须加盖电子签章，格式见招标文件第六章《投标文件相关格式》，否则投标无效</w:t>
      </w:r>
      <w:r>
        <w:rPr>
          <w:rFonts w:hint="eastAsia" w:ascii="宋体" w:hAnsi="宋体" w:cs="宋体"/>
          <w:b/>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（1）报价：</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①《投标函》；</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②清单报价表；</w:t>
      </w:r>
      <w:r>
        <w:rPr>
          <w:rFonts w:hint="eastAsia" w:ascii="宋体" w:hAnsi="宋体" w:cs="宋体"/>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（2）商务资信：</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①供应商登记表；</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②服务承诺函；</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③</w:t>
      </w:r>
      <w:r>
        <w:rPr>
          <w:rFonts w:hint="eastAsia" w:ascii="宋体" w:hAnsi="宋体" w:cs="宋体"/>
          <w:b w:val="0"/>
          <w:bCs/>
          <w:color w:val="000000"/>
          <w:sz w:val="24"/>
          <w:highlight w:val="none"/>
          <w:lang w:val="en-US" w:eastAsia="zh-CN"/>
        </w:rPr>
        <w:t xml:space="preserve">《中小企业声明函》原件扫描件；</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④公共资源交易投标信用承诺书；</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⑤建湖县政府采购事前信用承诺书；</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⑥投入本项目人员配置表；</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⑦承诺函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⑧</w:t>
      </w:r>
      <w:r>
        <w:rPr>
          <w:rFonts w:hint="eastAsia" w:ascii="宋体" w:hAnsi="宋体" w:cs="宋体"/>
          <w:color w:val="000000"/>
          <w:sz w:val="24"/>
          <w:highlight w:val="none"/>
        </w:rPr>
        <w:t xml:space="preserve">服务方案。</w:t>
      </w:r>
      <w:r>
        <w:rPr>
          <w:rFonts w:hint="eastAsia" w:ascii="宋体" w:hAnsi="宋体" w:cs="宋体"/>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（3）技术响应：</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《技术响应表》</w:t>
      </w:r>
      <w:r>
        <w:rPr>
          <w:rFonts w:hint="eastAsia" w:ascii="宋体" w:hAnsi="宋体" w:cs="宋体"/>
          <w:color w:val="000000"/>
          <w:sz w:val="24"/>
          <w:highlight w:val="none"/>
        </w:rPr>
      </w:r>
      <w:r/>
    </w:p>
    <w:p>
      <w:pPr>
        <w:pStyle w:val="1052"/>
        <w:ind w:firstLine="482"/>
        <w:jc w:val="left"/>
        <w:spacing w:line="50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9.4企业声明函</w:t>
      </w:r>
      <w:r>
        <w:rPr>
          <w:rFonts w:hint="eastAsia" w:ascii="宋体" w:hAnsi="宋体" w:cs="宋体"/>
          <w:b/>
          <w:color w:val="000000"/>
          <w:sz w:val="24"/>
          <w:highlight w:val="none"/>
        </w:rPr>
      </w:r>
      <w:r/>
    </w:p>
    <w:p>
      <w:pPr>
        <w:pStyle w:val="1052"/>
        <w:ind w:firstLine="482"/>
        <w:jc w:val="left"/>
        <w:spacing w:line="500" w:lineRule="exact"/>
        <w:widowControl/>
        <w:tabs>
          <w:tab w:val="left" w:pos="14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（1）投标人为中小企业（含中型、小型、微型企业，下同）的，</w:t>
      </w:r>
      <w:r>
        <w:rPr>
          <w:rFonts w:hint="eastAsia" w:ascii="宋体" w:hAnsi="宋体" w:cs="宋体"/>
          <w:b/>
          <w:color w:val="000000"/>
          <w:sz w:val="24"/>
          <w:highlight w:val="none"/>
        </w:rPr>
        <w:t xml:space="preserve">提供《中小企业声明函》（加盖电子签章，填写完整，格式见招标文件第六章《投标文件相关格式》）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2"/>
        <w:ind w:firstLine="480"/>
        <w:jc w:val="left"/>
        <w:spacing w:line="5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宋体"/>
          <w:b/>
          <w:color w:val="000000"/>
          <w:sz w:val="24"/>
          <w:szCs w:val="24"/>
          <w:highlight w:val="none"/>
        </w:rPr>
      </w:r>
      <w:r/>
    </w:p>
    <w:p>
      <w:pPr>
        <w:pStyle w:val="1052"/>
        <w:ind w:firstLine="480"/>
        <w:jc w:val="left"/>
        <w:spacing w:line="5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宋体"/>
          <w:b/>
          <w:color w:val="000000"/>
          <w:sz w:val="24"/>
          <w:szCs w:val="24"/>
          <w:highlight w:val="none"/>
        </w:rPr>
      </w:r>
      <w:r/>
    </w:p>
    <w:p>
      <w:pPr>
        <w:pStyle w:val="1052"/>
        <w:ind w:firstLine="482"/>
        <w:jc w:val="left"/>
        <w:spacing w:after="0" w:line="460" w:lineRule="exact"/>
        <w:widowControl/>
        <w:tabs>
          <w:tab w:val="left" w:pos="1440" w:leader="none"/>
        </w:tabs>
        <w:rPr>
          <w:rFonts w:hint="eastAsia" w:ascii="宋体" w:hAnsi="宋体" w:eastAsia="宋体"/>
          <w:b/>
          <w:sz w:val="24"/>
          <w:szCs w:val="20"/>
          <w:highlight w:val="none"/>
          <w:lang w:eastAsia="zh-CN"/>
        </w:rPr>
      </w:pPr>
      <w:r>
        <w:rPr>
          <w:rFonts w:hint="eastAsia" w:ascii="宋体" w:hAnsi="宋体" w:cs="Times New Roman"/>
          <w:b/>
          <w:sz w:val="24"/>
          <w:szCs w:val="20"/>
          <w:highlight w:val="none"/>
          <w:lang w:eastAsia="zh-CN"/>
        </w:rPr>
        <w:t xml:space="preserve">（</w:t>
      </w:r>
      <w:r>
        <w:rPr>
          <w:rFonts w:hint="eastAsia" w:ascii="宋体" w:hAnsi="宋体" w:cs="Times New Roman"/>
          <w:b/>
          <w:sz w:val="24"/>
          <w:szCs w:val="20"/>
          <w:highlight w:val="none"/>
          <w:lang w:val="en-US" w:eastAsia="zh-CN"/>
        </w:rPr>
        <w:t xml:space="preserve">4</w:t>
      </w:r>
      <w:r>
        <w:rPr>
          <w:rFonts w:hint="eastAsia" w:ascii="宋体" w:hAnsi="宋体" w:cs="Times New Roman"/>
          <w:b/>
          <w:sz w:val="24"/>
          <w:szCs w:val="20"/>
          <w:highlight w:val="none"/>
          <w:lang w:eastAsia="zh-CN"/>
        </w:rPr>
        <w:t xml:space="preserve">）关于符合本国产品标准的声明函，提供《关于符合本国产品标准的声明函》（加盖电子签章，填写完整，格式见招标文件第六章《投标文件相关格式》）</w:t>
      </w:r>
      <w:r>
        <w:rPr>
          <w:rFonts w:hint="eastAsia" w:ascii="宋体" w:hAnsi="宋体" w:eastAsia="宋体"/>
          <w:b/>
          <w:sz w:val="24"/>
          <w:szCs w:val="20"/>
          <w:highlight w:val="none"/>
          <w:lang w:eastAsia="zh-CN"/>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9.5招标文件要求的其它证明资料和评标细则要求提供证明材料原件或复印件。</w:t>
      </w:r>
      <w:r>
        <w:rPr>
          <w:rFonts w:hint="eastAsia" w:ascii="宋体" w:hAnsi="宋体" w:cs="宋体"/>
          <w:b/>
          <w:color w:val="000000"/>
          <w:sz w:val="24"/>
          <w:highlight w:val="none"/>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注：1.投标人应对以上文件的合法性、真实性负责，投标人提供的材料如有虚假，视为提供虚假材料谋取中标资格，将被将依法处理处罚。</w:t>
      </w:r>
      <w:r>
        <w:rPr>
          <w:rFonts w:hint="eastAsia" w:ascii="宋体" w:hAnsi="宋体" w:cs="宋体"/>
          <w:b/>
          <w:color w:val="000000"/>
          <w:sz w:val="24"/>
          <w:highlight w:val="none"/>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宋体"/>
          <w:b/>
          <w:color w:val="000000"/>
          <w:sz w:val="24"/>
          <w:highlight w:val="none"/>
        </w:rPr>
      </w:r>
      <w:r/>
    </w:p>
    <w:p>
      <w:pPr>
        <w:pStyle w:val="1052"/>
        <w:ind w:firstLine="463"/>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10．投标文件线上格式要求</w:t>
      </w:r>
      <w:r>
        <w:rPr>
          <w:rFonts w:hint="eastAsia" w:ascii="宋体" w:hAnsi="宋体" w:cs="宋体"/>
          <w:b/>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10.1投标人应当通过“苏采云”系统提交数据电文形式的投标文件（即电子投标）。</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10.2 通过“苏采云”系统提交政府采购客户端工具导出加密的投标文件（后缀名为zip）。</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10.3 本项目采用线上投标，即供应商投标文件从政府采购客户端工具制作通过“苏采云”系统提交，未提供线上投标文件的，投标无效。</w:t>
      </w:r>
      <w:r>
        <w:rPr>
          <w:rFonts w:hint="eastAsia" w:ascii="宋体" w:hAnsi="宋体" w:cs="宋体"/>
          <w:color w:val="000000"/>
          <w:sz w:val="24"/>
          <w:highlight w:val="none"/>
        </w:rPr>
      </w:r>
      <w:r/>
    </w:p>
    <w:p>
      <w:pPr>
        <w:pStyle w:val="1052"/>
        <w:ind w:firstLine="484"/>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11．线上投标文件的密封、签署、盖章要求</w:t>
      </w:r>
      <w:r>
        <w:rPr>
          <w:rFonts w:hint="eastAsia" w:ascii="宋体" w:hAnsi="宋体" w:cs="宋体"/>
          <w:b/>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11.1投标文件的密封（加密）要求：</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11.2投标文件的签署要求：见招标文件第六章《投标文件相关格式》。</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11.4投标人未按规定加密的投标文件，“苏采云”系统应当拒收并提示。</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12. 投标文件的提交与接收</w:t>
      </w:r>
      <w:r>
        <w:rPr>
          <w:rFonts w:hint="eastAsia" w:ascii="宋体" w:hAnsi="宋体" w:cs="宋体"/>
          <w:b/>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12.1 投标文件提交与接收时间：</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线上提交与接收时间：提交投标文件截止时间前。</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12.2投标文件提交与接收地点：</w:t>
      </w:r>
      <w:r>
        <w:rPr>
          <w:rFonts w:hint="eastAsia" w:ascii="宋体" w:hAnsi="宋体" w:cs="宋体"/>
          <w:color w:val="000000"/>
          <w:sz w:val="24"/>
          <w:highlight w:val="none"/>
        </w:rPr>
      </w:r>
      <w:r/>
    </w:p>
    <w:p>
      <w:pPr>
        <w:pStyle w:val="1052"/>
        <w:ind w:right="-105" w:firstLine="48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线上提交与接收地点：投标人应当通过“苏采云”系统提交数据电文形式的投标文件（即电子投标），“苏采云”系统自动接收。</w:t>
      </w:r>
      <w:r>
        <w:rPr>
          <w:rFonts w:hint="eastAsia" w:ascii="宋体" w:hAnsi="宋体" w:cs="宋体"/>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宋体"/>
          <w:b/>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13．投标文件的撤回与修改</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13.1投标文件的撤回</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13.1.1电子投标文件的撤回</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13.1.2投标人撤回电子投标文件，则认为其不再参与本项目投标活动。</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13.2 投标文件的修改</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13.3 在投标截止时间之后，投标人不得对其电子投标文件作任何修改。</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13.4 在投标截止时间至招标文件中规定的投标有效期满之间的这段时间内，投标人不得撤回其投标。</w:t>
      </w:r>
      <w:r>
        <w:rPr>
          <w:rFonts w:hint="eastAsia" w:ascii="宋体" w:hAnsi="宋体" w:cs="宋体"/>
          <w:color w:val="000000"/>
          <w:sz w:val="24"/>
          <w:highlight w:val="none"/>
        </w:rPr>
      </w:r>
      <w:r/>
    </w:p>
    <w:p>
      <w:pPr>
        <w:pStyle w:val="1052"/>
        <w:ind w:firstLine="3054"/>
        <w:jc w:val="left"/>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rPr>
          <w:rFonts w:hint="eastAsia" w:ascii="宋体" w:hAnsi="宋体" w:cs="宋体"/>
          <w:b/>
          <w:color w:val="000000"/>
          <w:sz w:val="36"/>
          <w:szCs w:val="32"/>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14．开标、唱标、资格审查</w:t>
      </w:r>
      <w:r>
        <w:rPr>
          <w:rFonts w:hint="eastAsia" w:ascii="宋体" w:hAnsi="宋体" w:cs="宋体"/>
          <w:b/>
          <w:color w:val="000000"/>
          <w:sz w:val="24"/>
          <w:highlight w:val="none"/>
        </w:rPr>
      </w:r>
      <w:r/>
    </w:p>
    <w:p>
      <w:pPr>
        <w:pStyle w:val="1052"/>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s="宋体"/>
          <w:color w:val="000000"/>
          <w:spacing w:val="-2"/>
          <w:sz w:val="24"/>
          <w:highlight w:val="none"/>
        </w:rPr>
      </w:r>
      <w:r/>
    </w:p>
    <w:p>
      <w:pPr>
        <w:pStyle w:val="1052"/>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14.2所有投标人解密（或解密时间）结束后，“苏采云”系统生成开标记录并向社会公众公布，但依法应当保密的除外。</w:t>
      </w:r>
      <w:r>
        <w:rPr>
          <w:rFonts w:hint="eastAsia" w:ascii="宋体" w:hAnsi="宋体" w:cs="宋体"/>
          <w:color w:val="000000"/>
          <w:spacing w:val="-2"/>
          <w:sz w:val="24"/>
          <w:highlight w:val="none"/>
        </w:rPr>
      </w:r>
      <w:r/>
    </w:p>
    <w:p>
      <w:pPr>
        <w:pStyle w:val="1052"/>
        <w:ind w:firstLine="472"/>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pacing w:val="-2"/>
          <w:sz w:val="24"/>
          <w:highlight w:val="none"/>
        </w:rPr>
        <w:t xml:space="preserve">14.3开标时，《开标一览表》</w:t>
      </w:r>
      <w:r>
        <w:rPr>
          <w:rFonts w:hint="eastAsia" w:ascii="宋体" w:hAnsi="宋体" w:cs="宋体"/>
          <w:color w:val="000000"/>
          <w:sz w:val="24"/>
          <w:highlight w:val="none"/>
          <w:lang w:val="zh-CN"/>
        </w:rPr>
        <w:t xml:space="preserve">（报价表）内容与投标文件中相应内容不一致的，以《开标一览表》（报价表）为准。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 </w:t>
      </w:r>
      <w:r>
        <w:rPr>
          <w:rFonts w:hint="eastAsia" w:ascii="宋体" w:hAnsi="宋体" w:cs="宋体"/>
          <w:color w:val="000000"/>
          <w:sz w:val="24"/>
          <w:highlight w:val="none"/>
          <w:lang w:val="zh-CN"/>
        </w:rPr>
        <w:t xml:space="preserve">投标文件、《开标一览表》（报价表）中报价的大写金额与小写金额不一致的，以大写金额为准。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 </w:t>
      </w:r>
      <w:r>
        <w:rPr>
          <w:rFonts w:hint="eastAsia" w:ascii="宋体" w:hAnsi="宋体" w:cs="宋体"/>
          <w:color w:val="000000"/>
          <w:sz w:val="24"/>
          <w:highlight w:val="none"/>
          <w:lang w:val="zh-CN"/>
        </w:rPr>
        <w:t xml:space="preserve">单价金额小数点或者百分比有明显错位的，以《开标一览表》（报价表）的总价为准，并修改单价；</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总价金额与按单价汇总金额不一致的，以单价金额计算结果为准；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.7同时出现</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.6中两种以上不一致的,按照</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.6的顺序修正。修正后的报价由法定代表人</w:t>
      </w:r>
      <w:r>
        <w:rPr>
          <w:rFonts w:hint="eastAsia" w:ascii="宋体" w:hAnsi="宋体" w:cs="宋体"/>
          <w:color w:val="000000"/>
          <w:sz w:val="24"/>
          <w:highlight w:val="none"/>
        </w:rPr>
        <w:t xml:space="preserve">/单位负责人</w:t>
      </w:r>
      <w:r>
        <w:rPr>
          <w:rFonts w:hint="eastAsia" w:ascii="宋体" w:hAnsi="宋体" w:cs="宋体"/>
          <w:color w:val="000000"/>
          <w:sz w:val="24"/>
          <w:highlight w:val="none"/>
          <w:lang w:val="zh-CN"/>
        </w:rPr>
        <w:t xml:space="preserve">或其授权的代表签字确认后产生约束力，投标人不确认的，投标无效。</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.8</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对不同文字文本投标文件的解释发生异议的，以中文文本为准。</w:t>
      </w:r>
      <w:r>
        <w:rPr>
          <w:rFonts w:hint="eastAsia" w:ascii="宋体" w:hAnsi="宋体" w:cs="宋体"/>
          <w:color w:val="000000"/>
          <w:sz w:val="24"/>
          <w:highlight w:val="none"/>
          <w:lang w:val="zh-CN"/>
        </w:rPr>
      </w:r>
      <w:r/>
    </w:p>
    <w:p>
      <w:pPr>
        <w:pStyle w:val="1052"/>
        <w:ind w:firstLine="482"/>
        <w:jc w:val="left"/>
        <w:spacing w:line="46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14.9</w:t>
      </w:r>
      <w:r>
        <w:rPr>
          <w:rFonts w:hint="eastAsia" w:ascii="宋体" w:hAnsi="宋体" w:cs="宋体"/>
          <w:b/>
          <w:bCs/>
          <w:color w:val="000000"/>
          <w:sz w:val="24"/>
          <w:highlight w:val="none"/>
        </w:rPr>
        <w:t xml:space="preserve">资格审查：</w:t>
      </w:r>
      <w:r>
        <w:rPr>
          <w:rFonts w:hint="eastAsia" w:ascii="宋体" w:hAnsi="宋体" w:cs="宋体"/>
          <w:color w:val="000000"/>
          <w:sz w:val="24"/>
          <w:highlight w:val="none"/>
        </w:rPr>
        <w:t xml:space="preserve">开标结束后，依据法规政策和招标文件的规定，在对投标文件详细评估之前，</w:t>
      </w:r>
      <w:r>
        <w:rPr>
          <w:rFonts w:hint="eastAsia" w:ascii="宋体" w:hAnsi="宋体" w:cs="宋体"/>
          <w:b/>
          <w:bCs/>
          <w:color w:val="000000"/>
          <w:sz w:val="24"/>
          <w:highlight w:val="none"/>
        </w:rPr>
        <w:t xml:space="preserve">采购人或采购代理机构</w:t>
      </w:r>
      <w:r>
        <w:rPr>
          <w:rFonts w:hint="eastAsia" w:ascii="宋体" w:hAnsi="宋体" w:cs="宋体"/>
          <w:color w:val="000000"/>
          <w:sz w:val="24"/>
          <w:highlight w:val="none"/>
        </w:rPr>
        <w:t xml:space="preserve">将依据投标人提交的投标文件按招标公告第二项所述的资格标准对投标人进行资格审查,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采购人及采购代理机构在进行资格性审查的同时，将在“信用中国”网站</w:t>
      </w:r>
      <w:r>
        <w:rPr>
          <w:rFonts w:hint="eastAsia" w:ascii="宋体" w:hAnsi="宋体" w:cs="宋体"/>
          <w:color w:val="000000"/>
          <w:sz w:val="24"/>
          <w:highlight w:val="none"/>
        </w:rPr>
      </w:r>
      <w:r/>
    </w:p>
    <w:p>
      <w:pPr>
        <w:pStyle w:val="1052"/>
        <w:ind w:firstLine="47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52"/>
        <w:ind w:firstLine="3780"/>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hint="eastAsia" w:ascii="宋体" w:hAnsi="宋体" w:cs="宋体"/>
          <w:b/>
          <w:color w:val="000000"/>
          <w:sz w:val="36"/>
          <w:szCs w:val="32"/>
          <w:highlight w:val="none"/>
        </w:rPr>
      </w:r>
      <w:r/>
    </w:p>
    <w:p>
      <w:pPr>
        <w:pStyle w:val="1052"/>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15．组建评标委员会</w:t>
      </w:r>
      <w:r>
        <w:rPr>
          <w:rFonts w:hint="eastAsia" w:ascii="宋体" w:hAnsi="宋体" w:cs="宋体"/>
          <w:b/>
          <w:color w:val="000000"/>
          <w:sz w:val="24"/>
          <w:highlight w:val="none"/>
        </w:rPr>
      </w:r>
      <w:r/>
    </w:p>
    <w:p>
      <w:pPr>
        <w:pStyle w:val="1052"/>
        <w:ind w:firstLine="480"/>
        <w:jc w:val="left"/>
        <w:spacing w:line="460" w:lineRule="exact"/>
        <w:widowControl/>
        <w:tabs>
          <w:tab w:val="left" w:pos="1095"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hint="eastAsia" w:ascii="宋体" w:hAnsi="宋体" w:cs="宋体"/>
          <w:b/>
          <w:bCs/>
          <w:color w:val="000000"/>
          <w:sz w:val="24"/>
          <w:highlight w:val="none"/>
        </w:rPr>
        <w:t xml:space="preserve">推荐1名合格的中标候选人。</w:t>
      </w:r>
      <w:r>
        <w:rPr>
          <w:rFonts w:hint="eastAsia" w:ascii="宋体" w:hAnsi="宋体" w:cs="宋体"/>
          <w:b/>
          <w:bCs/>
          <w:color w:val="000000"/>
          <w:sz w:val="24"/>
          <w:highlight w:val="none"/>
        </w:rPr>
      </w:r>
      <w:r/>
    </w:p>
    <w:p>
      <w:pPr>
        <w:pStyle w:val="1052"/>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16．投标文件的审查</w:t>
      </w:r>
      <w:r>
        <w:rPr>
          <w:rFonts w:hint="eastAsia" w:ascii="宋体" w:hAnsi="宋体" w:cs="宋体"/>
          <w:b/>
          <w:color w:val="000000"/>
          <w:sz w:val="24"/>
          <w:highlight w:val="none"/>
        </w:rPr>
      </w:r>
      <w:r/>
    </w:p>
    <w:p>
      <w:pPr>
        <w:pStyle w:val="1052"/>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16.1对所有投标人的评估，都采用相同的程序和标准。评标过程将严格按照招标文件的要求和条件进行。</w:t>
      </w:r>
      <w:r>
        <w:rPr>
          <w:rFonts w:hint="eastAsia" w:ascii="宋体" w:hAnsi="宋体" w:cs="宋体"/>
          <w:color w:val="000000"/>
          <w:sz w:val="24"/>
          <w:highlight w:val="none"/>
        </w:rPr>
      </w:r>
      <w:r/>
    </w:p>
    <w:p>
      <w:pPr>
        <w:pStyle w:val="1052"/>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16.2评标委员会将对投标文件进行检查，以确定投标文件是否完整、有无计算上的错误、文件是否已正确签署等。</w:t>
      </w:r>
      <w:r>
        <w:rPr>
          <w:rFonts w:hint="eastAsia" w:ascii="宋体" w:hAnsi="宋体" w:cs="宋体"/>
          <w:color w:val="000000"/>
          <w:sz w:val="24"/>
          <w:highlight w:val="none"/>
        </w:rPr>
      </w:r>
      <w:r/>
    </w:p>
    <w:p>
      <w:pPr>
        <w:pStyle w:val="1052"/>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16.3评标委员会将对确定为实质性响应的投标文件进行进一步评审，看其是否有计算上或累加上的算术错误，修正错误的原则如下：</w:t>
      </w:r>
      <w:r>
        <w:rPr>
          <w:rFonts w:hint="eastAsia" w:ascii="宋体" w:hAnsi="宋体" w:cs="宋体"/>
          <w:b/>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16.3.1如果用数字表示的金额和用文字表示的金额不一致时，应以文字表示的金额为准进行修正；</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hint="eastAsia" w:ascii="宋体" w:hAnsi="宋体" w:cs="宋体"/>
          <w:b/>
          <w:color w:val="000000"/>
          <w:sz w:val="24"/>
          <w:highlight w:val="none"/>
        </w:rPr>
      </w:r>
      <w:r/>
    </w:p>
    <w:p>
      <w:pPr>
        <w:pStyle w:val="1052"/>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16.4符合性检查：</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。凡有下列情况之一者，投标文件将被视为未实质性响应招标文件要求。</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（1）投标人未按照招标文件要求上传电子投标文件的；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（2）投标人未在规定解密时间内进行解密；</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（3）投标人在报价时采用选择性报价；</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（4）投标人不具备招标文件中规定资格要求的；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（5）投标人的报价超过了采购预算或最高限价的；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（6）未通过符合性检查的；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（7）不符合招标文件中规定的其他实质性要求和条件的；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（8）投标人串通投标；</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（9）投标文件含有采购人不能接受的附加条件的。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（10）不符合招标文件中规定的其它实质性条款以及法律法规规定的其他情形</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（13）投标文件未按照招标文件要求加盖电子签章。</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（14）其他法律、法规及本招标文件规定的属无效投标的情形。</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评标委员会决定投标响应性只根据投标文件本身的内容，而不寻求其他的外部证据。</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16.4.2对资格性检查和符合性检查不合格的投标人，将告知其理由。</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16.5在评审过程中，评标委员会发现投标人有下列情形之一的，可以认定属于串标、围标的行为。具体表现形式如下：</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16.5.1不同投标人的投标文件异常一致或者投标报价呈规律性差异的。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16.5.2不同投标人的投标文件由同一单位或个人编制的。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16.5.3不同投标人的投标文件载明的项目管理成员为同一人的。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16.5.4不同投标人的投标文件相互混装的。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16.5.5不同投标人授权同一人作为投标人代表的。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16.5.6不同投标人的投标保证金从同一单位或者个人的账户转出的。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16.5.7有证据证明投标人与采购单位、采购代理机构或其他投标人串通的其他情形的。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16.5.8评标委员会认定的其他串标、围标情形。</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16.6有下列情形之一的予以废标，同时将废标理由通知所有服务单位：</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pacing w:val="-4"/>
          <w:sz w:val="24"/>
          <w:szCs w:val="24"/>
          <w:highlight w:val="none"/>
        </w:rPr>
        <w:t xml:space="preserve">符合专业条件的服务单位或者对招标文件作实质性响应的服务单位不足三家的</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（2）出现影响采购公正的违法、违规行为的；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（3）服务单位的报价均超过了采购预算或最高限价的，采购人不能支付的；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（4）因重大变故，采购任务取消的；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（5）投标文件存在歧义、重大缺陷，或者招标文件内容违反国家有关强制性规定的。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（6）因系统故障原因造成开标不成功的。</w:t>
      </w:r>
      <w:r>
        <w:rPr>
          <w:rFonts w:hint="eastAsia" w:ascii="宋体" w:hAnsi="宋体" w:cs="宋体"/>
          <w:bCs/>
          <w:color w:val="000000"/>
          <w:sz w:val="24"/>
          <w:szCs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w:t>
      </w:r>
      <w:r>
        <w:rPr>
          <w:rFonts w:hint="eastAsia" w:ascii="宋体" w:hAnsi="宋体" w:cs="宋体"/>
          <w:color w:val="000000"/>
          <w:spacing w:val="-4"/>
          <w:sz w:val="24"/>
          <w:highlight w:val="none"/>
        </w:rPr>
        <w:t xml:space="preserve">若有充分证据证明，中标人出现下列情况之一的，一经查实，将被取消中标资格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16.7.1提供虚假材料谋取中标的。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16.7.2向采购人行贿或者提供其他不正当利益的。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16.7.3属于本文件规定的无效条件，但在评标过程中又未被评委会发现的。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16.7.4与采购人或者其他供应商恶意串通的。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16.7.5采取不正当手段诋毁、排挤其他供应商的。</w:t>
      </w:r>
      <w:r>
        <w:rPr>
          <w:rFonts w:hint="eastAsia" w:ascii="宋体" w:hAnsi="宋体" w:cs="宋体"/>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17．比较与评价</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s="宋体"/>
          <w:color w:val="000000"/>
          <w:sz w:val="24"/>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17.3异常低价审查，根据（财库〔2026〕2号）文件要求</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（1）评审过程中出现下列情形之一的，评审委员会应当启动异常低价投标（响应）审查程序：</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①投标（响应）报价低于全部通过符合性审查供应商投标（响应）报价平均值50%的，即投标（响应）报价＜全部通过符合性审查供应商投标（响应）报价平均值×50%；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②投标（响应）报价低于通过符合性审查的次低报价供应商投标（响应）报价50%的，即投标（响应）报价＜通过符合性审查的次低报价供应商投标（响应）报价×50%；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③投标（响应）报价低于采购项目最高限价45%的，即投标（响应）报价＜采购项目最高限价×45%；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④评审委员会基于专业判断，认为供应商报价过低，有可能影响产品质量或者不能诚信履约的其他情形。</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（2）启动异常低价投标（响应）审查后，评审委员会</w:t>
      </w:r>
      <w:r>
        <w:rPr>
          <w:rFonts w:ascii="宋体" w:hAnsi="宋体"/>
          <w:b/>
          <w:bCs/>
          <w:color w:val="000000"/>
          <w:sz w:val="24"/>
          <w:szCs w:val="20"/>
          <w:highlight w:val="none"/>
        </w:rPr>
        <w:t xml:space="preserve">应当要求相关供应商在评审现场合理的时间内</w:t>
      </w:r>
      <w:r>
        <w:rPr>
          <w:rFonts w:hint="eastAsia" w:ascii="宋体" w:hAnsi="宋体"/>
          <w:b/>
          <w:bCs/>
          <w:color w:val="000000"/>
          <w:sz w:val="24"/>
          <w:szCs w:val="20"/>
          <w:highlight w:val="none"/>
        </w:rPr>
        <w:t xml:space="preserve">（本项目要求供应商提供相关解释及证明材料的时间为30分钟，如超过30分钟则视为放弃解释说明）</w:t>
      </w:r>
      <w:r>
        <w:rPr>
          <w:rFonts w:ascii="宋体" w:hAnsi="宋体"/>
          <w:b/>
          <w:bCs/>
          <w:color w:val="000000"/>
          <w:sz w:val="24"/>
          <w:szCs w:val="20"/>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highlight w:val="none"/>
        </w:rPr>
        <w:t xml:space="preserve">投标（响应）报价低于采购项目最高限价45%的</w:t>
      </w:r>
      <w:r>
        <w:rPr>
          <w:rFonts w:ascii="宋体" w:hAnsi="宋体"/>
          <w:b/>
          <w:bCs/>
          <w:color w:val="000000"/>
          <w:sz w:val="24"/>
          <w:szCs w:val="20"/>
          <w:highlight w:val="none"/>
        </w:rPr>
        <w:t xml:space="preserve">，供应商已随投标（响应）文件一并提交相关书面说明及必要的证明材料的，在评审现场可不再重复提交。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（3）</w:t>
      </w:r>
      <w:r>
        <w:rPr>
          <w:rFonts w:ascii="宋体" w:hAnsi="宋体"/>
          <w:b/>
          <w:bCs/>
          <w:color w:val="000000"/>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sz w:val="24"/>
          <w:szCs w:val="20"/>
          <w:highlight w:val="none"/>
        </w:rPr>
      </w:pPr>
      <w:r>
        <w:rPr>
          <w:rFonts w:hint="eastAsia" w:ascii="宋体" w:hAnsi="宋体"/>
          <w:b/>
          <w:bCs/>
          <w:color w:val="000000"/>
          <w:sz w:val="24"/>
          <w:szCs w:val="20"/>
          <w:highlight w:val="none"/>
        </w:rPr>
        <w:t xml:space="preserve">（4）</w:t>
      </w:r>
      <w:r>
        <w:rPr>
          <w:rFonts w:ascii="宋体" w:hAnsi="宋体"/>
          <w:b/>
          <w:bCs/>
          <w:color w:val="000000"/>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sz w:val="24"/>
          <w:szCs w:val="20"/>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18．评标过程及保密原则</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jc w:val="center"/>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hint="eastAsia" w:ascii="宋体" w:hAnsi="宋体" w:cs="宋体"/>
          <w:b/>
          <w:color w:val="000000"/>
          <w:sz w:val="36"/>
          <w:szCs w:val="32"/>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19．定标原则</w:t>
      </w:r>
      <w:r>
        <w:rPr>
          <w:rFonts w:hint="eastAsia" w:ascii="宋体" w:hAnsi="宋体" w:cs="宋体"/>
          <w:b/>
          <w:color w:val="000000"/>
          <w:sz w:val="24"/>
          <w:highlight w:val="none"/>
        </w:rPr>
      </w:r>
      <w:r/>
    </w:p>
    <w:p>
      <w:pPr>
        <w:pStyle w:val="1052"/>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本次招标评标方法为综</w:t>
      </w:r>
      <w:r>
        <w:rPr>
          <w:rFonts w:hint="eastAsia" w:ascii="宋体" w:hAnsi="宋体" w:cs="宋体"/>
          <w:b/>
          <w:bCs/>
          <w:color w:val="000000"/>
          <w:sz w:val="24"/>
          <w:highlight w:val="none"/>
        </w:rPr>
        <w:t xml:space="preserve">合评分法。</w:t>
      </w:r>
      <w:r>
        <w:rPr>
          <w:rFonts w:hint="eastAsia" w:ascii="宋体" w:hAnsi="宋体" w:cs="宋体"/>
          <w:b/>
          <w:bCs/>
          <w:color w:val="000000"/>
          <w:sz w:val="24"/>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121"/>
        <w:spacing w:before="0" w:after="0" w:line="460" w:lineRule="exact"/>
        <w:rPr>
          <w:rFonts w:hint="eastAsia" w:ascii="宋体" w:hAnsi="宋体" w:cs="宋体"/>
          <w:bCs/>
          <w:color w:val="000000"/>
          <w:highlight w:val="none"/>
        </w:rPr>
      </w:pPr>
      <w:r>
        <w:rPr>
          <w:rFonts w:hint="eastAsia" w:ascii="宋体" w:hAnsi="宋体" w:cs="宋体"/>
          <w:color w:val="000000"/>
          <w:highlight w:val="none"/>
        </w:rPr>
        <w:t xml:space="preserve">19.2</w:t>
      </w:r>
      <w:r>
        <w:rPr>
          <w:rFonts w:hint="eastAsia" w:ascii="宋体" w:hAnsi="宋体" w:cs="宋体"/>
          <w:b/>
          <w:bCs/>
          <w:color w:val="000000"/>
          <w:highlight w:val="none"/>
        </w:rPr>
        <w:t xml:space="preserve">推荐的中标候选人数：1名。</w:t>
      </w:r>
      <w:r>
        <w:rPr>
          <w:rFonts w:hint="eastAsia" w:ascii="宋体" w:hAnsi="宋体" w:cs="宋体"/>
          <w:bCs/>
          <w:color w:val="000000"/>
          <w:highlight w:val="none"/>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Cs/>
          <w:color w:val="000000"/>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20．确定中标供应商</w:t>
      </w:r>
      <w:r>
        <w:rPr>
          <w:rFonts w:hint="eastAsia" w:ascii="宋体" w:hAnsi="宋体" w:cs="宋体"/>
          <w:b/>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hint="eastAsia" w:ascii="宋体" w:hAnsi="宋体" w:cs="宋体"/>
          <w:color w:val="000000"/>
          <w:sz w:val="24"/>
          <w:highlight w:val="none"/>
        </w:rPr>
      </w:r>
      <w:r/>
    </w:p>
    <w:p>
      <w:pPr>
        <w:pStyle w:val="1052"/>
        <w:numPr>
          <w:ilvl w:val="0"/>
          <w:numId w:val="2"/>
        </w:num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hint="eastAsia" w:ascii="宋体" w:hAnsi="宋体" w:cs="宋体"/>
          <w:b/>
          <w:color w:val="000000"/>
          <w:sz w:val="24"/>
          <w:highlight w:val="none"/>
        </w:rPr>
      </w:r>
      <w:r/>
    </w:p>
    <w:p>
      <w:pPr>
        <w:pStyle w:val="1052"/>
        <w:numPr>
          <w:ilvl w:val="1"/>
          <w:numId w:val="0"/>
        </w:numPr>
        <w:ind w:firstLine="480"/>
        <w:spacing w:line="46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"http://zhumadian.hngp.gov.cn/prx/000/http/www.sxztb.gov.cn/" </w:instrText>
      </w:r>
      <w:r>
        <w:rPr>
          <w:rFonts w:hint="eastAsia" w:ascii="宋体" w:hAnsi="宋体" w:cs="宋体"/>
          <w:color w:val="000000"/>
          <w:highlight w:val="none"/>
        </w:rPr>
        <w:fldChar w:fldCharType="separate"/>
      </w:r>
      <w:r>
        <w:rPr>
          <w:rFonts w:hint="eastAsia" w:ascii="宋体" w:hAnsi="宋体" w:cs="宋体"/>
          <w:color w:val="000000"/>
          <w:highlight w:val="none"/>
        </w:rPr>
        <w:fldChar w:fldCharType="end"/>
      </w:r>
      <w:r>
        <w:rPr>
          <w:rFonts w:hint="eastAsia" w:ascii="宋体" w:hAnsi="宋体" w:cs="宋体"/>
          <w:color w:val="000000"/>
          <w:sz w:val="24"/>
          <w:highlight w:val="none"/>
        </w:rPr>
        <w:t xml:space="preserve">等相关媒体发布；在公示中标结果的同时向中标供应商发出中标通知书。中标通知书成为合同文件的组成部分，具有法律效力。</w:t>
      </w:r>
      <w:r>
        <w:rPr>
          <w:rFonts w:hint="eastAsia" w:ascii="宋体" w:hAnsi="宋体" w:cs="宋体"/>
          <w:color w:val="000000"/>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质疑和投诉</w:t>
      </w:r>
      <w:r>
        <w:rPr>
          <w:rFonts w:hint="eastAsia" w:ascii="宋体" w:hAnsi="宋体" w:cs="宋体"/>
          <w:b/>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22.2 质疑供应商必须以书面形式向采购人、采购代理机构提出质疑；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bCs/>
          <w:color w:val="000000"/>
          <w:sz w:val="24"/>
          <w:szCs w:val="24"/>
          <w:highlight w:val="none"/>
        </w:rPr>
      </w:r>
      <w:r/>
    </w:p>
    <w:p>
      <w:pPr>
        <w:pStyle w:val="1052"/>
        <w:ind w:firstLine="72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（1）供应商的姓名或者名称、地址、邮编、联系人及联系电话；</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（2）质疑项目的名称、编号；</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（3）具体、明确的质疑事项和与质疑事项相关的请求；</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（4）事实依据；</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（5）必要的法律依据；</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（6）提出质疑的日期。</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22.5采购人或采购代理机构只接收以纸质原件形式送达的质疑,采购人或采购代理机构不接受未填写快递运单的快件；</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22.6 采购人或代理机构在收到供应商的书面质疑后将及时组织调查核实，在七个工作日内作出答复，并以书面形式通知质疑供应商，答复的内容不涉及商业秘密；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 以下情形的质疑不予受理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22.8.1内容不符合《政府采购质疑和投诉办法》第十二条规定的质疑；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22.8.2超出政府采购法定期限的质疑；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22.8.3以传真、电子邮件等方式递交的非原件形式的质疑；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22.8.4未参加投标活动的供应商或在投标活动中自身权益未受到损害的供应商所提出的质疑；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22.8.5供应商组成联合体参加投标，联合体中任何一方或多方未按要求签字、盖章、加盖公章的质疑；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22.9 质疑或投诉程序</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22.10 恶意投诉情形</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（1）未按规定向投诉处理部门投诉或向不同部门多方投诉的；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（2）不符合投诉受理条件，被告知后仍进行投诉的；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（3）投诉处理部门受理投诉后，投诉人仍就同一内容向其他部门进行投诉的；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（4）捏造事实、伪造材料进行投诉或在网络等媒体上进行失实报道的；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（5）投诉经查失实，被告知后，仍然恶意缠诉的；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（6）一年内三次以上失实投诉的；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（7）直接向领导、纪委、检察部门写匿名信等。</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
          <w:color w:val="000000"/>
          <w:sz w:val="24"/>
          <w:highlight w:val="none"/>
        </w:rPr>
      </w:pPr>
      <w:r/>
      <w:bookmarkStart w:id="3" w:name="_Hlk153783081"/>
      <w:r>
        <w:rPr>
          <w:rFonts w:hint="eastAsia" w:ascii="宋体" w:hAnsi="宋体" w:cs="宋体"/>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hint="eastAsia" w:ascii="宋体" w:hAnsi="宋体" w:cs="宋体"/>
          <w:b/>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（1）无故放弃中标；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（2）串通投标；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（3）存在弄虚作假行为；</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（4）以可能影响履约的异常低价参加投标；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（5）其他违反法律、法规的行为。</w:t>
      </w:r>
      <w:r>
        <w:rPr>
          <w:rFonts w:hint="eastAsia" w:ascii="宋体" w:hAnsi="宋体" w:cs="宋体"/>
          <w:bCs/>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3"/>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24.电子招标投标交易平台</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
          <w:color w:val="000000"/>
          <w:sz w:val="44"/>
          <w:szCs w:val="44"/>
          <w:highlight w:val="none"/>
        </w:rPr>
      </w:pPr>
      <w:r>
        <w:rPr>
          <w:rFonts w:hint="eastAsia" w:ascii="宋体" w:hAnsi="宋体" w:cs="宋体"/>
          <w:bCs/>
          <w:color w:val="000000"/>
          <w:sz w:val="24"/>
          <w:szCs w:val="24"/>
          <w:highlight w:val="none"/>
        </w:rPr>
        <w:t xml:space="preserve">电子招标投标交易平台（即“苏采云”系统，网址：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"http://jszfcg.jsczt.cn/" \o "http://jszfcg.jsczt.cn/" </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http://jszfcg.jsczt.cn/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bCs/>
          <w:color w:val="000000"/>
          <w:sz w:val="24"/>
          <w:szCs w:val="24"/>
          <w:highlight w:val="none"/>
        </w:rPr>
      </w:r>
      <w:r/>
    </w:p>
    <w:p>
      <w:pPr>
        <w:pStyle w:val="1052"/>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26.政府采购履约资金扶持政策</w:t>
      </w:r>
      <w:r>
        <w:rPr>
          <w:rFonts w:hint="eastAsia" w:ascii="宋体" w:hAnsi="宋体" w:cs="宋体"/>
          <w:bCs/>
          <w:color w:val="000000"/>
          <w:sz w:val="24"/>
          <w:highlight w:val="none"/>
        </w:rPr>
      </w:r>
      <w:r/>
    </w:p>
    <w:p>
      <w:pPr>
        <w:pStyle w:val="1052"/>
        <w:ind w:firstLine="472"/>
        <w:spacing w:line="460" w:lineRule="exact"/>
        <w:rPr>
          <w:rFonts w:hint="eastAsia" w:ascii="宋体" w:hAnsi="宋体" w:cs="宋体"/>
          <w:bCs/>
          <w:color w:val="000000"/>
          <w:sz w:val="44"/>
          <w:szCs w:val="44"/>
          <w:highlight w:val="none"/>
        </w:rPr>
      </w:pPr>
      <w:r>
        <w:rPr>
          <w:rFonts w:hint="eastAsia" w:ascii="宋体" w:hAnsi="宋体" w:cs="宋体"/>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44"/>
          <w:szCs w:val="44"/>
          <w:highlight w:val="none"/>
        </w:rPr>
      </w:r>
      <w:r/>
    </w:p>
    <w:p>
      <w:pPr>
        <w:pStyle w:val="1052"/>
        <w:numPr>
          <w:ilvl w:val="0"/>
          <w:numId w:val="3"/>
        </w:numPr>
        <w:ind w:firstLine="472"/>
        <w:spacing w:before="0" w:after="0" w:line="460" w:lineRule="exact"/>
        <w:tabs>
          <w:tab w:val="left" w:pos="312" w:leader="none"/>
        </w:tabs>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实施本国产品标准及相关政策</w:t>
      </w:r>
      <w:r>
        <w:rPr>
          <w:rFonts w:hint="eastAsia" w:ascii="宋体" w:hAnsi="宋体" w:cs="宋体"/>
          <w:b/>
          <w:color w:val="000000"/>
          <w:sz w:val="24"/>
          <w:szCs w:val="24"/>
          <w:highlight w:val="none"/>
          <w:lang w:val="en-US" w:eastAsia="zh-CN"/>
        </w:rPr>
      </w:r>
      <w:r/>
    </w:p>
    <w:p>
      <w:pPr>
        <w:pStyle w:val="1052"/>
        <w:ind w:firstLine="482"/>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（1）本项目对采购本国产品给予政策支持，具体内容见招标文件“第五部分 评审方法”。</w:t>
      </w:r>
      <w:r>
        <w:rPr>
          <w:rFonts w:hint="eastAsia" w:ascii="宋体" w:hAnsi="宋体" w:cs="宋体"/>
          <w:b w:val="0"/>
          <w:bCs/>
          <w:color w:val="000000"/>
          <w:sz w:val="24"/>
          <w:szCs w:val="24"/>
          <w:highlight w:val="none"/>
          <w:lang w:val="en-US" w:eastAsia="zh-CN"/>
        </w:rPr>
      </w:r>
      <w:r/>
    </w:p>
    <w:p>
      <w:pPr>
        <w:pStyle w:val="1052"/>
        <w:ind w:firstLine="482"/>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val="0"/>
          <w:bCs/>
          <w:color w:val="000000"/>
          <w:sz w:val="24"/>
          <w:szCs w:val="24"/>
          <w:highlight w:val="none"/>
          <w:lang w:val="en-US" w:eastAsia="zh-CN"/>
        </w:rPr>
      </w:r>
      <w:r/>
    </w:p>
    <w:p>
      <w:pPr>
        <w:pStyle w:val="1052"/>
        <w:ind w:firstLine="482"/>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val="0"/>
          <w:bCs/>
          <w:color w:val="000000"/>
          <w:sz w:val="24"/>
          <w:szCs w:val="24"/>
          <w:highlight w:val="none"/>
          <w:lang w:val="en-US" w:eastAsia="zh-CN"/>
        </w:rPr>
      </w:r>
      <w:r/>
    </w:p>
    <w:p>
      <w:pPr>
        <w:pStyle w:val="1052"/>
        <w:spacing w:before="50" w:line="440" w:lineRule="exact"/>
        <w:rPr>
          <w:rFonts w:hint="eastAsia" w:ascii="宋体" w:hAnsi="宋体" w:cs="宋体"/>
          <w:color w:val="000000"/>
          <w:highlight w:val="none"/>
        </w:rPr>
      </w:pPr>
      <w:r>
        <w:rPr>
          <w:rFonts w:hint="eastAsia" w:ascii="宋体" w:hAnsi="宋体" w:cs="宋体"/>
          <w:b w:val="0"/>
          <w:bCs/>
          <w:color w:val="00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val="0"/>
          <w:bCs/>
          <w:color w:val="000000"/>
          <w:sz w:val="24"/>
          <w:szCs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color w:val="000000"/>
          <w:highlight w:val="none"/>
        </w:rPr>
      </w:r>
      <w:r/>
    </w:p>
    <w:p>
      <w:pPr>
        <w:pStyle w:val="1052"/>
        <w:jc w:val="center"/>
        <w:spacing w:before="50" w:line="440" w:lineRule="exact"/>
        <w:rPr>
          <w:rFonts w:hint="eastAsia" w:ascii="宋体" w:hAnsi="宋体" w:cs="宋体"/>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第三章  招标内容及要求</w:t>
      </w:r>
      <w:r>
        <w:rPr>
          <w:rFonts w:hint="eastAsia" w:ascii="宋体" w:hAnsi="宋体" w:cs="宋体"/>
          <w:color w:val="000000"/>
          <w:sz w:val="44"/>
          <w:szCs w:val="4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1.项目属性: 服务类项目；</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2.项目名称：</w:t>
      </w:r>
      <w:r>
        <w:rPr>
          <w:rFonts w:hint="eastAsia" w:ascii="宋体" w:hAnsi="宋体" w:cs="宋体"/>
          <w:color w:val="000000"/>
          <w:sz w:val="24"/>
          <w:highlight w:val="none"/>
          <w:lang w:eastAsia="zh-CN"/>
        </w:rPr>
        <w:t xml:space="preserve">建湖高新区国家级绿色工业园区与零碳园区创建指导服务项目（二次）</w:t>
      </w:r>
      <w:r>
        <w:rPr>
          <w:rFonts w:hint="eastAsia" w:ascii="宋体" w:hAnsi="宋体" w:eastAsia="宋体" w:cs="宋体"/>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rPr>
        <w:t xml:space="preserve">3.预算金额：</w:t>
      </w:r>
      <w:r>
        <w:rPr>
          <w:rFonts w:hint="eastAsia" w:ascii="宋体" w:hAnsi="宋体" w:cs="宋体"/>
          <w:color w:val="000000"/>
          <w:sz w:val="24"/>
          <w:szCs w:val="22"/>
          <w:highlight w:val="none"/>
          <w:lang w:val="en-US" w:eastAsia="zh-CN"/>
        </w:rPr>
        <w:t xml:space="preserve">120万元</w:t>
      </w:r>
      <w:r>
        <w:rPr>
          <w:rFonts w:hint="eastAsia" w:ascii="宋体" w:hAnsi="宋体" w:eastAsia="宋体" w:cs="宋体"/>
          <w:color w:val="000000"/>
          <w:sz w:val="24"/>
          <w:szCs w:val="22"/>
          <w:highlight w:val="none"/>
          <w:lang w:eastAsia="zh-CN"/>
        </w:rPr>
      </w:r>
      <w:r/>
    </w:p>
    <w:p>
      <w:pPr>
        <w:pStyle w:val="1052"/>
        <w:ind w:firstLine="480"/>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4.最高限价：120万元</w:t>
      </w:r>
      <w:r>
        <w:rPr>
          <w:rFonts w:hint="eastAsia" w:ascii="宋体" w:hAnsi="宋体" w:cs="宋体"/>
          <w:color w:val="000000"/>
          <w:sz w:val="24"/>
          <w:szCs w:val="22"/>
          <w:highlight w:val="none"/>
        </w:rPr>
      </w:r>
      <w:r/>
    </w:p>
    <w:p>
      <w:pPr>
        <w:pStyle w:val="1052"/>
        <w:ind w:firstLine="480"/>
        <w:spacing w:line="480" w:lineRule="exact"/>
        <w:widowControl/>
        <w:rPr>
          <w:rFonts w:hint="eastAsia" w:ascii="宋体" w:hAnsi="宋体" w:eastAsia="宋体" w:cs="宋体"/>
          <w:b/>
          <w:bCs/>
          <w:color w:val="000000"/>
          <w:sz w:val="24"/>
          <w:highlight w:val="none"/>
          <w:lang w:eastAsia="zh-CN"/>
        </w:rPr>
      </w:pPr>
      <w:r>
        <w:rPr>
          <w:rFonts w:hint="eastAsia" w:ascii="宋体" w:hAnsi="宋体" w:cs="宋体"/>
          <w:bCs/>
          <w:color w:val="000000"/>
          <w:sz w:val="24"/>
          <w:highlight w:val="none"/>
        </w:rPr>
        <w:t xml:space="preserve">5.采购需求：</w:t>
      </w:r>
      <w:r>
        <w:rPr>
          <w:rFonts w:hint="eastAsia" w:ascii="宋体" w:hAnsi="宋体" w:cs="宋体"/>
          <w:bCs/>
          <w:color w:val="000000"/>
          <w:sz w:val="24"/>
          <w:highlight w:val="none"/>
          <w:lang w:eastAsia="zh-CN"/>
        </w:rPr>
        <w:t xml:space="preserve">为进一步贯彻落实省、市、县关于绿色工业园区、零碳园区相关创建工作决策部署，推进建湖高新区国家级绿色工业园区、市级零碳园区、省级零碳园区创建工作，拟请第三方单位对创建工作进行全过程指导。具体内容详见招标文件要求。</w:t>
      </w:r>
      <w:r>
        <w:rPr>
          <w:rFonts w:hint="eastAsia" w:ascii="宋体" w:hAnsi="宋体" w:eastAsia="宋体" w:cs="宋体"/>
          <w:b/>
          <w:bCs/>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合同签订后至2029年12月31日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2"/>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7.本项目（是/否）接受联合体投标：</w:t>
      </w: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000000"/>
          <w:sz w:val="24"/>
          <w:highlight w:val="none"/>
          <w:lang w:eastAsia="zh-CN"/>
        </w:rPr>
      </w:r>
      <w:r/>
    </w:p>
    <w:p>
      <w:pPr>
        <w:pStyle w:val="1052"/>
        <w:ind w:firstLine="482"/>
        <w:spacing w:line="480" w:lineRule="exact"/>
        <w:rPr>
          <w:rFonts w:hint="eastAsia" w:ascii="宋体" w:hAnsi="宋体" w:cs="宋体"/>
          <w:b/>
          <w:sz w:val="24"/>
          <w:highlight w:val="none"/>
        </w:rPr>
      </w:pPr>
      <w:r>
        <w:rPr>
          <w:rFonts w:hint="eastAsia" w:ascii="宋体" w:hAnsi="宋体" w:cs="宋体"/>
          <w:b/>
          <w:bCs/>
          <w:color w:val="000000"/>
          <w:sz w:val="24"/>
          <w:szCs w:val="24"/>
          <w:highlight w:val="none"/>
        </w:rPr>
        <w:t xml:space="preserve">二、服务技术要求</w:t>
      </w:r>
      <w:r>
        <w:rPr>
          <w:rFonts w:hint="eastAsia" w:ascii="宋体" w:hAnsi="宋体" w:cs="宋体"/>
          <w:b/>
          <w:sz w:val="24"/>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（一）主要工作内容</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1、主要包括国家级绿色工业园区辅导及创建、省、市级零碳园区创建申报材料、2026-2029年每年年度工作要点与零碳园区建设指导咨询服务等主要工作。</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（1）国家级绿色工业园区创建辅导：根据工信部绿色工业园区最新要求，开展绿色工业园区政策宣贯辅导，编制申报材料。</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（2）零碳园区创建申报材料：根据省、市级零碳园区建设标准，编制零碳园区创建申报材料。</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（3）年度工作要点：围绕零碳园区建设标准要求，清单化梳理谋划当年零碳园区建设的重点项目和工作事项。（提供承诺函，格式自拟，项目履行过程中按招标文件列明的年度工作要点要求开展相关工作。）</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（4）零碳园区建设指导咨询服务：包括零碳园区建设相关问题解答；根据采购人需要现场政策解读、培训等；重点项目谋划</w:t>
      </w:r>
      <w:r>
        <w:rPr>
          <w:rFonts w:hint="eastAsia" w:ascii="宋体" w:hAnsi="宋体" w:cs="宋体"/>
          <w:color w:val="000000"/>
          <w:highlight w:val="none"/>
          <w:lang w:val="en-US" w:eastAsia="zh-CN"/>
        </w:rPr>
        <w:t xml:space="preserve">等；零碳园区区域内企业绿色工厂、环评披露、清洁生产审核、碳核查碳足迹等各类项目申报业务指导</w:t>
      </w:r>
      <w:r>
        <w:rPr>
          <w:rFonts w:hint="eastAsia" w:ascii="宋体" w:hAnsi="宋体" w:cs="宋体"/>
          <w:color w:val="000000"/>
          <w:highlight w:val="none"/>
        </w:rPr>
        <w:t xml:space="preserve">。（提供承诺函，格式自拟，项目履行过程中按招标文件列明的零碳园区建设指导咨询服务要求开展相关工作。）</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2、国家级绿色工业园区辅导及创建</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（1）针对国家级绿色工业园区宣贯要求实施宣贯；</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（2）围绕基本要求、产业发展、能源利用、资源利用、基础设施、生态环境等方面要求，梳理数据，编制对应材料。</w:t>
      </w:r>
      <w:r>
        <w:rPr>
          <w:rFonts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（3）按照工作时间要求协助园区完成申报材料编制。</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3、省、市级零碳园区申报材料重点包括并不限于以下内容（具体编制时，根据市级、省级相关部门文件为准）：</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（1）发展基础：全方位摸牌分析园区基本情况、产业发展情况、基础设施、能源供应及消费情况、碳排放情况。</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（2）创建零碳园区可行性分析：系统分析园区能源消费与碳排放趋势、目标可达性分析、综合供能方案。</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（3）发展目标：划分零碳园区建设范围，确定零碳园区建设期，围绕零碳园区建设指标体系提出建设目标，明确零碳园区的时间表、路线图、不同阶段发展重点。</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4）重点任务：围绕推动用能结构转型、提升能源资源利用效率、调整优化产业结构、强化资源节约集约、完善升级基础设施、加强先进技术适用应用、加强能碳管理能力、加强改革创新绿色低碳机制等任务，结合园区实际，提出具体举措，同步提出支撑重点任务的重点项目。</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（5）经济性分析：结合重点任务实施路径及重点项目内容，测算零碳园区建设的成本投入和预期经济收益。</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（6）保障措施：从组织方式，政策支持，能力建设等方面提出具有指导性和可操作性的保障措施。</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（二）主要工作成果</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1.2026-2029年每年年度工作要点。</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2.2026-2029年零碳园区建设指导咨询服务。</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highlight w:val="none"/>
        </w:rPr>
      </w:pPr>
      <w:r>
        <w:rPr>
          <w:rFonts w:hint="eastAsia" w:ascii="宋体" w:hAnsi="宋体" w:cs="宋体"/>
          <w:highlight w:val="none"/>
        </w:rPr>
        <w:t xml:space="preserve">3.省、市级零碳园区创建申报材料。</w:t>
      </w:r>
      <w:r>
        <w:rPr>
          <w:rFonts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4．国家级绿色工业园区申报材料。</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提供上述成果的纸质版（10份）及电子版（可编辑Word、excle文件，Ppt）（零碳园区建设指导咨询服务除外）。</w:t>
      </w:r>
      <w:r>
        <w:rPr>
          <w:rFonts w:hint="eastAsia" w:ascii="宋体" w:hAnsi="宋体" w:cs="宋体"/>
          <w:color w:val="000000"/>
          <w:highlight w:val="none"/>
        </w:rPr>
      </w:r>
      <w:r/>
    </w:p>
    <w:p>
      <w:pPr>
        <w:pStyle w:val="1052"/>
        <w:ind w:firstLine="482"/>
        <w:spacing w:line="434" w:lineRule="exact"/>
        <w:rPr>
          <w:rFonts w:hAnsi="宋体"/>
          <w:b/>
          <w:bCs/>
          <w:color w:val="000000"/>
          <w:sz w:val="24"/>
          <w:highlight w:val="none"/>
        </w:rPr>
      </w:pPr>
      <w:r>
        <w:rPr>
          <w:rFonts w:hint="eastAsia" w:hAnsi="宋体"/>
          <w:b/>
          <w:bCs/>
          <w:color w:val="000000"/>
          <w:sz w:val="24"/>
          <w:highlight w:val="none"/>
        </w:rPr>
        <w:t xml:space="preserve">三、服务保障和承诺要求</w:t>
      </w:r>
      <w:r>
        <w:rPr>
          <w:rFonts w:hAnsi="宋体"/>
          <w:b/>
          <w:bCs/>
          <w:color w:val="000000"/>
          <w:sz w:val="24"/>
          <w:highlight w:val="none"/>
        </w:rPr>
      </w:r>
      <w:r/>
    </w:p>
    <w:p>
      <w:pPr>
        <w:pStyle w:val="1052"/>
        <w:ind w:firstLine="482"/>
        <w:jc w:val="left"/>
        <w:spacing w:line="48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rPr>
          <w:rFonts w:ascii="宋体" w:hAnsi="宋体"/>
          <w:b/>
          <w:bCs/>
          <w:color w:val="000000"/>
          <w:sz w:val="24"/>
          <w:highlight w:val="none"/>
        </w:rPr>
      </w:r>
      <w:r/>
    </w:p>
    <w:p>
      <w:pPr>
        <w:pStyle w:val="1052"/>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Arial"/>
          <w:bCs/>
          <w:color w:val="000000"/>
          <w:sz w:val="24"/>
          <w:highlight w:val="none"/>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highlight w:val="none"/>
        </w:rPr>
        <w:t xml:space="preserve">。</w:t>
      </w:r>
      <w:r>
        <w:rPr>
          <w:rFonts w:ascii="宋体" w:hAnsi="宋体"/>
          <w:bCs/>
          <w:color w:val="000000"/>
          <w:sz w:val="24"/>
          <w:highlight w:val="none"/>
        </w:rPr>
      </w:r>
      <w:r/>
    </w:p>
    <w:p>
      <w:pPr>
        <w:pStyle w:val="1052"/>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对于</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6"/>
        <w:ind w:firstLine="482"/>
        <w:jc w:val="both"/>
        <w:spacing w:beforeAutospacing="0" w:afterAutospacing="0" w:line="460" w:lineRule="exact"/>
        <w:rPr>
          <w:rFonts w:hint="eastAsia" w:ascii="宋体" w:hAnsi="宋体" w:cs="宋体"/>
          <w:b/>
          <w:bCs/>
          <w:color w:val="000000"/>
          <w:highlight w:val="none"/>
        </w:rPr>
      </w:pPr>
      <w:r>
        <w:rPr>
          <w:rFonts w:hint="eastAsia" w:ascii="宋体" w:hAnsi="宋体" w:cs="宋体"/>
          <w:b/>
          <w:bCs/>
          <w:color w:val="000000"/>
          <w:highlight w:val="none"/>
        </w:rPr>
        <w:t xml:space="preserve">四、采购标的对应的中小企业划分标准所属行业一览表</w:t>
      </w:r>
      <w:r>
        <w:rPr>
          <w:rFonts w:hint="eastAsia" w:ascii="宋体" w:hAnsi="宋体" w:cs="宋体"/>
          <w:b/>
          <w:bCs/>
          <w:color w:val="000000"/>
          <w:highlight w:val="none"/>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794"/>
        <w:gridCol w:w="3885"/>
      </w:tblGrid>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6"/>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采购标的</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6"/>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对应中小企业划分标准所属行业</w:t>
            </w:r>
            <w:r>
              <w:rPr>
                <w:rFonts w:hint="eastAsia" w:ascii="宋体" w:hAnsi="宋体" w:cs="宋体"/>
                <w:color w:val="000000"/>
                <w:highlight w:val="none"/>
              </w:rPr>
            </w:r>
            <w:r/>
          </w:p>
        </w:tc>
      </w:tr>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6"/>
              <w:jc w:val="center"/>
              <w:spacing w:beforeAutospacing="0" w:afterAutospacing="0" w:line="460" w:lineRule="exact"/>
              <w:rPr>
                <w:rFonts w:hint="eastAsia" w:ascii="宋体" w:hAnsi="宋体" w:eastAsia="宋体" w:cs="宋体"/>
                <w:color w:val="000000"/>
                <w:highlight w:val="none"/>
                <w:lang w:eastAsia="zh-CN"/>
              </w:rPr>
            </w:pPr>
            <w:r>
              <w:rPr>
                <w:rFonts w:hint="eastAsia" w:ascii="宋体" w:hAnsi="宋体" w:cs="宋体"/>
                <w:color w:val="000000"/>
                <w:highlight w:val="none"/>
                <w:lang w:eastAsia="zh-CN"/>
              </w:rPr>
              <w:t xml:space="preserve">建湖高新区国家级绿色工业园区与零碳园区创建指导服务项目（二次）</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6"/>
              <w:jc w:val="center"/>
              <w:spacing w:beforeAutospacing="0" w:afterAutospacing="0" w:line="460" w:lineRule="exact"/>
              <w:rPr>
                <w:rFonts w:hint="eastAsia" w:ascii="宋体" w:hAnsi="宋体" w:cs="宋体"/>
                <w:color w:val="000000"/>
                <w:highlight w:val="none"/>
              </w:rPr>
            </w:pPr>
            <w:r>
              <w:rPr>
                <w:rFonts w:hint="eastAsia" w:ascii="宋体" w:hAnsi="宋体" w:cs="宋体"/>
                <w:highlight w:val="none"/>
              </w:rPr>
              <w:t xml:space="preserve"> 其他未列明行业</w:t>
            </w:r>
            <w:r>
              <w:rPr>
                <w:rFonts w:hint="eastAsia" w:ascii="宋体" w:hAnsi="宋体" w:cs="宋体"/>
                <w:color w:val="000000"/>
                <w:highlight w:val="none"/>
              </w:rPr>
            </w:r>
            <w:r/>
          </w:p>
        </w:tc>
      </w:tr>
    </w:tbl>
    <w:p>
      <w:pPr>
        <w:pStyle w:val="1052"/>
        <w:rPr>
          <w:rFonts w:hint="eastAsia" w:ascii="宋体" w:hAnsi="宋体" w:cs="宋体"/>
          <w:color w:val="000000"/>
          <w:highlight w:val="none"/>
        </w:rPr>
        <w:sectPr>
          <w:headerReference w:type="default" r:id="rId9"/>
          <w:headerReference w:type="first" r:id="rId10"/>
          <w:footerReference w:type="default" r:id="rId15"/>
          <w:footerReference w:type="first" r:id="rId16"/>
          <w:footnotePr/>
          <w:endnotePr/>
          <w:type w:val="nextPage"/>
          <w:pgSz w:w="11906" w:h="16838" w:orient="portrait"/>
          <w:pgMar w:top="1417" w:right="1219" w:bottom="1134" w:left="1219" w:header="567" w:footer="567" w:gutter="0"/>
          <w:pgNumType w:start="1"/>
          <w:cols w:num="1" w:sep="0" w:space="1701" w:equalWidth="1"/>
          <w:docGrid w:linePitch="360"/>
        </w:sectPr>
      </w:pPr>
      <w:r>
        <w:rPr>
          <w:rFonts w:hint="eastAsia" w:ascii="宋体" w:hAnsi="宋体" w:cs="宋体"/>
          <w:color w:val="000000"/>
          <w:highlight w:val="none"/>
        </w:rPr>
      </w:r>
      <w:r/>
    </w:p>
    <w:p>
      <w:pPr>
        <w:pStyle w:val="105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hint="eastAsia" w:ascii="宋体" w:hAnsi="宋体" w:cs="宋体"/>
          <w:b/>
          <w:color w:val="000000"/>
          <w:sz w:val="44"/>
          <w:szCs w:val="44"/>
          <w:highlight w:val="none"/>
        </w:rPr>
      </w:r>
      <w:r/>
    </w:p>
    <w:p>
      <w:pPr>
        <w:pStyle w:val="1052"/>
        <w:ind w:firstLine="48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一、</w:t>
      </w:r>
      <w:r>
        <w:rPr>
          <w:rFonts w:hint="eastAsia" w:ascii="宋体" w:hAnsi="宋体" w:cs="宋体"/>
          <w:b/>
          <w:bCs/>
          <w:color w:val="000000"/>
          <w:sz w:val="24"/>
          <w:highlight w:val="none"/>
        </w:rPr>
        <w:t xml:space="preserve">评标办法：综合评分法。</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1. 对小型和微型企业产品最后价格给予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0%的扣除，用扣除后的价格参与评审。 </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如项目为工程类或服务类，施工单位/服务全部由符合政策要求的小微企业承接，对其总报价给予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0%的扣除，用扣除后的价格参与价格评审。</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如项目为货物类采购，提供的货物全部由符合政策要求的小微企业制造，对其总报价给予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0%的扣除，用扣除后的价格参与价格评审。如供应商提供的货物既有中小企业制造货物，也有大型企业制造货物，不享受中小企业扶持政策，价格不作相应扣除。</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2. 供应商须按照采购文件要求提供相应的《企业声明函》（格式附后），不提供声明函或有弄虚作假的，将依法承担相应责任。</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3. 企业标准请参照《关于印发中小企业划型标准规定的通知》（工信部联企业【2011】300号）文件规定自行填写。</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4. 以上规定未尽事项，按《政府采购促进中小企业发展管理办法》 （财库【2020】46号）等有关制度规定执行。</w:t>
      </w:r>
      <w:r>
        <w:rPr>
          <w:rFonts w:hint="eastAsia" w:ascii="宋体" w:hAnsi="宋体" w:cs="宋体"/>
          <w:bCs/>
          <w:sz w:val="24"/>
          <w:highlight w:val="none"/>
        </w:rPr>
      </w:r>
      <w:r/>
    </w:p>
    <w:p>
      <w:pPr>
        <w:pStyle w:val="1052"/>
        <w:ind w:firstLine="482"/>
        <w:jc w:val="left"/>
        <w:spacing w:after="0" w:line="440" w:lineRule="exact"/>
        <w:rPr>
          <w:rFonts w:hint="eastAsia" w:ascii="宋体" w:hAnsi="宋体" w:cs="宋体"/>
          <w:b/>
          <w:sz w:val="24"/>
          <w:highlight w:val="none"/>
        </w:rPr>
      </w:pPr>
      <w:r>
        <w:rPr>
          <w:rFonts w:hint="eastAsia" w:ascii="宋体" w:hAnsi="宋体" w:cs="宋体"/>
          <w:b/>
          <w:sz w:val="24"/>
          <w:highlight w:val="none"/>
        </w:rPr>
        <w:t xml:space="preserve">三、残疾人福利单位价格扣除：</w:t>
      </w:r>
      <w:r>
        <w:rPr>
          <w:rFonts w:hint="eastAsia" w:ascii="宋体" w:hAnsi="宋体" w:cs="宋体"/>
          <w:b/>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 </w:t>
      </w:r>
      <w:r>
        <w:rPr>
          <w:rFonts w:hint="eastAsia" w:ascii="宋体" w:hAnsi="宋体" w:cs="宋体"/>
          <w:sz w:val="24"/>
          <w:highlight w:val="none"/>
        </w:rPr>
        <w:t xml:space="preserve">本项目对残疾人福利性单位视同小型、微型企业，给予</w:t>
      </w:r>
      <w:r>
        <w:rPr>
          <w:rFonts w:ascii="宋体" w:hAnsi="宋体" w:cs="宋体"/>
          <w:sz w:val="24"/>
          <w:highlight w:val="none"/>
        </w:rPr>
        <w:t xml:space="preserve">2</w:t>
      </w:r>
      <w:r>
        <w:rPr>
          <w:rFonts w:hint="eastAsia" w:ascii="宋体" w:hAnsi="宋体" w:cs="宋体"/>
          <w:sz w:val="24"/>
          <w:highlight w:val="none"/>
        </w:rPr>
        <w:t xml:space="preserve">0%的价格扣除，用扣除后的价格参与评审。</w:t>
      </w:r>
      <w:r>
        <w:rPr>
          <w:rFonts w:hint="eastAsia" w:ascii="宋体" w:hAnsi="宋体" w:cs="宋体"/>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残疾人福利单位需按照采购文件的要求提供《残疾人福利性单位声明函》</w:t>
      </w:r>
      <w:r>
        <w:rPr>
          <w:rFonts w:hint="eastAsia" w:ascii="宋体" w:hAnsi="宋体" w:cs="宋体"/>
          <w:bCs/>
          <w:sz w:val="24"/>
          <w:highlight w:val="none"/>
        </w:rPr>
        <w:t xml:space="preserve">（格式附后）</w:t>
      </w:r>
      <w:r>
        <w:rPr>
          <w:rFonts w:hint="eastAsia" w:ascii="宋体" w:hAnsi="宋体" w:cs="宋体"/>
          <w:sz w:val="24"/>
          <w:highlight w:val="none"/>
        </w:rPr>
        <w:t xml:space="preserve">。</w:t>
      </w:r>
      <w:r>
        <w:rPr>
          <w:rFonts w:hint="eastAsia" w:ascii="宋体" w:hAnsi="宋体" w:cs="宋体"/>
          <w:sz w:val="24"/>
          <w:highlight w:val="none"/>
        </w:rPr>
      </w:r>
      <w:r/>
    </w:p>
    <w:p>
      <w:pPr>
        <w:pStyle w:val="1052"/>
        <w:ind w:firstLine="480"/>
        <w:jc w:val="left"/>
        <w:spacing w:after="0" w:line="440" w:lineRule="exact"/>
        <w:widowControl/>
        <w:rPr>
          <w:highlight w:val="none"/>
        </w:rPr>
      </w:pPr>
      <w:r>
        <w:rPr>
          <w:rFonts w:hint="eastAsia" w:ascii="宋体" w:hAnsi="宋体" w:cs="宋体"/>
          <w:sz w:val="24"/>
          <w:highlight w:val="none"/>
        </w:rPr>
        <w:t xml:space="preserve">3</w:t>
      </w:r>
      <w:r>
        <w:rPr>
          <w:rFonts w:ascii="宋体" w:hAnsi="宋体" w:cs="宋体"/>
          <w:sz w:val="24"/>
          <w:highlight w:val="none"/>
        </w:rPr>
        <w:t xml:space="preserve">. </w:t>
      </w:r>
      <w:r>
        <w:rPr>
          <w:rFonts w:hint="eastAsia" w:ascii="宋体" w:hAnsi="宋体" w:cs="宋体"/>
          <w:sz w:val="24"/>
          <w:highlight w:val="none"/>
        </w:rPr>
        <w:t xml:space="preserve">残疾人福利单位标准请参照《关于促进残疾人就业政府采购政策的通知》（财库〔2017〕141号）。</w:t>
      </w:r>
      <w:r>
        <w:rPr>
          <w:highlight w:val="none"/>
        </w:rPr>
      </w:r>
      <w:r/>
    </w:p>
    <w:p>
      <w:pPr>
        <w:pStyle w:val="1052"/>
        <w:ind w:firstLine="482"/>
        <w:jc w:val="left"/>
        <w:spacing w:after="0" w:line="440" w:lineRule="exact"/>
        <w:widowControl/>
        <w:rPr>
          <w:rFonts w:hint="eastAsia" w:ascii="宋体" w:hAnsi="宋体" w:cs="宋体"/>
          <w:b/>
          <w:sz w:val="24"/>
          <w:highlight w:val="none"/>
        </w:rPr>
      </w:pPr>
      <w:r>
        <w:rPr>
          <w:rFonts w:hint="eastAsia" w:ascii="宋体" w:hAnsi="宋体" w:cs="宋体"/>
          <w:b/>
          <w:sz w:val="24"/>
          <w:highlight w:val="none"/>
        </w:rPr>
        <w:t xml:space="preserve">四、监狱和戒毒企业价格扣除：</w:t>
      </w:r>
      <w:r>
        <w:rPr>
          <w:rFonts w:hint="eastAsia" w:ascii="宋体" w:hAnsi="宋体" w:cs="宋体"/>
          <w:b/>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 </w:t>
      </w:r>
      <w:r>
        <w:rPr>
          <w:rFonts w:hint="eastAsia" w:ascii="宋体" w:hAnsi="宋体" w:cs="宋体"/>
          <w:sz w:val="24"/>
          <w:highlight w:val="none"/>
        </w:rPr>
        <w:t xml:space="preserve">本项目对监狱和戒毒企业（简称监狱企业）视同小型、微型企业，给予</w:t>
      </w:r>
      <w:r>
        <w:rPr>
          <w:rFonts w:ascii="宋体" w:hAnsi="宋体" w:cs="宋体"/>
          <w:sz w:val="24"/>
          <w:highlight w:val="none"/>
        </w:rPr>
        <w:t xml:space="preserve">2</w:t>
      </w:r>
      <w:r>
        <w:rPr>
          <w:rFonts w:hint="eastAsia" w:ascii="宋体" w:hAnsi="宋体" w:cs="宋体"/>
          <w:sz w:val="24"/>
          <w:highlight w:val="none"/>
        </w:rPr>
        <w:t xml:space="preserve">0%的价格扣除，用扣除后的价格参与评审。</w:t>
      </w:r>
      <w:r>
        <w:rPr>
          <w:rFonts w:hint="eastAsia" w:ascii="宋体" w:hAnsi="宋体" w:cs="宋体"/>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 </w:t>
      </w:r>
      <w:r>
        <w:rPr>
          <w:rFonts w:hint="eastAsia" w:ascii="宋体" w:hAnsi="宋体" w:cs="宋体"/>
          <w:sz w:val="24"/>
          <w:highlight w:val="none"/>
        </w:rPr>
        <w:t xml:space="preserve">监狱企业标准请参照《关于政府采购支持监狱企业发展有关问题的通知》（财库[2014]68号）。</w:t>
      </w:r>
      <w:r>
        <w:rPr>
          <w:rFonts w:hint="eastAsia" w:ascii="宋体" w:hAnsi="宋体" w:cs="宋体"/>
          <w:sz w:val="24"/>
          <w:highlight w:val="none"/>
        </w:rPr>
      </w:r>
      <w:r/>
    </w:p>
    <w:p>
      <w:pPr>
        <w:pStyle w:val="1052"/>
        <w:ind w:firstLine="482"/>
        <w:jc w:val="left"/>
        <w:spacing w:after="0" w:line="440" w:lineRule="exact"/>
        <w:widowControl/>
        <w:rPr>
          <w:rFonts w:hint="eastAsia" w:ascii="宋体" w:hAnsi="宋体" w:cs="宋体"/>
          <w:b/>
          <w:sz w:val="24"/>
          <w:highlight w:val="none"/>
        </w:rPr>
      </w:pPr>
      <w:r>
        <w:rPr>
          <w:rFonts w:hint="eastAsia" w:ascii="宋体" w:hAnsi="宋体" w:cs="宋体"/>
          <w:b/>
          <w:sz w:val="24"/>
          <w:highlight w:val="none"/>
        </w:rPr>
        <w:t xml:space="preserve">五、残疾人福利单位、监狱企业属于小型、微型企业的，不重复享受政策。</w:t>
      </w:r>
      <w:r>
        <w:rPr>
          <w:rFonts w:hint="eastAsia" w:ascii="宋体" w:hAnsi="宋体" w:cs="宋体"/>
          <w:b/>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sz w:val="24"/>
          <w:highlight w:val="none"/>
        </w:rPr>
        <w:t xml:space="preserve">六、</w:t>
      </w:r>
      <w:r>
        <w:rPr>
          <w:rFonts w:hint="eastAsia" w:ascii="宋体" w:hAnsi="宋体" w:cs="宋体"/>
          <w:b w:val="0"/>
          <w:bCs/>
          <w:sz w:val="24"/>
          <w:highlight w:val="none"/>
        </w:rPr>
        <w:t xml:space="preserve">严格执行政府采购关于支持</w:t>
      </w:r>
      <w:r>
        <w:rPr>
          <w:rFonts w:hint="eastAsia" w:ascii="宋体" w:hAnsi="宋体" w:cs="宋体"/>
          <w:b w:val="0"/>
          <w:bCs/>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bCs w:val="0"/>
          <w:sz w:val="24"/>
          <w:szCs w:val="24"/>
          <w:highlight w:val="none"/>
        </w:rPr>
      </w:pPr>
      <w:r>
        <w:rPr>
          <w:rFonts w:hint="eastAsia" w:ascii="宋体" w:hAnsi="宋体" w:cs="宋体"/>
          <w:b/>
          <w:bCs w:val="0"/>
          <w:spacing w:val="0"/>
          <w:sz w:val="24"/>
          <w:szCs w:val="24"/>
          <w:highlight w:val="none"/>
        </w:rPr>
        <w:t xml:space="preserve">七、</w:t>
      </w:r>
      <w:r>
        <w:rPr>
          <w:rFonts w:hint="eastAsia" w:ascii="宋体" w:hAnsi="宋体" w:cs="宋体"/>
          <w:b w:val="0"/>
          <w:bCs/>
          <w:sz w:val="24"/>
          <w:szCs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 。</w:t>
      </w:r>
      <w:r>
        <w:rPr>
          <w:rFonts w:hint="eastAsia" w:ascii="宋体" w:hAnsi="宋体" w:cs="宋体"/>
          <w:b/>
          <w:bCs w:val="0"/>
          <w:sz w:val="24"/>
          <w:szCs w:val="24"/>
          <w:highlight w:val="none"/>
        </w:rPr>
      </w:r>
      <w:r/>
    </w:p>
    <w:p>
      <w:pPr>
        <w:pStyle w:val="1052"/>
        <w:ind w:firstLine="482"/>
        <w:jc w:val="left"/>
        <w:spacing w:after="0" w:line="440" w:lineRule="exact"/>
        <w:widowControl/>
        <w:rPr>
          <w:rFonts w:hint="eastAsia" w:ascii="宋体" w:hAnsi="宋体" w:cs="宋体"/>
          <w:b/>
          <w:bCs w:val="0"/>
          <w:sz w:val="24"/>
          <w:highlight w:val="none"/>
        </w:rPr>
      </w:pPr>
      <w:r>
        <w:rPr>
          <w:rFonts w:hint="eastAsia" w:ascii="宋体" w:hAnsi="宋体" w:cs="宋体"/>
          <w:b/>
          <w:bCs w:val="0"/>
          <w:sz w:val="24"/>
          <w:highlight w:val="none"/>
        </w:rPr>
        <w:t xml:space="preserve">八、</w:t>
      </w:r>
      <w:r>
        <w:rPr>
          <w:rFonts w:hint="eastAsia" w:ascii="宋体" w:hAnsi="宋体" w:cs="宋体"/>
          <w:b w:val="0"/>
          <w:bCs/>
          <w:sz w:val="24"/>
          <w:highlight w:val="none"/>
        </w:rPr>
        <w:t xml:space="preserve">执行数据中心采购相关政策：若涉及到数据中心采购，应按照“关于印发《绿色数据中心政府采购需求标准（试行）》的通知（财库〔2023〕7号）”执行。</w:t>
      </w:r>
      <w:r>
        <w:rPr>
          <w:rFonts w:hint="eastAsia" w:ascii="宋体" w:hAnsi="宋体" w:cs="宋体"/>
          <w:b/>
          <w:bCs w:val="0"/>
          <w:sz w:val="24"/>
          <w:highlight w:val="none"/>
        </w:rPr>
      </w:r>
      <w:r/>
    </w:p>
    <w:p>
      <w:pPr>
        <w:pStyle w:val="1052"/>
        <w:ind w:firstLine="482"/>
        <w:jc w:val="left"/>
        <w:spacing w:after="0" w:line="440" w:lineRule="exact"/>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九、采购本国产品的支持政策</w:t>
      </w:r>
      <w:r>
        <w:rPr>
          <w:rFonts w:hint="eastAsia" w:ascii="宋体" w:hAnsi="宋体" w:eastAsia="宋体" w:cs="宋体"/>
          <w:b/>
          <w:bCs w:val="0"/>
          <w:sz w:val="24"/>
          <w:highlight w:val="none"/>
          <w:lang w:val="en-US" w:eastAsia="zh-CN"/>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.1 本项目政府采购活动中既有本国产品又有非本国产品参与竞争的，依法对本国产品给予价格评审优惠，对本国产品的报价给予 </w:t>
      </w:r>
      <w:r>
        <w:rPr>
          <w:rFonts w:hint="eastAsia" w:ascii="宋体" w:hAnsi="宋体" w:cs="宋体"/>
          <w:b w:val="0"/>
          <w:bCs/>
          <w:sz w:val="24"/>
          <w:highlight w:val="none"/>
          <w:u w:val="none"/>
        </w:rPr>
        <w:t xml:space="preserve">20%</w:t>
      </w:r>
      <w:r>
        <w:rPr>
          <w:rFonts w:hint="eastAsia" w:ascii="宋体" w:hAnsi="宋体" w:cs="宋体"/>
          <w:b w:val="0"/>
          <w:bCs/>
          <w:sz w:val="24"/>
          <w:highlight w:val="none"/>
        </w:rPr>
        <w:t xml:space="preserve">的价格扣除，用扣除后的价格参与评审。</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highlight w:val="none"/>
          <w:u w:val="none"/>
        </w:rPr>
        <w:t xml:space="preserve">80%</w:t>
      </w:r>
      <w:r>
        <w:rPr>
          <w:rFonts w:hint="eastAsia" w:ascii="宋体" w:hAnsi="宋体" w:cs="宋体"/>
          <w:b w:val="0"/>
          <w:bCs/>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lang w:val="en-US" w:eastAsia="zh-CN"/>
        </w:rPr>
      </w:pPr>
      <w:r>
        <w:rPr>
          <w:rFonts w:hint="eastAsia" w:ascii="宋体" w:hAnsi="宋体" w:cs="宋体"/>
          <w:b w:val="0"/>
          <w:bCs/>
          <w:sz w:val="24"/>
          <w:szCs w:val="24"/>
          <w:highlight w:val="none"/>
          <w:lang w:val="en-US" w:eastAsia="zh-CN"/>
        </w:rPr>
        <w:t xml:space="preserve">9</w:t>
      </w:r>
      <w:r>
        <w:rPr>
          <w:rFonts w:hint="eastAsia" w:ascii="宋体" w:hAnsi="宋体" w:cs="宋体"/>
          <w:b w:val="0"/>
          <w:bCs/>
          <w:sz w:val="24"/>
          <w:szCs w:val="24"/>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highlight w:val="none"/>
          <w:lang w:val="en-US" w:eastAsia="zh-CN"/>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48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三、评分标准（总分值为100分）</w:t>
      </w: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599"/>
        <w:gridCol w:w="1073"/>
        <w:gridCol w:w="807"/>
        <w:gridCol w:w="3991"/>
        <w:gridCol w:w="2385"/>
      </w:tblGrid>
      <w:tr>
        <w:trPr>
          <w:trHeight w:val="659"/>
        </w:trPr>
        <w:tc>
          <w:tcPr>
            <w:tcW w:w="791"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gridSpan w:val="4"/>
            <w:tcW w:w="6470"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评分项</w:t>
            </w:r>
            <w:r>
              <w:rPr>
                <w:rFonts w:ascii="宋体" w:hAnsi="宋体" w:cs="宋体"/>
                <w:szCs w:val="21"/>
              </w:rPr>
            </w:r>
            <w:r/>
          </w:p>
        </w:tc>
        <w:tc>
          <w:tcPr>
            <w:tcW w:w="2385"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分值</w:t>
            </w:r>
            <w:r>
              <w:rPr>
                <w:rFonts w:ascii="宋体" w:hAnsi="宋体" w:cs="宋体"/>
                <w:szCs w:val="21"/>
              </w:rPr>
            </w:r>
            <w:r/>
          </w:p>
        </w:tc>
      </w:tr>
      <w:tr>
        <w:trPr>
          <w:trHeight w:val="600"/>
        </w:trPr>
        <w:tc>
          <w:tcPr>
            <w:tcW w:w="791"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gridSpan w:val="5"/>
            <w:tcW w:w="8855" w:type="dxa"/>
            <w:vAlign w:val="center"/>
            <w:textDirection w:val="lrTb"/>
            <w:noWrap w:val="false"/>
          </w:tcPr>
          <w:p>
            <w:pPr>
              <w:pStyle w:val="1052"/>
              <w:rPr>
                <w:rFonts w:ascii="宋体" w:hAnsi="宋体" w:cs="宋体"/>
                <w:szCs w:val="21"/>
              </w:rPr>
            </w:pPr>
            <w:r>
              <w:rPr>
                <w:rFonts w:hint="eastAsia" w:ascii="宋体" w:hAnsi="宋体" w:cs="宋体"/>
                <w:szCs w:val="21"/>
              </w:rPr>
              <w:t xml:space="preserve">投标报价（10分）</w:t>
            </w:r>
            <w:r>
              <w:rPr>
                <w:rFonts w:ascii="宋体" w:hAnsi="宋体" w:cs="宋体"/>
                <w:szCs w:val="21"/>
              </w:rPr>
            </w:r>
            <w:r/>
          </w:p>
        </w:tc>
      </w:tr>
      <w:tr>
        <w:trPr>
          <w:trHeight w:val="1612"/>
        </w:trPr>
        <w:tc>
          <w:tcPr>
            <w:tcW w:w="791"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投标报价</w:t>
            </w:r>
            <w:r>
              <w:rPr>
                <w:rFonts w:ascii="宋体" w:hAnsi="宋体" w:cs="宋体"/>
                <w:szCs w:val="21"/>
              </w:rPr>
            </w:r>
            <w:r/>
          </w:p>
        </w:tc>
        <w:tc>
          <w:tcPr>
            <w:gridSpan w:val="4"/>
            <w:tcW w:w="6470" w:type="dxa"/>
            <w:vAlign w:val="center"/>
            <w:textDirection w:val="lrTb"/>
            <w:noWrap w:val="false"/>
          </w:tcPr>
          <w:p>
            <w:pPr>
              <w:pStyle w:val="1052"/>
              <w:rPr>
                <w:rFonts w:ascii="宋体" w:hAnsi="宋体" w:cs="宋体"/>
                <w:szCs w:val="21"/>
              </w:rPr>
            </w:pPr>
            <w:r>
              <w:rPr>
                <w:rFonts w:hint="eastAsia" w:ascii="宋体" w:hAnsi="宋体" w:cs="宋体"/>
                <w:szCs w:val="21"/>
              </w:rPr>
              <w:t xml:space="preserve">满足招标文件要求且投标价格最低的有效投标报价为评标基准价，其价格分为满分10分。</w:t>
            </w:r>
            <w:r>
              <w:rPr>
                <w:rFonts w:ascii="宋体" w:hAnsi="宋体" w:cs="宋体"/>
                <w:szCs w:val="21"/>
              </w:rPr>
            </w:r>
            <w:r/>
          </w:p>
          <w:p>
            <w:pPr>
              <w:pStyle w:val="1052"/>
              <w:rPr>
                <w:rFonts w:ascii="宋体" w:hAnsi="宋体" w:cs="宋体"/>
                <w:b/>
                <w:szCs w:val="21"/>
              </w:rPr>
            </w:pPr>
            <w:r>
              <w:rPr>
                <w:rFonts w:hint="eastAsia" w:ascii="宋体" w:hAnsi="宋体" w:cs="宋体"/>
                <w:szCs w:val="21"/>
              </w:rPr>
              <w:t xml:space="preserve">其他投标人的价格分统一按照下列公式计算：</w:t>
            </w:r>
            <w:r>
              <w:rPr>
                <w:rFonts w:hint="eastAsia" w:ascii="宋体" w:hAnsi="宋体" w:cs="宋体"/>
                <w:b/>
                <w:szCs w:val="21"/>
              </w:rPr>
              <w:t xml:space="preserve">投标报价得分=（评标基准价/投标报价）×10</w:t>
            </w:r>
            <w:r>
              <w:rPr>
                <w:rFonts w:hint="eastAsia" w:ascii="宋体" w:hAnsi="宋体" w:cs="宋体"/>
                <w:szCs w:val="21"/>
              </w:rPr>
              <w:t xml:space="preserve">，结果保留两位小数</w:t>
            </w:r>
            <w:r>
              <w:rPr>
                <w:rFonts w:hint="eastAsia" w:ascii="宋体" w:hAnsi="宋体" w:cs="宋体"/>
                <w:b/>
                <w:szCs w:val="21"/>
              </w:rPr>
              <w:t xml:space="preserve">（</w:t>
            </w:r>
            <w:r>
              <w:rPr>
                <w:rFonts w:hint="eastAsia" w:ascii="宋体" w:hAnsi="宋体" w:cs="宋体"/>
                <w:b/>
                <w:bCs/>
                <w:szCs w:val="21"/>
              </w:rPr>
              <w:t xml:space="preserve">有效投标文件是指未被评标委员会判定为无效标的投标文件</w:t>
            </w:r>
            <w:r>
              <w:rPr>
                <w:rFonts w:hint="eastAsia" w:ascii="宋体" w:hAnsi="宋体" w:cs="宋体"/>
                <w:b/>
                <w:szCs w:val="21"/>
              </w:rPr>
              <w:t xml:space="preserve">）。</w:t>
            </w:r>
            <w:r>
              <w:rPr>
                <w:rFonts w:ascii="宋体" w:hAnsi="宋体" w:cs="宋体"/>
                <w:b/>
                <w:szCs w:val="21"/>
              </w:rPr>
            </w:r>
            <w:r/>
          </w:p>
          <w:p>
            <w:pPr>
              <w:pStyle w:val="1052"/>
              <w:rPr>
                <w:rFonts w:ascii="宋体" w:hAnsi="宋体" w:cs="宋体"/>
                <w:b/>
                <w:szCs w:val="21"/>
              </w:rPr>
            </w:pPr>
            <w:r>
              <w:rPr>
                <w:rFonts w:hint="eastAsia" w:ascii="宋体" w:hAnsi="宋体" w:cs="宋体"/>
                <w:b/>
                <w:bCs/>
                <w:color w:val="000000"/>
                <w:sz w:val="21"/>
                <w:szCs w:val="21"/>
              </w:rPr>
              <w:t xml:space="preserve">注：①因落实政府采购政策进行价格调整的，以调整后的价格计算评标基准价和投标报价。小微企业、残疾人福利单位、监狱和戒毒企业优惠政策详见本文第四章。②因落实本国产品的支持政策</w:t>
            </w:r>
            <w:r>
              <w:rPr>
                <w:rFonts w:hint="eastAsia" w:ascii="宋体" w:hAnsi="宋体" w:cs="微软雅黑"/>
                <w:b/>
                <w:bCs/>
                <w:color w:val="000000"/>
                <w:sz w:val="21"/>
                <w:szCs w:val="21"/>
              </w:rPr>
              <w:t xml:space="preserve">进行价格调整的，以调整后的价格计算评标基准价和投标报价</w:t>
            </w:r>
            <w:r>
              <w:rPr>
                <w:rFonts w:hint="eastAsia" w:ascii="宋体" w:hAnsi="宋体" w:cs="宋体"/>
                <w:b/>
                <w:bCs/>
                <w:color w:val="000000"/>
                <w:sz w:val="21"/>
                <w:szCs w:val="21"/>
              </w:rPr>
              <w:t xml:space="preserve">。</w:t>
            </w:r>
            <w:r>
              <w:rPr>
                <w:rFonts w:ascii="宋体" w:hAnsi="宋体" w:cs="宋体"/>
                <w:b/>
                <w:szCs w:val="21"/>
              </w:rPr>
            </w:r>
            <w:r/>
          </w:p>
        </w:tc>
        <w:tc>
          <w:tcPr>
            <w:tcW w:w="2385"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10</w:t>
            </w:r>
            <w:r>
              <w:rPr>
                <w:rFonts w:ascii="宋体" w:hAnsi="宋体" w:cs="宋体"/>
                <w:szCs w:val="21"/>
              </w:rPr>
            </w:r>
            <w:r/>
          </w:p>
        </w:tc>
      </w:tr>
      <w:tr>
        <w:trPr>
          <w:trHeight w:val="455"/>
        </w:trPr>
        <w:tc>
          <w:tcPr>
            <w:tcW w:w="791"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gridSpan w:val="5"/>
            <w:tcW w:w="8855" w:type="dxa"/>
            <w:vAlign w:val="center"/>
            <w:textDirection w:val="lrTb"/>
            <w:noWrap w:val="false"/>
          </w:tcPr>
          <w:p>
            <w:pPr>
              <w:pStyle w:val="1052"/>
              <w:rPr>
                <w:rFonts w:ascii="宋体" w:hAnsi="宋体" w:cs="宋体"/>
                <w:szCs w:val="21"/>
              </w:rPr>
            </w:pPr>
            <w:r>
              <w:rPr>
                <w:rFonts w:hint="eastAsia" w:ascii="宋体" w:hAnsi="宋体" w:cs="宋体"/>
                <w:szCs w:val="21"/>
              </w:rPr>
              <w:t xml:space="preserve">综合实力部分（90分）</w:t>
            </w:r>
            <w:r>
              <w:rPr>
                <w:rFonts w:ascii="宋体" w:hAnsi="宋体" w:cs="宋体"/>
                <w:szCs w:val="21"/>
              </w:rPr>
            </w:r>
            <w:r/>
          </w:p>
        </w:tc>
      </w:tr>
      <w:tr>
        <w:trPr>
          <w:trHeight w:val="704"/>
        </w:trPr>
        <w:tc>
          <w:tcPr>
            <w:tcW w:w="791" w:type="dxa"/>
            <w:vAlign w:val="center"/>
            <w:vMerge w:val="restart"/>
            <w:textDirection w:val="lrTb"/>
            <w:noWrap w:val="false"/>
          </w:tcPr>
          <w:p>
            <w:pPr>
              <w:pStyle w:val="1052"/>
              <w:jc w:val="center"/>
              <w:rPr>
                <w:rFonts w:ascii="宋体" w:hAnsi="宋体" w:cs="宋体"/>
                <w:szCs w:val="21"/>
              </w:rPr>
            </w:pPr>
            <w:r>
              <w:rPr>
                <w:rFonts w:ascii="宋体" w:hAnsi="宋体" w:cs="宋体"/>
                <w:szCs w:val="21"/>
              </w:rPr>
            </w:r>
            <w:r/>
          </w:p>
          <w:p>
            <w:pPr>
              <w:pStyle w:val="1052"/>
              <w:jc w:val="center"/>
              <w:rPr>
                <w:rFonts w:ascii="宋体" w:hAnsi="宋体" w:cs="宋体"/>
                <w:szCs w:val="21"/>
              </w:rPr>
            </w:pPr>
            <w:r>
              <w:rPr>
                <w:rFonts w:ascii="宋体" w:hAnsi="宋体" w:cs="宋体"/>
                <w:szCs w:val="21"/>
              </w:rPr>
            </w:r>
            <w:r/>
          </w:p>
          <w:p>
            <w:pPr>
              <w:pStyle w:val="1052"/>
              <w:jc w:val="center"/>
              <w:rPr>
                <w:rFonts w:ascii="宋体" w:hAnsi="宋体" w:cs="宋体"/>
                <w:szCs w:val="21"/>
              </w:rPr>
            </w:pPr>
            <w:r>
              <w:rPr>
                <w:rFonts w:ascii="宋体" w:hAnsi="宋体" w:cs="宋体"/>
                <w:szCs w:val="21"/>
              </w:rPr>
            </w:r>
            <w:r/>
          </w:p>
          <w:p>
            <w:pPr>
              <w:pStyle w:val="1052"/>
              <w:jc w:val="center"/>
              <w:rPr>
                <w:rFonts w:ascii="宋体" w:hAnsi="宋体" w:cs="宋体"/>
                <w:szCs w:val="21"/>
              </w:rPr>
            </w:pPr>
            <w:r>
              <w:rPr>
                <w:rFonts w:ascii="宋体" w:hAnsi="宋体" w:cs="宋体"/>
                <w:szCs w:val="21"/>
              </w:rPr>
            </w:r>
            <w:r/>
          </w:p>
          <w:p>
            <w:pPr>
              <w:pStyle w:val="1052"/>
              <w:jc w:val="center"/>
              <w:rPr>
                <w:rFonts w:ascii="宋体" w:hAnsi="宋体" w:cs="宋体"/>
                <w:szCs w:val="21"/>
              </w:rPr>
            </w:pPr>
            <w:r>
              <w:rPr>
                <w:rFonts w:hint="eastAsia" w:ascii="宋体" w:hAnsi="宋体" w:cs="宋体"/>
                <w:szCs w:val="21"/>
              </w:rPr>
              <w:t xml:space="preserve">综</w:t>
            </w:r>
            <w:r>
              <w:rPr>
                <w:rFonts w:ascii="宋体" w:hAnsi="宋体" w:cs="宋体"/>
                <w:szCs w:val="21"/>
              </w:rPr>
            </w:r>
            <w:r/>
          </w:p>
          <w:p>
            <w:pPr>
              <w:pStyle w:val="1052"/>
              <w:jc w:val="center"/>
              <w:rPr>
                <w:rFonts w:ascii="宋体" w:hAnsi="宋体" w:cs="宋体"/>
                <w:szCs w:val="21"/>
              </w:rPr>
            </w:pPr>
            <w:r>
              <w:rPr>
                <w:rFonts w:hint="eastAsia" w:ascii="宋体" w:hAnsi="宋体" w:cs="宋体"/>
                <w:szCs w:val="21"/>
              </w:rPr>
              <w:t xml:space="preserve">合</w:t>
            </w:r>
            <w:r>
              <w:rPr>
                <w:rFonts w:ascii="宋体" w:hAnsi="宋体" w:cs="宋体"/>
                <w:szCs w:val="21"/>
              </w:rPr>
            </w:r>
            <w:r/>
          </w:p>
          <w:p>
            <w:pPr>
              <w:pStyle w:val="1052"/>
              <w:jc w:val="center"/>
              <w:rPr>
                <w:rFonts w:ascii="宋体" w:hAnsi="宋体" w:cs="宋体"/>
                <w:szCs w:val="21"/>
              </w:rPr>
            </w:pPr>
            <w:r>
              <w:rPr>
                <w:rFonts w:hint="eastAsia" w:ascii="宋体" w:hAnsi="宋体" w:cs="宋体"/>
                <w:szCs w:val="21"/>
              </w:rPr>
              <w:t xml:space="preserve">评</w:t>
            </w:r>
            <w:r>
              <w:rPr>
                <w:rFonts w:ascii="宋体" w:hAnsi="宋体" w:cs="宋体"/>
                <w:szCs w:val="21"/>
              </w:rPr>
            </w:r>
            <w:r/>
          </w:p>
          <w:p>
            <w:pPr>
              <w:pStyle w:val="1052"/>
              <w:jc w:val="center"/>
              <w:rPr>
                <w:rFonts w:ascii="宋体" w:hAnsi="宋体" w:cs="宋体"/>
                <w:szCs w:val="21"/>
              </w:rPr>
            </w:pPr>
            <w:r>
              <w:rPr>
                <w:rFonts w:hint="eastAsia" w:ascii="宋体" w:hAnsi="宋体" w:cs="宋体"/>
                <w:szCs w:val="21"/>
              </w:rPr>
              <w:t xml:space="preserve">价</w:t>
            </w:r>
            <w:r>
              <w:rPr>
                <w:rFonts w:ascii="宋体" w:hAnsi="宋体" w:cs="宋体"/>
                <w:szCs w:val="21"/>
              </w:rPr>
            </w:r>
            <w:r/>
          </w:p>
        </w:tc>
        <w:tc>
          <w:tcPr>
            <w:tcW w:w="599"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073"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评分因素</w:t>
            </w:r>
            <w:r>
              <w:rPr>
                <w:rFonts w:ascii="宋体" w:hAnsi="宋体" w:cs="宋体"/>
                <w:szCs w:val="21"/>
              </w:rPr>
            </w:r>
            <w:r/>
          </w:p>
        </w:tc>
        <w:tc>
          <w:tcPr>
            <w:tcW w:w="807"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分值</w:t>
            </w:r>
            <w:r>
              <w:rPr>
                <w:rFonts w:ascii="宋体" w:hAnsi="宋体" w:cs="宋体"/>
                <w:szCs w:val="21"/>
              </w:rPr>
            </w:r>
            <w:r/>
          </w:p>
        </w:tc>
        <w:tc>
          <w:tcPr>
            <w:gridSpan w:val="2"/>
            <w:tcW w:w="6376"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评分准则</w:t>
            </w:r>
            <w:r>
              <w:rPr>
                <w:rFonts w:ascii="宋体" w:hAnsi="宋体" w:cs="宋体"/>
                <w:szCs w:val="21"/>
              </w:rPr>
            </w:r>
            <w:r/>
          </w:p>
        </w:tc>
      </w:tr>
      <w:tr>
        <w:trPr>
          <w:trHeight w:val="5958"/>
        </w:trPr>
        <w:tc>
          <w:tcPr>
            <w:tcW w:w="791" w:type="dxa"/>
            <w:vAlign w:val="center"/>
            <w:vMerge w:val="continue"/>
            <w:textDirection w:val="lrTb"/>
            <w:noWrap w:val="false"/>
          </w:tcPr>
          <w:p>
            <w:pPr>
              <w:pStyle w:val="1052"/>
              <w:jc w:val="center"/>
              <w:rPr>
                <w:rFonts w:ascii="宋体" w:hAnsi="宋体" w:cs="宋体"/>
                <w:szCs w:val="21"/>
              </w:rPr>
            </w:pPr>
            <w:r>
              <w:rPr>
                <w:rFonts w:ascii="宋体" w:hAnsi="宋体" w:cs="宋体"/>
                <w:szCs w:val="21"/>
              </w:rPr>
            </w:r>
            <w:r/>
          </w:p>
        </w:tc>
        <w:tc>
          <w:tcPr>
            <w:tcW w:w="599"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①</w:t>
            </w:r>
            <w:r>
              <w:rPr>
                <w:rFonts w:ascii="宋体" w:hAnsi="宋体" w:cs="宋体"/>
                <w:szCs w:val="21"/>
              </w:rPr>
            </w:r>
            <w:r/>
          </w:p>
        </w:tc>
        <w:tc>
          <w:tcPr>
            <w:tcW w:w="1073" w:type="dxa"/>
            <w:vAlign w:val="center"/>
            <w:textDirection w:val="lrTb"/>
            <w:noWrap w:val="false"/>
          </w:tcPr>
          <w:p>
            <w:pPr>
              <w:pStyle w:val="1052"/>
              <w:jc w:val="center"/>
              <w:rPr>
                <w:rFonts w:ascii="宋体" w:hAnsi="宋体" w:cs="宋体"/>
                <w:szCs w:val="21"/>
              </w:rPr>
            </w:pPr>
            <w:r>
              <w:rPr>
                <w:rFonts w:hint="eastAsia" w:ascii="宋体" w:hAnsi="宋体" w:cs="宋体"/>
                <w:bCs/>
                <w:szCs w:val="21"/>
              </w:rPr>
              <w:t xml:space="preserve">项目组人员配备</w:t>
            </w:r>
            <w:r>
              <w:rPr>
                <w:rFonts w:ascii="宋体" w:hAnsi="宋体" w:cs="宋体"/>
                <w:szCs w:val="21"/>
              </w:rPr>
            </w:r>
            <w:r/>
          </w:p>
        </w:tc>
        <w:tc>
          <w:tcPr>
            <w:tcW w:w="807" w:type="dxa"/>
            <w:vAlign w:val="center"/>
            <w:textDirection w:val="lrTb"/>
            <w:noWrap w:val="false"/>
          </w:tcPr>
          <w:p>
            <w:pPr>
              <w:pStyle w:val="1052"/>
              <w:jc w:val="center"/>
              <w:rPr>
                <w:rFonts w:ascii="宋体" w:hAnsi="宋体" w:cs="宋体"/>
                <w:szCs w:val="21"/>
                <w:lang w:val="en-US"/>
              </w:rPr>
            </w:pPr>
            <w:r>
              <w:rPr>
                <w:rFonts w:hint="eastAsia" w:ascii="宋体" w:hAnsi="宋体" w:cs="宋体"/>
                <w:szCs w:val="21"/>
                <w:lang w:val="en-US" w:eastAsia="zh-CN"/>
              </w:rPr>
              <w:t xml:space="preserve">15</w:t>
            </w:r>
            <w:r>
              <w:rPr>
                <w:rFonts w:ascii="宋体" w:hAnsi="宋体" w:cs="宋体"/>
                <w:szCs w:val="21"/>
                <w:lang w:val="en-US"/>
              </w:rPr>
            </w:r>
            <w:r/>
          </w:p>
        </w:tc>
        <w:tc>
          <w:tcPr>
            <w:gridSpan w:val="2"/>
            <w:tcW w:w="6376" w:type="dxa"/>
            <w:vAlign w:val="center"/>
            <w:textDirection w:val="lrTb"/>
            <w:noWrap w:val="false"/>
          </w:tcPr>
          <w:p>
            <w:pPr>
              <w:pStyle w:val="1052"/>
              <w:ind w:firstLine="420"/>
              <w:spacing w:line="400" w:lineRule="exact"/>
              <w:rPr>
                <w:rFonts w:ascii="宋体" w:hAnsi="宋体" w:cs="宋体"/>
                <w:bCs/>
                <w:szCs w:val="21"/>
              </w:rPr>
            </w:pPr>
            <w:r>
              <w:rPr>
                <w:rFonts w:hint="eastAsia" w:ascii="宋体" w:hAnsi="宋体" w:cs="宋体"/>
                <w:bCs/>
                <w:szCs w:val="21"/>
              </w:rPr>
              <w:t xml:space="preserve">项目负责人（</w:t>
            </w:r>
            <w:r>
              <w:rPr>
                <w:rFonts w:hint="eastAsia" w:ascii="宋体" w:hAnsi="宋体" w:cs="宋体"/>
                <w:bCs/>
                <w:szCs w:val="21"/>
                <w:lang w:val="en-US" w:eastAsia="zh-CN"/>
              </w:rPr>
              <w:t xml:space="preserve">3</w:t>
            </w:r>
            <w:r>
              <w:rPr>
                <w:rFonts w:hint="eastAsia" w:ascii="宋体" w:hAnsi="宋体" w:cs="宋体"/>
                <w:bCs/>
                <w:szCs w:val="21"/>
              </w:rPr>
              <w:t xml:space="preserve">分）：</w:t>
            </w:r>
            <w:r>
              <w:rPr>
                <w:rFonts w:ascii="宋体" w:hAnsi="宋体" w:cs="宋体"/>
                <w:bCs/>
                <w:szCs w:val="21"/>
              </w:rPr>
            </w:r>
            <w:r/>
          </w:p>
          <w:p>
            <w:pPr>
              <w:pStyle w:val="1052"/>
              <w:ind w:firstLine="420"/>
              <w:spacing w:line="400" w:lineRule="exact"/>
              <w:rPr>
                <w:rFonts w:ascii="宋体" w:hAnsi="宋体" w:cs="宋体"/>
                <w:bCs/>
                <w:szCs w:val="21"/>
              </w:rPr>
            </w:pPr>
            <w:r>
              <w:rPr>
                <w:rFonts w:hint="eastAsia" w:ascii="宋体" w:hAnsi="宋体" w:cs="宋体"/>
                <w:bCs/>
                <w:szCs w:val="21"/>
              </w:rPr>
              <w:t xml:space="preserve">项目负责人具有</w:t>
            </w:r>
            <w:r>
              <w:rPr>
                <w:rFonts w:hint="eastAsia" w:ascii="宋体" w:hAnsi="宋体" w:cs="宋体"/>
                <w:bCs/>
                <w:szCs w:val="21"/>
                <w:lang w:val="en-US" w:eastAsia="zh-CN"/>
              </w:rPr>
              <w:t xml:space="preserve">环境类</w:t>
            </w:r>
            <w:r>
              <w:rPr>
                <w:rFonts w:hint="eastAsia" w:ascii="宋体" w:hAnsi="宋体" w:cs="宋体"/>
                <w:bCs/>
                <w:szCs w:val="21"/>
              </w:rPr>
              <w:t xml:space="preserve">、能源工程</w:t>
            </w:r>
            <w:r>
              <w:rPr>
                <w:rFonts w:hint="eastAsia" w:ascii="宋体" w:hAnsi="宋体" w:cs="宋体"/>
                <w:bCs/>
                <w:szCs w:val="21"/>
                <w:lang w:val="en-US" w:eastAsia="zh-CN"/>
              </w:rPr>
              <w:t xml:space="preserve">类</w:t>
            </w:r>
            <w:r>
              <w:rPr>
                <w:rFonts w:hint="eastAsia" w:ascii="宋体" w:hAnsi="宋体" w:cs="宋体"/>
                <w:bCs/>
                <w:szCs w:val="21"/>
              </w:rPr>
              <w:t xml:space="preserve">、</w:t>
            </w:r>
            <w:r>
              <w:rPr>
                <w:rFonts w:hint="eastAsia" w:ascii="宋体" w:hAnsi="宋体" w:cs="宋体"/>
                <w:bCs/>
                <w:szCs w:val="21"/>
                <w:lang w:val="en-US" w:eastAsia="zh-CN"/>
              </w:rPr>
              <w:t xml:space="preserve">机械</w:t>
            </w:r>
            <w:r>
              <w:rPr>
                <w:rFonts w:hint="eastAsia" w:ascii="宋体" w:hAnsi="宋体" w:cs="宋体"/>
                <w:bCs/>
                <w:szCs w:val="21"/>
              </w:rPr>
              <w:t xml:space="preserve">工程</w:t>
            </w:r>
            <w:r>
              <w:rPr>
                <w:rFonts w:hint="eastAsia" w:ascii="宋体" w:hAnsi="宋体" w:cs="宋体"/>
                <w:bCs/>
                <w:szCs w:val="21"/>
                <w:lang w:val="en-US" w:eastAsia="zh-CN"/>
              </w:rPr>
              <w:t xml:space="preserve">类</w:t>
            </w:r>
            <w:r>
              <w:rPr>
                <w:rFonts w:hint="eastAsia" w:ascii="宋体" w:hAnsi="宋体" w:cs="宋体"/>
                <w:bCs/>
                <w:szCs w:val="21"/>
              </w:rPr>
              <w:t xml:space="preserve">系列中任意一类高级职称的得3分，中级职称的得2分，本项最高得3分；</w:t>
            </w:r>
            <w:r>
              <w:rPr>
                <w:rFonts w:ascii="宋体" w:hAnsi="宋体" w:cs="宋体"/>
                <w:bCs/>
                <w:szCs w:val="21"/>
              </w:rPr>
            </w:r>
            <w:r/>
          </w:p>
          <w:p>
            <w:pPr>
              <w:pStyle w:val="1052"/>
              <w:ind w:firstLine="420"/>
              <w:spacing w:line="400" w:lineRule="exact"/>
              <w:rPr>
                <w:rFonts w:ascii="宋体" w:hAnsi="宋体" w:cs="宋体"/>
                <w:bCs/>
                <w:szCs w:val="21"/>
              </w:rPr>
            </w:pPr>
            <w:r>
              <w:rPr>
                <w:rFonts w:hint="eastAsia" w:ascii="宋体" w:hAnsi="宋体" w:cs="宋体"/>
                <w:bCs/>
                <w:szCs w:val="21"/>
              </w:rPr>
              <w:t xml:space="preserve">项目组其他人员（</w:t>
            </w:r>
            <w:r>
              <w:rPr>
                <w:rFonts w:hint="eastAsia" w:ascii="宋体" w:hAnsi="宋体" w:cs="宋体"/>
                <w:bCs/>
                <w:szCs w:val="21"/>
                <w:lang w:val="en-US" w:eastAsia="zh-CN"/>
              </w:rPr>
              <w:t xml:space="preserve">12</w:t>
            </w:r>
            <w:r>
              <w:rPr>
                <w:rFonts w:hint="eastAsia" w:ascii="宋体" w:hAnsi="宋体" w:cs="宋体"/>
                <w:bCs/>
                <w:szCs w:val="21"/>
              </w:rPr>
              <w:t xml:space="preserve">分）：</w:t>
            </w:r>
            <w:r>
              <w:rPr>
                <w:rFonts w:ascii="宋体" w:hAnsi="宋体" w:cs="宋体"/>
                <w:bCs/>
                <w:szCs w:val="21"/>
              </w:rPr>
            </w:r>
            <w:r/>
          </w:p>
          <w:p>
            <w:pPr>
              <w:pStyle w:val="1052"/>
              <w:ind w:firstLine="420"/>
              <w:spacing w:line="400" w:lineRule="exact"/>
              <w:rPr>
                <w:rFonts w:ascii="宋体" w:hAnsi="宋体" w:cs="宋体"/>
                <w:bCs/>
                <w:szCs w:val="21"/>
              </w:rPr>
            </w:pPr>
            <w:r>
              <w:rPr>
                <w:rFonts w:hint="eastAsia" w:ascii="宋体" w:hAnsi="宋体" w:cs="宋体"/>
                <w:bCs/>
                <w:szCs w:val="21"/>
              </w:rPr>
              <w:t xml:space="preserve">项目组成员具备每具备一个</w:t>
            </w:r>
            <w:r>
              <w:rPr>
                <w:rFonts w:hint="eastAsia" w:ascii="宋体" w:hAnsi="宋体" w:cs="宋体"/>
                <w:bCs/>
                <w:szCs w:val="21"/>
                <w:lang w:eastAsia="zh-CN"/>
              </w:rPr>
              <w:t xml:space="preserve">中级</w:t>
            </w:r>
            <w:r>
              <w:rPr>
                <w:rFonts w:hint="eastAsia" w:ascii="宋体" w:hAnsi="宋体" w:cs="宋体"/>
                <w:bCs/>
                <w:szCs w:val="21"/>
                <w:lang w:val="en-US" w:eastAsia="zh-CN"/>
              </w:rPr>
              <w:t xml:space="preserve">及以上</w:t>
            </w:r>
            <w:r>
              <w:rPr>
                <w:rFonts w:hint="eastAsia" w:ascii="宋体" w:hAnsi="宋体" w:cs="宋体"/>
                <w:bCs/>
                <w:szCs w:val="21"/>
              </w:rPr>
              <w:t xml:space="preserve">职称得</w:t>
            </w:r>
            <w:r>
              <w:rPr>
                <w:rFonts w:hint="eastAsia" w:ascii="宋体" w:hAnsi="宋体" w:cs="宋体"/>
                <w:bCs/>
                <w:szCs w:val="21"/>
                <w:lang w:val="en-US" w:eastAsia="zh-CN"/>
              </w:rPr>
              <w:t xml:space="preserve">2</w:t>
            </w:r>
            <w:r>
              <w:rPr>
                <w:rFonts w:hint="eastAsia" w:ascii="宋体" w:hAnsi="宋体" w:cs="宋体"/>
                <w:bCs/>
                <w:szCs w:val="21"/>
              </w:rPr>
              <w:t xml:space="preserve">分，成员的职称专业</w:t>
            </w:r>
            <w:r>
              <w:rPr>
                <w:rFonts w:hint="eastAsia" w:ascii="宋体" w:hAnsi="宋体" w:cs="宋体"/>
                <w:bCs/>
                <w:szCs w:val="21"/>
                <w:lang w:val="en-US" w:eastAsia="zh-CN"/>
              </w:rPr>
              <w:t xml:space="preserve">环境类</w:t>
            </w:r>
            <w:r>
              <w:rPr>
                <w:rFonts w:hint="eastAsia" w:ascii="宋体" w:hAnsi="宋体" w:cs="宋体"/>
                <w:bCs/>
                <w:szCs w:val="21"/>
              </w:rPr>
              <w:t xml:space="preserve">、能源工程</w:t>
            </w:r>
            <w:r>
              <w:rPr>
                <w:rFonts w:hint="eastAsia" w:ascii="宋体" w:hAnsi="宋体" w:cs="宋体"/>
                <w:bCs/>
                <w:szCs w:val="21"/>
                <w:lang w:val="en-US" w:eastAsia="zh-CN"/>
              </w:rPr>
              <w:t xml:space="preserve">类</w:t>
            </w:r>
            <w:r>
              <w:rPr>
                <w:rFonts w:hint="eastAsia" w:ascii="宋体" w:hAnsi="宋体" w:cs="宋体"/>
                <w:bCs/>
                <w:szCs w:val="21"/>
              </w:rPr>
              <w:t xml:space="preserve">、</w:t>
            </w:r>
            <w:r>
              <w:rPr>
                <w:rFonts w:hint="eastAsia" w:ascii="宋体" w:hAnsi="宋体" w:cs="宋体"/>
                <w:bCs/>
                <w:szCs w:val="21"/>
                <w:lang w:val="en-US" w:eastAsia="zh-CN"/>
              </w:rPr>
              <w:t xml:space="preserve">机械</w:t>
            </w:r>
            <w:r>
              <w:rPr>
                <w:rFonts w:hint="eastAsia" w:ascii="宋体" w:hAnsi="宋体" w:cs="宋体"/>
                <w:bCs/>
                <w:szCs w:val="21"/>
              </w:rPr>
              <w:t xml:space="preserve">工程</w:t>
            </w:r>
            <w:r>
              <w:rPr>
                <w:rFonts w:hint="eastAsia" w:ascii="宋体" w:hAnsi="宋体" w:cs="宋体"/>
                <w:bCs/>
                <w:szCs w:val="21"/>
                <w:lang w:val="en-US" w:eastAsia="zh-CN"/>
              </w:rPr>
              <w:t xml:space="preserve">类</w:t>
            </w:r>
            <w:r>
              <w:rPr>
                <w:rFonts w:hint="eastAsia" w:ascii="宋体" w:hAnsi="宋体" w:cs="宋体"/>
                <w:bCs/>
                <w:szCs w:val="21"/>
              </w:rPr>
              <w:t xml:space="preserve">系列中任意一类，最高得分为</w:t>
            </w:r>
            <w:r>
              <w:rPr>
                <w:rFonts w:hint="eastAsia" w:ascii="宋体" w:hAnsi="宋体" w:cs="宋体"/>
                <w:bCs/>
                <w:szCs w:val="21"/>
                <w:lang w:val="en-US" w:eastAsia="zh-CN"/>
              </w:rPr>
              <w:t xml:space="preserve">12</w:t>
            </w:r>
            <w:r>
              <w:rPr>
                <w:rFonts w:hint="eastAsia" w:ascii="宋体" w:hAnsi="宋体" w:cs="宋体"/>
                <w:bCs/>
                <w:szCs w:val="21"/>
              </w:rPr>
              <w:t xml:space="preserve">分。</w:t>
            </w:r>
            <w:r>
              <w:rPr>
                <w:rFonts w:ascii="宋体" w:hAnsi="宋体" w:cs="宋体"/>
                <w:bCs/>
                <w:szCs w:val="21"/>
              </w:rPr>
            </w:r>
            <w:r/>
          </w:p>
          <w:p>
            <w:pPr>
              <w:pStyle w:val="1052"/>
              <w:ind w:firstLine="420"/>
              <w:spacing w:line="400" w:lineRule="exact"/>
              <w:rPr>
                <w:rFonts w:ascii="宋体" w:hAnsi="宋体" w:cs="宋体"/>
                <w:bCs/>
                <w:szCs w:val="21"/>
              </w:rPr>
            </w:pPr>
            <w:r>
              <w:rPr>
                <w:rFonts w:hint="eastAsia" w:ascii="宋体" w:hAnsi="宋体" w:cs="宋体"/>
                <w:bCs/>
                <w:szCs w:val="21"/>
              </w:rPr>
              <w:t xml:space="preserve">注：上述人员一人多证不重复计分，且同一人员不可兼任</w:t>
            </w:r>
            <w:r>
              <w:rPr>
                <w:rFonts w:hint="eastAsia" w:ascii="宋体" w:hAnsi="宋体" w:cs="宋体"/>
                <w:bCs/>
                <w:szCs w:val="21"/>
                <w:lang w:eastAsia="zh-CN"/>
              </w:rPr>
              <w:t xml:space="preserve">，</w:t>
            </w:r>
            <w:r>
              <w:rPr>
                <w:rFonts w:hint="eastAsia" w:ascii="宋体" w:hAnsi="宋体" w:cs="宋体"/>
                <w:bCs/>
                <w:szCs w:val="21"/>
              </w:rPr>
              <w:t xml:space="preserve">须提供相应证书复印件加盖投标单位公章并承诺上述人员在投标截止之日当月向前1个月已在本单位缴纳养老保险的承诺函（如提供社会养老保险证明视为有效），否则不得分。个人证书不能体现相关专业的，须同时提供能体现相应专业的毕业证书等相关证明材料复印件加盖单位公章。</w:t>
            </w:r>
            <w:r>
              <w:rPr>
                <w:rFonts w:ascii="宋体" w:hAnsi="宋体" w:cs="宋体"/>
                <w:bCs/>
                <w:szCs w:val="21"/>
              </w:rPr>
            </w:r>
            <w:r/>
          </w:p>
          <w:p>
            <w:pPr>
              <w:pStyle w:val="1107"/>
              <w:rPr>
                <w:rFonts w:ascii="宋体" w:hAnsi="宋体" w:cs="宋体"/>
              </w:rPr>
            </w:pPr>
            <w:r>
              <w:rPr>
                <w:rFonts w:hint="eastAsia" w:ascii="宋体" w:hAnsi="宋体" w:cs="宋体"/>
                <w:bCs/>
                <w:sz w:val="21"/>
                <w:szCs w:val="21"/>
              </w:rPr>
              <w:t xml:space="preserve">投标人须根据本单位针对本项目投入人员提供</w:t>
            </w:r>
            <w:r>
              <w:rPr>
                <w:rFonts w:hint="eastAsia" w:ascii="宋体" w:hAnsi="宋体" w:cs="宋体"/>
                <w:b/>
                <w:sz w:val="21"/>
                <w:szCs w:val="21"/>
              </w:rPr>
              <w:t xml:space="preserve">投入本项目人员配置表</w:t>
            </w:r>
            <w:r>
              <w:rPr>
                <w:rFonts w:hint="eastAsia" w:ascii="宋体" w:hAnsi="宋体" w:cs="宋体"/>
                <w:bCs/>
                <w:sz w:val="21"/>
                <w:szCs w:val="21"/>
              </w:rPr>
              <w:t xml:space="preserve">。</w:t>
            </w:r>
            <w:r>
              <w:rPr>
                <w:rFonts w:ascii="宋体" w:hAnsi="宋体" w:cs="宋体"/>
              </w:rPr>
            </w:r>
            <w:r/>
          </w:p>
        </w:tc>
      </w:tr>
      <w:tr>
        <w:trPr>
          <w:trHeight w:val="2403"/>
        </w:trPr>
        <w:tc>
          <w:tcPr>
            <w:tcW w:w="791" w:type="dxa"/>
            <w:vAlign w:val="center"/>
            <w:vMerge w:val="continue"/>
            <w:textDirection w:val="lrTb"/>
            <w:noWrap w:val="false"/>
          </w:tcPr>
          <w:p>
            <w:pPr>
              <w:pStyle w:val="1052"/>
              <w:jc w:val="center"/>
              <w:rPr>
                <w:rFonts w:ascii="宋体" w:hAnsi="宋体" w:cs="宋体"/>
                <w:szCs w:val="21"/>
              </w:rPr>
            </w:pPr>
            <w:r>
              <w:rPr>
                <w:rFonts w:ascii="宋体" w:hAnsi="宋体" w:cs="宋体"/>
                <w:szCs w:val="21"/>
              </w:rPr>
            </w:r>
            <w:r/>
          </w:p>
        </w:tc>
        <w:tc>
          <w:tcPr>
            <w:tcW w:w="599"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②</w:t>
            </w:r>
            <w:r>
              <w:rPr>
                <w:rFonts w:ascii="宋体" w:hAnsi="宋体" w:cs="宋体"/>
                <w:szCs w:val="21"/>
              </w:rPr>
            </w:r>
            <w:r/>
          </w:p>
        </w:tc>
        <w:tc>
          <w:tcPr>
            <w:tcW w:w="1073"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业绩</w:t>
            </w:r>
            <w:r>
              <w:rPr>
                <w:rFonts w:ascii="宋体" w:hAnsi="宋体" w:cs="宋体"/>
                <w:szCs w:val="21"/>
              </w:rPr>
            </w:r>
            <w:r/>
          </w:p>
        </w:tc>
        <w:tc>
          <w:tcPr>
            <w:tcW w:w="807"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gridSpan w:val="2"/>
            <w:tcW w:w="6376" w:type="dxa"/>
            <w:vAlign w:val="center"/>
            <w:textDirection w:val="lrTb"/>
            <w:noWrap w:val="false"/>
          </w:tcPr>
          <w:p>
            <w:pPr>
              <w:pStyle w:val="1052"/>
              <w:ind w:firstLine="420"/>
              <w:spacing w:line="400" w:lineRule="exact"/>
              <w:rPr>
                <w:rFonts w:ascii="宋体" w:hAnsi="宋体" w:cs="宋体"/>
                <w:szCs w:val="21"/>
              </w:rPr>
            </w:pPr>
            <w:r>
              <w:rPr>
                <w:rFonts w:hint="eastAsia" w:ascii="宋体" w:hAnsi="宋体" w:cs="宋体"/>
                <w:szCs w:val="21"/>
              </w:rPr>
              <w:t xml:space="preserve">投标人具有类似项目业绩合同（2023年1月1日以后所签合同），提供业绩合同复印件加盖投标单位公章的，有一个得3分，本项最高得6分（须提供项目业绩合同或委托函等的证明材料复印件加盖投标单位公章，合同中必须体现甲乙双方单位名称，否则不得分）。</w:t>
            </w:r>
            <w:r>
              <w:rPr>
                <w:rFonts w:ascii="宋体" w:hAnsi="宋体" w:cs="宋体"/>
                <w:szCs w:val="21"/>
              </w:rPr>
            </w:r>
            <w:r/>
          </w:p>
          <w:p>
            <w:pPr>
              <w:pStyle w:val="1052"/>
              <w:ind w:firstLine="420"/>
              <w:spacing w:line="400" w:lineRule="exact"/>
              <w:rPr>
                <w:rFonts w:ascii="宋体" w:hAnsi="宋体" w:cs="宋体"/>
                <w:szCs w:val="21"/>
              </w:rPr>
            </w:pPr>
            <w:r>
              <w:rPr>
                <w:rFonts w:hint="eastAsia" w:ascii="宋体" w:hAnsi="宋体" w:cs="宋体"/>
                <w:szCs w:val="21"/>
              </w:rPr>
              <w:t xml:space="preserve">注：上述类似项目业绩是指投标人所提供的业绩需与本项目采购内容类似的项目业绩。</w:t>
            </w:r>
            <w:r>
              <w:rPr>
                <w:rFonts w:ascii="宋体" w:hAnsi="宋体" w:cs="宋体"/>
                <w:szCs w:val="21"/>
              </w:rPr>
            </w:r>
            <w:r/>
          </w:p>
        </w:tc>
      </w:tr>
      <w:tr>
        <w:trPr>
          <w:trHeight w:val="2407"/>
        </w:trPr>
        <w:tc>
          <w:tcPr>
            <w:tcW w:w="791" w:type="dxa"/>
            <w:vAlign w:val="center"/>
            <w:vMerge w:val="continue"/>
            <w:textDirection w:val="lrTb"/>
            <w:noWrap w:val="false"/>
          </w:tcPr>
          <w:p>
            <w:pPr>
              <w:pStyle w:val="1052"/>
              <w:jc w:val="center"/>
              <w:rPr>
                <w:rFonts w:ascii="宋体" w:hAnsi="宋体" w:cs="宋体"/>
                <w:szCs w:val="21"/>
              </w:rPr>
            </w:pPr>
            <w:r>
              <w:rPr>
                <w:rFonts w:ascii="宋体" w:hAnsi="宋体" w:cs="宋体"/>
                <w:szCs w:val="21"/>
              </w:rPr>
            </w:r>
            <w:r/>
          </w:p>
        </w:tc>
        <w:tc>
          <w:tcPr>
            <w:tcW w:w="599"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③</w:t>
            </w:r>
            <w:r>
              <w:rPr>
                <w:rFonts w:ascii="宋体" w:hAnsi="宋体" w:cs="宋体"/>
                <w:szCs w:val="21"/>
              </w:rPr>
            </w:r>
            <w:r/>
          </w:p>
        </w:tc>
        <w:tc>
          <w:tcPr>
            <w:tcW w:w="1073" w:type="dxa"/>
            <w:vAlign w:val="center"/>
            <w:textDirection w:val="lrTb"/>
            <w:noWrap w:val="false"/>
          </w:tcPr>
          <w:p>
            <w:pPr>
              <w:pStyle w:val="1052"/>
              <w:jc w:val="center"/>
              <w:rPr>
                <w:rFonts w:ascii="宋体" w:hAnsi="宋体" w:cs="宋体"/>
                <w:szCs w:val="21"/>
              </w:rPr>
            </w:pPr>
            <w:r>
              <w:rPr>
                <w:rFonts w:hint="eastAsia" w:ascii="宋体" w:hAnsi="宋体" w:cs="宋体"/>
                <w:szCs w:val="21"/>
              </w:rPr>
              <w:t xml:space="preserve">服务方案</w:t>
            </w:r>
            <w:r>
              <w:rPr>
                <w:rFonts w:ascii="宋体" w:hAnsi="宋体" w:cs="宋体"/>
                <w:szCs w:val="21"/>
              </w:rPr>
            </w:r>
            <w:r/>
          </w:p>
        </w:tc>
        <w:tc>
          <w:tcPr>
            <w:tcW w:w="807" w:type="dxa"/>
            <w:vAlign w:val="center"/>
            <w:textDirection w:val="lrTb"/>
            <w:noWrap w:val="false"/>
          </w:tcPr>
          <w:p>
            <w:pPr>
              <w:pStyle w:val="1052"/>
              <w:jc w:val="center"/>
              <w:rPr>
                <w:rFonts w:ascii="宋体" w:hAnsi="宋体" w:eastAsia="宋体" w:cs="宋体"/>
                <w:szCs w:val="21"/>
                <w:lang w:val="en-US" w:eastAsia="zh-CN"/>
              </w:rPr>
            </w:pPr>
            <w:r>
              <w:rPr>
                <w:rFonts w:hint="eastAsia" w:ascii="宋体" w:hAnsi="宋体" w:cs="宋体"/>
                <w:szCs w:val="21"/>
                <w:lang w:val="en-US" w:eastAsia="zh-CN"/>
              </w:rPr>
              <w:t xml:space="preserve">69</w:t>
            </w:r>
            <w:r>
              <w:rPr>
                <w:rFonts w:ascii="宋体" w:hAnsi="宋体" w:eastAsia="宋体" w:cs="宋体"/>
                <w:szCs w:val="21"/>
                <w:lang w:val="en-US" w:eastAsia="zh-CN"/>
              </w:rPr>
            </w:r>
            <w:r/>
          </w:p>
        </w:tc>
        <w:tc>
          <w:tcPr>
            <w:gridSpan w:val="2"/>
            <w:tcW w:w="6376" w:type="dxa"/>
            <w:vAlign w:val="center"/>
            <w:textDirection w:val="lrTb"/>
            <w:noWrap w:val="false"/>
          </w:tcPr>
          <w:p>
            <w:pPr>
              <w:pStyle w:val="1052"/>
              <w:ind w:firstLine="420"/>
              <w:spacing w:line="400" w:lineRule="exact"/>
              <w:rPr>
                <w:rFonts w:hint="eastAsia" w:ascii="宋体" w:hAnsi="宋体" w:eastAsia="宋体" w:cs="宋体"/>
                <w:szCs w:val="21"/>
                <w:lang w:eastAsia="zh-CN"/>
              </w:rPr>
            </w:pPr>
            <w:r>
              <w:rPr>
                <w:rFonts w:hint="eastAsia" w:ascii="宋体" w:hAnsi="宋体" w:cs="宋体"/>
                <w:szCs w:val="21"/>
              </w:rPr>
              <w:t xml:space="preserve">1、由评委根据投标人对绿色园区及零碳园区创建申报</w:t>
            </w:r>
            <w:r>
              <w:rPr>
                <w:rFonts w:hint="eastAsia" w:ascii="宋体" w:hAnsi="宋体" w:cs="宋体"/>
                <w:bCs/>
                <w:szCs w:val="21"/>
              </w:rPr>
              <w:t xml:space="preserve">项目背</w:t>
            </w:r>
            <w:r>
              <w:rPr>
                <w:rFonts w:hint="eastAsia" w:ascii="宋体" w:hAnsi="宋体" w:cs="宋体"/>
                <w:bCs/>
                <w:color w:val="000000"/>
                <w:szCs w:val="21"/>
              </w:rPr>
              <w:t xml:space="preserve">景、相关政策法规的重点难点理解</w:t>
            </w:r>
            <w:r>
              <w:rPr>
                <w:rFonts w:hint="eastAsia" w:ascii="宋体" w:hAnsi="宋体" w:cs="宋体"/>
                <w:szCs w:val="21"/>
              </w:rPr>
              <w:t xml:space="preserve">的深度、准确性等内容进行打分，供应商应对省级零碳园区和国家级绿色园区创建建设要求理解准确，能够结合建湖高新区园区现状，准确把握本项目创建、年度评估和最终验收等工作重点，至少包括①项目背景；②相关政策解读；③项目特点及需求；</w:t>
            </w:r>
            <w:r>
              <w:rPr>
                <w:rFonts w:hint="eastAsia" w:ascii="宋体" w:hAnsi="宋体" w:eastAsia="宋体" w:cs="宋体"/>
                <w:szCs w:val="21"/>
                <w:lang w:eastAsia="zh-CN"/>
              </w:rPr>
            </w:r>
            <w:r/>
          </w:p>
          <w:p>
            <w:pPr>
              <w:pStyle w:val="1052"/>
              <w:ind w:firstLine="420"/>
              <w:spacing w:line="400" w:lineRule="exact"/>
              <w:rPr>
                <w:rFonts w:ascii="宋体" w:hAnsi="宋体" w:cs="宋体"/>
                <w:szCs w:val="21"/>
              </w:rPr>
            </w:pPr>
            <w:r>
              <w:rPr>
                <w:rFonts w:hint="eastAsia" w:ascii="宋体" w:hAnsi="宋体" w:cs="宋体"/>
                <w:szCs w:val="21"/>
              </w:rPr>
              <w:t xml:space="preserve">投标人应在投标文件中设置专节来对上述</w:t>
            </w:r>
            <w:r>
              <w:rPr>
                <w:rFonts w:hint="eastAsia" w:ascii="宋体" w:hAnsi="宋体" w:cs="宋体"/>
                <w:szCs w:val="21"/>
                <w:lang w:val="en-US" w:eastAsia="zh-CN"/>
              </w:rPr>
              <w:t xml:space="preserve">3</w:t>
            </w:r>
            <w:r>
              <w:rPr>
                <w:rFonts w:hint="eastAsia" w:ascii="宋体" w:hAnsi="宋体" w:cs="宋体"/>
                <w:szCs w:val="21"/>
              </w:rPr>
              <w:t xml:space="preserve">项内容作出响应性说明，每项为</w:t>
            </w:r>
            <w:r>
              <w:rPr>
                <w:rFonts w:hint="eastAsia" w:ascii="宋体" w:hAnsi="宋体" w:cs="宋体"/>
                <w:szCs w:val="21"/>
                <w:lang w:val="en-US" w:eastAsia="zh-CN"/>
              </w:rPr>
              <w:t xml:space="preserve">3</w:t>
            </w:r>
            <w:r>
              <w:rPr>
                <w:rFonts w:hint="eastAsia" w:ascii="宋体" w:hAnsi="宋体" w:cs="宋体"/>
                <w:szCs w:val="21"/>
              </w:rPr>
              <w:t xml:space="preserve">分共</w:t>
            </w:r>
            <w:r>
              <w:rPr>
                <w:rFonts w:hint="eastAsia" w:ascii="宋体" w:hAnsi="宋体" w:cs="宋体"/>
                <w:szCs w:val="21"/>
                <w:lang w:val="en-US" w:eastAsia="zh-CN"/>
              </w:rPr>
              <w:t xml:space="preserve">9</w:t>
            </w:r>
            <w:r>
              <w:rPr>
                <w:rFonts w:hint="eastAsia" w:ascii="宋体" w:hAnsi="宋体" w:cs="宋体"/>
                <w:szCs w:val="21"/>
              </w:rPr>
              <w:t xml:space="preserve">分，每缺一项说明或者说明内容与项目无关扣</w:t>
            </w: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cs="宋体"/>
                <w:szCs w:val="21"/>
              </w:rPr>
            </w:r>
            <w:r/>
          </w:p>
          <w:p>
            <w:pPr>
              <w:pStyle w:val="1052"/>
              <w:ind w:firstLine="420"/>
              <w:spacing w:line="400" w:lineRule="exact"/>
              <w:rPr>
                <w:rFonts w:ascii="宋体" w:hAnsi="宋体" w:cs="宋体"/>
                <w:szCs w:val="21"/>
              </w:rPr>
            </w:pPr>
            <w:r>
              <w:rPr>
                <w:rFonts w:hint="eastAsia" w:ascii="宋体" w:hAnsi="宋体" w:cs="宋体"/>
                <w:szCs w:val="21"/>
              </w:rPr>
              <w:t xml:space="preserve">2、由评委根据投标人对绿色园区及零碳园区创建材料的</w:t>
            </w:r>
            <w:r>
              <w:rPr>
                <w:rFonts w:hint="eastAsia" w:ascii="宋体" w:hAnsi="宋体" w:cs="宋体"/>
                <w:bCs/>
                <w:szCs w:val="21"/>
              </w:rPr>
              <w:t xml:space="preserve">思路框架</w:t>
            </w:r>
            <w:r>
              <w:rPr>
                <w:rFonts w:hint="eastAsia" w:ascii="宋体" w:hAnsi="宋体" w:cs="宋体"/>
                <w:szCs w:val="21"/>
              </w:rPr>
              <w:t xml:space="preserve">进行打分，结合建湖高新区实际进行分析，至少包括①建湖高新区零碳/绿色园区项目创建重点难点分析，结合地区能资源禀赋，对于园区低碳能源系统建设提出相关方案；②技术路线；③框架思路；④框架内容；</w:t>
            </w:r>
            <w:r>
              <w:rPr>
                <w:rFonts w:ascii="宋体" w:hAnsi="宋体" w:cs="宋体"/>
                <w:szCs w:val="21"/>
              </w:rPr>
            </w:r>
            <w:r/>
          </w:p>
          <w:p>
            <w:pPr>
              <w:pStyle w:val="1052"/>
              <w:ind w:firstLine="420"/>
              <w:spacing w:line="400" w:lineRule="exact"/>
              <w:rPr>
                <w:rFonts w:ascii="宋体" w:hAnsi="宋体" w:cs="宋体"/>
                <w:szCs w:val="21"/>
              </w:rPr>
            </w:pPr>
            <w:r>
              <w:rPr>
                <w:rFonts w:hint="eastAsia" w:ascii="宋体" w:hAnsi="宋体" w:cs="宋体"/>
                <w:szCs w:val="21"/>
              </w:rPr>
              <w:t xml:space="preserve">投标人应在投标文件中设置专节来对上述4项内容作出响应性说明，每项为</w:t>
            </w:r>
            <w:r>
              <w:rPr>
                <w:rFonts w:hint="eastAsia" w:ascii="宋体" w:hAnsi="宋体" w:cs="宋体"/>
                <w:szCs w:val="21"/>
                <w:lang w:val="en-US" w:eastAsia="zh-CN"/>
              </w:rPr>
              <w:t xml:space="preserve">5</w:t>
            </w:r>
            <w:r>
              <w:rPr>
                <w:rFonts w:hint="eastAsia" w:ascii="宋体" w:hAnsi="宋体" w:cs="宋体"/>
                <w:szCs w:val="21"/>
              </w:rPr>
              <w:t xml:space="preserve">分共</w:t>
            </w:r>
            <w:r>
              <w:rPr>
                <w:rFonts w:hint="eastAsia" w:ascii="宋体" w:hAnsi="宋体" w:cs="宋体"/>
                <w:szCs w:val="21"/>
                <w:lang w:val="en-US" w:eastAsia="zh-CN"/>
              </w:rPr>
              <w:t xml:space="preserve">20</w:t>
            </w:r>
            <w:r>
              <w:rPr>
                <w:rFonts w:hint="eastAsia" w:ascii="宋体" w:hAnsi="宋体" w:cs="宋体"/>
                <w:szCs w:val="21"/>
              </w:rPr>
              <w:t xml:space="preserve">分，每缺一项说明或者说明内容与项目无关扣</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r>
            <w:r/>
          </w:p>
          <w:p>
            <w:pPr>
              <w:pStyle w:val="1052"/>
              <w:ind w:firstLine="210"/>
              <w:spacing w:line="400" w:lineRule="exact"/>
              <w:rPr>
                <w:rFonts w:ascii="宋体" w:hAnsi="宋体" w:cs="宋体"/>
                <w:szCs w:val="21"/>
              </w:rPr>
            </w:pPr>
            <w:r>
              <w:rPr>
                <w:rFonts w:hint="eastAsia" w:ascii="宋体" w:hAnsi="宋体" w:cs="宋体"/>
                <w:szCs w:val="21"/>
              </w:rPr>
              <w:t xml:space="preserve">3、由评委根据投标人对项目的工作计划与质量管理措施等内容进行打分，投标人应当根据目前建湖高新区园区情况，提出绿色园区创建范围及方案，零碳园区创建范围划定、核算边界确定、碳排放核算和年度跟踪方法等方案，至少包括①建湖高新区零碳/绿色园区项目创建可行性分析；②项目创建工作计划和进度，包括申报材料组织、重点任务安排等</w:t>
            </w:r>
            <w:r>
              <w:rPr>
                <w:rFonts w:hint="eastAsia" w:ascii="宋体" w:hAnsi="宋体" w:cs="宋体"/>
                <w:szCs w:val="21"/>
                <w:lang w:val="zh-CN"/>
              </w:rPr>
              <w:t xml:space="preserve">；</w:t>
            </w:r>
            <w:r>
              <w:rPr>
                <w:rFonts w:hint="eastAsia" w:ascii="宋体" w:hAnsi="宋体" w:cs="宋体"/>
                <w:szCs w:val="21"/>
              </w:rPr>
              <w:t xml:space="preserve">③进度保障措施；④组织管理保障措施。</w:t>
            </w:r>
            <w:r>
              <w:rPr>
                <w:rFonts w:ascii="宋体" w:hAnsi="宋体" w:cs="宋体"/>
                <w:szCs w:val="21"/>
              </w:rPr>
            </w:r>
            <w:r/>
          </w:p>
          <w:p>
            <w:pPr>
              <w:pStyle w:val="1052"/>
              <w:ind w:firstLine="420"/>
              <w:spacing w:line="400" w:lineRule="exact"/>
              <w:rPr>
                <w:rFonts w:ascii="宋体" w:hAnsi="宋体" w:cs="宋体"/>
                <w:szCs w:val="21"/>
              </w:rPr>
            </w:pPr>
            <w:r>
              <w:rPr>
                <w:rFonts w:hint="eastAsia" w:ascii="宋体" w:hAnsi="宋体" w:cs="宋体"/>
                <w:szCs w:val="21"/>
              </w:rPr>
              <w:t xml:space="preserve">投标人应在投标文件中设置专节来对上述</w:t>
            </w:r>
            <w:r>
              <w:rPr>
                <w:rFonts w:hint="eastAsia" w:ascii="宋体" w:hAnsi="宋体" w:cs="宋体"/>
                <w:szCs w:val="21"/>
                <w:lang w:val="en-US" w:eastAsia="zh-CN"/>
              </w:rPr>
              <w:t xml:space="preserve">4</w:t>
            </w:r>
            <w:r>
              <w:rPr>
                <w:rFonts w:hint="eastAsia" w:ascii="宋体" w:hAnsi="宋体" w:cs="宋体"/>
                <w:szCs w:val="21"/>
              </w:rPr>
              <w:t xml:space="preserve">项内容作出响应性说明，每项为5分共20分，每缺一项说明或者说明内容与项目无关扣5分。</w:t>
            </w:r>
            <w:r>
              <w:rPr>
                <w:rFonts w:ascii="宋体" w:hAnsi="宋体" w:cs="宋体"/>
                <w:szCs w:val="21"/>
              </w:rPr>
            </w:r>
            <w:r/>
          </w:p>
          <w:p>
            <w:pPr>
              <w:pStyle w:val="1052"/>
              <w:ind w:firstLine="420"/>
              <w:spacing w:line="400" w:lineRule="exact"/>
              <w:rPr>
                <w:rFonts w:ascii="宋体" w:hAnsi="宋体" w:cs="宋体"/>
                <w:szCs w:val="21"/>
              </w:rPr>
            </w:pPr>
            <w:r>
              <w:rPr>
                <w:rFonts w:hint="eastAsia" w:ascii="宋体" w:hAnsi="宋体" w:cs="宋体"/>
                <w:szCs w:val="21"/>
              </w:rPr>
              <w:t xml:space="preserve">4、由评委根据投标人对本项目编制的成果内容、后续服务及服务过程的安全保障等工作安排的完整性、针对性、合理性、可行性等内容进行打分，至少包括①人员工作安排方案</w:t>
            </w:r>
            <w:r>
              <w:rPr>
                <w:rFonts w:hint="eastAsia" w:ascii="宋体" w:hAnsi="宋体" w:cs="宋体"/>
                <w:szCs w:val="21"/>
                <w:lang w:eastAsia="zh-CN"/>
              </w:rPr>
              <w:t xml:space="preserve">；</w:t>
            </w:r>
            <w:r>
              <w:rPr>
                <w:rFonts w:hint="eastAsia" w:ascii="宋体" w:hAnsi="宋体" w:cs="宋体"/>
                <w:szCs w:val="21"/>
              </w:rPr>
              <w:t xml:space="preserve">②对成果的质量保障及措施；③后续服务的保障措施；④安全服务保障措施；</w:t>
            </w:r>
            <w:r>
              <w:rPr>
                <w:rFonts w:ascii="宋体" w:hAnsi="宋体" w:cs="宋体"/>
                <w:szCs w:val="21"/>
              </w:rPr>
            </w:r>
            <w:r/>
          </w:p>
          <w:p>
            <w:pPr>
              <w:pStyle w:val="1052"/>
              <w:ind w:firstLine="420"/>
              <w:spacing w:line="400" w:lineRule="exact"/>
              <w:rPr>
                <w:rFonts w:ascii="宋体" w:hAnsi="宋体" w:cs="宋体"/>
                <w:b/>
                <w:bCs/>
                <w:szCs w:val="21"/>
              </w:rPr>
            </w:pPr>
            <w:r>
              <w:rPr>
                <w:rFonts w:hint="eastAsia" w:ascii="宋体" w:hAnsi="宋体" w:cs="宋体"/>
                <w:szCs w:val="21"/>
              </w:rPr>
              <w:t xml:space="preserve">投标人应在投标文件中设置专节来对上述</w:t>
            </w:r>
            <w:r>
              <w:rPr>
                <w:rFonts w:hint="eastAsia" w:ascii="宋体" w:hAnsi="宋体" w:cs="宋体"/>
                <w:szCs w:val="21"/>
                <w:lang w:val="en-US" w:eastAsia="zh-CN"/>
              </w:rPr>
              <w:t xml:space="preserve">4</w:t>
            </w:r>
            <w:r>
              <w:rPr>
                <w:rFonts w:hint="eastAsia" w:ascii="宋体" w:hAnsi="宋体" w:cs="宋体"/>
                <w:szCs w:val="21"/>
              </w:rPr>
              <w:t xml:space="preserve">项内容作出响应性说明，每项为</w:t>
            </w:r>
            <w:r>
              <w:rPr>
                <w:rFonts w:hint="eastAsia" w:ascii="宋体" w:hAnsi="宋体" w:cs="宋体"/>
                <w:szCs w:val="21"/>
                <w:lang w:val="en-US" w:eastAsia="zh-CN"/>
              </w:rPr>
              <w:t xml:space="preserve">5</w:t>
            </w:r>
            <w:r>
              <w:rPr>
                <w:rFonts w:hint="eastAsia" w:ascii="宋体" w:hAnsi="宋体" w:cs="宋体"/>
                <w:szCs w:val="21"/>
              </w:rPr>
              <w:t xml:space="preserve">分共</w:t>
            </w:r>
            <w:r>
              <w:rPr>
                <w:rFonts w:hint="eastAsia" w:ascii="宋体" w:hAnsi="宋体" w:cs="宋体"/>
                <w:szCs w:val="21"/>
                <w:lang w:val="en-US" w:eastAsia="zh-CN"/>
              </w:rPr>
              <w:t xml:space="preserve">20</w:t>
            </w:r>
            <w:r>
              <w:rPr>
                <w:rFonts w:hint="eastAsia" w:ascii="宋体" w:hAnsi="宋体" w:cs="宋体"/>
                <w:szCs w:val="21"/>
              </w:rPr>
              <w:t xml:space="preserve">分，每缺一项说明或者说明内容与项目无关扣</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b/>
                <w:bCs/>
                <w:szCs w:val="21"/>
              </w:rPr>
            </w:r>
            <w:r/>
          </w:p>
        </w:tc>
      </w:tr>
    </w:tbl>
    <w:p>
      <w:pPr>
        <w:pStyle w:val="1077"/>
        <w:ind w:firstLine="280"/>
        <w:rPr>
          <w:rFonts w:hint="eastAsia" w:ascii="宋体" w:hAnsi="宋体" w:cs="宋体"/>
          <w:highlight w:val="none"/>
        </w:rPr>
      </w:pPr>
      <w:r>
        <w:rPr>
          <w:rFonts w:hint="eastAsia" w:ascii="宋体" w:hAnsi="宋体" w:cs="宋体"/>
          <w:highlight w:val="none"/>
        </w:rPr>
      </w:r>
      <w:r/>
    </w:p>
    <w:p>
      <w:pPr>
        <w:pStyle w:val="1061"/>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1"/>
        <w:jc w:val="center"/>
        <w:spacing w:line="480" w:lineRule="exact"/>
        <w:rPr>
          <w:rFonts w:hint="eastAsia" w:ascii="宋体" w:hAnsi="宋体" w:cs="宋体"/>
          <w:b/>
          <w:bCs/>
          <w:color w:val="000000"/>
          <w:sz w:val="36"/>
          <w:szCs w:val="36"/>
          <w:highlight w:val="none"/>
        </w:rPr>
      </w:pPr>
      <w:r>
        <w:rPr>
          <w:rFonts w:hint="eastAsia" w:ascii="宋体" w:hAnsi="宋体" w:cs="宋体"/>
          <w:b/>
          <w:color w:val="000000"/>
          <w:sz w:val="36"/>
          <w:szCs w:val="36"/>
          <w:highlight w:val="none"/>
        </w:rPr>
        <w:t xml:space="preserve">第五章    合同主要条款</w:t>
      </w:r>
      <w:r>
        <w:rPr>
          <w:rFonts w:hint="eastAsia" w:ascii="宋体" w:hAnsi="宋体" w:cs="宋体"/>
          <w:b/>
          <w:bCs/>
          <w:color w:val="000000"/>
          <w:sz w:val="36"/>
          <w:szCs w:val="36"/>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采购人（全称）：</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lang w:eastAsia="zh-CN"/>
        </w:rPr>
        <w:t xml:space="preserve">江苏省建湖高新技术产业开发区管理委员会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（以下简称甲方）</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中标人（全称）：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（以下简称乙方）</w:t>
      </w:r>
      <w:r>
        <w:rPr>
          <w:rFonts w:hint="eastAsia" w:ascii="宋体" w:hAnsi="宋体" w:cs="宋体"/>
          <w:color w:val="000000"/>
          <w:sz w:val="24"/>
          <w:highlight w:val="none"/>
          <w:u w:val="singl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highlight w:val="none"/>
          <w:lang w:eastAsia="zh-CN"/>
        </w:rPr>
        <w:t xml:space="preserve">建湖高新区国家级绿色工业园区与零碳园区创建指导服务项目（二次）</w:t>
      </w:r>
      <w:r>
        <w:rPr>
          <w:rFonts w:hint="eastAsia" w:ascii="宋体" w:hAnsi="宋体" w:cs="宋体"/>
          <w:color w:val="000000"/>
          <w:sz w:val="24"/>
          <w:highlight w:val="none"/>
        </w:rPr>
        <w:t xml:space="preserve">相关事项协商一致，达成如下合同条款：</w:t>
      </w:r>
      <w:r>
        <w:rPr>
          <w:rFonts w:hint="eastAsia" w:ascii="宋体" w:hAnsi="宋体" w:cs="宋体"/>
          <w:color w:val="000000"/>
          <w:sz w:val="24"/>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一、合同标的</w:t>
      </w:r>
      <w:r>
        <w:rPr>
          <w:rFonts w:hint="eastAsia" w:ascii="宋体" w:hAnsi="宋体" w:cs="宋体"/>
          <w:b/>
          <w:color w:val="000000"/>
          <w:sz w:val="24"/>
          <w:highlight w:val="none"/>
        </w:rPr>
      </w:r>
      <w:r/>
    </w:p>
    <w:p>
      <w:pPr>
        <w:pStyle w:val="1052"/>
        <w:ind w:firstLine="472"/>
        <w:spacing w:line="480" w:lineRule="exact"/>
        <w:rPr>
          <w:rFonts w:hint="eastAsia" w:ascii="宋体" w:hAnsi="宋体" w:cs="宋体"/>
          <w:color w:val="000000"/>
          <w:highlight w:val="none"/>
        </w:rPr>
      </w:pPr>
      <w:r>
        <w:rPr>
          <w:rFonts w:hint="eastAsia" w:ascii="宋体" w:hAnsi="宋体" w:cs="宋体"/>
          <w:color w:val="000000"/>
          <w:spacing w:val="-2"/>
          <w:sz w:val="24"/>
          <w:highlight w:val="none"/>
        </w:rPr>
        <w:t xml:space="preserve">1.</w:t>
      </w:r>
      <w:r>
        <w:rPr>
          <w:rFonts w:hint="eastAsia" w:ascii="宋体" w:hAnsi="宋体" w:cs="宋体"/>
          <w:color w:val="000000"/>
          <w:sz w:val="24"/>
          <w:highlight w:val="none"/>
        </w:rPr>
        <w:t xml:space="preserve">合同总价应</w:t>
      </w:r>
      <w:r>
        <w:rPr>
          <w:rFonts w:hint="eastAsia" w:ascii="宋体" w:hAnsi="宋体" w:cs="宋体"/>
          <w:bCs/>
          <w:color w:val="000000"/>
          <w:sz w:val="24"/>
          <w:highlight w:val="none"/>
        </w:rPr>
        <w:t xml:space="preserve">包含招标文件所确定招标范围内全部工作内容的价格体现以及为完成上述内容所必须的人工费、材料费、交通费、食宿费、不可预见的费用、管理费、招标代理费、利润、税金和文件规定的其他各项应有的全部费用。对乙方认为没有考虑到的费用项目甲方将不予支付，并认为此项费用已包含在合同价中</w:t>
      </w:r>
      <w:r>
        <w:rPr>
          <w:rFonts w:hint="eastAsia" w:ascii="宋体" w:hAnsi="宋体" w:cs="宋体"/>
          <w:color w:val="000000"/>
          <w:sz w:val="24"/>
          <w:highlight w:val="none"/>
        </w:rPr>
        <w:t xml:space="preserve">。</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组成本合同的有关文件</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招标文件或与本次采购活动方式相适应的文件及有关附件是本合同不可分割的组成部分，与本合同具有同等法律效力，这些文件包括：</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（1）乙方提供的投标文件和投标报价表；</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（2）开标一览表；</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（3）投标承诺；</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（5）中标或成交通知书；</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highlight w:val="none"/>
        </w:rPr>
      </w:pPr>
      <w:r>
        <w:rPr>
          <w:rFonts w:hint="eastAsia" w:ascii="宋体" w:hAnsi="宋体" w:cs="宋体"/>
          <w:color w:val="000000"/>
          <w:sz w:val="24"/>
          <w:highlight w:val="none"/>
        </w:rPr>
        <w:t xml:space="preserve">（6）甲乙双方商定的其他文件。</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hint="eastAsia" w:ascii="宋体" w:hAnsi="宋体" w:cs="宋体"/>
          <w:b/>
          <w:bCs/>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t xml:space="preserve">在合同履行期限满后退还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3.2时间：验收合格后30日内退还，但乙方须在验收合格后7个工作日内向甲方提供合规发票，否则退还期限顺延至甲方收到合规发票后30日内。</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3.3条件：按合同要求全部履约完成并经甲方验收合格，且甲方收到乙方出具的合规发票。</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1052"/>
        <w:ind w:firstLine="482"/>
        <w:spacing w:line="480" w:lineRule="exact"/>
        <w:rPr>
          <w:rFonts w:hint="eastAsia" w:ascii="宋体" w:hAnsi="宋体" w:cs="宋体"/>
          <w:b/>
          <w:sz w:val="24"/>
          <w:highlight w:val="none"/>
        </w:rPr>
      </w:pPr>
      <w:r>
        <w:rPr>
          <w:rFonts w:hint="eastAsia" w:ascii="宋体" w:hAnsi="宋体" w:cs="宋体"/>
          <w:b/>
          <w:color w:val="000000"/>
          <w:sz w:val="24"/>
          <w:highlight w:val="none"/>
        </w:rPr>
        <w:t xml:space="preserve">四、</w:t>
      </w:r>
      <w:r>
        <w:rPr>
          <w:rFonts w:hint="eastAsia" w:ascii="宋体" w:hAnsi="宋体" w:cs="宋体"/>
          <w:b/>
          <w:bCs/>
          <w:color w:val="000000"/>
          <w:sz w:val="24"/>
          <w:szCs w:val="24"/>
          <w:highlight w:val="none"/>
        </w:rPr>
        <w:t xml:space="preserve">服务技术要求</w:t>
      </w:r>
      <w:r>
        <w:rPr>
          <w:rFonts w:hint="eastAsia" w:ascii="宋体" w:hAnsi="宋体" w:cs="宋体"/>
          <w:b/>
          <w:sz w:val="24"/>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（一）主要工作内容</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1、主要包括国家级绿色工业园区辅导及创建、省、市级零碳园区创建申报材料、2026-2029年每年年度工作要点与零碳园区建设指导咨询服务等主要工作。</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（1）国家级绿色工业园区创建辅导：根据工信部绿色工业园区最新要求，开展绿色工业园区政策宣贯辅导，编制申报材料。</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（2）零碳园区创建申报材料：根据省、市级零碳园区建设标准，编制零碳园区创建申报材料。</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（3）年度工作要点：围绕零碳园区建设标准要求，清单化梳理谋划当年零碳园区建设的重点项目和工作事项。（提供承诺函，格式自拟，项目履行过程中按招标文件列明的年度工作要点要求开展相关工作。）</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4）零碳园区建设指导咨询服务：包括零碳园区建设相关问题解答；根据采购人需要现场政策解读、培训等；重点项目谋划等。（提供承诺函，格式自拟，项目履行过程中按招标文件列明的零碳园区建设指导咨询服务要求开展相关工作。）</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2、国家级绿色工业园区辅导及创建</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（1）针对国家级绿色工业园区宣贯要求实施宣贯；</w:t>
      </w:r>
      <w:r>
        <w:rPr>
          <w:rFonts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color w:val="000000"/>
          <w:highlight w:val="none"/>
        </w:rPr>
      </w:pPr>
      <w:r>
        <w:rPr>
          <w:rFonts w:hint="eastAsia" w:ascii="宋体" w:hAnsi="宋体" w:cs="宋体"/>
          <w:color w:val="000000"/>
          <w:highlight w:val="none"/>
        </w:rPr>
        <w:t xml:space="preserve">（2）围绕基本要求、产业发展、能源利用、资源利用、基础设施、生态环境等方面要求，梳理数据，编制对应材料。</w:t>
      </w:r>
      <w:r>
        <w:rPr>
          <w:rFonts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（3）按照工作时间要求协助园区完成申报材料编制。</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3、省、市级零碳园区申报材料重点包括并不限于以下内容（具体编制时，根据市级、省级相关部门文件为准）：</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（1）发展基础：全方位摸牌分析园区基本情况、产业发展情况、基础设施、能源供应及消费情况、碳排放情况。</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（2）创建零碳园区可行性分析：系统分析园区能源消费与碳排放趋势、目标可达性分析、综合供能方案。</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（3）发展目标：划分零碳园区建设范围，确定零碳园区建设期，围绕零碳园区建设指标体系提出建设目标，明确零碳园区的时间表、路线图、不同阶段发展重点。</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4）重点任务：围绕推动用能结构转型、提升能源资源利用效率、调整优化产业结构、强化资源节约集约、完善升级基础设施、加强先进技术适用应用、加强能碳管理能力、加强改革创新绿色低碳机制等任务，结合园区实际，提出具体举措，同步提出支撑重点任务的重点项目。</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（5）经济性分析：结合重点任务实施路径及重点项目内容，测算零碳园区建设的成本投入和预期经济收益。</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（6）保障措施：从组织方式，政策支持，能力建设等方面提出具有指导性和可操作性的保障措施。</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（二）主要工作成果</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1.2026-2029年每年年度工作要点。</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2.2026-2029年零碳园区建设指导咨询服务。</w:t>
      </w:r>
      <w:r>
        <w:rPr>
          <w:rFonts w:hint="eastAsia" w:ascii="宋体" w:hAnsi="宋体" w:cs="宋体"/>
          <w:color w:val="000000"/>
          <w:highlight w:val="none"/>
        </w:rPr>
      </w:r>
      <w:r/>
    </w:p>
    <w:p>
      <w:pPr>
        <w:pStyle w:val="1076"/>
        <w:ind w:firstLine="480"/>
        <w:jc w:val="both"/>
        <w:spacing w:before="0" w:beforeAutospacing="0" w:after="0" w:afterAutospacing="0" w:line="480" w:lineRule="exact"/>
        <w:rPr>
          <w:rFonts w:ascii="宋体" w:hAnsi="宋体" w:cs="宋体"/>
          <w:highlight w:val="none"/>
        </w:rPr>
      </w:pPr>
      <w:r>
        <w:rPr>
          <w:rFonts w:hint="eastAsia" w:ascii="宋体" w:hAnsi="宋体" w:cs="宋体"/>
          <w:highlight w:val="none"/>
        </w:rPr>
        <w:t xml:space="preserve">3.省、市级零碳园区创建申报材料。</w:t>
      </w:r>
      <w:r>
        <w:rPr>
          <w:rFonts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highlight w:val="none"/>
        </w:rPr>
      </w:pPr>
      <w:r>
        <w:rPr>
          <w:rFonts w:hint="eastAsia" w:ascii="宋体" w:hAnsi="宋体" w:cs="宋体"/>
          <w:highlight w:val="none"/>
        </w:rPr>
        <w:t xml:space="preserve">4．国家级绿色工业园区申报材料。</w:t>
      </w:r>
      <w:r>
        <w:rPr>
          <w:rFonts w:hint="eastAsia" w:ascii="宋体" w:hAnsi="宋体" w:cs="宋体"/>
          <w:highlight w:val="none"/>
        </w:rPr>
      </w:r>
      <w:r/>
    </w:p>
    <w:p>
      <w:pPr>
        <w:pStyle w:val="1076"/>
        <w:ind w:firstLine="480"/>
        <w:jc w:val="both"/>
        <w:spacing w:before="0" w:beforeAutospacing="0" w:after="0" w:afterAutospacing="0" w:line="480" w:lineRule="exact"/>
        <w:rPr>
          <w:rFonts w:hint="eastAsia" w:ascii="宋体" w:hAnsi="宋体" w:cs="宋体"/>
          <w:color w:val="000000"/>
          <w:highlight w:val="none"/>
        </w:rPr>
      </w:pPr>
      <w:r>
        <w:rPr>
          <w:rFonts w:hint="eastAsia" w:ascii="宋体" w:hAnsi="宋体" w:cs="宋体"/>
          <w:color w:val="000000"/>
          <w:highlight w:val="none"/>
        </w:rPr>
        <w:t xml:space="preserve">提供上述成果的纸质版（10份）及电子版（可编辑Word、excle文件，Ppt）（零碳园区建设指导咨询服务除外）。</w:t>
      </w:r>
      <w:r>
        <w:rPr>
          <w:rFonts w:hint="eastAsia" w:ascii="宋体" w:hAnsi="宋体" w:cs="宋体"/>
          <w:color w:val="000000"/>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五、交付与验收</w:t>
      </w:r>
      <w:r>
        <w:rPr>
          <w:rFonts w:hint="eastAsia" w:ascii="宋体" w:hAnsi="宋体" w:cs="宋体"/>
          <w:b/>
          <w:color w:val="000000"/>
          <w:sz w:val="24"/>
          <w:highlight w:val="none"/>
        </w:rPr>
      </w:r>
      <w:r/>
    </w:p>
    <w:p>
      <w:pPr>
        <w:pStyle w:val="1052"/>
        <w:ind w:firstLine="482"/>
        <w:spacing w:line="480" w:lineRule="exact"/>
        <w:widowControl/>
        <w:rPr>
          <w:rFonts w:hint="eastAsia" w:ascii="宋体" w:hAnsi="宋体" w:cs="宋体"/>
          <w:color w:val="000000"/>
          <w:spacing w:val="-10"/>
          <w:sz w:val="24"/>
          <w:highlight w:val="none"/>
        </w:rPr>
      </w:pPr>
      <w:r>
        <w:rPr>
          <w:rFonts w:hint="eastAsia" w:ascii="宋体" w:hAnsi="宋体" w:cs="宋体"/>
          <w:b/>
          <w:color w:val="000000"/>
          <w:sz w:val="24"/>
          <w:highlight w:val="none"/>
        </w:rPr>
        <w:t xml:space="preserve">项目服务期限：</w:t>
      </w:r>
      <w:r>
        <w:rPr>
          <w:rFonts w:hint="eastAsia" w:ascii="宋体" w:hAnsi="宋体" w:cs="宋体"/>
          <w:color w:val="000000"/>
          <w:sz w:val="24"/>
          <w:szCs w:val="24"/>
          <w:highlight w:val="none"/>
          <w:lang w:eastAsia="zh-CN"/>
        </w:rPr>
        <w:t xml:space="preserve">合同签订后至2029年12月31日。</w:t>
      </w:r>
      <w:r>
        <w:rPr>
          <w:rFonts w:hint="eastAsia" w:ascii="宋体" w:hAnsi="宋体" w:cs="宋体"/>
          <w:color w:val="000000"/>
          <w:spacing w:val="-10"/>
          <w:sz w:val="24"/>
          <w:highlight w:val="none"/>
        </w:rPr>
      </w:r>
      <w:r/>
    </w:p>
    <w:p>
      <w:pPr>
        <w:pStyle w:val="1052"/>
        <w:ind w:firstLine="482"/>
        <w:spacing w:line="480" w:lineRule="exac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甲方指定地点 </w:t>
      </w:r>
      <w:r>
        <w:rPr>
          <w:rFonts w:hint="eastAsia" w:ascii="宋体" w:hAnsi="宋体" w:cs="宋体"/>
          <w:color w:val="000000"/>
          <w:sz w:val="24"/>
          <w:highlight w:val="none"/>
          <w:u w:val="singl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bCs/>
          <w:color w:val="000000"/>
          <w:sz w:val="24"/>
          <w:highlight w:val="none"/>
        </w:rPr>
        <w:t xml:space="preserve">六</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结算方式及期限</w:t>
      </w:r>
      <w:r>
        <w:rPr>
          <w:rFonts w:hint="eastAsia" w:ascii="宋体" w:hAnsi="宋体" w:cs="宋体"/>
          <w:b/>
          <w:color w:val="000000"/>
          <w:sz w:val="24"/>
          <w:highlight w:val="none"/>
        </w:rPr>
      </w:r>
      <w:r/>
    </w:p>
    <w:p>
      <w:pPr>
        <w:pStyle w:val="1052"/>
        <w:ind w:firstLine="480"/>
        <w:spacing w:line="480" w:lineRule="exact"/>
        <w:rPr>
          <w:rFonts w:hint="eastAsia" w:ascii="宋体" w:hAnsi="宋体" w:cs="宋体"/>
          <w:sz w:val="24"/>
          <w:highlight w:val="none"/>
        </w:rPr>
      </w:pPr>
      <w:r>
        <w:rPr>
          <w:rFonts w:hint="eastAsia" w:ascii="宋体" w:hAnsi="宋体" w:cs="宋体"/>
          <w:sz w:val="24"/>
          <w:szCs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宋体"/>
          <w:sz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其余按如下方式支付：</w:t>
      </w:r>
      <w:r>
        <w:rPr>
          <w:rFonts w:hint="eastAsia" w:ascii="宋体" w:hAnsi="宋体" w:cs="宋体"/>
          <w:sz w:val="24"/>
          <w:szCs w:val="24"/>
          <w:highlight w:val="none"/>
        </w:rPr>
      </w:r>
      <w:r/>
    </w:p>
    <w:p>
      <w:pPr>
        <w:pStyle w:val="1052"/>
        <w:ind w:firstLine="48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国家级绿色工业园区申报材料的编制并通过国家认定，经甲方验收通过后，甲方在收到乙方出具的发票之日起10个工作日内，一次性付清该部分合同款项（若甲方收到乙方提交成果4个月内未做答复，视为验收通过）。</w:t>
      </w:r>
      <w:r>
        <w:rPr>
          <w:rFonts w:hint="eastAsia" w:ascii="宋体" w:hAnsi="宋体" w:eastAsia="宋体" w:cs="宋体"/>
          <w:sz w:val="24"/>
          <w:szCs w:val="24"/>
          <w:highlight w:val="none"/>
          <w:lang w:val="en-US" w:eastAsia="zh-CN"/>
        </w:rPr>
      </w:r>
      <w:r/>
    </w:p>
    <w:p>
      <w:pPr>
        <w:pStyle w:val="1052"/>
        <w:numPr>
          <w:ilvl w:val="0"/>
          <w:numId w:val="0"/>
        </w:num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lang w:val="en-US" w:eastAsia="zh-CN" w:bidi="ar-SA"/>
        </w:rPr>
        <w:t xml:space="preserve">2、</w:t>
      </w:r>
      <w:r>
        <w:rPr>
          <w:rFonts w:hint="eastAsia" w:ascii="宋体" w:hAnsi="宋体" w:cs="宋体"/>
          <w:sz w:val="24"/>
          <w:szCs w:val="24"/>
          <w:highlight w:val="none"/>
        </w:rPr>
        <w:t xml:space="preserve">完成省、市级零碳园区申报材料的编制并</w:t>
      </w:r>
      <w:r>
        <w:rPr>
          <w:rFonts w:hint="eastAsia" w:ascii="宋体" w:hAnsi="宋体" w:cs="宋体"/>
          <w:sz w:val="24"/>
          <w:szCs w:val="24"/>
          <w:highlight w:val="none"/>
          <w:lang w:val="en-US" w:eastAsia="zh-CN"/>
        </w:rPr>
        <w:t xml:space="preserve">通过省、市级认定</w:t>
      </w:r>
      <w:r>
        <w:rPr>
          <w:rFonts w:hint="eastAsia" w:ascii="宋体" w:hAnsi="宋体" w:cs="宋体"/>
          <w:sz w:val="24"/>
          <w:szCs w:val="24"/>
          <w:highlight w:val="none"/>
        </w:rPr>
        <w:t xml:space="preserve">，经甲方验收通过后，甲方在收到乙方出具的发票之日起10个工作日内，支付该部分合同款项（若甲方收到乙方提交成果4个月内未做答复，视为验收通过）。</w:t>
      </w:r>
      <w:r>
        <w:rPr>
          <w:rFonts w:hint="eastAsia" w:ascii="宋体" w:hAnsi="宋体" w:cs="宋体"/>
          <w:sz w:val="24"/>
          <w:szCs w:val="24"/>
          <w:highlight w:val="none"/>
        </w:rPr>
      </w:r>
      <w:r/>
    </w:p>
    <w:p>
      <w:pPr>
        <w:pStyle w:val="1052"/>
        <w:numPr>
          <w:ilvl w:val="0"/>
          <w:numId w:val="0"/>
        </w:numPr>
        <w:ind w:firstLine="480"/>
        <w:spacing w:line="480" w:lineRule="exact"/>
        <w:rPr>
          <w:rFonts w:hint="eastAsia" w:ascii="宋体" w:hAnsi="宋体" w:eastAsia="宋体" w:cs="宋体"/>
          <w:b/>
          <w:color w:val="000000"/>
          <w:sz w:val="24"/>
          <w:highlight w:val="none"/>
          <w:lang w:eastAsia="zh-CN"/>
        </w:rPr>
      </w:pPr>
      <w:r>
        <w:rPr>
          <w:rFonts w:hint="eastAsia" w:ascii="宋体" w:hAnsi="宋体" w:cs="宋体"/>
          <w:sz w:val="24"/>
          <w:szCs w:val="24"/>
          <w:highlight w:val="none"/>
        </w:rPr>
        <w:t xml:space="preserve">注：如因政策调整仅需申报省级或市级单个零碳园区的，按此部分合同款的50%支付；如需同时申报省级及市级双零碳园区的，按此部分合同款的100%支付</w:t>
      </w:r>
      <w:r>
        <w:rPr>
          <w:rFonts w:hint="eastAsia" w:ascii="宋体" w:hAnsi="宋体" w:cs="宋体"/>
          <w:sz w:val="24"/>
          <w:szCs w:val="24"/>
          <w:highlight w:val="none"/>
          <w:lang w:eastAsia="zh-CN"/>
        </w:rPr>
        <w:t xml:space="preserve">。</w:t>
      </w:r>
      <w:r>
        <w:rPr>
          <w:rFonts w:hint="eastAsia" w:ascii="宋体" w:hAnsi="宋体" w:eastAsia="宋体" w:cs="宋体"/>
          <w:b/>
          <w:color w:val="000000"/>
          <w:sz w:val="24"/>
          <w:highlight w:val="none"/>
          <w:lang w:eastAsia="zh-CN"/>
        </w:rPr>
      </w:r>
      <w:r/>
    </w:p>
    <w:p>
      <w:pPr>
        <w:pStyle w:val="1052"/>
        <w:ind w:firstLine="480"/>
        <w:spacing w:line="480" w:lineRule="exact"/>
        <w:rPr>
          <w:rFonts w:hint="eastAsia"/>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、乙方提交本年度工作要点，并经甲方验收通过后，甲方需在次年</w:t>
      </w: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月底前，收到乙方出具的发票后10个工作日内，支付该部分合同款项。</w:t>
      </w:r>
      <w:r>
        <w:rPr>
          <w:rFonts w:hint="eastAsia"/>
          <w:highlight w:val="none"/>
        </w:rPr>
      </w:r>
      <w:r/>
    </w:p>
    <w:p>
      <w:pPr>
        <w:pStyle w:val="1052"/>
        <w:ind w:firstLine="480"/>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、乙方完成每年建设指导咨询服务，并经甲方验收通过后，甲方需在次年</w:t>
      </w: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月底前，收到乙方出具的发票后10个工作日内，支付该部分合同款项。</w:t>
      </w:r>
      <w:r>
        <w:rPr>
          <w:rFonts w:ascii="宋体" w:hAnsi="宋体" w:cs="宋体"/>
          <w:bCs/>
          <w:color w:val="000000"/>
          <w:sz w:val="24"/>
          <w:highlight w:val="none"/>
        </w:rPr>
      </w:r>
      <w:r/>
    </w:p>
    <w:p>
      <w:pPr>
        <w:pStyle w:val="1052"/>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、若因上级政策等因素，导致实施项目需进行调整，支付金额将依据实际工作量协商确定。</w:t>
      </w:r>
      <w:r>
        <w:rPr>
          <w:rFonts w:hint="eastAsia" w:ascii="宋体" w:hAnsi="宋体" w:cs="宋体"/>
          <w:bCs/>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七、</w:t>
      </w:r>
      <w:r>
        <w:rPr>
          <w:rFonts w:hint="eastAsia" w:ascii="宋体" w:hAnsi="宋体" w:cs="宋体"/>
          <w:b/>
          <w:color w:val="000000"/>
          <w:sz w:val="24"/>
          <w:highlight w:val="none"/>
        </w:rPr>
        <w:t xml:space="preserve"> 违约责任</w:t>
      </w:r>
      <w:r>
        <w:rPr>
          <w:rFonts w:hint="eastAsia" w:ascii="宋体" w:hAnsi="宋体" w:cs="宋体"/>
          <w:b/>
          <w:color w:val="000000"/>
          <w:sz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1.合同一方不履行合同义务或者履行合同义务不符合约定的，应当承担继续履行、采取补救措施或者赔偿损失等违约责任。</w:t>
      </w:r>
      <w:r>
        <w:rPr>
          <w:rFonts w:hint="eastAsia" w:ascii="宋体" w:hAnsi="宋体" w:cs="宋体"/>
          <w:sz w:val="24"/>
          <w:szCs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2.甲方的违约责任</w:t>
      </w:r>
      <w:r>
        <w:rPr>
          <w:rFonts w:hint="eastAsia" w:ascii="宋体" w:hAnsi="宋体" w:cs="宋体"/>
          <w:sz w:val="24"/>
          <w:szCs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甲方违反合同约定，造成乙方经济损失的，甲方应承担相关损失。</w:t>
      </w:r>
      <w:r>
        <w:rPr>
          <w:rFonts w:hint="eastAsia" w:ascii="宋体" w:hAnsi="宋体" w:cs="宋体"/>
          <w:sz w:val="24"/>
          <w:szCs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3.乙方的违约责任</w:t>
      </w:r>
      <w:r>
        <w:rPr>
          <w:rFonts w:hint="eastAsia" w:ascii="宋体" w:hAnsi="宋体" w:cs="宋体"/>
          <w:sz w:val="24"/>
          <w:szCs w:val="24"/>
          <w:highlight w:val="none"/>
        </w:rPr>
      </w:r>
      <w:r/>
    </w:p>
    <w:p>
      <w:pPr>
        <w:pStyle w:val="1052"/>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乙方如不能按文件要求完成该项目，甲方有权取消合同，并扣除乙方全部履约保证金。</w:t>
      </w:r>
      <w:r>
        <w:rPr>
          <w:rFonts w:hint="eastAsia" w:ascii="宋体" w:hAnsi="宋体" w:cs="宋体"/>
          <w:sz w:val="24"/>
          <w:szCs w:val="24"/>
          <w:highlight w:val="none"/>
        </w:rPr>
      </w:r>
      <w:r/>
    </w:p>
    <w:p>
      <w:pPr>
        <w:pStyle w:val="1052"/>
        <w:ind w:firstLine="480"/>
        <w:jc w:val="left"/>
        <w:spacing w:line="480" w:lineRule="exact"/>
        <w:rPr>
          <w:rFonts w:hint="eastAsia" w:ascii="宋体" w:hAnsi="宋体" w:cs="宋体"/>
          <w:color w:val="000000"/>
          <w:sz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乙方违反合同约定，未能达到约定的服务内容，或出现重大安全事故，甲方有权终止合同；造成甲方经济损失的，乙方应给与甲方经济赔偿，并承担相应的法律责任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八、不可抗力</w:t>
      </w:r>
      <w:r>
        <w:rPr>
          <w:rFonts w:hint="eastAsia" w:ascii="宋体" w:hAnsi="宋体" w:cs="宋体"/>
          <w:b/>
          <w:color w:val="000000"/>
          <w:sz w:val="24"/>
          <w:highlight w:val="none"/>
        </w:rPr>
      </w:r>
      <w:r/>
    </w:p>
    <w:p>
      <w:pPr>
        <w:pStyle w:val="1052"/>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s="宋体"/>
          <w:color w:val="000000"/>
          <w:sz w:val="24"/>
          <w:highlight w:val="none"/>
        </w:rPr>
      </w:r>
      <w:r/>
    </w:p>
    <w:p>
      <w:pPr>
        <w:pStyle w:val="1052"/>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2、不可抗力事件持续超过15日，任一方均有权解除本合同。</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九、合同争议解决方式</w:t>
      </w:r>
      <w:r>
        <w:rPr>
          <w:rFonts w:hint="eastAsia" w:ascii="宋体" w:hAnsi="宋体" w:cs="宋体"/>
          <w:b/>
          <w:color w:val="000000"/>
          <w:sz w:val="24"/>
          <w:highlight w:val="none"/>
        </w:rPr>
      </w:r>
      <w:r/>
    </w:p>
    <w:p>
      <w:pPr>
        <w:pStyle w:val="1052"/>
        <w:ind w:firstLine="48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十、其他</w:t>
      </w:r>
      <w:r>
        <w:rPr>
          <w:rFonts w:hint="eastAsia" w:ascii="宋体" w:hAnsi="宋体" w:cs="宋体"/>
          <w:b/>
          <w:color w:val="000000"/>
          <w:sz w:val="24"/>
          <w:highlight w:val="none"/>
        </w:rPr>
      </w:r>
      <w:r/>
    </w:p>
    <w:p>
      <w:pPr>
        <w:pStyle w:val="1052"/>
        <w:ind w:firstLine="482"/>
        <w:spacing w:line="48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2、</w:t>
      </w:r>
      <w:r>
        <w:rPr>
          <w:rFonts w:hint="eastAsia" w:ascii="宋体" w:hAnsi="宋体" w:cs="宋体"/>
          <w:color w:val="000000"/>
          <w:sz w:val="24"/>
          <w:highlight w:val="none"/>
        </w:rPr>
        <w:t xml:space="preserve">本合同有效期：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日（以下单日为准）。</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3、</w:t>
      </w:r>
      <w:r>
        <w:rPr>
          <w:rFonts w:hint="eastAsia" w:ascii="宋体" w:hAnsi="宋体" w:cs="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s="宋体"/>
          <w:color w:val="000000"/>
          <w:sz w:val="24"/>
          <w:highlight w:val="none"/>
        </w:rPr>
      </w:r>
      <w:r/>
    </w:p>
    <w:p>
      <w:pPr>
        <w:pStyle w:val="1052"/>
        <w:ind w:firstLine="482"/>
        <w:spacing w:line="480" w:lineRule="exact"/>
        <w:widowControl/>
        <w:tabs>
          <w:tab w:val="left" w:pos="63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4、</w:t>
      </w:r>
      <w:r>
        <w:rPr>
          <w:rFonts w:hint="eastAsia" w:ascii="宋体" w:hAnsi="宋体" w:cs="宋体"/>
          <w:color w:val="000000"/>
          <w:sz w:val="24"/>
          <w:highlight w:val="none"/>
        </w:rPr>
        <w:t xml:space="preserve">本合同自甲乙双方代表签字盖章之日起生效，一式陆份，甲乙双方各贰份，江苏</w:t>
      </w:r>
      <w:r>
        <w:rPr>
          <w:rFonts w:hint="eastAsia" w:ascii="宋体" w:hAnsi="宋体" w:cs="宋体"/>
          <w:color w:val="000000"/>
          <w:sz w:val="24"/>
          <w:highlight w:val="none"/>
          <w:lang w:eastAsia="zh-CN"/>
        </w:rPr>
        <w:t xml:space="preserve">江苏玖嘉管理咨询有限公司</w:t>
      </w:r>
      <w:r>
        <w:rPr>
          <w:rFonts w:hint="eastAsia" w:ascii="宋体" w:hAnsi="宋体" w:cs="宋体"/>
          <w:color w:val="000000"/>
          <w:sz w:val="24"/>
          <w:highlight w:val="none"/>
        </w:rPr>
        <w:t xml:space="preserve">贰份。</w:t>
      </w:r>
      <w:r>
        <w:rPr>
          <w:rFonts w:hint="eastAsia" w:ascii="宋体" w:hAnsi="宋体" w:cs="宋体"/>
          <w:color w:val="000000"/>
          <w:sz w:val="24"/>
          <w:highlight w:val="none"/>
        </w:rPr>
      </w:r>
      <w:r/>
    </w:p>
    <w:p>
      <w:pPr>
        <w:pStyle w:val="1061"/>
        <w:ind w:firstLine="482"/>
        <w:spacing w:line="480" w:lineRule="exact"/>
        <w:rPr>
          <w:rFonts w:hint="eastAsia" w:ascii="宋体" w:hAnsi="宋体" w:cs="宋体"/>
          <w:color w:val="000000"/>
          <w:sz w:val="24"/>
          <w:szCs w:val="22"/>
          <w:highlight w:val="none"/>
        </w:rPr>
      </w:pPr>
      <w:r>
        <w:rPr>
          <w:rFonts w:hint="eastAsia" w:ascii="宋体" w:hAnsi="宋体" w:cs="宋体"/>
          <w:b/>
          <w:bCs/>
          <w:color w:val="000000"/>
          <w:sz w:val="24"/>
          <w:szCs w:val="22"/>
          <w:highlight w:val="none"/>
        </w:rPr>
        <w:t xml:space="preserve">5、</w:t>
      </w:r>
      <w:r>
        <w:rPr>
          <w:rFonts w:hint="eastAsia" w:ascii="宋体" w:hAnsi="宋体" w:cs="宋体"/>
          <w:color w:val="000000"/>
          <w:sz w:val="24"/>
          <w:szCs w:val="22"/>
          <w:highlight w:val="none"/>
        </w:rPr>
        <w:t xml:space="preserve">本合同附件包括：招标文件、投标文件及中标通知书。</w:t>
      </w:r>
      <w:r>
        <w:rPr>
          <w:rFonts w:hint="eastAsia" w:ascii="宋体" w:hAnsi="宋体" w:cs="宋体"/>
          <w:color w:val="000000"/>
          <w:sz w:val="24"/>
          <w:szCs w:val="22"/>
          <w:highlight w:val="none"/>
        </w:rPr>
      </w:r>
      <w:r/>
    </w:p>
    <w:p>
      <w:pPr>
        <w:pStyle w:val="1052"/>
        <w:ind w:firstLine="482"/>
        <w:jc w:val="left"/>
        <w:spacing w:line="480" w:lineRule="exact"/>
        <w:rPr>
          <w:rFonts w:hint="eastAsia" w:ascii="宋体" w:hAnsi="宋体" w:cs="宋体"/>
          <w:b/>
          <w:color w:val="000000"/>
          <w:sz w:val="32"/>
          <w:szCs w:val="32"/>
          <w:highlight w:val="none"/>
        </w:rPr>
        <w:outlineLvl w:val="0"/>
      </w:pPr>
      <w:r>
        <w:rPr>
          <w:rFonts w:hint="eastAsia" w:ascii="宋体" w:hAnsi="宋体" w:cs="宋体"/>
          <w:b/>
          <w:bCs/>
          <w:color w:val="000000"/>
          <w:sz w:val="24"/>
          <w:highlight w:val="none"/>
        </w:rPr>
        <w:t xml:space="preserve">6</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该合同在签订之日起2个工作日内在江苏省政府采购网、盐城市政府采购网上予以公示。</w:t>
      </w:r>
      <w:r>
        <w:rPr>
          <w:rFonts w:hint="eastAsia" w:ascii="宋体" w:hAnsi="宋体" w:cs="宋体"/>
          <w:b/>
          <w:color w:val="000000"/>
          <w:sz w:val="32"/>
          <w:szCs w:val="32"/>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52"/>
        <w:ind w:firstLine="2209"/>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第六章  投标文件及格式</w:t>
      </w:r>
      <w:r>
        <w:rPr>
          <w:rFonts w:hint="eastAsia" w:ascii="宋体" w:hAnsi="宋体" w:cs="宋体"/>
          <w:b/>
          <w:color w:val="000000"/>
          <w:sz w:val="44"/>
          <w:szCs w:val="44"/>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（一）开标一览表</w:t>
      </w:r>
      <w:r>
        <w:rPr>
          <w:rFonts w:hint="eastAsia" w:ascii="宋体" w:hAnsi="宋体" w:cs="宋体"/>
          <w:b/>
          <w:color w:val="000000"/>
          <w:sz w:val="36"/>
          <w:szCs w:val="36"/>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项目名称：</w:t>
      </w:r>
      <w:r>
        <w:rPr>
          <w:rFonts w:hint="eastAsia" w:ascii="宋体" w:hAnsi="宋体" w:cs="宋体"/>
          <w:color w:val="000000"/>
          <w:sz w:val="27"/>
          <w:szCs w:val="27"/>
          <w:highlight w:val="none"/>
        </w:rPr>
      </w:r>
      <w:r/>
    </w:p>
    <w:p>
      <w:pPr>
        <w:pStyle w:val="1052"/>
        <w:jc w:val="lef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项目编号：</w:t>
      </w:r>
      <w:r>
        <w:rPr>
          <w:rFonts w:hint="eastAsia" w:ascii="宋体" w:hAnsi="宋体" w:cs="宋体"/>
          <w:color w:val="000000"/>
          <w:sz w:val="27"/>
          <w:szCs w:val="27"/>
          <w:highlight w:val="none"/>
        </w:rPr>
      </w:r>
      <w:r/>
    </w:p>
    <w:p>
      <w:pPr>
        <w:pStyle w:val="1076"/>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项目名称</w:t>
            </w:r>
            <w:r>
              <w:rPr>
                <w:rFonts w:hint="eastAsia" w:ascii="宋体" w:hAnsi="宋体" w:cs="宋体"/>
                <w:highlight w:val="none"/>
              </w:rPr>
            </w:r>
            <w:r/>
          </w:p>
        </w:tc>
        <w:tc>
          <w:tcPr>
            <w:tcW w:w="2700"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项目内容</w:t>
            </w:r>
            <w:r>
              <w:rPr>
                <w:rFonts w:hint="eastAsia" w:ascii="宋体" w:hAnsi="宋体" w:cs="宋体"/>
                <w:highlight w:val="none"/>
              </w:rPr>
            </w:r>
            <w:r/>
          </w:p>
        </w:tc>
        <w:tc>
          <w:tcPr>
            <w:tcW w:w="3408"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lang w:val="en-US" w:eastAsia="zh-CN"/>
              </w:rPr>
              <w:t xml:space="preserve">总价</w:t>
            </w:r>
            <w:r>
              <w:rPr>
                <w:rFonts w:hint="eastAsia" w:ascii="宋体" w:hAnsi="宋体" w:cs="宋体"/>
                <w:highlight w:val="none"/>
              </w:rPr>
              <w:t xml:space="preserve">（小写）</w:t>
            </w:r>
            <w:r>
              <w:rPr>
                <w:rFonts w:hint="eastAsia" w:ascii="宋体" w:hAnsi="宋体" w:cs="宋体"/>
                <w:highlight w:val="none"/>
              </w:rPr>
            </w:r>
            <w:r/>
          </w:p>
        </w:tc>
      </w:tr>
      <w:tr>
        <w:trPr>
          <w:tblCellSpacing w:w="15" w:type="dxa"/>
          <w:trHeight w:val="1300"/>
        </w:trPr>
        <w:tc>
          <w:tcPr>
            <w:tcW w:w="2892" w:type="dxa"/>
            <w:vAlign w:val="center"/>
            <w:textDirection w:val="lrTb"/>
            <w:noWrap w:val="false"/>
          </w:tcPr>
          <w:p>
            <w:pPr>
              <w:pStyle w:val="1052"/>
              <w:jc w:val="left"/>
              <w:widowControl/>
              <w:rPr>
                <w:rFonts w:hint="eastAsia" w:ascii="宋体" w:hAnsi="宋体" w:cs="宋体"/>
                <w:highlight w:val="none"/>
              </w:rPr>
            </w:pPr>
            <w:r>
              <w:rPr>
                <w:rFonts w:hint="eastAsia" w:ascii="宋体" w:hAnsi="宋体" w:cs="宋体"/>
                <w:sz w:val="24"/>
                <w:szCs w:val="24"/>
                <w:highlight w:val="none"/>
                <w:lang w:bidi="ar"/>
              </w:rPr>
              <w:t xml:space="preserve">项目名称  </w:t>
            </w:r>
            <w:r>
              <w:rPr>
                <w:rFonts w:hint="eastAsia" w:ascii="宋体" w:hAnsi="宋体" w:cs="宋体"/>
                <w:highlight w:val="none"/>
              </w:rPr>
            </w:r>
            <w:r/>
          </w:p>
          <w:p>
            <w:pPr>
              <w:pStyle w:val="1076"/>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tc>
        <w:tc>
          <w:tcPr>
            <w:tcW w:w="2700"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详见投标文件</w:t>
            </w:r>
            <w:r>
              <w:rPr>
                <w:rFonts w:hint="eastAsia" w:ascii="宋体" w:hAnsi="宋体" w:cs="宋体"/>
                <w:highlight w:val="none"/>
              </w:rPr>
            </w:r>
            <w:r/>
          </w:p>
        </w:tc>
        <w:tc>
          <w:tcPr>
            <w:tcW w:w="3408"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   元</w:t>
            </w:r>
            <w:r>
              <w:rPr>
                <w:rFonts w:hint="eastAsia" w:ascii="宋体" w:hAnsi="宋体" w:cs="宋体"/>
                <w:highlight w:val="none"/>
              </w:rPr>
            </w:r>
            <w:r/>
          </w:p>
        </w:tc>
      </w:tr>
      <w:tr>
        <w:trPr>
          <w:tblCellSpacing w:w="15" w:type="dxa"/>
          <w:trHeight w:val="980"/>
        </w:trPr>
        <w:tc>
          <w:tcPr>
            <w:tcW w:w="2892"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总价（大写）：</w:t>
            </w:r>
            <w:r>
              <w:rPr>
                <w:rFonts w:hint="eastAsia" w:ascii="宋体" w:hAnsi="宋体" w:cs="宋体"/>
                <w:highlight w:val="none"/>
              </w:rPr>
            </w:r>
            <w:r/>
          </w:p>
        </w:tc>
        <w:tc>
          <w:tcPr>
            <w:gridSpan w:val="2"/>
            <w:tcW w:w="6183" w:type="dxa"/>
            <w:vAlign w:val="center"/>
            <w:textDirection w:val="lrTb"/>
            <w:noWrap w:val="false"/>
          </w:tcPr>
          <w:p>
            <w:pPr>
              <w:pStyle w:val="1076"/>
              <w:rPr>
                <w:rFonts w:hint="eastAsia" w:ascii="宋体" w:hAnsi="宋体" w:cs="宋体"/>
                <w:highlight w:val="none"/>
              </w:rPr>
            </w:pPr>
            <w:r>
              <w:rPr>
                <w:rFonts w:hint="eastAsia" w:ascii="宋体" w:hAnsi="宋体" w:cs="宋体"/>
                <w:highlight w:val="none"/>
              </w:rPr>
              <w:t xml:space="preserve">金额大写  </w:t>
            </w:r>
            <w:r>
              <w:rPr>
                <w:rFonts w:hint="eastAsia" w:ascii="宋体" w:hAnsi="宋体" w:cs="宋体"/>
                <w:highlight w:val="none"/>
              </w:rPr>
            </w:r>
            <w:r/>
          </w:p>
        </w:tc>
      </w:tr>
    </w:tbl>
    <w:p>
      <w:pPr>
        <w:pStyle w:val="1076"/>
        <w:rPr>
          <w:rFonts w:hint="eastAsia" w:ascii="宋体" w:hAnsi="宋体" w:cs="宋体"/>
          <w:highlight w:val="none"/>
        </w:rPr>
      </w:pPr>
      <w:r>
        <w:rPr>
          <w:rFonts w:hint="eastAsia" w:ascii="宋体" w:hAnsi="宋体" w:cs="宋体"/>
          <w:highlight w:val="none"/>
        </w:rPr>
        <w:t xml:space="preserve">投标人公章：                               （电子签章）</w:t>
      </w:r>
      <w:r>
        <w:rPr>
          <w:rFonts w:hint="eastAsia" w:ascii="宋体" w:hAnsi="宋体" w:cs="宋体"/>
          <w:highlight w:val="none"/>
        </w:rPr>
      </w:r>
      <w:r/>
    </w:p>
    <w:p>
      <w:pPr>
        <w:pStyle w:val="1076"/>
        <w:jc w:val="right"/>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1052"/>
        <w:jc w:val="lef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日期： 年 月 日</w:t>
      </w:r>
      <w:r>
        <w:rPr>
          <w:rFonts w:hint="eastAsia" w:ascii="宋体" w:hAnsi="宋体" w:cs="宋体"/>
          <w:color w:val="000000"/>
          <w:sz w:val="27"/>
          <w:szCs w:val="27"/>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（二）投标函</w:t>
      </w:r>
      <w:r>
        <w:rPr>
          <w:rFonts w:hint="eastAsia" w:hAnsi="宋体" w:cs="宋体"/>
          <w:b/>
          <w:color w:val="000000"/>
          <w:sz w:val="36"/>
          <w:szCs w:val="36"/>
          <w:highlight w:val="none"/>
        </w:rPr>
      </w:r>
      <w:r/>
    </w:p>
    <w:p>
      <w:pPr>
        <w:pStyle w:val="1065"/>
        <w:spacing w:before="120" w:after="120" w:line="480" w:lineRule="exact"/>
        <w:rPr>
          <w:rFonts w:hint="eastAsia" w:hAnsi="宋体" w:cs="宋体"/>
          <w:color w:val="000000"/>
          <w:sz w:val="24"/>
          <w:highlight w:val="none"/>
          <w:u w:val="single"/>
        </w:rPr>
      </w:pPr>
      <w:r>
        <w:rPr>
          <w:rFonts w:hint="eastAsia" w:hAnsi="宋体" w:cs="宋体"/>
          <w:b/>
          <w:bCs/>
          <w:color w:val="000000"/>
          <w:sz w:val="24"/>
          <w:highlight w:val="none"/>
        </w:rPr>
        <w:t xml:space="preserve">采购人：</w:t>
      </w:r>
      <w:r>
        <w:rPr>
          <w:rFonts w:hint="eastAsia" w:hAnsi="宋体" w:cs="宋体"/>
          <w:b/>
          <w:bCs/>
          <w:color w:val="000000"/>
          <w:sz w:val="24"/>
          <w:highlight w:val="none"/>
          <w:u w:val="single"/>
          <w:lang w:eastAsia="zh-CN"/>
        </w:rPr>
        <w:t xml:space="preserve">江苏省建湖高新技术产业开发区管理委员会</w:t>
      </w:r>
      <w:r>
        <w:rPr>
          <w:rFonts w:hint="eastAsia" w:hAnsi="宋体" w:cs="宋体"/>
          <w:color w:val="000000"/>
          <w:sz w:val="24"/>
          <w:highlight w:val="none"/>
          <w:u w:val="single"/>
        </w:rPr>
        <w:t xml:space="preserve"> </w:t>
      </w:r>
      <w:r>
        <w:rPr>
          <w:rFonts w:hint="eastAsia" w:hAnsi="宋体" w:cs="宋体"/>
          <w:color w:val="000000"/>
          <w:sz w:val="24"/>
          <w:highlight w:val="none"/>
          <w:u w:val="single"/>
        </w:rPr>
      </w:r>
      <w:r/>
    </w:p>
    <w:p>
      <w:pPr>
        <w:pStyle w:val="1052"/>
        <w:ind w:left="2" w:firstLine="475"/>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1.根据</w:t>
      </w:r>
      <w:r>
        <w:rPr>
          <w:rFonts w:hint="eastAsia" w:ascii="宋体" w:hAnsi="宋体" w:cs="宋体"/>
          <w:b/>
          <w:bCs/>
          <w:color w:val="000000"/>
          <w:sz w:val="24"/>
          <w:highlight w:val="none"/>
          <w:u w:val="single"/>
          <w:lang w:eastAsia="zh-CN"/>
        </w:rPr>
        <w:t xml:space="preserve">建湖高新区国家级绿色工业园区与零碳园区创建指导服务项目（二次）</w:t>
      </w:r>
      <w:r>
        <w:rPr>
          <w:rFonts w:hint="eastAsia" w:ascii="宋体" w:hAnsi="宋体" w:cs="宋体"/>
          <w:color w:val="000000"/>
          <w:sz w:val="24"/>
          <w:highlight w:val="none"/>
        </w:rPr>
        <w:t xml:space="preserve">的招标文件，我单位经市场考察和研究上述项目招标文件的投标须知、相关标准及技术要求和其他有关文件后，我方愿以人民币（大写）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的投标报价完成本项目，并按招标文件要求实施此项目；</w:t>
      </w:r>
      <w:r>
        <w:rPr>
          <w:rFonts w:hint="eastAsia" w:ascii="宋体" w:hAnsi="宋体" w:cs="宋体"/>
          <w:color w:val="000000"/>
          <w:sz w:val="24"/>
          <w:highlight w:val="none"/>
        </w:rPr>
      </w:r>
      <w:r/>
    </w:p>
    <w:p>
      <w:pPr>
        <w:pStyle w:val="1052"/>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szCs w:val="24"/>
          <w:highlight w:val="none"/>
          <w:lang w:val="en-US" w:eastAsia="zh-CN"/>
        </w:rPr>
        <w:t xml:space="preserve">合同签订后至2029年12月31日</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3"/>
        <w:ind w:left="0" w:firstLine="480"/>
        <w:spacing w:line="520" w:lineRule="exact"/>
        <w:tabs>
          <w:tab w:val="left" w:pos="180" w:leader="none"/>
        </w:tabs>
        <w:rPr>
          <w:rFonts w:hint="eastAsia" w:ascii="宋体" w:hAnsi="宋体" w:cs="宋体"/>
          <w:color w:val="000000"/>
          <w:highlight w:val="none"/>
        </w:rPr>
      </w:pPr>
      <w:r>
        <w:rPr>
          <w:rFonts w:hint="eastAsia" w:ascii="宋体" w:hAnsi="宋体" w:cs="宋体"/>
          <w:color w:val="000000"/>
          <w:highlight w:val="none"/>
        </w:rPr>
        <w:t xml:space="preserve">3.我方接受招标文件中的款项支付条件和招标文件中规定的各项要求。</w:t>
      </w:r>
      <w:r>
        <w:rPr>
          <w:rFonts w:hint="eastAsia" w:ascii="宋体" w:hAnsi="宋体" w:cs="宋体"/>
          <w:color w:val="000000"/>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4.如果我方在招标文件规定的截止时间后撤回投标文件，或在接到中标通知书后30天内未能或拒绝签订合同协议书，我单位自愿接受被列为不良行为记录。</w:t>
      </w:r>
      <w:r>
        <w:rPr>
          <w:rFonts w:hint="eastAsia" w:ascii="宋体" w:hAnsi="宋体" w:cs="宋体"/>
          <w:bCs/>
          <w:color w:val="000000"/>
          <w:sz w:val="24"/>
          <w:highlight w:val="none"/>
        </w:rPr>
      </w:r>
      <w:r/>
    </w:p>
    <w:p>
      <w:pPr>
        <w:pStyle w:val="1052"/>
        <w:ind w:firstLine="480"/>
        <w:spacing w:line="520" w:lineRule="exact"/>
        <w:rPr>
          <w:rFonts w:hint="eastAsia" w:ascii="宋体" w:hAnsi="宋体" w:cs="宋体"/>
          <w:color w:val="000000"/>
          <w:sz w:val="24"/>
          <w:highlight w:val="none"/>
        </w:rPr>
      </w:pPr>
      <w:r>
        <w:rPr>
          <w:rFonts w:hint="eastAsia" w:ascii="宋体" w:hAnsi="宋体" w:cs="宋体"/>
          <w:color w:val="000000"/>
          <w:sz w:val="24"/>
          <w:szCs w:val="22"/>
          <w:highlight w:val="none"/>
        </w:rPr>
        <w:t xml:space="preserve">5.如我方中标，我方承诺在签订合同前向招标人交纳招标文件中规定的履约保证金。</w:t>
      </w:r>
      <w:r>
        <w:rPr>
          <w:rFonts w:hint="eastAsia" w:ascii="宋体" w:hAnsi="宋体" w:cs="宋体"/>
          <w:color w:val="000000"/>
          <w:sz w:val="24"/>
          <w:highlight w:val="none"/>
        </w:rPr>
      </w:r>
      <w:r/>
    </w:p>
    <w:p>
      <w:pPr>
        <w:pStyle w:val="1052"/>
        <w:ind w:firstLine="480"/>
        <w:spacing w:line="520" w:lineRule="exact"/>
        <w:rPr>
          <w:rFonts w:hint="eastAsia" w:ascii="宋体" w:hAnsi="宋体" w:cs="宋体"/>
          <w:color w:val="000000"/>
          <w:sz w:val="24"/>
          <w:szCs w:val="22"/>
          <w:highlight w:val="none"/>
        </w:rPr>
      </w:pPr>
      <w:r>
        <w:rPr>
          <w:rFonts w:hint="eastAsia" w:ascii="宋体" w:hAnsi="宋体" w:cs="宋体"/>
          <w:color w:val="000000"/>
          <w:sz w:val="24"/>
          <w:highlight w:val="none"/>
        </w:rPr>
        <w:t xml:space="preserve">6.如果我方在接到</w:t>
      </w:r>
      <w:r>
        <w:rPr>
          <w:rFonts w:hint="eastAsia" w:ascii="宋体" w:hAnsi="宋体" w:cs="宋体"/>
          <w:color w:val="000000"/>
          <w:sz w:val="24"/>
          <w:szCs w:val="22"/>
          <w:highlight w:val="none"/>
        </w:rPr>
        <w:t xml:space="preserve">中标通知书后30 天内未能或拒绝签订合同协议书，我单位自愿接受被列为不良行为记录。</w:t>
      </w:r>
      <w:r>
        <w:rPr>
          <w:rFonts w:hint="eastAsia" w:ascii="宋体" w:hAnsi="宋体" w:cs="宋体"/>
          <w:color w:val="000000"/>
          <w:sz w:val="24"/>
          <w:szCs w:val="22"/>
          <w:highlight w:val="none"/>
        </w:rPr>
      </w:r>
      <w:r/>
    </w:p>
    <w:p>
      <w:pPr>
        <w:pStyle w:val="1052"/>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7.我方投标文件提供的所有资料真实、有效，如有不实，我方无条件接受采购人和主管部门依据法律法规做出的处理决定，并承担由此产生的责任。</w:t>
      </w:r>
      <w:r>
        <w:rPr>
          <w:rFonts w:hint="eastAsia" w:ascii="宋体" w:hAnsi="宋体" w:cs="宋体"/>
          <w:color w:val="000000"/>
          <w:sz w:val="24"/>
          <w:highlight w:val="none"/>
        </w:rPr>
      </w:r>
      <w:r/>
    </w:p>
    <w:p>
      <w:pPr>
        <w:pStyle w:val="1052"/>
        <w:ind w:firstLine="480"/>
        <w:spacing w:line="520" w:lineRule="exact"/>
        <w:rPr>
          <w:rFonts w:hint="eastAsia" w:ascii="宋体" w:hAnsi="宋体" w:cs="宋体"/>
          <w:color w:val="000000"/>
          <w:highlight w:val="none"/>
        </w:rPr>
      </w:pPr>
      <w:r>
        <w:rPr>
          <w:rFonts w:hint="eastAsia" w:ascii="宋体" w:hAnsi="宋体" w:cs="宋体"/>
          <w:color w:val="000000"/>
          <w:sz w:val="24"/>
          <w:highlight w:val="none"/>
        </w:rPr>
        <w:t xml:space="preserve">8.你方的中标通知书和本承诺书将成为约束双方合同文件的组成部分。</w:t>
      </w:r>
      <w:r>
        <w:rPr>
          <w:rFonts w:hint="eastAsia" w:ascii="宋体" w:hAnsi="宋体" w:cs="宋体"/>
          <w:color w:val="000000"/>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65"/>
        <w:ind w:firstLine="48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5"/>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投标单位：(盖章)</w:t>
      </w:r>
      <w:r>
        <w:rPr>
          <w:rFonts w:hint="eastAsia" w:hAnsi="宋体" w:cs="宋体"/>
          <w:color w:val="000000"/>
          <w:sz w:val="24"/>
          <w:highlight w:val="none"/>
        </w:rPr>
      </w:r>
      <w:r/>
    </w:p>
    <w:p>
      <w:pPr>
        <w:pStyle w:val="1065"/>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5"/>
        <w:ind w:firstLine="460"/>
        <w:spacing w:line="480" w:lineRule="exact"/>
        <w:rPr>
          <w:rFonts w:hint="eastAsia" w:hAnsi="宋体" w:cs="宋体"/>
          <w:color w:val="000000"/>
          <w:sz w:val="24"/>
          <w:highlight w:val="none"/>
        </w:rPr>
      </w:pPr>
      <w:r>
        <w:rPr>
          <w:rFonts w:hint="eastAsia" w:hAnsi="宋体" w:cs="宋体"/>
          <w:color w:val="000000"/>
          <w:sz w:val="24"/>
          <w:highlight w:val="none"/>
        </w:rPr>
        <w:t xml:space="preserve">法定代表人或委托代理人：(盖章或签字)</w:t>
      </w:r>
      <w:r>
        <w:rPr>
          <w:rFonts w:hint="eastAsia" w:hAnsi="宋体" w:cs="宋体"/>
          <w:color w:val="000000"/>
          <w:sz w:val="24"/>
          <w:highlight w:val="none"/>
        </w:rPr>
      </w:r>
      <w:r/>
    </w:p>
    <w:p>
      <w:pPr>
        <w:pStyle w:val="1065"/>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5"/>
        <w:jc w:val="right"/>
        <w:spacing w:line="480" w:lineRule="exact"/>
        <w:rPr>
          <w:rFonts w:hint="eastAsia" w:hAnsi="宋体" w:cs="宋体"/>
          <w:b/>
          <w:color w:val="000000"/>
          <w:sz w:val="36"/>
          <w:szCs w:val="36"/>
          <w:highlight w:val="none"/>
        </w:rPr>
      </w:pPr>
      <w:r>
        <w:rPr>
          <w:rFonts w:hint="eastAsia" w:hAnsi="宋体" w:cs="宋体"/>
          <w:color w:val="000000"/>
          <w:sz w:val="24"/>
          <w:highlight w:val="none"/>
        </w:rPr>
        <w:t xml:space="preserve">日期：      年      月      日</w:t>
      </w:r>
      <w:r>
        <w:rPr>
          <w:rFonts w:hint="eastAsia" w:hAnsi="宋体" w:cs="宋体"/>
          <w:b/>
          <w:color w:val="000000"/>
          <w:sz w:val="36"/>
          <w:szCs w:val="36"/>
          <w:highlight w:val="none"/>
        </w:rPr>
      </w:r>
      <w:r/>
    </w:p>
    <w:p>
      <w:pPr>
        <w:pStyle w:val="1077"/>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（三）无重大违法记录声明函</w:t>
      </w: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65"/>
        <w:spacing w:line="600" w:lineRule="exact"/>
        <w:rPr>
          <w:rFonts w:hint="eastAsia" w:hAnsi="宋体" w:eastAsia="宋体" w:cs="宋体"/>
          <w:b/>
          <w:color w:val="000000"/>
          <w:sz w:val="24"/>
          <w:highlight w:val="none"/>
          <w:u w:val="single"/>
          <w:lang w:eastAsia="zh-CN"/>
        </w:rPr>
      </w:pPr>
      <w:r>
        <w:rPr>
          <w:rFonts w:hint="eastAsia" w:hAnsi="宋体" w:cs="宋体"/>
          <w:b/>
          <w:color w:val="000000"/>
          <w:sz w:val="24"/>
          <w:highlight w:val="none"/>
          <w:u w:val="single"/>
        </w:rPr>
        <w:t xml:space="preserve">采购人：</w:t>
      </w:r>
      <w:r>
        <w:rPr>
          <w:rFonts w:hint="eastAsia" w:hAnsi="宋体" w:cs="宋体"/>
          <w:b/>
          <w:bCs/>
          <w:color w:val="000000"/>
          <w:sz w:val="24"/>
          <w:highlight w:val="none"/>
          <w:u w:val="single"/>
          <w:lang w:eastAsia="zh-CN"/>
        </w:rPr>
        <w:t xml:space="preserve">江苏省建湖高新技术产业开发区管理委员会</w:t>
      </w:r>
      <w:r>
        <w:rPr>
          <w:rFonts w:hint="eastAsia" w:hAnsi="宋体" w:eastAsia="宋体" w:cs="宋体"/>
          <w:b/>
          <w:color w:val="000000"/>
          <w:sz w:val="24"/>
          <w:highlight w:val="none"/>
          <w:u w:val="single"/>
          <w:lang w:eastAsia="zh-CN"/>
        </w:rPr>
      </w:r>
      <w:r/>
    </w:p>
    <w:p>
      <w:pPr>
        <w:pStyle w:val="1052"/>
        <w:spacing w:line="6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建湖高新区国家级绿色工业园区与零碳园区创建指导服务项目（二次）</w:t>
      </w:r>
      <w:r>
        <w:rPr>
          <w:rFonts w:hint="eastAsia" w:ascii="宋体" w:hAnsi="宋体" w:cs="宋体"/>
          <w:b/>
          <w:color w:val="000000"/>
          <w:sz w:val="24"/>
          <w:highlight w:val="none"/>
        </w:rPr>
        <w:t xml:space="preserve">的投标。我单位</w:t>
      </w:r>
      <w:r>
        <w:rPr>
          <w:rFonts w:hint="eastAsia" w:ascii="宋体" w:hAnsi="宋体" w:cs="宋体"/>
          <w:b/>
          <w:bCs/>
          <w:color w:val="000000"/>
          <w:sz w:val="24"/>
          <w:highlight w:val="none"/>
        </w:rPr>
        <w:t xml:space="preserve">参加本次政府采购活动前三年内，在经营活动中没有重大违法记录</w:t>
      </w:r>
      <w:r>
        <w:rPr>
          <w:rFonts w:hint="eastAsia" w:ascii="宋体" w:hAnsi="宋体" w:cs="宋体"/>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cs="宋体"/>
          <w:b/>
          <w:color w:val="000000"/>
          <w:sz w:val="24"/>
          <w:highlight w:val="none"/>
        </w:rPr>
        <w:t xml:space="preserve">若与真实情况不符，本公司愿意承担由此而产生的一切后果。</w:t>
      </w:r>
      <w:r>
        <w:rPr>
          <w:rFonts w:hint="eastAsia" w:ascii="宋体" w:hAnsi="宋体" w:cs="宋体"/>
          <w:b/>
          <w:color w:val="000000"/>
          <w:sz w:val="24"/>
          <w:highlight w:val="none"/>
        </w:rPr>
      </w:r>
      <w:r/>
    </w:p>
    <w:p>
      <w:pPr>
        <w:pStyle w:val="105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rPr>
          <w:rFonts w:hint="eastAsia" w:ascii="宋体" w:hAnsi="宋体" w:cs="宋体"/>
          <w:color w:val="000000"/>
          <w:sz w:val="24"/>
          <w:highlight w:val="none"/>
        </w:rPr>
      </w:r>
      <w:r/>
    </w:p>
    <w:p>
      <w:pPr>
        <w:pStyle w:val="1052"/>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65"/>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投标单位：(盖章)</w:t>
      </w:r>
      <w:r>
        <w:rPr>
          <w:rFonts w:hint="eastAsia" w:hAnsi="宋体" w:cs="宋体"/>
          <w:bCs/>
          <w:color w:val="000000"/>
          <w:sz w:val="24"/>
          <w:highlight w:val="none"/>
        </w:rPr>
      </w:r>
      <w:r/>
    </w:p>
    <w:p>
      <w:pPr>
        <w:pStyle w:val="1065"/>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r>
      <w:r/>
    </w:p>
    <w:p>
      <w:pPr>
        <w:pStyle w:val="1065"/>
        <w:ind w:firstLine="460"/>
        <w:spacing w:line="480" w:lineRule="exact"/>
        <w:rPr>
          <w:rFonts w:hint="eastAsia" w:hAnsi="宋体" w:cs="宋体"/>
          <w:bCs/>
          <w:color w:val="000000"/>
          <w:sz w:val="24"/>
          <w:highlight w:val="none"/>
        </w:rPr>
      </w:pPr>
      <w:r>
        <w:rPr>
          <w:rFonts w:hint="eastAsia" w:hAnsi="宋体" w:cs="宋体"/>
          <w:bCs/>
          <w:color w:val="000000"/>
          <w:sz w:val="24"/>
          <w:highlight w:val="none"/>
        </w:rPr>
        <w:t xml:space="preserve">法定代表人或委托代理人：(盖章或签字)</w:t>
      </w:r>
      <w:r>
        <w:rPr>
          <w:rFonts w:hint="eastAsia" w:hAnsi="宋体" w:cs="宋体"/>
          <w:bCs/>
          <w:color w:val="000000"/>
          <w:sz w:val="24"/>
          <w:highlight w:val="none"/>
        </w:rPr>
      </w:r>
      <w:r/>
    </w:p>
    <w:p>
      <w:pPr>
        <w:pStyle w:val="1065"/>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1065"/>
        <w:ind w:left="5250" w:firstLine="403"/>
        <w:spacing w:line="480" w:lineRule="exact"/>
        <w:rPr>
          <w:rFonts w:hint="eastAsia" w:hAnsi="宋体" w:cs="宋体"/>
          <w:color w:val="000000"/>
          <w:highlight w:val="none"/>
        </w:rPr>
      </w:pPr>
      <w:r>
        <w:rPr>
          <w:rFonts w:hint="eastAsia" w:hAnsi="宋体" w:cs="宋体"/>
          <w:color w:val="000000"/>
          <w:highlight w:val="none"/>
        </w:rPr>
      </w:r>
      <w:r/>
    </w:p>
    <w:p>
      <w:pPr>
        <w:pStyle w:val="1052"/>
        <w:jc w:val="right"/>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105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7"/>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7"/>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（四）</w:t>
      </w:r>
      <w:r>
        <w:rPr>
          <w:rFonts w:hint="eastAsia" w:ascii="宋体" w:hAnsi="宋体" w:cs="宋体"/>
          <w:b/>
          <w:color w:val="000000"/>
          <w:sz w:val="36"/>
          <w:szCs w:val="36"/>
          <w:highlight w:val="none"/>
          <w:lang w:val="zh-CN"/>
        </w:rPr>
        <w:t xml:space="preserve">供应商登记表</w:t>
      </w:r>
      <w:r>
        <w:rPr>
          <w:rFonts w:hint="eastAsia" w:ascii="宋体" w:hAnsi="宋体" w:cs="宋体"/>
          <w:b/>
          <w:color w:val="000000"/>
          <w:sz w:val="36"/>
          <w:szCs w:val="36"/>
          <w:highlight w:val="none"/>
        </w:rPr>
      </w:r>
      <w:r/>
    </w:p>
    <w:p>
      <w:pPr>
        <w:pStyle w:val="1052"/>
        <w:ind w:left="1447" w:firstLine="5649"/>
        <w:spacing w:line="360" w:lineRule="auto"/>
        <w:rPr>
          <w:rFonts w:hint="eastAsia" w:ascii="宋体" w:hAnsi="宋体" w:cs="宋体"/>
          <w:b/>
          <w:color w:val="000000"/>
          <w:sz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企业名称</w:t>
            </w:r>
            <w:r>
              <w:rPr>
                <w:rFonts w:hint="eastAsia" w:ascii="宋体" w:hAnsi="宋体" w:cs="宋体"/>
                <w:color w:val="000000"/>
                <w:sz w:val="24"/>
                <w:highlight w:val="none"/>
              </w:rPr>
            </w:r>
            <w:r/>
          </w:p>
        </w:tc>
        <w:tc>
          <w:tcPr>
            <w:gridSpan w:val="5"/>
            <w:tcW w:w="811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详细地址</w:t>
            </w:r>
            <w:r>
              <w:rPr>
                <w:rFonts w:hint="eastAsia" w:ascii="宋体" w:hAnsi="宋体" w:cs="宋体"/>
                <w:color w:val="000000"/>
                <w:sz w:val="24"/>
                <w:highlight w:val="none"/>
              </w:rPr>
            </w:r>
            <w:r/>
          </w:p>
        </w:tc>
        <w:tc>
          <w:tcPr>
            <w:gridSpan w:val="3"/>
            <w:tcW w:w="448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   编</w:t>
            </w:r>
            <w:r>
              <w:rPr>
                <w:rFonts w:hint="eastAsia" w:ascii="宋体" w:hAnsi="宋体" w:cs="宋体"/>
                <w:color w:val="000000"/>
                <w:sz w:val="24"/>
                <w:highlight w:val="none"/>
              </w:rPr>
            </w:r>
            <w:r/>
          </w:p>
        </w:tc>
        <w:tc>
          <w:tcPr>
            <w:tcW w:w="232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法人代表</w:t>
            </w:r>
            <w:r>
              <w:rPr>
                <w:rFonts w:hint="eastAsia" w:ascii="宋体" w:hAnsi="宋体" w:cs="宋体"/>
                <w:color w:val="000000"/>
                <w:sz w:val="24"/>
                <w:highlight w:val="none"/>
              </w:rPr>
            </w:r>
            <w:r/>
          </w:p>
        </w:tc>
        <w:tc>
          <w:tcPr>
            <w:tcW w:w="118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企业性质</w:t>
            </w: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注册资金</w:t>
            </w:r>
            <w:r>
              <w:rPr>
                <w:rFonts w:hint="eastAsia" w:ascii="宋体" w:hAnsi="宋体" w:cs="宋体"/>
                <w:color w:val="000000"/>
                <w:sz w:val="24"/>
                <w:highlight w:val="none"/>
              </w:rPr>
            </w:r>
            <w:r/>
          </w:p>
        </w:tc>
        <w:tc>
          <w:tcPr>
            <w:tcW w:w="232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 人</w:t>
            </w:r>
            <w:r>
              <w:rPr>
                <w:rFonts w:hint="eastAsia" w:ascii="宋体" w:hAnsi="宋体" w:cs="宋体"/>
                <w:color w:val="000000"/>
                <w:sz w:val="24"/>
                <w:highlight w:val="none"/>
              </w:rPr>
            </w:r>
            <w:r/>
          </w:p>
        </w:tc>
        <w:tc>
          <w:tcPr>
            <w:tcW w:w="118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所在部门</w:t>
            </w:r>
            <w:r>
              <w:rPr>
                <w:rFonts w:hint="eastAsia" w:ascii="宋体" w:hAnsi="宋体" w:cs="宋体"/>
                <w:color w:val="000000"/>
                <w:sz w:val="24"/>
                <w:highlight w:val="none"/>
              </w:rPr>
            </w:r>
            <w:r/>
          </w:p>
        </w:tc>
        <w:tc>
          <w:tcPr>
            <w:tcW w:w="232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tc>
        <w:tc>
          <w:tcPr>
            <w:tcW w:w="118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在册员工</w:t>
            </w: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技术人员</w:t>
            </w:r>
            <w:r>
              <w:rPr>
                <w:rFonts w:hint="eastAsia" w:ascii="宋体" w:hAnsi="宋体" w:cs="宋体"/>
                <w:color w:val="000000"/>
                <w:sz w:val="24"/>
                <w:highlight w:val="none"/>
              </w:rPr>
            </w:r>
            <w:r/>
          </w:p>
        </w:tc>
        <w:tc>
          <w:tcPr>
            <w:tcW w:w="232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tc>
        <w:tc>
          <w:tcPr>
            <w:gridSpan w:val="2"/>
            <w:tcW w:w="2580"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rPr>
            </w:r>
            <w:r/>
          </w:p>
        </w:tc>
        <w:tc>
          <w:tcPr>
            <w:gridSpan w:val="2"/>
            <w:tcW w:w="3627"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手 机 号</w:t>
            </w:r>
            <w:r>
              <w:rPr>
                <w:rFonts w:hint="eastAsia" w:ascii="宋体" w:hAnsi="宋体" w:cs="宋体"/>
                <w:color w:val="000000"/>
                <w:sz w:val="24"/>
                <w:highlight w:val="none"/>
              </w:rPr>
            </w:r>
            <w:r/>
          </w:p>
        </w:tc>
        <w:tc>
          <w:tcPr>
            <w:gridSpan w:val="2"/>
            <w:tcW w:w="2580"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网 址</w:t>
            </w:r>
            <w:r>
              <w:rPr>
                <w:rFonts w:hint="eastAsia" w:ascii="宋体" w:hAnsi="宋体" w:cs="宋体"/>
                <w:color w:val="000000"/>
                <w:sz w:val="24"/>
                <w:highlight w:val="none"/>
              </w:rPr>
            </w:r>
            <w:r/>
          </w:p>
        </w:tc>
        <w:tc>
          <w:tcPr>
            <w:gridSpan w:val="2"/>
            <w:tcW w:w="3627"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供应商品</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范   围</w:t>
            </w:r>
            <w:r>
              <w:rPr>
                <w:rFonts w:hint="eastAsia" w:ascii="宋体" w:hAnsi="宋体" w:cs="宋体"/>
                <w:color w:val="000000"/>
                <w:sz w:val="24"/>
                <w:highlight w:val="none"/>
              </w:rPr>
            </w:r>
            <w:r/>
          </w:p>
        </w:tc>
        <w:tc>
          <w:tcPr>
            <w:gridSpan w:val="5"/>
            <w:tcW w:w="811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94"/>
        </w:trPr>
        <w:tc>
          <w:tcPr>
            <w:gridSpan w:val="6"/>
            <w:tcW w:w="9417"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企业概况</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93"/>
        </w:trPr>
        <w:tc>
          <w:tcPr>
            <w:gridSpan w:val="6"/>
            <w:tcW w:w="9417"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主要业绩</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7"/>
        <w:ind w:firstLine="0"/>
        <w:rPr>
          <w:rFonts w:hint="eastAsia" w:ascii="宋体" w:hAnsi="宋体" w:cs="宋体"/>
          <w:color w:val="000000"/>
          <w:highlight w:val="none"/>
        </w:rPr>
      </w:pPr>
      <w:r>
        <w:rPr>
          <w:rFonts w:hint="eastAsia" w:ascii="宋体" w:hAnsi="宋体" w:cs="宋体"/>
          <w:color w:val="000000"/>
          <w:highlight w:val="none"/>
        </w:rPr>
      </w:r>
      <w:r/>
    </w:p>
    <w:p>
      <w:pPr>
        <w:pStyle w:val="106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52"/>
        <w:rPr>
          <w:rFonts w:hint="eastAsia" w:ascii="宋体" w:hAnsi="宋体" w:cs="宋体"/>
          <w:color w:val="000000"/>
          <w:sz w:val="32"/>
          <w:highlight w:val="none"/>
        </w:rPr>
      </w:pPr>
      <w:r>
        <w:rPr>
          <w:rFonts w:hint="eastAsia" w:ascii="宋体" w:hAnsi="宋体" w:cs="宋体"/>
          <w:color w:val="000000"/>
          <w:sz w:val="32"/>
          <w:highlight w:val="none"/>
        </w:rPr>
      </w:r>
      <w:r/>
    </w:p>
    <w:p>
      <w:pPr>
        <w:pStyle w:val="1052"/>
        <w:rPr>
          <w:rFonts w:hint="eastAsia" w:ascii="宋体" w:hAnsi="宋体" w:cs="宋体"/>
          <w:color w:val="000000"/>
          <w:sz w:val="32"/>
          <w:highlight w:val="none"/>
        </w:rPr>
      </w:pPr>
      <w:r>
        <w:rPr>
          <w:rFonts w:hint="eastAsia" w:ascii="宋体" w:hAnsi="宋体" w:cs="宋体"/>
          <w:color w:val="000000"/>
          <w:sz w:val="32"/>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（投标单位名称)</w:t>
      </w:r>
      <w:r>
        <w:rPr>
          <w:rFonts w:hint="eastAsia" w:ascii="宋体" w:hAnsi="宋体" w:cs="宋体"/>
          <w:color w:val="000000"/>
          <w:sz w:val="24"/>
          <w:highlight w:val="none"/>
        </w:rPr>
        <w:t xml:space="preserve">的法定代表人或单位负责人。</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440"/>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投标单位(公章)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4440"/>
        <w:rPr>
          <w:rFonts w:hint="eastAsia" w:ascii="宋体" w:hAnsi="宋体" w:cs="宋体"/>
          <w:color w:val="000000"/>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highlight w:val="none"/>
        </w:rPr>
      </w:r>
      <w:r/>
    </w:p>
    <w:p>
      <w:pPr>
        <w:pStyle w:val="1065"/>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6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5"/>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rPr>
          <w:rFonts w:hint="eastAsia"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（投标人名称）的法定代表人或单位负责人，现授权委托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（姓名）为我单位的代理人，以本公司的名义参加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s="宋体"/>
          <w:color w:val="000000"/>
          <w:sz w:val="24"/>
          <w:highlight w:val="none"/>
        </w:rPr>
      </w:r>
      <w:r/>
    </w:p>
    <w:p>
      <w:pPr>
        <w:pStyle w:val="1052"/>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代理人无转委权，特此委托。</w:t>
      </w:r>
      <w:r>
        <w:rPr>
          <w:rFonts w:hint="eastAsia" w:ascii="宋体" w:hAnsi="宋体" w:cs="宋体"/>
          <w:color w:val="000000"/>
          <w:sz w:val="24"/>
          <w:highlight w:val="none"/>
        </w:rPr>
      </w:r>
      <w:r/>
    </w:p>
    <w:p>
      <w:pPr>
        <w:pStyle w:val="1052"/>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　　　　      代理人联系电话（手机号）：　　     　　</w:t>
      </w: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投标人(法人印章)：</w:t>
      </w: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法定代表人(印章或签字)：</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righ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bCs/>
          <w:color w:val="000000"/>
          <w:sz w:val="24"/>
          <w:highlight w:val="none"/>
        </w:rPr>
        <w:t xml:space="preserve">年    月   日</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附：</w:t>
      </w:r>
      <w:r>
        <w:rPr>
          <w:rFonts w:hint="eastAsia" w:ascii="宋体" w:hAnsi="宋体" w:cs="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（代理人身份证复印件粘贴处）</w:t>
            </w:r>
            <w:r>
              <w:rPr>
                <w:rFonts w:hint="eastAsia" w:ascii="宋体" w:hAnsi="宋体" w:cs="宋体"/>
                <w:color w:val="000000"/>
                <w:sz w:val="24"/>
                <w:highlight w:val="none"/>
              </w:rPr>
            </w:r>
            <w:r/>
          </w:p>
        </w:tc>
      </w:tr>
    </w:tbl>
    <w:p>
      <w:pPr>
        <w:pStyle w:val="1052"/>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（七）公共资源交易投标信用承诺书</w:t>
      </w:r>
      <w:r>
        <w:rPr>
          <w:rFonts w:hint="eastAsia" w:ascii="宋体" w:hAnsi="宋体" w:cs="宋体"/>
          <w:b/>
          <w:color w:val="000000"/>
          <w:sz w:val="36"/>
          <w:szCs w:val="36"/>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为营造公开、公平、公正的公共资源交易环境，树立诚信守法的投标人形象，本人代表本单位作出以下承诺：</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三、严格遵守即时信息公示规定，及时更新公共资源交易中心主体信息库中信息；</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五、自觉接受政府部门、行业组织、社会公众、新闻舆论等监督；</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七、上述承诺已向本单位员工作了宣传教育。</w:t>
      </w:r>
      <w:r>
        <w:rPr>
          <w:rFonts w:hint="eastAsia" w:ascii="宋体" w:hAnsi="宋体" w:cs="宋体"/>
          <w:color w:val="000000"/>
          <w:sz w:val="24"/>
          <w:highlight w:val="none"/>
        </w:rPr>
      </w:r>
      <w:r/>
    </w:p>
    <w:p>
      <w:pPr>
        <w:pStyle w:val="1052"/>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left"/>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法定代表人签名或盖章：</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投标人（盖章）：</w:t>
      </w:r>
      <w:r>
        <w:rPr>
          <w:rFonts w:hint="eastAsia" w:ascii="宋体" w:hAnsi="宋体" w:cs="宋体"/>
          <w:bCs/>
          <w:color w:val="000000"/>
          <w:sz w:val="24"/>
          <w:highlight w:val="none"/>
        </w:rPr>
      </w:r>
      <w:r/>
    </w:p>
    <w:p>
      <w:pPr>
        <w:pStyle w:val="1052"/>
        <w:jc w:val="left"/>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jc w:val="right"/>
        <w:spacing w:line="480" w:lineRule="exact"/>
        <w:rPr>
          <w:rFonts w:hint="eastAsia" w:ascii="宋体" w:hAnsi="宋体" w:cs="宋体"/>
          <w:b/>
          <w:color w:val="000000"/>
          <w:sz w:val="36"/>
          <w:szCs w:val="36"/>
          <w:highlight w:val="none"/>
        </w:rPr>
      </w:pPr>
      <w:r>
        <w:rPr>
          <w:rFonts w:hint="eastAsia" w:ascii="宋体" w:hAnsi="宋体" w:cs="宋体"/>
          <w:bCs/>
          <w:color w:val="000000"/>
          <w:sz w:val="24"/>
          <w:highlight w:val="none"/>
        </w:rPr>
        <w:t xml:space="preserve">年    月    日</w:t>
      </w:r>
      <w:bookmarkStart w:id="4" w:name="_GoBack"/>
      <w:r/>
      <w:bookmarkEnd w:id="4"/>
      <w:r>
        <w:rPr>
          <w:rFonts w:hint="eastAsia" w:ascii="宋体" w:hAnsi="宋体" w:cs="宋体"/>
          <w:b/>
          <w:color w:val="000000"/>
          <w:sz w:val="36"/>
          <w:szCs w:val="36"/>
          <w:highlight w:val="none"/>
        </w:rPr>
      </w:r>
      <w:r/>
    </w:p>
    <w:p>
      <w:pPr>
        <w:pStyle w:val="1052"/>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121"/>
        <w:ind w:firstLine="0"/>
        <w:rPr>
          <w:rFonts w:hint="eastAsia" w:ascii="宋体" w:hAnsi="宋体" w:cs="宋体"/>
          <w:color w:val="000000"/>
          <w:highlight w:val="none"/>
        </w:rPr>
      </w:pPr>
      <w:r>
        <w:rPr>
          <w:rFonts w:hint="eastAsia" w:ascii="宋体" w:hAnsi="宋体" w:cs="宋体"/>
          <w:color w:val="000000"/>
          <w:highlight w:val="none"/>
        </w:rPr>
      </w:r>
      <w:r/>
    </w:p>
    <w:p>
      <w:pPr>
        <w:pStyle w:val="1052"/>
        <w:jc w:val="center"/>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（八）建湖县政府采购事前信用承诺书</w:t>
      </w:r>
      <w:r>
        <w:rPr>
          <w:rFonts w:hint="eastAsia" w:ascii="宋体" w:hAnsi="宋体" w:cs="宋体"/>
          <w:b/>
          <w:color w:val="000000"/>
          <w:sz w:val="36"/>
          <w:szCs w:val="36"/>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为营造我县公开、公平、公正、诚实守信的政府采购交易环境，树立诚信守法的投标人形象，本人代表本单位作出以下承诺：</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（三）严格依照国家和省、市关于政府采购的法律、法规、规章、规范性文件，参加政府采购投标活动；积极履行社会责任，促进廉政建设； </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（四）严格遵守即时信息公示规定，及时更新维护建湖县公共资源电子化服务平台中与本单位相关的信息；</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（六）自觉接受政府、行业组织、社会公众、新闻舆论的监督；</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（八）本人已认真阅读了上述承诺，并向本单位员工作了宣传教育。</w:t>
      </w: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法定代表人签名或盖章：</w:t>
      </w: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单位名称（盖章）：</w:t>
      </w:r>
      <w:r>
        <w:rPr>
          <w:rFonts w:hint="eastAsia" w:ascii="宋体" w:hAnsi="宋体" w:cs="宋体"/>
          <w:color w:val="000000"/>
          <w:sz w:val="24"/>
          <w:szCs w:val="22"/>
          <w:highlight w:val="none"/>
        </w:rPr>
      </w:r>
      <w:r/>
    </w:p>
    <w:p>
      <w:pPr>
        <w:pStyle w:val="1052"/>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right"/>
        <w:spacing w:line="500" w:lineRule="exact"/>
        <w:widowControl/>
        <w:rPr>
          <w:rFonts w:hint="eastAsia" w:ascii="宋体" w:hAnsi="宋体" w:cs="宋体"/>
          <w:color w:val="000000"/>
          <w:highlight w:val="none"/>
        </w:rPr>
      </w:pPr>
      <w:r>
        <w:rPr>
          <w:rFonts w:hint="eastAsia" w:ascii="宋体" w:hAnsi="宋体" w:cs="宋体"/>
          <w:color w:val="000000"/>
          <w:sz w:val="24"/>
          <w:szCs w:val="22"/>
          <w:highlight w:val="none"/>
        </w:rPr>
        <w:t xml:space="preserve">年    月    日</w:t>
      </w:r>
      <w:r>
        <w:rPr>
          <w:rFonts w:hint="eastAsia" w:ascii="宋体" w:hAnsi="宋体" w:cs="宋体"/>
          <w:color w:val="000000"/>
          <w:highlight w:val="none"/>
        </w:rPr>
      </w:r>
      <w:r/>
    </w:p>
    <w:p>
      <w:pPr>
        <w:pStyle w:val="1052"/>
        <w:spacing w:line="440" w:lineRule="exact"/>
        <w:rPr>
          <w:rFonts w:hint="eastAsia" w:ascii="宋体" w:hAnsi="宋体" w:cs="宋体"/>
          <w:b/>
          <w:color w:val="000000"/>
          <w:sz w:val="36"/>
          <w:szCs w:val="36"/>
          <w:highlight w:val="none"/>
          <w:lang w:bidi="ar"/>
        </w:rPr>
      </w:pPr>
      <w:r>
        <w:rPr>
          <w:rFonts w:hint="eastAsia" w:ascii="宋体" w:hAnsi="宋体" w:cs="宋体"/>
          <w:b/>
          <w:color w:val="000000"/>
          <w:sz w:val="36"/>
          <w:szCs w:val="36"/>
          <w:highlight w:val="none"/>
          <w:lang w:bidi="ar"/>
        </w:rPr>
      </w:r>
      <w:r/>
    </w:p>
    <w:p>
      <w:pPr>
        <w:pStyle w:val="1052"/>
        <w:jc w:val="center"/>
        <w:rPr>
          <w:rFonts w:hint="eastAsia" w:ascii="宋体" w:hAnsi="宋体" w:cs="宋体"/>
          <w:color w:val="000000"/>
          <w:highlight w:val="none"/>
        </w:rPr>
      </w:pPr>
      <w:r>
        <w:rPr>
          <w:rFonts w:hint="eastAsia" w:ascii="宋体" w:hAnsi="宋体" w:cs="宋体"/>
          <w:b/>
          <w:color w:val="000000"/>
          <w:sz w:val="36"/>
          <w:szCs w:val="36"/>
          <w:highlight w:val="none"/>
        </w:rPr>
        <w:t xml:space="preserve">（九）</w:t>
      </w:r>
      <w:r>
        <w:rPr>
          <w:rFonts w:hint="eastAsia" w:ascii="宋体" w:hAnsi="宋体" w:cs="宋体"/>
          <w:b/>
          <w:color w:val="000000"/>
          <w:sz w:val="36"/>
          <w:szCs w:val="36"/>
          <w:highlight w:val="none"/>
        </w:rPr>
        <w:t xml:space="preserve">中小企业声明函（服务）（如有）</w:t>
      </w:r>
      <w:r>
        <w:rPr>
          <w:rFonts w:hint="eastAsia" w:ascii="宋体" w:hAnsi="宋体" w:cs="宋体"/>
          <w:color w:val="000000"/>
          <w:highlight w:val="none"/>
        </w:rPr>
      </w:r>
      <w:r/>
    </w:p>
    <w:p>
      <w:pPr>
        <w:pStyle w:val="1052"/>
        <w:ind w:firstLine="480"/>
        <w:spacing w:line="700" w:lineRule="exact"/>
        <w:rPr>
          <w:rFonts w:hint="eastAsia" w:ascii="宋体" w:hAnsi="宋体" w:cs="宋体"/>
          <w:color w:val="000000"/>
          <w:sz w:val="24"/>
          <w:szCs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highlight w:val="none"/>
          <w:u w:val="single"/>
          <w:lang w:eastAsia="zh-CN" w:bidi="ar"/>
        </w:rPr>
        <w:t xml:space="preserve">江苏省建湖高新技术产业开发区管理委员会</w:t>
      </w:r>
      <w:r>
        <w:rPr>
          <w:rFonts w:hint="eastAsia" w:ascii="宋体" w:hAnsi="宋体" w:cs="宋体"/>
          <w:color w:val="000000"/>
          <w:sz w:val="24"/>
          <w:highlight w:val="none"/>
          <w:lang w:bidi="ar"/>
        </w:rPr>
        <w:t xml:space="preserve">的</w:t>
      </w:r>
      <w:r>
        <w:rPr>
          <w:rFonts w:hint="eastAsia" w:ascii="宋体" w:hAnsi="宋体" w:cs="宋体"/>
          <w:b/>
          <w:bCs/>
          <w:color w:val="000000"/>
          <w:sz w:val="24"/>
          <w:highlight w:val="none"/>
          <w:u w:val="single"/>
          <w:lang w:eastAsia="zh-CN"/>
        </w:rPr>
        <w:t xml:space="preserve">建湖高新区国家级绿色工业园区与零碳园区创建指导服务项目（二次）</w:t>
      </w:r>
      <w:r>
        <w:rPr>
          <w:rFonts w:hint="eastAsia" w:ascii="宋体" w:hAnsi="宋体" w:cs="宋体"/>
          <w:color w:val="000000"/>
          <w:sz w:val="24"/>
          <w:highlight w:val="none"/>
          <w:lang w:bidi="ar"/>
        </w:rPr>
        <w:t xml:space="preserve">采购活动，</w:t>
      </w:r>
      <w:r>
        <w:rPr>
          <w:rFonts w:hint="eastAsia" w:ascii="宋体" w:hAnsi="宋体" w:cs="宋体"/>
          <w:color w:val="000000"/>
          <w:sz w:val="24"/>
          <w:szCs w:val="24"/>
          <w:highlight w:val="none"/>
        </w:rPr>
        <w:t xml:space="preserve">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1052"/>
        <w:ind w:firstLine="96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其他未列明</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lang w:bidi="ar"/>
        </w:rPr>
        <w:t xml:space="preserve">行业；承接企业为</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Fonts w:hint="eastAsia" w:ascii="宋体" w:hAnsi="宋体" w:cs="宋体"/>
          <w:color w:val="000000"/>
          <w:sz w:val="24"/>
          <w:highlight w:val="none"/>
          <w:vertAlign w:val="superscript"/>
          <w:lang w:bidi="ar"/>
        </w:rPr>
        <w:t xml:space="preserve">1</w:t>
      </w:r>
      <w:r>
        <w:rPr>
          <w:rFonts w:hint="eastAsia" w:ascii="宋体" w:hAnsi="宋体" w:cs="宋体"/>
          <w:color w:val="000000"/>
          <w:sz w:val="24"/>
          <w:highlight w:val="none"/>
          <w:lang w:bidi="ar"/>
        </w:rPr>
        <w:t xml:space="preserve">，属于（中型企业、小型企业、微型企业）；</w:t>
      </w:r>
      <w:r>
        <w:rPr>
          <w:rFonts w:hint="eastAsia" w:ascii="宋体" w:hAnsi="宋体" w:cs="宋体"/>
          <w:color w:val="000000"/>
          <w:sz w:val="24"/>
          <w:highlight w:val="none"/>
        </w:rPr>
      </w:r>
      <w:r/>
    </w:p>
    <w:p>
      <w:pPr>
        <w:pStyle w:val="1052"/>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52"/>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52"/>
        <w:ind w:firstLine="4080"/>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hint="eastAsia" w:ascii="宋体" w:hAnsi="宋体" w:cs="宋体"/>
          <w:color w:val="000000"/>
          <w:sz w:val="24"/>
          <w:highlight w:val="none"/>
        </w:rPr>
      </w:r>
      <w:r/>
    </w:p>
    <w:p>
      <w:pPr>
        <w:pStyle w:val="1052"/>
        <w:ind w:firstLine="4080"/>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s="宋体"/>
          <w:color w:val="000000"/>
          <w:sz w:val="24"/>
          <w:highlight w:val="none"/>
        </w:rPr>
      </w:r>
      <w:r/>
    </w:p>
    <w:p>
      <w:pPr>
        <w:pStyle w:val="1052"/>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360" w:lineRule="auto"/>
        <w:tabs>
          <w:tab w:val="left" w:pos="180" w:leader="none"/>
        </w:tabs>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1052"/>
        <w:spacing w:line="360" w:lineRule="auto"/>
        <w:tabs>
          <w:tab w:val="left" w:pos="180" w:leader="none"/>
        </w:tabs>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1052"/>
        <w:rPr>
          <w:rFonts w:hint="eastAsia" w:ascii="宋体" w:hAnsi="宋体" w:cs="宋体"/>
          <w:b/>
          <w:bCs/>
          <w:color w:val="000000"/>
          <w:sz w:val="24"/>
          <w:highlight w:val="none"/>
          <w:lang w:bidi="ar"/>
        </w:rPr>
      </w:pPr>
      <w:r>
        <w:rPr>
          <w:rFonts w:hint="eastAsia" w:ascii="宋体" w:hAnsi="宋体" w:cs="宋体"/>
          <w:color w:val="000000"/>
          <w:sz w:val="16"/>
          <w:szCs w:val="18"/>
          <w:highlight w:val="none"/>
          <w:u w:val="single"/>
        </w:rPr>
        <w:t xml:space="preserve">                                  </w:t>
      </w:r>
      <w:r>
        <w:rPr>
          <w:rFonts w:hint="eastAsia" w:ascii="宋体" w:hAnsi="宋体" w:cs="宋体"/>
          <w:b/>
          <w:bCs/>
          <w:color w:val="000000"/>
          <w:sz w:val="24"/>
          <w:highlight w:val="none"/>
          <w:lang w:bidi="ar"/>
        </w:rPr>
      </w:r>
      <w:r/>
    </w:p>
    <w:p>
      <w:pPr>
        <w:pStyle w:val="1052"/>
        <w:rPr>
          <w:rFonts w:hint="eastAsia" w:ascii="宋体" w:hAnsi="宋体" w:cs="宋体"/>
          <w:color w:val="000000"/>
          <w:highlight w:val="none"/>
          <w:u w:val="single"/>
        </w:rPr>
      </w:pPr>
      <w:r>
        <w:rPr>
          <w:rFonts w:hint="eastAsia" w:ascii="宋体" w:hAnsi="宋体" w:cs="宋体"/>
          <w:color w:val="000000"/>
          <w:highlight w:val="none"/>
          <w:u w:val="single"/>
        </w:rPr>
      </w:r>
      <w:r/>
    </w:p>
    <w:p>
      <w:pPr>
        <w:pStyle w:val="1052"/>
        <w:rPr>
          <w:rFonts w:hint="eastAsia" w:ascii="宋体" w:hAnsi="宋体" w:cs="宋体"/>
          <w:color w:val="000000"/>
          <w:highlight w:val="none"/>
        </w:rPr>
      </w:pPr>
      <w:r>
        <w:rPr>
          <w:rFonts w:hint="eastAsia" w:ascii="宋体" w:hAnsi="宋体" w:cs="宋体"/>
          <w:color w:val="000000"/>
          <w:highlight w:val="none"/>
        </w:rPr>
        <w:t xml:space="preserve">1从业人员、营业收入、资产总额填报上一年度数据，无上一年度数据的新成立企业可不填报。</w:t>
      </w: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sz w:val="36"/>
          <w:szCs w:val="36"/>
          <w:highlight w:val="none"/>
        </w:rPr>
        <w:t xml:space="preserve">（十）残疾人福利性单位声明函（如有）</w:t>
      </w:r>
      <w:r>
        <w:rPr>
          <w:rFonts w:hint="eastAsia" w:ascii="宋体" w:hAnsi="宋体" w:cs="宋体"/>
          <w:color w:val="000000"/>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本单位在本次政府采购活动中提供的残疾人福利单位产品报价合计为人民币（大写）</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圆整（￥：</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本单位对上述声明的真实性负责。如有虚假，将依法承担相应责任。</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（备注：1、供应商如不提供此声明函，价格将不做相应扣除。</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2、中标供应商为残疾人福利单位的，此声明函将随中标结果同时公告，接受社会监督）</w:t>
      </w:r>
      <w:r>
        <w:rPr>
          <w:rFonts w:hint="eastAsia" w:ascii="宋体" w:hAnsi="宋体" w:cs="宋体"/>
          <w:color w:val="000000"/>
          <w:sz w:val="24"/>
          <w:szCs w:val="22"/>
          <w:highlight w:val="none"/>
        </w:rPr>
      </w:r>
      <w:r/>
    </w:p>
    <w:p>
      <w:pPr>
        <w:pStyle w:val="1052"/>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投标单位（盖章）： </w:t>
      </w:r>
      <w:r>
        <w:rPr>
          <w:rFonts w:hint="eastAsia" w:ascii="宋体" w:hAnsi="宋体" w:cs="宋体"/>
          <w:color w:val="000000"/>
          <w:sz w:val="24"/>
          <w:szCs w:val="22"/>
          <w:highlight w:val="none"/>
        </w:rPr>
      </w:r>
      <w:r/>
    </w:p>
    <w:p>
      <w:pPr>
        <w:pStyle w:val="1077"/>
        <w:ind w:firstLine="280"/>
        <w:rPr>
          <w:rFonts w:hint="eastAsia" w:ascii="宋体" w:hAnsi="宋体" w:cs="宋体"/>
          <w:color w:val="000000"/>
          <w:highlight w:val="none"/>
        </w:rPr>
      </w:pPr>
      <w:r>
        <w:rPr>
          <w:rFonts w:hint="eastAsia" w:ascii="宋体" w:hAnsi="宋体" w:cs="宋体"/>
          <w:color w:val="000000"/>
          <w:highlight w:val="none"/>
        </w:rPr>
      </w:r>
      <w:r/>
    </w:p>
    <w:p>
      <w:pPr>
        <w:pStyle w:val="1052"/>
        <w:ind w:firstLine="480"/>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日 期：________年____月 ___日</w:t>
      </w:r>
      <w:r>
        <w:rPr>
          <w:rFonts w:hint="eastAsia" w:ascii="宋体" w:hAnsi="宋体" w:cs="宋体"/>
          <w:color w:val="000000"/>
          <w:sz w:val="24"/>
          <w:szCs w:val="22"/>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十一</w:t>
      </w:r>
      <w:r>
        <w:rPr>
          <w:rFonts w:hint="eastAsia" w:ascii="宋体" w:hAnsi="宋体" w:cs="宋体"/>
          <w:b/>
          <w:color w:val="000000"/>
          <w:sz w:val="32"/>
          <w:szCs w:val="32"/>
          <w:highlight w:val="none"/>
          <w:lang w:eastAsia="zh-CN"/>
        </w:rPr>
        <w:t xml:space="preserve">）关于符合本国产品标准的声明函</w:t>
      </w:r>
      <w:r>
        <w:rPr>
          <w:rFonts w:hint="eastAsia" w:ascii="宋体" w:hAnsi="宋体" w:eastAsia="宋体" w:cs="宋体"/>
          <w:b/>
          <w:color w:val="000000"/>
          <w:sz w:val="32"/>
          <w:szCs w:val="32"/>
          <w:highlight w:val="none"/>
          <w:lang w:eastAsia="zh-CN"/>
        </w:rPr>
      </w:r>
      <w:r/>
    </w:p>
    <w:p>
      <w:pPr>
        <w:pStyle w:val="1052"/>
        <w:ind w:firstLine="42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20"/>
        <w:jc w:val="left"/>
        <w:spacing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052"/>
        <w:jc w:val="righ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sz w:val="24"/>
          <w:highlight w:val="none"/>
        </w:rPr>
      </w:r>
      <w:r/>
    </w:p>
    <w:p>
      <w:pPr>
        <w:pStyle w:val="1052"/>
        <w:jc w:val="center"/>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sz w:val="24"/>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5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hint="eastAsia" w:ascii="宋体" w:hAnsi="宋体" w:cs="宋体"/>
          <w:bCs/>
          <w:color w:val="000000"/>
          <w:sz w:val="24"/>
          <w:highlight w:val="none"/>
        </w:rPr>
      </w:r>
      <w:r/>
    </w:p>
    <w:p>
      <w:pPr>
        <w:pStyle w:val="1052"/>
        <w:ind w:firstLine="492"/>
        <w:spacing w:line="6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1052"/>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105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供应商名称（公章）：</w:t>
      </w:r>
      <w:r>
        <w:rPr>
          <w:rFonts w:hint="eastAsia" w:ascii="宋体" w:hAnsi="宋体" w:cs="宋体"/>
          <w:bCs/>
          <w:color w:val="000000"/>
          <w:sz w:val="24"/>
          <w:highlight w:val="none"/>
        </w:rPr>
      </w:r>
      <w:r/>
    </w:p>
    <w:p>
      <w:pPr>
        <w:pStyle w:val="105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5"/>
        <w:jc w:val="center"/>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1055"/>
        <w:jc w:val="right"/>
        <w:rPr>
          <w:rFonts w:hint="eastAsia" w:ascii="宋体" w:hAnsi="宋体" w:cs="宋体"/>
          <w:bCs w:val="0"/>
          <w:color w:val="000000"/>
          <w:sz w:val="24"/>
          <w:highlight w:val="none"/>
        </w:rPr>
      </w:pPr>
      <w:r>
        <w:rPr>
          <w:rFonts w:hint="eastAsia" w:ascii="宋体" w:hAnsi="宋体" w:cs="宋体"/>
          <w:bCs w:val="0"/>
          <w:color w:val="000000"/>
          <w:sz w:val="24"/>
          <w:highlight w:val="none"/>
        </w:rPr>
        <w:t xml:space="preserve"> 日期：</w:t>
      </w:r>
      <w:r>
        <w:rPr>
          <w:rFonts w:hint="eastAsia" w:ascii="宋体" w:hAnsi="宋体" w:cs="宋体"/>
          <w:b w:val="0"/>
          <w:color w:val="000000"/>
          <w:sz w:val="24"/>
          <w:highlight w:val="none"/>
        </w:rPr>
        <w:t xml:space="preserve">______</w:t>
      </w:r>
      <w:r>
        <w:rPr>
          <w:rFonts w:hint="eastAsia" w:ascii="宋体" w:hAnsi="宋体" w:cs="宋体"/>
          <w:bCs w:val="0"/>
          <w:color w:val="000000"/>
          <w:sz w:val="24"/>
          <w:highlight w:val="none"/>
        </w:rPr>
        <w:t xml:space="preserve">年</w:t>
      </w:r>
      <w:r>
        <w:rPr>
          <w:rFonts w:hint="eastAsia" w:ascii="宋体" w:hAnsi="宋体" w:cs="宋体"/>
          <w:bCs w:val="0"/>
          <w:color w:val="000000"/>
          <w:sz w:val="24"/>
          <w:highlight w:val="none"/>
          <w:u w:val="single"/>
        </w:rPr>
        <w:t xml:space="preserve">    </w:t>
      </w:r>
      <w:r>
        <w:rPr>
          <w:rFonts w:hint="eastAsia" w:ascii="宋体" w:hAnsi="宋体" w:cs="宋体"/>
          <w:bCs w:val="0"/>
          <w:color w:val="000000"/>
          <w:sz w:val="24"/>
          <w:highlight w:val="none"/>
        </w:rPr>
        <w:t xml:space="preserve">月</w:t>
      </w:r>
      <w:r>
        <w:rPr>
          <w:rFonts w:hint="eastAsia" w:ascii="宋体" w:hAnsi="宋体" w:cs="宋体"/>
          <w:bCs w:val="0"/>
          <w:color w:val="000000"/>
          <w:sz w:val="24"/>
          <w:highlight w:val="none"/>
          <w:u w:val="single"/>
        </w:rPr>
        <w:t xml:space="preserve">    </w:t>
      </w:r>
      <w:r>
        <w:rPr>
          <w:rFonts w:hint="eastAsia" w:ascii="宋体" w:hAnsi="宋体" w:cs="宋体"/>
          <w:bCs w:val="0"/>
          <w:color w:val="000000"/>
          <w:sz w:val="24"/>
          <w:highlight w:val="none"/>
        </w:rPr>
        <w:t xml:space="preserve">日</w:t>
      </w:r>
      <w:r>
        <w:rPr>
          <w:rFonts w:hint="eastAsia" w:ascii="宋体" w:hAnsi="宋体" w:cs="宋体"/>
          <w:bCs w:val="0"/>
          <w:color w:val="000000"/>
          <w:sz w:val="24"/>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7"/>
        <w:ind w:firstLine="280"/>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77"/>
        <w:ind w:firstLine="280"/>
        <w:rPr>
          <w:rFonts w:hint="eastAsia"/>
          <w:highlight w:val="none"/>
        </w:rPr>
      </w:pPr>
      <w:r>
        <w:rPr>
          <w:rFonts w:hint="eastAsia"/>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三</w:t>
      </w:r>
      <w:r>
        <w:rPr>
          <w:rFonts w:hint="eastAsia" w:ascii="宋体" w:hAnsi="宋体" w:cs="宋体"/>
          <w:b/>
          <w:color w:val="000000"/>
          <w:sz w:val="32"/>
          <w:szCs w:val="32"/>
          <w:highlight w:val="none"/>
        </w:rPr>
        <w:t xml:space="preserve">）清单报价表</w:t>
      </w:r>
      <w:r>
        <w:rPr>
          <w:rFonts w:hint="eastAsia" w:ascii="宋体" w:hAnsi="宋体" w:cs="宋体"/>
          <w:b/>
          <w:color w:val="000000"/>
          <w:sz w:val="32"/>
          <w:szCs w:val="32"/>
          <w:highlight w:val="none"/>
        </w:rPr>
      </w:r>
      <w:r/>
    </w:p>
    <w:p>
      <w:pPr>
        <w:pStyle w:val="1052"/>
        <w:jc w:val="left"/>
        <w:spacing w:line="480" w:lineRule="exact"/>
        <w:widowControl/>
        <w:rPr>
          <w:rFonts w:hint="eastAsia" w:ascii="宋体" w:hAnsi="宋体" w:cs="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江苏省建湖高新技术产业开发区管理委员会</w:t>
      </w:r>
      <w:r>
        <w:rPr>
          <w:rFonts w:hint="eastAsia" w:ascii="宋体" w:hAnsi="宋体" w:cs="宋体"/>
          <w:color w:val="000000"/>
          <w:sz w:val="24"/>
          <w:szCs w:val="22"/>
          <w:highlight w:val="none"/>
          <w:u w:val="single"/>
        </w:rPr>
        <w:t xml:space="preserve">：</w:t>
      </w:r>
      <w:r>
        <w:rPr>
          <w:rFonts w:hint="eastAsia" w:ascii="宋体" w:hAnsi="宋体" w:cs="宋体"/>
          <w:color w:val="000000"/>
          <w:sz w:val="24"/>
          <w:szCs w:val="22"/>
          <w:highlight w:val="none"/>
          <w:u w:val="singl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我单位愿意按照招标文件的要求和下面的报价提供所需服务，并保证所提供服务为优质服务。                                                       单位：人民币</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3594"/>
        <w:gridCol w:w="537"/>
        <w:gridCol w:w="824"/>
        <w:gridCol w:w="1069"/>
        <w:gridCol w:w="1193"/>
        <w:gridCol w:w="1218"/>
      </w:tblGrid>
      <w:tr>
        <w:trPr>
          <w:trHeight w:val="648"/>
        </w:trPr>
        <w:tc>
          <w:tcPr>
            <w:tcW w:w="65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序号</w:t>
            </w:r>
            <w:r>
              <w:rPr>
                <w:rFonts w:hint="eastAsia" w:ascii="宋体" w:hAnsi="宋体" w:cs="宋体"/>
                <w:sz w:val="20"/>
                <w:highlight w:val="none"/>
              </w:rPr>
            </w:r>
            <w:r/>
          </w:p>
        </w:tc>
        <w:tc>
          <w:tcPr>
            <w:tcW w:w="359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项目名称</w:t>
            </w:r>
            <w:r>
              <w:rPr>
                <w:rFonts w:hint="eastAsia" w:ascii="宋体" w:hAnsi="宋体" w:cs="宋体"/>
                <w:sz w:val="20"/>
                <w:highlight w:val="none"/>
              </w:rPr>
            </w:r>
            <w:r/>
          </w:p>
        </w:tc>
        <w:tc>
          <w:tcPr>
            <w:tcW w:w="537" w:type="dxa"/>
            <w:vAlign w:val="center"/>
            <w:textDirection w:val="lrTb"/>
            <w:noWrap w:val="false"/>
          </w:tcPr>
          <w:p>
            <w:pPr>
              <w:pStyle w:val="1052"/>
              <w:jc w:val="center"/>
              <w:keepNext/>
              <w:widowControl/>
              <w:rPr>
                <w:rFonts w:hint="eastAsia" w:ascii="宋体" w:hAnsi="宋体" w:cs="宋体"/>
                <w:sz w:val="20"/>
                <w:highlight w:val="none"/>
              </w:rPr>
              <w:outlineLvl w:val="2"/>
            </w:pPr>
            <w:r/>
            <w:bookmarkStart w:id="5" w:name="_Toc130206664"/>
            <w:r/>
            <w:bookmarkStart w:id="6" w:name="_Toc129247652"/>
            <w:r/>
            <w:bookmarkStart w:id="7" w:name="_Toc126251010"/>
            <w:r>
              <w:rPr>
                <w:rFonts w:hint="eastAsia" w:ascii="宋体" w:hAnsi="宋体" w:cs="宋体"/>
                <w:sz w:val="20"/>
                <w:highlight w:val="none"/>
              </w:rPr>
              <w:t xml:space="preserve">数量</w:t>
            </w:r>
            <w:bookmarkEnd w:id="5"/>
            <w:r/>
            <w:bookmarkEnd w:id="6"/>
            <w:r/>
            <w:bookmarkEnd w:id="7"/>
            <w:r>
              <w:rPr>
                <w:rFonts w:hint="eastAsia" w:ascii="宋体" w:hAnsi="宋体" w:cs="宋体"/>
                <w:sz w:val="20"/>
                <w:highlight w:val="none"/>
              </w:rPr>
            </w:r>
            <w:r/>
          </w:p>
        </w:tc>
        <w:tc>
          <w:tcPr>
            <w:tcW w:w="824" w:type="dxa"/>
            <w:vAlign w:val="center"/>
            <w:textDirection w:val="lrTb"/>
            <w:noWrap w:val="false"/>
          </w:tcPr>
          <w:p>
            <w:pPr>
              <w:pStyle w:val="1052"/>
              <w:jc w:val="center"/>
              <w:keepNext/>
              <w:widowControl/>
              <w:rPr>
                <w:rFonts w:hint="eastAsia" w:ascii="宋体" w:hAnsi="宋体" w:cs="宋体"/>
                <w:sz w:val="20"/>
                <w:highlight w:val="none"/>
              </w:rPr>
              <w:outlineLvl w:val="2"/>
            </w:pPr>
            <w:r/>
            <w:bookmarkStart w:id="8" w:name="_Toc126251011"/>
            <w:r/>
            <w:bookmarkStart w:id="9" w:name="_Toc130206665"/>
            <w:r/>
            <w:bookmarkStart w:id="10" w:name="_Toc129247653"/>
            <w:r>
              <w:rPr>
                <w:rFonts w:hint="eastAsia" w:ascii="宋体" w:hAnsi="宋体" w:cs="宋体"/>
                <w:sz w:val="20"/>
                <w:highlight w:val="none"/>
              </w:rPr>
              <w:t xml:space="preserve">单位</w:t>
            </w:r>
            <w:bookmarkEnd w:id="8"/>
            <w:r/>
            <w:bookmarkEnd w:id="9"/>
            <w:r/>
            <w:bookmarkEnd w:id="10"/>
            <w:r>
              <w:rPr>
                <w:rFonts w:hint="eastAsia" w:ascii="宋体" w:hAnsi="宋体" w:cs="宋体"/>
                <w:sz w:val="20"/>
                <w:highlight w:val="none"/>
              </w:rPr>
            </w:r>
            <w:r/>
          </w:p>
        </w:tc>
        <w:tc>
          <w:tcPr>
            <w:tcW w:w="1069"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单价（元）</w:t>
            </w:r>
            <w:r>
              <w:rPr>
                <w:rFonts w:hint="eastAsia" w:ascii="宋体" w:hAnsi="宋体" w:cs="宋体"/>
                <w:sz w:val="20"/>
                <w:highlight w:val="none"/>
              </w:rPr>
            </w:r>
            <w:r/>
          </w:p>
        </w:tc>
        <w:tc>
          <w:tcPr>
            <w:tcW w:w="1193"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合价（元）</w:t>
            </w:r>
            <w:r>
              <w:rPr>
                <w:rFonts w:hint="eastAsia" w:ascii="宋体" w:hAnsi="宋体" w:cs="宋体"/>
                <w:sz w:val="20"/>
                <w:highlight w:val="none"/>
              </w:rPr>
            </w:r>
            <w:r/>
          </w:p>
        </w:tc>
        <w:tc>
          <w:tcPr>
            <w:tcW w:w="1218"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备注</w:t>
            </w:r>
            <w:r>
              <w:rPr>
                <w:rFonts w:hint="eastAsia" w:ascii="宋体" w:hAnsi="宋体" w:cs="宋体"/>
                <w:sz w:val="20"/>
                <w:highlight w:val="none"/>
              </w:rPr>
            </w:r>
            <w:r/>
          </w:p>
        </w:tc>
      </w:tr>
      <w:tr>
        <w:trPr>
          <w:trHeight w:val="776"/>
        </w:trPr>
        <w:tc>
          <w:tcPr>
            <w:tcW w:w="654" w:type="dxa"/>
            <w:vAlign w:val="center"/>
            <w:textDirection w:val="lrTb"/>
            <w:noWrap w:val="false"/>
          </w:tcPr>
          <w:p>
            <w:pPr>
              <w:pStyle w:val="1052"/>
              <w:jc w:val="center"/>
              <w:widowControl/>
              <w:rPr>
                <w:rFonts w:ascii="宋体" w:hAnsi="宋体" w:eastAsia="宋体" w:cs="宋体"/>
                <w:sz w:val="20"/>
                <w:highlight w:val="none"/>
                <w:lang w:val="en-US" w:eastAsia="zh-CN"/>
              </w:rPr>
            </w:pPr>
            <w:r>
              <w:rPr>
                <w:rFonts w:hint="eastAsia" w:ascii="宋体" w:hAnsi="宋体" w:cs="宋体"/>
                <w:sz w:val="20"/>
                <w:highlight w:val="none"/>
                <w:lang w:val="en-US" w:eastAsia="zh-CN"/>
              </w:rPr>
              <w:t xml:space="preserve">1</w:t>
            </w:r>
            <w:r>
              <w:rPr>
                <w:rFonts w:ascii="宋体" w:hAnsi="宋体" w:eastAsia="宋体" w:cs="宋体"/>
                <w:sz w:val="20"/>
                <w:highlight w:val="none"/>
                <w:lang w:val="en-US" w:eastAsia="zh-CN"/>
              </w:rPr>
            </w:r>
            <w:r/>
          </w:p>
        </w:tc>
        <w:tc>
          <w:tcPr>
            <w:tcW w:w="359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国家级绿色工业园区申报</w:t>
            </w:r>
            <w:r>
              <w:rPr>
                <w:rFonts w:hint="eastAsia" w:ascii="宋体" w:hAnsi="宋体" w:cs="宋体"/>
                <w:sz w:val="20"/>
                <w:highlight w:val="none"/>
              </w:rPr>
            </w:r>
            <w:r/>
          </w:p>
        </w:tc>
        <w:tc>
          <w:tcPr>
            <w:tcW w:w="537" w:type="dxa"/>
            <w:vAlign w:val="center"/>
            <w:textDirection w:val="lrTb"/>
            <w:noWrap w:val="false"/>
          </w:tcPr>
          <w:p>
            <w:pPr>
              <w:pStyle w:val="1052"/>
              <w:jc w:val="center"/>
              <w:widowControl/>
              <w:rPr>
                <w:rFonts w:hint="eastAsia" w:ascii="宋体" w:hAnsi="宋体" w:eastAsia="宋体" w:cs="宋体"/>
                <w:sz w:val="20"/>
                <w:highlight w:val="none"/>
                <w:lang w:val="en-US" w:eastAsia="zh-CN"/>
              </w:rPr>
            </w:pPr>
            <w:r>
              <w:rPr>
                <w:rFonts w:hint="eastAsia" w:ascii="宋体" w:hAnsi="宋体" w:cs="宋体"/>
                <w:sz w:val="20"/>
                <w:highlight w:val="none"/>
                <w:lang w:val="en-US" w:eastAsia="zh-CN"/>
              </w:rPr>
              <w:t xml:space="preserve">1</w:t>
            </w:r>
            <w:r>
              <w:rPr>
                <w:rFonts w:hint="eastAsia" w:ascii="宋体" w:hAnsi="宋体" w:eastAsia="宋体" w:cs="宋体"/>
                <w:sz w:val="20"/>
                <w:highlight w:val="none"/>
                <w:lang w:val="en-US" w:eastAsia="zh-CN"/>
              </w:rPr>
            </w:r>
            <w:r/>
          </w:p>
        </w:tc>
        <w:tc>
          <w:tcPr>
            <w:tcW w:w="824" w:type="dxa"/>
            <w:vAlign w:val="center"/>
            <w:textDirection w:val="lrTb"/>
            <w:noWrap w:val="false"/>
          </w:tcPr>
          <w:p>
            <w:pPr>
              <w:pStyle w:val="1052"/>
              <w:jc w:val="center"/>
              <w:widowControl/>
              <w:rPr>
                <w:rFonts w:hint="eastAsia" w:ascii="宋体" w:hAnsi="宋体" w:eastAsia="宋体" w:cs="宋体"/>
                <w:sz w:val="20"/>
                <w:highlight w:val="none"/>
                <w:lang w:val="en-US" w:eastAsia="zh-CN"/>
              </w:rPr>
            </w:pPr>
            <w:r>
              <w:rPr>
                <w:rFonts w:hint="eastAsia" w:ascii="宋体" w:hAnsi="宋体" w:cs="宋体"/>
                <w:sz w:val="20"/>
                <w:highlight w:val="none"/>
                <w:lang w:val="en-US" w:eastAsia="zh-CN"/>
              </w:rPr>
              <w:t xml:space="preserve">项</w:t>
            </w:r>
            <w:r>
              <w:rPr>
                <w:rFonts w:hint="eastAsia" w:ascii="宋体" w:hAnsi="宋体" w:eastAsia="宋体" w:cs="宋体"/>
                <w:sz w:val="20"/>
                <w:highlight w:val="none"/>
                <w:lang w:val="en-US" w:eastAsia="zh-CN"/>
              </w:rPr>
            </w:r>
            <w:r/>
          </w:p>
        </w:tc>
        <w:tc>
          <w:tcPr>
            <w:tcW w:w="1069"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93"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218" w:type="dxa"/>
            <w:vAlign w:val="center"/>
            <w:textDirection w:val="lrTb"/>
            <w:noWrap w:val="false"/>
          </w:tcPr>
          <w:p>
            <w:pPr>
              <w:pStyle w:val="1052"/>
              <w:jc w:val="center"/>
              <w:keepNext/>
              <w:widowControl/>
              <w:rPr>
                <w:rFonts w:ascii="宋体" w:hAnsi="宋体" w:eastAsia="宋体" w:cs="宋体"/>
                <w:color w:val="ff0000"/>
                <w:sz w:val="20"/>
                <w:highlight w:val="none"/>
                <w:lang w:val="en-US" w:eastAsia="zh-CN"/>
              </w:rPr>
              <w:outlineLvl w:val="2"/>
            </w:pPr>
            <w:r>
              <w:rPr>
                <w:rFonts w:hint="eastAsia" w:ascii="宋体" w:hAnsi="宋体" w:cs="宋体"/>
                <w:color w:val="ff0000"/>
                <w:sz w:val="20"/>
                <w:highlight w:val="none"/>
                <w:lang w:val="en-US" w:eastAsia="zh-CN"/>
              </w:rPr>
              <w:t xml:space="preserve">40万</w:t>
            </w:r>
            <w:r>
              <w:rPr>
                <w:rFonts w:ascii="宋体" w:hAnsi="宋体" w:eastAsia="宋体" w:cs="宋体"/>
                <w:color w:val="ff0000"/>
                <w:sz w:val="20"/>
                <w:highlight w:val="none"/>
                <w:lang w:val="en-US" w:eastAsia="zh-CN"/>
              </w:rPr>
            </w:r>
            <w:r/>
          </w:p>
        </w:tc>
      </w:tr>
      <w:tr>
        <w:trPr>
          <w:trHeight w:val="776"/>
        </w:trPr>
        <w:tc>
          <w:tcPr>
            <w:tcW w:w="654" w:type="dxa"/>
            <w:vAlign w:val="center"/>
            <w:textDirection w:val="lrTb"/>
            <w:noWrap w:val="false"/>
          </w:tcPr>
          <w:p>
            <w:pPr>
              <w:pStyle w:val="1052"/>
              <w:jc w:val="center"/>
              <w:widowControl/>
              <w:rPr>
                <w:rFonts w:hint="eastAsia" w:ascii="宋体" w:hAnsi="宋体" w:eastAsia="宋体" w:cs="宋体"/>
                <w:sz w:val="20"/>
                <w:highlight w:val="none"/>
                <w:lang w:val="en-US" w:eastAsia="zh-CN"/>
              </w:rPr>
            </w:pPr>
            <w:r>
              <w:rPr>
                <w:rFonts w:hint="eastAsia" w:ascii="宋体" w:hAnsi="宋体" w:cs="宋体"/>
                <w:sz w:val="20"/>
                <w:highlight w:val="none"/>
                <w:lang w:val="en-US" w:eastAsia="zh-CN"/>
              </w:rPr>
              <w:t xml:space="preserve">2</w:t>
            </w:r>
            <w:r>
              <w:rPr>
                <w:rFonts w:hint="eastAsia" w:ascii="宋体" w:hAnsi="宋体" w:eastAsia="宋体" w:cs="宋体"/>
                <w:sz w:val="20"/>
                <w:highlight w:val="none"/>
                <w:lang w:val="en-US" w:eastAsia="zh-CN"/>
              </w:rPr>
            </w:r>
            <w:r/>
          </w:p>
        </w:tc>
        <w:tc>
          <w:tcPr>
            <w:tcW w:w="359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省、市级零碳园区创建申报</w:t>
            </w:r>
            <w:r>
              <w:rPr>
                <w:rFonts w:hint="eastAsia" w:ascii="宋体" w:hAnsi="宋体" w:cs="宋体"/>
                <w:sz w:val="20"/>
                <w:highlight w:val="none"/>
              </w:rPr>
            </w:r>
            <w:r/>
          </w:p>
        </w:tc>
        <w:tc>
          <w:tcPr>
            <w:tcW w:w="537" w:type="dxa"/>
            <w:vAlign w:val="center"/>
            <w:textDirection w:val="lrTb"/>
            <w:noWrap w:val="false"/>
          </w:tcPr>
          <w:p>
            <w:pPr>
              <w:pStyle w:val="1052"/>
              <w:jc w:val="center"/>
              <w:widowControl/>
              <w:rPr>
                <w:rFonts w:hint="eastAsia" w:ascii="宋体" w:hAnsi="宋体" w:cs="宋体"/>
                <w:sz w:val="20"/>
                <w:highlight w:val="none"/>
              </w:rPr>
            </w:pPr>
            <w:r/>
            <w:bookmarkStart w:id="11" w:name="_Toc126251013"/>
            <w:r>
              <w:rPr>
                <w:rFonts w:hint="eastAsia" w:ascii="宋体" w:hAnsi="宋体" w:cs="宋体"/>
                <w:sz w:val="20"/>
                <w:highlight w:val="none"/>
              </w:rPr>
              <w:t xml:space="preserve">1</w:t>
            </w:r>
            <w:bookmarkEnd w:id="11"/>
            <w:r>
              <w:rPr>
                <w:rFonts w:hint="eastAsia" w:ascii="宋体" w:hAnsi="宋体" w:cs="宋体"/>
                <w:sz w:val="20"/>
                <w:highlight w:val="none"/>
              </w:rPr>
            </w:r>
            <w:r/>
          </w:p>
        </w:tc>
        <w:tc>
          <w:tcPr>
            <w:tcW w:w="824" w:type="dxa"/>
            <w:vAlign w:val="center"/>
            <w:textDirection w:val="lrTb"/>
            <w:noWrap w:val="false"/>
          </w:tcPr>
          <w:p>
            <w:pPr>
              <w:pStyle w:val="1052"/>
              <w:jc w:val="center"/>
              <w:widowControl/>
              <w:rPr>
                <w:rFonts w:hint="eastAsia" w:ascii="宋体" w:hAnsi="宋体" w:cs="宋体"/>
                <w:sz w:val="20"/>
                <w:highlight w:val="none"/>
              </w:rPr>
            </w:pPr>
            <w:r/>
            <w:bookmarkStart w:id="12" w:name="_Toc126251014"/>
            <w:r>
              <w:rPr>
                <w:rFonts w:hint="eastAsia" w:ascii="宋体" w:hAnsi="宋体" w:cs="宋体"/>
                <w:sz w:val="20"/>
                <w:highlight w:val="none"/>
              </w:rPr>
              <w:t xml:space="preserve">项</w:t>
            </w:r>
            <w:bookmarkEnd w:id="12"/>
            <w:r>
              <w:rPr>
                <w:rFonts w:hint="eastAsia" w:ascii="宋体" w:hAnsi="宋体" w:cs="宋体"/>
                <w:sz w:val="20"/>
                <w:highlight w:val="none"/>
              </w:rPr>
            </w:r>
            <w:r/>
          </w:p>
        </w:tc>
        <w:tc>
          <w:tcPr>
            <w:tcW w:w="1069"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93"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218" w:type="dxa"/>
            <w:vAlign w:val="center"/>
            <w:textDirection w:val="lrTb"/>
            <w:noWrap w:val="false"/>
          </w:tcPr>
          <w:p>
            <w:pPr>
              <w:pStyle w:val="1052"/>
              <w:jc w:val="center"/>
              <w:keepNext/>
              <w:widowControl/>
              <w:rPr>
                <w:rFonts w:ascii="宋体" w:hAnsi="宋体" w:eastAsia="宋体" w:cs="宋体"/>
                <w:color w:val="ff0000"/>
                <w:sz w:val="20"/>
                <w:highlight w:val="none"/>
                <w:lang w:val="en-US" w:eastAsia="zh-CN"/>
              </w:rPr>
              <w:outlineLvl w:val="2"/>
            </w:pPr>
            <w:r>
              <w:rPr>
                <w:rFonts w:hint="eastAsia" w:ascii="宋体" w:hAnsi="宋体" w:cs="宋体"/>
                <w:color w:val="ff0000"/>
                <w:sz w:val="20"/>
                <w:highlight w:val="none"/>
                <w:lang w:val="en-US" w:eastAsia="zh-CN"/>
              </w:rPr>
              <w:t xml:space="preserve">40万</w:t>
            </w:r>
            <w:r>
              <w:rPr>
                <w:rFonts w:ascii="宋体" w:hAnsi="宋体" w:eastAsia="宋体" w:cs="宋体"/>
                <w:color w:val="ff0000"/>
                <w:sz w:val="20"/>
                <w:highlight w:val="none"/>
                <w:lang w:val="en-US" w:eastAsia="zh-CN"/>
              </w:rPr>
            </w:r>
            <w:r/>
          </w:p>
        </w:tc>
      </w:tr>
      <w:tr>
        <w:trPr>
          <w:trHeight w:val="776"/>
        </w:trPr>
        <w:tc>
          <w:tcPr>
            <w:tcW w:w="654" w:type="dxa"/>
            <w:vAlign w:val="center"/>
            <w:textDirection w:val="lrTb"/>
            <w:noWrap w:val="false"/>
          </w:tcPr>
          <w:p>
            <w:pPr>
              <w:pStyle w:val="1052"/>
              <w:jc w:val="center"/>
              <w:widowControl/>
              <w:rPr>
                <w:rFonts w:ascii="宋体" w:hAnsi="宋体" w:eastAsia="宋体" w:cs="宋体"/>
                <w:sz w:val="20"/>
                <w:highlight w:val="none"/>
                <w:lang w:val="en-US" w:eastAsia="zh-CN"/>
              </w:rPr>
            </w:pPr>
            <w:r>
              <w:rPr>
                <w:rFonts w:hint="eastAsia" w:ascii="宋体" w:hAnsi="宋体" w:eastAsia="宋体" w:cs="宋体"/>
                <w:sz w:val="20"/>
                <w:highlight w:val="none"/>
                <w:lang w:val="en-US" w:eastAsia="zh-CN"/>
              </w:rPr>
              <w:t xml:space="preserve">3</w:t>
            </w:r>
            <w:r>
              <w:rPr>
                <w:rFonts w:ascii="宋体" w:hAnsi="宋体" w:eastAsia="宋体" w:cs="宋体"/>
                <w:sz w:val="20"/>
                <w:highlight w:val="none"/>
                <w:lang w:val="en-US" w:eastAsia="zh-CN"/>
              </w:rPr>
            </w:r>
            <w:r/>
          </w:p>
        </w:tc>
        <w:tc>
          <w:tcPr>
            <w:tcW w:w="3594" w:type="dxa"/>
            <w:vAlign w:val="center"/>
            <w:textDirection w:val="lrTb"/>
            <w:noWrap w:val="false"/>
          </w:tcPr>
          <w:p>
            <w:pPr>
              <w:pStyle w:val="1052"/>
              <w:jc w:val="center"/>
              <w:widowControl/>
              <w:rPr>
                <w:rFonts w:ascii="宋体" w:hAnsi="宋体" w:cs="宋体"/>
                <w:sz w:val="20"/>
                <w:highlight w:val="none"/>
              </w:rPr>
            </w:pPr>
            <w:r>
              <w:rPr>
                <w:rFonts w:hint="eastAsia" w:ascii="宋体" w:hAnsi="宋体" w:cs="宋体"/>
                <w:sz w:val="20"/>
                <w:highlight w:val="none"/>
              </w:rPr>
              <w:t xml:space="preserve">2026-2029年每年年度工作要点指导梳理</w:t>
            </w:r>
            <w:r>
              <w:rPr>
                <w:rFonts w:ascii="宋体" w:hAnsi="宋体" w:cs="宋体"/>
                <w:sz w:val="20"/>
                <w:highlight w:val="none"/>
              </w:rPr>
            </w:r>
            <w:r/>
          </w:p>
        </w:tc>
        <w:tc>
          <w:tcPr>
            <w:tcW w:w="537"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4</w:t>
            </w:r>
            <w:r>
              <w:rPr>
                <w:rFonts w:hint="eastAsia" w:ascii="宋体" w:hAnsi="宋体" w:cs="宋体"/>
                <w:sz w:val="20"/>
                <w:highlight w:val="none"/>
              </w:rPr>
            </w:r>
            <w:r/>
          </w:p>
        </w:tc>
        <w:tc>
          <w:tcPr>
            <w:tcW w:w="82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年</w:t>
            </w:r>
            <w:r>
              <w:rPr>
                <w:rFonts w:hint="eastAsia" w:ascii="宋体" w:hAnsi="宋体" w:cs="宋体"/>
                <w:sz w:val="20"/>
                <w:highlight w:val="none"/>
              </w:rPr>
            </w:r>
            <w:r/>
          </w:p>
        </w:tc>
        <w:tc>
          <w:tcPr>
            <w:tcW w:w="1069"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93"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218" w:type="dxa"/>
            <w:vAlign w:val="center"/>
            <w:textDirection w:val="lrTb"/>
            <w:noWrap w:val="false"/>
          </w:tcPr>
          <w:p>
            <w:pPr>
              <w:pStyle w:val="1052"/>
              <w:jc w:val="center"/>
              <w:keepNext/>
              <w:widowControl/>
              <w:rPr>
                <w:rFonts w:ascii="宋体" w:hAnsi="宋体" w:cs="宋体"/>
                <w:color w:val="ff0000"/>
                <w:sz w:val="20"/>
                <w:highlight w:val="none"/>
                <w:lang w:val="en-US"/>
              </w:rPr>
              <w:outlineLvl w:val="2"/>
            </w:pPr>
            <w:r>
              <w:rPr>
                <w:rFonts w:hint="eastAsia" w:ascii="宋体" w:hAnsi="宋体" w:cs="宋体"/>
                <w:color w:val="ff0000"/>
                <w:sz w:val="20"/>
                <w:highlight w:val="none"/>
                <w:lang w:val="en-US" w:eastAsia="zh-CN"/>
              </w:rPr>
              <w:t xml:space="preserve">20万</w:t>
            </w:r>
            <w:r>
              <w:rPr>
                <w:rFonts w:ascii="宋体" w:hAnsi="宋体" w:cs="宋体"/>
                <w:color w:val="ff0000"/>
                <w:sz w:val="20"/>
                <w:highlight w:val="none"/>
                <w:lang w:val="en-US"/>
              </w:rPr>
            </w:r>
            <w:r/>
          </w:p>
        </w:tc>
      </w:tr>
      <w:tr>
        <w:trPr>
          <w:trHeight w:val="776"/>
        </w:trPr>
        <w:tc>
          <w:tcPr>
            <w:tcW w:w="654" w:type="dxa"/>
            <w:vAlign w:val="center"/>
            <w:textDirection w:val="lrTb"/>
            <w:noWrap w:val="false"/>
          </w:tcPr>
          <w:p>
            <w:pPr>
              <w:pStyle w:val="1052"/>
              <w:jc w:val="center"/>
              <w:widowControl/>
              <w:rPr>
                <w:rFonts w:hint="eastAsia" w:ascii="宋体" w:hAnsi="宋体" w:eastAsia="宋体" w:cs="宋体"/>
                <w:sz w:val="20"/>
                <w:highlight w:val="none"/>
                <w:lang w:val="en-US" w:eastAsia="zh-CN"/>
              </w:rPr>
            </w:pPr>
            <w:r>
              <w:rPr>
                <w:rFonts w:hint="eastAsia" w:ascii="宋体" w:hAnsi="宋体" w:cs="宋体"/>
                <w:sz w:val="20"/>
                <w:highlight w:val="none"/>
                <w:lang w:val="en-US" w:eastAsia="zh-CN"/>
              </w:rPr>
              <w:t xml:space="preserve">4</w:t>
            </w:r>
            <w:r>
              <w:rPr>
                <w:rFonts w:hint="eastAsia" w:ascii="宋体" w:hAnsi="宋体" w:eastAsia="宋体" w:cs="宋体"/>
                <w:sz w:val="20"/>
                <w:highlight w:val="none"/>
                <w:lang w:val="en-US" w:eastAsia="zh-CN"/>
              </w:rPr>
            </w:r>
            <w:r/>
          </w:p>
        </w:tc>
        <w:tc>
          <w:tcPr>
            <w:tcW w:w="359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2026-2029年每年零碳园区建设指导咨询服务</w:t>
            </w:r>
            <w:r>
              <w:rPr>
                <w:rFonts w:hint="eastAsia" w:ascii="宋体" w:hAnsi="宋体" w:cs="宋体"/>
                <w:sz w:val="20"/>
                <w:highlight w:val="none"/>
              </w:rPr>
            </w:r>
            <w:r/>
          </w:p>
        </w:tc>
        <w:tc>
          <w:tcPr>
            <w:tcW w:w="537"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4</w:t>
            </w:r>
            <w:r>
              <w:rPr>
                <w:rFonts w:hint="eastAsia" w:ascii="宋体" w:hAnsi="宋体" w:cs="宋体"/>
                <w:sz w:val="20"/>
                <w:highlight w:val="none"/>
              </w:rPr>
            </w:r>
            <w:r/>
          </w:p>
        </w:tc>
        <w:tc>
          <w:tcPr>
            <w:tcW w:w="824" w:type="dxa"/>
            <w:vAlign w:val="center"/>
            <w:textDirection w:val="lrTb"/>
            <w:noWrap w:val="false"/>
          </w:tcPr>
          <w:p>
            <w:pPr>
              <w:pStyle w:val="1052"/>
              <w:jc w:val="center"/>
              <w:widowControl/>
              <w:rPr>
                <w:rFonts w:hint="eastAsia" w:ascii="宋体" w:hAnsi="宋体" w:cs="宋体"/>
                <w:sz w:val="20"/>
                <w:highlight w:val="none"/>
              </w:rPr>
            </w:pPr>
            <w:r>
              <w:rPr>
                <w:rFonts w:hint="eastAsia" w:ascii="宋体" w:hAnsi="宋体" w:cs="宋体"/>
                <w:sz w:val="20"/>
                <w:highlight w:val="none"/>
              </w:rPr>
              <w:t xml:space="preserve">年</w:t>
            </w:r>
            <w:r>
              <w:rPr>
                <w:rFonts w:hint="eastAsia" w:ascii="宋体" w:hAnsi="宋体" w:cs="宋体"/>
                <w:sz w:val="20"/>
                <w:highlight w:val="none"/>
              </w:rPr>
            </w:r>
            <w:r/>
          </w:p>
        </w:tc>
        <w:tc>
          <w:tcPr>
            <w:tcW w:w="1069"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193" w:type="dxa"/>
            <w:vAlign w:val="center"/>
            <w:textDirection w:val="lrTb"/>
            <w:noWrap w:val="false"/>
          </w:tcPr>
          <w:p>
            <w:pPr>
              <w:pStyle w:val="1052"/>
              <w:jc w:val="center"/>
              <w:keepNext/>
              <w:widowControl/>
              <w:rPr>
                <w:rFonts w:hint="eastAsia" w:ascii="宋体" w:hAnsi="宋体" w:cs="宋体"/>
                <w:sz w:val="20"/>
                <w:highlight w:val="none"/>
              </w:rPr>
              <w:outlineLvl w:val="2"/>
            </w:pPr>
            <w:r>
              <w:rPr>
                <w:rFonts w:hint="eastAsia" w:ascii="宋体" w:hAnsi="宋体" w:cs="宋体"/>
                <w:sz w:val="20"/>
                <w:highlight w:val="none"/>
              </w:rPr>
            </w:r>
            <w:r/>
          </w:p>
        </w:tc>
        <w:tc>
          <w:tcPr>
            <w:tcW w:w="1218" w:type="dxa"/>
            <w:vAlign w:val="center"/>
            <w:textDirection w:val="lrTb"/>
            <w:noWrap w:val="false"/>
          </w:tcPr>
          <w:p>
            <w:pPr>
              <w:pStyle w:val="1052"/>
              <w:jc w:val="center"/>
              <w:keepNext/>
              <w:widowControl/>
              <w:rPr>
                <w:rFonts w:ascii="宋体" w:hAnsi="宋体" w:cs="宋体"/>
                <w:color w:val="ff0000"/>
                <w:sz w:val="20"/>
                <w:highlight w:val="none"/>
                <w:lang w:val="en-US"/>
              </w:rPr>
              <w:outlineLvl w:val="2"/>
            </w:pPr>
            <w:r>
              <w:rPr>
                <w:rFonts w:hint="eastAsia" w:ascii="宋体" w:hAnsi="宋体" w:cs="宋体"/>
                <w:color w:val="ff0000"/>
                <w:sz w:val="20"/>
                <w:highlight w:val="none"/>
                <w:lang w:val="en-US" w:eastAsia="zh-CN"/>
              </w:rPr>
              <w:t xml:space="preserve">20万</w:t>
            </w:r>
            <w:r>
              <w:rPr>
                <w:rFonts w:ascii="宋体" w:hAnsi="宋体" w:cs="宋体"/>
                <w:color w:val="ff0000"/>
                <w:sz w:val="20"/>
                <w:highlight w:val="none"/>
                <w:lang w:val="en-US"/>
              </w:rPr>
            </w:r>
            <w:r/>
          </w:p>
        </w:tc>
      </w:tr>
      <w:tr>
        <w:trPr>
          <w:trHeight w:val="398"/>
        </w:trPr>
        <w:tc>
          <w:tcPr>
            <w:gridSpan w:val="4"/>
            <w:tcW w:w="5609" w:type="dxa"/>
            <w:vAlign w:val="center"/>
            <w:vMerge w:val="restart"/>
            <w:textDirection w:val="lrTb"/>
            <w:noWrap w:val="false"/>
          </w:tcPr>
          <w:p>
            <w:pPr>
              <w:pStyle w:val="1052"/>
              <w:jc w:val="center"/>
              <w:spacing w:after="200" w:line="400" w:lineRule="exact"/>
              <w:widowControl/>
              <w:rPr>
                <w:rFonts w:hint="eastAsia" w:ascii="宋体" w:hAnsi="宋体" w:cs="宋体"/>
                <w:highlight w:val="none"/>
              </w:rPr>
            </w:pPr>
            <w:r>
              <w:rPr>
                <w:rFonts w:hint="eastAsia" w:ascii="宋体" w:hAnsi="宋体" w:cs="宋体"/>
                <w:b/>
                <w:bCs/>
                <w:sz w:val="22"/>
                <w:szCs w:val="24"/>
                <w:highlight w:val="none"/>
              </w:rPr>
              <w:t xml:space="preserve">投标总价</w:t>
            </w:r>
            <w:r>
              <w:rPr>
                <w:rFonts w:hint="eastAsia" w:ascii="宋体" w:hAnsi="宋体" w:cs="宋体"/>
                <w:highlight w:val="none"/>
              </w:rPr>
            </w:r>
            <w:r/>
          </w:p>
        </w:tc>
        <w:tc>
          <w:tcPr>
            <w:gridSpan w:val="3"/>
            <w:tcW w:w="3480" w:type="dxa"/>
            <w:vAlign w:val="center"/>
            <w:textDirection w:val="lrTb"/>
            <w:noWrap w:val="false"/>
          </w:tcPr>
          <w:p>
            <w:pPr>
              <w:pStyle w:val="1052"/>
              <w:jc w:val="left"/>
              <w:spacing w:after="200" w:line="400" w:lineRule="exact"/>
              <w:widowControl/>
              <w:rPr>
                <w:rFonts w:hint="eastAsia" w:ascii="宋体" w:hAnsi="宋体" w:cs="宋体"/>
                <w:highlight w:val="none"/>
              </w:rPr>
            </w:pPr>
            <w:r>
              <w:rPr>
                <w:rFonts w:hint="eastAsia" w:ascii="宋体" w:hAnsi="宋体" w:cs="宋体"/>
                <w:highlight w:val="none"/>
              </w:rPr>
              <w:t xml:space="preserve">（大写） </w:t>
            </w:r>
            <w:r>
              <w:rPr>
                <w:rFonts w:hint="eastAsia" w:ascii="宋体" w:hAnsi="宋体" w:cs="宋体"/>
                <w:highlight w:val="none"/>
              </w:rPr>
            </w:r>
            <w:r/>
          </w:p>
        </w:tc>
      </w:tr>
      <w:tr>
        <w:trPr>
          <w:trHeight w:val="120"/>
        </w:trPr>
        <w:tc>
          <w:tcPr>
            <w:gridSpan w:val="4"/>
            <w:tcW w:w="5609" w:type="dxa"/>
            <w:vAlign w:val="center"/>
            <w:vMerge w:val="continue"/>
            <w:textDirection w:val="lrTb"/>
            <w:noWrap w:val="false"/>
          </w:tcPr>
          <w:p>
            <w:pPr>
              <w:pStyle w:val="1052"/>
              <w:ind w:firstLine="210"/>
              <w:jc w:val="left"/>
              <w:spacing w:after="200" w:line="400" w:lineRule="exact"/>
              <w:widowControl/>
              <w:rPr>
                <w:rFonts w:hint="eastAsia" w:ascii="宋体" w:hAnsi="宋体" w:cs="宋体"/>
                <w:highlight w:val="none"/>
              </w:rPr>
            </w:pPr>
            <w:r>
              <w:rPr>
                <w:rFonts w:hint="eastAsia" w:ascii="宋体" w:hAnsi="宋体" w:cs="宋体"/>
                <w:highlight w:val="none"/>
              </w:rPr>
            </w:r>
            <w:r/>
          </w:p>
        </w:tc>
        <w:tc>
          <w:tcPr>
            <w:gridSpan w:val="3"/>
            <w:tcW w:w="3480" w:type="dxa"/>
            <w:vAlign w:val="center"/>
            <w:textDirection w:val="lrTb"/>
            <w:noWrap w:val="false"/>
          </w:tcPr>
          <w:p>
            <w:pPr>
              <w:pStyle w:val="1052"/>
              <w:jc w:val="left"/>
              <w:spacing w:after="200" w:line="400" w:lineRule="exact"/>
              <w:widowControl/>
              <w:rPr>
                <w:rFonts w:hint="eastAsia" w:ascii="宋体" w:hAnsi="宋体" w:cs="宋体"/>
                <w:highlight w:val="none"/>
              </w:rPr>
            </w:pPr>
            <w:r>
              <w:rPr>
                <w:rFonts w:hint="eastAsia" w:ascii="宋体" w:hAnsi="宋体" w:cs="宋体"/>
                <w:highlight w:val="none"/>
              </w:rPr>
              <w:t xml:space="preserve">（小写）</w:t>
            </w:r>
            <w:r>
              <w:rPr>
                <w:rFonts w:hint="eastAsia" w:ascii="宋体" w:hAnsi="宋体" w:cs="宋体"/>
                <w:highlight w:val="none"/>
              </w:rPr>
            </w:r>
            <w:r/>
          </w:p>
        </w:tc>
      </w:tr>
    </w:tbl>
    <w:p>
      <w:pPr>
        <w:pStyle w:val="1052"/>
        <w:ind w:firstLine="472"/>
        <w:spacing w:line="500" w:lineRule="exact"/>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z w:val="24"/>
          <w:szCs w:val="24"/>
          <w:highlight w:val="none"/>
        </w:rPr>
        <w:t xml:space="preserve">1、</w:t>
      </w:r>
      <w:r>
        <w:rPr>
          <w:rFonts w:hint="eastAsia" w:ascii="宋体" w:hAnsi="宋体" w:cs="宋体"/>
          <w:color w:val="000000"/>
          <w:spacing w:val="-2"/>
          <w:sz w:val="24"/>
          <w:highlight w:val="none"/>
        </w:rPr>
        <w:t xml:space="preserve">投标报价应是</w:t>
      </w:r>
      <w:r>
        <w:rPr>
          <w:rFonts w:hint="eastAsia" w:ascii="宋体" w:hAnsi="宋体" w:cs="宋体"/>
          <w:color w:val="000000"/>
          <w:sz w:val="24"/>
          <w:highlight w:val="none"/>
        </w:rPr>
        <w:t xml:space="preserve">招标</w:t>
      </w:r>
      <w:r>
        <w:rPr>
          <w:rFonts w:hint="eastAsia" w:ascii="宋体" w:hAnsi="宋体" w:cs="宋体"/>
          <w:color w:val="000000"/>
          <w:spacing w:val="-2"/>
          <w:sz w:val="24"/>
          <w:highlight w:val="none"/>
        </w:rPr>
        <w:t xml:space="preserve">文件所确定招标范围内全部工作内容的价格体现，</w:t>
      </w:r>
      <w:r>
        <w:rPr>
          <w:rFonts w:hint="eastAsia" w:ascii="宋体" w:hAnsi="宋体" w:cs="宋体"/>
          <w:color w:val="000000"/>
          <w:sz w:val="24"/>
          <w:highlight w:val="none"/>
        </w:rPr>
        <w:t xml:space="preserve">以及为完成上述内容所必须的人工费、材料费、交通费、食宿费、不可预见的费用、管理费、招标代理费、利润、税金和文件规定的其他各项应有的全部费用。对投标人认为没有考虑到的费用项目采购单位将不予支付，并认为此项费用已包含在投标报价中</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r>
      <w:r/>
    </w:p>
    <w:p>
      <w:pPr>
        <w:pStyle w:val="1052"/>
        <w:numPr>
          <w:ilvl w:val="0"/>
          <w:numId w:val="4"/>
        </w:numPr>
        <w:ind w:firstLine="480"/>
        <w:jc w:val="left"/>
        <w:spacing w:line="48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本项目预算为</w:t>
      </w:r>
      <w:r>
        <w:rPr>
          <w:rFonts w:hint="eastAsia" w:ascii="宋体" w:hAnsi="宋体" w:cs="宋体"/>
          <w:color w:val="000000"/>
          <w:sz w:val="24"/>
          <w:highlight w:val="none"/>
          <w:lang w:eastAsia="zh-CN"/>
        </w:rPr>
        <w:t xml:space="preserve">120万元</w:t>
      </w:r>
      <w:r>
        <w:rPr>
          <w:rFonts w:hint="eastAsia" w:ascii="宋体" w:hAnsi="宋体" w:cs="宋体"/>
          <w:color w:val="000000"/>
          <w:sz w:val="24"/>
          <w:highlight w:val="none"/>
        </w:rPr>
        <w:t xml:space="preserve">，高于该预算价</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rPr>
      </w:r>
      <w:r/>
    </w:p>
    <w:p>
      <w:pPr>
        <w:pStyle w:val="1052"/>
        <w:ind w:firstLine="472"/>
        <w:spacing w:line="48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1052"/>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00" w:lineRule="exact"/>
        <w:rPr>
          <w:rFonts w:hint="eastAsia" w:ascii="宋体" w:hAnsi="宋体" w:cs="宋体"/>
          <w:color w:val="000000"/>
          <w:sz w:val="24"/>
          <w:highlight w:val="none"/>
        </w:rPr>
        <w:sectPr>
          <w:headerReference w:type="default" r:id="rId11"/>
          <w:footerReference w:type="default" r:id="rId17"/>
          <w:footnotePr/>
          <w:endnotePr/>
          <w:type w:val="nextPage"/>
          <w:pgSz w:w="11906" w:h="16838" w:orient="portrait"/>
          <w:pgMar w:top="1134" w:right="1276" w:bottom="1134" w:left="1276" w:header="0" w:footer="992" w:gutter="0"/>
          <w:cols w:num="1" w:sep="0" w:space="1701" w:equalWidth="1"/>
          <w:docGrid w:linePitch="360"/>
        </w:sectPr>
      </w:pPr>
      <w:r>
        <w:rPr>
          <w:rFonts w:hint="eastAsia" w:ascii="宋体" w:hAnsi="宋体" w:cs="宋体"/>
          <w:color w:val="000000"/>
          <w:sz w:val="24"/>
          <w:highlight w:val="none"/>
        </w:rPr>
        <w:t xml:space="preserve">                                                   ________年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52"/>
        <w:spacing w:line="480" w:lineRule="exact"/>
        <w:rPr>
          <w:rFonts w:hint="eastAsia" w:ascii="宋体" w:hAnsi="宋体" w:cs="宋体"/>
          <w:b/>
          <w:color w:val="000000"/>
          <w:sz w:val="36"/>
          <w:highlight w:val="none"/>
        </w:rPr>
      </w:pPr>
      <w:r>
        <w:rPr>
          <w:rFonts w:hint="eastAsia" w:ascii="宋体" w:hAnsi="宋体" w:cs="宋体"/>
          <w:b/>
          <w:color w:val="000000"/>
          <w:sz w:val="36"/>
          <w:highlight w:val="none"/>
        </w:rPr>
        <w:t xml:space="preserve">                                          </w:t>
      </w:r>
      <w:r>
        <w:rPr>
          <w:rFonts w:hint="eastAsia" w:ascii="宋体" w:hAnsi="宋体" w:cs="宋体"/>
          <w:b/>
          <w:color w:val="000000"/>
          <w:sz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四</w:t>
      </w:r>
      <w:r>
        <w:rPr>
          <w:rFonts w:hint="eastAsia" w:ascii="宋体" w:hAnsi="宋体" w:cs="宋体"/>
          <w:b/>
          <w:color w:val="000000"/>
          <w:sz w:val="36"/>
          <w:szCs w:val="36"/>
          <w:highlight w:val="none"/>
        </w:rPr>
        <w:t xml:space="preserve">）服务承诺函</w:t>
      </w:r>
      <w:r>
        <w:rPr>
          <w:rFonts w:hint="eastAsia"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服      务</w:t>
            </w:r>
            <w:r>
              <w:rPr>
                <w:rFonts w:hint="eastAsia" w:ascii="宋体" w:hAnsi="宋体" w:cs="宋体"/>
                <w:color w:val="000000"/>
                <w:sz w:val="24"/>
                <w:highlight w:val="none"/>
              </w:rPr>
            </w:r>
            <w:r/>
          </w:p>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内      容</w:t>
            </w:r>
            <w:r>
              <w:rPr>
                <w:rFonts w:hint="eastAsia" w:ascii="宋体" w:hAnsi="宋体" w:cs="宋体"/>
                <w:color w:val="000000"/>
                <w:sz w:val="24"/>
                <w:highlight w:val="none"/>
              </w:rPr>
            </w:r>
            <w:r/>
          </w:p>
        </w:tc>
        <w:tc>
          <w:tcPr>
            <w:tcW w:w="6703" w:type="dxa"/>
            <w:vAlign w:val="top"/>
            <w:textDirection w:val="lrTb"/>
            <w:noWrap w:val="false"/>
          </w:tcPr>
          <w:p>
            <w:pPr>
              <w:pStyle w:val="1052"/>
              <w:ind w:firstLine="482"/>
              <w:jc w:val="left"/>
              <w:spacing w:line="48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rPr>
                <w:rFonts w:ascii="宋体" w:hAnsi="宋体"/>
                <w:b/>
                <w:bCs/>
                <w:color w:val="000000"/>
                <w:sz w:val="24"/>
                <w:highlight w:val="none"/>
              </w:rPr>
            </w:r>
            <w:r/>
          </w:p>
          <w:p>
            <w:pPr>
              <w:pStyle w:val="1052"/>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Arial"/>
                <w:bCs/>
                <w:color w:val="000000"/>
                <w:sz w:val="24"/>
                <w:highlight w:val="none"/>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highlight w:val="none"/>
              </w:rPr>
              <w:t xml:space="preserve">。</w:t>
            </w:r>
            <w:r>
              <w:rPr>
                <w:rFonts w:ascii="宋体" w:hAnsi="宋体"/>
                <w:bCs/>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对于</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3438"/>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承      诺</w:t>
            </w:r>
            <w:r>
              <w:rPr>
                <w:rFonts w:hint="eastAsia" w:ascii="宋体" w:hAnsi="宋体" w:cs="宋体"/>
                <w:color w:val="000000"/>
                <w:sz w:val="24"/>
                <w:highlight w:val="none"/>
              </w:rPr>
            </w:r>
            <w:r/>
          </w:p>
        </w:tc>
        <w:tc>
          <w:tcPr>
            <w:tcW w:w="6703" w:type="dxa"/>
            <w:vAlign w:val="top"/>
            <w:textDirection w:val="lrTb"/>
            <w:noWrap w:val="false"/>
          </w:tcPr>
          <w:p>
            <w:pPr>
              <w:pStyle w:val="1052"/>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52"/>
        <w:spacing w:line="480" w:lineRule="exact"/>
        <w:tabs>
          <w:tab w:val="left" w:pos="0" w:leader="none"/>
        </w:tabs>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130"/>
        <w:ind w:firstLine="482"/>
        <w:spacing w:before="0" w:beforeAutospacing="0" w:after="0" w:afterAutospacing="0" w:line="360" w:lineRule="auto"/>
        <w:rPr>
          <w:rFonts w:hint="eastAsia"/>
          <w:b/>
          <w:bCs/>
          <w:color w:val="000000"/>
          <w:highlight w:val="none"/>
        </w:rPr>
      </w:pPr>
      <w:r>
        <w:rPr>
          <w:rFonts w:hint="eastAsia"/>
          <w:b/>
          <w:bCs/>
          <w:color w:val="000000"/>
          <w:highlight w:val="none"/>
        </w:rPr>
      </w:r>
      <w:r/>
    </w:p>
    <w:p>
      <w:pPr>
        <w:pStyle w:val="1052"/>
        <w:spacing w:line="480" w:lineRule="exact"/>
        <w:tabs>
          <w:tab w:val="left" w:pos="0" w:leader="none"/>
        </w:tabs>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052"/>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（盖章或签字）</w:t>
      </w:r>
      <w:r>
        <w:rPr>
          <w:rFonts w:hint="eastAsia" w:ascii="宋体" w:hAnsi="宋体" w:cs="宋体"/>
          <w:color w:val="000000"/>
          <w:sz w:val="24"/>
          <w:highlight w:val="none"/>
          <w:u w:val="single"/>
        </w:rPr>
      </w:r>
      <w:r/>
    </w:p>
    <w:p>
      <w:pPr>
        <w:pStyle w:val="1052"/>
        <w:spacing w:before="100" w:beforeAutospacing="1" w:after="100" w:afterAutospacing="1"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投标单位：</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（全称并加盖公章）</w:t>
      </w:r>
      <w:r>
        <w:rPr>
          <w:rFonts w:hint="eastAsia" w:ascii="宋体" w:hAnsi="宋体" w:cs="宋体"/>
          <w:b/>
          <w:color w:val="000000"/>
          <w:sz w:val="36"/>
          <w:szCs w:val="36"/>
          <w:highlight w:val="none"/>
        </w:rPr>
      </w:r>
      <w:r/>
    </w:p>
    <w:p>
      <w:pPr>
        <w:pStyle w:val="1052"/>
        <w:jc w:val="right"/>
        <w:spacing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szCs w:val="36"/>
          <w:highlight w:val="none"/>
        </w:rPr>
      </w:r>
      <w:r/>
    </w:p>
    <w:p>
      <w:pPr>
        <w:pStyle w:val="1052"/>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五</w:t>
      </w:r>
      <w:r>
        <w:rPr>
          <w:rFonts w:hint="eastAsia" w:ascii="宋体" w:hAnsi="宋体" w:cs="宋体"/>
          <w:b/>
          <w:color w:val="000000"/>
          <w:sz w:val="36"/>
          <w:szCs w:val="36"/>
          <w:highlight w:val="none"/>
        </w:rPr>
        <w:t xml:space="preserve">）技术响应表</w:t>
      </w:r>
      <w:r>
        <w:rPr>
          <w:rFonts w:hint="eastAsia"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587"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招标文件服务技术要求</w:t>
            </w:r>
            <w:r>
              <w:rPr>
                <w:rFonts w:hint="eastAsia" w:ascii="宋体" w:hAnsi="宋体" w:cs="宋体"/>
                <w:color w:val="000000"/>
                <w:sz w:val="24"/>
                <w:highlight w:val="none"/>
              </w:rPr>
            </w:r>
            <w:r/>
          </w:p>
        </w:tc>
        <w:tc>
          <w:tcPr>
            <w:tcW w:w="2268"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投标技术指标</w:t>
            </w: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52"/>
        <w:jc w:val="left"/>
        <w:spacing w:line="460" w:lineRule="exact"/>
        <w:widowControl/>
        <w:rPr>
          <w:rFonts w:hint="eastAsia" w:ascii="宋体" w:hAnsi="宋体" w:cs="宋体"/>
          <w:bCs/>
          <w:color w:val="000000"/>
          <w:sz w:val="24"/>
          <w:highlight w:val="none"/>
        </w:rPr>
      </w:pPr>
      <w:r>
        <w:rPr>
          <w:rFonts w:hint="eastAsia" w:ascii="宋体" w:hAnsi="宋体" w:cs="宋体"/>
          <w:bCs/>
          <w:color w:val="000000"/>
          <w:spacing w:val="-2"/>
          <w:sz w:val="24"/>
          <w:highlight w:val="none"/>
        </w:rPr>
        <w:t xml:space="preserve">注：</w:t>
      </w:r>
      <w:r>
        <w:rPr>
          <w:rFonts w:hint="eastAsia" w:ascii="宋体" w:hAnsi="宋体" w:cs="宋体"/>
          <w:bCs/>
          <w:color w:val="000000"/>
          <w:sz w:val="24"/>
          <w:highlight w:val="none"/>
        </w:rPr>
        <w:t xml:space="preserve">1、投标人应根据投标服务的指标、对照招标文件第三章中的</w:t>
      </w:r>
      <w:r>
        <w:rPr>
          <w:rFonts w:hint="eastAsia" w:ascii="宋体" w:hAnsi="宋体" w:cs="宋体"/>
          <w:b/>
          <w:color w:val="000000"/>
          <w:sz w:val="24"/>
          <w:highlight w:val="none"/>
        </w:rPr>
        <w:t xml:space="preserve">服务技术要求</w:t>
      </w:r>
      <w:r>
        <w:rPr>
          <w:rFonts w:hint="eastAsia" w:ascii="宋体" w:hAnsi="宋体" w:cs="宋体"/>
          <w:bCs/>
          <w:color w:val="000000"/>
          <w:sz w:val="24"/>
          <w:highlight w:val="none"/>
        </w:rPr>
        <w:t xml:space="preserve">在“偏离情况”栏注明“正偏离”或“无偏离”，投标人按照自身实际服务能力填写投标技术要求，所有技术响应必须在此表体现，不接受其他形式的投标技术响应说明；未填写投标技术指标及达不到招标文件服务技术要求的作无效标处理。</w:t>
      </w:r>
      <w:r>
        <w:rPr>
          <w:rFonts w:hint="eastAsia" w:ascii="宋体" w:hAnsi="宋体" w:cs="宋体"/>
          <w:bCs/>
          <w:color w:val="000000"/>
          <w:sz w:val="24"/>
          <w:highlight w:val="none"/>
        </w:rPr>
      </w:r>
      <w:r/>
    </w:p>
    <w:p>
      <w:pPr>
        <w:pStyle w:val="1052"/>
        <w:ind w:firstLine="24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2、投标人如在投标过程中提供虚假材料谋取中标成交的，列入不良行为记录名单，</w:t>
      </w:r>
      <w:r>
        <w:rPr>
          <w:rFonts w:hint="eastAsia" w:ascii="宋体" w:hAnsi="宋体" w:cs="宋体"/>
          <w:bCs/>
          <w:color w:val="000000"/>
          <w:sz w:val="24"/>
          <w:highlight w:val="none"/>
        </w:rPr>
      </w:r>
      <w:r/>
    </w:p>
    <w:p>
      <w:pPr>
        <w:pStyle w:val="1052"/>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情节严重的禁止其1-3年内参加政府采购活动。</w:t>
      </w:r>
      <w:r>
        <w:rPr>
          <w:rFonts w:hint="eastAsia" w:ascii="宋体" w:hAnsi="宋体" w:cs="宋体"/>
          <w:bCs/>
          <w:color w:val="000000"/>
          <w:sz w:val="24"/>
          <w:highlight w:val="none"/>
        </w:rPr>
      </w:r>
      <w:r/>
    </w:p>
    <w:p>
      <w:pPr>
        <w:pStyle w:val="1052"/>
        <w:ind w:firstLine="474"/>
        <w:jc w:val="left"/>
        <w:spacing w:line="460" w:lineRule="exact"/>
        <w:widowControl/>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05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法定代表人或委托代理人（盖章或签字）：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52"/>
        <w:ind w:firstLine="480"/>
        <w:spacing w:before="100" w:beforeAutospacing="1" w:after="100" w:afterAutospacing="1"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投标人（全称并加盖公章）：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   </w:t>
      </w:r>
      <w:r>
        <w:rPr>
          <w:rFonts w:hint="eastAsia" w:ascii="宋体" w:hAnsi="宋体" w:cs="宋体"/>
          <w:color w:val="000000"/>
          <w:sz w:val="24"/>
          <w:highlight w:val="none"/>
        </w:rPr>
      </w:r>
      <w:r/>
    </w:p>
    <w:p>
      <w:pPr>
        <w:pStyle w:val="1118"/>
        <w:ind w:firstLine="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before="120" w:after="120" w:line="460" w:lineRule="exact"/>
        <w:widowControl/>
        <w:rPr>
          <w:rFonts w:hint="eastAsia" w:ascii="宋体" w:hAnsi="宋体" w:cs="宋体"/>
          <w:b/>
          <w:color w:val="000000"/>
          <w:sz w:val="32"/>
          <w:szCs w:val="32"/>
          <w:highlight w:val="none"/>
        </w:rPr>
        <w:outlineLvl w:val="0"/>
      </w:pPr>
      <w:r/>
      <w:bookmarkStart w:id="13" w:name="_Toc153981204"/>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）投入本项目人员配置表</w:t>
      </w:r>
      <w:bookmarkEnd w:id="13"/>
      <w:r>
        <w:rPr>
          <w:rFonts w:hint="eastAsia" w:ascii="宋体" w:hAnsi="宋体" w:cs="宋体"/>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机构</w:t>
            </w:r>
            <w:r>
              <w:rPr>
                <w:rFonts w:hint="eastAsia" w:ascii="宋体" w:hAnsi="宋体" w:cs="宋体"/>
                <w:color w:val="000000"/>
                <w:sz w:val="24"/>
                <w:szCs w:val="24"/>
                <w:highlight w:val="none"/>
              </w:rPr>
            </w:r>
            <w:r/>
          </w:p>
        </w:tc>
        <w:tc>
          <w:tcPr>
            <w:tcW w:w="111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职位</w:t>
            </w:r>
            <w:r>
              <w:rPr>
                <w:rFonts w:hint="eastAsia" w:ascii="宋体" w:hAnsi="宋体" w:cs="宋体"/>
                <w:color w:val="000000"/>
                <w:sz w:val="24"/>
                <w:szCs w:val="24"/>
                <w:highlight w:val="none"/>
              </w:rPr>
            </w:r>
            <w:r/>
          </w:p>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证书名称</w:t>
            </w: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专职或兼职</w:t>
            </w: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其他情况</w:t>
            </w:r>
            <w:r>
              <w:rPr>
                <w:rFonts w:hint="eastAsia" w:ascii="宋体" w:hAnsi="宋体" w:cs="宋体"/>
                <w:color w:val="000000"/>
                <w:sz w:val="24"/>
                <w:szCs w:val="24"/>
                <w:highlight w:val="none"/>
              </w:rPr>
            </w:r>
            <w:r/>
          </w:p>
        </w:tc>
      </w:tr>
      <w:tr>
        <w:trPr>
          <w:cantSplit/>
          <w:trHeight w:val="984"/>
        </w:trPr>
        <w:tc>
          <w:tcPr>
            <w:tcW w:w="1188" w:type="dxa"/>
            <w:vAlign w:val="center"/>
            <w:vMerge w:val="restart"/>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投标人项目部人员</w:t>
            </w:r>
            <w:r>
              <w:rPr>
                <w:rFonts w:hint="eastAsia" w:ascii="宋体" w:hAnsi="宋体" w:cs="宋体"/>
                <w:color w:val="000000"/>
                <w:sz w:val="24"/>
                <w:szCs w:val="24"/>
                <w:highlight w:val="none"/>
              </w:rPr>
            </w:r>
            <w:r/>
          </w:p>
        </w:tc>
        <w:tc>
          <w:tcPr>
            <w:tcW w:w="1116" w:type="dxa"/>
            <w:vAlign w:val="center"/>
            <w:textDirection w:val="lrTb"/>
            <w:noWrap w:val="false"/>
          </w:tcPr>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w:t>
            </w:r>
            <w:r>
              <w:rPr>
                <w:rFonts w:hint="eastAsia" w:ascii="宋体" w:hAnsi="宋体" w:cs="宋体"/>
                <w:color w:val="000000"/>
                <w:sz w:val="24"/>
                <w:szCs w:val="24"/>
                <w:highlight w:val="none"/>
              </w:rPr>
            </w:r>
            <w:r/>
          </w:p>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负责人</w:t>
            </w: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restart"/>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w:t>
            </w:r>
            <w:r>
              <w:rPr>
                <w:rFonts w:hint="eastAsia" w:ascii="宋体" w:hAnsi="宋体" w:cs="宋体"/>
                <w:color w:val="000000"/>
                <w:sz w:val="24"/>
                <w:szCs w:val="24"/>
                <w:highlight w:val="none"/>
              </w:rPr>
            </w:r>
            <w:r/>
          </w:p>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  员</w:t>
            </w: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52"/>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Cs w:val="21"/>
          <w:highlight w:val="none"/>
          <w:u w:val="single"/>
        </w:rPr>
        <w:t xml:space="preserve">备注、此表格式供投标单位参考，投标人可以自行扩展</w:t>
      </w:r>
      <w:r>
        <w:rPr>
          <w:rFonts w:hint="eastAsia" w:ascii="宋体" w:hAnsi="宋体" w:cs="宋体"/>
          <w:color w:val="000000"/>
          <w:szCs w:val="21"/>
          <w:highlight w:val="none"/>
        </w:rPr>
        <w:t xml:space="preserve">。</w:t>
      </w: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投标单位：（盖章）</w:t>
      </w: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 （签字或盖章）</w:t>
      </w: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1052"/>
        <w:spacing w:before="120" w:after="120" w:line="460" w:lineRule="exact"/>
        <w:widowControl/>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keepLines/>
        <w:keepNext/>
        <w:spacing w:before="260" w:after="260" w:line="480" w:lineRule="exact"/>
        <w:widowControl/>
        <w:rPr>
          <w:rFonts w:hint="eastAsia" w:ascii="宋体" w:hAnsi="宋体" w:cs="宋体"/>
          <w:b/>
          <w:bCs/>
          <w:color w:val="000000"/>
          <w:sz w:val="32"/>
          <w:szCs w:val="32"/>
          <w:highlight w:val="none"/>
        </w:rPr>
        <w:outlineLvl w:val="1"/>
      </w:pPr>
      <w:r/>
      <w:bookmarkStart w:id="14" w:name="_Toc126251021"/>
      <w:r/>
      <w:bookmarkStart w:id="15" w:name="_Toc112917820"/>
      <w:r/>
      <w:bookmarkStart w:id="16" w:name="_Toc83396170"/>
      <w:r/>
      <w:bookmarkStart w:id="17" w:name="_Toc89091034"/>
      <w:r/>
      <w:bookmarkStart w:id="18" w:name="_Toc110326027"/>
      <w:r/>
      <w:bookmarkStart w:id="19" w:name="_Toc153981206"/>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七</w:t>
      </w:r>
      <w:r>
        <w:rPr>
          <w:rFonts w:hint="eastAsia" w:ascii="宋体" w:hAnsi="宋体" w:cs="宋体"/>
          <w:b/>
          <w:bCs/>
          <w:color w:val="000000"/>
          <w:sz w:val="32"/>
          <w:szCs w:val="32"/>
          <w:highlight w:val="none"/>
        </w:rPr>
        <w:t xml:space="preserve">）承诺函</w:t>
      </w:r>
      <w:bookmarkEnd w:id="14"/>
      <w:r/>
      <w:bookmarkEnd w:id="15"/>
      <w:r/>
      <w:bookmarkEnd w:id="16"/>
      <w:r/>
      <w:bookmarkEnd w:id="17"/>
      <w:r/>
      <w:bookmarkEnd w:id="18"/>
      <w:r/>
      <w:bookmarkEnd w:id="19"/>
      <w:r>
        <w:rPr>
          <w:rFonts w:hint="eastAsia" w:ascii="宋体" w:hAnsi="宋体" w:cs="宋体"/>
          <w:b/>
          <w:bCs/>
          <w:color w:val="000000"/>
          <w:sz w:val="32"/>
          <w:szCs w:val="32"/>
          <w:highlight w:val="none"/>
        </w:rPr>
      </w:r>
      <w:r/>
    </w:p>
    <w:p>
      <w:pPr>
        <w:pStyle w:val="105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52"/>
        <w:ind w:left="2" w:firstLine="472"/>
        <w:jc w:val="left"/>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承诺项目组负责人和项目组成员均为本单位的正式职工，并确保在本项目开标前1个月（不含投标当月）在本单位缴纳社会养老保险。如违反上述承诺，可视为我单位存在弄虚作假行为，我单位自愿放弃中标资格，并接受你方及行业主管部门的相关处罚。</w:t>
      </w: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投标单位：（盖章）</w:t>
      </w:r>
      <w:r>
        <w:rPr>
          <w:rFonts w:hint="eastAsia" w:ascii="宋体" w:hAnsi="宋体" w:cs="宋体"/>
          <w:color w:val="000000"/>
          <w:sz w:val="24"/>
          <w:highlight w:val="none"/>
        </w:rPr>
      </w:r>
      <w:r/>
    </w:p>
    <w:p>
      <w:pPr>
        <w:pStyle w:val="1052"/>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法定代表人/单位负责人（或委托代理人）：（签字或盖章）</w:t>
      </w: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righ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77"/>
        <w:ind w:firstLine="32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77"/>
        <w:ind w:firstLine="32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line="480" w:lineRule="exact"/>
        <w:rPr>
          <w:rFonts w:hint="eastAsia" w:ascii="宋体" w:hAnsi="宋体" w:cs="宋体"/>
          <w:b/>
          <w:color w:val="000000"/>
          <w:sz w:val="36"/>
          <w:szCs w:val="36"/>
          <w:highlight w:val="none"/>
        </w:rPr>
      </w:pPr>
      <w:r/>
      <w:bookmarkStart w:id="20" w:name="_Toc153981207"/>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八</w:t>
      </w:r>
      <w:r>
        <w:rPr>
          <w:rFonts w:hint="eastAsia" w:ascii="宋体" w:hAnsi="宋体" w:cs="宋体"/>
          <w:b/>
          <w:color w:val="000000"/>
          <w:sz w:val="36"/>
          <w:szCs w:val="36"/>
          <w:highlight w:val="none"/>
        </w:rPr>
        <w:t xml:space="preserve">）</w:t>
      </w:r>
      <w:bookmarkEnd w:id="20"/>
      <w:r>
        <w:rPr>
          <w:rFonts w:hint="eastAsia" w:ascii="宋体" w:hAnsi="宋体" w:cs="宋体"/>
          <w:b/>
          <w:color w:val="000000"/>
          <w:sz w:val="36"/>
          <w:szCs w:val="36"/>
          <w:highlight w:val="none"/>
        </w:rPr>
        <w:t xml:space="preserve">服务方案</w:t>
      </w:r>
      <w:r>
        <w:rPr>
          <w:rFonts w:hint="eastAsia" w:ascii="宋体" w:hAnsi="宋体" w:cs="宋体"/>
          <w:b/>
          <w:color w:val="000000"/>
          <w:sz w:val="36"/>
          <w:szCs w:val="36"/>
          <w:highlight w:val="none"/>
        </w:rPr>
      </w:r>
      <w:r/>
    </w:p>
    <w:p>
      <w:pPr>
        <w:pStyle w:val="1052"/>
        <w:ind w:firstLine="435"/>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(投标人根据评标细则中的相关要求自行编制，格式自制)</w:t>
      </w:r>
      <w:r>
        <w:rPr>
          <w:rFonts w:hint="eastAsia" w:ascii="宋体" w:hAnsi="宋体" w:cs="宋体"/>
          <w:color w:val="000000"/>
          <w:sz w:val="24"/>
          <w:highlight w:val="none"/>
        </w:rPr>
      </w:r>
      <w:r/>
    </w:p>
    <w:p>
      <w:pPr>
        <w:pStyle w:val="1052"/>
        <w:ind w:firstLine="723"/>
        <w:jc w:val="right"/>
        <w:spacing w:before="100" w:beforeAutospacing="1" w:after="100" w:afterAutospacing="1"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83"/>
        <w:ind w:left="0" w:firstLine="0"/>
        <w:tabs>
          <w:tab w:val="left" w:pos="180" w:leader="none"/>
        </w:tabs>
        <w:rPr>
          <w:rFonts w:hint="eastAsia" w:ascii="宋体" w:hAnsi="宋体" w:cs="宋体"/>
          <w:b/>
          <w:bCs/>
          <w:color w:val="000000"/>
          <w:highlight w:val="none"/>
        </w:rPr>
      </w:pPr>
      <w:r>
        <w:rPr>
          <w:rFonts w:hint="eastAsia" w:ascii="宋体" w:hAnsi="宋体" w:cs="宋体"/>
          <w:b/>
          <w:bCs/>
          <w:color w:val="000000"/>
          <w:highlight w:val="none"/>
        </w:rPr>
      </w:r>
      <w:r/>
    </w:p>
    <w:sectPr>
      <w:headerReference w:type="default" r:id="rId12"/>
      <w:footerReference w:type="default" r:id="rId18"/>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方正仿宋_GBK">
    <w:panose1 w:val="020B0503020202020204"/>
  </w:font>
  <w:font w:name="微软雅黑">
    <w:panose1 w:val="020B0503020204020204"/>
  </w:font>
  <w:font w:name="Calibri">
    <w:panose1 w:val="020F050202020403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rPr>
        <w:rStyle w:val="1086"/>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v:textbox>
            </v:shape>
          </w:pict>
        </mc:Fallback>
      </mc:AlternateContent>
    </w:r>
    <w:r>
      <w:rPr>
        <w:rStyle w:val="1086"/>
        <w:rFonts w:hint="eastAsia"/>
      </w:rPr>
    </w:r>
    <w:r/>
  </w:p>
  <w:p>
    <w:pPr>
      <w:pStyle w:val="1068"/>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rPr>
        <w:rStyle w:val="1086"/>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v:textbox>
            </v:shape>
          </w:pict>
        </mc:Fallback>
      </mc:AlternateContent>
    </w:r>
    <w:r>
      <w:rPr>
        <w:rStyle w:val="1086"/>
        <w:rFonts w:hint="eastAsia"/>
      </w:rPr>
    </w:r>
    <w:r/>
  </w:p>
  <w:p>
    <w:pPr>
      <w:pStyle w:val="106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68"/>
                            <w:tabs>
                              <w:tab w:val="clear" w:pos="4153" w:leader="none"/>
                              <w:tab w:val="clear" w:pos="8306" w:leader="none"/>
                            </w:tabs>
                          </w:pPr>
                          <w:r>
                            <w:fldChar w:fldCharType="begin"/>
                          </w:r>
                          <w:r>
                            <w:rPr>
                              <w:rStyle w:val="1086"/>
                            </w:rPr>
                            <w:instrText xml:space="preserve">Page</w:instrText>
                          </w:r>
                          <w:r>
                            <w:fldChar w:fldCharType="separate"/>
                          </w:r>
                          <w:r>
                            <w:rPr>
                              <w:rStyle w:val="1086"/>
                            </w:rPr>
                            <w:t xml:space="preserve">41</w:t>
                          </w:r>
                          <w:r>
                            <w:fldChar w:fldCharType="end"/>
                          </w:r>
                          <w:r/>
                        </w:p>
                        <w:p>
                          <w:pPr>
                            <w:pStyle w:val="1052"/>
                          </w:pPr>
                          <w:r/>
                          <w:r/>
                        </w:p>
                      </w:txbxContent>
                    </wps:txbx>
                    <wps:bodyPr wrap="none" lIns="0" tIns="0" rIns="0" bIns="0" upright="1">
                      <a:spAutoFit/>
                    </wps:bodyPr>
                  </wps:wsp>
                </a:graphicData>
              </a:graphic>
            </wp:anchor>
          </w:drawing>
        </mc:Choice>
        <mc:Fallback>
          <w:pict>
            <v:shape id="shape 2" o:spid="_x0000_s2"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68"/>
                      <w:tabs>
                        <w:tab w:val="clear" w:pos="4153" w:leader="none"/>
                        <w:tab w:val="clear" w:pos="8306" w:leader="none"/>
                      </w:tabs>
                    </w:pPr>
                    <w:r>
                      <w:fldChar w:fldCharType="begin"/>
                    </w:r>
                    <w:r>
                      <w:rPr>
                        <w:rStyle w:val="1086"/>
                      </w:rPr>
                      <w:instrText xml:space="preserve">Page</w:instrText>
                    </w:r>
                    <w:r>
                      <w:fldChar w:fldCharType="separate"/>
                    </w:r>
                    <w:r>
                      <w:rPr>
                        <w:rStyle w:val="1086"/>
                      </w:rPr>
                      <w:t xml:space="preserve">41</w:t>
                    </w:r>
                    <w:r>
                      <w:fldChar w:fldCharType="end"/>
                    </w:r>
                    <w:r/>
                  </w:p>
                  <w:p>
                    <w:pPr>
                      <w:pStyle w:val="105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ind w:firstLine="420"/>
                            <w:tabs>
                              <w:tab w:val="clear" w:pos="180" w:leader="none"/>
                            </w:tabs>
                            <w:rPr>
                              <w:sz w:val="21"/>
                              <w:szCs w:val="21"/>
                            </w:rPr>
                          </w:pPr>
                          <w:r>
                            <w:rPr>
                              <w:sz w:val="21"/>
                              <w:szCs w:val="21"/>
                            </w:rPr>
                            <w:fldChar w:fldCharType="begin"/>
                          </w:r>
                          <w:r>
                            <w:rPr>
                              <w:rStyle w:val="1086"/>
                              <w:sz w:val="21"/>
                              <w:szCs w:val="21"/>
                            </w:rPr>
                            <w:instrText xml:space="preserve"> PAGE  </w:instrText>
                          </w:r>
                          <w:r>
                            <w:rPr>
                              <w:sz w:val="21"/>
                              <w:szCs w:val="21"/>
                            </w:rPr>
                            <w:fldChar w:fldCharType="separate"/>
                          </w:r>
                          <w:r>
                            <w:rPr>
                              <w:rStyle w:val="1086"/>
                              <w:sz w:val="21"/>
                              <w:szCs w:val="21"/>
                            </w:rPr>
                            <w:t xml:space="preserve">46</w:t>
                          </w:r>
                          <w:r>
                            <w:rPr>
                              <w:sz w:val="21"/>
                              <w:szCs w:val="21"/>
                            </w:rPr>
                            <w:fldChar w:fldCharType="end"/>
                          </w:r>
                          <w:r>
                            <w:rPr>
                              <w:sz w:val="21"/>
                              <w:szCs w:val="21"/>
                            </w:rPr>
                          </w:r>
                          <w:r/>
                        </w:p>
                        <w:p>
                          <w:pPr>
                            <w:pStyle w:val="1052"/>
                          </w:pPr>
                          <w:r/>
                          <w:r/>
                        </w:p>
                        <w:p>
                          <w:pPr>
                            <w:pStyle w:val="105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420"/>
                      <w:tabs>
                        <w:tab w:val="clear" w:pos="180" w:leader="none"/>
                      </w:tabs>
                      <w:rPr>
                        <w:sz w:val="21"/>
                        <w:szCs w:val="21"/>
                      </w:rPr>
                    </w:pPr>
                    <w:r>
                      <w:rPr>
                        <w:sz w:val="21"/>
                        <w:szCs w:val="21"/>
                      </w:rPr>
                      <w:fldChar w:fldCharType="begin"/>
                    </w:r>
                    <w:r>
                      <w:rPr>
                        <w:rStyle w:val="1086"/>
                        <w:sz w:val="21"/>
                        <w:szCs w:val="21"/>
                      </w:rPr>
                      <w:instrText xml:space="preserve"> PAGE  </w:instrText>
                    </w:r>
                    <w:r>
                      <w:rPr>
                        <w:sz w:val="21"/>
                        <w:szCs w:val="21"/>
                      </w:rPr>
                      <w:fldChar w:fldCharType="separate"/>
                    </w:r>
                    <w:r>
                      <w:rPr>
                        <w:rStyle w:val="1086"/>
                        <w:sz w:val="21"/>
                        <w:szCs w:val="21"/>
                      </w:rPr>
                      <w:t xml:space="preserve">46</w:t>
                    </w:r>
                    <w:r>
                      <w:rPr>
                        <w:sz w:val="21"/>
                        <w:szCs w:val="21"/>
                      </w:rPr>
                      <w:fldChar w:fldCharType="end"/>
                    </w:r>
                    <w:r>
                      <w:rPr>
                        <w:sz w:val="21"/>
                        <w:szCs w:val="21"/>
                      </w:rPr>
                    </w:r>
                    <w:r/>
                  </w:p>
                  <w:p>
                    <w:pPr>
                      <w:pStyle w:val="1052"/>
                    </w:pPr>
                    <w:r/>
                    <w:r/>
                  </w:p>
                  <w:p>
                    <w:pPr>
                      <w:pStyle w:val="10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left" w:pos="3369" w:leader="none"/>
        <w:tab w:val="center" w:pos="4153" w:leader="none"/>
        <w:tab w:val="right" w:pos="8306" w:leader="none"/>
      </w:tabs>
      <w:rPr>
        <w:rFonts w:hint="eastAsia"/>
      </w:rPr>
      <w:pBdr>
        <w:bottom w:val="none" w:color="000000" w:sz="0" w:space="1"/>
      </w:pBdr>
    </w:pPr>
    <w:r>
      <w:rPr>
        <w:rFonts w:hint="eastAsia"/>
      </w:rPr>
      <w:tab/>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w:r/>
  </w:p>
  <w:p>
    <w:pPr>
      <w:pStyle w:val="106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7"/>
      <w:numFmt w:val="decimal"/>
      <w:isLgl w:val="false"/>
      <w:suff w:val="tab"/>
      <w:lvlText w:val="%1."/>
      <w:lvlJc w:val="left"/>
      <w:pPr>
        <w:pStyle w:val="10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10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1052"/>
    <w:next w:val="1052"/>
    <w:link w:val="876"/>
    <w:uiPriority w:val="9"/>
    <w:qFormat/>
    <w:pPr>
      <w:keepLines/>
      <w:keepNext/>
      <w:spacing w:before="480" w:after="200"/>
      <w:outlineLvl w:val="0"/>
    </w:pPr>
    <w:rPr>
      <w:rFonts w:ascii="Arial" w:hAnsi="Arial" w:eastAsia="Arial" w:cs="Arial"/>
      <w:sz w:val="40"/>
      <w:szCs w:val="40"/>
    </w:rPr>
  </w:style>
  <w:style w:type="character" w:styleId="876">
    <w:name w:val="Heading 1 Char"/>
    <w:link w:val="875"/>
    <w:uiPriority w:val="9"/>
    <w:rPr>
      <w:rFonts w:ascii="Arial" w:hAnsi="Arial" w:eastAsia="Arial" w:cs="Arial"/>
      <w:sz w:val="40"/>
      <w:szCs w:val="40"/>
    </w:rPr>
  </w:style>
  <w:style w:type="paragraph" w:styleId="877">
    <w:name w:val="Heading 2"/>
    <w:basedOn w:val="1052"/>
    <w:next w:val="1052"/>
    <w:link w:val="878"/>
    <w:uiPriority w:val="9"/>
    <w:unhideWhenUsed/>
    <w:qFormat/>
    <w:pPr>
      <w:keepLines/>
      <w:keepNext/>
      <w:spacing w:before="360" w:after="200"/>
      <w:outlineLvl w:val="1"/>
    </w:pPr>
    <w:rPr>
      <w:rFonts w:ascii="Arial" w:hAnsi="Arial" w:eastAsia="Arial" w:cs="Arial"/>
      <w:sz w:val="34"/>
    </w:rPr>
  </w:style>
  <w:style w:type="character" w:styleId="878">
    <w:name w:val="Heading 2 Char"/>
    <w:link w:val="877"/>
    <w:uiPriority w:val="9"/>
    <w:rPr>
      <w:rFonts w:ascii="Arial" w:hAnsi="Arial" w:eastAsia="Arial" w:cs="Arial"/>
      <w:sz w:val="34"/>
    </w:rPr>
  </w:style>
  <w:style w:type="paragraph" w:styleId="879">
    <w:name w:val="Heading 3"/>
    <w:basedOn w:val="1052"/>
    <w:next w:val="1052"/>
    <w:link w:val="880"/>
    <w:uiPriority w:val="9"/>
    <w:unhideWhenUsed/>
    <w:qFormat/>
    <w:pPr>
      <w:keepLines/>
      <w:keepNext/>
      <w:spacing w:before="320" w:after="200"/>
      <w:outlineLvl w:val="2"/>
    </w:pPr>
    <w:rPr>
      <w:rFonts w:ascii="Arial" w:hAnsi="Arial" w:eastAsia="Arial" w:cs="Arial"/>
      <w:sz w:val="30"/>
      <w:szCs w:val="30"/>
    </w:rPr>
  </w:style>
  <w:style w:type="character" w:styleId="880">
    <w:name w:val="Heading 3 Char"/>
    <w:link w:val="879"/>
    <w:uiPriority w:val="9"/>
    <w:rPr>
      <w:rFonts w:ascii="Arial" w:hAnsi="Arial" w:eastAsia="Arial" w:cs="Arial"/>
      <w:sz w:val="30"/>
      <w:szCs w:val="30"/>
    </w:rPr>
  </w:style>
  <w:style w:type="paragraph" w:styleId="881">
    <w:name w:val="Heading 4"/>
    <w:basedOn w:val="1052"/>
    <w:next w:val="1052"/>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link w:val="881"/>
    <w:uiPriority w:val="9"/>
    <w:rPr>
      <w:rFonts w:ascii="Arial" w:hAnsi="Arial" w:eastAsia="Arial" w:cs="Arial"/>
      <w:b/>
      <w:bCs/>
      <w:sz w:val="26"/>
      <w:szCs w:val="26"/>
    </w:rPr>
  </w:style>
  <w:style w:type="paragraph" w:styleId="883">
    <w:name w:val="Heading 5"/>
    <w:basedOn w:val="1052"/>
    <w:next w:val="1052"/>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link w:val="883"/>
    <w:uiPriority w:val="9"/>
    <w:rPr>
      <w:rFonts w:ascii="Arial" w:hAnsi="Arial" w:eastAsia="Arial" w:cs="Arial"/>
      <w:b/>
      <w:bCs/>
      <w:sz w:val="24"/>
      <w:szCs w:val="24"/>
    </w:rPr>
  </w:style>
  <w:style w:type="paragraph" w:styleId="885">
    <w:name w:val="Heading 6"/>
    <w:basedOn w:val="1052"/>
    <w:next w:val="1052"/>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link w:val="885"/>
    <w:uiPriority w:val="9"/>
    <w:rPr>
      <w:rFonts w:ascii="Arial" w:hAnsi="Arial" w:eastAsia="Arial" w:cs="Arial"/>
      <w:b/>
      <w:bCs/>
      <w:sz w:val="22"/>
      <w:szCs w:val="22"/>
    </w:rPr>
  </w:style>
  <w:style w:type="paragraph" w:styleId="887">
    <w:name w:val="Heading 7"/>
    <w:basedOn w:val="1052"/>
    <w:next w:val="1052"/>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link w:val="887"/>
    <w:uiPriority w:val="9"/>
    <w:rPr>
      <w:rFonts w:ascii="Arial" w:hAnsi="Arial" w:eastAsia="Arial" w:cs="Arial"/>
      <w:b/>
      <w:bCs/>
      <w:i/>
      <w:iCs/>
      <w:sz w:val="22"/>
      <w:szCs w:val="22"/>
    </w:rPr>
  </w:style>
  <w:style w:type="paragraph" w:styleId="889">
    <w:name w:val="Heading 8"/>
    <w:basedOn w:val="1052"/>
    <w:next w:val="1052"/>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link w:val="889"/>
    <w:uiPriority w:val="9"/>
    <w:rPr>
      <w:rFonts w:ascii="Arial" w:hAnsi="Arial" w:eastAsia="Arial" w:cs="Arial"/>
      <w:i/>
      <w:iCs/>
      <w:sz w:val="22"/>
      <w:szCs w:val="22"/>
    </w:rPr>
  </w:style>
  <w:style w:type="paragraph" w:styleId="891">
    <w:name w:val="Heading 9"/>
    <w:basedOn w:val="1052"/>
    <w:next w:val="1052"/>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link w:val="891"/>
    <w:uiPriority w:val="9"/>
    <w:rPr>
      <w:rFonts w:ascii="Arial" w:hAnsi="Arial" w:eastAsia="Arial" w:cs="Arial"/>
      <w:i/>
      <w:iCs/>
      <w:sz w:val="21"/>
      <w:szCs w:val="21"/>
    </w:rPr>
  </w:style>
  <w:style w:type="paragraph" w:styleId="893">
    <w:name w:val="List Paragraph"/>
    <w:basedOn w:val="1052"/>
    <w:uiPriority w:val="34"/>
    <w:qFormat/>
    <w:pPr>
      <w:contextualSpacing/>
      <w:ind w:left="720"/>
    </w:pPr>
  </w:style>
  <w:style w:type="paragraph" w:styleId="894">
    <w:name w:val="No Spacing"/>
    <w:uiPriority w:val="1"/>
    <w:qFormat/>
    <w:pPr>
      <w:spacing w:before="0" w:after="0" w:line="240" w:lineRule="auto"/>
    </w:pPr>
  </w:style>
  <w:style w:type="paragraph" w:styleId="895">
    <w:name w:val="Title"/>
    <w:basedOn w:val="1052"/>
    <w:next w:val="1052"/>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2"/>
    <w:next w:val="1052"/>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2"/>
    <w:next w:val="1052"/>
    <w:link w:val="900"/>
    <w:uiPriority w:val="29"/>
    <w:qFormat/>
    <w:pPr>
      <w:ind w:left="720" w:right="720"/>
    </w:pPr>
    <w:rPr>
      <w:i/>
    </w:rPr>
  </w:style>
  <w:style w:type="character" w:styleId="900">
    <w:name w:val="Quote Char"/>
    <w:link w:val="899"/>
    <w:uiPriority w:val="29"/>
    <w:rPr>
      <w:i/>
    </w:rPr>
  </w:style>
  <w:style w:type="paragraph" w:styleId="901">
    <w:name w:val="Intense Quote"/>
    <w:basedOn w:val="1052"/>
    <w:next w:val="1052"/>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2"/>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2"/>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2"/>
    <w:next w:val="1052"/>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uiPriority w:val="99"/>
    <w:unhideWhenUsed/>
    <w:rPr>
      <w:vertAlign w:val="superscript"/>
    </w:rPr>
  </w:style>
  <w:style w:type="paragraph" w:styleId="1038">
    <w:name w:val="endnote text"/>
    <w:basedOn w:val="105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uiPriority w:val="99"/>
    <w:semiHidden/>
    <w:unhideWhenUsed/>
    <w:rPr>
      <w:vertAlign w:val="superscript"/>
    </w:rPr>
  </w:style>
  <w:style w:type="paragraph" w:styleId="1041">
    <w:name w:val="toc 1"/>
    <w:basedOn w:val="1052"/>
    <w:next w:val="1052"/>
    <w:uiPriority w:val="39"/>
    <w:unhideWhenUsed/>
    <w:pPr>
      <w:ind w:left="0" w:right="0" w:firstLine="0"/>
      <w:spacing w:after="57"/>
    </w:pPr>
  </w:style>
  <w:style w:type="paragraph" w:styleId="1042">
    <w:name w:val="toc 2"/>
    <w:basedOn w:val="1052"/>
    <w:next w:val="1052"/>
    <w:uiPriority w:val="39"/>
    <w:unhideWhenUsed/>
    <w:pPr>
      <w:ind w:left="283" w:right="0" w:firstLine="0"/>
      <w:spacing w:after="57"/>
    </w:pPr>
  </w:style>
  <w:style w:type="paragraph" w:styleId="1043">
    <w:name w:val="toc 3"/>
    <w:basedOn w:val="1052"/>
    <w:next w:val="1052"/>
    <w:uiPriority w:val="39"/>
    <w:unhideWhenUsed/>
    <w:pPr>
      <w:ind w:left="567" w:right="0" w:firstLine="0"/>
      <w:spacing w:after="57"/>
    </w:p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next w:val="1052"/>
    <w:link w:val="1052"/>
    <w:qFormat/>
    <w:pPr>
      <w:jc w:val="both"/>
      <w:widowControl w:val="off"/>
    </w:pPr>
    <w:rPr>
      <w:sz w:val="21"/>
      <w:lang w:val="en-US" w:eastAsia="zh-CN" w:bidi="ar-SA"/>
    </w:rPr>
  </w:style>
  <w:style w:type="paragraph" w:styleId="1053">
    <w:name w:val="标题 1"/>
    <w:basedOn w:val="1052"/>
    <w:next w:val="1052"/>
    <w:link w:val="1052"/>
    <w:uiPriority w:val="9"/>
    <w:qFormat/>
    <w:pPr>
      <w:keepLines/>
      <w:keepNext/>
      <w:spacing w:before="340" w:after="330" w:line="578" w:lineRule="auto"/>
      <w:outlineLvl w:val="0"/>
    </w:pPr>
    <w:rPr>
      <w:b/>
      <w:bCs/>
      <w:sz w:val="44"/>
      <w:szCs w:val="44"/>
    </w:rPr>
  </w:style>
  <w:style w:type="paragraph" w:styleId="1054">
    <w:name w:val="标题 2"/>
    <w:basedOn w:val="1052"/>
    <w:next w:val="1052"/>
    <w:link w:val="1052"/>
    <w:qFormat/>
    <w:pPr>
      <w:jc w:val="left"/>
      <w:spacing w:beforeAutospacing="1" w:afterAutospacing="1"/>
      <w:widowControl/>
      <w:outlineLvl w:val="1"/>
    </w:pPr>
    <w:rPr>
      <w:rFonts w:hint="eastAsia" w:ascii="宋体" w:hAnsi="宋体" w:eastAsia="宋体" w:cs="Times New Roman"/>
      <w:b/>
      <w:bCs/>
      <w:sz w:val="36"/>
      <w:szCs w:val="36"/>
    </w:rPr>
  </w:style>
  <w:style w:type="paragraph" w:styleId="1055">
    <w:name w:val="标题 3"/>
    <w:basedOn w:val="1052"/>
    <w:next w:val="1052"/>
    <w:link w:val="1052"/>
    <w:uiPriority w:val="9"/>
    <w:qFormat/>
    <w:pPr>
      <w:keepLines/>
      <w:keepNext/>
      <w:spacing w:before="260" w:after="260" w:line="416" w:lineRule="auto"/>
      <w:outlineLvl w:val="2"/>
    </w:pPr>
    <w:rPr>
      <w:b/>
      <w:bCs/>
      <w:sz w:val="32"/>
      <w:szCs w:val="32"/>
    </w:rPr>
  </w:style>
  <w:style w:type="paragraph" w:styleId="1056">
    <w:name w:val="标题 4"/>
    <w:basedOn w:val="1052"/>
    <w:next w:val="1052"/>
    <w:link w:val="1052"/>
    <w:uiPriority w:val="9"/>
    <w:qFormat/>
    <w:pPr>
      <w:keepLines/>
      <w:keepNext/>
      <w:spacing w:before="120" w:after="120"/>
      <w:outlineLvl w:val="3"/>
    </w:pPr>
    <w:rPr>
      <w:rFonts w:ascii="Arial" w:hAnsi="Arial" w:eastAsia="黑体"/>
      <w:b/>
      <w:sz w:val="20"/>
      <w:szCs w:val="20"/>
    </w:rPr>
  </w:style>
  <w:style w:type="character" w:styleId="1057">
    <w:name w:val="默认段落字体"/>
    <w:next w:val="1057"/>
    <w:link w:val="1052"/>
    <w:uiPriority w:val="1"/>
    <w:unhideWhenUsed/>
  </w:style>
  <w:style w:type="table" w:styleId="1058">
    <w:name w:val="普通表格"/>
    <w:next w:val="1058"/>
    <w:link w:val="1052"/>
    <w:uiPriority w:val="99"/>
    <w:unhideWhenUsed/>
    <w:qFormat/>
    <w:tblPr/>
  </w:style>
  <w:style w:type="paragraph" w:styleId="1059">
    <w:name w:val="正文缩进"/>
    <w:basedOn w:val="1052"/>
    <w:next w:val="1059"/>
    <w:link w:val="1052"/>
    <w:qFormat/>
    <w:pPr>
      <w:ind w:firstLine="420"/>
    </w:pPr>
    <w:rPr>
      <w:szCs w:val="24"/>
    </w:rPr>
  </w:style>
  <w:style w:type="paragraph" w:styleId="1060">
    <w:name w:val="批注文字"/>
    <w:basedOn w:val="1052"/>
    <w:next w:val="1060"/>
    <w:link w:val="1052"/>
    <w:qFormat/>
    <w:pPr>
      <w:jc w:val="left"/>
    </w:pPr>
    <w:rPr>
      <w:sz w:val="21"/>
    </w:rPr>
  </w:style>
  <w:style w:type="paragraph" w:styleId="1061">
    <w:name w:val="正文文本"/>
    <w:basedOn w:val="1052"/>
    <w:next w:val="1061"/>
    <w:link w:val="1052"/>
    <w:qFormat/>
    <w:rPr>
      <w:rFonts w:ascii="Tahoma" w:hAnsi="Tahoma"/>
      <w:szCs w:val="24"/>
    </w:rPr>
  </w:style>
  <w:style w:type="paragraph" w:styleId="1062">
    <w:name w:val="正文文本缩进"/>
    <w:basedOn w:val="1052"/>
    <w:next w:val="1063"/>
    <w:link w:val="1052"/>
    <w:qFormat/>
    <w:pPr>
      <w:ind w:firstLine="480"/>
      <w:tabs>
        <w:tab w:val="left" w:pos="180" w:leader="none"/>
      </w:tabs>
    </w:pPr>
    <w:rPr>
      <w:rFonts w:ascii="Tahoma" w:hAnsi="Tahoma"/>
      <w:sz w:val="24"/>
    </w:rPr>
  </w:style>
  <w:style w:type="paragraph" w:styleId="1063">
    <w:name w:val="寄信人地址"/>
    <w:basedOn w:val="1052"/>
    <w:next w:val="1063"/>
    <w:link w:val="1052"/>
    <w:qFormat/>
    <w:rPr>
      <w:rFonts w:ascii="Arial" w:hAnsi="Arial"/>
    </w:rPr>
  </w:style>
  <w:style w:type="paragraph" w:styleId="1064">
    <w:name w:val="索引 4"/>
    <w:basedOn w:val="1052"/>
    <w:next w:val="1052"/>
    <w:link w:val="1052"/>
    <w:qFormat/>
    <w:pPr>
      <w:ind w:left="600"/>
      <w:spacing w:line="440" w:lineRule="exact"/>
    </w:pPr>
  </w:style>
  <w:style w:type="paragraph" w:styleId="1065">
    <w:name w:val="纯文本"/>
    <w:basedOn w:val="1052"/>
    <w:next w:val="1065"/>
    <w:link w:val="1052"/>
    <w:qFormat/>
    <w:rPr>
      <w:rFonts w:ascii="宋体" w:hAnsi="Courier New"/>
    </w:rPr>
  </w:style>
  <w:style w:type="paragraph" w:styleId="1066">
    <w:name w:val="批注框文本"/>
    <w:basedOn w:val="1052"/>
    <w:next w:val="1066"/>
    <w:link w:val="1067"/>
    <w:rPr>
      <w:sz w:val="18"/>
      <w:szCs w:val="18"/>
    </w:rPr>
  </w:style>
  <w:style w:type="character" w:styleId="1067">
    <w:name w:val="批注框文本 字符"/>
    <w:next w:val="1067"/>
    <w:link w:val="1066"/>
    <w:rPr>
      <w:sz w:val="18"/>
      <w:szCs w:val="18"/>
    </w:rPr>
  </w:style>
  <w:style w:type="paragraph" w:styleId="1068">
    <w:name w:val="页脚"/>
    <w:basedOn w:val="1052"/>
    <w:next w:val="1068"/>
    <w:link w:val="1052"/>
    <w:uiPriority w:val="99"/>
    <w:unhideWhenUsed/>
    <w:qFormat/>
    <w:pPr>
      <w:jc w:val="left"/>
      <w:tabs>
        <w:tab w:val="center" w:pos="4153" w:leader="none"/>
        <w:tab w:val="right" w:pos="8306" w:leader="none"/>
      </w:tabs>
    </w:pPr>
    <w:rPr>
      <w:sz w:val="18"/>
      <w:szCs w:val="18"/>
    </w:rPr>
  </w:style>
  <w:style w:type="paragraph" w:styleId="1069">
    <w:name w:val="页眉"/>
    <w:basedOn w:val="1052"/>
    <w:next w:val="1069"/>
    <w:link w:val="1070"/>
    <w:pPr>
      <w:jc w:val="center"/>
      <w:tabs>
        <w:tab w:val="center" w:pos="4153" w:leader="none"/>
        <w:tab w:val="right" w:pos="8306" w:leader="none"/>
      </w:tabs>
      <w:pBdr>
        <w:bottom w:val="single" w:color="000000" w:sz="6" w:space="1"/>
      </w:pBdr>
    </w:pPr>
    <w:rPr>
      <w:sz w:val="18"/>
      <w:szCs w:val="18"/>
    </w:rPr>
  </w:style>
  <w:style w:type="character" w:styleId="1070">
    <w:name w:val="页眉 字符"/>
    <w:next w:val="1070"/>
    <w:link w:val="1069"/>
    <w:rPr>
      <w:rFonts w:ascii="Times New Roman" w:hAnsi="Times New Roman" w:eastAsia="宋体" w:cs="Times New Roman"/>
      <w:sz w:val="18"/>
      <w:szCs w:val="18"/>
    </w:rPr>
  </w:style>
  <w:style w:type="paragraph" w:styleId="1071">
    <w:name w:val="索引标题"/>
    <w:basedOn w:val="1052"/>
    <w:next w:val="1072"/>
    <w:link w:val="1052"/>
    <w:uiPriority w:val="99"/>
    <w:unhideWhenUsed/>
    <w:qFormat/>
    <w:pPr>
      <w:spacing w:line="500" w:lineRule="exact"/>
    </w:pPr>
    <w:rPr>
      <w:rFonts w:ascii="仿宋_GB2312" w:hAnsi="Calibri"/>
      <w:sz w:val="28"/>
    </w:rPr>
  </w:style>
  <w:style w:type="paragraph" w:styleId="1072">
    <w:name w:val="索引 1"/>
    <w:basedOn w:val="1052"/>
    <w:next w:val="1052"/>
    <w:link w:val="1052"/>
    <w:uiPriority w:val="99"/>
    <w:unhideWhenUsed/>
    <w:qFormat/>
  </w:style>
  <w:style w:type="paragraph" w:styleId="1073">
    <w:name w:val="列表"/>
    <w:basedOn w:val="1052"/>
    <w:next w:val="1073"/>
    <w:link w:val="1052"/>
    <w:qFormat/>
    <w:pPr>
      <w:ind w:left="420" w:hanging="420"/>
    </w:pPr>
  </w:style>
  <w:style w:type="paragraph" w:styleId="1074">
    <w:name w:val="正文文本缩进 3"/>
    <w:basedOn w:val="1052"/>
    <w:next w:val="1074"/>
    <w:link w:val="1052"/>
    <w:qFormat/>
    <w:pPr>
      <w:ind w:firstLine="480"/>
      <w:spacing w:line="400" w:lineRule="exact"/>
    </w:pPr>
    <w:rPr>
      <w:sz w:val="24"/>
    </w:rPr>
  </w:style>
  <w:style w:type="paragraph" w:styleId="1075">
    <w:name w:val="目录 2"/>
    <w:basedOn w:val="1052"/>
    <w:next w:val="1052"/>
    <w:link w:val="1052"/>
    <w:uiPriority w:val="39"/>
    <w:unhideWhenUsed/>
    <w:qFormat/>
    <w:pPr>
      <w:ind w:left="283" w:right="0" w:firstLine="0"/>
      <w:spacing w:after="57"/>
    </w:pPr>
  </w:style>
  <w:style w:type="paragraph" w:styleId="1076">
    <w:name w:val="普通(网站)"/>
    <w:basedOn w:val="1052"/>
    <w:next w:val="1076"/>
    <w:link w:val="1052"/>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77">
    <w:name w:val="正文首行缩进"/>
    <w:basedOn w:val="1078"/>
    <w:next w:val="1052"/>
    <w:link w:val="1052"/>
    <w:qFormat/>
    <w:pPr>
      <w:ind w:firstLine="420"/>
    </w:pPr>
  </w:style>
  <w:style w:type="paragraph" w:styleId="1078">
    <w:name w:val="正文文本113"/>
    <w:basedOn w:val="1052"/>
    <w:next w:val="1079"/>
    <w:link w:val="1052"/>
    <w:qFormat/>
    <w:pPr>
      <w:spacing w:after="120"/>
    </w:pPr>
    <w:rPr>
      <w:sz w:val="28"/>
    </w:rPr>
  </w:style>
  <w:style w:type="paragraph" w:styleId="1079">
    <w:name w:val="一级条标题"/>
    <w:basedOn w:val="1080"/>
    <w:next w:val="1081"/>
    <w:link w:val="10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0">
    <w:name w:val="章标题"/>
    <w:next w:val="1052"/>
    <w:link w:val="105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81">
    <w:name w:val="段"/>
    <w:next w:val="1082"/>
    <w:link w:val="1052"/>
    <w:qFormat/>
    <w:pPr>
      <w:ind w:firstLine="200"/>
      <w:jc w:val="both"/>
      <w:widowControl w:val="off"/>
    </w:pPr>
    <w:rPr>
      <w:rFonts w:ascii="宋体" w:hAnsi="宋体" w:cs="宋体"/>
      <w:color w:val="000000"/>
      <w:sz w:val="21"/>
      <w:szCs w:val="21"/>
      <w:lang w:val="en-US" w:eastAsia="zh-CN" w:bidi="ar-SA"/>
    </w:rPr>
  </w:style>
  <w:style w:type="paragraph" w:styleId="1082">
    <w:name w:val="正文 A"/>
    <w:next w:val="1081"/>
    <w:link w:val="1052"/>
    <w:qFormat/>
    <w:pPr>
      <w:jc w:val="both"/>
      <w:widowControl w:val="off"/>
    </w:pPr>
    <w:rPr>
      <w:rFonts w:ascii="Calibri" w:hAnsi="Calibri" w:eastAsia="Calibri" w:cs="Calibri"/>
      <w:color w:val="000000"/>
      <w:sz w:val="21"/>
      <w:szCs w:val="21"/>
      <w:lang w:val="en-US" w:eastAsia="zh-CN" w:bidi="ar-SA"/>
    </w:rPr>
  </w:style>
  <w:style w:type="paragraph" w:styleId="1083">
    <w:name w:val="正文首行缩进 2"/>
    <w:basedOn w:val="1062"/>
    <w:next w:val="1083"/>
    <w:link w:val="1052"/>
    <w:qFormat/>
    <w:pPr>
      <w:ind w:left="420" w:firstLine="420"/>
      <w:tabs>
        <w:tab w:val="left" w:pos="180" w:leader="none"/>
      </w:tabs>
    </w:pPr>
    <w:rPr>
      <w:rFonts w:ascii="Times New Roman" w:hAnsi="Times New Roman"/>
      <w:szCs w:val="24"/>
    </w:rPr>
  </w:style>
  <w:style w:type="table" w:styleId="1084">
    <w:name w:val="网格型"/>
    <w:basedOn w:val="1058"/>
    <w:next w:val="1084"/>
    <w:link w:val="1052"/>
    <w:uiPriority w:val="99"/>
    <w:qFormat/>
    <w:rPr>
      <w:rFonts w:ascii="Calibri" w:hAnsi="Calibri" w:eastAsia="宋体" w:cs="Times New Roman"/>
      <w:sz w:val="20"/>
      <w:szCs w:val="20"/>
    </w:rPr>
    <w:tblPr/>
  </w:style>
  <w:style w:type="character" w:styleId="1085">
    <w:name w:val="要点"/>
    <w:next w:val="1085"/>
    <w:link w:val="1052"/>
    <w:qFormat/>
    <w:rPr>
      <w:b/>
      <w:bCs/>
    </w:rPr>
  </w:style>
  <w:style w:type="character" w:styleId="1086">
    <w:name w:val="页码"/>
    <w:next w:val="1086"/>
    <w:link w:val="1052"/>
    <w:qFormat/>
    <w:rPr>
      <w:rFonts w:ascii="Times New Roman" w:hAnsi="Times New Roman" w:eastAsia="宋体" w:cs="Times New Roman"/>
    </w:rPr>
  </w:style>
  <w:style w:type="character" w:styleId="1087">
    <w:name w:val="已访问的超链接"/>
    <w:basedOn w:val="1057"/>
    <w:next w:val="1087"/>
    <w:link w:val="1052"/>
    <w:rPr>
      <w:color w:val="800080"/>
      <w:u w:val="none"/>
    </w:rPr>
  </w:style>
  <w:style w:type="character" w:styleId="1088">
    <w:name w:val="强调"/>
    <w:basedOn w:val="1057"/>
    <w:next w:val="1088"/>
    <w:link w:val="1052"/>
    <w:qFormat/>
    <w:rPr>
      <w:b w:val="0"/>
      <w:bCs w:val="0"/>
      <w:i w:val="0"/>
      <w:iCs w:val="0"/>
    </w:rPr>
  </w:style>
  <w:style w:type="character" w:styleId="1089">
    <w:name w:val="HTML 定义"/>
    <w:basedOn w:val="1057"/>
    <w:next w:val="1089"/>
    <w:link w:val="1052"/>
    <w:rPr>
      <w:b w:val="0"/>
      <w:bCs w:val="0"/>
      <w:i w:val="0"/>
      <w:iCs w:val="0"/>
    </w:rPr>
  </w:style>
  <w:style w:type="character" w:styleId="1090">
    <w:name w:val="HTML 打字机"/>
    <w:basedOn w:val="1057"/>
    <w:next w:val="1090"/>
    <w:link w:val="1052"/>
    <w:rPr>
      <w:rFonts w:ascii="monospace" w:hAnsi="monospace" w:eastAsia="monospace" w:cs="monospace"/>
      <w:sz w:val="20"/>
    </w:rPr>
  </w:style>
  <w:style w:type="character" w:styleId="1091">
    <w:name w:val="HTML 缩写"/>
    <w:basedOn w:val="1057"/>
    <w:next w:val="1091"/>
    <w:link w:val="1052"/>
  </w:style>
  <w:style w:type="character" w:styleId="1092">
    <w:name w:val="HTML 变量"/>
    <w:basedOn w:val="1057"/>
    <w:next w:val="1092"/>
    <w:link w:val="1052"/>
    <w:rPr>
      <w:b w:val="0"/>
      <w:bCs w:val="0"/>
      <w:i w:val="0"/>
      <w:iCs w:val="0"/>
    </w:rPr>
  </w:style>
  <w:style w:type="character" w:styleId="1093">
    <w:name w:val="超链接"/>
    <w:basedOn w:val="1057"/>
    <w:next w:val="1093"/>
    <w:link w:val="1052"/>
    <w:rPr>
      <w:color w:val="0000ff"/>
      <w:u w:val="none"/>
    </w:rPr>
  </w:style>
  <w:style w:type="character" w:styleId="1094">
    <w:name w:val="HTML 代码"/>
    <w:basedOn w:val="1057"/>
    <w:next w:val="1094"/>
    <w:link w:val="1052"/>
    <w:rPr>
      <w:rFonts w:ascii="monospace" w:hAnsi="monospace" w:eastAsia="monospace" w:cs="monospace"/>
      <w:b w:val="0"/>
      <w:bCs w:val="0"/>
      <w:i w:val="0"/>
      <w:iCs w:val="0"/>
      <w:sz w:val="20"/>
    </w:rPr>
  </w:style>
  <w:style w:type="character" w:styleId="1095">
    <w:name w:val="HTML 引文"/>
    <w:basedOn w:val="1057"/>
    <w:next w:val="1095"/>
    <w:link w:val="1052"/>
    <w:rPr>
      <w:b w:val="0"/>
      <w:bCs w:val="0"/>
      <w:i w:val="0"/>
      <w:iCs w:val="0"/>
    </w:rPr>
  </w:style>
  <w:style w:type="character" w:styleId="1096">
    <w:name w:val="HTML 键盘"/>
    <w:basedOn w:val="1057"/>
    <w:next w:val="1096"/>
    <w:link w:val="1052"/>
    <w:rPr>
      <w:rFonts w:ascii="monospace" w:hAnsi="monospace" w:eastAsia="monospace" w:cs="monospace"/>
      <w:sz w:val="20"/>
    </w:rPr>
  </w:style>
  <w:style w:type="character" w:styleId="1097">
    <w:name w:val="HTML 样本"/>
    <w:basedOn w:val="1057"/>
    <w:next w:val="1097"/>
    <w:link w:val="1052"/>
    <w:rPr>
      <w:rFonts w:ascii="monospace" w:hAnsi="monospace" w:eastAsia="monospace" w:cs="monospace"/>
    </w:rPr>
  </w:style>
  <w:style w:type="character" w:styleId="1098">
    <w:name w:val="first-child"/>
    <w:basedOn w:val="1057"/>
    <w:next w:val="1098"/>
    <w:link w:val="1052"/>
  </w:style>
  <w:style w:type="character" w:styleId="1099">
    <w:name w:val="font131"/>
    <w:next w:val="1099"/>
    <w:link w:val="1052"/>
    <w:qFormat/>
    <w:rPr>
      <w:rFonts w:ascii="方正仿宋_GBK" w:hAnsi="方正仿宋_GBK" w:eastAsia="方正仿宋_GBK" w:cs="方正仿宋_GBK"/>
      <w:color w:val="000000"/>
      <w:sz w:val="20"/>
      <w:szCs w:val="20"/>
      <w:u w:val="none"/>
    </w:rPr>
  </w:style>
  <w:style w:type="character" w:styleId="1100">
    <w:name w:val="NormalCharacter1"/>
    <w:next w:val="1100"/>
    <w:link w:val="1052"/>
    <w:semiHidden/>
    <w:qFormat/>
  </w:style>
  <w:style w:type="character" w:styleId="1101">
    <w:name w:val="font101"/>
    <w:next w:val="1101"/>
    <w:link w:val="1052"/>
    <w:qFormat/>
    <w:rPr>
      <w:rFonts w:ascii="方正仿宋_GBK" w:hAnsi="方正仿宋_GBK" w:eastAsia="方正仿宋_GBK" w:cs="方正仿宋_GBK"/>
      <w:color w:val="000000"/>
      <w:sz w:val="20"/>
      <w:szCs w:val="20"/>
      <w:u w:val="none"/>
    </w:rPr>
  </w:style>
  <w:style w:type="character" w:styleId="1102">
    <w:name w:val="font21"/>
    <w:next w:val="1102"/>
    <w:link w:val="1052"/>
    <w:qFormat/>
    <w:rPr>
      <w:rFonts w:ascii="方正仿宋_GBK" w:hAnsi="方正仿宋_GBK" w:eastAsia="方正仿宋_GBK" w:cs="方正仿宋_GBK"/>
      <w:color w:val="000000"/>
      <w:sz w:val="22"/>
      <w:szCs w:val="22"/>
      <w:u w:val="none"/>
    </w:rPr>
  </w:style>
  <w:style w:type="character" w:styleId="1103">
    <w:name w:val="font151"/>
    <w:next w:val="1103"/>
    <w:link w:val="1052"/>
    <w:qFormat/>
    <w:rPr>
      <w:rFonts w:ascii="仿宋" w:hAnsi="仿宋" w:eastAsia="仿宋" w:cs="仿宋"/>
      <w:color w:val="000000"/>
      <w:sz w:val="24"/>
      <w:szCs w:val="24"/>
      <w:u w:val="none"/>
    </w:rPr>
  </w:style>
  <w:style w:type="character" w:styleId="1104">
    <w:name w:val="font51"/>
    <w:next w:val="1104"/>
    <w:link w:val="1052"/>
    <w:qFormat/>
    <w:rPr>
      <w:rFonts w:ascii="Times New Roman" w:hAnsi="Times New Roman" w:cs="Times New Roman"/>
      <w:color w:val="000000"/>
      <w:sz w:val="20"/>
      <w:szCs w:val="20"/>
      <w:u w:val="none"/>
    </w:rPr>
  </w:style>
  <w:style w:type="character" w:styleId="1105">
    <w:name w:val="layui-this"/>
    <w:basedOn w:val="1057"/>
    <w:next w:val="1105"/>
    <w:link w:val="1052"/>
    <w:rPr>
      <w:shd w:val="clear" w:color="auto" w:fill="ffffff"/>
    </w:rPr>
  </w:style>
  <w:style w:type="character" w:styleId="1106">
    <w:name w:val="font111"/>
    <w:next w:val="1106"/>
    <w:link w:val="1052"/>
    <w:qFormat/>
    <w:rPr>
      <w:rFonts w:ascii="仿宋" w:hAnsi="仿宋" w:eastAsia="仿宋" w:cs="仿宋"/>
      <w:color w:val="000000"/>
      <w:sz w:val="24"/>
      <w:szCs w:val="24"/>
      <w:u w:val="none"/>
    </w:rPr>
  </w:style>
  <w:style w:type="paragraph" w:styleId="1107">
    <w:name w:val="正文首行缩进11"/>
    <w:basedOn w:val="1078"/>
    <w:next w:val="1052"/>
    <w:link w:val="1052"/>
    <w:qFormat/>
    <w:pPr>
      <w:ind w:firstLine="420"/>
    </w:pPr>
  </w:style>
  <w:style w:type="paragraph" w:styleId="1108">
    <w:name w:val="正文文本缩进111"/>
    <w:basedOn w:val="1052"/>
    <w:next w:val="1109"/>
    <w:link w:val="1052"/>
    <w:uiPriority w:val="99"/>
    <w:qFormat/>
    <w:pPr>
      <w:ind w:firstLine="480"/>
      <w:tabs>
        <w:tab w:val="left" w:pos="180" w:leader="none"/>
      </w:tabs>
    </w:pPr>
    <w:rPr>
      <w:rFonts w:ascii="Tahoma" w:hAnsi="Tahoma"/>
      <w:sz w:val="24"/>
    </w:rPr>
  </w:style>
  <w:style w:type="paragraph" w:styleId="1109">
    <w:name w:val="寄信人地址111"/>
    <w:basedOn w:val="1052"/>
    <w:next w:val="1109"/>
    <w:link w:val="1052"/>
    <w:qFormat/>
    <w:rPr>
      <w:rFonts w:ascii="Arial" w:hAnsi="Arial"/>
    </w:rPr>
  </w:style>
  <w:style w:type="paragraph" w:styleId="1110">
    <w:name w:val="正文首行缩进 2121"/>
    <w:basedOn w:val="1108"/>
    <w:next w:val="1110"/>
    <w:link w:val="1052"/>
    <w:qFormat/>
    <w:pPr>
      <w:ind w:left="420" w:firstLine="420"/>
      <w:tabs>
        <w:tab w:val="left" w:pos="180" w:leader="none"/>
      </w:tabs>
    </w:pPr>
    <w:rPr>
      <w:rFonts w:ascii="Times New Roman" w:hAnsi="Times New Roman"/>
    </w:rPr>
  </w:style>
  <w:style w:type="paragraph" w:styleId="1111">
    <w:name w:val="普通(网站)111"/>
    <w:basedOn w:val="1052"/>
    <w:next w:val="1111"/>
    <w:link w:val="1052"/>
    <w:uiPriority w:val="99"/>
    <w:unhideWhenUsed/>
    <w:qFormat/>
    <w:pPr>
      <w:jc w:val="left"/>
      <w:spacing w:before="100" w:beforeAutospacing="1" w:after="100" w:afterAutospacing="1"/>
    </w:pPr>
    <w:rPr>
      <w:sz w:val="24"/>
    </w:rPr>
  </w:style>
  <w:style w:type="paragraph" w:styleId="1112">
    <w:name w:val="正文缩进1"/>
    <w:basedOn w:val="1052"/>
    <w:next w:val="1113"/>
    <w:link w:val="1052"/>
    <w:qFormat/>
    <w:pPr>
      <w:ind w:firstLine="420"/>
    </w:pPr>
    <w:rPr>
      <w:rFonts w:ascii="Times New Roman" w:hAnsi="Times New Roman"/>
      <w:sz w:val="20"/>
      <w:szCs w:val="21"/>
    </w:rPr>
  </w:style>
  <w:style w:type="paragraph" w:styleId="1113">
    <w:name w:val="正文文本1"/>
    <w:basedOn w:val="1052"/>
    <w:next w:val="1052"/>
    <w:link w:val="1052"/>
    <w:qFormat/>
    <w:rPr>
      <w:rFonts w:ascii="Tahoma" w:hAnsi="Tahoma"/>
      <w:szCs w:val="24"/>
    </w:rPr>
  </w:style>
  <w:style w:type="paragraph" w:styleId="1114">
    <w:name w:val="_正文段落"/>
    <w:basedOn w:val="1052"/>
    <w:next w:val="1114"/>
    <w:link w:val="1052"/>
    <w:qFormat/>
    <w:pPr>
      <w:ind w:firstLine="200"/>
      <w:spacing w:line="560" w:lineRule="exact"/>
    </w:pPr>
    <w:rPr>
      <w:rFonts w:ascii="Calibri" w:hAnsi="Calibri" w:eastAsia="仿宋_GB2312"/>
      <w:color w:val="000000"/>
      <w:sz w:val="32"/>
      <w:szCs w:val="24"/>
    </w:rPr>
  </w:style>
  <w:style w:type="paragraph" w:styleId="1115">
    <w:name w:val="列表段落1"/>
    <w:basedOn w:val="1052"/>
    <w:next w:val="1115"/>
    <w:link w:val="1052"/>
    <w:uiPriority w:val="34"/>
    <w:qFormat/>
    <w:pPr>
      <w:ind w:firstLine="420"/>
    </w:pPr>
    <w:rPr>
      <w:rFonts w:ascii="Times New Roman" w:hAnsi="Times New Roman" w:eastAsia="宋体" w:cs="Times New Roman"/>
      <w:szCs w:val="21"/>
    </w:rPr>
  </w:style>
  <w:style w:type="paragraph" w:styleId="1116">
    <w:name w:val="Heading21"/>
    <w:basedOn w:val="1052"/>
    <w:next w:val="1052"/>
    <w:link w:val="1052"/>
    <w:qFormat/>
    <w:pPr>
      <w:keepLines/>
      <w:keepNext/>
      <w:spacing w:before="260" w:after="260" w:line="412" w:lineRule="auto"/>
      <w:widowControl/>
    </w:pPr>
    <w:rPr>
      <w:rFonts w:ascii="Arial" w:hAnsi="Arial" w:eastAsia="黑体"/>
      <w:sz w:val="32"/>
      <w:szCs w:val="32"/>
    </w:rPr>
  </w:style>
  <w:style w:type="paragraph" w:styleId="1117">
    <w:name w:val="msolistparagraph"/>
    <w:basedOn w:val="1052"/>
    <w:next w:val="1117"/>
    <w:link w:val="1052"/>
    <w:qFormat/>
    <w:pPr>
      <w:ind w:firstLine="420"/>
    </w:pPr>
    <w:rPr>
      <w:rFonts w:ascii="Calibri" w:hAnsi="Calibri" w:eastAsia="宋体" w:cs="Times New Roman"/>
    </w:rPr>
  </w:style>
  <w:style w:type="paragraph" w:styleId="1118">
    <w:name w:val="列出段落"/>
    <w:basedOn w:val="1052"/>
    <w:next w:val="1118"/>
    <w:link w:val="1052"/>
    <w:uiPriority w:val="34"/>
    <w:qFormat/>
    <w:pPr>
      <w:ind w:firstLine="420"/>
    </w:pPr>
  </w:style>
  <w:style w:type="paragraph" w:styleId="1119">
    <w:name w:val="无间隔"/>
    <w:next w:val="1119"/>
    <w:link w:val="1052"/>
    <w:uiPriority w:val="1"/>
    <w:qFormat/>
    <w:rPr>
      <w:lang w:val="en-US" w:eastAsia="zh-CN" w:bidi="ar-SA"/>
    </w:rPr>
  </w:style>
  <w:style w:type="paragraph" w:styleId="1120">
    <w:name w:val="标题 31"/>
    <w:basedOn w:val="1052"/>
    <w:next w:val="1052"/>
    <w:link w:val="1052"/>
    <w:uiPriority w:val="9"/>
    <w:qFormat/>
    <w:pPr>
      <w:keepLines/>
      <w:keepNext/>
      <w:spacing w:before="260" w:after="260" w:line="416" w:lineRule="auto"/>
      <w:outlineLvl w:val="2"/>
    </w:pPr>
    <w:rPr>
      <w:rFonts w:ascii="Calibri" w:hAnsi="Calibri"/>
      <w:b/>
      <w:bCs/>
      <w:sz w:val="32"/>
      <w:szCs w:val="32"/>
    </w:rPr>
  </w:style>
  <w:style w:type="paragraph" w:styleId="1121">
    <w:name w:val="普通正文"/>
    <w:next w:val="1121"/>
    <w:link w:val="1052"/>
    <w:qFormat/>
    <w:pPr>
      <w:ind w:firstLine="480"/>
      <w:spacing w:before="120" w:after="120" w:line="360" w:lineRule="auto"/>
      <w:widowControl w:val="off"/>
    </w:pPr>
    <w:rPr>
      <w:rFonts w:ascii="Arial" w:hAnsi="Arial"/>
      <w:sz w:val="24"/>
      <w:szCs w:val="24"/>
      <w:lang w:val="en-US" w:eastAsia="zh-CN" w:bidi="ar-SA"/>
    </w:rPr>
  </w:style>
  <w:style w:type="paragraph" w:styleId="1122">
    <w:name w:val="正文首行缩进1"/>
    <w:basedOn w:val="1113"/>
    <w:next w:val="1052"/>
    <w:link w:val="1052"/>
    <w:qFormat/>
    <w:pPr>
      <w:ind w:firstLine="420"/>
    </w:pPr>
  </w:style>
  <w:style w:type="paragraph" w:styleId="1123">
    <w:name w:val="Default"/>
    <w:next w:val="1123"/>
    <w:link w:val="1052"/>
    <w:qFormat/>
    <w:pPr>
      <w:widowControl w:val="off"/>
    </w:pPr>
    <w:rPr>
      <w:rFonts w:ascii="宋体"/>
      <w:color w:val="000000"/>
      <w:sz w:val="24"/>
      <w:szCs w:val="24"/>
      <w:lang w:val="en-US" w:eastAsia="zh-CN" w:bidi="ar-SA"/>
    </w:rPr>
  </w:style>
  <w:style w:type="paragraph" w:styleId="1124">
    <w:name w:val="表格文字"/>
    <w:basedOn w:val="1052"/>
    <w:next w:val="1061"/>
    <w:link w:val="1052"/>
    <w:qFormat/>
    <w:pPr>
      <w:jc w:val="left"/>
      <w:spacing w:before="25" w:after="25"/>
    </w:pPr>
    <w:rPr>
      <w:bCs/>
      <w:spacing w:val="10"/>
      <w:sz w:val="24"/>
      <w:szCs w:val="20"/>
    </w:rPr>
  </w:style>
  <w:style w:type="paragraph" w:styleId="1125">
    <w:name w:val="Table Text"/>
    <w:basedOn w:val="1052"/>
    <w:next w:val="1125"/>
    <w:link w:val="1052"/>
    <w:semiHidden/>
    <w:qFormat/>
    <w:rPr>
      <w:rFonts w:ascii="微软雅黑" w:hAnsi="微软雅黑" w:eastAsia="微软雅黑" w:cs="微软雅黑"/>
      <w:sz w:val="31"/>
      <w:szCs w:val="31"/>
      <w:lang w:val="en-US" w:eastAsia="en-US" w:bidi="ar-SA"/>
    </w:rPr>
  </w:style>
  <w:style w:type="paragraph" w:styleId="1126">
    <w:name w:val="正文1"/>
    <w:basedOn w:val="1052"/>
    <w:next w:val="1126"/>
    <w:link w:val="1052"/>
    <w:qFormat/>
    <w:pPr>
      <w:ind w:right="-167"/>
      <w:spacing w:line="440" w:lineRule="exact"/>
      <w:widowControl/>
    </w:pPr>
    <w:rPr>
      <w:b/>
    </w:rPr>
  </w:style>
  <w:style w:type="paragraph" w:styleId="1127">
    <w:name w:val="Plain Text1"/>
    <w:basedOn w:val="1052"/>
    <w:next w:val="1127"/>
    <w:link w:val="1052"/>
    <w:qFormat/>
    <w:rPr>
      <w:rFonts w:ascii="宋体" w:hAnsi="Courier New" w:eastAsia="楷体_GB2312"/>
      <w:sz w:val="28"/>
      <w:szCs w:val="20"/>
    </w:rPr>
  </w:style>
  <w:style w:type="paragraph" w:styleId="1128">
    <w:name w:val="179"/>
    <w:basedOn w:val="1052"/>
    <w:next w:val="1128"/>
    <w:link w:val="1052"/>
    <w:qFormat/>
    <w:pPr>
      <w:ind w:firstLine="420"/>
      <w:widowControl/>
    </w:pPr>
    <w:rPr>
      <w:rFonts w:ascii="Calibri" w:hAnsi="Calibri"/>
    </w:rPr>
  </w:style>
  <w:style w:type="paragraph" w:styleId="1129">
    <w:name w:val="列出段落1"/>
    <w:basedOn w:val="1052"/>
    <w:next w:val="1129"/>
    <w:link w:val="1052"/>
    <w:qFormat/>
    <w:pPr>
      <w:ind w:firstLine="420"/>
    </w:pPr>
  </w:style>
  <w:style w:type="paragraph" w:styleId="1130">
    <w:name w:val="cas_content"/>
    <w:basedOn w:val="1052"/>
    <w:next w:val="1130"/>
    <w:link w:val="1052"/>
    <w:qFormat/>
    <w:pPr>
      <w:jc w:val="left"/>
      <w:spacing w:before="100" w:beforeAutospacing="1" w:after="100" w:afterAutospacing="1"/>
      <w:widowControl/>
    </w:pPr>
    <w:rPr>
      <w:rFonts w:ascii="宋体" w:hAnsi="宋体" w:cs="宋体"/>
      <w:sz w:val="24"/>
    </w:rPr>
  </w:style>
  <w:style w:type="table" w:styleId="1131">
    <w:name w:val="Table Normal"/>
    <w:next w:val="1131"/>
    <w:link w:val="1052"/>
    <w:unhideWhenUsed/>
    <w:qFormat/>
    <w:rPr>
      <w:lang w:val="en-US" w:eastAsia="zh-CN" w:bidi="ar-SA"/>
    </w:rPr>
    <w:tblPr/>
  </w:style>
  <w:style w:type="table" w:styleId="1132">
    <w:name w:val="Plain Table 1"/>
    <w:next w:val="1132"/>
    <w:link w:val="1052"/>
    <w:uiPriority w:val="41"/>
    <w:qFormat/>
    <w:rPr>
      <w:lang w:val="en-US" w:eastAsia="zh-CN" w:bidi="ar-SA"/>
    </w:rPr>
    <w:tblPr/>
  </w:style>
  <w:style w:type="character" w:styleId="1133" w:default="1">
    <w:name w:val="Default Paragraph Font"/>
    <w:uiPriority w:val="1"/>
    <w:semiHidden/>
    <w:unhideWhenUsed/>
  </w:style>
  <w:style w:type="numbering" w:styleId="1134" w:default="1">
    <w:name w:val="No List"/>
    <w:uiPriority w:val="99"/>
    <w:semiHidden/>
    <w:unhideWhenUsed/>
  </w:style>
  <w:style w:type="table" w:styleId="11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顾琳</cp:lastModifiedBy>
  <cp:revision>10</cp:revision>
  <dcterms:created xsi:type="dcterms:W3CDTF">2024-03-07T08:57:00Z</dcterms:created>
  <dcterms:modified xsi:type="dcterms:W3CDTF">2026-06-08T08:47:20Z</dcterms:modified>
</cp:coreProperties>
</file>