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jc w:val="center"/>
        <w:rPr>
          <w:rFonts w:ascii="宋体" w:hAnsi="宋体"/>
          <w:b/>
          <w:sz w:val="48"/>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14605</wp:posOffset>
                </wp:positionH>
                <wp:positionV relativeFrom="paragraph">
                  <wp:posOffset>0</wp:posOffset>
                </wp:positionV>
                <wp:extent cx="6073775" cy="829564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073775" cy="8295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1pt;mso-position-horizontal:absolute;mso-position-vertical-relative:text;margin-top:0.0pt;mso-position-vertical:absolute;width:478.2pt;height:653.2pt;mso-wrap-distance-left:9.0pt;mso-wrap-distance-top:0.0pt;mso-wrap-distance-right:9.0pt;mso-wrap-distance-bottom:0.0pt;" stroked="f">
                <v:path textboxrect="0,0,0,0"/>
                <v:imagedata r:id="rId17" o:title=""/>
              </v:shape>
            </w:pict>
          </mc:Fallback>
        </mc:AlternateContent>
      </w:r>
      <w:r>
        <w:rPr>
          <w:rFonts w:ascii="宋体" w:hAnsi="宋体"/>
          <w:b/>
          <w:sz w:val="48"/>
          <w:highlight w:val="none"/>
        </w:rPr>
      </w:r>
      <w:r/>
    </w:p>
    <w:p>
      <w:pPr>
        <w:pStyle w:val="977"/>
        <w:jc w:val="center"/>
        <w:rPr>
          <w:rFonts w:hint="eastAsia" w:ascii="宋体" w:hAnsi="宋体" w:cs="宋体"/>
          <w:b/>
          <w:bCs/>
          <w:sz w:val="56"/>
          <w:szCs w:val="56"/>
          <w:highlight w:val="none"/>
          <w:lang w:val="en-US" w:eastAsia="zh-CN"/>
        </w:rPr>
      </w:pPr>
      <w:r>
        <w:rPr>
          <w:rFonts w:hint="eastAsia" w:ascii="宋体" w:hAnsi="宋体" w:cs="宋体"/>
          <w:b/>
          <w:bCs/>
          <w:sz w:val="56"/>
          <w:szCs w:val="56"/>
          <w:highlight w:val="none"/>
          <w:lang w:val="en-US" w:eastAsia="zh-CN"/>
        </w:rPr>
      </w:r>
      <w:r/>
    </w:p>
    <w:p>
      <w:pPr>
        <w:pStyle w:val="977"/>
        <w:jc w:val="center"/>
        <w:rPr>
          <w:rFonts w:hint="eastAsia" w:ascii="宋体" w:hAnsi="宋体" w:cs="宋体"/>
          <w:b/>
          <w:bCs/>
          <w:sz w:val="96"/>
          <w:szCs w:val="96"/>
          <w:highlight w:val="none"/>
          <w:lang w:val="en-US" w:eastAsia="zh-CN"/>
        </w:rPr>
      </w:pPr>
      <w:r>
        <w:rPr>
          <w:rFonts w:hint="eastAsia" w:ascii="宋体" w:hAnsi="宋体" w:cs="宋体"/>
          <w:b/>
          <w:bCs/>
          <w:sz w:val="56"/>
          <w:szCs w:val="56"/>
          <w:highlight w:val="none"/>
          <w:lang w:val="en-US" w:eastAsia="zh-CN"/>
        </w:rPr>
        <w:t xml:space="preserve">建湖县公安局社会面视频设备升级及补盲采购项目(村居三期)</w:t>
      </w:r>
      <w:r>
        <w:rPr>
          <w:rFonts w:hint="eastAsia" w:ascii="宋体" w:hAnsi="宋体" w:cs="宋体"/>
          <w:b/>
          <w:bCs/>
          <w:sz w:val="96"/>
          <w:szCs w:val="96"/>
          <w:highlight w:val="none"/>
          <w:lang w:val="en-US" w:eastAsia="zh-CN"/>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93"/>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jc w:val="center"/>
        <w:rPr>
          <w:rFonts w:hint="eastAsia" w:ascii="宋体" w:hAnsi="宋体" w:eastAsia="宋体" w:cs="宋体"/>
          <w:b/>
          <w:bCs/>
          <w:sz w:val="96"/>
          <w:szCs w:val="96"/>
          <w:highlight w:val="none"/>
          <w:lang w:val="en-US" w:eastAsia="zh-CN"/>
        </w:rPr>
      </w:pPr>
      <w:r>
        <w:rPr>
          <w:rFonts w:hint="eastAsia" w:ascii="宋体" w:hAnsi="宋体" w:cs="宋体"/>
          <w:b/>
          <w:bCs/>
          <w:sz w:val="96"/>
          <w:szCs w:val="96"/>
          <w:highlight w:val="none"/>
          <w:lang w:val="en-US" w:eastAsia="zh-CN"/>
        </w:rPr>
        <w:t xml:space="preserve">招 标 </w:t>
      </w:r>
      <w:r>
        <w:rPr>
          <w:rFonts w:hint="eastAsia" w:ascii="宋体" w:hAnsi="宋体" w:eastAsia="宋体" w:cs="宋体"/>
          <w:b/>
          <w:bCs/>
          <w:sz w:val="96"/>
          <w:szCs w:val="96"/>
          <w:highlight w:val="none"/>
          <w:lang w:val="en-US" w:eastAsia="zh-CN"/>
        </w:rPr>
        <w:t xml:space="preserve">文</w:t>
      </w:r>
      <w:r>
        <w:rPr>
          <w:rFonts w:hint="eastAsia" w:ascii="宋体" w:hAnsi="宋体" w:cs="宋体"/>
          <w:b/>
          <w:bCs/>
          <w:sz w:val="96"/>
          <w:szCs w:val="96"/>
          <w:highlight w:val="none"/>
          <w:lang w:val="en-US" w:eastAsia="zh-CN"/>
        </w:rPr>
        <w:t xml:space="preserve"> </w:t>
      </w:r>
      <w:r>
        <w:rPr>
          <w:rFonts w:hint="eastAsia" w:ascii="宋体" w:hAnsi="宋体" w:eastAsia="宋体" w:cs="宋体"/>
          <w:b/>
          <w:bCs/>
          <w:sz w:val="96"/>
          <w:szCs w:val="96"/>
          <w:highlight w:val="none"/>
          <w:lang w:val="en-US" w:eastAsia="zh-CN"/>
        </w:rPr>
        <w:t xml:space="preserve">件</w:t>
      </w:r>
      <w:r>
        <w:rPr>
          <w:rFonts w:hint="eastAsia" w:ascii="宋体" w:hAnsi="宋体" w:eastAsia="宋体" w:cs="宋体"/>
          <w:b/>
          <w:bCs/>
          <w:sz w:val="96"/>
          <w:szCs w:val="96"/>
          <w:highlight w:val="none"/>
          <w:lang w:val="en-US" w:eastAsia="zh-CN"/>
        </w:rPr>
      </w:r>
      <w:r/>
    </w:p>
    <w:p>
      <w:pPr>
        <w:pStyle w:val="993"/>
        <w:rPr>
          <w:rFonts w:hint="eastAsia" w:ascii="宋体" w:hAnsi="宋体" w:eastAsia="宋体" w:cs="宋体"/>
          <w:b/>
          <w:bCs/>
          <w:sz w:val="72"/>
          <w:szCs w:val="72"/>
          <w:highlight w:val="none"/>
          <w:lang w:val="en-US" w:eastAsia="zh-CN"/>
        </w:rPr>
      </w:pPr>
      <w:r>
        <w:rPr>
          <w:rFonts w:hint="eastAsia" w:ascii="宋体" w:hAnsi="宋体" w:eastAsia="宋体" w:cs="宋体"/>
          <w:b/>
          <w:bCs/>
          <w:sz w:val="72"/>
          <w:szCs w:val="72"/>
          <w:highlight w:val="none"/>
          <w:lang w:val="en-US" w:eastAsia="zh-CN"/>
        </w:rPr>
      </w:r>
      <w:r/>
    </w:p>
    <w:p>
      <w:pPr>
        <w:pStyle w:val="993"/>
        <w:rPr>
          <w:rFonts w:hint="eastAsia" w:ascii="宋体" w:hAnsi="宋体" w:eastAsia="宋体" w:cs="宋体"/>
          <w:b/>
          <w:bCs/>
          <w:sz w:val="72"/>
          <w:szCs w:val="72"/>
          <w:highlight w:val="none"/>
          <w:lang w:val="en-US" w:eastAsia="zh-CN"/>
        </w:rPr>
      </w:pPr>
      <w:r>
        <w:rPr>
          <w:rFonts w:hint="eastAsia" w:ascii="宋体" w:hAnsi="宋体" w:eastAsia="宋体" w:cs="宋体"/>
          <w:b/>
          <w:bCs/>
          <w:sz w:val="72"/>
          <w:szCs w:val="72"/>
          <w:highlight w:val="none"/>
          <w:lang w:val="en-US" w:eastAsia="zh-CN"/>
        </w:rPr>
      </w:r>
      <w:r/>
    </w:p>
    <w:p>
      <w:pPr>
        <w:pStyle w:val="977"/>
        <w:rPr>
          <w:rFonts w:hint="eastAsia"/>
          <w:highlight w:val="none"/>
          <w:lang w:val="en-US" w:eastAsia="zh-CN"/>
        </w:rPr>
      </w:pPr>
      <w:r>
        <w:rPr>
          <w:rFonts w:hint="eastAsia"/>
          <w:highlight w:val="none"/>
          <w:lang w:val="en-US" w:eastAsia="zh-CN"/>
        </w:rPr>
      </w:r>
      <w:r/>
    </w:p>
    <w:p>
      <w:pPr>
        <w:pStyle w:val="977"/>
        <w:rPr>
          <w:rFonts w:hint="eastAsia"/>
          <w:highlight w:val="none"/>
          <w:lang w:val="en-US" w:eastAsia="zh-CN"/>
        </w:rPr>
      </w:pPr>
      <w:r>
        <w:rPr>
          <w:rFonts w:hint="eastAsia"/>
          <w:highlight w:val="none"/>
          <w:lang w:val="en-US" w:eastAsia="zh-CN"/>
        </w:rPr>
      </w:r>
      <w:r/>
    </w:p>
    <w:p>
      <w:pPr>
        <w:pStyle w:val="993"/>
        <w:rPr>
          <w:rFonts w:hint="eastAsia"/>
          <w:highlight w:val="none"/>
          <w:lang w:val="en-US" w:eastAsia="zh-CN"/>
        </w:rPr>
      </w:pPr>
      <w:r>
        <w:rPr>
          <w:rFonts w:hint="eastAsia"/>
          <w:highlight w:val="none"/>
          <w:lang w:val="en-US" w:eastAsia="zh-CN"/>
        </w:rPr>
      </w:r>
      <w:r/>
    </w:p>
    <w:p>
      <w:pPr>
        <w:pStyle w:val="993"/>
        <w:rPr>
          <w:rFonts w:hint="eastAsia"/>
          <w:highlight w:val="none"/>
          <w:lang w:val="en-US" w:eastAsia="zh-CN"/>
        </w:rPr>
      </w:pPr>
      <w:r>
        <w:rPr>
          <w:rFonts w:hint="eastAsia"/>
          <w:highlight w:val="none"/>
          <w:lang w:val="en-US" w:eastAsia="zh-CN"/>
        </w:rPr>
      </w:r>
      <w:r/>
    </w:p>
    <w:p>
      <w:pPr>
        <w:pStyle w:val="993"/>
        <w:ind w:left="0" w:firstLine="0"/>
        <w:jc w:val="cente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t xml:space="preserve">采 购 单 位 ：</w:t>
      </w:r>
      <w:r>
        <w:rPr>
          <w:rFonts w:hint="eastAsia" w:ascii="宋体" w:hAnsi="宋体" w:eastAsia="宋体" w:cs="宋体"/>
          <w:sz w:val="36"/>
          <w:szCs w:val="36"/>
          <w:highlight w:val="none"/>
          <w:u w:val="single"/>
          <w:lang w:val="en-US" w:eastAsia="zh-CN"/>
        </w:rPr>
        <w:t xml:space="preserve">     </w:t>
      </w:r>
      <w:r>
        <w:rPr>
          <w:rFonts w:hint="eastAsia" w:ascii="宋体" w:hAnsi="宋体" w:cs="宋体"/>
          <w:sz w:val="36"/>
          <w:szCs w:val="36"/>
          <w:highlight w:val="none"/>
          <w:u w:val="single"/>
          <w:lang w:val="en-US" w:eastAsia="zh-CN"/>
        </w:rPr>
        <w:t xml:space="preserve">  </w:t>
      </w:r>
      <w:r>
        <w:rPr>
          <w:rFonts w:hint="eastAsia" w:ascii="宋体" w:hAnsi="宋体" w:eastAsia="宋体" w:cs="宋体"/>
          <w:sz w:val="36"/>
          <w:szCs w:val="36"/>
          <w:highlight w:val="none"/>
          <w:u w:val="single"/>
          <w:lang w:val="en-US" w:eastAsia="zh-CN"/>
        </w:rPr>
        <w:t xml:space="preserve">建湖县公安局        </w:t>
      </w:r>
      <w:r>
        <w:rPr>
          <w:rFonts w:hint="eastAsia" w:ascii="宋体" w:hAnsi="宋体" w:eastAsia="宋体" w:cs="宋体"/>
          <w:sz w:val="36"/>
          <w:szCs w:val="36"/>
          <w:highlight w:val="none"/>
          <w:lang w:val="en-US" w:eastAsia="zh-CN"/>
        </w:rPr>
        <w:t xml:space="preserve">（盖章）</w:t>
      </w:r>
      <w:r>
        <w:rPr>
          <w:rFonts w:hint="eastAsia" w:ascii="宋体" w:hAnsi="宋体" w:eastAsia="宋体" w:cs="宋体"/>
          <w:sz w:val="36"/>
          <w:szCs w:val="36"/>
          <w:highlight w:val="none"/>
          <w:lang w:val="en-US" w:eastAsia="zh-CN"/>
        </w:rPr>
      </w:r>
      <w:r/>
    </w:p>
    <w:p>
      <w:pPr>
        <w:pStyle w:val="977"/>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r>
      <w:r/>
    </w:p>
    <w:p>
      <w:pPr>
        <w:pStyle w:val="993"/>
        <w:rPr>
          <w:rFonts w:hint="eastAsia"/>
          <w:highlight w:val="none"/>
          <w:lang w:val="en-US" w:eastAsia="zh-CN"/>
        </w:rPr>
      </w:pPr>
      <w:r>
        <w:rPr>
          <w:rFonts w:hint="eastAsia"/>
          <w:highlight w:val="none"/>
          <w:lang w:val="en-US" w:eastAsia="zh-CN"/>
        </w:rPr>
      </w:r>
      <w:r/>
    </w:p>
    <w:p>
      <w:pPr>
        <w:pStyle w:val="993"/>
        <w:rPr>
          <w:rFonts w:hint="eastAsia"/>
          <w:highlight w:val="none"/>
          <w:lang w:val="en-US" w:eastAsia="zh-CN"/>
        </w:rPr>
      </w:pPr>
      <w:r>
        <w:rPr>
          <w:rFonts w:hint="eastAsia"/>
          <w:highlight w:val="none"/>
          <w:lang w:val="en-US" w:eastAsia="zh-CN"/>
        </w:rPr>
      </w:r>
      <w:r/>
    </w:p>
    <w:p>
      <w:pPr>
        <w:pStyle w:val="977"/>
        <w:rPr>
          <w:rFonts w:hint="eastAsia"/>
          <w:highlight w:val="none"/>
          <w:lang w:val="en-US" w:eastAsia="zh-CN"/>
        </w:rPr>
      </w:pPr>
      <w:r>
        <w:rPr>
          <w:rFonts w:hint="eastAsia"/>
          <w:highlight w:val="none"/>
          <w:lang w:val="en-US" w:eastAsia="zh-CN"/>
        </w:rPr>
      </w:r>
      <w:r/>
    </w:p>
    <w:p>
      <w:pPr>
        <w:pStyle w:val="977"/>
        <w:jc w:val="cente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t xml:space="preserve">采购代理机构：</w:t>
      </w:r>
      <w:r>
        <w:rPr>
          <w:rFonts w:hint="eastAsia" w:ascii="宋体" w:hAnsi="宋体" w:cs="宋体"/>
          <w:sz w:val="36"/>
          <w:szCs w:val="36"/>
          <w:highlight w:val="none"/>
          <w:u w:val="single"/>
          <w:lang w:val="en-US" w:eastAsia="zh-CN"/>
        </w:rPr>
        <w:t xml:space="preserve">江苏永悦工程项目管理有限公司</w:t>
      </w:r>
      <w:r>
        <w:rPr>
          <w:rFonts w:hint="eastAsia" w:ascii="宋体" w:hAnsi="宋体" w:eastAsia="宋体" w:cs="宋体"/>
          <w:sz w:val="36"/>
          <w:szCs w:val="36"/>
          <w:highlight w:val="none"/>
          <w:lang w:val="en-US" w:eastAsia="zh-CN"/>
        </w:rPr>
        <w:t xml:space="preserve">（盖章）</w:t>
      </w:r>
      <w:r>
        <w:rPr>
          <w:rFonts w:hint="eastAsia" w:ascii="宋体" w:hAnsi="宋体" w:eastAsia="宋体" w:cs="宋体"/>
          <w:sz w:val="36"/>
          <w:szCs w:val="36"/>
          <w:highlight w:val="none"/>
          <w:lang w:val="en-US" w:eastAsia="zh-CN"/>
        </w:rPr>
      </w:r>
      <w:r/>
    </w:p>
    <w:p>
      <w:pPr>
        <w:pStyle w:val="993"/>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r>
      <w:r/>
    </w:p>
    <w:p>
      <w:pPr>
        <w:pStyle w:val="977"/>
        <w:rPr>
          <w:rFonts w:hint="eastAsia"/>
          <w:highlight w:val="none"/>
          <w:lang w:val="en-US" w:eastAsia="zh-CN"/>
        </w:rPr>
      </w:pPr>
      <w:r>
        <w:rPr>
          <w:rFonts w:hint="eastAsia"/>
          <w:highlight w:val="none"/>
          <w:lang w:val="en-US" w:eastAsia="zh-CN"/>
        </w:rPr>
      </w:r>
      <w:r/>
    </w:p>
    <w:p>
      <w:pPr>
        <w:pStyle w:val="977"/>
        <w:rPr>
          <w:rFonts w:hint="eastAsia"/>
          <w:highlight w:val="none"/>
          <w:lang w:val="en-US" w:eastAsia="zh-CN"/>
        </w:rPr>
      </w:pPr>
      <w:r>
        <w:rPr>
          <w:rFonts w:hint="eastAsia"/>
          <w:highlight w:val="none"/>
          <w:lang w:val="en-US" w:eastAsia="zh-CN"/>
        </w:rPr>
      </w:r>
      <w:r/>
    </w:p>
    <w:p>
      <w:pPr>
        <w:pStyle w:val="1002"/>
        <w:jc w:val="center"/>
        <w:rPr>
          <w:rFonts w:hint="eastAsia" w:ascii="宋体" w:hAnsi="宋体" w:eastAsia="宋体" w:cs="宋体"/>
          <w:sz w:val="36"/>
          <w:szCs w:val="36"/>
          <w:highlight w:val="none"/>
          <w:lang w:val="en-US" w:eastAsia="zh-CN" w:bidi="ar-SA"/>
        </w:rPr>
      </w:pPr>
      <w:r>
        <w:rPr>
          <w:rFonts w:hint="eastAsia" w:ascii="宋体" w:hAnsi="宋体" w:eastAsia="宋体" w:cs="宋体"/>
          <w:sz w:val="36"/>
          <w:szCs w:val="36"/>
          <w:highlight w:val="none"/>
          <w:lang w:val="en-US" w:eastAsia="zh-CN" w:bidi="ar-SA"/>
        </w:rPr>
      </w:r>
      <w:r/>
    </w:p>
    <w:p>
      <w:pPr>
        <w:pStyle w:val="1002"/>
        <w:jc w:val="center"/>
        <w:rPr>
          <w:highlight w:val="none"/>
        </w:rPr>
      </w:pPr>
      <w:r>
        <w:rPr>
          <w:rFonts w:hint="eastAsia" w:ascii="宋体" w:hAnsi="宋体" w:eastAsia="宋体" w:cs="宋体"/>
          <w:sz w:val="36"/>
          <w:szCs w:val="36"/>
          <w:highlight w:val="none"/>
          <w:lang w:val="en-US" w:eastAsia="zh-CN" w:bidi="ar-SA"/>
        </w:rPr>
        <w:t xml:space="preserve">二〇二六年六月</w:t>
      </w:r>
      <w:r>
        <w:rPr>
          <w:highlight w:val="none"/>
        </w:rPr>
      </w:r>
      <w:r/>
    </w:p>
    <w:p>
      <w:pPr>
        <w:pStyle w:val="977"/>
        <w:ind w:firstLine="4337"/>
        <w:spacing w:line="480" w:lineRule="exact"/>
        <w:rPr>
          <w:rFonts w:hint="eastAsia" w:ascii="宋体" w:hAnsi="宋体"/>
          <w:b/>
          <w:sz w:val="48"/>
          <w:highlight w:val="none"/>
        </w:rPr>
      </w:pPr>
      <w:r>
        <w:rPr>
          <w:rFonts w:hint="eastAsia" w:ascii="宋体" w:hAnsi="宋体"/>
          <w:b/>
          <w:sz w:val="48"/>
          <w:highlight w:val="none"/>
        </w:rPr>
      </w:r>
      <w:r/>
    </w:p>
    <w:p>
      <w:pPr>
        <w:pStyle w:val="977"/>
        <w:ind w:firstLine="4337"/>
        <w:spacing w:line="480" w:lineRule="exact"/>
        <w:rPr>
          <w:rFonts w:hint="eastAsia" w:ascii="宋体" w:hAnsi="宋体"/>
          <w:b/>
          <w:sz w:val="48"/>
          <w:highlight w:val="none"/>
        </w:rPr>
        <w:sectPr>
          <w:footerReference w:type="default" r:id="rId12"/>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sz w:val="48"/>
          <w:highlight w:val="none"/>
        </w:rPr>
      </w:r>
      <w:r/>
    </w:p>
    <w:p>
      <w:pPr>
        <w:pStyle w:val="977"/>
        <w:ind w:firstLine="4337"/>
        <w:spacing w:line="480" w:lineRule="exact"/>
        <w:rPr>
          <w:rFonts w:ascii="宋体" w:hAnsi="宋体"/>
          <w:b/>
          <w:sz w:val="48"/>
          <w:highlight w:val="none"/>
        </w:rPr>
      </w:pPr>
      <w:r>
        <w:rPr>
          <w:rFonts w:hint="eastAsia" w:ascii="宋体" w:hAnsi="宋体"/>
          <w:b/>
          <w:sz w:val="48"/>
          <w:highlight w:val="none"/>
        </w:rPr>
        <w:t xml:space="preserve">目    录</w:t>
      </w:r>
      <w:r>
        <w:rPr>
          <w:rFonts w:ascii="宋体" w:hAnsi="宋体"/>
          <w:b/>
          <w:sz w:val="48"/>
          <w:highlight w:val="none"/>
        </w:rPr>
      </w:r>
      <w:r/>
    </w:p>
    <w:p>
      <w:pPr>
        <w:pStyle w:val="977"/>
        <w:spacing w:line="480" w:lineRule="exact"/>
        <w:rPr>
          <w:rFonts w:ascii="宋体" w:hAnsi="宋体"/>
          <w:sz w:val="28"/>
          <w:highlight w:val="none"/>
        </w:rPr>
      </w:pPr>
      <w:r>
        <w:rPr>
          <w:rFonts w:ascii="宋体" w:hAnsi="宋体"/>
          <w:sz w:val="28"/>
          <w:highlight w:val="none"/>
        </w:rPr>
      </w:r>
      <w:r/>
    </w:p>
    <w:p>
      <w:pPr>
        <w:pStyle w:val="977"/>
        <w:ind w:firstLine="1050"/>
        <w:jc w:val="left"/>
        <w:spacing w:line="800" w:lineRule="exact"/>
        <w:rPr>
          <w:rFonts w:hint="eastAsia" w:ascii="宋体" w:hAnsi="宋体" w:eastAsia="宋体"/>
          <w:sz w:val="30"/>
          <w:highlight w:val="none"/>
          <w:lang w:val="en-US" w:eastAsia="zh-CN"/>
        </w:rPr>
      </w:pPr>
      <w:r>
        <w:rPr>
          <w:rFonts w:hint="eastAsia" w:ascii="宋体" w:hAnsi="宋体"/>
          <w:sz w:val="30"/>
          <w:highlight w:val="none"/>
        </w:rPr>
        <w:t xml:space="preserve">第一章 招标公告…………………………………………</w:t>
      </w:r>
      <w:r>
        <w:rPr>
          <w:rFonts w:ascii="宋体" w:hAnsi="宋体"/>
          <w:sz w:val="30"/>
          <w:highlight w:val="none"/>
        </w:rPr>
        <w:t xml:space="preserve">……</w:t>
      </w:r>
      <w:r>
        <w:rPr>
          <w:rFonts w:hint="eastAsia" w:ascii="宋体" w:hAnsi="宋体"/>
          <w:sz w:val="30"/>
          <w:highlight w:val="none"/>
          <w:lang w:val="en-US" w:eastAsia="zh-CN"/>
        </w:rPr>
        <w:t xml:space="preserve">1</w:t>
      </w:r>
      <w:r>
        <w:rPr>
          <w:rFonts w:hint="eastAsia" w:ascii="宋体" w:hAnsi="宋体" w:eastAsia="宋体"/>
          <w:sz w:val="30"/>
          <w:highlight w:val="none"/>
          <w:lang w:val="en-US" w:eastAsia="zh-CN"/>
        </w:rPr>
      </w:r>
      <w:r/>
    </w:p>
    <w:p>
      <w:pPr>
        <w:pStyle w:val="977"/>
        <w:jc w:val="left"/>
        <w:spacing w:line="800" w:lineRule="exact"/>
        <w:rPr>
          <w:rFonts w:hint="eastAsia" w:ascii="宋体" w:hAnsi="宋体" w:eastAsia="宋体"/>
          <w:sz w:val="30"/>
          <w:highlight w:val="none"/>
          <w:lang w:eastAsia="zh-CN"/>
        </w:rPr>
      </w:pPr>
      <w:r>
        <w:rPr>
          <w:rFonts w:hint="eastAsia" w:ascii="宋体" w:hAnsi="宋体"/>
          <w:sz w:val="30"/>
          <w:highlight w:val="none"/>
        </w:rPr>
        <w:t xml:space="preserve">       第二章 投标人须知…………………………………………</w:t>
      </w:r>
      <w:r>
        <w:rPr>
          <w:rFonts w:ascii="宋体" w:hAnsi="宋体"/>
          <w:sz w:val="30"/>
          <w:highlight w:val="none"/>
        </w:rPr>
        <w:t xml:space="preserve">…</w:t>
      </w:r>
      <w:r>
        <w:rPr>
          <w:rFonts w:hint="eastAsia" w:ascii="宋体" w:hAnsi="宋体"/>
          <w:sz w:val="30"/>
          <w:highlight w:val="none"/>
          <w:lang w:val="en-US" w:eastAsia="zh-CN"/>
        </w:rPr>
        <w:t xml:space="preserve">5</w:t>
      </w:r>
      <w:r>
        <w:rPr>
          <w:rFonts w:hint="eastAsia" w:ascii="宋体" w:hAnsi="宋体" w:eastAsia="宋体"/>
          <w:sz w:val="30"/>
          <w:highlight w:val="none"/>
          <w:lang w:eastAsia="zh-CN"/>
        </w:rPr>
      </w:r>
      <w:r/>
    </w:p>
    <w:p>
      <w:pPr>
        <w:pStyle w:val="977"/>
        <w:ind w:firstLine="1200"/>
        <w:jc w:val="left"/>
        <w:spacing w:line="800" w:lineRule="exact"/>
        <w:rPr>
          <w:rFonts w:hint="eastAsia" w:ascii="宋体" w:hAnsi="宋体" w:eastAsia="宋体"/>
          <w:sz w:val="30"/>
          <w:highlight w:val="none"/>
          <w:lang w:eastAsia="zh-CN"/>
        </w:rPr>
      </w:pPr>
      <w:r>
        <w:rPr>
          <w:rFonts w:hint="eastAsia" w:ascii="宋体" w:hAnsi="宋体"/>
          <w:sz w:val="30"/>
          <w:highlight w:val="none"/>
        </w:rPr>
        <w:t xml:space="preserve">一、投标人须知前附表……………………………………</w:t>
      </w:r>
      <w:r>
        <w:rPr>
          <w:rFonts w:ascii="宋体" w:hAnsi="宋体"/>
          <w:sz w:val="30"/>
          <w:highlight w:val="none"/>
        </w:rPr>
        <w:t xml:space="preserve">…</w:t>
      </w:r>
      <w:r>
        <w:rPr>
          <w:rFonts w:hint="eastAsia" w:ascii="宋体" w:hAnsi="宋体"/>
          <w:sz w:val="30"/>
          <w:highlight w:val="none"/>
          <w:lang w:val="en-US" w:eastAsia="zh-CN"/>
        </w:rPr>
        <w:t xml:space="preserve">5</w:t>
      </w:r>
      <w:r>
        <w:rPr>
          <w:rFonts w:hint="eastAsia" w:ascii="宋体" w:hAnsi="宋体" w:eastAsia="宋体"/>
          <w:sz w:val="30"/>
          <w:highlight w:val="none"/>
          <w:lang w:eastAsia="zh-CN"/>
        </w:rPr>
      </w:r>
      <w:r/>
    </w:p>
    <w:p>
      <w:pPr>
        <w:pStyle w:val="977"/>
        <w:ind w:firstLine="1200"/>
        <w:jc w:val="left"/>
        <w:spacing w:line="800" w:lineRule="exact"/>
        <w:rPr>
          <w:rFonts w:ascii="宋体" w:hAnsi="宋体"/>
          <w:sz w:val="30"/>
          <w:highlight w:val="none"/>
        </w:rPr>
      </w:pPr>
      <w:r>
        <w:rPr>
          <w:rFonts w:hint="eastAsia" w:ascii="宋体" w:hAnsi="宋体"/>
          <w:sz w:val="30"/>
          <w:highlight w:val="none"/>
        </w:rPr>
        <w:t xml:space="preserve">二、总则……………………………………………</w:t>
      </w:r>
      <w:r>
        <w:rPr>
          <w:rFonts w:ascii="宋体" w:hAnsi="宋体"/>
          <w:sz w:val="30"/>
          <w:highlight w:val="none"/>
        </w:rPr>
        <w:t xml:space="preserve">…………</w:t>
      </w:r>
      <w:r>
        <w:rPr>
          <w:rFonts w:hint="eastAsia" w:ascii="宋体" w:hAnsi="宋体"/>
          <w:sz w:val="30"/>
          <w:highlight w:val="none"/>
          <w:lang w:val="en-US" w:eastAsia="zh-CN"/>
        </w:rPr>
        <w:t xml:space="preserve">6</w:t>
      </w:r>
      <w:r>
        <w:rPr>
          <w:rFonts w:hint="eastAsia" w:ascii="宋体" w:hAnsi="宋体"/>
          <w:sz w:val="30"/>
          <w:highlight w:val="none"/>
        </w:rPr>
        <w:t xml:space="preserve">      </w:t>
      </w:r>
      <w:r>
        <w:rPr>
          <w:rFonts w:ascii="宋体" w:hAnsi="宋体"/>
          <w:sz w:val="30"/>
          <w:highlight w:val="none"/>
        </w:rPr>
      </w:r>
      <w:r/>
    </w:p>
    <w:p>
      <w:pPr>
        <w:pStyle w:val="977"/>
        <w:ind w:firstLine="1050"/>
        <w:jc w:val="left"/>
        <w:spacing w:line="800" w:lineRule="exact"/>
        <w:rPr>
          <w:rFonts w:hint="eastAsia" w:ascii="宋体" w:hAnsi="宋体" w:eastAsia="宋体"/>
          <w:sz w:val="30"/>
          <w:highlight w:val="none"/>
          <w:lang w:eastAsia="zh-CN"/>
        </w:rPr>
      </w:pPr>
      <w:r>
        <w:rPr>
          <w:rFonts w:hint="eastAsia" w:ascii="宋体" w:hAnsi="宋体"/>
          <w:sz w:val="30"/>
          <w:highlight w:val="none"/>
        </w:rPr>
        <w:t xml:space="preserve"> 三、招标文件………………………………………………</w:t>
      </w:r>
      <w:r>
        <w:rPr>
          <w:rFonts w:ascii="宋体" w:hAnsi="宋体"/>
          <w:sz w:val="30"/>
          <w:highlight w:val="none"/>
        </w:rPr>
        <w:t xml:space="preserve">…</w:t>
      </w:r>
      <w:r>
        <w:rPr>
          <w:rFonts w:hint="eastAsia" w:ascii="宋体" w:hAnsi="宋体"/>
          <w:sz w:val="30"/>
          <w:highlight w:val="none"/>
          <w:lang w:val="en-US" w:eastAsia="zh-CN"/>
        </w:rPr>
        <w:t xml:space="preserve">6</w:t>
      </w:r>
      <w:r>
        <w:rPr>
          <w:rFonts w:hint="eastAsia" w:ascii="宋体" w:hAnsi="宋体" w:eastAsia="宋体"/>
          <w:sz w:val="30"/>
          <w:highlight w:val="none"/>
          <w:lang w:eastAsia="zh-CN"/>
        </w:rPr>
      </w:r>
      <w:r/>
    </w:p>
    <w:p>
      <w:pPr>
        <w:pStyle w:val="977"/>
        <w:ind w:firstLine="1200"/>
        <w:jc w:val="left"/>
        <w:spacing w:line="800" w:lineRule="exact"/>
        <w:rPr>
          <w:rFonts w:hint="eastAsia" w:ascii="宋体" w:hAnsi="宋体" w:eastAsia="宋体"/>
          <w:sz w:val="30"/>
          <w:highlight w:val="none"/>
          <w:lang w:eastAsia="zh-CN"/>
        </w:rPr>
      </w:pPr>
      <w:r>
        <w:rPr>
          <w:rFonts w:hint="eastAsia" w:ascii="宋体" w:hAnsi="宋体"/>
          <w:sz w:val="30"/>
          <w:highlight w:val="none"/>
        </w:rPr>
        <w:t xml:space="preserve">四、投标文件…………………………………………………</w:t>
      </w:r>
      <w:r>
        <w:rPr>
          <w:rFonts w:hint="eastAsia" w:ascii="宋体" w:hAnsi="宋体"/>
          <w:sz w:val="30"/>
          <w:highlight w:val="none"/>
          <w:lang w:val="en-US" w:eastAsia="zh-CN"/>
        </w:rPr>
        <w:t xml:space="preserve">8</w:t>
      </w:r>
      <w:r>
        <w:rPr>
          <w:rFonts w:hint="eastAsia" w:ascii="宋体" w:hAnsi="宋体" w:eastAsia="宋体"/>
          <w:sz w:val="30"/>
          <w:highlight w:val="none"/>
          <w:lang w:eastAsia="zh-CN"/>
        </w:rPr>
      </w:r>
      <w:r/>
    </w:p>
    <w:p>
      <w:pPr>
        <w:pStyle w:val="977"/>
        <w:ind w:firstLine="1050"/>
        <w:jc w:val="left"/>
        <w:spacing w:line="800" w:lineRule="exact"/>
        <w:rPr>
          <w:rFonts w:ascii="宋体" w:hAnsi="宋体" w:eastAsia="宋体"/>
          <w:sz w:val="30"/>
          <w:highlight w:val="none"/>
          <w:lang w:val="en-US" w:eastAsia="zh-CN"/>
        </w:rPr>
      </w:pPr>
      <w:r>
        <w:rPr>
          <w:rFonts w:hint="eastAsia" w:ascii="宋体" w:hAnsi="宋体"/>
          <w:sz w:val="30"/>
          <w:highlight w:val="none"/>
        </w:rPr>
        <w:t xml:space="preserve"> 五、开标及资格审查………………………</w:t>
      </w:r>
      <w:r>
        <w:rPr>
          <w:rFonts w:ascii="宋体" w:hAnsi="宋体"/>
          <w:sz w:val="30"/>
          <w:highlight w:val="none"/>
        </w:rPr>
        <w:t xml:space="preserve">…………………</w:t>
      </w:r>
      <w:r>
        <w:rPr>
          <w:rFonts w:hint="eastAsia" w:ascii="宋体" w:hAnsi="宋体"/>
          <w:sz w:val="30"/>
          <w:highlight w:val="none"/>
          <w:lang w:val="en-US" w:eastAsia="zh-CN"/>
        </w:rPr>
        <w:t xml:space="preserve">12</w:t>
      </w:r>
      <w:r>
        <w:rPr>
          <w:rFonts w:ascii="宋体" w:hAnsi="宋体" w:eastAsia="宋体"/>
          <w:sz w:val="30"/>
          <w:highlight w:val="none"/>
          <w:lang w:val="en-US" w:eastAsia="zh-CN"/>
        </w:rPr>
      </w:r>
      <w:r/>
    </w:p>
    <w:p>
      <w:pPr>
        <w:pStyle w:val="977"/>
        <w:ind w:firstLine="1050"/>
        <w:jc w:val="left"/>
        <w:spacing w:line="800" w:lineRule="exact"/>
        <w:rPr>
          <w:rFonts w:hint="eastAsia" w:ascii="宋体" w:hAnsi="宋体" w:eastAsia="宋体"/>
          <w:sz w:val="30"/>
          <w:highlight w:val="none"/>
          <w:lang w:eastAsia="zh-CN"/>
        </w:rPr>
      </w:pPr>
      <w:r>
        <w:rPr>
          <w:rFonts w:hint="eastAsia" w:ascii="宋体" w:hAnsi="宋体"/>
          <w:sz w:val="30"/>
          <w:highlight w:val="none"/>
        </w:rPr>
        <w:t xml:space="preserve"> 六、评标…………………………………</w:t>
      </w:r>
      <w:r>
        <w:rPr>
          <w:rFonts w:ascii="宋体" w:hAnsi="宋体"/>
          <w:sz w:val="30"/>
          <w:highlight w:val="none"/>
        </w:rPr>
        <w:t xml:space="preserve">……………………</w:t>
      </w:r>
      <w:r>
        <w:rPr>
          <w:rFonts w:hint="eastAsia" w:ascii="宋体" w:hAnsi="宋体"/>
          <w:sz w:val="30"/>
          <w:highlight w:val="none"/>
        </w:rPr>
        <w:t xml:space="preserve">1</w:t>
      </w:r>
      <w:r>
        <w:rPr>
          <w:rFonts w:hint="eastAsia" w:ascii="宋体" w:hAnsi="宋体"/>
          <w:sz w:val="30"/>
          <w:highlight w:val="none"/>
          <w:lang w:val="en-US" w:eastAsia="zh-CN"/>
        </w:rPr>
        <w:t xml:space="preserve">3</w:t>
      </w:r>
      <w:r>
        <w:rPr>
          <w:rFonts w:hint="eastAsia" w:ascii="宋体" w:hAnsi="宋体" w:eastAsia="宋体"/>
          <w:sz w:val="30"/>
          <w:highlight w:val="none"/>
          <w:lang w:eastAsia="zh-CN"/>
        </w:rPr>
      </w:r>
      <w:r/>
    </w:p>
    <w:p>
      <w:pPr>
        <w:pStyle w:val="977"/>
        <w:ind w:firstLine="1050"/>
        <w:jc w:val="left"/>
        <w:spacing w:line="800" w:lineRule="exact"/>
        <w:rPr>
          <w:rFonts w:hint="eastAsia" w:ascii="宋体" w:hAnsi="宋体" w:eastAsia="宋体"/>
          <w:sz w:val="30"/>
          <w:highlight w:val="none"/>
          <w:lang w:eastAsia="zh-CN"/>
        </w:rPr>
      </w:pPr>
      <w:r>
        <w:rPr>
          <w:rFonts w:hint="eastAsia" w:ascii="宋体" w:hAnsi="宋体"/>
          <w:sz w:val="30"/>
          <w:highlight w:val="none"/>
        </w:rPr>
        <w:t xml:space="preserve"> 七、定标…………………………………</w:t>
      </w:r>
      <w:r>
        <w:rPr>
          <w:rFonts w:ascii="宋体" w:hAnsi="宋体"/>
          <w:sz w:val="30"/>
          <w:highlight w:val="none"/>
        </w:rPr>
        <w:t xml:space="preserve">……………………</w:t>
      </w:r>
      <w:r>
        <w:rPr>
          <w:rFonts w:hint="eastAsia" w:ascii="宋体" w:hAnsi="宋体"/>
          <w:sz w:val="30"/>
          <w:highlight w:val="none"/>
        </w:rPr>
        <w:t xml:space="preserve">1</w:t>
      </w:r>
      <w:r>
        <w:rPr>
          <w:rFonts w:hint="eastAsia" w:ascii="宋体" w:hAnsi="宋体"/>
          <w:sz w:val="30"/>
          <w:highlight w:val="none"/>
          <w:lang w:val="en-US" w:eastAsia="zh-CN"/>
        </w:rPr>
        <w:t xml:space="preserve">6</w:t>
      </w:r>
      <w:r>
        <w:rPr>
          <w:rFonts w:hint="eastAsia" w:ascii="宋体" w:hAnsi="宋体" w:eastAsia="宋体"/>
          <w:sz w:val="30"/>
          <w:highlight w:val="none"/>
          <w:lang w:eastAsia="zh-CN"/>
        </w:rPr>
      </w:r>
      <w:r/>
    </w:p>
    <w:p>
      <w:pPr>
        <w:pStyle w:val="977"/>
        <w:ind w:firstLine="1050"/>
        <w:jc w:val="left"/>
        <w:spacing w:line="800" w:lineRule="exact"/>
        <w:rPr>
          <w:rFonts w:ascii="宋体" w:hAnsi="宋体" w:eastAsia="宋体"/>
          <w:sz w:val="30"/>
          <w:highlight w:val="none"/>
          <w:lang w:val="en-US" w:eastAsia="zh-CN"/>
        </w:rPr>
      </w:pPr>
      <w:r>
        <w:rPr>
          <w:rFonts w:hint="eastAsia" w:ascii="宋体" w:hAnsi="宋体"/>
          <w:sz w:val="30"/>
          <w:highlight w:val="none"/>
        </w:rPr>
        <w:t xml:space="preserve">第三章   招标内容及要求………………</w:t>
      </w:r>
      <w:r>
        <w:rPr>
          <w:rFonts w:ascii="宋体" w:hAnsi="宋体"/>
          <w:sz w:val="30"/>
          <w:highlight w:val="none"/>
        </w:rPr>
        <w:t xml:space="preserve">……………………</w:t>
      </w:r>
      <w:r>
        <w:rPr>
          <w:rFonts w:hint="eastAsia" w:ascii="宋体" w:hAnsi="宋体"/>
          <w:sz w:val="30"/>
          <w:highlight w:val="none"/>
          <w:lang w:val="en-US" w:eastAsia="zh-CN"/>
        </w:rPr>
        <w:t xml:space="preserve">21</w:t>
      </w:r>
      <w:r>
        <w:rPr>
          <w:rFonts w:ascii="宋体" w:hAnsi="宋体" w:eastAsia="宋体"/>
          <w:sz w:val="30"/>
          <w:highlight w:val="none"/>
          <w:lang w:val="en-US" w:eastAsia="zh-CN"/>
        </w:rPr>
      </w:r>
      <w:r/>
    </w:p>
    <w:p>
      <w:pPr>
        <w:pStyle w:val="977"/>
        <w:ind w:firstLine="1050"/>
        <w:jc w:val="left"/>
        <w:spacing w:line="800" w:lineRule="exact"/>
        <w:rPr>
          <w:rFonts w:ascii="宋体" w:hAnsi="宋体"/>
          <w:sz w:val="30"/>
          <w:highlight w:val="none"/>
        </w:rPr>
      </w:pPr>
      <w:r>
        <w:rPr>
          <w:rFonts w:hint="eastAsia" w:ascii="宋体" w:hAnsi="宋体"/>
          <w:sz w:val="30"/>
          <w:highlight w:val="none"/>
        </w:rPr>
        <w:t xml:space="preserve">第四章   评标办法及评分标准……</w:t>
      </w:r>
      <w:r>
        <w:rPr>
          <w:rFonts w:ascii="宋体" w:hAnsi="宋体"/>
          <w:sz w:val="30"/>
          <w:highlight w:val="none"/>
        </w:rPr>
        <w:t xml:space="preserve">…………………………</w:t>
      </w:r>
      <w:r>
        <w:rPr>
          <w:rFonts w:hint="eastAsia" w:ascii="宋体" w:hAnsi="宋体"/>
          <w:sz w:val="30"/>
          <w:highlight w:val="none"/>
          <w:lang w:val="en-US" w:eastAsia="zh-CN"/>
        </w:rPr>
        <w:t xml:space="preserve">34</w:t>
      </w:r>
      <w:r>
        <w:rPr>
          <w:rFonts w:hint="eastAsia" w:ascii="宋体" w:hAnsi="宋体"/>
          <w:sz w:val="30"/>
          <w:highlight w:val="none"/>
        </w:rPr>
        <w:t xml:space="preserve">  </w:t>
      </w:r>
      <w:r>
        <w:rPr>
          <w:rFonts w:ascii="宋体" w:hAnsi="宋体"/>
          <w:sz w:val="30"/>
          <w:highlight w:val="none"/>
        </w:rPr>
      </w:r>
      <w:r/>
    </w:p>
    <w:p>
      <w:pPr>
        <w:pStyle w:val="977"/>
        <w:ind w:firstLine="1050"/>
        <w:jc w:val="left"/>
        <w:spacing w:line="800" w:lineRule="exact"/>
        <w:rPr>
          <w:rFonts w:ascii="宋体" w:hAnsi="宋体" w:eastAsia="宋体"/>
          <w:sz w:val="30"/>
          <w:highlight w:val="none"/>
          <w:lang w:val="en-US" w:eastAsia="zh-CN"/>
        </w:rPr>
      </w:pPr>
      <w:r>
        <w:rPr>
          <w:rFonts w:hint="eastAsia" w:ascii="宋体" w:hAnsi="宋体"/>
          <w:sz w:val="30"/>
          <w:highlight w:val="none"/>
        </w:rPr>
        <w:t xml:space="preserve">第五章   合同主要条款……</w:t>
      </w:r>
      <w:r>
        <w:rPr>
          <w:rFonts w:ascii="宋体" w:hAnsi="宋体"/>
          <w:sz w:val="30"/>
          <w:highlight w:val="none"/>
        </w:rPr>
        <w:t xml:space="preserve">…………………………………</w:t>
      </w:r>
      <w:r>
        <w:rPr>
          <w:rFonts w:hint="eastAsia" w:ascii="宋体" w:hAnsi="宋体"/>
          <w:sz w:val="30"/>
          <w:highlight w:val="none"/>
          <w:lang w:val="en-US" w:eastAsia="zh-CN"/>
        </w:rPr>
        <w:t xml:space="preserve">39</w:t>
      </w:r>
      <w:r>
        <w:rPr>
          <w:rFonts w:ascii="宋体" w:hAnsi="宋体" w:eastAsia="宋体"/>
          <w:sz w:val="30"/>
          <w:highlight w:val="none"/>
          <w:lang w:val="en-US" w:eastAsia="zh-CN"/>
        </w:rPr>
      </w:r>
      <w:r/>
    </w:p>
    <w:p>
      <w:pPr>
        <w:pStyle w:val="977"/>
        <w:ind w:firstLine="1050"/>
        <w:jc w:val="left"/>
        <w:spacing w:line="800" w:lineRule="exact"/>
        <w:rPr>
          <w:rFonts w:ascii="宋体" w:hAnsi="宋体" w:eastAsia="宋体"/>
          <w:sz w:val="30"/>
          <w:highlight w:val="none"/>
          <w:lang w:val="en-US" w:eastAsia="zh-CN"/>
        </w:rPr>
      </w:pPr>
      <w:r>
        <w:rPr>
          <w:rFonts w:hint="eastAsia" w:ascii="宋体" w:hAnsi="宋体"/>
          <w:sz w:val="30"/>
          <w:highlight w:val="none"/>
        </w:rPr>
        <w:t xml:space="preserve">第六章   投标文件及格式……</w:t>
      </w:r>
      <w:r>
        <w:rPr>
          <w:rFonts w:ascii="宋体" w:hAnsi="宋体"/>
          <w:sz w:val="30"/>
          <w:highlight w:val="none"/>
        </w:rPr>
        <w:t xml:space="preserve">………………………………</w:t>
      </w:r>
      <w:r>
        <w:rPr>
          <w:rFonts w:hint="eastAsia" w:ascii="宋体" w:hAnsi="宋体"/>
          <w:sz w:val="30"/>
          <w:highlight w:val="none"/>
          <w:lang w:val="en-US" w:eastAsia="zh-CN"/>
        </w:rPr>
        <w:t xml:space="preserve">45</w:t>
      </w:r>
      <w:r>
        <w:rPr>
          <w:rFonts w:ascii="宋体" w:hAnsi="宋体" w:eastAsia="宋体"/>
          <w:sz w:val="30"/>
          <w:highlight w:val="none"/>
          <w:lang w:val="en-US" w:eastAsia="zh-CN"/>
        </w:rPr>
      </w:r>
      <w:r/>
    </w:p>
    <w:p>
      <w:pPr>
        <w:pStyle w:val="989"/>
        <w:jc w:val="center"/>
        <w:spacing w:line="500" w:lineRule="exact"/>
        <w:rPr>
          <w:rFonts w:hAnsi="宋体"/>
          <w:sz w:val="32"/>
          <w:szCs w:val="32"/>
          <w:highlight w:val="none"/>
        </w:rPr>
        <w:outlineLvl w:val="0"/>
      </w:pPr>
      <w:r>
        <w:rPr>
          <w:rFonts w:hAnsi="宋体"/>
          <w:sz w:val="32"/>
          <w:szCs w:val="32"/>
          <w:highlight w:val="none"/>
        </w:rPr>
      </w:r>
      <w:r/>
    </w:p>
    <w:p>
      <w:pPr>
        <w:pStyle w:val="989"/>
        <w:jc w:val="center"/>
        <w:spacing w:line="500" w:lineRule="exact"/>
        <w:rPr>
          <w:rFonts w:hAnsi="宋体"/>
          <w:sz w:val="32"/>
          <w:szCs w:val="32"/>
          <w:highlight w:val="none"/>
        </w:rPr>
        <w:outlineLvl w:val="0"/>
      </w:pPr>
      <w:r>
        <w:rPr>
          <w:rFonts w:hAnsi="宋体"/>
          <w:sz w:val="32"/>
          <w:szCs w:val="32"/>
          <w:highlight w:val="none"/>
        </w:rPr>
      </w:r>
      <w:r/>
    </w:p>
    <w:p>
      <w:pPr>
        <w:pStyle w:val="989"/>
        <w:jc w:val="center"/>
        <w:spacing w:line="500" w:lineRule="exact"/>
        <w:rPr>
          <w:rFonts w:hAnsi="宋体"/>
          <w:sz w:val="32"/>
          <w:szCs w:val="32"/>
          <w:highlight w:val="none"/>
        </w:rPr>
        <w:outlineLvl w:val="0"/>
      </w:pPr>
      <w:r>
        <w:rPr>
          <w:rFonts w:hAnsi="宋体"/>
          <w:sz w:val="32"/>
          <w:szCs w:val="32"/>
          <w:highlight w:val="none"/>
        </w:rPr>
      </w:r>
      <w:r/>
    </w:p>
    <w:p>
      <w:pPr>
        <w:pStyle w:val="989"/>
        <w:jc w:val="center"/>
        <w:spacing w:line="500" w:lineRule="exact"/>
        <w:rPr>
          <w:rFonts w:hAnsi="宋体"/>
          <w:sz w:val="32"/>
          <w:szCs w:val="32"/>
          <w:highlight w:val="none"/>
        </w:rPr>
        <w:outlineLvl w:val="0"/>
      </w:pPr>
      <w:r>
        <w:rPr>
          <w:rFonts w:hAnsi="宋体"/>
          <w:sz w:val="32"/>
          <w:szCs w:val="32"/>
          <w:highlight w:val="none"/>
        </w:rPr>
      </w:r>
      <w:r/>
    </w:p>
    <w:p>
      <w:pPr>
        <w:pStyle w:val="989"/>
        <w:spacing w:line="500" w:lineRule="exact"/>
        <w:rPr>
          <w:rFonts w:hAnsi="宋体"/>
          <w:sz w:val="32"/>
          <w:szCs w:val="32"/>
          <w:highlight w:val="none"/>
        </w:rPr>
        <w:outlineLvl w:val="0"/>
      </w:pPr>
      <w:r>
        <w:rPr>
          <w:rFonts w:hAnsi="宋体"/>
          <w:sz w:val="32"/>
          <w:szCs w:val="32"/>
          <w:highlight w:val="none"/>
        </w:rPr>
      </w:r>
      <w:r/>
    </w:p>
    <w:p>
      <w:pPr>
        <w:pStyle w:val="989"/>
        <w:spacing w:line="480" w:lineRule="exact"/>
        <w:rPr>
          <w:rFonts w:hAnsi="宋体" w:cs="宋体"/>
          <w:b/>
          <w:sz w:val="44"/>
          <w:szCs w:val="44"/>
          <w:highlight w:val="none"/>
        </w:rPr>
        <w:outlineLvl w:val="0"/>
      </w:pPr>
      <w:r>
        <w:rPr>
          <w:rFonts w:hAnsi="宋体" w:cs="宋体"/>
          <w:b/>
          <w:sz w:val="44"/>
          <w:szCs w:val="44"/>
          <w:highlight w:val="none"/>
        </w:rPr>
      </w:r>
      <w:r/>
    </w:p>
    <w:p>
      <w:pPr>
        <w:pStyle w:val="989"/>
        <w:jc w:val="center"/>
        <w:spacing w:line="480" w:lineRule="exact"/>
        <w:rPr>
          <w:rFonts w:hint="eastAsia" w:hAnsi="宋体" w:cs="宋体"/>
          <w:b/>
          <w:sz w:val="44"/>
          <w:szCs w:val="44"/>
          <w:highlight w:val="none"/>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outlineLvl w:val="0"/>
      </w:pPr>
      <w:r>
        <w:rPr>
          <w:rFonts w:hint="eastAsia" w:hAnsi="宋体" w:cs="宋体"/>
          <w:b/>
          <w:sz w:val="44"/>
          <w:szCs w:val="44"/>
          <w:highlight w:val="none"/>
        </w:rPr>
      </w:r>
      <w:r/>
    </w:p>
    <w:p>
      <w:pPr>
        <w:pStyle w:val="989"/>
        <w:jc w:val="center"/>
        <w:spacing w:line="480" w:lineRule="exact"/>
        <w:rPr>
          <w:rFonts w:hAnsi="宋体" w:cs="宋体"/>
          <w:b/>
          <w:sz w:val="32"/>
          <w:szCs w:val="32"/>
          <w:highlight w:val="none"/>
        </w:rPr>
        <w:outlineLvl w:val="0"/>
      </w:pPr>
      <w:r>
        <w:rPr>
          <w:rFonts w:hint="eastAsia" w:hAnsi="宋体" w:cs="宋体"/>
          <w:b/>
          <w:sz w:val="44"/>
          <w:szCs w:val="44"/>
          <w:highlight w:val="none"/>
        </w:rPr>
        <w:t xml:space="preserve">第一章  招标公告</w:t>
      </w:r>
      <w:r>
        <w:rPr>
          <w:rFonts w:hAnsi="宋体" w:cs="宋体"/>
          <w:b/>
          <w:sz w:val="32"/>
          <w:szCs w:val="32"/>
          <w:highlight w:val="none"/>
        </w:rPr>
      </w:r>
      <w:r/>
    </w:p>
    <w:p>
      <w:pPr>
        <w:pStyle w:val="977"/>
        <w:ind w:firstLine="480"/>
        <w:spacing w:line="360" w:lineRule="auto"/>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szCs w:val="24"/>
          <w:highlight w:val="none"/>
        </w:rPr>
        <w:t xml:space="preserve">项目概况</w:t>
      </w:r>
      <w:r>
        <w:rPr>
          <w:rFonts w:hint="eastAsia" w:ascii="宋体" w:hAnsi="宋体" w:cs="宋体"/>
          <w:color w:val="000000"/>
          <w:sz w:val="24"/>
          <w:szCs w:val="24"/>
          <w:highlight w:val="none"/>
        </w:rPr>
      </w:r>
      <w:r/>
    </w:p>
    <w:p>
      <w:pPr>
        <w:pStyle w:val="977"/>
        <w:ind w:firstLine="480"/>
        <w:spacing w:line="360" w:lineRule="auto"/>
        <w:rPr>
          <w:rFonts w:hint="eastAsia" w:ascii="宋体" w:hAnsi="宋体" w:cs="宋体"/>
          <w:color w:val="000000"/>
          <w:sz w:val="24"/>
          <w:szCs w:val="24"/>
          <w:highlight w:val="none"/>
          <w:u w:val="none"/>
          <w:lang w:eastAsia="zh-CN"/>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szCs w:val="24"/>
          <w:highlight w:val="none"/>
          <w:u w:val="none"/>
          <w:lang w:eastAsia="zh-CN"/>
        </w:rPr>
        <w:t xml:space="preserve">建湖县公安局社会面视频设备升级及补盲采购项目(村居三期）JSZC-320925-YSGS-G2026-0001招标项目的潜在投标人应在苏采云系统中获取采购文件，并于2026-</w:t>
      </w:r>
      <w:r>
        <w:rPr>
          <w:rFonts w:hint="eastAsia" w:ascii="宋体" w:hAnsi="宋体" w:cs="宋体"/>
          <w:color w:val="000000"/>
          <w:sz w:val="24"/>
          <w:szCs w:val="24"/>
          <w:highlight w:val="none"/>
          <w:u w:val="none"/>
          <w:lang w:val="en-US" w:eastAsia="zh-CN"/>
        </w:rPr>
        <w:t xml:space="preserve">07</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17 </w:t>
      </w:r>
      <w:r>
        <w:rPr>
          <w:rFonts w:hint="eastAsia" w:ascii="宋体" w:hAnsi="宋体" w:cs="宋体"/>
          <w:color w:val="000000"/>
          <w:sz w:val="24"/>
          <w:szCs w:val="24"/>
          <w:highlight w:val="none"/>
          <w:u w:val="none"/>
          <w:lang w:eastAsia="zh-CN"/>
        </w:rPr>
        <w:t xml:space="preserve"> 09:00（北京时间）前递交投标文件。</w:t>
      </w:r>
      <w:r>
        <w:rPr>
          <w:rFonts w:hint="eastAsia" w:ascii="宋体" w:hAnsi="宋体" w:cs="宋体"/>
          <w:color w:val="000000"/>
          <w:sz w:val="24"/>
          <w:szCs w:val="24"/>
          <w:highlight w:val="none"/>
          <w:u w:val="none"/>
          <w:lang w:eastAsia="zh-CN"/>
        </w:rPr>
      </w:r>
      <w:r/>
    </w:p>
    <w:p>
      <w:pPr>
        <w:pStyle w:val="977"/>
        <w:ind w:firstLine="0"/>
        <w:jc w:val="left"/>
        <w:keepLines w:val="0"/>
        <w:keepNext w:val="0"/>
        <w:pageBreakBefore w:val="0"/>
        <w:spacing w:line="440" w:lineRule="exact"/>
        <w:tabs>
          <w:tab w:val="left" w:pos="0" w:leader="none"/>
          <w:tab w:val="left" w:pos="3165" w:leader="none"/>
          <w:tab w:val="center" w:pos="415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977"/>
        <w:ind w:firstLine="480"/>
        <w:jc w:val="left"/>
        <w:keepLines w:val="0"/>
        <w:keepNext w:val="0"/>
        <w:pageBreakBefore w:val="0"/>
        <w:spacing w:line="440" w:lineRule="exact"/>
        <w:widowControl/>
        <w:rPr>
          <w:rFonts w:ascii="宋体" w:hAnsi="宋体" w:eastAsia="宋体" w:cs="Arial"/>
          <w:bCs/>
          <w:color w:val="000000"/>
          <w:sz w:val="24"/>
          <w:highlight w:val="none"/>
          <w:lang w:val="en-US" w:eastAsia="zh-CN"/>
        </w:rPr>
      </w:pPr>
      <w:r>
        <w:rPr>
          <w:rFonts w:hint="eastAsia" w:ascii="宋体" w:hAnsi="宋体" w:cs="Arial"/>
          <w:bCs/>
          <w:color w:val="000000"/>
          <w:sz w:val="24"/>
          <w:highlight w:val="none"/>
        </w:rPr>
        <w:t xml:space="preserve">1.项目编号：JSZC-320925-YSGS-G2026-0001</w:t>
      </w:r>
      <w:r>
        <w:rPr>
          <w:rFonts w:ascii="宋体" w:hAnsi="宋体" w:eastAsia="宋体" w:cs="Arial"/>
          <w:bCs/>
          <w:color w:val="000000"/>
          <w:sz w:val="24"/>
          <w:highlight w:val="none"/>
          <w:lang w:val="en-US" w:eastAsia="zh-CN"/>
        </w:rPr>
      </w:r>
      <w:r/>
    </w:p>
    <w:p>
      <w:pPr>
        <w:pStyle w:val="977"/>
        <w:ind w:firstLine="480"/>
        <w:jc w:val="left"/>
        <w:keepLines w:val="0"/>
        <w:keepNext w:val="0"/>
        <w:pageBreakBefore w:val="0"/>
        <w:spacing w:line="440" w:lineRule="exact"/>
        <w:widowControl/>
        <w:rPr>
          <w:rFonts w:hint="eastAsia" w:ascii="宋体" w:hAnsi="宋体" w:eastAsia="宋体" w:cs="Arial"/>
          <w:bCs/>
          <w:color w:val="000000"/>
          <w:sz w:val="24"/>
          <w:highlight w:val="none"/>
          <w:lang w:eastAsia="zh-CN"/>
        </w:rPr>
      </w:pPr>
      <w:r>
        <w:rPr>
          <w:rFonts w:hint="eastAsia" w:ascii="宋体" w:hAnsi="宋体" w:cs="Arial"/>
          <w:bCs/>
          <w:color w:val="000000"/>
          <w:sz w:val="24"/>
          <w:highlight w:val="none"/>
        </w:rPr>
        <w:t xml:space="preserve">2.项目名称</w:t>
      </w:r>
      <w:r>
        <w:rPr>
          <w:rFonts w:hint="eastAsia" w:ascii="宋体" w:hAnsi="宋体" w:cs="Arial"/>
          <w:color w:val="000000"/>
          <w:sz w:val="24"/>
          <w:highlight w:val="none"/>
        </w:rPr>
        <w:t xml:space="preserve">：</w:t>
      </w:r>
      <w:r>
        <w:rPr>
          <w:rFonts w:hint="eastAsia" w:ascii="宋体" w:hAnsi="宋体" w:cs="宋体"/>
          <w:bCs/>
          <w:color w:val="000000"/>
          <w:sz w:val="24"/>
          <w:highlight w:val="none"/>
          <w:lang w:eastAsia="zh-CN"/>
        </w:rPr>
        <w:t xml:space="preserve">建湖县公安局社会面视频设备升级及补盲采购项目(村居三期)</w:t>
      </w:r>
      <w:r>
        <w:rPr>
          <w:rFonts w:hint="eastAsia" w:ascii="宋体" w:hAnsi="宋体" w:eastAsia="宋体" w:cs="Arial"/>
          <w:bCs/>
          <w:color w:val="000000"/>
          <w:sz w:val="24"/>
          <w:highlight w:val="none"/>
          <w:lang w:eastAsia="zh-CN"/>
        </w:rPr>
      </w:r>
      <w:r/>
    </w:p>
    <w:p>
      <w:pPr>
        <w:pStyle w:val="977"/>
        <w:ind w:firstLine="480"/>
        <w:jc w:val="left"/>
        <w:keepLines w:val="0"/>
        <w:keepNext w:val="0"/>
        <w:pageBreakBefore w:val="0"/>
        <w:spacing w:line="440" w:lineRule="exact"/>
        <w:widowControl/>
        <w:rPr>
          <w:rFonts w:hint="eastAsia" w:ascii="宋体" w:hAnsi="宋体" w:eastAsia="宋体" w:cs="Arial"/>
          <w:bCs/>
          <w:color w:val="000000"/>
          <w:sz w:val="24"/>
          <w:highlight w:val="none"/>
          <w:lang w:eastAsia="zh-CN"/>
        </w:rPr>
      </w:pPr>
      <w:r>
        <w:rPr>
          <w:rFonts w:hint="eastAsia" w:ascii="宋体" w:hAnsi="宋体" w:cs="Arial"/>
          <w:bCs/>
          <w:color w:val="000000"/>
          <w:sz w:val="24"/>
          <w:highlight w:val="none"/>
        </w:rPr>
        <w:t xml:space="preserve">3.预算金额：</w:t>
      </w:r>
      <w:r>
        <w:rPr>
          <w:rFonts w:hint="eastAsia" w:ascii="宋体" w:hAnsi="宋体" w:cs="Arial"/>
          <w:bCs/>
          <w:color w:val="000000"/>
          <w:sz w:val="24"/>
          <w:highlight w:val="none"/>
          <w:lang w:val="en-US" w:eastAsia="zh-CN"/>
        </w:rPr>
        <w:t xml:space="preserve">1068</w:t>
      </w:r>
      <w:r>
        <w:rPr>
          <w:rFonts w:hint="eastAsia" w:ascii="宋体" w:hAnsi="宋体" w:cs="Arial"/>
          <w:bCs/>
          <w:color w:val="000000"/>
          <w:sz w:val="24"/>
          <w:highlight w:val="none"/>
        </w:rPr>
        <w:t xml:space="preserve">万元</w:t>
      </w:r>
      <w:r>
        <w:rPr>
          <w:rFonts w:hint="eastAsia" w:ascii="宋体" w:hAnsi="宋体" w:eastAsia="宋体" w:cs="Arial"/>
          <w:bCs/>
          <w:color w:val="000000"/>
          <w:sz w:val="24"/>
          <w:highlight w:val="none"/>
          <w:lang w:eastAsia="zh-CN"/>
        </w:rPr>
      </w:r>
      <w:r/>
    </w:p>
    <w:p>
      <w:pPr>
        <w:pStyle w:val="992"/>
        <w:ind w:firstLine="480"/>
        <w:keepLines w:val="0"/>
        <w:keepNext w:val="0"/>
        <w:pageBreakBefore w:val="0"/>
        <w:spacing w:before="0" w:beforeAutospacing="0" w:after="0" w:afterAutospacing="0" w:line="440" w:lineRule="exact"/>
        <w:rPr>
          <w:highlight w:val="none"/>
        </w:rPr>
      </w:pPr>
      <w:r>
        <w:rPr>
          <w:rFonts w:hint="eastAsia" w:ascii="宋体" w:hAnsi="宋体" w:cs="Arial"/>
          <w:bCs/>
          <w:color w:val="000000"/>
          <w:highlight w:val="none"/>
        </w:rPr>
        <w:t xml:space="preserve">4.最高限价（如有）：最高限价为</w:t>
      </w:r>
      <w:r>
        <w:rPr>
          <w:rFonts w:hint="eastAsia" w:ascii="宋体" w:hAnsi="宋体" w:cs="Arial"/>
          <w:bCs/>
          <w:color w:val="000000"/>
          <w:highlight w:val="none"/>
          <w:lang w:val="en-US" w:eastAsia="zh-CN"/>
        </w:rPr>
        <w:t xml:space="preserve">856万元</w:t>
      </w:r>
      <w:r>
        <w:rPr>
          <w:rFonts w:hint="eastAsia" w:ascii="宋体" w:hAnsi="宋体" w:cs="Arial"/>
          <w:bCs/>
          <w:color w:val="000000"/>
          <w:highlight w:val="none"/>
        </w:rPr>
        <w:t xml:space="preserve">，高于该最高限价的作无效标论处。</w:t>
      </w:r>
      <w:r>
        <w:rPr>
          <w:highlight w:val="none"/>
        </w:rPr>
      </w:r>
      <w:r/>
    </w:p>
    <w:p>
      <w:pPr>
        <w:pStyle w:val="977"/>
        <w:ind w:firstLine="480"/>
        <w:jc w:val="left"/>
        <w:keepLines w:val="0"/>
        <w:keepNext w:val="0"/>
        <w:pageBreakBefore w:val="0"/>
        <w:spacing w:line="440" w:lineRule="exact"/>
        <w:widowControl/>
        <w:rPr>
          <w:rFonts w:ascii="宋体" w:hAnsi="宋体" w:cs="Arial"/>
          <w:bCs/>
          <w:color w:val="000000"/>
          <w:sz w:val="24"/>
          <w:highlight w:val="none"/>
        </w:rPr>
      </w:pPr>
      <w:r>
        <w:rPr>
          <w:rFonts w:hint="eastAsia" w:ascii="宋体" w:hAnsi="宋体" w:cs="Arial"/>
          <w:bCs/>
          <w:color w:val="000000"/>
          <w:sz w:val="24"/>
          <w:highlight w:val="none"/>
          <w:lang w:val="en-US" w:eastAsia="zh-CN"/>
        </w:rPr>
        <w:t xml:space="preserve">5</w:t>
      </w:r>
      <w:r>
        <w:rPr>
          <w:rFonts w:hint="eastAsia" w:ascii="宋体" w:hAnsi="宋体" w:cs="Arial"/>
          <w:bCs/>
          <w:color w:val="000000"/>
          <w:sz w:val="24"/>
          <w:highlight w:val="none"/>
        </w:rPr>
        <w:t xml:space="preserve">.采购需求：</w:t>
      </w:r>
      <w:r>
        <w:rPr>
          <w:rFonts w:hint="eastAsia" w:ascii="宋体" w:hAnsi="宋体" w:cs="Arial"/>
          <w:bCs/>
          <w:color w:val="000000"/>
          <w:sz w:val="24"/>
          <w:highlight w:val="none"/>
          <w:lang w:eastAsia="zh-CN"/>
        </w:rPr>
        <w:t xml:space="preserve">建湖县公安局社会面视频设备升级及补盲采购项目(村居三期)</w:t>
      </w:r>
      <w:r>
        <w:rPr>
          <w:rFonts w:hint="eastAsia" w:ascii="宋体" w:hAnsi="宋体" w:cs="Arial"/>
          <w:bCs/>
          <w:color w:val="000000"/>
          <w:sz w:val="24"/>
          <w:highlight w:val="none"/>
        </w:rPr>
        <w:t xml:space="preserve">为完善社会治安防控体系，主要针对全县</w:t>
      </w:r>
      <w:r>
        <w:rPr>
          <w:rFonts w:hint="eastAsia" w:ascii="宋体" w:hAnsi="宋体" w:cs="Arial"/>
          <w:bCs/>
          <w:color w:val="000000"/>
          <w:sz w:val="24"/>
          <w:highlight w:val="none"/>
          <w:lang w:val="en-US" w:eastAsia="zh-CN"/>
        </w:rPr>
        <w:t xml:space="preserve">74</w:t>
      </w:r>
      <w:r>
        <w:rPr>
          <w:rFonts w:hint="eastAsia" w:ascii="宋体" w:hAnsi="宋体" w:cs="Arial"/>
          <w:bCs/>
          <w:color w:val="000000"/>
          <w:sz w:val="24"/>
          <w:highlight w:val="none"/>
        </w:rPr>
        <w:t xml:space="preserve">个村居进行智慧安防建设，采购内容包括采购范围内所有产品（前端设备、管线部分）的供货、运输（送达至采购方指定地点并卸货）、安装及售后服务</w:t>
      </w:r>
      <w:r>
        <w:rPr>
          <w:rFonts w:hint="eastAsia" w:ascii="宋体" w:hAnsi="宋体" w:cs="Arial"/>
          <w:bCs/>
          <w:color w:val="000000"/>
          <w:sz w:val="24"/>
          <w:highlight w:val="none"/>
          <w:lang w:eastAsia="zh-CN"/>
        </w:rPr>
        <w:t xml:space="preserve">，</w:t>
      </w:r>
      <w:r>
        <w:rPr>
          <w:rFonts w:hint="eastAsia" w:ascii="宋体" w:hAnsi="宋体" w:cs="Arial"/>
          <w:bCs/>
          <w:color w:val="000000"/>
          <w:sz w:val="24"/>
          <w:highlight w:val="none"/>
        </w:rPr>
        <w:t xml:space="preserve">具体内容详见第三章招标内容及要求。</w:t>
      </w:r>
      <w:r>
        <w:rPr>
          <w:rFonts w:ascii="宋体" w:hAnsi="宋体" w:cs="Arial"/>
          <w:bCs/>
          <w:color w:val="000000"/>
          <w:sz w:val="24"/>
          <w:highlight w:val="none"/>
        </w:rPr>
      </w:r>
      <w:r/>
    </w:p>
    <w:p>
      <w:pPr>
        <w:pStyle w:val="977"/>
        <w:ind w:firstLine="480"/>
        <w:jc w:val="left"/>
        <w:keepLines w:val="0"/>
        <w:keepNext w:val="0"/>
        <w:pageBreakBefore w:val="0"/>
        <w:spacing w:line="440" w:lineRule="exact"/>
        <w:widowControl/>
        <w:rPr>
          <w:rFonts w:hint="eastAsia" w:ascii="宋体" w:hAnsi="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6.合同履行期限：合同签订后60个日历天内供货、安装、调试完成并通过验收，至质保期结束。</w:t>
      </w:r>
      <w:r>
        <w:rPr>
          <w:rFonts w:hint="eastAsia" w:ascii="宋体" w:hAnsi="宋体" w:cs="Arial"/>
          <w:bCs/>
          <w:color w:val="000000"/>
          <w:sz w:val="24"/>
          <w:highlight w:val="none"/>
          <w:lang w:val="en-US" w:eastAsia="zh-CN"/>
        </w:rPr>
      </w:r>
      <w:r/>
    </w:p>
    <w:p>
      <w:pPr>
        <w:pStyle w:val="977"/>
        <w:ind w:firstLine="480"/>
        <w:jc w:val="left"/>
        <w:keepLines w:val="0"/>
        <w:keepNext w:val="0"/>
        <w:pageBreakBefore w:val="0"/>
        <w:spacing w:line="440" w:lineRule="exact"/>
        <w:widowControl/>
        <w:rPr>
          <w:rFonts w:hint="eastAsia" w:ascii="宋体" w:hAnsi="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7.质保期：三年。</w:t>
      </w:r>
      <w:r>
        <w:rPr>
          <w:rFonts w:hint="eastAsia" w:ascii="宋体" w:hAnsi="宋体" w:cs="Arial"/>
          <w:bCs/>
          <w:color w:val="000000"/>
          <w:sz w:val="24"/>
          <w:highlight w:val="none"/>
          <w:lang w:val="en-US" w:eastAsia="zh-CN"/>
        </w:rPr>
      </w:r>
      <w:r/>
    </w:p>
    <w:p>
      <w:pPr>
        <w:pStyle w:val="977"/>
        <w:ind w:firstLine="480"/>
        <w:jc w:val="left"/>
        <w:keepLines w:val="0"/>
        <w:keepNext w:val="0"/>
        <w:pageBreakBefore w:val="0"/>
        <w:spacing w:line="440" w:lineRule="exact"/>
        <w:widowControl/>
        <w:rPr>
          <w:rFonts w:ascii="宋体" w:hAnsi="宋体" w:cs="宋体"/>
          <w:color w:val="000000"/>
          <w:sz w:val="24"/>
          <w:highlight w:val="none"/>
        </w:rPr>
      </w:pPr>
      <w:r>
        <w:rPr>
          <w:rFonts w:hint="eastAsia" w:ascii="宋体" w:hAnsi="宋体" w:cs="Arial"/>
          <w:bCs/>
          <w:color w:val="000000"/>
          <w:sz w:val="24"/>
          <w:highlight w:val="none"/>
          <w:lang w:val="en-US" w:eastAsia="zh-CN"/>
        </w:rPr>
        <w:t xml:space="preserve">8.</w:t>
      </w:r>
      <w:r>
        <w:rPr>
          <w:rFonts w:hint="eastAsia" w:ascii="宋体" w:hAnsi="宋体" w:cs="Arial"/>
          <w:bCs/>
          <w:color w:val="000000"/>
          <w:sz w:val="24"/>
          <w:highlight w:val="none"/>
        </w:rPr>
        <w:t xml:space="preserve">本项目（是/否）接受联合体投标：不接受联合体。</w:t>
      </w:r>
      <w:r>
        <w:rPr>
          <w:rFonts w:ascii="宋体" w:hAnsi="宋体" w:cs="宋体"/>
          <w:color w:val="000000"/>
          <w:sz w:val="24"/>
          <w:highlight w:val="none"/>
        </w:rPr>
      </w:r>
      <w:r/>
    </w:p>
    <w:p>
      <w:pPr>
        <w:pStyle w:val="977"/>
        <w:ind w:firstLine="0"/>
        <w:jc w:val="left"/>
        <w:keepLines w:val="0"/>
        <w:keepNext w:val="0"/>
        <w:pageBreakBefore w:val="0"/>
        <w:spacing w:line="440" w:lineRule="exact"/>
        <w:tabs>
          <w:tab w:val="left" w:pos="0" w:leader="none"/>
          <w:tab w:val="left" w:pos="3165" w:leader="none"/>
          <w:tab w:val="center" w:pos="415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977"/>
        <w:ind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1.满足《中华人民共和国政府采购法》第二十二条规定，并提供下列材料；</w:t>
      </w:r>
      <w:r>
        <w:rPr>
          <w:rFonts w:hint="eastAsia" w:ascii="宋体" w:hAnsi="宋体" w:eastAsia="宋体" w:cs="宋体"/>
          <w:b/>
          <w:bCs/>
          <w:color w:val="000000"/>
          <w:sz w:val="24"/>
          <w:szCs w:val="24"/>
          <w:highlight w:val="none"/>
        </w:rPr>
      </w:r>
      <w:r/>
    </w:p>
    <w:p>
      <w:pPr>
        <w:pStyle w:val="977"/>
        <w:ind w:firstLine="480"/>
        <w:keepLines w:val="0"/>
        <w:keepNext w:val="0"/>
        <w:pageBreakBefore w:val="0"/>
        <w:spacing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法人或者其他组织的营业执照等证明文件，自然人的身份证明。</w:t>
      </w:r>
      <w:r>
        <w:rPr>
          <w:rFonts w:hint="eastAsia" w:ascii="宋体" w:hAnsi="宋体" w:eastAsia="宋体" w:cs="宋体"/>
          <w:b w:val="0"/>
          <w:bCs w:val="0"/>
          <w:color w:val="000000"/>
          <w:sz w:val="24"/>
          <w:szCs w:val="24"/>
          <w:highlight w:val="none"/>
        </w:rPr>
      </w:r>
      <w:r/>
    </w:p>
    <w:p>
      <w:pPr>
        <w:pStyle w:val="977"/>
        <w:ind w:firstLine="480"/>
        <w:keepLines w:val="0"/>
        <w:keepNext w:val="0"/>
        <w:pageBreakBefore w:val="0"/>
        <w:spacing w:line="440" w:lineRule="exact"/>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2上一年度的财务状况报表（成立不满一年不需提供）。</w:t>
      </w:r>
      <w:r>
        <w:rPr>
          <w:rFonts w:hint="eastAsia" w:ascii="宋体" w:hAnsi="宋体" w:eastAsia="宋体" w:cs="宋体"/>
          <w:b w:val="0"/>
          <w:bCs w:val="0"/>
          <w:color w:val="000000"/>
          <w:sz w:val="24"/>
          <w:szCs w:val="24"/>
          <w:highlight w:val="none"/>
        </w:rPr>
      </w:r>
      <w:r/>
    </w:p>
    <w:p>
      <w:pPr>
        <w:pStyle w:val="977"/>
        <w:ind w:firstLine="480"/>
        <w:keepLines w:val="0"/>
        <w:keepNext w:val="0"/>
        <w:pageBreakBefore w:val="0"/>
        <w:spacing w:line="440" w:lineRule="exact"/>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3具备履行合同所必需的设备和专业技术能力的书面声明。</w:t>
      </w:r>
      <w:r>
        <w:rPr>
          <w:rFonts w:hint="eastAsia" w:ascii="宋体" w:hAnsi="宋体" w:eastAsia="宋体" w:cs="宋体"/>
          <w:b w:val="0"/>
          <w:bCs w:val="0"/>
          <w:color w:val="000000"/>
          <w:sz w:val="24"/>
          <w:szCs w:val="24"/>
          <w:highlight w:val="none"/>
        </w:rPr>
      </w:r>
      <w:r/>
    </w:p>
    <w:p>
      <w:pPr>
        <w:pStyle w:val="977"/>
        <w:ind w:firstLine="480"/>
        <w:keepLines w:val="0"/>
        <w:keepNext w:val="0"/>
        <w:pageBreakBefore w:val="0"/>
        <w:spacing w:line="440" w:lineRule="exact"/>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b w:val="0"/>
          <w:bCs w:val="0"/>
          <w:color w:val="000000"/>
          <w:sz w:val="24"/>
          <w:szCs w:val="24"/>
          <w:highlight w:val="none"/>
        </w:rPr>
      </w:r>
      <w:r/>
    </w:p>
    <w:p>
      <w:pPr>
        <w:pStyle w:val="977"/>
        <w:ind w:firstLine="480"/>
        <w:keepLines w:val="0"/>
        <w:keepNext w:val="0"/>
        <w:pageBreakBefore w:val="0"/>
        <w:spacing w:line="440" w:lineRule="exact"/>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5参加政府采购活动前3年内在经营活动中没有重大违法记录的书面声明。</w:t>
      </w:r>
      <w:r>
        <w:rPr>
          <w:rFonts w:hint="eastAsia" w:ascii="宋体" w:hAnsi="宋体" w:eastAsia="宋体" w:cs="宋体"/>
          <w:b w:val="0"/>
          <w:bCs w:val="0"/>
          <w:color w:val="000000"/>
          <w:sz w:val="24"/>
          <w:szCs w:val="24"/>
          <w:highlight w:val="none"/>
        </w:rPr>
      </w:r>
      <w:r/>
    </w:p>
    <w:p>
      <w:pPr>
        <w:pStyle w:val="977"/>
        <w:ind w:firstLine="480"/>
        <w:keepLines w:val="0"/>
        <w:keepNext w:val="0"/>
        <w:pageBreakBefore w:val="0"/>
        <w:spacing w:line="440" w:lineRule="exact"/>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6法律、行政法规规定的其他条件。</w:t>
      </w:r>
      <w:r>
        <w:rPr>
          <w:rFonts w:hint="eastAsia" w:ascii="宋体" w:hAnsi="宋体" w:eastAsia="宋体" w:cs="宋体"/>
          <w:b w:val="0"/>
          <w:bCs w:val="0"/>
          <w:color w:val="000000"/>
          <w:sz w:val="24"/>
          <w:szCs w:val="24"/>
          <w:highlight w:val="none"/>
        </w:rPr>
      </w:r>
      <w:r/>
    </w:p>
    <w:p>
      <w:pPr>
        <w:pStyle w:val="977"/>
        <w:ind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2.落实政府采购政策需满足的资格要求：</w:t>
      </w:r>
      <w:r>
        <w:rPr>
          <w:rFonts w:hint="eastAsia" w:ascii="宋体" w:hAnsi="宋体" w:eastAsia="宋体" w:cs="宋体"/>
          <w:b/>
          <w:bCs/>
          <w:color w:val="000000"/>
          <w:sz w:val="24"/>
          <w:szCs w:val="24"/>
          <w:highlight w:val="none"/>
        </w:rPr>
      </w:r>
      <w:r/>
    </w:p>
    <w:p>
      <w:pPr>
        <w:pStyle w:val="97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2.1政策采购促进中小企业发展；</w:t>
      </w:r>
      <w:r>
        <w:rPr>
          <w:rFonts w:hint="eastAsia" w:ascii="宋体" w:hAnsi="宋体" w:eastAsia="宋体" w:cs="宋体"/>
          <w:color w:val="000000"/>
          <w:sz w:val="24"/>
          <w:szCs w:val="24"/>
          <w:highlight w:val="none"/>
        </w:rPr>
      </w:r>
      <w:r/>
    </w:p>
    <w:p>
      <w:pPr>
        <w:pStyle w:val="97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2.2政府采购促进残疾人福利单位发展；</w:t>
      </w:r>
      <w:r>
        <w:rPr>
          <w:rFonts w:hint="eastAsia" w:ascii="宋体" w:hAnsi="宋体" w:eastAsia="宋体" w:cs="宋体"/>
          <w:color w:val="000000"/>
          <w:sz w:val="24"/>
          <w:szCs w:val="24"/>
          <w:highlight w:val="none"/>
        </w:rPr>
      </w:r>
      <w:r/>
    </w:p>
    <w:p>
      <w:pPr>
        <w:pStyle w:val="97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2.3政府采购促进监狱和戒毒企业发展。</w:t>
      </w:r>
      <w:r>
        <w:rPr>
          <w:rFonts w:hint="eastAsia" w:ascii="宋体" w:hAnsi="宋体" w:eastAsia="宋体" w:cs="宋体"/>
          <w:color w:val="000000"/>
          <w:sz w:val="24"/>
          <w:szCs w:val="24"/>
          <w:highlight w:val="none"/>
        </w:rPr>
      </w:r>
      <w:r/>
    </w:p>
    <w:p>
      <w:pPr>
        <w:pStyle w:val="97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eastAsia="宋体" w:cs="宋体"/>
          <w:color w:val="000000"/>
          <w:sz w:val="24"/>
          <w:szCs w:val="24"/>
          <w:highlight w:val="none"/>
        </w:rPr>
      </w:r>
      <w:r/>
    </w:p>
    <w:p>
      <w:pPr>
        <w:pStyle w:val="977"/>
        <w:ind w:firstLine="480"/>
        <w:jc w:val="left"/>
        <w:keepLines w:val="0"/>
        <w:keepNext w:val="0"/>
        <w:pageBreakBefore w:val="0"/>
        <w:spacing w:line="440" w:lineRule="exact"/>
        <w:widowControl/>
        <w:rPr>
          <w:rFonts w:ascii="宋体" w:hAnsi="宋体" w:eastAsia="宋体" w:cs="Arial"/>
          <w:bCs/>
          <w:sz w:val="24"/>
          <w:szCs w:val="24"/>
          <w:highlight w:val="none"/>
        </w:rPr>
      </w:pPr>
      <w:r>
        <w:rPr>
          <w:rFonts w:hint="eastAsia" w:ascii="宋体" w:hAnsi="宋体" w:eastAsia="宋体" w:cs="Arial"/>
          <w:bCs/>
          <w:sz w:val="24"/>
          <w:szCs w:val="24"/>
          <w:highlight w:val="none"/>
          <w:lang w:val="en-US" w:eastAsia="zh-CN"/>
        </w:rPr>
        <w:t xml:space="preserve">2.</w:t>
      </w:r>
      <w:r>
        <w:rPr>
          <w:rFonts w:hint="eastAsia" w:ascii="宋体" w:hAnsi="宋体" w:eastAsia="宋体" w:cs="Arial"/>
          <w:bCs/>
          <w:sz w:val="24"/>
          <w:szCs w:val="24"/>
          <w:highlight w:val="none"/>
        </w:rPr>
        <w:t xml:space="preserve">5政府采购鼓励优先采购节能产品、环境标志产品</w:t>
      </w:r>
      <w:r>
        <w:rPr>
          <w:rFonts w:hint="eastAsia" w:ascii="宋体" w:hAnsi="宋体" w:eastAsia="宋体" w:cs="Arial"/>
          <w:bCs/>
          <w:sz w:val="24"/>
          <w:szCs w:val="24"/>
          <w:highlight w:val="none"/>
        </w:rPr>
        <w:t xml:space="preserve">：</w:t>
      </w:r>
      <w:r>
        <w:rPr>
          <w:rFonts w:ascii="宋体" w:hAnsi="宋体" w:eastAsia="宋体" w:cs="Arial"/>
          <w:bCs/>
          <w:sz w:val="24"/>
          <w:szCs w:val="24"/>
          <w:highlight w:val="none"/>
        </w:rPr>
      </w:r>
      <w:r/>
    </w:p>
    <w:p>
      <w:pPr>
        <w:pStyle w:val="977"/>
        <w:ind w:firstLine="480"/>
        <w:jc w:val="left"/>
        <w:keepLines w:val="0"/>
        <w:keepNext w:val="0"/>
        <w:pageBreakBefore w:val="0"/>
        <w:spacing w:line="440" w:lineRule="exact"/>
        <w:widowControl/>
        <w:rPr>
          <w:rFonts w:ascii="宋体" w:hAnsi="宋体" w:cs="Arial"/>
          <w:bCs/>
          <w:sz w:val="24"/>
          <w:szCs w:val="24"/>
          <w:highlight w:val="none"/>
        </w:rPr>
      </w:pPr>
      <w:r>
        <w:rPr>
          <w:rFonts w:hint="eastAsia" w:ascii="宋体" w:hAnsi="宋体" w:cs="Arial"/>
          <w:bCs/>
          <w:sz w:val="24"/>
          <w:szCs w:val="24"/>
          <w:highlight w:val="none"/>
        </w:rPr>
        <w:t xml:space="preserve">严格执行政府采购关于支持</w:t>
      </w:r>
      <w:r>
        <w:rPr>
          <w:rFonts w:hint="eastAsia" w:ascii="宋体" w:hAnsi="宋体" w:cs="Arial"/>
          <w:bCs/>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Arial"/>
          <w:bCs/>
          <w:sz w:val="24"/>
          <w:szCs w:val="24"/>
          <w:highlight w:val="none"/>
        </w:rPr>
      </w:r>
      <w:r/>
    </w:p>
    <w:p>
      <w:pPr>
        <w:pStyle w:val="977"/>
        <w:ind w:firstLine="480"/>
        <w:jc w:val="left"/>
        <w:keepLines w:val="0"/>
        <w:keepNext w:val="0"/>
        <w:pageBreakBefore w:val="0"/>
        <w:spacing w:line="44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2.</w:t>
      </w:r>
      <w:r>
        <w:rPr>
          <w:rFonts w:hint="eastAsia" w:ascii="宋体" w:hAnsi="宋体" w:cs="Arial"/>
          <w:bCs/>
          <w:sz w:val="24"/>
          <w:szCs w:val="24"/>
          <w:highlight w:val="none"/>
        </w:rPr>
        <w:t xml:space="preserve">6执行投标产品的商品包装、快递包装相关政策：</w:t>
      </w:r>
      <w:r>
        <w:rPr>
          <w:rFonts w:ascii="宋体" w:hAnsi="宋体" w:cs="Arial"/>
          <w:bCs/>
          <w:sz w:val="24"/>
          <w:szCs w:val="24"/>
          <w:highlight w:val="none"/>
        </w:rPr>
      </w:r>
      <w:r/>
    </w:p>
    <w:p>
      <w:pPr>
        <w:pStyle w:val="977"/>
        <w:ind w:firstLine="480"/>
        <w:jc w:val="left"/>
        <w:keepLines w:val="0"/>
        <w:keepNext w:val="0"/>
        <w:pageBreakBefore w:val="0"/>
        <w:spacing w:line="440" w:lineRule="exact"/>
        <w:widowControl/>
        <w:rPr>
          <w:rFonts w:ascii="宋体" w:hAnsi="宋体" w:cs="Arial"/>
          <w:bCs/>
          <w:sz w:val="24"/>
          <w:szCs w:val="24"/>
          <w:highlight w:val="none"/>
        </w:rPr>
      </w:pPr>
      <w:r>
        <w:rPr>
          <w:rFonts w:hint="eastAsia" w:ascii="宋体" w:hAnsi="宋体" w:cs="Arial"/>
          <w:bCs/>
          <w:sz w:val="24"/>
          <w:szCs w:val="24"/>
          <w:highlight w:val="none"/>
        </w:rPr>
        <w:t xml:space="preserve">供应商对于投标产品的商品包装、快递包装应按照《关于印发《商品包装政府采购需求标准（试行）》、《快递包装政府采购需求标准（试行）》的通知》（财办库〔2020〕123号）执行</w:t>
      </w:r>
      <w:r>
        <w:rPr>
          <w:rFonts w:ascii="宋体" w:hAnsi="宋体" w:cs="Arial"/>
          <w:bCs/>
          <w:sz w:val="24"/>
          <w:szCs w:val="24"/>
          <w:highlight w:val="none"/>
        </w:rPr>
      </w:r>
      <w:r/>
    </w:p>
    <w:p>
      <w:pPr>
        <w:pStyle w:val="977"/>
        <w:ind w:firstLine="480"/>
        <w:jc w:val="left"/>
        <w:keepLines w:val="0"/>
        <w:keepNext w:val="0"/>
        <w:pageBreakBefore w:val="0"/>
        <w:spacing w:line="44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2.</w:t>
      </w:r>
      <w:r>
        <w:rPr>
          <w:rFonts w:hint="eastAsia" w:ascii="宋体" w:hAnsi="宋体" w:cs="Arial"/>
          <w:bCs/>
          <w:sz w:val="24"/>
          <w:szCs w:val="24"/>
          <w:highlight w:val="none"/>
        </w:rPr>
        <w:t xml:space="preserve">7执行数据中心采购相关政策；</w:t>
      </w:r>
      <w:r>
        <w:rPr>
          <w:rFonts w:ascii="宋体" w:hAnsi="宋体" w:cs="Arial"/>
          <w:bCs/>
          <w:sz w:val="24"/>
          <w:szCs w:val="24"/>
          <w:highlight w:val="none"/>
        </w:rPr>
      </w:r>
      <w:r/>
    </w:p>
    <w:p>
      <w:pPr>
        <w:pStyle w:val="977"/>
        <w:ind w:firstLine="480"/>
        <w:keepLines w:val="0"/>
        <w:keepNext w:val="0"/>
        <w:pageBreakBefore w:val="0"/>
        <w:spacing w:line="440" w:lineRule="exact"/>
        <w:rPr>
          <w:rFonts w:ascii="宋体" w:hAnsi="宋体" w:cs="宋体"/>
          <w:color w:val="000000"/>
          <w:sz w:val="24"/>
          <w:szCs w:val="24"/>
          <w:highlight w:val="none"/>
        </w:rPr>
      </w:pPr>
      <w:r>
        <w:rPr>
          <w:rFonts w:hint="eastAsia" w:ascii="宋体" w:hAnsi="宋体" w:cs="Arial"/>
          <w:bCs/>
          <w:sz w:val="24"/>
          <w:szCs w:val="24"/>
          <w:highlight w:val="none"/>
        </w:rPr>
        <w:t xml:space="preserve">若涉及到数据中心采购，应按照《&lt;绿色数据中心政府采购需求标准（试行）&gt;的通知》（财库〔2023〕7号）执行。</w:t>
      </w:r>
      <w:r>
        <w:rPr>
          <w:rFonts w:ascii="宋体" w:hAnsi="宋体" w:cs="宋体"/>
          <w:color w:val="000000"/>
          <w:sz w:val="24"/>
          <w:szCs w:val="24"/>
          <w:highlight w:val="none"/>
        </w:rPr>
      </w:r>
      <w:r/>
    </w:p>
    <w:p>
      <w:pPr>
        <w:pStyle w:val="977"/>
        <w:ind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3.本项目的特定资格要求：</w:t>
      </w:r>
      <w:r>
        <w:rPr>
          <w:rFonts w:hint="eastAsia" w:ascii="宋体" w:hAnsi="宋体" w:eastAsia="宋体" w:cs="宋体"/>
          <w:b/>
          <w:bCs/>
          <w:color w:val="000000"/>
          <w:sz w:val="24"/>
          <w:szCs w:val="24"/>
          <w:highlight w:val="none"/>
        </w:rPr>
      </w:r>
      <w:r/>
    </w:p>
    <w:p>
      <w:pPr>
        <w:pStyle w:val="977"/>
        <w:ind w:firstLine="480"/>
        <w:keepLines w:val="0"/>
        <w:keepNext w:val="0"/>
        <w:pageBreakBefore w:val="0"/>
        <w:spacing w:line="440" w:lineRule="exact"/>
        <w:rPr>
          <w:rFonts w:hint="eastAsia" w:ascii="宋体" w:hAnsi="宋体" w:eastAsia="宋体" w:cs="Arial"/>
          <w:bCs/>
          <w:sz w:val="24"/>
          <w:szCs w:val="24"/>
          <w:highlight w:val="none"/>
          <w:lang w:eastAsia="zh-CN"/>
        </w:rPr>
      </w:pPr>
      <w:r>
        <w:rPr>
          <w:rFonts w:hint="eastAsia" w:ascii="宋体" w:hAnsi="宋体" w:cs="宋体"/>
          <w:color w:val="000000"/>
          <w:sz w:val="24"/>
          <w:szCs w:val="24"/>
          <w:highlight w:val="none"/>
          <w:lang w:val="en-US" w:eastAsia="zh-CN"/>
        </w:rPr>
        <w:t xml:space="preserve">3.1</w:t>
      </w:r>
      <w:r>
        <w:rPr>
          <w:rFonts w:hint="eastAsia" w:ascii="宋体" w:hAnsi="宋体" w:cs="Arial"/>
          <w:bCs/>
          <w:sz w:val="24"/>
          <w:szCs w:val="24"/>
          <w:highlight w:val="none"/>
        </w:rPr>
        <w:t xml:space="preserve">投标申请人应是中华人民共和国境内注册的供应商</w:t>
      </w:r>
      <w:r>
        <w:rPr>
          <w:rFonts w:hint="eastAsia" w:ascii="宋体" w:hAnsi="宋体" w:cs="Arial"/>
          <w:bCs/>
          <w:sz w:val="24"/>
          <w:szCs w:val="24"/>
          <w:highlight w:val="none"/>
          <w:lang w:eastAsia="zh-CN"/>
        </w:rPr>
        <w:t xml:space="preserve">。</w:t>
      </w:r>
      <w:r>
        <w:rPr>
          <w:rFonts w:hint="eastAsia" w:ascii="宋体" w:hAnsi="宋体" w:eastAsia="宋体" w:cs="Arial"/>
          <w:bCs/>
          <w:sz w:val="24"/>
          <w:szCs w:val="24"/>
          <w:highlight w:val="none"/>
          <w:lang w:eastAsia="zh-CN"/>
        </w:rPr>
      </w:r>
      <w:r/>
    </w:p>
    <w:p>
      <w:pPr>
        <w:pStyle w:val="977"/>
        <w:ind w:firstLine="480"/>
        <w:jc w:val="left"/>
        <w:keepLines w:val="0"/>
        <w:keepNext w:val="0"/>
        <w:pageBreakBefore w:val="0"/>
        <w:spacing w:line="440" w:lineRule="exact"/>
        <w:widowControl/>
        <w:rPr>
          <w:rFonts w:hint="eastAsia" w:ascii="宋体" w:hAnsi="宋体" w:cs="Arial"/>
          <w:bCs/>
          <w:sz w:val="24"/>
          <w:szCs w:val="24"/>
        </w:rPr>
      </w:pPr>
      <w:r>
        <w:rPr>
          <w:rFonts w:hint="eastAsia" w:ascii="宋体" w:hAnsi="宋体" w:cs="Arial"/>
          <w:bCs/>
          <w:sz w:val="24"/>
          <w:szCs w:val="24"/>
          <w:highlight w:val="none"/>
          <w:lang w:val="en-US" w:eastAsia="zh-CN"/>
        </w:rPr>
        <w:t xml:space="preserve">3.2</w:t>
      </w:r>
      <w:r>
        <w:rPr>
          <w:rFonts w:hint="eastAsia" w:ascii="宋体" w:hAnsi="宋体" w:cs="Arial"/>
          <w:bCs/>
          <w:sz w:val="24"/>
          <w:szCs w:val="24"/>
        </w:rPr>
        <w:t xml:space="preserve">投标人须具有电子与智能化工程专业承包贰级及以上，并取得有效的企业安全生产许可证。</w:t>
      </w:r>
      <w:r>
        <w:rPr>
          <w:rFonts w:hint="eastAsia" w:ascii="宋体" w:hAnsi="宋体" w:cs="Arial"/>
          <w:bCs/>
          <w:sz w:val="24"/>
          <w:szCs w:val="24"/>
        </w:rPr>
      </w:r>
      <w:r/>
    </w:p>
    <w:p>
      <w:pPr>
        <w:pStyle w:val="977"/>
        <w:ind w:firstLine="480"/>
        <w:jc w:val="left"/>
        <w:keepLines w:val="0"/>
        <w:keepNext w:val="0"/>
        <w:pageBreakBefore w:val="0"/>
        <w:spacing w:line="440" w:lineRule="exact"/>
        <w:widowControl/>
        <w:rPr>
          <w:rFonts w:hint="eastAsia" w:ascii="宋体" w:hAnsi="宋体" w:eastAsia="宋体" w:cs="Arial"/>
          <w:bCs/>
          <w:sz w:val="24"/>
          <w:szCs w:val="24"/>
          <w:lang w:val="en-US" w:eastAsia="zh-CN"/>
        </w:rPr>
      </w:pPr>
      <w:r>
        <w:rPr>
          <w:rFonts w:hint="eastAsia" w:ascii="宋体" w:hAnsi="宋体" w:cs="Arial"/>
          <w:bCs/>
          <w:sz w:val="24"/>
          <w:szCs w:val="24"/>
        </w:rPr>
        <w:t xml:space="preserve">3.</w:t>
      </w:r>
      <w:r>
        <w:rPr>
          <w:rFonts w:hint="eastAsia" w:ascii="宋体" w:hAnsi="宋体" w:cs="Arial"/>
          <w:bCs/>
          <w:sz w:val="24"/>
          <w:szCs w:val="24"/>
          <w:lang w:val="en-US" w:eastAsia="zh-CN"/>
        </w:rPr>
        <w:t xml:space="preserve">3</w:t>
      </w:r>
      <w:r>
        <w:rPr>
          <w:rFonts w:hint="eastAsia" w:ascii="宋体" w:hAnsi="宋体" w:cs="Arial"/>
          <w:bCs/>
          <w:sz w:val="24"/>
          <w:szCs w:val="24"/>
        </w:rPr>
        <w:t xml:space="preserve">投标人拟派项目负责人须具备[机电工程专业</w:t>
      </w:r>
      <w:r>
        <w:rPr>
          <w:rFonts w:hint="eastAsia" w:ascii="宋体" w:hAnsi="宋体" w:cs="Arial"/>
          <w:bCs/>
          <w:sz w:val="24"/>
          <w:szCs w:val="24"/>
          <w:lang w:val="en-US" w:eastAsia="zh-CN"/>
        </w:rPr>
        <w:t xml:space="preserve">二</w:t>
      </w:r>
      <w:r>
        <w:rPr>
          <w:rFonts w:hint="eastAsia" w:ascii="宋体" w:hAnsi="宋体" w:cs="Arial"/>
          <w:bCs/>
          <w:sz w:val="24"/>
          <w:szCs w:val="24"/>
        </w:rPr>
        <w:t xml:space="preserve">级</w:t>
      </w:r>
      <w:r>
        <w:rPr>
          <w:rFonts w:hint="eastAsia" w:ascii="宋体" w:hAnsi="宋体" w:cs="Arial"/>
          <w:bCs/>
          <w:sz w:val="24"/>
          <w:szCs w:val="24"/>
          <w:lang w:val="en-US" w:eastAsia="zh-CN"/>
        </w:rPr>
        <w:t xml:space="preserve">及以上</w:t>
      </w:r>
      <w:r>
        <w:rPr>
          <w:rFonts w:hint="eastAsia" w:ascii="宋体" w:hAnsi="宋体" w:cs="Arial"/>
          <w:bCs/>
          <w:sz w:val="24"/>
          <w:szCs w:val="24"/>
        </w:rPr>
        <w:t xml:space="preserve">注册建造师]资格，并取得建设行政主管部门颁发的有效的建筑施工企业项目负责人B类安全生产考核合格证书</w:t>
      </w:r>
      <w:r>
        <w:rPr>
          <w:rFonts w:hint="eastAsia" w:ascii="宋体" w:hAnsi="宋体" w:cs="Arial"/>
          <w:bCs/>
          <w:sz w:val="24"/>
          <w:szCs w:val="24"/>
          <w:lang w:eastAsia="zh-CN"/>
        </w:rPr>
        <w:t xml:space="preserve">。</w:t>
      </w:r>
      <w:r>
        <w:rPr>
          <w:rFonts w:hint="eastAsia" w:ascii="宋体" w:hAnsi="宋体" w:eastAsia="宋体" w:cs="Arial"/>
          <w:bCs/>
          <w:sz w:val="24"/>
          <w:szCs w:val="24"/>
          <w:lang w:val="en-US" w:eastAsia="zh-CN"/>
        </w:rPr>
      </w:r>
      <w:r/>
    </w:p>
    <w:p>
      <w:pPr>
        <w:pStyle w:val="97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rPr>
        <w:t xml:space="preserve">未被“信用中国”网站（www.creditchina.gov.cn）列入失信被执行人、重大税收违法失信主体、政府采购严重失信行为记录名单。</w:t>
      </w:r>
      <w:r>
        <w:rPr>
          <w:rFonts w:hint="eastAsia" w:ascii="宋体" w:hAnsi="宋体" w:eastAsia="宋体" w:cs="宋体"/>
          <w:color w:val="000000"/>
          <w:sz w:val="24"/>
          <w:szCs w:val="24"/>
          <w:highlight w:val="none"/>
        </w:rPr>
      </w:r>
      <w:r/>
    </w:p>
    <w:p>
      <w:pPr>
        <w:pStyle w:val="97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977"/>
        <w:ind w:firstLine="0"/>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三、获取招标文件</w:t>
      </w:r>
      <w:r>
        <w:rPr>
          <w:rFonts w:hint="eastAsia" w:ascii="宋体" w:hAnsi="宋体" w:eastAsia="宋体" w:cs="宋体"/>
          <w:b/>
          <w:bCs/>
          <w:color w:val="000000"/>
          <w:sz w:val="24"/>
          <w:szCs w:val="24"/>
          <w:highlight w:val="none"/>
        </w:rPr>
      </w:r>
      <w:r/>
    </w:p>
    <w:p>
      <w:pPr>
        <w:pStyle w:val="977"/>
        <w:ind w:firstLine="480"/>
        <w:jc w:val="left"/>
        <w:keepLines w:val="0"/>
        <w:keepNext w:val="0"/>
        <w:pageBreakBefore w:val="0"/>
        <w:spacing w:line="440" w:lineRule="exact"/>
        <w:widowControl/>
        <w:rPr>
          <w:rFonts w:ascii="宋体" w:hAnsi="宋体" w:eastAsia="宋体" w:cs="宋体"/>
          <w:sz w:val="24"/>
          <w:szCs w:val="24"/>
          <w:highlight w:val="none"/>
        </w:rPr>
      </w:pPr>
      <w:r/>
      <w:bookmarkStart w:id="0" w:name="_Toc42249844"/>
      <w:r/>
      <w:bookmarkStart w:id="1" w:name="_Toc42249797"/>
      <w:r/>
      <w:bookmarkStart w:id="2" w:name="QLCZYSX_1"/>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 招标文件</w:t>
      </w:r>
      <w:r>
        <w:rPr>
          <w:rFonts w:hint="eastAsia" w:ascii="宋体" w:hAnsi="宋体" w:eastAsia="宋体" w:cs="宋体"/>
          <w:sz w:val="24"/>
          <w:szCs w:val="24"/>
          <w:highlight w:val="none"/>
        </w:rPr>
        <w:t xml:space="preserve">获取截止时间：</w:t>
      </w:r>
      <w:r>
        <w:rPr>
          <w:rFonts w:hint="eastAsia" w:ascii="宋体" w:hAnsi="宋体" w:eastAsia="宋体" w:cs="宋体"/>
          <w:b/>
          <w:bCs/>
          <w:sz w:val="24"/>
          <w:szCs w:val="24"/>
          <w:highlight w:val="none"/>
        </w:rPr>
        <w:t xml:space="preserve">202</w:t>
      </w: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年</w:t>
      </w:r>
      <w:r>
        <w:rPr>
          <w:rFonts w:hint="eastAsia" w:ascii="宋体" w:hAnsi="宋体" w:cs="宋体"/>
          <w:b/>
          <w:bCs/>
          <w:sz w:val="24"/>
          <w:szCs w:val="24"/>
          <w:highlight w:val="none"/>
          <w:lang w:val="en-US" w:eastAsia="zh-CN"/>
        </w:rPr>
        <w:t xml:space="preserve">07</w:t>
      </w:r>
      <w:r>
        <w:rPr>
          <w:rFonts w:hint="eastAsia" w:ascii="宋体" w:hAnsi="宋体" w:eastAsia="宋体" w:cs="宋体"/>
          <w:b/>
          <w:bCs/>
          <w:sz w:val="24"/>
          <w:szCs w:val="24"/>
          <w:highlight w:val="none"/>
        </w:rPr>
        <w:t xml:space="preserve">月</w:t>
      </w:r>
      <w:r>
        <w:rPr>
          <w:rFonts w:hint="eastAsia" w:ascii="宋体" w:hAnsi="宋体" w:cs="宋体"/>
          <w:b/>
          <w:bCs/>
          <w:sz w:val="24"/>
          <w:szCs w:val="24"/>
          <w:highlight w:val="none"/>
          <w:lang w:val="en-US" w:eastAsia="zh-CN"/>
        </w:rPr>
        <w:t xml:space="preserve">17</w:t>
      </w:r>
      <w:r>
        <w:rPr>
          <w:rFonts w:hint="eastAsia" w:ascii="宋体" w:hAnsi="宋体" w:eastAsia="宋体" w:cs="宋体"/>
          <w:b/>
          <w:bCs/>
          <w:sz w:val="24"/>
          <w:szCs w:val="24"/>
          <w:highlight w:val="none"/>
        </w:rPr>
        <w:t xml:space="preserve">日</w:t>
      </w:r>
      <w:r>
        <w:rPr>
          <w:rFonts w:hint="eastAsia" w:ascii="宋体" w:hAnsi="宋体" w:cs="宋体"/>
          <w:b/>
          <w:bCs/>
          <w:sz w:val="24"/>
          <w:szCs w:val="24"/>
          <w:highlight w:val="none"/>
          <w:lang w:val="en-US" w:eastAsia="zh-CN"/>
        </w:rPr>
        <w:t xml:space="preserve">下午08</w:t>
      </w:r>
      <w:r>
        <w:rPr>
          <w:rFonts w:hint="eastAsia" w:ascii="宋体" w:hAnsi="宋体" w:eastAsia="宋体" w:cs="宋体"/>
          <w:b/>
          <w:bCs/>
          <w:sz w:val="24"/>
          <w:szCs w:val="24"/>
          <w:highlight w:val="none"/>
        </w:rPr>
        <w:t xml:space="preserve">:</w:t>
      </w:r>
      <w:r>
        <w:rPr>
          <w:rFonts w:ascii="宋体" w:hAnsi="宋体" w:eastAsia="宋体" w:cs="宋体"/>
          <w:b/>
          <w:bCs/>
          <w:sz w:val="24"/>
          <w:szCs w:val="24"/>
          <w:highlight w:val="none"/>
        </w:rPr>
        <w:t xml:space="preserve">59</w:t>
      </w:r>
      <w:r>
        <w:rPr>
          <w:rFonts w:hint="eastAsia" w:ascii="宋体" w:hAnsi="宋体" w:eastAsia="宋体" w:cs="宋体"/>
          <w:b/>
          <w:bCs/>
          <w:sz w:val="24"/>
          <w:szCs w:val="24"/>
          <w:highlight w:val="none"/>
        </w:rPr>
        <w:t xml:space="preserve">:</w:t>
      </w:r>
      <w:r>
        <w:rPr>
          <w:rFonts w:ascii="宋体" w:hAnsi="宋体" w:eastAsia="宋体" w:cs="宋体"/>
          <w:b/>
          <w:bCs/>
          <w:sz w:val="24"/>
          <w:szCs w:val="24"/>
          <w:highlight w:val="none"/>
        </w:rPr>
        <w:t xml:space="preserve">59</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977"/>
        <w:ind w:firstLine="480"/>
        <w:jc w:val="left"/>
        <w:keepLines w:val="0"/>
        <w:keepNext w:val="0"/>
        <w:pageBreakBefore w:val="0"/>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地点：</w:t>
      </w:r>
      <w:r>
        <w:rPr>
          <w:rFonts w:hint="eastAsia" w:ascii="宋体" w:hAnsi="宋体" w:cs="宋体"/>
          <w:color w:val="000000"/>
          <w:sz w:val="24"/>
          <w:szCs w:val="24"/>
          <w:highlight w:val="none"/>
        </w:rPr>
        <w:t xml:space="preserve">苏采云系统</w:t>
      </w:r>
      <w:r>
        <w:rPr>
          <w:rFonts w:ascii="宋体" w:hAnsi="宋体" w:eastAsia="宋体" w:cs="宋体"/>
          <w:sz w:val="24"/>
          <w:szCs w:val="24"/>
          <w:highlight w:val="none"/>
        </w:rPr>
      </w:r>
      <w:r/>
    </w:p>
    <w:p>
      <w:pPr>
        <w:pStyle w:val="977"/>
        <w:ind w:firstLine="480"/>
        <w:jc w:val="left"/>
        <w:keepLines w:val="0"/>
        <w:keepNext w:val="0"/>
        <w:pageBreakBefore w:val="0"/>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获取方式：</w:t>
      </w:r>
      <w:r>
        <w:rPr>
          <w:rFonts w:hint="eastAsia" w:ascii="宋体" w:hAnsi="宋体" w:cs="宋体"/>
          <w:color w:val="000000"/>
          <w:sz w:val="24"/>
          <w:highlight w:val="none"/>
        </w:rPr>
        <w:t xml:space="preserve">网上获取</w:t>
      </w:r>
      <w:r>
        <w:rPr>
          <w:rFonts w:ascii="宋体" w:hAnsi="宋体" w:eastAsia="宋体" w:cs="宋体"/>
          <w:sz w:val="24"/>
          <w:szCs w:val="24"/>
          <w:highlight w:val="none"/>
        </w:rPr>
      </w:r>
      <w:r/>
    </w:p>
    <w:p>
      <w:pPr>
        <w:pStyle w:val="977"/>
        <w:ind w:firstLine="480"/>
        <w:jc w:val="left"/>
        <w:keepLines w:val="0"/>
        <w:keepNext w:val="0"/>
        <w:pageBreakBefore w:val="0"/>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3.1潜在供应商访问电子招标响应交易平台的网络地址和方法：</w:t>
      </w:r>
      <w:r>
        <w:rPr>
          <w:rFonts w:ascii="宋体" w:hAnsi="宋体" w:eastAsia="宋体" w:cs="宋体"/>
          <w:sz w:val="24"/>
          <w:szCs w:val="24"/>
          <w:highlight w:val="none"/>
        </w:rPr>
      </w:r>
      <w:r/>
    </w:p>
    <w:p>
      <w:pPr>
        <w:pStyle w:val="977"/>
        <w:ind w:firstLine="480"/>
        <w:jc w:val="left"/>
        <w:keepLines w:val="0"/>
        <w:keepNext w:val="0"/>
        <w:pageBreakBefore w:val="0"/>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手册下载地址：建湖县公共资源交易网</w:t>
      </w:r>
      <w:r>
        <w:rPr>
          <w:rFonts w:ascii="宋体" w:hAnsi="宋体" w:eastAsia="宋体" w:cs="宋体"/>
          <w:sz w:val="24"/>
          <w:szCs w:val="24"/>
          <w:highlight w:val="none"/>
        </w:rPr>
        <w:t xml:space="preserve">http://jianhu.yancheng.gov.cn/col/col21104/index.html</w:t>
      </w:r>
      <w:r>
        <w:rPr>
          <w:rFonts w:hint="eastAsia" w:ascii="宋体" w:hAnsi="宋体" w:eastAsia="宋体" w:cs="宋体"/>
          <w:sz w:val="24"/>
          <w:szCs w:val="24"/>
          <w:highlight w:val="none"/>
        </w:rPr>
        <w:t xml:space="preserve">-工作动态栏）。</w:t>
      </w:r>
      <w:r>
        <w:rPr>
          <w:rFonts w:ascii="宋体" w:hAnsi="宋体" w:eastAsia="宋体" w:cs="宋体"/>
          <w:sz w:val="24"/>
          <w:szCs w:val="24"/>
          <w:highlight w:val="none"/>
        </w:rPr>
      </w:r>
      <w:r/>
    </w:p>
    <w:p>
      <w:pPr>
        <w:pStyle w:val="977"/>
        <w:ind w:firstLine="480"/>
        <w:jc w:val="left"/>
        <w:keepLines w:val="0"/>
        <w:keepNext w:val="0"/>
        <w:pageBreakBefore w:val="0"/>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3.2潜在投标人访问“苏采云”系统的网络地址和方法：</w:t>
      </w:r>
      <w:r>
        <w:rPr>
          <w:rFonts w:ascii="宋体" w:hAnsi="宋体" w:eastAsia="宋体" w:cs="宋体"/>
          <w:sz w:val="24"/>
          <w:szCs w:val="24"/>
          <w:highlight w:val="none"/>
        </w:rPr>
      </w:r>
      <w:r/>
    </w:p>
    <w:p>
      <w:pPr>
        <w:pStyle w:val="977"/>
        <w:ind w:firstLine="480"/>
        <w:jc w:val="left"/>
        <w:keepLines w:val="0"/>
        <w:keepNext w:val="0"/>
        <w:pageBreakBefore w:val="0"/>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“苏采云”系统的网址：http://jszfcg.jsczt.cn/。</w:t>
      </w:r>
      <w:r>
        <w:rPr>
          <w:rFonts w:ascii="宋体" w:hAnsi="宋体" w:eastAsia="宋体" w:cs="宋体"/>
          <w:sz w:val="24"/>
          <w:szCs w:val="24"/>
          <w:highlight w:val="none"/>
        </w:rPr>
      </w:r>
      <w:r/>
    </w:p>
    <w:p>
      <w:pPr>
        <w:pStyle w:val="977"/>
        <w:ind w:firstLine="480"/>
        <w:jc w:val="left"/>
        <w:keepLines w:val="0"/>
        <w:keepNext w:val="0"/>
        <w:pageBreakBefore w:val="0"/>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3.3“CA数字证书”的获取：</w:t>
      </w:r>
      <w:r>
        <w:rPr>
          <w:rFonts w:ascii="宋体" w:hAnsi="宋体" w:eastAsia="宋体" w:cs="宋体"/>
          <w:sz w:val="24"/>
          <w:szCs w:val="24"/>
          <w:highlight w:val="none"/>
        </w:rPr>
      </w:r>
      <w:r/>
    </w:p>
    <w:p>
      <w:pPr>
        <w:pStyle w:val="977"/>
        <w:ind w:firstLine="480"/>
        <w:jc w:val="left"/>
        <w:keepLines w:val="0"/>
        <w:keepNext w:val="0"/>
        <w:pageBreakBefore w:val="0"/>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供应商需办理CA锁，“苏采云”系统目前仅支持国信CA，省内各地区办理的用于“苏采云”平台的国信CA全省通用。“CA数字证书”的办理方法详见《江苏省政府采购（供应商）国信CA数字证书及电子签章办理指南》。</w:t>
      </w:r>
      <w:r>
        <w:rPr>
          <w:rFonts w:ascii="宋体" w:hAnsi="宋体" w:eastAsia="宋体" w:cs="宋体"/>
          <w:sz w:val="24"/>
          <w:szCs w:val="24"/>
          <w:highlight w:val="none"/>
        </w:rPr>
      </w:r>
      <w:r/>
    </w:p>
    <w:p>
      <w:pPr>
        <w:pStyle w:val="977"/>
        <w:ind w:firstLine="480"/>
        <w:jc w:val="left"/>
        <w:keepLines w:val="0"/>
        <w:keepNext w:val="0"/>
        <w:pageBreakBefore w:val="0"/>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3.4采购文件（后缀名为“.kedt”）、供应商操作手册及政府采购客户端工具可通过“苏采云”系统--已报名项目--报名详情页面内相应链接进行下载。</w:t>
      </w:r>
      <w:r>
        <w:rPr>
          <w:rFonts w:ascii="宋体" w:hAnsi="宋体" w:eastAsia="宋体" w:cs="宋体"/>
          <w:sz w:val="24"/>
          <w:szCs w:val="24"/>
          <w:highlight w:val="none"/>
        </w:rPr>
      </w:r>
      <w:r/>
    </w:p>
    <w:p>
      <w:pPr>
        <w:pStyle w:val="977"/>
        <w:ind w:firstLine="480"/>
        <w:jc w:val="left"/>
        <w:keepLines w:val="0"/>
        <w:keepNext w:val="0"/>
        <w:pageBreakBefore w:val="0"/>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3.5招标代理机构（采购代理机构）将数据电文形式的招标文件加载至“苏采云”系统，供潜在供应商下载或者查阅。</w:t>
      </w:r>
      <w:r>
        <w:rPr>
          <w:rFonts w:ascii="宋体" w:hAnsi="宋体" w:eastAsia="宋体" w:cs="宋体"/>
          <w:sz w:val="24"/>
          <w:szCs w:val="24"/>
          <w:highlight w:val="none"/>
        </w:rPr>
      </w:r>
      <w:r/>
    </w:p>
    <w:p>
      <w:pPr>
        <w:pStyle w:val="977"/>
        <w:ind w:firstLine="480"/>
        <w:jc w:val="left"/>
        <w:keepLines w:val="0"/>
        <w:keepNext w:val="0"/>
        <w:pageBreakBefore w:val="0"/>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3.6请潜在投标单位提前安装相应的控件（详见《江苏省政府采购管理交易系统（苏采云）供应商操作手册》）并使用谷歌浏览器登录“苏采云”系统参与不见面开评标。</w:t>
      </w:r>
      <w:r>
        <w:rPr>
          <w:rFonts w:ascii="宋体" w:hAnsi="宋体" w:eastAsia="宋体" w:cs="宋体"/>
          <w:sz w:val="24"/>
          <w:szCs w:val="24"/>
          <w:highlight w:val="none"/>
        </w:rPr>
      </w:r>
      <w:r/>
    </w:p>
    <w:p>
      <w:pPr>
        <w:pStyle w:val="977"/>
        <w:ind w:firstLine="480"/>
        <w:jc w:val="left"/>
        <w:keepLines w:val="0"/>
        <w:keepNext w:val="0"/>
        <w:pageBreakBefore w:val="0"/>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4.售价：</w:t>
      </w:r>
      <w:r>
        <w:rPr>
          <w:rFonts w:hint="eastAsia" w:ascii="宋体" w:hAnsi="宋体" w:cs="宋体"/>
          <w:sz w:val="24"/>
          <w:szCs w:val="24"/>
          <w:highlight w:val="none"/>
          <w:lang w:val="en-US" w:eastAsia="zh-CN"/>
        </w:rPr>
        <w:t xml:space="preserve">0.00元</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977"/>
        <w:ind w:firstLine="480"/>
        <w:jc w:val="left"/>
        <w:keepLines w:val="0"/>
        <w:keepNext w:val="0"/>
        <w:pageBreakBefore w:val="0"/>
        <w:spacing w:line="440" w:lineRule="exact"/>
        <w:widowControl/>
        <w:rPr>
          <w:rFonts w:ascii="宋体" w:hAnsi="宋体" w:eastAsia="宋体" w:cs="Times New Roman"/>
          <w:b/>
          <w:bCs/>
          <w:sz w:val="24"/>
          <w:szCs w:val="20"/>
          <w:highlight w:val="none"/>
        </w:rPr>
      </w:pPr>
      <w:r>
        <w:rPr>
          <w:rFonts w:hint="eastAsia" w:ascii="宋体" w:hAnsi="宋体" w:eastAsia="宋体" w:cs="宋体"/>
          <w:b/>
          <w:bCs/>
          <w:sz w:val="24"/>
          <w:szCs w:val="24"/>
          <w:highlight w:val="none"/>
        </w:rPr>
        <w:t xml:space="preserve">如潜在投标人未按上述要求操作，将自行承担所产生的风险。</w:t>
      </w:r>
      <w:bookmarkEnd w:id="0"/>
      <w:r/>
      <w:bookmarkEnd w:id="1"/>
      <w:r/>
      <w:bookmarkEnd w:id="2"/>
      <w:r>
        <w:rPr>
          <w:rFonts w:ascii="宋体" w:hAnsi="宋体" w:eastAsia="宋体" w:cs="Times New Roman"/>
          <w:b/>
          <w:bCs/>
          <w:sz w:val="24"/>
          <w:szCs w:val="20"/>
          <w:highlight w:val="none"/>
        </w:rPr>
      </w:r>
      <w:r/>
    </w:p>
    <w:p>
      <w:pPr>
        <w:pStyle w:val="977"/>
        <w:ind w:firstLine="0"/>
        <w:jc w:val="left"/>
        <w:keepLines w:val="0"/>
        <w:keepNext w:val="0"/>
        <w:pageBreakBefore w:val="0"/>
        <w:spacing w:line="440" w:lineRule="exact"/>
        <w:tabs>
          <w:tab w:val="left" w:pos="0" w:leader="none"/>
          <w:tab w:val="left" w:pos="3165" w:leader="none"/>
          <w:tab w:val="center" w:pos="415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四、提交投标文件截止时间、开标时间和地点</w:t>
      </w:r>
      <w:r>
        <w:rPr>
          <w:rFonts w:hint="eastAsia" w:ascii="宋体" w:hAnsi="宋体" w:eastAsia="宋体" w:cs="宋体"/>
          <w:b/>
          <w:bCs/>
          <w:color w:val="000000"/>
          <w:sz w:val="24"/>
          <w:szCs w:val="24"/>
          <w:highlight w:val="none"/>
        </w:rPr>
      </w:r>
      <w:r/>
    </w:p>
    <w:p>
      <w:pPr>
        <w:pStyle w:val="977"/>
        <w:ind w:firstLine="480"/>
        <w:jc w:val="left"/>
        <w:keepLines w:val="0"/>
        <w:keepNext w:val="0"/>
        <w:pageBreakBefore w:val="0"/>
        <w:spacing w:line="440" w:lineRule="exact"/>
        <w:widowControl/>
        <w:rPr>
          <w:rFonts w:hint="eastAsia" w:ascii="宋体" w:hAnsi="宋体" w:eastAsia="宋体" w:cs="Times New Roman"/>
          <w:bCs/>
          <w:sz w:val="24"/>
          <w:szCs w:val="20"/>
          <w:highlight w:val="none"/>
          <w:lang w:eastAsia="zh-CN"/>
        </w:rPr>
      </w:pPr>
      <w:r>
        <w:rPr>
          <w:rFonts w:hint="eastAsia" w:ascii="宋体" w:hAnsi="宋体" w:eastAsia="宋体" w:cs="Times New Roman"/>
          <w:bCs/>
          <w:sz w:val="24"/>
          <w:szCs w:val="20"/>
          <w:highlight w:val="none"/>
        </w:rPr>
        <w:t xml:space="preserve">202</w:t>
      </w:r>
      <w:r>
        <w:rPr>
          <w:rFonts w:hint="eastAsia" w:ascii="宋体" w:hAnsi="宋体" w:cs="Times New Roman"/>
          <w:bCs/>
          <w:sz w:val="24"/>
          <w:szCs w:val="20"/>
          <w:highlight w:val="none"/>
          <w:lang w:val="en-US" w:eastAsia="zh-CN"/>
        </w:rPr>
        <w:t xml:space="preserve">6</w:t>
      </w:r>
      <w:r>
        <w:rPr>
          <w:rFonts w:hint="eastAsia" w:ascii="宋体" w:hAnsi="宋体" w:eastAsia="宋体" w:cs="Times New Roman"/>
          <w:bCs/>
          <w:sz w:val="24"/>
          <w:szCs w:val="20"/>
          <w:highlight w:val="none"/>
        </w:rPr>
        <w:t xml:space="preserve">-0</w:t>
      </w:r>
      <w:r>
        <w:rPr>
          <w:rFonts w:hint="eastAsia" w:ascii="宋体" w:hAnsi="宋体" w:cs="Times New Roman"/>
          <w:bCs/>
          <w:sz w:val="24"/>
          <w:szCs w:val="20"/>
          <w:highlight w:val="none"/>
          <w:lang w:val="en-US" w:eastAsia="zh-CN"/>
        </w:rPr>
        <w:t xml:space="preserve">7</w:t>
      </w:r>
      <w:r>
        <w:rPr>
          <w:rFonts w:hint="eastAsia" w:ascii="宋体" w:hAnsi="宋体" w:eastAsia="宋体" w:cs="Times New Roman"/>
          <w:bCs/>
          <w:sz w:val="24"/>
          <w:szCs w:val="20"/>
          <w:highlight w:val="none"/>
        </w:rPr>
        <w:t xml:space="preserve">-</w:t>
      </w:r>
      <w:r>
        <w:rPr>
          <w:rFonts w:hint="eastAsia" w:ascii="宋体" w:hAnsi="宋体" w:cs="Times New Roman"/>
          <w:bCs/>
          <w:sz w:val="24"/>
          <w:szCs w:val="20"/>
          <w:highlight w:val="none"/>
          <w:lang w:val="en-US" w:eastAsia="zh-CN"/>
        </w:rPr>
        <w:t xml:space="preserve">17    09</w:t>
      </w:r>
      <w:r>
        <w:rPr>
          <w:rFonts w:hint="eastAsia" w:ascii="宋体" w:hAnsi="宋体" w:eastAsia="宋体" w:cs="Times New Roman"/>
          <w:bCs/>
          <w:sz w:val="24"/>
          <w:szCs w:val="20"/>
          <w:highlight w:val="none"/>
        </w:rPr>
        <w:t xml:space="preserve">:00 </w:t>
      </w:r>
      <w:r>
        <w:rPr>
          <w:rFonts w:hint="eastAsia" w:ascii="宋体" w:hAnsi="宋体" w:cs="Times New Roman"/>
          <w:bCs/>
          <w:sz w:val="24"/>
          <w:szCs w:val="20"/>
          <w:highlight w:val="none"/>
          <w:lang w:eastAsia="zh-CN"/>
        </w:rPr>
        <w:t xml:space="preserve">（</w:t>
      </w:r>
      <w:r>
        <w:rPr>
          <w:rFonts w:hint="eastAsia" w:ascii="宋体" w:hAnsi="宋体" w:cs="Times New Roman"/>
          <w:bCs/>
          <w:sz w:val="24"/>
          <w:szCs w:val="20"/>
          <w:highlight w:val="none"/>
          <w:lang w:val="en-US" w:eastAsia="zh-CN"/>
        </w:rPr>
        <w:t xml:space="preserve">北京时间</w:t>
      </w:r>
      <w:r>
        <w:rPr>
          <w:rFonts w:hint="eastAsia" w:ascii="宋体" w:hAnsi="宋体" w:cs="Times New Roman"/>
          <w:bCs/>
          <w:sz w:val="24"/>
          <w:szCs w:val="20"/>
          <w:highlight w:val="none"/>
          <w:lang w:eastAsia="zh-CN"/>
        </w:rPr>
        <w:t xml:space="preserve">）</w:t>
      </w:r>
      <w:r>
        <w:rPr>
          <w:rFonts w:hint="eastAsia" w:ascii="宋体" w:hAnsi="宋体" w:eastAsia="宋体" w:cs="Times New Roman"/>
          <w:bCs/>
          <w:sz w:val="24"/>
          <w:szCs w:val="20"/>
          <w:highlight w:val="none"/>
          <w:lang w:eastAsia="zh-CN"/>
        </w:rPr>
      </w:r>
      <w:r/>
    </w:p>
    <w:p>
      <w:pPr>
        <w:pStyle w:val="977"/>
        <w:ind w:firstLine="480"/>
        <w:jc w:val="left"/>
        <w:keepLines w:val="0"/>
        <w:keepNext w:val="0"/>
        <w:pageBreakBefore w:val="0"/>
        <w:spacing w:line="440" w:lineRule="exact"/>
        <w:widowControl/>
        <w:rPr>
          <w:rFonts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地点：“苏采云”系统</w:t>
      </w:r>
      <w:r>
        <w:rPr>
          <w:rFonts w:ascii="宋体" w:hAnsi="宋体" w:eastAsia="宋体" w:cs="Times New Roman"/>
          <w:bCs/>
          <w:sz w:val="24"/>
          <w:szCs w:val="20"/>
          <w:highlight w:val="none"/>
        </w:rPr>
      </w:r>
      <w:r/>
    </w:p>
    <w:p>
      <w:pPr>
        <w:pStyle w:val="977"/>
        <w:ind w:firstLine="0"/>
        <w:jc w:val="left"/>
        <w:keepLines w:val="0"/>
        <w:keepNext w:val="0"/>
        <w:pageBreakBefore w:val="0"/>
        <w:spacing w:line="440" w:lineRule="exact"/>
        <w:tabs>
          <w:tab w:val="left" w:pos="0" w:leader="none"/>
          <w:tab w:val="left" w:pos="3165" w:leader="none"/>
          <w:tab w:val="center" w:pos="415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五、公告期限</w:t>
      </w:r>
      <w:r>
        <w:rPr>
          <w:rFonts w:hint="eastAsia" w:ascii="宋体" w:hAnsi="宋体" w:eastAsia="宋体" w:cs="宋体"/>
          <w:b/>
          <w:bCs/>
          <w:color w:val="000000"/>
          <w:sz w:val="24"/>
          <w:szCs w:val="24"/>
          <w:highlight w:val="none"/>
        </w:rPr>
      </w:r>
      <w:r/>
    </w:p>
    <w:p>
      <w:pPr>
        <w:pStyle w:val="97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977"/>
        <w:jc w:val="left"/>
        <w:keepLines w:val="0"/>
        <w:keepNext w:val="0"/>
        <w:pageBreakBefore w:val="0"/>
        <w:spacing w:line="440" w:lineRule="exact"/>
        <w:widowControl/>
        <w:rPr>
          <w:rFonts w:ascii="宋体" w:hAnsi="宋体" w:eastAsia="宋体" w:cs="Times New Roman"/>
          <w:b/>
          <w:bCs/>
          <w:sz w:val="24"/>
          <w:szCs w:val="20"/>
          <w:highlight w:val="none"/>
        </w:rPr>
      </w:pPr>
      <w:r>
        <w:rPr>
          <w:rFonts w:ascii="宋体" w:hAnsi="宋体" w:eastAsia="宋体" w:cs="Times New Roman"/>
          <w:b/>
          <w:bCs/>
          <w:sz w:val="24"/>
          <w:szCs w:val="20"/>
          <w:highlight w:val="none"/>
        </w:rPr>
        <w:t xml:space="preserve">六、其他补充事宜</w:t>
      </w:r>
      <w:r>
        <w:rPr>
          <w:rFonts w:ascii="宋体" w:hAnsi="宋体" w:eastAsia="宋体" w:cs="Times New Roman"/>
          <w:b/>
          <w:bCs/>
          <w:sz w:val="24"/>
          <w:szCs w:val="20"/>
          <w:highlight w:val="none"/>
        </w:rPr>
      </w:r>
      <w:r/>
    </w:p>
    <w:p>
      <w:pPr>
        <w:pStyle w:val="992"/>
        <w:ind w:firstLine="480"/>
        <w:keepLines w:val="0"/>
        <w:keepNext w:val="0"/>
        <w:pageBreakBefore w:val="0"/>
        <w:spacing w:before="0" w:beforeAutospacing="0" w:after="0" w:afterAutospacing="0" w:line="440" w:lineRule="exact"/>
        <w:rPr>
          <w:rFonts w:ascii="宋体" w:hAnsi="宋体" w:cs="宋体"/>
          <w:color w:val="000000"/>
          <w:highlight w:val="none"/>
        </w:rPr>
      </w:pPr>
      <w:r>
        <w:rPr>
          <w:rFonts w:hint="eastAsia" w:ascii="宋体" w:hAnsi="宋体" w:cs="宋体"/>
          <w:color w:val="000000"/>
          <w:highlight w:val="none"/>
        </w:rPr>
        <w:t xml:space="preserve">1.各投标人在投标截止时间前应当每天都上网查询，以便获取更新的澄清、修改、补充内容。凡涉及到该项目的补充说明和修改，均以江苏政府采购网上的更正或补充通知为准。</w:t>
      </w:r>
      <w:r>
        <w:rPr>
          <w:rFonts w:ascii="宋体" w:hAnsi="宋体" w:cs="宋体"/>
          <w:color w:val="000000"/>
          <w:highlight w:val="none"/>
        </w:rPr>
      </w:r>
      <w:r/>
    </w:p>
    <w:p>
      <w:pPr>
        <w:pStyle w:val="992"/>
        <w:ind w:firstLine="480"/>
        <w:keepLines w:val="0"/>
        <w:keepNext w:val="0"/>
        <w:pageBreakBefore w:val="0"/>
        <w:spacing w:before="0" w:beforeAutospacing="0" w:after="0" w:afterAutospacing="0" w:line="440" w:lineRule="exact"/>
        <w:rPr>
          <w:rFonts w:ascii="宋体" w:hAnsi="宋体" w:cs="宋体"/>
          <w:color w:val="000000"/>
          <w:highlight w:val="none"/>
        </w:rPr>
      </w:pPr>
      <w:r>
        <w:rPr>
          <w:rFonts w:hint="eastAsia" w:ascii="宋体" w:hAnsi="宋体" w:cs="宋体"/>
          <w:color w:val="000000"/>
          <w:highlight w:val="none"/>
        </w:rPr>
        <w:t xml:space="preserve">2.投标人如在投标过程中存在以下行为，将被列入不良行为记录名单。</w:t>
      </w:r>
      <w:r>
        <w:rPr>
          <w:rFonts w:ascii="宋体" w:hAnsi="宋体" w:cs="宋体"/>
          <w:color w:val="000000"/>
          <w:highlight w:val="none"/>
        </w:rPr>
      </w:r>
      <w:r/>
    </w:p>
    <w:p>
      <w:pPr>
        <w:pStyle w:val="992"/>
        <w:ind w:firstLine="480"/>
        <w:keepLines w:val="0"/>
        <w:keepNext w:val="0"/>
        <w:pageBreakBefore w:val="0"/>
        <w:spacing w:before="0" w:beforeAutospacing="0" w:after="0" w:afterAutospacing="0" w:line="440" w:lineRule="exact"/>
        <w:rPr>
          <w:rFonts w:ascii="宋体" w:hAnsi="宋体" w:cs="宋体"/>
          <w:color w:val="000000"/>
          <w:highlight w:val="none"/>
        </w:rPr>
      </w:pPr>
      <w:r>
        <w:rPr>
          <w:rFonts w:hint="eastAsia" w:ascii="宋体" w:hAnsi="宋体" w:cs="宋体"/>
          <w:color w:val="000000"/>
          <w:highlight w:val="none"/>
        </w:rPr>
        <w:t xml:space="preserve">2.1提供虚假材料谋取中标成交的或采取不正当手段诋毁、排挤其他供应商的；</w:t>
      </w:r>
      <w:r>
        <w:rPr>
          <w:rFonts w:ascii="宋体" w:hAnsi="宋体" w:cs="宋体"/>
          <w:color w:val="000000"/>
          <w:highlight w:val="none"/>
        </w:rPr>
      </w:r>
      <w:r/>
    </w:p>
    <w:p>
      <w:pPr>
        <w:pStyle w:val="992"/>
        <w:ind w:firstLine="480"/>
        <w:keepLines w:val="0"/>
        <w:keepNext w:val="0"/>
        <w:pageBreakBefore w:val="0"/>
        <w:spacing w:before="0" w:beforeAutospacing="0" w:after="0" w:afterAutospacing="0" w:line="440" w:lineRule="exact"/>
        <w:rPr>
          <w:rFonts w:ascii="宋体" w:hAnsi="宋体" w:cs="宋体"/>
          <w:color w:val="000000"/>
          <w:highlight w:val="none"/>
        </w:rPr>
      </w:pPr>
      <w:r>
        <w:rPr>
          <w:rFonts w:hint="eastAsia" w:ascii="宋体" w:hAnsi="宋体" w:cs="宋体"/>
          <w:color w:val="000000"/>
          <w:highlight w:val="none"/>
        </w:rPr>
        <w:t xml:space="preserve">2.2投标人递交无竞争力投标文件的。</w:t>
      </w:r>
      <w:r>
        <w:rPr>
          <w:rFonts w:ascii="宋体" w:hAnsi="宋体" w:cs="宋体"/>
          <w:color w:val="000000"/>
          <w:highlight w:val="none"/>
        </w:rPr>
      </w:r>
      <w:r/>
    </w:p>
    <w:p>
      <w:pPr>
        <w:pStyle w:val="992"/>
        <w:ind w:firstLine="480"/>
        <w:keepLines w:val="0"/>
        <w:keepNext w:val="0"/>
        <w:pageBreakBefore w:val="0"/>
        <w:spacing w:before="0" w:beforeAutospacing="0" w:after="0" w:afterAutospacing="0" w:line="440" w:lineRule="exact"/>
        <w:rPr>
          <w:rFonts w:ascii="宋体" w:hAnsi="宋体" w:cs="宋体"/>
          <w:color w:val="000000"/>
          <w:highlight w:val="none"/>
        </w:rPr>
      </w:pPr>
      <w:r>
        <w:rPr>
          <w:rFonts w:hint="eastAsia" w:ascii="宋体" w:hAnsi="宋体" w:cs="宋体"/>
          <w:color w:val="000000"/>
          <w:highlight w:val="none"/>
        </w:rPr>
        <w:t xml:space="preserve">3.投标人存在串通投标、以他人名义投标、弄虚作假等违法违规行为，或者无正当理由放弃投标、中标资格，造成项目招标失败的，不得参加该项目重新招标的投标。</w:t>
      </w:r>
      <w:r>
        <w:rPr>
          <w:rFonts w:ascii="宋体" w:hAnsi="宋体" w:cs="宋体"/>
          <w:color w:val="000000"/>
          <w:highlight w:val="none"/>
        </w:rPr>
      </w:r>
      <w:r/>
    </w:p>
    <w:p>
      <w:pPr>
        <w:pStyle w:val="992"/>
        <w:ind w:firstLine="480"/>
        <w:keepLines w:val="0"/>
        <w:keepNext w:val="0"/>
        <w:pageBreakBefore w:val="0"/>
        <w:spacing w:before="0" w:beforeAutospacing="0" w:after="0" w:afterAutospacing="0" w:line="440" w:lineRule="exact"/>
        <w:rPr>
          <w:rFonts w:ascii="宋体" w:hAnsi="宋体" w:cs="宋体"/>
          <w:color w:val="000000"/>
          <w:highlight w:val="none"/>
        </w:rPr>
      </w:pPr>
      <w:r>
        <w:rPr>
          <w:rFonts w:hint="eastAsia" w:ascii="宋体" w:hAnsi="宋体" w:cs="宋体"/>
          <w:color w:val="000000"/>
          <w:highlight w:val="none"/>
        </w:rPr>
        <w:t xml:space="preserve">4.因供应商的系统环境、操作等原因导致报名、开评标过程中出现问题由供应商自行承担负责。</w:t>
      </w:r>
      <w:r>
        <w:rPr>
          <w:rFonts w:ascii="宋体" w:hAnsi="宋体" w:cs="宋体"/>
          <w:color w:val="000000"/>
          <w:highlight w:val="none"/>
        </w:rPr>
      </w:r>
      <w:r/>
    </w:p>
    <w:p>
      <w:pPr>
        <w:pStyle w:val="992"/>
        <w:ind w:firstLine="480"/>
        <w:keepLines w:val="0"/>
        <w:keepNext w:val="0"/>
        <w:pageBreakBefore w:val="0"/>
        <w:spacing w:before="0" w:beforeAutospacing="0" w:after="0" w:afterAutospacing="0" w:line="440" w:lineRule="exact"/>
        <w:rPr>
          <w:rFonts w:hint="eastAsia" w:ascii="宋体" w:hAnsi="宋体" w:cs="宋体"/>
          <w:color w:val="000000"/>
          <w:highlight w:val="none"/>
        </w:rPr>
      </w:pPr>
      <w:r>
        <w:rPr>
          <w:rFonts w:hint="eastAsia" w:ascii="宋体" w:hAnsi="宋体" w:cs="宋体"/>
          <w:color w:val="000000"/>
          <w:highlight w:val="none"/>
        </w:rPr>
        <w:t xml:space="preserve">5.除单一来源采购项目外，为采购项目提供整体设计、规范编制或者项目管理、监理、检测等服务的供应商，不得再参加该采购项目的其他采购活动。</w:t>
      </w:r>
      <w:r>
        <w:rPr>
          <w:rFonts w:hint="eastAsia" w:ascii="宋体" w:hAnsi="宋体" w:cs="宋体"/>
          <w:color w:val="000000"/>
          <w:highlight w:val="none"/>
        </w:rPr>
      </w:r>
      <w:r/>
    </w:p>
    <w:p>
      <w:pPr>
        <w:pStyle w:val="992"/>
        <w:ind w:firstLine="482"/>
        <w:keepLines w:val="0"/>
        <w:keepNext w:val="0"/>
        <w:pageBreakBefore w:val="0"/>
        <w:spacing w:before="0" w:beforeAutospacing="0" w:after="0" w:afterAutospacing="0" w:line="440" w:lineRule="exact"/>
        <w:rPr>
          <w:rFonts w:ascii="宋体" w:hAnsi="宋体" w:cs="宋体"/>
          <w:b/>
          <w:bCs/>
          <w:color w:val="000000"/>
          <w:highlight w:val="none"/>
        </w:rPr>
      </w:pPr>
      <w:r>
        <w:rPr>
          <w:rFonts w:hint="eastAsia" w:ascii="宋体" w:hAnsi="宋体" w:cs="宋体"/>
          <w:b/>
          <w:bCs/>
          <w:color w:val="000000"/>
          <w:highlight w:val="none"/>
          <w:lang w:val="en-US" w:eastAsia="zh-CN"/>
        </w:rPr>
        <w:t xml:space="preserve">6.</w:t>
      </w:r>
      <w:r>
        <w:rPr>
          <w:rFonts w:hint="eastAsia" w:ascii="宋体" w:hAnsi="宋体" w:cs="宋体"/>
          <w:b/>
          <w:bCs/>
          <w:color w:val="000000"/>
          <w:highlight w:val="none"/>
        </w:rPr>
        <w:t xml:space="preserve">如投标人不具备本项目中部分产品的施工资质，须经采购人同意后分包给具有专业资质单位施工。</w:t>
      </w:r>
      <w:r>
        <w:rPr>
          <w:rFonts w:ascii="宋体" w:hAnsi="宋体" w:cs="宋体"/>
          <w:b/>
          <w:bCs/>
          <w:color w:val="000000"/>
          <w:highlight w:val="none"/>
        </w:rPr>
      </w:r>
      <w:r/>
    </w:p>
    <w:p>
      <w:pPr>
        <w:pStyle w:val="977"/>
        <w:ind w:firstLine="0"/>
        <w:jc w:val="left"/>
        <w:keepLines w:val="0"/>
        <w:keepNext w:val="0"/>
        <w:pageBreakBefore w:val="0"/>
        <w:spacing w:line="440" w:lineRule="exact"/>
        <w:tabs>
          <w:tab w:val="left" w:pos="0" w:leader="none"/>
          <w:tab w:val="left" w:pos="316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七、对本次招标提出询问，请按以下方式联系</w:t>
      </w:r>
      <w:r>
        <w:rPr>
          <w:rFonts w:hint="eastAsia" w:ascii="宋体" w:hAnsi="宋体" w:eastAsia="宋体" w:cs="宋体"/>
          <w:color w:val="000000"/>
          <w:sz w:val="24"/>
          <w:szCs w:val="24"/>
          <w:highlight w:val="none"/>
        </w:rPr>
      </w:r>
      <w:r/>
    </w:p>
    <w:p>
      <w:pPr>
        <w:pStyle w:val="977"/>
        <w:ind w:right="360" w:firstLine="480"/>
        <w:jc w:val="left"/>
        <w:keepLines w:val="0"/>
        <w:keepNext w:val="0"/>
        <w:pageBreakBefore w:val="0"/>
        <w:spacing w:line="440" w:lineRule="exact"/>
        <w:widowControl/>
        <w:rPr>
          <w:rFonts w:hint="eastAsia" w:ascii="宋体" w:hAnsi="宋体"/>
          <w:bCs/>
          <w:color w:val="000000"/>
          <w:sz w:val="24"/>
        </w:rPr>
      </w:pPr>
      <w:r>
        <w:rPr>
          <w:rFonts w:hint="eastAsia" w:ascii="宋体" w:hAnsi="宋体"/>
          <w:bCs/>
          <w:color w:val="000000"/>
          <w:sz w:val="24"/>
        </w:rPr>
        <w:t xml:space="preserve">1.采购人信息</w:t>
      </w:r>
      <w:r>
        <w:rPr>
          <w:rFonts w:hint="eastAsia" w:ascii="宋体" w:hAnsi="宋体"/>
          <w:bCs/>
          <w:color w:val="000000"/>
          <w:sz w:val="24"/>
        </w:rPr>
      </w:r>
      <w:r/>
    </w:p>
    <w:p>
      <w:pPr>
        <w:pStyle w:val="977"/>
        <w:ind w:right="360" w:firstLine="480"/>
        <w:jc w:val="left"/>
        <w:keepLines w:val="0"/>
        <w:keepNext w:val="0"/>
        <w:pageBreakBefore w:val="0"/>
        <w:spacing w:line="440" w:lineRule="exact"/>
        <w:widowControl/>
        <w:rPr>
          <w:rFonts w:hint="eastAsia" w:ascii="宋体" w:hAnsi="宋体"/>
          <w:bCs/>
          <w:color w:val="000000"/>
          <w:sz w:val="24"/>
        </w:rPr>
      </w:pPr>
      <w:r>
        <w:rPr>
          <w:rFonts w:hint="eastAsia" w:ascii="宋体" w:hAnsi="宋体"/>
          <w:bCs/>
          <w:color w:val="000000"/>
          <w:sz w:val="24"/>
        </w:rPr>
        <w:t xml:space="preserve">单位名称：</w:t>
      </w:r>
      <w:r>
        <w:rPr>
          <w:rFonts w:hint="eastAsia" w:ascii="宋体" w:hAnsi="宋体"/>
          <w:bCs/>
          <w:color w:val="000000"/>
          <w:sz w:val="24"/>
          <w:lang w:eastAsia="zh-CN"/>
        </w:rPr>
        <w:t xml:space="preserve">建湖县公安局</w:t>
      </w:r>
      <w:r>
        <w:rPr>
          <w:rFonts w:hint="eastAsia" w:ascii="宋体" w:hAnsi="宋体"/>
          <w:bCs/>
          <w:color w:val="000000"/>
          <w:sz w:val="24"/>
        </w:rPr>
      </w:r>
      <w:r/>
    </w:p>
    <w:p>
      <w:pPr>
        <w:pStyle w:val="977"/>
        <w:ind w:right="360" w:firstLine="480"/>
        <w:jc w:val="left"/>
        <w:keepLines w:val="0"/>
        <w:keepNext w:val="0"/>
        <w:pageBreakBefore w:val="0"/>
        <w:spacing w:line="440" w:lineRule="exact"/>
        <w:widowControl/>
        <w:rPr>
          <w:rFonts w:hint="eastAsia" w:ascii="宋体" w:hAnsi="宋体"/>
          <w:bCs/>
          <w:color w:val="000000"/>
          <w:sz w:val="24"/>
        </w:rPr>
      </w:pPr>
      <w:r>
        <w:rPr>
          <w:rFonts w:hint="eastAsia" w:ascii="宋体" w:hAnsi="宋体"/>
          <w:bCs/>
          <w:color w:val="000000"/>
          <w:sz w:val="24"/>
        </w:rPr>
        <w:t xml:space="preserve">单位地址：建湖县</w:t>
      </w:r>
      <w:r>
        <w:rPr>
          <w:rFonts w:hint="eastAsia" w:ascii="宋体" w:hAnsi="宋体"/>
          <w:bCs/>
          <w:color w:val="000000"/>
          <w:sz w:val="24"/>
          <w:lang w:val="en-US" w:eastAsia="zh-CN"/>
        </w:rPr>
        <w:t xml:space="preserve">公安路1号</w:t>
      </w:r>
      <w:r>
        <w:rPr>
          <w:rFonts w:hint="eastAsia" w:ascii="宋体" w:hAnsi="宋体"/>
          <w:bCs/>
          <w:color w:val="000000"/>
          <w:sz w:val="24"/>
        </w:rPr>
      </w:r>
      <w:r/>
    </w:p>
    <w:p>
      <w:pPr>
        <w:pStyle w:val="977"/>
        <w:ind w:right="360" w:firstLine="480"/>
        <w:jc w:val="left"/>
        <w:keepLines w:val="0"/>
        <w:keepNext w:val="0"/>
        <w:pageBreakBefore w:val="0"/>
        <w:spacing w:line="440" w:lineRule="exact"/>
        <w:widowControl/>
        <w:rPr>
          <w:rFonts w:hint="eastAsia" w:ascii="宋体" w:hAnsi="宋体" w:eastAsia="宋体"/>
          <w:bCs/>
          <w:color w:val="000000"/>
          <w:sz w:val="24"/>
          <w:lang w:eastAsia="zh-CN"/>
        </w:rPr>
      </w:pPr>
      <w:r>
        <w:rPr>
          <w:rFonts w:hint="eastAsia" w:ascii="宋体" w:hAnsi="宋体"/>
          <w:bCs/>
          <w:color w:val="000000"/>
          <w:sz w:val="24"/>
        </w:rPr>
        <w:t xml:space="preserve">联系人：</w:t>
      </w:r>
      <w:r>
        <w:rPr>
          <w:rFonts w:hint="eastAsia" w:ascii="宋体" w:hAnsi="宋体"/>
          <w:bCs/>
          <w:color w:val="000000"/>
          <w:sz w:val="24"/>
          <w:lang w:val="en-US" w:eastAsia="zh-CN"/>
        </w:rPr>
        <w:t xml:space="preserve">徐先生</w:t>
      </w:r>
      <w:r>
        <w:rPr>
          <w:rFonts w:hint="eastAsia" w:ascii="宋体" w:hAnsi="宋体" w:eastAsia="宋体"/>
          <w:bCs/>
          <w:color w:val="000000"/>
          <w:sz w:val="24"/>
          <w:lang w:eastAsia="zh-CN"/>
        </w:rPr>
      </w:r>
      <w:r/>
    </w:p>
    <w:p>
      <w:pPr>
        <w:pStyle w:val="977"/>
        <w:ind w:right="360" w:firstLine="480"/>
        <w:jc w:val="left"/>
        <w:keepLines w:val="0"/>
        <w:keepNext w:val="0"/>
        <w:pageBreakBefore w:val="0"/>
        <w:spacing w:line="440" w:lineRule="exact"/>
        <w:widowControl/>
        <w:rPr>
          <w:rFonts w:hint="eastAsia" w:ascii="宋体" w:hAnsi="宋体" w:eastAsia="宋体"/>
          <w:bCs/>
          <w:color w:val="000000"/>
          <w:sz w:val="24"/>
          <w:lang w:eastAsia="zh-CN"/>
        </w:rPr>
      </w:pPr>
      <w:r>
        <w:rPr>
          <w:rFonts w:hint="eastAsia" w:ascii="宋体" w:hAnsi="宋体"/>
          <w:bCs/>
          <w:color w:val="000000"/>
          <w:sz w:val="24"/>
        </w:rPr>
        <w:t xml:space="preserve">联系电话：</w:t>
      </w:r>
      <w:r>
        <w:rPr>
          <w:rFonts w:hint="eastAsia" w:ascii="宋体" w:hAnsi="宋体"/>
          <w:bCs/>
          <w:color w:val="000000"/>
          <w:sz w:val="24"/>
          <w:lang w:eastAsia="zh-CN"/>
        </w:rPr>
        <w:t xml:space="preserve">15851143018</w:t>
      </w:r>
      <w:r>
        <w:rPr>
          <w:rFonts w:hint="eastAsia" w:ascii="宋体" w:hAnsi="宋体" w:eastAsia="宋体"/>
          <w:bCs/>
          <w:color w:val="000000"/>
          <w:sz w:val="24"/>
          <w:lang w:eastAsia="zh-CN"/>
        </w:rPr>
      </w:r>
      <w:r/>
    </w:p>
    <w:p>
      <w:pPr>
        <w:pStyle w:val="977"/>
        <w:ind w:right="360" w:firstLine="480"/>
        <w:jc w:val="left"/>
        <w:keepLines w:val="0"/>
        <w:keepNext w:val="0"/>
        <w:pageBreakBefore w:val="0"/>
        <w:spacing w:line="440" w:lineRule="exact"/>
        <w:widowControl/>
        <w:rPr>
          <w:rFonts w:hint="eastAsia" w:ascii="宋体" w:hAnsi="宋体"/>
          <w:bCs/>
          <w:color w:val="000000"/>
          <w:sz w:val="24"/>
        </w:rPr>
      </w:pPr>
      <w:r>
        <w:rPr>
          <w:rFonts w:hint="eastAsia" w:ascii="宋体" w:hAnsi="宋体"/>
          <w:bCs/>
          <w:color w:val="000000"/>
          <w:sz w:val="24"/>
        </w:rPr>
        <w:t xml:space="preserve">2.采购代理机构信息（如有）</w:t>
      </w:r>
      <w:r>
        <w:rPr>
          <w:rFonts w:hint="eastAsia" w:ascii="宋体" w:hAnsi="宋体"/>
          <w:bCs/>
          <w:color w:val="000000"/>
          <w:sz w:val="24"/>
        </w:rPr>
      </w:r>
      <w:r/>
    </w:p>
    <w:p>
      <w:pPr>
        <w:pStyle w:val="977"/>
        <w:ind w:right="360" w:firstLine="480"/>
        <w:jc w:val="left"/>
        <w:keepLines w:val="0"/>
        <w:keepNext w:val="0"/>
        <w:pageBreakBefore w:val="0"/>
        <w:spacing w:line="440" w:lineRule="exact"/>
        <w:widowControl/>
        <w:rPr>
          <w:rFonts w:hint="eastAsia" w:ascii="宋体" w:hAnsi="宋体"/>
          <w:bCs/>
          <w:color w:val="000000"/>
          <w:sz w:val="24"/>
        </w:rPr>
      </w:pPr>
      <w:r>
        <w:rPr>
          <w:rFonts w:hint="eastAsia" w:ascii="宋体" w:hAnsi="宋体"/>
          <w:bCs/>
          <w:color w:val="000000"/>
          <w:sz w:val="24"/>
        </w:rPr>
        <w:t xml:space="preserve">单位名称：</w:t>
      </w:r>
      <w:r>
        <w:rPr>
          <w:rFonts w:hint="eastAsia" w:ascii="宋体" w:hAnsi="宋体"/>
          <w:bCs/>
          <w:color w:val="000000"/>
          <w:sz w:val="24"/>
          <w:lang w:eastAsia="zh-CN"/>
        </w:rPr>
        <w:t xml:space="preserve">江苏永悦工程项目管理有限公司</w:t>
      </w:r>
      <w:r>
        <w:rPr>
          <w:rFonts w:hint="eastAsia" w:ascii="宋体" w:hAnsi="宋体"/>
          <w:bCs/>
          <w:color w:val="000000"/>
          <w:sz w:val="24"/>
        </w:rPr>
      </w:r>
      <w:r/>
    </w:p>
    <w:p>
      <w:pPr>
        <w:pStyle w:val="977"/>
        <w:ind w:right="360" w:firstLine="480"/>
        <w:jc w:val="left"/>
        <w:keepLines w:val="0"/>
        <w:keepNext w:val="0"/>
        <w:pageBreakBefore w:val="0"/>
        <w:spacing w:line="440" w:lineRule="exact"/>
        <w:widowControl/>
        <w:rPr>
          <w:rFonts w:hint="eastAsia" w:ascii="宋体" w:hAnsi="宋体"/>
          <w:bCs/>
          <w:color w:val="000000"/>
          <w:sz w:val="24"/>
        </w:rPr>
      </w:pPr>
      <w:r>
        <w:rPr>
          <w:rFonts w:hint="eastAsia" w:ascii="宋体" w:hAnsi="宋体"/>
          <w:bCs/>
          <w:color w:val="000000"/>
          <w:sz w:val="24"/>
        </w:rPr>
        <w:t xml:space="preserve">单位地址：</w:t>
      </w:r>
      <w:r>
        <w:rPr>
          <w:rFonts w:hint="eastAsia" w:ascii="宋体" w:hAnsi="宋体" w:cs="宋体"/>
          <w:sz w:val="24"/>
          <w:szCs w:val="24"/>
          <w:highlight w:val="none"/>
          <w:lang w:eastAsia="zh-CN"/>
        </w:rPr>
        <w:t xml:space="preserve">建湖县湖中南路创业大厦</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lang w:eastAsia="zh-CN"/>
        </w:rPr>
        <w:t xml:space="preserve">楼</w:t>
      </w:r>
      <w:r>
        <w:rPr>
          <w:rFonts w:hint="eastAsia" w:ascii="宋体" w:hAnsi="宋体"/>
          <w:bCs/>
          <w:color w:val="000000"/>
          <w:sz w:val="24"/>
        </w:rPr>
      </w:r>
      <w:r/>
    </w:p>
    <w:p>
      <w:pPr>
        <w:pStyle w:val="977"/>
        <w:ind w:right="360" w:firstLine="480"/>
        <w:jc w:val="left"/>
        <w:keepLines w:val="0"/>
        <w:keepNext w:val="0"/>
        <w:pageBreakBefore w:val="0"/>
        <w:spacing w:line="440" w:lineRule="exact"/>
        <w:widowControl/>
        <w:rPr>
          <w:rFonts w:hint="eastAsia" w:ascii="宋体" w:hAnsi="宋体"/>
          <w:bCs/>
          <w:color w:val="000000"/>
          <w:sz w:val="24"/>
        </w:rPr>
      </w:pPr>
      <w:r>
        <w:rPr>
          <w:rFonts w:hint="eastAsia" w:ascii="宋体" w:hAnsi="宋体"/>
          <w:bCs/>
          <w:color w:val="000000"/>
          <w:sz w:val="24"/>
        </w:rPr>
        <w:t xml:space="preserve">联系人：</w:t>
      </w:r>
      <w:r>
        <w:rPr>
          <w:rFonts w:hint="eastAsia" w:ascii="宋体" w:hAnsi="宋体" w:cs="宋体"/>
          <w:sz w:val="24"/>
          <w:szCs w:val="24"/>
          <w:highlight w:val="none"/>
          <w:lang w:val="en-US" w:eastAsia="zh-CN"/>
        </w:rPr>
        <w:t xml:space="preserve">田女士</w:t>
      </w:r>
      <w:r>
        <w:rPr>
          <w:rFonts w:hint="eastAsia" w:ascii="宋体" w:hAnsi="宋体"/>
          <w:bCs/>
          <w:color w:val="000000"/>
          <w:sz w:val="24"/>
        </w:rPr>
      </w:r>
      <w:r/>
    </w:p>
    <w:p>
      <w:pPr>
        <w:pStyle w:val="977"/>
        <w:ind w:right="360" w:firstLine="480"/>
        <w:jc w:val="left"/>
        <w:keepLines w:val="0"/>
        <w:keepNext w:val="0"/>
        <w:pageBreakBefore w:val="0"/>
        <w:spacing w:line="440" w:lineRule="exact"/>
        <w:widowControl/>
        <w:rPr>
          <w:rFonts w:hint="eastAsia" w:ascii="宋体" w:hAnsi="宋体"/>
          <w:bCs/>
          <w:color w:val="000000"/>
          <w:sz w:val="24"/>
        </w:rPr>
      </w:pPr>
      <w:r>
        <w:rPr>
          <w:rFonts w:hint="eastAsia" w:ascii="宋体" w:hAnsi="宋体"/>
          <w:bCs/>
          <w:color w:val="000000"/>
          <w:sz w:val="24"/>
        </w:rPr>
        <w:t xml:space="preserve">联系电话：</w:t>
      </w:r>
      <w:r>
        <w:rPr>
          <w:rFonts w:hint="eastAsia" w:ascii="宋体" w:hAnsi="宋体"/>
          <w:bCs/>
          <w:color w:val="000000"/>
          <w:sz w:val="24"/>
          <w:lang w:val="en-US" w:eastAsia="zh-CN"/>
        </w:rPr>
        <w:t xml:space="preserve">18068864080</w:t>
      </w:r>
      <w:r>
        <w:rPr>
          <w:rFonts w:hint="eastAsia" w:ascii="宋体" w:hAnsi="宋体"/>
          <w:bCs/>
          <w:color w:val="000000"/>
          <w:sz w:val="24"/>
        </w:rPr>
      </w:r>
      <w:r/>
    </w:p>
    <w:p>
      <w:pPr>
        <w:pStyle w:val="977"/>
        <w:ind w:right="360" w:firstLine="480"/>
        <w:jc w:val="left"/>
        <w:keepLines w:val="0"/>
        <w:keepNext w:val="0"/>
        <w:pageBreakBefore w:val="0"/>
        <w:spacing w:line="440" w:lineRule="exact"/>
        <w:widowControl/>
        <w:rPr>
          <w:rFonts w:hint="eastAsia" w:ascii="宋体" w:hAnsi="宋体"/>
          <w:bCs/>
          <w:color w:val="000000"/>
          <w:sz w:val="24"/>
        </w:rPr>
      </w:pPr>
      <w:r>
        <w:rPr>
          <w:rFonts w:hint="eastAsia" w:ascii="宋体" w:hAnsi="宋体"/>
          <w:bCs/>
          <w:color w:val="000000"/>
          <w:sz w:val="24"/>
        </w:rPr>
        <w:t xml:space="preserve">3.项目联系方式</w:t>
      </w:r>
      <w:r>
        <w:rPr>
          <w:rFonts w:hint="eastAsia" w:ascii="宋体" w:hAnsi="宋体"/>
          <w:bCs/>
          <w:color w:val="000000"/>
          <w:sz w:val="24"/>
        </w:rPr>
      </w:r>
      <w:r/>
    </w:p>
    <w:p>
      <w:pPr>
        <w:pStyle w:val="977"/>
        <w:ind w:right="360" w:firstLine="480"/>
        <w:jc w:val="left"/>
        <w:keepLines w:val="0"/>
        <w:keepNext w:val="0"/>
        <w:pageBreakBefore w:val="0"/>
        <w:spacing w:line="440" w:lineRule="exact"/>
        <w:widowControl/>
        <w:rPr>
          <w:rFonts w:hint="eastAsia" w:ascii="宋体" w:hAnsi="宋体"/>
          <w:bCs/>
          <w:color w:val="000000"/>
          <w:sz w:val="24"/>
        </w:rPr>
      </w:pPr>
      <w:r>
        <w:rPr>
          <w:rFonts w:hint="eastAsia" w:ascii="宋体" w:hAnsi="宋体"/>
          <w:bCs/>
          <w:color w:val="000000"/>
          <w:sz w:val="24"/>
        </w:rPr>
        <w:t xml:space="preserve">项目联系人：</w:t>
      </w:r>
      <w:r>
        <w:rPr>
          <w:rFonts w:hint="eastAsia" w:ascii="宋体" w:hAnsi="宋体" w:cs="宋体"/>
          <w:sz w:val="24"/>
          <w:szCs w:val="24"/>
          <w:highlight w:val="none"/>
          <w:lang w:val="en-US" w:eastAsia="zh-CN"/>
        </w:rPr>
        <w:t xml:space="preserve">田女士</w:t>
      </w:r>
      <w:r>
        <w:rPr>
          <w:rFonts w:hint="eastAsia" w:ascii="宋体" w:hAnsi="宋体"/>
          <w:bCs/>
          <w:color w:val="000000"/>
          <w:sz w:val="24"/>
        </w:rPr>
      </w:r>
      <w:r/>
    </w:p>
    <w:p>
      <w:pPr>
        <w:pStyle w:val="977"/>
        <w:ind w:firstLine="480"/>
        <w:keepLines w:val="0"/>
        <w:keepNext w:val="0"/>
        <w:pageBreakBefore w:val="0"/>
        <w:spacing w:line="440" w:lineRule="exact"/>
        <w:rPr>
          <w:rFonts w:hint="eastAsia" w:ascii="宋体" w:hAnsi="宋体" w:eastAsia="宋体" w:cs="宋体"/>
          <w:bCs w:val="0"/>
          <w:sz w:val="24"/>
          <w:szCs w:val="24"/>
          <w:highlight w:val="none"/>
        </w:rPr>
      </w:pPr>
      <w:r>
        <w:rPr>
          <w:rFonts w:hint="eastAsia" w:ascii="宋体" w:hAnsi="宋体"/>
          <w:bCs/>
          <w:color w:val="000000"/>
          <w:sz w:val="24"/>
        </w:rPr>
        <w:t xml:space="preserve">电话：</w:t>
      </w:r>
      <w:r>
        <w:rPr>
          <w:rFonts w:hint="eastAsia" w:ascii="宋体" w:hAnsi="宋体"/>
          <w:bCs/>
          <w:color w:val="000000"/>
          <w:sz w:val="24"/>
          <w:lang w:val="en-US" w:eastAsia="zh-CN"/>
        </w:rPr>
        <w:t xml:space="preserve">18068864080</w:t>
      </w:r>
      <w:r>
        <w:rPr>
          <w:rFonts w:hint="eastAsia" w:ascii="宋体" w:hAnsi="宋体" w:eastAsia="宋体" w:cs="宋体"/>
          <w:bCs w:val="0"/>
          <w:sz w:val="24"/>
          <w:szCs w:val="24"/>
          <w:highlight w:val="none"/>
        </w:rPr>
      </w:r>
      <w:r/>
    </w:p>
    <w:p>
      <w:pPr>
        <w:pStyle w:val="1003"/>
        <w:jc w:val="right"/>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lang w:eastAsia="zh-CN"/>
        </w:rPr>
      </w:r>
      <w:r/>
    </w:p>
    <w:p>
      <w:pPr>
        <w:pStyle w:val="977"/>
        <w:rPr>
          <w:highlight w:val="none"/>
        </w:rPr>
      </w:pPr>
      <w:r>
        <w:rPr>
          <w:highlight w:val="none"/>
        </w:rPr>
      </w:r>
      <w:r/>
    </w:p>
    <w:p>
      <w:pPr>
        <w:pStyle w:val="977"/>
        <w:rPr>
          <w:highlight w:val="none"/>
        </w:rPr>
      </w:pPr>
      <w:r>
        <w:rPr>
          <w:highlight w:val="none"/>
        </w:rPr>
      </w:r>
      <w:r/>
    </w:p>
    <w:p>
      <w:pPr>
        <w:pStyle w:val="977"/>
        <w:rPr>
          <w:highlight w:val="none"/>
        </w:rPr>
      </w:pPr>
      <w:r>
        <w:rPr>
          <w:highlight w:val="none"/>
        </w:rPr>
      </w:r>
      <w:r/>
    </w:p>
    <w:p>
      <w:pPr>
        <w:pStyle w:val="977"/>
        <w:jc w:val="center"/>
        <w:rPr>
          <w:rFonts w:ascii="黑体" w:hAnsi="黑体" w:eastAsia="黑体" w:cs="黑体"/>
          <w:b/>
          <w:sz w:val="40"/>
          <w:szCs w:val="40"/>
          <w:highlight w:val="none"/>
        </w:rPr>
      </w:pPr>
      <w:r>
        <w:rPr>
          <w:rFonts w:hint="eastAsia" w:ascii="宋体" w:hAnsi="宋体" w:cs="宋体"/>
          <w:b/>
          <w:sz w:val="44"/>
          <w:szCs w:val="44"/>
          <w:highlight w:val="none"/>
        </w:rPr>
        <w:br w:type="page" w:clear="all"/>
      </w:r>
      <w:r>
        <w:rPr>
          <w:rFonts w:hint="eastAsia" w:ascii="宋体" w:hAnsi="宋体" w:cs="宋体"/>
          <w:b/>
          <w:sz w:val="44"/>
          <w:szCs w:val="44"/>
          <w:highlight w:val="none"/>
        </w:rPr>
        <w:t xml:space="preserve">第二章  投标须知</w:t>
      </w:r>
      <w:r>
        <w:rPr>
          <w:rFonts w:ascii="黑体" w:hAnsi="黑体" w:eastAsia="黑体" w:cs="黑体"/>
          <w:b/>
          <w:sz w:val="40"/>
          <w:szCs w:val="40"/>
          <w:highlight w:val="none"/>
        </w:rPr>
      </w:r>
      <w:r/>
    </w:p>
    <w:p>
      <w:pPr>
        <w:pStyle w:val="977"/>
        <w:jc w:val="center"/>
        <w:rPr>
          <w:sz w:val="32"/>
          <w:szCs w:val="28"/>
          <w:highlight w:val="none"/>
        </w:rPr>
      </w:pPr>
      <w:r>
        <w:rPr>
          <w:rFonts w:hint="eastAsia"/>
          <w:sz w:val="32"/>
          <w:szCs w:val="28"/>
          <w:highlight w:val="none"/>
        </w:rPr>
        <w:t xml:space="preserve">一、投标须知前附表</w:t>
      </w:r>
      <w:r>
        <w:rPr>
          <w:sz w:val="32"/>
          <w:szCs w:val="28"/>
          <w:highlight w:val="none"/>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977"/>
              <w:jc w:val="center"/>
              <w:spacing w:line="480" w:lineRule="exact"/>
              <w:rPr>
                <w:rFonts w:ascii="宋体" w:hAnsi="宋体"/>
                <w:bCs/>
                <w:sz w:val="24"/>
                <w:highlight w:val="none"/>
              </w:rPr>
            </w:pPr>
            <w:r>
              <w:rPr>
                <w:rFonts w:hint="eastAsia" w:ascii="宋体" w:hAnsi="宋体"/>
                <w:bCs/>
                <w:sz w:val="24"/>
                <w:highlight w:val="none"/>
              </w:rPr>
              <w:t xml:space="preserve">项目名称</w:t>
            </w:r>
            <w:r>
              <w:rPr>
                <w:rFonts w:ascii="宋体" w:hAnsi="宋体"/>
                <w:bCs/>
                <w:sz w:val="24"/>
                <w:highlight w:val="none"/>
              </w:rPr>
            </w:r>
            <w:r/>
          </w:p>
        </w:tc>
        <w:tc>
          <w:tcPr>
            <w:gridSpan w:val="3"/>
            <w:tcW w:w="7965" w:type="dxa"/>
            <w:vAlign w:val="center"/>
            <w:textDirection w:val="lrTb"/>
            <w:noWrap/>
          </w:tcPr>
          <w:p>
            <w:pPr>
              <w:pStyle w:val="977"/>
              <w:jc w:val="center"/>
              <w:spacing w:line="340" w:lineRule="exact"/>
              <w:widowControl/>
              <w:rPr>
                <w:rFonts w:ascii="宋体" w:hAnsi="宋体" w:cs="宋体"/>
                <w:bCs/>
                <w:sz w:val="24"/>
                <w:highlight w:val="none"/>
              </w:rPr>
            </w:pPr>
            <w:r>
              <w:rPr>
                <w:rFonts w:hint="eastAsia" w:ascii="宋体" w:hAnsi="宋体" w:cs="宋体"/>
                <w:sz w:val="24"/>
                <w:highlight w:val="none"/>
                <w:lang w:eastAsia="zh-CN"/>
              </w:rPr>
              <w:t xml:space="preserve">建湖县公安局社会面视频设备升级及补盲采购项目(村居三期)</w:t>
            </w:r>
            <w:r>
              <w:rPr>
                <w:rFonts w:ascii="宋体" w:hAnsi="宋体" w:cs="宋体"/>
                <w:bCs/>
                <w:sz w:val="24"/>
                <w:highlight w:val="none"/>
              </w:rPr>
            </w:r>
            <w:r/>
          </w:p>
        </w:tc>
      </w:tr>
      <w:tr>
        <w:trPr>
          <w:trHeight w:val="1050"/>
        </w:trPr>
        <w:tc>
          <w:tcPr>
            <w:tcW w:w="2183" w:type="dxa"/>
            <w:vAlign w:val="center"/>
            <w:textDirection w:val="lrTb"/>
            <w:noWrap/>
          </w:tcPr>
          <w:p>
            <w:pPr>
              <w:pStyle w:val="977"/>
              <w:jc w:val="center"/>
              <w:spacing w:line="480" w:lineRule="exact"/>
              <w:rPr>
                <w:rFonts w:ascii="宋体" w:hAnsi="宋体"/>
                <w:bCs/>
                <w:sz w:val="24"/>
                <w:highlight w:val="none"/>
              </w:rPr>
            </w:pPr>
            <w:r>
              <w:rPr>
                <w:rFonts w:hint="eastAsia" w:ascii="宋体" w:hAnsi="宋体"/>
                <w:bCs/>
                <w:sz w:val="24"/>
                <w:highlight w:val="none"/>
              </w:rPr>
              <w:t xml:space="preserve">采购需求</w:t>
            </w:r>
            <w:r>
              <w:rPr>
                <w:rFonts w:ascii="宋体" w:hAnsi="宋体"/>
                <w:bCs/>
                <w:sz w:val="24"/>
                <w:highlight w:val="none"/>
              </w:rPr>
            </w:r>
            <w:r/>
          </w:p>
        </w:tc>
        <w:tc>
          <w:tcPr>
            <w:gridSpan w:val="3"/>
            <w:tcW w:w="7965" w:type="dxa"/>
            <w:vAlign w:val="center"/>
            <w:textDirection w:val="lrTb"/>
            <w:noWrap/>
          </w:tcPr>
          <w:p>
            <w:pPr>
              <w:pStyle w:val="977"/>
              <w:ind w:firstLine="480"/>
              <w:spacing w:line="480" w:lineRule="exact"/>
              <w:tabs>
                <w:tab w:val="left" w:pos="900" w:leader="none"/>
              </w:tabs>
              <w:rPr>
                <w:rFonts w:ascii="宋体" w:hAnsi="宋体" w:cs="宋体"/>
                <w:sz w:val="24"/>
                <w:highlight w:val="none"/>
              </w:rPr>
            </w:pPr>
            <w:r>
              <w:rPr>
                <w:rFonts w:hint="eastAsia" w:ascii="宋体" w:hAnsi="宋体" w:cs="宋体"/>
                <w:sz w:val="24"/>
                <w:highlight w:val="none"/>
                <w:lang w:eastAsia="zh-CN"/>
              </w:rPr>
              <w:t xml:space="preserve">建湖县公安局社会面视频设备升级及补盲采购项目(村居三期)为完善社会治安防控体系，主要针对全县</w:t>
            </w:r>
            <w:r>
              <w:rPr>
                <w:rFonts w:hint="eastAsia" w:ascii="宋体" w:hAnsi="宋体" w:cs="宋体"/>
                <w:sz w:val="24"/>
                <w:highlight w:val="none"/>
                <w:lang w:val="en-US" w:eastAsia="zh-CN"/>
              </w:rPr>
              <w:t xml:space="preserve">74</w:t>
            </w:r>
            <w:r>
              <w:rPr>
                <w:rFonts w:hint="eastAsia" w:ascii="宋体" w:hAnsi="宋体" w:cs="宋体"/>
                <w:sz w:val="24"/>
                <w:highlight w:val="none"/>
                <w:lang w:eastAsia="zh-CN"/>
              </w:rPr>
              <w:t xml:space="preserve">个村居进行智慧安防建设，采购内容包括采购范围内所有产品（前端设备、管线部分）的供货、运输（送达至采购方指定地点并卸货）、安装及售后服务，具体内容详见第三章招标内容及要求</w:t>
            </w:r>
            <w:r>
              <w:rPr>
                <w:rFonts w:hint="eastAsia" w:ascii="宋体" w:hAnsi="宋体" w:cs="宋体"/>
                <w:sz w:val="24"/>
                <w:highlight w:val="none"/>
              </w:rPr>
              <w:t xml:space="preserve">。</w:t>
            </w:r>
            <w:r>
              <w:rPr>
                <w:rFonts w:ascii="宋体" w:hAnsi="宋体" w:cs="宋体"/>
                <w:sz w:val="24"/>
                <w:highlight w:val="none"/>
              </w:rPr>
            </w:r>
            <w:r/>
          </w:p>
        </w:tc>
      </w:tr>
      <w:tr>
        <w:trPr>
          <w:trHeight w:val="596"/>
        </w:trPr>
        <w:tc>
          <w:tcPr>
            <w:tcW w:w="2183" w:type="dxa"/>
            <w:vAlign w:val="center"/>
            <w:textDirection w:val="lrTb"/>
            <w:noWrap/>
          </w:tcPr>
          <w:p>
            <w:pPr>
              <w:pStyle w:val="977"/>
              <w:jc w:val="center"/>
              <w:spacing w:line="480" w:lineRule="exact"/>
              <w:rPr>
                <w:rFonts w:ascii="宋体" w:hAnsi="宋体"/>
                <w:bCs/>
                <w:sz w:val="24"/>
                <w:highlight w:val="none"/>
              </w:rPr>
            </w:pPr>
            <w:r>
              <w:rPr>
                <w:rFonts w:hint="eastAsia" w:ascii="宋体" w:hAnsi="宋体"/>
                <w:bCs/>
                <w:sz w:val="24"/>
                <w:highlight w:val="none"/>
              </w:rPr>
              <w:t xml:space="preserve">项目地点</w:t>
            </w:r>
            <w:r>
              <w:rPr>
                <w:rFonts w:ascii="宋体" w:hAnsi="宋体"/>
                <w:bCs/>
                <w:sz w:val="24"/>
                <w:highlight w:val="none"/>
              </w:rPr>
            </w:r>
            <w:r/>
          </w:p>
        </w:tc>
        <w:tc>
          <w:tcPr>
            <w:gridSpan w:val="3"/>
            <w:tcW w:w="7965" w:type="dxa"/>
            <w:vAlign w:val="center"/>
            <w:textDirection w:val="lrTb"/>
            <w:noWrap/>
          </w:tcPr>
          <w:p>
            <w:pPr>
              <w:pStyle w:val="977"/>
              <w:jc w:val="center"/>
              <w:rPr>
                <w:rFonts w:ascii="宋体" w:hAnsi="宋体"/>
                <w:b/>
                <w:spacing w:val="14"/>
                <w:sz w:val="24"/>
                <w:highlight w:val="none"/>
                <w:shd w:val="clear" w:color="auto" w:fill="ffffff"/>
              </w:rPr>
            </w:pPr>
            <w:r>
              <w:rPr>
                <w:rFonts w:hint="eastAsia" w:ascii="宋体" w:hAnsi="宋体"/>
                <w:bCs/>
                <w:spacing w:val="14"/>
                <w:sz w:val="24"/>
                <w:highlight w:val="none"/>
                <w:shd w:val="clear" w:color="auto" w:fill="ffffff"/>
              </w:rPr>
              <w:t xml:space="preserve">采购人指定地点</w:t>
            </w:r>
            <w:r>
              <w:rPr>
                <w:rFonts w:ascii="宋体" w:hAnsi="宋体"/>
                <w:b/>
                <w:spacing w:val="14"/>
                <w:sz w:val="24"/>
                <w:highlight w:val="none"/>
                <w:shd w:val="clear" w:color="auto" w:fill="ffffff"/>
              </w:rPr>
            </w:r>
            <w:r/>
          </w:p>
        </w:tc>
      </w:tr>
      <w:tr>
        <w:trPr>
          <w:trHeight w:val="596"/>
        </w:trPr>
        <w:tc>
          <w:tcPr>
            <w:tcW w:w="2183" w:type="dxa"/>
            <w:vAlign w:val="center"/>
            <w:textDirection w:val="lrTb"/>
            <w:noWrap/>
          </w:tcPr>
          <w:p>
            <w:pPr>
              <w:pStyle w:val="977"/>
              <w:jc w:val="center"/>
              <w:spacing w:line="480" w:lineRule="exact"/>
              <w:rPr>
                <w:rFonts w:ascii="宋体" w:hAnsi="宋体"/>
                <w:bCs/>
                <w:sz w:val="24"/>
                <w:highlight w:val="none"/>
              </w:rPr>
            </w:pPr>
            <w:r>
              <w:rPr>
                <w:rFonts w:hint="eastAsia" w:ascii="宋体" w:hAnsi="宋体"/>
                <w:bCs/>
                <w:sz w:val="24"/>
                <w:highlight w:val="none"/>
              </w:rPr>
              <w:t xml:space="preserve">标段划分</w:t>
            </w:r>
            <w:r>
              <w:rPr>
                <w:rFonts w:ascii="宋体" w:hAnsi="宋体"/>
                <w:bCs/>
                <w:sz w:val="24"/>
                <w:highlight w:val="none"/>
              </w:rPr>
            </w:r>
            <w:r/>
          </w:p>
        </w:tc>
        <w:tc>
          <w:tcPr>
            <w:gridSpan w:val="3"/>
            <w:tcW w:w="7965" w:type="dxa"/>
            <w:vAlign w:val="center"/>
            <w:textDirection w:val="lrTb"/>
            <w:noWrap/>
          </w:tcPr>
          <w:p>
            <w:pPr>
              <w:pStyle w:val="977"/>
              <w:jc w:val="center"/>
              <w:rPr>
                <w:rFonts w:ascii="宋体" w:hAnsi="宋体"/>
                <w:bCs/>
                <w:sz w:val="24"/>
                <w:highlight w:val="none"/>
              </w:rPr>
            </w:pPr>
            <w:r>
              <w:rPr>
                <w:rFonts w:hint="eastAsia" w:ascii="宋体" w:hAnsi="宋体" w:cs="Arial"/>
                <w:bCs/>
                <w:sz w:val="24"/>
                <w:highlight w:val="none"/>
              </w:rPr>
              <w:t xml:space="preserve">一个标段</w:t>
            </w:r>
            <w:r>
              <w:rPr>
                <w:rFonts w:ascii="宋体" w:hAnsi="宋体"/>
                <w:bCs/>
                <w:sz w:val="24"/>
                <w:highlight w:val="none"/>
              </w:rPr>
            </w:r>
            <w:r/>
          </w:p>
        </w:tc>
      </w:tr>
      <w:tr>
        <w:trPr>
          <w:trHeight w:val="624" w:hRule="exact"/>
        </w:trPr>
        <w:tc>
          <w:tcPr>
            <w:tcW w:w="2183" w:type="dxa"/>
            <w:vAlign w:val="center"/>
            <w:textDirection w:val="lrTb"/>
            <w:noWrap/>
          </w:tcPr>
          <w:p>
            <w:pPr>
              <w:pStyle w:val="977"/>
              <w:jc w:val="center"/>
              <w:spacing w:line="320" w:lineRule="exact"/>
              <w:rPr>
                <w:rFonts w:ascii="宋体" w:hAnsi="宋体"/>
                <w:bCs/>
                <w:sz w:val="24"/>
                <w:highlight w:val="none"/>
              </w:rPr>
            </w:pPr>
            <w:r>
              <w:rPr>
                <w:rFonts w:hint="eastAsia" w:ascii="宋体" w:hAnsi="宋体"/>
                <w:bCs/>
                <w:sz w:val="24"/>
                <w:highlight w:val="none"/>
              </w:rPr>
              <w:t xml:space="preserve">采购单位联系人</w:t>
            </w:r>
            <w:r>
              <w:rPr>
                <w:rFonts w:ascii="宋体" w:hAnsi="宋体"/>
                <w:bCs/>
                <w:sz w:val="24"/>
                <w:highlight w:val="none"/>
              </w:rPr>
            </w:r>
            <w:r/>
          </w:p>
        </w:tc>
        <w:tc>
          <w:tcPr>
            <w:tcW w:w="2284" w:type="dxa"/>
            <w:vAlign w:val="center"/>
            <w:textDirection w:val="lrTb"/>
            <w:noWrap/>
          </w:tcPr>
          <w:p>
            <w:pPr>
              <w:pStyle w:val="977"/>
              <w:jc w:val="center"/>
              <w:spacing w:line="320" w:lineRule="exact"/>
              <w:rPr>
                <w:rFonts w:ascii="宋体" w:hAnsi="宋体" w:eastAsia="宋体"/>
                <w:bCs/>
                <w:sz w:val="24"/>
                <w:highlight w:val="none"/>
                <w:lang w:val="en-US" w:eastAsia="zh-CN"/>
              </w:rPr>
            </w:pPr>
            <w:r>
              <w:rPr>
                <w:rFonts w:hint="eastAsia" w:ascii="宋体" w:hAnsi="宋体"/>
                <w:bCs/>
                <w:sz w:val="24"/>
                <w:highlight w:val="none"/>
                <w:lang w:val="en-US" w:eastAsia="zh-CN"/>
              </w:rPr>
              <w:t xml:space="preserve">徐先生</w:t>
            </w:r>
            <w:r>
              <w:rPr>
                <w:rFonts w:ascii="宋体" w:hAnsi="宋体" w:eastAsia="宋体"/>
                <w:bCs/>
                <w:sz w:val="24"/>
                <w:highlight w:val="none"/>
                <w:lang w:val="en-US" w:eastAsia="zh-CN"/>
              </w:rPr>
            </w:r>
            <w:r/>
          </w:p>
        </w:tc>
        <w:tc>
          <w:tcPr>
            <w:tcW w:w="1624" w:type="dxa"/>
            <w:vAlign w:val="center"/>
            <w:textDirection w:val="lrTb"/>
            <w:noWrap/>
          </w:tcPr>
          <w:p>
            <w:pPr>
              <w:pStyle w:val="977"/>
              <w:jc w:val="center"/>
              <w:spacing w:line="320" w:lineRule="exact"/>
              <w:rPr>
                <w:rFonts w:ascii="宋体" w:hAnsi="宋体"/>
                <w:bCs/>
                <w:sz w:val="24"/>
                <w:highlight w:val="none"/>
              </w:rPr>
            </w:pPr>
            <w:r>
              <w:rPr>
                <w:rFonts w:hint="eastAsia" w:ascii="宋体" w:hAnsi="宋体"/>
                <w:bCs/>
                <w:sz w:val="24"/>
                <w:highlight w:val="none"/>
              </w:rPr>
              <w:t xml:space="preserve">电  话</w:t>
            </w:r>
            <w:r>
              <w:rPr>
                <w:rFonts w:ascii="宋体" w:hAnsi="宋体"/>
                <w:bCs/>
                <w:sz w:val="24"/>
                <w:highlight w:val="none"/>
              </w:rPr>
            </w:r>
            <w:r/>
          </w:p>
        </w:tc>
        <w:tc>
          <w:tcPr>
            <w:tcW w:w="4057" w:type="dxa"/>
            <w:vAlign w:val="center"/>
            <w:textDirection w:val="lrTb"/>
            <w:noWrap/>
          </w:tcPr>
          <w:p>
            <w:pPr>
              <w:pStyle w:val="977"/>
              <w:jc w:val="center"/>
              <w:spacing w:line="320" w:lineRule="exact"/>
              <w:rPr>
                <w:rFonts w:hint="eastAsia" w:ascii="宋体" w:hAnsi="宋体" w:eastAsia="宋体"/>
                <w:bCs/>
                <w:sz w:val="24"/>
                <w:highlight w:val="none"/>
                <w:lang w:eastAsia="zh-CN"/>
              </w:rPr>
            </w:pPr>
            <w:r>
              <w:rPr>
                <w:rFonts w:hint="eastAsia" w:ascii="宋体" w:hAnsi="宋体"/>
                <w:bCs/>
                <w:sz w:val="24"/>
                <w:highlight w:val="none"/>
                <w:lang w:eastAsia="zh-CN"/>
              </w:rPr>
              <w:t xml:space="preserve">15851143018</w:t>
            </w:r>
            <w:r>
              <w:rPr>
                <w:rFonts w:hint="eastAsia" w:ascii="宋体" w:hAnsi="宋体" w:eastAsia="宋体"/>
                <w:bCs/>
                <w:sz w:val="24"/>
                <w:highlight w:val="none"/>
                <w:lang w:eastAsia="zh-CN"/>
              </w:rPr>
            </w:r>
            <w:r/>
          </w:p>
        </w:tc>
      </w:tr>
      <w:tr>
        <w:trPr>
          <w:trHeight w:val="624" w:hRule="exact"/>
        </w:trPr>
        <w:tc>
          <w:tcPr>
            <w:tcW w:w="2183" w:type="dxa"/>
            <w:vAlign w:val="center"/>
            <w:textDirection w:val="lrTb"/>
            <w:noWrap/>
          </w:tcPr>
          <w:p>
            <w:pPr>
              <w:pStyle w:val="977"/>
              <w:jc w:val="center"/>
              <w:spacing w:line="320" w:lineRule="exact"/>
              <w:rPr>
                <w:rFonts w:ascii="宋体" w:hAnsi="宋体"/>
                <w:bCs/>
                <w:sz w:val="24"/>
                <w:highlight w:val="none"/>
              </w:rPr>
            </w:pPr>
            <w:r>
              <w:rPr>
                <w:rFonts w:hint="eastAsia" w:ascii="宋体" w:hAnsi="宋体"/>
                <w:bCs/>
                <w:sz w:val="24"/>
                <w:highlight w:val="none"/>
              </w:rPr>
              <w:t xml:space="preserve">代理机构联系人</w:t>
            </w:r>
            <w:r>
              <w:rPr>
                <w:rFonts w:ascii="宋体" w:hAnsi="宋体"/>
                <w:bCs/>
                <w:sz w:val="24"/>
                <w:highlight w:val="none"/>
              </w:rPr>
            </w:r>
            <w:r/>
          </w:p>
        </w:tc>
        <w:tc>
          <w:tcPr>
            <w:tcW w:w="2284" w:type="dxa"/>
            <w:vAlign w:val="center"/>
            <w:textDirection w:val="lrTb"/>
            <w:noWrap/>
          </w:tcPr>
          <w:p>
            <w:pPr>
              <w:pStyle w:val="977"/>
              <w:jc w:val="center"/>
              <w:spacing w:line="320" w:lineRule="exact"/>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田女士</w:t>
            </w:r>
            <w:r>
              <w:rPr>
                <w:rFonts w:hint="eastAsia" w:ascii="宋体" w:hAnsi="宋体" w:eastAsia="宋体"/>
                <w:bCs/>
                <w:sz w:val="24"/>
                <w:highlight w:val="none"/>
                <w:lang w:eastAsia="zh-CN"/>
              </w:rPr>
            </w:r>
            <w:r/>
          </w:p>
        </w:tc>
        <w:tc>
          <w:tcPr>
            <w:tcW w:w="1624" w:type="dxa"/>
            <w:vAlign w:val="center"/>
            <w:textDirection w:val="lrTb"/>
            <w:noWrap/>
          </w:tcPr>
          <w:p>
            <w:pPr>
              <w:pStyle w:val="977"/>
              <w:jc w:val="center"/>
              <w:spacing w:line="320" w:lineRule="exact"/>
              <w:rPr>
                <w:rFonts w:ascii="宋体" w:hAnsi="宋体"/>
                <w:bCs/>
                <w:sz w:val="24"/>
                <w:highlight w:val="none"/>
              </w:rPr>
            </w:pPr>
            <w:r>
              <w:rPr>
                <w:rFonts w:hint="eastAsia" w:ascii="宋体" w:hAnsi="宋体"/>
                <w:bCs/>
                <w:sz w:val="24"/>
                <w:highlight w:val="none"/>
              </w:rPr>
              <w:t xml:space="preserve">电  话</w:t>
            </w:r>
            <w:r>
              <w:rPr>
                <w:rFonts w:ascii="宋体" w:hAnsi="宋体"/>
                <w:bCs/>
                <w:sz w:val="24"/>
                <w:highlight w:val="none"/>
              </w:rPr>
            </w:r>
            <w:r/>
          </w:p>
        </w:tc>
        <w:tc>
          <w:tcPr>
            <w:tcW w:w="4057" w:type="dxa"/>
            <w:vAlign w:val="center"/>
            <w:textDirection w:val="lrTb"/>
            <w:noWrap/>
          </w:tcPr>
          <w:p>
            <w:pPr>
              <w:pStyle w:val="977"/>
              <w:jc w:val="center"/>
              <w:spacing w:line="320" w:lineRule="exact"/>
              <w:rPr>
                <w:rFonts w:ascii="宋体" w:hAnsi="宋体"/>
                <w:bCs/>
                <w:sz w:val="24"/>
                <w:highlight w:val="none"/>
                <w:lang w:val="en-US"/>
              </w:rPr>
            </w:pPr>
            <w:r>
              <w:rPr>
                <w:rFonts w:hint="eastAsia" w:ascii="宋体" w:hAnsi="宋体"/>
                <w:bCs/>
                <w:sz w:val="24"/>
                <w:highlight w:val="none"/>
                <w:lang w:val="en-US" w:eastAsia="zh-CN"/>
              </w:rPr>
              <w:t xml:space="preserve">18068864080</w:t>
            </w:r>
            <w:r>
              <w:rPr>
                <w:rFonts w:ascii="宋体" w:hAnsi="宋体"/>
                <w:bCs/>
                <w:sz w:val="24"/>
                <w:highlight w:val="none"/>
                <w:lang w:val="en-US"/>
              </w:rPr>
            </w:r>
            <w:r/>
          </w:p>
        </w:tc>
      </w:tr>
      <w:tr>
        <w:trPr>
          <w:trHeight w:val="603" w:hRule="exact"/>
        </w:trPr>
        <w:tc>
          <w:tcPr>
            <w:tcW w:w="2183" w:type="dxa"/>
            <w:vAlign w:val="center"/>
            <w:textDirection w:val="lrTb"/>
            <w:noWrap/>
          </w:tcPr>
          <w:p>
            <w:pPr>
              <w:pStyle w:val="977"/>
              <w:jc w:val="center"/>
              <w:spacing w:line="480" w:lineRule="exact"/>
              <w:rPr>
                <w:rFonts w:ascii="宋体" w:hAnsi="宋体"/>
                <w:bCs/>
                <w:sz w:val="24"/>
                <w:highlight w:val="none"/>
              </w:rPr>
            </w:pPr>
            <w:r>
              <w:rPr>
                <w:rFonts w:hint="eastAsia" w:ascii="宋体" w:hAnsi="宋体"/>
                <w:bCs/>
                <w:sz w:val="24"/>
                <w:highlight w:val="none"/>
              </w:rPr>
              <w:t xml:space="preserve">投标保证金</w:t>
            </w:r>
            <w:r>
              <w:rPr>
                <w:rFonts w:ascii="宋体" w:hAnsi="宋体"/>
                <w:bCs/>
                <w:sz w:val="24"/>
                <w:highlight w:val="none"/>
              </w:rPr>
            </w:r>
            <w:r/>
          </w:p>
        </w:tc>
        <w:tc>
          <w:tcPr>
            <w:gridSpan w:val="3"/>
            <w:tcW w:w="7965" w:type="dxa"/>
            <w:vAlign w:val="center"/>
            <w:textDirection w:val="lrTb"/>
            <w:noWrap/>
          </w:tcPr>
          <w:p>
            <w:pPr>
              <w:pStyle w:val="977"/>
              <w:spacing w:line="400" w:lineRule="exact"/>
              <w:rPr>
                <w:rFonts w:ascii="宋体" w:hAnsi="宋体"/>
                <w:bCs/>
                <w:sz w:val="24"/>
                <w:highlight w:val="none"/>
              </w:rPr>
            </w:pPr>
            <w:r>
              <w:rPr>
                <w:rFonts w:hint="eastAsia" w:ascii="宋体" w:hAnsi="宋体"/>
                <w:b/>
                <w:bCs/>
                <w:sz w:val="24"/>
                <w:highlight w:val="none"/>
              </w:rPr>
              <w:t xml:space="preserve">为贯彻落实苏财购[2020]52号文件精神，该项目投标人可免交投标保证金。</w:t>
            </w:r>
            <w:r>
              <w:rPr>
                <w:rFonts w:ascii="宋体" w:hAnsi="宋体"/>
                <w:bCs/>
                <w:sz w:val="24"/>
                <w:highlight w:val="none"/>
              </w:rPr>
            </w:r>
            <w:r/>
          </w:p>
        </w:tc>
      </w:tr>
      <w:tr>
        <w:trPr>
          <w:trHeight w:val="794"/>
        </w:trPr>
        <w:tc>
          <w:tcPr>
            <w:tcW w:w="2183" w:type="dxa"/>
            <w:vAlign w:val="center"/>
            <w:textDirection w:val="lrTb"/>
            <w:noWrap/>
          </w:tcPr>
          <w:p>
            <w:pPr>
              <w:pStyle w:val="977"/>
              <w:jc w:val="center"/>
              <w:spacing w:line="480" w:lineRule="exact"/>
              <w:rPr>
                <w:rFonts w:ascii="宋体" w:hAnsi="宋体"/>
                <w:bCs/>
                <w:sz w:val="24"/>
                <w:highlight w:val="none"/>
              </w:rPr>
            </w:pPr>
            <w:r>
              <w:rPr>
                <w:rFonts w:hint="eastAsia" w:ascii="宋体" w:hAnsi="宋体"/>
                <w:bCs/>
                <w:sz w:val="24"/>
                <w:highlight w:val="none"/>
              </w:rPr>
              <w:t xml:space="preserve">履约保证金</w:t>
            </w:r>
            <w:r>
              <w:rPr>
                <w:rFonts w:ascii="宋体" w:hAnsi="宋体"/>
                <w:bCs/>
                <w:sz w:val="24"/>
                <w:highlight w:val="none"/>
              </w:rPr>
            </w:r>
            <w:r/>
          </w:p>
        </w:tc>
        <w:tc>
          <w:tcPr>
            <w:gridSpan w:val="3"/>
            <w:tcW w:w="7965" w:type="dxa"/>
            <w:vAlign w:val="center"/>
            <w:textDirection w:val="lrTb"/>
            <w:noWrap/>
          </w:tcPr>
          <w:p>
            <w:pPr>
              <w:pStyle w:val="977"/>
              <w:ind w:firstLine="480"/>
              <w:jc w:val="left"/>
              <w:spacing w:line="340" w:lineRule="exact"/>
              <w:widowControl/>
              <w:rPr>
                <w:rFonts w:ascii="宋体" w:hAnsi="宋体" w:cs="宋体"/>
                <w:sz w:val="24"/>
                <w:highlight w:val="none"/>
              </w:rPr>
            </w:pPr>
            <w:r>
              <w:rPr>
                <w:rFonts w:hint="eastAsia" w:ascii="宋体" w:hAnsi="宋体" w:cs="宋体"/>
                <w:sz w:val="24"/>
                <w:szCs w:val="24"/>
                <w:highlight w:val="none"/>
              </w:rPr>
              <w:t xml:space="preserve">中标单位在签订合同前须向采购人缴纳项目中标价的5%作为履约保证金，于项目合同履行期限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缴纳项目中标价的2.5%作为履约保证金。</w:t>
            </w:r>
            <w:r>
              <w:rPr>
                <w:rFonts w:hint="eastAsia" w:ascii="宋体" w:hAnsi="宋体" w:cs="宋体"/>
                <w:b/>
                <w:bCs/>
                <w:sz w:val="24"/>
                <w:szCs w:val="24"/>
                <w:highlight w:val="none"/>
              </w:rPr>
              <w:t xml:space="preserve">依据《关于在全省政府采购领域推行电子履约保函（保险）的通知》，鼓励供应商自愿使用履约保函（保险）代替缴纳履约保证金。</w:t>
            </w:r>
            <w:r>
              <w:rPr>
                <w:rFonts w:ascii="宋体" w:hAnsi="宋体" w:cs="宋体"/>
                <w:sz w:val="24"/>
                <w:highlight w:val="none"/>
              </w:rPr>
            </w:r>
            <w:r/>
          </w:p>
        </w:tc>
      </w:tr>
      <w:tr>
        <w:trPr>
          <w:trHeight w:val="732"/>
        </w:trPr>
        <w:tc>
          <w:tcPr>
            <w:tcW w:w="2183" w:type="dxa"/>
            <w:vAlign w:val="center"/>
            <w:textDirection w:val="lrTb"/>
            <w:noWrap/>
          </w:tcPr>
          <w:p>
            <w:pPr>
              <w:pStyle w:val="977"/>
              <w:jc w:val="center"/>
              <w:spacing w:line="480" w:lineRule="exact"/>
              <w:rPr>
                <w:rFonts w:ascii="宋体" w:hAnsi="宋体" w:cs="Arial"/>
                <w:bCs/>
                <w:sz w:val="24"/>
                <w:highlight w:val="none"/>
              </w:rPr>
            </w:pPr>
            <w:r>
              <w:rPr>
                <w:rFonts w:hint="eastAsia" w:ascii="宋体" w:hAnsi="宋体" w:cs="Arial"/>
                <w:bCs/>
                <w:sz w:val="24"/>
                <w:highlight w:val="none"/>
              </w:rPr>
              <w:t xml:space="preserve">合同履行</w:t>
            </w:r>
            <w:r>
              <w:rPr>
                <w:rFonts w:ascii="宋体" w:hAnsi="宋体" w:cs="Arial"/>
                <w:bCs/>
                <w:sz w:val="24"/>
                <w:highlight w:val="none"/>
              </w:rPr>
              <w:t xml:space="preserve">期限</w:t>
            </w:r>
            <w:r>
              <w:rPr>
                <w:rFonts w:ascii="宋体" w:hAnsi="宋体" w:cs="Arial"/>
                <w:bCs/>
                <w:sz w:val="24"/>
                <w:highlight w:val="none"/>
              </w:rPr>
            </w:r>
            <w:r/>
          </w:p>
        </w:tc>
        <w:tc>
          <w:tcPr>
            <w:gridSpan w:val="3"/>
            <w:tcW w:w="7965" w:type="dxa"/>
            <w:vAlign w:val="center"/>
            <w:textDirection w:val="lrTb"/>
            <w:noWrap/>
          </w:tcPr>
          <w:p>
            <w:pPr>
              <w:pStyle w:val="977"/>
              <w:jc w:val="center"/>
              <w:rPr>
                <w:rFonts w:hint="eastAsia" w:ascii="宋体" w:hAnsi="宋体" w:eastAsia="宋体" w:cs="Arial"/>
                <w:sz w:val="24"/>
                <w:highlight w:val="none"/>
                <w:lang w:eastAsia="zh-CN"/>
              </w:rPr>
            </w:pPr>
            <w:r>
              <w:rPr>
                <w:rFonts w:hint="eastAsia" w:ascii="宋体" w:hAnsi="宋体" w:cs="宋体"/>
                <w:sz w:val="24"/>
                <w:highlight w:val="none"/>
                <w:lang w:eastAsia="zh-CN"/>
              </w:rPr>
              <w:t xml:space="preserve">合同签订后</w:t>
            </w:r>
            <w:r>
              <w:rPr>
                <w:rFonts w:hint="eastAsia" w:ascii="宋体" w:hAnsi="宋体" w:cs="宋体"/>
                <w:sz w:val="24"/>
                <w:highlight w:val="none"/>
                <w:lang w:val="en-US" w:eastAsia="zh-CN"/>
              </w:rPr>
              <w:t xml:space="preserve">60</w:t>
            </w:r>
            <w:r>
              <w:rPr>
                <w:rFonts w:hint="eastAsia" w:ascii="宋体" w:hAnsi="宋体" w:cs="宋体"/>
                <w:sz w:val="24"/>
                <w:highlight w:val="none"/>
                <w:lang w:eastAsia="zh-CN"/>
              </w:rPr>
              <w:t xml:space="preserve">个日历天内供货、安装、调试完成并通过验收</w:t>
            </w:r>
            <w:r>
              <w:rPr>
                <w:rFonts w:hint="eastAsia" w:ascii="宋体" w:hAnsi="宋体" w:eastAsia="宋体" w:cs="Arial"/>
                <w:sz w:val="24"/>
                <w:highlight w:val="none"/>
                <w:lang w:eastAsia="zh-CN"/>
              </w:rPr>
            </w:r>
            <w:r/>
          </w:p>
        </w:tc>
      </w:tr>
      <w:tr>
        <w:trPr>
          <w:trHeight w:val="549" w:hRule="exact"/>
        </w:trPr>
        <w:tc>
          <w:tcPr>
            <w:tcW w:w="2183" w:type="dxa"/>
            <w:vAlign w:val="center"/>
            <w:textDirection w:val="lrTb"/>
            <w:noWrap/>
          </w:tcPr>
          <w:p>
            <w:pPr>
              <w:pStyle w:val="977"/>
              <w:ind w:firstLine="728"/>
              <w:rPr>
                <w:rFonts w:ascii="宋体" w:hAnsi="宋体"/>
                <w:color w:val="000000"/>
                <w:spacing w:val="-16"/>
                <w:sz w:val="24"/>
                <w:highlight w:val="none"/>
              </w:rPr>
            </w:pPr>
            <w:r>
              <w:rPr>
                <w:rFonts w:hint="eastAsia" w:ascii="宋体" w:hAnsi="宋体"/>
                <w:color w:val="000000"/>
                <w:spacing w:val="-16"/>
                <w:sz w:val="24"/>
                <w:highlight w:val="none"/>
              </w:rPr>
              <w:t xml:space="preserve">质保期</w:t>
            </w:r>
            <w:r>
              <w:rPr>
                <w:rFonts w:ascii="宋体" w:hAnsi="宋体"/>
                <w:color w:val="000000"/>
                <w:spacing w:val="-16"/>
                <w:sz w:val="24"/>
                <w:highlight w:val="none"/>
              </w:rPr>
            </w:r>
            <w:r/>
          </w:p>
        </w:tc>
        <w:tc>
          <w:tcPr>
            <w:gridSpan w:val="3"/>
            <w:tcW w:w="7965" w:type="dxa"/>
            <w:vAlign w:val="center"/>
            <w:textDirection w:val="lrTb"/>
            <w:noWrap/>
          </w:tcPr>
          <w:p>
            <w:pPr>
              <w:pStyle w:val="977"/>
              <w:jc w:val="center"/>
              <w:rPr>
                <w:rFonts w:ascii="宋体" w:hAnsi="宋体"/>
                <w:color w:val="000000"/>
                <w:sz w:val="24"/>
                <w:highlight w:val="none"/>
              </w:rPr>
            </w:pPr>
            <w:r>
              <w:rPr>
                <w:rFonts w:hint="eastAsia" w:ascii="宋体" w:hAnsi="宋体"/>
                <w:color w:val="000000"/>
                <w:sz w:val="24"/>
                <w:highlight w:val="none"/>
                <w:lang w:val="en-US" w:eastAsia="zh-CN"/>
              </w:rPr>
              <w:t xml:space="preserve">三</w:t>
            </w:r>
            <w:r>
              <w:rPr>
                <w:rFonts w:hint="eastAsia" w:ascii="宋体" w:hAnsi="宋体"/>
                <w:color w:val="000000"/>
                <w:sz w:val="24"/>
                <w:highlight w:val="none"/>
              </w:rPr>
              <w:t xml:space="preserve">年</w:t>
            </w:r>
            <w:r>
              <w:rPr>
                <w:rFonts w:ascii="宋体" w:hAnsi="宋体"/>
                <w:color w:val="000000"/>
                <w:sz w:val="24"/>
                <w:highlight w:val="none"/>
              </w:rPr>
            </w:r>
            <w:r/>
          </w:p>
        </w:tc>
      </w:tr>
      <w:tr>
        <w:trPr>
          <w:trHeight w:val="779" w:hRule="exact"/>
        </w:trPr>
        <w:tc>
          <w:tcPr>
            <w:tcW w:w="2183" w:type="dxa"/>
            <w:vAlign w:val="center"/>
            <w:textDirection w:val="lrTb"/>
            <w:noWrap/>
          </w:tcPr>
          <w:p>
            <w:pPr>
              <w:pStyle w:val="977"/>
              <w:jc w:val="center"/>
              <w:spacing w:line="480" w:lineRule="exact"/>
              <w:rPr>
                <w:rFonts w:ascii="宋体" w:hAnsi="宋体"/>
                <w:bCs/>
                <w:sz w:val="24"/>
                <w:highlight w:val="none"/>
              </w:rPr>
            </w:pPr>
            <w:r>
              <w:rPr>
                <w:rFonts w:hint="eastAsia" w:ascii="宋体" w:hAnsi="宋体"/>
                <w:bCs/>
                <w:sz w:val="24"/>
                <w:highlight w:val="none"/>
              </w:rPr>
              <w:t xml:space="preserve">投标有效期</w:t>
            </w:r>
            <w:r>
              <w:rPr>
                <w:rFonts w:ascii="宋体" w:hAnsi="宋体"/>
                <w:bCs/>
                <w:sz w:val="24"/>
                <w:highlight w:val="none"/>
              </w:rPr>
            </w:r>
            <w:r/>
          </w:p>
        </w:tc>
        <w:tc>
          <w:tcPr>
            <w:gridSpan w:val="3"/>
            <w:tcW w:w="7965" w:type="dxa"/>
            <w:vAlign w:val="center"/>
            <w:textDirection w:val="lrTb"/>
            <w:noWrap/>
          </w:tcPr>
          <w:p>
            <w:pPr>
              <w:pStyle w:val="977"/>
              <w:jc w:val="center"/>
              <w:spacing w:line="480" w:lineRule="exact"/>
              <w:rPr>
                <w:rFonts w:ascii="宋体" w:hAnsi="宋体"/>
                <w:b/>
                <w:bCs/>
                <w:sz w:val="24"/>
                <w:highlight w:val="none"/>
              </w:rPr>
            </w:pPr>
            <w:r>
              <w:rPr>
                <w:rFonts w:hint="eastAsia" w:ascii="宋体" w:hAnsi="宋体"/>
                <w:sz w:val="24"/>
                <w:highlight w:val="none"/>
              </w:rPr>
              <w:t xml:space="preserve">投标截止日起</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60</w:t>
            </w:r>
            <w:r>
              <w:rPr>
                <w:rFonts w:hint="eastAsia" w:ascii="宋体" w:hAnsi="宋体"/>
                <w:sz w:val="24"/>
                <w:highlight w:val="none"/>
                <w:u w:val="single"/>
              </w:rPr>
              <w:t xml:space="preserve"> </w:t>
            </w:r>
            <w:r>
              <w:rPr>
                <w:rFonts w:hint="eastAsia" w:ascii="宋体" w:hAnsi="宋体"/>
                <w:sz w:val="24"/>
                <w:highlight w:val="none"/>
              </w:rPr>
              <w:t xml:space="preserve">天（日历天）</w:t>
            </w:r>
            <w:r>
              <w:rPr>
                <w:rFonts w:ascii="宋体" w:hAnsi="宋体"/>
                <w:b/>
                <w:bCs/>
                <w:sz w:val="24"/>
                <w:highlight w:val="none"/>
              </w:rPr>
            </w:r>
            <w:r/>
          </w:p>
        </w:tc>
      </w:tr>
      <w:tr>
        <w:trPr>
          <w:trHeight w:val="780"/>
        </w:trPr>
        <w:tc>
          <w:tcPr>
            <w:tcW w:w="2183" w:type="dxa"/>
            <w:vAlign w:val="center"/>
            <w:textDirection w:val="lrTb"/>
            <w:noWrap/>
          </w:tcPr>
          <w:p>
            <w:pPr>
              <w:pStyle w:val="977"/>
              <w:jc w:val="center"/>
              <w:spacing w:line="320" w:lineRule="exact"/>
              <w:rPr>
                <w:rFonts w:hint="eastAsia" w:ascii="宋体" w:hAnsi="宋体" w:eastAsia="宋体"/>
                <w:bCs/>
                <w:sz w:val="24"/>
                <w:highlight w:val="none"/>
                <w:lang w:eastAsia="zh-CN"/>
              </w:rPr>
            </w:pPr>
            <w:r>
              <w:rPr>
                <w:rFonts w:hint="eastAsia" w:ascii="宋体" w:hAnsi="宋体"/>
                <w:bCs/>
                <w:sz w:val="24"/>
                <w:highlight w:val="none"/>
              </w:rPr>
              <w:t xml:space="preserve">投标文件</w:t>
            </w:r>
            <w:r>
              <w:rPr>
                <w:rFonts w:hint="eastAsia" w:ascii="宋体" w:hAnsi="宋体" w:eastAsia="宋体"/>
                <w:bCs/>
                <w:sz w:val="24"/>
                <w:highlight w:val="none"/>
                <w:lang w:eastAsia="zh-CN"/>
              </w:rPr>
            </w:r>
            <w:r/>
          </w:p>
        </w:tc>
        <w:tc>
          <w:tcPr>
            <w:gridSpan w:val="3"/>
            <w:tcW w:w="7965" w:type="dxa"/>
            <w:vAlign w:val="center"/>
            <w:textDirection w:val="lrTb"/>
            <w:noWrap/>
          </w:tcPr>
          <w:p>
            <w:pPr>
              <w:pStyle w:val="977"/>
              <w:ind w:firstLine="480"/>
              <w:jc w:val="left"/>
              <w:spacing w:line="300" w:lineRule="exact"/>
              <w:rPr>
                <w:highlight w:val="none"/>
              </w:rPr>
            </w:pPr>
            <w:r>
              <w:rPr>
                <w:rFonts w:hint="eastAsia" w:ascii="宋体" w:hAnsi="宋体" w:cs="宋体"/>
                <w:sz w:val="24"/>
                <w:szCs w:val="22"/>
                <w:highlight w:val="none"/>
              </w:rPr>
              <w:t xml:space="preserve">电子投标文件一份(通过系统提交)；纸质投标文件正本一份，副本</w:t>
            </w:r>
            <w:r>
              <w:rPr>
                <w:rFonts w:hint="eastAsia" w:ascii="宋体" w:hAnsi="宋体" w:cs="宋体"/>
                <w:sz w:val="24"/>
                <w:szCs w:val="22"/>
                <w:highlight w:val="none"/>
                <w:lang w:val="en-US" w:eastAsia="zh-CN"/>
              </w:rPr>
              <w:t xml:space="preserve">贰</w:t>
            </w:r>
            <w:r>
              <w:rPr>
                <w:rFonts w:hint="eastAsia" w:ascii="宋体" w:hAnsi="宋体" w:cs="宋体"/>
                <w:sz w:val="24"/>
                <w:szCs w:val="22"/>
                <w:highlight w:val="none"/>
              </w:rPr>
              <w:t xml:space="preserve">份</w:t>
            </w:r>
            <w:r>
              <w:rPr>
                <w:rFonts w:hint="eastAsia" w:ascii="宋体" w:hAnsi="宋体" w:cs="宋体"/>
                <w:sz w:val="24"/>
                <w:szCs w:val="22"/>
                <w:highlight w:val="none"/>
                <w:lang w:eastAsia="zh-CN"/>
              </w:rPr>
              <w:t xml:space="preserve">，</w:t>
            </w:r>
            <w:r>
              <w:rPr>
                <w:rFonts w:hint="eastAsia" w:ascii="宋体" w:hAnsi="宋体" w:cs="宋体"/>
                <w:sz w:val="24"/>
                <w:szCs w:val="22"/>
                <w:highlight w:val="none"/>
              </w:rPr>
              <w:t xml:space="preserve">中标公告后由中标人邮寄至</w:t>
            </w:r>
            <w:r>
              <w:rPr>
                <w:rFonts w:hint="eastAsia" w:ascii="宋体" w:hAnsi="宋体" w:cs="宋体"/>
                <w:sz w:val="24"/>
                <w:szCs w:val="22"/>
                <w:highlight w:val="none"/>
                <w:lang w:eastAsia="zh-CN"/>
              </w:rPr>
              <w:t xml:space="preserve">江苏永悦工程项目管理有限公司</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建湖县湖中南路创业大厦</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lang w:eastAsia="zh-CN"/>
              </w:rPr>
              <w:t xml:space="preserve">楼</w:t>
            </w:r>
            <w:r>
              <w:rPr>
                <w:rFonts w:hint="eastAsia" w:ascii="宋体" w:hAnsi="宋体" w:cs="宋体"/>
                <w:sz w:val="24"/>
                <w:szCs w:val="24"/>
                <w:highlight w:val="none"/>
              </w:rPr>
              <w:t xml:space="preserve">）</w:t>
            </w:r>
            <w:r>
              <w:rPr>
                <w:rFonts w:hint="eastAsia" w:ascii="宋体" w:hAnsi="宋体" w:cs="宋体"/>
                <w:sz w:val="24"/>
                <w:szCs w:val="22"/>
                <w:highlight w:val="none"/>
              </w:rPr>
              <w:t xml:space="preserve">，未中标单位不需要提供。</w:t>
            </w:r>
            <w:r>
              <w:rPr>
                <w:highlight w:val="none"/>
              </w:rPr>
            </w:r>
            <w:r/>
          </w:p>
        </w:tc>
      </w:tr>
      <w:tr>
        <w:trPr>
          <w:trHeight w:val="670"/>
        </w:trPr>
        <w:tc>
          <w:tcPr>
            <w:tcW w:w="2183" w:type="dxa"/>
            <w:vAlign w:val="center"/>
            <w:textDirection w:val="lrTb"/>
            <w:noWrap/>
          </w:tcPr>
          <w:p>
            <w:pPr>
              <w:pStyle w:val="977"/>
              <w:jc w:val="center"/>
              <w:spacing w:line="320" w:lineRule="exact"/>
              <w:rPr>
                <w:rFonts w:ascii="宋体" w:hAnsi="宋体"/>
                <w:bCs/>
                <w:sz w:val="24"/>
                <w:highlight w:val="none"/>
              </w:rPr>
            </w:pPr>
            <w:r>
              <w:rPr>
                <w:rFonts w:hint="eastAsia" w:ascii="宋体" w:hAnsi="宋体"/>
                <w:bCs/>
                <w:sz w:val="24"/>
                <w:highlight w:val="none"/>
              </w:rPr>
              <w:t xml:space="preserve">投标截止时间</w:t>
            </w:r>
            <w:r>
              <w:rPr>
                <w:rFonts w:ascii="宋体" w:hAnsi="宋体"/>
                <w:bCs/>
                <w:sz w:val="24"/>
                <w:highlight w:val="none"/>
              </w:rPr>
            </w:r>
            <w:r/>
          </w:p>
        </w:tc>
        <w:tc>
          <w:tcPr>
            <w:gridSpan w:val="3"/>
            <w:tcW w:w="7965" w:type="dxa"/>
            <w:vAlign w:val="center"/>
            <w:textDirection w:val="lrTb"/>
            <w:noWrap/>
          </w:tcPr>
          <w:p>
            <w:pPr>
              <w:pStyle w:val="977"/>
              <w:jc w:val="center"/>
              <w:spacing w:line="300" w:lineRule="exact"/>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07</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17</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09</w:t>
            </w:r>
            <w:r>
              <w:rPr>
                <w:rFonts w:hint="eastAsia" w:ascii="宋体" w:hAnsi="宋体"/>
                <w:b/>
                <w:bCs/>
                <w:color w:val="000000"/>
                <w:sz w:val="24"/>
                <w:highlight w:val="none"/>
                <w:u w:val="single"/>
              </w:rPr>
              <w:t xml:space="preserve">时 </w:t>
            </w:r>
            <w:r>
              <w:rPr>
                <w:rFonts w:ascii="宋体" w:hAnsi="宋体"/>
                <w:bCs/>
                <w:color w:val="000000"/>
                <w:szCs w:val="21"/>
                <w:highlight w:val="none"/>
              </w:rPr>
            </w:r>
            <w:r/>
          </w:p>
        </w:tc>
      </w:tr>
      <w:tr>
        <w:trPr>
          <w:trHeight w:val="983"/>
        </w:trPr>
        <w:tc>
          <w:tcPr>
            <w:tcW w:w="2183" w:type="dxa"/>
            <w:vAlign w:val="center"/>
            <w:textDirection w:val="lrTb"/>
            <w:noWrap/>
          </w:tcPr>
          <w:p>
            <w:pPr>
              <w:pStyle w:val="977"/>
              <w:jc w:val="center"/>
              <w:spacing w:line="320" w:lineRule="exact"/>
              <w:rPr>
                <w:rFonts w:ascii="宋体" w:hAnsi="宋体"/>
                <w:bCs/>
                <w:sz w:val="24"/>
                <w:highlight w:val="none"/>
              </w:rPr>
            </w:pPr>
            <w:r>
              <w:rPr>
                <w:rFonts w:hint="eastAsia" w:ascii="宋体" w:hAnsi="宋体"/>
                <w:bCs/>
                <w:sz w:val="24"/>
                <w:highlight w:val="none"/>
              </w:rPr>
              <w:t xml:space="preserve">开标时间及地点</w:t>
            </w:r>
            <w:r>
              <w:rPr>
                <w:rFonts w:ascii="宋体" w:hAnsi="宋体"/>
                <w:bCs/>
                <w:sz w:val="24"/>
                <w:highlight w:val="none"/>
              </w:rPr>
            </w:r>
            <w:r/>
          </w:p>
        </w:tc>
        <w:tc>
          <w:tcPr>
            <w:gridSpan w:val="3"/>
            <w:tcW w:w="7965" w:type="dxa"/>
            <w:vAlign w:val="center"/>
            <w:textDirection w:val="lrTb"/>
            <w:noWrap/>
          </w:tcPr>
          <w:p>
            <w:pPr>
              <w:pStyle w:val="977"/>
              <w:jc w:val="center"/>
              <w:spacing w:line="400" w:lineRule="exact"/>
              <w:rPr>
                <w:rFonts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07</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17</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09</w:t>
            </w:r>
            <w:r>
              <w:rPr>
                <w:rFonts w:hint="eastAsia" w:ascii="宋体" w:hAnsi="宋体"/>
                <w:b/>
                <w:bCs/>
                <w:color w:val="000000"/>
                <w:sz w:val="24"/>
                <w:highlight w:val="none"/>
                <w:u w:val="single"/>
              </w:rPr>
              <w:t xml:space="preserve">时</w:t>
            </w:r>
            <w:r>
              <w:rPr>
                <w:rFonts w:ascii="宋体" w:hAnsi="宋体"/>
                <w:b/>
                <w:bCs/>
                <w:color w:val="000000"/>
                <w:sz w:val="24"/>
                <w:highlight w:val="none"/>
                <w:u w:val="single"/>
              </w:rPr>
            </w:r>
            <w:r/>
          </w:p>
          <w:p>
            <w:pPr>
              <w:pStyle w:val="977"/>
              <w:jc w:val="center"/>
              <w:spacing w:line="400" w:lineRule="exact"/>
              <w:rPr>
                <w:rFonts w:ascii="宋体" w:hAnsi="宋体" w:cs="宋体"/>
                <w:color w:val="000000"/>
                <w:szCs w:val="21"/>
                <w:highlight w:val="none"/>
              </w:rPr>
            </w:pPr>
            <w:r>
              <w:rPr>
                <w:rFonts w:ascii="宋体" w:hAnsi="宋体" w:cs="宋体"/>
                <w:color w:val="000000"/>
                <w:sz w:val="22"/>
                <w:szCs w:val="22"/>
                <w:highlight w:val="none"/>
              </w:rPr>
              <w:t xml:space="preserve">地点：</w:t>
            </w:r>
            <w:r>
              <w:rPr>
                <w:rFonts w:hint="eastAsia" w:ascii="宋体" w:hAnsi="宋体"/>
                <w:bCs/>
                <w:sz w:val="24"/>
                <w:highlight w:val="none"/>
              </w:rPr>
              <w:t xml:space="preserve">建湖县公共资源交易中心不见面开标厅</w:t>
            </w:r>
            <w:r>
              <w:rPr>
                <w:rFonts w:ascii="宋体" w:hAnsi="宋体" w:cs="宋体"/>
                <w:color w:val="000000"/>
                <w:szCs w:val="21"/>
                <w:highlight w:val="none"/>
              </w:rPr>
            </w:r>
            <w:r/>
          </w:p>
        </w:tc>
      </w:tr>
      <w:tr>
        <w:trPr>
          <w:trHeight w:val="557"/>
        </w:trPr>
        <w:tc>
          <w:tcPr>
            <w:tcW w:w="2183" w:type="dxa"/>
            <w:vAlign w:val="center"/>
            <w:textDirection w:val="lrTb"/>
            <w:noWrap/>
          </w:tcPr>
          <w:p>
            <w:pPr>
              <w:pStyle w:val="977"/>
              <w:jc w:val="center"/>
              <w:spacing w:line="300" w:lineRule="exact"/>
              <w:rPr>
                <w:rFonts w:ascii="宋体" w:hAnsi="宋体"/>
                <w:bCs/>
                <w:sz w:val="24"/>
                <w:highlight w:val="none"/>
              </w:rPr>
            </w:pPr>
            <w:r>
              <w:rPr>
                <w:rFonts w:hint="eastAsia" w:ascii="宋体" w:hAnsi="宋体"/>
                <w:bCs/>
                <w:color w:val="000000"/>
                <w:sz w:val="24"/>
                <w:highlight w:val="none"/>
              </w:rPr>
              <w:t xml:space="preserve">采购预算</w:t>
            </w:r>
            <w:r>
              <w:rPr>
                <w:rFonts w:ascii="宋体" w:hAnsi="宋体"/>
                <w:bCs/>
                <w:sz w:val="24"/>
                <w:highlight w:val="none"/>
              </w:rPr>
            </w:r>
            <w:r/>
          </w:p>
        </w:tc>
        <w:tc>
          <w:tcPr>
            <w:gridSpan w:val="3"/>
            <w:tcW w:w="7965" w:type="dxa"/>
            <w:vAlign w:val="center"/>
            <w:textDirection w:val="lrTb"/>
            <w:noWrap/>
          </w:tcPr>
          <w:p>
            <w:pPr>
              <w:pStyle w:val="977"/>
              <w:jc w:val="center"/>
              <w:spacing w:line="300" w:lineRule="exact"/>
              <w:rPr>
                <w:rFonts w:ascii="宋体" w:hAnsi="宋体" w:eastAsia="宋体"/>
                <w:b/>
                <w:bCs/>
                <w:sz w:val="24"/>
                <w:highlight w:val="none"/>
                <w:lang w:val="en-US" w:eastAsia="zh-CN"/>
              </w:rPr>
            </w:pPr>
            <w:r>
              <w:rPr>
                <w:rFonts w:hint="eastAsia" w:ascii="宋体" w:hAnsi="宋体"/>
                <w:b w:val="0"/>
                <w:bCs w:val="0"/>
                <w:sz w:val="24"/>
                <w:highlight w:val="none"/>
                <w:lang w:val="en-US" w:eastAsia="zh-CN"/>
              </w:rPr>
              <w:t xml:space="preserve">1068万元</w:t>
            </w:r>
            <w:r>
              <w:rPr>
                <w:rFonts w:ascii="宋体" w:hAnsi="宋体" w:eastAsia="宋体"/>
                <w:b/>
                <w:bCs/>
                <w:sz w:val="24"/>
                <w:highlight w:val="none"/>
                <w:lang w:val="en-US" w:eastAsia="zh-CN"/>
              </w:rPr>
            </w:r>
            <w:r/>
          </w:p>
        </w:tc>
      </w:tr>
      <w:tr>
        <w:trPr>
          <w:trHeight w:val="557"/>
        </w:trPr>
        <w:tc>
          <w:tcPr>
            <w:tcW w:w="2183" w:type="dxa"/>
            <w:vAlign w:val="center"/>
            <w:textDirection w:val="lrTb"/>
            <w:noWrap/>
          </w:tcPr>
          <w:p>
            <w:pPr>
              <w:pStyle w:val="977"/>
              <w:jc w:val="center"/>
              <w:spacing w:line="300" w:lineRule="exact"/>
              <w:rPr>
                <w:rFonts w:ascii="宋体" w:hAnsi="宋体"/>
                <w:bCs/>
                <w:sz w:val="24"/>
                <w:highlight w:val="none"/>
              </w:rPr>
            </w:pPr>
            <w:r>
              <w:rPr>
                <w:rFonts w:hint="eastAsia" w:ascii="宋体" w:hAnsi="宋体"/>
                <w:bCs/>
                <w:sz w:val="24"/>
                <w:highlight w:val="none"/>
              </w:rPr>
              <w:t xml:space="preserve">最高限价</w:t>
            </w:r>
            <w:r>
              <w:rPr>
                <w:rFonts w:ascii="宋体" w:hAnsi="宋体"/>
                <w:bCs/>
                <w:sz w:val="24"/>
                <w:highlight w:val="none"/>
              </w:rPr>
            </w:r>
            <w:r/>
          </w:p>
        </w:tc>
        <w:tc>
          <w:tcPr>
            <w:gridSpan w:val="3"/>
            <w:tcW w:w="7965" w:type="dxa"/>
            <w:vAlign w:val="center"/>
            <w:textDirection w:val="lrTb"/>
            <w:noWrap/>
          </w:tcPr>
          <w:p>
            <w:pPr>
              <w:pStyle w:val="977"/>
              <w:jc w:val="center"/>
              <w:spacing w:line="300" w:lineRule="exact"/>
              <w:rPr>
                <w:rFonts w:ascii="宋体" w:hAnsi="宋体"/>
                <w:b/>
                <w:bCs/>
                <w:sz w:val="24"/>
                <w:highlight w:val="none"/>
              </w:rPr>
            </w:pPr>
            <w:r>
              <w:rPr>
                <w:rFonts w:hint="eastAsia" w:ascii="宋体" w:hAnsi="宋体" w:cs="Arial"/>
                <w:b w:val="0"/>
                <w:bCs w:val="0"/>
                <w:color w:val="000000"/>
                <w:sz w:val="24"/>
                <w:highlight w:val="none"/>
              </w:rPr>
              <w:t xml:space="preserve">最高限价为</w:t>
            </w:r>
            <w:r>
              <w:rPr>
                <w:rFonts w:hint="eastAsia" w:ascii="宋体" w:hAnsi="宋体" w:cs="Arial"/>
                <w:b w:val="0"/>
                <w:bCs w:val="0"/>
                <w:color w:val="000000"/>
                <w:sz w:val="24"/>
                <w:highlight w:val="none"/>
                <w:lang w:val="en-US" w:eastAsia="zh-CN"/>
              </w:rPr>
              <w:t xml:space="preserve">856万元</w:t>
            </w:r>
            <w:r>
              <w:rPr>
                <w:rFonts w:ascii="宋体" w:hAnsi="宋体" w:cs="Arial"/>
                <w:b w:val="0"/>
                <w:bCs w:val="0"/>
                <w:color w:val="000000"/>
                <w:sz w:val="24"/>
                <w:highlight w:val="none"/>
              </w:rPr>
              <w:t xml:space="preserve">，</w:t>
            </w:r>
            <w:r>
              <w:rPr>
                <w:rFonts w:ascii="宋体" w:hAnsi="宋体"/>
                <w:b w:val="0"/>
                <w:bCs w:val="0"/>
                <w:color w:val="000000"/>
                <w:sz w:val="24"/>
                <w:highlight w:val="none"/>
              </w:rPr>
              <w:t xml:space="preserve">高于</w:t>
            </w:r>
            <w:r>
              <w:rPr>
                <w:rFonts w:hint="eastAsia" w:ascii="宋体" w:hAnsi="宋体" w:cs="Arial"/>
                <w:b w:val="0"/>
                <w:bCs w:val="0"/>
                <w:color w:val="000000"/>
                <w:sz w:val="24"/>
                <w:highlight w:val="none"/>
              </w:rPr>
              <w:t xml:space="preserve">该最高限价</w:t>
            </w:r>
            <w:r>
              <w:rPr>
                <w:rFonts w:ascii="宋体" w:hAnsi="宋体"/>
                <w:b w:val="0"/>
                <w:bCs w:val="0"/>
                <w:color w:val="000000"/>
                <w:sz w:val="24"/>
                <w:highlight w:val="none"/>
              </w:rPr>
              <w:t xml:space="preserve">的作无效标论处。</w:t>
            </w:r>
            <w:r>
              <w:rPr>
                <w:rFonts w:ascii="宋体" w:hAnsi="宋体"/>
                <w:b/>
                <w:bCs/>
                <w:sz w:val="24"/>
                <w:highlight w:val="none"/>
              </w:rPr>
            </w:r>
            <w:r/>
          </w:p>
        </w:tc>
      </w:tr>
      <w:tr>
        <w:trPr>
          <w:trHeight w:val="547"/>
        </w:trPr>
        <w:tc>
          <w:tcPr>
            <w:tcW w:w="2183" w:type="dxa"/>
            <w:vAlign w:val="center"/>
            <w:textDirection w:val="lrTb"/>
            <w:noWrap/>
          </w:tcPr>
          <w:p>
            <w:pPr>
              <w:pStyle w:val="977"/>
              <w:jc w:val="center"/>
              <w:spacing w:line="480" w:lineRule="exact"/>
              <w:rPr>
                <w:rFonts w:ascii="宋体" w:hAnsi="宋体"/>
                <w:bCs/>
                <w:sz w:val="24"/>
                <w:highlight w:val="none"/>
              </w:rPr>
            </w:pPr>
            <w:r>
              <w:rPr>
                <w:rFonts w:hint="eastAsia" w:ascii="宋体" w:hAnsi="宋体"/>
                <w:bCs/>
                <w:sz w:val="24"/>
                <w:highlight w:val="none"/>
              </w:rPr>
              <w:t xml:space="preserve">评标办法</w:t>
            </w:r>
            <w:r>
              <w:rPr>
                <w:rFonts w:ascii="宋体" w:hAnsi="宋体"/>
                <w:bCs/>
                <w:sz w:val="24"/>
                <w:highlight w:val="none"/>
              </w:rPr>
            </w:r>
            <w:r/>
          </w:p>
        </w:tc>
        <w:tc>
          <w:tcPr>
            <w:gridSpan w:val="3"/>
            <w:tcW w:w="7965" w:type="dxa"/>
            <w:vAlign w:val="center"/>
            <w:textDirection w:val="lrTb"/>
            <w:noWrap/>
          </w:tcPr>
          <w:p>
            <w:pPr>
              <w:pStyle w:val="977"/>
              <w:jc w:val="center"/>
              <w:spacing w:line="480" w:lineRule="exact"/>
              <w:rPr>
                <w:rFonts w:ascii="宋体" w:hAnsi="宋体"/>
                <w:b/>
                <w:bCs/>
                <w:sz w:val="24"/>
                <w:highlight w:val="none"/>
              </w:rPr>
            </w:pPr>
            <w:r>
              <w:rPr>
                <w:rFonts w:hint="eastAsia" w:ascii="宋体" w:hAnsi="宋体" w:cs="宋体"/>
                <w:b/>
                <w:bCs/>
                <w:sz w:val="24"/>
                <w:highlight w:val="none"/>
              </w:rPr>
              <w:t xml:space="preserve">综合评分法</w:t>
            </w:r>
            <w:r>
              <w:rPr>
                <w:rFonts w:ascii="宋体" w:hAnsi="宋体"/>
                <w:b/>
                <w:bCs/>
                <w:sz w:val="24"/>
                <w:highlight w:val="none"/>
              </w:rPr>
            </w:r>
            <w:r/>
          </w:p>
        </w:tc>
      </w:tr>
      <w:tr>
        <w:trPr>
          <w:trHeight w:val="1017"/>
        </w:trPr>
        <w:tc>
          <w:tcPr>
            <w:tcW w:w="2183" w:type="dxa"/>
            <w:vAlign w:val="center"/>
            <w:textDirection w:val="lrTb"/>
            <w:noWrap/>
          </w:tcPr>
          <w:p>
            <w:pPr>
              <w:pStyle w:val="977"/>
              <w:jc w:val="center"/>
              <w:spacing w:line="480" w:lineRule="exact"/>
              <w:rPr>
                <w:rFonts w:ascii="宋体" w:hAnsi="宋体"/>
                <w:bCs/>
                <w:sz w:val="24"/>
                <w:highlight w:val="none"/>
              </w:rPr>
            </w:pPr>
            <w:r>
              <w:rPr>
                <w:rFonts w:hint="eastAsia" w:ascii="宋体" w:hAnsi="宋体"/>
                <w:bCs/>
                <w:sz w:val="24"/>
                <w:highlight w:val="none"/>
              </w:rPr>
              <w:t xml:space="preserve">其他要求</w:t>
            </w:r>
            <w:r>
              <w:rPr>
                <w:rFonts w:ascii="宋体" w:hAnsi="宋体"/>
                <w:bCs/>
                <w:sz w:val="24"/>
                <w:highlight w:val="none"/>
              </w:rPr>
            </w:r>
            <w:r/>
          </w:p>
        </w:tc>
        <w:tc>
          <w:tcPr>
            <w:gridSpan w:val="3"/>
            <w:tcW w:w="7965" w:type="dxa"/>
            <w:vAlign w:val="center"/>
            <w:textDirection w:val="lrTb"/>
            <w:noWrap/>
          </w:tcPr>
          <w:p>
            <w:pPr>
              <w:pStyle w:val="977"/>
              <w:spacing w:line="400" w:lineRule="exact"/>
              <w:rPr>
                <w:rFonts w:ascii="宋体" w:hAnsi="宋体" w:cs="宋体"/>
                <w:b/>
                <w:spacing w:val="-2"/>
                <w:sz w:val="24"/>
                <w:highlight w:val="none"/>
              </w:rPr>
            </w:pPr>
            <w:r>
              <w:rPr>
                <w:rFonts w:ascii="宋体" w:hAnsi="宋体" w:cs="宋体"/>
                <w:b/>
                <w:spacing w:val="-2"/>
                <w:sz w:val="24"/>
                <w:highlight w:val="none"/>
              </w:rPr>
              <w:t xml:space="preserve">投标人如在投标过程中提供虚假材料谋取中标成交的或采取不正当手段诋毁、排挤其他供应商的,列入不良行为记录名单。</w:t>
            </w:r>
            <w:r>
              <w:rPr>
                <w:rFonts w:ascii="宋体" w:hAnsi="宋体" w:cs="宋体"/>
                <w:b/>
                <w:spacing w:val="-2"/>
                <w:sz w:val="24"/>
                <w:highlight w:val="none"/>
              </w:rPr>
            </w:r>
            <w:r/>
          </w:p>
        </w:tc>
      </w:tr>
      <w:tr>
        <w:trPr>
          <w:trHeight w:val="757"/>
        </w:trPr>
        <w:tc>
          <w:tcPr>
            <w:tcW w:w="2183" w:type="dxa"/>
            <w:vAlign w:val="center"/>
            <w:textDirection w:val="lrTb"/>
            <w:noWrap/>
          </w:tcPr>
          <w:p>
            <w:pPr>
              <w:pStyle w:val="977"/>
              <w:jc w:val="center"/>
              <w:spacing w:line="480" w:lineRule="exact"/>
              <w:rPr>
                <w:rFonts w:ascii="宋体" w:hAnsi="宋体"/>
                <w:bCs/>
                <w:sz w:val="24"/>
                <w:highlight w:val="none"/>
              </w:rPr>
            </w:pPr>
            <w:r>
              <w:rPr>
                <w:rFonts w:hint="eastAsia" w:ascii="宋体" w:hAnsi="宋体"/>
                <w:bCs/>
                <w:sz w:val="24"/>
                <w:highlight w:val="none"/>
              </w:rPr>
              <w:t xml:space="preserve">解释权</w:t>
            </w:r>
            <w:r>
              <w:rPr>
                <w:rFonts w:ascii="宋体" w:hAnsi="宋体"/>
                <w:bCs/>
                <w:sz w:val="24"/>
                <w:highlight w:val="none"/>
              </w:rPr>
            </w:r>
            <w:r/>
          </w:p>
        </w:tc>
        <w:tc>
          <w:tcPr>
            <w:gridSpan w:val="3"/>
            <w:tcW w:w="7965" w:type="dxa"/>
            <w:vAlign w:val="center"/>
            <w:textDirection w:val="lrTb"/>
            <w:noWrap/>
          </w:tcPr>
          <w:p>
            <w:pPr>
              <w:pStyle w:val="977"/>
              <w:jc w:val="center"/>
              <w:spacing w:line="400" w:lineRule="exact"/>
              <w:rPr>
                <w:rFonts w:ascii="宋体" w:hAnsi="宋体"/>
                <w:b/>
                <w:bCs/>
                <w:sz w:val="24"/>
                <w:highlight w:val="none"/>
              </w:rPr>
            </w:pPr>
            <w:r>
              <w:rPr>
                <w:rFonts w:hint="eastAsia" w:ascii="宋体" w:hAnsi="宋体"/>
                <w:b/>
                <w:bCs/>
                <w:sz w:val="24"/>
                <w:highlight w:val="none"/>
              </w:rPr>
              <w:t xml:space="preserve">本采购文件的最终解释权归采购单位所有。</w:t>
            </w:r>
            <w:r>
              <w:rPr>
                <w:rFonts w:ascii="宋体" w:hAnsi="宋体"/>
                <w:b/>
                <w:bCs/>
                <w:sz w:val="24"/>
                <w:highlight w:val="none"/>
              </w:rPr>
            </w:r>
            <w:r/>
          </w:p>
        </w:tc>
      </w:tr>
      <w:tr>
        <w:trPr>
          <w:trHeight w:val="1353"/>
        </w:trPr>
        <w:tc>
          <w:tcPr>
            <w:tcW w:w="2183" w:type="dxa"/>
            <w:vAlign w:val="center"/>
            <w:textDirection w:val="lrTb"/>
            <w:noWrap/>
          </w:tcPr>
          <w:p>
            <w:pPr>
              <w:pStyle w:val="977"/>
              <w:jc w:val="center"/>
              <w:spacing w:line="480" w:lineRule="exact"/>
              <w:rPr>
                <w:rFonts w:ascii="宋体" w:hAnsi="宋体"/>
                <w:bCs/>
                <w:sz w:val="24"/>
                <w:highlight w:val="none"/>
              </w:rPr>
            </w:pPr>
            <w:r>
              <w:rPr>
                <w:rFonts w:hint="eastAsia" w:ascii="宋体" w:hAnsi="宋体"/>
                <w:bCs/>
                <w:sz w:val="24"/>
                <w:highlight w:val="none"/>
              </w:rPr>
              <w:t xml:space="preserve">质疑</w:t>
            </w:r>
            <w:r>
              <w:rPr>
                <w:rFonts w:ascii="宋体" w:hAnsi="宋体"/>
                <w:bCs/>
                <w:sz w:val="24"/>
                <w:highlight w:val="none"/>
              </w:rPr>
              <w:t xml:space="preserve">受理部门</w:t>
            </w:r>
            <w:r>
              <w:rPr>
                <w:rFonts w:ascii="宋体" w:hAnsi="宋体"/>
                <w:bCs/>
                <w:sz w:val="24"/>
                <w:highlight w:val="none"/>
              </w:rPr>
            </w:r>
            <w:r/>
          </w:p>
        </w:tc>
        <w:tc>
          <w:tcPr>
            <w:gridSpan w:val="3"/>
            <w:tcW w:w="7965" w:type="dxa"/>
            <w:vAlign w:val="center"/>
            <w:textDirection w:val="lrTb"/>
            <w:noWrap/>
          </w:tcPr>
          <w:p>
            <w:pPr>
              <w:pStyle w:val="977"/>
              <w:keepLines w:val="0"/>
              <w:keepNext w:val="0"/>
              <w:pageBreakBefore w:val="0"/>
              <w:spacing w:line="360" w:lineRule="exact"/>
              <w:widowControl w:val="off"/>
              <w:rPr>
                <w:rFonts w:hint="eastAsia" w:ascii="宋体" w:hAnsi="宋体" w:eastAsia="宋体" w:cs="Arial"/>
                <w:sz w:val="24"/>
                <w:szCs w:val="22"/>
                <w:highlight w:val="none"/>
                <w:lang w:eastAsia="zh-CN"/>
              </w:rPr>
            </w:pPr>
            <w:r>
              <w:rPr>
                <w:rFonts w:hint="eastAsia" w:ascii="宋体" w:hAnsi="宋体" w:cs="Arial"/>
                <w:sz w:val="24"/>
                <w:highlight w:val="none"/>
              </w:rPr>
              <w:t xml:space="preserve">联系部门</w:t>
            </w:r>
            <w:r>
              <w:rPr>
                <w:rFonts w:hint="eastAsia" w:ascii="宋体" w:hAnsi="宋体" w:cs="Arial"/>
                <w:sz w:val="24"/>
                <w:szCs w:val="22"/>
                <w:highlight w:val="none"/>
              </w:rPr>
              <w:t xml:space="preserve">：</w:t>
            </w:r>
            <w:r>
              <w:rPr>
                <w:rFonts w:hint="eastAsia" w:ascii="宋体" w:hAnsi="宋体" w:cs="宋体"/>
                <w:bCs/>
                <w:sz w:val="24"/>
                <w:highlight w:val="none"/>
                <w:lang w:eastAsia="zh-CN"/>
              </w:rPr>
              <w:t xml:space="preserve">建湖县公安局</w:t>
            </w:r>
            <w:r>
              <w:rPr>
                <w:rFonts w:hint="eastAsia" w:ascii="宋体" w:hAnsi="宋体" w:cs="Arial"/>
                <w:sz w:val="24"/>
                <w:szCs w:val="22"/>
                <w:highlight w:val="none"/>
              </w:rPr>
              <w:t xml:space="preserve">/</w:t>
            </w:r>
            <w:r>
              <w:rPr>
                <w:rFonts w:hint="eastAsia" w:ascii="宋体" w:hAnsi="宋体" w:cs="Arial"/>
                <w:sz w:val="24"/>
                <w:szCs w:val="22"/>
                <w:highlight w:val="none"/>
                <w:lang w:eastAsia="zh-CN"/>
              </w:rPr>
              <w:t xml:space="preserve">江苏永悦工程项目管理有限公司</w:t>
            </w:r>
            <w:r>
              <w:rPr>
                <w:rFonts w:hint="eastAsia" w:ascii="宋体" w:hAnsi="宋体" w:eastAsia="宋体" w:cs="Arial"/>
                <w:sz w:val="24"/>
                <w:szCs w:val="22"/>
                <w:highlight w:val="none"/>
                <w:lang w:eastAsia="zh-CN"/>
              </w:rPr>
            </w:r>
            <w:r/>
          </w:p>
          <w:p>
            <w:pPr>
              <w:pStyle w:val="977"/>
              <w:keepLines w:val="0"/>
              <w:keepNext w:val="0"/>
              <w:pageBreakBefore w:val="0"/>
              <w:spacing w:line="360" w:lineRule="exact"/>
              <w:widowControl w:val="off"/>
              <w:rPr>
                <w:rFonts w:ascii="宋体" w:hAnsi="宋体" w:eastAsia="宋体" w:cs="Arial"/>
                <w:sz w:val="24"/>
                <w:szCs w:val="22"/>
                <w:highlight w:val="none"/>
                <w:lang w:val="en-US" w:eastAsia="zh-CN"/>
              </w:rPr>
            </w:pPr>
            <w:r>
              <w:rPr>
                <w:rFonts w:hint="eastAsia" w:ascii="宋体" w:hAnsi="宋体" w:cs="Arial"/>
                <w:sz w:val="24"/>
                <w:szCs w:val="22"/>
                <w:highlight w:val="none"/>
              </w:rPr>
              <w:t xml:space="preserve">联系电话：</w:t>
            </w:r>
            <w:r>
              <w:rPr>
                <w:rFonts w:hint="eastAsia" w:ascii="宋体" w:hAnsi="宋体" w:cs="Arial"/>
                <w:sz w:val="24"/>
                <w:szCs w:val="22"/>
                <w:highlight w:val="none"/>
                <w:lang w:eastAsia="zh-CN"/>
              </w:rPr>
              <w:t xml:space="preserve">15851143018</w:t>
            </w:r>
            <w:r>
              <w:rPr>
                <w:rFonts w:hint="eastAsia" w:ascii="宋体" w:hAnsi="宋体" w:cs="Arial"/>
                <w:sz w:val="24"/>
                <w:szCs w:val="22"/>
                <w:highlight w:val="none"/>
              </w:rPr>
              <w:t xml:space="preserve">/</w:t>
            </w:r>
            <w:r>
              <w:rPr>
                <w:rFonts w:hint="eastAsia" w:ascii="宋体" w:hAnsi="宋体" w:cs="Arial"/>
                <w:sz w:val="24"/>
                <w:szCs w:val="22"/>
                <w:highlight w:val="none"/>
                <w:lang w:val="en-US" w:eastAsia="zh-CN"/>
              </w:rPr>
              <w:t xml:space="preserve">18068864080</w:t>
            </w:r>
            <w:r>
              <w:rPr>
                <w:rFonts w:ascii="宋体" w:hAnsi="宋体" w:eastAsia="宋体" w:cs="Arial"/>
                <w:sz w:val="24"/>
                <w:szCs w:val="22"/>
                <w:highlight w:val="none"/>
                <w:lang w:val="en-US" w:eastAsia="zh-CN"/>
              </w:rPr>
            </w:r>
            <w:r/>
          </w:p>
          <w:p>
            <w:pPr>
              <w:pStyle w:val="977"/>
              <w:keepLines w:val="0"/>
              <w:keepNext w:val="0"/>
              <w:pageBreakBefore w:val="0"/>
              <w:spacing w:line="360" w:lineRule="exact"/>
              <w:widowControl w:val="off"/>
              <w:rPr>
                <w:rFonts w:ascii="宋体" w:hAnsi="宋体"/>
                <w:b/>
                <w:bCs/>
                <w:sz w:val="24"/>
                <w:highlight w:val="none"/>
              </w:rPr>
            </w:pPr>
            <w:r>
              <w:rPr>
                <w:rFonts w:hint="eastAsia" w:ascii="宋体" w:hAnsi="宋体" w:cs="Arial"/>
                <w:sz w:val="24"/>
                <w:szCs w:val="22"/>
                <w:highlight w:val="none"/>
              </w:rPr>
              <w:t xml:space="preserve">通讯地址：</w:t>
            </w:r>
            <w:r>
              <w:rPr>
                <w:rFonts w:hint="eastAsia" w:ascii="宋体" w:hAnsi="宋体" w:cs="宋体"/>
                <w:color w:val="000000"/>
                <w:sz w:val="24"/>
                <w:highlight w:val="none"/>
              </w:rPr>
              <w:t xml:space="preserve">建湖县公安路</w:t>
            </w:r>
            <w:r>
              <w:rPr>
                <w:rFonts w:hint="eastAsia" w:ascii="宋体" w:hAnsi="宋体" w:cs="Arial"/>
                <w:sz w:val="24"/>
                <w:szCs w:val="22"/>
                <w:highlight w:val="none"/>
              </w:rPr>
              <w:t xml:space="preserve">/</w:t>
            </w:r>
            <w:r>
              <w:rPr>
                <w:rFonts w:hint="eastAsia" w:ascii="宋体" w:hAnsi="宋体" w:cs="Arial"/>
                <w:sz w:val="24"/>
                <w:szCs w:val="22"/>
                <w:highlight w:val="none"/>
                <w:lang w:eastAsia="zh-CN"/>
              </w:rPr>
              <w:t xml:space="preserve">建湖县湖中南路创业大厦6楼</w:t>
            </w:r>
            <w:r>
              <w:rPr>
                <w:rFonts w:ascii="宋体" w:hAnsi="宋体"/>
                <w:b/>
                <w:bCs/>
                <w:sz w:val="24"/>
                <w:highlight w:val="none"/>
              </w:rPr>
            </w:r>
            <w:r/>
          </w:p>
        </w:tc>
      </w:tr>
      <w:tr>
        <w:trPr>
          <w:trHeight w:val="1017"/>
        </w:trPr>
        <w:tc>
          <w:tcPr>
            <w:tcW w:w="2183" w:type="dxa"/>
            <w:vAlign w:val="center"/>
            <w:textDirection w:val="lrTb"/>
            <w:noWrap/>
          </w:tcPr>
          <w:p>
            <w:pPr>
              <w:pStyle w:val="977"/>
              <w:jc w:val="center"/>
              <w:spacing w:line="480" w:lineRule="exact"/>
              <w:rPr>
                <w:rFonts w:ascii="宋体" w:hAnsi="宋体"/>
                <w:bCs/>
                <w:sz w:val="24"/>
                <w:highlight w:val="none"/>
              </w:rPr>
            </w:pPr>
            <w:r>
              <w:rPr>
                <w:rFonts w:hint="eastAsia" w:ascii="宋体" w:hAnsi="宋体"/>
                <w:bCs/>
                <w:color w:val="000000"/>
                <w:sz w:val="24"/>
              </w:rPr>
              <w:t xml:space="preserve">投诉</w:t>
            </w:r>
            <w:r>
              <w:rPr>
                <w:rFonts w:ascii="宋体" w:hAnsi="宋体"/>
                <w:bCs/>
                <w:color w:val="000000"/>
                <w:sz w:val="24"/>
              </w:rPr>
              <w:t xml:space="preserve">受理部门</w:t>
            </w:r>
            <w:r>
              <w:rPr>
                <w:rFonts w:ascii="宋体" w:hAnsi="宋体"/>
                <w:bCs/>
                <w:sz w:val="24"/>
                <w:highlight w:val="none"/>
              </w:rPr>
            </w:r>
            <w:r/>
          </w:p>
        </w:tc>
        <w:tc>
          <w:tcPr>
            <w:gridSpan w:val="3"/>
            <w:tcW w:w="7965" w:type="dxa"/>
            <w:vAlign w:val="center"/>
            <w:textDirection w:val="lrTb"/>
            <w:noWrap/>
          </w:tcPr>
          <w:p>
            <w:pPr>
              <w:pStyle w:val="977"/>
              <w:spacing w:line="44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977"/>
              <w:spacing w:line="440" w:lineRule="exact"/>
              <w:rPr>
                <w:highlight w:val="none"/>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rPr>
                <w:highlight w:val="none"/>
              </w:rPr>
            </w:r>
            <w:r/>
          </w:p>
        </w:tc>
      </w:tr>
      <w:tr>
        <w:trPr>
          <w:trHeight w:val="1017"/>
        </w:trPr>
        <w:tc>
          <w:tcPr>
            <w:tcW w:w="2183" w:type="dxa"/>
            <w:vAlign w:val="center"/>
            <w:textDirection w:val="lrTb"/>
            <w:noWrap/>
          </w:tcPr>
          <w:p>
            <w:pPr>
              <w:pStyle w:val="977"/>
              <w:jc w:val="center"/>
              <w:spacing w:line="480" w:lineRule="exact"/>
              <w:rPr>
                <w:rFonts w:hint="eastAsia" w:ascii="宋体" w:hAnsi="宋体"/>
                <w:bCs/>
                <w:sz w:val="24"/>
                <w:highlight w:val="none"/>
              </w:rPr>
            </w:pPr>
            <w:r>
              <w:rPr>
                <w:rFonts w:hint="eastAsia" w:ascii="宋体" w:hAnsi="宋体"/>
                <w:bCs/>
                <w:color w:val="000000"/>
                <w:sz w:val="24"/>
              </w:rPr>
              <w:t xml:space="preserve">财政监督电话</w:t>
            </w:r>
            <w:r>
              <w:rPr>
                <w:rFonts w:hint="eastAsia" w:ascii="宋体" w:hAnsi="宋体"/>
                <w:bCs/>
                <w:sz w:val="24"/>
                <w:highlight w:val="none"/>
              </w:rPr>
            </w:r>
            <w:r/>
          </w:p>
        </w:tc>
        <w:tc>
          <w:tcPr>
            <w:gridSpan w:val="3"/>
            <w:tcW w:w="7965" w:type="dxa"/>
            <w:vAlign w:val="center"/>
            <w:textDirection w:val="lrTb"/>
            <w:noWrap/>
          </w:tcPr>
          <w:p>
            <w:pPr>
              <w:pStyle w:val="977"/>
              <w:spacing w:line="480" w:lineRule="exact"/>
              <w:rPr>
                <w:rFonts w:ascii="宋体" w:hAnsi="宋体" w:cs="宋体"/>
                <w:bCs/>
                <w:color w:val="000000"/>
                <w:sz w:val="24"/>
              </w:rPr>
            </w:pPr>
            <w:r>
              <w:rPr>
                <w:rFonts w:hint="eastAsia" w:ascii="宋体" w:hAnsi="宋体" w:cs="宋体"/>
                <w:bCs/>
                <w:color w:val="000000"/>
                <w:sz w:val="24"/>
              </w:rPr>
              <w:t xml:space="preserve">名称：建湖县财政局</w:t>
            </w:r>
            <w:r>
              <w:rPr>
                <w:rFonts w:ascii="宋体" w:hAnsi="宋体" w:cs="宋体"/>
                <w:bCs/>
                <w:color w:val="000000"/>
                <w:sz w:val="24"/>
              </w:rPr>
            </w:r>
            <w:r/>
          </w:p>
          <w:p>
            <w:pPr>
              <w:pStyle w:val="977"/>
              <w:spacing w:line="480" w:lineRule="exact"/>
              <w:rPr>
                <w:rFonts w:hint="eastAsia" w:ascii="宋体" w:hAnsi="宋体" w:cs="宋体"/>
                <w:color w:val="000000"/>
                <w:sz w:val="24"/>
                <w:szCs w:val="24"/>
                <w:shd w:val="clear" w:color="auto" w:fill="ffffff"/>
              </w:rPr>
            </w:pPr>
            <w:r>
              <w:rPr>
                <w:rFonts w:hint="eastAsia" w:ascii="宋体" w:hAnsi="宋体" w:cs="宋体"/>
                <w:bCs/>
                <w:color w:val="000000"/>
                <w:sz w:val="24"/>
              </w:rPr>
              <w:t xml:space="preserve">地址：</w:t>
            </w:r>
            <w:r>
              <w:rPr>
                <w:rFonts w:hint="eastAsia" w:ascii="宋体" w:hAnsi="宋体" w:cs="宋体"/>
                <w:color w:val="000000"/>
                <w:sz w:val="24"/>
                <w:szCs w:val="24"/>
                <w:shd w:val="clear" w:color="auto" w:fill="ffffff"/>
              </w:rPr>
              <w:t xml:space="preserve">建湖县双湖路建设大厦</w:t>
            </w:r>
            <w:r>
              <w:rPr>
                <w:rFonts w:hint="eastAsia" w:ascii="宋体" w:hAnsi="宋体" w:cs="宋体"/>
                <w:color w:val="000000"/>
                <w:sz w:val="24"/>
                <w:szCs w:val="24"/>
                <w:shd w:val="clear" w:color="auto" w:fill="ffffff"/>
              </w:rPr>
            </w:r>
            <w:r/>
          </w:p>
          <w:p>
            <w:pPr>
              <w:pStyle w:val="977"/>
              <w:spacing w:line="480" w:lineRule="exact"/>
              <w:rPr>
                <w:rFonts w:hint="eastAsia" w:ascii="宋体" w:hAnsi="宋体" w:cs="Arial"/>
                <w:sz w:val="24"/>
                <w:highlight w:val="none"/>
              </w:rPr>
            </w:pPr>
            <w:r>
              <w:rPr>
                <w:rFonts w:hint="eastAsia" w:ascii="宋体" w:hAnsi="宋体" w:cs="宋体"/>
                <w:bCs/>
                <w:color w:val="000000"/>
                <w:sz w:val="24"/>
              </w:rPr>
              <w:t xml:space="preserve">联系方式：0515-86233622</w:t>
            </w:r>
            <w:r>
              <w:rPr>
                <w:rFonts w:hint="eastAsia" w:ascii="宋体" w:hAnsi="宋体" w:cs="Arial"/>
                <w:sz w:val="24"/>
                <w:highlight w:val="none"/>
              </w:rPr>
            </w:r>
            <w:r/>
          </w:p>
        </w:tc>
      </w:tr>
    </w:tbl>
    <w:p>
      <w:pPr>
        <w:pStyle w:val="977"/>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977"/>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1. 适用范围</w:t>
      </w:r>
      <w:r>
        <w:rPr>
          <w:rFonts w:ascii="宋体" w:hAnsi="宋体" w:cs="宋体"/>
          <w:b/>
          <w:color w:val="000000"/>
          <w:sz w:val="24"/>
        </w:rPr>
      </w:r>
      <w:r/>
    </w:p>
    <w:p>
      <w:pPr>
        <w:pStyle w:val="977"/>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1.1 本次项目仅适用于招标文件中所叙述项目的货物采购。</w:t>
      </w:r>
      <w:r>
        <w:rPr>
          <w:rFonts w:ascii="宋体" w:hAnsi="宋体" w:cs="宋体"/>
          <w:color w:val="000000"/>
          <w:sz w:val="24"/>
        </w:rPr>
      </w:r>
      <w:r/>
    </w:p>
    <w:p>
      <w:pPr>
        <w:pStyle w:val="977"/>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2. 定义</w:t>
      </w:r>
      <w:r>
        <w:rPr>
          <w:rFonts w:ascii="宋体" w:hAnsi="宋体" w:cs="宋体"/>
          <w:b/>
          <w:color w:val="000000"/>
          <w:sz w:val="24"/>
        </w:rPr>
      </w:r>
      <w:r/>
    </w:p>
    <w:p>
      <w:pPr>
        <w:pStyle w:val="977"/>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2.1 “采购人”、“采购单位”系指本次采购项目的业主方。</w:t>
      </w:r>
      <w:r>
        <w:rPr>
          <w:rFonts w:ascii="宋体" w:hAnsi="宋体" w:cs="宋体"/>
          <w:color w:val="000000"/>
          <w:sz w:val="24"/>
        </w:rPr>
      </w:r>
      <w:r/>
    </w:p>
    <w:p>
      <w:pPr>
        <w:pStyle w:val="977"/>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2.2 “采购代理机构”系指本次招标采购项目活动组织方。</w:t>
      </w:r>
      <w:r>
        <w:rPr>
          <w:rFonts w:ascii="宋体" w:hAnsi="宋体" w:cs="宋体"/>
          <w:color w:val="000000"/>
          <w:sz w:val="24"/>
        </w:rPr>
      </w:r>
      <w:r/>
    </w:p>
    <w:p>
      <w:pPr>
        <w:pStyle w:val="977"/>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2.3 “投标人”系指获取了本招标文件，且已经提交或者准备提交本次投标文件的制造商或供货商。</w:t>
      </w:r>
      <w:r>
        <w:rPr>
          <w:rFonts w:hint="eastAsia" w:ascii="宋体" w:hAnsi="宋体" w:cs="宋体"/>
          <w:color w:val="000000"/>
          <w:sz w:val="24"/>
        </w:rPr>
      </w:r>
      <w:r/>
    </w:p>
    <w:p>
      <w:pPr>
        <w:pStyle w:val="977"/>
        <w:ind w:firstLine="480"/>
        <w:spacing w:line="480" w:lineRule="exact"/>
        <w:tabs>
          <w:tab w:val="left" w:pos="7665" w:leader="none"/>
        </w:tabs>
        <w:rPr>
          <w:rFonts w:ascii="宋体" w:hAnsi="宋体" w:cs="宋体"/>
          <w:color w:val="000000"/>
          <w:sz w:val="24"/>
        </w:rPr>
      </w:pPr>
      <w:r>
        <w:rPr>
          <w:rFonts w:ascii="宋体" w:hAnsi="宋体"/>
          <w:color w:val="000000"/>
          <w:sz w:val="24"/>
        </w:rPr>
        <w:t xml:space="preserve">2.4</w:t>
      </w:r>
      <w:r>
        <w:rPr>
          <w:rFonts w:hint="eastAsia" w:ascii="宋体" w:hAnsi="宋体"/>
          <w:color w:val="000000"/>
          <w:sz w:val="24"/>
        </w:rPr>
        <w:t xml:space="preserve">“投标文件有效期”系指投标截止日起60天（日历天）；</w:t>
      </w:r>
      <w:r>
        <w:rPr>
          <w:rFonts w:ascii="宋体" w:hAnsi="宋体" w:cs="宋体"/>
          <w:color w:val="000000"/>
          <w:sz w:val="24"/>
        </w:rPr>
      </w:r>
      <w:r/>
    </w:p>
    <w:p>
      <w:pPr>
        <w:pStyle w:val="977"/>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2.5 不可抗力：不可预见、不能避免并且不能克服的客观情况。</w:t>
      </w:r>
      <w:r>
        <w:rPr>
          <w:rFonts w:ascii="宋体" w:hAnsi="宋体" w:cs="宋体"/>
          <w:color w:val="000000"/>
          <w:sz w:val="24"/>
        </w:rPr>
      </w:r>
      <w:r/>
    </w:p>
    <w:p>
      <w:pPr>
        <w:pStyle w:val="977"/>
        <w:ind w:firstLine="482"/>
        <w:spacing w:line="480" w:lineRule="exact"/>
        <w:tabs>
          <w:tab w:val="left" w:pos="7665" w:leader="none"/>
        </w:tabs>
        <w:rPr>
          <w:rFonts w:hint="eastAsia" w:ascii="宋体" w:hAnsi="宋体" w:cs="宋体"/>
          <w:b/>
          <w:color w:val="000000"/>
          <w:sz w:val="36"/>
          <w:szCs w:val="36"/>
        </w:rPr>
      </w:pPr>
      <w:r>
        <w:rPr>
          <w:rFonts w:hint="eastAsia" w:ascii="宋体" w:hAnsi="宋体" w:cs="宋体"/>
          <w:b/>
          <w:color w:val="000000"/>
          <w:sz w:val="24"/>
        </w:rPr>
        <w:t xml:space="preserve">3. 申请人的资格要求：</w:t>
      </w:r>
      <w:r>
        <w:rPr>
          <w:rFonts w:hint="eastAsia" w:ascii="宋体" w:hAnsi="宋体" w:cs="Arial"/>
          <w:b/>
          <w:color w:val="000000"/>
          <w:sz w:val="24"/>
          <w:szCs w:val="24"/>
        </w:rPr>
        <w:t xml:space="preserve">详见招标公告。</w:t>
      </w:r>
      <w:r>
        <w:rPr>
          <w:rFonts w:hint="eastAsia" w:ascii="宋体" w:hAnsi="宋体" w:cs="宋体"/>
          <w:b/>
          <w:color w:val="000000"/>
          <w:sz w:val="36"/>
          <w:szCs w:val="36"/>
        </w:rPr>
      </w:r>
      <w:r/>
    </w:p>
    <w:p>
      <w:pPr>
        <w:pStyle w:val="977"/>
        <w:jc w:val="center"/>
        <w:spacing w:before="100" w:beforeAutospacing="1" w:after="100" w:afterAutospacing="1" w:line="48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977"/>
        <w:ind w:firstLine="482"/>
        <w:spacing w:line="480" w:lineRule="exact"/>
        <w:rPr>
          <w:rFonts w:hint="eastAsia" w:ascii="宋体" w:hAnsi="宋体"/>
          <w:b/>
          <w:color w:val="000000"/>
          <w:sz w:val="24"/>
        </w:rPr>
      </w:pPr>
      <w:r>
        <w:rPr>
          <w:rFonts w:hint="eastAsia" w:ascii="宋体" w:hAnsi="宋体"/>
          <w:b/>
          <w:color w:val="000000"/>
          <w:sz w:val="24"/>
        </w:rPr>
        <w:t xml:space="preserve">4．招标文件的构成</w:t>
      </w:r>
      <w:r>
        <w:rPr>
          <w:rFonts w:hint="eastAsia" w:ascii="宋体" w:hAnsi="宋体"/>
          <w:b/>
          <w:color w:val="000000"/>
          <w:sz w:val="24"/>
        </w:rPr>
      </w:r>
      <w:r/>
    </w:p>
    <w:p>
      <w:pPr>
        <w:pStyle w:val="977"/>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rPr>
      </w:r>
      <w:r/>
    </w:p>
    <w:p>
      <w:pPr>
        <w:pStyle w:val="977"/>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4.1.1招标公告；</w:t>
      </w:r>
      <w:r>
        <w:rPr>
          <w:rFonts w:hint="eastAsia" w:ascii="宋体" w:hAnsi="宋体"/>
          <w:color w:val="000000"/>
          <w:sz w:val="24"/>
        </w:rPr>
      </w:r>
      <w:r/>
    </w:p>
    <w:p>
      <w:pPr>
        <w:pStyle w:val="977"/>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4.1.2投标人须知；</w:t>
      </w:r>
      <w:r>
        <w:rPr>
          <w:rFonts w:hint="eastAsia" w:ascii="宋体" w:hAnsi="宋体"/>
          <w:color w:val="000000"/>
          <w:sz w:val="24"/>
        </w:rPr>
      </w:r>
      <w:r/>
    </w:p>
    <w:p>
      <w:pPr>
        <w:pStyle w:val="977"/>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4.1.3招标内容及要求；</w:t>
      </w:r>
      <w:r>
        <w:rPr>
          <w:rFonts w:hint="eastAsia" w:ascii="宋体" w:hAnsi="宋体"/>
          <w:color w:val="000000"/>
          <w:sz w:val="24"/>
        </w:rPr>
      </w:r>
      <w:r/>
    </w:p>
    <w:p>
      <w:pPr>
        <w:pStyle w:val="977"/>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4.1.4评标办法及评分标准；</w:t>
      </w:r>
      <w:r>
        <w:rPr>
          <w:rFonts w:hint="eastAsia" w:ascii="宋体" w:hAnsi="宋体"/>
          <w:color w:val="000000"/>
          <w:sz w:val="24"/>
        </w:rPr>
      </w:r>
      <w:r/>
    </w:p>
    <w:p>
      <w:pPr>
        <w:pStyle w:val="977"/>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4.1.5合同主要条款；</w:t>
      </w:r>
      <w:r>
        <w:rPr>
          <w:rFonts w:hint="eastAsia" w:ascii="宋体" w:hAnsi="宋体"/>
          <w:color w:val="000000"/>
          <w:sz w:val="24"/>
        </w:rPr>
      </w:r>
      <w:r/>
    </w:p>
    <w:p>
      <w:pPr>
        <w:pStyle w:val="977"/>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4.1.6投标文件格式。</w:t>
      </w:r>
      <w:r>
        <w:rPr>
          <w:rFonts w:hint="eastAsia" w:ascii="宋体" w:hAnsi="宋体"/>
          <w:color w:val="000000"/>
          <w:sz w:val="24"/>
        </w:rPr>
      </w:r>
      <w:r/>
    </w:p>
    <w:p>
      <w:pPr>
        <w:pStyle w:val="977"/>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rPr>
      </w:r>
      <w:r/>
    </w:p>
    <w:p>
      <w:pPr>
        <w:pStyle w:val="977"/>
        <w:ind w:firstLine="480"/>
        <w:spacing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rPr>
          <w:rFonts w:hint="eastAsia" w:ascii="宋体" w:hAnsi="宋体" w:cs="宋体"/>
          <w:b/>
          <w:color w:val="000000"/>
          <w:sz w:val="24"/>
        </w:rPr>
      </w:r>
      <w:r/>
    </w:p>
    <w:p>
      <w:pPr>
        <w:pStyle w:val="977"/>
        <w:ind w:firstLine="480"/>
        <w:spacing w:line="460" w:lineRule="exact"/>
        <w:rPr>
          <w:rFonts w:hint="eastAsia" w:ascii="宋体" w:hAnsi="宋体" w:cs="宋体"/>
          <w:color w:val="000000"/>
          <w:sz w:val="24"/>
        </w:rPr>
      </w:pPr>
      <w:r>
        <w:rPr>
          <w:rFonts w:hint="eastAsia" w:ascii="宋体" w:hAnsi="宋体" w:cs="宋体"/>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rPr>
      </w:r>
      <w:r/>
    </w:p>
    <w:p>
      <w:pPr>
        <w:pStyle w:val="977"/>
        <w:ind w:firstLine="480"/>
        <w:spacing w:line="460" w:lineRule="exact"/>
        <w:rPr>
          <w:rFonts w:hint="eastAsia" w:ascii="宋体" w:hAnsi="宋体" w:cs="宋体"/>
          <w:color w:val="000000"/>
          <w:sz w:val="24"/>
        </w:rPr>
      </w:pPr>
      <w:r>
        <w:rPr>
          <w:rFonts w:hint="eastAsia" w:ascii="宋体" w:hAnsi="宋体" w:cs="宋体"/>
          <w:color w:val="000000"/>
          <w:sz w:val="24"/>
        </w:rPr>
        <w:t xml:space="preserve">4.3.2 无论投标人踏勘与否，都将被视为熟悉履行该项目有关的一切情况，并承担一切与投标有关的风险、责任和义务。</w:t>
      </w:r>
      <w:r>
        <w:rPr>
          <w:rFonts w:hint="eastAsia" w:ascii="宋体" w:hAnsi="宋体" w:cs="宋体"/>
          <w:color w:val="000000"/>
          <w:sz w:val="24"/>
        </w:rPr>
      </w:r>
      <w:r/>
    </w:p>
    <w:p>
      <w:pPr>
        <w:pStyle w:val="977"/>
        <w:ind w:firstLine="480"/>
        <w:spacing w:line="460" w:lineRule="exact"/>
        <w:rPr>
          <w:rFonts w:hint="eastAsia" w:ascii="宋体" w:hAnsi="宋体" w:cs="宋体"/>
          <w:color w:val="000000"/>
          <w:sz w:val="24"/>
        </w:rPr>
      </w:pPr>
      <w:r>
        <w:rPr>
          <w:rFonts w:hint="eastAsia" w:ascii="宋体" w:hAnsi="宋体" w:cs="宋体"/>
          <w:color w:val="000000"/>
          <w:sz w:val="24"/>
        </w:rPr>
        <w:t xml:space="preserve">4.3.3 现场踏勘由各投标人自行实施，采购人不统一组织现场踏勘。</w:t>
      </w:r>
      <w:r>
        <w:rPr>
          <w:rFonts w:hint="eastAsia" w:ascii="宋体" w:hAnsi="宋体" w:cs="宋体"/>
          <w:color w:val="000000"/>
          <w:sz w:val="24"/>
        </w:rPr>
      </w:r>
      <w:r/>
    </w:p>
    <w:p>
      <w:pPr>
        <w:pStyle w:val="984"/>
        <w:ind w:firstLine="480"/>
        <w:spacing w:line="460" w:lineRule="exact"/>
        <w:rPr>
          <w:rFonts w:hint="eastAsia"/>
          <w:color w:val="000000"/>
        </w:rPr>
      </w:pPr>
      <w:r>
        <w:rPr>
          <w:rFonts w:hint="eastAsia" w:ascii="宋体" w:hAnsi="宋体" w:cs="宋体"/>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rPr>
      </w:r>
      <w:r/>
    </w:p>
    <w:p>
      <w:pPr>
        <w:pStyle w:val="977"/>
        <w:ind w:firstLine="482"/>
        <w:spacing w:line="480" w:lineRule="exact"/>
        <w:rPr>
          <w:rFonts w:hint="eastAsia" w:ascii="宋体" w:hAnsi="宋体"/>
          <w:b/>
          <w:bCs/>
          <w:color w:val="000000"/>
          <w:sz w:val="24"/>
        </w:rPr>
      </w:pPr>
      <w:r>
        <w:rPr>
          <w:rFonts w:hint="eastAsia" w:ascii="宋体" w:hAnsi="宋体"/>
          <w:b/>
          <w:bCs/>
          <w:color w:val="000000"/>
          <w:sz w:val="24"/>
        </w:rPr>
        <w:t xml:space="preserve">5．招标文件的澄清、修改及补充：</w:t>
      </w:r>
      <w:r>
        <w:rPr>
          <w:rFonts w:hint="eastAsia" w:ascii="宋体" w:hAnsi="宋体"/>
          <w:b/>
          <w:bCs/>
          <w:color w:val="000000"/>
          <w:sz w:val="24"/>
        </w:rPr>
      </w:r>
      <w:r/>
    </w:p>
    <w:p>
      <w:pPr>
        <w:pStyle w:val="977"/>
        <w:ind w:firstLine="480"/>
        <w:jc w:val="left"/>
        <w:spacing w:line="480" w:lineRule="exact"/>
        <w:widowControl/>
        <w:tabs>
          <w:tab w:val="left" w:pos="7665" w:leader="none"/>
        </w:tabs>
        <w:rPr>
          <w:rFonts w:ascii="宋体" w:hAnsi="宋体"/>
          <w:bCs/>
          <w:color w:val="000000"/>
          <w:sz w:val="24"/>
        </w:rPr>
      </w:pPr>
      <w:r>
        <w:rPr>
          <w:rFonts w:ascii="宋体" w:hAnsi="宋体"/>
          <w:bCs/>
          <w:color w:val="000000"/>
          <w:sz w:val="24"/>
        </w:rPr>
        <w:t xml:space="preserve">5.1投标人在收到招标文件后，如有疑问需要澄清，应以规定的时间和方式</w:t>
      </w:r>
      <w:r>
        <w:rPr>
          <w:rFonts w:ascii="宋体" w:hAnsi="宋体"/>
          <w:bCs/>
          <w:color w:val="000000"/>
          <w:sz w:val="24"/>
          <w:highlight w:val="none"/>
        </w:rPr>
        <w:t xml:space="preserve">（</w:t>
      </w:r>
      <w:r>
        <w:rPr>
          <w:rFonts w:ascii="宋体" w:hAnsi="宋体"/>
          <w:b/>
          <w:bCs w:val="0"/>
          <w:color w:val="000000"/>
          <w:sz w:val="24"/>
          <w:highlight w:val="none"/>
        </w:rPr>
        <w:t xml:space="preserve">202</w:t>
      </w:r>
      <w:r>
        <w:rPr>
          <w:rFonts w:hint="eastAsia" w:ascii="宋体" w:hAnsi="宋体"/>
          <w:b/>
          <w:bCs w:val="0"/>
          <w:color w:val="000000"/>
          <w:sz w:val="24"/>
          <w:highlight w:val="none"/>
        </w:rPr>
        <w:t xml:space="preserve">6</w:t>
      </w:r>
      <w:r>
        <w:rPr>
          <w:rFonts w:ascii="宋体" w:hAnsi="宋体"/>
          <w:b/>
          <w:bCs w:val="0"/>
          <w:color w:val="000000"/>
          <w:sz w:val="24"/>
          <w:highlight w:val="none"/>
        </w:rPr>
        <w:t xml:space="preserve">年</w:t>
      </w:r>
      <w:r>
        <w:rPr>
          <w:rFonts w:hint="eastAsia" w:ascii="宋体" w:hAnsi="宋体"/>
          <w:b/>
          <w:bCs w:val="0"/>
          <w:color w:val="000000"/>
          <w:sz w:val="24"/>
          <w:highlight w:val="none"/>
          <w:lang w:val="en-US" w:eastAsia="zh-CN"/>
        </w:rPr>
        <w:t xml:space="preserve">7</w:t>
      </w:r>
      <w:r>
        <w:rPr>
          <w:rFonts w:ascii="宋体" w:hAnsi="宋体"/>
          <w:b/>
          <w:bCs w:val="0"/>
          <w:color w:val="000000"/>
          <w:sz w:val="24"/>
          <w:highlight w:val="none"/>
        </w:rPr>
        <w:t xml:space="preserve">月</w:t>
      </w:r>
      <w:r>
        <w:rPr>
          <w:rFonts w:hint="eastAsia" w:ascii="宋体" w:hAnsi="宋体"/>
          <w:b/>
          <w:bCs w:val="0"/>
          <w:color w:val="000000"/>
          <w:sz w:val="24"/>
          <w:highlight w:val="none"/>
          <w:lang w:val="en-US" w:eastAsia="zh-CN"/>
        </w:rPr>
        <w:t xml:space="preserve">14</w:t>
      </w:r>
      <w:r>
        <w:rPr>
          <w:rFonts w:ascii="宋体" w:hAnsi="宋体"/>
          <w:b/>
          <w:bCs w:val="0"/>
          <w:color w:val="000000"/>
          <w:sz w:val="24"/>
          <w:highlight w:val="none"/>
        </w:rPr>
        <w:t xml:space="preserve">日17:00前</w:t>
      </w:r>
      <w:r>
        <w:rPr>
          <w:rFonts w:ascii="宋体" w:hAnsi="宋体"/>
          <w:bCs/>
          <w:color w:val="000000"/>
          <w:sz w:val="24"/>
          <w:highlight w:val="none"/>
        </w:rPr>
        <w:t xml:space="preserve">）向采购人或代理机构提出，如在规定期限内未递交疑问或未按规定</w:t>
      </w:r>
      <w:r>
        <w:rPr>
          <w:rFonts w:ascii="宋体" w:hAnsi="宋体"/>
          <w:bCs/>
          <w:color w:val="000000"/>
          <w:sz w:val="24"/>
        </w:rPr>
        <w:t xml:space="preserve">提交投标疑问的，则视为该投标人无疑问。</w:t>
      </w:r>
      <w:r>
        <w:rPr>
          <w:rFonts w:ascii="宋体" w:hAnsi="宋体"/>
          <w:bCs/>
          <w:color w:val="000000"/>
          <w:sz w:val="24"/>
        </w:rPr>
      </w:r>
      <w:r/>
    </w:p>
    <w:p>
      <w:pPr>
        <w:pStyle w:val="977"/>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5.2 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rPr>
      </w:r>
      <w:r/>
    </w:p>
    <w:p>
      <w:pPr>
        <w:pStyle w:val="977"/>
        <w:ind w:firstLine="480"/>
        <w:jc w:val="left"/>
        <w:spacing w:line="480" w:lineRule="exact"/>
        <w:widowControl/>
        <w:rPr>
          <w:rFonts w:ascii="宋体" w:hAnsi="宋体"/>
          <w:bCs/>
          <w:color w:val="000000"/>
          <w:sz w:val="24"/>
        </w:rPr>
      </w:pPr>
      <w:r>
        <w:rPr>
          <w:rFonts w:ascii="宋体" w:hAnsi="宋体"/>
          <w:bCs/>
          <w:color w:val="000000"/>
          <w:sz w:val="24"/>
        </w:rPr>
        <w:t xml:space="preserve">5.3 标书以外的内容，一律拒绝答复。</w:t>
      </w:r>
      <w:r>
        <w:rPr>
          <w:rFonts w:ascii="宋体" w:hAnsi="宋体"/>
          <w:bCs/>
          <w:color w:val="000000"/>
          <w:sz w:val="24"/>
        </w:rPr>
      </w:r>
      <w:r/>
    </w:p>
    <w:p>
      <w:pPr>
        <w:pStyle w:val="977"/>
        <w:ind w:firstLine="480"/>
        <w:jc w:val="left"/>
        <w:spacing w:line="480" w:lineRule="exact"/>
        <w:widowControl/>
        <w:rPr>
          <w:rFonts w:ascii="宋体" w:hAnsi="宋体"/>
          <w:bCs/>
          <w:color w:val="000000"/>
          <w:sz w:val="24"/>
        </w:rPr>
      </w:pPr>
      <w:r>
        <w:rPr>
          <w:rFonts w:ascii="宋体" w:hAnsi="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rPr>
      </w:r>
      <w:r/>
    </w:p>
    <w:p>
      <w:pPr>
        <w:pStyle w:val="977"/>
        <w:ind w:firstLine="480"/>
        <w:jc w:val="left"/>
        <w:spacing w:line="480" w:lineRule="exact"/>
        <w:widowControl/>
        <w:rPr>
          <w:rFonts w:hint="eastAsia" w:ascii="宋体" w:hAnsi="宋体" w:cs="宋体"/>
          <w:bCs/>
          <w:color w:val="000000"/>
          <w:sz w:val="24"/>
        </w:rPr>
      </w:pPr>
      <w:r>
        <w:rPr>
          <w:rFonts w:ascii="宋体" w:hAnsi="宋体"/>
          <w:bCs/>
          <w:color w:val="000000"/>
          <w:sz w:val="24"/>
        </w:rPr>
        <w:t xml:space="preserve">5.5 本采购文件的最终解释权归采购单位所有</w:t>
      </w:r>
      <w:r>
        <w:rPr>
          <w:rFonts w:hint="eastAsia" w:ascii="宋体" w:hAnsi="宋体"/>
          <w:bCs/>
          <w:color w:val="000000"/>
          <w:sz w:val="24"/>
        </w:rPr>
        <w:t xml:space="preserve">。</w:t>
      </w:r>
      <w:r>
        <w:rPr>
          <w:rFonts w:hint="eastAsia" w:ascii="宋体" w:hAnsi="宋体" w:cs="宋体"/>
          <w:bCs/>
          <w:color w:val="000000"/>
          <w:sz w:val="24"/>
        </w:rPr>
      </w:r>
      <w:r/>
    </w:p>
    <w:p>
      <w:pPr>
        <w:pStyle w:val="977"/>
        <w:ind w:firstLine="3253"/>
        <w:spacing w:before="376"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四、投标文件</w:t>
      </w:r>
      <w:r>
        <w:rPr>
          <w:rFonts w:ascii="宋体" w:hAnsi="宋体" w:cs="宋体"/>
          <w:b/>
          <w:color w:val="000000"/>
          <w:sz w:val="36"/>
          <w:szCs w:val="32"/>
        </w:rPr>
      </w:r>
      <w:r/>
    </w:p>
    <w:p>
      <w:pPr>
        <w:pStyle w:val="977"/>
        <w:ind w:firstLine="482"/>
        <w:spacing w:line="480" w:lineRule="exact"/>
        <w:rPr>
          <w:rFonts w:hint="eastAsia" w:ascii="宋体" w:hAnsi="宋体"/>
          <w:b/>
          <w:bCs/>
          <w:color w:val="000000"/>
          <w:sz w:val="24"/>
        </w:rPr>
      </w:pPr>
      <w:r>
        <w:rPr>
          <w:rFonts w:hint="eastAsia" w:ascii="宋体" w:hAnsi="宋体"/>
          <w:b/>
          <w:bCs/>
          <w:color w:val="000000"/>
          <w:sz w:val="24"/>
        </w:rPr>
        <w:t xml:space="preserve">6．投标文件的编制</w:t>
      </w:r>
      <w:r>
        <w:rPr>
          <w:rFonts w:hint="eastAsia" w:ascii="宋体" w:hAnsi="宋体"/>
          <w:b/>
          <w:bCs/>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6.1要求</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977"/>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6.1.2无论投标过程中的做法和结果如何，投标人自行承担所有与参加投标有关的全部费用</w:t>
      </w:r>
      <w:r>
        <w:rPr>
          <w:rFonts w:hint="eastAsia" w:ascii="宋体" w:hAnsi="宋体"/>
          <w:color w:val="000000"/>
          <w:sz w:val="24"/>
        </w:rPr>
        <w:t xml:space="preserve">。</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6.2投标语言及计量单位  </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6.3电子投标文件其他要求</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.3.1电子招标投标交易平台（即“苏采云”系统）相关要求是本招标文件的组成部分。</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6.3.2投标人应对CA证书妥善保管，如被他人盗用投标，因此带来的结果均由投标人自行承担。</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.3.3投标人应当对招标文件提出的实质性要求和条件作出实质性响应，并在电子投标系统逐条应答。</w:t>
      </w:r>
      <w:r>
        <w:rPr>
          <w:rFonts w:ascii="宋体" w:hAnsi="宋体"/>
          <w:color w:val="000000"/>
          <w:sz w:val="24"/>
        </w:rPr>
      </w:r>
      <w:r/>
    </w:p>
    <w:p>
      <w:pPr>
        <w:pStyle w:val="977"/>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6.3.4投标人应对要求提供的资格证明文件（如资质证书、资格证书）、技术资料（如白皮书、彩页、手册、检测报告等）扫描上传至投标系统。</w:t>
      </w:r>
      <w:r>
        <w:rPr>
          <w:rFonts w:hint="eastAsia"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rPr>
      </w:r>
      <w:r/>
    </w:p>
    <w:p>
      <w:pPr>
        <w:pStyle w:val="977"/>
        <w:ind w:firstLine="480"/>
        <w:spacing w:line="480" w:lineRule="exact"/>
        <w:rPr>
          <w:rFonts w:hint="eastAsia" w:ascii="宋体" w:hAnsi="宋体"/>
          <w:color w:val="000000"/>
          <w:sz w:val="24"/>
        </w:rPr>
      </w:pPr>
      <w:r>
        <w:rPr>
          <w:rFonts w:ascii="宋体" w:hAnsi="宋体"/>
          <w:color w:val="000000"/>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rPr>
        <w:t xml:space="preserve">。</w:t>
      </w:r>
      <w:r>
        <w:rPr>
          <w:rFonts w:hint="eastAsia" w:ascii="宋体" w:hAnsi="宋体"/>
          <w:color w:val="000000"/>
          <w:sz w:val="24"/>
        </w:rPr>
      </w:r>
      <w:r/>
    </w:p>
    <w:p>
      <w:pPr>
        <w:pStyle w:val="984"/>
        <w:ind w:firstLine="482"/>
        <w:spacing w:line="480" w:lineRule="exact"/>
        <w:rPr>
          <w:rFonts w:hint="eastAsia"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hint="eastAsia" w:ascii="宋体" w:hAnsi="宋体"/>
          <w:b/>
          <w:color w:val="000000"/>
          <w:sz w:val="24"/>
        </w:rPr>
      </w:r>
      <w:r/>
    </w:p>
    <w:p>
      <w:pPr>
        <w:pStyle w:val="977"/>
        <w:ind w:firstLine="472"/>
        <w:spacing w:line="480" w:lineRule="exact"/>
        <w:rPr>
          <w:rFonts w:hint="eastAsia" w:ascii="宋体" w:hAnsi="宋体"/>
          <w:b/>
          <w:bCs/>
          <w:color w:val="000000"/>
          <w:sz w:val="24"/>
        </w:rPr>
      </w:pPr>
      <w:r>
        <w:rPr>
          <w:rFonts w:hint="eastAsia" w:ascii="宋体" w:hAnsi="宋体"/>
          <w:b/>
          <w:bCs/>
          <w:color w:val="000000"/>
          <w:sz w:val="24"/>
        </w:rPr>
        <w:t xml:space="preserve">8. 投标报价：</w:t>
      </w:r>
      <w:r>
        <w:rPr>
          <w:rFonts w:hint="eastAsia" w:ascii="宋体" w:hAnsi="宋体"/>
          <w:b/>
          <w:bCs/>
          <w:color w:val="000000"/>
          <w:sz w:val="24"/>
        </w:rPr>
      </w:r>
      <w:r/>
    </w:p>
    <w:p>
      <w:pPr>
        <w:pStyle w:val="977"/>
        <w:ind w:firstLine="463"/>
        <w:spacing w:line="48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977"/>
        <w:ind w:firstLine="482"/>
        <w:spacing w:line="480" w:lineRule="exact"/>
        <w:widowControl/>
        <w:rPr>
          <w:rFonts w:hint="eastAsia" w:ascii="宋体" w:hAnsi="宋体"/>
          <w:color w:val="000000"/>
          <w:sz w:val="24"/>
        </w:rPr>
      </w:pPr>
      <w:r>
        <w:rPr>
          <w:rFonts w:hint="eastAsia" w:ascii="宋体" w:hAnsi="宋体"/>
          <w:b/>
          <w:color w:val="000000"/>
          <w:sz w:val="24"/>
        </w:rPr>
        <w:t xml:space="preserve">8.2</w:t>
      </w:r>
      <w:r>
        <w:rPr>
          <w:rFonts w:hint="eastAsia" w:ascii="宋体" w:hAnsi="宋体"/>
          <w:b/>
          <w:color w:val="000000"/>
          <w:sz w:val="24"/>
          <w:lang w:val="en-US" w:eastAsia="zh-CN"/>
        </w:rPr>
        <w:t xml:space="preserve">最高限价</w:t>
      </w:r>
      <w:r>
        <w:rPr>
          <w:rFonts w:hint="eastAsia" w:ascii="宋体" w:hAnsi="宋体"/>
          <w:b/>
          <w:bCs/>
          <w:color w:val="000000"/>
          <w:sz w:val="24"/>
        </w:rPr>
        <w:t xml:space="preserve">：</w:t>
      </w:r>
      <w:r>
        <w:rPr>
          <w:rFonts w:hint="eastAsia" w:ascii="宋体" w:hAnsi="宋体"/>
          <w:b/>
          <w:bCs/>
          <w:color w:val="000000"/>
          <w:sz w:val="24"/>
          <w:lang w:val="en-US" w:eastAsia="zh-CN"/>
        </w:rPr>
        <w:t xml:space="preserve">856</w:t>
      </w:r>
      <w:r>
        <w:rPr>
          <w:rFonts w:hint="eastAsia" w:ascii="宋体" w:hAnsi="宋体"/>
          <w:b/>
          <w:bCs/>
          <w:color w:val="000000"/>
          <w:sz w:val="24"/>
        </w:rPr>
        <w:t xml:space="preserve">万元，高于该</w:t>
      </w:r>
      <w:r>
        <w:rPr>
          <w:rFonts w:hint="eastAsia" w:ascii="宋体" w:hAnsi="宋体"/>
          <w:b/>
          <w:bCs/>
          <w:color w:val="000000"/>
          <w:sz w:val="24"/>
          <w:lang w:val="en-US" w:eastAsia="zh-CN"/>
        </w:rPr>
        <w:t xml:space="preserve">最高限价</w:t>
      </w:r>
      <w:r>
        <w:rPr>
          <w:rFonts w:hint="eastAsia" w:ascii="宋体" w:hAnsi="宋体"/>
          <w:b/>
          <w:bCs/>
          <w:color w:val="000000"/>
          <w:sz w:val="24"/>
        </w:rPr>
        <w:t xml:space="preserve">的作无效标论处</w:t>
      </w:r>
      <w:r>
        <w:rPr>
          <w:rFonts w:hint="eastAsia" w:ascii="宋体" w:hAnsi="宋体"/>
          <w:color w:val="000000"/>
          <w:sz w:val="24"/>
        </w:rPr>
      </w:r>
      <w:r/>
    </w:p>
    <w:p>
      <w:pPr>
        <w:pStyle w:val="977"/>
        <w:ind w:firstLine="463"/>
        <w:spacing w:line="480" w:lineRule="exact"/>
        <w:rPr>
          <w:rFonts w:hint="eastAsia" w:ascii="宋体" w:hAnsi="宋体"/>
          <w:bCs/>
          <w:color w:val="000000"/>
          <w:sz w:val="24"/>
        </w:rPr>
      </w:pPr>
      <w:r>
        <w:rPr>
          <w:rFonts w:hint="eastAsia" w:ascii="宋体" w:hAnsi="宋体"/>
          <w:b/>
          <w:color w:val="000000"/>
          <w:sz w:val="24"/>
        </w:rPr>
        <w:t xml:space="preserve">8.3 投标报价</w:t>
      </w:r>
      <w:r>
        <w:rPr>
          <w:rFonts w:hint="eastAsia" w:ascii="宋体" w:hAnsi="宋体"/>
          <w:bCs/>
          <w:color w:val="000000"/>
          <w:sz w:val="24"/>
        </w:rPr>
      </w:r>
      <w:r/>
    </w:p>
    <w:p>
      <w:pPr>
        <w:pStyle w:val="977"/>
        <w:ind w:firstLine="480"/>
        <w:jc w:val="left"/>
        <w:spacing w:line="480" w:lineRule="exact"/>
        <w:widowControl/>
        <w:rPr>
          <w:rFonts w:hint="eastAsia" w:ascii="宋体" w:hAnsi="宋体"/>
          <w:color w:val="000000"/>
          <w:sz w:val="24"/>
          <w:szCs w:val="24"/>
        </w:rPr>
      </w:pPr>
      <w:r>
        <w:rPr>
          <w:rFonts w:hint="eastAsia" w:ascii="宋体" w:hAnsi="宋体"/>
          <w:bCs/>
          <w:color w:val="000000"/>
          <w:sz w:val="24"/>
        </w:rPr>
        <w:t xml:space="preserve">8.3.1</w:t>
      </w:r>
      <w:r>
        <w:rPr>
          <w:rFonts w:hint="eastAsia" w:ascii="宋体" w:hAnsi="宋体"/>
          <w:color w:val="000000"/>
          <w:spacing w:val="-2"/>
          <w:sz w:val="24"/>
        </w:rPr>
        <w:t xml:space="preserve">投标报价应是招标范围内全部工作内容的价格体现，包括全部产品采购、安装、调试、检验及售后服务等内容的价格，以及为完成上述内容所必须的人工费、材料费、</w:t>
      </w:r>
      <w:r>
        <w:rPr>
          <w:rFonts w:hint="eastAsia" w:ascii="宋体" w:hAnsi="宋体"/>
          <w:color w:val="000000"/>
          <w:spacing w:val="-2"/>
          <w:sz w:val="24"/>
          <w:lang w:val="en-US" w:eastAsia="zh-CN"/>
        </w:rPr>
        <w:t xml:space="preserve">端口对接费、</w:t>
      </w:r>
      <w:r>
        <w:rPr>
          <w:rFonts w:hint="eastAsia" w:ascii="宋体" w:hAnsi="宋体"/>
          <w:color w:val="000000"/>
          <w:spacing w:val="-2"/>
          <w:sz w:val="24"/>
        </w:rPr>
        <w:t xml:space="preserve">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000000"/>
          <w:sz w:val="24"/>
          <w:szCs w:val="24"/>
        </w:rPr>
        <w:t xml:space="preserve">。</w:t>
      </w:r>
      <w:r>
        <w:rPr>
          <w:rFonts w:hint="eastAsia" w:ascii="宋体" w:hAnsi="宋体"/>
          <w:color w:val="000000"/>
          <w:sz w:val="24"/>
          <w:szCs w:val="24"/>
        </w:rPr>
      </w:r>
      <w:r/>
    </w:p>
    <w:p>
      <w:pPr>
        <w:pStyle w:val="977"/>
        <w:ind w:firstLine="460"/>
        <w:spacing w:line="480" w:lineRule="exact"/>
        <w:rPr>
          <w:rFonts w:hint="eastAsia" w:ascii="宋体" w:hAnsi="宋体"/>
          <w:color w:val="000000"/>
          <w:sz w:val="24"/>
        </w:rPr>
      </w:pPr>
      <w:r>
        <w:rPr>
          <w:rFonts w:hint="eastAsia" w:ascii="宋体" w:hAnsi="宋体"/>
          <w:color w:val="000000"/>
          <w:sz w:val="24"/>
        </w:rPr>
        <w:t xml:space="preserve">8.3.2 </w:t>
      </w:r>
      <w:r>
        <w:rPr>
          <w:rFonts w:hint="eastAsia" w:ascii="宋体" w:hAnsi="宋体"/>
          <w:color w:val="000000"/>
          <w:sz w:val="24"/>
        </w:rPr>
        <w:t xml:space="preserve">开标一览表、投标价格表的报价一律用人民币（单位：元）填报。</w:t>
      </w:r>
      <w:r>
        <w:rPr>
          <w:rFonts w:hint="eastAsia" w:ascii="宋体" w:hAnsi="宋体"/>
          <w:color w:val="000000"/>
          <w:sz w:val="24"/>
        </w:rPr>
      </w:r>
      <w:r/>
    </w:p>
    <w:p>
      <w:pPr>
        <w:pStyle w:val="977"/>
        <w:ind w:firstLine="463"/>
        <w:jc w:val="left"/>
        <w:spacing w:line="440" w:lineRule="exact"/>
        <w:rPr>
          <w:rFonts w:hint="eastAsia" w:ascii="宋体" w:hAnsi="宋体"/>
          <w:b/>
          <w:color w:val="000000"/>
          <w:sz w:val="24"/>
        </w:rPr>
      </w:pPr>
      <w:r>
        <w:rPr>
          <w:rFonts w:hint="eastAsia" w:ascii="宋体" w:hAnsi="宋体"/>
          <w:b/>
          <w:color w:val="000000"/>
          <w:sz w:val="24"/>
        </w:rPr>
        <w:t xml:space="preserve">8.4 </w:t>
      </w:r>
      <w:r>
        <w:rPr>
          <w:rFonts w:hint="eastAsia" w:ascii="宋体" w:hAnsi="宋体"/>
          <w:b/>
          <w:color w:val="000000"/>
          <w:sz w:val="24"/>
        </w:rPr>
        <w:t xml:space="preserve">招标代理服务费：</w:t>
      </w:r>
      <w:r>
        <w:rPr>
          <w:rFonts w:hint="eastAsia" w:ascii="宋体" w:hAnsi="宋体" w:cs="宋体"/>
          <w:b/>
          <w:color w:val="000000"/>
          <w:sz w:val="24"/>
        </w:rPr>
        <w:t xml:space="preserve">如中标人响应成交，中标人领取中标通知书签订合同后向招标代理机构交纳</w:t>
      </w:r>
      <w:r>
        <w:rPr>
          <w:rFonts w:hint="eastAsia" w:ascii="宋体" w:hAnsi="宋体"/>
          <w:b/>
          <w:color w:val="000000"/>
          <w:sz w:val="24"/>
        </w:rPr>
        <w:t xml:space="preserve">本项目招标代理服务费</w:t>
      </w:r>
      <w:r>
        <w:rPr>
          <w:rFonts w:hint="eastAsia" w:ascii="宋体" w:hAnsi="宋体"/>
          <w:b/>
          <w:color w:val="000000"/>
          <w:sz w:val="24"/>
          <w:lang w:val="en-US" w:eastAsia="zh-CN"/>
        </w:rPr>
        <w:t xml:space="preserve">为中标价的0.215%</w:t>
      </w:r>
      <w:r>
        <w:rPr>
          <w:rFonts w:hint="eastAsia" w:ascii="宋体" w:hAnsi="宋体"/>
          <w:b/>
          <w:color w:val="000000"/>
          <w:sz w:val="24"/>
        </w:rPr>
        <w:t xml:space="preserve">（通过数字人民币方式交款）；</w:t>
      </w:r>
      <w:r>
        <w:rPr>
          <w:rFonts w:hint="eastAsia" w:ascii="宋体" w:hAnsi="宋体"/>
          <w:b/>
          <w:color w:val="000000"/>
          <w:sz w:val="24"/>
        </w:rPr>
      </w:r>
      <w:r/>
    </w:p>
    <w:p>
      <w:pPr>
        <w:pStyle w:val="1024"/>
        <w:ind w:firstLine="480"/>
        <w:spacing w:line="440" w:lineRule="exact"/>
        <w:rPr>
          <w:rFonts w:hint="eastAsia" w:ascii="宋体" w:hAnsi="宋体"/>
          <w:b/>
          <w:color w:val="000000"/>
          <w:sz w:val="24"/>
        </w:rPr>
      </w:pPr>
      <w:r>
        <w:rPr>
          <w:rFonts w:hint="eastAsia" w:ascii="宋体" w:hAnsi="宋体"/>
          <w:b/>
          <w:color w:val="000000"/>
          <w:sz w:val="24"/>
        </w:rPr>
        <w:t xml:space="preserve">该费用由中标单位在领取中标通知书并签订合同后一次性支付，此项费用含在投标报价中，不单独列项，由投标单位在报价时综合考虑。</w:t>
      </w:r>
      <w:r>
        <w:rPr>
          <w:rFonts w:hint="eastAsia" w:ascii="宋体" w:hAnsi="宋体"/>
          <w:b/>
          <w:color w:val="000000"/>
          <w:sz w:val="24"/>
        </w:rPr>
      </w:r>
      <w:r/>
    </w:p>
    <w:p>
      <w:pPr>
        <w:pStyle w:val="984"/>
        <w:ind w:firstLine="482"/>
        <w:spacing w:line="480" w:lineRule="exact"/>
        <w:rPr>
          <w:rFonts w:hint="eastAsia"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rPr>
      </w:r>
      <w:r/>
    </w:p>
    <w:p>
      <w:pPr>
        <w:pStyle w:val="977"/>
        <w:ind w:firstLine="472"/>
        <w:jc w:val="left"/>
        <w:spacing w:line="480" w:lineRule="exact"/>
        <w:widowControl/>
        <w:rPr>
          <w:rFonts w:ascii="宋体" w:hAnsi="宋体"/>
          <w:b/>
          <w:bCs/>
          <w:color w:val="000000"/>
          <w:sz w:val="24"/>
        </w:rPr>
      </w:pPr>
      <w:r>
        <w:rPr>
          <w:rFonts w:ascii="宋体" w:hAnsi="宋体"/>
          <w:b/>
          <w:bCs/>
          <w:color w:val="000000"/>
          <w:sz w:val="24"/>
        </w:rPr>
        <w:t xml:space="preserve">9．</w:t>
      </w:r>
      <w:r>
        <w:rPr>
          <w:rFonts w:hint="eastAsia" w:ascii="宋体" w:hAnsi="宋体"/>
          <w:b/>
          <w:bCs/>
          <w:color w:val="000000"/>
          <w:sz w:val="24"/>
        </w:rPr>
        <w:t xml:space="preserve">线上投标文件编制要求，请按照以下要求（包括但不限于以下要求）制作：</w:t>
      </w:r>
      <w:r>
        <w:rPr>
          <w:rFonts w:ascii="宋体" w:hAnsi="宋体"/>
          <w:b/>
          <w:bCs/>
          <w:color w:val="000000"/>
          <w:sz w:val="24"/>
        </w:rPr>
      </w:r>
      <w:r/>
    </w:p>
    <w:p>
      <w:pPr>
        <w:pStyle w:val="977"/>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.1</w:t>
      </w:r>
      <w:r>
        <w:rPr>
          <w:rFonts w:hint="eastAsia" w:ascii="宋体" w:hAnsi="宋体"/>
          <w:b/>
          <w:color w:val="000000"/>
          <w:sz w:val="24"/>
        </w:rPr>
        <w:t xml:space="preserve">基本目录</w:t>
      </w:r>
      <w:r>
        <w:rPr>
          <w:rFonts w:hint="eastAsia" w:ascii="宋体" w:hAnsi="宋体"/>
          <w:b/>
          <w:color w:val="000000"/>
          <w:sz w:val="24"/>
        </w:rPr>
      </w:r>
      <w:r/>
    </w:p>
    <w:p>
      <w:pPr>
        <w:pStyle w:val="977"/>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（1）《开标一览表》（加盖电子签章，政府采购客户端工具输入报价自动生成）；</w:t>
      </w:r>
      <w:r>
        <w:rPr>
          <w:rFonts w:ascii="宋体" w:hAnsi="宋体"/>
          <w:bCs/>
          <w:color w:val="000000"/>
          <w:sz w:val="24"/>
        </w:rPr>
      </w:r>
      <w:r/>
    </w:p>
    <w:p>
      <w:pPr>
        <w:pStyle w:val="977"/>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法定代表人身份证明书</w:t>
      </w:r>
      <w:r>
        <w:rPr>
          <w:rFonts w:hint="eastAsia" w:ascii="宋体" w:hAnsi="宋体"/>
          <w:bCs/>
          <w:color w:val="000000"/>
          <w:sz w:val="24"/>
        </w:rPr>
        <w:t xml:space="preserve">》</w:t>
      </w:r>
      <w:r>
        <w:rPr>
          <w:rFonts w:hint="eastAsia" w:ascii="宋体" w:hAnsi="宋体"/>
          <w:color w:val="000000"/>
          <w:sz w:val="24"/>
        </w:rPr>
        <w:t xml:space="preserve">及</w:t>
      </w:r>
      <w:r>
        <w:rPr>
          <w:rFonts w:hint="eastAsia" w:ascii="宋体" w:hAnsi="宋体"/>
          <w:bCs/>
          <w:color w:val="000000"/>
          <w:sz w:val="24"/>
        </w:rPr>
        <w:t xml:space="preserve">《授权委托书》（加盖电子签章，格式见招标文件第六章《投标文件相关格式》）；</w:t>
      </w:r>
      <w:r>
        <w:rPr>
          <w:rFonts w:ascii="宋体" w:hAnsi="宋体"/>
          <w:bCs/>
          <w:color w:val="000000"/>
          <w:sz w:val="24"/>
        </w:rPr>
      </w:r>
      <w:r/>
    </w:p>
    <w:p>
      <w:pPr>
        <w:pStyle w:val="977"/>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.2</w:t>
      </w:r>
      <w:r>
        <w:rPr>
          <w:rFonts w:hint="eastAsia" w:ascii="宋体" w:hAnsi="宋体"/>
          <w:b/>
          <w:color w:val="000000"/>
          <w:sz w:val="24"/>
        </w:rPr>
        <w:t xml:space="preserve">资格条件（1-6必须提供，且须加盖电子签章，否则投标无效）</w:t>
      </w:r>
      <w:r>
        <w:rPr>
          <w:rFonts w:hint="eastAsia" w:ascii="宋体" w:hAnsi="宋体"/>
          <w:b/>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（1）有效的营业执照（副本）</w:t>
      </w:r>
      <w:r>
        <w:rPr>
          <w:rFonts w:hint="eastAsia" w:ascii="宋体" w:hAnsi="宋体"/>
          <w:color w:val="000000"/>
          <w:sz w:val="24"/>
        </w:rPr>
        <w:t xml:space="preserve">原件扫描件</w:t>
      </w:r>
      <w:r>
        <w:rPr>
          <w:rFonts w:ascii="宋体" w:hAnsi="宋体"/>
          <w:color w:val="000000"/>
          <w:sz w:val="24"/>
        </w:rPr>
        <w:t xml:space="preserve">；</w:t>
      </w:r>
      <w:r>
        <w:rPr>
          <w:rFonts w:ascii="宋体" w:hAnsi="宋体"/>
          <w:color w:val="000000"/>
          <w:sz w:val="24"/>
        </w:rPr>
      </w:r>
      <w:r/>
    </w:p>
    <w:p>
      <w:pPr>
        <w:pStyle w:val="977"/>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2</w:t>
      </w:r>
      <w:r>
        <w:rPr>
          <w:rFonts w:ascii="宋体" w:hAnsi="宋体" w:cs="Arial"/>
          <w:bCs/>
          <w:color w:val="000000"/>
          <w:sz w:val="24"/>
          <w:szCs w:val="24"/>
        </w:rPr>
        <w:t xml:space="preserve">）</w:t>
      </w:r>
      <w:r>
        <w:rPr>
          <w:rFonts w:hint="eastAsia" w:ascii="宋体" w:hAnsi="宋体" w:cs="Arial"/>
          <w:bCs/>
          <w:color w:val="000000"/>
          <w:sz w:val="24"/>
          <w:szCs w:val="24"/>
        </w:rPr>
        <w:t xml:space="preserve">有效的企业资质证书及有效的安全生产许可证原件扫描件；</w:t>
      </w:r>
      <w:r>
        <w:rPr>
          <w:rFonts w:ascii="宋体" w:hAnsi="宋体" w:cs="Arial"/>
          <w:bCs/>
          <w:color w:val="000000"/>
          <w:sz w:val="24"/>
          <w:szCs w:val="24"/>
        </w:rPr>
      </w:r>
      <w:r/>
    </w:p>
    <w:p>
      <w:pPr>
        <w:pStyle w:val="977"/>
        <w:ind w:firstLine="480"/>
        <w:jc w:val="left"/>
        <w:spacing w:line="480" w:lineRule="exact"/>
        <w:widowControl/>
        <w:rPr>
          <w:rFonts w:hint="eastAsia" w:ascii="宋体" w:hAnsi="宋体" w:cs="Arial"/>
          <w:bCs/>
          <w:color w:val="000000"/>
          <w:sz w:val="24"/>
          <w:szCs w:val="24"/>
          <w:lang w:eastAsia="zh-CN"/>
        </w:rPr>
      </w:pPr>
      <w:r>
        <w:rPr>
          <w:rFonts w:hint="eastAsia" w:ascii="宋体" w:hAnsi="宋体" w:cs="Arial"/>
          <w:bCs/>
          <w:color w:val="000000"/>
          <w:sz w:val="24"/>
          <w:szCs w:val="24"/>
        </w:rPr>
        <w:t xml:space="preserve">（3）有效的项目负责人建造师证书及B证原件</w:t>
      </w:r>
      <w:r>
        <w:rPr>
          <w:rFonts w:hint="eastAsia" w:ascii="宋体" w:hAnsi="宋体" w:cs="Arial"/>
          <w:bCs/>
          <w:color w:val="000000"/>
          <w:sz w:val="24"/>
          <w:szCs w:val="24"/>
          <w:lang w:val="en-US" w:eastAsia="zh-CN"/>
        </w:rPr>
        <w:t xml:space="preserve">扫描件</w:t>
      </w:r>
      <w:r>
        <w:rPr>
          <w:rFonts w:hint="eastAsia" w:ascii="宋体" w:hAnsi="宋体" w:cs="Arial"/>
          <w:bCs/>
          <w:color w:val="000000"/>
          <w:sz w:val="24"/>
          <w:szCs w:val="24"/>
          <w:lang w:eastAsia="zh-CN"/>
        </w:rPr>
        <w:t xml:space="preserve">；</w:t>
      </w:r>
      <w:r>
        <w:rPr>
          <w:rFonts w:hint="eastAsia" w:ascii="宋体" w:hAnsi="宋体" w:cs="Arial"/>
          <w:bCs/>
          <w:color w:val="000000"/>
          <w:sz w:val="24"/>
          <w:szCs w:val="24"/>
          <w:lang w:eastAsia="zh-CN"/>
        </w:rPr>
      </w:r>
      <w:r/>
    </w:p>
    <w:p>
      <w:pPr>
        <w:pStyle w:val="977"/>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lang w:eastAsia="zh-CN"/>
        </w:rPr>
        <w:t xml:space="preserve">（</w:t>
      </w:r>
      <w:r>
        <w:rPr>
          <w:rFonts w:hint="eastAsia" w:ascii="宋体" w:hAnsi="宋体" w:cs="Arial"/>
          <w:bCs/>
          <w:color w:val="000000"/>
          <w:sz w:val="24"/>
          <w:szCs w:val="24"/>
          <w:lang w:val="en-US" w:eastAsia="zh-CN"/>
        </w:rPr>
        <w:t xml:space="preserve">4</w:t>
      </w:r>
      <w:r>
        <w:rPr>
          <w:rFonts w:hint="eastAsia" w:ascii="宋体" w:hAnsi="宋体" w:cs="Arial"/>
          <w:bCs/>
          <w:color w:val="000000"/>
          <w:sz w:val="24"/>
          <w:szCs w:val="24"/>
          <w:lang w:eastAsia="zh-CN"/>
        </w:rPr>
        <w:t xml:space="preserve">）</w:t>
      </w:r>
      <w:r>
        <w:rPr>
          <w:rFonts w:hint="eastAsia" w:ascii="宋体" w:hAnsi="宋体" w:cs="Arial"/>
          <w:bCs/>
          <w:color w:val="000000"/>
          <w:sz w:val="24"/>
          <w:szCs w:val="24"/>
        </w:rPr>
        <w:t xml:space="preserve">上一年度的财务状况报表（至少提供资产负债表、利润表、现金流量表，投标人成立不满一年无需提供）</w:t>
      </w:r>
      <w:r>
        <w:rPr>
          <w:rFonts w:ascii="宋体" w:hAnsi="宋体" w:cs="Arial"/>
          <w:bCs/>
          <w:color w:val="000000"/>
          <w:sz w:val="24"/>
          <w:szCs w:val="24"/>
        </w:rPr>
        <w:t xml:space="preserve">；</w:t>
      </w:r>
      <w:r>
        <w:rPr>
          <w:rFonts w:ascii="宋体" w:hAnsi="宋体" w:cs="Arial"/>
          <w:bCs/>
          <w:color w:val="000000"/>
          <w:sz w:val="24"/>
          <w:szCs w:val="24"/>
        </w:rPr>
      </w:r>
      <w:r/>
    </w:p>
    <w:p>
      <w:pPr>
        <w:pStyle w:val="977"/>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lang w:val="en-US" w:eastAsia="zh-CN"/>
        </w:rPr>
        <w:t xml:space="preserve">5</w:t>
      </w:r>
      <w:r>
        <w:rPr>
          <w:rFonts w:ascii="宋体" w:hAnsi="宋体" w:cs="Arial"/>
          <w:bCs/>
          <w:color w:val="000000"/>
          <w:sz w:val="24"/>
          <w:szCs w:val="24"/>
        </w:rPr>
        <w:t xml:space="preserve">）</w:t>
      </w:r>
      <w:r>
        <w:rPr>
          <w:rFonts w:hint="eastAsia" w:ascii="宋体" w:hAnsi="宋体" w:cs="Arial"/>
          <w:bCs/>
          <w:color w:val="000000"/>
          <w:sz w:val="24"/>
          <w:szCs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Arial"/>
          <w:bCs/>
          <w:color w:val="000000"/>
          <w:sz w:val="24"/>
          <w:szCs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w:t>
      </w:r>
      <w:r>
        <w:rPr>
          <w:rFonts w:hint="eastAsia" w:ascii="宋体" w:hAnsi="宋体"/>
          <w:color w:val="000000"/>
          <w:sz w:val="24"/>
          <w:lang w:val="en-US" w:eastAsia="zh-CN"/>
        </w:rPr>
        <w:t xml:space="preserve">6</w:t>
      </w:r>
      <w:r>
        <w:rPr>
          <w:rFonts w:ascii="宋体" w:hAnsi="宋体"/>
          <w:color w:val="000000"/>
          <w:sz w:val="24"/>
        </w:rPr>
        <w:t xml:space="preserve">）具有履行合同所需的设备和专业技术能力的书面声明</w:t>
      </w:r>
      <w:r>
        <w:rPr>
          <w:rFonts w:hint="eastAsia" w:ascii="宋体" w:hAnsi="宋体"/>
          <w:color w:val="000000"/>
          <w:sz w:val="24"/>
        </w:rPr>
        <w:t xml:space="preserve">原件扫描件；</w:t>
      </w:r>
      <w:r>
        <w:rPr>
          <w:rFonts w:ascii="宋体" w:hAnsi="宋体"/>
          <w:color w:val="000000"/>
          <w:sz w:val="24"/>
        </w:rPr>
      </w:r>
      <w:r/>
    </w:p>
    <w:p>
      <w:pPr>
        <w:pStyle w:val="977"/>
        <w:ind w:firstLine="480"/>
        <w:jc w:val="left"/>
        <w:spacing w:line="480" w:lineRule="exact"/>
        <w:widowControl/>
        <w:rPr>
          <w:rFonts w:hint="eastAsia" w:ascii="宋体" w:hAnsi="宋体"/>
          <w:bCs/>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7</w:t>
      </w:r>
      <w:r>
        <w:rPr>
          <w:rFonts w:hint="eastAsia" w:ascii="宋体" w:hAnsi="宋体"/>
          <w:color w:val="000000"/>
          <w:sz w:val="24"/>
        </w:rPr>
        <w:t xml:space="preserve">）</w:t>
      </w:r>
      <w:r>
        <w:rPr>
          <w:rFonts w:ascii="宋体" w:hAnsi="宋体"/>
          <w:color w:val="000000"/>
          <w:sz w:val="24"/>
        </w:rPr>
        <w:t xml:space="preserve">无重大违法记录声明函</w:t>
      </w:r>
      <w:r>
        <w:rPr>
          <w:rFonts w:hint="eastAsia" w:ascii="宋体" w:hAnsi="宋体"/>
          <w:color w:val="000000"/>
          <w:sz w:val="24"/>
        </w:rPr>
        <w:t xml:space="preserve">原件扫描件</w:t>
      </w:r>
      <w:r>
        <w:rPr>
          <w:rFonts w:hint="eastAsia" w:ascii="宋体" w:hAnsi="宋体"/>
          <w:bCs/>
          <w:color w:val="000000"/>
          <w:sz w:val="24"/>
        </w:rPr>
        <w:t xml:space="preserve">；</w:t>
      </w:r>
      <w:r>
        <w:rPr>
          <w:rFonts w:hint="eastAsia" w:ascii="宋体" w:hAnsi="宋体"/>
          <w:bCs/>
          <w:color w:val="000000"/>
          <w:sz w:val="24"/>
        </w:rPr>
      </w:r>
      <w:r/>
    </w:p>
    <w:p>
      <w:pPr>
        <w:pStyle w:val="977"/>
        <w:ind w:firstLine="472"/>
        <w:jc w:val="left"/>
        <w:spacing w:line="500" w:lineRule="exact"/>
        <w:widowControl/>
        <w:tabs>
          <w:tab w:val="left" w:pos="540" w:leader="none"/>
        </w:tabs>
        <w:rPr>
          <w:rFonts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.3</w:t>
      </w:r>
      <w:r>
        <w:rPr>
          <w:rFonts w:hint="eastAsia" w:ascii="宋体" w:hAnsi="宋体"/>
          <w:b/>
          <w:color w:val="000000"/>
          <w:sz w:val="24"/>
        </w:rPr>
        <w:t xml:space="preserve">符合条件（符合条件要求内容必须提供，且须加盖电子签章，格式见招标文件第六章《投标文件相关格式》，否则投标无效</w:t>
      </w:r>
      <w:r>
        <w:rPr>
          <w:rFonts w:ascii="宋体" w:hAnsi="宋体"/>
          <w:b/>
          <w:color w:val="000000"/>
          <w:sz w:val="24"/>
        </w:rPr>
      </w:r>
      <w:r/>
    </w:p>
    <w:p>
      <w:pPr>
        <w:pStyle w:val="977"/>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（1）报价：</w:t>
      </w:r>
      <w:r>
        <w:rPr>
          <w:rFonts w:ascii="宋体" w:hAnsi="宋体"/>
          <w:b/>
          <w:bCs/>
          <w:color w:val="000000"/>
          <w:sz w:val="24"/>
        </w:rPr>
      </w:r>
      <w:r/>
    </w:p>
    <w:p>
      <w:pPr>
        <w:pStyle w:val="977"/>
        <w:ind w:firstLine="720"/>
        <w:jc w:val="left"/>
        <w:spacing w:line="500" w:lineRule="exact"/>
        <w:widowControl/>
        <w:rPr>
          <w:rFonts w:ascii="宋体" w:hAnsi="宋体"/>
          <w:color w:val="000000"/>
          <w:sz w:val="24"/>
        </w:rPr>
      </w:pPr>
      <w:r>
        <w:rPr>
          <w:rFonts w:hint="eastAsia" w:ascii="宋体" w:hAnsi="宋体"/>
          <w:color w:val="000000"/>
          <w:sz w:val="24"/>
        </w:rPr>
        <w:t xml:space="preserve">①《投标函》；</w:t>
      </w:r>
      <w:r>
        <w:rPr>
          <w:rFonts w:ascii="宋体" w:hAnsi="宋体"/>
          <w:color w:val="000000"/>
          <w:sz w:val="24"/>
        </w:rPr>
      </w:r>
      <w:r/>
    </w:p>
    <w:p>
      <w:pPr>
        <w:pStyle w:val="977"/>
        <w:ind w:firstLine="720"/>
        <w:jc w:val="left"/>
        <w:spacing w:line="500" w:lineRule="exact"/>
        <w:widowControl/>
        <w:rPr>
          <w:rFonts w:ascii="宋体" w:hAnsi="宋体"/>
          <w:color w:val="000000"/>
          <w:sz w:val="24"/>
        </w:rPr>
      </w:pPr>
      <w:r>
        <w:rPr>
          <w:rFonts w:hint="eastAsia" w:ascii="宋体" w:hAnsi="宋体"/>
          <w:color w:val="000000"/>
          <w:sz w:val="24"/>
        </w:rPr>
        <w:t xml:space="preserve">②清单报价表；</w:t>
      </w:r>
      <w:r>
        <w:rPr>
          <w:rFonts w:ascii="宋体" w:hAnsi="宋体"/>
          <w:color w:val="000000"/>
          <w:sz w:val="24"/>
        </w:rPr>
      </w:r>
      <w:r/>
    </w:p>
    <w:p>
      <w:pPr>
        <w:pStyle w:val="977"/>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（2）商务资信：</w:t>
      </w:r>
      <w:r>
        <w:rPr>
          <w:rFonts w:ascii="宋体" w:hAnsi="宋体"/>
          <w:b/>
          <w:bCs/>
          <w:color w:val="000000"/>
          <w:sz w:val="24"/>
        </w:rPr>
      </w:r>
      <w:r/>
    </w:p>
    <w:p>
      <w:pPr>
        <w:pStyle w:val="977"/>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①供应商登记表；</w:t>
      </w:r>
      <w:r>
        <w:rPr>
          <w:rFonts w:ascii="宋体" w:hAnsi="宋体" w:cs="宋体"/>
          <w:color w:val="000000"/>
          <w:sz w:val="24"/>
        </w:rPr>
      </w:r>
      <w:r/>
    </w:p>
    <w:p>
      <w:pPr>
        <w:pStyle w:val="977"/>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②公共资源交易投标信用承诺书；</w:t>
      </w:r>
      <w:r>
        <w:rPr>
          <w:rFonts w:ascii="宋体" w:hAnsi="宋体" w:cs="宋体"/>
          <w:color w:val="000000"/>
          <w:sz w:val="24"/>
        </w:rPr>
      </w:r>
      <w:r/>
    </w:p>
    <w:p>
      <w:pPr>
        <w:pStyle w:val="977"/>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③建湖县政府采购事前信用承诺书；</w:t>
      </w:r>
      <w:r>
        <w:rPr>
          <w:rFonts w:ascii="宋体" w:hAnsi="宋体" w:cs="宋体"/>
          <w:color w:val="000000"/>
          <w:sz w:val="24"/>
        </w:rPr>
      </w:r>
      <w:r/>
    </w:p>
    <w:p>
      <w:pPr>
        <w:pStyle w:val="977"/>
        <w:ind w:firstLine="480"/>
        <w:jc w:val="left"/>
        <w:spacing w:line="460" w:lineRule="exact"/>
        <w:widowControl/>
        <w:rPr>
          <w:rFonts w:ascii="宋体" w:hAnsi="宋体" w:cs="宋体"/>
          <w:color w:val="000000"/>
        </w:rPr>
      </w:pPr>
      <w:r>
        <w:rPr>
          <w:rFonts w:hint="eastAsia" w:ascii="宋体" w:hAnsi="宋体" w:cs="宋体"/>
          <w:color w:val="000000"/>
          <w:sz w:val="24"/>
        </w:rPr>
        <w:t xml:space="preserve">④《法定代表人身份证明书》及《授权委托书》(加盖电子签章，格式见招标文件第七部分《投标文件相关格式》)</w:t>
      </w:r>
      <w:r>
        <w:rPr>
          <w:rFonts w:hint="eastAsia" w:ascii="宋体" w:hAnsi="宋体" w:cs="宋体"/>
          <w:color w:val="000000"/>
        </w:rPr>
        <w:t xml:space="preserve">。</w:t>
      </w:r>
      <w:r>
        <w:rPr>
          <w:rFonts w:ascii="宋体" w:hAnsi="宋体" w:cs="宋体"/>
          <w:color w:val="000000"/>
        </w:rPr>
      </w:r>
      <w:r/>
    </w:p>
    <w:p>
      <w:pPr>
        <w:pStyle w:val="977"/>
        <w:ind w:firstLine="482"/>
        <w:jc w:val="left"/>
        <w:spacing w:line="50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.4</w:t>
      </w:r>
      <w:r>
        <w:rPr>
          <w:rFonts w:hint="eastAsia" w:ascii="宋体" w:hAnsi="宋体"/>
          <w:b/>
          <w:color w:val="000000"/>
          <w:sz w:val="24"/>
        </w:rPr>
        <w:t xml:space="preserve">企业报价折扣证明</w:t>
      </w:r>
      <w:r>
        <w:rPr>
          <w:rFonts w:hint="eastAsia" w:ascii="宋体" w:hAnsi="宋体"/>
          <w:b/>
          <w:color w:val="000000"/>
          <w:sz w:val="24"/>
        </w:rPr>
      </w:r>
      <w:r/>
    </w:p>
    <w:p>
      <w:pPr>
        <w:pStyle w:val="977"/>
        <w:ind w:firstLine="480"/>
        <w:jc w:val="left"/>
        <w:spacing w:line="480" w:lineRule="exact"/>
        <w:widowControl/>
        <w:tabs>
          <w:tab w:val="left" w:pos="1440" w:leader="none"/>
        </w:tabs>
        <w:rPr>
          <w:rFonts w:hint="eastAsia" w:ascii="宋体" w:hAnsi="宋体"/>
          <w:bCs/>
          <w:color w:val="000000"/>
          <w:sz w:val="24"/>
        </w:rPr>
      </w:pPr>
      <w:r>
        <w:rPr>
          <w:rFonts w:hint="eastAsia" w:ascii="宋体" w:hAnsi="宋体" w:cs="宋体"/>
          <w:color w:val="000000"/>
          <w:sz w:val="24"/>
        </w:rPr>
        <w:t xml:space="preserve">①</w:t>
      </w:r>
      <w:r>
        <w:rPr>
          <w:rFonts w:hint="eastAsia" w:ascii="宋体" w:hAnsi="宋体"/>
          <w:bCs/>
          <w:color w:val="000000"/>
          <w:sz w:val="24"/>
        </w:rPr>
        <w:t xml:space="preserve">投标人为中小企业（含中型、小型、微型企业，下同）的，</w:t>
      </w:r>
      <w:r>
        <w:rPr>
          <w:rFonts w:hint="eastAsia" w:ascii="宋体" w:hAnsi="宋体"/>
          <w:b/>
          <w:color w:val="000000"/>
          <w:sz w:val="24"/>
        </w:rPr>
        <w:t xml:space="preserve">提供《中小企业声明函》（加盖电子签章，填写完整，格式见招标文件第六章《投标文件相关格式》）</w:t>
      </w:r>
      <w:r>
        <w:rPr>
          <w:rFonts w:hint="eastAsia" w:ascii="宋体" w:hAnsi="宋体"/>
          <w:bCs/>
          <w:color w:val="000000"/>
          <w:sz w:val="24"/>
        </w:rPr>
        <w:t xml:space="preserve">。</w:t>
      </w:r>
      <w:r>
        <w:rPr>
          <w:rFonts w:hint="eastAsia" w:ascii="宋体" w:hAnsi="宋体"/>
          <w:bCs/>
          <w:color w:val="000000"/>
          <w:sz w:val="24"/>
        </w:rPr>
      </w:r>
      <w:r/>
    </w:p>
    <w:p>
      <w:pPr>
        <w:pStyle w:val="977"/>
        <w:ind w:firstLine="482"/>
        <w:jc w:val="left"/>
        <w:spacing w:line="460" w:lineRule="exact"/>
        <w:widowControl/>
        <w:tabs>
          <w:tab w:val="left" w:pos="1440" w:leader="none"/>
        </w:tabs>
        <w:rPr>
          <w:color w:val="000000"/>
        </w:rPr>
      </w:pPr>
      <w:r>
        <w:rPr>
          <w:rFonts w:hint="eastAsia" w:ascii="宋体" w:hAnsi="宋体" w:cs="宋体"/>
          <w:color w:val="000000"/>
          <w:sz w:val="24"/>
        </w:rPr>
        <w:t xml:space="preserve">②</w:t>
      </w:r>
      <w:r>
        <w:rPr>
          <w:rFonts w:ascii="宋体" w:hAnsi="宋体" w:cs="宋体"/>
          <w:color w:val="000000"/>
          <w:sz w:val="24"/>
        </w:rPr>
        <w:t xml:space="preserve">关于符合本国产品标准的声明函</w:t>
      </w:r>
      <w:r>
        <w:rPr>
          <w:rFonts w:hint="eastAsia" w:ascii="宋体" w:hAnsi="宋体" w:cs="宋体"/>
          <w:color w:val="000000"/>
          <w:sz w:val="24"/>
        </w:rPr>
        <w:t xml:space="preserve">，提供</w:t>
      </w:r>
      <w:r>
        <w:rPr>
          <w:rFonts w:ascii="宋体" w:hAnsi="宋体" w:cs="宋体"/>
          <w:color w:val="000000"/>
          <w:sz w:val="24"/>
        </w:rPr>
        <w:t xml:space="preserve">《</w:t>
      </w:r>
      <w:r>
        <w:rPr>
          <w:rFonts w:hint="eastAsia" w:ascii="宋体" w:hAnsi="宋体" w:cs="宋体"/>
          <w:color w:val="000000"/>
          <w:sz w:val="24"/>
        </w:rPr>
        <w:t xml:space="preserve">关于符合本国产品标准的声明函</w:t>
      </w:r>
      <w:r>
        <w:rPr>
          <w:rFonts w:ascii="宋体" w:hAnsi="宋体" w:cs="宋体"/>
          <w:color w:val="000000"/>
          <w:sz w:val="24"/>
        </w:rPr>
        <w:t xml:space="preserve">》</w:t>
      </w:r>
      <w:r>
        <w:rPr>
          <w:rFonts w:hint="eastAsia" w:ascii="宋体" w:hAnsi="宋体"/>
          <w:color w:val="000000"/>
          <w:sz w:val="24"/>
          <w:szCs w:val="20"/>
        </w:rPr>
        <w:t xml:space="preserve">（加盖电子签章，填写完整，格式见招标文件第六章《投标文件相关格式》）</w:t>
      </w:r>
      <w:r>
        <w:rPr>
          <w:color w:val="000000"/>
        </w:rPr>
      </w:r>
      <w:r/>
    </w:p>
    <w:p>
      <w:pPr>
        <w:pStyle w:val="977"/>
        <w:ind w:firstLine="482"/>
        <w:jc w:val="left"/>
        <w:spacing w:line="48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9.5招标文件要求的其它证明资料和评标细则要求提供证明材料原件或复印件。</w:t>
      </w:r>
      <w:r>
        <w:rPr>
          <w:rFonts w:hint="eastAsia" w:ascii="宋体" w:hAnsi="宋体"/>
          <w:b/>
          <w:color w:val="000000"/>
          <w:sz w:val="24"/>
        </w:rPr>
      </w:r>
      <w:r/>
    </w:p>
    <w:p>
      <w:pPr>
        <w:pStyle w:val="977"/>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注：1.投标人应对以上文件的合法性、真实性负责，</w:t>
      </w:r>
      <w:r>
        <w:rPr>
          <w:rFonts w:ascii="宋体" w:hAnsi="宋体"/>
          <w:b/>
          <w:color w:val="000000"/>
          <w:sz w:val="24"/>
        </w:rPr>
        <w:t xml:space="preserve">投标人提供的材料如有虚假，视为提供虚假材料谋取中标资格，将被列入不良行为记录名单</w:t>
      </w:r>
      <w:r>
        <w:rPr>
          <w:rFonts w:hint="eastAsia" w:ascii="宋体" w:hAnsi="宋体"/>
          <w:b/>
          <w:color w:val="000000"/>
          <w:sz w:val="24"/>
        </w:rPr>
        <w:t xml:space="preserve">。</w:t>
      </w:r>
      <w:r>
        <w:rPr>
          <w:rFonts w:ascii="宋体" w:hAnsi="宋体"/>
          <w:b/>
          <w:color w:val="000000"/>
          <w:sz w:val="24"/>
        </w:rPr>
      </w:r>
      <w:r/>
    </w:p>
    <w:p>
      <w:pPr>
        <w:pStyle w:val="977"/>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rPr>
      </w:r>
      <w:r/>
    </w:p>
    <w:p>
      <w:pPr>
        <w:pStyle w:val="977"/>
        <w:ind w:firstLine="463"/>
        <w:jc w:val="left"/>
        <w:spacing w:line="480" w:lineRule="exact"/>
        <w:widowControl/>
        <w:tabs>
          <w:tab w:val="left" w:pos="1440" w:leader="none"/>
        </w:tabs>
        <w:rPr>
          <w:rFonts w:ascii="宋体" w:hAnsi="宋体"/>
          <w:b/>
          <w:color w:val="000000"/>
          <w:sz w:val="24"/>
        </w:rPr>
      </w:pPr>
      <w:r>
        <w:rPr>
          <w:rFonts w:ascii="宋体" w:hAnsi="宋体"/>
          <w:b/>
          <w:color w:val="000000"/>
          <w:sz w:val="24"/>
        </w:rPr>
        <w:t xml:space="preserve">10．投标文件线上格式要求</w:t>
      </w:r>
      <w:r>
        <w:rPr>
          <w:rFonts w:ascii="宋体" w:hAnsi="宋体"/>
          <w:b/>
          <w:color w:val="000000"/>
          <w:sz w:val="24"/>
        </w:rPr>
      </w:r>
      <w:r/>
    </w:p>
    <w:p>
      <w:pPr>
        <w:pStyle w:val="977"/>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0.1</w:t>
      </w:r>
      <w:r>
        <w:rPr>
          <w:rFonts w:hint="eastAsia" w:ascii="宋体" w:hAnsi="宋体"/>
          <w:color w:val="000000"/>
          <w:sz w:val="24"/>
        </w:rPr>
        <w:t xml:space="preserve">投标人应当通过“苏采云”系统提交数据电文形式的投标文件（即电子投标）。</w:t>
      </w:r>
      <w:r>
        <w:rPr>
          <w:rFonts w:ascii="宋体" w:hAnsi="宋体"/>
          <w:color w:val="000000"/>
          <w:sz w:val="24"/>
        </w:rPr>
      </w:r>
      <w:r/>
    </w:p>
    <w:p>
      <w:pPr>
        <w:pStyle w:val="977"/>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0.2 </w:t>
      </w:r>
      <w:r>
        <w:rPr>
          <w:rFonts w:hint="eastAsia" w:ascii="宋体" w:hAnsi="宋体"/>
          <w:color w:val="000000"/>
          <w:sz w:val="24"/>
        </w:rPr>
        <w:t xml:space="preserve">通过“苏采云”系统提交政府采购客户端工具导出加密的投标文件（后缀名为zip）。</w:t>
      </w:r>
      <w:r>
        <w:rPr>
          <w:rFonts w:hint="eastAsia" w:ascii="宋体" w:hAnsi="宋体"/>
          <w:b/>
          <w:bCs/>
          <w:color w:val="000000"/>
          <w:sz w:val="24"/>
        </w:rPr>
        <w:t xml:space="preserve">投标文件不得超过</w:t>
      </w:r>
      <w:r>
        <w:rPr>
          <w:rFonts w:ascii="宋体" w:hAnsi="宋体"/>
          <w:b/>
          <w:bCs/>
          <w:color w:val="000000"/>
          <w:sz w:val="24"/>
        </w:rPr>
        <w:t xml:space="preserve">1</w:t>
      </w:r>
      <w:r>
        <w:rPr>
          <w:rFonts w:hint="eastAsia" w:ascii="宋体" w:hAnsi="宋体"/>
          <w:b/>
          <w:bCs/>
          <w:color w:val="000000"/>
          <w:sz w:val="24"/>
        </w:rPr>
        <w:t xml:space="preserve">50M</w:t>
      </w:r>
      <w:r>
        <w:rPr>
          <w:rFonts w:hint="eastAsia" w:ascii="宋体" w:hAnsi="宋体"/>
          <w:color w:val="000000"/>
          <w:sz w:val="24"/>
        </w:rPr>
        <w:t xml:space="preserve">！</w:t>
      </w:r>
      <w:r>
        <w:rPr>
          <w:rFonts w:ascii="宋体" w:hAnsi="宋体"/>
          <w:color w:val="000000"/>
          <w:sz w:val="24"/>
        </w:rPr>
      </w:r>
      <w:r/>
    </w:p>
    <w:p>
      <w:pPr>
        <w:pStyle w:val="977"/>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0.3 </w:t>
      </w:r>
      <w:r>
        <w:rPr>
          <w:rFonts w:hint="eastAsia" w:ascii="宋体" w:hAnsi="宋体"/>
          <w:color w:val="000000"/>
          <w:sz w:val="24"/>
        </w:rPr>
        <w:t xml:space="preserve">本项目采用线上投标，即供应商投标文件从政府采购客户端工具制作通过“苏采云”系统提交，未提供线上投标文件的，投标无效。</w:t>
      </w:r>
      <w:r>
        <w:rPr>
          <w:rFonts w:ascii="宋体" w:hAnsi="宋体"/>
          <w:color w:val="000000"/>
          <w:sz w:val="24"/>
        </w:rPr>
      </w:r>
      <w:r/>
    </w:p>
    <w:p>
      <w:pPr>
        <w:pStyle w:val="977"/>
        <w:ind w:firstLine="484"/>
        <w:jc w:val="left"/>
        <w:spacing w:line="480" w:lineRule="exact"/>
        <w:widowControl/>
        <w:rPr>
          <w:rFonts w:ascii="宋体" w:hAnsi="宋体"/>
          <w:b/>
          <w:color w:val="000000"/>
          <w:sz w:val="24"/>
        </w:rPr>
      </w:pPr>
      <w:r>
        <w:rPr>
          <w:rFonts w:ascii="宋体" w:hAnsi="宋体"/>
          <w:b/>
          <w:color w:val="000000"/>
          <w:sz w:val="24"/>
        </w:rPr>
        <w:t xml:space="preserve">11．</w:t>
      </w:r>
      <w:r>
        <w:rPr>
          <w:rFonts w:hint="eastAsia" w:ascii="宋体" w:hAnsi="宋体"/>
          <w:b/>
          <w:color w:val="000000"/>
          <w:sz w:val="24"/>
        </w:rPr>
        <w:t xml:space="preserve">线上</w:t>
      </w:r>
      <w:r>
        <w:rPr>
          <w:rFonts w:ascii="宋体" w:hAnsi="宋体"/>
          <w:b/>
          <w:color w:val="000000"/>
          <w:sz w:val="24"/>
        </w:rPr>
        <w:t xml:space="preserve">投标文件的密封</w:t>
      </w:r>
      <w:r>
        <w:rPr>
          <w:rFonts w:hint="eastAsia" w:ascii="宋体" w:hAnsi="宋体"/>
          <w:b/>
          <w:color w:val="000000"/>
          <w:sz w:val="24"/>
        </w:rPr>
        <w:t xml:space="preserve">、签署、盖章要求</w:t>
      </w:r>
      <w:r>
        <w:rPr>
          <w:rFonts w:ascii="宋体" w:hAnsi="宋体"/>
          <w:b/>
          <w:color w:val="000000"/>
          <w:sz w:val="24"/>
        </w:rPr>
      </w:r>
      <w:r/>
    </w:p>
    <w:p>
      <w:pPr>
        <w:pStyle w:val="977"/>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1.1</w:t>
      </w:r>
      <w:r>
        <w:rPr>
          <w:rFonts w:hint="eastAsia" w:ascii="宋体" w:hAnsi="宋体"/>
          <w:color w:val="000000"/>
          <w:sz w:val="24"/>
        </w:rPr>
        <w:t xml:space="preserve">投标文件的密封（加密）要求：</w:t>
      </w:r>
      <w:r>
        <w:rPr>
          <w:rFonts w:ascii="宋体" w:hAnsi="宋体"/>
          <w:color w:val="000000"/>
          <w:sz w:val="24"/>
        </w:rPr>
      </w:r>
      <w:r/>
    </w:p>
    <w:p>
      <w:pPr>
        <w:pStyle w:val="977"/>
        <w:ind w:right="-105" w:firstLine="482"/>
        <w:jc w:val="left"/>
        <w:spacing w:line="480" w:lineRule="exact"/>
        <w:widowControl/>
        <w:rPr>
          <w:rFonts w:ascii="宋体" w:hAnsi="宋体"/>
          <w:color w:val="000000"/>
          <w:sz w:val="24"/>
        </w:rPr>
      </w:pPr>
      <w:r>
        <w:rPr>
          <w:rFonts w:hint="eastAsia" w:ascii="宋体" w:hAnsi="宋体"/>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rPr>
      </w:r>
      <w:r/>
    </w:p>
    <w:p>
      <w:pPr>
        <w:pStyle w:val="977"/>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1.2</w:t>
      </w:r>
      <w:r>
        <w:rPr>
          <w:rFonts w:hint="eastAsia" w:ascii="宋体" w:hAnsi="宋体"/>
          <w:color w:val="000000"/>
          <w:sz w:val="24"/>
        </w:rPr>
        <w:t xml:space="preserve">投标文件的签署要求：见招标文件第六章《投标文件相关格式》。</w:t>
      </w:r>
      <w:r>
        <w:rPr>
          <w:rFonts w:ascii="宋体" w:hAnsi="宋体"/>
          <w:color w:val="000000"/>
          <w:sz w:val="24"/>
        </w:rPr>
      </w:r>
      <w:r/>
    </w:p>
    <w:p>
      <w:pPr>
        <w:pStyle w:val="977"/>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1.3</w:t>
      </w:r>
      <w:r>
        <w:rPr>
          <w:rFonts w:hint="eastAsia" w:ascii="宋体" w:hAnsi="宋体"/>
          <w:color w:val="000000"/>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rPr>
      </w:r>
      <w:r/>
    </w:p>
    <w:p>
      <w:pPr>
        <w:pStyle w:val="977"/>
        <w:ind w:right="-105" w:firstLine="482"/>
        <w:jc w:val="left"/>
        <w:spacing w:line="480" w:lineRule="exact"/>
        <w:widowControl/>
        <w:rPr>
          <w:rFonts w:ascii="宋体" w:hAnsi="宋体"/>
          <w:color w:val="000000"/>
          <w:sz w:val="24"/>
        </w:rPr>
      </w:pPr>
      <w:r>
        <w:rPr>
          <w:rFonts w:hint="eastAsia" w:ascii="宋体" w:hAnsi="宋体"/>
          <w:color w:val="000000"/>
          <w:sz w:val="24"/>
        </w:rPr>
        <w:t xml:space="preserve">说明：投标人应在用CA数字证书以及自备的能够登录“苏采云”系统的笔记本电脑，在达到开标时间后，使用CA数字证书解密各自投标文件。</w:t>
      </w:r>
      <w:r>
        <w:rPr>
          <w:rFonts w:ascii="宋体" w:hAnsi="宋体"/>
          <w:color w:val="000000"/>
          <w:sz w:val="24"/>
        </w:rPr>
      </w:r>
      <w:r/>
    </w:p>
    <w:p>
      <w:pPr>
        <w:pStyle w:val="977"/>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1.4</w:t>
      </w:r>
      <w:r>
        <w:rPr>
          <w:rFonts w:hint="eastAsia" w:ascii="宋体" w:hAnsi="宋体"/>
          <w:color w:val="000000"/>
          <w:sz w:val="24"/>
        </w:rPr>
        <w:t xml:space="preserve">投标人未按规定加密的投标文件，“苏采云”系统应当拒收并提示。</w:t>
      </w:r>
      <w:r>
        <w:rPr>
          <w:rFonts w:ascii="宋体" w:hAnsi="宋体"/>
          <w:color w:val="000000"/>
          <w:sz w:val="24"/>
        </w:rPr>
      </w:r>
      <w:r/>
    </w:p>
    <w:p>
      <w:pPr>
        <w:pStyle w:val="977"/>
        <w:ind w:firstLine="482"/>
        <w:jc w:val="left"/>
        <w:spacing w:line="480" w:lineRule="exact"/>
        <w:widowControl/>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2. </w:t>
      </w:r>
      <w:r>
        <w:rPr>
          <w:rFonts w:hint="eastAsia" w:ascii="宋体" w:hAnsi="宋体"/>
          <w:b/>
          <w:color w:val="000000"/>
          <w:sz w:val="24"/>
        </w:rPr>
        <w:t xml:space="preserve">投标文件的提交与接收</w:t>
      </w:r>
      <w:r>
        <w:rPr>
          <w:rFonts w:ascii="宋体" w:hAnsi="宋体"/>
          <w:b/>
          <w:color w:val="000000"/>
          <w:sz w:val="24"/>
        </w:rPr>
      </w:r>
      <w:r/>
    </w:p>
    <w:p>
      <w:pPr>
        <w:pStyle w:val="977"/>
        <w:ind w:right="-105" w:firstLine="482"/>
        <w:jc w:val="left"/>
        <w:spacing w:line="480" w:lineRule="exact"/>
        <w:widowControl/>
        <w:rPr>
          <w:rFonts w:ascii="宋体" w:hAnsi="宋体"/>
          <w:color w:val="000000"/>
          <w:sz w:val="24"/>
        </w:rPr>
      </w:pPr>
      <w:r>
        <w:rPr>
          <w:rFonts w:ascii="宋体" w:hAnsi="宋体"/>
          <w:color w:val="000000"/>
          <w:sz w:val="24"/>
        </w:rPr>
        <w:t xml:space="preserve">12.1 </w:t>
      </w:r>
      <w:r>
        <w:rPr>
          <w:rFonts w:hint="eastAsia" w:ascii="宋体" w:hAnsi="宋体"/>
          <w:color w:val="000000"/>
          <w:sz w:val="24"/>
        </w:rPr>
        <w:t xml:space="preserve">投标文件提交与接收时间：</w:t>
      </w:r>
      <w:r>
        <w:rPr>
          <w:rFonts w:ascii="宋体" w:hAnsi="宋体"/>
          <w:color w:val="000000"/>
          <w:sz w:val="24"/>
        </w:rPr>
      </w:r>
      <w:r/>
    </w:p>
    <w:p>
      <w:pPr>
        <w:pStyle w:val="977"/>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线上提交与接收时间：提交投标文件截止时间前。</w:t>
      </w:r>
      <w:r>
        <w:rPr>
          <w:rFonts w:ascii="宋体" w:hAnsi="宋体"/>
          <w:color w:val="000000"/>
          <w:sz w:val="24"/>
        </w:rPr>
      </w:r>
      <w:r/>
    </w:p>
    <w:p>
      <w:pPr>
        <w:pStyle w:val="977"/>
        <w:ind w:right="-105" w:firstLine="482"/>
        <w:jc w:val="left"/>
        <w:spacing w:line="480" w:lineRule="exact"/>
        <w:widowControl/>
        <w:rPr>
          <w:rFonts w:ascii="宋体" w:hAnsi="宋体"/>
          <w:color w:val="000000"/>
          <w:sz w:val="24"/>
        </w:rPr>
      </w:pPr>
      <w:r>
        <w:rPr>
          <w:rFonts w:ascii="宋体" w:hAnsi="宋体"/>
          <w:color w:val="000000"/>
          <w:sz w:val="24"/>
        </w:rPr>
        <w:t xml:space="preserve">12.2</w:t>
      </w:r>
      <w:r>
        <w:rPr>
          <w:rFonts w:hint="eastAsia" w:ascii="宋体" w:hAnsi="宋体"/>
          <w:color w:val="000000"/>
          <w:sz w:val="24"/>
        </w:rPr>
        <w:t xml:space="preserve">投标文件提交与接收地点：</w:t>
      </w:r>
      <w:r>
        <w:rPr>
          <w:rFonts w:ascii="宋体" w:hAnsi="宋体"/>
          <w:color w:val="000000"/>
          <w:sz w:val="24"/>
        </w:rPr>
      </w:r>
      <w:r/>
    </w:p>
    <w:p>
      <w:pPr>
        <w:pStyle w:val="977"/>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线上提交与接收地点：投标人应当通过“苏采云”系统提交数据电文形式的投标文件（即电子投标），“苏采云”系统自动接收。</w:t>
      </w:r>
      <w:r>
        <w:rPr>
          <w:rFonts w:ascii="宋体" w:hAnsi="宋体"/>
          <w:color w:val="000000"/>
          <w:sz w:val="24"/>
        </w:rPr>
      </w:r>
      <w:r/>
    </w:p>
    <w:p>
      <w:pPr>
        <w:pStyle w:val="977"/>
        <w:ind w:firstLine="482"/>
        <w:jc w:val="left"/>
        <w:spacing w:line="480" w:lineRule="exact"/>
        <w:widowControl/>
        <w:rPr>
          <w:rFonts w:ascii="宋体" w:hAnsi="宋体"/>
          <w:b/>
          <w:color w:val="000000"/>
          <w:sz w:val="24"/>
        </w:rPr>
      </w:pPr>
      <w:r>
        <w:rPr>
          <w:rFonts w:hint="eastAsia" w:ascii="宋体" w:hAnsi="宋体"/>
          <w:b/>
          <w:color w:val="000000"/>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rPr>
      </w:r>
      <w:r/>
    </w:p>
    <w:p>
      <w:pPr>
        <w:pStyle w:val="977"/>
        <w:ind w:firstLine="482"/>
        <w:jc w:val="left"/>
        <w:spacing w:line="480" w:lineRule="exact"/>
        <w:widowControl/>
        <w:rPr>
          <w:rFonts w:ascii="宋体" w:hAnsi="宋体"/>
          <w:b/>
          <w:color w:val="000000"/>
          <w:sz w:val="24"/>
        </w:rPr>
      </w:pPr>
      <w:r>
        <w:rPr>
          <w:rFonts w:ascii="宋体" w:hAnsi="宋体"/>
          <w:b/>
          <w:color w:val="000000"/>
          <w:sz w:val="24"/>
        </w:rPr>
        <w:t xml:space="preserve">13．投标文件的撤回与修改</w:t>
      </w:r>
      <w:r>
        <w:rPr>
          <w:rFonts w:ascii="宋体" w:hAnsi="宋体"/>
          <w:b/>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13.1投标文件的撤回</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13.1.1电子投标文件的撤回</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投标人可在投标截止时间前，撤回其电子投标文件，具体操作方法见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13.1.2投标人撤回电子投标文件，则认为其不再参与本项目投标活动。</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13.2 投标文件的修改</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投标人可在投标截止时间前，对其电子投标文件进行修改，具体操作方法见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13.3 在投标截止时间之后，投标人不得对其电子投标文件作任何修改。</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13.4 在投标截止时间至招标文件中规定的投标有效期满之间的这段时间内，投标人不得撤回其投标。</w:t>
      </w:r>
      <w:r>
        <w:rPr>
          <w:rFonts w:ascii="宋体" w:hAnsi="宋体"/>
          <w:color w:val="000000"/>
          <w:sz w:val="24"/>
        </w:rPr>
      </w:r>
      <w:r/>
    </w:p>
    <w:p>
      <w:pPr>
        <w:pStyle w:val="977"/>
        <w:ind w:firstLine="3054"/>
        <w:jc w:val="left"/>
        <w:spacing w:before="100" w:beforeAutospacing="1" w:after="100" w:afterAutospacing="1" w:line="480" w:lineRule="exact"/>
        <w:widowControl/>
        <w:rPr>
          <w:rFonts w:ascii="宋体" w:hAnsi="宋体"/>
          <w:b/>
          <w:color w:val="000000"/>
          <w:sz w:val="36"/>
          <w:szCs w:val="32"/>
        </w:rPr>
      </w:pPr>
      <w:r>
        <w:rPr>
          <w:rFonts w:ascii="宋体" w:hAnsi="宋体"/>
          <w:b/>
          <w:color w:val="000000"/>
          <w:sz w:val="36"/>
          <w:szCs w:val="32"/>
        </w:rPr>
        <w:t xml:space="preserve">五、开标及资格审查</w:t>
      </w:r>
      <w:r>
        <w:rPr>
          <w:rFonts w:ascii="宋体" w:hAnsi="宋体"/>
          <w:b/>
          <w:color w:val="000000"/>
          <w:sz w:val="36"/>
          <w:szCs w:val="32"/>
        </w:rPr>
      </w:r>
      <w:r/>
    </w:p>
    <w:p>
      <w:pPr>
        <w:pStyle w:val="977"/>
        <w:ind w:firstLine="482"/>
        <w:jc w:val="left"/>
        <w:spacing w:line="480" w:lineRule="exact"/>
        <w:widowControl/>
        <w:rPr>
          <w:rFonts w:ascii="宋体" w:hAnsi="宋体"/>
          <w:b/>
          <w:color w:val="000000"/>
          <w:sz w:val="24"/>
        </w:rPr>
      </w:pPr>
      <w:r>
        <w:rPr>
          <w:rFonts w:ascii="宋体" w:hAnsi="宋体"/>
          <w:b/>
          <w:color w:val="000000"/>
          <w:sz w:val="24"/>
        </w:rPr>
        <w:t xml:space="preserve">14．开标、唱标、资格审查</w:t>
      </w:r>
      <w:r>
        <w:rPr>
          <w:rFonts w:ascii="宋体" w:hAnsi="宋体"/>
          <w:b/>
          <w:color w:val="000000"/>
          <w:sz w:val="24"/>
        </w:rPr>
      </w:r>
      <w:r/>
    </w:p>
    <w:p>
      <w:pPr>
        <w:pStyle w:val="977"/>
        <w:ind w:firstLine="474"/>
        <w:jc w:val="left"/>
        <w:spacing w:line="480" w:lineRule="exact"/>
        <w:widowControl/>
        <w:rPr>
          <w:rFonts w:ascii="宋体" w:hAnsi="宋体"/>
          <w:color w:val="000000"/>
          <w:spacing w:val="-2"/>
          <w:sz w:val="24"/>
        </w:rPr>
      </w:pPr>
      <w:r>
        <w:rPr>
          <w:rFonts w:ascii="宋体" w:hAnsi="宋体"/>
          <w:color w:val="000000"/>
          <w:spacing w:val="-2"/>
          <w:sz w:val="24"/>
        </w:rPr>
        <w:t xml:space="preserve">14.1 </w:t>
      </w:r>
      <w:r>
        <w:rPr>
          <w:rFonts w:hint="eastAsia" w:ascii="宋体" w:hAnsi="宋体"/>
          <w:color w:val="000000"/>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rPr>
      </w:r>
      <w:r/>
    </w:p>
    <w:p>
      <w:pPr>
        <w:pStyle w:val="977"/>
        <w:ind w:firstLine="474"/>
        <w:jc w:val="left"/>
        <w:spacing w:line="480" w:lineRule="exact"/>
        <w:widowControl/>
        <w:rPr>
          <w:rFonts w:ascii="宋体" w:hAnsi="宋体"/>
          <w:color w:val="000000"/>
          <w:spacing w:val="-2"/>
          <w:sz w:val="24"/>
        </w:rPr>
      </w:pPr>
      <w:r>
        <w:rPr>
          <w:rFonts w:hint="eastAsia" w:ascii="宋体" w:hAnsi="宋体"/>
          <w:color w:val="000000"/>
          <w:spacing w:val="-2"/>
          <w:sz w:val="24"/>
        </w:rPr>
        <w:t xml:space="preserve">1</w:t>
      </w:r>
      <w:r>
        <w:rPr>
          <w:rFonts w:ascii="宋体" w:hAnsi="宋体"/>
          <w:color w:val="000000"/>
          <w:spacing w:val="-2"/>
          <w:sz w:val="24"/>
        </w:rPr>
        <w:t xml:space="preserve">4.2</w:t>
      </w:r>
      <w:r>
        <w:rPr>
          <w:rFonts w:hint="eastAsia" w:ascii="宋体" w:hAnsi="宋体"/>
          <w:color w:val="000000"/>
          <w:spacing w:val="-2"/>
          <w:sz w:val="24"/>
        </w:rPr>
        <w:t xml:space="preserve">所有投标人解密（或解密时间）结束后，“苏采云”系统生成开标记录并向社会公众公布，但依法应当保密的除外。</w:t>
      </w:r>
      <w:r>
        <w:rPr>
          <w:rFonts w:ascii="宋体" w:hAnsi="宋体"/>
          <w:color w:val="000000"/>
          <w:spacing w:val="-2"/>
          <w:sz w:val="24"/>
        </w:rPr>
      </w:r>
      <w:r/>
    </w:p>
    <w:p>
      <w:pPr>
        <w:pStyle w:val="977"/>
        <w:ind w:firstLine="472"/>
        <w:jc w:val="left"/>
        <w:spacing w:line="480" w:lineRule="exact"/>
        <w:widowControl/>
        <w:rPr>
          <w:rFonts w:ascii="宋体" w:hAnsi="宋体"/>
          <w:color w:val="000000"/>
          <w:sz w:val="24"/>
          <w:lang w:val="zh-CN"/>
        </w:rPr>
      </w:pPr>
      <w:r>
        <w:rPr>
          <w:rFonts w:ascii="宋体" w:hAnsi="宋体"/>
          <w:color w:val="000000"/>
          <w:spacing w:val="-2"/>
          <w:sz w:val="24"/>
        </w:rPr>
        <w:t xml:space="preserve">14.3开标时，《开标一览表》</w:t>
      </w:r>
      <w:r>
        <w:rPr>
          <w:rFonts w:ascii="宋体" w:hAnsi="宋体"/>
          <w:color w:val="000000"/>
          <w:sz w:val="24"/>
          <w:lang w:val="zh-CN"/>
        </w:rPr>
        <w:t xml:space="preserve">（报价表）内容与投标文件中相应内容不一致的，以《开标一览表》（报价表）为准。</w:t>
      </w:r>
      <w:r>
        <w:rPr>
          <w:rFonts w:ascii="宋体" w:hAnsi="宋体"/>
          <w:color w:val="000000"/>
          <w:sz w:val="24"/>
          <w:lang w:val="zh-CN"/>
        </w:rPr>
      </w:r>
      <w:r/>
    </w:p>
    <w:p>
      <w:pPr>
        <w:pStyle w:val="977"/>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4 </w:t>
      </w:r>
      <w:r>
        <w:rPr>
          <w:rFonts w:ascii="宋体" w:hAnsi="宋体"/>
          <w:color w:val="000000"/>
          <w:sz w:val="24"/>
          <w:lang w:val="zh-CN"/>
        </w:rPr>
        <w:t xml:space="preserve">投标文件、《开标一览表》（报价表）中报价的大写金额与小写金额不一致的，以大写金额为准。</w:t>
      </w:r>
      <w:r>
        <w:rPr>
          <w:rFonts w:ascii="宋体" w:hAnsi="宋体"/>
          <w:color w:val="000000"/>
          <w:sz w:val="24"/>
          <w:lang w:val="zh-CN"/>
        </w:rPr>
      </w:r>
      <w:r/>
    </w:p>
    <w:p>
      <w:pPr>
        <w:pStyle w:val="977"/>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5 </w:t>
      </w:r>
      <w:r>
        <w:rPr>
          <w:rFonts w:ascii="宋体" w:hAnsi="宋体"/>
          <w:color w:val="000000"/>
          <w:sz w:val="24"/>
          <w:lang w:val="zh-CN"/>
        </w:rPr>
        <w:t xml:space="preserve">单价金额小数点或者百分比有明显错位的，以《开标一览表》（报价表）的总价为准，并修改单价；</w:t>
      </w:r>
      <w:r>
        <w:rPr>
          <w:rFonts w:ascii="宋体" w:hAnsi="宋体"/>
          <w:color w:val="000000"/>
          <w:sz w:val="24"/>
          <w:lang w:val="zh-CN"/>
        </w:rPr>
      </w:r>
      <w:r/>
    </w:p>
    <w:p>
      <w:pPr>
        <w:pStyle w:val="977"/>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.6</w:t>
      </w:r>
      <w:r>
        <w:rPr>
          <w:rFonts w:ascii="宋体" w:hAnsi="宋体"/>
          <w:color w:val="000000"/>
          <w:sz w:val="24"/>
        </w:rPr>
        <w:t xml:space="preserve"> </w:t>
      </w:r>
      <w:r>
        <w:rPr>
          <w:rFonts w:ascii="宋体" w:hAnsi="宋体"/>
          <w:color w:val="000000"/>
          <w:sz w:val="24"/>
          <w:lang w:val="zh-CN"/>
        </w:rPr>
        <w:t xml:space="preserve">总价金额与按单价汇总金额不一致的，以单价金额计算结果为准；</w:t>
      </w:r>
      <w:r>
        <w:rPr>
          <w:rFonts w:ascii="宋体" w:hAnsi="宋体"/>
          <w:color w:val="000000"/>
          <w:sz w:val="24"/>
          <w:lang w:val="zh-CN"/>
        </w:rPr>
      </w:r>
      <w:r/>
    </w:p>
    <w:p>
      <w:pPr>
        <w:pStyle w:val="977"/>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.7同时出现</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.6中两种以上不一致的,按照</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.6的顺序修正。修正后的报价由法定代表人</w:t>
      </w:r>
      <w:r>
        <w:rPr>
          <w:rFonts w:ascii="宋体" w:hAnsi="宋体"/>
          <w:color w:val="000000"/>
          <w:sz w:val="24"/>
        </w:rPr>
        <w:t xml:space="preserve">/单位负责人</w:t>
      </w:r>
      <w:r>
        <w:rPr>
          <w:rFonts w:ascii="宋体" w:hAnsi="宋体"/>
          <w:color w:val="000000"/>
          <w:sz w:val="24"/>
          <w:lang w:val="zh-CN"/>
        </w:rPr>
        <w:t xml:space="preserve">或其授权的代表签字确认后产生约束力，投标人不确认的，投标无效。</w:t>
      </w:r>
      <w:r>
        <w:rPr>
          <w:rFonts w:ascii="宋体" w:hAnsi="宋体"/>
          <w:color w:val="000000"/>
          <w:sz w:val="24"/>
          <w:lang w:val="zh-CN"/>
        </w:rPr>
      </w:r>
      <w:r/>
    </w:p>
    <w:p>
      <w:pPr>
        <w:pStyle w:val="977"/>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.8</w:t>
      </w:r>
      <w:r>
        <w:rPr>
          <w:rFonts w:ascii="宋体" w:hAnsi="宋体"/>
          <w:color w:val="000000"/>
          <w:sz w:val="24"/>
        </w:rPr>
        <w:t xml:space="preserve"> </w:t>
      </w:r>
      <w:r>
        <w:rPr>
          <w:rFonts w:ascii="宋体" w:hAnsi="宋体"/>
          <w:color w:val="000000"/>
          <w:sz w:val="24"/>
          <w:lang w:val="zh-CN"/>
        </w:rPr>
        <w:t xml:space="preserve">对不同文字文本投标文件的解释发生异议的，以中文文本为准。</w:t>
      </w:r>
      <w:r>
        <w:rPr>
          <w:rFonts w:ascii="宋体" w:hAnsi="宋体"/>
          <w:color w:val="000000"/>
          <w:sz w:val="24"/>
          <w:lang w:val="zh-CN"/>
        </w:rPr>
      </w:r>
      <w:r/>
    </w:p>
    <w:p>
      <w:pPr>
        <w:pStyle w:val="977"/>
        <w:ind w:firstLine="482"/>
        <w:jc w:val="left"/>
        <w:spacing w:line="460" w:lineRule="exact"/>
        <w:widowControl/>
        <w:rPr>
          <w:rFonts w:ascii="宋体" w:hAnsi="宋体"/>
          <w:color w:val="000000"/>
          <w:sz w:val="24"/>
        </w:rPr>
      </w:pPr>
      <w:r>
        <w:rPr>
          <w:rFonts w:ascii="宋体" w:hAnsi="宋体"/>
          <w:b/>
          <w:color w:val="000000"/>
          <w:sz w:val="24"/>
        </w:rPr>
        <w:t xml:space="preserve">14.9</w:t>
      </w:r>
      <w:r>
        <w:rPr>
          <w:rFonts w:ascii="宋体" w:hAnsi="宋体"/>
          <w:b/>
          <w:bCs/>
          <w:color w:val="000000"/>
          <w:sz w:val="24"/>
        </w:rPr>
        <w:t xml:space="preserve">资格审查：</w:t>
      </w:r>
      <w:r>
        <w:rPr>
          <w:rFonts w:ascii="宋体" w:hAnsi="宋体"/>
          <w:color w:val="000000"/>
          <w:sz w:val="24"/>
        </w:rPr>
        <w:t xml:space="preserve">开标结束后，依据法规政策和招标文件的规定，在对投标文件详细评估之前，</w:t>
      </w:r>
      <w:r>
        <w:rPr>
          <w:rFonts w:ascii="宋体" w:hAnsi="宋体"/>
          <w:b/>
          <w:bCs/>
          <w:color w:val="000000"/>
          <w:sz w:val="24"/>
        </w:rPr>
        <w:t xml:space="preserve">采购人或采购代理机构</w:t>
      </w:r>
      <w:r>
        <w:rPr>
          <w:rFonts w:ascii="宋体" w:hAnsi="宋体"/>
          <w:color w:val="000000"/>
          <w:sz w:val="24"/>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rPr>
        <w:t xml:space="preserve">对未通过资格审查的投标人，应当告知其未通过的原因。</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采购人及采购代理机构在进行资格性审查的同时，将在“信用中国”网站</w:t>
      </w:r>
      <w:r>
        <w:rPr>
          <w:rFonts w:ascii="宋体" w:hAnsi="宋体"/>
          <w:color w:val="000000"/>
          <w:sz w:val="24"/>
        </w:rPr>
      </w:r>
      <w:r/>
    </w:p>
    <w:p>
      <w:pPr>
        <w:pStyle w:val="977"/>
        <w:ind w:firstLine="470"/>
        <w:spacing w:line="480" w:lineRule="exact"/>
        <w:rPr>
          <w:rFonts w:hint="eastAsia" w:ascii="宋体" w:hAnsi="宋体" w:cs="宋体"/>
          <w:color w:val="000000"/>
          <w:sz w:val="24"/>
        </w:rPr>
      </w:pPr>
      <w:r>
        <w:rPr>
          <w:rFonts w:ascii="宋体" w:hAnsi="宋体"/>
          <w:color w:val="000000"/>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rPr>
      </w:r>
      <w:r/>
    </w:p>
    <w:p>
      <w:pPr>
        <w:pStyle w:val="977"/>
        <w:ind w:firstLine="3780"/>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977"/>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15．组建评标委员会</w:t>
      </w:r>
      <w:r>
        <w:rPr>
          <w:rFonts w:ascii="宋体" w:hAnsi="宋体"/>
          <w:b/>
          <w:color w:val="000000"/>
          <w:sz w:val="24"/>
        </w:rPr>
      </w:r>
      <w:r/>
    </w:p>
    <w:p>
      <w:pPr>
        <w:pStyle w:val="977"/>
        <w:ind w:firstLine="480"/>
        <w:jc w:val="left"/>
        <w:spacing w:line="480" w:lineRule="exact"/>
        <w:widowControl/>
        <w:tabs>
          <w:tab w:val="left" w:pos="1095" w:leader="none"/>
        </w:tabs>
        <w:rPr>
          <w:rFonts w:ascii="宋体" w:hAnsi="宋体"/>
          <w:b/>
          <w:bCs/>
          <w:color w:val="000000"/>
          <w:sz w:val="24"/>
        </w:rPr>
      </w:pPr>
      <w:r>
        <w:rPr>
          <w:rFonts w:ascii="宋体" w:hAnsi="宋体"/>
          <w:color w:val="000000"/>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rPr>
        <w:t xml:space="preserve">推荐1名合格的中标候选人。</w:t>
      </w:r>
      <w:r>
        <w:rPr>
          <w:rFonts w:ascii="宋体" w:hAnsi="宋体"/>
          <w:b/>
          <w:bCs/>
          <w:color w:val="000000"/>
          <w:sz w:val="24"/>
        </w:rPr>
      </w:r>
      <w:r/>
    </w:p>
    <w:p>
      <w:pPr>
        <w:pStyle w:val="977"/>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16．投标文件的审查</w:t>
      </w:r>
      <w:r>
        <w:rPr>
          <w:rFonts w:ascii="宋体" w:hAnsi="宋体"/>
          <w:b/>
          <w:color w:val="000000"/>
          <w:sz w:val="24"/>
        </w:rPr>
      </w:r>
      <w:r/>
    </w:p>
    <w:p>
      <w:pPr>
        <w:pStyle w:val="977"/>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rPr>
          <w:rFonts w:ascii="宋体" w:hAnsi="宋体"/>
          <w:color w:val="000000"/>
          <w:sz w:val="24"/>
        </w:rPr>
      </w:r>
      <w:r/>
    </w:p>
    <w:p>
      <w:pPr>
        <w:pStyle w:val="977"/>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rPr>
          <w:rFonts w:ascii="宋体" w:hAnsi="宋体"/>
          <w:color w:val="000000"/>
          <w:sz w:val="24"/>
        </w:rPr>
      </w:r>
      <w:r/>
    </w:p>
    <w:p>
      <w:pPr>
        <w:pStyle w:val="977"/>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rPr>
          <w:rFonts w:ascii="宋体" w:hAnsi="宋体"/>
          <w:b/>
          <w:color w:val="000000"/>
          <w:sz w:val="24"/>
        </w:rPr>
      </w:r>
      <w:r/>
    </w:p>
    <w:p>
      <w:pPr>
        <w:pStyle w:val="977"/>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rPr>
          <w:rFonts w:ascii="宋体" w:hAnsi="宋体"/>
          <w:color w:val="000000"/>
          <w:sz w:val="24"/>
        </w:rPr>
      </w:r>
      <w:r/>
    </w:p>
    <w:p>
      <w:pPr>
        <w:pStyle w:val="977"/>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rPr>
      </w:r>
      <w:r/>
    </w:p>
    <w:p>
      <w:pPr>
        <w:pStyle w:val="977"/>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rPr>
      </w:r>
      <w:r/>
    </w:p>
    <w:p>
      <w:pPr>
        <w:pStyle w:val="977"/>
        <w:ind w:firstLine="461"/>
        <w:jc w:val="left"/>
        <w:spacing w:line="48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977"/>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16.4符合性检查：</w:t>
      </w:r>
      <w:r>
        <w:rPr>
          <w:rFonts w:ascii="宋体" w:hAnsi="宋体"/>
          <w:b/>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rPr>
        <w:t xml:space="preserve">无效投标</w:t>
      </w:r>
      <w:r>
        <w:rPr>
          <w:rFonts w:ascii="宋体" w:hAnsi="宋体"/>
          <w:color w:val="000000"/>
          <w:sz w:val="24"/>
        </w:rPr>
        <w:t xml:space="preserve">。凡有下列情况之一者，投标文件将被视为未实质性响应招标文件要求。</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投标人未按照招标文件要求上传电子投标文件的；</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投标人未在规定解密时间内进行解密；</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投标人在报价时采用选择性报价；</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投标人不具备招标文件中规定资格要求的；</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投标人的报价超过了采购预算或最高限价的；</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未通过符合性检查的；</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不符合招标文件中规定的其他实质性要求和条件的；</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w:t>
      </w:r>
      <w:r>
        <w:rPr>
          <w:rFonts w:ascii="宋体" w:hAnsi="宋体"/>
          <w:color w:val="000000"/>
          <w:sz w:val="24"/>
        </w:rPr>
        <w:t xml:space="preserve">投标人串通投标；</w:t>
      </w:r>
      <w:r>
        <w:rPr>
          <w:rFonts w:ascii="宋体" w:hAnsi="宋体"/>
          <w:color w:val="000000"/>
          <w:sz w:val="24"/>
        </w:rPr>
      </w:r>
      <w:r/>
    </w:p>
    <w:p>
      <w:pPr>
        <w:pStyle w:val="977"/>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（9）</w:t>
      </w:r>
      <w:r>
        <w:rPr>
          <w:rFonts w:ascii="宋体" w:hAnsi="宋体"/>
          <w:color w:val="000000"/>
          <w:sz w:val="24"/>
        </w:rPr>
        <w:t xml:space="preserve">投标文件含有采购人不能接受的附加条件的</w:t>
      </w:r>
      <w:r>
        <w:rPr>
          <w:rFonts w:hint="eastAsia" w:ascii="宋体" w:hAnsi="宋体"/>
          <w:color w:val="000000"/>
          <w:sz w:val="24"/>
        </w:rPr>
        <w:t xml:space="preserve">；</w:t>
      </w:r>
      <w:r>
        <w:rPr>
          <w:rFonts w:hint="eastAsia" w:ascii="宋体" w:hAnsi="宋体"/>
          <w:color w:val="000000"/>
          <w:sz w:val="24"/>
        </w:rPr>
      </w:r>
      <w:r/>
    </w:p>
    <w:p>
      <w:pPr>
        <w:pStyle w:val="977"/>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0</w:t>
      </w:r>
      <w:r>
        <w:rPr>
          <w:rFonts w:hint="eastAsia" w:ascii="宋体" w:hAnsi="宋体"/>
          <w:color w:val="000000"/>
          <w:sz w:val="24"/>
        </w:rPr>
        <w:t xml:space="preserve">）</w:t>
      </w:r>
      <w:r>
        <w:rPr>
          <w:rFonts w:ascii="宋体" w:hAnsi="宋体"/>
          <w:color w:val="000000"/>
          <w:sz w:val="24"/>
        </w:rPr>
        <w:t xml:space="preserve">不符合招标文件中规定的其它实质性条款以及法律法规规定的其他情形</w:t>
      </w:r>
      <w:r>
        <w:rPr>
          <w:rFonts w:hint="eastAsia" w:ascii="宋体" w:hAnsi="宋体"/>
          <w:color w:val="000000"/>
          <w:sz w:val="24"/>
        </w:rPr>
        <w:t xml:space="preserve">；</w:t>
      </w:r>
      <w:r>
        <w:rPr>
          <w:rFonts w:hint="eastAsia" w:ascii="宋体" w:hAnsi="宋体"/>
          <w:color w:val="000000"/>
          <w:sz w:val="24"/>
        </w:rPr>
      </w:r>
      <w:r/>
    </w:p>
    <w:p>
      <w:pPr>
        <w:pStyle w:val="977"/>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被“信用中国”网站（www.creditchina.gov.cn）列入失信被执行人、重大税收违法案件当事人名单、政府采购严重失信行为记录名单</w:t>
      </w:r>
      <w:r>
        <w:rPr>
          <w:rFonts w:hint="eastAsia" w:ascii="宋体" w:hAnsi="宋体"/>
          <w:color w:val="000000"/>
          <w:sz w:val="24"/>
        </w:rPr>
        <w:t xml:space="preserve">；</w:t>
      </w:r>
      <w:r>
        <w:rPr>
          <w:rFonts w:hint="eastAsia" w:ascii="宋体" w:hAnsi="宋体"/>
          <w:color w:val="000000"/>
          <w:sz w:val="24"/>
        </w:rPr>
      </w:r>
      <w:r/>
    </w:p>
    <w:p>
      <w:pPr>
        <w:pStyle w:val="977"/>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投标文件未按照招标文件要求加盖电子签章。</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其他法律、法规及本招标文件规定的属无效投标的情形。</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评标委员会决定投标响应性只根据投标文件本身的内容，而不寻求其他的外部证据。</w:t>
      </w:r>
      <w:r>
        <w:rPr>
          <w:rFonts w:ascii="宋体" w:hAnsi="宋体"/>
          <w:color w:val="000000"/>
          <w:sz w:val="24"/>
        </w:rPr>
      </w:r>
      <w:r/>
    </w:p>
    <w:p>
      <w:pPr>
        <w:pStyle w:val="977"/>
        <w:ind w:firstLine="480"/>
        <w:jc w:val="left"/>
        <w:spacing w:line="460" w:lineRule="exact"/>
        <w:widowControl/>
        <w:rPr>
          <w:rFonts w:ascii="宋体" w:hAnsi="宋体"/>
          <w:color w:val="000000"/>
          <w:sz w:val="24"/>
        </w:rPr>
      </w:pPr>
      <w:r>
        <w:rPr>
          <w:rFonts w:hint="eastAsia" w:ascii="宋体" w:hAnsi="宋体"/>
          <w:color w:val="000000"/>
          <w:sz w:val="24"/>
        </w:rPr>
        <w:t xml:space="preserve">16.4.2对资格性检查和符合性检查不合格的投标人，将现场告知其理由。</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16.5在评审过程中，评标委员会发现投标人有下列情形之一的，可以认定属于串标、围标的行为。具体表现形式如下：</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16.5.1不同投标人的投标文件异常一致或者投标报价呈规律性差异的。</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16.5.2不同投标人的投标文件由同一单位或个人编制的。</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16.5.3不同投标人的投标文件载明的项目管理成员为同一人的。</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16.5.4不同投标人的投标文件相互混装的。</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16.5.5不同投标人授权同一人作为投标人代表的。</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16.5.</w:t>
      </w:r>
      <w:r>
        <w:rPr>
          <w:rFonts w:hint="eastAsia" w:ascii="宋体" w:hAnsi="宋体"/>
          <w:color w:val="000000"/>
          <w:sz w:val="24"/>
        </w:rPr>
        <w:t xml:space="preserve">6</w:t>
      </w:r>
      <w:r>
        <w:rPr>
          <w:rFonts w:ascii="宋体" w:hAnsi="宋体"/>
          <w:color w:val="000000"/>
          <w:sz w:val="24"/>
        </w:rPr>
        <w:t xml:space="preserve">有证据证明投标人与采购单位、采购代理机构或其他投标人串通的其他情形的。</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16.5.</w:t>
      </w:r>
      <w:r>
        <w:rPr>
          <w:rFonts w:hint="eastAsia" w:ascii="宋体" w:hAnsi="宋体"/>
          <w:color w:val="000000"/>
          <w:sz w:val="24"/>
        </w:rPr>
        <w:t xml:space="preserve">7</w:t>
      </w:r>
      <w:r>
        <w:rPr>
          <w:rFonts w:ascii="宋体" w:hAnsi="宋体"/>
          <w:color w:val="000000"/>
          <w:sz w:val="24"/>
        </w:rPr>
        <w:t xml:space="preserve">评标委员会认定的其他串标、围标情形。</w:t>
      </w:r>
      <w:r>
        <w:rPr>
          <w:rFonts w:ascii="宋体" w:hAnsi="宋体"/>
          <w:color w:val="000000"/>
          <w:sz w:val="24"/>
        </w:rPr>
      </w:r>
      <w:r/>
    </w:p>
    <w:p>
      <w:pPr>
        <w:pStyle w:val="977"/>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16.6有下列情形之一的予以废标，同时将废标理由通知所有服务单位：</w:t>
      </w:r>
      <w:r>
        <w:rPr>
          <w:rFonts w:ascii="宋体" w:hAnsi="宋体" w:cs="Arial"/>
          <w:bCs/>
          <w:color w:val="000000"/>
          <w:sz w:val="24"/>
          <w:szCs w:val="24"/>
        </w:rPr>
      </w:r>
      <w:r/>
    </w:p>
    <w:p>
      <w:pPr>
        <w:pStyle w:val="977"/>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w:t>
      </w:r>
      <w:r>
        <w:rPr>
          <w:rFonts w:ascii="宋体" w:hAnsi="宋体" w:cs="Arial"/>
          <w:bCs/>
          <w:color w:val="000000"/>
          <w:spacing w:val="-4"/>
          <w:sz w:val="24"/>
          <w:szCs w:val="24"/>
        </w:rPr>
        <w:t xml:space="preserve">符合专业条件的服务单位或者对招标文件作实质性响应的服务单位不足三家的</w:t>
      </w:r>
      <w:r>
        <w:rPr>
          <w:rFonts w:ascii="宋体" w:hAnsi="宋体" w:cs="Arial"/>
          <w:bCs/>
          <w:color w:val="000000"/>
          <w:sz w:val="24"/>
          <w:szCs w:val="24"/>
        </w:rPr>
        <w:t xml:space="preserve">；</w:t>
      </w:r>
      <w:r>
        <w:rPr>
          <w:rFonts w:ascii="宋体" w:hAnsi="宋体" w:cs="Arial"/>
          <w:bCs/>
          <w:color w:val="000000"/>
          <w:sz w:val="24"/>
          <w:szCs w:val="24"/>
        </w:rPr>
      </w:r>
      <w:r/>
    </w:p>
    <w:p>
      <w:pPr>
        <w:pStyle w:val="977"/>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（2）出现影响采购公正的违法、违规行为的；</w:t>
      </w:r>
      <w:r>
        <w:rPr>
          <w:rFonts w:ascii="宋体" w:hAnsi="宋体" w:cs="Arial"/>
          <w:bCs/>
          <w:color w:val="000000"/>
          <w:sz w:val="24"/>
          <w:szCs w:val="24"/>
        </w:rPr>
      </w:r>
      <w:r/>
    </w:p>
    <w:p>
      <w:pPr>
        <w:pStyle w:val="977"/>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（3）服务单位的报价均超过了采购预算或最高限价的，采购人不能支付的；</w:t>
      </w:r>
      <w:r>
        <w:rPr>
          <w:rFonts w:ascii="宋体" w:hAnsi="宋体" w:cs="Arial"/>
          <w:bCs/>
          <w:color w:val="000000"/>
          <w:sz w:val="24"/>
          <w:szCs w:val="24"/>
        </w:rPr>
      </w:r>
      <w:r/>
    </w:p>
    <w:p>
      <w:pPr>
        <w:pStyle w:val="977"/>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（4）因重大变故，采购任务取消的；</w:t>
      </w:r>
      <w:r>
        <w:rPr>
          <w:rFonts w:ascii="宋体" w:hAnsi="宋体" w:cs="Arial"/>
          <w:bCs/>
          <w:color w:val="000000"/>
          <w:sz w:val="24"/>
          <w:szCs w:val="24"/>
        </w:rPr>
      </w:r>
      <w:r/>
    </w:p>
    <w:p>
      <w:pPr>
        <w:pStyle w:val="977"/>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（5）投标文件存在歧义、重大缺陷，或者招标文件内容违反国家有关强制性规定的。</w:t>
      </w:r>
      <w:r>
        <w:rPr>
          <w:rFonts w:ascii="宋体" w:hAnsi="宋体" w:cs="Arial"/>
          <w:bCs/>
          <w:color w:val="000000"/>
          <w:sz w:val="24"/>
          <w:szCs w:val="24"/>
        </w:rPr>
      </w:r>
      <w:r/>
    </w:p>
    <w:p>
      <w:pPr>
        <w:pStyle w:val="977"/>
        <w:ind w:left="483" w:hanging="2"/>
        <w:spacing w:line="440" w:lineRule="exact"/>
        <w:rPr>
          <w:rFonts w:hint="eastAsia" w:ascii="宋体" w:hAnsi="宋体"/>
          <w:b/>
          <w:color w:val="000000"/>
          <w:sz w:val="24"/>
        </w:rPr>
      </w:pPr>
      <w:r>
        <w:rPr>
          <w:rFonts w:hint="eastAsia" w:ascii="宋体" w:hAnsi="宋体"/>
          <w:b/>
          <w:color w:val="000000"/>
          <w:sz w:val="24"/>
        </w:rPr>
        <w:t xml:space="preserve">16.7 异常低价审查</w:t>
      </w:r>
      <w:r>
        <w:rPr>
          <w:rFonts w:hint="eastAsia" w:ascii="宋体" w:hAnsi="宋体"/>
          <w:b/>
          <w:color w:val="000000"/>
          <w:sz w:val="24"/>
        </w:rPr>
      </w:r>
      <w:r/>
    </w:p>
    <w:p>
      <w:pPr>
        <w:pStyle w:val="977"/>
        <w:ind w:firstLine="480"/>
        <w:spacing w:line="440" w:lineRule="exact"/>
        <w:rPr>
          <w:rFonts w:hint="eastAsia" w:ascii="宋体" w:hAnsi="宋体"/>
          <w:bCs/>
          <w:color w:val="000000"/>
          <w:sz w:val="24"/>
        </w:rPr>
      </w:pPr>
      <w:r>
        <w:rPr>
          <w:rFonts w:hint="eastAsia" w:ascii="宋体" w:hAnsi="宋体"/>
          <w:bCs/>
          <w:color w:val="000000"/>
          <w:sz w:val="24"/>
        </w:rPr>
        <w:t xml:space="preserve">16.7.1评审过程中出现下列情形之一的，评审委员会应当启动异常低价投标（响应）审查程序：</w:t>
      </w:r>
      <w:r>
        <w:rPr>
          <w:rFonts w:hint="eastAsia" w:ascii="宋体" w:hAnsi="宋体"/>
          <w:bCs/>
          <w:color w:val="000000"/>
          <w:sz w:val="24"/>
        </w:rPr>
      </w:r>
      <w:r/>
    </w:p>
    <w:p>
      <w:pPr>
        <w:pStyle w:val="977"/>
        <w:ind w:firstLine="480"/>
        <w:jc w:val="left"/>
        <w:spacing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投标（响应）报价低于全部通过符合性审查供应商投标（响应）报价平均值50%的，即投标（响应）报价&lt;全部通过符合性审查供应商投标（响应）报价平均值×50%； </w:t>
      </w:r>
      <w:r>
        <w:rPr>
          <w:rFonts w:ascii="宋体" w:hAnsi="宋体" w:cs="宋体"/>
          <w:color w:val="000000"/>
          <w:sz w:val="24"/>
          <w:szCs w:val="24"/>
          <w:lang w:bidi="ar"/>
        </w:rPr>
      </w:r>
      <w:r/>
    </w:p>
    <w:p>
      <w:pPr>
        <w:pStyle w:val="977"/>
        <w:ind w:firstLine="480"/>
        <w:jc w:val="left"/>
        <w:spacing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ascii="宋体" w:hAnsi="宋体" w:cs="宋体"/>
          <w:color w:val="000000"/>
          <w:sz w:val="24"/>
          <w:szCs w:val="24"/>
          <w:lang w:bidi="ar"/>
        </w:rPr>
        <w:t xml:space="preserve">投标（响应）报价低于通过符合性审查的次低报价供应商投标（响应）报价50%的，即投标（响应）报价&lt;通过符合性审查的次低报价供应商投标（响应）报价×50%； </w:t>
      </w:r>
      <w:r>
        <w:rPr>
          <w:rFonts w:ascii="宋体" w:hAnsi="宋体" w:cs="宋体"/>
          <w:color w:val="000000"/>
          <w:sz w:val="24"/>
          <w:szCs w:val="24"/>
          <w:lang w:bidi="ar"/>
        </w:rPr>
      </w:r>
      <w:r/>
    </w:p>
    <w:p>
      <w:pPr>
        <w:pStyle w:val="977"/>
        <w:ind w:firstLine="480"/>
        <w:jc w:val="left"/>
        <w:spacing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（3）</w:t>
      </w:r>
      <w:r>
        <w:rPr>
          <w:rFonts w:ascii="宋体" w:hAnsi="宋体" w:cs="宋体"/>
          <w:color w:val="000000"/>
          <w:sz w:val="24"/>
          <w:szCs w:val="24"/>
          <w:lang w:bidi="ar"/>
        </w:rPr>
        <w:t xml:space="preserve">投标（响应）报价低于采购项目最高限价45%的，即投标（响应）报价&lt;采购项目最高限价×45%； </w:t>
      </w:r>
      <w:r>
        <w:rPr>
          <w:rFonts w:ascii="宋体" w:hAnsi="宋体" w:cs="宋体"/>
          <w:color w:val="000000"/>
          <w:sz w:val="24"/>
          <w:szCs w:val="24"/>
          <w:lang w:bidi="ar"/>
        </w:rPr>
      </w:r>
      <w:r/>
    </w:p>
    <w:p>
      <w:pPr>
        <w:pStyle w:val="977"/>
        <w:ind w:left="2" w:firstLine="475"/>
        <w:spacing w:line="440" w:lineRule="exact"/>
        <w:rPr>
          <w:rFonts w:hint="eastAsia" w:ascii="宋体" w:hAnsi="宋体"/>
          <w:bCs/>
          <w:color w:val="000000"/>
          <w:sz w:val="24"/>
        </w:rPr>
      </w:pPr>
      <w:r>
        <w:rPr>
          <w:rFonts w:hint="eastAsia" w:ascii="宋体" w:hAnsi="宋体" w:cs="宋体"/>
          <w:color w:val="000000"/>
          <w:sz w:val="24"/>
          <w:szCs w:val="24"/>
          <w:lang w:bidi="ar"/>
        </w:rPr>
        <w:t xml:space="preserve">（4）</w:t>
      </w:r>
      <w:r>
        <w:rPr>
          <w:rFonts w:ascii="宋体" w:hAnsi="宋体" w:cs="宋体"/>
          <w:color w:val="000000"/>
          <w:sz w:val="24"/>
          <w:szCs w:val="24"/>
          <w:lang w:bidi="ar"/>
        </w:rPr>
        <w:t xml:space="preserve">评审委员会基于专业判断，认为供应商报价过低，有可能影响产品质量或者不能诚信履约的其他情形。</w:t>
      </w:r>
      <w:r>
        <w:rPr>
          <w:rFonts w:hint="eastAsia" w:ascii="宋体" w:hAnsi="宋体"/>
          <w:bCs/>
          <w:color w:val="000000"/>
          <w:sz w:val="24"/>
        </w:rPr>
      </w:r>
      <w:r/>
    </w:p>
    <w:p>
      <w:pPr>
        <w:pStyle w:val="977"/>
        <w:ind w:firstLine="480"/>
        <w:spacing w:line="440" w:lineRule="exact"/>
        <w:rPr>
          <w:rFonts w:hint="eastAsia" w:ascii="宋体" w:hAnsi="宋体" w:cs="宋体"/>
          <w:color w:val="000000"/>
          <w:sz w:val="24"/>
          <w:szCs w:val="24"/>
          <w:lang w:bidi="ar"/>
        </w:rPr>
      </w:pPr>
      <w:r>
        <w:rPr>
          <w:rFonts w:hint="eastAsia" w:ascii="宋体" w:hAnsi="宋体"/>
          <w:bCs/>
          <w:color w:val="000000"/>
          <w:sz w:val="24"/>
        </w:rPr>
        <w:t xml:space="preserve">16.7.2</w:t>
      </w:r>
      <w:r>
        <w:rPr>
          <w:rFonts w:ascii="宋体" w:hAnsi="宋体" w:cs="宋体"/>
          <w:color w:val="000000"/>
          <w:sz w:val="24"/>
          <w:szCs w:val="24"/>
          <w:lang w:bidi="ar"/>
        </w:rPr>
        <w:t xml:space="preserve">评审委员会启动异常低价投标（响应）审查后，属于前述第</w:t>
      </w: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项至第</w:t>
      </w:r>
      <w:r>
        <w:rPr>
          <w:rFonts w:hint="eastAsia" w:ascii="宋体" w:hAnsi="宋体" w:cs="宋体"/>
          <w:color w:val="000000"/>
          <w:sz w:val="24"/>
          <w:szCs w:val="24"/>
          <w:lang w:bidi="ar"/>
        </w:rPr>
        <w:t xml:space="preserve">（4）</w:t>
      </w:r>
      <w:r>
        <w:rPr>
          <w:rFonts w:ascii="宋体" w:hAnsi="宋体" w:cs="宋体"/>
          <w:color w:val="000000"/>
          <w:sz w:val="24"/>
          <w:szCs w:val="24"/>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sz w:val="24"/>
          <w:szCs w:val="24"/>
          <w:lang w:bidi="ar"/>
        </w:rPr>
        <w:t xml:space="preserve">为</w:t>
      </w:r>
      <w:r>
        <w:rPr>
          <w:rFonts w:ascii="宋体" w:hAnsi="宋体" w:cs="宋体"/>
          <w:color w:val="000000"/>
          <w:sz w:val="24"/>
          <w:szCs w:val="24"/>
          <w:lang w:bidi="ar"/>
        </w:rPr>
        <w:t xml:space="preserve">30分钟。其中，属于第</w:t>
      </w:r>
      <w:r>
        <w:rPr>
          <w:rFonts w:hint="eastAsia" w:ascii="宋体" w:hAnsi="宋体" w:cs="宋体"/>
          <w:color w:val="000000"/>
          <w:sz w:val="24"/>
          <w:szCs w:val="24"/>
          <w:lang w:bidi="ar"/>
        </w:rPr>
        <w:t xml:space="preserve">（3）</w:t>
      </w:r>
      <w:r>
        <w:rPr>
          <w:rFonts w:ascii="宋体" w:hAnsi="宋体" w:cs="宋体"/>
          <w:color w:val="000000"/>
          <w:sz w:val="24"/>
          <w:szCs w:val="24"/>
          <w:lang w:bidi="ar"/>
        </w:rPr>
        <w:t xml:space="preserve">项情形，供应商已随投标（响应）文件一并提交相关书面说明及必要的证明材料的，在评审现场可不再重复提交</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r>
      <w:r/>
    </w:p>
    <w:p>
      <w:pPr>
        <w:pStyle w:val="977"/>
        <w:ind w:firstLine="480"/>
        <w:jc w:val="left"/>
        <w:spacing w:line="480" w:lineRule="exact"/>
        <w:widowControl/>
        <w:rPr>
          <w:rFonts w:ascii="宋体" w:hAnsi="宋体"/>
          <w:b/>
          <w:color w:val="000000"/>
          <w:sz w:val="24"/>
        </w:rPr>
      </w:pPr>
      <w:r>
        <w:rPr>
          <w:rFonts w:hint="eastAsia" w:ascii="宋体" w:hAnsi="宋体"/>
          <w:bCs/>
          <w:color w:val="000000"/>
          <w:sz w:val="24"/>
        </w:rPr>
        <w:t xml:space="preserve">16.7.3</w:t>
      </w:r>
      <w:r>
        <w:rPr>
          <w:rFonts w:hint="eastAsia" w:ascii="宋体" w:hAnsi="宋体" w:cs="宋体"/>
          <w:color w:val="000000"/>
          <w:sz w:val="24"/>
          <w:szCs w:val="24"/>
          <w:lang w:bidi="ar"/>
        </w:rPr>
        <w:t xml:space="preserve"> </w:t>
      </w:r>
      <w:r>
        <w:rPr>
          <w:rFonts w:ascii="宋体" w:hAnsi="宋体" w:cs="宋体"/>
          <w:color w:val="000000"/>
          <w:sz w:val="24"/>
          <w:szCs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color w:val="000000"/>
          <w:sz w:val="24"/>
        </w:rPr>
      </w:r>
      <w:r/>
    </w:p>
    <w:p>
      <w:pPr>
        <w:pStyle w:val="977"/>
        <w:ind w:firstLine="482"/>
        <w:jc w:val="left"/>
        <w:spacing w:line="480" w:lineRule="exact"/>
        <w:widowControl/>
        <w:rPr>
          <w:rFonts w:ascii="宋体" w:hAnsi="宋体"/>
          <w:b/>
          <w:color w:val="000000"/>
          <w:sz w:val="24"/>
        </w:rPr>
      </w:pPr>
      <w:r>
        <w:rPr>
          <w:rFonts w:ascii="宋体" w:hAnsi="宋体"/>
          <w:b/>
          <w:color w:val="000000"/>
          <w:sz w:val="24"/>
        </w:rPr>
        <w:t xml:space="preserve">17．比较与评价</w:t>
      </w:r>
      <w:r>
        <w:rPr>
          <w:rFonts w:ascii="宋体" w:hAnsi="宋体"/>
          <w:b/>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17.1评标委员会将按本招标文件规定的评标方法与标准，对资格性检查和符合性检查合格的投标文件进行商务和技术评估，综合比较与评价。</w:t>
      </w:r>
      <w:r>
        <w:rPr>
          <w:rFonts w:ascii="宋体" w:hAnsi="宋体"/>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rPr>
      </w:r>
      <w:r/>
    </w:p>
    <w:p>
      <w:pPr>
        <w:pStyle w:val="977"/>
        <w:ind w:firstLine="482"/>
        <w:jc w:val="left"/>
        <w:spacing w:line="480" w:lineRule="exact"/>
        <w:widowControl/>
        <w:rPr>
          <w:rFonts w:ascii="宋体" w:hAnsi="宋体"/>
          <w:b/>
          <w:color w:val="000000"/>
          <w:sz w:val="24"/>
        </w:rPr>
      </w:pPr>
      <w:r>
        <w:rPr>
          <w:rFonts w:ascii="宋体" w:hAnsi="宋体"/>
          <w:b/>
          <w:color w:val="000000"/>
          <w:sz w:val="24"/>
        </w:rPr>
        <w:t xml:space="preserve">18．评标过程及保密原则</w:t>
      </w:r>
      <w:r>
        <w:rPr>
          <w:rFonts w:ascii="宋体" w:hAnsi="宋体"/>
          <w:b/>
          <w:color w:val="000000"/>
          <w:sz w:val="24"/>
        </w:rPr>
      </w:r>
      <w:r/>
    </w:p>
    <w:p>
      <w:pPr>
        <w:pStyle w:val="977"/>
        <w:ind w:firstLine="480"/>
        <w:jc w:val="left"/>
        <w:spacing w:line="480" w:lineRule="exact"/>
        <w:widowControl/>
        <w:rPr>
          <w:rFonts w:ascii="宋体" w:hAnsi="宋体"/>
          <w:color w:val="000000"/>
          <w:sz w:val="24"/>
        </w:rPr>
      </w:pPr>
      <w:r>
        <w:rPr>
          <w:rFonts w:ascii="宋体" w:hAnsi="宋体"/>
          <w:color w:val="000000"/>
          <w:sz w:val="24"/>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rPr>
      </w:r>
      <w:r/>
    </w:p>
    <w:p>
      <w:pPr>
        <w:pStyle w:val="977"/>
        <w:ind w:firstLine="480"/>
        <w:spacing w:line="480" w:lineRule="exact"/>
        <w:rPr>
          <w:rFonts w:ascii="宋体" w:hAnsi="宋体"/>
          <w:color w:val="000000"/>
          <w:sz w:val="24"/>
        </w:rPr>
      </w:pPr>
      <w:r>
        <w:rPr>
          <w:rFonts w:ascii="宋体" w:hAnsi="宋体"/>
          <w:color w:val="000000"/>
          <w:sz w:val="24"/>
        </w:rPr>
        <w:t xml:space="preserve">18.2在评标期间，投标人试图影响或干预评审的任何行为，将导致其投标被作为无效投标，并承担相应的法律责任</w:t>
      </w:r>
      <w:r>
        <w:rPr>
          <w:rFonts w:hint="eastAsia" w:ascii="宋体" w:hAnsi="宋体"/>
          <w:color w:val="000000"/>
          <w:sz w:val="24"/>
        </w:rPr>
        <w:t xml:space="preserve">。</w:t>
      </w:r>
      <w:r>
        <w:rPr>
          <w:rFonts w:ascii="宋体" w:hAnsi="宋体"/>
          <w:color w:val="000000"/>
          <w:sz w:val="24"/>
        </w:rPr>
      </w:r>
      <w:r/>
    </w:p>
    <w:p>
      <w:pPr>
        <w:pStyle w:val="977"/>
        <w:jc w:val="center"/>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977"/>
        <w:ind w:firstLine="482"/>
        <w:spacing w:line="48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977"/>
        <w:ind w:firstLine="480"/>
        <w:spacing w:line="480" w:lineRule="exact"/>
        <w:rPr>
          <w:rFonts w:hint="eastAsia" w:ascii="宋体" w:hAnsi="宋体" w:cs="宋体"/>
          <w:b/>
          <w:color w:val="000000"/>
          <w:sz w:val="24"/>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rPr>
      </w:r>
      <w:r/>
    </w:p>
    <w:p>
      <w:pPr>
        <w:pStyle w:val="977"/>
        <w:ind w:firstLine="482"/>
        <w:spacing w:line="480" w:lineRule="exact"/>
        <w:rPr>
          <w:rFonts w:hint="eastAsia" w:ascii="宋体" w:hAnsi="宋体" w:cs="宋体"/>
          <w:b/>
          <w:color w:val="000000"/>
          <w:sz w:val="24"/>
        </w:rPr>
      </w:pPr>
      <w:r>
        <w:rPr>
          <w:rFonts w:hint="eastAsia" w:ascii="宋体" w:hAnsi="宋体" w:cs="宋体"/>
          <w:b/>
          <w:color w:val="000000"/>
          <w:sz w:val="24"/>
        </w:rPr>
        <w:t xml:space="preserve">本项目提供相同品牌核心产品（</w:t>
      </w:r>
      <w:r>
        <w:rPr>
          <w:rFonts w:hint="eastAsia" w:ascii="宋体" w:hAnsi="宋体" w:cs="宋体"/>
          <w:b/>
          <w:bCs/>
          <w:color w:val="000000"/>
          <w:sz w:val="24"/>
        </w:rPr>
        <w:t xml:space="preserve">★400W高清枪机</w:t>
      </w:r>
      <w:r>
        <w:rPr>
          <w:rFonts w:hint="eastAsia" w:ascii="宋体" w:hAnsi="宋体"/>
          <w:b/>
          <w:color w:val="000000"/>
          <w:sz w:val="24"/>
        </w:rPr>
        <w:t xml:space="preserve">）</w:t>
      </w:r>
      <w:r>
        <w:rPr>
          <w:rFonts w:hint="eastAsia" w:ascii="宋体" w:hAnsi="宋体" w:cs="宋体"/>
          <w:b/>
          <w:color w:val="000000"/>
          <w:sz w:val="24"/>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rFonts w:hint="eastAsia" w:ascii="宋体" w:hAnsi="宋体" w:cs="宋体"/>
          <w:b/>
          <w:color w:val="000000"/>
          <w:sz w:val="24"/>
        </w:rPr>
      </w:r>
      <w:r/>
    </w:p>
    <w:p>
      <w:pPr>
        <w:pStyle w:val="983"/>
        <w:spacing w:before="0" w:after="0" w:line="48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rPr>
          <w:rFonts w:ascii="宋体" w:hAnsi="宋体" w:cs="宋体"/>
          <w:bCs/>
          <w:color w:val="000000"/>
        </w:rPr>
      </w:r>
      <w:r/>
    </w:p>
    <w:p>
      <w:pPr>
        <w:pStyle w:val="977"/>
        <w:ind w:firstLine="482"/>
        <w:spacing w:line="48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977"/>
        <w:ind w:firstLine="480"/>
        <w:spacing w:line="48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977"/>
        <w:ind w:firstLine="482"/>
        <w:spacing w:line="480" w:lineRule="exact"/>
        <w:rPr>
          <w:rFonts w:ascii="宋体" w:hAnsi="宋体" w:cs="宋体"/>
          <w:b/>
          <w:color w:val="000000"/>
          <w:sz w:val="24"/>
        </w:rPr>
      </w:pPr>
      <w:r>
        <w:rPr>
          <w:rFonts w:ascii="宋体" w:hAnsi="宋体" w:cs="宋体"/>
          <w:b/>
          <w:color w:val="000000"/>
          <w:sz w:val="24"/>
        </w:rPr>
        <w:t xml:space="preserve">21.</w:t>
      </w:r>
      <w:r>
        <w:rPr>
          <w:rFonts w:hint="eastAsia" w:ascii="宋体" w:hAnsi="宋体" w:cs="宋体"/>
          <w:b/>
          <w:color w:val="000000"/>
          <w:sz w:val="24"/>
        </w:rPr>
        <w:t xml:space="preserve">中标通知书和签订合同</w:t>
      </w:r>
      <w:r>
        <w:rPr>
          <w:rFonts w:ascii="宋体" w:hAnsi="宋体" w:cs="宋体"/>
          <w:b/>
          <w:color w:val="000000"/>
          <w:sz w:val="24"/>
        </w:rPr>
      </w:r>
      <w:r/>
    </w:p>
    <w:p>
      <w:pPr>
        <w:pStyle w:val="977"/>
        <w:numPr>
          <w:ilvl w:val="1"/>
          <w:numId w:val="0"/>
        </w:numPr>
        <w:ind w:firstLine="480"/>
        <w:spacing w:line="480" w:lineRule="exact"/>
        <w:rPr>
          <w:color w:val="000000"/>
        </w:rPr>
      </w:pPr>
      <w:r>
        <w:rPr>
          <w:rFonts w:hint="eastAsia" w:ascii="宋体" w:hAnsi="宋体" w:cs="宋体"/>
          <w:color w:val="000000"/>
          <w:sz w:val="24"/>
          <w:szCs w:val="24"/>
        </w:rPr>
        <w:t xml:space="preserve">21.1</w:t>
      </w:r>
      <w:r>
        <w:rPr>
          <w:rFonts w:hint="eastAsia" w:ascii="宋体" w:hAnsi="宋体" w:cs="宋体"/>
          <w:color w:val="000000"/>
          <w:sz w:val="24"/>
        </w:rPr>
        <w:t xml:space="preserve">评审结束后，中标公告在江苏省政府采购网、盐城市政府采购网、</w:t>
      </w:r>
      <w:r>
        <w:rPr>
          <w:rFonts w:hint="eastAsia" w:ascii="宋体" w:hAnsi="宋体" w:cs="宋体"/>
          <w:bCs/>
          <w:color w:val="000000"/>
          <w:sz w:val="24"/>
        </w:rPr>
        <w:t xml:space="preserve">建湖县公共资源交易电子化服务平台</w:t>
      </w:r>
      <w:r>
        <w:rPr>
          <w:color w:val="000000"/>
        </w:rPr>
        <w:fldChar w:fldCharType="begin"/>
      </w:r>
      <w:r>
        <w:rPr>
          <w:color w:val="000000"/>
        </w:rPr>
        <w:instrText xml:space="preserve"> HYPERLINK "http://zhumadian.hngp.gov.cn/prx/000/http/www.sxztb.gov.cn/" </w:instrText>
      </w:r>
      <w:r>
        <w:rPr>
          <w:color w:val="000000"/>
        </w:rPr>
        <w:fldChar w:fldCharType="separate"/>
      </w:r>
      <w:r>
        <w:rPr>
          <w:color w:val="000000"/>
        </w:rPr>
        <w:fldChar w:fldCharType="end"/>
      </w:r>
      <w:r>
        <w:rPr>
          <w:rFonts w:hint="eastAsia" w:ascii="宋体" w:hAnsi="宋体" w:cs="宋体"/>
          <w:color w:val="000000"/>
          <w:sz w:val="24"/>
        </w:rPr>
        <w:t xml:space="preserve">等相关媒体发布；公示结束向中标供应商发出中标通知书。中标通知书成为合同文件的组成部分，具有法律效力。</w:t>
      </w:r>
      <w:r>
        <w:rPr>
          <w:color w:val="000000"/>
        </w:rPr>
      </w:r>
      <w:r/>
    </w:p>
    <w:p>
      <w:pPr>
        <w:pStyle w:val="977"/>
        <w:ind w:firstLine="480"/>
        <w:spacing w:line="480" w:lineRule="exact"/>
        <w:rPr>
          <w:rFonts w:ascii="宋体" w:hAnsi="宋体" w:cs="宋体"/>
          <w:color w:val="000000"/>
          <w:sz w:val="24"/>
        </w:rPr>
      </w:pPr>
      <w:r>
        <w:rPr>
          <w:rFonts w:hint="eastAsia" w:ascii="宋体" w:hAnsi="宋体" w:cs="宋体"/>
          <w:color w:val="000000"/>
          <w:sz w:val="24"/>
        </w:rPr>
        <w:t xml:space="preserve">21.2政府采购项目的采购合同自签订之日起七个工作日内，采购人应当将合同副本报同级政府采购监督管理部门和有关部门备案。</w:t>
      </w:r>
      <w:r>
        <w:rPr>
          <w:rFonts w:ascii="宋体" w:hAnsi="宋体" w:cs="宋体"/>
          <w:color w:val="000000"/>
          <w:sz w:val="24"/>
        </w:rPr>
      </w:r>
      <w:r/>
    </w:p>
    <w:p>
      <w:pPr>
        <w:pStyle w:val="977"/>
        <w:ind w:firstLine="470"/>
        <w:spacing w:line="480" w:lineRule="exact"/>
        <w:rPr>
          <w:rFonts w:hint="eastAsia" w:ascii="宋体" w:hAnsi="宋体"/>
          <w:color w:val="000000"/>
          <w:sz w:val="24"/>
        </w:rPr>
      </w:pPr>
      <w:r>
        <w:rPr>
          <w:rFonts w:ascii="宋体" w:hAnsi="宋体"/>
          <w:color w:val="000000"/>
          <w:sz w:val="24"/>
        </w:rPr>
        <w:t xml:space="preserve">21.3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olor w:val="000000"/>
          <w:sz w:val="24"/>
        </w:rPr>
      </w:r>
      <w:r/>
    </w:p>
    <w:p>
      <w:pPr>
        <w:pStyle w:val="977"/>
        <w:ind w:firstLine="470"/>
        <w:spacing w:line="480" w:lineRule="exact"/>
        <w:rPr>
          <w:rFonts w:ascii="宋体" w:hAnsi="宋体" w:cs="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ascii="宋体" w:hAnsi="宋体" w:cs="宋体"/>
          <w:color w:val="000000"/>
          <w:sz w:val="24"/>
        </w:rPr>
      </w:r>
      <w:r/>
    </w:p>
    <w:p>
      <w:pPr>
        <w:pStyle w:val="977"/>
        <w:ind w:firstLine="480"/>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22. 质疑和投诉</w:t>
      </w:r>
      <w:r>
        <w:rPr>
          <w:rFonts w:ascii="宋体" w:hAnsi="宋体" w:cs="Arial"/>
          <w:b/>
          <w:color w:val="000000"/>
          <w:sz w:val="24"/>
          <w:szCs w:val="24"/>
        </w:rPr>
      </w:r>
      <w:r/>
    </w:p>
    <w:p>
      <w:pPr>
        <w:pStyle w:val="977"/>
        <w:ind w:firstLine="480"/>
        <w:jc w:val="left"/>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rPr>
      </w:r>
      <w:r/>
    </w:p>
    <w:p>
      <w:pPr>
        <w:pStyle w:val="977"/>
        <w:ind w:firstLine="480"/>
        <w:jc w:val="left"/>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22.2 质疑供应商必须以书面形式向采购人、采购代理机构提出质疑；</w:t>
      </w:r>
      <w:r>
        <w:rPr>
          <w:rFonts w:ascii="宋体" w:hAnsi="宋体" w:cs="Arial"/>
          <w:bCs/>
          <w:color w:val="000000"/>
          <w:sz w:val="24"/>
          <w:szCs w:val="24"/>
        </w:rPr>
      </w:r>
      <w:r/>
    </w:p>
    <w:p>
      <w:pPr>
        <w:pStyle w:val="977"/>
        <w:ind w:firstLine="480"/>
        <w:spacing w:line="480" w:lineRule="exact"/>
        <w:rPr>
          <w:rFonts w:hint="eastAsia" w:ascii="宋体" w:hAnsi="宋体"/>
          <w:color w:val="000000"/>
          <w:sz w:val="24"/>
        </w:rPr>
      </w:pPr>
      <w:r/>
      <w:bookmarkStart w:id="3" w:name="_Hlk153783081"/>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rPr>
        <w:t xml:space="preserve">质疑函应当包括下列内容：</w:t>
      </w:r>
      <w:r>
        <w:rPr>
          <w:rFonts w:hint="eastAsia" w:ascii="宋体" w:hAnsi="宋体"/>
          <w:color w:val="000000"/>
          <w:sz w:val="24"/>
        </w:rPr>
      </w:r>
      <w:r/>
    </w:p>
    <w:p>
      <w:pPr>
        <w:pStyle w:val="977"/>
        <w:ind w:firstLine="480"/>
        <w:spacing w:line="480" w:lineRule="exact"/>
        <w:rPr>
          <w:rFonts w:hint="eastAsia" w:ascii="宋体" w:hAnsi="宋体"/>
          <w:color w:val="000000"/>
          <w:sz w:val="24"/>
          <w:lang w:val="zh-CN"/>
        </w:rPr>
      </w:pPr>
      <w:r>
        <w:rPr>
          <w:rFonts w:hint="eastAsia" w:ascii="宋体" w:hAnsi="宋体"/>
          <w:color w:val="000000"/>
          <w:sz w:val="24"/>
          <w:lang w:val="zh-CN"/>
        </w:rPr>
        <w:t xml:space="preserve">（1）供应商的姓名或者名称、地址、邮编、联系人及联系电话；</w:t>
      </w:r>
      <w:r>
        <w:rPr>
          <w:rFonts w:hint="eastAsia" w:ascii="宋体" w:hAnsi="宋体"/>
          <w:color w:val="000000"/>
          <w:sz w:val="24"/>
          <w:lang w:val="zh-CN"/>
        </w:rPr>
      </w:r>
      <w:r/>
    </w:p>
    <w:p>
      <w:pPr>
        <w:pStyle w:val="977"/>
        <w:ind w:firstLine="480"/>
        <w:spacing w:line="480" w:lineRule="exact"/>
        <w:rPr>
          <w:rFonts w:hint="eastAsia" w:ascii="宋体" w:hAnsi="宋体"/>
          <w:color w:val="000000"/>
          <w:sz w:val="24"/>
          <w:lang w:val="zh-CN"/>
        </w:rPr>
      </w:pPr>
      <w:r>
        <w:rPr>
          <w:rFonts w:hint="eastAsia" w:ascii="宋体" w:hAnsi="宋体"/>
          <w:color w:val="000000"/>
          <w:sz w:val="24"/>
          <w:lang w:val="zh-CN"/>
        </w:rPr>
        <w:t xml:space="preserve">（2）质疑项目的名称、编号；</w:t>
      </w:r>
      <w:r>
        <w:rPr>
          <w:rFonts w:hint="eastAsia" w:ascii="宋体" w:hAnsi="宋体"/>
          <w:color w:val="000000"/>
          <w:sz w:val="24"/>
          <w:lang w:val="zh-CN"/>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（3）具体、明确的质疑事项和与质疑事项相关的请求；</w:t>
      </w:r>
      <w:r>
        <w:rPr>
          <w:rFonts w:hint="eastAsia" w:ascii="宋体" w:hAnsi="宋体"/>
          <w:color w:val="000000"/>
          <w:sz w:val="24"/>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（4）事实依据；</w:t>
      </w:r>
      <w:r>
        <w:rPr>
          <w:rFonts w:hint="eastAsia" w:ascii="宋体" w:hAnsi="宋体"/>
          <w:color w:val="000000"/>
          <w:sz w:val="24"/>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（5）必要的法律依据；</w:t>
      </w:r>
      <w:r>
        <w:rPr>
          <w:rFonts w:hint="eastAsia" w:ascii="宋体" w:hAnsi="宋体"/>
          <w:color w:val="000000"/>
          <w:sz w:val="24"/>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（6）提出质疑的日期。</w:t>
      </w:r>
      <w:r>
        <w:rPr>
          <w:rFonts w:hint="eastAsia" w:ascii="宋体" w:hAnsi="宋体"/>
          <w:color w:val="000000"/>
          <w:sz w:val="24"/>
        </w:rPr>
      </w:r>
      <w:r/>
    </w:p>
    <w:p>
      <w:pPr>
        <w:pStyle w:val="977"/>
        <w:ind w:firstLine="480"/>
        <w:spacing w:line="480" w:lineRule="exact"/>
        <w:rPr>
          <w:rFonts w:hint="eastAsia" w:ascii="宋体" w:hAnsi="宋体"/>
          <w:b/>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4</w:t>
      </w:r>
      <w:r>
        <w:rPr>
          <w:rFonts w:hint="eastAsia" w:ascii="宋体" w:hAnsi="宋体"/>
          <w:color w:val="000000"/>
          <w:sz w:val="24"/>
          <w:lang w:val="zh-CN"/>
        </w:rPr>
        <w:t xml:space="preserve"> 采购人或代理机构在收到供应商的书面质疑后将及时组织调查核实，在七个工作日内作出答复，并以书面形式通知质疑供应商，答复的内容不涉及商业秘密。</w:t>
      </w:r>
      <w:r>
        <w:rPr>
          <w:rFonts w:hint="eastAsia" w:ascii="宋体" w:hAnsi="宋体"/>
          <w:b/>
          <w:color w:val="000000"/>
          <w:sz w:val="24"/>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rPr>
        <w:t xml:space="preserve">建湖县财政局</w:t>
      </w:r>
      <w:r>
        <w:rPr>
          <w:rFonts w:hint="eastAsia" w:ascii="宋体" w:hAnsi="宋体"/>
          <w:color w:val="000000"/>
          <w:sz w:val="24"/>
        </w:rPr>
        <w:t xml:space="preserve">投诉。</w:t>
      </w:r>
      <w:r>
        <w:rPr>
          <w:rFonts w:hint="eastAsia" w:ascii="宋体" w:hAnsi="宋体"/>
          <w:color w:val="000000"/>
          <w:sz w:val="24"/>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22.6 质疑或投诉程序：</w:t>
      </w:r>
      <w:r>
        <w:rPr>
          <w:rFonts w:hint="eastAsia" w:ascii="宋体" w:hAnsi="宋体"/>
          <w:color w:val="000000"/>
          <w:sz w:val="24"/>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rPr>
        <w:t xml:space="preserve">建湖县财政局</w:t>
      </w:r>
      <w:r>
        <w:rPr>
          <w:rFonts w:hint="eastAsia" w:ascii="宋体" w:hAnsi="宋体"/>
          <w:color w:val="000000"/>
          <w:sz w:val="24"/>
        </w:rPr>
        <w:t xml:space="preserve">提出投诉。</w:t>
      </w:r>
      <w:r>
        <w:rPr>
          <w:rFonts w:hint="eastAsia" w:ascii="宋体" w:hAnsi="宋体"/>
          <w:color w:val="000000"/>
          <w:sz w:val="24"/>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投标人或者其他利害关系人不按规定投诉或通过捏造事实、伪造证明材料等方式提出异议或投诉，影响招投标活动正常进行的，招投标行政监督部门不予受理，并给予警告。</w:t>
      </w:r>
      <w:r>
        <w:rPr>
          <w:rFonts w:hint="eastAsia" w:ascii="宋体" w:hAnsi="宋体"/>
          <w:color w:val="000000"/>
          <w:sz w:val="24"/>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22.7 恶意投诉情形：</w:t>
      </w:r>
      <w:r>
        <w:rPr>
          <w:rFonts w:hint="eastAsia" w:ascii="宋体" w:hAnsi="宋体"/>
          <w:color w:val="000000"/>
          <w:sz w:val="24"/>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olor w:val="000000"/>
          <w:sz w:val="24"/>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（1）未按规定向投诉处理部门投诉或向不同部门多方投诉的；</w:t>
      </w:r>
      <w:r>
        <w:rPr>
          <w:rFonts w:hint="eastAsia" w:ascii="宋体" w:hAnsi="宋体"/>
          <w:color w:val="000000"/>
          <w:sz w:val="24"/>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（2）不符合投诉受理条件，被告知后仍进行投诉的；</w:t>
      </w:r>
      <w:r>
        <w:rPr>
          <w:rFonts w:hint="eastAsia" w:ascii="宋体" w:hAnsi="宋体"/>
          <w:color w:val="000000"/>
          <w:sz w:val="24"/>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（3）投诉处理部门受理投诉后，投诉人仍就同一内容向其他部门进行投诉的；</w:t>
      </w:r>
      <w:r>
        <w:rPr>
          <w:rFonts w:hint="eastAsia" w:ascii="宋体" w:hAnsi="宋体"/>
          <w:color w:val="000000"/>
          <w:sz w:val="24"/>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（4）捏造事实、伪造材料进行投诉或在网络等媒体上进行失实报道的；</w:t>
      </w:r>
      <w:r>
        <w:rPr>
          <w:rFonts w:hint="eastAsia" w:ascii="宋体" w:hAnsi="宋体"/>
          <w:color w:val="000000"/>
          <w:sz w:val="24"/>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（5）投诉经查失实，被告知后，仍然恶意缠诉的；</w:t>
      </w:r>
      <w:r>
        <w:rPr>
          <w:rFonts w:hint="eastAsia" w:ascii="宋体" w:hAnsi="宋体"/>
          <w:color w:val="000000"/>
          <w:sz w:val="24"/>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（6）一年内三次以上失实投诉的；</w:t>
      </w:r>
      <w:r>
        <w:rPr>
          <w:rFonts w:hint="eastAsia" w:ascii="宋体" w:hAnsi="宋体"/>
          <w:color w:val="000000"/>
          <w:sz w:val="24"/>
        </w:rPr>
      </w:r>
      <w:r/>
    </w:p>
    <w:p>
      <w:pPr>
        <w:pStyle w:val="977"/>
        <w:ind w:firstLine="480"/>
        <w:spacing w:line="480" w:lineRule="exact"/>
        <w:rPr>
          <w:rFonts w:hint="eastAsia" w:ascii="宋体" w:hAnsi="宋体"/>
          <w:color w:val="000000"/>
          <w:sz w:val="24"/>
        </w:rPr>
      </w:pPr>
      <w:r>
        <w:rPr>
          <w:rFonts w:hint="eastAsia" w:ascii="宋体" w:hAnsi="宋体"/>
          <w:color w:val="000000"/>
          <w:sz w:val="24"/>
        </w:rPr>
        <w:t xml:space="preserve">（7）直接向领导、纪委、检察部门写匿名信等。</w:t>
      </w:r>
      <w:r>
        <w:rPr>
          <w:rFonts w:hint="eastAsia" w:ascii="宋体" w:hAnsi="宋体"/>
          <w:color w:val="000000"/>
          <w:sz w:val="24"/>
        </w:rPr>
      </w:r>
      <w:r/>
    </w:p>
    <w:p>
      <w:pPr>
        <w:pStyle w:val="977"/>
        <w:ind w:firstLine="480"/>
        <w:jc w:val="left"/>
        <w:spacing w:line="460" w:lineRule="exact"/>
        <w:widowControl/>
        <w:rPr>
          <w:rFonts w:ascii="宋体" w:hAnsi="宋体" w:cs="宋体"/>
          <w:b/>
          <w:color w:val="000000"/>
          <w:sz w:val="24"/>
        </w:rPr>
      </w:pPr>
      <w:r>
        <w:rPr>
          <w:rFonts w:hint="eastAsia" w:ascii="宋体" w:hAnsi="宋体" w:cs="Arial"/>
          <w:b/>
          <w:color w:val="000000"/>
          <w:sz w:val="24"/>
          <w:szCs w:val="24"/>
        </w:rPr>
        <w:t xml:space="preserve">23.</w:t>
      </w:r>
      <w:r>
        <w:rPr>
          <w:rFonts w:hint="eastAsia" w:ascii="宋体" w:hAnsi="宋体" w:cs="宋体"/>
          <w:b/>
          <w:color w:val="000000"/>
          <w:sz w:val="24"/>
        </w:rPr>
        <w:t xml:space="preserve">投标人有下列行为之一造成采购人重新招标的，采购人重新招标时可以拒绝其参加投标：</w:t>
      </w:r>
      <w:r>
        <w:rPr>
          <w:rFonts w:ascii="宋体" w:hAnsi="宋体" w:cs="宋体"/>
          <w:b/>
          <w:color w:val="000000"/>
          <w:sz w:val="24"/>
        </w:rPr>
      </w:r>
      <w:r/>
    </w:p>
    <w:p>
      <w:pPr>
        <w:pStyle w:val="977"/>
        <w:ind w:firstLine="482"/>
        <w:spacing w:before="50" w:line="460" w:lineRule="exact"/>
        <w:rPr>
          <w:rFonts w:ascii="宋体" w:hAnsi="宋体" w:cs="宋体"/>
          <w:b/>
          <w:color w:val="000000"/>
          <w:sz w:val="24"/>
        </w:rPr>
      </w:pPr>
      <w:r>
        <w:rPr>
          <w:rFonts w:hint="eastAsia" w:ascii="宋体" w:hAnsi="宋体" w:cs="宋体"/>
          <w:b/>
          <w:color w:val="000000"/>
          <w:sz w:val="24"/>
        </w:rPr>
        <w:t xml:space="preserve">（1）无故放弃中标；</w:t>
      </w:r>
      <w:r>
        <w:rPr>
          <w:rFonts w:ascii="宋体" w:hAnsi="宋体" w:cs="宋体"/>
          <w:b/>
          <w:color w:val="000000"/>
          <w:sz w:val="24"/>
        </w:rPr>
      </w:r>
      <w:r/>
    </w:p>
    <w:p>
      <w:pPr>
        <w:pStyle w:val="977"/>
        <w:ind w:firstLine="482"/>
        <w:spacing w:before="50" w:line="460" w:lineRule="exact"/>
        <w:rPr>
          <w:rFonts w:ascii="宋体" w:hAnsi="宋体" w:cs="宋体"/>
          <w:b/>
          <w:color w:val="000000"/>
          <w:sz w:val="24"/>
        </w:rPr>
      </w:pPr>
      <w:r>
        <w:rPr>
          <w:rFonts w:hint="eastAsia" w:ascii="宋体" w:hAnsi="宋体" w:cs="宋体"/>
          <w:b/>
          <w:color w:val="000000"/>
          <w:sz w:val="24"/>
        </w:rPr>
        <w:t xml:space="preserve">（2）串通投标；</w:t>
      </w:r>
      <w:r>
        <w:rPr>
          <w:rFonts w:ascii="宋体" w:hAnsi="宋体" w:cs="宋体"/>
          <w:b/>
          <w:color w:val="000000"/>
          <w:sz w:val="24"/>
        </w:rPr>
      </w:r>
      <w:r/>
    </w:p>
    <w:p>
      <w:pPr>
        <w:pStyle w:val="977"/>
        <w:ind w:firstLine="482"/>
        <w:spacing w:before="50" w:line="460" w:lineRule="exact"/>
        <w:rPr>
          <w:rFonts w:ascii="宋体" w:hAnsi="宋体" w:cs="宋体"/>
          <w:b/>
          <w:color w:val="000000"/>
          <w:sz w:val="24"/>
        </w:rPr>
      </w:pPr>
      <w:r>
        <w:rPr>
          <w:rFonts w:hint="eastAsia" w:ascii="宋体" w:hAnsi="宋体" w:cs="宋体"/>
          <w:b/>
          <w:color w:val="000000"/>
          <w:sz w:val="24"/>
        </w:rPr>
        <w:t xml:space="preserve">（3）存在弄虚作假行为；</w:t>
      </w:r>
      <w:r>
        <w:rPr>
          <w:rFonts w:ascii="宋体" w:hAnsi="宋体" w:cs="宋体"/>
          <w:b/>
          <w:color w:val="000000"/>
          <w:sz w:val="24"/>
        </w:rPr>
      </w:r>
      <w:r/>
    </w:p>
    <w:p>
      <w:pPr>
        <w:pStyle w:val="977"/>
        <w:ind w:firstLine="482"/>
        <w:spacing w:before="50" w:line="460" w:lineRule="exact"/>
        <w:rPr>
          <w:rFonts w:ascii="宋体" w:hAnsi="宋体" w:cs="宋体"/>
          <w:b/>
          <w:color w:val="000000"/>
          <w:sz w:val="24"/>
        </w:rPr>
      </w:pPr>
      <w:r>
        <w:rPr>
          <w:rFonts w:hint="eastAsia" w:ascii="宋体" w:hAnsi="宋体" w:cs="宋体"/>
          <w:b/>
          <w:color w:val="000000"/>
          <w:sz w:val="24"/>
        </w:rPr>
        <w:t xml:space="preserve">（4）以可能影响履约的异常低价参加投标；</w:t>
      </w:r>
      <w:r>
        <w:rPr>
          <w:rFonts w:ascii="宋体" w:hAnsi="宋体" w:cs="宋体"/>
          <w:b/>
          <w:color w:val="000000"/>
          <w:sz w:val="24"/>
        </w:rPr>
      </w:r>
      <w:r/>
    </w:p>
    <w:p>
      <w:pPr>
        <w:pStyle w:val="977"/>
        <w:ind w:firstLine="482"/>
        <w:spacing w:before="50" w:line="460" w:lineRule="exact"/>
        <w:rPr>
          <w:rFonts w:ascii="宋体" w:hAnsi="宋体" w:cs="宋体"/>
          <w:b/>
          <w:color w:val="000000"/>
          <w:sz w:val="24"/>
        </w:rPr>
      </w:pPr>
      <w:r>
        <w:rPr>
          <w:rFonts w:hint="eastAsia" w:ascii="宋体" w:hAnsi="宋体" w:cs="宋体"/>
          <w:b/>
          <w:color w:val="000000"/>
          <w:sz w:val="24"/>
        </w:rPr>
        <w:t xml:space="preserve">（5）其他违反法律、法规的行为。</w:t>
      </w:r>
      <w:r>
        <w:rPr>
          <w:rFonts w:ascii="宋体" w:hAnsi="宋体" w:cs="宋体"/>
          <w:b/>
          <w:color w:val="000000"/>
          <w:sz w:val="24"/>
        </w:rPr>
      </w:r>
      <w:r/>
    </w:p>
    <w:p>
      <w:pPr>
        <w:pStyle w:val="977"/>
        <w:ind w:firstLine="480"/>
        <w:jc w:val="left"/>
        <w:spacing w:line="460" w:lineRule="exact"/>
        <w:widowControl/>
        <w:rPr>
          <w:rFonts w:ascii="宋体" w:hAnsi="宋体" w:cs="Arial"/>
          <w:b/>
          <w:color w:val="000000"/>
          <w:sz w:val="24"/>
          <w:szCs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3"/>
      <w:r>
        <w:rPr>
          <w:rFonts w:ascii="宋体" w:hAnsi="宋体" w:cs="Arial"/>
          <w:b/>
          <w:color w:val="000000"/>
          <w:sz w:val="24"/>
          <w:szCs w:val="24"/>
        </w:rPr>
      </w:r>
      <w:r/>
    </w:p>
    <w:p>
      <w:pPr>
        <w:pStyle w:val="977"/>
        <w:ind w:firstLine="480"/>
        <w:jc w:val="left"/>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w:t>
      </w:r>
      <w:r>
        <w:rPr>
          <w:rFonts w:ascii="宋体" w:hAnsi="宋体" w:cs="Arial"/>
          <w:bCs/>
          <w:color w:val="000000"/>
          <w:sz w:val="24"/>
          <w:szCs w:val="24"/>
        </w:rPr>
        <w:t xml:space="preserve">4</w:t>
      </w:r>
      <w:r>
        <w:rPr>
          <w:rFonts w:hint="eastAsia" w:ascii="宋体" w:hAnsi="宋体" w:cs="Arial"/>
          <w:bCs/>
          <w:color w:val="000000"/>
          <w:sz w:val="24"/>
          <w:szCs w:val="24"/>
        </w:rPr>
        <w:t xml:space="preserve">.电子招标投标交易平台</w:t>
      </w:r>
      <w:r>
        <w:rPr>
          <w:rFonts w:ascii="宋体" w:hAnsi="宋体" w:cs="Arial"/>
          <w:bCs/>
          <w:color w:val="000000"/>
          <w:sz w:val="24"/>
          <w:szCs w:val="24"/>
        </w:rPr>
      </w:r>
      <w:r/>
    </w:p>
    <w:p>
      <w:pPr>
        <w:pStyle w:val="977"/>
        <w:ind w:firstLine="480"/>
        <w:jc w:val="left"/>
        <w:spacing w:line="460" w:lineRule="exact"/>
        <w:widowControl/>
        <w:rPr>
          <w:rFonts w:hint="eastAsia" w:ascii="宋体" w:hAnsi="宋体"/>
          <w:bCs/>
          <w:color w:val="000000"/>
          <w:sz w:val="24"/>
        </w:rPr>
      </w:pPr>
      <w:r>
        <w:rPr>
          <w:rFonts w:ascii="宋体" w:hAnsi="宋体" w:cs="Arial"/>
          <w:bCs/>
          <w:color w:val="000000"/>
          <w:sz w:val="24"/>
          <w:szCs w:val="24"/>
        </w:rPr>
        <w:t xml:space="preserve">电子招标投标交易平台（即“苏采云”系统，网址：</w:t>
      </w:r>
      <w:r>
        <w:rPr>
          <w:bCs/>
          <w:color w:val="000000"/>
        </w:rPr>
        <w:fldChar w:fldCharType="begin"/>
      </w:r>
      <w:r>
        <w:rPr>
          <w:bCs/>
          <w:color w:val="000000"/>
        </w:rPr>
        <w:instrText xml:space="preserve"> HYPERLINK "http://jszfcg.jsczt.cn/" \o "http://jszfcg.jsczt.cn/" </w:instrText>
      </w:r>
      <w:r>
        <w:rPr>
          <w:bCs/>
          <w:color w:val="000000"/>
        </w:rPr>
        <w:fldChar w:fldCharType="separate"/>
      </w:r>
      <w:r>
        <w:rPr>
          <w:rFonts w:ascii="宋体" w:hAnsi="宋体" w:cs="Arial"/>
          <w:bCs/>
          <w:color w:val="000000"/>
          <w:sz w:val="24"/>
          <w:szCs w:val="24"/>
        </w:rPr>
        <w:t xml:space="preserve">http://jszfcg.jsczt.cn/</w:t>
      </w:r>
      <w:r>
        <w:rPr>
          <w:rFonts w:ascii="宋体" w:hAnsi="宋体" w:cs="Arial"/>
          <w:bCs/>
          <w:color w:val="000000"/>
          <w:sz w:val="24"/>
          <w:szCs w:val="24"/>
        </w:rPr>
        <w:fldChar w:fldCharType="end"/>
      </w:r>
      <w:r>
        <w:rPr>
          <w:rFonts w:ascii="宋体" w:hAnsi="宋体" w:cs="Arial"/>
          <w:bCs/>
          <w:color w:val="000000"/>
          <w:sz w:val="24"/>
          <w:szCs w:val="24"/>
        </w:rPr>
        <w:t xml:space="preserve">）相关要求是本招标文件的组成部分。</w:t>
      </w:r>
      <w:r>
        <w:rPr>
          <w:rFonts w:hint="eastAsia" w:ascii="宋体" w:hAnsi="宋体"/>
          <w:bCs/>
          <w:color w:val="000000"/>
          <w:sz w:val="24"/>
        </w:rPr>
      </w:r>
      <w:r/>
    </w:p>
    <w:p>
      <w:pPr>
        <w:pStyle w:val="977"/>
        <w:ind w:firstLine="472"/>
        <w:spacing w:line="480" w:lineRule="exact"/>
        <w:rPr>
          <w:rFonts w:hint="eastAsia" w:ascii="宋体" w:hAnsi="宋体"/>
          <w:b/>
          <w:color w:val="000000"/>
          <w:sz w:val="24"/>
        </w:rPr>
      </w:pPr>
      <w:r>
        <w:rPr>
          <w:rFonts w:hint="eastAsia" w:ascii="宋体" w:hAnsi="宋体"/>
          <w:b/>
          <w:color w:val="000000"/>
          <w:sz w:val="24"/>
        </w:rPr>
        <w:t xml:space="preserve">25.政府采购履约资金扶持政策</w:t>
      </w:r>
      <w:r>
        <w:rPr>
          <w:rFonts w:hint="eastAsia" w:ascii="宋体" w:hAnsi="宋体"/>
          <w:b/>
          <w:color w:val="000000"/>
          <w:sz w:val="24"/>
        </w:rPr>
      </w:r>
      <w:r/>
    </w:p>
    <w:p>
      <w:pPr>
        <w:pStyle w:val="977"/>
        <w:ind w:firstLine="472"/>
        <w:spacing w:line="480" w:lineRule="exact"/>
        <w:rPr>
          <w:rFonts w:hint="eastAsia" w:ascii="宋体" w:hAnsi="宋体"/>
          <w:b/>
          <w:color w:val="000000"/>
          <w:sz w:val="24"/>
        </w:rPr>
      </w:pPr>
      <w:r>
        <w:rPr>
          <w:rFonts w:hint="eastAsia" w:ascii="宋体" w:hAnsi="宋体"/>
          <w:b/>
          <w:color w:val="000000"/>
          <w:sz w:val="24"/>
          <w:lang w:val="en-US" w:eastAsia="zh-CN"/>
        </w:rPr>
        <w:t xml:space="preserve">25.1</w:t>
      </w: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rPr>
      </w:r>
      <w:r/>
    </w:p>
    <w:p>
      <w:pPr>
        <w:pStyle w:val="977"/>
        <w:ind w:firstLine="482"/>
        <w:spacing w:line="450" w:lineRule="exact"/>
        <w:rPr>
          <w:rFonts w:ascii="宋体" w:hAnsi="宋体"/>
          <w:b/>
          <w:color w:val="000000"/>
          <w:sz w:val="24"/>
        </w:rPr>
      </w:pPr>
      <w:r>
        <w:rPr>
          <w:rFonts w:hint="eastAsia" w:ascii="宋体" w:hAnsi="宋体"/>
          <w:b/>
          <w:color w:val="000000"/>
          <w:sz w:val="24"/>
        </w:rPr>
        <w:t xml:space="preserve">25.2实施本国产品标准及相关政策</w:t>
      </w:r>
      <w:r>
        <w:rPr>
          <w:rFonts w:ascii="宋体" w:hAnsi="宋体"/>
          <w:b/>
          <w:color w:val="000000"/>
          <w:sz w:val="24"/>
        </w:rPr>
      </w:r>
      <w:r/>
    </w:p>
    <w:p>
      <w:pPr>
        <w:pStyle w:val="977"/>
        <w:ind w:firstLine="482"/>
        <w:spacing w:line="450" w:lineRule="exact"/>
        <w:rPr>
          <w:rFonts w:ascii="宋体" w:hAnsi="宋体"/>
          <w:bCs/>
          <w:color w:val="000000"/>
          <w:sz w:val="24"/>
        </w:rPr>
      </w:pPr>
      <w:r>
        <w:rPr>
          <w:rFonts w:hint="eastAsia" w:ascii="宋体" w:hAnsi="宋体"/>
          <w:color w:val="000000"/>
          <w:sz w:val="24"/>
        </w:rPr>
        <w:t xml:space="preserve">（1）本项目对采购本国产品给予政策支持，具体内容见招标文件“第五部分 评审</w:t>
      </w:r>
      <w:r>
        <w:rPr>
          <w:rFonts w:hint="eastAsia" w:ascii="宋体" w:hAnsi="宋体"/>
          <w:bCs/>
          <w:color w:val="000000"/>
          <w:sz w:val="24"/>
        </w:rPr>
        <w:t xml:space="preserve">方法”。</w:t>
      </w:r>
      <w:r>
        <w:rPr>
          <w:rFonts w:ascii="宋体" w:hAnsi="宋体"/>
          <w:bCs/>
          <w:color w:val="000000"/>
          <w:sz w:val="24"/>
        </w:rPr>
      </w:r>
      <w:r/>
    </w:p>
    <w:p>
      <w:pPr>
        <w:pStyle w:val="977"/>
        <w:ind w:firstLine="482"/>
        <w:spacing w:line="450" w:lineRule="exact"/>
        <w:rPr>
          <w:rFonts w:ascii="宋体" w:hAnsi="宋体"/>
          <w:bCs/>
          <w:color w:val="000000"/>
          <w:sz w:val="24"/>
        </w:rPr>
      </w:pPr>
      <w:r>
        <w:rPr>
          <w:rFonts w:hint="eastAsia" w:ascii="宋体" w:hAnsi="宋体"/>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rPr>
      </w:r>
      <w:r/>
    </w:p>
    <w:p>
      <w:pPr>
        <w:pStyle w:val="977"/>
        <w:ind w:firstLine="482"/>
        <w:spacing w:line="450" w:lineRule="exact"/>
        <w:rPr>
          <w:rFonts w:ascii="宋体" w:hAnsi="宋体"/>
          <w:bCs/>
          <w:color w:val="000000"/>
          <w:sz w:val="24"/>
        </w:rPr>
      </w:pPr>
      <w:r>
        <w:rPr>
          <w:rFonts w:hint="eastAsia" w:ascii="宋体" w:hAnsi="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rPr>
      </w:r>
      <w:r/>
    </w:p>
    <w:p>
      <w:pPr>
        <w:pStyle w:val="977"/>
        <w:ind w:firstLine="482"/>
        <w:spacing w:line="450" w:lineRule="exact"/>
        <w:rPr>
          <w:rFonts w:ascii="宋体" w:hAnsi="宋体"/>
          <w:bCs/>
          <w:color w:val="000000"/>
          <w:sz w:val="24"/>
          <w:u w:val="single"/>
        </w:rPr>
      </w:pPr>
      <w:r>
        <w:rPr>
          <w:rFonts w:hint="eastAsia" w:ascii="宋体" w:hAnsi="宋体"/>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u w:val="single"/>
        </w:rPr>
      </w:r>
      <w:r/>
    </w:p>
    <w:p>
      <w:pPr>
        <w:pStyle w:val="977"/>
        <w:ind w:firstLine="482"/>
        <w:spacing w:line="48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6.</w:t>
      </w:r>
      <w:r>
        <w:rPr>
          <w:rFonts w:hint="eastAsia" w:ascii="宋体" w:hAnsi="宋体"/>
          <w:b/>
          <w:color w:val="000000"/>
          <w:sz w:val="24"/>
        </w:rPr>
        <w:t xml:space="preserve">其他</w:t>
      </w:r>
      <w:r>
        <w:rPr>
          <w:rFonts w:hint="eastAsia" w:ascii="宋体" w:hAnsi="宋体"/>
          <w:b/>
          <w:color w:val="000000"/>
          <w:sz w:val="24"/>
        </w:rPr>
      </w:r>
      <w:r/>
    </w:p>
    <w:p>
      <w:pPr>
        <w:pStyle w:val="977"/>
        <w:ind w:firstLine="472"/>
        <w:spacing w:line="480" w:lineRule="exact"/>
        <w:rPr>
          <w:rFonts w:hint="eastAsia" w:ascii="宋体" w:hAnsi="宋体"/>
          <w:b/>
          <w:color w:val="000000"/>
          <w:sz w:val="24"/>
        </w:rPr>
      </w:pPr>
      <w:r>
        <w:rPr>
          <w:rFonts w:ascii="宋体" w:hAnsi="宋体"/>
          <w:b/>
          <w:color w:val="000000"/>
          <w:sz w:val="24"/>
        </w:rPr>
        <w:t xml:space="preserve">26.1</w:t>
      </w:r>
      <w:r>
        <w:rPr>
          <w:rFonts w:hint="eastAsia" w:ascii="宋体" w:hAnsi="宋体"/>
          <w:b/>
          <w:color w:val="000000"/>
          <w:sz w:val="24"/>
        </w:rPr>
        <w:t xml:space="preserve"> 本项目落实预付款制度，预付款比例为</w:t>
      </w:r>
      <w:r>
        <w:rPr>
          <w:rFonts w:ascii="宋体" w:hAnsi="宋体"/>
          <w:b/>
          <w:color w:val="000000"/>
          <w:sz w:val="24"/>
          <w:u w:val="single"/>
        </w:rPr>
        <w:t xml:space="preserve">30</w:t>
      </w:r>
      <w:r>
        <w:rPr>
          <w:rFonts w:hint="eastAsia" w:ascii="宋体" w:hAnsi="宋体"/>
          <w:b/>
          <w:color w:val="000000"/>
          <w:sz w:val="24"/>
          <w:u w:val="single"/>
        </w:rPr>
        <w:t xml:space="preserve"> </w:t>
      </w:r>
      <w:r>
        <w:rPr>
          <w:rFonts w:hint="eastAsia" w:ascii="宋体" w:hAnsi="宋体"/>
          <w:b/>
          <w:color w:val="000000"/>
          <w:sz w:val="24"/>
        </w:rPr>
        <w:t xml:space="preserve">%。在签订合同时，中标、成交供应商明确书面表示无需预付款或者主动要求降低预付款比例的，采购人可就预付款比例作相应调整。</w:t>
      </w:r>
      <w:r>
        <w:rPr>
          <w:rFonts w:hint="eastAsia" w:ascii="宋体" w:hAnsi="宋体"/>
          <w:b/>
          <w:color w:val="000000"/>
          <w:sz w:val="24"/>
        </w:rPr>
      </w:r>
      <w:r/>
    </w:p>
    <w:p>
      <w:pPr>
        <w:pStyle w:val="977"/>
        <w:ind w:firstLine="472"/>
        <w:spacing w:line="480" w:lineRule="exact"/>
        <w:rPr>
          <w:rFonts w:hint="eastAsia" w:ascii="宋体" w:hAnsi="宋体"/>
          <w:b/>
          <w:color w:val="000000"/>
          <w:sz w:val="24"/>
        </w:rPr>
      </w:pPr>
      <w:r>
        <w:rPr>
          <w:rFonts w:ascii="宋体" w:hAnsi="宋体"/>
          <w:b/>
          <w:color w:val="000000"/>
          <w:sz w:val="24"/>
        </w:rPr>
        <w:t xml:space="preserve">26.2</w:t>
      </w:r>
      <w:r>
        <w:rPr>
          <w:rFonts w:hint="eastAsia" w:ascii="宋体" w:hAnsi="宋体"/>
          <w:b/>
          <w:color w:val="000000"/>
          <w:sz w:val="24"/>
        </w:rPr>
        <w:t xml:space="preserve">确需收取履约保证金的，履约保证金的缴纳形式：</w:t>
      </w:r>
      <w:r>
        <w:rPr>
          <w:rFonts w:hint="eastAsia" w:ascii="宋体" w:hAnsi="宋体"/>
          <w:b/>
          <w:color w:val="000000"/>
          <w:sz w:val="24"/>
        </w:rPr>
      </w:r>
      <w:r/>
    </w:p>
    <w:p>
      <w:pPr>
        <w:pStyle w:val="977"/>
        <w:ind w:firstLine="472"/>
        <w:spacing w:line="480" w:lineRule="exact"/>
        <w:rPr>
          <w:rFonts w:hint="eastAsia" w:ascii="宋体" w:hAnsi="宋体"/>
          <w:b/>
          <w:color w:val="000000"/>
          <w:sz w:val="24"/>
        </w:rPr>
      </w:pPr>
      <w:r>
        <w:rPr>
          <w:rFonts w:hint="eastAsia" w:ascii="宋体" w:hAnsi="宋体"/>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
          <w:color w:val="000000"/>
          <w:sz w:val="24"/>
        </w:rPr>
      </w:r>
      <w:r/>
    </w:p>
    <w:p>
      <w:pPr>
        <w:pStyle w:val="977"/>
        <w:ind w:firstLine="472"/>
        <w:spacing w:line="480" w:lineRule="exact"/>
        <w:rPr>
          <w:rFonts w:hint="eastAsia" w:ascii="宋体" w:hAnsi="宋体"/>
          <w:b/>
          <w:color w:val="000000"/>
          <w:sz w:val="24"/>
        </w:rPr>
      </w:pPr>
      <w:r>
        <w:rPr>
          <w:rFonts w:hint="eastAsia" w:ascii="宋体" w:hAnsi="宋体"/>
          <w:b/>
          <w:color w:val="000000"/>
          <w:sz w:val="24"/>
        </w:rPr>
        <w:t xml:space="preserve">如以履约保函（保险）形式缴纳履约保证金，供应商可通过政府采购电子履约保函（保险）平台（www.jsdzbh.com）在线申请履约保函（保险）。</w:t>
      </w:r>
      <w:r>
        <w:rPr>
          <w:rFonts w:hint="eastAsia" w:ascii="宋体" w:hAnsi="宋体"/>
          <w:b/>
          <w:color w:val="000000"/>
          <w:sz w:val="24"/>
        </w:rPr>
      </w:r>
      <w:r/>
    </w:p>
    <w:p>
      <w:pPr>
        <w:pStyle w:val="977"/>
        <w:spacing w:before="50" w:line="440" w:lineRule="exact"/>
        <w:rPr>
          <w:rFonts w:hint="eastAsia" w:ascii="宋体" w:hAnsi="宋体" w:cs="宋体"/>
          <w:bCs/>
          <w:color w:val="000000"/>
          <w:sz w:val="44"/>
          <w:szCs w:val="44"/>
        </w:rPr>
      </w:pPr>
      <w:r>
        <w:rPr>
          <w:rFonts w:hint="eastAsia" w:ascii="宋体" w:hAnsi="宋体"/>
          <w:b/>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Cs/>
          <w:color w:val="000000"/>
          <w:sz w:val="44"/>
          <w:szCs w:val="44"/>
        </w:rPr>
      </w:r>
      <w:r/>
    </w:p>
    <w:p>
      <w:pPr>
        <w:pStyle w:val="977"/>
        <w:jc w:val="center"/>
        <w:spacing w:before="50" w:line="440" w:lineRule="exact"/>
        <w:rPr>
          <w:rFonts w:ascii="华文中宋" w:hAnsi="华文中宋" w:eastAsia="华文中宋" w:cs="Arial"/>
          <w:sz w:val="44"/>
          <w:szCs w:val="44"/>
          <w:highlight w:val="none"/>
        </w:rPr>
      </w:pPr>
      <w:r>
        <w:rPr>
          <w:rFonts w:hint="eastAsia" w:ascii="宋体" w:hAnsi="宋体" w:cs="宋体"/>
          <w:b/>
          <w:sz w:val="36"/>
          <w:szCs w:val="36"/>
          <w:highlight w:val="none"/>
        </w:rPr>
        <w:br w:type="page" w:clear="all"/>
      </w:r>
      <w:r>
        <w:rPr>
          <w:rFonts w:hint="eastAsia" w:ascii="宋体" w:hAnsi="宋体" w:cs="宋体"/>
          <w:b/>
          <w:sz w:val="44"/>
          <w:szCs w:val="44"/>
          <w:highlight w:val="none"/>
        </w:rPr>
        <w:t xml:space="preserve">第三章  招标内容及要求</w:t>
      </w:r>
      <w:r>
        <w:rPr>
          <w:rFonts w:ascii="华文中宋" w:hAnsi="华文中宋" w:eastAsia="华文中宋" w:cs="Arial"/>
          <w:sz w:val="44"/>
          <w:szCs w:val="44"/>
          <w:highlight w:val="none"/>
        </w:rPr>
      </w:r>
      <w:r/>
    </w:p>
    <w:p>
      <w:pPr>
        <w:pStyle w:val="977"/>
        <w:ind w:firstLine="482"/>
        <w:jc w:val="left"/>
        <w:spacing w:line="480" w:lineRule="exact"/>
        <w:widowControl/>
        <w:rPr>
          <w:rFonts w:ascii="宋体" w:hAnsi="宋体" w:cs="宋体"/>
          <w:b/>
          <w:sz w:val="24"/>
          <w:highlight w:val="none"/>
        </w:rPr>
      </w:pPr>
      <w:r>
        <w:rPr>
          <w:rFonts w:hint="eastAsia" w:ascii="宋体" w:hAnsi="宋体" w:cs="宋体"/>
          <w:b/>
          <w:sz w:val="24"/>
          <w:szCs w:val="24"/>
          <w:highlight w:val="none"/>
        </w:rPr>
        <w:t xml:space="preserve">一、</w:t>
      </w:r>
      <w:r>
        <w:rPr>
          <w:rFonts w:hint="eastAsia" w:ascii="宋体" w:hAnsi="宋体" w:cs="宋体"/>
          <w:b/>
          <w:sz w:val="24"/>
          <w:highlight w:val="none"/>
        </w:rPr>
        <w:t xml:space="preserve">项目概况</w:t>
      </w:r>
      <w:r>
        <w:rPr>
          <w:rFonts w:ascii="宋体" w:hAnsi="宋体" w:cs="宋体"/>
          <w:b/>
          <w:sz w:val="24"/>
          <w:highlight w:val="none"/>
        </w:rPr>
      </w:r>
      <w:r/>
    </w:p>
    <w:p>
      <w:pPr>
        <w:pStyle w:val="977"/>
        <w:ind w:firstLine="480"/>
        <w:jc w:val="left"/>
        <w:keepLines w:val="0"/>
        <w:keepNext w:val="0"/>
        <w:pageBreakBefore w:val="0"/>
        <w:spacing w:line="480" w:lineRule="exact"/>
        <w:widowControl/>
        <w:rPr>
          <w:rFonts w:hint="eastAsia" w:ascii="宋体" w:hAnsi="宋体" w:cs="Arial"/>
          <w:bCs/>
          <w:color w:val="000000"/>
          <w:sz w:val="24"/>
          <w:highlight w:val="none"/>
        </w:rPr>
      </w:pPr>
      <w:r>
        <w:rPr>
          <w:rFonts w:hint="eastAsia" w:ascii="宋体" w:hAnsi="宋体" w:cs="Arial"/>
          <w:bCs/>
          <w:color w:val="000000"/>
          <w:sz w:val="24"/>
          <w:highlight w:val="none"/>
        </w:rPr>
        <w:t xml:space="preserve">1. 项目编号：JSZC-320925-YSGS-G2026-0001</w:t>
      </w:r>
      <w:r>
        <w:rPr>
          <w:rFonts w:hint="eastAsia" w:ascii="宋体" w:hAnsi="宋体" w:cs="Arial"/>
          <w:bCs/>
          <w:color w:val="000000"/>
          <w:sz w:val="24"/>
          <w:highlight w:val="none"/>
        </w:rPr>
      </w:r>
      <w:r/>
    </w:p>
    <w:p>
      <w:pPr>
        <w:pStyle w:val="977"/>
        <w:ind w:firstLine="480"/>
        <w:jc w:val="left"/>
        <w:keepLines w:val="0"/>
        <w:keepNext w:val="0"/>
        <w:pageBreakBefore w:val="0"/>
        <w:spacing w:line="480" w:lineRule="exact"/>
        <w:widowControl/>
        <w:rPr>
          <w:rFonts w:hint="eastAsia" w:ascii="宋体" w:hAnsi="宋体" w:eastAsia="宋体" w:cs="Arial"/>
          <w:bCs/>
          <w:color w:val="000000"/>
          <w:sz w:val="24"/>
          <w:highlight w:val="none"/>
          <w:lang w:eastAsia="zh-CN"/>
        </w:rPr>
      </w:pPr>
      <w:r>
        <w:rPr>
          <w:rFonts w:hint="eastAsia" w:ascii="宋体" w:hAnsi="宋体" w:cs="Arial"/>
          <w:bCs/>
          <w:color w:val="000000"/>
          <w:sz w:val="24"/>
          <w:highlight w:val="none"/>
        </w:rPr>
        <w:t xml:space="preserve">2. 项目名称</w:t>
      </w:r>
      <w:r>
        <w:rPr>
          <w:rFonts w:hint="eastAsia" w:ascii="宋体" w:hAnsi="宋体" w:cs="Arial"/>
          <w:color w:val="000000"/>
          <w:sz w:val="24"/>
          <w:highlight w:val="none"/>
        </w:rPr>
        <w:t xml:space="preserve">：建湖县公安局社会面视频设备升级及补盲采购项目(村居三期)</w:t>
      </w:r>
      <w:r>
        <w:rPr>
          <w:rFonts w:hint="eastAsia" w:ascii="宋体" w:hAnsi="宋体" w:eastAsia="宋体" w:cs="Arial"/>
          <w:bCs/>
          <w:color w:val="000000"/>
          <w:sz w:val="24"/>
          <w:highlight w:val="none"/>
          <w:lang w:eastAsia="zh-CN"/>
        </w:rPr>
      </w:r>
      <w:r/>
    </w:p>
    <w:p>
      <w:pPr>
        <w:pStyle w:val="977"/>
        <w:ind w:firstLine="480"/>
        <w:jc w:val="left"/>
        <w:keepLines w:val="0"/>
        <w:keepNext w:val="0"/>
        <w:pageBreakBefore w:val="0"/>
        <w:spacing w:line="480" w:lineRule="exact"/>
        <w:widowControl/>
        <w:rPr>
          <w:rFonts w:hint="eastAsia" w:ascii="宋体" w:hAnsi="宋体" w:eastAsia="宋体" w:cs="Arial"/>
          <w:bCs/>
          <w:color w:val="000000"/>
          <w:sz w:val="24"/>
          <w:highlight w:val="none"/>
          <w:lang w:eastAsia="zh-CN"/>
        </w:rPr>
      </w:pPr>
      <w:r>
        <w:rPr>
          <w:rFonts w:hint="eastAsia" w:ascii="宋体" w:hAnsi="宋体" w:cs="Arial"/>
          <w:bCs/>
          <w:color w:val="000000"/>
          <w:sz w:val="24"/>
          <w:highlight w:val="none"/>
        </w:rPr>
        <w:t xml:space="preserve">3. 预算金额：</w:t>
      </w:r>
      <w:r>
        <w:rPr>
          <w:rFonts w:hint="eastAsia" w:ascii="宋体" w:hAnsi="宋体" w:cs="Arial"/>
          <w:bCs/>
          <w:color w:val="000000"/>
          <w:sz w:val="24"/>
          <w:highlight w:val="none"/>
          <w:lang w:val="en-US" w:eastAsia="zh-CN"/>
        </w:rPr>
        <w:t xml:space="preserve">1068</w:t>
      </w:r>
      <w:r>
        <w:rPr>
          <w:rFonts w:hint="eastAsia" w:ascii="宋体" w:hAnsi="宋体" w:cs="Arial"/>
          <w:bCs/>
          <w:color w:val="000000"/>
          <w:sz w:val="24"/>
          <w:highlight w:val="none"/>
        </w:rPr>
        <w:t xml:space="preserve">万元</w:t>
      </w:r>
      <w:r>
        <w:rPr>
          <w:rFonts w:hint="eastAsia" w:ascii="宋体" w:hAnsi="宋体" w:eastAsia="宋体" w:cs="Arial"/>
          <w:bCs/>
          <w:color w:val="000000"/>
          <w:sz w:val="24"/>
          <w:highlight w:val="none"/>
          <w:lang w:eastAsia="zh-CN"/>
        </w:rPr>
      </w:r>
      <w:r/>
    </w:p>
    <w:p>
      <w:pPr>
        <w:pStyle w:val="992"/>
        <w:ind w:firstLine="480"/>
        <w:keepLines w:val="0"/>
        <w:keepNext w:val="0"/>
        <w:pageBreakBefore w:val="0"/>
        <w:spacing w:before="0" w:beforeAutospacing="0" w:after="0" w:afterAutospacing="0" w:line="480" w:lineRule="exact"/>
        <w:rPr>
          <w:highlight w:val="none"/>
        </w:rPr>
      </w:pPr>
      <w:r>
        <w:rPr>
          <w:rFonts w:hint="eastAsia" w:ascii="宋体" w:hAnsi="宋体" w:cs="Arial"/>
          <w:bCs/>
          <w:color w:val="000000"/>
          <w:highlight w:val="none"/>
        </w:rPr>
        <w:t xml:space="preserve">4. 最高限价（如有）：最高限价为</w:t>
      </w:r>
      <w:r>
        <w:rPr>
          <w:rFonts w:hint="eastAsia" w:ascii="宋体" w:hAnsi="宋体" w:cs="Arial"/>
          <w:bCs/>
          <w:color w:val="000000"/>
          <w:highlight w:val="none"/>
          <w:lang w:val="en-US" w:eastAsia="zh-CN"/>
        </w:rPr>
        <w:t xml:space="preserve">856万元</w:t>
      </w:r>
      <w:r>
        <w:rPr>
          <w:rFonts w:hint="eastAsia" w:ascii="宋体" w:hAnsi="宋体" w:cs="Arial"/>
          <w:bCs/>
          <w:color w:val="000000"/>
          <w:highlight w:val="none"/>
        </w:rPr>
        <w:t xml:space="preserve">，高于该最高限价的作无效标论处。</w:t>
      </w:r>
      <w:r>
        <w:rPr>
          <w:highlight w:val="none"/>
        </w:rPr>
      </w:r>
      <w:r/>
    </w:p>
    <w:p>
      <w:pPr>
        <w:pStyle w:val="977"/>
        <w:ind w:firstLine="480"/>
        <w:jc w:val="left"/>
        <w:keepLines w:val="0"/>
        <w:keepNext w:val="0"/>
        <w:pageBreakBefore w:val="0"/>
        <w:spacing w:line="480" w:lineRule="exact"/>
        <w:widowControl/>
        <w:rPr>
          <w:rFonts w:ascii="宋体" w:hAnsi="宋体" w:cs="Arial"/>
          <w:bCs/>
          <w:color w:val="000000"/>
          <w:sz w:val="24"/>
          <w:highlight w:val="none"/>
        </w:rPr>
      </w:pPr>
      <w:r>
        <w:rPr>
          <w:rFonts w:hint="eastAsia" w:ascii="宋体" w:hAnsi="宋体" w:cs="Arial"/>
          <w:bCs/>
          <w:color w:val="000000"/>
          <w:sz w:val="24"/>
          <w:highlight w:val="none"/>
          <w:lang w:val="en-US" w:eastAsia="zh-CN"/>
        </w:rPr>
        <w:t xml:space="preserve">5</w:t>
      </w:r>
      <w:r>
        <w:rPr>
          <w:rFonts w:hint="eastAsia" w:ascii="宋体" w:hAnsi="宋体" w:cs="Arial"/>
          <w:bCs/>
          <w:color w:val="000000"/>
          <w:sz w:val="24"/>
          <w:highlight w:val="none"/>
        </w:rPr>
        <w:t xml:space="preserve">. 采购需求：</w:t>
      </w:r>
      <w:r>
        <w:rPr>
          <w:rFonts w:hint="eastAsia" w:ascii="宋体" w:hAnsi="宋体" w:cs="Arial"/>
          <w:bCs/>
          <w:color w:val="000000"/>
          <w:sz w:val="24"/>
          <w:highlight w:val="none"/>
          <w:lang w:eastAsia="zh-CN"/>
        </w:rPr>
        <w:t xml:space="preserve">建湖县公安局社会面视频设备升级及补盲采购项目(智慧安防村居三期)</w:t>
      </w:r>
      <w:r>
        <w:rPr>
          <w:rFonts w:hint="eastAsia" w:ascii="宋体" w:hAnsi="宋体" w:cs="Arial"/>
          <w:bCs/>
          <w:color w:val="000000"/>
          <w:sz w:val="24"/>
          <w:highlight w:val="none"/>
        </w:rPr>
        <w:t xml:space="preserve">为完善社会治安防控体系，主要针对全县</w:t>
      </w:r>
      <w:r>
        <w:rPr>
          <w:rFonts w:hint="eastAsia" w:ascii="宋体" w:hAnsi="宋体" w:cs="Arial"/>
          <w:bCs/>
          <w:color w:val="000000"/>
          <w:sz w:val="24"/>
          <w:highlight w:val="none"/>
          <w:lang w:val="en-US" w:eastAsia="zh-CN"/>
        </w:rPr>
        <w:t xml:space="preserve">74</w:t>
      </w:r>
      <w:r>
        <w:rPr>
          <w:rFonts w:hint="eastAsia" w:ascii="宋体" w:hAnsi="宋体" w:cs="Arial"/>
          <w:bCs/>
          <w:color w:val="000000"/>
          <w:sz w:val="24"/>
          <w:highlight w:val="none"/>
        </w:rPr>
        <w:t xml:space="preserve">个村居进行智慧安防建设，采购内容包括采购范围内所有产品（前端设备、管线部分）的供货、运输（送达至采购方指定地点并卸货）、安装及售后服务；具体内容详见第三章招标内容及要求。</w:t>
      </w:r>
      <w:r>
        <w:rPr>
          <w:rFonts w:ascii="宋体" w:hAnsi="宋体" w:cs="Arial"/>
          <w:bCs/>
          <w:color w:val="000000"/>
          <w:sz w:val="24"/>
          <w:highlight w:val="none"/>
        </w:rPr>
      </w:r>
      <w:r/>
    </w:p>
    <w:p>
      <w:pPr>
        <w:pStyle w:val="977"/>
        <w:ind w:firstLine="480"/>
        <w:jc w:val="left"/>
        <w:keepLines w:val="0"/>
        <w:keepNext w:val="0"/>
        <w:pageBreakBefore w:val="0"/>
        <w:spacing w:line="480" w:lineRule="exact"/>
        <w:widowControl/>
        <w:rPr>
          <w:rFonts w:hint="eastAsia" w:ascii="宋体" w:hAnsi="宋体" w:cs="宋体"/>
          <w:color w:val="000000"/>
          <w:sz w:val="24"/>
          <w:highlight w:val="none"/>
          <w:lang w:eastAsia="zh-CN"/>
        </w:rPr>
      </w:pPr>
      <w:r>
        <w:rPr>
          <w:rFonts w:hint="eastAsia" w:ascii="宋体" w:hAnsi="宋体" w:cs="Arial"/>
          <w:bCs/>
          <w:color w:val="000000"/>
          <w:sz w:val="24"/>
          <w:highlight w:val="none"/>
          <w:lang w:val="en-US" w:eastAsia="zh-CN"/>
        </w:rPr>
        <w:t xml:space="preserve">6</w:t>
      </w:r>
      <w:r>
        <w:rPr>
          <w:rFonts w:hint="eastAsia" w:ascii="宋体" w:hAnsi="宋体" w:cs="Arial"/>
          <w:bCs/>
          <w:color w:val="000000"/>
          <w:sz w:val="24"/>
          <w:highlight w:val="none"/>
        </w:rPr>
        <w:t xml:space="preserve">. 合同履行</w:t>
      </w:r>
      <w:r>
        <w:rPr>
          <w:rFonts w:ascii="宋体" w:hAnsi="宋体" w:cs="Arial"/>
          <w:bCs/>
          <w:color w:val="000000"/>
          <w:sz w:val="24"/>
          <w:highlight w:val="none"/>
        </w:rPr>
        <w:t xml:space="preserve">期限</w:t>
      </w:r>
      <w:r>
        <w:rPr>
          <w:rFonts w:hint="eastAsia" w:ascii="宋体" w:hAnsi="宋体" w:cs="Arial"/>
          <w:bCs/>
          <w:color w:val="000000"/>
          <w:sz w:val="24"/>
          <w:highlight w:val="none"/>
        </w:rPr>
        <w:t xml:space="preserve">：</w:t>
      </w:r>
      <w:r>
        <w:rPr>
          <w:rFonts w:hint="eastAsia" w:ascii="宋体" w:hAnsi="宋体" w:cs="宋体"/>
          <w:color w:val="000000"/>
          <w:sz w:val="24"/>
          <w:highlight w:val="none"/>
          <w:lang w:eastAsia="zh-CN"/>
        </w:rPr>
        <w:t xml:space="preserve">合同签订后</w:t>
      </w:r>
      <w:r>
        <w:rPr>
          <w:rFonts w:hint="eastAsia" w:ascii="宋体" w:hAnsi="宋体" w:cs="宋体"/>
          <w:color w:val="000000"/>
          <w:sz w:val="24"/>
          <w:highlight w:val="none"/>
          <w:lang w:val="en-US" w:eastAsia="zh-CN"/>
        </w:rPr>
        <w:t xml:space="preserve">60</w:t>
      </w:r>
      <w:r>
        <w:rPr>
          <w:rFonts w:hint="eastAsia" w:ascii="宋体" w:hAnsi="宋体" w:cs="宋体"/>
          <w:color w:val="000000"/>
          <w:sz w:val="24"/>
          <w:highlight w:val="none"/>
          <w:lang w:eastAsia="zh-CN"/>
        </w:rPr>
        <w:t xml:space="preserve">个日历天内供货、安装、调试完成并通过验收，</w:t>
      </w:r>
      <w:r>
        <w:rPr>
          <w:rFonts w:hint="eastAsia" w:ascii="宋体" w:hAnsi="宋体" w:cs="宋体"/>
          <w:color w:val="000000"/>
          <w:sz w:val="24"/>
          <w:highlight w:val="none"/>
          <w:lang w:val="en-US" w:eastAsia="zh-CN"/>
        </w:rPr>
        <w:t xml:space="preserve">至质保期结束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977"/>
        <w:ind w:firstLine="48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 质保期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977"/>
        <w:ind w:firstLine="480"/>
        <w:jc w:val="left"/>
        <w:keepLines w:val="0"/>
        <w:keepNext w:val="0"/>
        <w:pageBreakBefore w:val="0"/>
        <w:spacing w:line="480" w:lineRule="exact"/>
        <w:widowControl/>
        <w:rPr>
          <w:rFonts w:ascii="宋体" w:hAnsi="宋体" w:cs="宋体"/>
          <w:color w:val="000000"/>
          <w:sz w:val="24"/>
          <w:highlight w:val="none"/>
        </w:rPr>
      </w:pPr>
      <w:r>
        <w:rPr>
          <w:rFonts w:hint="eastAsia" w:ascii="宋体" w:hAnsi="宋体" w:cs="Arial"/>
          <w:bCs/>
          <w:color w:val="000000"/>
          <w:sz w:val="24"/>
          <w:highlight w:val="none"/>
          <w:lang w:val="en-US" w:eastAsia="zh-CN"/>
        </w:rPr>
        <w:t xml:space="preserve">8</w:t>
      </w:r>
      <w:r>
        <w:rPr>
          <w:rFonts w:hint="eastAsia" w:ascii="宋体" w:hAnsi="宋体" w:cs="Arial"/>
          <w:bCs/>
          <w:color w:val="000000"/>
          <w:sz w:val="24"/>
          <w:highlight w:val="none"/>
        </w:rPr>
        <w:t xml:space="preserve">. 本项目（是/否）接受联合体投标：不接受联合体。</w:t>
      </w:r>
      <w:r>
        <w:rPr>
          <w:rFonts w:ascii="宋体" w:hAnsi="宋体" w:cs="宋体"/>
          <w:color w:val="000000"/>
          <w:sz w:val="24"/>
          <w:highlight w:val="none"/>
        </w:rPr>
      </w:r>
      <w:r/>
    </w:p>
    <w:p>
      <w:pPr>
        <w:pStyle w:val="977"/>
        <w:ind w:firstLine="482"/>
        <w:jc w:val="left"/>
        <w:spacing w:line="480" w:lineRule="exact"/>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二、技术要求及相关说明</w:t>
      </w:r>
      <w:bookmarkStart w:id="4" w:name="_Toc476580814"/>
      <w:r/>
      <w:bookmarkStart w:id="5" w:name="_Toc351732241"/>
      <w:r>
        <w:rPr>
          <w:rFonts w:hint="eastAsia" w:ascii="宋体" w:hAnsi="宋体" w:cs="Arial"/>
          <w:b/>
          <w:bCs/>
          <w:color w:val="000000"/>
          <w:sz w:val="24"/>
          <w:highlight w:val="none"/>
        </w:rPr>
      </w:r>
      <w:r/>
    </w:p>
    <w:tbl>
      <w:tblPr>
        <w:tblW w:w="5493" w:type="pct"/>
        <w:jc w:val="center"/>
        <w:tblInd w:w="-17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7"/>
        <w:gridCol w:w="1250"/>
        <w:gridCol w:w="7215"/>
        <w:gridCol w:w="800"/>
        <w:gridCol w:w="717"/>
      </w:tblGrid>
      <w:tr>
        <w:trPr>
          <w:trHeight w:val="842"/>
        </w:trPr>
        <w:tc>
          <w:tcPr>
            <w:tcW w:w="308" w:type="dxa"/>
            <w:vAlign w:val="center"/>
            <w:textDirection w:val="lrTb"/>
            <w:noWrap w:val="false"/>
          </w:tcPr>
          <w:p>
            <w:pPr>
              <w:pStyle w:val="977"/>
              <w:jc w:val="left"/>
              <w:keepLines w:val="0"/>
              <w:keepNext w:val="0"/>
              <w:pageBreakBefore w:val="0"/>
              <w:spacing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bookmarkEnd w:id="4"/>
            <w:r/>
            <w:bookmarkEnd w:id="5"/>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lang w:val="en-US" w:eastAsia="zh-CN" w:bidi="ar"/>
              </w:rPr>
            </w:r>
            <w:r/>
          </w:p>
        </w:tc>
        <w:tc>
          <w:tcPr>
            <w:tcW w:w="587" w:type="dxa"/>
            <w:vAlign w:val="center"/>
            <w:textDirection w:val="lrTb"/>
            <w:noWrap w:val="false"/>
          </w:tcPr>
          <w:p>
            <w:pPr>
              <w:pStyle w:val="977"/>
              <w:jc w:val="left"/>
              <w:keepLines w:val="0"/>
              <w:keepNext w:val="0"/>
              <w:pageBreakBefore w:val="0"/>
              <w:spacing w:line="360" w:lineRule="exact"/>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设备名称</w:t>
            </w:r>
            <w:r>
              <w:rPr>
                <w:rFonts w:hint="eastAsia" w:ascii="宋体" w:hAnsi="宋体" w:eastAsia="宋体" w:cs="宋体"/>
                <w:b/>
                <w:bCs/>
                <w:i w:val="0"/>
                <w:iCs w:val="0"/>
                <w:color w:val="000000"/>
                <w:sz w:val="24"/>
                <w:szCs w:val="24"/>
                <w:highlight w:val="none"/>
                <w:u w:val="none"/>
                <w:lang w:val="en-US" w:eastAsia="zh-CN"/>
              </w:rPr>
            </w:r>
            <w:r/>
          </w:p>
        </w:tc>
        <w:tc>
          <w:tcPr>
            <w:tcW w:w="3390" w:type="dxa"/>
            <w:vAlign w:val="center"/>
            <w:textDirection w:val="lrTb"/>
            <w:noWrap w:val="false"/>
          </w:tcPr>
          <w:p>
            <w:pPr>
              <w:pStyle w:val="977"/>
              <w:jc w:val="center"/>
              <w:keepLines w:val="0"/>
              <w:keepNext w:val="0"/>
              <w:pageBreakBefore w:val="0"/>
              <w:spacing w:line="360" w:lineRule="exact"/>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技术参数</w:t>
            </w:r>
            <w:r>
              <w:rPr>
                <w:rFonts w:hint="eastAsia" w:ascii="宋体" w:hAnsi="宋体" w:eastAsia="宋体" w:cs="宋体"/>
                <w:b/>
                <w:bCs/>
                <w:i w:val="0"/>
                <w:iCs w:val="0"/>
                <w:color w:val="000000"/>
                <w:sz w:val="24"/>
                <w:szCs w:val="24"/>
                <w:highlight w:val="none"/>
                <w:u w:val="none"/>
                <w:lang w:val="en-US" w:eastAsia="zh-CN"/>
              </w:rPr>
            </w:r>
            <w:r/>
          </w:p>
        </w:tc>
        <w:tc>
          <w:tcPr>
            <w:tcW w:w="375" w:type="dxa"/>
            <w:vAlign w:val="center"/>
            <w:textDirection w:val="lrTb"/>
            <w:noWrap w:val="false"/>
          </w:tcPr>
          <w:p>
            <w:pPr>
              <w:pStyle w:val="97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数量</w:t>
            </w:r>
            <w:r>
              <w:rPr>
                <w:rFonts w:hint="eastAsia" w:ascii="宋体" w:hAnsi="宋体" w:eastAsia="宋体" w:cs="宋体"/>
                <w:i w:val="0"/>
                <w:iCs w:val="0"/>
                <w:color w:val="000000"/>
                <w:sz w:val="24"/>
                <w:szCs w:val="24"/>
                <w:highlight w:val="none"/>
                <w:u w:val="none"/>
                <w:lang w:val="en-US" w:eastAsia="zh-CN"/>
              </w:rPr>
            </w:r>
            <w:r/>
          </w:p>
        </w:tc>
        <w:tc>
          <w:tcPr>
            <w:tcW w:w="336" w:type="dxa"/>
            <w:vAlign w:val="center"/>
            <w:textDirection w:val="lrTb"/>
            <w:noWrap w:val="false"/>
          </w:tcPr>
          <w:p>
            <w:pPr>
              <w:pStyle w:val="97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单位</w:t>
            </w:r>
            <w:r>
              <w:rPr>
                <w:rFonts w:hint="eastAsia" w:ascii="宋体" w:hAnsi="宋体" w:eastAsia="宋体" w:cs="宋体"/>
                <w:i w:val="0"/>
                <w:iCs w:val="0"/>
                <w:color w:val="000000"/>
                <w:sz w:val="24"/>
                <w:szCs w:val="24"/>
                <w:highlight w:val="none"/>
                <w:u w:val="none"/>
                <w:lang w:val="en-US" w:eastAsia="zh-CN"/>
              </w:rPr>
            </w:r>
            <w:r/>
          </w:p>
        </w:tc>
      </w:tr>
      <w:tr>
        <w:trPr>
          <w:trHeight w:val="452"/>
        </w:trPr>
        <w:tc>
          <w:tcPr>
            <w:gridSpan w:val="5"/>
            <w:tcW w:w="10639" w:type="dxa"/>
            <w:vAlign w:val="center"/>
            <w:textDirection w:val="lrTb"/>
            <w:noWrap w:val="false"/>
          </w:tcPr>
          <w:p>
            <w:pPr>
              <w:pStyle w:val="97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一、设备安装</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智能变焦人脸抓拍相机</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 设备为双通道一体化智能摄像机，双通道均搭载不低于400万像素、1/1.8英寸CMOS图像传感器；内置GPU处理芯片，支</w:t>
            </w:r>
            <w:r>
              <w:rPr>
                <w:rFonts w:hint="eastAsia" w:ascii="宋体" w:hAnsi="宋体" w:eastAsia="宋体" w:cs="宋体"/>
                <w:i w:val="0"/>
                <w:iCs w:val="0"/>
                <w:color w:val="000000"/>
                <w:sz w:val="24"/>
                <w:szCs w:val="24"/>
                <w:u w:val="none"/>
                <w:lang w:val="en-US" w:eastAsia="zh-CN" w:bidi="ar"/>
              </w:rPr>
              <w:t xml:space="preserve">持深度学习算法，提升目标检测准确率；</w:t>
            </w:r>
            <w:r>
              <w:rPr>
                <w:rFonts w:hint="eastAsia" w:ascii="宋体" w:hAnsi="宋体" w:eastAsia="宋体" w:cs="宋体"/>
                <w:i w:val="0"/>
                <w:iCs w:val="0"/>
                <w:color w:val="000000"/>
                <w:sz w:val="24"/>
                <w:szCs w:val="24"/>
                <w:u w:val="none"/>
                <w:lang w:val="en-US" w:eastAsia="zh-CN" w:bidi="ar"/>
              </w:rPr>
            </w:r>
            <w:r/>
          </w:p>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2通道一镜头焦距8mm~32mm，通道二镜头焦距≤3.6mm；通</w:t>
            </w:r>
            <w:r>
              <w:rPr>
                <w:rFonts w:hint="eastAsia" w:ascii="宋体" w:hAnsi="宋体" w:eastAsia="宋体" w:cs="宋体"/>
                <w:i w:val="0"/>
                <w:iCs w:val="0"/>
                <w:color w:val="000000"/>
                <w:sz w:val="24"/>
                <w:szCs w:val="24"/>
                <w:u w:val="none"/>
                <w:lang w:val="en-US" w:eastAsia="zh-CN" w:bidi="ar"/>
              </w:rPr>
              <w:t xml:space="preserve">道一支持通用行为分析、人脸检测、人数统计、道路监控、热度图等智能功能；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b/>
                <w:bCs/>
                <w:i w:val="0"/>
                <w:iCs w:val="0"/>
                <w:color w:val="000000"/>
                <w:sz w:val="24"/>
                <w:szCs w:val="24"/>
                <w:u w:val="none"/>
                <w:lang w:val="en-US" w:eastAsia="zh-CN" w:bidi="ar"/>
              </w:rPr>
              <w:t xml:space="preserve">3.★</w:t>
            </w:r>
            <w:r>
              <w:rPr>
                <w:rFonts w:hint="eastAsia" w:ascii="宋体" w:hAnsi="宋体" w:eastAsia="宋体" w:cs="宋体"/>
                <w:b/>
                <w:bCs/>
                <w:i w:val="0"/>
                <w:iCs w:val="0"/>
                <w:color w:val="000000"/>
                <w:sz w:val="24"/>
                <w:szCs w:val="24"/>
                <w:u w:val="none"/>
                <w:lang w:val="en-US" w:eastAsia="zh-CN" w:bidi="ar"/>
              </w:rPr>
              <w:t xml:space="preserve">设备配备状态指示灯，可实时显示设备运行工作状态；全景镜头支持垂直角度调节，调节范围-10°~10°；镜头前盖采用倾斜结构设计，与镜头平面≥8°夹角,可改变沿镜头光轴方向入射光束的反射光方向,降低鬼影对视频画面的影响；</w:t>
            </w:r>
            <w:r>
              <w:rPr>
                <w:rFonts w:hint="eastAsia" w:ascii="宋体" w:hAnsi="宋体" w:eastAsia="宋体" w:cs="宋体"/>
                <w:b/>
                <w:bCs/>
                <w:i w:val="0"/>
                <w:iCs w:val="0"/>
                <w:color w:val="000000"/>
                <w:sz w:val="24"/>
                <w:szCs w:val="24"/>
                <w:u w:val="none"/>
                <w:lang w:val="en-US" w:eastAsia="zh-CN" w:bidi="ar"/>
              </w:rPr>
              <w:t xml:space="preserve">支持场景大模型环境自适应算法，开启环境自适应功能后,可根据不同光照场景自动切换宽动态、曝光、增益等图像配置参数。（投标人须提供第三方权威检测机构出具的CMA或CNAS检测报告或公安部检验报告复印件加盖投标单位公章）</w:t>
            </w:r>
            <w:r>
              <w:rPr>
                <w:rFonts w:hint="eastAsia" w:ascii="宋体" w:hAnsi="宋体" w:eastAsia="宋体" w:cs="宋体"/>
                <w:b/>
                <w:bCs/>
                <w:i w:val="0"/>
                <w:iCs w:val="0"/>
                <w:color w:val="000000"/>
                <w:sz w:val="24"/>
                <w:szCs w:val="24"/>
                <w:u w:val="none"/>
                <w:lang w:val="en-US" w:eastAsia="zh-CN" w:bidi="ar"/>
              </w:rPr>
              <w:br w:type="textWrapping" w:clear="all"/>
            </w:r>
            <w:r>
              <w:rPr>
                <w:rFonts w:hint="eastAsia" w:ascii="宋体" w:hAnsi="宋体" w:eastAsia="宋体" w:cs="宋体"/>
                <w:b w:val="0"/>
                <w:bCs w:val="0"/>
                <w:i w:val="0"/>
                <w:iCs w:val="0"/>
                <w:color w:val="000000"/>
                <w:sz w:val="24"/>
                <w:szCs w:val="24"/>
                <w:u w:val="none"/>
                <w:lang w:val="en-US" w:eastAsia="zh-CN" w:bidi="ar"/>
              </w:rPr>
              <w:t xml:space="preserve">4.设</w:t>
            </w:r>
            <w:r>
              <w:rPr>
                <w:rFonts w:hint="eastAsia" w:ascii="宋体" w:hAnsi="宋体" w:eastAsia="宋体" w:cs="宋体"/>
                <w:i w:val="0"/>
                <w:iCs w:val="0"/>
                <w:color w:val="000000"/>
                <w:sz w:val="24"/>
                <w:szCs w:val="24"/>
                <w:u w:val="none"/>
                <w:lang w:val="en-US" w:eastAsia="zh-CN" w:bidi="ar"/>
              </w:rPr>
              <w:t xml:space="preserve">备内置不少于6颗柔光双色补光灯；支持容量不低于512GB的MicroSD存储卡，内置双MIC及扬声器；支持DC12V供电方式；整机防护等级不低于IP67。</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u w:val="none"/>
                <w:lang w:val="en-US" w:eastAsia="zh-CN" w:bidi="ar"/>
              </w:rPr>
              <w:t xml:space="preserve">400W高清枪机（核心产品）</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1.设备搭载星光级低照400万像素、1/3英寸CMOS图像传感器，支持2560×1440@25fps视频输出。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2.支持H.265高效视频编码格式，支持 H.264、 H.265智能编码及ROI感兴趣区域编码功能。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3.具备宽动态、3D降噪、强光抑制、背光补偿、数字水印等图像优化功能。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4.内置红外补光灯与暖光补光灯，最大红外监控距离不低于80米，最大暖光监控距离不低于30米。</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5.支持绊线入侵、区域入侵、人形动检等智能侦测功能。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6.内置MIC拾音模块；支持DC12V、POE双供电方式；整机防护等级不低于IP67。</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767</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卡口相机</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1.设备搭载1.1英寸全局快门CMOS图像传感器，支持曝光速度、AGC增益、白平衡等图像参数自定义调节。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2.支持H.264、H.265、MJPEG主流视频压缩格式，视频输出码率区间为32Kbps~16Mbps，最大帧率25fps。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3.支持三路码流同步输出，主码流默认分辨率4112×3072，子码流、三码流默认分辨率1920×1080；抓拍图片采用JPEG格式，最大抓拍分辨率4112×3072；支持TF卡、USB两种存储方式。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配备50mm手动光圈镜头；设备配置丰富通讯及外设接口，包含3路RS-485接口、1路RS-232接口、2路10M/100M/1000M自适应以太网口，具备1路触发/报警输入、7路F+/F-触发输出接口，支持补光灯同步联动控制，具备SYNC信号灯电源同步输入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设备具备全维度交通违章智能检测能力，可识别超速、压车道线、违章变道、未系安全带、未戴头盔、非机动车载人、不礼让行人、逆行、低速、机动车闯禁令、行车打电话、占用机动车道、摩托车闯禁令、加塞等各类交通违法行为；支持符合GA36标准的机动车车牌识别、九类车身颜色识别，可精准识别各类车型、车辆品牌及子品牌，同时支持非机动车、行人目标检测及特征识别。</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b/>
                <w:bCs/>
                <w:i w:val="0"/>
                <w:iCs w:val="0"/>
                <w:color w:val="000000"/>
                <w:sz w:val="24"/>
                <w:szCs w:val="24"/>
                <w:u w:val="none"/>
                <w:lang w:val="en-US" w:eastAsia="zh-CN" w:bidi="ar"/>
              </w:rPr>
              <w:t xml:space="preserve">6.支持视频测速功能，视频测速误差不大于5%（车速30km/h～65km/h范围内）</w:t>
            </w:r>
            <w:r>
              <w:rPr>
                <w:rFonts w:hint="eastAsia" w:ascii="宋体" w:hAnsi="宋体" w:eastAsia="宋体" w:cs="宋体"/>
                <w:b/>
                <w:bCs/>
                <w:i w:val="0"/>
                <w:iCs w:val="0"/>
                <w:color w:val="000000"/>
                <w:sz w:val="24"/>
                <w:szCs w:val="24"/>
                <w:u w:val="none"/>
                <w:lang w:val="en-US" w:eastAsia="zh-CN" w:bidi="ar"/>
              </w:rPr>
              <w:t xml:space="preserve">；在雷达未标定情况下，支持外接雷达实现测速，并支持视频测速校正雷达测速结果输出。</w:t>
            </w:r>
            <w:r>
              <w:rPr>
                <w:rFonts w:hint="eastAsia" w:ascii="宋体" w:hAnsi="宋体" w:eastAsia="宋体" w:cs="宋体"/>
                <w:b/>
                <w:bCs/>
                <w:i w:val="0"/>
                <w:iCs w:val="0"/>
                <w:color w:val="000000"/>
                <w:sz w:val="24"/>
                <w:szCs w:val="24"/>
                <w:u w:val="none"/>
                <w:lang w:val="en-US" w:eastAsia="zh-CN" w:bidi="ar"/>
              </w:rPr>
              <w:t xml:space="preserve">（投标人须提供第三方权威检测机构出具的CMA或CNAS检测报告或公安部检验报告复印件加盖投标单位公章）</w:t>
            </w:r>
            <w:r>
              <w:rPr>
                <w:rFonts w:hint="eastAsia" w:ascii="宋体" w:hAnsi="宋体" w:eastAsia="宋体" w:cs="宋体"/>
                <w:b/>
                <w:bCs/>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7.支持按车牌类型、分时段配置闯禁令抓拍策略，可区分蓝牌、新能源、货车车牌设置差异化抓拍规则；具有AI人脸增强设置选项，开启后可去除白天车窗反光和彩条纹。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b/>
                <w:bCs/>
                <w:i w:val="0"/>
                <w:iCs w:val="0"/>
                <w:color w:val="000000"/>
                <w:sz w:val="24"/>
                <w:szCs w:val="24"/>
                <w:u w:val="none"/>
                <w:lang w:val="en-US" w:eastAsia="zh-CN" w:bidi="ar"/>
              </w:rPr>
              <w:t xml:space="preserve">★8.人脸增强功能检查：具有AI人脸增强设置选项，开启后可去除白天车窗反光和彩条纹。 支持人脸区域自动曝光，可根据人脸区域光照变化自动调节人脸区域曝光参数。 支持前排主副驾驶人员的人脸检测功能，白天和夜晚图片中人脸信息清晰可辨，白天前排人脸抓拍率≥99%；夜晚前排人脸抓拍率≥99%。（投标人须提供第三方权威检测机构出具的CNAS检测报告或公安部检验报告复印件加盖投标单位公章）</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高清球机</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1.设备为全景+细节双摄一体化智能摄像机，可同时输出全景、细节两路视频图像；全景通道分辨率不低于3632×1632，细节通道分辨率不低于2560×1440。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b/>
                <w:bCs/>
                <w:i w:val="0"/>
                <w:iCs w:val="0"/>
                <w:color w:val="000000"/>
                <w:sz w:val="24"/>
                <w:szCs w:val="24"/>
                <w:u w:val="none"/>
                <w:lang w:val="en-US" w:eastAsia="zh-CN" w:bidi="ar"/>
              </w:rPr>
              <w:t xml:space="preserve">2.★</w:t>
            </w:r>
            <w:r>
              <w:rPr>
                <w:rFonts w:hint="eastAsia" w:ascii="宋体" w:hAnsi="宋体" w:eastAsia="宋体" w:cs="宋体"/>
                <w:b/>
                <w:bCs/>
                <w:i w:val="0"/>
                <w:iCs w:val="0"/>
                <w:color w:val="000000"/>
                <w:sz w:val="24"/>
                <w:szCs w:val="24"/>
                <w:u w:val="none"/>
                <w:lang w:val="en-US" w:eastAsia="zh-CN" w:bidi="ar"/>
              </w:rPr>
              <w:t xml:space="preserve">设备支持对镜头前盖玻璃加热；（投标人须提供第三方权威检测机构出具的CMA或CNAS检测报告或公安部检验报告复印件加盖投标单位公章）</w:t>
            </w:r>
            <w:r>
              <w:rPr>
                <w:rFonts w:hint="eastAsia" w:ascii="宋体" w:hAnsi="宋体" w:eastAsia="宋体" w:cs="宋体"/>
                <w:b/>
                <w:bCs/>
                <w:i w:val="0"/>
                <w:iCs w:val="0"/>
                <w:color w:val="000000"/>
                <w:sz w:val="24"/>
                <w:szCs w:val="24"/>
                <w:u w:val="none"/>
                <w:lang w:val="en-US" w:eastAsia="zh-CN" w:bidi="ar"/>
              </w:rPr>
            </w:r>
            <w:r/>
          </w:p>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u w:val="none"/>
                <w:lang w:val="en-US" w:eastAsia="zh-CN" w:bidi="ar"/>
              </w:rPr>
              <w:t xml:space="preserve">3.★全景通道水平视场角不小于190°，垂直视场角不小于80°；（投标人须提供第三方权威检测机构出具的CMA或CNAS检测报告或公安部检验报告复印件加盖投标单位公章）</w:t>
            </w:r>
            <w:r>
              <w:rPr>
                <w:rFonts w:hint="eastAsia" w:ascii="宋体" w:hAnsi="宋体" w:eastAsia="宋体" w:cs="宋体"/>
                <w:b/>
                <w:bCs/>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4.设备超低照度彩色不大于0.0002Lux、黑白不大于0.0001Lux。</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5.设备云台支持水平360°连续旋转，垂直旋转范围不小于-15°~90°；水平手动控制速度不小于160°/S，垂直手动控制速度不小于60°/S，云台定位精度±0.1°。</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6.支持H.264、H.265视频编码标准，可配置Baseline、Main、High编码档次；支持G.711ulaw、G.711alaw、G.726、G.722.1音频编码格式。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7.具备智能分析抗干扰能力，可自动过滤球类、宠物、树叶等非业务目标，杜绝无效误报警；支持区域入侵、越界侦测、进入区域侦测等智能报警功能，报警触发后可联动闪光灯及语音声光报警。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b w:val="0"/>
                <w:bCs w:val="0"/>
                <w:i w:val="0"/>
                <w:iCs w:val="0"/>
                <w:color w:val="000000"/>
                <w:sz w:val="24"/>
                <w:szCs w:val="24"/>
                <w:u w:val="none"/>
                <w:lang w:val="en-US" w:eastAsia="zh-CN" w:bidi="ar"/>
              </w:rPr>
              <w:t xml:space="preserve">8.全景</w:t>
            </w:r>
            <w:r>
              <w:rPr>
                <w:rFonts w:hint="eastAsia" w:ascii="宋体" w:hAnsi="宋体" w:eastAsia="宋体" w:cs="宋体"/>
                <w:i w:val="0"/>
                <w:iCs w:val="0"/>
                <w:color w:val="000000"/>
                <w:sz w:val="24"/>
                <w:szCs w:val="24"/>
                <w:u w:val="none"/>
                <w:lang w:val="en-US" w:eastAsia="zh-CN" w:bidi="ar"/>
              </w:rPr>
              <w:t xml:space="preserve">、细节通道白光补光距离不低于30m，细节通道红外补光距离不低于150m；全景摄像机内置不少于4颗补光灯，细节摄像机内置不少于6颗补光灯。设备工作温度区间为-30℃～65℃，整机防护等级不低于IP66，具备6kV防浪涌防护能力，环境适配性强。</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400W全结构化相机</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设备为全景+细节双镜头一体化智能摄像机，双通道均搭载不小于1/1.8英寸CMOS图像传感器，全景通道、细节通道分辨率均不低于2560×1440；全景通道彩色最低照度≤0.0005lx，黑白最低照度≤0.0001lx；细节通道支持电动变焦，全景通道采用广角定焦镜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2.设备内置不少于1颗GPU智能处理芯片；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支持人脸优选抓拍，可自动筛选最优质量人脸图片上传；支持全结构化抓拍、人脸抓拍、人脸比对、道路监测、智能事件、常规监控多模式切换；支持行人、机动车、非机动车多目标检测、跟踪、抓拍，支持人脸与人体、车牌与车辆关联匹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b/>
                <w:bCs/>
                <w:i w:val="0"/>
                <w:iCs w:val="0"/>
                <w:color w:val="000000"/>
                <w:sz w:val="24"/>
                <w:szCs w:val="24"/>
                <w:u w:val="none"/>
                <w:lang w:val="en-US" w:eastAsia="zh-CN" w:bidi="ar"/>
              </w:rPr>
              <w:t xml:space="preserve">4.★摄像机主要由上、下两部分采集通道组成，上下通道</w:t>
            </w:r>
            <w:r>
              <w:rPr>
                <w:rFonts w:hint="eastAsia" w:ascii="宋体" w:hAnsi="宋体" w:eastAsia="宋体" w:cs="宋体"/>
                <w:b/>
                <w:bCs/>
                <w:i w:val="0"/>
                <w:iCs w:val="0"/>
                <w:color w:val="000000"/>
                <w:sz w:val="24"/>
                <w:szCs w:val="24"/>
                <w:u w:val="none"/>
                <w:lang w:val="en-US" w:eastAsia="zh-CN" w:bidi="ar"/>
              </w:rPr>
              <w:t xml:space="preserve">鳞镜式混合补光灯总数不少于</w:t>
            </w:r>
            <w:r>
              <w:rPr>
                <w:rFonts w:hint="eastAsia" w:ascii="Arial" w:hAnsi="Arial" w:eastAsia="宋体" w:cs="Arial"/>
                <w:b/>
                <w:bCs/>
                <w:i w:val="0"/>
                <w:iCs w:val="0"/>
                <w:color w:val="000000"/>
                <w:sz w:val="24"/>
                <w:szCs w:val="24"/>
                <w:u w:val="none"/>
                <w:lang w:val="en-US" w:eastAsia="zh-CN" w:bidi="ar"/>
              </w:rPr>
              <w:t xml:space="preserve">6</w:t>
            </w:r>
            <w:r>
              <w:rPr>
                <w:rFonts w:hint="eastAsia" w:ascii="宋体" w:hAnsi="宋体" w:eastAsia="宋体" w:cs="宋体"/>
                <w:b/>
                <w:bCs/>
                <w:i w:val="0"/>
                <w:iCs w:val="0"/>
                <w:color w:val="000000"/>
                <w:sz w:val="24"/>
                <w:szCs w:val="24"/>
                <w:u w:val="none"/>
                <w:lang w:val="en-US" w:eastAsia="zh-CN" w:bidi="ar"/>
              </w:rPr>
              <w:t xml:space="preserve">颗，上下采集通道通过中部的水平/垂直云台连接于一体；（投标人须提供第三方权威检测机构出具的CMA或CNAS检测报告或公安部检验报告复印件加盖投标单位公章）</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b/>
                <w:bCs/>
                <w:i w:val="0"/>
                <w:iCs w:val="0"/>
                <w:color w:val="000000"/>
                <w:sz w:val="24"/>
                <w:szCs w:val="24"/>
                <w:u w:val="none"/>
                <w:lang w:val="en-US" w:eastAsia="zh-CN" w:bidi="ar"/>
              </w:rPr>
              <w:t xml:space="preserve">5.★全景通道和细节通道均具有电动控制PT功能，均支持电动调节细节通道支持水平方向不低于0至355°旋转，垂直方向-15°至30°旋转，全景通道支持垂直方向-5°至15°旋转，细节通道支持独立旋转，支持全景通道和细节通道互为180°夹角监控；（投标人须提供第三方权威检测机构出具的CMA或CNAS检测报告或公安部检验报告复印件加盖投标单位公章）</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6.具备智能图像优化能力，可自适应复杂监控场景，自动调节曝光、亮度、色彩、对比度、锐度等图像参数。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7.整机防护等级不低于IP67，支持满足GB35114 A级安全加密技术规范。</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449</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400W多向结构化抓拍机</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1.设备为双镜头一体化智能摄像机，内置双路CMOS图像传感器，两路传感器靶面尺寸均不小于1/1.8英寸；</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b/>
                <w:bCs/>
                <w:i w:val="0"/>
                <w:iCs w:val="0"/>
                <w:color w:val="000000"/>
                <w:sz w:val="24"/>
                <w:szCs w:val="24"/>
                <w:u w:val="none"/>
                <w:lang w:val="en-US" w:eastAsia="zh-CN" w:bidi="ar"/>
              </w:rPr>
              <w:t xml:space="preserve">2.★设备内置水平尺；</w:t>
            </w:r>
            <w:r>
              <w:rPr>
                <w:rFonts w:hint="eastAsia" w:ascii="宋体" w:hAnsi="宋体" w:eastAsia="宋体" w:cs="宋体"/>
                <w:b/>
                <w:bCs/>
                <w:i w:val="0"/>
                <w:iCs w:val="0"/>
                <w:color w:val="000000"/>
                <w:sz w:val="24"/>
                <w:szCs w:val="24"/>
                <w:u w:val="none"/>
                <w:lang w:val="en-US" w:eastAsia="zh-CN" w:bidi="ar"/>
              </w:rPr>
              <w:t xml:space="preserve">设备支持双边摄像机互为180°角度进行监控；</w:t>
            </w:r>
            <w:r>
              <w:rPr>
                <w:rFonts w:hint="eastAsia" w:ascii="宋体" w:hAnsi="宋体" w:eastAsia="宋体" w:cs="宋体"/>
                <w:b/>
                <w:bCs/>
                <w:i w:val="0"/>
                <w:iCs w:val="0"/>
                <w:color w:val="000000"/>
                <w:sz w:val="24"/>
                <w:szCs w:val="24"/>
                <w:u w:val="none"/>
                <w:lang w:val="en-US" w:eastAsia="zh-CN" w:bidi="ar"/>
              </w:rPr>
              <w:t xml:space="preserve">（投标人须提供第三方权威检测机构出具的CMA或CNAS检测报告或公安部检验报告复印件加盖投标单位公章）</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3.双通道有效像素均不低于400万，最大分辨率均支持2560×1440及以上；设备采用柔光双色补光设计，最大有效补光距离不低于100m；双通道镜头焦距均支持8mm～32mm电动变焦调节；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设备具备丰富外设接口，支持不少于3路报警输入接口、2路报警输出接口、2路音频输入接口、1路音频输出接口:设备内置不少于4组驱动电机，双通道均支持PT一体化云台调节，双镜头云台可独立控制，镜头水平调节角度可达0°-180°，垂直调节角度可达-5°-30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5.双通道均支持视频结构化智能抓拍功能，可同时对监控区域内不同运动方向的行人、非机动车、机动车实现自动检测、智能跟踪、目标筛选、画面框选提示及图片抓拍存储；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b/>
                <w:bCs/>
                <w:i w:val="0"/>
                <w:iCs w:val="0"/>
                <w:color w:val="000000"/>
                <w:sz w:val="24"/>
                <w:szCs w:val="24"/>
                <w:u w:val="none"/>
                <w:lang w:val="en-US" w:eastAsia="zh-CN" w:bidi="ar"/>
              </w:rPr>
              <w:t xml:space="preserve">6.★双通道可同时开启视频结构化及通用行为分析等智能功能；（投标人须提供第三方权威检测机构出具的CMA或CNAS检测报告或公安部检验报告复印件加盖投标单位公章）</w:t>
            </w:r>
            <w:r>
              <w:rPr>
                <w:rFonts w:hint="eastAsia" w:ascii="宋体" w:hAnsi="宋体" w:eastAsia="宋体" w:cs="宋体"/>
                <w:b/>
                <w:bCs/>
                <w:i w:val="0"/>
                <w:iCs w:val="0"/>
                <w:color w:val="000000"/>
                <w:sz w:val="24"/>
                <w:szCs w:val="24"/>
                <w:u w:val="none"/>
                <w:lang w:val="en-US" w:eastAsia="zh-CN" w:bidi="ar"/>
              </w:rPr>
              <w:br w:type="textWrapping" w:clear="all"/>
            </w:r>
            <w:r>
              <w:rPr>
                <w:rFonts w:hint="eastAsia" w:ascii="宋体" w:hAnsi="宋体" w:eastAsia="宋体" w:cs="宋体"/>
                <w:b w:val="0"/>
                <w:bCs w:val="0"/>
                <w:i w:val="0"/>
                <w:iCs w:val="0"/>
                <w:color w:val="000000"/>
                <w:sz w:val="24"/>
                <w:szCs w:val="24"/>
                <w:u w:val="none"/>
                <w:lang w:val="en-US" w:eastAsia="zh-CN" w:bidi="ar"/>
              </w:rPr>
              <w:t xml:space="preserve">7.整</w:t>
            </w:r>
            <w:r>
              <w:rPr>
                <w:rFonts w:hint="eastAsia" w:ascii="宋体" w:hAnsi="宋体" w:eastAsia="宋体" w:cs="宋体"/>
                <w:i w:val="0"/>
                <w:iCs w:val="0"/>
                <w:color w:val="000000"/>
                <w:sz w:val="24"/>
                <w:szCs w:val="24"/>
                <w:u w:val="none"/>
                <w:lang w:val="en-US" w:eastAsia="zh-CN" w:bidi="ar"/>
              </w:rPr>
              <w:t xml:space="preserve">机防护等级不低于IP67，支持满足GB35114 A级安全加密技术规范。</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90"/>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587" w:type="dxa"/>
            <w:vAlign w:val="center"/>
            <w:textDirection w:val="lrTb"/>
            <w:noWrap/>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多二合一补光灯</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1.设备支持LED灯珠、气体灯管双光源补光模式，LED光源与气体光源发光角度均≤10°；LED光源色温＜4000K，气体光源色温＜7000K；</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2.有效补光距离覆盖16m~25m，满足单车道场景补光覆盖需求；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3.设备支持AC220V±20%宽电压供电，瞬时峰值功率≤1500W；设备回电时间≤67ms，LED光源响应时间≤20us，爆闪响应时间≤47us；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4.支持电平量触发、可配置开关量触发双触发方式，适配多场景联动抓拍需求；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5.LED触发频率支持1Hz~250Hz可调，LED触发占空比支持1%~39%可调，设备具备过载保护机制，占空比≥40%时自动进入自我保护状态，保障设备长期稳定运行；</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6.爆闪有效时长≤300us；气体光源有效闪光寿命≥2000万次（标准工况2秒/次闪烁）；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7.设备具备宽温工作能力，工作温度区间覆盖-40℃～70℃，工作湿度5%～95%@40℃（无凝结）；</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8.整机防护等级不低于IP65；</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9.设备外壳具备良好的抗腐蚀、抗老化、抗冲击能力，适配室外恶劣环境长期稳定运行。</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10.多二合一补光灯要求与卡口相机同一品牌。</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91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摄像机电源</w:t>
            </w:r>
            <w:r>
              <w:rPr>
                <w:rFonts w:hint="eastAsia" w:ascii="宋体" w:hAnsi="宋体" w:eastAsia="宋体" w:cs="宋体"/>
                <w:i w:val="0"/>
                <w:iCs w:val="0"/>
                <w:color w:val="000000"/>
                <w:sz w:val="24"/>
                <w:szCs w:val="24"/>
                <w:highlight w:val="none"/>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Style w:val="1015"/>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1.产品配套，满足设备正常供电使用；</w:t>
            </w:r>
            <w:r>
              <w:rPr>
                <w:rStyle w:val="1015"/>
                <w:rFonts w:hint="eastAsia" w:ascii="宋体" w:hAnsi="宋体" w:eastAsia="宋体" w:cs="宋体"/>
                <w:color w:val="000000"/>
                <w:sz w:val="24"/>
                <w:szCs w:val="24"/>
                <w:highlight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1271</w:t>
            </w:r>
            <w:r>
              <w:rPr>
                <w:rFonts w:hint="eastAsia" w:ascii="宋体" w:hAnsi="宋体" w:eastAsia="宋体" w:cs="宋体"/>
                <w:i w:val="0"/>
                <w:iCs w:val="0"/>
                <w:color w:val="000000"/>
                <w:sz w:val="24"/>
                <w:szCs w:val="24"/>
                <w:highlight w:val="none"/>
                <w:u w:val="none"/>
                <w:lang w:val="en-US" w:eastAsia="zh-CN"/>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万向节</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1.国产优质；2.铝合金材质</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1271</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球机支架</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1.国产优质；2.铝合金材质</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设备箱</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1.规格：300*400*200，304不锈钢材质，厚度≥2mm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2.具有防盗功能，安装防水锁，所有锁芯应配统一钥匙</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3.机箱外观丝印标识：支持根据项目要求定制</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799</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千兆交换机</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1.8个千兆电口；</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2.适用电压范围DC9-48V，双电源冗余；</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3.支持IP40防护等级；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4.-30℃~+75℃宽温设计；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5.交换容量：≥256Gbps；</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6.包转发率：≥30Mpps；</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799</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插排</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1.三孔六插、国标；</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799</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浪涌保护器</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1.2P20KA、国标；</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799</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双P</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1.2P63A、国标；</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799</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智能自动重合闸开关</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1.220V/100A、国标；</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799</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电器安装导轨</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1.C45国标铝导轨；</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799</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网线</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1.室外阻水超五类类网线；</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13820</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1.RVV2*1.5、国标；</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14360</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支架</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1.横臂长1.5-3米、长度以及样式根据现场定制；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2.由投标人自行现场踏勘考虑实际情况并综合报价，满足设备正常使用、国标；</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立杆</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1.杆件高6.5米，横臂长4米、国标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2.杆件规格：立杆八角直径150-190-6.5米,厚度≥5.7mm，横臂八角直径90-140-4米厚度≥3.7mm，并留有足够的安全系数；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3.法兰规格：基础法兰直径400-≥13mm，对角中心距300-6个24*60腰孔-M20螺栓，横臂法兰方型300*300-≥11mm；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4.横杆对应方向：腰孔方向；</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5.开孔及附属小件要求：立杆横臂反向距离地面0.35米开检修门；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6.杆件表面及加筋要求：杆体整体热镀锌喷塑处理；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7.材质:钢管，整体热镀锌</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8.由投标人自行现场踏勘考虑实际情况并综合报价，满足设备正常使用、国标；</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立杆</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1.杆件高6.5米，横臂长8米、国标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2.杆件规格：立杆八角直径150-190-6.5米,厚度≥7.8mm，横臂八角直径90-140-8米厚度≥5.8mm，并留有足够的安全系数；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3.法兰规格：基础法兰直径400-≥15mm，对角中心距300-6个24*60腰孔-M20螺栓，横臂法兰方型300*300-≥13mm；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4.横杆对应方向：腰孔方向；</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5.开孔及附属小件要求：立杆横臂反向距离地面0.35米开检修门；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6.杆件表面及加筋要求：杆体整体热镀锌喷塑处理；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7.材质:钢管，整体热镀锌</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8.由投标人自行现场踏勘考虑实际情况并综合报价，满足设备正常使用、国标；</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立杆</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1.杆件高≥3.5米，横臂长≥1米、国标立杆规格：140-200*3500，厚度≥2.8mm；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2.横臂直径</w:t>
            </w:r>
            <w:r>
              <w:rPr>
                <w:rFonts w:hint="eastAsia" w:ascii="宋体" w:hAnsi="宋体" w:eastAsia="宋体" w:cs="宋体"/>
                <w:i w:val="0"/>
                <w:iCs w:val="0"/>
                <w:color w:val="ff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89，厚度</w:t>
            </w:r>
            <w:r>
              <w:rPr>
                <w:rFonts w:hint="eastAsia" w:ascii="宋体" w:hAnsi="宋体" w:eastAsia="宋体" w:cs="宋体"/>
                <w:i w:val="0"/>
                <w:iCs w:val="0"/>
                <w:color w:val="ff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2.5mm；</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3.由投标人自行现场踏勘考虑实际情况并综合报价，满足设备正常使用、国标；</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立杆基础浇筑</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1.现场定制(含地笼、混凝土）；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2.基础尺寸约1.2m*1.2m*1.5m</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立杆基础浇筑</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1.现场定制(含地笼、混凝土）；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2.基础尺寸约1.5m*1.5m*1.8m</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立杆基础浇筑</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1.现场定制(含地笼、混凝土）；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2.基础尺寸约0.6m*0.6m*0.8m；</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手井</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含开挖、砌井、抹灰、垃圾外运、安全防护、铸铁井盖井圈等，满足实际使用要求；</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杆件接地</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1.定制、国标；</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lang w:val="en-US"/>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立杆安装调试费</w:t>
            </w:r>
            <w:r>
              <w:rPr>
                <w:rFonts w:hint="eastAsia" w:ascii="宋体" w:hAnsi="宋体" w:eastAsia="宋体" w:cs="宋体"/>
                <w:i w:val="0"/>
                <w:iCs w:val="0"/>
                <w:color w:val="000000"/>
                <w:sz w:val="24"/>
                <w:szCs w:val="24"/>
                <w:highlight w:val="none"/>
                <w:u w:val="none"/>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1.含前端、后台安装调试，需确保本项采购的设备均能正常工作；</w:t>
            </w:r>
            <w:r>
              <w:rPr>
                <w:rFonts w:hint="eastAsia" w:ascii="宋体" w:hAnsi="宋体" w:eastAsia="宋体" w:cs="宋体"/>
                <w:i w:val="0"/>
                <w:iCs w:val="0"/>
                <w:color w:val="000000"/>
                <w:sz w:val="24"/>
                <w:szCs w:val="24"/>
                <w:highlight w:val="none"/>
                <w:u w:val="none"/>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借杆安装调试费</w:t>
            </w:r>
            <w:r>
              <w:rPr>
                <w:rFonts w:hint="eastAsia" w:ascii="宋体" w:hAnsi="宋体" w:eastAsia="宋体" w:cs="宋体"/>
                <w:i w:val="0"/>
                <w:iCs w:val="0"/>
                <w:color w:val="000000"/>
                <w:sz w:val="24"/>
                <w:szCs w:val="24"/>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1.含前端、后台安装调试，需确保本项采购的设备均能正常工作；</w:t>
            </w:r>
            <w:r>
              <w:rPr>
                <w:rFonts w:hint="eastAsia" w:ascii="宋体" w:hAnsi="宋体" w:eastAsia="宋体" w:cs="宋体"/>
                <w:i w:val="0"/>
                <w:iCs w:val="0"/>
                <w:color w:val="000000"/>
                <w:sz w:val="24"/>
                <w:szCs w:val="24"/>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740</w:t>
            </w:r>
            <w:r>
              <w:rPr>
                <w:rFonts w:hint="eastAsia" w:ascii="宋体" w:hAnsi="宋体" w:eastAsia="宋体" w:cs="宋体"/>
                <w:i w:val="0"/>
                <w:iCs w:val="0"/>
                <w:color w:val="000000"/>
                <w:sz w:val="24"/>
                <w:szCs w:val="24"/>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lang w:val="en-US" w:eastAsia="zh-CN" w:bidi="ar"/>
              </w:rPr>
            </w:r>
            <w:r/>
          </w:p>
        </w:tc>
      </w:tr>
      <w:tr>
        <w:trPr>
          <w:trHeight w:val="535"/>
        </w:trPr>
        <w:tc>
          <w:tcPr>
            <w:gridSpan w:val="5"/>
            <w:tcW w:w="10639" w:type="dxa"/>
            <w:vAlign w:val="center"/>
            <w:textDirection w:val="lrTb"/>
            <w:noWrap w:val="false"/>
          </w:tcPr>
          <w:p>
            <w:pPr>
              <w:pStyle w:val="977"/>
              <w:ind w:firstLine="482"/>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二、接电施工</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电源线</w:t>
            </w:r>
            <w:r>
              <w:rPr>
                <w:rFonts w:hint="eastAsia" w:ascii="宋体" w:hAnsi="宋体" w:eastAsia="宋体" w:cs="宋体"/>
                <w:i w:val="0"/>
                <w:iCs w:val="0"/>
                <w:color w:val="000000"/>
                <w:sz w:val="24"/>
                <w:szCs w:val="24"/>
                <w:highlight w:val="none"/>
                <w:u w:val="none"/>
                <w:lang w:val="en-US" w:eastAsia="zh-CN" w:bidi="ar"/>
              </w:rPr>
            </w:r>
            <w:r/>
          </w:p>
        </w:tc>
        <w:tc>
          <w:tcPr>
            <w:tcW w:w="3390" w:type="dxa"/>
            <w:vAlign w:val="center"/>
            <w:textDirection w:val="lrTb"/>
            <w:noWrap/>
          </w:tcPr>
          <w:p>
            <w:pPr>
              <w:pStyle w:val="97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1.RVV2*4平方、国标；</w:t>
            </w:r>
            <w:r>
              <w:rPr>
                <w:rFonts w:hint="eastAsia" w:ascii="宋体" w:hAnsi="宋体" w:eastAsia="宋体" w:cs="宋体"/>
                <w:i w:val="0"/>
                <w:iCs w:val="0"/>
                <w:color w:val="000000"/>
                <w:sz w:val="24"/>
                <w:szCs w:val="24"/>
                <w:highlight w:val="none"/>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8500</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穿线管</w:t>
            </w:r>
            <w:r>
              <w:rPr>
                <w:rFonts w:hint="eastAsia" w:ascii="宋体" w:hAnsi="宋体" w:eastAsia="宋体" w:cs="宋体"/>
                <w:i w:val="0"/>
                <w:iCs w:val="0"/>
                <w:color w:val="000000"/>
                <w:sz w:val="24"/>
                <w:szCs w:val="24"/>
                <w:highlight w:val="none"/>
                <w:u w:val="none"/>
                <w:lang w:val="en-US" w:eastAsia="zh-CN" w:bidi="ar"/>
              </w:rPr>
            </w:r>
            <w:r/>
          </w:p>
        </w:tc>
        <w:tc>
          <w:tcPr>
            <w:tcW w:w="3390" w:type="dxa"/>
            <w:vAlign w:val="center"/>
            <w:textDirection w:val="lrTb"/>
            <w:noWrap/>
          </w:tcPr>
          <w:p>
            <w:pPr>
              <w:pStyle w:val="97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1.PVCΦ25、国标；</w:t>
            </w:r>
            <w:r>
              <w:rPr>
                <w:rFonts w:hint="eastAsia" w:ascii="宋体" w:hAnsi="宋体" w:eastAsia="宋体" w:cs="宋体"/>
                <w:i w:val="0"/>
                <w:iCs w:val="0"/>
                <w:color w:val="000000"/>
                <w:sz w:val="24"/>
                <w:szCs w:val="24"/>
                <w:highlight w:val="none"/>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highlight w:val="none"/>
                <w:u w:val="none"/>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线路架空</w:t>
            </w:r>
            <w:r>
              <w:rPr>
                <w:rFonts w:hint="eastAsia" w:ascii="宋体" w:hAnsi="宋体" w:eastAsia="宋体" w:cs="宋体"/>
                <w:i w:val="0"/>
                <w:iCs w:val="0"/>
                <w:color w:val="000000"/>
                <w:sz w:val="24"/>
                <w:szCs w:val="24"/>
                <w:highlight w:val="none"/>
                <w:u w:val="none"/>
                <w:lang w:val="en-US" w:eastAsia="zh-CN" w:bidi="ar"/>
              </w:rPr>
            </w:r>
            <w:r/>
          </w:p>
        </w:tc>
        <w:tc>
          <w:tcPr>
            <w:tcW w:w="3390" w:type="dxa"/>
            <w:vAlign w:val="center"/>
            <w:textDirection w:val="lrTb"/>
            <w:noWrap/>
          </w:tcPr>
          <w:p>
            <w:pPr>
              <w:pStyle w:val="97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1.满足现场要求；</w:t>
            </w:r>
            <w:r>
              <w:rPr>
                <w:rFonts w:hint="eastAsia" w:ascii="宋体" w:hAnsi="宋体" w:eastAsia="宋体" w:cs="宋体"/>
                <w:i w:val="0"/>
                <w:iCs w:val="0"/>
                <w:color w:val="000000"/>
                <w:sz w:val="24"/>
                <w:szCs w:val="24"/>
                <w:highlight w:val="none"/>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highlight w:val="none"/>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highlight w:val="none"/>
                <w:u w:val="none"/>
                <w:lang w:val="en-US" w:eastAsia="zh-CN" w:bidi="ar"/>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国标镀锌角担</w:t>
            </w:r>
            <w:r>
              <w:rPr>
                <w:rFonts w:hint="eastAsia" w:ascii="宋体" w:hAnsi="宋体" w:eastAsia="宋体" w:cs="宋体"/>
                <w:i w:val="0"/>
                <w:iCs w:val="0"/>
                <w:color w:val="000000"/>
                <w:sz w:val="24"/>
                <w:szCs w:val="24"/>
                <w:highlight w:val="none"/>
                <w:u w:val="none"/>
                <w:lang w:val="en-US" w:eastAsia="zh-CN" w:bidi="ar"/>
              </w:rPr>
            </w:r>
            <w:r/>
          </w:p>
        </w:tc>
        <w:tc>
          <w:tcPr>
            <w:tcW w:w="3390" w:type="dxa"/>
            <w:vAlign w:val="center"/>
            <w:textDirection w:val="lrTb"/>
            <w:noWrap w:val="false"/>
          </w:tcPr>
          <w:p>
            <w:pPr>
              <w:pStyle w:val="97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1.50*50*5MM镀锌角铁；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2.含抱箍；</w:t>
            </w:r>
            <w:r>
              <w:rPr>
                <w:rFonts w:hint="eastAsia" w:ascii="宋体" w:hAnsi="宋体" w:eastAsia="宋体" w:cs="宋体"/>
                <w:i w:val="0"/>
                <w:iCs w:val="0"/>
                <w:color w:val="000000"/>
                <w:sz w:val="24"/>
                <w:szCs w:val="24"/>
                <w:highlight w:val="none"/>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136</w:t>
            </w:r>
            <w:r>
              <w:rPr>
                <w:rFonts w:hint="eastAsia" w:ascii="宋体" w:hAnsi="宋体" w:eastAsia="宋体" w:cs="宋体"/>
                <w:i w:val="0"/>
                <w:iCs w:val="0"/>
                <w:color w:val="000000"/>
                <w:sz w:val="24"/>
                <w:szCs w:val="24"/>
                <w:highlight w:val="none"/>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highlight w:val="none"/>
                <w:u w:val="none"/>
                <w:lang w:val="en-US" w:eastAsia="zh-CN" w:bidi="ar"/>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接电施工费</w:t>
            </w:r>
            <w:r>
              <w:rPr>
                <w:rFonts w:hint="eastAsia" w:ascii="宋体" w:hAnsi="宋体" w:eastAsia="宋体" w:cs="宋体"/>
                <w:i w:val="0"/>
                <w:iCs w:val="0"/>
                <w:color w:val="000000"/>
                <w:sz w:val="24"/>
                <w:szCs w:val="24"/>
                <w:highlight w:val="none"/>
                <w:u w:val="none"/>
                <w:lang w:val="en-US" w:eastAsia="zh-CN" w:bidi="ar"/>
              </w:rPr>
            </w:r>
            <w:r/>
          </w:p>
        </w:tc>
        <w:tc>
          <w:tcPr>
            <w:tcW w:w="3390" w:type="dxa"/>
            <w:vAlign w:val="center"/>
            <w:textDirection w:val="lrTb"/>
            <w:noWrap/>
          </w:tcPr>
          <w:p>
            <w:pPr>
              <w:pStyle w:val="97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1.现场接电，在接电过程中涉及的所有费用，均由投标人支付和实施，最终满足建设单位和供电部门验收要求，由投标人自行现场踏勘考虑实际情况并综合报价；</w:t>
            </w:r>
            <w:r>
              <w:rPr>
                <w:rFonts w:hint="eastAsia" w:ascii="宋体" w:hAnsi="宋体" w:eastAsia="宋体" w:cs="宋体"/>
                <w:i w:val="0"/>
                <w:iCs w:val="0"/>
                <w:color w:val="000000"/>
                <w:sz w:val="24"/>
                <w:szCs w:val="24"/>
                <w:highlight w:val="none"/>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799</w:t>
            </w:r>
            <w:r>
              <w:rPr>
                <w:rFonts w:hint="eastAsia" w:ascii="宋体" w:hAnsi="宋体" w:eastAsia="宋体" w:cs="宋体"/>
                <w:i w:val="0"/>
                <w:iCs w:val="0"/>
                <w:color w:val="000000"/>
                <w:sz w:val="24"/>
                <w:szCs w:val="24"/>
                <w:highlight w:val="none"/>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highlight w:val="none"/>
                <w:u w:val="none"/>
                <w:lang w:val="en-US" w:eastAsia="zh-CN" w:bidi="ar"/>
              </w:rPr>
            </w:r>
            <w:r/>
          </w:p>
        </w:tc>
      </w:tr>
      <w:tr>
        <w:trPr>
          <w:trHeight w:val="23"/>
        </w:trPr>
        <w:tc>
          <w:tcPr>
            <w:gridSpan w:val="5"/>
            <w:tcW w:w="10639" w:type="dxa"/>
            <w:vAlign w:val="center"/>
            <w:textDirection w:val="lrTb"/>
            <w:noWrap w:val="false"/>
          </w:tcPr>
          <w:p>
            <w:pPr>
              <w:pStyle w:val="977"/>
              <w:jc w:val="center"/>
              <w:keepLines w:val="0"/>
              <w:keepNext w:val="0"/>
              <w:pageBreakBefore w:val="0"/>
              <w:spacing w:line="360" w:lineRule="exact"/>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三、后端建设</w:t>
            </w:r>
            <w:r>
              <w:rPr>
                <w:rFonts w:ascii="宋体" w:hAnsi="宋体" w:eastAsia="宋体" w:cs="宋体"/>
                <w:i w:val="0"/>
                <w:iCs w:val="0"/>
                <w:color w:val="000000"/>
                <w:sz w:val="24"/>
                <w:szCs w:val="24"/>
                <w:highlight w:val="none"/>
                <w:u w:val="none"/>
                <w:lang w:val="en-US" w:eastAsia="zh-CN" w:bidi="ar"/>
              </w:rPr>
            </w:r>
            <w:r/>
          </w:p>
        </w:tc>
      </w:tr>
      <w:tr>
        <w:trPr>
          <w:trHeight w:val="23"/>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云存储一体机</w:t>
            </w:r>
            <w:r>
              <w:rPr>
                <w:rFonts w:hint="eastAsia" w:ascii="宋体" w:hAnsi="宋体" w:eastAsia="宋体" w:cs="宋体"/>
                <w:i w:val="0"/>
                <w:iCs w:val="0"/>
                <w:color w:val="000000"/>
                <w:sz w:val="24"/>
                <w:szCs w:val="24"/>
                <w:highlight w:val="none"/>
                <w:u w:val="none"/>
                <w:lang w:val="en-US" w:eastAsia="zh-CN" w:bidi="ar"/>
              </w:rPr>
            </w:r>
            <w:r/>
          </w:p>
        </w:tc>
        <w:tc>
          <w:tcPr>
            <w:tcW w:w="3390" w:type="dxa"/>
            <w:vAlign w:val="center"/>
            <w:textDirection w:val="lrTb"/>
            <w:noWrap/>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1.内置不少于864T企业级硬盘</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2.设备配置：≥1颗64位多</w:t>
            </w:r>
            <w:r>
              <w:rPr>
                <w:rFonts w:hint="eastAsia" w:ascii="宋体" w:hAnsi="宋体" w:eastAsia="宋体" w:cs="宋体"/>
                <w:i w:val="0"/>
                <w:iCs w:val="0"/>
                <w:color w:val="000000"/>
                <w:sz w:val="24"/>
                <w:szCs w:val="24"/>
                <w:u w:val="none"/>
                <w:lang w:val="en-US" w:eastAsia="zh-CN" w:bidi="ar"/>
              </w:rPr>
              <w:t xml:space="preserve">核处理器，≥8GB内存，内存支持扩展到≥256GB，内置SSD固态硬盘≥240G（可以</w:t>
            </w:r>
            <w:r>
              <w:rPr>
                <w:rFonts w:hint="eastAsia" w:ascii="宋体" w:hAnsi="宋体" w:eastAsia="宋体" w:cs="宋体"/>
                <w:i w:val="0"/>
                <w:iCs w:val="0"/>
                <w:color w:val="000000"/>
                <w:sz w:val="24"/>
                <w:szCs w:val="24"/>
                <w:u w:val="none"/>
                <w:lang w:val="en-US" w:eastAsia="zh-CN" w:bidi="ar"/>
              </w:rPr>
              <w:t xml:space="preserve">扩展到4个SSD作为缓存盘），配置≥8个风扇，风扇支持热插拔并可冗余温控调速；支持热插拔1+1AC220V电源或1+1直流冗余电源供电</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3.设备标配：≥4个2.5Gb网口，支持2个前置 USB2.0接口、2个后置USB3.0接口，支持1个前置VGA接口、1个后置HDMI接口，支持1个RS-232串口，支持4个PCI-E扩展槽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具有72个硬盘热插拔插槽；支持硬盘热插拔设备在读写数据时，热插拔设备内的任意块硬盘，设备正常运行不宕机，硬盘不损坏，数据不丢失，业务不中断</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b/>
                <w:bCs/>
                <w:i w:val="0"/>
                <w:iCs w:val="0"/>
                <w:color w:val="000000"/>
                <w:sz w:val="24"/>
                <w:szCs w:val="24"/>
                <w:u w:val="none"/>
                <w:lang w:val="en-US" w:eastAsia="zh-CN" w:bidi="ar"/>
              </w:rPr>
              <w:t xml:space="preserve">4.★设备具</w:t>
            </w:r>
            <w:r>
              <w:rPr>
                <w:rFonts w:hint="eastAsia" w:ascii="宋体" w:hAnsi="宋体" w:eastAsia="宋体" w:cs="宋体"/>
                <w:b/>
                <w:bCs/>
                <w:i w:val="0"/>
                <w:iCs w:val="0"/>
                <w:color w:val="000000"/>
                <w:sz w:val="24"/>
                <w:szCs w:val="24"/>
                <w:u w:val="none"/>
                <w:lang w:val="en-US" w:eastAsia="zh-CN" w:bidi="ar"/>
              </w:rPr>
              <w:t xml:space="preserve">备不少于1个定位灯、1</w:t>
            </w:r>
            <w:r>
              <w:rPr>
                <w:rFonts w:hint="eastAsia" w:ascii="宋体" w:hAnsi="宋体" w:eastAsia="宋体" w:cs="宋体"/>
                <w:b/>
                <w:bCs/>
                <w:i w:val="0"/>
                <w:iCs w:val="0"/>
                <w:color w:val="000000"/>
                <w:sz w:val="24"/>
                <w:szCs w:val="24"/>
                <w:u w:val="none"/>
                <w:lang w:val="en-US" w:eastAsia="zh-CN" w:bidi="ar"/>
              </w:rPr>
              <w:t xml:space="preserve">个电源灯、1个设备报警灯、1个就绪灯、1个网络状态灯、1个系统盘状态灯、1个硬盘状态灯，机箱具备防尘滤网，采用双立柱防震设计。设备左右侧面各2个抬手，具备前面板抽拉标签卡（投标人须提供第三方权威检测机构出具的CMA或CNAS检测报告或公安部检验报告复印件加盖投标单位公章）；</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5.可接入2T/3T/4T/6T/8T/10T/12T/14T/16T/18T/20T/25T/26T/30T SATA/SAS硬盘；支持NL-SAS 硬盘、HDD硬盘、SSD硬盘、氦气硬盘、空气硬盘；支持 CMR或SMR硬盘；支持硬盘交错/分时启动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支持视音频、图片、智能数据流进行混合直存，无须存储服务器和图片服务器的参与，平台服务器宕机时，存储业务正常；支持国际GB/T 28181和Onvif视频流直存模式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支持 ONVIF、PSIA、TCP/IP、UDP、SIP、SIP2.0、RTSP、RTP、RTCP、iSCSI、CIFS(SMB)、NFS、FTP、HTTP、AFP、RSYNC、SNMP、IPV4、IPV6、HLS、S3、OSS等协议，支持IP组播</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支持纠删码技术，多台存储设备组建网络RAID，设置为负载均衡；单台或多台存储设备组建网络RAID，允许每组RAID中任意1-18个磁盘发生故障，数据不丢失，存储服务不中断；允许每组RAID中任意20块硬盘发生故障，业务不中断</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6.设备支持版本回退功能，在当前版本出现故障或操作失误后，可进行回退到历史版本，回退后录像正常回放，且历史录像完整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b/>
                <w:bCs/>
                <w:i w:val="0"/>
                <w:iCs w:val="0"/>
                <w:color w:val="000000"/>
                <w:sz w:val="24"/>
                <w:szCs w:val="24"/>
                <w:u w:val="none"/>
                <w:lang w:val="en-US" w:eastAsia="zh-CN" w:bidi="ar"/>
              </w:rPr>
              <w:t xml:space="preserve">7.★设备支持硬盘的多级工作模式，包括性能模式、空闲模式（A\B\C，A：硬盘短时空闲，可以正常响应IO；B：较多空闲，磁头不再移动，硬盘满转；C:硬盘完全空闲，磁头不再移动，硬盘降速）、休眠模式（硬盘不再旋转，新下发IO需要唤醒）（投标人须提供第三方权威检测机构出具的CMA或CNAS检测报告复印件加盖投标单位公章）；</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b/>
                <w:bCs/>
                <w:i w:val="0"/>
                <w:iCs w:val="0"/>
                <w:color w:val="000000"/>
                <w:sz w:val="24"/>
                <w:szCs w:val="24"/>
                <w:u w:val="none"/>
                <w:lang w:val="en-US" w:eastAsia="zh-CN" w:bidi="ar"/>
              </w:rPr>
              <w:t xml:space="preserve">8.★BMC支持复杂密码，设备首次使用默认密码登录BMC时，提示修改密码，并且需要强制修改完密码后重新登陆，否则无法进入BMC web（投标人须提供第三方权威检测机构出具的CMA或CNAS检测报告复印件加盖投标单位公章）；</w:t>
            </w:r>
            <w:r>
              <w:rPr>
                <w:rFonts w:hint="eastAsia" w:ascii="宋体" w:hAnsi="宋体" w:eastAsia="宋体" w:cs="宋体"/>
                <w:i w:val="0"/>
                <w:iCs w:val="0"/>
                <w:color w:val="000000"/>
                <w:sz w:val="24"/>
                <w:szCs w:val="24"/>
                <w:highlight w:val="none"/>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r>
      <w:tr>
        <w:trPr>
          <w:trHeight w:val="547"/>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24口交换机</w:t>
            </w:r>
            <w:r>
              <w:rPr>
                <w:rFonts w:hint="eastAsia" w:ascii="宋体" w:hAnsi="宋体" w:eastAsia="宋体" w:cs="宋体"/>
                <w:i w:val="0"/>
                <w:iCs w:val="0"/>
                <w:color w:val="000000"/>
                <w:sz w:val="24"/>
                <w:szCs w:val="24"/>
                <w:highlight w:val="none"/>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1.双交流电源；</w:t>
            </w:r>
            <w:r>
              <w:rPr>
                <w:rFonts w:hint="eastAsia" w:ascii="宋体" w:hAnsi="宋体" w:eastAsia="宋体" w:cs="宋体"/>
                <w:i w:val="0"/>
                <w:iCs w:val="0"/>
                <w:color w:val="000000"/>
                <w:sz w:val="24"/>
                <w:szCs w:val="24"/>
                <w:u w:val="none"/>
                <w:lang w:val="en-US" w:eastAsia="zh-CN" w:bidi="ar"/>
              </w:rPr>
            </w:r>
            <w:r/>
          </w:p>
          <w:p>
            <w:pPr>
              <w:pStyle w:val="977"/>
              <w:jc w:val="both"/>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2.包含24个10/100/1000BASE-T电口,支持4个1G/10GBASE-XSFPPlus端口</w:t>
            </w:r>
            <w:r>
              <w:rPr>
                <w:rFonts w:hint="eastAsia" w:ascii="宋体" w:hAnsi="宋体" w:eastAsia="宋体" w:cs="宋体"/>
                <w:i w:val="0"/>
                <w:iCs w:val="0"/>
                <w:color w:val="000000"/>
                <w:sz w:val="24"/>
                <w:szCs w:val="24"/>
                <w:highlight w:val="none"/>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r>
      <w:tr>
        <w:trPr>
          <w:trHeight w:val="547"/>
        </w:trPr>
        <w:tc>
          <w:tcPr>
            <w:tcW w:w="308" w:type="dxa"/>
            <w:vAlign w:val="center"/>
            <w:textDirection w:val="lrTb"/>
            <w:noWrap w:val="false"/>
          </w:tcPr>
          <w:p>
            <w:pPr>
              <w:pStyle w:val="977"/>
              <w:jc w:val="center"/>
              <w:keepLines w:val="0"/>
              <w:keepNext w:val="0"/>
              <w:pageBreakBefore w:val="0"/>
              <w:spacing w:line="360" w:lineRule="exact"/>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万兆光模块</w:t>
            </w:r>
            <w:r>
              <w:rPr>
                <w:rFonts w:hint="eastAsia" w:ascii="宋体" w:hAnsi="宋体" w:eastAsia="宋体" w:cs="宋体"/>
                <w:i w:val="0"/>
                <w:iCs w:val="0"/>
                <w:color w:val="000000"/>
                <w:sz w:val="24"/>
                <w:szCs w:val="24"/>
                <w:highlight w:val="none"/>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SFP+万兆模块(1310nm,10Km,LC)</w:t>
            </w:r>
            <w:r>
              <w:rPr>
                <w:rFonts w:hint="eastAsia" w:ascii="宋体" w:hAnsi="宋体" w:eastAsia="宋体" w:cs="宋体"/>
                <w:i w:val="0"/>
                <w:iCs w:val="0"/>
                <w:color w:val="000000"/>
                <w:sz w:val="24"/>
                <w:szCs w:val="24"/>
                <w:highlight w:val="none"/>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w:t>
            </w:r>
            <w:r>
              <w:rPr>
                <w:rFonts w:hint="eastAsia" w:ascii="宋体" w:hAnsi="宋体" w:eastAsia="宋体" w:cs="宋体"/>
                <w:i w:val="0"/>
                <w:iCs w:val="0"/>
                <w:color w:val="000000"/>
                <w:sz w:val="24"/>
                <w:szCs w:val="24"/>
                <w:highlight w:val="none"/>
                <w:u w:val="none"/>
                <w:lang w:val="en-US" w:eastAsia="zh-CN" w:bidi="ar"/>
              </w:rPr>
            </w:r>
            <w:r/>
          </w:p>
        </w:tc>
      </w:tr>
      <w:tr>
        <w:trPr>
          <w:trHeight w:val="547"/>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存储服务器</w:t>
            </w:r>
            <w:r>
              <w:rPr>
                <w:rFonts w:hint="eastAsia" w:ascii="宋体" w:hAnsi="宋体" w:eastAsia="宋体" w:cs="宋体"/>
                <w:i w:val="0"/>
                <w:iCs w:val="0"/>
                <w:color w:val="000000"/>
                <w:sz w:val="24"/>
                <w:szCs w:val="24"/>
                <w:highlight w:val="none"/>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1.标准2U机架服务器；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2.品牌:国产品牌，服务器品牌在行业应用需具有较高成熟度；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b/>
                <w:bCs/>
                <w:i w:val="0"/>
                <w:iCs w:val="0"/>
                <w:color w:val="000000"/>
                <w:sz w:val="24"/>
                <w:szCs w:val="24"/>
                <w:u w:val="none"/>
                <w:lang w:val="en-US" w:eastAsia="zh-CN" w:bidi="ar"/>
              </w:rPr>
              <w:t xml:space="preserve">3.★处理器:配置≥2颗ARM架构国产化CPU处理器，单颗CPU核心数≥32核，主频≥2.6GHz，芯片型号通过安全可靠测评；</w:t>
            </w:r>
            <w:r>
              <w:rPr>
                <w:rFonts w:hint="eastAsia" w:ascii="宋体" w:hAnsi="宋体" w:eastAsia="宋体" w:cs="宋体"/>
                <w:b/>
                <w:bCs/>
                <w:i w:val="0"/>
                <w:iCs w:val="0"/>
                <w:color w:val="000000"/>
                <w:sz w:val="24"/>
                <w:szCs w:val="24"/>
                <w:u w:val="none"/>
                <w:lang w:val="en-US" w:eastAsia="zh-CN" w:bidi="ar"/>
              </w:rPr>
              <w:t xml:space="preserve">（投标时需提供安全可靠测评结果公告截图，同时提供能体现上述参数指标的彩页或技术白皮书或官网截图证明，并加盖投标单位公章）</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4.内存:内存配置≥128GBDDR4；</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5.硬盘:实配硬盘配置：≥2块480GSSD硬盘,≥4块8T硬盘；</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6.RAID卡:支持RAID0,1,5,6,10,50,60；2GBCache；</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7.接口:配置≥4个GE网口,≥2个25GE网口（满配10G多模光模块）；</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8.PCI-E插槽:最大支持PCI-E插槽总数≥8个；</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9.电源:满配冗余热插拔电源，单电源额定功率≥900W</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10.可管理性:服务器管理系统支持国产自研管理芯片，管理芯片为国产；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b/>
                <w:bCs/>
                <w:i w:val="0"/>
                <w:iCs w:val="0"/>
                <w:color w:val="000000"/>
                <w:sz w:val="24"/>
                <w:szCs w:val="24"/>
                <w:u w:val="none"/>
                <w:lang w:val="en-US" w:eastAsia="zh-CN" w:bidi="ar"/>
              </w:rPr>
              <w:t xml:space="preserve">11.★为保证服务器稳定性，服务器MTBF≥950000小时；（投标人须提供第三方权威检测机构出具的CMA或CNAS检测报告复印件加盖投标单位公章）</w:t>
            </w:r>
            <w:r>
              <w:rPr>
                <w:rFonts w:hint="eastAsia" w:ascii="宋体" w:hAnsi="宋体" w:eastAsia="宋体" w:cs="宋体"/>
                <w:b/>
                <w:bCs/>
                <w:i w:val="0"/>
                <w:iCs w:val="0"/>
                <w:color w:val="000000"/>
                <w:sz w:val="24"/>
                <w:szCs w:val="24"/>
                <w:u w:val="none"/>
                <w:lang w:val="en-US" w:eastAsia="zh-CN" w:bidi="ar"/>
              </w:rPr>
            </w:r>
            <w:r/>
          </w:p>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12.★服务器管理软件通过安全渗透测试，包含认证安全、权限管理安全、会话安全、信息泄露安全、输入输出合法性安全性测试；（投标人须提供第三方权威检测机构出具的检测报告复印件加盖投标单位公章）</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13.售后服务:提供三年原厂质保服务</w:t>
            </w:r>
            <w:r>
              <w:rPr>
                <w:rFonts w:hint="eastAsia" w:ascii="宋体" w:hAnsi="宋体" w:eastAsia="宋体" w:cs="宋体"/>
                <w:i w:val="0"/>
                <w:iCs w:val="0"/>
                <w:color w:val="000000"/>
                <w:sz w:val="24"/>
                <w:szCs w:val="24"/>
                <w:highlight w:val="none"/>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r>
      <w:tr>
        <w:trPr>
          <w:trHeight w:val="547"/>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会议屏</w:t>
            </w:r>
            <w:r>
              <w:rPr>
                <w:rFonts w:hint="eastAsia" w:ascii="宋体" w:hAnsi="宋体" w:eastAsia="宋体" w:cs="宋体"/>
                <w:i w:val="0"/>
                <w:iCs w:val="0"/>
                <w:color w:val="000000"/>
                <w:sz w:val="24"/>
                <w:szCs w:val="24"/>
                <w:highlight w:val="none"/>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1.屏幕尺寸：75英寸；</w:t>
            </w:r>
            <w:r>
              <w:rPr>
                <w:rFonts w:hint="eastAsia" w:ascii="宋体" w:hAnsi="宋体" w:eastAsia="宋体" w:cs="宋体"/>
                <w:i w:val="0"/>
                <w:iCs w:val="0"/>
                <w:color w:val="000000"/>
                <w:sz w:val="24"/>
                <w:szCs w:val="24"/>
                <w:u w:val="none"/>
                <w:lang w:val="en-US" w:eastAsia="zh-CN" w:bidi="ar"/>
              </w:rPr>
            </w:r>
            <w:r/>
          </w:p>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2.屏幕分辨率：超高清4K；</w:t>
            </w:r>
            <w:r>
              <w:rPr>
                <w:rFonts w:hint="eastAsia" w:ascii="宋体" w:hAnsi="宋体" w:eastAsia="宋体" w:cs="宋体"/>
                <w:i w:val="0"/>
                <w:iCs w:val="0"/>
                <w:color w:val="000000"/>
                <w:sz w:val="24"/>
                <w:szCs w:val="24"/>
                <w:u w:val="none"/>
                <w:lang w:val="en-US" w:eastAsia="zh-CN" w:bidi="ar"/>
              </w:rPr>
            </w:r>
            <w:r/>
          </w:p>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3.屏幕比例：16：9；</w:t>
            </w:r>
            <w:r>
              <w:rPr>
                <w:rFonts w:hint="eastAsia" w:ascii="宋体" w:hAnsi="宋体" w:eastAsia="宋体" w:cs="宋体"/>
                <w:i w:val="0"/>
                <w:iCs w:val="0"/>
                <w:color w:val="000000"/>
                <w:sz w:val="24"/>
                <w:szCs w:val="24"/>
                <w:u w:val="none"/>
                <w:lang w:val="en-US" w:eastAsia="zh-CN" w:bidi="ar"/>
              </w:rPr>
            </w:r>
            <w:r/>
          </w:p>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4.色域标准：DCI-P3；</w:t>
            </w:r>
            <w:r>
              <w:rPr>
                <w:rFonts w:hint="eastAsia" w:ascii="宋体" w:hAnsi="宋体" w:eastAsia="宋体" w:cs="宋体"/>
                <w:i w:val="0"/>
                <w:iCs w:val="0"/>
                <w:color w:val="000000"/>
                <w:sz w:val="24"/>
                <w:szCs w:val="24"/>
                <w:u w:val="none"/>
                <w:lang w:val="en-US" w:eastAsia="zh-CN" w:bidi="ar"/>
              </w:rPr>
            </w:r>
            <w:r/>
          </w:p>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5.亮度：200-300尼特；</w:t>
            </w:r>
            <w:r>
              <w:rPr>
                <w:rFonts w:hint="eastAsia" w:ascii="宋体" w:hAnsi="宋体" w:eastAsia="宋体" w:cs="宋体"/>
                <w:i w:val="0"/>
                <w:iCs w:val="0"/>
                <w:color w:val="000000"/>
                <w:sz w:val="24"/>
                <w:szCs w:val="24"/>
                <w:u w:val="none"/>
                <w:lang w:val="en-US" w:eastAsia="zh-CN" w:bidi="ar"/>
              </w:rPr>
            </w:r>
            <w:r/>
          </w:p>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6.运行内存/RAM：3GB；存储内存：64GB；</w:t>
            </w:r>
            <w:r>
              <w:rPr>
                <w:rFonts w:hint="eastAsia" w:ascii="宋体" w:hAnsi="宋体" w:eastAsia="宋体" w:cs="宋体"/>
                <w:i w:val="0"/>
                <w:iCs w:val="0"/>
                <w:color w:val="000000"/>
                <w:sz w:val="24"/>
                <w:szCs w:val="24"/>
                <w:u w:val="none"/>
                <w:lang w:val="en-US" w:eastAsia="zh-CN" w:bidi="ar"/>
              </w:rPr>
            </w:r>
            <w:r/>
          </w:p>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7.背光方式：直下式/DLED；</w:t>
            </w:r>
            <w:r>
              <w:rPr>
                <w:rFonts w:hint="eastAsia" w:ascii="宋体" w:hAnsi="宋体" w:eastAsia="宋体" w:cs="宋体"/>
                <w:i w:val="0"/>
                <w:iCs w:val="0"/>
                <w:color w:val="000000"/>
                <w:sz w:val="24"/>
                <w:szCs w:val="24"/>
                <w:u w:val="none"/>
                <w:lang w:val="en-US" w:eastAsia="zh-CN" w:bidi="ar"/>
              </w:rPr>
            </w:r>
            <w:r/>
          </w:p>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8.CPU架构：五核A55；WIFI频段：2.4G&amp;5G；</w:t>
            </w:r>
            <w:r>
              <w:rPr>
                <w:rFonts w:hint="eastAsia" w:ascii="宋体" w:hAnsi="宋体" w:eastAsia="宋体" w:cs="宋体"/>
                <w:i w:val="0"/>
                <w:iCs w:val="0"/>
                <w:color w:val="000000"/>
                <w:sz w:val="24"/>
                <w:szCs w:val="24"/>
                <w:u w:val="none"/>
                <w:lang w:val="en-US" w:eastAsia="zh-CN" w:bidi="ar"/>
              </w:rPr>
            </w:r>
            <w:r/>
          </w:p>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9.支持智能语音助手；</w:t>
            </w:r>
            <w:r>
              <w:rPr>
                <w:rFonts w:hint="eastAsia" w:ascii="宋体" w:hAnsi="宋体" w:eastAsia="宋体" w:cs="宋体"/>
                <w:i w:val="0"/>
                <w:iCs w:val="0"/>
                <w:color w:val="000000"/>
                <w:sz w:val="24"/>
                <w:szCs w:val="24"/>
                <w:u w:val="none"/>
                <w:lang w:val="en-US" w:eastAsia="zh-CN" w:bidi="ar"/>
              </w:rPr>
            </w:r>
            <w:r/>
          </w:p>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10.刷屏率：≥288Hz；屏占比≥97%；</w:t>
            </w:r>
            <w:r>
              <w:rPr>
                <w:rFonts w:hint="eastAsia" w:ascii="宋体" w:hAnsi="宋体" w:eastAsia="宋体" w:cs="宋体"/>
                <w:i w:val="0"/>
                <w:iCs w:val="0"/>
                <w:color w:val="000000"/>
                <w:sz w:val="24"/>
                <w:szCs w:val="24"/>
                <w:u w:val="none"/>
                <w:lang w:val="en-US" w:eastAsia="zh-CN" w:bidi="ar"/>
              </w:rPr>
            </w:r>
            <w:r/>
          </w:p>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11.配置不少于2个HDMI接口，2个USB接口。</w:t>
            </w:r>
            <w:r>
              <w:rPr>
                <w:rFonts w:hint="eastAsia" w:ascii="宋体" w:hAnsi="宋体" w:eastAsia="宋体" w:cs="宋体"/>
                <w:i w:val="0"/>
                <w:iCs w:val="0"/>
                <w:color w:val="000000"/>
                <w:sz w:val="24"/>
                <w:szCs w:val="24"/>
                <w:highlight w:val="none"/>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r>
      <w:tr>
        <w:trPr>
          <w:trHeight w:val="547"/>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会议屏</w:t>
            </w:r>
            <w:r>
              <w:rPr>
                <w:rFonts w:hint="eastAsia" w:ascii="宋体" w:hAnsi="宋体" w:eastAsia="宋体" w:cs="宋体"/>
                <w:i w:val="0"/>
                <w:iCs w:val="0"/>
                <w:color w:val="000000"/>
                <w:sz w:val="24"/>
                <w:szCs w:val="24"/>
                <w:highlight w:val="none"/>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屏幕尺寸：98英寸；屏幕分辨率：超高清4K；屏幕比例：16：9；色域标准：DCI-P3；亮度：1500-2000尼特；运行内存/RAM：4GB；存储内存：64GB；背光方式：MiniLED；CPU架构：四核A73；WIFI频段：2.4G&amp;5G；支持智能语音助手；刷屏率：≥288Hz；屏占比≥97%；配置不少于2个HDMI接口，2个USB接口。</w:t>
            </w:r>
            <w:r>
              <w:rPr>
                <w:rFonts w:hint="eastAsia" w:ascii="宋体" w:hAnsi="宋体" w:eastAsia="宋体" w:cs="宋体"/>
                <w:i w:val="0"/>
                <w:iCs w:val="0"/>
                <w:color w:val="000000"/>
                <w:sz w:val="24"/>
                <w:szCs w:val="24"/>
                <w:highlight w:val="none"/>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r>
      <w:tr>
        <w:trPr>
          <w:trHeight w:val="547"/>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电动升降支架</w:t>
            </w:r>
            <w:r>
              <w:rPr>
                <w:rFonts w:hint="eastAsia" w:ascii="宋体" w:hAnsi="宋体" w:eastAsia="宋体" w:cs="宋体"/>
                <w:i w:val="0"/>
                <w:iCs w:val="0"/>
                <w:color w:val="000000"/>
                <w:sz w:val="24"/>
                <w:szCs w:val="24"/>
                <w:highlight w:val="none"/>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适配75-100英寸，160cm最大升降，可遥控升降，400*400-1000*600mm适配孔距</w:t>
            </w:r>
            <w:r>
              <w:rPr>
                <w:rFonts w:hint="eastAsia" w:ascii="宋体" w:hAnsi="宋体" w:eastAsia="宋体" w:cs="宋体"/>
                <w:i w:val="0"/>
                <w:iCs w:val="0"/>
                <w:color w:val="000000"/>
                <w:sz w:val="24"/>
                <w:szCs w:val="24"/>
                <w:highlight w:val="none"/>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r>
      <w:tr>
        <w:trPr>
          <w:trHeight w:val="547"/>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管理终端</w:t>
            </w:r>
            <w:r>
              <w:rPr>
                <w:rFonts w:hint="eastAsia" w:ascii="宋体" w:hAnsi="宋体" w:eastAsia="宋体" w:cs="宋体"/>
                <w:i w:val="0"/>
                <w:iCs w:val="0"/>
                <w:color w:val="000000"/>
                <w:sz w:val="24"/>
                <w:szCs w:val="24"/>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Ultra9275HX、RTX5070Ti，2.5K240HzOLED屏，16英寸,32G+1TB</w:t>
            </w:r>
            <w:r>
              <w:rPr>
                <w:rFonts w:hint="eastAsia" w:ascii="宋体" w:hAnsi="宋体" w:eastAsia="宋体" w:cs="宋体"/>
                <w:i w:val="0"/>
                <w:iCs w:val="0"/>
                <w:color w:val="000000"/>
                <w:sz w:val="24"/>
                <w:szCs w:val="24"/>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r>
      <w:tr>
        <w:trPr>
          <w:trHeight w:val="547"/>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会议摄像头</w:t>
            </w:r>
            <w:r>
              <w:rPr>
                <w:rFonts w:hint="eastAsia" w:ascii="宋体" w:hAnsi="宋体" w:eastAsia="宋体" w:cs="宋体"/>
                <w:i w:val="0"/>
                <w:iCs w:val="0"/>
                <w:color w:val="000000"/>
                <w:sz w:val="24"/>
                <w:szCs w:val="24"/>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1、设备支持壁装、三脚架安装或吊顶安装等多种安装方式。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2、图像传感器采用不小于1/2.8"CMOS图像传感器，支持1080p60、1080p50、1080p30、1080p25、720p60、720p50等高清信号输出。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3、支持不小于12倍光学变倍，支持不小于16倍数字变焦。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4、支持广角镜头，水平视角不小于80°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5、具备HDBaseT、HDMI、USB输出接口,支持所有视频接口同时输出图像。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6、支持一根网线实现供电、图像显示、摄像机控制多线合一，支持通过一根网线实现信号传输100米长距离传输。</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7、支持RS422控制接口，支持PELCO-D、PELCO-P控制协议，支持VISCA控制协议，实现菊花链控制;支持网口VISCA控制，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8、支持网口VISCA控制。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9、支持演讲者跟踪功能，可实现自动跟踪锁定会场中的某位参会人，并取景近景画面。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10、支持中英文OSD菜单，可在OSD中对摄像机进行设置。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11、水平转动范围：≥±170°，垂直转动范围：≥-30°～30°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12、可显示视频输出分辨率、设备IP地址和当前红外地址。</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13、支持保存不少于255个预置位。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14、支持图像防抖功能，可实现图像防抖。</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15、支持HDR高动态功能，支持图像抗闪烁功能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16、支持终端遥控器通过摄像机反向控制会议终端。</w:t>
            </w:r>
            <w:r>
              <w:rPr>
                <w:rFonts w:hint="eastAsia" w:ascii="宋体" w:hAnsi="宋体" w:eastAsia="宋体" w:cs="宋体"/>
                <w:i w:val="0"/>
                <w:iCs w:val="0"/>
                <w:color w:val="000000"/>
                <w:sz w:val="24"/>
                <w:szCs w:val="24"/>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r>
      <w:tr>
        <w:trPr>
          <w:trHeight w:val="547"/>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光纤收发器</w:t>
            </w:r>
            <w:r>
              <w:rPr>
                <w:rFonts w:hint="eastAsia" w:ascii="宋体" w:hAnsi="宋体" w:eastAsia="宋体" w:cs="宋体"/>
                <w:i w:val="0"/>
                <w:iCs w:val="0"/>
                <w:color w:val="000000"/>
                <w:sz w:val="24"/>
                <w:szCs w:val="24"/>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单模单纤光纤收发器，支持1个100/1000MbpsRJ45口，1个1000MbpsSC口；传输距离20km</w:t>
            </w:r>
            <w:r>
              <w:rPr>
                <w:rFonts w:hint="eastAsia" w:ascii="宋体" w:hAnsi="宋体" w:eastAsia="宋体" w:cs="宋体"/>
                <w:i w:val="0"/>
                <w:iCs w:val="0"/>
                <w:color w:val="000000"/>
                <w:sz w:val="24"/>
                <w:szCs w:val="24"/>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w:t>
            </w:r>
            <w:r>
              <w:rPr>
                <w:rFonts w:hint="eastAsia" w:ascii="宋体" w:hAnsi="宋体" w:eastAsia="宋体" w:cs="宋体"/>
                <w:i w:val="0"/>
                <w:iCs w:val="0"/>
                <w:color w:val="000000"/>
                <w:sz w:val="24"/>
                <w:szCs w:val="24"/>
                <w:u w:val="none"/>
                <w:lang w:val="en-US" w:eastAsia="zh-CN" w:bidi="ar"/>
              </w:rPr>
            </w:r>
            <w:r/>
          </w:p>
        </w:tc>
      </w:tr>
      <w:tr>
        <w:trPr>
          <w:trHeight w:val="547"/>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光纤收发器</w:t>
            </w:r>
            <w:r>
              <w:rPr>
                <w:rFonts w:hint="eastAsia" w:ascii="宋体" w:hAnsi="宋体" w:eastAsia="宋体" w:cs="宋体"/>
                <w:i w:val="0"/>
                <w:iCs w:val="0"/>
                <w:color w:val="000000"/>
                <w:sz w:val="24"/>
                <w:szCs w:val="24"/>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单模单纤光纤收发器，支持1个100/1000MbpsRJ45口，1个1000MbpsSC口；传输距离40km</w:t>
            </w:r>
            <w:r>
              <w:rPr>
                <w:rFonts w:hint="eastAsia" w:ascii="宋体" w:hAnsi="宋体" w:eastAsia="宋体" w:cs="宋体"/>
                <w:i w:val="0"/>
                <w:iCs w:val="0"/>
                <w:color w:val="000000"/>
                <w:sz w:val="24"/>
                <w:szCs w:val="24"/>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w:t>
            </w:r>
            <w:r>
              <w:rPr>
                <w:rFonts w:hint="eastAsia" w:ascii="宋体" w:hAnsi="宋体" w:eastAsia="宋体" w:cs="宋体"/>
                <w:i w:val="0"/>
                <w:iCs w:val="0"/>
                <w:color w:val="000000"/>
                <w:sz w:val="24"/>
                <w:szCs w:val="24"/>
                <w:u w:val="none"/>
                <w:lang w:val="en-US" w:eastAsia="zh-CN" w:bidi="ar"/>
              </w:rPr>
            </w:r>
            <w:r/>
          </w:p>
        </w:tc>
      </w:tr>
      <w:tr>
        <w:trPr>
          <w:trHeight w:val="547"/>
        </w:trPr>
        <w:tc>
          <w:tcPr>
            <w:tcW w:w="30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光纤收发器</w:t>
            </w:r>
            <w:r>
              <w:rPr>
                <w:rFonts w:hint="eastAsia" w:ascii="宋体" w:hAnsi="宋体" w:eastAsia="宋体" w:cs="宋体"/>
                <w:i w:val="0"/>
                <w:iCs w:val="0"/>
                <w:color w:val="000000"/>
                <w:sz w:val="24"/>
                <w:szCs w:val="24"/>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单模单纤光纤收发器，支持1个100/1000MbpsRJ45口，1个1000MbpsSC口；传输距离80km</w:t>
            </w:r>
            <w:r>
              <w:rPr>
                <w:rFonts w:hint="eastAsia" w:ascii="宋体" w:hAnsi="宋体" w:eastAsia="宋体" w:cs="宋体"/>
                <w:i w:val="0"/>
                <w:iCs w:val="0"/>
                <w:color w:val="000000"/>
                <w:sz w:val="24"/>
                <w:szCs w:val="24"/>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w:t>
            </w:r>
            <w:r>
              <w:rPr>
                <w:rFonts w:hint="eastAsia" w:ascii="宋体" w:hAnsi="宋体" w:eastAsia="宋体" w:cs="宋体"/>
                <w:i w:val="0"/>
                <w:iCs w:val="0"/>
                <w:color w:val="000000"/>
                <w:sz w:val="24"/>
                <w:szCs w:val="24"/>
                <w:u w:val="none"/>
                <w:lang w:val="en-US" w:eastAsia="zh-CN" w:bidi="ar"/>
              </w:rPr>
            </w:r>
            <w:r/>
          </w:p>
        </w:tc>
      </w:tr>
      <w:tr>
        <w:trPr>
          <w:trHeight w:val="547"/>
        </w:trPr>
        <w:tc>
          <w:tcPr>
            <w:tcW w:w="308" w:type="dxa"/>
            <w:vAlign w:val="center"/>
            <w:textDirection w:val="lrTb"/>
            <w:noWrap w:val="false"/>
          </w:tcPr>
          <w:p>
            <w:pPr>
              <w:pStyle w:val="977"/>
              <w:jc w:val="center"/>
              <w:keepLines w:val="0"/>
              <w:keepNext w:val="0"/>
              <w:pageBreakBefore w:val="0"/>
              <w:spacing w:line="360" w:lineRule="exact"/>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光纤收发器箱</w:t>
            </w:r>
            <w:r>
              <w:rPr>
                <w:rFonts w:hint="eastAsia" w:ascii="宋体" w:hAnsi="宋体" w:eastAsia="宋体" w:cs="宋体"/>
                <w:i w:val="0"/>
                <w:iCs w:val="0"/>
                <w:color w:val="000000"/>
                <w:sz w:val="24"/>
                <w:szCs w:val="24"/>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9英寸2U机架式,尺寸405×245×88(mm),支持最大装配14台光纤收发器</w:t>
            </w:r>
            <w:r>
              <w:rPr>
                <w:rFonts w:hint="eastAsia" w:ascii="宋体" w:hAnsi="宋体" w:eastAsia="宋体" w:cs="宋体"/>
                <w:i w:val="0"/>
                <w:iCs w:val="0"/>
                <w:color w:val="000000"/>
                <w:sz w:val="24"/>
                <w:szCs w:val="24"/>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r>
      <w:tr>
        <w:trPr>
          <w:trHeight w:val="547"/>
        </w:trPr>
        <w:tc>
          <w:tcPr>
            <w:tcW w:w="308" w:type="dxa"/>
            <w:vAlign w:val="center"/>
            <w:textDirection w:val="lrTb"/>
            <w:noWrap w:val="false"/>
          </w:tcPr>
          <w:p>
            <w:pPr>
              <w:pStyle w:val="977"/>
              <w:jc w:val="center"/>
              <w:keepLines w:val="0"/>
              <w:keepNext w:val="0"/>
              <w:pageBreakBefore w:val="0"/>
              <w:spacing w:line="360" w:lineRule="exact"/>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千兆光模块</w:t>
            </w:r>
            <w:r>
              <w:rPr>
                <w:rFonts w:hint="eastAsia" w:ascii="宋体" w:hAnsi="宋体" w:eastAsia="宋体" w:cs="宋体"/>
                <w:i w:val="0"/>
                <w:iCs w:val="0"/>
                <w:color w:val="000000"/>
                <w:sz w:val="24"/>
                <w:szCs w:val="24"/>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千兆单模20km</w:t>
            </w:r>
            <w:r>
              <w:rPr>
                <w:rFonts w:hint="eastAsia" w:ascii="宋体" w:hAnsi="宋体" w:eastAsia="宋体" w:cs="宋体"/>
                <w:i w:val="0"/>
                <w:iCs w:val="0"/>
                <w:color w:val="000000"/>
                <w:sz w:val="24"/>
                <w:szCs w:val="24"/>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r>
      <w:tr>
        <w:trPr>
          <w:trHeight w:val="547"/>
        </w:trPr>
        <w:tc>
          <w:tcPr>
            <w:tcW w:w="308" w:type="dxa"/>
            <w:vAlign w:val="center"/>
            <w:textDirection w:val="lrTb"/>
            <w:noWrap w:val="false"/>
          </w:tcPr>
          <w:p>
            <w:pPr>
              <w:pStyle w:val="977"/>
              <w:jc w:val="center"/>
              <w:keepLines w:val="0"/>
              <w:keepNext w:val="0"/>
              <w:pageBreakBefore w:val="0"/>
              <w:spacing w:line="360" w:lineRule="exact"/>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ODF架</w:t>
            </w:r>
            <w:r>
              <w:rPr>
                <w:rFonts w:hint="eastAsia" w:ascii="宋体" w:hAnsi="宋体" w:eastAsia="宋体" w:cs="宋体"/>
                <w:i w:val="0"/>
                <w:iCs w:val="0"/>
                <w:color w:val="000000"/>
                <w:sz w:val="24"/>
                <w:szCs w:val="24"/>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SC接口720芯</w:t>
            </w:r>
            <w:r>
              <w:rPr>
                <w:rFonts w:hint="eastAsia" w:ascii="宋体" w:hAnsi="宋体" w:eastAsia="宋体" w:cs="宋体"/>
                <w:i w:val="0"/>
                <w:iCs w:val="0"/>
                <w:color w:val="000000"/>
                <w:sz w:val="24"/>
                <w:szCs w:val="24"/>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r>
      <w:tr>
        <w:trPr>
          <w:trHeight w:val="547"/>
        </w:trPr>
        <w:tc>
          <w:tcPr>
            <w:tcW w:w="308" w:type="dxa"/>
            <w:vAlign w:val="center"/>
            <w:textDirection w:val="lrTb"/>
            <w:noWrap w:val="false"/>
          </w:tcPr>
          <w:p>
            <w:pPr>
              <w:pStyle w:val="977"/>
              <w:jc w:val="center"/>
              <w:keepLines w:val="0"/>
              <w:keepNext w:val="0"/>
              <w:pageBreakBefore w:val="0"/>
              <w:spacing w:line="360" w:lineRule="exact"/>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ascii="宋体" w:hAnsi="宋体" w:eastAsia="宋体" w:cs="宋体"/>
                <w:i w:val="0"/>
                <w:iCs w:val="0"/>
                <w:color w:val="000000"/>
                <w:sz w:val="24"/>
                <w:szCs w:val="24"/>
                <w:highlight w:val="none"/>
                <w:u w:val="none"/>
                <w:lang w:val="en-US" w:eastAsia="zh-CN" w:bidi="ar"/>
              </w:rPr>
            </w:r>
            <w:r/>
          </w:p>
        </w:tc>
        <w:tc>
          <w:tcPr>
            <w:tcW w:w="587"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双头尾缆</w:t>
            </w:r>
            <w:r>
              <w:rPr>
                <w:rFonts w:hint="eastAsia" w:ascii="宋体" w:hAnsi="宋体" w:eastAsia="宋体" w:cs="宋体"/>
                <w:i w:val="0"/>
                <w:iCs w:val="0"/>
                <w:color w:val="000000"/>
                <w:sz w:val="24"/>
                <w:szCs w:val="24"/>
                <w:u w:val="none"/>
                <w:lang w:val="en-US" w:eastAsia="zh-CN" w:bidi="ar"/>
              </w:rPr>
            </w:r>
            <w:r/>
          </w:p>
        </w:tc>
        <w:tc>
          <w:tcPr>
            <w:tcW w:w="3390" w:type="dxa"/>
            <w:vAlign w:val="center"/>
            <w:textDirection w:val="lrTb"/>
            <w:noWrap w:val="false"/>
          </w:tcPr>
          <w:p>
            <w:pPr>
              <w:pStyle w:val="977"/>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24芯SC-SC双头尾缆(16米)</w:t>
            </w:r>
            <w:r>
              <w:rPr>
                <w:rFonts w:hint="eastAsia" w:ascii="宋体" w:hAnsi="宋体" w:eastAsia="宋体" w:cs="宋体"/>
                <w:i w:val="0"/>
                <w:iCs w:val="0"/>
                <w:color w:val="000000"/>
                <w:sz w:val="24"/>
                <w:szCs w:val="24"/>
                <w:u w:val="none"/>
                <w:lang w:val="en-US" w:eastAsia="zh-CN" w:bidi="ar"/>
              </w:rPr>
            </w:r>
            <w:r/>
          </w:p>
        </w:tc>
        <w:tc>
          <w:tcPr>
            <w:tcW w:w="3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33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条</w:t>
            </w:r>
            <w:r>
              <w:rPr>
                <w:rFonts w:hint="eastAsia" w:ascii="宋体" w:hAnsi="宋体" w:eastAsia="宋体" w:cs="宋体"/>
                <w:i w:val="0"/>
                <w:iCs w:val="0"/>
                <w:color w:val="000000"/>
                <w:sz w:val="24"/>
                <w:szCs w:val="24"/>
                <w:u w:val="none"/>
                <w:lang w:val="en-US" w:eastAsia="zh-CN" w:bidi="ar"/>
              </w:rPr>
            </w:r>
            <w:r/>
          </w:p>
        </w:tc>
      </w:tr>
    </w:tbl>
    <w:p>
      <w:pPr>
        <w:pStyle w:val="977"/>
        <w:ind w:firstLine="472"/>
        <w:spacing w:line="480" w:lineRule="exact"/>
        <w:shd w:val="clear" w:color="auto" w:fill="auto"/>
        <w:rPr>
          <w:rFonts w:hint="eastAsia" w:ascii="宋体" w:hAnsi="宋体" w:eastAsia="宋体"/>
          <w:b/>
          <w:color w:val="000000"/>
          <w:sz w:val="24"/>
          <w:highlight w:val="none"/>
        </w:rPr>
      </w:pPr>
      <w:r>
        <w:rPr>
          <w:rFonts w:hint="eastAsia" w:ascii="宋体" w:hAnsi="宋体"/>
          <w:b/>
          <w:color w:val="000000"/>
          <w:sz w:val="24"/>
          <w:highlight w:val="none"/>
        </w:rPr>
        <w:t xml:space="preserve">注：</w:t>
      </w:r>
      <w:r>
        <w:rPr>
          <w:rFonts w:hint="eastAsia" w:ascii="宋体" w:hAnsi="宋体"/>
          <w:b/>
          <w:color w:val="000000"/>
          <w:sz w:val="24"/>
          <w:highlight w:val="none"/>
          <w:lang w:val="en-US" w:eastAsia="zh-CN"/>
        </w:rPr>
        <w:t xml:space="preserve">采购</w:t>
      </w:r>
      <w:r>
        <w:rPr>
          <w:rFonts w:hint="eastAsia" w:ascii="宋体" w:hAnsi="宋体"/>
          <w:b/>
          <w:color w:val="000000"/>
          <w:sz w:val="24"/>
          <w:highlight w:val="none"/>
        </w:rPr>
        <w:t xml:space="preserve">方根据本项目的技术构成、产品价格比重等合理确定了本次采购的核心产品，</w:t>
      </w:r>
      <w:r>
        <w:rPr>
          <w:rFonts w:hint="eastAsia" w:ascii="宋体" w:hAnsi="宋体" w:eastAsia="宋体" w:cs="Times New Roman"/>
          <w:b/>
          <w:color w:val="000000"/>
          <w:sz w:val="24"/>
          <w:highlight w:val="none"/>
        </w:rPr>
        <w:t xml:space="preserve">设</w:t>
      </w:r>
      <w:r>
        <w:rPr>
          <w:rFonts w:hint="eastAsia" w:ascii="宋体" w:hAnsi="宋体" w:eastAsia="宋体"/>
          <w:b/>
          <w:color w:val="000000"/>
          <w:sz w:val="24"/>
          <w:highlight w:val="none"/>
        </w:rPr>
        <w:t xml:space="preserve">备为“400W高清枪机” 。</w:t>
      </w:r>
      <w:r>
        <w:rPr>
          <w:rFonts w:hint="eastAsia" w:ascii="宋体" w:hAnsi="宋体" w:eastAsia="宋体"/>
          <w:b/>
          <w:color w:val="000000"/>
          <w:sz w:val="24"/>
          <w:highlight w:val="none"/>
        </w:rPr>
      </w:r>
      <w:r/>
    </w:p>
    <w:p>
      <w:pPr>
        <w:pStyle w:val="977"/>
        <w:ind w:firstLine="470"/>
        <w:keepLines w:val="0"/>
        <w:keepNext w:val="0"/>
        <w:pageBreakBefore w:val="0"/>
        <w:spacing w:line="440" w:lineRule="exact"/>
        <w:shd w:val="clear" w:color="auto" w:fill="auto"/>
        <w:rPr>
          <w:rFonts w:hint="eastAsia" w:ascii="宋体" w:hAnsi="宋体" w:eastAsia="宋体" w:cs="Times New Roman"/>
          <w:b w:val="0"/>
          <w:bCs/>
          <w:color w:val="000000"/>
          <w:sz w:val="24"/>
          <w:szCs w:val="24"/>
          <w:highlight w:val="none"/>
          <w:lang w:val="en-US" w:eastAsia="zh-CN" w:bidi="ar-SA"/>
        </w:rPr>
      </w:pPr>
      <w:r>
        <w:rPr>
          <w:rFonts w:hint="eastAsia" w:ascii="宋体" w:hAnsi="宋体" w:cs="Times New Roman"/>
          <w:b w:val="0"/>
          <w:bCs/>
          <w:color w:val="000000"/>
          <w:sz w:val="24"/>
          <w:szCs w:val="24"/>
          <w:highlight w:val="none"/>
          <w:lang w:val="en-US" w:eastAsia="zh-CN" w:bidi="ar-SA"/>
        </w:rPr>
        <w:t xml:space="preserve">1.</w:t>
      </w:r>
      <w:r>
        <w:rPr>
          <w:rFonts w:hint="eastAsia" w:ascii="宋体" w:hAnsi="宋体" w:eastAsia="宋体" w:cs="Times New Roman"/>
          <w:b w:val="0"/>
          <w:bCs/>
          <w:color w:val="000000"/>
          <w:sz w:val="24"/>
          <w:szCs w:val="24"/>
          <w:highlight w:val="none"/>
          <w:lang w:val="en-US" w:eastAsia="zh-CN" w:bidi="ar-SA"/>
        </w:rPr>
        <w:t xml:space="preserve">上述加</w:t>
      </w:r>
      <w:r>
        <w:rPr>
          <w:rFonts w:hint="eastAsia" w:ascii="宋体" w:hAnsi="宋体" w:cs="宋体"/>
          <w:b w:val="0"/>
          <w:bCs/>
          <w:color w:val="000000"/>
          <w:sz w:val="20"/>
          <w:highlight w:val="none"/>
          <w:lang w:bidi="ar"/>
        </w:rPr>
        <w:t xml:space="preserve">★</w:t>
      </w:r>
      <w:r>
        <w:rPr>
          <w:rFonts w:hint="eastAsia" w:ascii="宋体" w:hAnsi="宋体" w:eastAsia="宋体" w:cs="Times New Roman"/>
          <w:b w:val="0"/>
          <w:bCs/>
          <w:color w:val="000000"/>
          <w:sz w:val="24"/>
          <w:szCs w:val="24"/>
          <w:highlight w:val="none"/>
          <w:lang w:val="en-US" w:eastAsia="zh-CN" w:bidi="ar-SA"/>
        </w:rPr>
        <w:t xml:space="preserve">项</w:t>
      </w:r>
      <w:r>
        <w:rPr>
          <w:rFonts w:hint="eastAsia" w:ascii="宋体" w:hAnsi="宋体" w:cs="Times New Roman"/>
          <w:b w:val="0"/>
          <w:bCs/>
          <w:color w:val="000000"/>
          <w:sz w:val="24"/>
          <w:szCs w:val="24"/>
          <w:highlight w:val="none"/>
          <w:lang w:val="en-US" w:eastAsia="zh-CN" w:bidi="ar-SA"/>
        </w:rPr>
        <w:t xml:space="preserve">为重要技术参数，</w:t>
      </w:r>
      <w:r>
        <w:rPr>
          <w:rFonts w:hint="eastAsia" w:ascii="宋体" w:hAnsi="宋体" w:eastAsia="宋体" w:cs="Times New Roman"/>
          <w:b w:val="0"/>
          <w:bCs/>
          <w:color w:val="000000"/>
          <w:sz w:val="24"/>
          <w:szCs w:val="24"/>
          <w:highlight w:val="none"/>
          <w:lang w:val="en-US" w:eastAsia="zh-CN" w:bidi="ar-SA"/>
        </w:rPr>
        <w:t xml:space="preserve">需提供相关证明材料的，在该项目中标公示上网之日起一个工作日内，向采购人提供相关检测报告原件核查。如不提供或提供的原件与投标时提供的证明材料不一致，将被视为在投标过程中提供虚假材料谋取中标成交，列入不良行为记录名单。</w:t>
      </w:r>
      <w:r>
        <w:rPr>
          <w:rFonts w:hint="eastAsia" w:ascii="宋体" w:hAnsi="宋体" w:eastAsia="宋体" w:cs="Times New Roman"/>
          <w:b w:val="0"/>
          <w:bCs/>
          <w:color w:val="000000"/>
          <w:sz w:val="24"/>
          <w:szCs w:val="24"/>
          <w:highlight w:val="none"/>
          <w:lang w:val="en-US" w:eastAsia="zh-CN" w:bidi="ar-SA"/>
        </w:rPr>
      </w:r>
      <w:r/>
    </w:p>
    <w:p>
      <w:pPr>
        <w:pStyle w:val="977"/>
        <w:numPr>
          <w:ilvl w:val="0"/>
          <w:numId w:val="0"/>
        </w:numPr>
        <w:ind w:firstLine="480"/>
        <w:keepLines w:val="0"/>
        <w:keepNext w:val="0"/>
        <w:pageBreakBefore w:val="0"/>
        <w:spacing w:line="440" w:lineRule="exact"/>
        <w:shd w:val="clear" w:color="auto" w:fill="auto"/>
        <w:rPr>
          <w:rFonts w:hint="eastAsia" w:ascii="宋体" w:hAnsi="宋体" w:cs="Times New Roman"/>
          <w:b w:val="0"/>
          <w:bCs/>
          <w:color w:val="000000"/>
          <w:sz w:val="24"/>
          <w:szCs w:val="24"/>
          <w:highlight w:val="none"/>
          <w:lang w:val="en-US" w:eastAsia="zh-CN" w:bidi="ar-SA"/>
        </w:rPr>
      </w:pPr>
      <w:r>
        <w:rPr>
          <w:rFonts w:hint="eastAsia" w:ascii="宋体" w:hAnsi="宋体" w:cs="Times New Roman"/>
          <w:b w:val="0"/>
          <w:bCs/>
          <w:color w:val="000000"/>
          <w:sz w:val="24"/>
          <w:szCs w:val="24"/>
          <w:highlight w:val="none"/>
          <w:lang w:val="en-US" w:eastAsia="zh-CN" w:bidi="ar-SA"/>
        </w:rPr>
        <w:t xml:space="preserve">2.后期在安装过程中，采购范围内所有设备进场安装前均需采购人或项目监理单位确认产品性能、外观等，相关设备在征得采购人同意后方可进入施工阶段，如因产品外观不美观，安装效果不理想，中标单位须无条件更换成同等价位且不低于该产品参数标准的产品。如因中标单位不配合处理影响工期，后果由中标单位负责。</w:t>
      </w:r>
      <w:r>
        <w:rPr>
          <w:rFonts w:hint="eastAsia" w:ascii="宋体" w:hAnsi="宋体" w:cs="Times New Roman"/>
          <w:b w:val="0"/>
          <w:bCs/>
          <w:color w:val="000000"/>
          <w:sz w:val="24"/>
          <w:szCs w:val="24"/>
          <w:highlight w:val="none"/>
          <w:lang w:val="en-US" w:eastAsia="zh-CN" w:bidi="ar-SA"/>
        </w:rPr>
      </w:r>
      <w:r/>
    </w:p>
    <w:p>
      <w:pPr>
        <w:pStyle w:val="977"/>
        <w:numPr>
          <w:ilvl w:val="0"/>
          <w:numId w:val="0"/>
        </w:numPr>
        <w:ind w:firstLine="480"/>
        <w:keepLines w:val="0"/>
        <w:keepNext w:val="0"/>
        <w:pageBreakBefore w:val="0"/>
        <w:spacing w:line="440" w:lineRule="exact"/>
        <w:shd w:val="clear" w:color="auto" w:fill="auto"/>
        <w:rPr>
          <w:rFonts w:hint="eastAsia" w:ascii="宋体" w:hAnsi="宋体" w:cs="Times New Roman"/>
          <w:b w:val="0"/>
          <w:bCs/>
          <w:color w:val="000000"/>
          <w:sz w:val="24"/>
          <w:szCs w:val="24"/>
          <w:highlight w:val="none"/>
          <w:lang w:val="en-US" w:eastAsia="zh-CN" w:bidi="ar-SA"/>
        </w:rPr>
      </w:pPr>
      <w:r>
        <w:rPr>
          <w:rFonts w:hint="eastAsia" w:ascii="宋体" w:hAnsi="宋体" w:cs="Times New Roman"/>
          <w:b w:val="0"/>
          <w:bCs/>
          <w:color w:val="000000"/>
          <w:sz w:val="24"/>
          <w:szCs w:val="24"/>
          <w:highlight w:val="none"/>
          <w:lang w:val="en-US" w:eastAsia="zh-CN" w:bidi="ar-SA"/>
        </w:rPr>
        <w:t xml:space="preserve">3.该项目拟建设74个村居（建东村、马厂村、顾阳</w:t>
      </w:r>
      <w:r>
        <w:rPr>
          <w:rFonts w:hint="eastAsia" w:ascii="宋体" w:hAnsi="宋体" w:cs="Times New Roman"/>
          <w:b w:val="0"/>
          <w:bCs/>
          <w:color w:val="000000"/>
          <w:sz w:val="24"/>
          <w:szCs w:val="24"/>
          <w:highlight w:val="none"/>
          <w:lang w:val="en-US" w:eastAsia="zh-CN" w:bidi="ar-SA"/>
        </w:rPr>
        <w:t xml:space="preserve">村、湖成村、瓦瓷村、建阳居委会、建南村、职工村、金桥村、新桥村、顾东村、西尖村、蒋营居委会、梁泽村、收成村、梅苏村、竹元村、九龙口村、合荡村、孟庄居委会、东袁村、恒东村、建中村、苗庄村、沿港村、蒿仑村、自强村、马沿村、树桥村、东夏居委会、朝阳居委会、五联居委会、联星村、裴西村、徐沟村、裴刘居委会、同建村、杏园村、田曹村、双庆村、芦东村、东升村、芦北村、联星村等），各投标单位须综合考虑各点位施工现场情况、施工难度、人员调度、交通费用等等，各点位施工所产生的任何费用均包含在投标报价中，采购人不另外支付任何费用。</w:t>
      </w:r>
      <w:r>
        <w:rPr>
          <w:rFonts w:hint="eastAsia" w:ascii="宋体" w:hAnsi="宋体" w:cs="Times New Roman"/>
          <w:b w:val="0"/>
          <w:bCs/>
          <w:color w:val="000000"/>
          <w:sz w:val="24"/>
          <w:szCs w:val="24"/>
          <w:highlight w:val="none"/>
          <w:lang w:val="en-US" w:eastAsia="zh-CN" w:bidi="ar-SA"/>
        </w:rPr>
      </w:r>
      <w:r/>
    </w:p>
    <w:p>
      <w:pPr>
        <w:pStyle w:val="977"/>
        <w:ind w:firstLine="482"/>
        <w:keepLines w:val="0"/>
        <w:keepNext w:val="0"/>
        <w:pageBreakBefore w:val="0"/>
        <w:spacing w:line="440" w:lineRule="exact"/>
        <w:shd w:val="clear" w:color="auto" w:fill="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服务保障和承诺要求</w:t>
      </w:r>
      <w:r>
        <w:rPr>
          <w:rFonts w:hint="eastAsia" w:ascii="宋体" w:hAnsi="宋体" w:cs="宋体"/>
          <w:b/>
          <w:bCs/>
          <w:color w:val="000000"/>
          <w:sz w:val="24"/>
          <w:highlight w:val="none"/>
        </w:rPr>
      </w:r>
      <w:r/>
    </w:p>
    <w:p>
      <w:pPr>
        <w:pStyle w:val="977"/>
        <w:ind w:firstLine="470"/>
        <w:spacing w:line="440" w:lineRule="exact"/>
        <w:rPr>
          <w:rFonts w:ascii="宋体" w:hAnsi="宋体" w:eastAsia="宋体" w:cs="宋体"/>
          <w:sz w:val="24"/>
          <w:highlight w:val="none"/>
        </w:rPr>
      </w:pPr>
      <w:r>
        <w:rPr>
          <w:rFonts w:hint="eastAsia" w:ascii="宋体" w:hAnsi="宋体" w:eastAsia="宋体" w:cs="宋体"/>
          <w:sz w:val="24"/>
          <w:highlight w:val="none"/>
        </w:rPr>
        <w:t xml:space="preserve">1.投标人必须严格按照本次招标技术参数要求进行合理报价并供货，如后期出现验收不合格情形视同虚假承诺谋取中标成交，将被列入不良行为记录名单。</w:t>
      </w:r>
      <w:r>
        <w:rPr>
          <w:rFonts w:ascii="宋体" w:hAnsi="宋体" w:eastAsia="宋体" w:cs="宋体"/>
          <w:sz w:val="24"/>
          <w:highlight w:val="none"/>
        </w:rPr>
      </w:r>
      <w:r/>
    </w:p>
    <w:p>
      <w:pPr>
        <w:pStyle w:val="977"/>
        <w:ind w:firstLine="470"/>
        <w:spacing w:line="440" w:lineRule="exact"/>
        <w:rPr>
          <w:rFonts w:ascii="宋体" w:hAnsi="宋体" w:eastAsia="宋体" w:cs="宋体"/>
          <w:sz w:val="24"/>
          <w:highlight w:val="none"/>
        </w:rPr>
      </w:pPr>
      <w:r>
        <w:rPr>
          <w:rFonts w:hint="eastAsia" w:ascii="宋体" w:hAnsi="宋体" w:eastAsia="宋体" w:cs="宋体"/>
          <w:sz w:val="24"/>
          <w:highlight w:val="none"/>
        </w:rPr>
        <w:t xml:space="preserve">2.所有产品所报配置为主要配置，其他按标准配置配备，均为原厂原装产品，不得在原厂标准配置的基础上减少或降低技术配置。</w:t>
      </w:r>
      <w:r>
        <w:rPr>
          <w:rFonts w:ascii="宋体" w:hAnsi="宋体" w:eastAsia="宋体" w:cs="宋体"/>
          <w:sz w:val="24"/>
          <w:highlight w:val="none"/>
        </w:rPr>
      </w:r>
      <w:r/>
    </w:p>
    <w:p>
      <w:pPr>
        <w:pStyle w:val="977"/>
        <w:numPr>
          <w:ilvl w:val="0"/>
          <w:numId w:val="0"/>
        </w:num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cs="宋体"/>
          <w:sz w:val="24"/>
          <w:highlight w:val="none"/>
          <w:lang w:val="en-US" w:eastAsia="zh-CN"/>
        </w:rPr>
        <w:t xml:space="preserve">本项目在建设过程及质保期间需驻场人员，</w:t>
      </w:r>
      <w:r>
        <w:rPr>
          <w:rFonts w:hint="eastAsia" w:ascii="宋体" w:hAnsi="宋体" w:eastAsia="宋体" w:cs="宋体"/>
          <w:sz w:val="24"/>
          <w:highlight w:val="none"/>
        </w:rPr>
        <w:t xml:space="preserve">中标单位在项目建设周期内组织一个长期稳定服务团队，其中项目核心技术人员要完全投入到本项目中，并且整个项目团队的人员要相对稳定，必须确保项目顺利如期实施、交付并通过验收</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需提供驻场承诺函，</w:t>
      </w:r>
      <w:r>
        <w:rPr>
          <w:rFonts w:hint="eastAsia" w:ascii="宋体" w:hAnsi="宋体"/>
          <w:b/>
          <w:bCs w:val="0"/>
          <w:sz w:val="24"/>
          <w:szCs w:val="24"/>
          <w:highlight w:val="none"/>
        </w:rPr>
        <w:t xml:space="preserve">未提供</w:t>
      </w:r>
      <w:r>
        <w:rPr>
          <w:rFonts w:hint="eastAsia" w:ascii="宋体" w:hAnsi="宋体"/>
          <w:b/>
          <w:bCs w:val="0"/>
          <w:sz w:val="24"/>
          <w:szCs w:val="24"/>
          <w:highlight w:val="none"/>
          <w:lang w:val="en-US" w:eastAsia="zh-CN"/>
        </w:rPr>
        <w:t xml:space="preserve">驻场</w:t>
      </w:r>
      <w:r>
        <w:rPr>
          <w:rFonts w:hint="eastAsia" w:ascii="宋体" w:hAnsi="宋体"/>
          <w:b/>
          <w:bCs w:val="0"/>
          <w:sz w:val="24"/>
          <w:szCs w:val="24"/>
          <w:highlight w:val="none"/>
        </w:rPr>
        <w:t xml:space="preserve">承诺函视为无效标处理</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77"/>
        <w:numPr>
          <w:ilvl w:val="0"/>
          <w:numId w:val="0"/>
        </w:numPr>
        <w:ind w:firstLine="482"/>
        <w:spacing w:line="440" w:lineRule="exact"/>
        <w:rPr>
          <w:rFonts w:hint="eastAsia" w:ascii="宋体" w:hAnsi="宋体" w:eastAsia="宋体" w:cs="宋体"/>
          <w:sz w:val="24"/>
          <w:highlight w:val="none"/>
        </w:rPr>
      </w:pPr>
      <w:r>
        <w:rPr>
          <w:rFonts w:hint="eastAsia" w:ascii="宋体" w:hAnsi="宋体" w:cs="宋体"/>
          <w:b/>
          <w:bCs w:val="0"/>
          <w:color w:val="000000"/>
          <w:sz w:val="24"/>
          <w:highlight w:val="none"/>
          <w:lang w:val="en-US" w:eastAsia="zh-CN"/>
        </w:rPr>
        <w:t xml:space="preserve">4</w:t>
      </w:r>
      <w:r>
        <w:rPr>
          <w:rFonts w:hint="eastAsia" w:ascii="宋体" w:hAnsi="宋体" w:eastAsia="宋体" w:cs="宋体"/>
          <w:b/>
          <w:bCs w:val="0"/>
          <w:color w:val="000000"/>
          <w:sz w:val="24"/>
          <w:highlight w:val="none"/>
          <w:lang w:val="en-US" w:eastAsia="zh-CN"/>
        </w:rPr>
        <w:t xml:space="preserve">.</w:t>
      </w:r>
      <w:r>
        <w:rPr>
          <w:rFonts w:hint="eastAsia" w:ascii="宋体" w:hAnsi="宋体" w:cs="宋体"/>
          <w:b/>
          <w:bCs w:val="0"/>
          <w:color w:val="000000"/>
          <w:sz w:val="24"/>
          <w:szCs w:val="24"/>
          <w:highlight w:val="none"/>
          <w:lang w:eastAsia="zh-CN"/>
        </w:rPr>
        <w:t xml:space="preserve">本次建设</w:t>
      </w:r>
      <w:r>
        <w:rPr>
          <w:rFonts w:hint="eastAsia" w:ascii="宋体" w:hAnsi="宋体"/>
          <w:b/>
          <w:bCs w:val="0"/>
          <w:sz w:val="24"/>
          <w:szCs w:val="24"/>
          <w:highlight w:val="none"/>
          <w:lang w:val="en-US" w:eastAsia="zh-CN"/>
        </w:rPr>
        <w:t xml:space="preserve">需考虑相关授权扩容与原视频管控平台、视</w:t>
      </w:r>
      <w:r>
        <w:rPr>
          <w:rFonts w:hint="eastAsia" w:ascii="宋体" w:hAnsi="宋体"/>
          <w:b/>
          <w:bCs w:val="0"/>
          <w:color w:val="000000"/>
          <w:sz w:val="24"/>
          <w:szCs w:val="24"/>
          <w:highlight w:val="none"/>
          <w:lang w:val="en-US" w:eastAsia="zh-CN"/>
        </w:rPr>
        <w:t xml:space="preserve">图库关系，扩容授权须与原视频联网平台、视图库无缝对接</w:t>
      </w:r>
      <w:r>
        <w:rPr>
          <w:rFonts w:hint="eastAsia" w:ascii="宋体" w:hAnsi="宋体" w:cs="宋体"/>
          <w:b/>
          <w:bCs w:val="0"/>
          <w:color w:val="000000"/>
          <w:sz w:val="24"/>
          <w:szCs w:val="24"/>
          <w:highlight w:val="none"/>
          <w:lang w:eastAsia="zh-CN"/>
        </w:rPr>
        <w:t xml:space="preserve">，</w:t>
      </w:r>
      <w:r>
        <w:rPr>
          <w:rFonts w:hint="eastAsia" w:ascii="宋体" w:hAnsi="宋体" w:eastAsia="宋体"/>
          <w:b/>
          <w:bCs w:val="0"/>
          <w:color w:val="000000"/>
          <w:sz w:val="24"/>
          <w:highlight w:val="none"/>
        </w:rPr>
        <w:t xml:space="preserve">所有监控点位必须与建湖县公安局视频</w:t>
      </w:r>
      <w:r>
        <w:rPr>
          <w:rFonts w:hint="eastAsia" w:ascii="宋体" w:hAnsi="宋体"/>
          <w:b/>
          <w:bCs w:val="0"/>
          <w:color w:val="000000"/>
          <w:sz w:val="24"/>
          <w:highlight w:val="none"/>
          <w:lang w:val="en-US" w:eastAsia="zh-CN"/>
        </w:rPr>
        <w:t xml:space="preserve">管控</w:t>
      </w:r>
      <w:r>
        <w:rPr>
          <w:rFonts w:hint="eastAsia" w:ascii="宋体" w:hAnsi="宋体" w:eastAsia="宋体"/>
          <w:b/>
          <w:bCs w:val="0"/>
          <w:color w:val="000000"/>
          <w:sz w:val="24"/>
          <w:highlight w:val="none"/>
        </w:rPr>
        <w:t xml:space="preserve">平台</w:t>
      </w:r>
      <w:r>
        <w:rPr>
          <w:rFonts w:hint="eastAsia" w:ascii="宋体" w:hAnsi="宋体" w:eastAsia="宋体"/>
          <w:b/>
          <w:bCs w:val="0"/>
          <w:color w:val="000000"/>
          <w:sz w:val="24"/>
          <w:highlight w:val="none"/>
          <w:lang w:eastAsia="zh-CN"/>
        </w:rPr>
        <w:t xml:space="preserve">、</w:t>
      </w:r>
      <w:r>
        <w:rPr>
          <w:rFonts w:hint="eastAsia" w:ascii="宋体" w:hAnsi="宋体" w:cs="宋体"/>
          <w:b/>
          <w:bCs w:val="0"/>
          <w:color w:val="000000"/>
          <w:sz w:val="24"/>
          <w:szCs w:val="24"/>
          <w:highlight w:val="none"/>
          <w:lang w:val="en-US" w:eastAsia="zh-CN"/>
        </w:rPr>
        <w:t xml:space="preserve">视频库</w:t>
      </w:r>
      <w:r>
        <w:rPr>
          <w:rFonts w:hint="eastAsia" w:ascii="宋体" w:hAnsi="宋体" w:eastAsia="宋体"/>
          <w:b/>
          <w:bCs w:val="0"/>
          <w:color w:val="000000"/>
          <w:sz w:val="24"/>
          <w:highlight w:val="none"/>
        </w:rPr>
        <w:t xml:space="preserve">无缝对接</w:t>
      </w:r>
      <w:r>
        <w:rPr>
          <w:rFonts w:hint="eastAsia" w:ascii="宋体" w:hAnsi="宋体" w:eastAsia="宋体"/>
          <w:b/>
          <w:bCs w:val="0"/>
          <w:color w:val="000000"/>
          <w:sz w:val="24"/>
          <w:highlight w:val="none"/>
          <w:lang w:eastAsia="zh-CN"/>
        </w:rPr>
        <w:t xml:space="preserve">，</w:t>
      </w:r>
      <w:r>
        <w:rPr>
          <w:rFonts w:hint="eastAsia" w:ascii="宋体" w:hAnsi="宋体" w:cs="宋体"/>
          <w:b/>
          <w:bCs w:val="0"/>
          <w:color w:val="000000"/>
          <w:sz w:val="24"/>
          <w:szCs w:val="24"/>
          <w:highlight w:val="none"/>
          <w:lang w:eastAsia="zh-CN"/>
        </w:rPr>
        <w:t xml:space="preserve">重要监控点位必须与盐城市公安局视频</w:t>
      </w:r>
      <w:r>
        <w:rPr>
          <w:rFonts w:hint="eastAsia" w:ascii="宋体" w:hAnsi="宋体" w:cs="宋体"/>
          <w:b/>
          <w:bCs w:val="0"/>
          <w:color w:val="000000"/>
          <w:sz w:val="24"/>
          <w:szCs w:val="24"/>
          <w:highlight w:val="none"/>
          <w:lang w:val="en-US" w:eastAsia="zh-CN"/>
        </w:rPr>
        <w:t xml:space="preserve">管控</w:t>
      </w:r>
      <w:r>
        <w:rPr>
          <w:rFonts w:hint="eastAsia" w:ascii="宋体" w:hAnsi="宋体" w:cs="宋体"/>
          <w:b/>
          <w:bCs w:val="0"/>
          <w:color w:val="000000"/>
          <w:sz w:val="24"/>
          <w:szCs w:val="24"/>
          <w:highlight w:val="none"/>
          <w:lang w:eastAsia="zh-CN"/>
        </w:rPr>
        <w:t xml:space="preserve">平台、</w:t>
      </w:r>
      <w:r>
        <w:rPr>
          <w:rFonts w:hint="eastAsia" w:ascii="宋体" w:hAnsi="宋体" w:cs="宋体"/>
          <w:b/>
          <w:bCs w:val="0"/>
          <w:color w:val="000000"/>
          <w:sz w:val="24"/>
          <w:szCs w:val="24"/>
          <w:highlight w:val="none"/>
          <w:lang w:val="en-US" w:eastAsia="zh-CN"/>
        </w:rPr>
        <w:t xml:space="preserve">视频库</w:t>
      </w:r>
      <w:r>
        <w:rPr>
          <w:rFonts w:hint="eastAsia" w:ascii="宋体" w:hAnsi="宋体" w:cs="宋体"/>
          <w:b/>
          <w:bCs w:val="0"/>
          <w:color w:val="000000"/>
          <w:sz w:val="24"/>
          <w:szCs w:val="24"/>
          <w:highlight w:val="none"/>
          <w:lang w:eastAsia="zh-CN"/>
        </w:rPr>
        <w:t xml:space="preserve">无缝对接，</w:t>
      </w:r>
      <w:r>
        <w:rPr>
          <w:rFonts w:hint="eastAsia" w:ascii="宋体" w:hAnsi="宋体"/>
          <w:b/>
          <w:bCs w:val="0"/>
          <w:color w:val="000000"/>
          <w:sz w:val="24"/>
          <w:szCs w:val="24"/>
          <w:highlight w:val="none"/>
        </w:rPr>
        <w:t xml:space="preserve">未提供无缝对接承诺函视为无效标处理</w:t>
      </w:r>
      <w:r>
        <w:rPr>
          <w:rFonts w:hint="eastAsia" w:ascii="宋体" w:hAnsi="宋体" w:cs="宋体"/>
          <w:b/>
          <w:bCs w:val="0"/>
          <w:color w:val="000000"/>
          <w:sz w:val="24"/>
          <w:szCs w:val="24"/>
          <w:highlight w:val="none"/>
          <w:lang w:eastAsia="zh-CN"/>
        </w:rPr>
        <w:t xml:space="preserve">。中标单位在中标公示上网之日起</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个工作日内提供相关对接证明文件至采购人处审核。不能在规定时间内提供的，视为虚假承诺，因此造成的损失均由中标单位承担。</w:t>
      </w:r>
      <w:r>
        <w:rPr>
          <w:rFonts w:hint="eastAsia" w:ascii="宋体" w:hAnsi="宋体" w:eastAsia="宋体" w:cs="宋体"/>
          <w:sz w:val="24"/>
          <w:highlight w:val="none"/>
        </w:rPr>
      </w:r>
      <w:r/>
    </w:p>
    <w:p>
      <w:pPr>
        <w:pStyle w:val="977"/>
        <w:ind w:firstLine="470"/>
        <w:spacing w:line="440" w:lineRule="exact"/>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.中标单位自行承担运输、安装、调试、售后服务等全过程中的所有安全责任。</w:t>
      </w:r>
      <w:r>
        <w:rPr>
          <w:rFonts w:ascii="宋体" w:hAnsi="宋体" w:eastAsia="宋体" w:cs="宋体"/>
          <w:color w:val="000000"/>
          <w:sz w:val="24"/>
          <w:highlight w:val="none"/>
        </w:rPr>
      </w:r>
      <w:r/>
    </w:p>
    <w:p>
      <w:pPr>
        <w:pStyle w:val="977"/>
        <w:ind w:firstLine="480"/>
        <w:spacing w:line="480" w:lineRule="exact"/>
        <w:widowControl/>
        <w:rPr>
          <w:rFonts w:ascii="宋体" w:hAnsi="宋体" w:eastAsia="宋体" w:cs="宋体"/>
          <w:sz w:val="24"/>
          <w:highlight w:val="none"/>
        </w:rPr>
        <w:outlineLvl w:val="0"/>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.所有产品免费质保期为三年，投标单位</w:t>
      </w:r>
      <w:r>
        <w:rPr>
          <w:rFonts w:hint="eastAsia" w:ascii="宋体" w:hAnsi="宋体" w:cs="宋体"/>
          <w:color w:val="000000"/>
          <w:sz w:val="24"/>
          <w:highlight w:val="none"/>
          <w:lang w:val="en-US" w:eastAsia="zh-CN"/>
        </w:rPr>
        <w:t xml:space="preserve">在</w:t>
      </w:r>
      <w:r>
        <w:rPr>
          <w:rFonts w:hint="eastAsia" w:ascii="宋体" w:hAnsi="宋体" w:eastAsia="宋体" w:cs="宋体"/>
          <w:color w:val="000000"/>
          <w:sz w:val="24"/>
          <w:highlight w:val="none"/>
        </w:rPr>
        <w:t xml:space="preserve">免费质保期间出现的问题，必须以优良的服务态度，便利快捷的方式在2小时内响应，12个小时内到达现场，24小时内修复。如需要更换设备或送修，必须在7</w:t>
      </w:r>
      <w:r>
        <w:rPr>
          <w:rFonts w:hint="eastAsia" w:ascii="宋体" w:hAnsi="宋体" w:eastAsia="宋体" w:cs="宋体"/>
          <w:color w:val="000000"/>
          <w:sz w:val="24"/>
          <w:highlight w:val="none"/>
          <w:lang w:val="en-US" w:eastAsia="zh-CN"/>
        </w:rPr>
        <w:t xml:space="preserve">个日历天</w:t>
      </w:r>
      <w:r>
        <w:rPr>
          <w:rFonts w:hint="eastAsia" w:ascii="宋体" w:hAnsi="宋体" w:eastAsia="宋体" w:cs="宋体"/>
          <w:color w:val="000000"/>
          <w:sz w:val="24"/>
          <w:highlight w:val="none"/>
        </w:rPr>
        <w:t xml:space="preserve">内完成，并提供备品。质保</w:t>
      </w:r>
      <w:r>
        <w:rPr>
          <w:rFonts w:hint="eastAsia" w:ascii="宋体" w:hAnsi="宋体" w:eastAsia="宋体" w:cs="宋体"/>
          <w:sz w:val="24"/>
          <w:highlight w:val="none"/>
        </w:rPr>
        <w:t xml:space="preserve">期满后出现的问题，也应以优良的服务态度，便利快捷的方式为甲方解决问题。</w:t>
      </w:r>
      <w:r>
        <w:rPr>
          <w:rFonts w:ascii="宋体" w:hAnsi="宋体" w:eastAsia="宋体" w:cs="宋体"/>
          <w:sz w:val="24"/>
          <w:highlight w:val="none"/>
        </w:rPr>
      </w:r>
      <w:r/>
    </w:p>
    <w:p>
      <w:pPr>
        <w:pStyle w:val="977"/>
        <w:ind w:firstLine="480"/>
        <w:spacing w:line="440" w:lineRule="exact"/>
        <w:widowControl/>
        <w:rPr>
          <w:rFonts w:ascii="宋体" w:hAnsi="宋体" w:eastAsia="宋体" w:cs="宋体"/>
          <w:sz w:val="24"/>
          <w:highlight w:val="none"/>
        </w:rPr>
        <w:outlineLvl w:val="0"/>
      </w:pP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.投标人在设备安装过程中涉及第三方产品知识产权情况，若出现技术、经济或法律上的纠纷，应由中标人全面承担并全权解决，并确保不影响项目的进度。</w:t>
      </w:r>
      <w:r>
        <w:rPr>
          <w:rFonts w:ascii="宋体" w:hAnsi="宋体" w:eastAsia="宋体" w:cs="宋体"/>
          <w:sz w:val="24"/>
          <w:highlight w:val="none"/>
        </w:rPr>
      </w:r>
      <w:r/>
    </w:p>
    <w:p>
      <w:pPr>
        <w:pStyle w:val="977"/>
        <w:jc w:val="center"/>
        <w:spacing w:line="480" w:lineRule="exact"/>
        <w:rPr>
          <w:rFonts w:hint="eastAsia" w:ascii="宋体" w:hAnsi="宋体" w:cs="宋体"/>
          <w:b/>
          <w:sz w:val="44"/>
          <w:szCs w:val="44"/>
          <w:highlight w:val="none"/>
        </w:rPr>
      </w:pPr>
      <w:r>
        <w:rPr>
          <w:rFonts w:hint="eastAsia" w:ascii="宋体" w:hAnsi="宋体" w:cs="宋体"/>
          <w:b/>
          <w:sz w:val="44"/>
          <w:szCs w:val="44"/>
          <w:highlight w:val="none"/>
        </w:rPr>
      </w:r>
      <w:r/>
    </w:p>
    <w:p>
      <w:pPr>
        <w:pStyle w:val="977"/>
        <w:jc w:val="center"/>
        <w:spacing w:line="480" w:lineRule="exact"/>
        <w:rPr>
          <w:rFonts w:ascii="宋体" w:hAnsi="宋体" w:cs="宋体"/>
          <w:b/>
          <w:sz w:val="44"/>
          <w:szCs w:val="44"/>
          <w:highlight w:val="none"/>
        </w:rPr>
      </w:pPr>
      <w:r>
        <w:rPr>
          <w:rFonts w:hint="eastAsia" w:ascii="宋体" w:hAnsi="宋体" w:cs="宋体"/>
          <w:b/>
          <w:sz w:val="44"/>
          <w:szCs w:val="44"/>
          <w:highlight w:val="none"/>
        </w:rPr>
        <w:br w:type="page" w:clear="all"/>
      </w:r>
      <w:r>
        <w:rPr>
          <w:rFonts w:hint="eastAsia" w:ascii="宋体" w:hAnsi="宋体" w:cs="宋体"/>
          <w:b/>
          <w:sz w:val="44"/>
          <w:szCs w:val="44"/>
          <w:highlight w:val="none"/>
        </w:rPr>
        <w:t xml:space="preserve">第四章  评标办法及评分标准</w:t>
      </w:r>
      <w:r>
        <w:rPr>
          <w:rFonts w:ascii="宋体" w:hAnsi="宋体" w:cs="宋体"/>
          <w:b/>
          <w:sz w:val="44"/>
          <w:szCs w:val="44"/>
          <w:highlight w:val="none"/>
        </w:rPr>
      </w:r>
      <w:r/>
    </w:p>
    <w:p>
      <w:pPr>
        <w:pStyle w:val="977"/>
        <w:ind w:firstLine="480"/>
        <w:keepLines w:val="0"/>
        <w:keepNext w:val="0"/>
        <w:pageBreakBefore w:val="0"/>
        <w:spacing w:line="480" w:lineRule="exact"/>
        <w:rPr>
          <w:b/>
          <w:bCs/>
          <w:sz w:val="24"/>
          <w:highlight w:val="none"/>
        </w:rPr>
      </w:pPr>
      <w:r>
        <w:rPr>
          <w:rFonts w:hint="eastAsia" w:ascii="宋体" w:hAnsi="宋体"/>
          <w:sz w:val="24"/>
          <w:highlight w:val="none"/>
        </w:rPr>
        <w:t xml:space="preserve">一、</w:t>
      </w:r>
      <w:r>
        <w:rPr>
          <w:rFonts w:hint="eastAsia"/>
          <w:b/>
          <w:bCs/>
          <w:sz w:val="24"/>
          <w:highlight w:val="none"/>
        </w:rPr>
        <w:t xml:space="preserve">评标办法：综合评分法。</w:t>
      </w:r>
      <w:r>
        <w:rPr>
          <w:b/>
          <w:bCs/>
          <w:sz w:val="24"/>
          <w:highlight w:val="none"/>
        </w:rPr>
      </w:r>
      <w:r/>
    </w:p>
    <w:p>
      <w:pPr>
        <w:pStyle w:val="977"/>
        <w:ind w:firstLine="480"/>
        <w:keepLines w:val="0"/>
        <w:keepNext w:val="0"/>
        <w:pageBreakBefore w:val="0"/>
        <w:spacing w:line="480" w:lineRule="exact"/>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 </w:t>
      </w:r>
      <w:r>
        <w:rPr>
          <w:rFonts w:hint="eastAsia" w:ascii="宋体" w:hAnsi="宋体" w:cs="宋体"/>
          <w:bCs/>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sz w:val="24"/>
          <w:highlight w:val="none"/>
        </w:rPr>
      </w:r>
      <w:r/>
    </w:p>
    <w:p>
      <w:pPr>
        <w:pStyle w:val="977"/>
        <w:ind w:firstLine="480"/>
        <w:keepLines w:val="0"/>
        <w:keepNext w:val="0"/>
        <w:pageBreakBefore w:val="0"/>
        <w:spacing w:line="480" w:lineRule="exact"/>
        <w:rPr>
          <w:rFonts w:ascii="宋体" w:hAnsi="宋体" w:cs="宋体"/>
          <w:bCs/>
          <w:sz w:val="24"/>
          <w:highlight w:val="none"/>
        </w:rPr>
      </w:pPr>
      <w:r>
        <w:rPr>
          <w:rFonts w:hint="eastAsia" w:ascii="宋体" w:hAnsi="宋体" w:cs="宋体"/>
          <w:bCs/>
          <w:sz w:val="24"/>
          <w:highlight w:val="none"/>
        </w:rPr>
        <w:t xml:space="preserve">2.</w:t>
      </w:r>
      <w:r>
        <w:rPr>
          <w:rFonts w:ascii="宋体" w:hAnsi="宋体" w:cs="宋体"/>
          <w:bCs/>
          <w:sz w:val="24"/>
          <w:highlight w:val="none"/>
        </w:rPr>
        <w:t xml:space="preserve"> </w:t>
      </w:r>
      <w:r>
        <w:rPr>
          <w:rFonts w:hint="eastAsia" w:ascii="宋体" w:hAnsi="宋体" w:cs="宋体"/>
          <w:bCs/>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sz w:val="24"/>
          <w:highlight w:val="none"/>
        </w:rPr>
      </w:r>
      <w:r/>
    </w:p>
    <w:p>
      <w:pPr>
        <w:pStyle w:val="977"/>
        <w:ind w:firstLine="480"/>
        <w:keepLines w:val="0"/>
        <w:keepNext w:val="0"/>
        <w:pageBreakBefore w:val="0"/>
        <w:spacing w:line="480" w:lineRule="exact"/>
        <w:rPr>
          <w:rFonts w:ascii="宋体" w:hAnsi="宋体" w:cs="宋体"/>
          <w:bCs/>
          <w:sz w:val="24"/>
          <w:highlight w:val="none"/>
        </w:rPr>
      </w:pPr>
      <w:r>
        <w:rPr>
          <w:rFonts w:hint="eastAsia" w:ascii="宋体" w:hAnsi="宋体" w:cs="宋体"/>
          <w:bCs/>
          <w:sz w:val="24"/>
          <w:highlight w:val="none"/>
        </w:rPr>
        <w:t xml:space="preserve">3.</w:t>
      </w:r>
      <w:r>
        <w:rPr>
          <w:rFonts w:ascii="宋体" w:hAnsi="宋体" w:cs="宋体"/>
          <w:bCs/>
          <w:sz w:val="24"/>
          <w:highlight w:val="none"/>
        </w:rPr>
        <w:t xml:space="preserve"> </w:t>
      </w:r>
      <w:r>
        <w:rPr>
          <w:rFonts w:hint="eastAsia" w:ascii="宋体" w:hAnsi="宋体" w:cs="宋体"/>
          <w:bCs/>
          <w:sz w:val="24"/>
          <w:highlight w:val="none"/>
        </w:rPr>
        <w:t xml:space="preserve">总得分最高的即为中标候选人。</w:t>
      </w:r>
      <w:r>
        <w:rPr>
          <w:rFonts w:ascii="宋体" w:hAnsi="宋体" w:cs="宋体"/>
          <w:bCs/>
          <w:sz w:val="24"/>
          <w:highlight w:val="none"/>
        </w:rPr>
      </w:r>
      <w:r/>
    </w:p>
    <w:p>
      <w:pPr>
        <w:pStyle w:val="977"/>
        <w:ind w:firstLine="480"/>
        <w:keepLines w:val="0"/>
        <w:keepNext w:val="0"/>
        <w:pageBreakBefore w:val="0"/>
        <w:spacing w:line="480" w:lineRule="exact"/>
        <w:rPr>
          <w:rFonts w:ascii="宋体" w:hAnsi="宋体" w:cs="宋体"/>
          <w:bCs/>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 </w:t>
      </w:r>
      <w:r>
        <w:rPr>
          <w:rFonts w:hint="eastAsia" w:ascii="宋体" w:hAnsi="宋体" w:cs="宋体"/>
          <w:bCs/>
          <w:sz w:val="24"/>
          <w:highlight w:val="none"/>
        </w:rPr>
        <w:t xml:space="preserve">推荐的中标候选人数：1名。</w:t>
      </w:r>
      <w:r>
        <w:rPr>
          <w:rFonts w:ascii="宋体" w:hAnsi="宋体" w:cs="宋体"/>
          <w:bCs/>
          <w:sz w:val="24"/>
          <w:highlight w:val="none"/>
        </w:rPr>
      </w:r>
      <w:r/>
    </w:p>
    <w:p>
      <w:pPr>
        <w:pStyle w:val="977"/>
        <w:ind w:firstLine="470"/>
        <w:keepLines w:val="0"/>
        <w:keepNext w:val="0"/>
        <w:pageBreakBefore w:val="0"/>
        <w:spacing w:line="480" w:lineRule="exact"/>
        <w:rPr>
          <w:rFonts w:ascii="宋体" w:hAnsi="宋体" w:cs="宋体"/>
          <w:b/>
          <w:sz w:val="24"/>
          <w:highlight w:val="none"/>
        </w:rPr>
      </w:pPr>
      <w:r>
        <w:rPr>
          <w:rFonts w:hint="eastAsia" w:ascii="宋体" w:hAnsi="宋体" w:cs="宋体"/>
          <w:b/>
          <w:sz w:val="24"/>
          <w:highlight w:val="none"/>
        </w:rPr>
        <w:t xml:space="preserve">二、政府采购政策功能落实</w:t>
      </w:r>
      <w:r>
        <w:rPr>
          <w:rFonts w:ascii="宋体" w:hAnsi="宋体" w:cs="宋体"/>
          <w:b/>
          <w:sz w:val="24"/>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1. 对小型和微型企业产品最后价格给予20%的扣除，用扣除后的价格参与评审。 </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如项目为工程类或服务类，施工单位/服务全部由符合政策要求的小微企业承接，对其总报价给予20%的扣除，用扣除后的价格参与价格评审。</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2. 供应商须按照采购文件要求提供相应的《企业声明函》（格式附后），不提供声明函或有弄虚作假的，将依法承担相应责任。</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3. 企业标准请参照《关于印发中小企业划型标准规定的通知》（工信部联企业【2011】300号）文件规定自行填写。</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4. 以上规定未尽事项，按《政府采购促进中小企业发展管理办法》 （财库【2020】46号）等有关制度规定执行。</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5.采购本国产品的支持政策</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5.1 本项目政府采购活动中既有本国产品又有非本国产品参与竞争的，依法对本国产品给予价格评审优惠，对本国产品的报价给予 20%的价格扣除，用扣除后的价格参与评审。</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5.3 供应商需按照招标文件的要求提供《关于符合本国产品标准的声明函》（以下简称《声明函》），如不提供将不享受本国产品价格评审优惠。</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三、残疾人福利单位价格扣除：</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1. 本项目对残疾人福利性单位视同小型、微型企业，给予20%的价格扣除，用扣除后的价格参与评审。</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2. 残疾人福利单位需按照采购文件的要求提供《残疾人福利性单位声明函》（格式附后）。</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3. 残疾人福利单位标准请参照《关于促进残疾人就业政府采购政策的通知》（财库〔2017〕141号）。</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四、监狱和戒毒企业价格扣除：</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1. 本项目对监狱和戒毒企业（简称监狱企业）视同小型、微型企业，给予20%的价格扣除，用扣除后的价格参与评审。</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2. 监狱企业参加政府采购活动时，需提供由省级以上监狱管理局、戒毒管理局(含新疆生产建设兵团)出具的属于监狱企业的证明文件。供应商如不提供上述证明文件，价格将不做相应扣除。</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3. 监狱企业标准请参照《关于政府采购支持监狱企业发展有关问题的通知》（财库[2014]68号）。</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五、残疾人福利单位、监狱企业属于小型、微型企业的，不重复享受政策。</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六、严格执行政府采购关于支持</w:t>
      </w:r>
      <w:r>
        <w:rPr>
          <w:rFonts w:hint="eastAsia"/>
          <w:b w:val="0"/>
          <w:bCs w:val="0"/>
          <w:sz w:val="24"/>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七、执行投标产品的商品包装、快递包装相关政策：供应商对于投标产品的商品包装、快递包装应按照“关于印发《商品包装政府采购需求标准（试行）》、《快递包装政府采购需求标准（试行）》的通知（财办库〔2020〕123号）”执行 。</w:t>
      </w:r>
      <w:r>
        <w:rPr>
          <w:rFonts w:hint="eastAsia"/>
          <w:b w:val="0"/>
          <w:bCs w:val="0"/>
          <w:sz w:val="24"/>
          <w:szCs w:val="22"/>
          <w:highlight w:val="none"/>
        </w:rPr>
      </w:r>
      <w:r/>
    </w:p>
    <w:p>
      <w:pPr>
        <w:pStyle w:val="977"/>
        <w:ind w:firstLine="480"/>
        <w:spacing w:after="120" w:line="420" w:lineRule="exact"/>
        <w:rPr>
          <w:rFonts w:hint="eastAsia"/>
          <w:b w:val="0"/>
          <w:bCs w:val="0"/>
          <w:sz w:val="24"/>
          <w:szCs w:val="22"/>
          <w:highlight w:val="none"/>
        </w:rPr>
      </w:pPr>
      <w:r>
        <w:rPr>
          <w:rFonts w:hint="eastAsia"/>
          <w:b w:val="0"/>
          <w:bCs w:val="0"/>
          <w:sz w:val="24"/>
          <w:szCs w:val="22"/>
          <w:highlight w:val="none"/>
        </w:rPr>
        <w:t xml:space="preserve">八、执行数据中心采购相关政策：若涉及到数据中心采购，应按照“关于印发《绿色数据中心政府采购需求标准（试行）》的通知（财库〔2023〕7号）”执行。</w:t>
      </w:r>
      <w:r>
        <w:rPr>
          <w:rFonts w:hint="eastAsia"/>
          <w:b w:val="0"/>
          <w:bCs w:val="0"/>
          <w:sz w:val="24"/>
          <w:szCs w:val="22"/>
          <w:highlight w:val="none"/>
        </w:rPr>
      </w:r>
      <w:r/>
    </w:p>
    <w:p>
      <w:pPr>
        <w:pStyle w:val="977"/>
        <w:ind w:firstLine="482"/>
        <w:spacing w:after="120" w:line="420" w:lineRule="exact"/>
        <w:rPr>
          <w:b/>
          <w:bCs/>
          <w:sz w:val="24"/>
          <w:szCs w:val="22"/>
          <w:highlight w:val="none"/>
        </w:rPr>
      </w:pPr>
      <w:r>
        <w:rPr>
          <w:rFonts w:hint="eastAsia"/>
          <w:b/>
          <w:bCs/>
          <w:sz w:val="24"/>
          <w:szCs w:val="22"/>
          <w:highlight w:val="none"/>
        </w:rPr>
        <w:t xml:space="preserve">三、评分标准（总分值为100分）</w:t>
      </w:r>
      <w:r>
        <w:rPr>
          <w:b/>
          <w:bCs/>
          <w:sz w:val="24"/>
          <w:szCs w:val="22"/>
          <w:highlight w:val="none"/>
        </w:rPr>
      </w:r>
      <w:r/>
    </w:p>
    <w:tbl>
      <w:tblPr>
        <w:tblW w:w="10104" w:type="dxa"/>
        <w:jc w:val="center"/>
        <w:tblInd w:w="-26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83"/>
        <w:gridCol w:w="1188"/>
        <w:gridCol w:w="1181"/>
        <w:gridCol w:w="7052"/>
      </w:tblGrid>
      <w:tr>
        <w:trPr>
          <w:trHeight w:val="742"/>
        </w:trPr>
        <w:tc>
          <w:tcPr>
            <w:tcW w:w="683" w:type="dxa"/>
            <w:vAlign w:val="center"/>
            <w:textDirection w:val="lrTb"/>
            <w:noWrap w:val="false"/>
          </w:tcPr>
          <w:p>
            <w:pPr>
              <w:pStyle w:val="977"/>
              <w:jc w:val="center"/>
              <w:keepLines w:val="0"/>
              <w:keepNext w:val="0"/>
              <w:pageBreakBefore w:val="0"/>
              <w:spacing w:afterAutospacing="0"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rPr>
                <w:rFonts w:hint="eastAsia" w:ascii="宋体" w:hAnsi="宋体" w:eastAsia="宋体" w:cs="宋体"/>
                <w:b/>
                <w:bCs/>
                <w:sz w:val="21"/>
                <w:szCs w:val="21"/>
                <w:highlight w:val="none"/>
              </w:rPr>
            </w:r>
            <w:r/>
          </w:p>
        </w:tc>
        <w:tc>
          <w:tcPr>
            <w:tcW w:w="1188" w:type="dxa"/>
            <w:vAlign w:val="center"/>
            <w:textDirection w:val="lrTb"/>
            <w:noWrap w:val="false"/>
          </w:tcPr>
          <w:p>
            <w:pPr>
              <w:pStyle w:val="977"/>
              <w:jc w:val="center"/>
              <w:keepLines w:val="0"/>
              <w:keepNext w:val="0"/>
              <w:pageBreakBefore w:val="0"/>
              <w:spacing w:afterAutospacing="0"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评分因素</w:t>
            </w:r>
            <w:r>
              <w:rPr>
                <w:rFonts w:hint="eastAsia" w:ascii="宋体" w:hAnsi="宋体" w:eastAsia="宋体" w:cs="宋体"/>
                <w:b/>
                <w:bCs/>
                <w:sz w:val="21"/>
                <w:szCs w:val="21"/>
                <w:highlight w:val="none"/>
              </w:rPr>
            </w:r>
            <w:r/>
          </w:p>
        </w:tc>
        <w:tc>
          <w:tcPr>
            <w:tcW w:w="1181" w:type="dxa"/>
            <w:vAlign w:val="center"/>
            <w:textDirection w:val="lrTb"/>
            <w:noWrap w:val="false"/>
          </w:tcPr>
          <w:p>
            <w:pPr>
              <w:pStyle w:val="977"/>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评分内容</w:t>
            </w:r>
            <w:r>
              <w:rPr>
                <w:rFonts w:hint="eastAsia" w:ascii="宋体" w:hAnsi="宋体" w:eastAsia="宋体" w:cs="宋体"/>
                <w:b/>
                <w:bCs/>
                <w:sz w:val="21"/>
                <w:szCs w:val="21"/>
                <w:highlight w:val="none"/>
              </w:rPr>
            </w:r>
            <w:r/>
          </w:p>
        </w:tc>
        <w:tc>
          <w:tcPr>
            <w:tcW w:w="7052" w:type="dxa"/>
            <w:vAlign w:val="center"/>
            <w:textDirection w:val="lrTb"/>
            <w:noWrap w:val="false"/>
          </w:tcPr>
          <w:p>
            <w:pPr>
              <w:pStyle w:val="977"/>
              <w:jc w:val="center"/>
              <w:keepLines w:val="0"/>
              <w:keepNext w:val="0"/>
              <w:pageBreakBefore w:val="0"/>
              <w:spacing w:line="3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评分标准</w:t>
            </w:r>
            <w:r>
              <w:rPr>
                <w:rFonts w:hint="eastAsia" w:ascii="宋体" w:hAnsi="宋体" w:eastAsia="宋体" w:cs="宋体"/>
                <w:b/>
                <w:bCs/>
                <w:sz w:val="21"/>
                <w:szCs w:val="21"/>
                <w:highlight w:val="none"/>
              </w:rPr>
            </w:r>
            <w:r/>
          </w:p>
        </w:tc>
      </w:tr>
      <w:tr>
        <w:trPr>
          <w:trHeight w:val="2333"/>
        </w:trPr>
        <w:tc>
          <w:tcPr>
            <w:tcW w:w="683" w:type="dxa"/>
            <w:vAlign w:val="center"/>
            <w:textDirection w:val="lrTb"/>
            <w:noWrap w:val="false"/>
          </w:tcPr>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188" w:type="dxa"/>
            <w:vAlign w:val="center"/>
            <w:textDirection w:val="lrTb"/>
            <w:noWrap w:val="false"/>
          </w:tcPr>
          <w:p>
            <w:pPr>
              <w:pStyle w:val="977"/>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报价部分（30分）</w:t>
            </w:r>
            <w:r>
              <w:rPr>
                <w:rFonts w:hint="eastAsia" w:ascii="宋体" w:hAnsi="宋体" w:eastAsia="宋体" w:cs="宋体"/>
                <w:sz w:val="21"/>
                <w:szCs w:val="21"/>
                <w:highlight w:val="none"/>
              </w:rPr>
            </w:r>
            <w:r/>
          </w:p>
        </w:tc>
        <w:tc>
          <w:tcPr>
            <w:tcW w:w="1181" w:type="dxa"/>
            <w:vAlign w:val="center"/>
            <w:textDirection w:val="lrTb"/>
            <w:noWrap w:val="false"/>
          </w:tcPr>
          <w:p>
            <w:pPr>
              <w:pStyle w:val="977"/>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w:t>
            </w:r>
            <w:r>
              <w:rPr>
                <w:rFonts w:hint="eastAsia" w:ascii="宋体" w:hAnsi="宋体" w:eastAsia="宋体" w:cs="宋体"/>
                <w:sz w:val="21"/>
                <w:szCs w:val="21"/>
                <w:highlight w:val="none"/>
              </w:rPr>
            </w:r>
            <w:r/>
          </w:p>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（30分）</w:t>
            </w:r>
            <w:r>
              <w:rPr>
                <w:rFonts w:hint="eastAsia" w:ascii="宋体" w:hAnsi="宋体" w:eastAsia="宋体" w:cs="宋体"/>
                <w:sz w:val="21"/>
                <w:szCs w:val="21"/>
                <w:highlight w:val="none"/>
              </w:rPr>
            </w:r>
            <w:r/>
          </w:p>
        </w:tc>
        <w:tc>
          <w:tcPr>
            <w:tcW w:w="7052" w:type="dxa"/>
            <w:vAlign w:val="center"/>
            <w:textDirection w:val="lrTb"/>
            <w:noWrap w:val="false"/>
          </w:tcPr>
          <w:p>
            <w:pPr>
              <w:pStyle w:val="977"/>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满足招标文件要求且投标价格最低的有效投标报价为评标基准价，其价格分为满分30分。</w:t>
            </w:r>
            <w:r>
              <w:rPr>
                <w:rFonts w:hint="eastAsia" w:ascii="宋体" w:hAnsi="宋体" w:eastAsia="宋体" w:cs="宋体"/>
                <w:sz w:val="21"/>
                <w:szCs w:val="21"/>
                <w:highlight w:val="none"/>
              </w:rPr>
            </w:r>
            <w:r/>
          </w:p>
          <w:p>
            <w:pPr>
              <w:pStyle w:val="977"/>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其他投标人的价格分统一按照下列公式计算：投标报价得分=（评标基准价/投标报价）×30，结果保留两位小数（有效投标文件是指未被评标委员会判定为无效标的投标文件）。</w:t>
            </w:r>
            <w:r>
              <w:rPr>
                <w:rFonts w:hint="eastAsia" w:ascii="宋体" w:hAnsi="宋体" w:eastAsia="宋体" w:cs="宋体"/>
                <w:sz w:val="21"/>
                <w:szCs w:val="21"/>
                <w:highlight w:val="none"/>
              </w:rPr>
            </w:r>
            <w:r/>
          </w:p>
          <w:p>
            <w:pPr>
              <w:pStyle w:val="977"/>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注：小微企业优惠政策详见本文第四章第二项“政府采购政策功能落实”</w:t>
            </w:r>
            <w:r>
              <w:rPr>
                <w:rFonts w:hint="eastAsia" w:ascii="宋体" w:hAnsi="宋体" w:eastAsia="宋体" w:cs="宋体"/>
                <w:sz w:val="21"/>
                <w:szCs w:val="21"/>
                <w:highlight w:val="none"/>
              </w:rPr>
            </w:r>
            <w:r/>
          </w:p>
        </w:tc>
      </w:tr>
      <w:tr>
        <w:trPr>
          <w:trHeight w:val="1395"/>
        </w:trPr>
        <w:tc>
          <w:tcPr>
            <w:tcW w:w="683" w:type="dxa"/>
            <w:vAlign w:val="center"/>
            <w:textDirection w:val="lrTb"/>
            <w:noWrap w:val="false"/>
          </w:tcPr>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188" w:type="dxa"/>
            <w:vAlign w:val="center"/>
            <w:textDirection w:val="lrTb"/>
            <w:noWrap w:val="false"/>
          </w:tcPr>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产品部分（</w:t>
            </w:r>
            <w:r>
              <w:rPr>
                <w:rFonts w:hint="eastAsia" w:ascii="宋体" w:hAnsi="宋体" w:eastAsia="宋体" w:cs="宋体"/>
                <w:sz w:val="21"/>
                <w:szCs w:val="21"/>
                <w:highlight w:val="none"/>
                <w:lang w:val="en-US" w:eastAsia="zh-CN"/>
              </w:rPr>
              <w:t xml:space="preserve">45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1181" w:type="dxa"/>
            <w:vAlign w:val="center"/>
            <w:textDirection w:val="lrTb"/>
            <w:noWrap w:val="false"/>
          </w:tcPr>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技术与性能的符合性</w:t>
            </w:r>
            <w:r>
              <w:rPr>
                <w:rFonts w:hint="eastAsia" w:ascii="宋体" w:hAnsi="宋体" w:eastAsia="宋体" w:cs="宋体"/>
                <w:sz w:val="21"/>
                <w:szCs w:val="21"/>
                <w:highlight w:val="none"/>
              </w:rPr>
            </w:r>
            <w:r/>
          </w:p>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7052" w:type="dxa"/>
            <w:vAlign w:val="center"/>
            <w:textDirection w:val="lrTb"/>
            <w:noWrap w:val="false"/>
          </w:tcPr>
          <w:p>
            <w:pPr>
              <w:pStyle w:val="977"/>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技术参数完全满足或高于招标文件要求得满分</w:t>
            </w:r>
            <w:r>
              <w:rPr>
                <w:rFonts w:hint="eastAsia" w:ascii="宋体" w:hAnsi="宋体" w:eastAsia="宋体" w:cs="宋体"/>
                <w:sz w:val="21"/>
                <w:szCs w:val="21"/>
                <w:highlight w:val="none"/>
                <w:lang w:val="en-US" w:eastAsia="zh-CN"/>
              </w:rPr>
              <w:t xml:space="preserve">45</w:t>
            </w:r>
            <w:r>
              <w:rPr>
                <w:rFonts w:hint="eastAsia" w:ascii="宋体" w:hAnsi="宋体" w:eastAsia="宋体" w:cs="宋体"/>
                <w:sz w:val="21"/>
                <w:szCs w:val="21"/>
                <w:highlight w:val="none"/>
              </w:rPr>
              <w:t xml:space="preserve">分，低于（负偏离）招标文件要求的根据参数重要性进行扣分，技术参数中加“★”部分重要指标，全部满足招标要求的得</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分，出现负偏离有一项扣2分；技术参数中除加“★”以外的其它条款为一般技术指标，全部满足招标要求的</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分，出现负偏离有一项扣0.1分。</w:t>
            </w:r>
            <w:r>
              <w:rPr>
                <w:rFonts w:hint="eastAsia" w:ascii="宋体" w:hAnsi="宋体" w:eastAsia="宋体" w:cs="宋体"/>
                <w:sz w:val="21"/>
                <w:szCs w:val="21"/>
                <w:highlight w:val="none"/>
              </w:rPr>
            </w:r>
            <w:r/>
          </w:p>
          <w:p>
            <w:pPr>
              <w:pStyle w:val="977"/>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注：1.技术参数要求提供的证明材料以证明材料复印件加盖投标单位公章为准，其他参数以提供的技术参数响应表加盖投标单位公章为准；2.技术参数中每一小条为一项；3.投标方需在投标文件中清楚标注每一对应项页码，以便评委审核。</w:t>
            </w:r>
            <w:r>
              <w:rPr>
                <w:rFonts w:hint="eastAsia" w:ascii="宋体" w:hAnsi="宋体" w:eastAsia="宋体" w:cs="宋体"/>
                <w:sz w:val="21"/>
                <w:szCs w:val="21"/>
                <w:highlight w:val="none"/>
              </w:rPr>
            </w:r>
            <w:r/>
          </w:p>
        </w:tc>
      </w:tr>
      <w:tr>
        <w:trPr>
          <w:trHeight w:val="1240"/>
        </w:trPr>
        <w:tc>
          <w:tcPr>
            <w:tcW w:w="683" w:type="dxa"/>
            <w:vAlign w:val="center"/>
            <w:vMerge w:val="restart"/>
            <w:textDirection w:val="lrTb"/>
            <w:noWrap w:val="false"/>
          </w:tcPr>
          <w:p>
            <w:pPr>
              <w:pStyle w:val="977"/>
              <w:jc w:val="cente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1188" w:type="dxa"/>
            <w:vAlign w:val="center"/>
            <w:vMerge w:val="restart"/>
            <w:textDirection w:val="lrTb"/>
            <w:noWrap w:val="false"/>
          </w:tcPr>
          <w:p>
            <w:pPr>
              <w:pStyle w:val="994"/>
              <w:ind w:left="0" w:firstLine="0"/>
              <w:jc w:val="both"/>
              <w:keepLines w:val="0"/>
              <w:keepNext w:val="0"/>
              <w:pageBreakBefore w:val="0"/>
              <w:spacing w:line="360" w:lineRule="exact"/>
              <w:widowControl w:val="off"/>
              <w:tabs>
                <w:tab w:val="left" w:pos="18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企业实力（12分）</w:t>
            </w:r>
            <w:r>
              <w:rPr>
                <w:rFonts w:hint="eastAsia" w:ascii="宋体" w:hAnsi="宋体" w:eastAsia="宋体" w:cs="宋体"/>
                <w:sz w:val="21"/>
                <w:szCs w:val="21"/>
                <w:highlight w:val="none"/>
                <w:lang w:val="en-US" w:eastAsia="zh-CN"/>
              </w:rPr>
            </w:r>
            <w:r/>
          </w:p>
        </w:tc>
        <w:tc>
          <w:tcPr>
            <w:tcW w:w="1181" w:type="dxa"/>
            <w:vAlign w:val="center"/>
            <w:textDirection w:val="lrTb"/>
            <w:noWrap w:val="false"/>
          </w:tcPr>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企业资质</w:t>
            </w:r>
            <w:r>
              <w:rPr>
                <w:rFonts w:hint="eastAsia" w:ascii="宋体" w:hAnsi="宋体" w:eastAsia="宋体" w:cs="宋体"/>
                <w:sz w:val="21"/>
                <w:szCs w:val="21"/>
                <w:highlight w:val="none"/>
              </w:rPr>
            </w:r>
            <w:r/>
          </w:p>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7052" w:type="dxa"/>
            <w:vAlign w:val="center"/>
            <w:textDirection w:val="lrTb"/>
            <w:noWrap w:val="false"/>
          </w:tcPr>
          <w:p>
            <w:pPr>
              <w:pStyle w:val="977"/>
              <w:numPr>
                <w:ilvl w:val="0"/>
                <w:numId w:val="0"/>
              </w:numP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投标人具有ISO9001质量管理体系认证证书的得1分。须提供原件彩色复印件并加盖投标单位公章，不提供不得分。</w:t>
            </w:r>
            <w:r>
              <w:rPr>
                <w:rFonts w:hint="eastAsia" w:ascii="宋体" w:hAnsi="宋体" w:eastAsia="宋体" w:cs="宋体"/>
                <w:sz w:val="21"/>
                <w:szCs w:val="21"/>
                <w:highlight w:val="none"/>
              </w:rPr>
            </w:r>
            <w:r/>
          </w:p>
          <w:p>
            <w:pPr>
              <w:pStyle w:val="977"/>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投标人具有ISO27001信息安全管理体系认证证书的得1分。须提供原件彩色复印件并加盖投标单位公章，不提供不得分。</w:t>
            </w:r>
            <w:r>
              <w:rPr>
                <w:rFonts w:hint="eastAsia" w:ascii="宋体" w:hAnsi="宋体" w:eastAsia="宋体" w:cs="宋体"/>
                <w:sz w:val="21"/>
                <w:szCs w:val="21"/>
                <w:highlight w:val="none"/>
              </w:rPr>
            </w:r>
            <w:r/>
          </w:p>
          <w:p>
            <w:pPr>
              <w:pStyle w:val="977"/>
              <w:numPr>
                <w:ilvl w:val="0"/>
                <w:numId w:val="0"/>
              </w:numPr>
              <w:ind w:left="0" w:firstLine="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投标人具有ISO20000 信息技术服务管理体系认证证书的得1分。须提供原件彩色复印件并加盖投标单位公章，不提供不得分。</w:t>
            </w:r>
            <w:r>
              <w:rPr>
                <w:rFonts w:hint="eastAsia" w:ascii="宋体" w:hAnsi="宋体" w:eastAsia="宋体" w:cs="宋体"/>
                <w:sz w:val="21"/>
                <w:szCs w:val="21"/>
                <w:highlight w:val="none"/>
              </w:rPr>
            </w:r>
            <w:r/>
          </w:p>
          <w:p>
            <w:pPr>
              <w:pStyle w:val="977"/>
              <w:numPr>
                <w:ilvl w:val="0"/>
                <w:numId w:val="0"/>
              </w:numPr>
              <w:ind w:left="0" w:firstLine="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注：</w:t>
            </w:r>
            <w:r>
              <w:rPr>
                <w:rFonts w:hint="eastAsia" w:ascii="宋体" w:hAnsi="宋体" w:eastAsia="宋体" w:cs="宋体"/>
                <w:sz w:val="21"/>
                <w:szCs w:val="21"/>
                <w:highlight w:val="none"/>
              </w:rPr>
              <w:t xml:space="preserve">认证证书须在全国认证认可信息公共服务平台网站可查询网址http://cx.cnca.cn/CertECloud/index/index/page。</w:t>
            </w:r>
            <w:r>
              <w:rPr>
                <w:rFonts w:hint="eastAsia" w:ascii="宋体" w:hAnsi="宋体" w:eastAsia="宋体" w:cs="宋体"/>
                <w:sz w:val="21"/>
                <w:szCs w:val="21"/>
                <w:highlight w:val="none"/>
              </w:rPr>
            </w:r>
            <w:r/>
          </w:p>
        </w:tc>
      </w:tr>
      <w:tr>
        <w:trPr>
          <w:trHeight w:val="1995"/>
        </w:trPr>
        <w:tc>
          <w:tcPr>
            <w:tcW w:w="683" w:type="dxa"/>
            <w:vAlign w:val="center"/>
            <w:vMerge w:val="continue"/>
            <w:textDirection w:val="lrTb"/>
            <w:noWrap w:val="false"/>
          </w:tcPr>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8" w:type="dxa"/>
            <w:vAlign w:val="center"/>
            <w:vMerge w:val="continue"/>
            <w:textDirection w:val="lrTb"/>
            <w:noWrap w:val="false"/>
          </w:tcPr>
          <w:p>
            <w:pPr>
              <w:pStyle w:val="994"/>
              <w:ind w:firstLine="0"/>
              <w:jc w:val="left"/>
              <w:keepLines w:val="0"/>
              <w:keepNext w:val="0"/>
              <w:pageBreakBefore w:val="0"/>
              <w:spacing w:line="360" w:lineRule="exact"/>
              <w:widowControl w:val="off"/>
              <w:tabs>
                <w:tab w:val="left" w:pos="1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1" w:type="dxa"/>
            <w:vAlign w:val="center"/>
            <w:textDirection w:val="lrTb"/>
            <w:noWrap w:val="false"/>
          </w:tcPr>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业绩案例</w:t>
            </w:r>
            <w:r>
              <w:rPr>
                <w:rFonts w:hint="eastAsia" w:ascii="宋体" w:hAnsi="宋体" w:eastAsia="宋体" w:cs="宋体"/>
                <w:sz w:val="21"/>
                <w:szCs w:val="21"/>
                <w:highlight w:val="none"/>
              </w:rPr>
            </w:r>
            <w:r/>
          </w:p>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7052" w:type="dxa"/>
            <w:vAlign w:val="center"/>
            <w:textDirection w:val="lrTb"/>
            <w:noWrap w:val="false"/>
          </w:tcPr>
          <w:p>
            <w:pPr>
              <w:pStyle w:val="977"/>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投标人具有类似项目业绩合同（20</w:t>
            </w: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年1月1日以后所签合同），须提供合同</w:t>
            </w:r>
            <w:r>
              <w:rPr>
                <w:rFonts w:hint="eastAsia" w:ascii="宋体" w:hAnsi="宋体" w:eastAsia="宋体" w:cs="宋体"/>
                <w:sz w:val="21"/>
                <w:szCs w:val="21"/>
                <w:highlight w:val="none"/>
                <w:lang w:eastAsia="zh-CN"/>
              </w:rPr>
              <w:t xml:space="preserve">、验收证明</w:t>
            </w:r>
            <w:r>
              <w:rPr>
                <w:rFonts w:hint="eastAsia" w:ascii="宋体" w:hAnsi="宋体" w:eastAsia="宋体" w:cs="宋体"/>
                <w:sz w:val="21"/>
                <w:szCs w:val="21"/>
                <w:highlight w:val="none"/>
              </w:rPr>
              <w:t xml:space="preserve">原件彩色复印件并加盖投标单位公章，有一个得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分，本项最高得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分（所提供业绩合同中必须体现甲乙双方单位名称，否则不得分）。</w:t>
            </w:r>
            <w:r>
              <w:rPr>
                <w:rFonts w:hint="eastAsia" w:ascii="宋体" w:hAnsi="宋体" w:eastAsia="宋体" w:cs="宋体"/>
                <w:sz w:val="21"/>
                <w:szCs w:val="21"/>
                <w:highlight w:val="none"/>
              </w:rPr>
            </w:r>
            <w:r/>
          </w:p>
          <w:p>
            <w:pPr>
              <w:pStyle w:val="977"/>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注：上述类似项目业绩是指投标人所提供的业绩需与本项目采购内容类似的项目业绩。</w:t>
            </w:r>
            <w:r>
              <w:rPr>
                <w:rFonts w:hint="eastAsia" w:ascii="宋体" w:hAnsi="宋体" w:eastAsia="宋体" w:cs="宋体"/>
                <w:sz w:val="21"/>
                <w:szCs w:val="21"/>
                <w:highlight w:val="none"/>
              </w:rPr>
            </w:r>
            <w:r/>
          </w:p>
        </w:tc>
      </w:tr>
      <w:tr>
        <w:trPr>
          <w:trHeight w:val="552"/>
        </w:trPr>
        <w:tc>
          <w:tcPr>
            <w:tcW w:w="683" w:type="dxa"/>
            <w:vAlign w:val="center"/>
            <w:vMerge w:val="continue"/>
            <w:textDirection w:val="lrTb"/>
            <w:noWrap w:val="false"/>
          </w:tcPr>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8" w:type="dxa"/>
            <w:vAlign w:val="center"/>
            <w:vMerge w:val="continue"/>
            <w:textDirection w:val="lrTb"/>
            <w:noWrap w:val="false"/>
          </w:tcPr>
          <w:p>
            <w:pPr>
              <w:pStyle w:val="994"/>
              <w:ind w:firstLine="0"/>
              <w:jc w:val="left"/>
              <w:keepLines w:val="0"/>
              <w:keepNext w:val="0"/>
              <w:pageBreakBefore w:val="0"/>
              <w:spacing w:line="360" w:lineRule="exact"/>
              <w:widowControl w:val="off"/>
              <w:tabs>
                <w:tab w:val="left" w:pos="1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1" w:type="dxa"/>
            <w:vAlign w:val="center"/>
            <w:textDirection w:val="lrTb"/>
            <w:noWrap w:val="false"/>
          </w:tcPr>
          <w:p>
            <w:pPr>
              <w:pStyle w:val="977"/>
              <w:jc w:val="center"/>
              <w:keepLines w:val="0"/>
              <w:keepNext w:val="0"/>
              <w:pageBreakBefore w:val="0"/>
              <w:spacing w:line="36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人员实力</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tc>
        <w:tc>
          <w:tcPr>
            <w:tcW w:w="7052" w:type="dxa"/>
            <w:vAlign w:val="center"/>
            <w:textDirection w:val="lrTb"/>
            <w:noWrap w:val="false"/>
          </w:tcPr>
          <w:p>
            <w:pPr>
              <w:pStyle w:val="977"/>
              <w:numPr>
                <w:ilvl w:val="0"/>
                <w:numId w:val="0"/>
              </w:num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①1投标人拟派项目技术负责人：具有系统集成项目管理工程师证书、网络工程师证书，有一个得1分，最高得2分;</w:t>
            </w:r>
            <w:r>
              <w:rPr>
                <w:rFonts w:hint="eastAsia" w:ascii="宋体" w:hAnsi="宋体" w:eastAsia="宋体" w:cs="宋体"/>
                <w:sz w:val="21"/>
                <w:szCs w:val="21"/>
                <w:highlight w:val="none"/>
                <w:lang w:val="en-US" w:eastAsia="zh-CN"/>
              </w:rPr>
            </w:r>
            <w:r/>
          </w:p>
          <w:p>
            <w:pPr>
              <w:pStyle w:val="977"/>
              <w:numPr>
                <w:ilvl w:val="0"/>
                <w:numId w:val="0"/>
              </w:num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投标人拟派项目组成员中(除项目负责人外)资质:(1)具有IT运维工程师证书，得1分;(2)具有智能化系统工程师证书，得1分;(3)具有安防系统工程中级及以上证书，得1分，本小项最高得3分；项目组成员一人多证不重复累计得分，须提供相关人员证书原件彩色扫描件并加盖投标单位公章。</w:t>
            </w:r>
            <w:r>
              <w:rPr>
                <w:rFonts w:hint="eastAsia" w:ascii="宋体" w:hAnsi="宋体" w:eastAsia="宋体" w:cs="宋体"/>
                <w:sz w:val="21"/>
                <w:szCs w:val="21"/>
                <w:highlight w:val="none"/>
                <w:lang w:val="en-US" w:eastAsia="zh-CN"/>
              </w:rPr>
            </w:r>
            <w:r/>
          </w:p>
          <w:p>
            <w:pPr>
              <w:pStyle w:val="977"/>
              <w:numPr>
                <w:ilvl w:val="0"/>
                <w:numId w:val="0"/>
              </w:numP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注:上述1-2须提供证书原件彩色扫描件，证书需由工信部教考中心或江苏省人社局颁发，另需提供本单位为相关人员缴纳养老保险的承诺书(须承诺从投标截止之日当月向前1个月均已在本单位缴纳养老保险或提供相关人员在本单位缴纳养老保险证明，未提供的或提供不全的不得分)。</w:t>
            </w:r>
            <w:r>
              <w:rPr>
                <w:rFonts w:hint="eastAsia" w:ascii="宋体" w:hAnsi="宋体" w:eastAsia="宋体" w:cs="宋体"/>
                <w:sz w:val="21"/>
                <w:szCs w:val="21"/>
                <w:highlight w:val="none"/>
              </w:rPr>
            </w:r>
            <w:r/>
          </w:p>
        </w:tc>
      </w:tr>
      <w:tr>
        <w:trPr>
          <w:trHeight w:val="2974"/>
        </w:trPr>
        <w:tc>
          <w:tcPr>
            <w:tcW w:w="683" w:type="dxa"/>
            <w:vAlign w:val="center"/>
            <w:textDirection w:val="lrTb"/>
            <w:noWrap w:val="false"/>
          </w:tcPr>
          <w:p>
            <w:pPr>
              <w:pStyle w:val="977"/>
              <w:jc w:val="center"/>
              <w:keepLines w:val="0"/>
              <w:keepNext w:val="0"/>
              <w:pageBreakBefore w:val="0"/>
              <w:spacing w:line="36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gridSpan w:val="2"/>
            <w:tcW w:w="2369" w:type="dxa"/>
            <w:vAlign w:val="center"/>
            <w:textDirection w:val="lrTb"/>
            <w:noWrap w:val="false"/>
          </w:tcPr>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项目实施方案</w:t>
            </w:r>
            <w:r>
              <w:rPr>
                <w:rFonts w:hint="eastAsia" w:ascii="宋体" w:hAnsi="宋体" w:eastAsia="宋体" w:cs="宋体"/>
                <w:sz w:val="21"/>
                <w:szCs w:val="21"/>
                <w:highlight w:val="none"/>
              </w:rPr>
            </w:r>
            <w:r/>
          </w:p>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7052" w:type="dxa"/>
            <w:vAlign w:val="center"/>
            <w:textDirection w:val="lrTb"/>
            <w:noWrap w:val="false"/>
          </w:tcPr>
          <w:p>
            <w:pPr>
              <w:pStyle w:val="977"/>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（1）评标委员会根据各投标人项目实施方案中产品供货方案进行评定，提供有针对性的、科学有效的产品供货方案，至少包含：①供货周期及进度计划；②进度保证措施；③</w:t>
            </w:r>
            <w:r>
              <w:rPr>
                <w:rFonts w:hint="eastAsia" w:ascii="宋体" w:hAnsi="宋体" w:eastAsia="宋体" w:cs="宋体"/>
                <w:sz w:val="21"/>
                <w:szCs w:val="21"/>
                <w:highlight w:val="none"/>
                <w:lang w:val="en-US" w:eastAsia="zh-CN"/>
              </w:rPr>
              <w:t xml:space="preserve">公安等相关平台</w:t>
            </w:r>
            <w:r>
              <w:rPr>
                <w:rFonts w:hint="eastAsia" w:ascii="宋体" w:hAnsi="宋体" w:eastAsia="宋体" w:cs="宋体"/>
                <w:sz w:val="21"/>
                <w:szCs w:val="21"/>
                <w:highlight w:val="none"/>
              </w:rPr>
              <w:t xml:space="preserve">的对接方案。</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投标人应在投标文件“项目实施方案”中设置专节来对上述4项内容作出响应性说明，每项为1分共</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分，每缺一项说明或者说明内容与项目无关扣1分。</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（2）评标委员会根据各投标人项目实施方案中售后服务方案进行评定，提供有针对性的、完整合理的售后服务方案至少包含：①服务体系；②回访巡检方案；③突发故障解决措施。</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投标人应在投标文件“项目实施方案”中设置专节来对上述3项内容作出响应性说明，每项为1分共3分，每缺一项说明或者说明内容与项目无关扣1分。</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（3）评标委员会根据各投标人项目实施方案中人员培训方案进行评定，提供有针对性的、科学合理的产品人员培训方案，至少包含：①日常保养和定期保养培训；②业务技术功能培训；③常见故障处理培训。</w:t>
            </w:r>
            <w:r>
              <w:rPr>
                <w:rFonts w:hint="eastAsia" w:ascii="宋体" w:hAnsi="宋体" w:eastAsia="宋体" w:cs="宋体"/>
                <w:sz w:val="21"/>
                <w:szCs w:val="21"/>
                <w:highlight w:val="none"/>
              </w:rPr>
            </w:r>
            <w:r/>
          </w:p>
          <w:p>
            <w:pPr>
              <w:pStyle w:val="977"/>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投标人应在投标文件“项目实施方案”中设置专节来对上述3项内容作出响应性说明，每项为1分共3分，每缺一项说明或者说明内容与项目无关扣1分。</w:t>
            </w:r>
            <w:r>
              <w:rPr>
                <w:rFonts w:hint="eastAsia" w:ascii="宋体" w:hAnsi="宋体" w:eastAsia="宋体" w:cs="宋体"/>
                <w:sz w:val="21"/>
                <w:szCs w:val="21"/>
                <w:highlight w:val="none"/>
              </w:rPr>
            </w:r>
            <w:r/>
          </w:p>
        </w:tc>
      </w:tr>
      <w:tr>
        <w:trPr>
          <w:trHeight w:val="1165"/>
        </w:trPr>
        <w:tc>
          <w:tcPr>
            <w:tcW w:w="683" w:type="dxa"/>
            <w:vAlign w:val="center"/>
            <w:textDirection w:val="lrTb"/>
            <w:noWrap w:val="false"/>
          </w:tcPr>
          <w:p>
            <w:pPr>
              <w:pStyle w:val="977"/>
              <w:jc w:val="cente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gridSpan w:val="2"/>
            <w:tcW w:w="2369" w:type="dxa"/>
            <w:vAlign w:val="center"/>
            <w:textDirection w:val="lrTb"/>
            <w:noWrap w:val="false"/>
          </w:tcPr>
          <w:p>
            <w:pPr>
              <w:pStyle w:val="977"/>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服务承诺</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rPr>
            </w:r>
            <w:r/>
          </w:p>
        </w:tc>
        <w:tc>
          <w:tcPr>
            <w:tcW w:w="7052" w:type="dxa"/>
            <w:vAlign w:val="center"/>
            <w:textDirection w:val="lrTb"/>
            <w:noWrap w:val="false"/>
          </w:tcPr>
          <w:p>
            <w:pPr>
              <w:pStyle w:val="977"/>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评标委员会根据各投标人服务承诺函进行评定，服务承诺函响应本项目基本服务要求的得2分，未响应或部分响应的此项不得分。</w:t>
            </w:r>
            <w:r>
              <w:rPr>
                <w:rFonts w:hint="eastAsia" w:ascii="宋体" w:hAnsi="宋体" w:eastAsia="宋体" w:cs="宋体"/>
                <w:sz w:val="21"/>
                <w:szCs w:val="21"/>
                <w:highlight w:val="none"/>
              </w:rPr>
            </w:r>
            <w:r/>
          </w:p>
        </w:tc>
      </w:tr>
      <w:tr>
        <w:trPr>
          <w:trHeight w:val="1392"/>
        </w:trPr>
        <w:tc>
          <w:tcPr>
            <w:tcW w:w="683" w:type="dxa"/>
            <w:vAlign w:val="center"/>
            <w:textDirection w:val="lrTb"/>
            <w:noWrap w:val="false"/>
          </w:tcPr>
          <w:p>
            <w:pPr>
              <w:pStyle w:val="977"/>
              <w:jc w:val="cente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c>
          <w:tcPr>
            <w:gridSpan w:val="2"/>
            <w:tcW w:w="2369" w:type="dxa"/>
            <w:vAlign w:val="center"/>
            <w:textDirection w:val="lrTb"/>
            <w:noWrap w:val="false"/>
          </w:tcPr>
          <w:p>
            <w:pPr>
              <w:pStyle w:val="977"/>
              <w:jc w:val="cente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节能环保</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tc>
        <w:tc>
          <w:tcPr>
            <w:tcW w:w="7052" w:type="dxa"/>
            <w:vAlign w:val="center"/>
            <w:textDirection w:val="lrTb"/>
            <w:noWrap w:val="false"/>
          </w:tcPr>
          <w:p>
            <w:pPr>
              <w:pStyle w:val="977"/>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sz w:val="21"/>
                <w:szCs w:val="21"/>
                <w:highlight w:val="none"/>
              </w:rPr>
            </w:r>
            <w:r/>
          </w:p>
          <w:p>
            <w:pPr>
              <w:pStyle w:val="977"/>
              <w:jc w:val="left"/>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sz w:val="21"/>
                <w:szCs w:val="21"/>
                <w:highlight w:val="none"/>
              </w:rPr>
            </w:r>
            <w:r/>
          </w:p>
        </w:tc>
      </w:tr>
    </w:tbl>
    <w:p>
      <w:pPr>
        <w:pStyle w:val="1001"/>
        <w:ind w:firstLine="480"/>
        <w:spacing w:line="440" w:lineRule="exact"/>
        <w:rPr>
          <w:rFonts w:cs="Times New Roman"/>
          <w:b/>
          <w:color w:val="000000"/>
          <w:sz w:val="24"/>
          <w:szCs w:val="20"/>
          <w:highlight w:val="none"/>
        </w:rPr>
      </w:pPr>
      <w:r>
        <w:rPr>
          <w:rFonts w:hint="eastAsia" w:cs="Times New Roman"/>
          <w:b/>
          <w:color w:val="000000"/>
          <w:sz w:val="24"/>
          <w:szCs w:val="20"/>
          <w:highlight w:val="none"/>
        </w:rPr>
        <w:t xml:space="preserve">注：上述加分项中需提供相关证明材料的，在该项目中标公示上网之日起</w:t>
      </w:r>
      <w:r>
        <w:rPr>
          <w:rFonts w:hint="eastAsia" w:cs="Times New Roman"/>
          <w:b/>
          <w:color w:val="000000"/>
          <w:sz w:val="24"/>
          <w:szCs w:val="20"/>
          <w:highlight w:val="none"/>
          <w:lang w:val="en-US" w:eastAsia="zh-CN"/>
        </w:rPr>
        <w:t xml:space="preserve">一</w:t>
      </w:r>
      <w:r>
        <w:rPr>
          <w:rFonts w:hint="eastAsia" w:cs="Times New Roman"/>
          <w:b/>
          <w:color w:val="000000"/>
          <w:sz w:val="24"/>
          <w:szCs w:val="20"/>
          <w:highlight w:val="none"/>
        </w:rPr>
        <w:t xml:space="preserve">个工作日内，向</w:t>
      </w:r>
      <w:r>
        <w:rPr>
          <w:rFonts w:hint="eastAsia" w:cs="Times New Roman"/>
          <w:b/>
          <w:color w:val="000000"/>
          <w:sz w:val="24"/>
          <w:szCs w:val="20"/>
          <w:highlight w:val="none"/>
          <w:lang w:val="en-US" w:eastAsia="zh-CN"/>
        </w:rPr>
        <w:t xml:space="preserve">采购人</w:t>
      </w:r>
      <w:r>
        <w:rPr>
          <w:rFonts w:hint="eastAsia" w:cs="Times New Roman"/>
          <w:b/>
          <w:color w:val="000000"/>
          <w:sz w:val="24"/>
          <w:szCs w:val="20"/>
          <w:highlight w:val="none"/>
        </w:rPr>
        <w:t xml:space="preserve">提供原件核查。如不提供或提供的原件与投标时提供的证明材料不一致，将被视为在投标过程中提供虚假材料谋取中标成交，列入不良行为记录名单。</w:t>
      </w:r>
      <w:r>
        <w:rPr>
          <w:rFonts w:cs="Times New Roman"/>
          <w:b/>
          <w:color w:val="000000"/>
          <w:sz w:val="24"/>
          <w:szCs w:val="20"/>
          <w:highlight w:val="none"/>
        </w:rPr>
      </w:r>
      <w:r/>
    </w:p>
    <w:p>
      <w:pPr>
        <w:pStyle w:val="985"/>
        <w:jc w:val="center"/>
        <w:spacing w:line="360" w:lineRule="auto"/>
        <w:rPr>
          <w:rFonts w:hint="eastAsia" w:ascii="宋体" w:hAnsi="宋体"/>
          <w:b/>
          <w:sz w:val="36"/>
          <w:szCs w:val="36"/>
          <w:highlight w:val="none"/>
        </w:rPr>
      </w:pPr>
      <w:r>
        <w:rPr>
          <w:rFonts w:hint="eastAsia" w:ascii="宋体" w:hAnsi="宋体"/>
          <w:b/>
          <w:sz w:val="36"/>
          <w:szCs w:val="36"/>
          <w:highlight w:val="none"/>
        </w:rPr>
      </w:r>
      <w:r/>
    </w:p>
    <w:p>
      <w:pPr>
        <w:pStyle w:val="985"/>
        <w:jc w:val="both"/>
        <w:spacing w:line="360" w:lineRule="auto"/>
        <w:rPr>
          <w:rFonts w:hint="eastAsia" w:ascii="宋体" w:hAnsi="宋体"/>
          <w:b/>
          <w:sz w:val="36"/>
          <w:szCs w:val="36"/>
          <w:highlight w:val="none"/>
        </w:rPr>
      </w:pPr>
      <w:r>
        <w:rPr>
          <w:rFonts w:hint="eastAsia" w:ascii="宋体" w:hAnsi="宋体"/>
          <w:b/>
          <w:sz w:val="36"/>
          <w:szCs w:val="36"/>
          <w:highlight w:val="none"/>
        </w:rPr>
      </w:r>
      <w:r/>
    </w:p>
    <w:p>
      <w:pPr>
        <w:pStyle w:val="999"/>
        <w:tabs>
          <w:tab w:val="left" w:pos="810" w:leader="none"/>
          <w:tab w:val="left" w:pos="907" w:leader="none"/>
          <w:tab w:val="left" w:pos="1265" w:leader="none"/>
        </w:tabs>
        <w:rPr>
          <w:rFonts w:hint="eastAsia" w:ascii="宋体" w:hAnsi="宋体"/>
          <w:b/>
          <w:sz w:val="36"/>
          <w:szCs w:val="36"/>
          <w:highlight w:val="none"/>
        </w:rPr>
      </w:pPr>
      <w:r>
        <w:rPr>
          <w:rFonts w:hint="eastAsia" w:ascii="宋体" w:hAnsi="宋体"/>
          <w:b/>
          <w:sz w:val="36"/>
          <w:szCs w:val="36"/>
          <w:highlight w:val="none"/>
        </w:rPr>
      </w:r>
      <w:r/>
    </w:p>
    <w:p>
      <w:pPr>
        <w:pStyle w:val="985"/>
        <w:jc w:val="center"/>
        <w:spacing w:line="360" w:lineRule="auto"/>
        <w:rPr>
          <w:rFonts w:hint="eastAsia" w:ascii="宋体" w:hAnsi="宋体"/>
          <w:b/>
          <w:sz w:val="36"/>
          <w:szCs w:val="36"/>
          <w:highlight w:val="none"/>
        </w:rPr>
      </w:pPr>
      <w:r>
        <w:rPr>
          <w:rFonts w:hint="eastAsia" w:ascii="宋体" w:hAnsi="宋体"/>
          <w:b/>
          <w:sz w:val="36"/>
          <w:szCs w:val="36"/>
          <w:highlight w:val="none"/>
        </w:rPr>
      </w:r>
      <w:r/>
    </w:p>
    <w:p>
      <w:pPr>
        <w:pStyle w:val="985"/>
        <w:jc w:val="center"/>
        <w:spacing w:line="360" w:lineRule="auto"/>
        <w:rPr>
          <w:rFonts w:hint="eastAsia" w:ascii="宋体" w:hAnsi="宋体"/>
          <w:b/>
          <w:sz w:val="36"/>
          <w:szCs w:val="36"/>
          <w:highlight w:val="none"/>
        </w:rPr>
      </w:pPr>
      <w:r>
        <w:rPr>
          <w:rFonts w:hint="eastAsia" w:ascii="宋体" w:hAnsi="宋体"/>
          <w:b/>
          <w:sz w:val="36"/>
          <w:szCs w:val="36"/>
          <w:highlight w:val="none"/>
        </w:rPr>
      </w:r>
      <w:r/>
    </w:p>
    <w:p>
      <w:pPr>
        <w:pStyle w:val="985"/>
        <w:jc w:val="center"/>
        <w:spacing w:line="360" w:lineRule="auto"/>
        <w:rPr>
          <w:rFonts w:hint="eastAsia" w:ascii="宋体" w:hAnsi="宋体"/>
          <w:b/>
          <w:sz w:val="36"/>
          <w:szCs w:val="36"/>
          <w:highlight w:val="none"/>
        </w:rPr>
      </w:pPr>
      <w:r>
        <w:rPr>
          <w:rFonts w:hint="eastAsia" w:ascii="宋体" w:hAnsi="宋体"/>
          <w:b/>
          <w:sz w:val="36"/>
          <w:szCs w:val="36"/>
          <w:highlight w:val="none"/>
        </w:rPr>
      </w:r>
      <w:r/>
    </w:p>
    <w:p>
      <w:pPr>
        <w:pStyle w:val="985"/>
        <w:jc w:val="center"/>
        <w:spacing w:line="360" w:lineRule="auto"/>
        <w:rPr>
          <w:rFonts w:hint="eastAsia" w:ascii="宋体" w:hAnsi="宋体"/>
          <w:b/>
          <w:sz w:val="36"/>
          <w:szCs w:val="36"/>
          <w:highlight w:val="none"/>
        </w:rPr>
      </w:pPr>
      <w:r>
        <w:rPr>
          <w:rFonts w:hint="eastAsia" w:ascii="宋体" w:hAnsi="宋体"/>
          <w:b/>
          <w:sz w:val="36"/>
          <w:szCs w:val="36"/>
          <w:highlight w:val="none"/>
        </w:rPr>
      </w:r>
      <w:r/>
    </w:p>
    <w:p>
      <w:pPr>
        <w:pStyle w:val="977"/>
        <w:jc w:val="center"/>
        <w:spacing w:before="159" w:beforeAutospacing="0" w:after="315" w:afterAutospacing="0"/>
        <w:rPr>
          <w:rFonts w:ascii="宋体" w:hAnsi="宋体"/>
          <w:b/>
          <w:bCs/>
          <w:sz w:val="36"/>
          <w:szCs w:val="36"/>
          <w:highlight w:val="none"/>
        </w:rPr>
      </w:pPr>
      <w:r>
        <w:rPr>
          <w:rFonts w:hint="eastAsia" w:ascii="宋体" w:hAnsi="宋体"/>
          <w:b/>
          <w:sz w:val="36"/>
          <w:szCs w:val="36"/>
          <w:highlight w:val="none"/>
        </w:rPr>
        <w:br w:type="page" w:clear="all"/>
      </w:r>
      <w:r>
        <w:rPr>
          <w:rFonts w:hint="eastAsia" w:ascii="宋体" w:hAnsi="宋体"/>
          <w:b/>
          <w:sz w:val="36"/>
          <w:szCs w:val="36"/>
          <w:highlight w:val="none"/>
        </w:rPr>
        <w:t xml:space="preserve">第五章    合同主要条款</w:t>
      </w:r>
      <w:r>
        <w:rPr>
          <w:rFonts w:ascii="宋体" w:hAnsi="宋体"/>
          <w:b/>
          <w:bCs/>
          <w:sz w:val="36"/>
          <w:szCs w:val="36"/>
          <w:highlight w:val="none"/>
        </w:rPr>
      </w:r>
      <w:r/>
    </w:p>
    <w:p>
      <w:pPr>
        <w:pStyle w:val="977"/>
        <w:ind w:firstLine="480"/>
        <w:keepLines w:val="0"/>
        <w:keepNext w:val="0"/>
        <w:pageBreakBefore w:val="0"/>
        <w:spacing w:beforeAutospacing="0" w:line="360" w:lineRule="auto"/>
        <w:rPr>
          <w:rFonts w:ascii="宋体" w:hAnsi="宋体"/>
          <w:sz w:val="24"/>
          <w:highlight w:val="none"/>
        </w:rPr>
      </w:pPr>
      <w:r>
        <w:rPr>
          <w:rFonts w:hint="eastAsia" w:ascii="宋体" w:hAnsi="宋体"/>
          <w:sz w:val="24"/>
          <w:highlight w:val="none"/>
        </w:rPr>
        <w:t xml:space="preserve">采购人（全称）：</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cs="宋体"/>
          <w:bCs/>
          <w:sz w:val="24"/>
          <w:highlight w:val="none"/>
          <w:u w:val="single"/>
          <w:lang w:eastAsia="zh-CN"/>
        </w:rPr>
        <w:t xml:space="preserve">建湖县公安局</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rPr>
        <w:t xml:space="preserve">（以下简称甲方）</w:t>
      </w:r>
      <w:r>
        <w:rPr>
          <w:rFonts w:ascii="宋体" w:hAnsi="宋体"/>
          <w:sz w:val="24"/>
          <w:highlight w:val="none"/>
        </w:rPr>
      </w:r>
      <w:r/>
    </w:p>
    <w:p>
      <w:pPr>
        <w:pStyle w:val="977"/>
        <w:ind w:firstLine="480"/>
        <w:keepLines w:val="0"/>
        <w:keepNext w:val="0"/>
        <w:pageBreakBefore w:val="0"/>
        <w:spacing w:line="360" w:lineRule="auto"/>
        <w:rPr>
          <w:rFonts w:ascii="宋体" w:hAnsi="宋体"/>
          <w:sz w:val="24"/>
          <w:highlight w:val="none"/>
          <w:u w:val="single"/>
        </w:rPr>
      </w:pPr>
      <w:r>
        <w:rPr>
          <w:rFonts w:hint="eastAsia" w:ascii="宋体" w:hAnsi="宋体"/>
          <w:sz w:val="24"/>
          <w:highlight w:val="none"/>
        </w:rPr>
        <w:t xml:space="preserve">中标人（全称）：</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rPr>
        <w:t xml:space="preserve">（以下简称乙方）</w:t>
      </w:r>
      <w:r>
        <w:rPr>
          <w:rFonts w:ascii="宋体" w:hAnsi="宋体"/>
          <w:sz w:val="24"/>
          <w:highlight w:val="none"/>
          <w:u w:val="single"/>
        </w:rPr>
      </w:r>
      <w:r/>
    </w:p>
    <w:p>
      <w:pPr>
        <w:pStyle w:val="977"/>
        <w:ind w:firstLine="480"/>
        <w:jc w:val="left"/>
        <w:keepLines w:val="0"/>
        <w:keepNext w:val="0"/>
        <w:pageBreakBefore w:val="0"/>
        <w:spacing w:line="360" w:lineRule="auto"/>
        <w:widowControl/>
        <w:rPr>
          <w:rFonts w:ascii="宋体" w:hAnsi="宋体" w:cs="宋体"/>
          <w:sz w:val="24"/>
          <w:highlight w:val="none"/>
        </w:rPr>
      </w:pPr>
      <w:r>
        <w:rPr>
          <w:rFonts w:hint="eastAsia" w:ascii="宋体" w:hAnsi="宋体"/>
          <w:sz w:val="24"/>
          <w:highlight w:val="none"/>
        </w:rPr>
        <w:t xml:space="preserve">依照《中华人民共和国政府采购法》、《中华人民共和国民法典》及其他相关法律法规，遵循平等、自愿、公平和诚实信用原则，双方就</w:t>
      </w:r>
      <w:r>
        <w:rPr>
          <w:rFonts w:hint="eastAsia" w:ascii="宋体" w:hAnsi="宋体"/>
          <w:sz w:val="24"/>
          <w:highlight w:val="none"/>
          <w:u w:val="single"/>
          <w:lang w:eastAsia="zh-CN"/>
        </w:rPr>
        <w:t xml:space="preserve">建湖县公安局社会面视频设备升级及补盲采购项目(村居三期)</w:t>
      </w:r>
      <w:r>
        <w:rPr>
          <w:rFonts w:hint="eastAsia" w:ascii="宋体" w:hAnsi="宋体"/>
          <w:sz w:val="24"/>
          <w:highlight w:val="none"/>
        </w:rPr>
        <w:t xml:space="preserve">相关事项协商一致，达成如下合同条款：</w:t>
      </w:r>
      <w:r>
        <w:rPr>
          <w:rFonts w:ascii="宋体" w:hAnsi="宋体" w:cs="宋体"/>
          <w:sz w:val="24"/>
          <w:highlight w:val="none"/>
        </w:rPr>
      </w:r>
      <w:r/>
    </w:p>
    <w:p>
      <w:pPr>
        <w:pStyle w:val="977"/>
        <w:ind w:firstLine="482"/>
        <w:keepLines w:val="0"/>
        <w:keepNext w:val="0"/>
        <w:pageBreakBefore w:val="0"/>
        <w:spacing w:line="360" w:lineRule="auto"/>
        <w:rPr>
          <w:rFonts w:ascii="宋体" w:hAnsi="宋体"/>
          <w:b/>
          <w:sz w:val="24"/>
          <w:highlight w:val="none"/>
        </w:rPr>
      </w:pPr>
      <w:r>
        <w:rPr>
          <w:rFonts w:hint="eastAsia" w:ascii="宋体" w:hAnsi="宋体"/>
          <w:b/>
          <w:sz w:val="24"/>
          <w:highlight w:val="none"/>
        </w:rPr>
        <w:t xml:space="preserve">一、合同标的</w:t>
      </w:r>
      <w:r>
        <w:rPr>
          <w:rFonts w:ascii="宋体" w:hAnsi="宋体"/>
          <w:b/>
          <w:sz w:val="24"/>
          <w:highlight w:val="none"/>
        </w:rPr>
      </w:r>
      <w:r/>
    </w:p>
    <w:p>
      <w:pPr>
        <w:pStyle w:val="977"/>
        <w:ind w:firstLine="470"/>
        <w:keepLines w:val="0"/>
        <w:keepNext w:val="0"/>
        <w:pageBreakBefore w:val="0"/>
        <w:spacing w:line="360" w:lineRule="auto"/>
        <w:rPr>
          <w:rFonts w:ascii="宋体" w:hAnsi="宋体"/>
          <w:bCs/>
          <w:color w:val="000000"/>
          <w:sz w:val="24"/>
          <w:highlight w:val="none"/>
        </w:rPr>
      </w:pPr>
      <w:r>
        <w:rPr>
          <w:rFonts w:hint="eastAsia" w:ascii="宋体" w:hAnsi="宋体"/>
          <w:color w:val="000000"/>
          <w:sz w:val="24"/>
          <w:highlight w:val="none"/>
        </w:rPr>
        <w:t xml:space="preserve">1.中标价即为合同价</w:t>
      </w:r>
      <w:r>
        <w:rPr>
          <w:rFonts w:hint="eastAsia" w:ascii="宋体" w:hAnsi="宋体"/>
          <w:bCs/>
          <w:color w:val="000000"/>
          <w:sz w:val="24"/>
          <w:highlight w:val="none"/>
        </w:rPr>
        <w:t xml:space="preserve">。</w:t>
      </w:r>
      <w:r>
        <w:rPr>
          <w:rFonts w:ascii="宋体" w:hAnsi="宋体"/>
          <w:bCs/>
          <w:color w:val="000000"/>
          <w:sz w:val="24"/>
          <w:highlight w:val="none"/>
        </w:rPr>
      </w:r>
      <w:r/>
    </w:p>
    <w:p>
      <w:pPr>
        <w:pStyle w:val="97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本项目合同价为招标文件所确定招标范围内全部工作内容的价格体现，以及为完成上述内容所必须的全部货物、运输、人工、装卸、辅材、安装调试、利润、税金、招标代理费、不可预见费、验收等一切费用和文件规定的其他各项应有的全部费用（综合报价）。对乙方认为没有考虑到的费用甲方将不予支付，并认为此项费用已包含在合同价中；</w:t>
      </w:r>
      <w:r>
        <w:rPr>
          <w:rFonts w:ascii="宋体" w:hAnsi="宋体" w:cs="宋体"/>
          <w:color w:val="000000"/>
          <w:sz w:val="24"/>
          <w:szCs w:val="24"/>
          <w:highlight w:val="none"/>
        </w:rPr>
      </w:r>
      <w:r/>
    </w:p>
    <w:p>
      <w:pPr>
        <w:pStyle w:val="977"/>
        <w:ind w:firstLine="470"/>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3.本项目乙方项目负责人：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rPr>
        <w:t xml:space="preserve">在进场开工前乙方需到甲方报备项目负责人资料，在施工期间项目负责人不可更换，如出现特殊情况需更换项目负责人，乙方需提前一周到甲方报备，并经甲方同意后方可提交新项目负责人资料。在项目供货、安装调试期间项目负责人需在每周周一提供一份本周施工计划表给予甲方，及时进行工作汇报，每两周需向甲方项目负责人当面汇报工作，并提供相应工作计划表、现在施工照片等资料。</w:t>
      </w:r>
      <w:r>
        <w:rPr>
          <w:rFonts w:ascii="宋体" w:hAnsi="宋体" w:cs="宋体"/>
          <w:bCs/>
          <w:color w:val="000000"/>
          <w:sz w:val="24"/>
          <w:szCs w:val="24"/>
          <w:highlight w:val="none"/>
        </w:rPr>
      </w:r>
      <w:r/>
    </w:p>
    <w:p>
      <w:pPr>
        <w:pStyle w:val="977"/>
        <w:ind w:firstLine="482"/>
        <w:keepLines w:val="0"/>
        <w:keepNext w:val="0"/>
        <w:pageBreakBefore w:val="0"/>
        <w:spacing w:line="360" w:lineRule="auto"/>
        <w:widowControl w:val="off"/>
        <w:rPr>
          <w:b/>
          <w:bCs/>
          <w:color w:val="000000"/>
          <w:sz w:val="24"/>
          <w:highlight w:val="none"/>
        </w:rPr>
      </w:pPr>
      <w:r>
        <w:rPr>
          <w:rFonts w:hint="eastAsia" w:ascii="宋体" w:hAnsi="宋体"/>
          <w:b/>
          <w:color w:val="000000"/>
          <w:sz w:val="24"/>
          <w:highlight w:val="none"/>
        </w:rPr>
        <w:t xml:space="preserve">二、</w:t>
      </w:r>
      <w:r>
        <w:rPr>
          <w:rFonts w:hint="eastAsia"/>
          <w:b/>
          <w:bCs/>
          <w:color w:val="000000"/>
          <w:sz w:val="24"/>
          <w:highlight w:val="none"/>
        </w:rPr>
        <w:t xml:space="preserve">组成本合同的有关文件</w:t>
      </w:r>
      <w:r>
        <w:rPr>
          <w:b/>
          <w:bCs/>
          <w:color w:val="000000"/>
          <w:sz w:val="24"/>
          <w:highlight w:val="none"/>
        </w:rPr>
      </w:r>
      <w:r/>
    </w:p>
    <w:p>
      <w:pPr>
        <w:pStyle w:val="977"/>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招标文件或与本次采购活动方式相适应的文件及有关附件是本合同不可分割的组成部分，与本合同具有同等法律效力，这些文件包括：</w:t>
      </w:r>
      <w:r>
        <w:rPr>
          <w:color w:val="000000"/>
          <w:sz w:val="24"/>
          <w:highlight w:val="none"/>
        </w:rPr>
      </w:r>
      <w:r/>
    </w:p>
    <w:p>
      <w:pPr>
        <w:pStyle w:val="977"/>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（1）乙方提供的投标文件和投标报价表；</w:t>
      </w:r>
      <w:r>
        <w:rPr>
          <w:color w:val="000000"/>
          <w:sz w:val="24"/>
          <w:highlight w:val="none"/>
        </w:rPr>
      </w:r>
      <w:r/>
    </w:p>
    <w:p>
      <w:pPr>
        <w:pStyle w:val="977"/>
        <w:ind w:firstLine="480"/>
        <w:keepLines w:val="0"/>
        <w:keepNext w:val="0"/>
        <w:pageBreakBefore w:val="0"/>
        <w:spacing w:line="360" w:lineRule="auto"/>
        <w:widowControl w:val="off"/>
        <w:rPr>
          <w:rFonts w:hint="eastAsia" w:eastAsia="宋体"/>
          <w:color w:val="000000"/>
          <w:sz w:val="24"/>
          <w:highlight w:val="none"/>
          <w:lang w:val="en-US" w:eastAsia="zh-CN"/>
        </w:rPr>
      </w:pPr>
      <w:r>
        <w:rPr>
          <w:rFonts w:hint="eastAsia"/>
          <w:color w:val="000000"/>
          <w:sz w:val="24"/>
          <w:highlight w:val="none"/>
        </w:rPr>
        <w:t xml:space="preserve">（2）开标一览表；</w:t>
      </w:r>
      <w:r>
        <w:rPr>
          <w:rFonts w:hint="eastAsia"/>
          <w:color w:val="000000"/>
          <w:sz w:val="24"/>
          <w:highlight w:val="none"/>
          <w:lang w:val="en-US" w:eastAsia="zh-CN"/>
        </w:rPr>
        <w:t xml:space="preserve"> </w:t>
      </w:r>
      <w:r>
        <w:rPr>
          <w:rFonts w:hint="eastAsia" w:eastAsia="宋体"/>
          <w:color w:val="000000"/>
          <w:sz w:val="24"/>
          <w:highlight w:val="none"/>
          <w:lang w:val="en-US" w:eastAsia="zh-CN"/>
        </w:rPr>
      </w:r>
      <w:r/>
    </w:p>
    <w:p>
      <w:pPr>
        <w:pStyle w:val="977"/>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（3）投标承诺；</w:t>
      </w:r>
      <w:r>
        <w:rPr>
          <w:color w:val="000000"/>
          <w:sz w:val="24"/>
          <w:highlight w:val="none"/>
        </w:rPr>
      </w:r>
      <w:r/>
    </w:p>
    <w:p>
      <w:pPr>
        <w:pStyle w:val="977"/>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（4）服务承诺；</w:t>
      </w:r>
      <w:r>
        <w:rPr>
          <w:color w:val="000000"/>
          <w:sz w:val="24"/>
          <w:highlight w:val="none"/>
        </w:rPr>
      </w:r>
      <w:r/>
    </w:p>
    <w:p>
      <w:pPr>
        <w:pStyle w:val="977"/>
        <w:ind w:firstLine="480"/>
        <w:keepLines w:val="0"/>
        <w:keepNext w:val="0"/>
        <w:pageBreakBefore w:val="0"/>
        <w:spacing w:line="360" w:lineRule="auto"/>
        <w:widowControl w:val="off"/>
        <w:rPr>
          <w:color w:val="000000"/>
          <w:sz w:val="24"/>
          <w:highlight w:val="none"/>
        </w:rPr>
      </w:pPr>
      <w:r>
        <w:rPr>
          <w:rFonts w:hint="eastAsia"/>
          <w:color w:val="000000"/>
          <w:sz w:val="24"/>
          <w:highlight w:val="none"/>
        </w:rPr>
        <w:t xml:space="preserve">（5）中标或成交通知书；</w:t>
      </w:r>
      <w:r>
        <w:rPr>
          <w:color w:val="000000"/>
          <w:sz w:val="24"/>
          <w:highlight w:val="none"/>
        </w:rPr>
      </w:r>
      <w:r/>
    </w:p>
    <w:p>
      <w:pPr>
        <w:pStyle w:val="977"/>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rPr>
        <w:t xml:space="preserve">（6）甲乙双方商定的其他文件。</w:t>
      </w:r>
      <w:r>
        <w:rPr>
          <w:rFonts w:hint="eastAsia"/>
          <w:color w:val="000000"/>
          <w:sz w:val="24"/>
          <w:highlight w:val="none"/>
        </w:rPr>
      </w:r>
      <w:r/>
    </w:p>
    <w:p>
      <w:pPr>
        <w:pStyle w:val="977"/>
        <w:ind w:firstLine="482"/>
        <w:keepLines w:val="0"/>
        <w:keepNext w:val="0"/>
        <w:pageBreakBefore w:val="0"/>
        <w:spacing w:line="360" w:lineRule="auto"/>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三、履约保证金</w:t>
      </w:r>
      <w:r>
        <w:rPr>
          <w:rFonts w:ascii="宋体" w:hAnsi="宋体" w:cs="宋体"/>
          <w:b/>
          <w:bCs/>
          <w:color w:val="000000"/>
          <w:sz w:val="24"/>
          <w:szCs w:val="24"/>
          <w:highlight w:val="none"/>
        </w:rPr>
      </w:r>
      <w:r/>
    </w:p>
    <w:p>
      <w:pPr>
        <w:pStyle w:val="977"/>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highlight w:val="none"/>
        </w:rPr>
        <w:t xml:space="preserve">1.乙方在签订合同前，须向采购人缴纳项目</w:t>
      </w:r>
      <w:r>
        <w:rPr>
          <w:rFonts w:hint="eastAsia" w:ascii="宋体" w:hAnsi="宋体" w:cs="宋体"/>
          <w:sz w:val="24"/>
          <w:highlight w:val="none"/>
          <w:lang w:val="en-US" w:eastAsia="zh-CN"/>
        </w:rPr>
        <w:t xml:space="preserve">中标价的</w:t>
      </w:r>
      <w:r>
        <w:rPr>
          <w:rFonts w:hint="eastAsia" w:ascii="宋体" w:hAnsi="宋体" w:cs="宋体"/>
          <w:sz w:val="24"/>
          <w:highlight w:val="none"/>
        </w:rPr>
        <w:t xml:space="preserve">5%</w:t>
      </w:r>
      <w:r>
        <w:rPr>
          <w:rFonts w:hint="eastAsia" w:ascii="宋体" w:hAnsi="宋体" w:cs="宋体"/>
          <w:sz w:val="24"/>
          <w:highlight w:val="none"/>
          <w:lang w:val="en-US" w:eastAsia="zh-CN"/>
        </w:rPr>
        <w:t xml:space="preserve">作为</w:t>
      </w:r>
      <w:r>
        <w:rPr>
          <w:rFonts w:hint="eastAsia" w:ascii="宋体" w:hAnsi="宋体" w:cs="宋体"/>
          <w:sz w:val="24"/>
          <w:highlight w:val="none"/>
        </w:rPr>
        <w:t xml:space="preserve">履约保证金（人民币：</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元</w:t>
      </w:r>
      <w:r>
        <w:rPr>
          <w:rFonts w:hint="eastAsia" w:ascii="宋体" w:hAnsi="宋体" w:cs="宋体"/>
          <w:sz w:val="24"/>
          <w:highlight w:val="none"/>
        </w:rPr>
        <w:t xml:space="preserve">），</w:t>
      </w:r>
      <w:r>
        <w:rPr>
          <w:rFonts w:hint="eastAsia" w:ascii="宋体" w:hAnsi="宋体" w:cs="宋体"/>
          <w:color w:val="000000"/>
          <w:sz w:val="24"/>
          <w:highlight w:val="none"/>
        </w:rPr>
        <w:t xml:space="preserve">于项目</w:t>
      </w:r>
      <w:r>
        <w:rPr>
          <w:rFonts w:hint="eastAsia" w:ascii="宋体" w:hAnsi="宋体" w:cs="宋体"/>
          <w:color w:val="000000"/>
          <w:sz w:val="24"/>
          <w:highlight w:val="none"/>
          <w:lang w:val="en-US" w:eastAsia="zh-CN"/>
        </w:rPr>
        <w:t xml:space="preserve">验收合格</w:t>
      </w:r>
      <w:r>
        <w:rPr>
          <w:rFonts w:hint="eastAsia" w:ascii="宋体" w:hAnsi="宋体" w:cs="宋体"/>
          <w:color w:val="000000"/>
          <w:sz w:val="24"/>
          <w:highlight w:val="none"/>
        </w:rPr>
        <w:t xml:space="preserve">后退还。</w:t>
      </w:r>
      <w:r>
        <w:rPr>
          <w:rFonts w:hint="eastAsia" w:ascii="宋体" w:hAnsi="宋体" w:cs="宋体"/>
          <w:color w:val="000000"/>
          <w:sz w:val="24"/>
          <w:szCs w:val="24"/>
          <w:highlight w:val="none"/>
        </w:rPr>
        <w:t xml:space="preserve">履</w:t>
      </w:r>
      <w:r>
        <w:rPr>
          <w:rFonts w:hint="eastAsia" w:ascii="宋体" w:hAnsi="宋体" w:cs="宋体"/>
          <w:sz w:val="24"/>
          <w:szCs w:val="24"/>
          <w:highlight w:val="none"/>
        </w:rPr>
        <w:t xml:space="preserve">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ascii="宋体" w:hAnsi="宋体" w:cs="宋体"/>
          <w:sz w:val="24"/>
          <w:szCs w:val="24"/>
          <w:highlight w:val="none"/>
        </w:rPr>
      </w:r>
      <w:r/>
    </w:p>
    <w:p>
      <w:pPr>
        <w:pStyle w:val="977"/>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项目</w:t>
      </w:r>
      <w:r>
        <w:rPr>
          <w:rFonts w:hint="eastAsia" w:ascii="宋体" w:hAnsi="宋体" w:cs="宋体"/>
          <w:color w:val="000000"/>
          <w:sz w:val="24"/>
          <w:highlight w:val="none"/>
          <w:lang w:val="en-US" w:eastAsia="zh-CN"/>
        </w:rPr>
        <w:t xml:space="preserve">验收合格</w:t>
      </w:r>
      <w:r>
        <w:rPr>
          <w:rFonts w:hint="eastAsia" w:ascii="宋体" w:hAnsi="宋体" w:cs="宋体"/>
          <w:color w:val="000000"/>
          <w:sz w:val="24"/>
          <w:highlight w:val="none"/>
        </w:rPr>
        <w:t xml:space="preserve">后</w:t>
      </w:r>
      <w:r>
        <w:rPr>
          <w:rFonts w:hint="eastAsia" w:ascii="宋体" w:hAnsi="宋体" w:cs="宋体"/>
          <w:color w:val="000000"/>
          <w:sz w:val="24"/>
          <w:szCs w:val="24"/>
          <w:highlight w:val="none"/>
        </w:rPr>
        <w:t xml:space="preserve">，甲方应及时退还交纳的履约保证金。</w:t>
      </w:r>
      <w:r>
        <w:rPr>
          <w:rFonts w:ascii="宋体" w:hAnsi="宋体" w:cs="宋体"/>
          <w:color w:val="000000"/>
          <w:sz w:val="24"/>
          <w:szCs w:val="24"/>
          <w:highlight w:val="none"/>
        </w:rPr>
      </w:r>
      <w:r/>
    </w:p>
    <w:p>
      <w:pPr>
        <w:pStyle w:val="977"/>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3.履约保证金的退还：</w:t>
      </w:r>
      <w:r>
        <w:rPr>
          <w:rFonts w:ascii="宋体" w:hAnsi="宋体" w:cs="宋体"/>
          <w:color w:val="000000"/>
          <w:sz w:val="24"/>
          <w:szCs w:val="24"/>
          <w:highlight w:val="none"/>
        </w:rPr>
      </w:r>
      <w:r/>
    </w:p>
    <w:p>
      <w:pPr>
        <w:pStyle w:val="977"/>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3.1方式：无息退还至投标人缴纳履约保证金的账户。如为保函，在到期时自行失效。</w:t>
      </w:r>
      <w:r>
        <w:rPr>
          <w:rFonts w:ascii="宋体" w:hAnsi="宋体" w:cs="宋体"/>
          <w:color w:val="000000"/>
          <w:sz w:val="24"/>
          <w:szCs w:val="24"/>
          <w:highlight w:val="none"/>
        </w:rPr>
      </w:r>
      <w:r/>
    </w:p>
    <w:p>
      <w:pPr>
        <w:pStyle w:val="977"/>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3.2时间：验收合格且采购人收到</w:t>
      </w:r>
      <w:r>
        <w:rPr>
          <w:rFonts w:hint="eastAsia" w:ascii="宋体" w:hAnsi="宋体" w:cs="宋体"/>
          <w:color w:val="000000"/>
          <w:sz w:val="24"/>
          <w:szCs w:val="24"/>
          <w:highlight w:val="none"/>
          <w:lang w:val="en-US" w:eastAsia="zh-CN"/>
        </w:rPr>
        <w:t xml:space="preserve">支付凭证</w:t>
      </w:r>
      <w:r>
        <w:rPr>
          <w:rFonts w:hint="eastAsia" w:ascii="宋体" w:hAnsi="宋体" w:cs="宋体"/>
          <w:color w:val="000000"/>
          <w:sz w:val="24"/>
          <w:szCs w:val="24"/>
          <w:highlight w:val="none"/>
        </w:rPr>
        <w:t xml:space="preserve">后30日内。</w:t>
      </w:r>
      <w:r>
        <w:rPr>
          <w:rFonts w:ascii="宋体" w:hAnsi="宋体" w:cs="宋体"/>
          <w:color w:val="000000"/>
          <w:sz w:val="24"/>
          <w:szCs w:val="24"/>
          <w:highlight w:val="none"/>
        </w:rPr>
      </w:r>
      <w:r/>
    </w:p>
    <w:p>
      <w:pPr>
        <w:pStyle w:val="977"/>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3.3条件：按合同要求全部履约完成并经甲方验收合格，且甲方收到乙方出具的</w:t>
      </w:r>
      <w:r>
        <w:rPr>
          <w:rFonts w:hint="eastAsia" w:ascii="宋体" w:hAnsi="宋体" w:cs="宋体"/>
          <w:color w:val="000000"/>
          <w:sz w:val="24"/>
          <w:szCs w:val="24"/>
          <w:highlight w:val="none"/>
          <w:lang w:val="en-US" w:eastAsia="zh-CN"/>
        </w:rPr>
        <w:t xml:space="preserve">支付凭证</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977"/>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3.4不予退还情形：</w:t>
      </w:r>
      <w:r>
        <w:rPr>
          <w:rFonts w:ascii="宋体" w:hAnsi="宋体" w:cs="宋体"/>
          <w:color w:val="000000"/>
          <w:sz w:val="24"/>
          <w:szCs w:val="24"/>
          <w:highlight w:val="none"/>
        </w:rPr>
      </w:r>
      <w:r/>
    </w:p>
    <w:p>
      <w:pPr>
        <w:pStyle w:val="977"/>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除不可抗力情况外，投标人出现下列情形之一的，其履约保证金，甲方将视情节决定不予退还或部分不予退还。</w:t>
      </w:r>
      <w:r>
        <w:rPr>
          <w:rFonts w:ascii="宋体" w:hAnsi="宋体" w:cs="宋体"/>
          <w:color w:val="000000"/>
          <w:sz w:val="24"/>
          <w:szCs w:val="24"/>
          <w:highlight w:val="none"/>
        </w:rPr>
      </w:r>
      <w:r/>
    </w:p>
    <w:p>
      <w:pPr>
        <w:pStyle w:val="977"/>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（1）乙方无正当理由拒绝签订合同的，或者在签订合同时向采购人提出附加条件或者更改合同实质性内容要求的；</w:t>
      </w:r>
      <w:r>
        <w:rPr>
          <w:rFonts w:ascii="宋体" w:hAnsi="宋体" w:cs="宋体"/>
          <w:color w:val="000000"/>
          <w:sz w:val="24"/>
          <w:szCs w:val="24"/>
          <w:highlight w:val="none"/>
        </w:rPr>
      </w:r>
      <w:r/>
    </w:p>
    <w:p>
      <w:pPr>
        <w:pStyle w:val="977"/>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（2）乙方不履行与采购人订立的合同的；</w:t>
      </w:r>
      <w:r>
        <w:rPr>
          <w:rFonts w:ascii="宋体" w:hAnsi="宋体" w:cs="宋体"/>
          <w:color w:val="000000"/>
          <w:sz w:val="24"/>
          <w:szCs w:val="24"/>
          <w:highlight w:val="none"/>
        </w:rPr>
      </w:r>
      <w:r/>
    </w:p>
    <w:p>
      <w:pPr>
        <w:pStyle w:val="977"/>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（3）乙方所供货物或服务不符合招标文件规定要求的；</w:t>
      </w:r>
      <w:r>
        <w:rPr>
          <w:rFonts w:ascii="宋体" w:hAnsi="宋体" w:cs="宋体"/>
          <w:color w:val="000000"/>
          <w:sz w:val="24"/>
          <w:szCs w:val="24"/>
          <w:highlight w:val="none"/>
        </w:rPr>
      </w:r>
      <w:r/>
    </w:p>
    <w:p>
      <w:pPr>
        <w:pStyle w:val="977"/>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（4）乙方采取欺骗、弄虚作假方式投标的或与其它投标人串通投标的；</w:t>
      </w:r>
      <w:r>
        <w:rPr>
          <w:rFonts w:ascii="宋体" w:hAnsi="宋体" w:cs="宋体"/>
          <w:color w:val="000000"/>
          <w:sz w:val="24"/>
          <w:szCs w:val="24"/>
          <w:highlight w:val="none"/>
        </w:rPr>
      </w:r>
      <w:r/>
    </w:p>
    <w:p>
      <w:pPr>
        <w:pStyle w:val="977"/>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ascii="宋体" w:hAnsi="宋体" w:cs="宋体"/>
          <w:color w:val="000000"/>
          <w:sz w:val="24"/>
          <w:szCs w:val="24"/>
          <w:highlight w:val="none"/>
        </w:rPr>
      </w:r>
      <w:r/>
    </w:p>
    <w:p>
      <w:pPr>
        <w:pStyle w:val="977"/>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ascii="宋体" w:hAnsi="宋体" w:cs="宋体"/>
          <w:color w:val="000000"/>
          <w:sz w:val="24"/>
          <w:szCs w:val="24"/>
          <w:highlight w:val="none"/>
        </w:rPr>
      </w:r>
      <w:r/>
    </w:p>
    <w:p>
      <w:pPr>
        <w:pStyle w:val="977"/>
        <w:ind w:firstLine="482"/>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ascii="宋体" w:hAnsi="宋体" w:cs="宋体"/>
          <w:color w:val="000000"/>
          <w:sz w:val="24"/>
          <w:szCs w:val="24"/>
          <w:highlight w:val="none"/>
        </w:rPr>
      </w:r>
      <w:r/>
    </w:p>
    <w:p>
      <w:pPr>
        <w:pStyle w:val="977"/>
        <w:ind w:firstLine="472"/>
        <w:keepLines w:val="0"/>
        <w:keepNext w:val="0"/>
        <w:pageBreakBefore w:val="0"/>
        <w:spacing w:line="360" w:lineRule="auto"/>
        <w:rPr>
          <w:rFonts w:ascii="宋体" w:hAnsi="宋体"/>
          <w:b/>
          <w:color w:val="000000"/>
          <w:sz w:val="24"/>
          <w:highlight w:val="none"/>
        </w:rPr>
      </w:pPr>
      <w:r>
        <w:rPr>
          <w:rFonts w:hint="eastAsia" w:ascii="宋体" w:hAnsi="宋体"/>
          <w:b/>
          <w:color w:val="000000"/>
          <w:sz w:val="24"/>
          <w:highlight w:val="none"/>
          <w:lang w:val="en-US" w:eastAsia="zh-CN"/>
        </w:rPr>
        <w:t xml:space="preserve">四</w:t>
      </w:r>
      <w:r>
        <w:rPr>
          <w:rFonts w:hint="eastAsia" w:ascii="宋体" w:hAnsi="宋体"/>
          <w:b/>
          <w:color w:val="000000"/>
          <w:sz w:val="24"/>
          <w:highlight w:val="none"/>
        </w:rPr>
        <w:t xml:space="preserve">、质量保证</w:t>
      </w:r>
      <w:r>
        <w:rPr>
          <w:rFonts w:ascii="宋体" w:hAnsi="宋体"/>
          <w:b/>
          <w:color w:val="000000"/>
          <w:sz w:val="24"/>
          <w:highlight w:val="none"/>
        </w:rPr>
      </w:r>
      <w:r/>
    </w:p>
    <w:p>
      <w:pPr>
        <w:pStyle w:val="977"/>
        <w:ind w:firstLine="472"/>
        <w:keepLines w:val="0"/>
        <w:keepNext w:val="0"/>
        <w:pageBreakBefore w:val="0"/>
        <w:spacing w:line="360" w:lineRule="auto"/>
        <w:rPr>
          <w:rFonts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乙方提供的产品性能及质量应符合国家标准并满足招标文件规定的相关质量技术要求，实现乙方的投标承诺书条款。</w:t>
      </w:r>
      <w:r>
        <w:rPr>
          <w:rFonts w:ascii="宋体" w:hAnsi="宋体"/>
          <w:b/>
          <w:color w:val="000000"/>
          <w:sz w:val="24"/>
          <w:highlight w:val="none"/>
        </w:rPr>
      </w:r>
      <w:r/>
    </w:p>
    <w:p>
      <w:pPr>
        <w:pStyle w:val="977"/>
        <w:ind w:firstLine="482"/>
        <w:jc w:val="left"/>
        <w:keepLines w:val="0"/>
        <w:keepNext w:val="0"/>
        <w:pageBreakBefore w:val="0"/>
        <w:spacing w:afterAutospacing="0" w:line="360" w:lineRule="auto"/>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具体标准详见招标文件中技术参数要求部分。</w:t>
      </w:r>
      <w:r>
        <w:rPr>
          <w:rFonts w:hint="eastAsia" w:ascii="宋体" w:hAnsi="宋体"/>
          <w:color w:val="000000"/>
          <w:sz w:val="24"/>
          <w:highlight w:val="none"/>
        </w:rPr>
      </w:r>
      <w:r/>
    </w:p>
    <w:p>
      <w:pPr>
        <w:pStyle w:val="983"/>
        <w:spacing w:before="0" w:beforeAutospacing="0" w:after="0" w:afterAutospacing="0"/>
        <w:rPr>
          <w:rFonts w:eastAsia="宋体"/>
          <w:color w:val="000000"/>
          <w:highlight w:val="none"/>
          <w:lang w:val="en-US" w:eastAsia="zh-CN"/>
        </w:rPr>
      </w:pPr>
      <w:r>
        <w:rPr>
          <w:rFonts w:hint="eastAsia" w:ascii="宋体" w:hAnsi="宋体"/>
          <w:color w:val="000000"/>
          <w:sz w:val="24"/>
          <w:highlight w:val="none"/>
          <w:lang w:val="en-US" w:eastAsia="zh-CN"/>
        </w:rPr>
        <w:t xml:space="preserve">3.乙方投标设备应充分考虑到与甲方所使用平台兼容性，如无法兼容造成的损失由乙方自行承担。</w:t>
      </w:r>
      <w:r>
        <w:rPr>
          <w:rFonts w:eastAsia="宋体"/>
          <w:color w:val="000000"/>
          <w:highlight w:val="none"/>
          <w:lang w:val="en-US" w:eastAsia="zh-CN"/>
        </w:rPr>
      </w:r>
      <w:r/>
    </w:p>
    <w:p>
      <w:pPr>
        <w:pStyle w:val="977"/>
        <w:ind w:firstLine="482"/>
        <w:keepLines w:val="0"/>
        <w:keepNext w:val="0"/>
        <w:pageBreakBefore w:val="0"/>
        <w:spacing w:beforeAutospacing="0" w:line="360" w:lineRule="auto"/>
        <w:widowControl/>
        <w:rPr>
          <w:rFonts w:ascii="宋体" w:hAnsi="宋体"/>
          <w:b/>
          <w:sz w:val="24"/>
          <w:highlight w:val="none"/>
        </w:rPr>
      </w:pPr>
      <w:r>
        <w:rPr>
          <w:rFonts w:hint="eastAsia" w:ascii="宋体" w:hAnsi="宋体"/>
          <w:b/>
          <w:sz w:val="24"/>
          <w:highlight w:val="none"/>
          <w:lang w:val="en-US" w:eastAsia="zh-CN"/>
        </w:rPr>
        <w:t xml:space="preserve">五</w:t>
      </w:r>
      <w:r>
        <w:rPr>
          <w:rFonts w:hint="eastAsia" w:ascii="宋体" w:hAnsi="宋体"/>
          <w:b/>
          <w:sz w:val="24"/>
          <w:highlight w:val="none"/>
        </w:rPr>
        <w:t xml:space="preserve">、产品的运输方式、费用负担及保险</w:t>
      </w:r>
      <w:r>
        <w:rPr>
          <w:rFonts w:ascii="宋体" w:hAnsi="宋体"/>
          <w:b/>
          <w:sz w:val="24"/>
          <w:highlight w:val="none"/>
        </w:rPr>
      </w:r>
      <w:r/>
    </w:p>
    <w:p>
      <w:pPr>
        <w:pStyle w:val="977"/>
        <w:ind w:firstLine="480"/>
        <w:keepLines w:val="0"/>
        <w:keepNext w:val="0"/>
        <w:pageBreakBefore w:val="0"/>
        <w:spacing w:line="360" w:lineRule="auto"/>
        <w:widowControl/>
        <w:rPr>
          <w:rFonts w:ascii="宋体" w:hAnsi="宋体"/>
          <w:b/>
          <w:sz w:val="24"/>
          <w:highlight w:val="none"/>
        </w:rPr>
      </w:pPr>
      <w:r>
        <w:rPr>
          <w:rFonts w:hint="eastAsia" w:ascii="宋体" w:hAnsi="宋体"/>
          <w:sz w:val="24"/>
          <w:highlight w:val="none"/>
        </w:rPr>
        <w:t xml:space="preserve">乙方负责交货前产品的运输及保险，费用由乙方承担。乙方保证用最快捷与安全可靠的方式进行运输。产品运抵交货地点平稳摆放前产生的毁损、灭失风险均由乙方承担。</w:t>
      </w:r>
      <w:r>
        <w:rPr>
          <w:rFonts w:ascii="宋体" w:hAnsi="宋体"/>
          <w:b/>
          <w:sz w:val="24"/>
          <w:highlight w:val="none"/>
        </w:rPr>
      </w:r>
      <w:r/>
    </w:p>
    <w:p>
      <w:pPr>
        <w:pStyle w:val="977"/>
        <w:ind w:firstLine="482"/>
        <w:keepLines w:val="0"/>
        <w:keepNext w:val="0"/>
        <w:pageBreakBefore w:val="0"/>
        <w:spacing w:line="360" w:lineRule="auto"/>
        <w:widowControl/>
        <w:rPr>
          <w:rFonts w:ascii="宋体" w:hAnsi="宋体" w:cs="宋体"/>
          <w:b/>
          <w:bCs/>
          <w:sz w:val="24"/>
          <w:szCs w:val="24"/>
          <w:highlight w:val="none"/>
        </w:rPr>
        <w:outlineLvl w:val="0"/>
      </w:pPr>
      <w:r>
        <w:rPr>
          <w:rFonts w:hint="eastAsia" w:ascii="宋体" w:hAnsi="宋体" w:cs="宋体"/>
          <w:b/>
          <w:bCs/>
          <w:sz w:val="24"/>
          <w:szCs w:val="24"/>
          <w:highlight w:val="none"/>
        </w:rPr>
        <w:t xml:space="preserve">六、安全责任</w:t>
      </w:r>
      <w:r>
        <w:rPr>
          <w:rFonts w:ascii="宋体" w:hAnsi="宋体" w:cs="宋体"/>
          <w:b/>
          <w:bCs/>
          <w:sz w:val="24"/>
          <w:szCs w:val="24"/>
          <w:highlight w:val="none"/>
        </w:rPr>
      </w:r>
      <w:r/>
    </w:p>
    <w:p>
      <w:pPr>
        <w:pStyle w:val="977"/>
        <w:ind w:firstLine="480"/>
        <w:keepLines w:val="0"/>
        <w:keepNext w:val="0"/>
        <w:pageBreakBefore w:val="0"/>
        <w:spacing w:line="360" w:lineRule="auto"/>
        <w:widowControl/>
        <w:rPr>
          <w:rFonts w:ascii="宋体" w:hAnsi="宋体" w:cs="宋体"/>
          <w:sz w:val="24"/>
          <w:szCs w:val="24"/>
          <w:highlight w:val="none"/>
        </w:rPr>
        <w:outlineLvl w:val="0"/>
      </w:pPr>
      <w:r>
        <w:rPr>
          <w:rFonts w:hint="eastAsia" w:ascii="宋体" w:hAnsi="宋体" w:cs="宋体"/>
          <w:sz w:val="24"/>
          <w:szCs w:val="24"/>
          <w:highlight w:val="none"/>
        </w:rPr>
        <w:t xml:space="preserve">1.乙方必须保证项目施工过程中以及货物供应、安装、运输、装卸、安装、调试、售后服务等全过程服务中的安全问题，若发生安全问题，由乙方自行负责处理并承担一切经济和法律责任，其与甲方一切无涉。乙方应根据安全的法律、法规组织实施，实施安全监管管理。如发生安全质量事故或人身伤害事故，乙方应承担一切法律和经济责任（包含应负的连带责任），与甲方无任何关系。若乙方不能及时处理发生的问题和责任，并影响到甲方的服务进度及相关工作，甲方有权从乙方的项目款中直接支付费用以处理相关事务。余额不足的，由受伤害人自行向乙方追债；</w:t>
      </w:r>
      <w:r>
        <w:rPr>
          <w:rFonts w:ascii="宋体" w:hAnsi="宋体" w:cs="宋体"/>
          <w:sz w:val="24"/>
          <w:szCs w:val="24"/>
          <w:highlight w:val="none"/>
        </w:rPr>
      </w:r>
      <w:r/>
    </w:p>
    <w:p>
      <w:pPr>
        <w:pStyle w:val="977"/>
        <w:ind w:firstLine="480"/>
        <w:spacing w:line="360" w:lineRule="auto"/>
        <w:widowControl/>
        <w:rPr>
          <w:rFonts w:ascii="宋体" w:hAnsi="宋体" w:cs="宋体"/>
          <w:sz w:val="24"/>
          <w:szCs w:val="24"/>
          <w:highlight w:val="none"/>
        </w:rPr>
        <w:outlineLvl w:val="0"/>
      </w:pPr>
      <w:r>
        <w:rPr>
          <w:rFonts w:hint="eastAsia" w:ascii="宋体" w:hAnsi="宋体" w:cs="宋体"/>
          <w:sz w:val="24"/>
          <w:szCs w:val="24"/>
          <w:highlight w:val="none"/>
        </w:rPr>
        <w:t xml:space="preserve">2.乙方必须按照规定对服务人员进行人身意外伤害的相关保险。加强从业人员的安全教育，并为每个工作人员投人身意外险，从业过程发生的一切人身安全事故、意外伤害、伤亡、疾病以及在工作中受到伤害等均与甲方无关，由乙方自行负责，甲方不承担任何责任；乙方应及时发放从业人员工资，因工资发放不及时导致的投诉或上访由乙方承担，与甲方无涉。</w:t>
      </w:r>
      <w:r>
        <w:rPr>
          <w:rFonts w:ascii="宋体" w:hAnsi="宋体" w:cs="宋体"/>
          <w:sz w:val="24"/>
          <w:szCs w:val="24"/>
          <w:highlight w:val="none"/>
        </w:rPr>
      </w:r>
      <w:r/>
    </w:p>
    <w:p>
      <w:pPr>
        <w:pStyle w:val="977"/>
        <w:ind w:firstLine="472"/>
        <w:keepLines w:val="0"/>
        <w:keepNext w:val="0"/>
        <w:pageBreakBefore w:val="0"/>
        <w:spacing w:line="360" w:lineRule="auto"/>
        <w:widowControl/>
        <w:rPr>
          <w:rFonts w:ascii="宋体" w:hAnsi="宋体"/>
          <w:sz w:val="24"/>
          <w:highlight w:val="none"/>
        </w:rPr>
      </w:pPr>
      <w:r>
        <w:rPr>
          <w:rFonts w:hint="eastAsia" w:ascii="宋体" w:hAnsi="宋体" w:cs="宋体"/>
          <w:b/>
          <w:sz w:val="24"/>
          <w:szCs w:val="24"/>
          <w:highlight w:val="none"/>
        </w:rPr>
        <w:t xml:space="preserve">七、交付</w:t>
      </w:r>
      <w:r>
        <w:rPr>
          <w:rFonts w:hint="eastAsia" w:ascii="宋体" w:hAnsi="宋体"/>
          <w:b/>
          <w:sz w:val="24"/>
          <w:highlight w:val="none"/>
        </w:rPr>
        <w:t xml:space="preserve">与验收</w:t>
      </w:r>
      <w:r>
        <w:rPr>
          <w:rFonts w:ascii="宋体" w:hAnsi="宋体"/>
          <w:sz w:val="24"/>
          <w:highlight w:val="none"/>
        </w:rPr>
      </w:r>
      <w:r/>
    </w:p>
    <w:p>
      <w:pPr>
        <w:pStyle w:val="977"/>
        <w:ind w:firstLine="482"/>
        <w:keepLines w:val="0"/>
        <w:keepNext w:val="0"/>
        <w:pageBreakBefore w:val="0"/>
        <w:spacing w:line="360" w:lineRule="auto"/>
        <w:widowControl/>
        <w:rPr>
          <w:rFonts w:ascii="宋体" w:hAnsi="宋体" w:cs="Arial"/>
          <w:color w:val="000000"/>
          <w:sz w:val="24"/>
          <w:highlight w:val="none"/>
        </w:rPr>
      </w:pPr>
      <w:r>
        <w:rPr>
          <w:rFonts w:hint="eastAsia" w:ascii="宋体" w:hAnsi="宋体"/>
          <w:b/>
          <w:sz w:val="24"/>
          <w:highlight w:val="none"/>
        </w:rPr>
        <w:t xml:space="preserve">1.</w:t>
      </w:r>
      <w:r>
        <w:rPr>
          <w:rFonts w:ascii="宋体" w:hAnsi="宋体"/>
          <w:b/>
          <w:sz w:val="24"/>
          <w:highlight w:val="none"/>
        </w:rPr>
        <w:t xml:space="preserve"> </w:t>
      </w:r>
      <w:r>
        <w:rPr>
          <w:rFonts w:hint="eastAsia" w:ascii="宋体" w:hAnsi="宋体" w:cs="宋体"/>
          <w:b/>
          <w:color w:val="000000"/>
          <w:sz w:val="24"/>
          <w:highlight w:val="none"/>
        </w:rPr>
        <w:t xml:space="preserve">供货时间：</w:t>
      </w:r>
      <w:r>
        <w:rPr>
          <w:rFonts w:hint="eastAsia" w:ascii="宋体" w:hAnsi="宋体" w:cs="宋体"/>
          <w:color w:val="000000"/>
          <w:sz w:val="24"/>
          <w:highlight w:val="none"/>
        </w:rPr>
        <w:t xml:space="preserve">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日内完成供货及安装、调试并通过验收</w:t>
      </w:r>
      <w:r>
        <w:rPr>
          <w:rFonts w:hint="eastAsia" w:ascii="宋体" w:hAnsi="宋体"/>
          <w:color w:val="000000"/>
          <w:sz w:val="24"/>
          <w:highlight w:val="none"/>
        </w:rPr>
        <w:t xml:space="preserve">。</w:t>
      </w:r>
      <w:r>
        <w:rPr>
          <w:rFonts w:ascii="宋体" w:hAnsi="宋体" w:cs="Arial"/>
          <w:color w:val="000000"/>
          <w:sz w:val="24"/>
          <w:highlight w:val="none"/>
        </w:rPr>
      </w:r>
      <w:r/>
    </w:p>
    <w:p>
      <w:pPr>
        <w:pStyle w:val="977"/>
        <w:ind w:firstLine="117"/>
        <w:keepLines w:val="0"/>
        <w:keepNext w:val="0"/>
        <w:pageBreakBefore w:val="0"/>
        <w:spacing w:line="360" w:lineRule="auto"/>
        <w:rPr>
          <w:rFonts w:ascii="宋体" w:hAnsi="宋体"/>
          <w:b/>
          <w:sz w:val="24"/>
          <w:highlight w:val="none"/>
        </w:rPr>
      </w:pP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b/>
          <w:sz w:val="24"/>
          <w:highlight w:val="none"/>
        </w:rPr>
        <w:t xml:space="preserve">交付地点</w:t>
      </w:r>
      <w:r>
        <w:rPr>
          <w:rFonts w:hint="eastAsia" w:ascii="宋体" w:hAnsi="宋体" w:cs="宋体"/>
          <w:sz w:val="24"/>
          <w:highlight w:val="none"/>
        </w:rPr>
        <w:t xml:space="preserve">：</w:t>
      </w:r>
      <w:r>
        <w:rPr>
          <w:rFonts w:hint="eastAsia" w:ascii="宋体" w:hAnsi="宋体" w:cs="Arial"/>
          <w:bCs/>
          <w:sz w:val="24"/>
          <w:highlight w:val="none"/>
        </w:rPr>
        <w:t xml:space="preserve">采购人指定地点。</w:t>
      </w:r>
      <w:r>
        <w:rPr>
          <w:rFonts w:ascii="宋体" w:hAnsi="宋体"/>
          <w:b/>
          <w:sz w:val="24"/>
          <w:highlight w:val="none"/>
        </w:rPr>
      </w:r>
      <w:r/>
    </w:p>
    <w:p>
      <w:pPr>
        <w:pStyle w:val="977"/>
        <w:ind w:firstLine="472"/>
        <w:jc w:val="left"/>
        <w:keepLines w:val="0"/>
        <w:keepNext w:val="0"/>
        <w:pageBreakBefore w:val="0"/>
        <w:spacing w:line="360" w:lineRule="auto"/>
        <w:widowControl/>
        <w:tabs>
          <w:tab w:val="left" w:pos="7560" w:leader="none"/>
        </w:tabs>
        <w:rPr>
          <w:rFonts w:ascii="宋体" w:hAnsi="宋体"/>
          <w:sz w:val="24"/>
          <w:highlight w:val="none"/>
        </w:rPr>
      </w:pPr>
      <w:r>
        <w:rPr>
          <w:rFonts w:hint="eastAsia" w:ascii="宋体" w:hAnsi="宋体"/>
          <w:b/>
          <w:sz w:val="24"/>
          <w:highlight w:val="none"/>
        </w:rPr>
        <w:t xml:space="preserve">2</w:t>
      </w:r>
      <w:r>
        <w:rPr>
          <w:rFonts w:hint="eastAsia" w:ascii="宋体" w:hAnsi="宋体"/>
          <w:sz w:val="24"/>
          <w:highlight w:val="none"/>
        </w:rPr>
        <w:t xml:space="preserve">.</w:t>
      </w:r>
      <w:r>
        <w:rPr>
          <w:rFonts w:ascii="宋体" w:hAnsi="宋体"/>
          <w:sz w:val="24"/>
          <w:highlight w:val="none"/>
        </w:rPr>
        <w:t xml:space="preserve"> </w:t>
      </w:r>
      <w:r>
        <w:rPr>
          <w:rFonts w:hint="eastAsia" w:ascii="宋体" w:hAnsi="宋体"/>
          <w:sz w:val="24"/>
          <w:highlight w:val="none"/>
        </w:rPr>
        <w:t xml:space="preserve">乙方按照本合同或招标文件规定的时间和方式向甲方交付货物，交付地点由甲方指定。货物的验收包括型号、规格、数量、外观质量及包装、货物的装箱清单、随货物资料及配件工具。</w:t>
      </w:r>
      <w:r>
        <w:rPr>
          <w:rFonts w:ascii="宋体" w:hAnsi="宋体"/>
          <w:sz w:val="24"/>
          <w:highlight w:val="none"/>
        </w:rPr>
      </w:r>
      <w:r/>
    </w:p>
    <w:p>
      <w:pPr>
        <w:pStyle w:val="977"/>
        <w:ind w:firstLine="472"/>
        <w:jc w:val="left"/>
        <w:keepLines w:val="0"/>
        <w:keepNext w:val="0"/>
        <w:pageBreakBefore w:val="0"/>
        <w:spacing w:line="360" w:lineRule="auto"/>
        <w:widowControl/>
        <w:tabs>
          <w:tab w:val="left" w:pos="7560" w:leader="none"/>
        </w:tabs>
        <w:rPr>
          <w:rFonts w:ascii="宋体" w:hAnsi="宋体"/>
          <w:sz w:val="24"/>
          <w:highlight w:val="none"/>
        </w:rPr>
      </w:pPr>
      <w:r>
        <w:rPr>
          <w:rFonts w:hint="eastAsia" w:ascii="宋体" w:hAnsi="宋体"/>
          <w:b/>
          <w:sz w:val="24"/>
          <w:highlight w:val="none"/>
        </w:rPr>
        <w:t xml:space="preserve">3.</w:t>
      </w:r>
      <w:r>
        <w:rPr>
          <w:rFonts w:ascii="宋体" w:hAnsi="宋体"/>
          <w:b/>
          <w:sz w:val="24"/>
          <w:highlight w:val="none"/>
        </w:rPr>
        <w:t xml:space="preserve"> </w:t>
      </w:r>
      <w:r>
        <w:rPr>
          <w:rFonts w:hint="eastAsia" w:ascii="宋体" w:hAnsi="宋体"/>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ascii="宋体" w:hAnsi="宋体"/>
          <w:sz w:val="24"/>
          <w:highlight w:val="none"/>
        </w:rPr>
      </w:r>
      <w:r/>
    </w:p>
    <w:p>
      <w:pPr>
        <w:pStyle w:val="977"/>
        <w:ind w:firstLine="472"/>
        <w:keepLines w:val="0"/>
        <w:keepNext w:val="0"/>
        <w:pageBreakBefore w:val="0"/>
        <w:spacing w:line="360" w:lineRule="auto"/>
        <w:rPr>
          <w:rFonts w:ascii="宋体" w:hAnsi="宋体"/>
          <w:sz w:val="24"/>
          <w:highlight w:val="none"/>
        </w:rPr>
      </w:pPr>
      <w:r>
        <w:rPr>
          <w:rFonts w:hint="eastAsia" w:ascii="宋体" w:hAnsi="宋体"/>
          <w:b/>
          <w:sz w:val="24"/>
          <w:highlight w:val="none"/>
        </w:rPr>
        <w:t xml:space="preserve">4.</w:t>
      </w:r>
      <w:r>
        <w:rPr>
          <w:rFonts w:ascii="宋体" w:hAnsi="宋体"/>
          <w:b/>
          <w:sz w:val="24"/>
          <w:highlight w:val="none"/>
        </w:rPr>
        <w:t xml:space="preserve"> </w:t>
      </w:r>
      <w:r>
        <w:rPr>
          <w:rFonts w:hint="eastAsia" w:ascii="宋体" w:hAnsi="宋体"/>
          <w:sz w:val="24"/>
          <w:highlight w:val="none"/>
        </w:rPr>
        <w:t xml:space="preserve">甲方在验收中，如果发现产品的品种、规格、质量不合规定的情况，应妥为保管，同时甲方应在</w:t>
      </w:r>
      <w:r>
        <w:rPr>
          <w:rFonts w:hint="eastAsia" w:ascii="宋体" w:hAnsi="宋体"/>
          <w:sz w:val="24"/>
          <w:highlight w:val="none"/>
          <w:u w:val="single"/>
        </w:rPr>
        <w:t xml:space="preserve"> 7 </w:t>
      </w:r>
      <w:r>
        <w:rPr>
          <w:rFonts w:hint="eastAsia" w:ascii="宋体" w:hAnsi="宋体"/>
          <w:sz w:val="24"/>
          <w:highlight w:val="none"/>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sz w:val="24"/>
          <w:highlight w:val="none"/>
          <w:u w:val="single"/>
        </w:rPr>
        <w:t xml:space="preserve"> 7 </w:t>
      </w:r>
      <w:r>
        <w:rPr>
          <w:rFonts w:hint="eastAsia" w:ascii="宋体" w:hAnsi="宋体"/>
          <w:sz w:val="24"/>
          <w:highlight w:val="none"/>
        </w:rPr>
        <w:t xml:space="preserve">天内负责处理。</w:t>
      </w:r>
      <w:r>
        <w:rPr>
          <w:rFonts w:ascii="宋体" w:hAnsi="宋体"/>
          <w:sz w:val="24"/>
          <w:highlight w:val="none"/>
        </w:rPr>
      </w:r>
      <w:r/>
    </w:p>
    <w:p>
      <w:pPr>
        <w:pStyle w:val="977"/>
        <w:ind w:firstLine="47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5.项目实施期间，乙方所有的工作人员的人身安全以及乙方在实施期间产生的各类安全责任事故均由乙方自行承担。</w:t>
      </w:r>
      <w:r>
        <w:rPr>
          <w:rFonts w:ascii="宋体" w:hAnsi="宋体"/>
          <w:sz w:val="24"/>
          <w:highlight w:val="none"/>
        </w:rPr>
      </w:r>
      <w:r/>
    </w:p>
    <w:p>
      <w:pPr>
        <w:pStyle w:val="983"/>
        <w:keepLines w:val="0"/>
        <w:keepNext w:val="0"/>
        <w:pageBreakBefore w:val="0"/>
        <w:spacing w:before="0" w:after="0" w:line="360" w:lineRule="auto"/>
        <w:widowControl w:val="off"/>
        <w:rPr>
          <w:highlight w:val="none"/>
        </w:rPr>
      </w:pPr>
      <w:r>
        <w:rPr>
          <w:rFonts w:hint="eastAsia" w:ascii="宋体" w:hAnsi="宋体"/>
          <w:highlight w:val="none"/>
        </w:rPr>
        <w:t xml:space="preserve">6.甲方</w:t>
      </w:r>
      <w:r>
        <w:rPr>
          <w:rFonts w:ascii="宋体" w:hAnsi="宋体"/>
          <w:highlight w:val="none"/>
        </w:rPr>
        <w:t xml:space="preserve">或者采购代理机构应当按照政府采购合同规定的技术、服务、安全标准组织对</w:t>
      </w:r>
      <w:r>
        <w:rPr>
          <w:rFonts w:hint="eastAsia" w:ascii="宋体" w:hAnsi="宋体"/>
          <w:highlight w:val="none"/>
        </w:rPr>
        <w:t xml:space="preserve">乙方的</w:t>
      </w:r>
      <w:r>
        <w:rPr>
          <w:rFonts w:ascii="宋体" w:hAnsi="宋体"/>
          <w:highlight w:val="none"/>
        </w:rPr>
        <w:t xml:space="preserve">履约情况进行验收，并出具验收书。验收书应当包括每一项技术、服务、安全标准的履约情况</w:t>
      </w:r>
      <w:r>
        <w:rPr>
          <w:rFonts w:hint="eastAsia" w:ascii="宋体" w:hAnsi="宋体"/>
          <w:highlight w:val="none"/>
        </w:rPr>
        <w:t xml:space="preserve">。</w:t>
      </w:r>
      <w:r>
        <w:rPr>
          <w:highlight w:val="none"/>
        </w:rPr>
      </w:r>
      <w:r/>
    </w:p>
    <w:p>
      <w:pPr>
        <w:pStyle w:val="977"/>
        <w:ind w:firstLine="472"/>
        <w:keepLines w:val="0"/>
        <w:keepNext w:val="0"/>
        <w:pageBreakBefore w:val="0"/>
        <w:spacing w:line="360" w:lineRule="auto"/>
        <w:widowControl w:val="off"/>
        <w:rPr>
          <w:rFonts w:ascii="宋体" w:hAnsi="宋体"/>
          <w:b/>
          <w:sz w:val="24"/>
          <w:highlight w:val="none"/>
        </w:rPr>
      </w:pPr>
      <w:r>
        <w:rPr>
          <w:rFonts w:hint="eastAsia" w:ascii="宋体" w:hAnsi="宋体"/>
          <w:b/>
          <w:sz w:val="24"/>
          <w:highlight w:val="none"/>
          <w:lang w:val="en-US" w:eastAsia="zh-CN"/>
        </w:rPr>
        <w:t xml:space="preserve">八</w:t>
      </w:r>
      <w:r>
        <w:rPr>
          <w:rFonts w:hint="eastAsia" w:ascii="宋体" w:hAnsi="宋体"/>
          <w:b/>
          <w:sz w:val="24"/>
          <w:highlight w:val="none"/>
        </w:rPr>
        <w:t xml:space="preserve">、售后服务</w:t>
      </w:r>
      <w:r>
        <w:rPr>
          <w:rFonts w:ascii="宋体" w:hAnsi="宋体"/>
          <w:b/>
          <w:sz w:val="24"/>
          <w:highlight w:val="none"/>
        </w:rPr>
      </w:r>
      <w:r/>
    </w:p>
    <w:p>
      <w:pPr>
        <w:pStyle w:val="977"/>
        <w:ind w:firstLine="472"/>
        <w:keepLines w:val="0"/>
        <w:keepNext w:val="0"/>
        <w:pageBreakBefore w:val="0"/>
        <w:spacing w:line="360" w:lineRule="auto"/>
        <w:widowControl/>
        <w:rPr>
          <w:rFonts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 乙方承诺所有设备免费质保期为3年。</w:t>
      </w:r>
      <w:r>
        <w:rPr>
          <w:rFonts w:hint="eastAsia" w:ascii="宋体" w:hAnsi="宋体" w:cs="宋体"/>
          <w:color w:val="000000"/>
          <w:sz w:val="24"/>
          <w:highlight w:val="none"/>
        </w:rPr>
        <w:t xml:space="preserve">免费质保期间出现的问题，在</w:t>
      </w:r>
      <w:r>
        <w:rPr>
          <w:rFonts w:hint="eastAsia" w:ascii="宋体" w:hAnsi="宋体" w:cs="宋体"/>
          <w:color w:val="000000"/>
          <w:sz w:val="24"/>
          <w:highlight w:val="none"/>
          <w:u w:val="single"/>
          <w:lang w:val="en-US" w:eastAsia="zh-CN"/>
        </w:rPr>
        <w:t xml:space="preserve"> 2 </w:t>
      </w:r>
      <w:r>
        <w:rPr>
          <w:rFonts w:hint="eastAsia" w:ascii="宋体" w:hAnsi="宋体" w:cs="宋体"/>
          <w:color w:val="000000"/>
          <w:sz w:val="24"/>
          <w:highlight w:val="none"/>
        </w:rPr>
        <w:t xml:space="preserve">小时内响应，</w:t>
      </w:r>
      <w:r>
        <w:rPr>
          <w:rFonts w:hint="eastAsia" w:ascii="宋体" w:hAnsi="宋体" w:cs="宋体"/>
          <w:color w:val="000000"/>
          <w:sz w:val="24"/>
          <w:highlight w:val="none"/>
          <w:u w:val="single"/>
          <w:lang w:val="en-US" w:eastAsia="zh-CN"/>
        </w:rPr>
        <w:t xml:space="preserve"> 12 </w:t>
      </w:r>
      <w:r>
        <w:rPr>
          <w:rFonts w:hint="eastAsia" w:ascii="宋体" w:hAnsi="宋体" w:cs="宋体"/>
          <w:color w:val="000000"/>
          <w:sz w:val="24"/>
          <w:highlight w:val="none"/>
        </w:rPr>
        <w:t xml:space="preserve">个小时内到达现场，</w:t>
      </w:r>
      <w:r>
        <w:rPr>
          <w:rFonts w:hint="eastAsia" w:ascii="宋体" w:hAnsi="宋体" w:cs="宋体"/>
          <w:color w:val="000000"/>
          <w:sz w:val="24"/>
          <w:highlight w:val="none"/>
          <w:u w:val="single"/>
          <w:lang w:val="en-US" w:eastAsia="zh-CN"/>
        </w:rPr>
        <w:t xml:space="preserve"> 24 </w:t>
      </w:r>
      <w:r>
        <w:rPr>
          <w:rFonts w:hint="eastAsia" w:ascii="宋体" w:hAnsi="宋体" w:cs="宋体"/>
          <w:color w:val="000000"/>
          <w:sz w:val="24"/>
          <w:highlight w:val="none"/>
        </w:rPr>
        <w:t xml:space="preserve">小时内修复。如需要更换设备或送修，在</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个</w:t>
      </w:r>
      <w:r>
        <w:rPr>
          <w:rFonts w:hint="eastAsia" w:ascii="宋体" w:hAnsi="宋体" w:cs="宋体"/>
          <w:color w:val="000000"/>
          <w:sz w:val="24"/>
          <w:highlight w:val="none"/>
          <w:lang w:val="en-US" w:eastAsia="zh-CN"/>
        </w:rPr>
        <w:t xml:space="preserve">日历</w:t>
      </w:r>
      <w:r>
        <w:rPr>
          <w:rFonts w:hint="eastAsia" w:ascii="宋体" w:hAnsi="宋体" w:cs="宋体"/>
          <w:color w:val="000000"/>
          <w:sz w:val="24"/>
          <w:highlight w:val="none"/>
        </w:rPr>
        <w:t xml:space="preserve">日内完成。</w:t>
      </w:r>
      <w:r>
        <w:rPr>
          <w:rFonts w:hint="eastAsia" w:ascii="宋体" w:hAnsi="宋体"/>
          <w:color w:val="000000"/>
          <w:sz w:val="24"/>
          <w:highlight w:val="none"/>
        </w:rPr>
        <w:t xml:space="preserve">如乙方供应的产品因质量原因不能通过相关部门的验收，乙方无偿更换全部产品，不收取任何费用，</w:t>
      </w:r>
      <w:r>
        <w:rPr>
          <w:rFonts w:hint="eastAsia" w:ascii="宋体" w:hAnsi="宋体"/>
          <w:color w:val="000000"/>
          <w:sz w:val="24"/>
          <w:highlight w:val="none"/>
        </w:rPr>
        <w:t xml:space="preserve">并承担相应责任。</w:t>
      </w:r>
      <w:r>
        <w:rPr>
          <w:rFonts w:ascii="宋体" w:hAnsi="宋体"/>
          <w:color w:val="000000"/>
          <w:sz w:val="24"/>
          <w:highlight w:val="none"/>
        </w:rPr>
      </w:r>
      <w:r/>
    </w:p>
    <w:p>
      <w:pPr>
        <w:pStyle w:val="977"/>
        <w:ind w:firstLine="472"/>
        <w:keepLines w:val="0"/>
        <w:keepNext w:val="0"/>
        <w:pageBreakBefore w:val="0"/>
        <w:spacing w:line="360" w:lineRule="auto"/>
        <w:widowControl/>
        <w:rPr>
          <w:rFonts w:hint="eastAsia" w:ascii="宋体" w:hAnsi="宋体" w:cs="宋体"/>
          <w:sz w:val="24"/>
          <w:highlight w:val="none"/>
        </w:rPr>
      </w:pPr>
      <w:r>
        <w:rPr>
          <w:rFonts w:hint="eastAsia" w:ascii="宋体" w:hAnsi="宋体"/>
          <w:b/>
          <w:sz w:val="24"/>
          <w:highlight w:val="none"/>
        </w:rPr>
        <w:t xml:space="preserve">2.</w:t>
      </w:r>
      <w:r>
        <w:rPr>
          <w:rFonts w:hint="eastAsia" w:ascii="宋体" w:hAnsi="宋体" w:cs="宋体"/>
          <w:sz w:val="24"/>
          <w:highlight w:val="none"/>
        </w:rPr>
        <w:t xml:space="preserve"> 乙方应严格执行厂家的保修规定，质量保证期满后，产品须维修的，供货方或生产方应本着微利服务原则，按最低价格收取维修费用。</w:t>
      </w:r>
      <w:r>
        <w:rPr>
          <w:rFonts w:hint="eastAsia" w:ascii="宋体" w:hAnsi="宋体" w:cs="宋体"/>
          <w:sz w:val="24"/>
          <w:highlight w:val="none"/>
        </w:rPr>
      </w:r>
      <w:r/>
    </w:p>
    <w:p>
      <w:pPr>
        <w:pStyle w:val="977"/>
        <w:ind w:firstLine="472"/>
        <w:keepLines w:val="0"/>
        <w:keepNext w:val="0"/>
        <w:pageBreakBefore w:val="0"/>
        <w:spacing w:line="360" w:lineRule="auto"/>
        <w:widowControl/>
        <w:rPr>
          <w:rFonts w:hint="eastAsia" w:ascii="宋体" w:hAnsi="宋体" w:cs="宋体"/>
          <w:b/>
          <w:bCs/>
          <w:sz w:val="24"/>
          <w:highlight w:val="none"/>
        </w:rPr>
      </w:pPr>
      <w:r>
        <w:rPr>
          <w:rFonts w:hint="eastAsia" w:ascii="宋体" w:hAnsi="宋体" w:cs="宋体"/>
          <w:b/>
          <w:bCs/>
          <w:sz w:val="24"/>
          <w:highlight w:val="none"/>
          <w:lang w:val="en-US" w:eastAsia="zh-CN"/>
        </w:rPr>
        <w:t xml:space="preserve">九</w:t>
      </w:r>
      <w:r>
        <w:rPr>
          <w:rFonts w:hint="eastAsia" w:ascii="宋体" w:hAnsi="宋体" w:cs="宋体"/>
          <w:b/>
          <w:bCs/>
          <w:sz w:val="24"/>
          <w:highlight w:val="none"/>
        </w:rPr>
        <w:t xml:space="preserve">、货物的包装、发运及运输</w:t>
      </w:r>
      <w:r>
        <w:rPr>
          <w:rFonts w:hint="eastAsia" w:ascii="宋体" w:hAnsi="宋体" w:cs="宋体"/>
          <w:b/>
          <w:bCs/>
          <w:sz w:val="24"/>
          <w:highlight w:val="none"/>
        </w:rPr>
      </w:r>
      <w:r/>
    </w:p>
    <w:p>
      <w:pPr>
        <w:pStyle w:val="977"/>
        <w:ind w:firstLine="47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s="宋体"/>
          <w:sz w:val="24"/>
          <w:highlight w:val="none"/>
        </w:rPr>
      </w:r>
      <w:r/>
    </w:p>
    <w:p>
      <w:pPr>
        <w:pStyle w:val="977"/>
        <w:ind w:firstLine="47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2. 使用说明书、质量检验证明书、随配附件和工具以及清单一并附于货物内。</w:t>
      </w:r>
      <w:r>
        <w:rPr>
          <w:rFonts w:hint="eastAsia" w:ascii="宋体" w:hAnsi="宋体" w:cs="宋体"/>
          <w:sz w:val="24"/>
          <w:highlight w:val="none"/>
        </w:rPr>
      </w:r>
      <w:r/>
    </w:p>
    <w:p>
      <w:pPr>
        <w:pStyle w:val="977"/>
        <w:ind w:firstLine="47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3. 乙方在货物发运手续办理完毕后24小时内或货到甲方48小时前通知甲方，以准备接货。</w:t>
      </w:r>
      <w:r>
        <w:rPr>
          <w:rFonts w:hint="eastAsia" w:ascii="宋体" w:hAnsi="宋体" w:cs="宋体"/>
          <w:sz w:val="24"/>
          <w:highlight w:val="none"/>
        </w:rPr>
      </w:r>
      <w:r/>
    </w:p>
    <w:p>
      <w:pPr>
        <w:pStyle w:val="977"/>
        <w:ind w:firstLine="47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4. 货物在交付甲方前发生的风险均由乙方负责。</w:t>
      </w:r>
      <w:r>
        <w:rPr>
          <w:rFonts w:hint="eastAsia" w:ascii="宋体" w:hAnsi="宋体" w:cs="宋体"/>
          <w:sz w:val="24"/>
          <w:highlight w:val="none"/>
        </w:rPr>
      </w:r>
      <w:r/>
    </w:p>
    <w:p>
      <w:pPr>
        <w:pStyle w:val="977"/>
        <w:ind w:firstLine="470"/>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5. 货物在规定的交付期限内由乙方送达甲方指定的地点视为交付，乙方同时需通知甲方货物已送达。</w:t>
      </w:r>
      <w:r>
        <w:rPr>
          <w:rFonts w:hint="eastAsia" w:ascii="宋体" w:hAnsi="宋体" w:cs="宋体"/>
          <w:sz w:val="24"/>
          <w:highlight w:val="none"/>
        </w:rPr>
      </w:r>
      <w:r/>
    </w:p>
    <w:p>
      <w:pPr>
        <w:pStyle w:val="977"/>
        <w:ind w:firstLine="472"/>
        <w:keepLines w:val="0"/>
        <w:keepNext w:val="0"/>
        <w:pageBreakBefore w:val="0"/>
        <w:spacing w:line="360" w:lineRule="auto"/>
        <w:widowControl/>
        <w:rPr>
          <w:rFonts w:ascii="宋体" w:hAnsi="宋体"/>
          <w:b/>
          <w:sz w:val="24"/>
          <w:highlight w:val="none"/>
        </w:rPr>
      </w:pPr>
      <w:r>
        <w:rPr>
          <w:rFonts w:hint="eastAsia" w:ascii="宋体" w:hAnsi="宋体"/>
          <w:b/>
          <w:sz w:val="24"/>
          <w:highlight w:val="none"/>
          <w:lang w:val="en-US" w:eastAsia="zh-CN"/>
        </w:rPr>
        <w:t xml:space="preserve">十</w:t>
      </w:r>
      <w:r>
        <w:rPr>
          <w:rFonts w:hint="eastAsia" w:ascii="宋体" w:hAnsi="宋体"/>
          <w:b/>
          <w:sz w:val="24"/>
          <w:highlight w:val="none"/>
        </w:rPr>
        <w:t xml:space="preserve">、结算方式及期限</w:t>
      </w:r>
      <w:r>
        <w:rPr>
          <w:rFonts w:ascii="宋体" w:hAnsi="宋体"/>
          <w:b/>
          <w:sz w:val="24"/>
          <w:highlight w:val="none"/>
        </w:rPr>
      </w:r>
      <w:r/>
    </w:p>
    <w:p>
      <w:pPr>
        <w:pStyle w:val="977"/>
        <w:ind w:firstLine="482"/>
        <w:keepLines w:val="0"/>
        <w:keepNext w:val="0"/>
        <w:pageBreakBefore w:val="0"/>
        <w:spacing w:line="360" w:lineRule="auto"/>
        <w:widowControl w:val="off"/>
        <w:rPr>
          <w:rFonts w:ascii="宋体" w:hAnsi="宋体"/>
          <w:sz w:val="24"/>
          <w:highlight w:val="none"/>
        </w:rPr>
      </w:pPr>
      <w:r>
        <w:rPr>
          <w:rFonts w:hint="eastAsia" w:ascii="宋体" w:hAnsi="宋体"/>
          <w:b/>
          <w:sz w:val="24"/>
          <w:highlight w:val="none"/>
        </w:rPr>
        <w:t xml:space="preserve">1</w:t>
      </w:r>
      <w:r>
        <w:rPr>
          <w:rFonts w:hint="eastAsia" w:ascii="宋体" w:hAnsi="宋体"/>
          <w:b/>
          <w:sz w:val="24"/>
          <w:highlight w:val="none"/>
          <w:lang w:eastAsia="zh-CN"/>
        </w:rPr>
        <w:t xml:space="preserve">.</w:t>
      </w:r>
      <w:r>
        <w:rPr>
          <w:rFonts w:hint="eastAsia" w:ascii="宋体" w:hAnsi="宋体"/>
          <w:sz w:val="24"/>
          <w:highlight w:val="none"/>
        </w:rPr>
        <w:t xml:space="preserve">结付程序：乙方按本合同内容合格地履行供货义务后，凭验收报告、销售发票办理货款结算手续。</w:t>
      </w:r>
      <w:r>
        <w:rPr>
          <w:rFonts w:ascii="宋体" w:hAnsi="宋体"/>
          <w:sz w:val="24"/>
          <w:highlight w:val="none"/>
        </w:rPr>
      </w:r>
      <w:r/>
    </w:p>
    <w:p>
      <w:pPr>
        <w:pStyle w:val="977"/>
        <w:ind w:firstLine="475"/>
        <w:keepLines w:val="0"/>
        <w:keepNext w:val="0"/>
        <w:pageBreakBefore w:val="0"/>
        <w:spacing w:line="360" w:lineRule="auto"/>
        <w:widowControl w:val="off"/>
        <w:rPr>
          <w:rFonts w:ascii="宋体" w:hAnsi="宋体"/>
          <w:sz w:val="24"/>
          <w:highlight w:val="none"/>
        </w:rPr>
      </w:pPr>
      <w:r>
        <w:rPr>
          <w:rFonts w:hint="eastAsia" w:ascii="宋体" w:hAnsi="宋体"/>
          <w:b/>
          <w:sz w:val="24"/>
          <w:highlight w:val="none"/>
        </w:rPr>
        <w:t xml:space="preserve">2</w:t>
      </w:r>
      <w:r>
        <w:rPr>
          <w:rFonts w:hint="eastAsia" w:ascii="宋体" w:hAnsi="宋体"/>
          <w:b/>
          <w:sz w:val="24"/>
          <w:highlight w:val="none"/>
          <w:lang w:eastAsia="zh-CN"/>
        </w:rPr>
        <w:t xml:space="preserve">.</w:t>
      </w:r>
      <w:r>
        <w:rPr>
          <w:rFonts w:hint="eastAsia" w:ascii="宋体" w:hAnsi="宋体"/>
          <w:sz w:val="24"/>
          <w:highlight w:val="none"/>
        </w:rPr>
        <w:t xml:space="preserve">结付方式及期限：</w:t>
      </w:r>
      <w:r>
        <w:rPr>
          <w:rFonts w:ascii="宋体" w:hAnsi="宋体"/>
          <w:sz w:val="24"/>
          <w:highlight w:val="none"/>
        </w:rPr>
      </w:r>
      <w:r/>
    </w:p>
    <w:p>
      <w:pPr>
        <w:pStyle w:val="977"/>
        <w:ind w:firstLine="475"/>
        <w:keepLines w:val="0"/>
        <w:keepNext w:val="0"/>
        <w:pageBreakBefore w:val="0"/>
        <w:spacing w:line="360" w:lineRule="auto"/>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项目付款分期进行，该项目以审计结果作为结算依据。</w:t>
      </w:r>
      <w:r>
        <w:rPr>
          <w:rFonts w:ascii="宋体" w:hAnsi="宋体" w:cs="宋体"/>
          <w:b/>
          <w:bCs/>
          <w:color w:val="000000"/>
          <w:sz w:val="24"/>
          <w:szCs w:val="24"/>
          <w:highlight w:val="none"/>
        </w:rPr>
      </w:r>
      <w:r/>
    </w:p>
    <w:p>
      <w:pPr>
        <w:pStyle w:val="977"/>
        <w:numPr>
          <w:ilvl w:val="0"/>
          <w:numId w:val="0"/>
        </w:numPr>
        <w:ind w:firstLine="482"/>
        <w:keepLines w:val="0"/>
        <w:keepNext w:val="0"/>
        <w:pageBreakBefore w:val="0"/>
        <w:spacing w:line="360" w:lineRule="auto"/>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①</w:t>
      </w:r>
      <w:r>
        <w:rPr>
          <w:rFonts w:hint="eastAsia" w:ascii="宋体" w:hAnsi="宋体" w:cs="宋体"/>
          <w:b/>
          <w:bCs/>
          <w:color w:val="000000"/>
          <w:sz w:val="24"/>
          <w:szCs w:val="24"/>
          <w:highlight w:val="none"/>
        </w:rPr>
        <w:t xml:space="preserve">合同签订后由乙方</w:t>
      </w:r>
      <w:r>
        <w:rPr>
          <w:rFonts w:hint="eastAsia" w:ascii="宋体" w:hAnsi="宋体" w:cs="宋体"/>
          <w:b/>
          <w:bCs/>
          <w:color w:val="000000"/>
          <w:sz w:val="24"/>
          <w:szCs w:val="24"/>
          <w:highlight w:val="none"/>
          <w:lang w:val="en-US" w:eastAsia="zh-CN"/>
        </w:rPr>
        <w:t xml:space="preserve">可</w:t>
      </w:r>
      <w:r>
        <w:rPr>
          <w:rFonts w:hint="eastAsia" w:ascii="宋体" w:hAnsi="宋体" w:cs="宋体"/>
          <w:b/>
          <w:bCs/>
          <w:color w:val="000000"/>
          <w:sz w:val="24"/>
          <w:szCs w:val="24"/>
          <w:highlight w:val="none"/>
        </w:rPr>
        <w:t xml:space="preserve">向甲方申请预支付合同总价的30%；</w:t>
      </w:r>
      <w:r>
        <w:rPr>
          <w:rFonts w:ascii="宋体" w:hAnsi="宋体" w:cs="宋体"/>
          <w:b/>
          <w:bCs/>
          <w:color w:val="000000"/>
          <w:sz w:val="24"/>
          <w:szCs w:val="24"/>
          <w:highlight w:val="none"/>
        </w:rPr>
      </w:r>
      <w:r/>
    </w:p>
    <w:p>
      <w:pPr>
        <w:pStyle w:val="977"/>
        <w:ind w:firstLine="482"/>
        <w:keepLines w:val="0"/>
        <w:keepNext w:val="0"/>
        <w:pageBreakBefore w:val="0"/>
        <w:spacing w:line="360" w:lineRule="auto"/>
        <w:shd w:val="clear" w:color="auto" w:fill="ffffff"/>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lang w:val="en-US" w:eastAsia="zh-CN"/>
        </w:rPr>
        <w:t xml:space="preserve">②</w:t>
      </w:r>
      <w:r>
        <w:rPr>
          <w:rFonts w:hint="eastAsia" w:ascii="宋体" w:hAnsi="宋体" w:cs="宋体"/>
          <w:b/>
          <w:bCs/>
          <w:color w:val="000000"/>
          <w:sz w:val="24"/>
          <w:szCs w:val="24"/>
          <w:highlight w:val="none"/>
        </w:rPr>
        <w:t xml:space="preserve">货到指定地点安装结束投入使用，并经相关部门验收合格后年底前支付至合同总价的</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0%，验收合格满一年后年底前付至审定价的</w:t>
      </w:r>
      <w:r>
        <w:rPr>
          <w:rFonts w:hint="eastAsia" w:ascii="宋体" w:hAnsi="宋体" w:cs="宋体"/>
          <w:b/>
          <w:bCs/>
          <w:color w:val="000000"/>
          <w:sz w:val="24"/>
          <w:szCs w:val="24"/>
          <w:highlight w:val="none"/>
          <w:lang w:val="en-US" w:eastAsia="zh-CN"/>
        </w:rPr>
        <w:t xml:space="preserve">7</w:t>
      </w:r>
      <w:r>
        <w:rPr>
          <w:rFonts w:hint="eastAsia" w:ascii="宋体" w:hAnsi="宋体" w:cs="宋体"/>
          <w:b/>
          <w:bCs/>
          <w:color w:val="000000"/>
          <w:sz w:val="24"/>
          <w:szCs w:val="24"/>
          <w:highlight w:val="none"/>
        </w:rPr>
        <w:t xml:space="preserve">0%，验收合格满两年后付至审定价的</w:t>
      </w:r>
      <w:r>
        <w:rPr>
          <w:rFonts w:hint="eastAsia" w:ascii="宋体" w:hAnsi="宋体" w:cs="宋体"/>
          <w:b/>
          <w:bCs/>
          <w:color w:val="000000"/>
          <w:sz w:val="24"/>
          <w:szCs w:val="24"/>
          <w:highlight w:val="none"/>
          <w:lang w:val="en-US" w:eastAsia="zh-CN"/>
        </w:rPr>
        <w:t xml:space="preserve">9</w:t>
      </w:r>
      <w:r>
        <w:rPr>
          <w:rFonts w:hint="eastAsia" w:ascii="宋体" w:hAnsi="宋体" w:cs="宋体"/>
          <w:b/>
          <w:bCs/>
          <w:color w:val="000000"/>
          <w:sz w:val="24"/>
          <w:szCs w:val="24"/>
          <w:highlight w:val="none"/>
        </w:rPr>
        <w:t xml:space="preserve">0%，余款在质保期满后一次性付清（支付价款时须提供增值税发票）</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992"/>
        <w:ind w:left="0" w:firstLine="482"/>
        <w:jc w:val="both"/>
        <w:keepLines w:val="0"/>
        <w:keepNext w:val="0"/>
        <w:pageBreakBefore w:val="0"/>
        <w:spacing w:before="0" w:beforeAutospacing="0" w:after="0" w:afterAutospacing="0" w:line="360" w:lineRule="auto"/>
        <w:rPr>
          <w:highlight w:val="none"/>
        </w:rPr>
      </w:pPr>
      <w:r>
        <w:rPr>
          <w:rFonts w:hint="eastAsia" w:ascii="宋体" w:hAnsi="宋体" w:eastAsia="宋体" w:cs="宋体"/>
          <w:b/>
          <w:color w:val="000000"/>
          <w:highlight w:val="none"/>
          <w:lang w:val="en-US" w:eastAsia="zh-CN"/>
        </w:rPr>
        <w:t xml:space="preserve">十一</w:t>
      </w:r>
      <w:r>
        <w:rPr>
          <w:rFonts w:hint="eastAsia" w:ascii="宋体" w:hAnsi="宋体" w:eastAsia="宋体" w:cs="宋体"/>
          <w:b/>
          <w:color w:val="000000"/>
          <w:highlight w:val="none"/>
        </w:rPr>
        <w:t xml:space="preserve">、技术资料</w:t>
      </w:r>
      <w:r>
        <w:rPr>
          <w:highlight w:val="none"/>
        </w:rPr>
      </w:r>
      <w:r/>
    </w:p>
    <w:p>
      <w:pPr>
        <w:pStyle w:val="992"/>
        <w:ind w:left="0" w:firstLine="487"/>
        <w:jc w:val="both"/>
        <w:keepLines w:val="0"/>
        <w:keepNext w:val="0"/>
        <w:pageBreakBefore w:val="0"/>
        <w:spacing w:before="0" w:beforeAutospacing="0" w:after="0" w:afterAutospacing="0" w:line="360" w:lineRule="auto"/>
        <w:widowControl/>
        <w:rPr>
          <w:rFonts w:hint="eastAsia" w:ascii="宋体" w:hAnsi="宋体" w:eastAsia="宋体" w:cs="Times New Roman"/>
          <w:sz w:val="24"/>
          <w:szCs w:val="20"/>
          <w:highlight w:val="none"/>
          <w:lang w:val="en-US" w:eastAsia="zh-CN" w:bidi="ar-SA"/>
        </w:rPr>
      </w:pPr>
      <w:r>
        <w:rPr>
          <w:rFonts w:hint="eastAsia" w:ascii="宋体" w:hAnsi="宋体" w:cs="Times New Roman"/>
          <w:sz w:val="24"/>
          <w:szCs w:val="20"/>
          <w:highlight w:val="none"/>
          <w:lang w:val="en-US" w:eastAsia="zh-CN" w:bidi="ar-SA"/>
        </w:rPr>
        <w:t xml:space="preserve">1.</w:t>
      </w:r>
      <w:r>
        <w:rPr>
          <w:rFonts w:hint="eastAsia" w:ascii="宋体" w:hAnsi="宋体" w:eastAsia="宋体" w:cs="Times New Roman"/>
          <w:sz w:val="24"/>
          <w:szCs w:val="20"/>
          <w:highlight w:val="none"/>
          <w:lang w:val="en-US" w:eastAsia="zh-CN" w:bidi="ar-SA"/>
        </w:rPr>
        <w:t xml:space="preserve">乙方应按招标文件规定的时间向甲方提供使用货物(包含与货物相关的服务)的有关技术资料。</w:t>
      </w:r>
      <w:r>
        <w:rPr>
          <w:rFonts w:hint="eastAsia" w:ascii="宋体" w:hAnsi="宋体" w:eastAsia="宋体" w:cs="Times New Roman"/>
          <w:sz w:val="24"/>
          <w:szCs w:val="20"/>
          <w:highlight w:val="none"/>
          <w:lang w:val="en-US" w:eastAsia="zh-CN" w:bidi="ar-SA"/>
        </w:rPr>
      </w:r>
      <w:r/>
    </w:p>
    <w:p>
      <w:pPr>
        <w:pStyle w:val="992"/>
        <w:ind w:left="0" w:firstLine="487"/>
        <w:jc w:val="both"/>
        <w:keepLines w:val="0"/>
        <w:keepNext w:val="0"/>
        <w:pageBreakBefore w:val="0"/>
        <w:spacing w:before="0" w:beforeAutospacing="0" w:after="0" w:afterAutospacing="0" w:line="360" w:lineRule="auto"/>
        <w:widowControl/>
        <w:rPr>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pStyle w:val="992"/>
        <w:ind w:left="479" w:firstLine="10"/>
        <w:jc w:val="both"/>
        <w:keepLines w:val="0"/>
        <w:keepNext w:val="0"/>
        <w:pageBreakBefore w:val="0"/>
        <w:spacing w:before="0" w:beforeAutospacing="0" w:after="0" w:afterAutospacing="0" w:line="360" w:lineRule="auto"/>
        <w:rPr>
          <w:highlight w:val="none"/>
        </w:rPr>
      </w:pPr>
      <w:r>
        <w:rPr>
          <w:rFonts w:hint="eastAsia" w:ascii="宋体" w:hAnsi="宋体" w:eastAsia="宋体" w:cs="宋体"/>
          <w:b/>
          <w:color w:val="000000"/>
          <w:highlight w:val="none"/>
          <w:lang w:val="en-US" w:eastAsia="zh-CN"/>
        </w:rPr>
        <w:t xml:space="preserve">十二、</w:t>
      </w:r>
      <w:r>
        <w:rPr>
          <w:rFonts w:hint="eastAsia" w:ascii="宋体" w:hAnsi="宋体" w:eastAsia="宋体" w:cs="宋体"/>
          <w:b/>
          <w:color w:val="000000"/>
          <w:highlight w:val="none"/>
        </w:rPr>
        <w:t xml:space="preserve">知识产权</w:t>
      </w:r>
      <w:r>
        <w:rPr>
          <w:highlight w:val="none"/>
        </w:rPr>
      </w:r>
      <w:r/>
    </w:p>
    <w:p>
      <w:pPr>
        <w:pStyle w:val="977"/>
        <w:ind w:firstLine="72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lang w:val="en-US" w:eastAsia="zh-CN" w:bidi="ar-SA"/>
        </w:rPr>
      </w:r>
      <w:r/>
    </w:p>
    <w:p>
      <w:pPr>
        <w:pStyle w:val="977"/>
        <w:ind w:left="0" w:firstLine="475"/>
        <w:keepLines w:val="0"/>
        <w:keepNext w:val="0"/>
        <w:pageBreakBefore w:val="0"/>
        <w:spacing w:line="360" w:lineRule="auto"/>
        <w:rPr>
          <w:rFonts w:ascii="宋体" w:hAnsi="宋体"/>
          <w:sz w:val="24"/>
          <w:highlight w:val="none"/>
        </w:rPr>
      </w:pPr>
      <w:r>
        <w:rPr>
          <w:rFonts w:hint="eastAsia" w:ascii="宋体" w:hAnsi="宋体"/>
          <w:b/>
          <w:sz w:val="24"/>
          <w:highlight w:val="none"/>
          <w:lang w:val="en-US" w:eastAsia="zh-CN"/>
        </w:rPr>
        <w:t xml:space="preserve">十三</w:t>
      </w:r>
      <w:r>
        <w:rPr>
          <w:rFonts w:hint="eastAsia" w:ascii="宋体" w:hAnsi="宋体"/>
          <w:b/>
          <w:sz w:val="24"/>
          <w:highlight w:val="none"/>
        </w:rPr>
        <w:t xml:space="preserve">、违约责任</w:t>
      </w:r>
      <w:r>
        <w:rPr>
          <w:rFonts w:ascii="宋体" w:hAnsi="宋体"/>
          <w:sz w:val="24"/>
          <w:highlight w:val="none"/>
        </w:rPr>
      </w:r>
      <w:r/>
    </w:p>
    <w:p>
      <w:pPr>
        <w:pStyle w:val="977"/>
        <w:ind w:firstLine="475"/>
        <w:keepLines w:val="0"/>
        <w:keepNext w:val="0"/>
        <w:pageBreakBefore w:val="0"/>
        <w:spacing w:line="360" w:lineRule="auto"/>
        <w:rPr>
          <w:rFonts w:ascii="宋体" w:hAnsi="宋体"/>
          <w:sz w:val="24"/>
          <w:highlight w:val="none"/>
        </w:rPr>
      </w:pPr>
      <w:r>
        <w:rPr>
          <w:rFonts w:hint="eastAsia" w:ascii="宋体" w:hAnsi="宋体"/>
          <w:b/>
          <w:sz w:val="24"/>
          <w:highlight w:val="none"/>
        </w:rPr>
        <w:t xml:space="preserve">1.</w:t>
      </w:r>
      <w:r>
        <w:rPr>
          <w:rFonts w:ascii="宋体" w:hAnsi="宋体"/>
          <w:b/>
          <w:sz w:val="24"/>
          <w:highlight w:val="none"/>
        </w:rPr>
        <w:t xml:space="preserve"> </w:t>
      </w:r>
      <w:r>
        <w:rPr>
          <w:rFonts w:hint="eastAsia" w:ascii="宋体" w:hAnsi="宋体"/>
          <w:sz w:val="24"/>
          <w:highlight w:val="none"/>
        </w:rPr>
        <w:t xml:space="preserve">合同一方不履行合同义务或者履行合同义务不符合约定的，应当承担继续履行、采取补救措施或者赔偿损失等违约责任。</w:t>
      </w:r>
      <w:r>
        <w:rPr>
          <w:rFonts w:ascii="宋体" w:hAnsi="宋体"/>
          <w:sz w:val="24"/>
          <w:highlight w:val="none"/>
        </w:rPr>
      </w:r>
      <w:r/>
    </w:p>
    <w:p>
      <w:pPr>
        <w:pStyle w:val="977"/>
        <w:ind w:firstLine="475"/>
        <w:keepLines w:val="0"/>
        <w:keepNext w:val="0"/>
        <w:pageBreakBefore w:val="0"/>
        <w:spacing w:line="360" w:lineRule="auto"/>
        <w:rPr>
          <w:rFonts w:ascii="宋体" w:hAnsi="宋体"/>
          <w:sz w:val="24"/>
          <w:highlight w:val="none"/>
        </w:rPr>
      </w:pPr>
      <w:r>
        <w:rPr>
          <w:rFonts w:hint="eastAsia" w:ascii="宋体" w:hAnsi="宋体"/>
          <w:b/>
          <w:sz w:val="24"/>
          <w:highlight w:val="none"/>
        </w:rPr>
        <w:t xml:space="preserve">2.</w:t>
      </w:r>
      <w:r>
        <w:rPr>
          <w:rFonts w:ascii="宋体" w:hAnsi="宋体"/>
          <w:b/>
          <w:sz w:val="24"/>
          <w:highlight w:val="none"/>
        </w:rPr>
        <w:t xml:space="preserve"> </w:t>
      </w:r>
      <w:r>
        <w:rPr>
          <w:rFonts w:hint="eastAsia" w:ascii="宋体" w:hAnsi="宋体"/>
          <w:b/>
          <w:sz w:val="24"/>
          <w:highlight w:val="none"/>
        </w:rPr>
        <w:t xml:space="preserve">甲方违约责任</w:t>
      </w:r>
      <w:r>
        <w:rPr>
          <w:rFonts w:ascii="宋体" w:hAnsi="宋体"/>
          <w:sz w:val="24"/>
          <w:highlight w:val="none"/>
        </w:rPr>
      </w:r>
      <w:r/>
    </w:p>
    <w:p>
      <w:pPr>
        <w:pStyle w:val="977"/>
        <w:ind w:firstLine="425"/>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甲方违反合同规定，拒绝接收乙方交付的合格货物，应当承担乙方由此造成的损失。</w:t>
      </w:r>
      <w:r>
        <w:rPr>
          <w:rFonts w:ascii="宋体" w:hAnsi="宋体"/>
          <w:sz w:val="24"/>
          <w:highlight w:val="none"/>
        </w:rPr>
      </w:r>
      <w:r/>
    </w:p>
    <w:p>
      <w:pPr>
        <w:pStyle w:val="977"/>
        <w:ind w:firstLine="472"/>
        <w:keepLines w:val="0"/>
        <w:keepNext w:val="0"/>
        <w:pageBreakBefore w:val="0"/>
        <w:spacing w:line="360" w:lineRule="auto"/>
        <w:rPr>
          <w:rFonts w:ascii="宋体" w:hAnsi="宋体"/>
          <w:b/>
          <w:sz w:val="24"/>
          <w:highlight w:val="none"/>
        </w:rPr>
      </w:pPr>
      <w:r>
        <w:rPr>
          <w:rFonts w:hint="eastAsia" w:ascii="宋体" w:hAnsi="宋体"/>
          <w:b/>
          <w:sz w:val="24"/>
          <w:highlight w:val="none"/>
        </w:rPr>
        <w:t xml:space="preserve">3.</w:t>
      </w:r>
      <w:r>
        <w:rPr>
          <w:rFonts w:ascii="宋体" w:hAnsi="宋体"/>
          <w:b/>
          <w:sz w:val="24"/>
          <w:highlight w:val="none"/>
        </w:rPr>
        <w:t xml:space="preserve"> </w:t>
      </w:r>
      <w:r>
        <w:rPr>
          <w:rFonts w:hint="eastAsia" w:ascii="宋体" w:hAnsi="宋体"/>
          <w:b/>
          <w:sz w:val="24"/>
          <w:highlight w:val="none"/>
        </w:rPr>
        <w:t xml:space="preserve">乙方违约责任</w:t>
      </w:r>
      <w:r>
        <w:rPr>
          <w:rFonts w:ascii="宋体" w:hAnsi="宋体"/>
          <w:b/>
          <w:sz w:val="24"/>
          <w:highlight w:val="none"/>
        </w:rPr>
      </w:r>
      <w:r/>
    </w:p>
    <w:p>
      <w:pPr>
        <w:pStyle w:val="977"/>
        <w:ind w:firstLine="425"/>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sz w:val="24"/>
          <w:highlight w:val="none"/>
        </w:rPr>
        <w:t xml:space="preserve">5%</w:t>
      </w:r>
      <w:r>
        <w:rPr>
          <w:rFonts w:hint="eastAsia" w:ascii="宋体" w:hAnsi="宋体"/>
          <w:sz w:val="24"/>
          <w:highlight w:val="none"/>
        </w:rPr>
        <w:t xml:space="preserve">的违约金，违约金不足以补偿损失的甲方有权要求乙方补足。</w:t>
      </w:r>
      <w:r>
        <w:rPr>
          <w:rFonts w:ascii="宋体" w:hAnsi="宋体"/>
          <w:sz w:val="24"/>
          <w:highlight w:val="none"/>
        </w:rPr>
      </w:r>
      <w:r/>
    </w:p>
    <w:p>
      <w:pPr>
        <w:pStyle w:val="977"/>
        <w:ind w:firstLine="480"/>
        <w:keepLines w:val="0"/>
        <w:keepNext w:val="0"/>
        <w:pageBreakBefore w:val="0"/>
        <w:spacing w:line="360" w:lineRule="auto"/>
        <w:widowControl/>
        <w:rPr>
          <w:rFonts w:ascii="宋体" w:hAnsi="宋体"/>
          <w:sz w:val="24"/>
          <w:highlight w:val="none"/>
        </w:rPr>
      </w:pPr>
      <w:r>
        <w:rPr>
          <w:rFonts w:hint="eastAsia" w:ascii="宋体" w:hAnsi="宋体"/>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ascii="宋体" w:hAnsi="宋体"/>
          <w:sz w:val="24"/>
          <w:highlight w:val="none"/>
        </w:rPr>
      </w:r>
      <w:r/>
    </w:p>
    <w:p>
      <w:pPr>
        <w:pStyle w:val="977"/>
        <w:ind w:firstLine="482"/>
        <w:keepLines w:val="0"/>
        <w:keepNext w:val="0"/>
        <w:pageBreakBefore w:val="0"/>
        <w:spacing w:line="360" w:lineRule="auto"/>
        <w:widowControl/>
        <w:rPr>
          <w:rFonts w:ascii="宋体" w:hAnsi="宋体"/>
          <w:sz w:val="24"/>
          <w:highlight w:val="none"/>
        </w:rPr>
      </w:pPr>
      <w:r>
        <w:rPr>
          <w:rFonts w:hint="eastAsia" w:ascii="宋体" w:hAnsi="宋体"/>
          <w:b/>
          <w:sz w:val="24"/>
          <w:highlight w:val="none"/>
          <w:lang w:val="en-US" w:eastAsia="zh-CN"/>
        </w:rPr>
        <w:t xml:space="preserve">十四</w:t>
      </w:r>
      <w:r>
        <w:rPr>
          <w:rFonts w:hint="eastAsia" w:ascii="宋体" w:hAnsi="宋体"/>
          <w:b/>
          <w:sz w:val="24"/>
          <w:highlight w:val="none"/>
        </w:rPr>
        <w:t xml:space="preserve">、不可抗力</w:t>
      </w:r>
      <w:r>
        <w:rPr>
          <w:rFonts w:ascii="宋体" w:hAnsi="宋体"/>
          <w:sz w:val="24"/>
          <w:highlight w:val="none"/>
        </w:rPr>
      </w:r>
      <w:r/>
    </w:p>
    <w:p>
      <w:pPr>
        <w:pStyle w:val="977"/>
        <w:ind w:firstLine="480"/>
        <w:keepLines w:val="0"/>
        <w:keepNext w:val="0"/>
        <w:pageBreakBefore w:val="0"/>
        <w:spacing w:line="360" w:lineRule="auto"/>
        <w:widowControl/>
        <w:rPr>
          <w:rFonts w:ascii="宋体" w:hAnsi="宋体"/>
          <w:sz w:val="24"/>
          <w:highlight w:val="none"/>
        </w:rPr>
      </w:pPr>
      <w:r>
        <w:rPr>
          <w:rFonts w:hint="eastAsia" w:ascii="宋体" w:hAnsi="宋体"/>
          <w:sz w:val="24"/>
          <w:highlight w:val="none"/>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ascii="宋体" w:hAnsi="宋体"/>
          <w:sz w:val="24"/>
          <w:highlight w:val="none"/>
        </w:rPr>
      </w:r>
      <w:r/>
    </w:p>
    <w:p>
      <w:pPr>
        <w:pStyle w:val="977"/>
        <w:ind w:firstLine="480"/>
        <w:keepLines w:val="0"/>
        <w:keepNext w:val="0"/>
        <w:pageBreakBefore w:val="0"/>
        <w:spacing w:line="360" w:lineRule="auto"/>
        <w:widowControl/>
        <w:rPr>
          <w:rFonts w:ascii="宋体" w:hAnsi="宋体"/>
          <w:sz w:val="24"/>
          <w:highlight w:val="none"/>
        </w:rPr>
      </w:pPr>
      <w:r>
        <w:rPr>
          <w:rFonts w:hint="eastAsia" w:ascii="宋体" w:hAnsi="宋体"/>
          <w:sz w:val="24"/>
          <w:highlight w:val="none"/>
        </w:rPr>
        <w:t xml:space="preserve">2. 不可抗力事件持续超过15日，任一方均有权解除本合同。</w:t>
      </w:r>
      <w:r>
        <w:rPr>
          <w:rFonts w:ascii="宋体" w:hAnsi="宋体"/>
          <w:sz w:val="24"/>
          <w:highlight w:val="none"/>
        </w:rPr>
      </w:r>
      <w:r/>
    </w:p>
    <w:p>
      <w:pPr>
        <w:pStyle w:val="977"/>
        <w:ind w:firstLine="472"/>
        <w:keepLines w:val="0"/>
        <w:keepNext w:val="0"/>
        <w:pageBreakBefore w:val="0"/>
        <w:spacing w:line="360" w:lineRule="auto"/>
        <w:widowControl/>
        <w:rPr>
          <w:rFonts w:ascii="宋体" w:hAnsi="宋体"/>
          <w:b/>
          <w:sz w:val="24"/>
          <w:highlight w:val="none"/>
        </w:rPr>
      </w:pPr>
      <w:r>
        <w:rPr>
          <w:rFonts w:hint="eastAsia" w:ascii="宋体" w:hAnsi="宋体"/>
          <w:b/>
          <w:sz w:val="24"/>
          <w:highlight w:val="none"/>
        </w:rPr>
        <w:t xml:space="preserve">十</w:t>
      </w:r>
      <w:r>
        <w:rPr>
          <w:rFonts w:hint="eastAsia" w:ascii="宋体" w:hAnsi="宋体"/>
          <w:b/>
          <w:sz w:val="24"/>
          <w:highlight w:val="none"/>
          <w:lang w:val="en-US" w:eastAsia="zh-CN"/>
        </w:rPr>
        <w:t xml:space="preserve">五</w:t>
      </w:r>
      <w:r>
        <w:rPr>
          <w:rFonts w:hint="eastAsia" w:ascii="宋体" w:hAnsi="宋体"/>
          <w:b/>
          <w:sz w:val="24"/>
          <w:highlight w:val="none"/>
        </w:rPr>
        <w:t xml:space="preserve">、其他事项</w:t>
      </w:r>
      <w:r>
        <w:rPr>
          <w:rFonts w:ascii="宋体" w:hAnsi="宋体"/>
          <w:b/>
          <w:sz w:val="24"/>
          <w:highlight w:val="none"/>
        </w:rPr>
      </w:r>
      <w:r/>
    </w:p>
    <w:p>
      <w:pPr>
        <w:pStyle w:val="977"/>
        <w:ind w:firstLine="480"/>
        <w:keepLines w:val="0"/>
        <w:keepNext w:val="0"/>
        <w:pageBreakBefore w:val="0"/>
        <w:spacing w:line="360" w:lineRule="auto"/>
        <w:widowControl/>
        <w:rPr>
          <w:rFonts w:ascii="宋体" w:hAnsi="宋体"/>
          <w:sz w:val="24"/>
          <w:highlight w:val="none"/>
        </w:rPr>
      </w:pPr>
      <w:r>
        <w:rPr>
          <w:rFonts w:hint="eastAsia" w:ascii="宋体" w:hAnsi="宋体"/>
          <w:sz w:val="24"/>
          <w:highlight w:val="none"/>
        </w:rPr>
        <w:t xml:space="preserve">按本合同规定应该偿付的违约金、赔偿金、保管保养费和各种经济损失的，应当在明确责任后</w:t>
      </w:r>
      <w:r>
        <w:rPr>
          <w:rFonts w:hint="eastAsia" w:ascii="宋体" w:hAnsi="宋体"/>
          <w:sz w:val="24"/>
          <w:highlight w:val="none"/>
          <w:u w:val="single"/>
        </w:rPr>
        <w:t xml:space="preserve"> 7 </w:t>
      </w:r>
      <w:r>
        <w:rPr>
          <w:rFonts w:hint="eastAsia" w:ascii="宋体" w:hAnsi="宋体"/>
          <w:sz w:val="24"/>
          <w:highlight w:val="none"/>
        </w:rPr>
        <w:t xml:space="preserve">天内支付，否则应按未付金额的</w:t>
      </w:r>
      <w:r>
        <w:rPr>
          <w:rFonts w:hint="eastAsia" w:ascii="宋体" w:hAnsi="宋体"/>
          <w:sz w:val="24"/>
          <w:highlight w:val="none"/>
          <w:u w:val="single"/>
        </w:rPr>
        <w:t xml:space="preserve"> 10% </w:t>
      </w:r>
      <w:r>
        <w:rPr>
          <w:rFonts w:hint="eastAsia" w:ascii="宋体" w:hAnsi="宋体"/>
          <w:sz w:val="24"/>
          <w:highlight w:val="none"/>
        </w:rPr>
        <w:t xml:space="preserve">支付违约金。</w:t>
      </w:r>
      <w:r>
        <w:rPr>
          <w:rFonts w:ascii="宋体" w:hAnsi="宋体"/>
          <w:sz w:val="24"/>
          <w:highlight w:val="none"/>
        </w:rPr>
      </w:r>
      <w:r/>
    </w:p>
    <w:p>
      <w:pPr>
        <w:pStyle w:val="977"/>
        <w:ind w:firstLine="482"/>
        <w:keepLines w:val="0"/>
        <w:keepNext w:val="0"/>
        <w:pageBreakBefore w:val="0"/>
        <w:spacing w:line="360" w:lineRule="auto"/>
        <w:widowControl/>
        <w:rPr>
          <w:rFonts w:ascii="宋体" w:hAnsi="宋体"/>
          <w:sz w:val="24"/>
          <w:highlight w:val="none"/>
        </w:rPr>
      </w:pPr>
      <w:r>
        <w:rPr>
          <w:rFonts w:hint="eastAsia" w:ascii="宋体" w:hAnsi="宋体"/>
          <w:b/>
          <w:sz w:val="24"/>
          <w:highlight w:val="none"/>
        </w:rPr>
        <w:t xml:space="preserve">十</w:t>
      </w:r>
      <w:r>
        <w:rPr>
          <w:rFonts w:hint="eastAsia" w:ascii="宋体" w:hAnsi="宋体"/>
          <w:b/>
          <w:sz w:val="24"/>
          <w:highlight w:val="none"/>
          <w:lang w:val="en-US" w:eastAsia="zh-CN"/>
        </w:rPr>
        <w:t xml:space="preserve">六</w:t>
      </w:r>
      <w:r>
        <w:rPr>
          <w:rFonts w:hint="eastAsia" w:ascii="宋体" w:hAnsi="宋体"/>
          <w:b/>
          <w:sz w:val="24"/>
          <w:highlight w:val="none"/>
        </w:rPr>
        <w:t xml:space="preserve">、合同争议解决方式</w:t>
      </w:r>
      <w:r>
        <w:rPr>
          <w:rFonts w:ascii="宋体" w:hAnsi="宋体"/>
          <w:sz w:val="24"/>
          <w:highlight w:val="none"/>
        </w:rPr>
      </w:r>
      <w:r/>
    </w:p>
    <w:p>
      <w:pPr>
        <w:pStyle w:val="977"/>
        <w:ind w:firstLine="480"/>
        <w:keepLines w:val="0"/>
        <w:keepNext w:val="0"/>
        <w:pageBreakBefore w:val="0"/>
        <w:spacing w:line="360" w:lineRule="auto"/>
        <w:widowControl/>
        <w:rPr>
          <w:rFonts w:ascii="宋体" w:hAnsi="宋体"/>
          <w:sz w:val="24"/>
          <w:highlight w:val="none"/>
        </w:rPr>
      </w:pPr>
      <w:r>
        <w:rPr>
          <w:rFonts w:hint="eastAsia" w:ascii="宋体" w:hAnsi="宋体"/>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ascii="宋体" w:hAnsi="宋体"/>
          <w:sz w:val="24"/>
          <w:highlight w:val="none"/>
        </w:rPr>
      </w:r>
      <w:r/>
    </w:p>
    <w:p>
      <w:pPr>
        <w:pStyle w:val="977"/>
        <w:ind w:firstLine="475"/>
        <w:keepLines w:val="0"/>
        <w:keepNext w:val="0"/>
        <w:pageBreakBefore w:val="0"/>
        <w:spacing w:line="360" w:lineRule="auto"/>
        <w:widowControl/>
        <w:rPr>
          <w:rFonts w:ascii="宋体" w:hAnsi="宋体"/>
          <w:b/>
          <w:sz w:val="24"/>
          <w:highlight w:val="none"/>
        </w:rPr>
      </w:pPr>
      <w:r>
        <w:rPr>
          <w:rFonts w:hint="eastAsia" w:ascii="宋体" w:hAnsi="宋体"/>
          <w:b/>
          <w:sz w:val="24"/>
          <w:highlight w:val="none"/>
        </w:rPr>
        <w:t xml:space="preserve">十</w:t>
      </w:r>
      <w:r>
        <w:rPr>
          <w:rFonts w:hint="eastAsia" w:ascii="宋体" w:hAnsi="宋体"/>
          <w:b/>
          <w:sz w:val="24"/>
          <w:highlight w:val="none"/>
          <w:lang w:val="en-US" w:eastAsia="zh-CN"/>
        </w:rPr>
        <w:t xml:space="preserve">七</w:t>
      </w:r>
      <w:r>
        <w:rPr>
          <w:rFonts w:hint="eastAsia" w:ascii="宋体" w:hAnsi="宋体"/>
          <w:b/>
          <w:sz w:val="24"/>
          <w:highlight w:val="none"/>
        </w:rPr>
        <w:t xml:space="preserve">、其他</w:t>
      </w:r>
      <w:r>
        <w:rPr>
          <w:rFonts w:ascii="宋体" w:hAnsi="宋体"/>
          <w:b/>
          <w:sz w:val="24"/>
          <w:highlight w:val="none"/>
        </w:rPr>
      </w:r>
      <w:r/>
    </w:p>
    <w:p>
      <w:pPr>
        <w:pStyle w:val="977"/>
        <w:ind w:firstLine="482"/>
        <w:keepLines w:val="0"/>
        <w:keepNext w:val="0"/>
        <w:pageBreakBefore w:val="0"/>
        <w:spacing w:line="360" w:lineRule="auto"/>
        <w:widowControl/>
        <w:rPr>
          <w:rFonts w:ascii="宋体" w:hAnsi="宋体"/>
          <w:sz w:val="24"/>
          <w:highlight w:val="none"/>
        </w:rPr>
      </w:pPr>
      <w:r>
        <w:rPr>
          <w:rFonts w:hint="eastAsia" w:ascii="宋体" w:hAnsi="宋体"/>
          <w:b/>
          <w:sz w:val="24"/>
          <w:highlight w:val="none"/>
        </w:rPr>
        <w:t xml:space="preserve">1. </w:t>
      </w:r>
      <w:r>
        <w:rPr>
          <w:rFonts w:hint="eastAsia" w:ascii="宋体" w:hAnsi="宋体"/>
          <w:sz w:val="24"/>
          <w:highlight w:val="none"/>
        </w:rPr>
        <w:t xml:space="preserve">合同执行期内，甲、乙双方均不得随意变更或解除合同。合同如有未尽事宜，须经双方共同协商，做出补充规定，补充规定与合同具有同等效力。</w:t>
      </w:r>
      <w:r>
        <w:rPr>
          <w:rFonts w:ascii="宋体" w:hAnsi="宋体"/>
          <w:sz w:val="24"/>
          <w:highlight w:val="none"/>
        </w:rPr>
      </w:r>
      <w:r/>
    </w:p>
    <w:p>
      <w:pPr>
        <w:pStyle w:val="977"/>
        <w:ind w:firstLine="482"/>
        <w:keepLines w:val="0"/>
        <w:keepNext w:val="0"/>
        <w:pageBreakBefore w:val="0"/>
        <w:spacing w:line="360" w:lineRule="auto"/>
        <w:widowControl/>
        <w:rPr>
          <w:rFonts w:ascii="宋体" w:hAnsi="宋体"/>
          <w:sz w:val="24"/>
          <w:highlight w:val="none"/>
        </w:rPr>
      </w:pPr>
      <w:r>
        <w:rPr>
          <w:rFonts w:hint="eastAsia" w:ascii="宋体" w:hAnsi="宋体"/>
          <w:b/>
          <w:sz w:val="24"/>
          <w:highlight w:val="none"/>
        </w:rPr>
        <w:t xml:space="preserve">2. </w:t>
      </w:r>
      <w:r>
        <w:rPr>
          <w:rFonts w:hint="eastAsia" w:ascii="宋体" w:hAnsi="宋体"/>
          <w:sz w:val="24"/>
          <w:highlight w:val="none"/>
        </w:rPr>
        <w:t xml:space="preserve">本合同有效期：</w:t>
      </w:r>
      <w:r>
        <w:rPr>
          <w:rFonts w:hint="eastAsia" w:ascii="宋体" w:hAnsi="宋体"/>
          <w:sz w:val="24"/>
          <w:highlight w:val="none"/>
          <w:u w:val="single"/>
        </w:rPr>
        <w:t xml:space="preserve">    </w:t>
      </w:r>
      <w:r>
        <w:rPr>
          <w:rFonts w:hint="eastAsia" w:ascii="宋体" w:hAnsi="宋体"/>
          <w:sz w:val="24"/>
          <w:highlight w:val="none"/>
        </w:rPr>
        <w:t xml:space="preserve">年 </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日至</w:t>
      </w:r>
      <w:r>
        <w:rPr>
          <w:rFonts w:hint="eastAsia" w:ascii="宋体" w:hAnsi="宋体"/>
          <w:sz w:val="24"/>
          <w:highlight w:val="none"/>
          <w:u w:val="single"/>
        </w:rPr>
        <w:t xml:space="preserve">   </w:t>
      </w:r>
      <w:r>
        <w:rPr>
          <w:rFonts w:hint="eastAsia" w:ascii="宋体" w:hAnsi="宋体"/>
          <w:sz w:val="24"/>
          <w:highlight w:val="none"/>
        </w:rPr>
        <w:t xml:space="preserve">年 </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日（以下单日为准）。</w:t>
      </w:r>
      <w:r>
        <w:rPr>
          <w:rFonts w:ascii="宋体" w:hAnsi="宋体"/>
          <w:sz w:val="24"/>
          <w:highlight w:val="none"/>
        </w:rPr>
      </w:r>
      <w:r/>
    </w:p>
    <w:p>
      <w:pPr>
        <w:pStyle w:val="977"/>
        <w:ind w:firstLine="482"/>
        <w:keepLines w:val="0"/>
        <w:keepNext w:val="0"/>
        <w:pageBreakBefore w:val="0"/>
        <w:spacing w:line="360" w:lineRule="auto"/>
        <w:widowControl/>
        <w:rPr>
          <w:rFonts w:ascii="宋体" w:hAnsi="宋体"/>
          <w:sz w:val="24"/>
          <w:highlight w:val="none"/>
        </w:rPr>
      </w:pPr>
      <w:r>
        <w:rPr>
          <w:rFonts w:hint="eastAsia" w:ascii="宋体" w:hAnsi="宋体"/>
          <w:b/>
          <w:sz w:val="24"/>
          <w:highlight w:val="none"/>
        </w:rPr>
        <w:t xml:space="preserve">3. </w:t>
      </w:r>
      <w:r>
        <w:rPr>
          <w:rFonts w:hint="eastAsia" w:ascii="宋体" w:hAnsi="宋体"/>
          <w:sz w:val="24"/>
          <w:highlight w:val="none"/>
        </w:rPr>
        <w:t xml:space="preserve">任何一方无权在没有另一方事先书面同意的情况下，向第三方给予、授予和转让本合同所规定的任何权利和义务。</w:t>
      </w:r>
      <w:r>
        <w:rPr>
          <w:rFonts w:ascii="宋体" w:hAnsi="宋体"/>
          <w:sz w:val="24"/>
          <w:highlight w:val="none"/>
        </w:rPr>
      </w:r>
      <w:r/>
    </w:p>
    <w:p>
      <w:pPr>
        <w:pStyle w:val="977"/>
        <w:ind w:firstLine="482"/>
        <w:keepLines w:val="0"/>
        <w:keepNext w:val="0"/>
        <w:pageBreakBefore w:val="0"/>
        <w:spacing w:line="360" w:lineRule="auto"/>
        <w:widowControl/>
        <w:tabs>
          <w:tab w:val="left" w:pos="630" w:leader="none"/>
        </w:tabs>
        <w:rPr>
          <w:rFonts w:ascii="宋体" w:hAnsi="宋体"/>
          <w:sz w:val="24"/>
          <w:highlight w:val="none"/>
        </w:rPr>
      </w:pPr>
      <w:r>
        <w:rPr>
          <w:rFonts w:hint="eastAsia" w:ascii="宋体" w:hAnsi="宋体"/>
          <w:b/>
          <w:sz w:val="24"/>
          <w:highlight w:val="none"/>
        </w:rPr>
        <w:t xml:space="preserve">4. </w:t>
      </w:r>
      <w:r>
        <w:rPr>
          <w:rFonts w:hint="eastAsia" w:ascii="宋体" w:hAnsi="宋体"/>
          <w:sz w:val="24"/>
          <w:highlight w:val="none"/>
        </w:rPr>
        <w:t xml:space="preserve">本合同自甲乙双方代表签字盖章之日起生效，一式陆份，甲乙双方各贰份，</w:t>
      </w:r>
      <w:r>
        <w:rPr>
          <w:rFonts w:hint="eastAsia" w:ascii="宋体" w:hAnsi="宋体"/>
          <w:sz w:val="24"/>
          <w:highlight w:val="none"/>
          <w:lang w:eastAsia="zh-CN"/>
        </w:rPr>
        <w:t xml:space="preserve">江苏永悦工程项目管理有限公司</w:t>
      </w:r>
      <w:r>
        <w:rPr>
          <w:rFonts w:hint="eastAsia" w:ascii="宋体" w:hAnsi="宋体"/>
          <w:sz w:val="24"/>
          <w:highlight w:val="none"/>
        </w:rPr>
        <w:t xml:space="preserve">贰份。</w:t>
      </w:r>
      <w:r>
        <w:rPr>
          <w:rFonts w:ascii="宋体" w:hAnsi="宋体"/>
          <w:sz w:val="24"/>
          <w:highlight w:val="none"/>
        </w:rPr>
      </w:r>
      <w:r/>
    </w:p>
    <w:p>
      <w:pPr>
        <w:pStyle w:val="977"/>
        <w:ind w:firstLine="482"/>
        <w:keepLines w:val="0"/>
        <w:keepNext w:val="0"/>
        <w:pageBreakBefore w:val="0"/>
        <w:spacing w:line="360" w:lineRule="auto"/>
        <w:widowControl/>
        <w:tabs>
          <w:tab w:val="left" w:pos="630" w:leader="none"/>
        </w:tabs>
        <w:rPr>
          <w:rFonts w:hint="eastAsia" w:ascii="宋体" w:hAnsi="宋体"/>
          <w:sz w:val="24"/>
          <w:highlight w:val="none"/>
        </w:rPr>
      </w:pPr>
      <w:r>
        <w:rPr>
          <w:rFonts w:hint="eastAsia" w:ascii="宋体" w:hAnsi="宋体"/>
          <w:b/>
          <w:sz w:val="24"/>
          <w:highlight w:val="none"/>
        </w:rPr>
        <w:t xml:space="preserve">5. </w:t>
      </w:r>
      <w:r>
        <w:rPr>
          <w:rFonts w:hint="eastAsia" w:ascii="宋体" w:hAnsi="宋体"/>
          <w:sz w:val="24"/>
          <w:highlight w:val="none"/>
        </w:rPr>
        <w:t xml:space="preserve">本合同附件包括：招标文件、开标一览表及投标报价表。</w:t>
      </w:r>
      <w:r>
        <w:rPr>
          <w:rFonts w:hint="eastAsia" w:ascii="宋体" w:hAnsi="宋体"/>
          <w:sz w:val="24"/>
          <w:highlight w:val="none"/>
        </w:rPr>
      </w:r>
      <w:r/>
    </w:p>
    <w:p>
      <w:pPr>
        <w:pStyle w:val="977"/>
        <w:ind w:firstLine="482"/>
        <w:keepLines w:val="0"/>
        <w:keepNext w:val="0"/>
        <w:pageBreakBefore w:val="0"/>
        <w:spacing w:line="360" w:lineRule="auto"/>
        <w:widowControl/>
        <w:tabs>
          <w:tab w:val="left" w:pos="630" w:leader="none"/>
        </w:tabs>
        <w:rPr>
          <w:rFonts w:hint="eastAsia" w:ascii="宋体" w:hAnsi="宋体"/>
          <w:sz w:val="24"/>
          <w:highlight w:val="none"/>
          <w:lang w:val="en-US" w:eastAsia="zh-CN"/>
        </w:rPr>
      </w:pPr>
      <w:r>
        <w:rPr>
          <w:rFonts w:hint="eastAsia" w:ascii="宋体" w:hAnsi="宋体"/>
          <w:b/>
          <w:bCs/>
          <w:sz w:val="24"/>
          <w:highlight w:val="none"/>
          <w:lang w:val="en-US" w:eastAsia="zh-CN"/>
        </w:rPr>
        <w:t xml:space="preserve">6. </w:t>
      </w:r>
      <w:r>
        <w:rPr>
          <w:rFonts w:hint="eastAsia" w:ascii="宋体" w:hAnsi="宋体"/>
          <w:b/>
          <w:bCs/>
          <w:sz w:val="24"/>
          <w:highlight w:val="none"/>
        </w:rPr>
        <w:t xml:space="preserve">如投标人不具备本项目中部分产品的施工资质，须经采购人同意后分包给具有专业资质单位施工。</w:t>
      </w:r>
      <w:r>
        <w:rPr>
          <w:rFonts w:hint="eastAsia" w:ascii="宋体" w:hAnsi="宋体"/>
          <w:sz w:val="24"/>
          <w:highlight w:val="none"/>
          <w:lang w:val="en-US" w:eastAsia="zh-CN"/>
        </w:rPr>
      </w:r>
      <w:r/>
    </w:p>
    <w:p>
      <w:pPr>
        <w:pStyle w:val="977"/>
        <w:ind w:firstLine="482"/>
        <w:keepLines w:val="0"/>
        <w:keepNext w:val="0"/>
        <w:pageBreakBefore w:val="0"/>
        <w:spacing w:line="360" w:lineRule="auto"/>
        <w:widowControl/>
        <w:tabs>
          <w:tab w:val="left" w:pos="630" w:leader="none"/>
        </w:tabs>
        <w:rPr>
          <w:rFonts w:ascii="宋体" w:hAnsi="宋体"/>
          <w:b/>
          <w:bCs/>
          <w:color w:val="000000"/>
          <w:sz w:val="24"/>
          <w:highlight w:val="none"/>
        </w:rPr>
      </w:pPr>
      <w:r>
        <w:rPr>
          <w:rFonts w:hint="eastAsia" w:ascii="宋体" w:hAnsi="宋体"/>
          <w:b/>
          <w:bCs/>
          <w:color w:val="000000"/>
          <w:sz w:val="24"/>
          <w:highlight w:val="none"/>
          <w:lang w:val="en-US" w:eastAsia="zh-CN"/>
        </w:rPr>
        <w:t xml:space="preserve">7</w:t>
      </w:r>
      <w:r>
        <w:rPr>
          <w:rFonts w:ascii="宋体" w:hAnsi="宋体"/>
          <w:b/>
          <w:bCs/>
          <w:color w:val="000000"/>
          <w:sz w:val="24"/>
          <w:highlight w:val="none"/>
        </w:rPr>
        <w:t xml:space="preserve">. 该合同在签订之日起2个工作日内在江苏省政府采购网、盐城市政府采购网上予以公示。</w:t>
      </w:r>
      <w:r>
        <w:rPr>
          <w:rFonts w:ascii="宋体" w:hAnsi="宋体"/>
          <w:b/>
          <w:bCs/>
          <w:color w:val="000000"/>
          <w:sz w:val="24"/>
          <w:highlight w:val="none"/>
        </w:rPr>
      </w:r>
      <w:r/>
    </w:p>
    <w:p>
      <w:pPr>
        <w:pStyle w:val="993"/>
        <w:ind w:firstLine="0"/>
        <w:keepLines w:val="0"/>
        <w:keepNext w:val="0"/>
        <w:pageBreakBefore w:val="0"/>
        <w:spacing w:line="480" w:lineRule="exact"/>
        <w:rPr>
          <w:highlight w:val="none"/>
        </w:rPr>
      </w:pPr>
      <w:r>
        <w:rPr>
          <w:highlight w:val="none"/>
        </w:rPr>
      </w:r>
      <w:r/>
    </w:p>
    <w:p>
      <w:pPr>
        <w:pStyle w:val="977"/>
        <w:spacing w:line="360" w:lineRule="auto"/>
        <w:rPr>
          <w:highlight w:val="none"/>
        </w:rPr>
      </w:pPr>
      <w:r>
        <w:rPr>
          <w:highlight w:val="none"/>
        </w:rPr>
      </w:r>
      <w:r/>
    </w:p>
    <w:p>
      <w:pPr>
        <w:pStyle w:val="977"/>
        <w:ind w:left="480" w:hanging="480"/>
        <w:jc w:val="both"/>
        <w:spacing w:before="120" w:after="120" w:line="0" w:lineRule="atLeast"/>
        <w:widowControl w:val="off"/>
        <w:rPr>
          <w:rFonts w:ascii="宋体" w:hAnsi="宋体" w:cs="Courier New"/>
          <w:b w:val="0"/>
          <w:bCs w:val="0"/>
          <w:color w:val="000000"/>
          <w:sz w:val="24"/>
          <w:highlight w:val="none"/>
        </w:rPr>
      </w:pPr>
      <w:r>
        <w:rPr>
          <w:rFonts w:hint="eastAsia" w:ascii="宋体" w:hAnsi="宋体" w:cs="Courier New"/>
          <w:b w:val="0"/>
          <w:bCs w:val="0"/>
          <w:color w:val="000000"/>
          <w:sz w:val="24"/>
          <w:highlight w:val="none"/>
        </w:rPr>
        <w:t xml:space="preserve"> </w:t>
      </w:r>
      <w:r>
        <w:rPr>
          <w:rFonts w:hint="eastAsia" w:ascii="宋体" w:hAnsi="宋体" w:cs="Courier New"/>
          <w:b w:val="0"/>
          <w:bCs w:val="0"/>
          <w:color w:val="000000"/>
          <w:sz w:val="24"/>
          <w:highlight w:val="none"/>
          <w:lang w:val="en-US" w:eastAsia="zh-CN"/>
        </w:rPr>
        <w:t xml:space="preserve"> </w:t>
      </w:r>
      <w:r>
        <w:rPr>
          <w:rFonts w:ascii="宋体" w:hAnsi="宋体" w:cs="Courier New"/>
          <w:b w:val="0"/>
          <w:bCs w:val="0"/>
          <w:color w:val="000000"/>
          <w:sz w:val="24"/>
          <w:highlight w:val="none"/>
        </w:rPr>
        <w:t xml:space="preserve">甲方：                        </w:t>
      </w:r>
      <w:r>
        <w:rPr>
          <w:rFonts w:hint="eastAsia" w:ascii="宋体" w:hAnsi="宋体" w:cs="Courier New"/>
          <w:b w:val="0"/>
          <w:bCs w:val="0"/>
          <w:color w:val="000000"/>
          <w:sz w:val="24"/>
          <w:highlight w:val="none"/>
          <w:lang w:val="en-US" w:eastAsia="zh-CN"/>
        </w:rPr>
        <w:t xml:space="preserve">            </w:t>
      </w:r>
      <w:r>
        <w:rPr>
          <w:rFonts w:ascii="宋体" w:hAnsi="宋体" w:cs="Courier New"/>
          <w:b w:val="0"/>
          <w:bCs w:val="0"/>
          <w:color w:val="000000"/>
          <w:sz w:val="24"/>
          <w:highlight w:val="none"/>
        </w:rPr>
        <w:t xml:space="preserve">乙方： </w:t>
      </w:r>
      <w:r>
        <w:rPr>
          <w:rFonts w:ascii="宋体" w:hAnsi="宋体" w:cs="Courier New"/>
          <w:b w:val="0"/>
          <w:bCs w:val="0"/>
          <w:color w:val="000000"/>
          <w:sz w:val="24"/>
          <w:highlight w:val="none"/>
        </w:rPr>
      </w:r>
      <w:r/>
    </w:p>
    <w:p>
      <w:pPr>
        <w:pStyle w:val="977"/>
        <w:jc w:val="both"/>
        <w:spacing w:before="120" w:after="120" w:line="0" w:lineRule="atLeast"/>
        <w:widowControl w:val="off"/>
        <w:rPr>
          <w:rFonts w:ascii="宋体" w:hAnsi="宋体" w:cs="Courier New"/>
          <w:b w:val="0"/>
          <w:bCs w:val="0"/>
          <w:color w:val="000000"/>
          <w:sz w:val="24"/>
          <w:highlight w:val="none"/>
        </w:rPr>
      </w:pPr>
      <w:r>
        <w:rPr>
          <w:rFonts w:ascii="宋体" w:hAnsi="宋体" w:cs="Courier New"/>
          <w:b w:val="0"/>
          <w:bCs w:val="0"/>
          <w:color w:val="000000"/>
          <w:sz w:val="24"/>
          <w:highlight w:val="none"/>
        </w:rPr>
        <w:t xml:space="preserve">  地址：                       </w:t>
      </w:r>
      <w:r>
        <w:rPr>
          <w:rFonts w:hint="eastAsia" w:ascii="宋体" w:hAnsi="宋体" w:cs="Courier New"/>
          <w:b w:val="0"/>
          <w:bCs w:val="0"/>
          <w:color w:val="000000"/>
          <w:sz w:val="24"/>
          <w:highlight w:val="none"/>
          <w:lang w:val="en-US" w:eastAsia="zh-CN"/>
        </w:rPr>
        <w:t xml:space="preserve">            </w:t>
      </w:r>
      <w:r>
        <w:rPr>
          <w:rFonts w:hint="eastAsia" w:ascii="宋体" w:hAnsi="宋体" w:cs="Courier New"/>
          <w:b w:val="0"/>
          <w:bCs w:val="0"/>
          <w:color w:val="000000"/>
          <w:sz w:val="24"/>
          <w:highlight w:val="none"/>
        </w:rPr>
        <w:t xml:space="preserve"> </w:t>
      </w:r>
      <w:r>
        <w:rPr>
          <w:rFonts w:ascii="宋体" w:hAnsi="宋体" w:cs="Courier New"/>
          <w:b w:val="0"/>
          <w:bCs w:val="0"/>
          <w:color w:val="000000"/>
          <w:sz w:val="24"/>
          <w:highlight w:val="none"/>
        </w:rPr>
        <w:t xml:space="preserve">地址： </w:t>
      </w:r>
      <w:r>
        <w:rPr>
          <w:rFonts w:ascii="宋体" w:hAnsi="宋体" w:cs="Courier New"/>
          <w:b w:val="0"/>
          <w:bCs w:val="0"/>
          <w:color w:val="000000"/>
          <w:sz w:val="24"/>
          <w:highlight w:val="none"/>
        </w:rPr>
      </w:r>
      <w:r/>
    </w:p>
    <w:p>
      <w:pPr>
        <w:pStyle w:val="977"/>
        <w:jc w:val="both"/>
        <w:spacing w:before="120" w:after="120" w:line="0" w:lineRule="atLeast"/>
        <w:widowControl w:val="off"/>
        <w:rPr>
          <w:rFonts w:ascii="宋体" w:hAnsi="宋体" w:cs="Courier New"/>
          <w:b w:val="0"/>
          <w:bCs w:val="0"/>
          <w:color w:val="000000"/>
          <w:sz w:val="24"/>
          <w:highlight w:val="none"/>
        </w:rPr>
      </w:pPr>
      <w:r>
        <w:rPr>
          <w:rFonts w:ascii="宋体" w:hAnsi="宋体" w:cs="Courier New"/>
          <w:b w:val="0"/>
          <w:bCs w:val="0"/>
          <w:color w:val="000000"/>
          <w:sz w:val="24"/>
          <w:highlight w:val="none"/>
        </w:rPr>
        <w:t xml:space="preserve">  法定代表人</w:t>
      </w:r>
      <w:r>
        <w:rPr>
          <w:rFonts w:hint="eastAsia" w:ascii="宋体" w:hAnsi="宋体" w:cs="Courier New"/>
          <w:b w:val="0"/>
          <w:bCs w:val="0"/>
          <w:color w:val="000000"/>
          <w:sz w:val="24"/>
          <w:highlight w:val="none"/>
        </w:rPr>
        <w:t xml:space="preserve">或授权代表</w:t>
      </w:r>
      <w:r>
        <w:rPr>
          <w:rFonts w:ascii="宋体" w:hAnsi="宋体" w:cs="Courier New"/>
          <w:b w:val="0"/>
          <w:bCs w:val="0"/>
          <w:color w:val="000000"/>
          <w:sz w:val="24"/>
          <w:highlight w:val="none"/>
        </w:rPr>
        <w:t xml:space="preserve">：        </w:t>
      </w:r>
      <w:r>
        <w:rPr>
          <w:rFonts w:hint="eastAsia" w:ascii="宋体" w:hAnsi="宋体" w:cs="Courier New"/>
          <w:b w:val="0"/>
          <w:bCs w:val="0"/>
          <w:color w:val="000000"/>
          <w:sz w:val="24"/>
          <w:highlight w:val="none"/>
          <w:lang w:val="en-US" w:eastAsia="zh-CN"/>
        </w:rPr>
        <w:t xml:space="preserve">            </w:t>
      </w:r>
      <w:r>
        <w:rPr>
          <w:rFonts w:ascii="宋体" w:hAnsi="宋体" w:cs="Courier New"/>
          <w:b w:val="0"/>
          <w:bCs w:val="0"/>
          <w:color w:val="000000"/>
          <w:sz w:val="24"/>
          <w:highlight w:val="none"/>
        </w:rPr>
        <w:t xml:space="preserve">法定代表人</w:t>
      </w:r>
      <w:r>
        <w:rPr>
          <w:rFonts w:hint="eastAsia" w:ascii="宋体" w:hAnsi="宋体" w:cs="Courier New"/>
          <w:b w:val="0"/>
          <w:bCs w:val="0"/>
          <w:color w:val="000000"/>
          <w:sz w:val="24"/>
          <w:highlight w:val="none"/>
        </w:rPr>
        <w:t xml:space="preserve">或授权代表</w:t>
      </w:r>
      <w:r>
        <w:rPr>
          <w:rFonts w:ascii="宋体" w:hAnsi="宋体" w:cs="Courier New"/>
          <w:b w:val="0"/>
          <w:bCs w:val="0"/>
          <w:color w:val="000000"/>
          <w:sz w:val="24"/>
          <w:highlight w:val="none"/>
        </w:rPr>
        <w:t xml:space="preserve">：</w:t>
      </w:r>
      <w:r>
        <w:rPr>
          <w:rFonts w:ascii="宋体" w:hAnsi="宋体" w:cs="Courier New"/>
          <w:b w:val="0"/>
          <w:bCs w:val="0"/>
          <w:color w:val="000000"/>
          <w:sz w:val="24"/>
          <w:highlight w:val="none"/>
        </w:rPr>
      </w:r>
      <w:r/>
    </w:p>
    <w:p>
      <w:pPr>
        <w:pStyle w:val="977"/>
        <w:ind w:firstLine="240"/>
        <w:jc w:val="both"/>
        <w:spacing w:before="120" w:after="120" w:line="0" w:lineRule="atLeast"/>
        <w:widowControl w:val="off"/>
        <w:rPr>
          <w:rFonts w:ascii="宋体" w:hAnsi="Courier New" w:cs="Courier New"/>
          <w:b w:val="0"/>
          <w:bCs w:val="0"/>
          <w:color w:val="000000"/>
          <w:szCs w:val="21"/>
          <w:highlight w:val="none"/>
        </w:rPr>
      </w:pPr>
      <w:r>
        <w:rPr>
          <w:rFonts w:hint="eastAsia" w:ascii="宋体" w:hAnsi="宋体" w:cs="Courier New"/>
          <w:b w:val="0"/>
          <w:bCs w:val="0"/>
          <w:color w:val="000000"/>
          <w:sz w:val="24"/>
          <w:highlight w:val="none"/>
        </w:rPr>
        <w:t xml:space="preserve">联系电话：                    </w:t>
      </w:r>
      <w:r>
        <w:rPr>
          <w:rFonts w:hint="eastAsia" w:ascii="宋体" w:hAnsi="宋体" w:cs="Courier New"/>
          <w:b w:val="0"/>
          <w:bCs w:val="0"/>
          <w:color w:val="000000"/>
          <w:sz w:val="24"/>
          <w:highlight w:val="none"/>
          <w:lang w:val="en-US" w:eastAsia="zh-CN"/>
        </w:rPr>
        <w:t xml:space="preserve">            </w:t>
      </w:r>
      <w:r>
        <w:rPr>
          <w:rFonts w:hint="eastAsia" w:ascii="宋体" w:hAnsi="宋体" w:cs="Courier New"/>
          <w:b w:val="0"/>
          <w:bCs w:val="0"/>
          <w:color w:val="000000"/>
          <w:sz w:val="24"/>
          <w:highlight w:val="none"/>
        </w:rPr>
        <w:t xml:space="preserve">联系电话：          </w:t>
      </w:r>
      <w:r>
        <w:rPr>
          <w:rFonts w:ascii="宋体" w:hAnsi="Courier New" w:cs="Courier New"/>
          <w:b w:val="0"/>
          <w:bCs w:val="0"/>
          <w:color w:val="000000"/>
          <w:szCs w:val="21"/>
          <w:highlight w:val="none"/>
        </w:rPr>
      </w:r>
      <w:r/>
    </w:p>
    <w:p>
      <w:pPr>
        <w:pStyle w:val="977"/>
        <w:spacing w:before="120" w:after="120" w:line="0" w:lineRule="atLeast"/>
        <w:widowControl w:val="off"/>
        <w:rPr>
          <w:rFonts w:ascii="宋体" w:hAnsi="宋体" w:cs="Courier New"/>
          <w:b w:val="0"/>
          <w:bCs w:val="0"/>
          <w:color w:val="000000"/>
          <w:sz w:val="24"/>
          <w:highlight w:val="none"/>
        </w:rPr>
      </w:pPr>
      <w:r>
        <w:rPr>
          <w:rFonts w:hint="eastAsia" w:ascii="宋体" w:hAnsi="Courier New" w:cs="Courier New"/>
          <w:b w:val="0"/>
          <w:bCs w:val="0"/>
          <w:color w:val="000000"/>
          <w:szCs w:val="21"/>
          <w:highlight w:val="none"/>
        </w:rPr>
        <w:t xml:space="preserve">                 </w:t>
      </w:r>
      <w:r>
        <w:rPr>
          <w:rFonts w:hint="eastAsia" w:ascii="宋体" w:hAnsi="宋体" w:cs="Courier New"/>
          <w:b w:val="0"/>
          <w:bCs w:val="0"/>
          <w:color w:val="000000"/>
          <w:sz w:val="24"/>
          <w:highlight w:val="none"/>
        </w:rPr>
        <w:t xml:space="preserve">   </w:t>
      </w:r>
      <w:r>
        <w:rPr>
          <w:rFonts w:ascii="宋体" w:hAnsi="宋体" w:cs="Courier New"/>
          <w:b w:val="0"/>
          <w:bCs w:val="0"/>
          <w:color w:val="000000"/>
          <w:sz w:val="24"/>
          <w:highlight w:val="none"/>
        </w:rPr>
      </w:r>
      <w:r/>
    </w:p>
    <w:p>
      <w:pPr>
        <w:pStyle w:val="977"/>
        <w:spacing w:before="120" w:after="120" w:line="0" w:lineRule="atLeast"/>
        <w:widowControl w:val="off"/>
        <w:rPr>
          <w:rFonts w:ascii="宋体" w:hAnsi="宋体" w:cs="Courier New"/>
          <w:b w:val="0"/>
          <w:bCs w:val="0"/>
          <w:color w:val="000000"/>
          <w:sz w:val="24"/>
          <w:highlight w:val="none"/>
        </w:rPr>
      </w:pPr>
      <w:r>
        <w:rPr>
          <w:rFonts w:ascii="宋体" w:hAnsi="宋体" w:cs="Courier New"/>
          <w:b w:val="0"/>
          <w:bCs w:val="0"/>
          <w:color w:val="000000"/>
          <w:sz w:val="24"/>
          <w:highlight w:val="none"/>
        </w:rPr>
      </w:r>
      <w:r/>
    </w:p>
    <w:p>
      <w:pPr>
        <w:pStyle w:val="985"/>
        <w:spacing w:line="360" w:lineRule="auto"/>
        <w:rPr>
          <w:highlight w:val="none"/>
        </w:rPr>
      </w:pPr>
      <w:r>
        <w:rPr>
          <w:rFonts w:hint="eastAsia" w:ascii="宋体" w:hAnsi="宋体" w:eastAsia="黑体" w:cs="Courier New"/>
          <w:color w:val="000000"/>
          <w:sz w:val="24"/>
          <w:highlight w:val="none"/>
        </w:rPr>
        <w:t xml:space="preserve">                    </w:t>
      </w:r>
      <w:r>
        <w:rPr>
          <w:rFonts w:hint="eastAsia" w:ascii="宋体" w:hAnsi="宋体" w:eastAsia="黑体" w:cs="Courier New"/>
          <w:color w:val="000000"/>
          <w:sz w:val="24"/>
          <w:highlight w:val="none"/>
          <w:lang w:val="en-US" w:eastAsia="zh-CN"/>
        </w:rPr>
        <w:t xml:space="preserve">                            </w:t>
      </w:r>
      <w:r>
        <w:rPr>
          <w:rFonts w:hint="eastAsia" w:ascii="宋体" w:hAnsi="宋体" w:eastAsia="黑体" w:cs="Courier New"/>
          <w:b/>
          <w:bCs/>
          <w:color w:val="000000"/>
          <w:sz w:val="24"/>
          <w:highlight w:val="none"/>
          <w:lang w:val="en-US" w:eastAsia="zh-CN"/>
        </w:rPr>
        <w:t xml:space="preserve"> </w:t>
      </w:r>
      <w:r>
        <w:rPr>
          <w:rFonts w:ascii="宋体" w:hAnsi="宋体" w:eastAsia="宋体" w:cs="Courier New"/>
          <w:b w:val="0"/>
          <w:bCs w:val="0"/>
          <w:color w:val="000000"/>
          <w:sz w:val="24"/>
          <w:szCs w:val="20"/>
          <w:highlight w:val="none"/>
          <w:lang w:val="en-US" w:eastAsia="zh-CN" w:bidi="ar-SA"/>
        </w:rPr>
        <w:t xml:space="preserve">签订日期：      年  </w:t>
      </w:r>
      <w:r>
        <w:rPr>
          <w:rFonts w:hint="eastAsia" w:ascii="宋体" w:hAnsi="宋体" w:eastAsia="宋体" w:cs="Courier New"/>
          <w:b w:val="0"/>
          <w:bCs w:val="0"/>
          <w:color w:val="000000"/>
          <w:sz w:val="24"/>
          <w:szCs w:val="20"/>
          <w:highlight w:val="none"/>
          <w:lang w:val="en-US" w:eastAsia="zh-CN" w:bidi="ar-SA"/>
        </w:rPr>
        <w:t xml:space="preserve">  </w:t>
      </w:r>
      <w:r>
        <w:rPr>
          <w:rFonts w:ascii="宋体" w:hAnsi="宋体" w:eastAsia="宋体" w:cs="Courier New"/>
          <w:b w:val="0"/>
          <w:bCs w:val="0"/>
          <w:color w:val="000000"/>
          <w:sz w:val="24"/>
          <w:szCs w:val="20"/>
          <w:highlight w:val="none"/>
          <w:lang w:val="en-US" w:eastAsia="zh-CN" w:bidi="ar-SA"/>
        </w:rPr>
        <w:t xml:space="preserve">月  </w:t>
      </w:r>
      <w:r>
        <w:rPr>
          <w:rFonts w:hint="eastAsia" w:ascii="宋体" w:hAnsi="宋体" w:eastAsia="宋体" w:cs="Courier New"/>
          <w:b w:val="0"/>
          <w:bCs w:val="0"/>
          <w:color w:val="000000"/>
          <w:sz w:val="24"/>
          <w:szCs w:val="20"/>
          <w:highlight w:val="none"/>
          <w:lang w:val="en-US" w:eastAsia="zh-CN" w:bidi="ar-SA"/>
        </w:rPr>
        <w:t xml:space="preserve"> </w:t>
      </w:r>
      <w:r>
        <w:rPr>
          <w:rFonts w:ascii="宋体" w:hAnsi="宋体" w:eastAsia="宋体" w:cs="Courier New"/>
          <w:b w:val="0"/>
          <w:bCs w:val="0"/>
          <w:color w:val="000000"/>
          <w:sz w:val="24"/>
          <w:szCs w:val="20"/>
          <w:highlight w:val="none"/>
          <w:lang w:val="en-US" w:eastAsia="zh-CN" w:bidi="ar-SA"/>
        </w:rPr>
        <w:t xml:space="preserve">日</w:t>
      </w:r>
      <w:r>
        <w:rPr>
          <w:highlight w:val="none"/>
        </w:rPr>
      </w:r>
      <w:r/>
    </w:p>
    <w:p>
      <w:pPr>
        <w:pStyle w:val="977"/>
        <w:rPr>
          <w:highlight w:val="none"/>
        </w:rPr>
      </w:pPr>
      <w:r>
        <w:rPr>
          <w:highlight w:val="none"/>
        </w:rPr>
      </w:r>
      <w:r/>
    </w:p>
    <w:p>
      <w:pPr>
        <w:pStyle w:val="977"/>
        <w:rPr>
          <w:highlight w:val="none"/>
        </w:rPr>
      </w:pPr>
      <w:r>
        <w:rPr>
          <w:highlight w:val="none"/>
        </w:rPr>
      </w:r>
      <w:r/>
    </w:p>
    <w:p>
      <w:pPr>
        <w:pStyle w:val="977"/>
        <w:rPr>
          <w:highlight w:val="none"/>
        </w:rPr>
      </w:pPr>
      <w:r>
        <w:rPr>
          <w:highlight w:val="none"/>
        </w:rPr>
      </w:r>
      <w:r/>
    </w:p>
    <w:p>
      <w:pPr>
        <w:pStyle w:val="977"/>
        <w:rPr>
          <w:highlight w:val="none"/>
        </w:rPr>
      </w:pPr>
      <w:r>
        <w:rPr>
          <w:highlight w:val="none"/>
        </w:rPr>
        <w:br w:type="page" w:clear="all"/>
      </w:r>
      <w:r>
        <w:rPr>
          <w:highlight w:val="none"/>
        </w:rPr>
      </w:r>
      <w:r/>
    </w:p>
    <w:p>
      <w:pPr>
        <w:pStyle w:val="1002"/>
        <w:rPr>
          <w:highlight w:val="none"/>
        </w:rPr>
      </w:pPr>
      <w:r>
        <w:rPr>
          <w:highlight w:val="none"/>
        </w:rPr>
      </w:r>
      <w:r/>
    </w:p>
    <w:p>
      <w:pPr>
        <w:pStyle w:val="977"/>
        <w:numPr>
          <w:ilvl w:val="0"/>
          <w:numId w:val="1"/>
        </w:numPr>
        <w:spacing w:line="520" w:lineRule="exact"/>
        <w:tabs>
          <w:tab w:val="left" w:pos="3946" w:leader="none"/>
        </w:tabs>
        <w:rPr>
          <w:b/>
          <w:sz w:val="44"/>
          <w:szCs w:val="44"/>
          <w:highlight w:val="none"/>
        </w:rPr>
      </w:pPr>
      <w:r>
        <w:rPr>
          <w:rFonts w:hint="eastAsia"/>
          <w:b/>
          <w:sz w:val="44"/>
          <w:szCs w:val="44"/>
          <w:highlight w:val="none"/>
        </w:rPr>
        <w:t xml:space="preserve">投标文件及格式</w:t>
      </w:r>
      <w:r>
        <w:rPr>
          <w:b/>
          <w:sz w:val="44"/>
          <w:szCs w:val="44"/>
          <w:highlight w:val="none"/>
        </w:rPr>
      </w:r>
      <w:r/>
    </w:p>
    <w:p>
      <w:pPr>
        <w:pStyle w:val="977"/>
        <w:jc w:val="center"/>
        <w:keepLines/>
        <w:keepNext/>
        <w:spacing w:before="340" w:after="330" w:line="578" w:lineRule="auto"/>
        <w:widowControl/>
        <w:rPr>
          <w:rFonts w:ascii="宋体" w:hAnsi="宋体" w:eastAsia="宋体" w:cs="Segoe UI"/>
          <w:b/>
          <w:bCs/>
          <w:color w:val="000000"/>
          <w:sz w:val="44"/>
          <w:szCs w:val="44"/>
          <w:highlight w:val="none"/>
        </w:rPr>
        <w:outlineLvl w:val="0"/>
      </w:pPr>
      <w:r>
        <w:rPr>
          <w:rFonts w:hint="eastAsia" w:ascii="宋体" w:hAnsi="宋体" w:eastAsia="宋体" w:cs="Segoe UI"/>
          <w:b/>
          <w:bCs/>
          <w:color w:val="000000"/>
          <w:sz w:val="44"/>
          <w:szCs w:val="44"/>
          <w:highlight w:val="none"/>
        </w:rPr>
        <w:t xml:space="preserve">（一）</w:t>
      </w:r>
      <w:r>
        <w:rPr>
          <w:rFonts w:ascii="宋体" w:hAnsi="宋体" w:eastAsia="宋体" w:cs="Segoe UI"/>
          <w:b/>
          <w:bCs/>
          <w:color w:val="000000"/>
          <w:sz w:val="44"/>
          <w:szCs w:val="44"/>
          <w:highlight w:val="none"/>
        </w:rPr>
        <w:t xml:space="preserve">开标一览表</w:t>
      </w:r>
      <w:r>
        <w:rPr>
          <w:rFonts w:ascii="宋体" w:hAnsi="宋体" w:eastAsia="宋体" w:cs="Segoe UI"/>
          <w:b/>
          <w:bCs/>
          <w:color w:val="000000"/>
          <w:sz w:val="44"/>
          <w:szCs w:val="44"/>
          <w:highlight w:val="none"/>
        </w:rPr>
      </w:r>
      <w:r/>
    </w:p>
    <w:p>
      <w:pPr>
        <w:pStyle w:val="977"/>
        <w:jc w:val="left"/>
        <w:spacing w:line="480" w:lineRule="exact"/>
        <w:rPr>
          <w:rFonts w:hint="eastAsia" w:ascii="宋体" w:hAnsi="宋体" w:cs="Segoe UI"/>
          <w:color w:val="000000"/>
          <w:sz w:val="24"/>
        </w:rPr>
      </w:pPr>
      <w:r>
        <w:rPr>
          <w:rFonts w:hint="eastAsia" w:ascii="宋体" w:hAnsi="宋体" w:cs="Segoe UI"/>
          <w:color w:val="000000"/>
          <w:sz w:val="24"/>
        </w:rPr>
        <w:t xml:space="preserve">投标人全称（CA公章）：供应商名称</w:t>
      </w:r>
      <w:r>
        <w:rPr>
          <w:rFonts w:hint="eastAsia" w:ascii="宋体" w:hAnsi="宋体" w:cs="Segoe UI"/>
          <w:color w:val="000000"/>
          <w:sz w:val="24"/>
        </w:rPr>
      </w:r>
      <w:r/>
    </w:p>
    <w:p>
      <w:pPr>
        <w:pStyle w:val="977"/>
        <w:jc w:val="left"/>
        <w:spacing w:line="480" w:lineRule="exact"/>
        <w:rPr>
          <w:rFonts w:hint="eastAsia" w:ascii="宋体" w:hAnsi="宋体" w:cs="Segoe UI"/>
          <w:color w:val="000000"/>
          <w:sz w:val="24"/>
        </w:rPr>
      </w:pPr>
      <w:r>
        <w:rPr>
          <w:rFonts w:hint="eastAsia" w:ascii="宋体" w:hAnsi="宋体" w:cs="Segoe UI"/>
          <w:color w:val="000000"/>
          <w:sz w:val="24"/>
        </w:rPr>
        <w:t xml:space="preserve">项目名称：</w:t>
      </w:r>
      <w:r>
        <w:rPr>
          <w:rFonts w:hint="eastAsia" w:ascii="宋体" w:hAnsi="宋体" w:cs="Segoe UI"/>
          <w:color w:val="000000"/>
          <w:sz w:val="24"/>
          <w:lang w:eastAsia="zh-CN"/>
        </w:rPr>
        <w:t xml:space="preserve">建湖县公安局社会面视频设备升级及补盲采购项目(村居三期）</w:t>
      </w:r>
      <w:r>
        <w:rPr>
          <w:rFonts w:hint="eastAsia" w:ascii="宋体" w:hAnsi="宋体" w:cs="Segoe UI"/>
          <w:color w:val="000000"/>
          <w:sz w:val="24"/>
        </w:rPr>
      </w:r>
      <w:r/>
    </w:p>
    <w:p>
      <w:pPr>
        <w:pStyle w:val="977"/>
        <w:jc w:val="left"/>
        <w:spacing w:line="600" w:lineRule="exact"/>
        <w:widowControl/>
        <w:rPr>
          <w:rFonts w:hint="eastAsia" w:ascii="宋体" w:hAnsi="宋体" w:cs="Segoe UI"/>
          <w:color w:val="000000"/>
          <w:sz w:val="24"/>
        </w:rPr>
      </w:pPr>
      <w:r>
        <w:rPr>
          <w:rFonts w:hint="eastAsia" w:ascii="宋体" w:hAnsi="宋体" w:cs="Segoe UI"/>
          <w:color w:val="000000"/>
          <w:sz w:val="24"/>
        </w:rPr>
        <w:t xml:space="preserve">项目编号：JSZC-320925-YSGS-G2026-0001</w:t>
      </w:r>
      <w:r>
        <w:rPr>
          <w:rFonts w:hint="eastAsia" w:ascii="宋体" w:hAnsi="宋体" w:cs="Segoe UI"/>
          <w:color w:val="000000"/>
          <w:sz w:val="24"/>
        </w:rPr>
      </w:r>
      <w:r/>
    </w:p>
    <w:p>
      <w:pPr>
        <w:pStyle w:val="977"/>
        <w:jc w:val="left"/>
        <w:spacing w:line="600" w:lineRule="exact"/>
        <w:widowControl/>
        <w:rPr>
          <w:rFonts w:hint="eastAsia" w:ascii="宋体" w:hAnsi="宋体" w:cs="Segoe UI"/>
          <w:color w:val="000000"/>
          <w:sz w:val="24"/>
        </w:rPr>
      </w:pPr>
      <w:r>
        <w:rPr>
          <w:rFonts w:hint="eastAsia" w:ascii="宋体" w:hAnsi="宋体" w:cs="Segoe UI"/>
          <w:color w:val="000000"/>
          <w:sz w:val="24"/>
        </w:rPr>
        <w:t xml:space="preserve">分包号</w:t>
      </w:r>
      <w:r>
        <w:rPr>
          <w:rFonts w:ascii="宋体" w:hAnsi="宋体" w:cs="Segoe UI"/>
          <w:color w:val="000000"/>
          <w:sz w:val="24"/>
        </w:rPr>
        <w:t xml:space="preserve">：分包</w:t>
      </w:r>
      <w:r>
        <w:rPr>
          <w:rFonts w:hint="eastAsia" w:ascii="宋体" w:hAnsi="宋体" w:cs="Segoe UI"/>
          <w:color w:val="000000"/>
          <w:sz w:val="24"/>
        </w:rPr>
        <w:t xml:space="preserve">1</w:t>
      </w:r>
      <w:r>
        <w:rPr>
          <w:rFonts w:hint="eastAsia" w:ascii="宋体" w:hAnsi="宋体" w:cs="Segoe UI"/>
          <w:color w:val="000000"/>
          <w:sz w:val="24"/>
        </w:rPr>
      </w:r>
      <w:r/>
    </w:p>
    <w:tbl>
      <w:tblPr>
        <w:tblW w:w="9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29"/>
        <w:gridCol w:w="5556"/>
      </w:tblGrid>
      <w:tr>
        <w:trPr>
          <w:trHeight w:val="720"/>
        </w:trPr>
        <w:tc>
          <w:tcPr>
            <w:tcW w:w="3729" w:type="dxa"/>
            <w:vAlign w:val="center"/>
            <w:textDirection w:val="lrTb"/>
            <w:noWrap w:val="false"/>
          </w:tcPr>
          <w:p>
            <w:pPr>
              <w:pStyle w:val="977"/>
              <w:jc w:val="center"/>
              <w:spacing w:line="480" w:lineRule="exact"/>
              <w:rPr>
                <w:rFonts w:hint="eastAsia" w:ascii="宋体" w:hAnsi="宋体" w:cs="Segoe UI"/>
                <w:color w:val="000000"/>
                <w:sz w:val="24"/>
              </w:rPr>
            </w:pPr>
            <w:r>
              <w:rPr>
                <w:rFonts w:hint="eastAsia" w:ascii="宋体" w:hAnsi="宋体" w:cs="Segoe UI"/>
                <w:color w:val="000000"/>
                <w:sz w:val="24"/>
              </w:rPr>
              <w:t xml:space="preserve">投标货物</w:t>
            </w:r>
            <w:r>
              <w:rPr>
                <w:rFonts w:ascii="宋体" w:hAnsi="宋体" w:cs="Segoe UI"/>
                <w:color w:val="000000"/>
                <w:sz w:val="24"/>
              </w:rPr>
              <w:t xml:space="preserve">名称</w:t>
            </w:r>
            <w:r>
              <w:rPr>
                <w:rFonts w:hint="eastAsia" w:ascii="宋体" w:hAnsi="宋体" w:cs="Segoe UI"/>
                <w:color w:val="000000"/>
                <w:sz w:val="24"/>
              </w:rPr>
            </w:r>
            <w:r/>
          </w:p>
        </w:tc>
        <w:tc>
          <w:tcPr>
            <w:tcW w:w="5556" w:type="dxa"/>
            <w:vAlign w:val="center"/>
            <w:textDirection w:val="lrTb"/>
            <w:noWrap w:val="false"/>
          </w:tcPr>
          <w:p>
            <w:pPr>
              <w:pStyle w:val="977"/>
              <w:jc w:val="center"/>
              <w:spacing w:line="480" w:lineRule="exact"/>
              <w:rPr>
                <w:rFonts w:hint="eastAsia" w:ascii="宋体" w:hAnsi="宋体" w:cs="Segoe UI"/>
                <w:color w:val="000000"/>
                <w:sz w:val="24"/>
              </w:rPr>
            </w:pPr>
            <w:r>
              <w:rPr>
                <w:rFonts w:hint="eastAsia" w:ascii="宋体" w:hAnsi="宋体" w:cs="Segoe UI"/>
                <w:color w:val="000000"/>
                <w:sz w:val="24"/>
              </w:rPr>
              <w:t xml:space="preserve">总价（小写）</w:t>
            </w:r>
            <w:r>
              <w:rPr>
                <w:rFonts w:hint="eastAsia" w:ascii="宋体" w:hAnsi="宋体" w:cs="Segoe UI"/>
                <w:color w:val="000000"/>
                <w:sz w:val="24"/>
              </w:rPr>
            </w:r>
            <w:r/>
          </w:p>
        </w:tc>
      </w:tr>
      <w:tr>
        <w:trPr>
          <w:trHeight w:val="897"/>
        </w:trPr>
        <w:tc>
          <w:tcPr>
            <w:tcW w:w="3729" w:type="dxa"/>
            <w:vAlign w:val="center"/>
            <w:textDirection w:val="lrTb"/>
            <w:noWrap w:val="false"/>
          </w:tcPr>
          <w:p>
            <w:pPr>
              <w:pStyle w:val="977"/>
              <w:jc w:val="center"/>
              <w:spacing w:line="480" w:lineRule="exact"/>
              <w:rPr>
                <w:rFonts w:hint="eastAsia" w:ascii="宋体" w:hAnsi="宋体" w:cs="Segoe UI"/>
                <w:color w:val="000000"/>
                <w:sz w:val="24"/>
              </w:rPr>
            </w:pPr>
            <w:r>
              <w:rPr>
                <w:rFonts w:hint="eastAsia" w:ascii="宋体" w:hAnsi="宋体" w:cs="Segoe UI"/>
                <w:color w:val="000000"/>
                <w:sz w:val="24"/>
                <w:lang w:eastAsia="zh-CN"/>
              </w:rPr>
              <w:t xml:space="preserve">建湖县公安局社会面视频设备升级及补盲采购项目(村居三期）</w:t>
            </w:r>
            <w:r>
              <w:rPr>
                <w:rFonts w:hint="eastAsia" w:ascii="宋体" w:hAnsi="宋体" w:cs="Segoe UI"/>
                <w:color w:val="000000"/>
                <w:sz w:val="24"/>
              </w:rPr>
            </w:r>
            <w:r/>
          </w:p>
        </w:tc>
        <w:tc>
          <w:tcPr>
            <w:tcW w:w="5556" w:type="dxa"/>
            <w:vAlign w:val="center"/>
            <w:textDirection w:val="lrTb"/>
            <w:noWrap w:val="false"/>
          </w:tcPr>
          <w:p>
            <w:pPr>
              <w:pStyle w:val="977"/>
              <w:jc w:val="left"/>
              <w:spacing w:line="480" w:lineRule="exact"/>
              <w:rPr>
                <w:rFonts w:hint="eastAsia" w:ascii="宋体" w:hAnsi="宋体" w:cs="Segoe UI"/>
                <w:color w:val="000000"/>
                <w:sz w:val="24"/>
              </w:rPr>
            </w:pPr>
            <w:r>
              <w:rPr>
                <w:rFonts w:hint="eastAsia" w:ascii="宋体" w:hAnsi="宋体" w:cs="Segoe UI"/>
                <w:color w:val="000000"/>
                <w:sz w:val="24"/>
              </w:rPr>
              <w:t xml:space="preserve">                                       元</w:t>
            </w:r>
            <w:r>
              <w:rPr>
                <w:rFonts w:hint="eastAsia" w:ascii="宋体" w:hAnsi="宋体" w:cs="Segoe UI"/>
                <w:color w:val="000000"/>
                <w:sz w:val="24"/>
              </w:rPr>
            </w:r>
            <w:r/>
          </w:p>
        </w:tc>
      </w:tr>
      <w:tr>
        <w:trPr>
          <w:trHeight w:val="897"/>
        </w:trPr>
        <w:tc>
          <w:tcPr>
            <w:tcW w:w="3729" w:type="dxa"/>
            <w:vAlign w:val="center"/>
            <w:textDirection w:val="lrTb"/>
            <w:noWrap w:val="false"/>
          </w:tcPr>
          <w:p>
            <w:pPr>
              <w:pStyle w:val="977"/>
              <w:jc w:val="center"/>
              <w:spacing w:line="480" w:lineRule="exact"/>
              <w:rPr>
                <w:rFonts w:hint="eastAsia" w:ascii="宋体" w:hAnsi="宋体" w:cs="Segoe UI"/>
                <w:color w:val="000000"/>
                <w:sz w:val="24"/>
              </w:rPr>
            </w:pPr>
            <w:r>
              <w:rPr>
                <w:rFonts w:hint="eastAsia" w:ascii="宋体" w:hAnsi="宋体" w:cs="Segoe UI"/>
                <w:color w:val="000000"/>
                <w:sz w:val="24"/>
              </w:rPr>
              <w:t xml:space="preserve">核心产品品牌：</w:t>
            </w:r>
            <w:r>
              <w:rPr>
                <w:rFonts w:hint="eastAsia" w:ascii="宋体" w:hAnsi="宋体" w:cs="Segoe UI"/>
                <w:color w:val="000000"/>
                <w:sz w:val="24"/>
              </w:rPr>
            </w:r>
            <w:r/>
          </w:p>
        </w:tc>
        <w:tc>
          <w:tcPr>
            <w:tcW w:w="5556" w:type="dxa"/>
            <w:vAlign w:val="center"/>
            <w:textDirection w:val="lrTb"/>
            <w:noWrap w:val="false"/>
          </w:tcPr>
          <w:p>
            <w:pPr>
              <w:pStyle w:val="977"/>
              <w:jc w:val="left"/>
              <w:spacing w:line="480" w:lineRule="exact"/>
              <w:rPr>
                <w:rFonts w:hint="eastAsia" w:ascii="宋体" w:hAnsi="宋体" w:cs="Segoe UI"/>
                <w:color w:val="000000"/>
                <w:sz w:val="24"/>
              </w:rPr>
            </w:pPr>
            <w:r>
              <w:rPr>
                <w:rFonts w:hint="eastAsia" w:ascii="宋体" w:hAnsi="宋体" w:cs="Segoe UI"/>
                <w:color w:val="000000"/>
                <w:sz w:val="24"/>
              </w:rPr>
            </w:r>
            <w:r/>
          </w:p>
        </w:tc>
      </w:tr>
    </w:tbl>
    <w:p>
      <w:pPr>
        <w:pStyle w:val="977"/>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77"/>
        <w:jc w:val="right"/>
        <w:spacing w:before="100" w:beforeAutospacing="1" w:after="100" w:afterAutospacing="1"/>
        <w:widowControl/>
        <w:rPr>
          <w:rFonts w:hint="eastAsia" w:ascii="宋体" w:hAnsi="宋体" w:cs="Segoe UI"/>
          <w:color w:val="000000"/>
          <w:sz w:val="27"/>
          <w:szCs w:val="27"/>
        </w:rPr>
      </w:pPr>
      <w:r>
        <w:rPr>
          <w:rFonts w:hint="eastAsia" w:ascii="宋体" w:hAnsi="宋体" w:cs="Segoe UI"/>
          <w:color w:val="000000"/>
          <w:sz w:val="27"/>
          <w:szCs w:val="27"/>
        </w:rPr>
        <w:t xml:space="preserve">年    月   日</w:t>
      </w:r>
      <w:r>
        <w:rPr>
          <w:rFonts w:hint="eastAsia" w:ascii="宋体" w:hAnsi="宋体" w:cs="Segoe UI"/>
          <w:color w:val="000000"/>
          <w:sz w:val="27"/>
          <w:szCs w:val="27"/>
        </w:rPr>
      </w:r>
      <w:r/>
    </w:p>
    <w:p>
      <w:pPr>
        <w:pStyle w:val="977"/>
        <w:jc w:val="left"/>
        <w:spacing w:before="100" w:beforeAutospacing="1" w:after="100" w:afterAutospacing="1"/>
        <w:widowControl/>
        <w:rPr>
          <w:rFonts w:ascii="宋体" w:hAnsi="宋体" w:eastAsia="宋体" w:cs="Segoe UI"/>
          <w:color w:val="000000"/>
          <w:sz w:val="27"/>
          <w:szCs w:val="27"/>
          <w:highlight w:val="none"/>
        </w:rPr>
      </w:pPr>
      <w:r>
        <w:rPr>
          <w:rFonts w:ascii="宋体" w:hAnsi="宋体" w:eastAsia="宋体" w:cs="Segoe UI"/>
          <w:color w:val="000000"/>
          <w:sz w:val="27"/>
          <w:szCs w:val="27"/>
          <w:highlight w:val="none"/>
        </w:rPr>
      </w:r>
      <w:r/>
    </w:p>
    <w:p>
      <w:pPr>
        <w:pStyle w:val="977"/>
        <w:jc w:val="center"/>
        <w:spacing w:line="52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977"/>
        <w:ind w:right="480"/>
        <w:jc w:val="center"/>
        <w:spacing w:line="480" w:lineRule="exact"/>
        <w:widowControl/>
        <w:rPr>
          <w:rFonts w:ascii="宋体" w:hAnsi="宋体" w:eastAsia="宋体" w:cs="Times New Roman"/>
          <w:b/>
          <w:sz w:val="36"/>
          <w:szCs w:val="36"/>
          <w:highlight w:val="none"/>
        </w:rPr>
      </w:pPr>
      <w:r>
        <w:rPr>
          <w:rFonts w:ascii="宋体" w:hAnsi="宋体" w:eastAsia="宋体" w:cs="Times New Roman"/>
          <w:b/>
          <w:sz w:val="36"/>
          <w:szCs w:val="36"/>
          <w:highlight w:val="none"/>
        </w:rPr>
      </w:r>
      <w:r/>
    </w:p>
    <w:p>
      <w:pPr>
        <w:pStyle w:val="977"/>
        <w:ind w:right="480"/>
        <w:jc w:val="center"/>
        <w:spacing w:line="480" w:lineRule="exact"/>
        <w:widowControl/>
        <w:rPr>
          <w:rFonts w:ascii="宋体" w:hAnsi="宋体" w:eastAsia="宋体" w:cs="Times New Roman"/>
          <w:b/>
          <w:sz w:val="36"/>
          <w:szCs w:val="36"/>
          <w:highlight w:val="none"/>
        </w:rPr>
      </w:pPr>
      <w:r>
        <w:rPr>
          <w:rFonts w:ascii="宋体" w:hAnsi="宋体" w:eastAsia="宋体" w:cs="Times New Roman"/>
          <w:b/>
          <w:sz w:val="36"/>
          <w:szCs w:val="36"/>
          <w:highlight w:val="none"/>
        </w:rPr>
      </w:r>
      <w:r/>
    </w:p>
    <w:p>
      <w:pPr>
        <w:pStyle w:val="977"/>
        <w:ind w:right="480"/>
        <w:jc w:val="center"/>
        <w:spacing w:line="480" w:lineRule="exact"/>
        <w:widowControl/>
        <w:rPr>
          <w:rFonts w:ascii="宋体" w:hAnsi="宋体" w:eastAsia="宋体" w:cs="Times New Roman"/>
          <w:b/>
          <w:sz w:val="36"/>
          <w:szCs w:val="36"/>
          <w:highlight w:val="none"/>
        </w:rPr>
      </w:pPr>
      <w:r>
        <w:rPr>
          <w:rFonts w:ascii="宋体" w:hAnsi="宋体" w:eastAsia="宋体" w:cs="Times New Roman"/>
          <w:b/>
          <w:sz w:val="36"/>
          <w:szCs w:val="36"/>
          <w:highlight w:val="none"/>
        </w:rPr>
      </w:r>
      <w:r/>
    </w:p>
    <w:p>
      <w:pPr>
        <w:pStyle w:val="977"/>
        <w:ind w:right="480"/>
        <w:jc w:val="center"/>
        <w:spacing w:line="480" w:lineRule="exact"/>
        <w:widowControl/>
        <w:rPr>
          <w:rFonts w:ascii="宋体" w:hAnsi="宋体" w:eastAsia="宋体" w:cs="Times New Roman"/>
          <w:b/>
          <w:sz w:val="36"/>
          <w:szCs w:val="36"/>
          <w:highlight w:val="none"/>
        </w:rPr>
      </w:pPr>
      <w:r>
        <w:rPr>
          <w:rFonts w:ascii="宋体" w:hAnsi="宋体" w:eastAsia="宋体" w:cs="Times New Roman"/>
          <w:b/>
          <w:sz w:val="36"/>
          <w:szCs w:val="36"/>
          <w:highlight w:val="none"/>
        </w:rPr>
      </w:r>
      <w:r/>
    </w:p>
    <w:p>
      <w:pPr>
        <w:pStyle w:val="983"/>
        <w:jc w:val="center"/>
        <w:spacing w:before="0" w:beforeAutospacing="0" w:after="0" w:afterAutospacing="0"/>
        <w:rPr>
          <w:rFonts w:ascii="宋体" w:hAnsi="宋体" w:eastAsia="宋体" w:cs="Times New Roman"/>
          <w:b/>
          <w:sz w:val="36"/>
          <w:szCs w:val="36"/>
          <w:highlight w:val="none"/>
        </w:rPr>
      </w:pPr>
      <w:r>
        <w:br w:type="page" w:clear="all"/>
      </w:r>
      <w:r>
        <w:rPr>
          <w:rFonts w:ascii="宋体" w:hAnsi="宋体" w:eastAsia="宋体" w:cs="Times New Roman"/>
          <w:b/>
          <w:sz w:val="36"/>
          <w:szCs w:val="36"/>
          <w:highlight w:val="none"/>
        </w:rPr>
        <w:t xml:space="preserve">（</w:t>
      </w:r>
      <w:r>
        <w:rPr>
          <w:rFonts w:hint="eastAsia" w:ascii="宋体" w:hAnsi="宋体" w:eastAsia="宋体" w:cs="Times New Roman"/>
          <w:b/>
          <w:sz w:val="36"/>
          <w:szCs w:val="36"/>
          <w:highlight w:val="none"/>
        </w:rPr>
        <w:t xml:space="preserve">二</w:t>
      </w:r>
      <w:r>
        <w:rPr>
          <w:rFonts w:ascii="宋体" w:hAnsi="宋体" w:eastAsia="宋体" w:cs="Times New Roman"/>
          <w:b/>
          <w:sz w:val="36"/>
          <w:szCs w:val="36"/>
          <w:highlight w:val="none"/>
        </w:rPr>
        <w:t xml:space="preserve">）</w:t>
      </w:r>
      <w:r>
        <w:rPr>
          <w:rFonts w:hint="eastAsia" w:ascii="宋体" w:hAnsi="宋体" w:eastAsia="宋体" w:cs="Times New Roman"/>
          <w:b/>
          <w:sz w:val="36"/>
          <w:szCs w:val="36"/>
          <w:highlight w:val="none"/>
        </w:rPr>
        <w:t xml:space="preserve">投标函</w:t>
      </w:r>
      <w:r>
        <w:rPr>
          <w:rFonts w:ascii="宋体" w:hAnsi="宋体" w:eastAsia="宋体" w:cs="Times New Roman"/>
          <w:b/>
          <w:sz w:val="36"/>
          <w:szCs w:val="36"/>
          <w:highlight w:val="none"/>
        </w:rPr>
      </w:r>
      <w:r/>
    </w:p>
    <w:p>
      <w:pPr>
        <w:pStyle w:val="989"/>
        <w:spacing w:beforeAutospacing="0" w:after="120" w:line="440" w:lineRule="exact"/>
        <w:rPr>
          <w:rFonts w:hint="eastAsia" w:hAnsi="宋体" w:eastAsia="宋体"/>
          <w:color w:val="000000"/>
          <w:sz w:val="24"/>
          <w:highlight w:val="none"/>
          <w:u w:val="single"/>
          <w:lang w:eastAsia="zh-CN"/>
        </w:rPr>
      </w:pPr>
      <w:r>
        <w:rPr>
          <w:rFonts w:hint="eastAsia" w:hAnsi="宋体"/>
          <w:color w:val="000000"/>
          <w:sz w:val="24"/>
          <w:highlight w:val="none"/>
        </w:rPr>
        <w:t xml:space="preserve">采购人：</w:t>
      </w:r>
      <w:r>
        <w:rPr>
          <w:rFonts w:hint="eastAsia" w:hAnsi="宋体"/>
          <w:b/>
          <w:bCs/>
          <w:color w:val="000000"/>
          <w:sz w:val="24"/>
          <w:highlight w:val="none"/>
          <w:u w:val="single"/>
          <w:lang w:eastAsia="zh-CN"/>
        </w:rPr>
        <w:t xml:space="preserve">建湖县公安局</w:t>
      </w:r>
      <w:r>
        <w:rPr>
          <w:rFonts w:hint="eastAsia" w:hAnsi="宋体" w:eastAsia="宋体"/>
          <w:color w:val="000000"/>
          <w:sz w:val="24"/>
          <w:highlight w:val="none"/>
          <w:u w:val="single"/>
          <w:lang w:eastAsia="zh-CN"/>
        </w:rPr>
      </w:r>
      <w:r/>
    </w:p>
    <w:p>
      <w:pPr>
        <w:pStyle w:val="984"/>
        <w:ind w:firstLine="480"/>
        <w:keepLines w:val="0"/>
        <w:keepNext w:val="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1、根据</w:t>
      </w:r>
      <w:r>
        <w:rPr>
          <w:rFonts w:hint="eastAsia" w:ascii="宋体" w:hAnsi="宋体"/>
          <w:b/>
          <w:bCs/>
          <w:color w:val="000000"/>
          <w:sz w:val="24"/>
          <w:highlight w:val="none"/>
          <w:u w:val="single"/>
          <w:lang w:eastAsia="zh-CN"/>
        </w:rPr>
        <w:t xml:space="preserve">建湖县公安局社会面视频设备升级及补盲采购项目(村居三期)</w:t>
      </w:r>
      <w:r>
        <w:rPr>
          <w:rFonts w:ascii="宋体" w:hAnsi="宋体"/>
          <w:color w:val="000000"/>
          <w:sz w:val="24"/>
          <w:highlight w:val="none"/>
        </w:rPr>
        <w:t xml:space="preserve">的招标文件，我单位经市场考察和研究上述项目招标文件的投标须知、相关标准及技术要求和其他有关文件后，我方愿以人民币</w:t>
      </w:r>
      <w:r>
        <w:rPr>
          <w:rFonts w:hint="eastAsia" w:ascii="宋体" w:hAnsi="宋体"/>
          <w:color w:val="000000"/>
          <w:sz w:val="24"/>
          <w:highlight w:val="none"/>
        </w:rPr>
        <w:t xml:space="preserve">即</w:t>
      </w:r>
      <w:r>
        <w:rPr>
          <w:rFonts w:ascii="宋体" w:hAnsi="宋体"/>
          <w:color w:val="000000"/>
          <w:sz w:val="24"/>
          <w:highlight w:val="none"/>
        </w:rPr>
        <w:t xml:space="preserve">（大写）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（小写）￥</w:t>
      </w:r>
      <w:r>
        <w:rPr>
          <w:rFonts w:hint="eastAsia" w:ascii="宋体" w:hAnsi="宋体"/>
          <w:color w:val="000000"/>
          <w:sz w:val="24"/>
          <w:highlight w:val="none"/>
          <w:u w:val="single"/>
        </w:rPr>
        <w:t xml:space="preserve">           </w:t>
      </w:r>
      <w:r>
        <w:rPr>
          <w:rFonts w:ascii="宋体" w:hAnsi="宋体"/>
          <w:color w:val="000000"/>
          <w:sz w:val="24"/>
          <w:highlight w:val="none"/>
        </w:rPr>
        <w:t xml:space="preserve">的投标报价完成本项目，按招标要求实施此项目。</w:t>
      </w:r>
      <w:r>
        <w:rPr>
          <w:rFonts w:ascii="宋体" w:hAnsi="宋体"/>
          <w:color w:val="000000"/>
          <w:sz w:val="24"/>
          <w:highlight w:val="none"/>
        </w:rPr>
      </w:r>
      <w:r/>
    </w:p>
    <w:p>
      <w:pPr>
        <w:pStyle w:val="977"/>
        <w:ind w:firstLine="480"/>
        <w:keepLines w:val="0"/>
        <w:keepNext w:val="0"/>
        <w:pageBreakBefore w:val="0"/>
        <w:spacing w:line="440" w:lineRule="exact"/>
        <w:widowControl w:val="off"/>
        <w:rPr>
          <w:rFonts w:ascii="宋体" w:hAnsi="宋体" w:cs="宋体"/>
          <w:color w:val="000000"/>
          <w:sz w:val="24"/>
          <w:highlight w:val="none"/>
        </w:rPr>
      </w:pPr>
      <w:r>
        <w:rPr>
          <w:rFonts w:hint="eastAsia" w:ascii="宋体" w:hAnsi="宋体" w:cs="宋体"/>
          <w:sz w:val="24"/>
          <w:highlight w:val="none"/>
        </w:rPr>
        <w:t xml:space="preserve">2、一旦我方中标，我方保证立即实施此项目，合同签订后</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日内</w:t>
      </w:r>
      <w:r>
        <w:rPr>
          <w:rFonts w:hint="eastAsia" w:ascii="宋体" w:hAnsi="宋体" w:cs="宋体"/>
          <w:color w:val="000000"/>
          <w:sz w:val="24"/>
          <w:highlight w:val="none"/>
        </w:rPr>
        <w:t xml:space="preserve">完成供货、安装、调试并经验收合格</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77"/>
        <w:ind w:firstLine="480"/>
        <w:keepLines w:val="0"/>
        <w:keepNext w:val="0"/>
        <w:pageBreakBefore w:val="0"/>
        <w:spacing w:line="440" w:lineRule="exact"/>
        <w:widowControl w:val="off"/>
        <w:rPr>
          <w:rFonts w:hint="eastAsia" w:ascii="宋体" w:hAnsi="宋体" w:eastAsia="宋体"/>
          <w:sz w:val="24"/>
          <w:highlight w:val="none"/>
          <w:lang w:val="en-US" w:eastAsia="zh-CN"/>
        </w:rPr>
      </w:pPr>
      <w:r>
        <w:rPr>
          <w:rFonts w:hint="eastAsia" w:ascii="宋体" w:hAnsi="宋体"/>
          <w:sz w:val="24"/>
          <w:highlight w:val="none"/>
        </w:rPr>
        <w:t xml:space="preserve">3、我方保证所供货物均达到合格产品，质保</w:t>
      </w:r>
      <w:r>
        <w:rPr>
          <w:rFonts w:hint="eastAsia" w:ascii="宋体" w:hAnsi="宋体" w:cs="宋体"/>
          <w:sz w:val="24"/>
          <w:highlight w:val="none"/>
        </w:rPr>
        <w:t xml:space="preserve">期为</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lang w:eastAsia="zh-CN"/>
        </w:rPr>
        <w:t xml:space="preserve">。</w:t>
      </w:r>
      <w:r>
        <w:rPr>
          <w:rFonts w:hint="eastAsia" w:ascii="宋体" w:hAnsi="宋体" w:cs="宋体"/>
          <w:sz w:val="24"/>
          <w:highlight w:val="none"/>
        </w:rPr>
        <w:t xml:space="preserve">免费质保期间出现的问题，必须在1小时内响应，2个小时内到达现场，24小时内修复。如需要更换设备或送修，必须在7个</w:t>
      </w:r>
      <w:r>
        <w:rPr>
          <w:rFonts w:hint="eastAsia" w:ascii="宋体" w:hAnsi="宋体" w:cs="宋体"/>
          <w:sz w:val="24"/>
          <w:highlight w:val="none"/>
          <w:lang w:val="en-US" w:eastAsia="zh-CN"/>
        </w:rPr>
        <w:t xml:space="preserve">日历天</w:t>
      </w:r>
      <w:r>
        <w:rPr>
          <w:rFonts w:hint="eastAsia" w:ascii="宋体" w:hAnsi="宋体" w:cs="宋体"/>
          <w:sz w:val="24"/>
          <w:highlight w:val="none"/>
        </w:rPr>
        <w:t xml:space="preserve">内完成，并提供备品。</w:t>
      </w:r>
      <w:r>
        <w:rPr>
          <w:rFonts w:hint="eastAsia" w:ascii="宋体" w:hAnsi="宋体" w:cs="宋体"/>
          <w:bCs/>
          <w:sz w:val="24"/>
          <w:highlight w:val="none"/>
        </w:rPr>
        <w:t xml:space="preserve">如我方供应的产品因质量原因不能通过相关部门的验收，我方无偿更换全部产品，不收取任何费用，并承担相应责任。</w:t>
      </w:r>
      <w:r>
        <w:rPr>
          <w:rFonts w:hint="eastAsia" w:ascii="宋体" w:hAnsi="宋体" w:eastAsia="宋体"/>
          <w:sz w:val="24"/>
          <w:highlight w:val="none"/>
          <w:lang w:val="en-US" w:eastAsia="zh-CN"/>
        </w:rPr>
      </w:r>
      <w:r/>
    </w:p>
    <w:p>
      <w:pPr>
        <w:pStyle w:val="977"/>
        <w:ind w:firstLine="480"/>
        <w:keepLines w:val="0"/>
        <w:keepNext w:val="0"/>
        <w:pageBreakBefore w:val="0"/>
        <w:spacing w:line="440" w:lineRule="exact"/>
        <w:widowControl w:val="off"/>
        <w:rPr>
          <w:rFonts w:hint="eastAsia" w:ascii="宋体" w:hAnsi="宋体"/>
          <w:color w:val="000000"/>
          <w:sz w:val="24"/>
          <w:highlight w:val="none"/>
          <w:lang w:val="en-US" w:eastAsia="zh-CN"/>
        </w:rPr>
      </w:pPr>
      <w:r>
        <w:rPr>
          <w:rFonts w:ascii="宋体" w:hAnsi="宋体" w:cs="Arial"/>
          <w:bCs/>
          <w:color w:val="000000"/>
          <w:sz w:val="24"/>
          <w:highlight w:val="none"/>
        </w:rPr>
        <w:t xml:space="preserve">4</w:t>
      </w:r>
      <w:r>
        <w:rPr>
          <w:rFonts w:hint="eastAsia" w:ascii="宋体" w:hAnsi="宋体" w:cs="Arial"/>
          <w:bCs/>
          <w:color w:val="000000"/>
          <w:sz w:val="24"/>
          <w:highlight w:val="none"/>
          <w:lang w:eastAsia="zh-CN"/>
        </w:rPr>
        <w:t xml:space="preserve">、</w:t>
      </w:r>
      <w:r>
        <w:rPr>
          <w:rFonts w:ascii="宋体" w:hAnsi="宋体" w:cs="Arial"/>
          <w:bCs/>
          <w:color w:val="000000"/>
          <w:sz w:val="24"/>
          <w:highlight w:val="none"/>
        </w:rPr>
        <w:t xml:space="preserve">我方本项目的</w:t>
      </w:r>
      <w:r>
        <w:rPr>
          <w:rFonts w:hint="eastAsia" w:ascii="宋体" w:hAnsi="宋体" w:cs="Arial"/>
          <w:b/>
          <w:bCs/>
          <w:color w:val="000000"/>
          <w:sz w:val="24"/>
          <w:highlight w:val="none"/>
        </w:rPr>
        <w:t xml:space="preserve">投标</w:t>
      </w:r>
      <w:r>
        <w:rPr>
          <w:rFonts w:hint="eastAsia" w:ascii="宋体" w:hAnsi="宋体" w:cs="Arial"/>
          <w:b/>
          <w:bCs/>
          <w:color w:val="000000"/>
          <w:sz w:val="24"/>
          <w:highlight w:val="none"/>
          <w:lang w:val="en-US" w:eastAsia="zh-CN"/>
        </w:rPr>
        <w:t xml:space="preserve">核心</w:t>
      </w:r>
      <w:r>
        <w:rPr>
          <w:rFonts w:hint="eastAsia" w:ascii="宋体" w:hAnsi="宋体" w:cs="Arial"/>
          <w:b/>
          <w:bCs/>
          <w:color w:val="000000"/>
          <w:sz w:val="24"/>
          <w:highlight w:val="none"/>
        </w:rPr>
        <w:t xml:space="preserve">产品“400W高清枪机”</w:t>
      </w:r>
      <w:r>
        <w:rPr>
          <w:rFonts w:ascii="宋体" w:hAnsi="宋体" w:cs="Arial"/>
          <w:b/>
          <w:bCs/>
          <w:color w:val="000000"/>
          <w:sz w:val="24"/>
          <w:highlight w:val="none"/>
        </w:rPr>
        <w:t xml:space="preserve">品牌为</w:t>
      </w:r>
      <w:r>
        <w:rPr>
          <w:rFonts w:ascii="宋体" w:hAnsi="宋体" w:cs="Arial"/>
          <w:bCs/>
          <w:color w:val="000000"/>
          <w:sz w:val="24"/>
          <w:highlight w:val="none"/>
          <w:u w:val="single"/>
        </w:rPr>
        <w:t xml:space="preserve">               </w:t>
      </w:r>
      <w:r>
        <w:rPr>
          <w:rFonts w:hint="eastAsia" w:ascii="宋体" w:hAnsi="宋体" w:cs="Arial"/>
          <w:bCs/>
          <w:color w:val="000000"/>
          <w:sz w:val="24"/>
          <w:highlight w:val="none"/>
        </w:rPr>
        <w:t xml:space="preserve">。</w:t>
      </w:r>
      <w:r>
        <w:rPr>
          <w:rFonts w:hint="eastAsia" w:ascii="宋体" w:hAnsi="宋体"/>
          <w:color w:val="000000"/>
          <w:sz w:val="24"/>
          <w:highlight w:val="none"/>
          <w:lang w:val="en-US" w:eastAsia="zh-CN"/>
        </w:rPr>
      </w:r>
      <w:r/>
    </w:p>
    <w:p>
      <w:pPr>
        <w:pStyle w:val="977"/>
        <w:ind w:firstLine="480"/>
        <w:keepLines w:val="0"/>
        <w:keepNext w:val="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s="宋体"/>
          <w:color w:val="000000"/>
          <w:sz w:val="24"/>
          <w:highlight w:val="none"/>
        </w:rPr>
        <w:t xml:space="preserve">我方承诺拟派</w:t>
      </w:r>
      <w:r>
        <w:rPr>
          <w:rFonts w:hint="eastAsia" w:ascii="宋体" w:hAnsi="宋体"/>
          <w:color w:val="000000"/>
          <w:sz w:val="24"/>
          <w:highlight w:val="none"/>
        </w:rPr>
        <w:t xml:space="preserve">本项目的负责人为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，承诺项目负责人为本单位的正式职工，并承诺从投标截止之日当月向前</w:t>
      </w:r>
      <w:r>
        <w:rPr>
          <w:rFonts w:ascii="宋体" w:hAnsi="宋体"/>
          <w:color w:val="000000"/>
          <w:sz w:val="24"/>
          <w:highlight w:val="none"/>
        </w:rPr>
        <w:t xml:space="preserve">1</w:t>
      </w:r>
      <w:r>
        <w:rPr>
          <w:rFonts w:hint="eastAsia" w:ascii="宋体" w:hAnsi="宋体"/>
          <w:color w:val="000000"/>
          <w:sz w:val="24"/>
          <w:highlight w:val="none"/>
        </w:rPr>
        <w:t xml:space="preserve">个月已在本单位缴纳养老保险。</w:t>
      </w:r>
      <w:r>
        <w:rPr>
          <w:rFonts w:ascii="宋体" w:hAnsi="宋体"/>
          <w:color w:val="000000"/>
          <w:sz w:val="24"/>
          <w:highlight w:val="none"/>
        </w:rPr>
      </w:r>
      <w:r/>
    </w:p>
    <w:p>
      <w:pPr>
        <w:pStyle w:val="977"/>
        <w:ind w:firstLine="480"/>
        <w:keepLines w:val="0"/>
        <w:keepNext w:val="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6、如果我公司中标，保证不转包、不违法分包，保证项目人员及时进场。</w:t>
      </w:r>
      <w:r>
        <w:rPr>
          <w:rFonts w:ascii="宋体" w:hAnsi="宋体"/>
          <w:color w:val="000000"/>
          <w:sz w:val="24"/>
          <w:highlight w:val="none"/>
        </w:rPr>
      </w:r>
      <w:r/>
    </w:p>
    <w:p>
      <w:pPr>
        <w:pStyle w:val="977"/>
        <w:ind w:firstLine="480"/>
        <w:keepLines w:val="0"/>
        <w:keepNext w:val="0"/>
        <w:pageBreakBefore w:val="0"/>
        <w:spacing w:line="440" w:lineRule="exact"/>
        <w:widowControl w:val="off"/>
        <w:rPr>
          <w:rFonts w:ascii="宋体" w:hAnsi="宋体"/>
          <w:color w:val="000000"/>
          <w:sz w:val="24"/>
          <w:highlight w:val="none"/>
        </w:rPr>
      </w:pPr>
      <w:r>
        <w:rPr>
          <w:rFonts w:hint="eastAsia" w:ascii="宋体" w:hAnsi="宋体" w:cs="Arial"/>
          <w:bCs/>
          <w:color w:val="000000"/>
          <w:sz w:val="24"/>
          <w:highlight w:val="none"/>
        </w:rPr>
        <w:t xml:space="preserve">7、如果我方在招标文件规定的截止时间后撤回投标文件，或在接到中标通知书后30天内未能或拒绝签订合同协议书，我单位自愿接受被列为不良行为记录。</w:t>
      </w:r>
      <w:r>
        <w:rPr>
          <w:rFonts w:ascii="宋体" w:hAnsi="宋体"/>
          <w:color w:val="000000"/>
          <w:sz w:val="24"/>
          <w:highlight w:val="none"/>
        </w:rPr>
      </w:r>
      <w:r/>
    </w:p>
    <w:p>
      <w:pPr>
        <w:pStyle w:val="977"/>
        <w:ind w:firstLine="480"/>
        <w:keepLines w:val="0"/>
        <w:keepNext w:val="0"/>
        <w:pageBreakBefore w:val="0"/>
        <w:spacing w:line="440" w:lineRule="exact"/>
        <w:widowControl w:val="off"/>
        <w:rPr>
          <w:rFonts w:ascii="宋体" w:hAnsi="宋体" w:cs="宋体"/>
          <w:color w:val="000000"/>
          <w:sz w:val="24"/>
          <w:highlight w:val="none"/>
        </w:rPr>
      </w:pPr>
      <w:r>
        <w:rPr>
          <w:rFonts w:hint="eastAsia" w:ascii="宋体" w:hAnsi="宋体"/>
          <w:color w:val="000000"/>
          <w:sz w:val="24"/>
          <w:highlight w:val="none"/>
        </w:rPr>
        <w:t xml:space="preserve">8、我方接受招标文件中的货款支付条件和招标文件中规定的各项要求。</w:t>
      </w:r>
      <w:r>
        <w:rPr>
          <w:rFonts w:ascii="宋体" w:hAnsi="宋体" w:cs="宋体"/>
          <w:color w:val="000000"/>
          <w:sz w:val="24"/>
          <w:highlight w:val="none"/>
        </w:rPr>
      </w:r>
      <w:r/>
    </w:p>
    <w:p>
      <w:pPr>
        <w:pStyle w:val="977"/>
        <w:ind w:firstLine="480"/>
        <w:keepLines w:val="0"/>
        <w:keepNext w:val="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ascii="宋体" w:hAnsi="宋体"/>
          <w:color w:val="000000"/>
          <w:sz w:val="24"/>
          <w:highlight w:val="none"/>
        </w:rPr>
      </w:r>
      <w:r/>
    </w:p>
    <w:p>
      <w:pPr>
        <w:pStyle w:val="977"/>
        <w:ind w:firstLine="480"/>
        <w:keepLines w:val="0"/>
        <w:keepNext w:val="0"/>
        <w:pageBreakBefore w:val="0"/>
        <w:spacing w:line="440" w:lineRule="exact"/>
        <w:widowControl w:val="off"/>
        <w:rPr>
          <w:rFonts w:ascii="宋体" w:hAnsi="宋体" w:cs="宋体"/>
          <w:color w:val="000000"/>
          <w:sz w:val="24"/>
          <w:highlight w:val="none"/>
        </w:rPr>
      </w:pPr>
      <w:r>
        <w:rPr>
          <w:rFonts w:hint="eastAsia" w:ascii="宋体" w:hAnsi="宋体" w:cs="Arial"/>
          <w:bCs/>
          <w:color w:val="000000"/>
          <w:sz w:val="24"/>
          <w:highlight w:val="none"/>
        </w:rPr>
        <w:t xml:space="preserve">10、</w:t>
      </w:r>
      <w:r>
        <w:rPr>
          <w:rFonts w:hint="eastAsia" w:ascii="宋体" w:hAnsi="宋体" w:cs="宋体"/>
          <w:color w:val="000000"/>
          <w:sz w:val="24"/>
          <w:highlight w:val="none"/>
        </w:rPr>
        <w:t xml:space="preserve">我方投标文件提供的所有资料真实、有效，如有不实，我方无条件接受招标人和主管部门依据法律法规做出的处理决定，并承担由此产生的责任。</w:t>
      </w:r>
      <w:r>
        <w:rPr>
          <w:rFonts w:ascii="宋体" w:hAnsi="宋体" w:cs="宋体"/>
          <w:color w:val="000000"/>
          <w:sz w:val="24"/>
          <w:highlight w:val="none"/>
        </w:rPr>
      </w:r>
      <w:r/>
    </w:p>
    <w:p>
      <w:pPr>
        <w:pStyle w:val="977"/>
        <w:ind w:firstLine="480"/>
        <w:keepLines w:val="0"/>
        <w:keepNext w:val="0"/>
        <w:pageBreakBefore w:val="0"/>
        <w:spacing w:line="44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olor w:val="000000"/>
          <w:sz w:val="24"/>
          <w:highlight w:val="none"/>
        </w:rPr>
        <w:t xml:space="preserve">我方承诺项目实施过程中所有工作人员的人身安全以及我方在实施期间产生的各类安全责任事故均由我方自行承担。</w:t>
      </w:r>
      <w:r>
        <w:rPr>
          <w:rFonts w:ascii="宋体" w:hAnsi="宋体" w:cs="宋体"/>
          <w:color w:val="000000"/>
          <w:sz w:val="24"/>
          <w:highlight w:val="none"/>
        </w:rPr>
      </w:r>
      <w:r/>
    </w:p>
    <w:p>
      <w:pPr>
        <w:pStyle w:val="977"/>
        <w:ind w:firstLine="480"/>
        <w:keepLines w:val="0"/>
        <w:keepNext w:val="0"/>
        <w:pageBreakBefore w:val="0"/>
        <w:spacing w:line="440" w:lineRule="exact"/>
        <w:widowControl w:val="off"/>
        <w:rPr>
          <w:rFonts w:ascii="宋体" w:hAnsi="宋体" w:cs="宋体"/>
          <w:color w:val="000000"/>
          <w:highlight w:val="none"/>
        </w:rPr>
      </w:pPr>
      <w:r>
        <w:rPr>
          <w:rFonts w:hint="eastAsia" w:ascii="宋体" w:hAnsi="宋体" w:cs="宋体"/>
          <w:color w:val="000000"/>
          <w:sz w:val="24"/>
          <w:highlight w:val="none"/>
        </w:rPr>
        <w:t xml:space="preserve">12、你方的中标通知书和投标文件将成为约束双方合同文件的组成部分。</w:t>
      </w:r>
      <w:r>
        <w:rPr>
          <w:rFonts w:ascii="宋体" w:hAnsi="宋体" w:cs="宋体"/>
          <w:color w:val="000000"/>
          <w:highlight w:val="none"/>
        </w:rPr>
      </w:r>
      <w:r/>
    </w:p>
    <w:p>
      <w:pPr>
        <w:pStyle w:val="989"/>
        <w:ind w:firstLine="600"/>
        <w:spacing w:before="120" w:after="120" w:line="460" w:lineRule="exact"/>
        <w:rPr>
          <w:rFonts w:hint="eastAsia" w:hAnsi="宋体" w:cs="宋体"/>
          <w:color w:val="000000"/>
          <w:sz w:val="24"/>
          <w:highlight w:val="none"/>
        </w:rPr>
      </w:pPr>
      <w:r>
        <w:rPr>
          <w:rFonts w:hint="eastAsia" w:hAnsi="宋体" w:cs="宋体"/>
          <w:color w:val="000000"/>
          <w:sz w:val="24"/>
          <w:highlight w:val="none"/>
        </w:rPr>
      </w:r>
      <w:r/>
    </w:p>
    <w:p>
      <w:pPr>
        <w:pStyle w:val="989"/>
        <w:ind w:firstLine="600"/>
        <w:spacing w:before="120" w:after="120" w:line="460" w:lineRule="exact"/>
        <w:rPr>
          <w:rFonts w:hAnsi="宋体" w:cs="宋体"/>
          <w:color w:val="000000"/>
          <w:sz w:val="24"/>
          <w:highlight w:val="none"/>
        </w:rPr>
      </w:pPr>
      <w:r>
        <w:rPr>
          <w:rFonts w:hint="eastAsia" w:hAnsi="宋体" w:cs="宋体"/>
          <w:color w:val="000000"/>
          <w:sz w:val="24"/>
          <w:highlight w:val="none"/>
        </w:rPr>
        <w:t xml:space="preserve">投标人：(盖章)</w:t>
      </w:r>
      <w:r>
        <w:rPr>
          <w:rFonts w:hAnsi="宋体" w:cs="宋体"/>
          <w:color w:val="000000"/>
          <w:sz w:val="24"/>
          <w:highlight w:val="none"/>
        </w:rPr>
      </w:r>
      <w:r/>
    </w:p>
    <w:p>
      <w:pPr>
        <w:pStyle w:val="989"/>
        <w:ind w:firstLine="597"/>
        <w:spacing w:before="120" w:after="120" w:line="460" w:lineRule="exact"/>
        <w:rPr>
          <w:rFonts w:hAnsi="宋体" w:cs="宋体"/>
          <w:color w:val="000000"/>
          <w:sz w:val="24"/>
          <w:highlight w:val="none"/>
        </w:rPr>
      </w:pPr>
      <w:r>
        <w:rPr>
          <w:rFonts w:hint="eastAsia" w:hAnsi="宋体" w:cs="宋体"/>
          <w:color w:val="000000"/>
          <w:sz w:val="24"/>
          <w:highlight w:val="none"/>
        </w:rPr>
        <w:t xml:space="preserve">法定代表人/单位负责人或委托代理人：(盖章或签字)   </w:t>
      </w:r>
      <w:r>
        <w:rPr>
          <w:rFonts w:hAnsi="宋体" w:cs="宋体"/>
          <w:color w:val="000000"/>
          <w:sz w:val="24"/>
          <w:highlight w:val="none"/>
        </w:rPr>
      </w:r>
      <w:r/>
    </w:p>
    <w:p>
      <w:pPr>
        <w:pStyle w:val="989"/>
        <w:ind w:firstLine="597"/>
        <w:spacing w:before="120" w:after="120" w:line="460" w:lineRule="exact"/>
        <w:rPr>
          <w:rFonts w:hAnsi="宋体" w:cs="宋体"/>
          <w:color w:val="000000"/>
          <w:sz w:val="24"/>
          <w:highlight w:val="none"/>
        </w:rPr>
      </w:pPr>
      <w:r>
        <w:rPr>
          <w:rFonts w:hAnsi="宋体" w:cs="宋体"/>
          <w:color w:val="000000"/>
          <w:sz w:val="24"/>
          <w:highlight w:val="none"/>
        </w:rPr>
      </w:r>
      <w:r/>
    </w:p>
    <w:p>
      <w:pPr>
        <w:pStyle w:val="989"/>
        <w:jc w:val="right"/>
        <w:spacing w:before="120" w:after="120" w:line="440" w:lineRule="exact"/>
        <w:rPr>
          <w:rFonts w:hAnsi="宋体"/>
          <w:color w:val="000000"/>
          <w:highlight w:val="none"/>
        </w:rPr>
      </w:pPr>
      <w:r>
        <w:rPr>
          <w:rFonts w:hint="eastAsia" w:hAnsi="宋体" w:cs="宋体"/>
          <w:color w:val="000000"/>
          <w:highlight w:val="none"/>
        </w:rPr>
        <w:t xml:space="preserve">                                            日期：  </w:t>
      </w:r>
      <w:r>
        <w:rPr>
          <w:rFonts w:hint="eastAsia" w:hAnsi="宋体" w:cs="宋体"/>
          <w:color w:val="000000"/>
          <w:sz w:val="24"/>
          <w:highlight w:val="none"/>
        </w:rPr>
        <w:t xml:space="preserve"> 年</w:t>
      </w:r>
      <w:r>
        <w:rPr>
          <w:rFonts w:hint="eastAsia" w:hAnsi="宋体" w:cs="宋体"/>
          <w:color w:val="000000"/>
          <w:highlight w:val="none"/>
        </w:rPr>
        <w:t xml:space="preserve">    月     日</w:t>
      </w:r>
      <w:r>
        <w:rPr>
          <w:rFonts w:hAnsi="宋体"/>
          <w:color w:val="000000"/>
          <w:highlight w:val="none"/>
        </w:rPr>
      </w:r>
      <w:r/>
    </w:p>
    <w:p>
      <w:pPr>
        <w:pStyle w:val="984"/>
        <w:rPr>
          <w:highlight w:val="none"/>
        </w:rPr>
      </w:pPr>
      <w:r>
        <w:rPr>
          <w:highlight w:val="none"/>
        </w:rPr>
      </w:r>
      <w:r/>
    </w:p>
    <w:p>
      <w:pPr>
        <w:pStyle w:val="984"/>
        <w:rPr>
          <w:highlight w:val="none"/>
        </w:rPr>
      </w:pPr>
      <w:r>
        <w:rPr>
          <w:highlight w:val="none"/>
        </w:rPr>
      </w:r>
      <w:r/>
    </w:p>
    <w:p>
      <w:pPr>
        <w:pStyle w:val="977"/>
        <w:jc w:val="center"/>
        <w:rPr>
          <w:rFonts w:ascii="黑体" w:hAnsi="黑体" w:eastAsia="黑体" w:cs="黑体"/>
          <w:b/>
          <w:sz w:val="36"/>
          <w:szCs w:val="36"/>
          <w:highlight w:val="none"/>
        </w:rPr>
      </w:pP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lang w:val="en-US" w:eastAsia="zh-CN"/>
        </w:rPr>
        <w:t xml:space="preserve">三</w:t>
      </w:r>
      <w:r>
        <w:rPr>
          <w:rFonts w:hint="eastAsia" w:ascii="黑体" w:hAnsi="黑体" w:eastAsia="黑体" w:cs="黑体"/>
          <w:b/>
          <w:sz w:val="36"/>
          <w:szCs w:val="36"/>
          <w:highlight w:val="none"/>
        </w:rPr>
        <w:t xml:space="preserve">）声明函</w:t>
      </w:r>
      <w:r>
        <w:rPr>
          <w:rFonts w:ascii="黑体" w:hAnsi="黑体" w:eastAsia="黑体" w:cs="黑体"/>
          <w:b/>
          <w:sz w:val="36"/>
          <w:szCs w:val="36"/>
          <w:highlight w:val="none"/>
        </w:rPr>
      </w:r>
      <w:r/>
    </w:p>
    <w:p>
      <w:pPr>
        <w:pStyle w:val="989"/>
        <w:spacing w:line="600" w:lineRule="exact"/>
        <w:rPr>
          <w:rFonts w:hint="eastAsia" w:hAnsi="宋体" w:eastAsia="宋体" w:cs="Arial"/>
          <w:b/>
          <w:sz w:val="24"/>
          <w:highlight w:val="none"/>
          <w:u w:val="single"/>
          <w:lang w:eastAsia="zh-CN"/>
        </w:rPr>
      </w:pPr>
      <w:r>
        <w:rPr>
          <w:rFonts w:hint="eastAsia" w:hAnsi="宋体" w:cs="Arial"/>
          <w:b/>
          <w:sz w:val="24"/>
          <w:highlight w:val="none"/>
          <w:u w:val="single"/>
        </w:rPr>
        <w:t xml:space="preserve">采购人：</w:t>
      </w:r>
      <w:r>
        <w:rPr>
          <w:rFonts w:hint="eastAsia" w:hAnsi="宋体" w:cs="宋体"/>
          <w:b/>
          <w:bCs/>
          <w:sz w:val="24"/>
          <w:highlight w:val="none"/>
          <w:u w:val="single"/>
          <w:lang w:eastAsia="zh-CN"/>
        </w:rPr>
        <w:t xml:space="preserve">建湖县公安局</w:t>
      </w:r>
      <w:r>
        <w:rPr>
          <w:rFonts w:hint="eastAsia" w:hAnsi="宋体" w:eastAsia="宋体" w:cs="Arial"/>
          <w:b/>
          <w:sz w:val="24"/>
          <w:highlight w:val="none"/>
          <w:u w:val="single"/>
          <w:lang w:eastAsia="zh-CN"/>
        </w:rPr>
      </w:r>
      <w:r/>
    </w:p>
    <w:p>
      <w:pPr>
        <w:pStyle w:val="977"/>
        <w:ind w:firstLine="480"/>
        <w:spacing w:line="600" w:lineRule="exact"/>
        <w:rPr>
          <w:rFonts w:ascii="宋体" w:hAnsi="宋体"/>
          <w:b/>
          <w:sz w:val="24"/>
          <w:highlight w:val="none"/>
        </w:rPr>
      </w:pPr>
      <w:r>
        <w:rPr>
          <w:rFonts w:hint="eastAsia" w:ascii="宋体" w:hAnsi="宋体"/>
          <w:sz w:val="24"/>
          <w:highlight w:val="none"/>
        </w:rPr>
        <w:t xml:space="preserve">我公司自愿参与贵单位组织实施的</w:t>
      </w:r>
      <w:r>
        <w:rPr>
          <w:rFonts w:hint="eastAsia" w:ascii="宋体" w:hAnsi="宋体" w:cs="宋体"/>
          <w:b/>
          <w:bCs/>
          <w:sz w:val="24"/>
          <w:highlight w:val="none"/>
          <w:u w:val="single"/>
          <w:lang w:eastAsia="zh-CN"/>
        </w:rPr>
        <w:t xml:space="preserve">建湖县公安局社会面视频设备升级及补盲采购项目(村居三期)</w:t>
      </w:r>
      <w:r>
        <w:rPr>
          <w:rFonts w:hint="eastAsia" w:ascii="宋体" w:hAnsi="宋体"/>
          <w:b/>
          <w:sz w:val="24"/>
          <w:highlight w:val="none"/>
        </w:rPr>
        <w:t xml:space="preserve">的投标。我单位</w:t>
      </w:r>
      <w:r>
        <w:rPr>
          <w:rFonts w:ascii="宋体" w:hAnsi="宋体" w:cs="Arial"/>
          <w:b/>
          <w:bCs/>
          <w:sz w:val="24"/>
          <w:highlight w:val="none"/>
        </w:rPr>
        <w:t xml:space="preserve">参加本次政府采购活动前三年内，在经营活动中没有重大违法记录</w:t>
      </w:r>
      <w:r>
        <w:rPr>
          <w:rFonts w:hint="eastAsia" w:ascii="宋体" w:hAnsi="宋体" w:cs="Arial"/>
          <w:bCs/>
          <w:sz w:val="24"/>
          <w:highlight w:val="none"/>
        </w:rPr>
        <w:t xml:space="preserve">（重大违法记录是指因违法经营受到刑事处罚或者责令停产停业、吊销许可证或者执照、较大数额罚款等行政处罚）。</w:t>
      </w:r>
      <w:r>
        <w:rPr>
          <w:rFonts w:hint="eastAsia" w:ascii="宋体" w:hAnsi="宋体"/>
          <w:b/>
          <w:sz w:val="24"/>
          <w:highlight w:val="none"/>
        </w:rPr>
        <w:t xml:space="preserve">若与真实情况不符，本公司愿意承担由此而产生的一切后果。</w:t>
      </w:r>
      <w:r>
        <w:rPr>
          <w:rFonts w:ascii="宋体" w:hAnsi="宋体"/>
          <w:b/>
          <w:sz w:val="24"/>
          <w:highlight w:val="none"/>
        </w:rPr>
      </w:r>
      <w:r/>
    </w:p>
    <w:p>
      <w:pPr>
        <w:pStyle w:val="977"/>
        <w:ind w:firstLine="480"/>
        <w:spacing w:line="600" w:lineRule="exact"/>
        <w:rPr>
          <w:rFonts w:ascii="宋体" w:hAnsi="宋体"/>
          <w:sz w:val="24"/>
          <w:highlight w:val="none"/>
        </w:rPr>
      </w:pPr>
      <w:r>
        <w:rPr>
          <w:rFonts w:hint="eastAsia" w:ascii="宋体" w:hAnsi="宋体"/>
          <w:sz w:val="24"/>
          <w:highlight w:val="none"/>
        </w:rPr>
        <w:t xml:space="preserve">特此声明！</w:t>
      </w:r>
      <w:r>
        <w:rPr>
          <w:rFonts w:ascii="宋体" w:hAnsi="宋体"/>
          <w:sz w:val="24"/>
          <w:highlight w:val="none"/>
        </w:rPr>
      </w:r>
      <w:r/>
    </w:p>
    <w:p>
      <w:pPr>
        <w:pStyle w:val="977"/>
        <w:ind w:firstLine="480"/>
        <w:spacing w:line="600" w:lineRule="exact"/>
        <w:rPr>
          <w:rFonts w:ascii="宋体" w:hAnsi="宋体"/>
          <w:b/>
          <w:sz w:val="24"/>
          <w:highlight w:val="none"/>
        </w:rPr>
      </w:pPr>
      <w:r>
        <w:rPr>
          <w:rFonts w:ascii="宋体" w:hAnsi="宋体"/>
          <w:b/>
          <w:sz w:val="24"/>
          <w:highlight w:val="none"/>
        </w:rPr>
      </w:r>
      <w:r/>
    </w:p>
    <w:p>
      <w:pPr>
        <w:pStyle w:val="977"/>
        <w:ind w:firstLine="480"/>
        <w:spacing w:line="600" w:lineRule="exact"/>
        <w:rPr>
          <w:rFonts w:ascii="宋体" w:hAnsi="宋体"/>
          <w:b/>
          <w:sz w:val="24"/>
          <w:highlight w:val="none"/>
        </w:rPr>
      </w:pPr>
      <w:r>
        <w:rPr>
          <w:rFonts w:ascii="宋体" w:hAnsi="宋体"/>
          <w:b/>
          <w:sz w:val="24"/>
          <w:highlight w:val="none"/>
        </w:rPr>
      </w:r>
      <w:r/>
    </w:p>
    <w:p>
      <w:pPr>
        <w:pStyle w:val="977"/>
        <w:ind w:firstLine="480"/>
        <w:spacing w:line="600" w:lineRule="exact"/>
        <w:rPr>
          <w:rFonts w:ascii="宋体" w:hAnsi="宋体"/>
          <w:b/>
          <w:sz w:val="24"/>
          <w:highlight w:val="none"/>
        </w:rPr>
      </w:pPr>
      <w:r>
        <w:rPr>
          <w:rFonts w:ascii="宋体" w:hAnsi="宋体"/>
          <w:b/>
          <w:sz w:val="24"/>
          <w:highlight w:val="none"/>
        </w:rPr>
      </w:r>
      <w:r/>
    </w:p>
    <w:p>
      <w:pPr>
        <w:pStyle w:val="989"/>
        <w:ind w:firstLine="460"/>
        <w:spacing w:line="480" w:lineRule="exact"/>
        <w:rPr>
          <w:rFonts w:hAnsi="宋体" w:cs="Arial"/>
          <w:bCs/>
          <w:sz w:val="24"/>
          <w:highlight w:val="none"/>
        </w:rPr>
      </w:pPr>
      <w:r>
        <w:rPr>
          <w:rFonts w:hint="eastAsia" w:hAnsi="宋体" w:cs="Arial"/>
          <w:bCs/>
          <w:sz w:val="24"/>
          <w:highlight w:val="none"/>
        </w:rPr>
        <w:t xml:space="preserve">投标单位：(盖章)</w:t>
      </w:r>
      <w:r>
        <w:rPr>
          <w:rFonts w:hAnsi="宋体" w:cs="Arial"/>
          <w:bCs/>
          <w:sz w:val="24"/>
          <w:highlight w:val="none"/>
        </w:rPr>
      </w:r>
      <w:r/>
    </w:p>
    <w:p>
      <w:pPr>
        <w:pStyle w:val="989"/>
        <w:ind w:firstLine="460"/>
        <w:spacing w:line="480" w:lineRule="exact"/>
        <w:rPr>
          <w:rFonts w:hAnsi="宋体" w:cs="Arial"/>
          <w:bCs/>
          <w:sz w:val="24"/>
          <w:highlight w:val="none"/>
        </w:rPr>
      </w:pPr>
      <w:r>
        <w:rPr>
          <w:rFonts w:hAnsi="宋体" w:cs="Arial"/>
          <w:bCs/>
          <w:sz w:val="24"/>
          <w:highlight w:val="none"/>
        </w:rPr>
      </w:r>
      <w:r/>
    </w:p>
    <w:p>
      <w:pPr>
        <w:pStyle w:val="989"/>
        <w:ind w:firstLine="460"/>
        <w:spacing w:line="480" w:lineRule="exact"/>
        <w:rPr>
          <w:rFonts w:hAnsi="宋体" w:cs="Arial"/>
          <w:bCs/>
          <w:sz w:val="24"/>
          <w:highlight w:val="none"/>
        </w:rPr>
      </w:pPr>
      <w:r>
        <w:rPr>
          <w:rFonts w:hint="eastAsia" w:hAnsi="宋体" w:cs="Arial"/>
          <w:bCs/>
          <w:sz w:val="24"/>
          <w:highlight w:val="none"/>
        </w:rPr>
        <w:t xml:space="preserve">法定代表人或委托代理人：(盖章或签字)</w:t>
      </w:r>
      <w:r>
        <w:rPr>
          <w:rFonts w:hAnsi="宋体" w:cs="Arial"/>
          <w:bCs/>
          <w:sz w:val="24"/>
          <w:highlight w:val="none"/>
        </w:rPr>
      </w:r>
      <w:r/>
    </w:p>
    <w:p>
      <w:pPr>
        <w:pStyle w:val="989"/>
        <w:ind w:left="5250" w:firstLine="403"/>
        <w:spacing w:line="480" w:lineRule="exact"/>
        <w:rPr>
          <w:rFonts w:hAnsi="宋体"/>
          <w:highlight w:val="none"/>
        </w:rPr>
      </w:pPr>
      <w:r>
        <w:rPr>
          <w:rFonts w:hAnsi="宋体"/>
          <w:highlight w:val="none"/>
        </w:rPr>
      </w:r>
      <w:r/>
    </w:p>
    <w:p>
      <w:pPr>
        <w:pStyle w:val="989"/>
        <w:ind w:left="5250" w:firstLine="403"/>
        <w:spacing w:line="480" w:lineRule="exact"/>
        <w:rPr>
          <w:rFonts w:hAnsi="宋体"/>
          <w:highlight w:val="none"/>
        </w:rPr>
      </w:pPr>
      <w:r>
        <w:rPr>
          <w:rFonts w:hAnsi="宋体"/>
          <w:highlight w:val="none"/>
        </w:rPr>
      </w:r>
      <w:r/>
    </w:p>
    <w:p>
      <w:pPr>
        <w:pStyle w:val="977"/>
        <w:jc w:val="right"/>
        <w:rPr>
          <w:sz w:val="24"/>
          <w:highlight w:val="none"/>
        </w:rPr>
      </w:pPr>
      <w:r>
        <w:rPr>
          <w:rFonts w:hint="eastAsia"/>
          <w:sz w:val="24"/>
          <w:highlight w:val="none"/>
        </w:rPr>
        <w:t xml:space="preserve">日期：      年      月      日</w:t>
      </w:r>
      <w:r>
        <w:rPr>
          <w:sz w:val="24"/>
          <w:highlight w:val="none"/>
        </w:rPr>
      </w:r>
      <w:r/>
    </w:p>
    <w:p>
      <w:pPr>
        <w:pStyle w:val="977"/>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pStyle w:val="977"/>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pStyle w:val="977"/>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pStyle w:val="977"/>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pStyle w:val="994"/>
        <w:tabs>
          <w:tab w:val="left" w:pos="180" w:leader="none"/>
        </w:tabs>
        <w:rPr>
          <w:rFonts w:ascii="宋体" w:hAnsi="宋体"/>
          <w:b/>
          <w:sz w:val="36"/>
          <w:szCs w:val="36"/>
          <w:highlight w:val="none"/>
        </w:rPr>
      </w:pPr>
      <w:r>
        <w:rPr>
          <w:rFonts w:ascii="宋体" w:hAnsi="宋体"/>
          <w:b/>
          <w:sz w:val="36"/>
          <w:szCs w:val="36"/>
          <w:highlight w:val="none"/>
        </w:rPr>
      </w:r>
      <w:r/>
    </w:p>
    <w:p>
      <w:pPr>
        <w:pStyle w:val="993"/>
        <w:rPr>
          <w:highlight w:val="none"/>
        </w:rPr>
      </w:pPr>
      <w:r>
        <w:rPr>
          <w:highlight w:val="none"/>
        </w:rPr>
      </w:r>
      <w:r/>
    </w:p>
    <w:p>
      <w:pPr>
        <w:pStyle w:val="994"/>
        <w:ind w:firstLine="480"/>
        <w:tabs>
          <w:tab w:val="left" w:pos="180" w:leader="none"/>
        </w:tabs>
        <w:rPr>
          <w:highlight w:val="none"/>
        </w:rPr>
      </w:pPr>
      <w:r>
        <w:rPr>
          <w:highlight w:val="none"/>
        </w:rPr>
      </w:r>
      <w:r/>
    </w:p>
    <w:p>
      <w:pPr>
        <w:pStyle w:val="985"/>
        <w:rPr>
          <w:highlight w:val="none"/>
        </w:rPr>
      </w:pPr>
      <w:r>
        <w:rPr>
          <w:highlight w:val="none"/>
        </w:rPr>
      </w:r>
      <w:r/>
    </w:p>
    <w:p>
      <w:pPr>
        <w:pStyle w:val="994"/>
        <w:ind w:left="0" w:firstLine="0"/>
        <w:tabs>
          <w:tab w:val="left" w:pos="180" w:leader="none"/>
        </w:tabs>
        <w:rPr>
          <w:rFonts w:hAnsi="宋体"/>
          <w:b/>
          <w:sz w:val="36"/>
          <w:szCs w:val="36"/>
          <w:highlight w:val="none"/>
        </w:rPr>
      </w:pPr>
      <w:r>
        <w:rPr>
          <w:rFonts w:hAnsi="宋体"/>
          <w:b/>
          <w:sz w:val="36"/>
          <w:szCs w:val="36"/>
          <w:highlight w:val="none"/>
        </w:rPr>
      </w:r>
      <w:r/>
    </w:p>
    <w:p>
      <w:pPr>
        <w:pStyle w:val="994"/>
        <w:ind w:left="0" w:firstLine="0"/>
        <w:tabs>
          <w:tab w:val="left" w:pos="180" w:leader="none"/>
        </w:tabs>
        <w:rPr>
          <w:rFonts w:hAnsi="宋体"/>
          <w:b/>
          <w:sz w:val="36"/>
          <w:szCs w:val="36"/>
          <w:highlight w:val="none"/>
        </w:rPr>
      </w:pPr>
      <w:r>
        <w:rPr>
          <w:rFonts w:hAnsi="宋体"/>
          <w:b/>
          <w:sz w:val="36"/>
          <w:szCs w:val="36"/>
          <w:highlight w:val="none"/>
        </w:rPr>
      </w:r>
      <w:r/>
    </w:p>
    <w:p>
      <w:pPr>
        <w:pStyle w:val="977"/>
        <w:jc w:val="center"/>
        <w:rPr>
          <w:rFonts w:ascii="黑体" w:hAnsi="黑体" w:eastAsia="黑体" w:cs="黑体"/>
          <w:b/>
          <w:sz w:val="36"/>
          <w:szCs w:val="36"/>
          <w:highlight w:val="none"/>
        </w:rPr>
      </w:pP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lang w:val="en-US" w:eastAsia="zh-CN"/>
        </w:rPr>
        <w:t xml:space="preserve">四</w:t>
      </w: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lang w:val="zh-CN"/>
        </w:rPr>
        <w:t xml:space="preserve">供应商登记表</w:t>
      </w:r>
      <w:r>
        <w:rPr>
          <w:rFonts w:ascii="黑体" w:hAnsi="黑体" w:eastAsia="黑体" w:cs="黑体"/>
          <w:b/>
          <w:sz w:val="36"/>
          <w:szCs w:val="36"/>
          <w:highlight w:val="none"/>
        </w:rPr>
      </w:r>
      <w:r/>
    </w:p>
    <w:p>
      <w:pPr>
        <w:pStyle w:val="977"/>
        <w:ind w:left="1447" w:firstLine="5649"/>
        <w:spacing w:line="360" w:lineRule="auto"/>
        <w:rPr>
          <w:rFonts w:ascii="宋体" w:hAnsi="宋体" w:cs="宋体"/>
          <w:b/>
          <w:sz w:val="36"/>
          <w:highlight w:val="none"/>
        </w:rPr>
      </w:pPr>
      <w:r>
        <w:rPr>
          <w:rFonts w:hint="eastAsia" w:ascii="宋体" w:hAnsi="宋体" w:cs="宋体"/>
          <w:sz w:val="24"/>
          <w:highlight w:val="none"/>
        </w:rPr>
        <w:t xml:space="preserve">年   月   日</w:t>
      </w:r>
      <w:r>
        <w:rPr>
          <w:rFonts w:ascii="宋体" w:hAnsi="宋体" w:cs="宋体"/>
          <w:b/>
          <w:sz w:val="36"/>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企业名称</w:t>
            </w:r>
            <w:r>
              <w:rPr>
                <w:rFonts w:ascii="宋体" w:hAnsi="宋体" w:cs="宋体"/>
                <w:sz w:val="24"/>
                <w:highlight w:val="none"/>
              </w:rPr>
            </w:r>
            <w:r/>
          </w:p>
        </w:tc>
        <w:tc>
          <w:tcPr>
            <w:gridSpan w:val="5"/>
            <w:tcW w:w="8112" w:type="dxa"/>
            <w:vAlign w:val="center"/>
            <w:textDirection w:val="lrTb"/>
            <w:noWrap/>
          </w:tcPr>
          <w:p>
            <w:pPr>
              <w:pStyle w:val="977"/>
              <w:jc w:val="center"/>
              <w:spacing w:line="480" w:lineRule="exact"/>
              <w:widowControl/>
              <w:rPr>
                <w:rFonts w:ascii="宋体" w:hAnsi="宋体" w:cs="宋体"/>
                <w:sz w:val="24"/>
                <w:highlight w:val="none"/>
              </w:rPr>
            </w:pPr>
            <w:r>
              <w:rPr>
                <w:rFonts w:ascii="宋体" w:hAnsi="宋体" w:cs="宋体"/>
                <w:sz w:val="24"/>
                <w:highlight w:val="none"/>
              </w:rPr>
            </w:r>
            <w:r/>
          </w:p>
        </w:tc>
      </w:tr>
      <w:tr>
        <w:trPr/>
        <w:tc>
          <w:tcPr>
            <w:tcW w:w="130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详细地址</w:t>
            </w:r>
            <w:r>
              <w:rPr>
                <w:rFonts w:ascii="宋体" w:hAnsi="宋体" w:cs="宋体"/>
                <w:sz w:val="24"/>
                <w:highlight w:val="none"/>
              </w:rPr>
            </w:r>
            <w:r/>
          </w:p>
        </w:tc>
        <w:tc>
          <w:tcPr>
            <w:gridSpan w:val="3"/>
            <w:tcW w:w="4485" w:type="dxa"/>
            <w:vAlign w:val="center"/>
            <w:textDirection w:val="lrTb"/>
            <w:noWrap/>
          </w:tcPr>
          <w:p>
            <w:pPr>
              <w:pStyle w:val="977"/>
              <w:jc w:val="center"/>
              <w:spacing w:line="480" w:lineRule="exact"/>
              <w:widowControl/>
              <w:rPr>
                <w:rFonts w:ascii="宋体" w:hAnsi="宋体" w:cs="宋体"/>
                <w:sz w:val="24"/>
                <w:highlight w:val="none"/>
              </w:rPr>
            </w:pPr>
            <w:r>
              <w:rPr>
                <w:rFonts w:ascii="宋体" w:hAnsi="宋体" w:cs="宋体"/>
                <w:sz w:val="24"/>
                <w:highlight w:val="none"/>
              </w:rPr>
            </w:r>
            <w:r/>
          </w:p>
        </w:tc>
        <w:tc>
          <w:tcPr>
            <w:tcW w:w="130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邮   编</w:t>
            </w:r>
            <w:r>
              <w:rPr>
                <w:rFonts w:ascii="宋体" w:hAnsi="宋体" w:cs="宋体"/>
                <w:sz w:val="24"/>
                <w:highlight w:val="none"/>
              </w:rPr>
            </w:r>
            <w:r/>
          </w:p>
        </w:tc>
        <w:tc>
          <w:tcPr>
            <w:tcW w:w="2322" w:type="dxa"/>
            <w:vAlign w:val="center"/>
            <w:textDirection w:val="lrTb"/>
            <w:noWrap/>
          </w:tcPr>
          <w:p>
            <w:pPr>
              <w:pStyle w:val="977"/>
              <w:jc w:val="center"/>
              <w:spacing w:line="480" w:lineRule="exact"/>
              <w:widowControl/>
              <w:rPr>
                <w:rFonts w:ascii="宋体" w:hAnsi="宋体" w:cs="宋体"/>
                <w:sz w:val="24"/>
                <w:highlight w:val="none"/>
              </w:rPr>
            </w:pPr>
            <w:r>
              <w:rPr>
                <w:rFonts w:ascii="宋体" w:hAnsi="宋体" w:cs="宋体"/>
                <w:sz w:val="24"/>
                <w:highlight w:val="none"/>
              </w:rPr>
            </w:r>
            <w:r/>
          </w:p>
        </w:tc>
      </w:tr>
      <w:tr>
        <w:trPr/>
        <w:tc>
          <w:tcPr>
            <w:tcW w:w="130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法人代表</w:t>
            </w:r>
            <w:r>
              <w:rPr>
                <w:rFonts w:ascii="宋体" w:hAnsi="宋体" w:cs="宋体"/>
                <w:sz w:val="24"/>
                <w:highlight w:val="none"/>
              </w:rPr>
            </w:r>
            <w:r/>
          </w:p>
        </w:tc>
        <w:tc>
          <w:tcPr>
            <w:tcW w:w="1185" w:type="dxa"/>
            <w:vAlign w:val="center"/>
            <w:textDirection w:val="lrTb"/>
            <w:noWrap/>
          </w:tcPr>
          <w:p>
            <w:pPr>
              <w:pStyle w:val="977"/>
              <w:jc w:val="center"/>
              <w:spacing w:line="480" w:lineRule="exact"/>
              <w:widowControl/>
              <w:rPr>
                <w:rFonts w:ascii="宋体" w:hAnsi="宋体" w:cs="宋体"/>
                <w:sz w:val="24"/>
                <w:highlight w:val="none"/>
              </w:rPr>
            </w:pPr>
            <w:r>
              <w:rPr>
                <w:rFonts w:ascii="宋体" w:hAnsi="宋体" w:cs="宋体"/>
                <w:sz w:val="24"/>
                <w:highlight w:val="none"/>
              </w:rPr>
            </w:r>
            <w:r/>
          </w:p>
        </w:tc>
        <w:tc>
          <w:tcPr>
            <w:tcW w:w="139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企业性质</w:t>
            </w:r>
            <w:r>
              <w:rPr>
                <w:rFonts w:ascii="宋体" w:hAnsi="宋体" w:cs="宋体"/>
                <w:sz w:val="24"/>
                <w:highlight w:val="none"/>
              </w:rPr>
            </w:r>
            <w:r/>
          </w:p>
        </w:tc>
        <w:tc>
          <w:tcPr>
            <w:tcW w:w="1905" w:type="dxa"/>
            <w:vAlign w:val="center"/>
            <w:textDirection w:val="lrTb"/>
            <w:noWrap/>
          </w:tcPr>
          <w:p>
            <w:pPr>
              <w:pStyle w:val="977"/>
              <w:jc w:val="center"/>
              <w:spacing w:line="480" w:lineRule="exact"/>
              <w:widowControl/>
              <w:rPr>
                <w:rFonts w:ascii="宋体" w:hAnsi="宋体" w:cs="宋体"/>
                <w:sz w:val="24"/>
                <w:highlight w:val="none"/>
              </w:rPr>
            </w:pPr>
            <w:r>
              <w:rPr>
                <w:rFonts w:ascii="宋体" w:hAnsi="宋体" w:cs="宋体"/>
                <w:sz w:val="24"/>
                <w:highlight w:val="none"/>
              </w:rPr>
            </w:r>
            <w:r/>
          </w:p>
        </w:tc>
        <w:tc>
          <w:tcPr>
            <w:tcW w:w="130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注册资金</w:t>
            </w:r>
            <w:r>
              <w:rPr>
                <w:rFonts w:ascii="宋体" w:hAnsi="宋体" w:cs="宋体"/>
                <w:sz w:val="24"/>
                <w:highlight w:val="none"/>
              </w:rPr>
            </w:r>
            <w:r/>
          </w:p>
        </w:tc>
        <w:tc>
          <w:tcPr>
            <w:tcW w:w="2322" w:type="dxa"/>
            <w:vAlign w:val="center"/>
            <w:textDirection w:val="lrTb"/>
            <w:noWrap/>
          </w:tcPr>
          <w:p>
            <w:pPr>
              <w:pStyle w:val="977"/>
              <w:jc w:val="center"/>
              <w:spacing w:line="480" w:lineRule="exact"/>
              <w:widowControl/>
              <w:rPr>
                <w:rFonts w:ascii="宋体" w:hAnsi="宋体" w:cs="宋体"/>
                <w:sz w:val="24"/>
                <w:highlight w:val="none"/>
              </w:rPr>
            </w:pPr>
            <w:r>
              <w:rPr>
                <w:rFonts w:ascii="宋体" w:hAnsi="宋体" w:cs="宋体"/>
                <w:sz w:val="24"/>
                <w:highlight w:val="none"/>
              </w:rPr>
            </w:r>
            <w:r/>
          </w:p>
        </w:tc>
      </w:tr>
      <w:tr>
        <w:trPr/>
        <w:tc>
          <w:tcPr>
            <w:tcW w:w="130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联系 人</w:t>
            </w:r>
            <w:r>
              <w:rPr>
                <w:rFonts w:ascii="宋体" w:hAnsi="宋体" w:cs="宋体"/>
                <w:sz w:val="24"/>
                <w:highlight w:val="none"/>
              </w:rPr>
            </w:r>
            <w:r/>
          </w:p>
        </w:tc>
        <w:tc>
          <w:tcPr>
            <w:tcW w:w="1185" w:type="dxa"/>
            <w:vAlign w:val="center"/>
            <w:textDirection w:val="lrTb"/>
            <w:noWrap/>
          </w:tcPr>
          <w:p>
            <w:pPr>
              <w:pStyle w:val="977"/>
              <w:jc w:val="center"/>
              <w:spacing w:line="480" w:lineRule="exact"/>
              <w:widowControl/>
              <w:rPr>
                <w:rFonts w:ascii="宋体" w:hAnsi="宋体" w:cs="宋体"/>
                <w:sz w:val="24"/>
                <w:highlight w:val="none"/>
              </w:rPr>
            </w:pPr>
            <w:r>
              <w:rPr>
                <w:rFonts w:ascii="宋体" w:hAnsi="宋体" w:cs="宋体"/>
                <w:sz w:val="24"/>
                <w:highlight w:val="none"/>
              </w:rPr>
            </w:r>
            <w:r/>
          </w:p>
        </w:tc>
        <w:tc>
          <w:tcPr>
            <w:tcW w:w="139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职   务</w:t>
            </w:r>
            <w:r>
              <w:rPr>
                <w:rFonts w:ascii="宋体" w:hAnsi="宋体" w:cs="宋体"/>
                <w:sz w:val="24"/>
                <w:highlight w:val="none"/>
              </w:rPr>
            </w:r>
            <w:r/>
          </w:p>
        </w:tc>
        <w:tc>
          <w:tcPr>
            <w:tcW w:w="1905" w:type="dxa"/>
            <w:vAlign w:val="center"/>
            <w:textDirection w:val="lrTb"/>
            <w:noWrap/>
          </w:tcPr>
          <w:p>
            <w:pPr>
              <w:pStyle w:val="977"/>
              <w:jc w:val="center"/>
              <w:spacing w:line="480" w:lineRule="exact"/>
              <w:widowControl/>
              <w:rPr>
                <w:rFonts w:ascii="宋体" w:hAnsi="宋体" w:cs="宋体"/>
                <w:sz w:val="24"/>
                <w:highlight w:val="none"/>
              </w:rPr>
            </w:pPr>
            <w:r>
              <w:rPr>
                <w:rFonts w:ascii="宋体" w:hAnsi="宋体" w:cs="宋体"/>
                <w:sz w:val="24"/>
                <w:highlight w:val="none"/>
              </w:rPr>
            </w:r>
            <w:r/>
          </w:p>
        </w:tc>
        <w:tc>
          <w:tcPr>
            <w:tcW w:w="130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所在部门</w:t>
            </w:r>
            <w:r>
              <w:rPr>
                <w:rFonts w:ascii="宋体" w:hAnsi="宋体" w:cs="宋体"/>
                <w:sz w:val="24"/>
                <w:highlight w:val="none"/>
              </w:rPr>
            </w:r>
            <w:r/>
          </w:p>
        </w:tc>
        <w:tc>
          <w:tcPr>
            <w:tcW w:w="2322" w:type="dxa"/>
            <w:vAlign w:val="center"/>
            <w:textDirection w:val="lrTb"/>
            <w:noWrap/>
          </w:tcPr>
          <w:p>
            <w:pPr>
              <w:pStyle w:val="977"/>
              <w:jc w:val="center"/>
              <w:spacing w:line="480" w:lineRule="exact"/>
              <w:widowControl/>
              <w:rPr>
                <w:rFonts w:ascii="宋体" w:hAnsi="宋体" w:cs="宋体"/>
                <w:sz w:val="24"/>
                <w:highlight w:val="none"/>
              </w:rPr>
            </w:pPr>
            <w:r>
              <w:rPr>
                <w:rFonts w:ascii="宋体" w:hAnsi="宋体" w:cs="宋体"/>
                <w:sz w:val="24"/>
                <w:highlight w:val="none"/>
              </w:rPr>
            </w:r>
            <w:r/>
          </w:p>
        </w:tc>
      </w:tr>
      <w:tr>
        <w:trPr/>
        <w:tc>
          <w:tcPr>
            <w:tcW w:w="130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营业面积</w:t>
            </w:r>
            <w:r>
              <w:rPr>
                <w:rFonts w:ascii="宋体" w:hAnsi="宋体" w:cs="宋体"/>
                <w:sz w:val="24"/>
                <w:highlight w:val="none"/>
              </w:rPr>
            </w:r>
            <w:r/>
          </w:p>
        </w:tc>
        <w:tc>
          <w:tcPr>
            <w:tcW w:w="1185" w:type="dxa"/>
            <w:vAlign w:val="center"/>
            <w:textDirection w:val="lrTb"/>
            <w:noWrap/>
          </w:tcPr>
          <w:p>
            <w:pPr>
              <w:pStyle w:val="977"/>
              <w:jc w:val="center"/>
              <w:spacing w:line="480" w:lineRule="exact"/>
              <w:widowControl/>
              <w:rPr>
                <w:rFonts w:ascii="宋体" w:hAnsi="宋体" w:cs="宋体"/>
                <w:sz w:val="24"/>
                <w:highlight w:val="none"/>
              </w:rPr>
            </w:pPr>
            <w:r>
              <w:rPr>
                <w:rFonts w:ascii="宋体" w:hAnsi="宋体" w:cs="宋体"/>
                <w:sz w:val="24"/>
                <w:highlight w:val="none"/>
              </w:rPr>
            </w:r>
            <w:r/>
          </w:p>
        </w:tc>
        <w:tc>
          <w:tcPr>
            <w:tcW w:w="139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在册员工</w:t>
            </w:r>
            <w:r>
              <w:rPr>
                <w:rFonts w:ascii="宋体" w:hAnsi="宋体" w:cs="宋体"/>
                <w:sz w:val="24"/>
                <w:highlight w:val="none"/>
              </w:rPr>
            </w:r>
            <w:r/>
          </w:p>
        </w:tc>
        <w:tc>
          <w:tcPr>
            <w:tcW w:w="190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       名</w:t>
            </w:r>
            <w:r>
              <w:rPr>
                <w:rFonts w:ascii="宋体" w:hAnsi="宋体" w:cs="宋体"/>
                <w:sz w:val="24"/>
                <w:highlight w:val="none"/>
              </w:rPr>
            </w:r>
            <w:r/>
          </w:p>
        </w:tc>
        <w:tc>
          <w:tcPr>
            <w:tcW w:w="130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技术人员</w:t>
            </w:r>
            <w:r>
              <w:rPr>
                <w:rFonts w:ascii="宋体" w:hAnsi="宋体" w:cs="宋体"/>
                <w:sz w:val="24"/>
                <w:highlight w:val="none"/>
              </w:rPr>
            </w:r>
            <w:r/>
          </w:p>
        </w:tc>
        <w:tc>
          <w:tcPr>
            <w:tcW w:w="2322"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         名</w:t>
            </w:r>
            <w:r>
              <w:rPr>
                <w:rFonts w:ascii="宋体" w:hAnsi="宋体" w:cs="宋体"/>
                <w:sz w:val="24"/>
                <w:highlight w:val="none"/>
              </w:rPr>
            </w:r>
            <w:r/>
          </w:p>
        </w:tc>
      </w:tr>
      <w:tr>
        <w:trPr/>
        <w:tc>
          <w:tcPr>
            <w:tcW w:w="130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联系电话</w:t>
            </w:r>
            <w:r>
              <w:rPr>
                <w:rFonts w:ascii="宋体" w:hAnsi="宋体" w:cs="宋体"/>
                <w:sz w:val="24"/>
                <w:highlight w:val="none"/>
              </w:rPr>
            </w:r>
            <w:r/>
          </w:p>
        </w:tc>
        <w:tc>
          <w:tcPr>
            <w:gridSpan w:val="2"/>
            <w:tcW w:w="2580" w:type="dxa"/>
            <w:vAlign w:val="center"/>
            <w:textDirection w:val="lrTb"/>
            <w:noWrap/>
          </w:tcPr>
          <w:p>
            <w:pPr>
              <w:pStyle w:val="977"/>
              <w:jc w:val="center"/>
              <w:spacing w:line="480" w:lineRule="exact"/>
              <w:widowControl/>
              <w:rPr>
                <w:rFonts w:ascii="宋体" w:hAnsi="宋体" w:cs="宋体"/>
                <w:sz w:val="24"/>
                <w:highlight w:val="none"/>
              </w:rPr>
            </w:pPr>
            <w:r>
              <w:rPr>
                <w:rFonts w:ascii="宋体" w:hAnsi="宋体" w:cs="宋体"/>
                <w:sz w:val="24"/>
                <w:highlight w:val="none"/>
              </w:rPr>
            </w:r>
            <w:r/>
          </w:p>
        </w:tc>
        <w:tc>
          <w:tcPr>
            <w:tcW w:w="190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传  真</w:t>
            </w:r>
            <w:r>
              <w:rPr>
                <w:rFonts w:ascii="宋体" w:hAnsi="宋体" w:cs="宋体"/>
                <w:sz w:val="24"/>
                <w:highlight w:val="none"/>
              </w:rPr>
            </w:r>
            <w:r/>
          </w:p>
        </w:tc>
        <w:tc>
          <w:tcPr>
            <w:gridSpan w:val="2"/>
            <w:tcW w:w="3627" w:type="dxa"/>
            <w:vAlign w:val="center"/>
            <w:textDirection w:val="lrTb"/>
            <w:noWrap/>
          </w:tcPr>
          <w:p>
            <w:pPr>
              <w:pStyle w:val="977"/>
              <w:jc w:val="center"/>
              <w:spacing w:line="480" w:lineRule="exact"/>
              <w:widowControl/>
              <w:rPr>
                <w:rFonts w:ascii="宋体" w:hAnsi="宋体" w:cs="宋体"/>
                <w:sz w:val="24"/>
                <w:highlight w:val="none"/>
              </w:rPr>
            </w:pPr>
            <w:r>
              <w:rPr>
                <w:rFonts w:ascii="宋体" w:hAnsi="宋体" w:cs="宋体"/>
                <w:sz w:val="24"/>
                <w:highlight w:val="none"/>
              </w:rPr>
            </w:r>
            <w:r/>
          </w:p>
        </w:tc>
      </w:tr>
      <w:tr>
        <w:trPr/>
        <w:tc>
          <w:tcPr>
            <w:tcW w:w="130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手 机 号</w:t>
            </w:r>
            <w:r>
              <w:rPr>
                <w:rFonts w:ascii="宋体" w:hAnsi="宋体" w:cs="宋体"/>
                <w:sz w:val="24"/>
                <w:highlight w:val="none"/>
              </w:rPr>
            </w:r>
            <w:r/>
          </w:p>
        </w:tc>
        <w:tc>
          <w:tcPr>
            <w:gridSpan w:val="2"/>
            <w:tcW w:w="2580" w:type="dxa"/>
            <w:vAlign w:val="center"/>
            <w:textDirection w:val="lrTb"/>
            <w:noWrap/>
          </w:tcPr>
          <w:p>
            <w:pPr>
              <w:pStyle w:val="977"/>
              <w:jc w:val="center"/>
              <w:spacing w:line="480" w:lineRule="exact"/>
              <w:widowControl/>
              <w:rPr>
                <w:rFonts w:ascii="宋体" w:hAnsi="宋体" w:cs="宋体"/>
                <w:sz w:val="24"/>
                <w:highlight w:val="none"/>
              </w:rPr>
            </w:pPr>
            <w:r>
              <w:rPr>
                <w:rFonts w:ascii="宋体" w:hAnsi="宋体" w:cs="宋体"/>
                <w:sz w:val="24"/>
                <w:highlight w:val="none"/>
              </w:rPr>
            </w:r>
            <w:r/>
          </w:p>
        </w:tc>
        <w:tc>
          <w:tcPr>
            <w:tcW w:w="190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网 址</w:t>
            </w:r>
            <w:r>
              <w:rPr>
                <w:rFonts w:ascii="宋体" w:hAnsi="宋体" w:cs="宋体"/>
                <w:sz w:val="24"/>
                <w:highlight w:val="none"/>
              </w:rPr>
            </w:r>
            <w:r/>
          </w:p>
        </w:tc>
        <w:tc>
          <w:tcPr>
            <w:gridSpan w:val="2"/>
            <w:tcW w:w="3627" w:type="dxa"/>
            <w:vAlign w:val="center"/>
            <w:textDirection w:val="lrTb"/>
            <w:noWrap/>
          </w:tcPr>
          <w:p>
            <w:pPr>
              <w:pStyle w:val="977"/>
              <w:jc w:val="center"/>
              <w:spacing w:line="480" w:lineRule="exact"/>
              <w:widowControl/>
              <w:rPr>
                <w:rFonts w:ascii="宋体" w:hAnsi="宋体" w:cs="宋体"/>
                <w:sz w:val="24"/>
                <w:highlight w:val="none"/>
              </w:rPr>
            </w:pPr>
            <w:r>
              <w:rPr>
                <w:rFonts w:ascii="宋体" w:hAnsi="宋体" w:cs="宋体"/>
                <w:sz w:val="24"/>
                <w:highlight w:val="none"/>
              </w:rPr>
            </w:r>
            <w:r/>
          </w:p>
        </w:tc>
      </w:tr>
      <w:tr>
        <w:trPr/>
        <w:tc>
          <w:tcPr>
            <w:tcW w:w="1305"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供应商品</w:t>
            </w:r>
            <w:r>
              <w:rPr>
                <w:rFonts w:ascii="宋体" w:hAnsi="宋体" w:cs="宋体"/>
                <w:sz w:val="24"/>
                <w:highlight w:val="none"/>
              </w:rPr>
            </w:r>
            <w:r/>
          </w:p>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范   围</w:t>
            </w:r>
            <w:r>
              <w:rPr>
                <w:rFonts w:ascii="宋体" w:hAnsi="宋体" w:cs="宋体"/>
                <w:sz w:val="24"/>
                <w:highlight w:val="none"/>
              </w:rPr>
            </w:r>
            <w:r/>
          </w:p>
        </w:tc>
        <w:tc>
          <w:tcPr>
            <w:gridSpan w:val="5"/>
            <w:tcW w:w="8112" w:type="dxa"/>
            <w:vAlign w:val="center"/>
            <w:textDirection w:val="lrTb"/>
            <w:noWrap/>
          </w:tcPr>
          <w:p>
            <w:pPr>
              <w:pStyle w:val="977"/>
              <w:jc w:val="center"/>
              <w:spacing w:line="480" w:lineRule="exact"/>
              <w:widowControl/>
              <w:rPr>
                <w:rFonts w:ascii="宋体" w:hAnsi="宋体" w:cs="宋体"/>
                <w:sz w:val="24"/>
                <w:highlight w:val="none"/>
              </w:rPr>
            </w:pPr>
            <w:r>
              <w:rPr>
                <w:rFonts w:ascii="宋体" w:hAnsi="宋体" w:cs="宋体"/>
                <w:sz w:val="24"/>
                <w:highlight w:val="none"/>
              </w:rPr>
            </w:r>
            <w:r/>
          </w:p>
        </w:tc>
      </w:tr>
      <w:tr>
        <w:trPr>
          <w:trHeight w:val="3194"/>
        </w:trPr>
        <w:tc>
          <w:tcPr>
            <w:gridSpan w:val="6"/>
            <w:tcW w:w="9417"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企业概况</w:t>
            </w:r>
            <w:r>
              <w:rPr>
                <w:rFonts w:ascii="宋体" w:hAnsi="宋体" w:cs="宋体"/>
                <w:sz w:val="24"/>
                <w:highlight w:val="none"/>
              </w:rPr>
            </w:r>
            <w:r/>
          </w:p>
          <w:p>
            <w:pPr>
              <w:pStyle w:val="977"/>
              <w:jc w:val="center"/>
              <w:spacing w:line="480" w:lineRule="exact"/>
              <w:widowControl/>
              <w:rPr>
                <w:rFonts w:ascii="宋体" w:hAnsi="宋体" w:cs="宋体"/>
                <w:sz w:val="24"/>
                <w:highlight w:val="none"/>
              </w:rPr>
            </w:pPr>
            <w:r>
              <w:rPr>
                <w:rFonts w:ascii="宋体" w:hAnsi="宋体" w:cs="宋体"/>
                <w:sz w:val="24"/>
                <w:highlight w:val="none"/>
              </w:rPr>
            </w:r>
            <w:r/>
          </w:p>
          <w:p>
            <w:pPr>
              <w:pStyle w:val="977"/>
              <w:jc w:val="center"/>
              <w:spacing w:line="480" w:lineRule="exact"/>
              <w:widowControl/>
              <w:rPr>
                <w:rFonts w:ascii="宋体" w:hAnsi="宋体" w:cs="宋体"/>
                <w:sz w:val="24"/>
                <w:highlight w:val="none"/>
              </w:rPr>
            </w:pPr>
            <w:r>
              <w:rPr>
                <w:rFonts w:ascii="宋体" w:hAnsi="宋体" w:cs="宋体"/>
                <w:sz w:val="24"/>
                <w:highlight w:val="none"/>
              </w:rPr>
            </w:r>
            <w:r/>
          </w:p>
          <w:p>
            <w:pPr>
              <w:pStyle w:val="977"/>
              <w:spacing w:line="480" w:lineRule="exact"/>
              <w:widowControl/>
              <w:rPr>
                <w:rFonts w:ascii="宋体" w:hAnsi="宋体" w:cs="宋体"/>
                <w:sz w:val="24"/>
                <w:highlight w:val="none"/>
              </w:rPr>
            </w:pPr>
            <w:r>
              <w:rPr>
                <w:rFonts w:ascii="宋体" w:hAnsi="宋体" w:cs="宋体"/>
                <w:sz w:val="24"/>
                <w:highlight w:val="none"/>
              </w:rPr>
            </w:r>
            <w:r/>
          </w:p>
          <w:p>
            <w:pPr>
              <w:pStyle w:val="977"/>
              <w:jc w:val="center"/>
              <w:spacing w:line="480" w:lineRule="exact"/>
              <w:widowControl/>
              <w:rPr>
                <w:rFonts w:ascii="宋体" w:hAnsi="宋体" w:cs="宋体"/>
                <w:sz w:val="24"/>
                <w:highlight w:val="none"/>
              </w:rPr>
            </w:pPr>
            <w:r>
              <w:rPr>
                <w:rFonts w:ascii="宋体" w:hAnsi="宋体" w:cs="宋体"/>
                <w:sz w:val="24"/>
                <w:highlight w:val="none"/>
              </w:rPr>
            </w:r>
            <w:r/>
          </w:p>
          <w:p>
            <w:pPr>
              <w:pStyle w:val="977"/>
              <w:jc w:val="center"/>
              <w:spacing w:line="480" w:lineRule="exact"/>
              <w:widowControl/>
              <w:rPr>
                <w:rFonts w:ascii="宋体" w:hAnsi="宋体" w:cs="宋体"/>
                <w:sz w:val="24"/>
                <w:highlight w:val="none"/>
              </w:rPr>
            </w:pPr>
            <w:r>
              <w:rPr>
                <w:rFonts w:ascii="宋体" w:hAnsi="宋体" w:cs="宋体"/>
                <w:sz w:val="24"/>
                <w:highlight w:val="none"/>
              </w:rPr>
            </w:r>
            <w:r/>
          </w:p>
          <w:p>
            <w:pPr>
              <w:pStyle w:val="977"/>
              <w:jc w:val="center"/>
              <w:spacing w:line="480" w:lineRule="exact"/>
              <w:widowControl/>
              <w:rPr>
                <w:rFonts w:ascii="宋体" w:hAnsi="宋体" w:cs="宋体"/>
                <w:sz w:val="24"/>
                <w:highlight w:val="none"/>
              </w:rPr>
            </w:pPr>
            <w:r>
              <w:rPr>
                <w:rFonts w:ascii="宋体" w:hAnsi="宋体" w:cs="宋体"/>
                <w:sz w:val="24"/>
                <w:highlight w:val="none"/>
              </w:rPr>
            </w:r>
            <w:r/>
          </w:p>
        </w:tc>
      </w:tr>
      <w:tr>
        <w:trPr>
          <w:trHeight w:val="3393"/>
        </w:trPr>
        <w:tc>
          <w:tcPr>
            <w:gridSpan w:val="6"/>
            <w:tcW w:w="9417" w:type="dxa"/>
            <w:vAlign w:val="center"/>
            <w:textDirection w:val="lrTb"/>
            <w:noWrap/>
          </w:tcPr>
          <w:p>
            <w:pPr>
              <w:pStyle w:val="977"/>
              <w:jc w:val="center"/>
              <w:spacing w:line="480" w:lineRule="exact"/>
              <w:widowControl/>
              <w:rPr>
                <w:rFonts w:ascii="宋体" w:hAnsi="宋体" w:cs="宋体"/>
                <w:sz w:val="24"/>
                <w:highlight w:val="none"/>
              </w:rPr>
            </w:pPr>
            <w:r>
              <w:rPr>
                <w:rFonts w:hint="eastAsia" w:ascii="宋体" w:hAnsi="宋体" w:cs="宋体"/>
                <w:sz w:val="24"/>
                <w:highlight w:val="none"/>
              </w:rPr>
              <w:t xml:space="preserve">主要业绩</w:t>
            </w:r>
            <w:r>
              <w:rPr>
                <w:rFonts w:ascii="宋体" w:hAnsi="宋体" w:cs="宋体"/>
                <w:sz w:val="24"/>
                <w:highlight w:val="none"/>
              </w:rPr>
            </w:r>
            <w:r/>
          </w:p>
          <w:p>
            <w:pPr>
              <w:pStyle w:val="977"/>
              <w:jc w:val="center"/>
              <w:spacing w:line="480" w:lineRule="exact"/>
              <w:widowControl/>
              <w:rPr>
                <w:rFonts w:ascii="宋体" w:hAnsi="宋体" w:cs="宋体"/>
                <w:sz w:val="24"/>
                <w:highlight w:val="none"/>
              </w:rPr>
            </w:pPr>
            <w:r>
              <w:rPr>
                <w:rFonts w:ascii="宋体" w:hAnsi="宋体" w:cs="宋体"/>
                <w:sz w:val="24"/>
                <w:highlight w:val="none"/>
              </w:rPr>
            </w:r>
            <w:r/>
          </w:p>
          <w:p>
            <w:pPr>
              <w:pStyle w:val="977"/>
              <w:jc w:val="center"/>
              <w:spacing w:line="480" w:lineRule="exact"/>
              <w:widowControl/>
              <w:rPr>
                <w:rFonts w:ascii="宋体" w:hAnsi="宋体" w:cs="宋体"/>
                <w:sz w:val="24"/>
                <w:highlight w:val="none"/>
              </w:rPr>
            </w:pPr>
            <w:r>
              <w:rPr>
                <w:rFonts w:ascii="宋体" w:hAnsi="宋体" w:cs="宋体"/>
                <w:sz w:val="24"/>
                <w:highlight w:val="none"/>
              </w:rPr>
            </w:r>
            <w:r/>
          </w:p>
          <w:p>
            <w:pPr>
              <w:pStyle w:val="977"/>
              <w:jc w:val="center"/>
              <w:spacing w:line="480" w:lineRule="exact"/>
              <w:widowControl/>
              <w:rPr>
                <w:rFonts w:ascii="宋体" w:hAnsi="宋体" w:cs="宋体"/>
                <w:sz w:val="24"/>
                <w:highlight w:val="none"/>
              </w:rPr>
            </w:pPr>
            <w:r>
              <w:rPr>
                <w:rFonts w:ascii="宋体" w:hAnsi="宋体" w:cs="宋体"/>
                <w:sz w:val="24"/>
                <w:highlight w:val="none"/>
              </w:rPr>
            </w:r>
            <w:r/>
          </w:p>
          <w:p>
            <w:pPr>
              <w:pStyle w:val="977"/>
              <w:jc w:val="center"/>
              <w:spacing w:line="480" w:lineRule="exact"/>
              <w:widowControl/>
              <w:rPr>
                <w:rFonts w:ascii="宋体" w:hAnsi="宋体" w:cs="宋体"/>
                <w:sz w:val="24"/>
                <w:highlight w:val="none"/>
              </w:rPr>
            </w:pPr>
            <w:r>
              <w:rPr>
                <w:rFonts w:ascii="宋体" w:hAnsi="宋体" w:cs="宋体"/>
                <w:sz w:val="24"/>
                <w:highlight w:val="none"/>
              </w:rPr>
            </w:r>
            <w:r/>
          </w:p>
          <w:p>
            <w:pPr>
              <w:pStyle w:val="977"/>
              <w:jc w:val="center"/>
              <w:spacing w:line="480" w:lineRule="exact"/>
              <w:widowControl/>
              <w:rPr>
                <w:rFonts w:ascii="宋体" w:hAnsi="宋体" w:cs="宋体"/>
                <w:sz w:val="24"/>
                <w:highlight w:val="none"/>
              </w:rPr>
            </w:pPr>
            <w:r>
              <w:rPr>
                <w:rFonts w:ascii="宋体" w:hAnsi="宋体" w:cs="宋体"/>
                <w:sz w:val="24"/>
                <w:highlight w:val="none"/>
              </w:rPr>
            </w:r>
            <w:r/>
          </w:p>
          <w:p>
            <w:pPr>
              <w:pStyle w:val="977"/>
              <w:jc w:val="center"/>
              <w:spacing w:line="480" w:lineRule="exact"/>
              <w:widowControl/>
              <w:rPr>
                <w:rFonts w:ascii="宋体" w:hAnsi="宋体" w:cs="宋体"/>
                <w:sz w:val="24"/>
                <w:highlight w:val="none"/>
              </w:rPr>
            </w:pPr>
            <w:r>
              <w:rPr>
                <w:rFonts w:ascii="宋体" w:hAnsi="宋体" w:cs="宋体"/>
                <w:sz w:val="24"/>
                <w:highlight w:val="none"/>
              </w:rPr>
            </w:r>
            <w:r/>
          </w:p>
          <w:p>
            <w:pPr>
              <w:pStyle w:val="977"/>
              <w:spacing w:line="480" w:lineRule="exact"/>
              <w:widowControl/>
              <w:rPr>
                <w:rFonts w:ascii="宋体" w:hAnsi="宋体" w:cs="宋体"/>
                <w:sz w:val="24"/>
                <w:highlight w:val="none"/>
              </w:rPr>
            </w:pPr>
            <w:r>
              <w:rPr>
                <w:rFonts w:ascii="宋体" w:hAnsi="宋体" w:cs="宋体"/>
                <w:sz w:val="24"/>
                <w:highlight w:val="none"/>
              </w:rPr>
            </w:r>
            <w:r/>
          </w:p>
        </w:tc>
      </w:tr>
    </w:tbl>
    <w:p>
      <w:pPr>
        <w:pStyle w:val="994"/>
        <w:ind w:firstLine="723"/>
        <w:tabs>
          <w:tab w:val="left" w:pos="180" w:leader="none"/>
        </w:tabs>
        <w:rPr>
          <w:rFonts w:hAnsi="宋体"/>
          <w:b/>
          <w:sz w:val="36"/>
          <w:szCs w:val="36"/>
          <w:highlight w:val="none"/>
        </w:rPr>
      </w:pPr>
      <w:r>
        <w:rPr>
          <w:rFonts w:hAnsi="宋体"/>
          <w:b/>
          <w:sz w:val="36"/>
          <w:szCs w:val="36"/>
          <w:highlight w:val="none"/>
        </w:rPr>
      </w:r>
      <w:r/>
    </w:p>
    <w:p>
      <w:pPr>
        <w:pStyle w:val="977"/>
        <w:jc w:val="center"/>
        <w:rPr>
          <w:rFonts w:ascii="黑体" w:hAnsi="黑体" w:eastAsia="黑体" w:cs="黑体"/>
          <w:b/>
          <w:sz w:val="36"/>
          <w:szCs w:val="36"/>
          <w:highlight w:val="none"/>
        </w:rPr>
      </w:pPr>
      <w:r>
        <w:rPr>
          <w:rFonts w:ascii="黑体" w:hAnsi="黑体" w:eastAsia="黑体" w:cs="黑体"/>
          <w:b/>
          <w:sz w:val="36"/>
          <w:szCs w:val="36"/>
          <w:highlight w:val="none"/>
        </w:rPr>
      </w:r>
      <w:r/>
    </w:p>
    <w:p>
      <w:pPr>
        <w:pStyle w:val="977"/>
        <w:jc w:val="center"/>
        <w:rPr>
          <w:rFonts w:ascii="黑体" w:hAnsi="黑体" w:eastAsia="黑体" w:cs="黑体"/>
          <w:b/>
          <w:sz w:val="36"/>
          <w:szCs w:val="36"/>
          <w:highlight w:val="none"/>
        </w:rPr>
      </w:pPr>
      <w:r>
        <w:rPr>
          <w:rFonts w:ascii="黑体" w:hAnsi="黑体" w:eastAsia="黑体" w:cs="黑体"/>
          <w:b/>
          <w:sz w:val="36"/>
          <w:szCs w:val="36"/>
          <w:highlight w:val="none"/>
        </w:rPr>
      </w:r>
      <w:r/>
    </w:p>
    <w:p>
      <w:pPr>
        <w:pStyle w:val="977"/>
        <w:jc w:val="center"/>
        <w:rPr>
          <w:rFonts w:ascii="黑体" w:hAnsi="黑体" w:eastAsia="黑体" w:cs="黑体"/>
          <w:b/>
          <w:sz w:val="36"/>
          <w:szCs w:val="36"/>
          <w:highlight w:val="none"/>
        </w:rPr>
      </w:pP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lang w:val="en-US" w:eastAsia="zh-CN"/>
        </w:rPr>
        <w:t xml:space="preserve">五</w:t>
      </w:r>
      <w:r>
        <w:rPr>
          <w:rFonts w:hint="eastAsia" w:ascii="黑体" w:hAnsi="黑体" w:eastAsia="黑体" w:cs="黑体"/>
          <w:b/>
          <w:sz w:val="36"/>
          <w:szCs w:val="36"/>
          <w:highlight w:val="none"/>
        </w:rPr>
        <w:t xml:space="preserve">）法定代表人身份证明书</w:t>
      </w:r>
      <w:r>
        <w:rPr>
          <w:rFonts w:ascii="黑体" w:hAnsi="黑体" w:eastAsia="黑体" w:cs="黑体"/>
          <w:b/>
          <w:sz w:val="36"/>
          <w:szCs w:val="36"/>
          <w:highlight w:val="none"/>
        </w:rPr>
      </w:r>
      <w:r/>
    </w:p>
    <w:p>
      <w:pPr>
        <w:pStyle w:val="977"/>
        <w:rPr>
          <w:rFonts w:ascii="宋体" w:hAnsi="宋体"/>
          <w:sz w:val="32"/>
          <w:highlight w:val="none"/>
        </w:rPr>
      </w:pPr>
      <w:r>
        <w:rPr>
          <w:rFonts w:ascii="宋体" w:hAnsi="宋体"/>
          <w:sz w:val="32"/>
          <w:highlight w:val="none"/>
        </w:rPr>
      </w:r>
      <w:r/>
    </w:p>
    <w:p>
      <w:pPr>
        <w:pStyle w:val="977"/>
        <w:rPr>
          <w:rFonts w:ascii="宋体" w:hAnsi="宋体"/>
          <w:sz w:val="32"/>
          <w:highlight w:val="none"/>
        </w:rPr>
      </w:pPr>
      <w:r>
        <w:rPr>
          <w:rFonts w:ascii="宋体" w:hAnsi="宋体"/>
          <w:sz w:val="32"/>
          <w:highlight w:val="none"/>
        </w:rPr>
      </w:r>
      <w:r/>
    </w:p>
    <w:p>
      <w:pPr>
        <w:pStyle w:val="977"/>
        <w:rPr>
          <w:rFonts w:ascii="宋体" w:hAnsi="宋体"/>
          <w:sz w:val="32"/>
          <w:highlight w:val="none"/>
        </w:rPr>
      </w:pPr>
      <w:r>
        <w:rPr>
          <w:rFonts w:ascii="宋体" w:hAnsi="宋体"/>
          <w:sz w:val="32"/>
          <w:highlight w:val="none"/>
        </w:rPr>
      </w:r>
      <w:r/>
    </w:p>
    <w:p>
      <w:pPr>
        <w:pStyle w:val="977"/>
        <w:ind w:firstLine="960"/>
        <w:rPr>
          <w:rFonts w:ascii="宋体" w:hAnsi="宋体"/>
          <w:sz w:val="24"/>
          <w:highlight w:val="none"/>
          <w:u w:val="singl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ascii="宋体" w:hAnsi="宋体"/>
          <w:sz w:val="24"/>
          <w:highlight w:val="none"/>
          <w:u w:val="single"/>
        </w:rPr>
      </w:r>
      <w:r/>
    </w:p>
    <w:p>
      <w:pPr>
        <w:pStyle w:val="977"/>
        <w:rPr>
          <w:rFonts w:ascii="宋体" w:hAnsi="宋体"/>
          <w:sz w:val="24"/>
          <w:highlight w:val="none"/>
          <w:u w:val="single"/>
        </w:rPr>
      </w:pPr>
      <w:r>
        <w:rPr>
          <w:rFonts w:ascii="宋体" w:hAnsi="宋体"/>
          <w:sz w:val="24"/>
          <w:highlight w:val="none"/>
          <w:u w:val="single"/>
        </w:rPr>
      </w:r>
      <w:r/>
    </w:p>
    <w:p>
      <w:pPr>
        <w:pStyle w:val="977"/>
        <w:ind w:firstLine="960"/>
        <w:rPr>
          <w:rFonts w:ascii="宋体" w:hAnsi="宋体"/>
          <w:sz w:val="24"/>
          <w:highlight w:val="none"/>
        </w:rPr>
      </w:pPr>
      <w:r>
        <w:rPr>
          <w:rFonts w:ascii="宋体" w:hAnsi="宋体"/>
          <w:sz w:val="24"/>
          <w:highlight w:val="none"/>
        </w:rPr>
      </w:r>
      <w:r/>
    </w:p>
    <w:p>
      <w:pPr>
        <w:pStyle w:val="977"/>
        <w:ind w:firstLine="960"/>
        <w:rPr>
          <w:rFonts w:ascii="宋体" w:hAnsi="宋体"/>
          <w:sz w:val="24"/>
          <w:highlight w:val="none"/>
        </w:rPr>
      </w:pPr>
      <w:r>
        <w:rPr>
          <w:rFonts w:hint="eastAsia" w:ascii="宋体" w:hAnsi="宋体"/>
          <w:sz w:val="24"/>
          <w:highlight w:val="none"/>
        </w:rPr>
        <w:t xml:space="preserve">单位性质：</w:t>
      </w:r>
      <w:r>
        <w:rPr>
          <w:rFonts w:hint="eastAsia" w:ascii="宋体" w:hAnsi="宋体"/>
          <w:sz w:val="24"/>
          <w:highlight w:val="none"/>
          <w:u w:val="single"/>
        </w:rPr>
        <w:t xml:space="preserve">                                 </w:t>
      </w:r>
      <w:r>
        <w:rPr>
          <w:rFonts w:ascii="宋体" w:hAnsi="宋体"/>
          <w:sz w:val="24"/>
          <w:highlight w:val="none"/>
        </w:rPr>
      </w:r>
      <w:r/>
    </w:p>
    <w:p>
      <w:pPr>
        <w:pStyle w:val="977"/>
        <w:rPr>
          <w:rFonts w:ascii="宋体" w:hAnsi="宋体"/>
          <w:sz w:val="24"/>
          <w:highlight w:val="none"/>
        </w:rPr>
      </w:pPr>
      <w:r>
        <w:rPr>
          <w:rFonts w:ascii="宋体" w:hAnsi="宋体"/>
          <w:sz w:val="24"/>
          <w:highlight w:val="none"/>
        </w:rPr>
      </w:r>
      <w:r/>
    </w:p>
    <w:p>
      <w:pPr>
        <w:pStyle w:val="977"/>
        <w:rPr>
          <w:rFonts w:ascii="宋体" w:hAnsi="宋体"/>
          <w:sz w:val="24"/>
          <w:highlight w:val="none"/>
          <w:u w:val="single"/>
        </w:rPr>
      </w:pPr>
      <w:r>
        <w:rPr>
          <w:rFonts w:ascii="宋体" w:hAnsi="宋体"/>
          <w:sz w:val="24"/>
          <w:highlight w:val="none"/>
          <w:u w:val="single"/>
        </w:rPr>
      </w:r>
      <w:r/>
    </w:p>
    <w:p>
      <w:pPr>
        <w:pStyle w:val="977"/>
        <w:ind w:firstLine="960"/>
        <w:rPr>
          <w:rFonts w:ascii="宋体" w:hAnsi="宋体"/>
          <w:sz w:val="24"/>
          <w:highlight w:val="none"/>
          <w:u w:val="single"/>
        </w:rPr>
      </w:pPr>
      <w:r>
        <w:rPr>
          <w:rFonts w:hint="eastAsia" w:ascii="宋体" w:hAnsi="宋体"/>
          <w:sz w:val="24"/>
          <w:highlight w:val="none"/>
        </w:rPr>
        <w:t xml:space="preserve">地    址：</w:t>
      </w:r>
      <w:r>
        <w:rPr>
          <w:rFonts w:hint="eastAsia" w:ascii="宋体" w:hAnsi="宋体"/>
          <w:sz w:val="24"/>
          <w:highlight w:val="none"/>
          <w:u w:val="single"/>
        </w:rPr>
        <w:t xml:space="preserve">                                  </w:t>
      </w:r>
      <w:r>
        <w:rPr>
          <w:rFonts w:ascii="宋体" w:hAnsi="宋体"/>
          <w:sz w:val="24"/>
          <w:highlight w:val="none"/>
          <w:u w:val="single"/>
        </w:rPr>
      </w:r>
      <w:r/>
    </w:p>
    <w:p>
      <w:pPr>
        <w:pStyle w:val="994"/>
        <w:ind w:firstLine="480"/>
        <w:tabs>
          <w:tab w:val="left" w:pos="180" w:leader="none"/>
        </w:tabs>
        <w:rPr>
          <w:highlight w:val="none"/>
        </w:rPr>
      </w:pPr>
      <w:r>
        <w:rPr>
          <w:highlight w:val="none"/>
        </w:rPr>
      </w:r>
      <w:r/>
    </w:p>
    <w:p>
      <w:pPr>
        <w:pStyle w:val="977"/>
        <w:rPr>
          <w:rFonts w:ascii="宋体" w:hAnsi="宋体"/>
          <w:sz w:val="24"/>
          <w:highlight w:val="none"/>
          <w:u w:val="single"/>
        </w:rPr>
      </w:pPr>
      <w:r>
        <w:rPr>
          <w:rFonts w:ascii="宋体" w:hAnsi="宋体"/>
          <w:sz w:val="24"/>
          <w:highlight w:val="none"/>
          <w:u w:val="single"/>
        </w:rPr>
      </w:r>
      <w:r/>
    </w:p>
    <w:p>
      <w:pPr>
        <w:pStyle w:val="977"/>
        <w:ind w:firstLine="960"/>
        <w:rPr>
          <w:rFonts w:ascii="宋体" w:hAnsi="宋体"/>
          <w:sz w:val="24"/>
          <w:highlight w:val="none"/>
        </w:rPr>
      </w:pPr>
      <w:r>
        <w:rPr>
          <w:rFonts w:hint="eastAsia" w:ascii="宋体" w:hAnsi="宋体"/>
          <w:sz w:val="24"/>
          <w:highlight w:val="none"/>
        </w:rPr>
        <w:t xml:space="preserve">成立时间：</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 </w:t>
      </w:r>
      <w:r>
        <w:rPr>
          <w:rFonts w:hint="eastAsia" w:ascii="宋体" w:hAnsi="宋体"/>
          <w:sz w:val="24"/>
          <w:highlight w:val="none"/>
          <w:u w:val="single"/>
        </w:rPr>
        <w:t xml:space="preserve">     </w:t>
      </w:r>
      <w:r>
        <w:rPr>
          <w:rFonts w:hint="eastAsia" w:ascii="宋体" w:hAnsi="宋体"/>
          <w:sz w:val="24"/>
          <w:highlight w:val="none"/>
        </w:rPr>
        <w:t xml:space="preserve">日 </w:t>
      </w:r>
      <w:r>
        <w:rPr>
          <w:rFonts w:ascii="宋体" w:hAnsi="宋体"/>
          <w:sz w:val="24"/>
          <w:highlight w:val="none"/>
        </w:rPr>
      </w:r>
      <w:r/>
    </w:p>
    <w:p>
      <w:pPr>
        <w:pStyle w:val="977"/>
        <w:rPr>
          <w:rFonts w:ascii="宋体" w:hAnsi="宋体"/>
          <w:sz w:val="24"/>
          <w:highlight w:val="none"/>
        </w:rPr>
      </w:pPr>
      <w:r>
        <w:rPr>
          <w:rFonts w:ascii="宋体" w:hAnsi="宋体"/>
          <w:sz w:val="24"/>
          <w:highlight w:val="none"/>
        </w:rPr>
      </w:r>
      <w:r/>
    </w:p>
    <w:p>
      <w:pPr>
        <w:pStyle w:val="977"/>
        <w:rPr>
          <w:rFonts w:ascii="宋体" w:hAnsi="宋体"/>
          <w:sz w:val="24"/>
          <w:highlight w:val="none"/>
        </w:rPr>
      </w:pPr>
      <w:r>
        <w:rPr>
          <w:rFonts w:ascii="宋体" w:hAnsi="宋体"/>
          <w:sz w:val="24"/>
          <w:highlight w:val="none"/>
        </w:rPr>
      </w:r>
      <w:r/>
    </w:p>
    <w:p>
      <w:pPr>
        <w:pStyle w:val="977"/>
        <w:ind w:firstLine="960"/>
        <w:rPr>
          <w:rFonts w:ascii="宋体" w:hAnsi="宋体"/>
          <w:sz w:val="24"/>
          <w:highlight w:val="none"/>
          <w:u w:val="single"/>
        </w:rPr>
      </w:pPr>
      <w:r>
        <w:rPr>
          <w:rFonts w:hint="eastAsia" w:ascii="宋体" w:hAnsi="宋体"/>
          <w:sz w:val="24"/>
          <w:highlight w:val="none"/>
        </w:rPr>
        <w:t xml:space="preserve">经营期限：</w:t>
      </w:r>
      <w:r>
        <w:rPr>
          <w:rFonts w:hint="eastAsia" w:ascii="宋体" w:hAnsi="宋体"/>
          <w:sz w:val="24"/>
          <w:highlight w:val="none"/>
          <w:u w:val="single"/>
        </w:rPr>
        <w:t xml:space="preserve">                                   </w:t>
      </w:r>
      <w:r>
        <w:rPr>
          <w:rFonts w:ascii="宋体" w:hAnsi="宋体"/>
          <w:sz w:val="24"/>
          <w:highlight w:val="none"/>
          <w:u w:val="single"/>
        </w:rPr>
      </w:r>
      <w:r/>
    </w:p>
    <w:p>
      <w:pPr>
        <w:pStyle w:val="977"/>
        <w:rPr>
          <w:rFonts w:ascii="宋体" w:hAnsi="宋体"/>
          <w:sz w:val="24"/>
          <w:highlight w:val="none"/>
          <w:u w:val="single"/>
        </w:rPr>
      </w:pPr>
      <w:r>
        <w:rPr>
          <w:rFonts w:ascii="宋体" w:hAnsi="宋体"/>
          <w:sz w:val="24"/>
          <w:highlight w:val="none"/>
          <w:u w:val="single"/>
        </w:rPr>
      </w:r>
      <w:r/>
    </w:p>
    <w:p>
      <w:pPr>
        <w:pStyle w:val="977"/>
        <w:ind w:left="3598" w:hanging="2760"/>
        <w:rPr>
          <w:rFonts w:ascii="宋体" w:hAnsi="宋体"/>
          <w:sz w:val="24"/>
          <w:highlight w:val="none"/>
        </w:rPr>
      </w:pPr>
      <w:r>
        <w:rPr>
          <w:rFonts w:ascii="宋体" w:hAnsi="宋体"/>
          <w:sz w:val="24"/>
          <w:highlight w:val="none"/>
        </w:rPr>
      </w:r>
      <w:r/>
    </w:p>
    <w:p>
      <w:pPr>
        <w:pStyle w:val="977"/>
        <w:ind w:left="3598" w:hanging="2760"/>
        <w:rPr>
          <w:rFonts w:ascii="宋体" w:hAnsi="宋体"/>
          <w:sz w:val="24"/>
          <w:highlight w:val="none"/>
        </w:rPr>
      </w:pPr>
      <w:r>
        <w:rPr>
          <w:rFonts w:hint="eastAsia" w:ascii="宋体" w:hAnsi="宋体"/>
          <w:sz w:val="24"/>
          <w:highlight w:val="none"/>
        </w:rPr>
        <w:t xml:space="preserve">姓    名：</w:t>
      </w:r>
      <w:r>
        <w:rPr>
          <w:rFonts w:hint="eastAsia" w:ascii="宋体" w:hAnsi="宋体"/>
          <w:sz w:val="24"/>
          <w:highlight w:val="none"/>
          <w:u w:val="single"/>
        </w:rPr>
        <w:t xml:space="preserve">          </w:t>
      </w:r>
      <w:r>
        <w:rPr>
          <w:rFonts w:hint="eastAsia" w:ascii="宋体" w:hAnsi="宋体"/>
          <w:sz w:val="24"/>
          <w:highlight w:val="none"/>
        </w:rPr>
        <w:t xml:space="preserve"> 身份证号：</w:t>
      </w:r>
      <w:r>
        <w:rPr>
          <w:rFonts w:hint="eastAsia" w:ascii="宋体" w:hAnsi="宋体"/>
          <w:sz w:val="24"/>
          <w:highlight w:val="none"/>
          <w:u w:val="single"/>
        </w:rPr>
        <w:t xml:space="preserve">                   </w:t>
      </w:r>
      <w:r>
        <w:rPr>
          <w:rFonts w:hint="eastAsia" w:ascii="宋体" w:hAnsi="宋体"/>
          <w:sz w:val="24"/>
          <w:highlight w:val="none"/>
        </w:rPr>
        <w:t xml:space="preserve">系</w:t>
      </w:r>
      <w:r>
        <w:rPr>
          <w:rFonts w:ascii="宋体" w:hAnsi="宋体"/>
          <w:sz w:val="24"/>
          <w:highlight w:val="none"/>
        </w:rPr>
      </w:r>
      <w:r/>
    </w:p>
    <w:p>
      <w:pPr>
        <w:pStyle w:val="977"/>
        <w:ind w:left="3598" w:hanging="2760"/>
        <w:rPr>
          <w:rFonts w:ascii="宋体" w:hAnsi="宋体"/>
          <w:sz w:val="24"/>
          <w:highlight w:val="none"/>
        </w:rPr>
      </w:pPr>
      <w:r>
        <w:rPr>
          <w:rFonts w:ascii="宋体" w:hAnsi="宋体"/>
          <w:sz w:val="24"/>
          <w:highlight w:val="none"/>
        </w:rPr>
      </w:r>
      <w:r/>
    </w:p>
    <w:p>
      <w:pPr>
        <w:pStyle w:val="977"/>
        <w:ind w:left="3598" w:hanging="2760"/>
        <w:rPr>
          <w:rFonts w:ascii="宋体" w:hAnsi="宋体"/>
          <w:sz w:val="24"/>
          <w:highlight w:val="none"/>
          <w:u w:val="single"/>
        </w:rPr>
      </w:pPr>
      <w:r>
        <w:rPr>
          <w:rFonts w:ascii="宋体" w:hAnsi="宋体"/>
          <w:sz w:val="24"/>
          <w:highlight w:val="none"/>
          <w:u w:val="single"/>
        </w:rPr>
      </w:r>
      <w:r/>
    </w:p>
    <w:p>
      <w:pPr>
        <w:pStyle w:val="977"/>
        <w:ind w:left="3598" w:hanging="2760"/>
        <w:rPr>
          <w:rFonts w:ascii="宋体" w:hAnsi="宋体"/>
          <w:sz w:val="24"/>
          <w:highlight w:val="none"/>
        </w:rPr>
      </w:pPr>
      <w:r>
        <w:rPr>
          <w:rFonts w:hint="eastAsia" w:ascii="宋体" w:hAnsi="宋体"/>
          <w:sz w:val="24"/>
          <w:highlight w:val="none"/>
          <w:u w:val="single"/>
        </w:rPr>
        <w:t xml:space="preserve">                   (投标单位名称)</w:t>
      </w:r>
      <w:r>
        <w:rPr>
          <w:rFonts w:hint="eastAsia" w:ascii="宋体" w:hAnsi="宋体"/>
          <w:sz w:val="24"/>
          <w:highlight w:val="none"/>
        </w:rPr>
        <w:t xml:space="preserve">的法定代表人。</w:t>
      </w:r>
      <w:r>
        <w:rPr>
          <w:rFonts w:ascii="宋体" w:hAnsi="宋体"/>
          <w:sz w:val="24"/>
          <w:highlight w:val="none"/>
        </w:rPr>
      </w:r>
      <w:r/>
    </w:p>
    <w:p>
      <w:pPr>
        <w:pStyle w:val="977"/>
        <w:rPr>
          <w:rFonts w:ascii="宋体" w:hAnsi="宋体"/>
          <w:sz w:val="24"/>
          <w:highlight w:val="none"/>
        </w:rPr>
      </w:pPr>
      <w:r>
        <w:rPr>
          <w:rFonts w:ascii="宋体" w:hAnsi="宋体"/>
          <w:sz w:val="24"/>
          <w:highlight w:val="none"/>
        </w:rPr>
      </w:r>
      <w:r/>
    </w:p>
    <w:p>
      <w:pPr>
        <w:pStyle w:val="977"/>
        <w:rPr>
          <w:rFonts w:ascii="宋体" w:hAnsi="宋体"/>
          <w:sz w:val="24"/>
          <w:highlight w:val="none"/>
        </w:rPr>
      </w:pPr>
      <w:r>
        <w:rPr>
          <w:rFonts w:ascii="宋体" w:hAnsi="宋体"/>
          <w:sz w:val="24"/>
          <w:highlight w:val="none"/>
        </w:rPr>
      </w:r>
      <w:r/>
    </w:p>
    <w:p>
      <w:pPr>
        <w:pStyle w:val="977"/>
        <w:ind w:firstLine="720"/>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977"/>
        <w:rPr>
          <w:rFonts w:ascii="宋体" w:hAnsi="宋体"/>
          <w:sz w:val="24"/>
          <w:highlight w:val="none"/>
        </w:rPr>
      </w:pPr>
      <w:r>
        <w:rPr>
          <w:rFonts w:ascii="宋体" w:hAnsi="宋体"/>
          <w:sz w:val="24"/>
          <w:highlight w:val="none"/>
        </w:rPr>
      </w:r>
      <w:r/>
    </w:p>
    <w:p>
      <w:pPr>
        <w:pStyle w:val="977"/>
        <w:rPr>
          <w:rFonts w:ascii="宋体" w:hAnsi="宋体"/>
          <w:sz w:val="24"/>
          <w:highlight w:val="none"/>
        </w:rPr>
      </w:pPr>
      <w:r>
        <w:rPr>
          <w:rFonts w:ascii="宋体" w:hAnsi="宋体"/>
          <w:sz w:val="24"/>
          <w:highlight w:val="none"/>
        </w:rPr>
      </w:r>
      <w:r/>
    </w:p>
    <w:p>
      <w:pPr>
        <w:pStyle w:val="977"/>
        <w:rPr>
          <w:rFonts w:ascii="宋体" w:hAnsi="宋体"/>
          <w:sz w:val="24"/>
          <w:highlight w:val="none"/>
        </w:rPr>
      </w:pPr>
      <w:r>
        <w:rPr>
          <w:rFonts w:ascii="宋体" w:hAnsi="宋体"/>
          <w:sz w:val="24"/>
          <w:highlight w:val="none"/>
        </w:rPr>
      </w:r>
      <w:r/>
    </w:p>
    <w:p>
      <w:pPr>
        <w:pStyle w:val="977"/>
        <w:rPr>
          <w:rFonts w:ascii="宋体" w:hAnsi="宋体"/>
          <w:sz w:val="24"/>
          <w:highlight w:val="none"/>
        </w:rPr>
      </w:pPr>
      <w:r>
        <w:rPr>
          <w:rFonts w:ascii="宋体" w:hAnsi="宋体"/>
          <w:sz w:val="24"/>
          <w:highlight w:val="none"/>
        </w:rPr>
      </w:r>
      <w:r/>
    </w:p>
    <w:p>
      <w:pPr>
        <w:pStyle w:val="977"/>
        <w:rPr>
          <w:rFonts w:ascii="宋体" w:hAnsi="宋体"/>
          <w:sz w:val="24"/>
          <w:highlight w:val="none"/>
        </w:rPr>
      </w:pPr>
      <w:r>
        <w:rPr>
          <w:rFonts w:ascii="宋体" w:hAnsi="宋体"/>
          <w:sz w:val="24"/>
          <w:highlight w:val="none"/>
        </w:rPr>
      </w:r>
      <w:r/>
    </w:p>
    <w:p>
      <w:pPr>
        <w:pStyle w:val="977"/>
        <w:ind w:firstLine="4440"/>
        <w:rPr>
          <w:rFonts w:ascii="宋体" w:hAnsi="宋体"/>
          <w:sz w:val="24"/>
          <w:highlight w:val="none"/>
          <w:u w:val="single"/>
        </w:rPr>
      </w:pPr>
      <w:r>
        <w:rPr>
          <w:rFonts w:hint="eastAsia" w:ascii="宋体" w:hAnsi="宋体"/>
          <w:sz w:val="24"/>
          <w:highlight w:val="none"/>
        </w:rPr>
        <w:t xml:space="preserve">投标单位(公章) ：</w:t>
      </w:r>
      <w:r>
        <w:rPr>
          <w:rFonts w:ascii="宋体" w:hAnsi="宋体"/>
          <w:sz w:val="24"/>
          <w:highlight w:val="none"/>
          <w:u w:val="single"/>
        </w:rPr>
      </w:r>
      <w:r/>
    </w:p>
    <w:p>
      <w:pPr>
        <w:pStyle w:val="977"/>
        <w:rPr>
          <w:rFonts w:ascii="宋体" w:hAnsi="宋体"/>
          <w:sz w:val="24"/>
          <w:highlight w:val="none"/>
          <w:u w:val="single"/>
        </w:rPr>
      </w:pPr>
      <w:r>
        <w:rPr>
          <w:rFonts w:ascii="宋体" w:hAnsi="宋体"/>
          <w:sz w:val="24"/>
          <w:highlight w:val="none"/>
          <w:u w:val="single"/>
        </w:rPr>
      </w:r>
      <w:r/>
    </w:p>
    <w:p>
      <w:pPr>
        <w:pStyle w:val="977"/>
        <w:rPr>
          <w:rFonts w:ascii="宋体" w:hAnsi="宋体"/>
          <w:sz w:val="24"/>
          <w:highlight w:val="none"/>
          <w:u w:val="single"/>
        </w:rPr>
      </w:pPr>
      <w:r>
        <w:rPr>
          <w:rFonts w:ascii="宋体" w:hAnsi="宋体"/>
          <w:sz w:val="24"/>
          <w:highlight w:val="none"/>
          <w:u w:val="single"/>
        </w:rPr>
      </w:r>
      <w:r/>
    </w:p>
    <w:p>
      <w:pPr>
        <w:pStyle w:val="977"/>
        <w:rPr>
          <w:rFonts w:ascii="宋体" w:hAnsi="宋体"/>
          <w:sz w:val="24"/>
          <w:highlight w:val="none"/>
          <w:u w:val="single"/>
        </w:rPr>
      </w:pPr>
      <w:r>
        <w:rPr>
          <w:rFonts w:ascii="宋体" w:hAnsi="宋体"/>
          <w:sz w:val="24"/>
          <w:highlight w:val="none"/>
          <w:u w:val="single"/>
        </w:rPr>
      </w:r>
      <w:r/>
    </w:p>
    <w:p>
      <w:pPr>
        <w:pStyle w:val="977"/>
        <w:ind w:firstLine="4440"/>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977"/>
        <w:jc w:val="center"/>
        <w:rPr>
          <w:rFonts w:ascii="黑体" w:eastAsia="黑体"/>
          <w:b/>
          <w:sz w:val="36"/>
          <w:highlight w:val="none"/>
        </w:rPr>
      </w:pPr>
      <w:r>
        <w:rPr>
          <w:rFonts w:ascii="黑体" w:eastAsia="黑体"/>
          <w:b/>
          <w:sz w:val="36"/>
          <w:highlight w:val="none"/>
        </w:rPr>
      </w:r>
      <w:r/>
    </w:p>
    <w:p>
      <w:pPr>
        <w:pStyle w:val="989"/>
        <w:jc w:val="center"/>
        <w:spacing w:line="300" w:lineRule="auto"/>
        <w:rPr>
          <w:rFonts w:hAnsi="宋体"/>
          <w:highlight w:val="none"/>
        </w:rPr>
      </w:pPr>
      <w:r>
        <w:rPr>
          <w:rFonts w:hAnsi="宋体"/>
          <w:highlight w:val="none"/>
        </w:rPr>
      </w:r>
      <w:r/>
    </w:p>
    <w:p>
      <w:pPr>
        <w:pStyle w:val="977"/>
        <w:jc w:val="both"/>
        <w:rPr>
          <w:rFonts w:ascii="黑体" w:hAnsi="黑体" w:eastAsia="黑体" w:cs="黑体"/>
          <w:b/>
          <w:sz w:val="36"/>
          <w:szCs w:val="36"/>
          <w:highlight w:val="none"/>
        </w:rPr>
      </w:pPr>
      <w:r>
        <w:rPr>
          <w:rFonts w:ascii="黑体" w:hAnsi="黑体" w:eastAsia="黑体" w:cs="黑体"/>
          <w:b/>
          <w:sz w:val="36"/>
          <w:szCs w:val="36"/>
          <w:highlight w:val="none"/>
        </w:rPr>
      </w:r>
      <w:r/>
    </w:p>
    <w:p>
      <w:pPr>
        <w:pStyle w:val="977"/>
        <w:jc w:val="center"/>
        <w:rPr>
          <w:rFonts w:ascii="黑体" w:hAnsi="黑体" w:eastAsia="黑体" w:cs="黑体"/>
          <w:b/>
          <w:sz w:val="36"/>
          <w:szCs w:val="36"/>
          <w:highlight w:val="none"/>
        </w:rPr>
      </w:pPr>
      <w:r>
        <w:rPr>
          <w:rFonts w:ascii="黑体" w:hAnsi="黑体" w:eastAsia="黑体" w:cs="黑体"/>
          <w:b/>
          <w:sz w:val="36"/>
          <w:szCs w:val="36"/>
          <w:highlight w:val="none"/>
        </w:rPr>
      </w:r>
      <w:r/>
    </w:p>
    <w:p>
      <w:pPr>
        <w:pStyle w:val="977"/>
        <w:jc w:val="center"/>
        <w:rPr>
          <w:rFonts w:ascii="黑体" w:hAnsi="黑体" w:eastAsia="黑体" w:cs="黑体"/>
          <w:b/>
          <w:sz w:val="36"/>
          <w:szCs w:val="36"/>
          <w:highlight w:val="none"/>
        </w:rPr>
      </w:pPr>
      <w:r>
        <w:rPr>
          <w:rFonts w:hint="eastAsia" w:ascii="黑体" w:hAnsi="黑体" w:eastAsia="黑体" w:cs="黑体"/>
          <w:b/>
          <w:sz w:val="36"/>
          <w:szCs w:val="36"/>
          <w:highlight w:val="none"/>
        </w:rPr>
        <w:br w:type="page" w:clear="all"/>
      </w: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lang w:val="en-US" w:eastAsia="zh-CN"/>
        </w:rPr>
        <w:t xml:space="preserve">六</w:t>
      </w:r>
      <w:r>
        <w:rPr>
          <w:rFonts w:hint="eastAsia" w:ascii="黑体" w:hAnsi="黑体" w:eastAsia="黑体" w:cs="黑体"/>
          <w:b/>
          <w:sz w:val="36"/>
          <w:szCs w:val="36"/>
          <w:highlight w:val="none"/>
        </w:rPr>
        <w:t xml:space="preserve">）法定代表人授权委托书</w:t>
      </w:r>
      <w:r>
        <w:rPr>
          <w:rFonts w:ascii="黑体" w:hAnsi="黑体" w:eastAsia="黑体" w:cs="黑体"/>
          <w:b/>
          <w:sz w:val="36"/>
          <w:szCs w:val="36"/>
          <w:highlight w:val="none"/>
        </w:rPr>
      </w:r>
      <w:r/>
    </w:p>
    <w:p>
      <w:pPr>
        <w:pStyle w:val="977"/>
        <w:rPr>
          <w:highlight w:val="none"/>
        </w:rPr>
      </w:pPr>
      <w:r>
        <w:rPr>
          <w:highlight w:val="none"/>
        </w:rPr>
      </w:r>
      <w:r/>
    </w:p>
    <w:p>
      <w:pPr>
        <w:pStyle w:val="977"/>
        <w:rPr>
          <w:highlight w:val="none"/>
        </w:rPr>
      </w:pPr>
      <w:r>
        <w:rPr>
          <w:highlight w:val="none"/>
        </w:rPr>
      </w:r>
      <w:r/>
    </w:p>
    <w:p>
      <w:pPr>
        <w:pStyle w:val="977"/>
        <w:ind w:firstLine="480"/>
        <w:spacing w:line="500" w:lineRule="exact"/>
        <w:rPr>
          <w:rFonts w:ascii="宋体" w:hAnsi="宋体"/>
          <w:sz w:val="24"/>
          <w:highlight w:val="none"/>
        </w:rPr>
      </w:pPr>
      <w:r>
        <w:rPr>
          <w:rFonts w:hint="eastAsia" w:ascii="宋体" w:hAnsi="宋体"/>
          <w:sz w:val="24"/>
          <w:highlight w:val="none"/>
        </w:rPr>
        <w:t xml:space="preserve">本授权委托书声明：我</w:t>
      </w:r>
      <w:r>
        <w:rPr>
          <w:rFonts w:hint="eastAsia" w:ascii="宋体" w:hAnsi="宋体"/>
          <w:sz w:val="24"/>
          <w:highlight w:val="none"/>
          <w:u w:val="single"/>
        </w:rPr>
        <w:t xml:space="preserve">　　　　　</w:t>
      </w:r>
      <w:r>
        <w:rPr>
          <w:rFonts w:hint="eastAsia" w:ascii="宋体" w:hAnsi="宋体"/>
          <w:sz w:val="24"/>
          <w:highlight w:val="none"/>
        </w:rPr>
        <w:t xml:space="preserve">（姓名）系</w:t>
      </w:r>
      <w:r>
        <w:rPr>
          <w:rFonts w:hint="eastAsia" w:ascii="宋体" w:hAnsi="宋体"/>
          <w:sz w:val="24"/>
          <w:highlight w:val="none"/>
          <w:u w:val="single"/>
        </w:rPr>
        <w:t xml:space="preserve">　　　　　　</w:t>
      </w:r>
      <w:r>
        <w:rPr>
          <w:rFonts w:hint="eastAsia" w:ascii="宋体" w:hAnsi="宋体"/>
          <w:sz w:val="24"/>
          <w:highlight w:val="none"/>
        </w:rPr>
        <w:t xml:space="preserve">（投标人名称）的法定代表人，现授权委托</w:t>
      </w:r>
      <w:r>
        <w:rPr>
          <w:rFonts w:hint="eastAsia" w:ascii="宋体" w:hAnsi="宋体"/>
          <w:sz w:val="24"/>
          <w:highlight w:val="none"/>
          <w:u w:val="single"/>
        </w:rPr>
        <w:t xml:space="preserve">　　　　　　　　　</w:t>
      </w: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rPr>
        <w:t xml:space="preserve">（姓名）为我的代理人，以本公司的名义参加</w:t>
      </w:r>
      <w:r>
        <w:rPr>
          <w:rFonts w:hint="eastAsia" w:ascii="宋体" w:hAnsi="宋体"/>
          <w:sz w:val="24"/>
          <w:highlight w:val="none"/>
          <w:u w:val="single"/>
        </w:rPr>
        <w:t xml:space="preserve">　　　　　　　　　　　　　　　　　</w:t>
      </w:r>
      <w:r>
        <w:rPr>
          <w:rFonts w:hint="eastAsia" w:ascii="宋体" w:hAnsi="宋体"/>
          <w:sz w:val="24"/>
          <w:highlight w:val="none"/>
        </w:rPr>
        <w:t xml:space="preserve">的投标活动。代理人在开标、询标、合同谈判等过程中所签署的一切文件和处理与之有关的一切事务，我均予以承认。</w:t>
      </w:r>
      <w:r>
        <w:rPr>
          <w:rFonts w:ascii="宋体" w:hAnsi="宋体"/>
          <w:sz w:val="24"/>
          <w:highlight w:val="none"/>
        </w:rPr>
      </w:r>
      <w:r/>
    </w:p>
    <w:p>
      <w:pPr>
        <w:pStyle w:val="977"/>
        <w:spacing w:line="500" w:lineRule="exact"/>
        <w:rPr>
          <w:rFonts w:ascii="宋体" w:hAnsi="宋体"/>
          <w:sz w:val="24"/>
          <w:highlight w:val="none"/>
        </w:rPr>
      </w:pPr>
      <w:r>
        <w:rPr>
          <w:rFonts w:ascii="宋体" w:hAnsi="宋体"/>
          <w:sz w:val="24"/>
          <w:highlight w:val="none"/>
        </w:rPr>
      </w:r>
      <w:r/>
    </w:p>
    <w:p>
      <w:pPr>
        <w:pStyle w:val="977"/>
        <w:ind w:firstLine="480"/>
        <w:spacing w:line="500" w:lineRule="exact"/>
        <w:rPr>
          <w:rFonts w:ascii="宋体" w:hAnsi="宋体"/>
          <w:sz w:val="24"/>
          <w:highlight w:val="none"/>
        </w:rPr>
      </w:pPr>
      <w:r>
        <w:rPr>
          <w:rFonts w:hint="eastAsia" w:ascii="宋体" w:hAnsi="宋体"/>
          <w:sz w:val="24"/>
          <w:highlight w:val="none"/>
        </w:rPr>
        <w:t xml:space="preserve">代理人无转委权，特此委托。</w:t>
      </w:r>
      <w:r>
        <w:rPr>
          <w:rFonts w:ascii="宋体" w:hAnsi="宋体"/>
          <w:sz w:val="24"/>
          <w:highlight w:val="none"/>
        </w:rPr>
      </w:r>
      <w:r/>
    </w:p>
    <w:p>
      <w:pPr>
        <w:pStyle w:val="977"/>
        <w:spacing w:line="500" w:lineRule="exact"/>
        <w:rPr>
          <w:rFonts w:ascii="宋体" w:hAnsi="宋体"/>
          <w:sz w:val="24"/>
          <w:highlight w:val="none"/>
        </w:rPr>
      </w:pPr>
      <w:r>
        <w:rPr>
          <w:rFonts w:ascii="宋体" w:hAnsi="宋体"/>
          <w:sz w:val="24"/>
          <w:highlight w:val="none"/>
        </w:rPr>
      </w:r>
      <w:r/>
    </w:p>
    <w:p>
      <w:pPr>
        <w:pStyle w:val="977"/>
        <w:ind w:firstLine="480"/>
        <w:spacing w:line="500" w:lineRule="exact"/>
        <w:rPr>
          <w:rFonts w:ascii="宋体" w:hAnsi="宋体"/>
          <w:sz w:val="24"/>
          <w:highlight w:val="none"/>
          <w:u w:val="single"/>
        </w:rPr>
      </w:pPr>
      <w:r>
        <w:rPr>
          <w:rFonts w:hint="eastAsia" w:ascii="宋体" w:hAnsi="宋体"/>
          <w:sz w:val="24"/>
          <w:highlight w:val="none"/>
        </w:rPr>
        <w:t xml:space="preserve">代理人：</w:t>
      </w:r>
      <w:r>
        <w:rPr>
          <w:rFonts w:hint="eastAsia" w:ascii="宋体" w:hAnsi="宋体"/>
          <w:sz w:val="24"/>
          <w:highlight w:val="none"/>
          <w:u w:val="single"/>
        </w:rPr>
        <w:t xml:space="preserve">　　　　　</w:t>
      </w:r>
      <w:r>
        <w:rPr>
          <w:rFonts w:hint="eastAsia" w:ascii="宋体" w:hAnsi="宋体"/>
          <w:sz w:val="24"/>
          <w:highlight w:val="none"/>
        </w:rPr>
        <w:t xml:space="preserve">　性别：</w:t>
      </w:r>
      <w:r>
        <w:rPr>
          <w:rFonts w:hint="eastAsia" w:ascii="宋体" w:hAnsi="宋体"/>
          <w:sz w:val="24"/>
          <w:highlight w:val="none"/>
          <w:u w:val="single"/>
        </w:rPr>
        <w:t xml:space="preserve">　    　  　</w:t>
      </w:r>
      <w:r>
        <w:rPr>
          <w:rFonts w:hint="eastAsia" w:ascii="宋体" w:hAnsi="宋体"/>
          <w:sz w:val="24"/>
          <w:highlight w:val="none"/>
        </w:rPr>
        <w:t xml:space="preserve">年龄：</w:t>
      </w:r>
      <w:r>
        <w:rPr>
          <w:rFonts w:hint="eastAsia" w:ascii="宋体" w:hAnsi="宋体"/>
          <w:sz w:val="24"/>
          <w:highlight w:val="none"/>
          <w:u w:val="single"/>
        </w:rPr>
        <w:t xml:space="preserve">　　     　　</w:t>
      </w:r>
      <w:r>
        <w:rPr>
          <w:rFonts w:ascii="宋体" w:hAnsi="宋体"/>
          <w:sz w:val="24"/>
          <w:highlight w:val="none"/>
          <w:u w:val="single"/>
        </w:rPr>
      </w:r>
      <w:r/>
    </w:p>
    <w:p>
      <w:pPr>
        <w:pStyle w:val="977"/>
        <w:ind w:firstLine="480"/>
        <w:spacing w:line="500" w:lineRule="exact"/>
        <w:rPr>
          <w:rFonts w:ascii="宋体" w:hAnsi="宋体"/>
          <w:sz w:val="24"/>
          <w:highlight w:val="none"/>
        </w:rPr>
      </w:pPr>
      <w:r>
        <w:rPr>
          <w:rFonts w:ascii="宋体" w:hAnsi="宋体"/>
          <w:sz w:val="24"/>
          <w:highlight w:val="none"/>
        </w:rPr>
      </w:r>
      <w:r/>
    </w:p>
    <w:p>
      <w:pPr>
        <w:pStyle w:val="977"/>
        <w:ind w:firstLine="480"/>
        <w:spacing w:line="500" w:lineRule="exact"/>
        <w:rPr>
          <w:rFonts w:ascii="宋体" w:hAnsi="宋体"/>
          <w:sz w:val="24"/>
          <w:highlight w:val="none"/>
        </w:rPr>
      </w:pPr>
      <w:r>
        <w:rPr>
          <w:rFonts w:hint="eastAsia" w:ascii="宋体" w:hAnsi="宋体"/>
          <w:sz w:val="24"/>
          <w:highlight w:val="none"/>
        </w:rPr>
        <w:t xml:space="preserve">代理人联系电话（手机号）：</w:t>
      </w:r>
      <w:r>
        <w:rPr>
          <w:rFonts w:ascii="宋体" w:hAnsi="宋体"/>
          <w:sz w:val="24"/>
          <w:highlight w:val="none"/>
        </w:rPr>
      </w:r>
      <w:r/>
    </w:p>
    <w:p>
      <w:pPr>
        <w:pStyle w:val="977"/>
        <w:ind w:firstLine="480"/>
        <w:rPr>
          <w:rFonts w:ascii="宋体" w:hAnsi="宋体"/>
          <w:sz w:val="24"/>
          <w:highlight w:val="none"/>
        </w:rPr>
      </w:pPr>
      <w:r>
        <w:rPr>
          <w:rFonts w:ascii="宋体" w:hAnsi="宋体"/>
          <w:sz w:val="24"/>
          <w:highlight w:val="none"/>
        </w:rPr>
      </w:r>
      <w:r/>
    </w:p>
    <w:p>
      <w:pPr>
        <w:pStyle w:val="977"/>
        <w:ind w:firstLine="3420"/>
        <w:rPr>
          <w:rFonts w:ascii="宋体" w:hAnsi="宋体"/>
          <w:sz w:val="24"/>
          <w:highlight w:val="none"/>
        </w:rPr>
      </w:pPr>
      <w:r>
        <w:rPr>
          <w:rFonts w:hint="eastAsia" w:ascii="宋体" w:hAnsi="宋体"/>
          <w:sz w:val="24"/>
          <w:highlight w:val="none"/>
        </w:rPr>
        <w:t xml:space="preserve">投　标　人（</w:t>
      </w:r>
      <w:r>
        <w:rPr>
          <w:rFonts w:hint="eastAsia" w:ascii="宋体" w:hAnsi="宋体"/>
          <w:sz w:val="24"/>
          <w:highlight w:val="none"/>
          <w:lang w:val="en-US" w:eastAsia="zh-CN"/>
        </w:rPr>
        <w:t xml:space="preserve">盖章</w:t>
      </w:r>
      <w:r>
        <w:rPr>
          <w:rFonts w:hint="eastAsia" w:ascii="宋体" w:hAnsi="宋体"/>
          <w:sz w:val="24"/>
          <w:highlight w:val="none"/>
        </w:rPr>
        <w:t xml:space="preserve">）：</w:t>
      </w:r>
      <w:r>
        <w:rPr>
          <w:rFonts w:ascii="宋体" w:hAnsi="宋体"/>
          <w:sz w:val="24"/>
          <w:highlight w:val="none"/>
        </w:rPr>
      </w:r>
      <w:r/>
    </w:p>
    <w:p>
      <w:pPr>
        <w:pStyle w:val="977"/>
        <w:ind w:firstLine="3420"/>
        <w:rPr>
          <w:rFonts w:ascii="宋体" w:hAnsi="宋体"/>
          <w:sz w:val="24"/>
          <w:highlight w:val="none"/>
        </w:rPr>
      </w:pPr>
      <w:r>
        <w:rPr>
          <w:rFonts w:ascii="宋体" w:hAnsi="宋体"/>
          <w:sz w:val="24"/>
          <w:highlight w:val="none"/>
        </w:rPr>
      </w:r>
      <w:r/>
    </w:p>
    <w:p>
      <w:pPr>
        <w:pStyle w:val="977"/>
        <w:ind w:firstLine="3420"/>
        <w:rPr>
          <w:rFonts w:ascii="宋体" w:hAnsi="宋体"/>
          <w:sz w:val="24"/>
          <w:highlight w:val="none"/>
        </w:rPr>
      </w:pPr>
      <w:r>
        <w:rPr>
          <w:rFonts w:hint="eastAsia" w:ascii="宋体" w:hAnsi="宋体"/>
          <w:sz w:val="24"/>
          <w:highlight w:val="none"/>
        </w:rPr>
        <w:t xml:space="preserve">法定代表人（</w:t>
      </w:r>
      <w:r>
        <w:rPr>
          <w:rFonts w:hint="eastAsia" w:ascii="宋体" w:hAnsi="宋体"/>
          <w:sz w:val="24"/>
          <w:highlight w:val="none"/>
          <w:lang w:val="en-US" w:eastAsia="zh-CN"/>
        </w:rPr>
        <w:t xml:space="preserve">盖章或签字</w:t>
      </w:r>
      <w:r>
        <w:rPr>
          <w:rFonts w:hint="eastAsia" w:ascii="宋体" w:hAnsi="宋体"/>
          <w:sz w:val="24"/>
          <w:highlight w:val="none"/>
        </w:rPr>
        <w:t xml:space="preserve">）：</w:t>
      </w:r>
      <w:r>
        <w:rPr>
          <w:rFonts w:ascii="宋体" w:hAnsi="宋体"/>
          <w:sz w:val="24"/>
          <w:highlight w:val="none"/>
        </w:rPr>
      </w:r>
      <w:r/>
    </w:p>
    <w:p>
      <w:pPr>
        <w:pStyle w:val="977"/>
        <w:ind w:firstLine="480"/>
        <w:rPr>
          <w:rFonts w:ascii="宋体" w:hAnsi="宋体"/>
          <w:sz w:val="24"/>
          <w:highlight w:val="none"/>
        </w:rPr>
      </w:pPr>
      <w:r>
        <w:rPr>
          <w:rFonts w:ascii="宋体" w:hAnsi="宋体"/>
          <w:sz w:val="24"/>
          <w:highlight w:val="none"/>
        </w:rPr>
      </w:r>
      <w:r/>
    </w:p>
    <w:p>
      <w:pPr>
        <w:pStyle w:val="977"/>
        <w:ind w:right="420" w:firstLine="4320"/>
        <w:rPr>
          <w:rFonts w:ascii="宋体" w:hAnsi="宋体"/>
          <w:sz w:val="24"/>
          <w:highlight w:val="none"/>
        </w:rPr>
      </w:pPr>
      <w:r>
        <w:rPr>
          <w:rFonts w:hint="eastAsia" w:ascii="宋体" w:hAnsi="宋体"/>
          <w:sz w:val="24"/>
          <w:highlight w:val="none"/>
        </w:rPr>
        <w:t xml:space="preserve">　　年　　　月　　　日</w:t>
      </w:r>
      <w:r>
        <w:rPr>
          <w:rFonts w:ascii="宋体" w:hAnsi="宋体"/>
          <w:sz w:val="24"/>
          <w:highlight w:val="none"/>
        </w:rPr>
      </w:r>
      <w:r/>
    </w:p>
    <w:p>
      <w:pPr>
        <w:pStyle w:val="977"/>
        <w:rPr>
          <w:rFonts w:ascii="宋体" w:hAnsi="宋体"/>
          <w:sz w:val="24"/>
          <w:highlight w:val="none"/>
        </w:rPr>
      </w:pPr>
      <w:r>
        <w:rPr>
          <w:rFonts w:ascii="宋体" w:hAnsi="宋体"/>
          <w:sz w:val="24"/>
          <w:highlight w:val="none"/>
        </w:rPr>
      </w:r>
      <w:r/>
    </w:p>
    <w:p>
      <w:pPr>
        <w:pStyle w:val="977"/>
        <w:rPr>
          <w:rFonts w:ascii="宋体" w:hAnsi="宋体"/>
          <w:sz w:val="24"/>
          <w:highlight w:val="none"/>
        </w:rPr>
      </w:pPr>
      <w:r>
        <w:rPr>
          <w:rFonts w:ascii="宋体" w:hAnsi="宋体"/>
          <w:sz w:val="24"/>
          <w:highlight w:val="none"/>
        </w:rPr>
      </w:r>
      <w:r/>
    </w:p>
    <w:p>
      <w:pPr>
        <w:pStyle w:val="977"/>
        <w:rPr>
          <w:rFonts w:ascii="宋体" w:hAnsi="宋体"/>
          <w:sz w:val="24"/>
          <w:highlight w:val="none"/>
        </w:rPr>
      </w:pPr>
      <w:r>
        <w:rPr>
          <w:rFonts w:hint="eastAsia" w:ascii="宋体" w:hAnsi="宋体"/>
          <w:sz w:val="24"/>
          <w:highlight w:val="none"/>
        </w:rPr>
        <w:t xml:space="preserve">附：</w:t>
      </w:r>
      <w:r>
        <w:rPr>
          <w:rFonts w:ascii="宋体" w:hAnsi="宋体"/>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tcPr>
          <w:p>
            <w:pPr>
              <w:pStyle w:val="977"/>
              <w:jc w:val="center"/>
              <w:rPr>
                <w:rFonts w:ascii="宋体" w:hAnsi="宋体"/>
                <w:sz w:val="24"/>
                <w:highlight w:val="none"/>
              </w:rPr>
            </w:pPr>
            <w:r>
              <w:rPr>
                <w:rFonts w:hint="eastAsia" w:ascii="宋体" w:hAnsi="宋体"/>
                <w:sz w:val="24"/>
                <w:highlight w:val="none"/>
              </w:rPr>
              <w:t xml:space="preserve">（代理人身份证复印件粘贴处）</w:t>
            </w:r>
            <w:r>
              <w:rPr>
                <w:rFonts w:ascii="宋体" w:hAnsi="宋体"/>
                <w:sz w:val="24"/>
                <w:highlight w:val="none"/>
              </w:rPr>
            </w:r>
            <w:r/>
          </w:p>
        </w:tc>
      </w:tr>
    </w:tbl>
    <w:p>
      <w:pPr>
        <w:pStyle w:val="977"/>
        <w:jc w:val="both"/>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977"/>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977"/>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977"/>
        <w:jc w:val="center"/>
        <w:rPr>
          <w:rFonts w:ascii="黑体" w:hAnsi="黑体" w:eastAsia="黑体" w:cs="黑体"/>
          <w:highlight w:val="none"/>
        </w:rPr>
      </w:pP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lang w:val="en-US" w:eastAsia="zh-CN"/>
        </w:rPr>
        <w:t xml:space="preserve">七</w:t>
      </w: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rPr>
        <w:t xml:space="preserve">中小企业声明函（货物）（如有）</w:t>
      </w:r>
      <w:r>
        <w:rPr>
          <w:rFonts w:ascii="黑体" w:hAnsi="黑体" w:eastAsia="黑体" w:cs="黑体"/>
          <w:highlight w:val="none"/>
        </w:rPr>
      </w:r>
      <w:r/>
    </w:p>
    <w:p>
      <w:pPr>
        <w:pStyle w:val="977"/>
        <w:ind w:firstLine="480"/>
        <w:spacing w:line="660" w:lineRule="exact"/>
        <w:widowControl/>
        <w:rPr>
          <w:rFonts w:ascii="宋体" w:hAnsi="宋体" w:cs="宋体"/>
          <w:bCs/>
          <w:sz w:val="24"/>
          <w:highlight w:val="none"/>
          <w:u w:val="single"/>
        </w:rPr>
      </w:pPr>
      <w:r>
        <w:rPr>
          <w:rFonts w:hint="eastAsia" w:ascii="宋体" w:hAnsi="宋体" w:cs="宋体"/>
          <w:sz w:val="24"/>
          <w:highlight w:val="none"/>
        </w:rPr>
        <w:t xml:space="preserve">本公司（联合体）郑重声明，根据《政府采购促进中小企业发展管理办法》（财库﹝2020﹞46 号）的规定，本公司（联合体）参加</w:t>
      </w:r>
      <w:r>
        <w:rPr>
          <w:rFonts w:hint="eastAsia" w:hAnsi="宋体" w:cs="宋体"/>
          <w:b/>
          <w:bCs/>
          <w:sz w:val="24"/>
          <w:highlight w:val="none"/>
          <w:u w:val="single"/>
          <w:lang w:eastAsia="zh-CN"/>
        </w:rPr>
        <w:t xml:space="preserve">建湖县公安局</w:t>
      </w:r>
      <w:r>
        <w:rPr>
          <w:rFonts w:hint="eastAsia" w:ascii="宋体" w:hAnsi="宋体" w:cs="宋体"/>
          <w:sz w:val="24"/>
          <w:highlight w:val="none"/>
        </w:rPr>
        <w:t xml:space="preserve">的</w:t>
      </w:r>
      <w:r>
        <w:rPr>
          <w:rFonts w:hint="eastAsia" w:ascii="宋体" w:hAnsi="宋体" w:cs="宋体"/>
          <w:b/>
          <w:bCs/>
          <w:sz w:val="24"/>
          <w:highlight w:val="none"/>
          <w:u w:val="single"/>
          <w:lang w:eastAsia="zh-CN"/>
        </w:rPr>
        <w:t xml:space="preserve">建湖县公安局社会面视频设备升级及补盲采购项目(村居三期)</w:t>
      </w:r>
      <w:r>
        <w:rPr>
          <w:rFonts w:hint="eastAsia" w:ascii="宋体" w:hAnsi="宋体" w:cs="宋体"/>
          <w:sz w:val="24"/>
          <w:highlight w:val="none"/>
        </w:rPr>
        <w:t xml:space="preserve">采购活动，提供的货物全部由符合政策要求的中小企业承接。相关企业（含联合体中的中小企业、签订分包意向协议的中小企业）的具体情况如下：</w:t>
      </w:r>
      <w:r>
        <w:rPr>
          <w:rFonts w:ascii="宋体" w:hAnsi="宋体" w:cs="宋体"/>
          <w:bCs/>
          <w:sz w:val="24"/>
          <w:highlight w:val="none"/>
          <w:u w:val="single"/>
        </w:rPr>
      </w:r>
      <w:r/>
    </w:p>
    <w:p>
      <w:pPr>
        <w:pStyle w:val="977"/>
        <w:ind w:firstLine="482"/>
        <w:spacing w:line="660" w:lineRule="exact"/>
        <w:widowControl/>
        <w:rPr>
          <w:rFonts w:ascii="宋体" w:hAnsi="宋体"/>
          <w:bCs/>
          <w:sz w:val="24"/>
          <w:highlight w:val="none"/>
          <w:u w:val="single"/>
        </w:rPr>
      </w:pPr>
      <w:r>
        <w:rPr>
          <w:rFonts w:hint="eastAsia" w:ascii="宋体" w:hAnsi="宋体" w:cs="宋体"/>
          <w:b/>
          <w:bCs/>
          <w:sz w:val="24"/>
          <w:highlight w:val="none"/>
          <w:u w:val="single"/>
          <w:lang w:val="en-US" w:eastAsia="zh-CN"/>
        </w:rPr>
        <w:t xml:space="preserve">             </w:t>
      </w:r>
      <w:r>
        <w:rPr>
          <w:rFonts w:hint="eastAsia" w:ascii="宋体" w:hAnsi="宋体" w:cs="宋体"/>
          <w:b w:val="0"/>
          <w:bCs w:val="0"/>
          <w:sz w:val="24"/>
          <w:highlight w:val="none"/>
          <w:u w:val="single"/>
          <w:lang w:eastAsia="zh-CN"/>
        </w:rPr>
        <w:t xml:space="preserve">（</w:t>
      </w:r>
      <w:r>
        <w:rPr>
          <w:rFonts w:hint="eastAsia" w:ascii="宋体" w:hAnsi="宋体" w:cs="宋体"/>
          <w:b w:val="0"/>
          <w:bCs w:val="0"/>
          <w:sz w:val="24"/>
          <w:highlight w:val="none"/>
          <w:u w:val="single"/>
          <w:lang w:val="en-US" w:eastAsia="zh-CN"/>
        </w:rPr>
        <w:t xml:space="preserve">标的名称</w:t>
      </w:r>
      <w:r>
        <w:rPr>
          <w:rFonts w:hint="eastAsia" w:ascii="宋体" w:hAnsi="宋体" w:cs="宋体"/>
          <w:b w:val="0"/>
          <w:bCs w:val="0"/>
          <w:sz w:val="24"/>
          <w:highlight w:val="none"/>
          <w:u w:val="single"/>
          <w:lang w:eastAsia="zh-CN"/>
        </w:rPr>
        <w:t xml:space="preserve">）</w:t>
      </w:r>
      <w:r>
        <w:rPr>
          <w:rFonts w:hint="eastAsia" w:ascii="宋体" w:hAnsi="宋体" w:cs="宋体"/>
          <w:b/>
          <w:bCs/>
          <w:sz w:val="24"/>
          <w:highlight w:val="none"/>
          <w:u w:val="single"/>
          <w:lang w:val="en-US" w:eastAsia="zh-CN"/>
        </w:rPr>
        <w:t xml:space="preserve">   </w:t>
      </w:r>
      <w:r>
        <w:rPr>
          <w:rFonts w:hint="eastAsia" w:ascii="宋体" w:hAnsi="宋体" w:cs="宋体"/>
          <w:sz w:val="24"/>
          <w:highlight w:val="none"/>
        </w:rPr>
        <w:t xml:space="preserve">，属于</w:t>
      </w:r>
      <w:r>
        <w:rPr>
          <w:rFonts w:hint="eastAsia" w:ascii="宋体" w:hAnsi="宋体" w:cs="宋体"/>
          <w:sz w:val="24"/>
          <w:highlight w:val="none"/>
          <w:u w:val="single"/>
        </w:rPr>
        <w:t xml:space="preserve">        （采购文件中明确的所属行业）</w:t>
      </w:r>
      <w:r>
        <w:rPr>
          <w:rFonts w:hint="eastAsia" w:ascii="宋体" w:hAnsi="宋体" w:cs="宋体"/>
          <w:sz w:val="24"/>
          <w:highlight w:val="none"/>
        </w:rPr>
        <w:t xml:space="preserve">；制造商为</w:t>
      </w:r>
      <w:r>
        <w:rPr>
          <w:rFonts w:hint="eastAsia" w:ascii="宋体" w:hAnsi="宋体" w:cs="宋体"/>
          <w:sz w:val="24"/>
          <w:highlight w:val="none"/>
          <w:u w:val="single"/>
        </w:rPr>
        <w:t xml:space="preserve">       （企业名称）  </w:t>
      </w:r>
      <w:r>
        <w:rPr>
          <w:rFonts w:hint="eastAsia" w:ascii="宋体" w:hAnsi="宋体" w:cs="宋体"/>
          <w:sz w:val="24"/>
          <w:highlight w:val="none"/>
        </w:rPr>
        <w:t xml:space="preserve">，从业人员人，营业收入为万元，资产总额为万元，属于</w:t>
      </w:r>
      <w:r>
        <w:rPr>
          <w:rFonts w:hint="eastAsia" w:ascii="宋体" w:hAnsi="宋体" w:cs="宋体"/>
          <w:sz w:val="24"/>
          <w:highlight w:val="none"/>
          <w:u w:val="single"/>
        </w:rPr>
        <w:t xml:space="preserve"> （中型企业、小型企业、微型企业）</w:t>
      </w:r>
      <w:r>
        <w:rPr>
          <w:rFonts w:hint="eastAsia" w:ascii="宋体" w:hAnsi="宋体" w:cs="宋体"/>
          <w:sz w:val="24"/>
          <w:highlight w:val="none"/>
        </w:rPr>
        <w:t xml:space="preserve">；</w:t>
      </w:r>
      <w:r>
        <w:rPr>
          <w:rFonts w:ascii="宋体" w:hAnsi="宋体"/>
          <w:bCs/>
          <w:sz w:val="24"/>
          <w:highlight w:val="none"/>
          <w:u w:val="single"/>
        </w:rPr>
      </w:r>
      <w:r/>
    </w:p>
    <w:p>
      <w:pPr>
        <w:pStyle w:val="977"/>
        <w:ind w:firstLine="480"/>
        <w:spacing w:line="660" w:lineRule="exact"/>
        <w:widowControl/>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rPr>
          <w:rFonts w:ascii="宋体" w:hAnsi="宋体" w:cs="宋体"/>
          <w:sz w:val="24"/>
          <w:highlight w:val="none"/>
        </w:rPr>
      </w:r>
      <w:r/>
    </w:p>
    <w:p>
      <w:pPr>
        <w:pStyle w:val="977"/>
        <w:ind w:firstLine="480"/>
        <w:spacing w:line="660" w:lineRule="exact"/>
        <w:widowControl/>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rPr>
          <w:rFonts w:ascii="宋体" w:hAnsi="宋体" w:cs="宋体"/>
          <w:sz w:val="24"/>
          <w:highlight w:val="none"/>
        </w:rPr>
      </w:r>
      <w:r/>
    </w:p>
    <w:p>
      <w:pPr>
        <w:pStyle w:val="977"/>
        <w:ind w:firstLine="4080"/>
        <w:spacing w:before="482" w:line="660" w:lineRule="exact"/>
        <w:widowControl/>
        <w:rPr>
          <w:rFonts w:ascii="宋体" w:hAnsi="宋体" w:cs="宋体"/>
          <w:sz w:val="24"/>
          <w:highlight w:val="none"/>
        </w:rPr>
      </w:pPr>
      <w:r>
        <w:rPr>
          <w:rFonts w:hint="eastAsia" w:ascii="宋体" w:hAnsi="宋体" w:cs="宋体"/>
          <w:sz w:val="24"/>
          <w:highlight w:val="none"/>
        </w:rPr>
        <w:t xml:space="preserve">企业名称（盖章）：</w:t>
      </w:r>
      <w:r>
        <w:rPr>
          <w:rFonts w:ascii="宋体" w:hAnsi="宋体" w:cs="宋体"/>
          <w:sz w:val="24"/>
          <w:highlight w:val="none"/>
        </w:rPr>
      </w:r>
      <w:r/>
    </w:p>
    <w:p>
      <w:pPr>
        <w:pStyle w:val="977"/>
        <w:ind w:firstLine="4080"/>
        <w:spacing w:before="120" w:line="660" w:lineRule="exact"/>
        <w:widowControl/>
        <w:rPr>
          <w:rFonts w:ascii="宋体" w:hAnsi="宋体" w:cs="宋体"/>
          <w:sz w:val="24"/>
          <w:highlight w:val="none"/>
        </w:rPr>
      </w:pPr>
      <w:r>
        <w:rPr>
          <w:rFonts w:hint="eastAsia" w:ascii="宋体" w:hAnsi="宋体" w:cs="宋体"/>
          <w:sz w:val="24"/>
          <w:highlight w:val="none"/>
        </w:rPr>
        <w:t xml:space="preserve">日 期：</w:t>
      </w:r>
      <w:r>
        <w:rPr>
          <w:rFonts w:ascii="宋体" w:hAnsi="宋体" w:cs="宋体"/>
          <w:sz w:val="24"/>
          <w:highlight w:val="none"/>
        </w:rPr>
      </w:r>
      <w:r/>
    </w:p>
    <w:p>
      <w:pPr>
        <w:pStyle w:val="977"/>
        <w:ind w:firstLine="435"/>
        <w:jc w:val="left"/>
        <w:spacing w:line="480" w:lineRule="exact"/>
        <w:rPr>
          <w:rFonts w:ascii="宋体" w:hAnsi="宋体"/>
          <w:sz w:val="24"/>
          <w:highlight w:val="none"/>
        </w:rPr>
      </w:pPr>
      <w:r>
        <w:rPr>
          <w:rFonts w:hint="eastAsia" w:ascii="宋体" w:hAnsi="宋体"/>
          <w:sz w:val="24"/>
          <w:highlight w:val="none"/>
        </w:rPr>
        <w:t xml:space="preserve">注：</w:t>
      </w:r>
      <w:r>
        <w:rPr>
          <w:rFonts w:ascii="宋体" w:hAnsi="宋体"/>
          <w:sz w:val="24"/>
          <w:highlight w:val="none"/>
        </w:rPr>
      </w:r>
      <w:r/>
    </w:p>
    <w:p>
      <w:pPr>
        <w:pStyle w:val="977"/>
        <w:ind w:firstLine="480"/>
        <w:spacing w:line="480" w:lineRule="exact"/>
        <w:rPr>
          <w:rFonts w:ascii="宋体" w:hAnsi="宋体" w:cs="宋体"/>
          <w:b/>
          <w:bCs/>
          <w:sz w:val="24"/>
          <w:highlight w:val="none"/>
        </w:rPr>
      </w:pPr>
      <w:r>
        <w:rPr>
          <w:rFonts w:hint="eastAsia" w:ascii="宋体" w:hAnsi="宋体"/>
          <w:sz w:val="24"/>
          <w:highlight w:val="none"/>
        </w:rPr>
        <w:t xml:space="preserve">供应商如不提供此声明函或不提供证明材料的，投标报价将不做相应扣除。</w:t>
      </w:r>
      <w:r>
        <w:rPr>
          <w:rFonts w:ascii="宋体" w:hAnsi="宋体" w:cs="宋体"/>
          <w:b/>
          <w:bCs/>
          <w:sz w:val="24"/>
          <w:highlight w:val="none"/>
        </w:rPr>
      </w:r>
      <w:r/>
    </w:p>
    <w:p>
      <w:pPr>
        <w:pStyle w:val="977"/>
        <w:ind w:left="420" w:firstLine="482"/>
        <w:spacing w:line="480" w:lineRule="exact"/>
        <w:tabs>
          <w:tab w:val="left" w:pos="180" w:leader="none"/>
        </w:tabs>
        <w:rPr>
          <w:rFonts w:ascii="宋体" w:hAnsi="宋体" w:cs="宋体"/>
          <w:b/>
          <w:bCs/>
          <w:sz w:val="24"/>
          <w:highlight w:val="none"/>
        </w:rPr>
      </w:pPr>
      <w:r>
        <w:rPr>
          <w:rFonts w:ascii="宋体" w:hAnsi="宋体" w:cs="宋体"/>
          <w:b/>
          <w:bCs/>
          <w:sz w:val="24"/>
          <w:highlight w:val="none"/>
        </w:rPr>
      </w:r>
      <w:r/>
    </w:p>
    <w:p>
      <w:pPr>
        <w:pStyle w:val="977"/>
        <w:spacing w:line="480" w:lineRule="exact"/>
        <w:tabs>
          <w:tab w:val="left" w:pos="180" w:leader="none"/>
        </w:tabs>
        <w:rPr>
          <w:rFonts w:ascii="宋体" w:hAnsi="宋体" w:cs="宋体"/>
          <w:b/>
          <w:bCs/>
          <w:sz w:val="24"/>
          <w:highlight w:val="none"/>
        </w:rPr>
      </w:pPr>
      <w:r>
        <w:rPr>
          <w:rFonts w:ascii="宋体" w:hAnsi="宋体" w:cs="宋体"/>
          <w:b/>
          <w:bCs/>
          <w:sz w:val="24"/>
          <w:highlight w:val="none"/>
        </w:rPr>
      </w:r>
      <w:r/>
    </w:p>
    <w:p>
      <w:pPr>
        <w:pStyle w:val="977"/>
        <w:spacing w:line="480" w:lineRule="exact"/>
        <w:tabs>
          <w:tab w:val="left" w:pos="180" w:leader="none"/>
        </w:tabs>
        <w:rPr>
          <w:rFonts w:ascii="宋体" w:hAnsi="宋体" w:cs="宋体"/>
          <w:b/>
          <w:bCs/>
          <w:sz w:val="24"/>
          <w:highlight w:val="none"/>
        </w:rPr>
      </w:pPr>
      <w:r>
        <w:rPr>
          <w:rFonts w:ascii="宋体" w:hAnsi="宋体" w:cs="宋体"/>
          <w:b/>
          <w:bCs/>
          <w:sz w:val="24"/>
          <w:highlight w:val="none"/>
        </w:rPr>
      </w:r>
      <w:r/>
    </w:p>
    <w:p>
      <w:pPr>
        <w:pStyle w:val="977"/>
        <w:ind w:left="420" w:firstLine="482"/>
        <w:spacing w:line="480" w:lineRule="exact"/>
        <w:tabs>
          <w:tab w:val="left" w:pos="180" w:leader="none"/>
        </w:tabs>
        <w:rPr>
          <w:rFonts w:ascii="宋体" w:hAnsi="宋体" w:cs="宋体"/>
          <w:b/>
          <w:bCs/>
          <w:sz w:val="24"/>
          <w:highlight w:val="none"/>
        </w:rPr>
      </w:pPr>
      <w:r>
        <w:rPr>
          <w:rFonts w:ascii="宋体" w:hAnsi="宋体" w:cs="宋体"/>
          <w:b/>
          <w:bCs/>
          <w:sz w:val="24"/>
          <w:highlight w:val="none"/>
        </w:rPr>
      </w:r>
      <w:r/>
    </w:p>
    <w:p>
      <w:pPr>
        <w:pStyle w:val="977"/>
        <w:rPr>
          <w:highlight w:val="none"/>
          <w:u w:val="single"/>
        </w:rPr>
      </w:pPr>
      <w:r>
        <w:rPr>
          <w:highlight w:val="none"/>
          <w:u w:val="single"/>
        </w:rPr>
      </w:r>
      <w:r/>
    </w:p>
    <w:p>
      <w:pPr>
        <w:pStyle w:val="977"/>
        <w:rPr>
          <w:highlight w:val="none"/>
        </w:rPr>
      </w:pPr>
      <w:r>
        <w:rPr>
          <w:highlight w:val="none"/>
        </w:rPr>
        <w:t xml:space="preserve">1</w:t>
      </w:r>
      <w:r>
        <w:rPr>
          <w:rFonts w:hint="eastAsia"/>
          <w:highlight w:val="none"/>
        </w:rPr>
        <w:t xml:space="preserve">从业人员、营业收入、资产总额填报上一年度数据，无上一年度数据的新成立企业可不填报。</w:t>
      </w:r>
      <w:r>
        <w:rPr>
          <w:highlight w:val="none"/>
        </w:rPr>
      </w:r>
      <w:r/>
    </w:p>
    <w:p>
      <w:pPr>
        <w:pStyle w:val="977"/>
        <w:rPr>
          <w:highlight w:val="none"/>
        </w:rPr>
      </w:pPr>
      <w:r>
        <w:rPr>
          <w:highlight w:val="none"/>
        </w:rPr>
      </w:r>
      <w:r/>
    </w:p>
    <w:p>
      <w:pPr>
        <w:pStyle w:val="977"/>
        <w:jc w:val="both"/>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93"/>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77"/>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93"/>
        <w:rPr>
          <w:rFonts w:hint="eastAsia"/>
          <w:highlight w:val="none"/>
        </w:rPr>
      </w:pPr>
      <w:r>
        <w:rPr>
          <w:rFonts w:hint="eastAsia"/>
          <w:highlight w:val="none"/>
        </w:rPr>
      </w:r>
      <w:r/>
    </w:p>
    <w:p>
      <w:pPr>
        <w:pStyle w:val="977"/>
        <w:jc w:val="center"/>
        <w:spacing w:before="15" w:after="15"/>
        <w:shd w:val="clear" w:color="auto" w:fill="ffffff"/>
        <w:widowControl/>
        <w:rPr>
          <w:rFonts w:ascii="宋体" w:hAnsi="宋体" w:cs="宋体"/>
          <w:color w:val="000000"/>
          <w:sz w:val="36"/>
          <w:szCs w:val="36"/>
        </w:rPr>
      </w:pPr>
      <w:r>
        <w:rPr>
          <w:rFonts w:hint="eastAsia" w:ascii="黑体" w:hAnsi="黑体" w:eastAsia="黑体"/>
          <w:b/>
          <w:sz w:val="32"/>
          <w:szCs w:val="32"/>
          <w:highlight w:val="none"/>
        </w:rPr>
        <w:br w:type="page" w:clear="all"/>
      </w:r>
      <w:r>
        <w:rPr>
          <w:rFonts w:hint="eastAsia" w:ascii="宋体" w:hAnsi="宋体" w:cs="宋体"/>
          <w:b/>
          <w:color w:val="000000"/>
          <w:sz w:val="36"/>
          <w:szCs w:val="36"/>
        </w:rPr>
        <w:t xml:space="preserve">（八）</w:t>
      </w:r>
      <w:r>
        <w:rPr>
          <w:rFonts w:hint="eastAsia" w:ascii="宋体" w:hAnsi="宋体" w:cs="宋体"/>
          <w:b/>
          <w:bCs/>
          <w:color w:val="000000"/>
          <w:sz w:val="36"/>
          <w:szCs w:val="36"/>
          <w:shd w:val="clear" w:color="auto" w:fill="ffffff"/>
        </w:rPr>
        <w:t xml:space="preserve">关于符合本国产品标准的声明函</w:t>
      </w:r>
      <w:r>
        <w:rPr>
          <w:rFonts w:ascii="宋体" w:hAnsi="宋体" w:cs="宋体"/>
          <w:color w:val="000000"/>
          <w:sz w:val="36"/>
          <w:szCs w:val="36"/>
        </w:rPr>
      </w:r>
      <w:r/>
    </w:p>
    <w:p>
      <w:pPr>
        <w:pStyle w:val="977"/>
        <w:ind w:firstLine="420"/>
        <w:jc w:val="left"/>
        <w:spacing w:before="15" w:after="15"/>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977"/>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rPr>
      </w:r>
      <w:r/>
    </w:p>
    <w:p>
      <w:pPr>
        <w:pStyle w:val="977"/>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color w:val="000000"/>
          <w:sz w:val="24"/>
          <w:u w:val="single"/>
          <w:shd w:val="clear" w:color="auto" w:fill="ffffff"/>
        </w:rPr>
        <w:t xml:space="preserve">（产品名称1）</w:t>
      </w:r>
      <w:r>
        <w:rPr>
          <w:rFonts w:hint="eastAsia" w:ascii="宋体" w:hAnsi="宋体" w:cs="宋体"/>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977"/>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977"/>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w:t>
      </w:r>
      <w:r>
        <w:rPr>
          <w:rFonts w:ascii="宋体" w:hAnsi="宋体" w:cs="宋体"/>
          <w:color w:val="000000"/>
          <w:sz w:val="24"/>
        </w:rPr>
      </w:r>
      <w:r/>
    </w:p>
    <w:p>
      <w:pPr>
        <w:pStyle w:val="977"/>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rPr>
          <w:rFonts w:ascii="宋体" w:hAnsi="宋体" w:cs="宋体"/>
          <w:color w:val="000000"/>
          <w:sz w:val="24"/>
        </w:rPr>
      </w:r>
      <w:r/>
    </w:p>
    <w:p>
      <w:pPr>
        <w:pStyle w:val="977"/>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977"/>
        <w:jc w:val="righ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rPr>
          <w:rFonts w:ascii="宋体" w:hAnsi="宋体" w:cs="宋体"/>
          <w:color w:val="000000"/>
          <w:sz w:val="24"/>
        </w:rPr>
      </w:r>
      <w:r/>
    </w:p>
    <w:p>
      <w:pPr>
        <w:pStyle w:val="977"/>
        <w:jc w:val="center"/>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日期：      年   月   日         </w:t>
      </w:r>
      <w:r>
        <w:rPr>
          <w:rFonts w:ascii="宋体" w:hAnsi="宋体" w:cs="宋体"/>
          <w:color w:val="000000"/>
          <w:sz w:val="24"/>
        </w:rPr>
      </w:r>
      <w:r/>
    </w:p>
    <w:p>
      <w:pPr>
        <w:pStyle w:val="977"/>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977"/>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977"/>
        <w:jc w:val="left"/>
        <w:spacing w:before="30" w:after="30" w:line="0" w:lineRule="atLeast"/>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_________________</w:t>
      </w:r>
      <w:r>
        <w:rPr>
          <w:rFonts w:ascii="宋体" w:hAnsi="宋体" w:cs="宋体"/>
          <w:color w:val="000000"/>
          <w:sz w:val="24"/>
        </w:rPr>
      </w:r>
      <w:r/>
    </w:p>
    <w:p>
      <w:pPr>
        <w:pStyle w:val="977"/>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rPr>
          <w:rFonts w:ascii="宋体" w:hAnsi="宋体" w:cs="宋体"/>
          <w:color w:val="000000"/>
          <w:sz w:val="24"/>
        </w:rPr>
      </w:r>
      <w:r/>
    </w:p>
    <w:p>
      <w:pPr>
        <w:pStyle w:val="977"/>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rPr>
          <w:rFonts w:ascii="宋体" w:hAnsi="宋体" w:cs="宋体"/>
          <w:color w:val="000000"/>
          <w:sz w:val="24"/>
        </w:rPr>
      </w:r>
      <w:r/>
    </w:p>
    <w:p>
      <w:pPr>
        <w:pStyle w:val="977"/>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rPr>
          <w:rFonts w:ascii="宋体" w:hAnsi="宋体" w:cs="宋体"/>
          <w:color w:val="000000"/>
          <w:sz w:val="24"/>
        </w:rPr>
      </w:r>
      <w:r/>
    </w:p>
    <w:p>
      <w:pPr>
        <w:pStyle w:val="977"/>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rPr>
          <w:rFonts w:ascii="宋体" w:hAnsi="宋体" w:cs="宋体"/>
          <w:color w:val="000000"/>
          <w:sz w:val="24"/>
        </w:rPr>
      </w:r>
      <w:r/>
    </w:p>
    <w:p>
      <w:pPr>
        <w:pStyle w:val="977"/>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5.该产品的关键工序要求实施前，“关键工序”栏可不填，下同。</w:t>
      </w:r>
      <w:r>
        <w:rPr>
          <w:rFonts w:ascii="宋体" w:hAnsi="宋体" w:cs="宋体"/>
          <w:color w:val="000000"/>
          <w:sz w:val="24"/>
        </w:rPr>
      </w:r>
      <w:r/>
    </w:p>
    <w:p>
      <w:pPr>
        <w:pStyle w:val="977"/>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”的地方无需填写。</w:t>
      </w:r>
      <w:r>
        <w:rPr>
          <w:rFonts w:ascii="宋体" w:hAnsi="宋体" w:cs="宋体"/>
          <w:color w:val="000000"/>
          <w:sz w:val="24"/>
        </w:rPr>
      </w:r>
      <w:r/>
    </w:p>
    <w:p>
      <w:pPr>
        <w:pStyle w:val="977"/>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977"/>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977"/>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977"/>
        <w:jc w:val="center"/>
        <w:spacing w:line="560" w:lineRule="exact"/>
        <w:rPr>
          <w:rFonts w:ascii="宋体" w:hAnsi="宋体" w:eastAsia="黑体"/>
          <w:sz w:val="24"/>
          <w:highlight w:val="none"/>
        </w:rPr>
      </w:pPr>
      <w:r>
        <w:rPr>
          <w:rFonts w:hint="eastAsia" w:ascii="黑体" w:hAnsi="黑体" w:eastAsia="黑体"/>
          <w:b/>
          <w:sz w:val="32"/>
          <w:szCs w:val="32"/>
          <w:highlight w:val="none"/>
        </w:rPr>
        <w:br w:type="page" w:clear="all"/>
      </w:r>
      <w:r>
        <w:rPr>
          <w:rFonts w:hint="eastAsia" w:ascii="黑体" w:hAnsi="黑体" w:eastAsia="黑体"/>
          <w:b/>
          <w:sz w:val="32"/>
          <w:szCs w:val="32"/>
          <w:highlight w:val="none"/>
        </w:rPr>
        <w:t xml:space="preserve">（</w:t>
      </w:r>
      <w:r>
        <w:rPr>
          <w:rFonts w:hint="eastAsia" w:ascii="黑体" w:hAnsi="黑体" w:eastAsia="黑体"/>
          <w:b/>
          <w:sz w:val="32"/>
          <w:szCs w:val="32"/>
          <w:highlight w:val="none"/>
          <w:lang w:val="en-US" w:eastAsia="zh-CN"/>
        </w:rPr>
        <w:t xml:space="preserve">九</w:t>
      </w:r>
      <w:r>
        <w:rPr>
          <w:rFonts w:hint="eastAsia" w:ascii="黑体" w:hAnsi="黑体" w:eastAsia="黑体"/>
          <w:b/>
          <w:sz w:val="32"/>
          <w:szCs w:val="32"/>
          <w:highlight w:val="none"/>
        </w:rPr>
        <w:t xml:space="preserve">）残疾人福利性单位声明函（如有）</w:t>
      </w:r>
      <w:r>
        <w:rPr>
          <w:rFonts w:ascii="宋体" w:hAnsi="宋体" w:eastAsia="黑体"/>
          <w:sz w:val="24"/>
          <w:highlight w:val="none"/>
        </w:rPr>
      </w:r>
      <w:r/>
    </w:p>
    <w:p>
      <w:pPr>
        <w:pStyle w:val="977"/>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977"/>
        <w:ind w:firstLine="480"/>
        <w:spacing w:line="588" w:lineRule="exact"/>
        <w:rPr>
          <w:rFonts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rPr>
          <w:rFonts w:ascii="宋体" w:hAnsi="宋体"/>
          <w:sz w:val="24"/>
          <w:highlight w:val="none"/>
        </w:rPr>
      </w:r>
      <w:r/>
    </w:p>
    <w:p>
      <w:pPr>
        <w:pStyle w:val="977"/>
        <w:ind w:firstLine="480"/>
        <w:spacing w:line="588" w:lineRule="exact"/>
        <w:rPr>
          <w:rFonts w:ascii="宋体" w:hAnsi="宋体"/>
          <w:sz w:val="24"/>
          <w:highlight w:val="none"/>
        </w:rPr>
      </w:pPr>
      <w:r>
        <w:rPr>
          <w:rFonts w:hint="eastAsia" w:ascii="宋体" w:hAnsi="宋体"/>
          <w:sz w:val="24"/>
          <w:highlight w:val="none"/>
        </w:rPr>
        <w:t xml:space="preserve">本单位在本次政府采购活动中提供的残疾人福利单位产品报价合计为人民币（大写）圆整（￥：     ）。</w:t>
      </w:r>
      <w:r>
        <w:rPr>
          <w:rFonts w:ascii="宋体" w:hAnsi="宋体"/>
          <w:sz w:val="24"/>
          <w:highlight w:val="none"/>
        </w:rPr>
      </w:r>
      <w:r/>
    </w:p>
    <w:p>
      <w:pPr>
        <w:pStyle w:val="977"/>
        <w:ind w:firstLine="480"/>
        <w:spacing w:line="588" w:lineRule="exact"/>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rPr>
          <w:rFonts w:ascii="宋体" w:hAnsi="宋体"/>
          <w:sz w:val="24"/>
          <w:highlight w:val="none"/>
        </w:rPr>
      </w:r>
      <w:r/>
    </w:p>
    <w:p>
      <w:pPr>
        <w:pStyle w:val="977"/>
        <w:ind w:firstLine="480"/>
        <w:spacing w:line="588" w:lineRule="exact"/>
        <w:rPr>
          <w:rFonts w:ascii="宋体" w:hAnsi="宋体"/>
          <w:sz w:val="24"/>
          <w:highlight w:val="none"/>
        </w:rPr>
      </w:pPr>
      <w:r>
        <w:rPr>
          <w:rFonts w:ascii="宋体" w:hAnsi="宋体"/>
          <w:sz w:val="24"/>
          <w:highlight w:val="none"/>
        </w:rPr>
      </w:r>
      <w:r/>
    </w:p>
    <w:p>
      <w:pPr>
        <w:pStyle w:val="977"/>
        <w:ind w:firstLine="480"/>
        <w:spacing w:line="588" w:lineRule="exact"/>
        <w:rPr>
          <w:rFonts w:ascii="宋体" w:hAnsi="宋体"/>
          <w:sz w:val="24"/>
          <w:highlight w:val="none"/>
        </w:rPr>
      </w:pPr>
      <w:r>
        <w:rPr>
          <w:rFonts w:hint="eastAsia" w:ascii="宋体" w:hAnsi="宋体"/>
          <w:sz w:val="24"/>
          <w:highlight w:val="none"/>
        </w:rPr>
        <w:t xml:space="preserve">（备注：1、供应商如不提供此声明函，价格将不做相应扣除。2、中标供应商为残疾人福利单位的，此声明函将随中标结果同时公告，接受社会监督）</w:t>
      </w:r>
      <w:r>
        <w:rPr>
          <w:rFonts w:ascii="宋体" w:hAnsi="宋体"/>
          <w:sz w:val="24"/>
          <w:highlight w:val="none"/>
        </w:rPr>
      </w:r>
      <w:r/>
    </w:p>
    <w:p>
      <w:pPr>
        <w:pStyle w:val="977"/>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977"/>
        <w:ind w:firstLine="645"/>
        <w:spacing w:line="560" w:lineRule="exact"/>
        <w:rPr>
          <w:rFonts w:ascii="宋体" w:hAnsi="宋体"/>
          <w:sz w:val="24"/>
          <w:highlight w:val="none"/>
        </w:rPr>
      </w:pPr>
      <w:r>
        <w:rPr>
          <w:rFonts w:ascii="宋体" w:hAnsi="宋体"/>
          <w:sz w:val="24"/>
          <w:highlight w:val="none"/>
        </w:rPr>
      </w:r>
      <w:r/>
    </w:p>
    <w:p>
      <w:pPr>
        <w:pStyle w:val="983"/>
        <w:ind w:left="420" w:firstLine="482"/>
        <w:jc w:val="right"/>
        <w:spacing w:before="0" w:after="0" w:line="420" w:lineRule="exact"/>
        <w:rPr>
          <w:rFonts w:ascii="宋体" w:hAnsi="宋体"/>
          <w:b/>
          <w:szCs w:val="21"/>
          <w:highlight w:val="none"/>
        </w:rPr>
      </w:pPr>
      <w:r>
        <w:rPr>
          <w:rFonts w:hint="eastAsia" w:ascii="宋体" w:hAnsi="宋体"/>
          <w:b/>
          <w:szCs w:val="21"/>
          <w:highlight w:val="none"/>
        </w:rPr>
        <w:t xml:space="preserve">授权代表亲笔签名： </w:t>
      </w:r>
      <w:r>
        <w:rPr>
          <w:rFonts w:ascii="宋体" w:hAnsi="宋体"/>
          <w:b/>
          <w:szCs w:val="21"/>
          <w:highlight w:val="none"/>
        </w:rPr>
      </w:r>
      <w:r/>
    </w:p>
    <w:p>
      <w:pPr>
        <w:pStyle w:val="977"/>
        <w:ind w:firstLine="645"/>
        <w:jc w:val="right"/>
        <w:spacing w:line="560" w:lineRule="exact"/>
        <w:rPr>
          <w:rFonts w:ascii="宋体" w:hAnsi="宋体"/>
          <w:sz w:val="24"/>
          <w:highlight w:val="none"/>
        </w:rPr>
      </w:pPr>
      <w:r>
        <w:rPr>
          <w:rFonts w:hint="eastAsia" w:ascii="宋体" w:hAnsi="宋体"/>
          <w:highlight w:val="none"/>
        </w:rPr>
        <w:t xml:space="preserve">日 期：________年____月____日</w:t>
      </w:r>
      <w:r>
        <w:rPr>
          <w:rFonts w:ascii="宋体" w:hAnsi="宋体"/>
          <w:sz w:val="24"/>
          <w:highlight w:val="none"/>
        </w:rPr>
      </w:r>
      <w:r/>
    </w:p>
    <w:p>
      <w:pPr>
        <w:pStyle w:val="977"/>
        <w:jc w:val="center"/>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977"/>
        <w:jc w:val="center"/>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977"/>
        <w:jc w:val="center"/>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977"/>
        <w:jc w:val="center"/>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977"/>
        <w:jc w:val="center"/>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977"/>
        <w:jc w:val="center"/>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994"/>
        <w:tabs>
          <w:tab w:val="left" w:pos="180" w:leader="none"/>
        </w:tabs>
        <w:rPr>
          <w:rFonts w:ascii="黑体" w:hAnsi="黑体" w:eastAsia="黑体" w:cs="黑体"/>
          <w:b/>
          <w:sz w:val="36"/>
          <w:szCs w:val="36"/>
          <w:highlight w:val="none"/>
        </w:rPr>
      </w:pPr>
      <w:r>
        <w:rPr>
          <w:rFonts w:ascii="黑体" w:hAnsi="黑体" w:eastAsia="黑体" w:cs="黑体"/>
          <w:b/>
          <w:sz w:val="36"/>
          <w:szCs w:val="36"/>
          <w:highlight w:val="none"/>
        </w:rPr>
      </w:r>
      <w:r/>
    </w:p>
    <w:p>
      <w:pPr>
        <w:pStyle w:val="993"/>
        <w:rPr>
          <w:highlight w:val="none"/>
        </w:rPr>
      </w:pPr>
      <w:r>
        <w:rPr>
          <w:highlight w:val="none"/>
        </w:rPr>
      </w:r>
      <w:r/>
    </w:p>
    <w:p>
      <w:pPr>
        <w:pStyle w:val="977"/>
        <w:jc w:val="center"/>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977"/>
        <w:jc w:val="center"/>
        <w:spacing w:line="520" w:lineRule="exact"/>
        <w:rPr>
          <w:rFonts w:ascii="黑体" w:hAnsi="黑体" w:eastAsia="黑体" w:cs="黑体"/>
          <w:b/>
          <w:sz w:val="36"/>
          <w:szCs w:val="36"/>
          <w:highlight w:val="none"/>
        </w:rPr>
      </w:pP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lang w:val="en-US" w:eastAsia="zh-CN"/>
        </w:rPr>
        <w:t xml:space="preserve">十</w:t>
      </w:r>
      <w:r>
        <w:rPr>
          <w:rFonts w:hint="eastAsia" w:ascii="黑体" w:hAnsi="黑体" w:eastAsia="黑体" w:cs="黑体"/>
          <w:b/>
          <w:sz w:val="36"/>
          <w:szCs w:val="36"/>
          <w:highlight w:val="none"/>
        </w:rPr>
        <w:t xml:space="preserve">）公共资源交易投标信用承诺书</w:t>
      </w:r>
      <w:r>
        <w:rPr>
          <w:rFonts w:ascii="黑体" w:hAnsi="黑体" w:eastAsia="黑体" w:cs="黑体"/>
          <w:b/>
          <w:sz w:val="36"/>
          <w:szCs w:val="36"/>
          <w:highlight w:val="none"/>
        </w:rPr>
      </w:r>
      <w:r/>
    </w:p>
    <w:p>
      <w:pPr>
        <w:pStyle w:val="977"/>
        <w:ind w:firstLine="480"/>
        <w:jc w:val="left"/>
        <w:spacing w:line="520" w:lineRule="exact"/>
        <w:rPr>
          <w:rFonts w:ascii="宋体" w:hAnsi="宋体"/>
          <w:sz w:val="24"/>
          <w:highlight w:val="none"/>
        </w:rPr>
      </w:pPr>
      <w:r>
        <w:rPr>
          <w:rFonts w:hint="eastAsia" w:ascii="宋体" w:hAnsi="宋体"/>
          <w:sz w:val="24"/>
          <w:highlight w:val="none"/>
        </w:rPr>
        <w:t xml:space="preserve">为营造公开、公平、公正的公共资源交易环境，树立诚信守法的投标人形象，本人代表本单位作出以下承诺：</w:t>
      </w:r>
      <w:r>
        <w:rPr>
          <w:rFonts w:ascii="宋体" w:hAnsi="宋体"/>
          <w:sz w:val="24"/>
          <w:highlight w:val="none"/>
        </w:rPr>
      </w:r>
      <w:r/>
    </w:p>
    <w:p>
      <w:pPr>
        <w:pStyle w:val="977"/>
        <w:ind w:firstLine="480"/>
        <w:jc w:val="left"/>
        <w:spacing w:line="520" w:lineRule="exact"/>
        <w:rPr>
          <w:rFonts w:ascii="宋体" w:hAnsi="宋体"/>
          <w:sz w:val="24"/>
          <w:highlight w:val="none"/>
        </w:rPr>
      </w:pPr>
      <w:r>
        <w:rPr>
          <w:rFonts w:hint="eastAsia" w:ascii="宋体" w:hAnsi="宋体"/>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sz w:val="24"/>
          <w:highlight w:val="none"/>
        </w:rPr>
      </w:r>
      <w:r/>
    </w:p>
    <w:p>
      <w:pPr>
        <w:pStyle w:val="977"/>
        <w:ind w:firstLine="480"/>
        <w:jc w:val="left"/>
        <w:spacing w:line="520" w:lineRule="exact"/>
        <w:rPr>
          <w:rFonts w:ascii="宋体" w:hAnsi="宋体"/>
          <w:sz w:val="24"/>
          <w:highlight w:val="none"/>
        </w:rPr>
      </w:pPr>
      <w:r>
        <w:rPr>
          <w:rFonts w:hint="eastAsia" w:ascii="宋体" w:hAnsi="宋体"/>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sz w:val="24"/>
          <w:highlight w:val="none"/>
        </w:rPr>
      </w:r>
      <w:r/>
    </w:p>
    <w:p>
      <w:pPr>
        <w:pStyle w:val="977"/>
        <w:ind w:firstLine="480"/>
        <w:jc w:val="left"/>
        <w:spacing w:line="520" w:lineRule="exact"/>
        <w:rPr>
          <w:rFonts w:ascii="宋体" w:hAnsi="宋体"/>
          <w:sz w:val="24"/>
          <w:highlight w:val="none"/>
        </w:rPr>
      </w:pPr>
      <w:r>
        <w:rPr>
          <w:rFonts w:hint="eastAsia" w:ascii="宋体" w:hAnsi="宋体"/>
          <w:sz w:val="24"/>
          <w:highlight w:val="none"/>
        </w:rPr>
        <w:t xml:space="preserve">三、严格遵守即时信息公示规定，及时更新公共资源交易中心主体信息库中信息；</w:t>
      </w:r>
      <w:r>
        <w:rPr>
          <w:rFonts w:ascii="宋体" w:hAnsi="宋体"/>
          <w:sz w:val="24"/>
          <w:highlight w:val="none"/>
        </w:rPr>
      </w:r>
      <w:r/>
    </w:p>
    <w:p>
      <w:pPr>
        <w:pStyle w:val="977"/>
        <w:ind w:firstLine="480"/>
        <w:jc w:val="left"/>
        <w:spacing w:line="520" w:lineRule="exact"/>
        <w:rPr>
          <w:rFonts w:ascii="宋体" w:hAnsi="宋体"/>
          <w:sz w:val="24"/>
          <w:highlight w:val="none"/>
        </w:rPr>
      </w:pPr>
      <w:r>
        <w:rPr>
          <w:rFonts w:hint="eastAsia" w:ascii="宋体" w:hAnsi="宋体"/>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sz w:val="24"/>
          <w:highlight w:val="none"/>
        </w:rPr>
      </w:r>
      <w:r/>
    </w:p>
    <w:p>
      <w:pPr>
        <w:pStyle w:val="977"/>
        <w:ind w:firstLine="480"/>
        <w:jc w:val="left"/>
        <w:spacing w:line="520" w:lineRule="exact"/>
        <w:rPr>
          <w:rFonts w:ascii="宋体" w:hAnsi="宋体"/>
          <w:sz w:val="24"/>
          <w:highlight w:val="none"/>
        </w:rPr>
      </w:pPr>
      <w:r>
        <w:rPr>
          <w:rFonts w:hint="eastAsia" w:ascii="宋体" w:hAnsi="宋体"/>
          <w:sz w:val="24"/>
          <w:highlight w:val="none"/>
        </w:rPr>
        <w:t xml:space="preserve">五、自觉接受政府部门、行业组织、社会公众、新闻舆论等监督；</w:t>
      </w:r>
      <w:r>
        <w:rPr>
          <w:rFonts w:ascii="宋体" w:hAnsi="宋体"/>
          <w:sz w:val="24"/>
          <w:highlight w:val="none"/>
        </w:rPr>
      </w:r>
      <w:r/>
    </w:p>
    <w:p>
      <w:pPr>
        <w:pStyle w:val="977"/>
        <w:ind w:firstLine="480"/>
        <w:jc w:val="left"/>
        <w:spacing w:line="520" w:lineRule="exact"/>
        <w:rPr>
          <w:rFonts w:ascii="宋体" w:hAnsi="宋体"/>
          <w:sz w:val="24"/>
          <w:highlight w:val="none"/>
        </w:rPr>
      </w:pPr>
      <w:r>
        <w:rPr>
          <w:rFonts w:hint="eastAsia" w:ascii="宋体" w:hAnsi="宋体"/>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sz w:val="24"/>
          <w:highlight w:val="none"/>
        </w:rPr>
      </w:r>
      <w:r/>
    </w:p>
    <w:p>
      <w:pPr>
        <w:pStyle w:val="977"/>
        <w:ind w:firstLine="480"/>
        <w:jc w:val="left"/>
        <w:spacing w:line="520" w:lineRule="exact"/>
        <w:rPr>
          <w:rFonts w:ascii="宋体" w:hAnsi="宋体"/>
          <w:sz w:val="24"/>
          <w:highlight w:val="none"/>
        </w:rPr>
      </w:pPr>
      <w:r>
        <w:rPr>
          <w:rFonts w:hint="eastAsia" w:ascii="宋体" w:hAnsi="宋体"/>
          <w:sz w:val="24"/>
          <w:highlight w:val="none"/>
        </w:rPr>
        <w:t xml:space="preserve">七、上述承诺已向本单位员工作了宣传教育。</w:t>
      </w:r>
      <w:r>
        <w:rPr>
          <w:rFonts w:ascii="宋体" w:hAnsi="宋体"/>
          <w:sz w:val="24"/>
          <w:highlight w:val="none"/>
        </w:rPr>
      </w:r>
      <w:r/>
    </w:p>
    <w:p>
      <w:pPr>
        <w:pStyle w:val="977"/>
        <w:jc w:val="left"/>
        <w:spacing w:line="480" w:lineRule="exact"/>
        <w:rPr>
          <w:rFonts w:ascii="宋体" w:hAnsi="宋体"/>
          <w:sz w:val="24"/>
          <w:highlight w:val="none"/>
        </w:rPr>
      </w:pPr>
      <w:r>
        <w:rPr>
          <w:rFonts w:ascii="宋体" w:hAnsi="宋体"/>
          <w:sz w:val="24"/>
          <w:highlight w:val="none"/>
        </w:rPr>
      </w:r>
      <w:r/>
    </w:p>
    <w:p>
      <w:pPr>
        <w:pStyle w:val="977"/>
        <w:jc w:val="left"/>
        <w:spacing w:before="120" w:after="120" w:line="480" w:lineRule="exact"/>
        <w:rPr>
          <w:rFonts w:ascii="宋体" w:hAnsi="宋体"/>
          <w:b/>
          <w:sz w:val="24"/>
          <w:highlight w:val="none"/>
        </w:rPr>
      </w:pPr>
      <w:r>
        <w:rPr>
          <w:rFonts w:ascii="宋体" w:hAnsi="宋体"/>
          <w:b/>
          <w:sz w:val="24"/>
          <w:highlight w:val="none"/>
        </w:rPr>
      </w:r>
      <w:r/>
    </w:p>
    <w:p>
      <w:pPr>
        <w:pStyle w:val="977"/>
        <w:ind w:firstLine="480"/>
        <w:spacing w:before="120" w:after="120" w:line="480" w:lineRule="exact"/>
        <w:rPr>
          <w:rFonts w:ascii="宋体" w:hAnsi="宋体"/>
          <w:bCs/>
          <w:sz w:val="24"/>
          <w:highlight w:val="none"/>
        </w:rPr>
      </w:pPr>
      <w:r>
        <w:rPr>
          <w:rFonts w:hint="eastAsia" w:ascii="宋体" w:hAnsi="宋体"/>
          <w:bCs/>
          <w:sz w:val="24"/>
          <w:highlight w:val="none"/>
        </w:rPr>
        <w:t xml:space="preserve">法定代表人（盖章或签字）：</w:t>
      </w:r>
      <w:r>
        <w:rPr>
          <w:rFonts w:ascii="宋体" w:hAnsi="宋体"/>
          <w:bCs/>
          <w:sz w:val="24"/>
          <w:highlight w:val="none"/>
        </w:rPr>
      </w:r>
      <w:r/>
    </w:p>
    <w:p>
      <w:pPr>
        <w:pStyle w:val="977"/>
        <w:ind w:firstLine="480"/>
        <w:spacing w:before="120" w:after="120" w:line="480" w:lineRule="exact"/>
        <w:rPr>
          <w:rFonts w:ascii="宋体" w:hAnsi="宋体"/>
          <w:bCs/>
          <w:sz w:val="24"/>
          <w:highlight w:val="none"/>
        </w:rPr>
      </w:pPr>
      <w:r>
        <w:rPr>
          <w:rFonts w:ascii="宋体" w:hAnsi="宋体"/>
          <w:bCs/>
          <w:sz w:val="24"/>
          <w:highlight w:val="none"/>
        </w:rPr>
      </w:r>
      <w:r/>
    </w:p>
    <w:p>
      <w:pPr>
        <w:pStyle w:val="977"/>
        <w:ind w:firstLine="480"/>
        <w:spacing w:before="120" w:after="120" w:line="480" w:lineRule="exact"/>
        <w:rPr>
          <w:rFonts w:ascii="宋体" w:hAnsi="宋体"/>
          <w:bCs/>
          <w:sz w:val="24"/>
          <w:highlight w:val="none"/>
        </w:rPr>
      </w:pPr>
      <w:r>
        <w:rPr>
          <w:rFonts w:hint="eastAsia" w:ascii="宋体" w:hAnsi="宋体"/>
          <w:bCs/>
          <w:sz w:val="24"/>
          <w:highlight w:val="none"/>
        </w:rPr>
        <w:t xml:space="preserve">投标人（盖章）：</w:t>
      </w:r>
      <w:r>
        <w:rPr>
          <w:rFonts w:ascii="宋体" w:hAnsi="宋体"/>
          <w:bCs/>
          <w:sz w:val="24"/>
          <w:highlight w:val="none"/>
        </w:rPr>
      </w:r>
      <w:r/>
    </w:p>
    <w:p>
      <w:pPr>
        <w:pStyle w:val="977"/>
        <w:jc w:val="left"/>
        <w:spacing w:after="120" w:line="480" w:lineRule="exact"/>
        <w:rPr>
          <w:rFonts w:ascii="宋体" w:hAnsi="宋体"/>
          <w:bCs/>
          <w:sz w:val="24"/>
          <w:highlight w:val="none"/>
        </w:rPr>
      </w:pPr>
      <w:r>
        <w:rPr>
          <w:rFonts w:ascii="宋体" w:hAnsi="宋体"/>
          <w:bCs/>
          <w:sz w:val="24"/>
          <w:highlight w:val="none"/>
        </w:rPr>
      </w:r>
      <w:r/>
    </w:p>
    <w:p>
      <w:pPr>
        <w:pStyle w:val="977"/>
        <w:jc w:val="right"/>
        <w:spacing w:after="120" w:line="480" w:lineRule="exact"/>
        <w:rPr>
          <w:rFonts w:ascii="宋体" w:hAnsi="宋体"/>
          <w:bCs/>
          <w:sz w:val="24"/>
          <w:highlight w:val="none"/>
        </w:rPr>
      </w:pPr>
      <w:r>
        <w:rPr>
          <w:rFonts w:hint="eastAsia" w:ascii="宋体" w:hAnsi="宋体"/>
          <w:bCs/>
          <w:sz w:val="24"/>
          <w:highlight w:val="none"/>
        </w:rPr>
        <w:t xml:space="preserve">年  月   日</w:t>
      </w:r>
      <w:r>
        <w:rPr>
          <w:rFonts w:ascii="宋体" w:hAnsi="宋体"/>
          <w:bCs/>
          <w:sz w:val="24"/>
          <w:highlight w:val="none"/>
        </w:rPr>
      </w:r>
      <w:r/>
    </w:p>
    <w:p>
      <w:pPr>
        <w:pStyle w:val="977"/>
        <w:spacing w:line="52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993"/>
        <w:ind w:firstLine="210"/>
        <w:rPr>
          <w:highlight w:val="none"/>
        </w:rPr>
      </w:pPr>
      <w:r>
        <w:rPr>
          <w:highlight w:val="none"/>
        </w:rPr>
      </w:r>
      <w:r/>
    </w:p>
    <w:p>
      <w:pPr>
        <w:pStyle w:val="977"/>
        <w:jc w:val="center"/>
        <w:spacing w:line="520" w:lineRule="exact"/>
        <w:rPr>
          <w:rFonts w:hint="eastAsia" w:ascii="黑体" w:hAnsi="黑体" w:eastAsia="黑体" w:cs="黑体"/>
          <w:b/>
          <w:sz w:val="36"/>
          <w:szCs w:val="36"/>
          <w:highlight w:val="none"/>
        </w:rPr>
      </w:pPr>
      <w:r>
        <w:rPr>
          <w:rFonts w:hint="eastAsia" w:ascii="黑体" w:hAnsi="黑体" w:eastAsia="黑体" w:cs="黑体"/>
          <w:b/>
          <w:sz w:val="36"/>
          <w:szCs w:val="36"/>
          <w:highlight w:val="none"/>
        </w:rPr>
      </w:r>
      <w:r/>
    </w:p>
    <w:p>
      <w:pPr>
        <w:pStyle w:val="977"/>
        <w:jc w:val="center"/>
        <w:spacing w:line="520" w:lineRule="exact"/>
        <w:rPr>
          <w:rFonts w:ascii="黑体" w:hAnsi="黑体" w:eastAsia="黑体" w:cs="黑体"/>
          <w:b/>
          <w:sz w:val="36"/>
          <w:szCs w:val="36"/>
          <w:highlight w:val="none"/>
        </w:rPr>
      </w:pPr>
      <w:r>
        <w:rPr>
          <w:rFonts w:hint="eastAsia" w:ascii="黑体" w:hAnsi="黑体" w:eastAsia="黑体" w:cs="黑体"/>
          <w:b/>
          <w:sz w:val="36"/>
          <w:szCs w:val="36"/>
          <w:highlight w:val="none"/>
        </w:rPr>
        <w:t xml:space="preserve">（</w:t>
      </w:r>
      <w:r>
        <w:rPr>
          <w:rFonts w:hint="eastAsia" w:ascii="黑体" w:hAnsi="黑体" w:eastAsia="黑体" w:cs="黑体"/>
          <w:b/>
          <w:sz w:val="36"/>
          <w:szCs w:val="36"/>
          <w:highlight w:val="none"/>
          <w:lang w:val="en-US" w:eastAsia="zh-CN"/>
        </w:rPr>
        <w:t xml:space="preserve">十一</w:t>
      </w:r>
      <w:r>
        <w:rPr>
          <w:rFonts w:hint="eastAsia" w:ascii="黑体" w:hAnsi="黑体" w:eastAsia="黑体" w:cs="黑体"/>
          <w:b/>
          <w:sz w:val="36"/>
          <w:szCs w:val="36"/>
          <w:highlight w:val="none"/>
        </w:rPr>
        <w:t xml:space="preserve">）建湖县政府采购事前信用承诺书</w:t>
      </w:r>
      <w:r>
        <w:rPr>
          <w:rFonts w:ascii="黑体" w:hAnsi="黑体" w:eastAsia="黑体" w:cs="黑体"/>
          <w:b/>
          <w:sz w:val="36"/>
          <w:szCs w:val="36"/>
          <w:highlight w:val="none"/>
        </w:rPr>
      </w:r>
      <w:r/>
    </w:p>
    <w:p>
      <w:pPr>
        <w:pStyle w:val="977"/>
        <w:ind w:firstLine="480"/>
        <w:jc w:val="left"/>
        <w:spacing w:line="520" w:lineRule="exact"/>
        <w:widowControl/>
        <w:rPr>
          <w:rFonts w:ascii="宋体" w:hAnsi="宋体"/>
          <w:sz w:val="24"/>
          <w:szCs w:val="22"/>
          <w:highlight w:val="none"/>
        </w:rPr>
      </w:pPr>
      <w:r>
        <w:rPr>
          <w:rFonts w:hint="eastAsia" w:ascii="宋体" w:hAnsi="宋体"/>
          <w:sz w:val="24"/>
          <w:szCs w:val="22"/>
          <w:highlight w:val="none"/>
        </w:rPr>
        <w:t xml:space="preserve">为营造我县公开、公平、公正、诚实守信的政府采购交易环境，树立诚信守法的投标人形象，本人代表本单位作出以下承诺：</w:t>
      </w:r>
      <w:r>
        <w:rPr>
          <w:rFonts w:ascii="宋体" w:hAnsi="宋体"/>
          <w:sz w:val="24"/>
          <w:szCs w:val="22"/>
          <w:highlight w:val="none"/>
        </w:rPr>
      </w:r>
      <w:r/>
    </w:p>
    <w:p>
      <w:pPr>
        <w:pStyle w:val="977"/>
        <w:jc w:val="left"/>
        <w:spacing w:line="520" w:lineRule="exact"/>
        <w:widowControl/>
        <w:rPr>
          <w:rFonts w:ascii="宋体" w:hAnsi="宋体"/>
          <w:sz w:val="24"/>
          <w:szCs w:val="22"/>
          <w:highlight w:val="none"/>
        </w:rPr>
      </w:pPr>
      <w:r>
        <w:rPr>
          <w:rFonts w:hint="eastAsia" w:ascii="宋体" w:hAnsi="宋体"/>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sz w:val="24"/>
          <w:szCs w:val="22"/>
          <w:highlight w:val="none"/>
        </w:rPr>
      </w:r>
      <w:r/>
    </w:p>
    <w:p>
      <w:pPr>
        <w:pStyle w:val="977"/>
        <w:ind w:firstLine="480"/>
        <w:jc w:val="left"/>
        <w:spacing w:line="520" w:lineRule="exact"/>
        <w:widowControl/>
        <w:rPr>
          <w:rFonts w:ascii="宋体" w:hAnsi="宋体"/>
          <w:sz w:val="24"/>
          <w:szCs w:val="22"/>
          <w:highlight w:val="none"/>
        </w:rPr>
      </w:pPr>
      <w:r>
        <w:rPr>
          <w:rFonts w:hint="eastAsia" w:ascii="宋体" w:hAnsi="宋体"/>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sz w:val="24"/>
          <w:szCs w:val="22"/>
          <w:highlight w:val="none"/>
        </w:rPr>
      </w:r>
      <w:r/>
    </w:p>
    <w:p>
      <w:pPr>
        <w:pStyle w:val="977"/>
        <w:jc w:val="left"/>
        <w:spacing w:line="520" w:lineRule="exact"/>
        <w:widowControl/>
        <w:rPr>
          <w:rFonts w:ascii="宋体" w:hAnsi="宋体"/>
          <w:sz w:val="24"/>
          <w:szCs w:val="22"/>
          <w:highlight w:val="none"/>
        </w:rPr>
      </w:pPr>
      <w:r>
        <w:rPr>
          <w:rFonts w:hint="eastAsia" w:ascii="宋体" w:hAnsi="宋体"/>
          <w:sz w:val="24"/>
          <w:szCs w:val="22"/>
          <w:highlight w:val="none"/>
        </w:rPr>
        <w:t xml:space="preserve">   （三）严格依照国家和省、市关于政府采购的法律、法规、规章、规范性文件，参加政府采购投标活动；积极履行社会责任，促进廉政建设； </w:t>
      </w:r>
      <w:r>
        <w:rPr>
          <w:rFonts w:ascii="宋体" w:hAnsi="宋体"/>
          <w:sz w:val="24"/>
          <w:szCs w:val="22"/>
          <w:highlight w:val="none"/>
        </w:rPr>
      </w:r>
      <w:r/>
    </w:p>
    <w:p>
      <w:pPr>
        <w:pStyle w:val="977"/>
        <w:jc w:val="left"/>
        <w:spacing w:line="520" w:lineRule="exact"/>
        <w:widowControl/>
        <w:rPr>
          <w:rFonts w:ascii="宋体" w:hAnsi="宋体"/>
          <w:sz w:val="24"/>
          <w:szCs w:val="22"/>
          <w:highlight w:val="none"/>
        </w:rPr>
      </w:pPr>
      <w:r>
        <w:rPr>
          <w:rFonts w:hint="eastAsia" w:ascii="宋体" w:hAnsi="宋体"/>
          <w:sz w:val="24"/>
          <w:szCs w:val="22"/>
          <w:highlight w:val="none"/>
        </w:rPr>
        <w:t xml:space="preserve">   （四）严格遵守即时信息公示规定，及时更新维护建湖县政府采购网中与本单位相关的信息；</w:t>
      </w:r>
      <w:r>
        <w:rPr>
          <w:rFonts w:ascii="宋体" w:hAnsi="宋体"/>
          <w:sz w:val="24"/>
          <w:szCs w:val="22"/>
          <w:highlight w:val="none"/>
        </w:rPr>
      </w:r>
      <w:r/>
    </w:p>
    <w:p>
      <w:pPr>
        <w:pStyle w:val="977"/>
        <w:jc w:val="left"/>
        <w:spacing w:line="520" w:lineRule="exact"/>
        <w:widowControl/>
        <w:rPr>
          <w:rFonts w:ascii="宋体" w:hAnsi="宋体"/>
          <w:sz w:val="24"/>
          <w:szCs w:val="22"/>
          <w:highlight w:val="none"/>
        </w:rPr>
      </w:pPr>
      <w:r>
        <w:rPr>
          <w:rFonts w:hint="eastAsia" w:ascii="宋体" w:hAnsi="宋体"/>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sz w:val="24"/>
          <w:szCs w:val="22"/>
          <w:highlight w:val="none"/>
        </w:rPr>
      </w:r>
      <w:r/>
    </w:p>
    <w:p>
      <w:pPr>
        <w:pStyle w:val="977"/>
        <w:jc w:val="left"/>
        <w:spacing w:line="520" w:lineRule="exact"/>
        <w:widowControl/>
        <w:rPr>
          <w:rFonts w:ascii="宋体" w:hAnsi="宋体"/>
          <w:sz w:val="24"/>
          <w:szCs w:val="22"/>
          <w:highlight w:val="none"/>
        </w:rPr>
      </w:pPr>
      <w:r>
        <w:rPr>
          <w:rFonts w:hint="eastAsia" w:ascii="宋体" w:hAnsi="宋体"/>
          <w:sz w:val="24"/>
          <w:szCs w:val="22"/>
          <w:highlight w:val="none"/>
        </w:rPr>
        <w:t xml:space="preserve">   （六）自觉接受政府、行业组织、社会公众、新闻舆论的监督；</w:t>
      </w:r>
      <w:r>
        <w:rPr>
          <w:rFonts w:ascii="宋体" w:hAnsi="宋体"/>
          <w:sz w:val="24"/>
          <w:szCs w:val="22"/>
          <w:highlight w:val="none"/>
        </w:rPr>
      </w:r>
      <w:r/>
    </w:p>
    <w:p>
      <w:pPr>
        <w:pStyle w:val="977"/>
        <w:ind w:firstLine="480"/>
        <w:jc w:val="left"/>
        <w:spacing w:line="520" w:lineRule="exact"/>
        <w:widowControl/>
        <w:rPr>
          <w:rFonts w:ascii="宋体" w:hAnsi="宋体"/>
          <w:sz w:val="24"/>
          <w:szCs w:val="22"/>
          <w:highlight w:val="none"/>
        </w:rPr>
      </w:pPr>
      <w:r>
        <w:rPr>
          <w:rFonts w:hint="eastAsia" w:ascii="宋体" w:hAnsi="宋体"/>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sz w:val="24"/>
          <w:szCs w:val="22"/>
          <w:highlight w:val="none"/>
        </w:rPr>
      </w:r>
      <w:r/>
    </w:p>
    <w:p>
      <w:pPr>
        <w:pStyle w:val="977"/>
        <w:jc w:val="left"/>
        <w:spacing w:line="520" w:lineRule="exact"/>
        <w:widowControl/>
        <w:rPr>
          <w:rFonts w:ascii="宋体" w:hAnsi="宋体"/>
          <w:sz w:val="24"/>
          <w:szCs w:val="22"/>
          <w:highlight w:val="none"/>
        </w:rPr>
      </w:pPr>
      <w:r>
        <w:rPr>
          <w:rFonts w:hint="eastAsia" w:ascii="宋体" w:hAnsi="宋体"/>
          <w:sz w:val="24"/>
          <w:szCs w:val="22"/>
          <w:highlight w:val="none"/>
        </w:rPr>
        <w:t xml:space="preserve">   （八）本人已认真阅读了上述承诺，并向本单位员工作了宣传教育。</w:t>
      </w:r>
      <w:r>
        <w:rPr>
          <w:rFonts w:ascii="宋体" w:hAnsi="宋体"/>
          <w:sz w:val="24"/>
          <w:szCs w:val="22"/>
          <w:highlight w:val="none"/>
        </w:rPr>
      </w:r>
      <w:r/>
    </w:p>
    <w:p>
      <w:pPr>
        <w:pStyle w:val="977"/>
        <w:jc w:val="center"/>
        <w:spacing w:line="500" w:lineRule="exact"/>
        <w:widowControl/>
        <w:rPr>
          <w:rFonts w:ascii="宋体" w:hAnsi="宋体"/>
          <w:sz w:val="24"/>
          <w:szCs w:val="22"/>
          <w:highlight w:val="none"/>
        </w:rPr>
      </w:pPr>
      <w:r>
        <w:rPr>
          <w:rFonts w:ascii="宋体" w:hAnsi="宋体"/>
          <w:sz w:val="24"/>
          <w:szCs w:val="22"/>
          <w:highlight w:val="none"/>
        </w:rPr>
      </w:r>
      <w:r/>
    </w:p>
    <w:p>
      <w:pPr>
        <w:pStyle w:val="977"/>
        <w:jc w:val="center"/>
        <w:spacing w:line="500" w:lineRule="exact"/>
        <w:widowControl/>
        <w:rPr>
          <w:rFonts w:ascii="宋体" w:hAnsi="宋体"/>
          <w:sz w:val="24"/>
          <w:szCs w:val="22"/>
          <w:highlight w:val="none"/>
        </w:rPr>
      </w:pPr>
      <w:r>
        <w:rPr>
          <w:rFonts w:hint="eastAsia" w:ascii="宋体" w:hAnsi="宋体"/>
          <w:sz w:val="24"/>
          <w:szCs w:val="22"/>
          <w:highlight w:val="none"/>
        </w:rPr>
        <w:t xml:space="preserve">           法定代表人</w:t>
      </w:r>
      <w:r>
        <w:rPr>
          <w:rFonts w:hint="eastAsia" w:ascii="宋体" w:hAnsi="宋体"/>
          <w:bCs/>
          <w:sz w:val="24"/>
          <w:highlight w:val="none"/>
        </w:rPr>
        <w:t xml:space="preserve">（盖章或签字）</w:t>
      </w:r>
      <w:r>
        <w:rPr>
          <w:rFonts w:hint="eastAsia" w:ascii="宋体" w:hAnsi="宋体"/>
          <w:sz w:val="24"/>
          <w:szCs w:val="22"/>
          <w:highlight w:val="none"/>
        </w:rPr>
        <w:t xml:space="preserve">：</w:t>
      </w:r>
      <w:r>
        <w:rPr>
          <w:rFonts w:ascii="宋体" w:hAnsi="宋体"/>
          <w:sz w:val="24"/>
          <w:szCs w:val="22"/>
          <w:highlight w:val="none"/>
        </w:rPr>
      </w:r>
      <w:r/>
    </w:p>
    <w:p>
      <w:pPr>
        <w:pStyle w:val="977"/>
        <w:jc w:val="center"/>
        <w:spacing w:line="500" w:lineRule="exact"/>
        <w:widowControl/>
        <w:rPr>
          <w:rFonts w:ascii="宋体" w:hAnsi="宋体"/>
          <w:sz w:val="24"/>
          <w:szCs w:val="22"/>
          <w:highlight w:val="none"/>
        </w:rPr>
      </w:pPr>
      <w:r>
        <w:rPr>
          <w:rFonts w:ascii="宋体" w:hAnsi="宋体"/>
          <w:sz w:val="24"/>
          <w:szCs w:val="22"/>
          <w:highlight w:val="none"/>
        </w:rPr>
      </w:r>
      <w:r/>
    </w:p>
    <w:p>
      <w:pPr>
        <w:pStyle w:val="977"/>
        <w:jc w:val="center"/>
        <w:spacing w:line="500" w:lineRule="exact"/>
        <w:widowControl/>
        <w:rPr>
          <w:rFonts w:ascii="宋体" w:hAnsi="宋体"/>
          <w:sz w:val="24"/>
          <w:szCs w:val="22"/>
          <w:highlight w:val="none"/>
        </w:rPr>
      </w:pPr>
      <w:r>
        <w:rPr>
          <w:rFonts w:hint="eastAsia" w:ascii="宋体" w:hAnsi="宋体"/>
          <w:sz w:val="24"/>
          <w:szCs w:val="22"/>
          <w:highlight w:val="none"/>
        </w:rPr>
        <w:t xml:space="preserve">         单位名称（盖章）：</w:t>
      </w:r>
      <w:r>
        <w:rPr>
          <w:rFonts w:ascii="宋体" w:hAnsi="宋体"/>
          <w:sz w:val="24"/>
          <w:szCs w:val="22"/>
          <w:highlight w:val="none"/>
        </w:rPr>
      </w:r>
      <w:r/>
    </w:p>
    <w:p>
      <w:pPr>
        <w:pStyle w:val="977"/>
        <w:jc w:val="right"/>
        <w:spacing w:line="500" w:lineRule="exact"/>
        <w:widowControl/>
        <w:rPr>
          <w:rFonts w:ascii="宋体" w:hAnsi="宋体"/>
          <w:sz w:val="24"/>
          <w:szCs w:val="22"/>
          <w:highlight w:val="none"/>
        </w:rPr>
      </w:pPr>
      <w:r>
        <w:rPr>
          <w:rFonts w:ascii="宋体" w:hAnsi="宋体"/>
          <w:sz w:val="24"/>
          <w:szCs w:val="22"/>
          <w:highlight w:val="none"/>
        </w:rPr>
      </w:r>
      <w:r/>
    </w:p>
    <w:p>
      <w:pPr>
        <w:pStyle w:val="977"/>
        <w:jc w:val="right"/>
        <w:spacing w:line="500" w:lineRule="exact"/>
        <w:widowControl/>
        <w:rPr>
          <w:rFonts w:ascii="宋体" w:hAnsi="宋体"/>
          <w:sz w:val="24"/>
          <w:szCs w:val="22"/>
          <w:highlight w:val="none"/>
        </w:rPr>
      </w:pPr>
      <w:r>
        <w:rPr>
          <w:rFonts w:hint="eastAsia" w:ascii="宋体" w:hAnsi="宋体"/>
          <w:sz w:val="24"/>
          <w:szCs w:val="22"/>
          <w:highlight w:val="none"/>
        </w:rPr>
        <w:t xml:space="preserve">年    月    日</w:t>
      </w:r>
      <w:r>
        <w:rPr>
          <w:rFonts w:ascii="宋体" w:hAnsi="宋体"/>
          <w:sz w:val="24"/>
          <w:szCs w:val="22"/>
          <w:highlight w:val="none"/>
        </w:rPr>
      </w:r>
      <w:r/>
    </w:p>
    <w:p>
      <w:pPr>
        <w:pStyle w:val="994"/>
        <w:ind w:left="0" w:firstLine="0"/>
        <w:tabs>
          <w:tab w:val="left" w:pos="180" w:leader="none"/>
        </w:tabs>
        <w:rPr>
          <w:rFonts w:ascii="宋体" w:hAnsi="宋体" w:cs="宋体"/>
          <w:b/>
          <w:bCs/>
          <w:highlight w:val="none"/>
        </w:rPr>
      </w:pPr>
      <w:r>
        <w:rPr>
          <w:rFonts w:ascii="宋体" w:hAnsi="宋体" w:cs="宋体"/>
          <w:b/>
          <w:bCs/>
          <w:highlight w:val="none"/>
        </w:rPr>
      </w:r>
      <w:r/>
    </w:p>
    <w:p>
      <w:pPr>
        <w:pStyle w:val="980"/>
        <w:jc w:val="center"/>
        <w:rPr>
          <w:rFonts w:ascii="宋体" w:hAnsi="宋体"/>
          <w:color w:val="000000"/>
          <w:highlight w:val="none"/>
        </w:rPr>
      </w:pPr>
      <w:r>
        <w:rPr>
          <w:rFonts w:hint="eastAsia" w:ascii="宋体" w:hAnsi="宋体"/>
          <w:color w:val="000000"/>
          <w:highlight w:val="none"/>
        </w:rPr>
        <w:t xml:space="preserve">（十</w:t>
      </w:r>
      <w:r>
        <w:rPr>
          <w:rFonts w:hint="eastAsia" w:ascii="宋体" w:hAnsi="宋体"/>
          <w:color w:val="000000"/>
          <w:highlight w:val="none"/>
          <w:lang w:val="en-US" w:eastAsia="zh-CN"/>
        </w:rPr>
        <w:t xml:space="preserve">二</w:t>
      </w:r>
      <w:r>
        <w:rPr>
          <w:rFonts w:hint="eastAsia" w:ascii="宋体" w:hAnsi="宋体"/>
          <w:color w:val="000000"/>
          <w:highlight w:val="none"/>
        </w:rPr>
        <w:t xml:space="preserve">）具备履行合同所必需的设备和专业技术能力的声明函</w:t>
      </w:r>
      <w:r>
        <w:rPr>
          <w:rFonts w:ascii="宋体" w:hAnsi="宋体"/>
          <w:color w:val="000000"/>
          <w:highlight w:val="none"/>
        </w:rPr>
      </w:r>
      <w:r/>
    </w:p>
    <w:p>
      <w:pPr>
        <w:pStyle w:val="980"/>
        <w:jc w:val="center"/>
        <w:rPr>
          <w:rFonts w:ascii="宋体" w:hAnsi="宋体"/>
          <w:color w:val="000000"/>
          <w:sz w:val="24"/>
          <w:szCs w:val="24"/>
          <w:highlight w:val="none"/>
        </w:rPr>
      </w:pPr>
      <w:r>
        <w:rPr>
          <w:rFonts w:ascii="宋体" w:hAnsi="宋体"/>
          <w:color w:val="000000"/>
          <w:sz w:val="24"/>
          <w:szCs w:val="24"/>
          <w:highlight w:val="none"/>
        </w:rPr>
      </w:r>
      <w:r/>
    </w:p>
    <w:p>
      <w:pPr>
        <w:pStyle w:val="977"/>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977"/>
        <w:ind w:firstLine="492"/>
        <w:spacing w:line="600" w:lineRule="exact"/>
        <w:rPr>
          <w:rFonts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77"/>
        <w:ind w:firstLine="480"/>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977"/>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977"/>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977"/>
        <w:spacing w:line="460" w:lineRule="exact"/>
        <w:rPr>
          <w:rFonts w:ascii="宋体" w:hAnsi="宋体"/>
          <w:bCs/>
          <w:color w:val="000000"/>
          <w:sz w:val="24"/>
          <w:highlight w:val="none"/>
        </w:rPr>
      </w:pPr>
      <w:r>
        <w:rPr>
          <w:rFonts w:ascii="宋体" w:hAnsi="宋体"/>
          <w:bCs/>
          <w:color w:val="000000"/>
          <w:sz w:val="24"/>
          <w:highlight w:val="none"/>
        </w:rPr>
      </w:r>
      <w:r/>
    </w:p>
    <w:p>
      <w:pPr>
        <w:pStyle w:val="980"/>
        <w:jc w:val="center"/>
        <w:rPr>
          <w:rFonts w:ascii="宋体" w:hAnsi="宋体"/>
          <w:bCs w:val="0"/>
          <w:color w:val="000000"/>
          <w:sz w:val="24"/>
          <w:highlight w:val="none"/>
        </w:rPr>
      </w:pPr>
      <w:r>
        <w:rPr>
          <w:rFonts w:ascii="宋体" w:hAnsi="宋体"/>
          <w:bCs w:val="0"/>
          <w:color w:val="000000"/>
          <w:sz w:val="24"/>
          <w:highlight w:val="none"/>
        </w:rPr>
      </w:r>
      <w:r/>
    </w:p>
    <w:p>
      <w:pPr>
        <w:pStyle w:val="980"/>
        <w:jc w:val="right"/>
        <w:rPr>
          <w:rFonts w:ascii="宋体" w:hAnsi="宋体"/>
          <w:bCs w:val="0"/>
          <w:color w:val="000000"/>
          <w:sz w:val="24"/>
          <w:highlight w:val="none"/>
        </w:rPr>
      </w:pPr>
      <w:r>
        <w:rPr>
          <w:rFonts w:hint="eastAsia" w:ascii="宋体" w:hAnsi="宋体"/>
          <w:bCs w:val="0"/>
          <w:color w:val="000000"/>
          <w:sz w:val="24"/>
          <w:highlight w:val="none"/>
        </w:rPr>
        <w:t xml:space="preserve"> 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r>
        <w:rPr>
          <w:rFonts w:ascii="宋体" w:hAnsi="宋体"/>
          <w:bCs w:val="0"/>
          <w:color w:val="000000"/>
          <w:sz w:val="24"/>
          <w:highlight w:val="none"/>
        </w:rPr>
      </w:r>
      <w:r/>
    </w:p>
    <w:p>
      <w:pPr>
        <w:pStyle w:val="977"/>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pStyle w:val="993"/>
        <w:ind w:firstLine="321"/>
        <w:rPr>
          <w:rFonts w:ascii="黑体" w:hAnsi="黑体" w:eastAsia="黑体"/>
          <w:b/>
          <w:sz w:val="32"/>
          <w:szCs w:val="32"/>
          <w:highlight w:val="none"/>
        </w:rPr>
      </w:pPr>
      <w:r>
        <w:rPr>
          <w:rFonts w:ascii="黑体" w:hAnsi="黑体" w:eastAsia="黑体"/>
          <w:b/>
          <w:sz w:val="32"/>
          <w:szCs w:val="32"/>
          <w:highlight w:val="none"/>
        </w:rPr>
      </w:r>
      <w:r/>
    </w:p>
    <w:p>
      <w:pPr>
        <w:pStyle w:val="989"/>
        <w:rPr>
          <w:rFonts w:ascii="黑体" w:hAnsi="黑体" w:eastAsia="黑体" w:cs="黑体"/>
          <w:b/>
          <w:sz w:val="36"/>
          <w:szCs w:val="36"/>
          <w:highlight w:val="none"/>
        </w:rPr>
        <w:sectPr>
          <w:headerReference w:type="default" r:id="rId9"/>
          <w:footerReference w:type="default" r:id="rId14"/>
          <w:footnotePr/>
          <w:endnotePr/>
          <w:type w:val="nextPage"/>
          <w:pgSz w:w="11906" w:h="16838" w:orient="portrait"/>
          <w:pgMar w:top="1417" w:right="1219" w:bottom="1134" w:left="1219" w:header="567" w:footer="567" w:gutter="0"/>
          <w:pgNumType w:start="1"/>
          <w:cols w:num="1" w:sep="0" w:space="1701" w:equalWidth="1"/>
          <w:docGrid w:linePitch="360"/>
        </w:sectPr>
      </w:pPr>
      <w:r>
        <w:rPr>
          <w:rFonts w:ascii="黑体" w:hAnsi="黑体" w:eastAsia="黑体" w:cs="黑体"/>
          <w:b/>
          <w:sz w:val="36"/>
          <w:szCs w:val="36"/>
          <w:highlight w:val="none"/>
        </w:rPr>
      </w:r>
      <w:r/>
    </w:p>
    <w:p>
      <w:pPr>
        <w:pStyle w:val="977"/>
        <w:jc w:val="center"/>
        <w:rPr>
          <w:rFonts w:ascii="黑体" w:hAnsi="黑体" w:eastAsia="黑体" w:cs="黑体"/>
          <w:b/>
          <w:sz w:val="36"/>
          <w:szCs w:val="36"/>
          <w:highlight w:val="none"/>
        </w:rPr>
      </w:pPr>
      <w:r>
        <w:rPr>
          <w:rFonts w:hint="eastAsia" w:ascii="黑体" w:hAnsi="黑体" w:eastAsia="黑体" w:cs="黑体"/>
          <w:b/>
          <w:sz w:val="36"/>
          <w:szCs w:val="36"/>
          <w:highlight w:val="none"/>
        </w:rPr>
        <w:t xml:space="preserve">（十</w:t>
      </w:r>
      <w:r>
        <w:rPr>
          <w:rFonts w:hint="eastAsia" w:ascii="黑体" w:hAnsi="黑体" w:eastAsia="黑体" w:cs="黑体"/>
          <w:b/>
          <w:sz w:val="36"/>
          <w:szCs w:val="36"/>
          <w:highlight w:val="none"/>
          <w:lang w:val="en-US" w:eastAsia="zh-CN"/>
        </w:rPr>
        <w:t xml:space="preserve">三</w:t>
      </w:r>
      <w:r>
        <w:rPr>
          <w:rFonts w:hint="eastAsia" w:ascii="黑体" w:hAnsi="黑体" w:eastAsia="黑体" w:cs="黑体"/>
          <w:b/>
          <w:sz w:val="36"/>
          <w:szCs w:val="36"/>
          <w:highlight w:val="none"/>
        </w:rPr>
        <w:t xml:space="preserve">）清单报价表</w:t>
      </w:r>
      <w:r>
        <w:rPr>
          <w:rFonts w:ascii="黑体" w:hAnsi="黑体" w:eastAsia="黑体" w:cs="黑体"/>
          <w:b/>
          <w:sz w:val="36"/>
          <w:szCs w:val="36"/>
          <w:highlight w:val="none"/>
        </w:rPr>
      </w:r>
      <w:r/>
    </w:p>
    <w:p>
      <w:pPr>
        <w:pStyle w:val="977"/>
        <w:jc w:val="left"/>
        <w:spacing w:line="480" w:lineRule="atLeast"/>
        <w:widowControl/>
        <w:rPr>
          <w:rFonts w:ascii="宋体" w:hAnsi="宋体" w:cs="宋体"/>
          <w:color w:val="000000"/>
          <w:sz w:val="24"/>
          <w:highlight w:val="none"/>
          <w:u w:val="single"/>
        </w:rPr>
      </w:pPr>
      <w:r>
        <w:rPr>
          <w:rFonts w:hint="eastAsia" w:ascii="宋体" w:hAnsi="宋体" w:cs="宋体"/>
          <w:b/>
          <w:bCs/>
          <w:color w:val="000000"/>
          <w:sz w:val="24"/>
          <w:highlight w:val="none"/>
          <w:u w:val="single"/>
          <w:lang w:eastAsia="zh-CN"/>
        </w:rPr>
        <w:t xml:space="preserve">建湖县公安局</w:t>
      </w:r>
      <w:r>
        <w:rPr>
          <w:rFonts w:hint="eastAsia" w:hAnsi="宋体" w:cs="宋体"/>
          <w:b/>
          <w:bCs/>
          <w:color w:val="000000"/>
          <w:sz w:val="24"/>
          <w:highlight w:val="none"/>
          <w:u w:val="single"/>
        </w:rPr>
        <w:t xml:space="preserve">：</w:t>
      </w:r>
      <w:r>
        <w:rPr>
          <w:rFonts w:ascii="宋体" w:hAnsi="宋体" w:cs="宋体"/>
          <w:color w:val="000000"/>
          <w:sz w:val="24"/>
          <w:highlight w:val="none"/>
          <w:u w:val="single"/>
        </w:rPr>
      </w:r>
      <w:r/>
    </w:p>
    <w:p>
      <w:pPr>
        <w:pStyle w:val="977"/>
        <w:ind w:firstLine="480"/>
        <w:jc w:val="left"/>
        <w:spacing w:line="320" w:lineRule="atLeast"/>
        <w:widowControl/>
        <w:rPr>
          <w:rFonts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我单位愿意按照招标文件的要求和下面的报价提供产品及服务，并保证服务质量。</w:t>
      </w:r>
      <w:r>
        <w:rPr>
          <w:rFonts w:ascii="宋体" w:hAnsi="宋体"/>
          <w:color w:val="000000"/>
          <w:sz w:val="24"/>
          <w:highlight w:val="none"/>
        </w:rPr>
      </w:r>
      <w:r/>
    </w:p>
    <w:p>
      <w:pPr>
        <w:pStyle w:val="977"/>
        <w:ind w:firstLine="480"/>
        <w:jc w:val="righ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单位： 人民币元</w:t>
      </w:r>
      <w:r>
        <w:rPr>
          <w:rFonts w:hint="eastAsia" w:ascii="宋体" w:hAnsi="宋体"/>
          <w:color w:val="000000"/>
          <w:sz w:val="24"/>
          <w:highlight w:val="none"/>
        </w:rPr>
      </w:r>
      <w:r/>
    </w:p>
    <w:tbl>
      <w:tblPr>
        <w:tblW w:w="5373"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4"/>
        <w:gridCol w:w="2615"/>
        <w:gridCol w:w="2498"/>
        <w:gridCol w:w="975"/>
        <w:gridCol w:w="993"/>
        <w:gridCol w:w="900"/>
        <w:gridCol w:w="788"/>
        <w:gridCol w:w="934"/>
      </w:tblGrid>
      <w:tr>
        <w:trPr>
          <w:trHeight w:val="842"/>
        </w:trPr>
        <w:tc>
          <w:tcPr>
            <w:tcW w:w="338" w:type="dxa"/>
            <w:vAlign w:val="center"/>
            <w:textDirection w:val="lrTb"/>
            <w:noWrap w:val="false"/>
          </w:tcPr>
          <w:p>
            <w:pPr>
              <w:pStyle w:val="977"/>
              <w:jc w:val="center"/>
              <w:keepLines w:val="0"/>
              <w:keepNext w:val="0"/>
              <w:widowControl/>
              <w:rPr>
                <w:rFonts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ascii="宋体" w:hAnsi="宋体" w:eastAsia="宋体" w:cs="宋体"/>
                <w:b/>
                <w:bCs/>
                <w:i w:val="0"/>
                <w:iCs w:val="0"/>
                <w:color w:val="000000"/>
                <w:sz w:val="20"/>
                <w:szCs w:val="20"/>
                <w:highlight w:val="none"/>
                <w:u w:val="none"/>
                <w:lang w:val="en-US" w:eastAsia="zh-CN" w:bidi="ar"/>
              </w:rPr>
            </w:r>
            <w:r/>
          </w:p>
        </w:tc>
        <w:tc>
          <w:tcPr>
            <w:tcW w:w="1256" w:type="dxa"/>
            <w:vAlign w:val="center"/>
            <w:textDirection w:val="lrTb"/>
            <w:noWrap w:val="false"/>
          </w:tcPr>
          <w:p>
            <w:pPr>
              <w:pStyle w:val="977"/>
              <w:jc w:val="center"/>
              <w:rPr>
                <w:rFonts w:ascii="宋体" w:hAnsi="宋体" w:eastAsia="宋体" w:cs="宋体"/>
                <w:b/>
                <w:bCs/>
                <w:i w:val="0"/>
                <w:iCs w:val="0"/>
                <w:color w:val="000000"/>
                <w:sz w:val="20"/>
                <w:szCs w:val="20"/>
                <w:highlight w:val="none"/>
                <w:u w:val="none"/>
                <w:lang w:val="en-US" w:eastAsia="zh-CN"/>
              </w:rPr>
            </w:pPr>
            <w:r>
              <w:rPr>
                <w:rFonts w:hint="eastAsia" w:ascii="宋体" w:hAnsi="宋体" w:eastAsia="宋体" w:cs="宋体"/>
                <w:b/>
                <w:bCs/>
                <w:i w:val="0"/>
                <w:iCs w:val="0"/>
                <w:color w:val="000000"/>
                <w:sz w:val="20"/>
                <w:szCs w:val="20"/>
                <w:highlight w:val="none"/>
                <w:u w:val="none"/>
                <w:lang w:val="en-US" w:eastAsia="zh-CN"/>
              </w:rPr>
              <w:t xml:space="preserve">设备名称</w:t>
            </w:r>
            <w:r>
              <w:rPr>
                <w:rFonts w:ascii="宋体" w:hAnsi="宋体" w:eastAsia="宋体" w:cs="宋体"/>
                <w:b/>
                <w:bCs/>
                <w:i w:val="0"/>
                <w:iCs w:val="0"/>
                <w:color w:val="000000"/>
                <w:sz w:val="20"/>
                <w:szCs w:val="20"/>
                <w:highlight w:val="none"/>
                <w:u w:val="none"/>
                <w:lang w:val="en-US" w:eastAsia="zh-CN"/>
              </w:rPr>
            </w:r>
            <w:r/>
          </w:p>
        </w:tc>
        <w:tc>
          <w:tcPr>
            <w:tcW w:w="1200" w:type="dxa"/>
            <w:vAlign w:val="center"/>
            <w:textDirection w:val="lrTb"/>
            <w:noWrap w:val="false"/>
          </w:tcPr>
          <w:p>
            <w:pPr>
              <w:pStyle w:val="977"/>
              <w:jc w:val="center"/>
              <w:rPr>
                <w:rFonts w:ascii="宋体" w:hAnsi="宋体" w:eastAsia="宋体" w:cs="宋体"/>
                <w:b/>
                <w:bCs/>
                <w:i w:val="0"/>
                <w:iCs w:val="0"/>
                <w:color w:val="000000"/>
                <w:sz w:val="20"/>
                <w:szCs w:val="20"/>
                <w:highlight w:val="none"/>
                <w:u w:val="none"/>
                <w:lang w:val="en-US" w:eastAsia="zh-CN"/>
              </w:rPr>
            </w:pPr>
            <w:r>
              <w:rPr>
                <w:rFonts w:hint="eastAsia" w:ascii="宋体" w:hAnsi="宋体" w:eastAsia="宋体" w:cs="宋体"/>
                <w:b/>
                <w:bCs/>
                <w:i w:val="0"/>
                <w:iCs w:val="0"/>
                <w:color w:val="000000"/>
                <w:sz w:val="20"/>
                <w:szCs w:val="20"/>
                <w:highlight w:val="none"/>
                <w:u w:val="none"/>
                <w:lang w:val="en-US" w:eastAsia="zh-CN"/>
              </w:rPr>
              <w:t xml:space="preserve">技术参数</w:t>
            </w:r>
            <w:r>
              <w:rPr>
                <w:rFonts w:ascii="宋体" w:hAnsi="宋体" w:eastAsia="宋体" w:cs="宋体"/>
                <w:b/>
                <w:bCs/>
                <w:i w:val="0"/>
                <w:iCs w:val="0"/>
                <w:color w:val="000000"/>
                <w:sz w:val="20"/>
                <w:szCs w:val="20"/>
                <w:highlight w:val="none"/>
                <w:u w:val="none"/>
                <w:lang w:val="en-US" w:eastAsia="zh-CN"/>
              </w:rPr>
            </w:r>
            <w:r/>
          </w:p>
        </w:tc>
        <w:tc>
          <w:tcPr>
            <w:tcW w:w="468" w:type="dxa"/>
            <w:vAlign w:val="center"/>
            <w:textDirection w:val="lrTb"/>
            <w:noWrap w:val="false"/>
          </w:tcPr>
          <w:p>
            <w:pPr>
              <w:pStyle w:val="977"/>
              <w:jc w:val="center"/>
              <w:rPr>
                <w:rFonts w:hint="eastAsia" w:ascii="宋体" w:hAnsi="宋体" w:eastAsia="宋体" w:cs="宋体"/>
                <w:b/>
                <w:bCs/>
                <w:i w:val="0"/>
                <w:iCs w:val="0"/>
                <w:color w:val="000000"/>
                <w:sz w:val="20"/>
                <w:szCs w:val="20"/>
                <w:highlight w:val="none"/>
                <w:u w:val="none"/>
                <w:lang w:val="en-US" w:eastAsia="zh-CN"/>
              </w:rPr>
            </w:pPr>
            <w:r>
              <w:rPr>
                <w:rFonts w:hint="eastAsia" w:ascii="宋体" w:hAnsi="宋体" w:eastAsia="宋体" w:cs="宋体"/>
                <w:b/>
                <w:bCs/>
                <w:i w:val="0"/>
                <w:iCs w:val="0"/>
                <w:color w:val="000000"/>
                <w:sz w:val="20"/>
                <w:szCs w:val="20"/>
                <w:highlight w:val="none"/>
                <w:u w:val="none"/>
                <w:lang w:val="en-US" w:eastAsia="zh-CN"/>
              </w:rPr>
              <w:t xml:space="preserve">数量</w:t>
            </w:r>
            <w:r>
              <w:rPr>
                <w:rFonts w:hint="eastAsia" w:ascii="宋体" w:hAnsi="宋体" w:eastAsia="宋体" w:cs="宋体"/>
                <w:b/>
                <w:bCs/>
                <w:i w:val="0"/>
                <w:iCs w:val="0"/>
                <w:color w:val="000000"/>
                <w:sz w:val="20"/>
                <w:szCs w:val="20"/>
                <w:highlight w:val="none"/>
                <w:u w:val="none"/>
                <w:lang w:val="en-US" w:eastAsia="zh-CN"/>
              </w:rPr>
            </w:r>
            <w:r/>
          </w:p>
        </w:tc>
        <w:tc>
          <w:tcPr>
            <w:tcW w:w="477" w:type="dxa"/>
            <w:vAlign w:val="center"/>
            <w:textDirection w:val="lrTb"/>
            <w:noWrap w:val="false"/>
          </w:tcPr>
          <w:p>
            <w:pPr>
              <w:pStyle w:val="977"/>
              <w:jc w:val="center"/>
              <w:rPr>
                <w:rFonts w:hint="eastAsia" w:ascii="宋体" w:hAnsi="宋体" w:eastAsia="宋体" w:cs="宋体"/>
                <w:b/>
                <w:bCs/>
                <w:i w:val="0"/>
                <w:iCs w:val="0"/>
                <w:color w:val="000000"/>
                <w:sz w:val="20"/>
                <w:szCs w:val="20"/>
                <w:highlight w:val="none"/>
                <w:u w:val="none"/>
                <w:lang w:val="en-US" w:eastAsia="zh-CN"/>
              </w:rPr>
            </w:pPr>
            <w:r>
              <w:rPr>
                <w:rFonts w:hint="eastAsia" w:ascii="宋体" w:hAnsi="宋体" w:eastAsia="宋体" w:cs="宋体"/>
                <w:b/>
                <w:bCs/>
                <w:i w:val="0"/>
                <w:iCs w:val="0"/>
                <w:color w:val="000000"/>
                <w:sz w:val="20"/>
                <w:szCs w:val="20"/>
                <w:highlight w:val="none"/>
                <w:u w:val="none"/>
                <w:lang w:val="en-US" w:eastAsia="zh-CN"/>
              </w:rPr>
              <w:t xml:space="preserve">单位</w:t>
            </w:r>
            <w:r>
              <w:rPr>
                <w:rFonts w:hint="eastAsia" w:ascii="宋体" w:hAnsi="宋体" w:eastAsia="宋体" w:cs="宋体"/>
                <w:b/>
                <w:bCs/>
                <w:i w:val="0"/>
                <w:iCs w:val="0"/>
                <w:color w:val="000000"/>
                <w:sz w:val="20"/>
                <w:szCs w:val="20"/>
                <w:highlight w:val="none"/>
                <w:u w:val="none"/>
                <w:lang w:val="en-US" w:eastAsia="zh-CN"/>
              </w:rPr>
            </w:r>
            <w:r/>
          </w:p>
        </w:tc>
        <w:tc>
          <w:tcPr>
            <w:tcW w:w="432" w:type="dxa"/>
            <w:vAlign w:val="center"/>
            <w:textDirection w:val="lrTb"/>
            <w:noWrap w:val="false"/>
          </w:tcPr>
          <w:p>
            <w:pPr>
              <w:pStyle w:val="977"/>
              <w:jc w:val="center"/>
              <w:rPr>
                <w:rFonts w:ascii="宋体" w:hAnsi="宋体" w:eastAsia="宋体" w:cs="宋体"/>
                <w:b/>
                <w:bCs/>
                <w:i w:val="0"/>
                <w:iCs w:val="0"/>
                <w:color w:val="000000"/>
                <w:sz w:val="20"/>
                <w:szCs w:val="20"/>
                <w:highlight w:val="none"/>
                <w:u w:val="none"/>
                <w:lang w:val="en-US" w:eastAsia="zh-CN"/>
              </w:rPr>
            </w:pPr>
            <w:r>
              <w:rPr>
                <w:rFonts w:hint="eastAsia" w:ascii="宋体" w:hAnsi="宋体" w:cs="宋体"/>
                <w:b/>
                <w:bCs/>
                <w:i w:val="0"/>
                <w:iCs w:val="0"/>
                <w:color w:val="000000"/>
                <w:sz w:val="20"/>
                <w:szCs w:val="20"/>
                <w:highlight w:val="none"/>
                <w:u w:val="none"/>
                <w:lang w:val="en-US" w:eastAsia="zh-CN"/>
              </w:rPr>
              <w:t xml:space="preserve">单价</w:t>
            </w:r>
            <w:r>
              <w:rPr>
                <w:rFonts w:ascii="宋体" w:hAnsi="宋体" w:eastAsia="宋体" w:cs="宋体"/>
                <w:b/>
                <w:bCs/>
                <w:i w:val="0"/>
                <w:iCs w:val="0"/>
                <w:color w:val="000000"/>
                <w:sz w:val="20"/>
                <w:szCs w:val="20"/>
                <w:highlight w:val="none"/>
                <w:u w:val="none"/>
                <w:lang w:val="en-US" w:eastAsia="zh-CN"/>
              </w:rPr>
            </w:r>
            <w:r/>
          </w:p>
        </w:tc>
        <w:tc>
          <w:tcPr>
            <w:tcW w:w="378" w:type="dxa"/>
            <w:vAlign w:val="center"/>
            <w:textDirection w:val="lrTb"/>
            <w:noWrap w:val="false"/>
          </w:tcPr>
          <w:p>
            <w:pPr>
              <w:pStyle w:val="977"/>
              <w:jc w:val="center"/>
              <w:rPr>
                <w:rFonts w:ascii="宋体" w:hAnsi="宋体" w:eastAsia="宋体" w:cs="宋体"/>
                <w:b/>
                <w:bCs/>
                <w:i w:val="0"/>
                <w:iCs w:val="0"/>
                <w:color w:val="000000"/>
                <w:sz w:val="20"/>
                <w:szCs w:val="20"/>
                <w:highlight w:val="none"/>
                <w:u w:val="none"/>
                <w:lang w:val="en-US" w:eastAsia="zh-CN"/>
              </w:rPr>
            </w:pPr>
            <w:r>
              <w:rPr>
                <w:rFonts w:hint="eastAsia" w:ascii="宋体" w:hAnsi="宋体" w:cs="宋体"/>
                <w:b/>
                <w:bCs/>
                <w:i w:val="0"/>
                <w:iCs w:val="0"/>
                <w:color w:val="000000"/>
                <w:sz w:val="20"/>
                <w:szCs w:val="20"/>
                <w:highlight w:val="none"/>
                <w:u w:val="none"/>
                <w:lang w:val="en-US" w:eastAsia="zh-CN"/>
              </w:rPr>
              <w:t xml:space="preserve">总价</w:t>
            </w:r>
            <w:r>
              <w:rPr>
                <w:rFonts w:ascii="宋体" w:hAnsi="宋体" w:eastAsia="宋体" w:cs="宋体"/>
                <w:b/>
                <w:bCs/>
                <w:i w:val="0"/>
                <w:iCs w:val="0"/>
                <w:color w:val="000000"/>
                <w:sz w:val="20"/>
                <w:szCs w:val="20"/>
                <w:highlight w:val="none"/>
                <w:u w:val="none"/>
                <w:lang w:val="en-US" w:eastAsia="zh-CN"/>
              </w:rPr>
            </w:r>
            <w:r/>
          </w:p>
        </w:tc>
        <w:tc>
          <w:tcPr>
            <w:tcW w:w="448" w:type="dxa"/>
            <w:vAlign w:val="center"/>
            <w:textDirection w:val="lrTb"/>
            <w:noWrap w:val="false"/>
          </w:tcPr>
          <w:p>
            <w:pPr>
              <w:pStyle w:val="977"/>
              <w:jc w:val="center"/>
              <w:rPr>
                <w:rFonts w:ascii="宋体" w:hAnsi="宋体" w:eastAsia="宋体" w:cs="宋体"/>
                <w:b/>
                <w:bCs/>
                <w:i w:val="0"/>
                <w:iCs w:val="0"/>
                <w:color w:val="000000"/>
                <w:sz w:val="20"/>
                <w:szCs w:val="20"/>
                <w:highlight w:val="none"/>
                <w:u w:val="none"/>
                <w:lang w:val="en-US" w:eastAsia="zh-CN"/>
              </w:rPr>
            </w:pPr>
            <w:r>
              <w:rPr>
                <w:rFonts w:hint="eastAsia" w:ascii="宋体" w:hAnsi="宋体" w:cs="宋体"/>
                <w:b/>
                <w:bCs/>
                <w:i w:val="0"/>
                <w:iCs w:val="0"/>
                <w:color w:val="000000"/>
                <w:sz w:val="20"/>
                <w:szCs w:val="20"/>
                <w:highlight w:val="none"/>
                <w:u w:val="none"/>
                <w:lang w:val="en-US" w:eastAsia="zh-CN"/>
              </w:rPr>
              <w:t xml:space="preserve">品牌及型号</w:t>
            </w:r>
            <w:r>
              <w:rPr>
                <w:rFonts w:ascii="宋体" w:hAnsi="宋体" w:eastAsia="宋体" w:cs="宋体"/>
                <w:b/>
                <w:bCs/>
                <w:i w:val="0"/>
                <w:iCs w:val="0"/>
                <w:color w:val="000000"/>
                <w:sz w:val="20"/>
                <w:szCs w:val="20"/>
                <w:highlight w:val="none"/>
                <w:u w:val="none"/>
                <w:lang w:val="en-US" w:eastAsia="zh-CN"/>
              </w:rPr>
            </w:r>
            <w:r/>
          </w:p>
        </w:tc>
      </w:tr>
      <w:tr>
        <w:trPr>
          <w:trHeight w:val="452"/>
        </w:trPr>
        <w:tc>
          <w:tcPr>
            <w:gridSpan w:val="8"/>
            <w:tcW w:w="10407" w:type="dxa"/>
            <w:vAlign w:val="center"/>
            <w:textDirection w:val="lrTb"/>
            <w:noWrap w:val="false"/>
          </w:tcPr>
          <w:p>
            <w:pPr>
              <w:pStyle w:val="977"/>
              <w:jc w:val="center"/>
              <w:rPr>
                <w:rFonts w:hint="eastAsia" w:ascii="宋体" w:hAnsi="宋体" w:eastAsia="宋体" w:cs="宋体"/>
                <w:b/>
                <w:bCs/>
                <w:i w:val="0"/>
                <w:iCs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 xml:space="preserve">一、设备安装</w:t>
            </w:r>
            <w:r>
              <w:rPr>
                <w:rFonts w:hint="eastAsia" w:ascii="宋体" w:hAnsi="宋体" w:eastAsia="宋体" w:cs="宋体"/>
                <w:b/>
                <w:bCs/>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智能变焦人脸抓拍相机</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24</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台</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400W高清枪机（核心产品）</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767</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台</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卡口相机</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27</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台</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高清球机</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numPr>
                <w:ilvl w:val="0"/>
                <w:numId w:val="0"/>
              </w:numPr>
              <w:ind w:left="0" w:firstLine="0"/>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84</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台</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400W全结构化相机</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449</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台</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400W多向结构化抓拍机</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31</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台</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90"/>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256" w:type="dxa"/>
            <w:vAlign w:val="center"/>
            <w:textDirection w:val="lrTb"/>
            <w:noWrap/>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多二合一补光灯</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numPr>
                <w:ilvl w:val="0"/>
                <w:numId w:val="0"/>
              </w:numPr>
              <w:ind w:left="0" w:firstLine="0"/>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27</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台</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426"/>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r>
            <w:r/>
          </w:p>
        </w:tc>
        <w:tc>
          <w:tcPr>
            <w:tcW w:w="1256" w:type="dxa"/>
            <w:vAlign w:val="center"/>
            <w:textDirection w:val="lrTb"/>
            <w:noWrap/>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摄像机电源</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left"/>
              <w:keepLines w:val="0"/>
              <w:keepNext w:val="0"/>
              <w:pageBreakBefore w:val="0"/>
              <w:spacing w:line="480" w:lineRule="exact"/>
              <w:widowControl/>
              <w:rPr>
                <w:rStyle w:val="1015"/>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Style w:val="1015"/>
                <w:rFonts w:hint="eastAsia" w:ascii="宋体" w:hAnsi="宋体" w:eastAsia="宋体" w:cs="宋体"/>
                <w:color w:val="000000"/>
                <w:sz w:val="21"/>
                <w:szCs w:val="21"/>
                <w:highlight w:val="none"/>
                <w:lang w:val="en-US" w:eastAsia="zh-CN" w:bidi="ar"/>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1271</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个</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万向节</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1271</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个</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球机支架</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84</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个</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设备箱</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numPr>
                <w:ilvl w:val="0"/>
                <w:numId w:val="0"/>
              </w:numPr>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799</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个</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千兆交换机</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799</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个</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插排</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799</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个</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浪涌保护器</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799</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个</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双P</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799</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个</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智能自动重合闸开关</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799</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个</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电器安装导轨</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799</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个</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网线</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13820</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米</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电源线</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14360</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米</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支架</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70</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个</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立杆</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37</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个</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立杆</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个</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立杆</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20</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个</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立杆基础浇筑</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37</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项</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立杆基础浇筑</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项</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立杆基础浇筑</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20</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项</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手井</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59</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项</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杆件接地</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59</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项</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1"/>
                <w:szCs w:val="21"/>
                <w:highlight w:val="none"/>
                <w:u w:val="none"/>
                <w:lang w:val="en-US"/>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立杆安装调试费</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59</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点</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借杆安装调试费</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left"/>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740</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点</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35"/>
        </w:trPr>
        <w:tc>
          <w:tcPr>
            <w:gridSpan w:val="8"/>
            <w:tcW w:w="10407" w:type="dxa"/>
            <w:vAlign w:val="center"/>
            <w:textDirection w:val="lrTb"/>
            <w:noWrap w:val="false"/>
          </w:tcPr>
          <w:p>
            <w:pPr>
              <w:pStyle w:val="977"/>
              <w:ind w:firstLine="422"/>
              <w:jc w:val="center"/>
              <w:keepLines w:val="0"/>
              <w:keepNext w:val="0"/>
              <w:pageBreakBefore w:val="0"/>
              <w:spacing w:line="360" w:lineRule="exact"/>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二、接电施工</w:t>
            </w:r>
            <w:r>
              <w:rPr>
                <w:rFonts w:hint="eastAsia" w:ascii="宋体" w:hAnsi="宋体" w:eastAsia="宋体" w:cs="宋体"/>
                <w:b/>
                <w:bCs/>
                <w:i w:val="0"/>
                <w:iCs w:val="0"/>
                <w:color w:val="000000"/>
                <w:sz w:val="21"/>
                <w:szCs w:val="21"/>
                <w:highlight w:val="none"/>
                <w:u w:val="none"/>
                <w:lang w:val="en-US" w:eastAsia="zh-CN" w:bidi="ar"/>
              </w:rPr>
            </w:r>
            <w:r/>
          </w:p>
        </w:tc>
      </w:tr>
      <w:tr>
        <w:trPr>
          <w:trHeight w:val="23"/>
        </w:trPr>
        <w:tc>
          <w:tcPr>
            <w:tcW w:w="338"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电源线</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1.RVV2*4平方、国标；</w:t>
            </w:r>
            <w:r>
              <w:rPr>
                <w:rFonts w:hint="eastAsia" w:ascii="宋体" w:hAnsi="宋体" w:eastAsia="宋体" w:cs="宋体"/>
                <w:i w:val="0"/>
                <w:iCs w:val="0"/>
                <w:color w:val="000000"/>
                <w:sz w:val="21"/>
                <w:szCs w:val="21"/>
                <w:highlight w:val="none"/>
                <w:u w:val="none"/>
                <w:lang w:val="en-US" w:eastAsia="zh-CN"/>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8500</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米</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穿线管</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1.PVCΦ25、国标；</w:t>
            </w:r>
            <w:r>
              <w:rPr>
                <w:rFonts w:hint="eastAsia" w:ascii="宋体" w:hAnsi="宋体" w:eastAsia="宋体" w:cs="宋体"/>
                <w:i w:val="0"/>
                <w:iCs w:val="0"/>
                <w:color w:val="000000"/>
                <w:sz w:val="21"/>
                <w:szCs w:val="21"/>
                <w:highlight w:val="none"/>
                <w:u w:val="none"/>
                <w:lang w:val="en-US" w:eastAsia="zh-CN"/>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1500</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米</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线路架空</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1.满足现场要求；</w:t>
            </w:r>
            <w:r>
              <w:rPr>
                <w:rFonts w:hint="eastAsia" w:ascii="宋体" w:hAnsi="宋体" w:eastAsia="宋体" w:cs="宋体"/>
                <w:i w:val="0"/>
                <w:iCs w:val="0"/>
                <w:color w:val="000000"/>
                <w:sz w:val="21"/>
                <w:szCs w:val="21"/>
                <w:highlight w:val="none"/>
                <w:u w:val="none"/>
                <w:lang w:val="en-US" w:eastAsia="zh-CN"/>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8000</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米</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国标镀锌角担</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1.50*50*5MM镀锌角铁；</w:t>
            </w:r>
            <w:r>
              <w:rPr>
                <w:rFonts w:hint="eastAsia" w:ascii="宋体" w:hAnsi="宋体" w:eastAsia="宋体" w:cs="宋体"/>
                <w:i w:val="0"/>
                <w:iCs w:val="0"/>
                <w:color w:val="000000"/>
                <w:sz w:val="21"/>
                <w:szCs w:val="21"/>
                <w:highlight w:val="none"/>
                <w:u w:val="none"/>
                <w:lang w:val="en-US" w:eastAsia="zh-CN"/>
              </w:rPr>
              <w:br w:type="textWrapping" w:clear="all"/>
            </w:r>
            <w:r>
              <w:rPr>
                <w:rFonts w:hint="eastAsia" w:ascii="宋体" w:hAnsi="宋体" w:eastAsia="宋体" w:cs="宋体"/>
                <w:i w:val="0"/>
                <w:iCs w:val="0"/>
                <w:color w:val="000000"/>
                <w:sz w:val="21"/>
                <w:szCs w:val="21"/>
                <w:highlight w:val="none"/>
                <w:u w:val="none"/>
                <w:lang w:val="en-US" w:eastAsia="zh-CN"/>
              </w:rPr>
              <w:t xml:space="preserve">2.含抱箍；</w:t>
            </w:r>
            <w:r>
              <w:rPr>
                <w:rFonts w:hint="eastAsia" w:ascii="宋体" w:hAnsi="宋体" w:eastAsia="宋体" w:cs="宋体"/>
                <w:i w:val="0"/>
                <w:iCs w:val="0"/>
                <w:color w:val="000000"/>
                <w:sz w:val="21"/>
                <w:szCs w:val="21"/>
                <w:highlight w:val="none"/>
                <w:u w:val="none"/>
                <w:lang w:val="en-US" w:eastAsia="zh-CN"/>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136</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项</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both"/>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接电施工费</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both"/>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1.现场接电，在接电过程中涉及的所有费用，均由投标人支付和实施，最终满足建设单位和供电部门验收要求，由投标人自行现场踏勘考虑实际情况并综合报价；</w:t>
            </w:r>
            <w:r>
              <w:rPr>
                <w:rFonts w:hint="eastAsia" w:ascii="宋体" w:hAnsi="宋体" w:eastAsia="宋体" w:cs="宋体"/>
                <w:i w:val="0"/>
                <w:iCs w:val="0"/>
                <w:color w:val="000000"/>
                <w:sz w:val="21"/>
                <w:szCs w:val="21"/>
                <w:highlight w:val="none"/>
                <w:u w:val="none"/>
                <w:lang w:val="en-US" w:eastAsia="zh-CN"/>
              </w:rPr>
            </w:r>
            <w:r/>
          </w:p>
        </w:tc>
        <w:tc>
          <w:tcPr>
            <w:tcW w:w="46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799</w:t>
            </w:r>
            <w:r>
              <w:rPr>
                <w:rFonts w:hint="eastAsia" w:ascii="宋体" w:hAnsi="宋体" w:eastAsia="宋体" w:cs="宋体"/>
                <w:i w:val="0"/>
                <w:iCs w:val="0"/>
                <w:color w:val="000000"/>
                <w:sz w:val="21"/>
                <w:szCs w:val="21"/>
                <w:highlight w:val="none"/>
                <w:u w:val="none"/>
                <w:lang w:val="en-US" w:eastAsia="zh-CN"/>
              </w:rPr>
            </w:r>
            <w:r/>
          </w:p>
        </w:tc>
        <w:tc>
          <w:tcPr>
            <w:tcW w:w="477"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点</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pageBreakBefore w:val="0"/>
              <w:spacing w:line="480" w:lineRule="exac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gridSpan w:val="8"/>
            <w:tcW w:w="10407" w:type="dxa"/>
            <w:vAlign w:val="center"/>
            <w:textDirection w:val="lrTb"/>
            <w:noWrap w:val="false"/>
          </w:tcPr>
          <w:p>
            <w:pPr>
              <w:pStyle w:val="977"/>
              <w:jc w:val="center"/>
              <w:keepLines w:val="0"/>
              <w:keepNext w:val="0"/>
              <w:pageBreakBefore w:val="0"/>
              <w:spacing w:line="480" w:lineRule="exact"/>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b/>
                <w:bCs/>
                <w:i w:val="0"/>
                <w:iCs w:val="0"/>
                <w:color w:val="000000"/>
                <w:sz w:val="20"/>
                <w:szCs w:val="20"/>
                <w:highlight w:val="none"/>
                <w:u w:val="none"/>
                <w:lang w:val="en-US" w:eastAsia="zh-CN" w:bidi="ar"/>
              </w:rPr>
              <w:t xml:space="preserve">三、后端建设</w:t>
            </w:r>
            <w:r>
              <w:rPr>
                <w:rFonts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云存储一体机</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9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rPr>
            </w:r>
            <w:r/>
          </w:p>
        </w:tc>
        <w:tc>
          <w:tcPr>
            <w:tcW w:w="993"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24口交换机</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9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rPr>
            </w:r>
            <w:r/>
          </w:p>
        </w:tc>
        <w:tc>
          <w:tcPr>
            <w:tcW w:w="993"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万兆光模块</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9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rPr>
            </w:r>
            <w:r/>
          </w:p>
        </w:tc>
        <w:tc>
          <w:tcPr>
            <w:tcW w:w="993"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对</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存储服务器</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9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rPr>
            </w:r>
            <w:r/>
          </w:p>
        </w:tc>
        <w:tc>
          <w:tcPr>
            <w:tcW w:w="993"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会议屏</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9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rPr>
            </w:r>
            <w:r/>
          </w:p>
        </w:tc>
        <w:tc>
          <w:tcPr>
            <w:tcW w:w="993"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会议屏</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9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rPr>
            </w:r>
            <w:r/>
          </w:p>
        </w:tc>
        <w:tc>
          <w:tcPr>
            <w:tcW w:w="993"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电动升降支架</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9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rPr>
            </w:r>
            <w:r/>
          </w:p>
        </w:tc>
        <w:tc>
          <w:tcPr>
            <w:tcW w:w="993"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管理终端</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9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rPr>
            </w:r>
            <w:r/>
          </w:p>
        </w:tc>
        <w:tc>
          <w:tcPr>
            <w:tcW w:w="993"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会议摄像头</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9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rPr>
            </w:r>
            <w:r/>
          </w:p>
        </w:tc>
        <w:tc>
          <w:tcPr>
            <w:tcW w:w="993"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光纤收发器</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9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1"/>
                <w:szCs w:val="21"/>
                <w:highlight w:val="none"/>
                <w:u w:val="none"/>
                <w:lang w:val="en-US" w:eastAsia="zh-CN"/>
              </w:rPr>
            </w:r>
            <w:r/>
          </w:p>
        </w:tc>
        <w:tc>
          <w:tcPr>
            <w:tcW w:w="993"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对</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光纤收发器</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9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rPr>
            </w:r>
            <w:r/>
          </w:p>
        </w:tc>
        <w:tc>
          <w:tcPr>
            <w:tcW w:w="993"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对</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光纤收发器</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9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rPr>
            </w:r>
            <w:r/>
          </w:p>
        </w:tc>
        <w:tc>
          <w:tcPr>
            <w:tcW w:w="993"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对</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光纤收发器箱</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9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rPr>
            </w:r>
            <w:r/>
          </w:p>
        </w:tc>
        <w:tc>
          <w:tcPr>
            <w:tcW w:w="993"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千兆光模块</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9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rPr>
            </w:r>
            <w:r/>
          </w:p>
        </w:tc>
        <w:tc>
          <w:tcPr>
            <w:tcW w:w="993"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ODF架</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9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rPr>
            </w:r>
            <w:r/>
          </w:p>
        </w:tc>
        <w:tc>
          <w:tcPr>
            <w:tcW w:w="993"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
        </w:trPr>
        <w:tc>
          <w:tcPr>
            <w:tcW w:w="338"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1"/>
                <w:szCs w:val="21"/>
                <w:highlight w:val="none"/>
                <w:u w:val="none"/>
                <w:lang w:val="en-US" w:eastAsia="zh-CN"/>
              </w:rPr>
            </w:r>
            <w:r/>
          </w:p>
        </w:tc>
        <w:tc>
          <w:tcPr>
            <w:tcW w:w="1256"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双头尾缆</w:t>
            </w:r>
            <w:r>
              <w:rPr>
                <w:rFonts w:hint="eastAsia" w:ascii="宋体" w:hAnsi="宋体" w:eastAsia="宋体" w:cs="宋体"/>
                <w:i w:val="0"/>
                <w:iCs w:val="0"/>
                <w:color w:val="000000"/>
                <w:sz w:val="21"/>
                <w:szCs w:val="21"/>
                <w:highlight w:val="none"/>
                <w:u w:val="none"/>
                <w:lang w:val="en-US" w:eastAsia="zh-CN"/>
              </w:rPr>
            </w:r>
            <w:r/>
          </w:p>
        </w:tc>
        <w:tc>
          <w:tcPr>
            <w:tcW w:w="1200" w:type="dxa"/>
            <w:vAlign w:val="center"/>
            <w:textDirection w:val="lrTb"/>
            <w:noWrap/>
          </w:tcPr>
          <w:p>
            <w:pPr>
              <w:pStyle w:val="977"/>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详见招标文件第三章</w:t>
            </w:r>
            <w:r>
              <w:rPr>
                <w:rFonts w:hint="eastAsia" w:ascii="宋体" w:hAnsi="宋体" w:eastAsia="宋体" w:cs="宋体"/>
                <w:i w:val="0"/>
                <w:iCs w:val="0"/>
                <w:color w:val="000000"/>
                <w:sz w:val="21"/>
                <w:szCs w:val="21"/>
                <w:highlight w:val="none"/>
                <w:u w:val="none"/>
                <w:lang w:val="en-US" w:eastAsia="zh-CN"/>
              </w:rPr>
            </w:r>
            <w:r/>
          </w:p>
        </w:tc>
        <w:tc>
          <w:tcPr>
            <w:tcW w:w="975"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rPr>
            </w:r>
            <w:r/>
          </w:p>
        </w:tc>
        <w:tc>
          <w:tcPr>
            <w:tcW w:w="993" w:type="dxa"/>
            <w:vAlign w:val="center"/>
            <w:textDirection w:val="lrTb"/>
            <w:noWrap w:val="false"/>
          </w:tcPr>
          <w:p>
            <w:pPr>
              <w:pStyle w:val="977"/>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条</w:t>
            </w:r>
            <w:r>
              <w:rPr>
                <w:rFonts w:hint="eastAsia" w:ascii="宋体" w:hAnsi="宋体" w:eastAsia="宋体" w:cs="宋体"/>
                <w:i w:val="0"/>
                <w:iCs w:val="0"/>
                <w:color w:val="000000"/>
                <w:sz w:val="21"/>
                <w:szCs w:val="21"/>
                <w:highlight w:val="none"/>
                <w:u w:val="none"/>
                <w:lang w:val="en-US" w:eastAsia="zh-CN"/>
              </w:rPr>
            </w:r>
            <w:r/>
          </w:p>
        </w:tc>
        <w:tc>
          <w:tcPr>
            <w:tcW w:w="432"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37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448" w:type="dxa"/>
            <w:vAlign w:val="center"/>
            <w:textDirection w:val="lrTb"/>
            <w:noWrap w:val="false"/>
          </w:tcPr>
          <w:p>
            <w:pPr>
              <w:pStyle w:val="977"/>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10"/>
        </w:trPr>
        <w:tc>
          <w:tcPr>
            <w:gridSpan w:val="2"/>
            <w:tcW w:w="3319" w:type="dxa"/>
            <w:vAlign w:val="center"/>
            <w:textDirection w:val="lrTb"/>
            <w:noWrap/>
          </w:tcPr>
          <w:p>
            <w:pPr>
              <w:pStyle w:val="977"/>
              <w:jc w:val="center"/>
              <w:keepLines w:val="0"/>
              <w:keepNext w:val="0"/>
              <w:pageBreakBefore w:val="0"/>
              <w:spacing w:line="36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ascii="宋体" w:hAnsi="宋体" w:eastAsia="宋体" w:cs="宋体"/>
                <w:i w:val="0"/>
                <w:iCs w:val="0"/>
                <w:color w:val="000000"/>
                <w:sz w:val="21"/>
                <w:szCs w:val="21"/>
                <w:highlight w:val="none"/>
                <w:u w:val="none"/>
                <w:lang w:val="en-US" w:eastAsia="zh-CN" w:bidi="ar"/>
              </w:rPr>
            </w:r>
            <w:r/>
          </w:p>
        </w:tc>
        <w:tc>
          <w:tcPr>
            <w:gridSpan w:val="6"/>
            <w:tcW w:w="7088" w:type="dxa"/>
            <w:vAlign w:val="center"/>
            <w:textDirection w:val="lrTb"/>
            <w:noWrap w:val="false"/>
          </w:tcPr>
          <w:p>
            <w:pPr>
              <w:pStyle w:val="977"/>
              <w:jc w:val="both"/>
              <w:keepLines w:val="0"/>
              <w:keepNext w:val="0"/>
              <w:pageBreakBefore w:val="0"/>
              <w:spacing w:before="164" w:beforeAutospacing="0" w:line="360" w:lineRule="exact"/>
              <w:widowControl/>
              <w:rPr>
                <w:rFonts w:hint="eastAsia" w:ascii="宋体" w:hAnsi="宋体" w:cs="宋体"/>
                <w:i w:val="0"/>
                <w:iCs w:val="0"/>
                <w:color w:val="000000"/>
                <w:sz w:val="20"/>
                <w:szCs w:val="20"/>
                <w:highlight w:val="none"/>
                <w:u w:val="singl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大写：</w:t>
            </w:r>
            <w:r>
              <w:rPr>
                <w:rFonts w:hint="eastAsia" w:ascii="宋体" w:hAnsi="宋体" w:cs="宋体"/>
                <w:i w:val="0"/>
                <w:iCs w:val="0"/>
                <w:color w:val="000000"/>
                <w:sz w:val="20"/>
                <w:szCs w:val="20"/>
                <w:highlight w:val="none"/>
                <w:u w:val="single"/>
                <w:lang w:val="en-US" w:eastAsia="zh-CN" w:bidi="ar"/>
              </w:rPr>
              <w:t xml:space="preserve">                               </w:t>
            </w:r>
            <w:r>
              <w:rPr>
                <w:rFonts w:hint="eastAsia" w:ascii="宋体" w:hAnsi="宋体" w:cs="宋体"/>
                <w:i w:val="0"/>
                <w:iCs w:val="0"/>
                <w:color w:val="000000"/>
                <w:sz w:val="20"/>
                <w:szCs w:val="20"/>
                <w:highlight w:val="none"/>
                <w:u w:val="single"/>
                <w:lang w:val="en-US" w:eastAsia="zh-CN" w:bidi="ar"/>
              </w:rPr>
            </w:r>
            <w:r/>
          </w:p>
          <w:p>
            <w:pPr>
              <w:pStyle w:val="983"/>
              <w:ind w:left="0" w:firstLine="0"/>
              <w:keepLines w:val="0"/>
              <w:keepNext w:val="0"/>
              <w:pageBreakBefore w:val="0"/>
              <w:spacing w:line="360" w:lineRule="exact"/>
              <w:rPr>
                <w:highlight w:val="none"/>
                <w:lang w:val="en-US" w:eastAsia="zh-CN"/>
              </w:rPr>
            </w:pPr>
            <w:r>
              <w:rPr>
                <w:rFonts w:hint="eastAsia" w:ascii="宋体" w:hAnsi="宋体" w:cs="宋体"/>
                <w:i w:val="0"/>
                <w:iCs w:val="0"/>
                <w:color w:val="000000"/>
                <w:sz w:val="20"/>
                <w:szCs w:val="20"/>
                <w:highlight w:val="none"/>
                <w:u w:val="none"/>
                <w:lang w:val="en-US" w:eastAsia="zh-CN" w:bidi="ar"/>
              </w:rPr>
              <w:t xml:space="preserve">小写：</w:t>
            </w:r>
            <w:r>
              <w:rPr>
                <w:rFonts w:hint="eastAsia" w:ascii="宋体" w:hAnsi="宋体" w:cs="宋体"/>
                <w:i w:val="0"/>
                <w:iCs w:val="0"/>
                <w:color w:val="000000"/>
                <w:sz w:val="20"/>
                <w:szCs w:val="20"/>
                <w:highlight w:val="none"/>
                <w:u w:val="single"/>
                <w:lang w:val="en-US" w:eastAsia="zh-CN" w:bidi="ar"/>
              </w:rPr>
              <w:t xml:space="preserve">                               </w:t>
            </w:r>
            <w:r>
              <w:rPr>
                <w:highlight w:val="none"/>
                <w:lang w:val="en-US" w:eastAsia="zh-CN"/>
              </w:rPr>
            </w:r>
            <w:r/>
          </w:p>
        </w:tc>
      </w:tr>
    </w:tbl>
    <w:p>
      <w:pPr>
        <w:pStyle w:val="977"/>
        <w:spacing w:line="480" w:lineRule="exact"/>
        <w:rPr>
          <w:rFonts w:hint="eastAsia" w:ascii="宋体" w:hAnsi="宋体" w:cs="宋体"/>
          <w:color w:val="000000"/>
          <w:spacing w:val="-2"/>
          <w:sz w:val="24"/>
          <w:highlight w:val="none"/>
          <w:lang w:eastAsia="zh-CN"/>
        </w:rPr>
      </w:pPr>
      <w:r>
        <w:rPr>
          <w:rFonts w:hint="eastAsia" w:ascii="宋体" w:hAnsi="宋体" w:cs="宋体"/>
          <w:color w:val="000000"/>
          <w:spacing w:val="-2"/>
          <w:sz w:val="24"/>
          <w:highlight w:val="none"/>
        </w:rPr>
        <w:t xml:space="preserve">注：1、投标报价应是招标范围内全部工作内容的价格体现，包括全部产品安装、调试、检验及售后服务等内容的价格，以及为完成上述内容所必须的人工费、材料费、</w:t>
      </w:r>
      <w:r>
        <w:rPr>
          <w:rFonts w:hint="eastAsia" w:ascii="宋体" w:hAnsi="宋体" w:cs="宋体"/>
          <w:color w:val="000000"/>
          <w:spacing w:val="-2"/>
          <w:sz w:val="24"/>
          <w:highlight w:val="none"/>
          <w:lang w:val="en-US" w:eastAsia="zh-CN"/>
        </w:rPr>
        <w:t xml:space="preserve">端口对接费、</w:t>
      </w:r>
      <w:r>
        <w:rPr>
          <w:rFonts w:hint="eastAsia" w:ascii="宋体" w:hAnsi="宋体" w:cs="宋体"/>
          <w:color w:val="000000"/>
          <w:spacing w:val="-2"/>
          <w:sz w:val="24"/>
          <w:highlight w:val="none"/>
        </w:rPr>
        <w:t xml:space="preserve">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s="宋体"/>
          <w:color w:val="000000"/>
          <w:spacing w:val="-2"/>
          <w:sz w:val="24"/>
          <w:highlight w:val="none"/>
          <w:lang w:eastAsia="zh-CN"/>
        </w:rPr>
        <w:t xml:space="preserve">。</w:t>
      </w:r>
      <w:r>
        <w:rPr>
          <w:rFonts w:hint="eastAsia" w:ascii="宋体" w:hAnsi="宋体" w:cs="宋体"/>
          <w:color w:val="000000"/>
          <w:spacing w:val="-2"/>
          <w:sz w:val="24"/>
          <w:highlight w:val="none"/>
          <w:lang w:eastAsia="zh-CN"/>
        </w:rPr>
      </w:r>
      <w:r/>
    </w:p>
    <w:p>
      <w:pPr>
        <w:pStyle w:val="977"/>
        <w:numPr>
          <w:ilvl w:val="0"/>
          <w:numId w:val="0"/>
        </w:numPr>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本项目</w:t>
      </w:r>
      <w:r>
        <w:rPr>
          <w:rFonts w:hint="eastAsia" w:ascii="宋体" w:hAnsi="宋体"/>
          <w:color w:val="000000"/>
          <w:sz w:val="24"/>
          <w:highlight w:val="none"/>
          <w:lang w:val="en-US" w:eastAsia="zh-CN"/>
        </w:rPr>
        <w:t xml:space="preserve">最高限价为856万元</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高于</w:t>
      </w:r>
      <w:r>
        <w:rPr>
          <w:rFonts w:hint="eastAsia" w:ascii="宋体" w:hAnsi="宋体"/>
          <w:color w:val="000000"/>
          <w:sz w:val="24"/>
          <w:highlight w:val="none"/>
          <w:lang w:val="en-US" w:eastAsia="zh-CN"/>
        </w:rPr>
        <w:t xml:space="preserve">最高限价</w:t>
      </w:r>
      <w:r>
        <w:rPr>
          <w:rFonts w:hint="eastAsia" w:ascii="宋体" w:hAnsi="宋体"/>
          <w:color w:val="000000"/>
          <w:sz w:val="24"/>
          <w:highlight w:val="none"/>
        </w:rPr>
        <w:t xml:space="preserve">的作无效标论处。</w:t>
      </w:r>
      <w:r>
        <w:rPr>
          <w:rFonts w:hint="eastAsia" w:ascii="宋体" w:hAnsi="宋体"/>
          <w:color w:val="000000"/>
          <w:sz w:val="24"/>
          <w:highlight w:val="none"/>
        </w:rPr>
      </w:r>
      <w:r/>
    </w:p>
    <w:p>
      <w:pPr>
        <w:pStyle w:val="977"/>
        <w:numPr>
          <w:ilvl w:val="0"/>
          <w:numId w:val="0"/>
        </w:numPr>
        <w:ind w:firstLine="472"/>
        <w:spacing w:line="480" w:lineRule="exact"/>
        <w:rPr>
          <w:rFonts w:ascii="宋体" w:hAnsi="宋体"/>
          <w:color w:val="000000"/>
          <w:sz w:val="24"/>
          <w:highlight w:val="none"/>
        </w:rPr>
      </w:pPr>
      <w:r>
        <w:rPr>
          <w:rFonts w:hint="eastAsia" w:ascii="宋体" w:hAnsi="宋体" w:cs="宋体"/>
          <w:color w:val="000000"/>
          <w:spacing w:val="-2"/>
          <w:sz w:val="24"/>
          <w:highlight w:val="none"/>
        </w:rPr>
        <w:t xml:space="preserve">3、各投标人必须使用本报价表且须逐格填写，除规定法定代表人或委托代理人签字处手写外，其余内容均要采用电脑打印。</w:t>
      </w:r>
      <w:r>
        <w:rPr>
          <w:rFonts w:ascii="宋体" w:hAnsi="宋体"/>
          <w:color w:val="000000"/>
          <w:sz w:val="24"/>
          <w:highlight w:val="none"/>
        </w:rPr>
      </w:r>
      <w:r/>
    </w:p>
    <w:p>
      <w:pPr>
        <w:pStyle w:val="977"/>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994"/>
        <w:tabs>
          <w:tab w:val="left" w:pos="180" w:leader="none"/>
        </w:tabs>
        <w:rPr>
          <w:highlight w:val="none"/>
        </w:rPr>
      </w:pPr>
      <w:r>
        <w:rPr>
          <w:highlight w:val="none"/>
        </w:rPr>
      </w:r>
      <w:r/>
    </w:p>
    <w:p>
      <w:pPr>
        <w:pStyle w:val="977"/>
        <w:spacing w:line="480" w:lineRule="exact"/>
        <w:tabs>
          <w:tab w:val="left" w:pos="1680" w:leader="none"/>
          <w:tab w:val="left" w:pos="3120" w:leader="none"/>
          <w:tab w:val="left" w:pos="3360" w:leader="none"/>
          <w:tab w:val="left" w:pos="4680" w:leader="none"/>
        </w:tabs>
        <w:rPr>
          <w:rFonts w:ascii="宋体" w:hAnsi="宋体"/>
          <w:color w:val="000000"/>
          <w:sz w:val="24"/>
          <w:highlight w:val="none"/>
        </w:rPr>
      </w:pPr>
      <w:r>
        <w:rPr>
          <w:rFonts w:hint="eastAsia" w:ascii="宋体" w:hAnsi="宋体"/>
          <w:color w:val="000000"/>
          <w:sz w:val="24"/>
          <w:highlight w:val="none"/>
        </w:rPr>
        <w:t xml:space="preserve">投标单位：（盖章）</w:t>
      </w:r>
      <w:r>
        <w:rPr>
          <w:rFonts w:ascii="宋体" w:hAnsi="宋体"/>
          <w:color w:val="000000"/>
          <w:sz w:val="24"/>
          <w:highlight w:val="none"/>
        </w:rPr>
      </w:r>
      <w:r/>
    </w:p>
    <w:p>
      <w:pPr>
        <w:pStyle w:val="977"/>
        <w:spacing w:line="480" w:lineRule="exact"/>
        <w:tabs>
          <w:tab w:val="left" w:pos="1680" w:leader="none"/>
          <w:tab w:val="left" w:pos="3120" w:leader="none"/>
          <w:tab w:val="left" w:pos="3360" w:leader="none"/>
          <w:tab w:val="left" w:pos="3969" w:leader="none"/>
        </w:tabs>
        <w:rPr>
          <w:rFonts w:ascii="宋体" w:hAnsi="宋体"/>
          <w:color w:val="000000"/>
          <w:sz w:val="24"/>
          <w:highlight w:val="none"/>
        </w:rPr>
      </w:pPr>
      <w:r>
        <w:rPr>
          <w:rFonts w:ascii="宋体" w:hAnsi="宋体"/>
          <w:color w:val="000000"/>
          <w:sz w:val="24"/>
          <w:highlight w:val="none"/>
        </w:rPr>
      </w:r>
      <w:r/>
    </w:p>
    <w:p>
      <w:pPr>
        <w:pStyle w:val="977"/>
        <w:spacing w:line="480" w:lineRule="exact"/>
        <w:tabs>
          <w:tab w:val="left" w:pos="1680" w:leader="none"/>
          <w:tab w:val="left" w:pos="3120" w:leader="none"/>
          <w:tab w:val="left" w:pos="3360" w:leader="none"/>
          <w:tab w:val="left" w:pos="3969" w:leader="none"/>
        </w:tabs>
        <w:rPr>
          <w:rFonts w:ascii="宋体" w:hAnsi="宋体"/>
          <w:color w:val="000000"/>
          <w:sz w:val="24"/>
          <w:highlight w:val="none"/>
        </w:rPr>
      </w:pPr>
      <w:r>
        <w:rPr>
          <w:rFonts w:hint="eastAsia"/>
          <w:color w:val="000000"/>
          <w:sz w:val="24"/>
          <w:highlight w:val="none"/>
        </w:rPr>
        <w:t xml:space="preserve">法定代表人或委托代理人</w:t>
      </w:r>
      <w:r>
        <w:rPr>
          <w:rFonts w:hint="eastAsia" w:ascii="宋体" w:hAnsi="宋体"/>
          <w:color w:val="000000"/>
          <w:sz w:val="24"/>
          <w:highlight w:val="none"/>
        </w:rPr>
        <w:t xml:space="preserve">：（盖章或签字）</w:t>
      </w:r>
      <w:r>
        <w:rPr>
          <w:rFonts w:ascii="宋体" w:hAnsi="宋体"/>
          <w:color w:val="000000"/>
          <w:sz w:val="24"/>
          <w:highlight w:val="none"/>
        </w:rPr>
      </w:r>
      <w:r/>
    </w:p>
    <w:p>
      <w:pPr>
        <w:pStyle w:val="977"/>
        <w:jc w:val="right"/>
        <w:spacing w:line="400" w:lineRule="exact"/>
        <w:rPr>
          <w:rFonts w:ascii="宋体" w:hAnsi="宋体"/>
          <w:color w:val="000000"/>
          <w:sz w:val="24"/>
          <w:highlight w:val="none"/>
        </w:rPr>
      </w:pPr>
      <w:r>
        <w:rPr>
          <w:rFonts w:ascii="宋体" w:hAnsi="宋体"/>
          <w:color w:val="000000"/>
          <w:sz w:val="24"/>
          <w:highlight w:val="none"/>
        </w:rPr>
      </w:r>
      <w:r/>
    </w:p>
    <w:p>
      <w:pPr>
        <w:pStyle w:val="977"/>
        <w:jc w:val="right"/>
        <w:spacing w:line="400" w:lineRule="exact"/>
        <w:rPr>
          <w:rFonts w:hint="eastAsia" w:ascii="宋体" w:hAnsi="宋体" w:eastAsia="宋体"/>
          <w:color w:val="000000"/>
          <w:sz w:val="24"/>
          <w:highlight w:val="none"/>
          <w:lang w:val="en-US" w:eastAsia="zh-CN"/>
        </w:rPr>
        <w:sectPr>
          <w:headerReference w:type="default" r:id="rId10"/>
          <w:footerReference w:type="default" r:id="rId15"/>
          <w:footnotePr/>
          <w:endnotePr/>
          <w:type w:val="nextPage"/>
          <w:pgSz w:w="11906" w:h="16838" w:orient="portrait"/>
          <w:pgMar w:top="1417" w:right="1219" w:bottom="1134" w:left="1219" w:header="567" w:footer="567" w:gutter="0"/>
          <w:pgNumType w:start="1"/>
          <w:cols w:num="1" w:sep="0" w:space="1701" w:equalWidth="1"/>
          <w:docGrid w:linePitch="360"/>
          <w:titlePg/>
        </w:sectPr>
      </w:pP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年</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none"/>
          <w:lang w:val="en-US" w:eastAsia="zh-CN"/>
        </w:rPr>
        <w:t xml:space="preserve">日</w:t>
      </w:r>
      <w:r>
        <w:rPr>
          <w:rFonts w:hint="eastAsia" w:ascii="宋体" w:hAnsi="宋体" w:eastAsia="宋体"/>
          <w:color w:val="000000"/>
          <w:sz w:val="24"/>
          <w:highlight w:val="none"/>
          <w:lang w:val="en-US" w:eastAsia="zh-CN"/>
        </w:rPr>
      </w:r>
      <w:r/>
    </w:p>
    <w:p>
      <w:pPr>
        <w:pStyle w:val="977"/>
        <w:rPr>
          <w:highlight w:val="none"/>
        </w:rPr>
      </w:pPr>
      <w:r>
        <w:rPr>
          <w:highlight w:val="none"/>
        </w:rPr>
      </w:r>
      <w:r/>
    </w:p>
    <w:p>
      <w:pPr>
        <w:pStyle w:val="977"/>
        <w:jc w:val="center"/>
        <w:spacing w:line="480" w:lineRule="exact"/>
        <w:rPr>
          <w:rFonts w:eastAsia="黑体"/>
          <w:b/>
          <w:color w:val="000000"/>
          <w:sz w:val="36"/>
          <w:szCs w:val="36"/>
          <w:highlight w:val="none"/>
        </w:rPr>
      </w:pPr>
      <w:r>
        <w:rPr>
          <w:rFonts w:hint="eastAsia" w:ascii="黑体" w:hAnsi="黑体" w:eastAsia="黑体" w:cs="黑体"/>
          <w:b/>
          <w:bCs/>
          <w:color w:val="000000"/>
          <w:sz w:val="36"/>
          <w:szCs w:val="36"/>
          <w:highlight w:val="none"/>
        </w:rPr>
        <w:t xml:space="preserve">（十</w:t>
      </w:r>
      <w:r>
        <w:rPr>
          <w:rFonts w:hint="eastAsia" w:ascii="黑体" w:hAnsi="黑体" w:eastAsia="黑体" w:cs="黑体"/>
          <w:b/>
          <w:bCs/>
          <w:color w:val="000000"/>
          <w:sz w:val="36"/>
          <w:szCs w:val="36"/>
          <w:highlight w:val="none"/>
          <w:lang w:val="en-US" w:eastAsia="zh-CN"/>
        </w:rPr>
        <w:t xml:space="preserve">四</w:t>
      </w:r>
      <w:r>
        <w:rPr>
          <w:rFonts w:hint="eastAsia" w:ascii="黑体" w:hAnsi="黑体" w:eastAsia="黑体" w:cs="黑体"/>
          <w:b/>
          <w:bCs/>
          <w:color w:val="000000"/>
          <w:sz w:val="36"/>
          <w:szCs w:val="36"/>
          <w:highlight w:val="none"/>
        </w:rPr>
        <w:t xml:space="preserve">）</w:t>
      </w:r>
      <w:r>
        <w:rPr>
          <w:rFonts w:hint="eastAsia" w:eastAsia="黑体"/>
          <w:b/>
          <w:color w:val="000000"/>
          <w:sz w:val="36"/>
          <w:szCs w:val="36"/>
          <w:highlight w:val="none"/>
        </w:rPr>
        <w:t xml:space="preserve">技术参数响应表</w:t>
      </w:r>
      <w:r>
        <w:rPr>
          <w:rFonts w:eastAsia="黑体"/>
          <w:b/>
          <w:color w:val="000000"/>
          <w:sz w:val="36"/>
          <w:szCs w:val="36"/>
          <w:highlight w:val="none"/>
        </w:rPr>
      </w:r>
      <w:r/>
    </w:p>
    <w:tbl>
      <w:tblPr>
        <w:tblW w:w="928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440"/>
        <w:gridCol w:w="1211"/>
      </w:tblGrid>
      <w:tr>
        <w:trPr>
          <w:trHeight w:val="1110"/>
        </w:trPr>
        <w:tc>
          <w:tcPr>
            <w:tcW w:w="782"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2587" w:type="dxa"/>
            <w:vAlign w:val="center"/>
            <w:textDirection w:val="lrTb"/>
            <w:noWrap/>
          </w:tcPr>
          <w:p>
            <w:pPr>
              <w:pStyle w:val="977"/>
              <w:jc w:val="center"/>
              <w:spacing w:line="480" w:lineRule="exact"/>
              <w:rPr>
                <w:rFonts w:ascii="宋体" w:hAnsi="宋体"/>
                <w:color w:val="000000"/>
                <w:sz w:val="24"/>
                <w:highlight w:val="none"/>
              </w:rPr>
            </w:pPr>
            <w:r>
              <w:rPr>
                <w:rFonts w:hint="eastAsia" w:ascii="宋体" w:hAnsi="宋体"/>
                <w:color w:val="000000"/>
                <w:sz w:val="24"/>
                <w:highlight w:val="none"/>
              </w:rPr>
              <w:t xml:space="preserve">产品名称</w:t>
            </w:r>
            <w:r>
              <w:rPr>
                <w:rFonts w:ascii="宋体" w:hAnsi="宋体"/>
                <w:color w:val="000000"/>
                <w:sz w:val="24"/>
                <w:highlight w:val="none"/>
              </w:rPr>
            </w:r>
            <w:r/>
          </w:p>
        </w:tc>
        <w:tc>
          <w:tcPr>
            <w:tcW w:w="2268"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w:t>
            </w:r>
            <w:r>
              <w:rPr>
                <w:rFonts w:ascii="宋体" w:hAnsi="宋体"/>
                <w:color w:val="000000"/>
                <w:sz w:val="24"/>
                <w:highlight w:val="none"/>
              </w:rPr>
              <w:t xml:space="preserve">技术要求</w:t>
            </w:r>
            <w:r>
              <w:rPr>
                <w:rFonts w:ascii="宋体" w:hAnsi="宋体"/>
                <w:color w:val="000000"/>
                <w:sz w:val="24"/>
                <w:highlight w:val="none"/>
              </w:rPr>
            </w:r>
            <w:r/>
          </w:p>
        </w:tc>
        <w:tc>
          <w:tcPr>
            <w:tcW w:w="2440" w:type="dxa"/>
            <w:vAlign w:val="center"/>
            <w:textDirection w:val="lrTb"/>
            <w:noWrap/>
          </w:tcPr>
          <w:p>
            <w:pPr>
              <w:pStyle w:val="977"/>
              <w:jc w:val="center"/>
              <w:rPr>
                <w:rFonts w:ascii="宋体" w:hAnsi="宋体"/>
                <w:color w:val="000000"/>
                <w:sz w:val="24"/>
                <w:highlight w:val="none"/>
              </w:rPr>
            </w:pPr>
            <w:r>
              <w:rPr>
                <w:rFonts w:ascii="宋体" w:hAnsi="宋体"/>
                <w:color w:val="000000"/>
                <w:sz w:val="24"/>
                <w:highlight w:val="none"/>
              </w:rPr>
              <w:t xml:space="preserve">投标技术指标</w:t>
            </w:r>
            <w:r>
              <w:rPr>
                <w:rFonts w:hint="eastAsia" w:ascii="宋体" w:hAnsi="宋体"/>
                <w:color w:val="000000"/>
                <w:sz w:val="24"/>
                <w:highlight w:val="none"/>
              </w:rPr>
              <w:t xml:space="preserve">（不得完全复制且逐条对应招标文件技术要求）</w:t>
            </w:r>
            <w:r>
              <w:rPr>
                <w:rFonts w:ascii="宋体" w:hAnsi="宋体"/>
                <w:color w:val="000000"/>
                <w:sz w:val="24"/>
                <w:highlight w:val="none"/>
              </w:rPr>
            </w:r>
            <w:r/>
          </w:p>
        </w:tc>
        <w:tc>
          <w:tcPr>
            <w:tcW w:w="1211" w:type="dxa"/>
            <w:vAlign w:val="center"/>
            <w:textDirection w:val="lrTb"/>
            <w:noWrap/>
          </w:tcPr>
          <w:p>
            <w:pPr>
              <w:pStyle w:val="977"/>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624"/>
        </w:trPr>
        <w:tc>
          <w:tcPr>
            <w:tcW w:w="782"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tcPr>
          <w:p>
            <w:pPr>
              <w:pStyle w:val="977"/>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2440"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1211"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624"/>
        </w:trPr>
        <w:tc>
          <w:tcPr>
            <w:tcW w:w="782"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tcPr>
          <w:p>
            <w:pPr>
              <w:pStyle w:val="977"/>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2440"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1211"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624"/>
        </w:trPr>
        <w:tc>
          <w:tcPr>
            <w:tcW w:w="782"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2440"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1211"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624"/>
        </w:trPr>
        <w:tc>
          <w:tcPr>
            <w:tcW w:w="782"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tcPr>
          <w:p>
            <w:pPr>
              <w:pStyle w:val="977"/>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2440"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1211"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624"/>
        </w:trPr>
        <w:tc>
          <w:tcPr>
            <w:tcW w:w="782"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tcPr>
          <w:p>
            <w:pPr>
              <w:pStyle w:val="977"/>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2440"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1211"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624"/>
        </w:trPr>
        <w:tc>
          <w:tcPr>
            <w:tcW w:w="782"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tcPr>
          <w:p>
            <w:pPr>
              <w:pStyle w:val="977"/>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2440"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1211"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624"/>
        </w:trPr>
        <w:tc>
          <w:tcPr>
            <w:tcW w:w="782"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2440"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c>
          <w:tcPr>
            <w:tcW w:w="1211" w:type="dxa"/>
            <w:vAlign w:val="center"/>
            <w:textDirection w:val="lrTb"/>
            <w:noWrap/>
          </w:tcPr>
          <w:p>
            <w:pPr>
              <w:pStyle w:val="977"/>
              <w:jc w:val="center"/>
              <w:spacing w:line="480" w:lineRule="exact"/>
              <w:rPr>
                <w:rFonts w:ascii="宋体" w:hAnsi="宋体"/>
                <w:color w:val="000000"/>
                <w:sz w:val="24"/>
                <w:highlight w:val="none"/>
              </w:rPr>
            </w:pPr>
            <w:r>
              <w:rPr>
                <w:rFonts w:ascii="宋体" w:hAnsi="宋体"/>
                <w:color w:val="000000"/>
                <w:sz w:val="24"/>
                <w:highlight w:val="none"/>
              </w:rPr>
            </w:r>
            <w:r/>
          </w:p>
        </w:tc>
      </w:tr>
    </w:tbl>
    <w:p>
      <w:pPr>
        <w:pStyle w:val="977"/>
        <w:spacing w:line="500" w:lineRule="exact"/>
        <w:rPr>
          <w:rFonts w:ascii="宋体" w:hAnsi="宋体" w:cs="宋体"/>
          <w:b/>
          <w:bCs/>
          <w:sz w:val="24"/>
          <w:highlight w:val="none"/>
        </w:rPr>
      </w:pPr>
      <w:r>
        <w:rPr>
          <w:rFonts w:hint="eastAsia" w:ascii="宋体"/>
          <w:b/>
          <w:bCs/>
          <w:color w:val="000000"/>
          <w:spacing w:val="-2"/>
          <w:sz w:val="24"/>
          <w:highlight w:val="none"/>
        </w:rPr>
        <w:t xml:space="preserve">注：1、</w:t>
      </w:r>
      <w:r>
        <w:rPr>
          <w:rFonts w:hint="eastAsia" w:ascii="宋体" w:hAnsi="宋体" w:cs="宋体"/>
          <w:b/>
          <w:bCs/>
          <w:sz w:val="24"/>
          <w:highlight w:val="none"/>
        </w:rPr>
        <w:t xml:space="preserve">投标人应根据投标设备的性能指标、对照招标文件要求在“偏离情况”栏注明“正偏离”、“无偏离”或“负偏离”，投标人按照设备的性能指标填写投标产品技术参数，所有技术参数必须在此表体现，不接受其他形式的投标产品技术响应说明；未填写投标技术参数及达不到技术参数要求的按本项目评分标准中技术符合性的约定作相应扣分处理。</w:t>
      </w:r>
      <w:r>
        <w:rPr>
          <w:rFonts w:ascii="宋体" w:hAnsi="宋体" w:cs="宋体"/>
          <w:b/>
          <w:bCs/>
          <w:sz w:val="24"/>
          <w:highlight w:val="none"/>
        </w:rPr>
      </w:r>
      <w:r/>
    </w:p>
    <w:p>
      <w:pPr>
        <w:pStyle w:val="977"/>
        <w:spacing w:line="500" w:lineRule="exact"/>
        <w:rPr>
          <w:rFonts w:ascii="宋体" w:hAnsi="宋体" w:cs="宋体"/>
          <w:b/>
          <w:bCs/>
          <w:sz w:val="24"/>
          <w:highlight w:val="none"/>
        </w:rPr>
      </w:pPr>
      <w:r>
        <w:rPr>
          <w:rFonts w:hint="eastAsia" w:ascii="宋体" w:hAnsi="宋体" w:cs="宋体"/>
          <w:b/>
          <w:bCs/>
          <w:sz w:val="24"/>
          <w:highlight w:val="none"/>
        </w:rPr>
        <w:t xml:space="preserve">2、投标人如在投标过程中提供虚假材料谋取中标成交的，列入不良行为记录名单，情节严重的禁止其1-3年内参加政府采购活动。</w:t>
      </w:r>
      <w:r>
        <w:rPr>
          <w:rFonts w:ascii="宋体" w:hAnsi="宋体" w:cs="宋体"/>
          <w:b/>
          <w:bCs/>
          <w:sz w:val="24"/>
          <w:highlight w:val="none"/>
        </w:rPr>
      </w:r>
      <w:r/>
    </w:p>
    <w:p>
      <w:pPr>
        <w:pStyle w:val="977"/>
        <w:jc w:val="left"/>
        <w:spacing w:line="460" w:lineRule="exact"/>
        <w:widowControl/>
        <w:rPr>
          <w:color w:val="000000"/>
          <w:sz w:val="24"/>
          <w:highlight w:val="none"/>
        </w:rPr>
      </w:pPr>
      <w:r>
        <w:rPr>
          <w:color w:val="000000"/>
          <w:sz w:val="24"/>
          <w:highlight w:val="none"/>
        </w:rPr>
      </w:r>
      <w:r/>
    </w:p>
    <w:p>
      <w:pPr>
        <w:pStyle w:val="977"/>
        <w:ind w:firstLine="480"/>
        <w:jc w:val="left"/>
        <w:spacing w:line="460" w:lineRule="exact"/>
        <w:widowControl/>
        <w:rPr>
          <w:color w:val="000000"/>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sz w:val="24"/>
          <w:highlight w:val="none"/>
        </w:rPr>
        <w:t xml:space="preserve">（盖章或签字）</w:t>
      </w:r>
      <w:r>
        <w:rPr>
          <w:color w:val="000000"/>
          <w:highlight w:val="none"/>
        </w:rPr>
      </w:r>
      <w:r/>
    </w:p>
    <w:p>
      <w:pPr>
        <w:pStyle w:val="977"/>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投标单位：   （全称并加盖公章）</w:t>
      </w:r>
      <w:r>
        <w:rPr>
          <w:color w:val="000000"/>
          <w:sz w:val="24"/>
          <w:highlight w:val="none"/>
        </w:rPr>
      </w:r>
      <w:r/>
    </w:p>
    <w:p>
      <w:pPr>
        <w:pStyle w:val="977"/>
        <w:ind w:firstLine="480"/>
        <w:jc w:val="right"/>
        <w:spacing w:before="100" w:beforeAutospacing="1" w:after="100" w:afterAutospacing="1" w:line="460" w:lineRule="exact"/>
        <w:rPr>
          <w:color w:val="000000"/>
          <w:sz w:val="24"/>
          <w:highlight w:val="none"/>
        </w:rPr>
      </w:pPr>
      <w:r>
        <w:rPr>
          <w:color w:val="000000"/>
          <w:sz w:val="24"/>
          <w:highlight w:val="none"/>
        </w:rPr>
      </w:r>
      <w:r/>
    </w:p>
    <w:p>
      <w:pPr>
        <w:pStyle w:val="977"/>
        <w:ind w:firstLine="480"/>
        <w:jc w:val="right"/>
        <w:spacing w:before="100" w:beforeAutospacing="1" w:after="100" w:afterAutospacing="1" w:line="460" w:lineRule="exact"/>
        <w:rPr>
          <w:rFonts w:hint="eastAsia"/>
          <w:color w:val="000000"/>
          <w:sz w:val="24"/>
          <w:highlight w:val="none"/>
        </w:rPr>
      </w:pPr>
      <w:r>
        <w:rPr>
          <w:rFonts w:hint="eastAsia"/>
          <w:color w:val="000000"/>
          <w:sz w:val="24"/>
          <w:highlight w:val="none"/>
        </w:rPr>
        <w:t xml:space="preserve"> 年    月    日</w:t>
      </w:r>
      <w:r>
        <w:rPr>
          <w:rFonts w:hint="eastAsia"/>
          <w:color w:val="000000"/>
          <w:sz w:val="24"/>
          <w:highlight w:val="none"/>
        </w:rPr>
      </w:r>
      <w:r/>
    </w:p>
    <w:p>
      <w:pPr>
        <w:pStyle w:val="977"/>
        <w:ind w:firstLine="480"/>
        <w:jc w:val="right"/>
        <w:spacing w:before="100" w:beforeAutospacing="1" w:after="100" w:afterAutospacing="1" w:line="460" w:lineRule="exact"/>
        <w:rPr>
          <w:rFonts w:hint="eastAsia"/>
          <w:color w:val="000000"/>
          <w:sz w:val="24"/>
          <w:highlight w:val="none"/>
        </w:rPr>
      </w:pPr>
      <w:r>
        <w:rPr>
          <w:rFonts w:hint="eastAsia"/>
          <w:color w:val="000000"/>
          <w:sz w:val="24"/>
          <w:highlight w:val="none"/>
        </w:rPr>
      </w:r>
      <w:r/>
    </w:p>
    <w:p>
      <w:pPr>
        <w:pStyle w:val="977"/>
        <w:ind w:firstLine="480"/>
        <w:jc w:val="right"/>
        <w:spacing w:before="100" w:beforeAutospacing="1" w:after="100" w:afterAutospacing="1" w:line="460" w:lineRule="exact"/>
        <w:rPr>
          <w:rFonts w:hint="eastAsia"/>
          <w:color w:val="000000"/>
          <w:sz w:val="24"/>
          <w:highlight w:val="none"/>
        </w:rPr>
      </w:pPr>
      <w:r>
        <w:rPr>
          <w:rFonts w:hint="eastAsia"/>
          <w:color w:val="000000"/>
          <w:sz w:val="24"/>
          <w:highlight w:val="none"/>
        </w:rPr>
      </w:r>
      <w:r/>
    </w:p>
    <w:p>
      <w:pPr>
        <w:pStyle w:val="977"/>
        <w:jc w:val="center"/>
        <w:spacing w:line="480" w:lineRule="exact"/>
        <w:rPr>
          <w:rFonts w:ascii="黑体" w:hAnsi="黑体" w:eastAsia="黑体" w:cs="黑体"/>
          <w:b/>
          <w:sz w:val="36"/>
          <w:szCs w:val="36"/>
          <w:highlight w:val="none"/>
        </w:rPr>
        <w:outlineLvl w:val="1"/>
      </w:pPr>
      <w:r>
        <w:rPr>
          <w:rFonts w:hint="eastAsia" w:ascii="黑体" w:hAnsi="黑体" w:eastAsia="黑体" w:cs="黑体"/>
          <w:b/>
          <w:sz w:val="36"/>
          <w:szCs w:val="36"/>
          <w:highlight w:val="none"/>
        </w:rPr>
        <w:t xml:space="preserve">（十</w:t>
      </w:r>
      <w:r>
        <w:rPr>
          <w:rFonts w:hint="eastAsia" w:ascii="黑体" w:hAnsi="黑体" w:eastAsia="黑体" w:cs="黑体"/>
          <w:b/>
          <w:sz w:val="36"/>
          <w:szCs w:val="36"/>
          <w:highlight w:val="none"/>
          <w:lang w:val="en-US" w:eastAsia="zh-CN"/>
        </w:rPr>
        <w:t xml:space="preserve">五</w:t>
      </w:r>
      <w:r>
        <w:rPr>
          <w:rFonts w:hint="eastAsia" w:ascii="黑体" w:hAnsi="黑体" w:eastAsia="黑体" w:cs="黑体"/>
          <w:b/>
          <w:sz w:val="36"/>
          <w:szCs w:val="36"/>
          <w:highlight w:val="none"/>
        </w:rPr>
        <w:t xml:space="preserve">）</w:t>
      </w:r>
      <w:r>
        <w:rPr>
          <w:rFonts w:hint="eastAsia" w:ascii="黑体" w:hAnsi="黑体" w:eastAsia="黑体" w:cs="黑体"/>
          <w:b/>
          <w:color w:val="000000"/>
          <w:sz w:val="36"/>
          <w:szCs w:val="36"/>
          <w:highlight w:val="none"/>
        </w:rPr>
        <w:t xml:space="preserve">人员配备一览表（可以拓展）</w:t>
      </w:r>
      <w:r>
        <w:rPr>
          <w:rFonts w:ascii="黑体" w:hAnsi="黑体" w:eastAsia="黑体" w:cs="黑体"/>
          <w:b/>
          <w:sz w:val="36"/>
          <w:szCs w:val="36"/>
          <w:highlight w:val="none"/>
        </w:rPr>
      </w:r>
      <w:r/>
    </w:p>
    <w:p>
      <w:pPr>
        <w:pStyle w:val="977"/>
        <w:ind w:firstLine="435"/>
        <w:rPr>
          <w:rFonts w:ascii="宋体" w:hAnsi="宋体" w:cs="宋体"/>
          <w:sz w:val="24"/>
          <w:highlight w:val="none"/>
        </w:rPr>
      </w:pPr>
      <w:r>
        <w:rPr>
          <w:rFonts w:ascii="宋体" w:hAnsi="宋体" w:cs="宋体"/>
          <w:sz w:val="24"/>
          <w:highlight w:val="none"/>
        </w:rPr>
      </w:r>
      <w:r/>
    </w:p>
    <w:tbl>
      <w:tblPr>
        <w:tblW w:w="9407"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92"/>
        <w:gridCol w:w="1650"/>
        <w:gridCol w:w="1860"/>
        <w:gridCol w:w="2175"/>
        <w:gridCol w:w="2430"/>
      </w:tblGrid>
      <w:tr>
        <w:trPr>
          <w:trHeight w:val="405"/>
        </w:trPr>
        <w:tc>
          <w:tcPr>
            <w:tcW w:w="1292" w:type="dxa"/>
            <w:vAlign w:val="center"/>
            <w:textDirection w:val="lrTb"/>
            <w:noWrap w:val="false"/>
          </w:tcPr>
          <w:p>
            <w:pPr>
              <w:pStyle w:val="977"/>
              <w:jc w:val="center"/>
              <w:keepLines w:val="0"/>
              <w:keepNext w:val="0"/>
              <w:pageBreakBefore w:val="0"/>
              <w:spacing w:line="480" w:lineRule="exact"/>
              <w:widowControl w:val="off"/>
              <w:rPr>
                <w:rFonts w:ascii="宋体" w:hAnsi="宋体" w:cs="宋体"/>
                <w:b/>
                <w:bCs/>
                <w:sz w:val="24"/>
                <w:highlight w:val="none"/>
                <w:lang w:val="zh-CN"/>
              </w:rPr>
            </w:pPr>
            <w:r>
              <w:rPr>
                <w:rFonts w:hint="eastAsia" w:ascii="宋体" w:hAnsi="宋体" w:cs="宋体"/>
                <w:b/>
                <w:bCs/>
                <w:sz w:val="24"/>
                <w:highlight w:val="none"/>
                <w:lang w:val="zh-CN"/>
              </w:rPr>
              <w:t xml:space="preserve">序号</w:t>
            </w:r>
            <w:r>
              <w:rPr>
                <w:rFonts w:ascii="宋体" w:hAnsi="宋体" w:cs="宋体"/>
                <w:b/>
                <w:bCs/>
                <w:sz w:val="24"/>
                <w:highlight w:val="none"/>
                <w:lang w:val="zh-CN"/>
              </w:rPr>
            </w:r>
            <w:r/>
          </w:p>
        </w:tc>
        <w:tc>
          <w:tcPr>
            <w:tcW w:w="1650" w:type="dxa"/>
            <w:vAlign w:val="center"/>
            <w:textDirection w:val="lrTb"/>
            <w:noWrap w:val="false"/>
          </w:tcPr>
          <w:p>
            <w:pPr>
              <w:pStyle w:val="977"/>
              <w:jc w:val="center"/>
              <w:keepLines w:val="0"/>
              <w:keepNext w:val="0"/>
              <w:pageBreakBefore w:val="0"/>
              <w:spacing w:line="480" w:lineRule="exact"/>
              <w:widowControl w:val="off"/>
              <w:rPr>
                <w:rFonts w:ascii="宋体" w:hAnsi="宋体" w:cs="宋体"/>
                <w:b/>
                <w:bCs/>
                <w:sz w:val="24"/>
                <w:highlight w:val="none"/>
              </w:rPr>
            </w:pPr>
            <w:r>
              <w:rPr>
                <w:rFonts w:hint="eastAsia" w:ascii="宋体" w:hAnsi="宋体" w:cs="宋体"/>
                <w:b/>
                <w:bCs/>
                <w:sz w:val="24"/>
                <w:highlight w:val="none"/>
              </w:rPr>
              <w:t xml:space="preserve">姓名</w:t>
            </w:r>
            <w:r>
              <w:rPr>
                <w:rFonts w:ascii="宋体" w:hAnsi="宋体" w:cs="宋体"/>
                <w:b/>
                <w:bCs/>
                <w:sz w:val="24"/>
                <w:highlight w:val="none"/>
              </w:rPr>
            </w:r>
            <w:r/>
          </w:p>
        </w:tc>
        <w:tc>
          <w:tcPr>
            <w:tcW w:w="1860" w:type="dxa"/>
            <w:vAlign w:val="center"/>
            <w:textDirection w:val="lrTb"/>
            <w:noWrap w:val="false"/>
          </w:tcPr>
          <w:p>
            <w:pPr>
              <w:pStyle w:val="977"/>
              <w:jc w:val="center"/>
              <w:keepLines w:val="0"/>
              <w:keepNext w:val="0"/>
              <w:pageBreakBefore w:val="0"/>
              <w:spacing w:line="480" w:lineRule="exact"/>
              <w:widowControl w:val="off"/>
              <w:rPr>
                <w:rFonts w:ascii="宋体" w:hAnsi="宋体" w:cs="宋体"/>
                <w:b/>
                <w:bCs/>
                <w:sz w:val="24"/>
                <w:highlight w:val="none"/>
              </w:rPr>
            </w:pPr>
            <w:r>
              <w:rPr>
                <w:rFonts w:hint="eastAsia" w:ascii="宋体" w:hAnsi="宋体" w:cs="宋体"/>
                <w:b/>
                <w:bCs/>
                <w:sz w:val="24"/>
                <w:highlight w:val="none"/>
              </w:rPr>
              <w:t xml:space="preserve">职位</w:t>
            </w:r>
            <w:r>
              <w:rPr>
                <w:rFonts w:ascii="宋体" w:hAnsi="宋体" w:cs="宋体"/>
                <w:b/>
                <w:bCs/>
                <w:sz w:val="24"/>
                <w:highlight w:val="none"/>
              </w:rPr>
            </w:r>
            <w:r/>
          </w:p>
        </w:tc>
        <w:tc>
          <w:tcPr>
            <w:tcW w:w="2175" w:type="dxa"/>
            <w:vAlign w:val="center"/>
            <w:textDirection w:val="lrTb"/>
            <w:noWrap w:val="false"/>
          </w:tcPr>
          <w:p>
            <w:pPr>
              <w:pStyle w:val="977"/>
              <w:jc w:val="center"/>
              <w:keepLines w:val="0"/>
              <w:keepNext w:val="0"/>
              <w:pageBreakBefore w:val="0"/>
              <w:spacing w:line="480" w:lineRule="exact"/>
              <w:widowControl w:val="off"/>
              <w:rPr>
                <w:rFonts w:ascii="宋体" w:hAnsi="宋体" w:cs="宋体"/>
                <w:b/>
                <w:bCs/>
                <w:sz w:val="24"/>
                <w:highlight w:val="none"/>
              </w:rPr>
            </w:pPr>
            <w:r>
              <w:rPr>
                <w:rFonts w:hint="eastAsia" w:ascii="宋体" w:hAnsi="宋体" w:cs="宋体"/>
                <w:b/>
                <w:bCs/>
                <w:sz w:val="24"/>
                <w:highlight w:val="none"/>
              </w:rPr>
              <w:t xml:space="preserve">工作职责</w:t>
            </w:r>
            <w:r>
              <w:rPr>
                <w:rFonts w:ascii="宋体" w:hAnsi="宋体" w:cs="宋体"/>
                <w:b/>
                <w:bCs/>
                <w:sz w:val="24"/>
                <w:highlight w:val="none"/>
              </w:rPr>
            </w:r>
            <w:r/>
          </w:p>
        </w:tc>
        <w:tc>
          <w:tcPr>
            <w:tcW w:w="2430" w:type="dxa"/>
            <w:vAlign w:val="center"/>
            <w:textDirection w:val="lrTb"/>
            <w:noWrap w:val="false"/>
          </w:tcPr>
          <w:p>
            <w:pPr>
              <w:pStyle w:val="977"/>
              <w:jc w:val="center"/>
              <w:keepLines w:val="0"/>
              <w:keepNext w:val="0"/>
              <w:pageBreakBefore w:val="0"/>
              <w:spacing w:line="480" w:lineRule="exact"/>
              <w:widowControl w:val="off"/>
              <w:rPr>
                <w:rFonts w:ascii="宋体" w:hAnsi="宋体" w:cs="宋体"/>
                <w:b/>
                <w:bCs/>
                <w:sz w:val="24"/>
                <w:highlight w:val="none"/>
              </w:rPr>
            </w:pPr>
            <w:r>
              <w:rPr>
                <w:rFonts w:hint="eastAsia" w:ascii="宋体" w:hAnsi="宋体" w:cs="宋体"/>
                <w:b/>
                <w:bCs/>
                <w:sz w:val="24"/>
                <w:highlight w:val="none"/>
              </w:rPr>
              <w:t xml:space="preserve">联系方式</w:t>
            </w:r>
            <w:r>
              <w:rPr>
                <w:rFonts w:ascii="宋体" w:hAnsi="宋体" w:cs="宋体"/>
                <w:b/>
                <w:bCs/>
                <w:sz w:val="24"/>
                <w:highlight w:val="none"/>
              </w:rPr>
            </w:r>
            <w:r/>
          </w:p>
        </w:tc>
      </w:tr>
      <w:tr>
        <w:trPr>
          <w:cantSplit/>
          <w:trHeight w:val="614"/>
        </w:trPr>
        <w:tc>
          <w:tcPr>
            <w:gridSpan w:val="5"/>
            <w:tcW w:w="9407" w:type="dxa"/>
            <w:vAlign w:val="center"/>
            <w:textDirection w:val="lrTb"/>
            <w:noWrap w:val="false"/>
          </w:tcPr>
          <w:p>
            <w:pPr>
              <w:pStyle w:val="977"/>
              <w:jc w:val="left"/>
              <w:spacing w:line="360" w:lineRule="auto"/>
              <w:rPr>
                <w:rFonts w:ascii="宋体" w:hAnsi="宋体" w:cs="宋体"/>
                <w:sz w:val="24"/>
                <w:highlight w:val="none"/>
                <w:lang w:val="zh-CN"/>
              </w:rPr>
            </w:pPr>
            <w:r>
              <w:rPr>
                <w:rFonts w:hint="eastAsia" w:ascii="宋体" w:hAnsi="宋体" w:cs="宋体"/>
                <w:bCs/>
                <w:sz w:val="24"/>
                <w:highlight w:val="none"/>
              </w:rPr>
              <w:t xml:space="preserve">项目负责人</w:t>
            </w:r>
            <w:r>
              <w:rPr>
                <w:rFonts w:ascii="宋体" w:hAnsi="宋体" w:cs="宋体"/>
                <w:sz w:val="24"/>
                <w:highlight w:val="none"/>
                <w:lang w:val="zh-CN"/>
              </w:rPr>
            </w:r>
            <w:r/>
          </w:p>
        </w:tc>
      </w:tr>
      <w:tr>
        <w:trPr>
          <w:cantSplit/>
          <w:trHeight w:val="614"/>
        </w:trPr>
        <w:tc>
          <w:tcPr>
            <w:tcW w:w="1292" w:type="dxa"/>
            <w:vAlign w:val="center"/>
            <w:textDirection w:val="lrTb"/>
            <w:noWrap w:val="false"/>
          </w:tcPr>
          <w:p>
            <w:pPr>
              <w:pStyle w:val="977"/>
              <w:jc w:val="left"/>
              <w:spacing w:line="360" w:lineRule="auto"/>
              <w:widowControl/>
              <w:rPr>
                <w:rFonts w:ascii="宋体" w:hAnsi="宋体" w:cs="宋体"/>
                <w:bCs/>
                <w:sz w:val="24"/>
                <w:highlight w:val="none"/>
              </w:rPr>
            </w:pPr>
            <w:r>
              <w:rPr>
                <w:rFonts w:ascii="宋体" w:hAnsi="宋体" w:cs="宋体"/>
                <w:bCs/>
                <w:sz w:val="24"/>
                <w:highlight w:val="none"/>
              </w:rPr>
            </w:r>
            <w:r/>
          </w:p>
        </w:tc>
        <w:tc>
          <w:tcPr>
            <w:tcW w:w="1650" w:type="dxa"/>
            <w:vAlign w:val="center"/>
            <w:textDirection w:val="lrTb"/>
            <w:noWrap w:val="false"/>
          </w:tcPr>
          <w:p>
            <w:pPr>
              <w:pStyle w:val="977"/>
              <w:jc w:val="left"/>
              <w:spacing w:line="360" w:lineRule="auto"/>
              <w:widowControl/>
              <w:rPr>
                <w:rFonts w:ascii="宋体" w:hAnsi="宋体" w:cs="宋体"/>
                <w:bCs/>
                <w:sz w:val="24"/>
                <w:highlight w:val="none"/>
                <w:lang w:val="zh-CN"/>
              </w:rPr>
            </w:pPr>
            <w:r>
              <w:rPr>
                <w:rFonts w:ascii="宋体" w:hAnsi="宋体" w:cs="宋体"/>
                <w:bCs/>
                <w:sz w:val="24"/>
                <w:highlight w:val="none"/>
                <w:lang w:val="zh-CN"/>
              </w:rPr>
            </w:r>
            <w:r/>
          </w:p>
        </w:tc>
        <w:tc>
          <w:tcPr>
            <w:tcW w:w="1860" w:type="dxa"/>
            <w:vAlign w:val="center"/>
            <w:textDirection w:val="lrTb"/>
            <w:noWrap w:val="false"/>
          </w:tcPr>
          <w:p>
            <w:pPr>
              <w:pStyle w:val="977"/>
              <w:jc w:val="left"/>
              <w:spacing w:line="360" w:lineRule="auto"/>
              <w:widowControl/>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977"/>
              <w:jc w:val="left"/>
              <w:spacing w:line="360" w:lineRule="auto"/>
              <w:widowControl/>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977"/>
              <w:jc w:val="left"/>
              <w:spacing w:line="360" w:lineRule="auto"/>
              <w:rPr>
                <w:rFonts w:ascii="宋体" w:hAnsi="宋体" w:cs="宋体"/>
                <w:sz w:val="24"/>
                <w:highlight w:val="none"/>
              </w:rPr>
            </w:pPr>
            <w:r>
              <w:rPr>
                <w:rFonts w:ascii="宋体" w:hAnsi="宋体" w:cs="宋体"/>
                <w:sz w:val="24"/>
                <w:highlight w:val="none"/>
              </w:rPr>
            </w:r>
            <w:r/>
          </w:p>
        </w:tc>
      </w:tr>
      <w:tr>
        <w:trPr>
          <w:cantSplit/>
          <w:trHeight w:val="614"/>
        </w:trPr>
        <w:tc>
          <w:tcPr>
            <w:gridSpan w:val="5"/>
            <w:tcW w:w="9407" w:type="dxa"/>
            <w:vAlign w:val="center"/>
            <w:textDirection w:val="lrTb"/>
            <w:noWrap w:val="false"/>
          </w:tcPr>
          <w:p>
            <w:pPr>
              <w:pStyle w:val="977"/>
              <w:jc w:val="left"/>
              <w:spacing w:line="360" w:lineRule="auto"/>
              <w:rPr>
                <w:rFonts w:ascii="宋体" w:hAnsi="宋体" w:cs="宋体"/>
                <w:sz w:val="24"/>
                <w:highlight w:val="none"/>
                <w:lang w:val="zh-CN"/>
              </w:rPr>
            </w:pPr>
            <w:r>
              <w:rPr>
                <w:rFonts w:hint="eastAsia" w:ascii="宋体" w:hAnsi="宋体" w:cs="宋体"/>
                <w:bCs/>
                <w:sz w:val="24"/>
                <w:highlight w:val="none"/>
              </w:rPr>
              <w:t xml:space="preserve">项目组成员</w:t>
            </w:r>
            <w:r>
              <w:rPr>
                <w:rFonts w:ascii="宋体" w:hAnsi="宋体" w:cs="宋体"/>
                <w:sz w:val="24"/>
                <w:highlight w:val="none"/>
                <w:lang w:val="zh-CN"/>
              </w:rPr>
            </w:r>
            <w:r/>
          </w:p>
        </w:tc>
      </w:tr>
      <w:tr>
        <w:trPr>
          <w:cantSplit/>
          <w:trHeight w:val="614"/>
        </w:trPr>
        <w:tc>
          <w:tcPr>
            <w:tcW w:w="1292" w:type="dxa"/>
            <w:vAlign w:val="center"/>
            <w:textDirection w:val="lrTb"/>
            <w:noWrap w:val="false"/>
          </w:tcPr>
          <w:p>
            <w:pPr>
              <w:pStyle w:val="977"/>
              <w:jc w:val="center"/>
              <w:spacing w:line="360" w:lineRule="auto"/>
              <w:widowControl/>
              <w:rPr>
                <w:rFonts w:ascii="宋体" w:hAnsi="宋体" w:cs="宋体"/>
                <w:bCs/>
                <w:sz w:val="24"/>
                <w:highlight w:val="none"/>
              </w:rPr>
            </w:pPr>
            <w:r>
              <w:rPr>
                <w:rFonts w:ascii="宋体" w:hAnsi="宋体" w:cs="宋体"/>
                <w:bCs/>
                <w:sz w:val="24"/>
                <w:highlight w:val="none"/>
              </w:rPr>
            </w:r>
            <w:r/>
          </w:p>
        </w:tc>
        <w:tc>
          <w:tcPr>
            <w:tcW w:w="1650" w:type="dxa"/>
            <w:vAlign w:val="center"/>
            <w:textDirection w:val="lrTb"/>
            <w:noWrap w:val="false"/>
          </w:tcPr>
          <w:p>
            <w:pPr>
              <w:pStyle w:val="977"/>
              <w:jc w:val="center"/>
              <w:spacing w:line="360" w:lineRule="auto"/>
              <w:widowControl/>
              <w:rPr>
                <w:rFonts w:ascii="宋体" w:hAnsi="宋体" w:cs="宋体"/>
                <w:bCs/>
                <w:sz w:val="24"/>
                <w:highlight w:val="none"/>
                <w:lang w:val="zh-CN"/>
              </w:rPr>
            </w:pPr>
            <w:r>
              <w:rPr>
                <w:rFonts w:ascii="宋体" w:hAnsi="宋体" w:cs="宋体"/>
                <w:bCs/>
                <w:sz w:val="24"/>
                <w:highlight w:val="none"/>
                <w:lang w:val="zh-CN"/>
              </w:rPr>
            </w:r>
            <w:r/>
          </w:p>
        </w:tc>
        <w:tc>
          <w:tcPr>
            <w:tcW w:w="186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977"/>
              <w:jc w:val="center"/>
              <w:spacing w:line="360" w:lineRule="auto"/>
              <w:rPr>
                <w:rFonts w:ascii="宋体" w:hAnsi="宋体" w:cs="宋体"/>
                <w:sz w:val="24"/>
                <w:highlight w:val="none"/>
                <w:lang w:val="zh-CN"/>
              </w:rPr>
            </w:pPr>
            <w:r>
              <w:rPr>
                <w:rFonts w:ascii="宋体" w:hAnsi="宋体" w:cs="宋体"/>
                <w:sz w:val="24"/>
                <w:highlight w:val="none"/>
                <w:lang w:val="zh-CN"/>
              </w:rPr>
            </w:r>
            <w:r/>
          </w:p>
        </w:tc>
      </w:tr>
      <w:tr>
        <w:trPr>
          <w:cantSplit/>
          <w:trHeight w:val="614"/>
        </w:trPr>
        <w:tc>
          <w:tcPr>
            <w:tcW w:w="1292" w:type="dxa"/>
            <w:vAlign w:val="center"/>
            <w:textDirection w:val="lrTb"/>
            <w:noWrap w:val="false"/>
          </w:tcPr>
          <w:p>
            <w:pPr>
              <w:pStyle w:val="977"/>
              <w:jc w:val="center"/>
              <w:spacing w:line="360" w:lineRule="auto"/>
              <w:widowControl/>
              <w:rPr>
                <w:rFonts w:ascii="宋体" w:hAnsi="宋体" w:cs="宋体"/>
                <w:bCs/>
                <w:sz w:val="24"/>
                <w:highlight w:val="none"/>
              </w:rPr>
            </w:pPr>
            <w:r>
              <w:rPr>
                <w:rFonts w:ascii="宋体" w:hAnsi="宋体" w:cs="宋体"/>
                <w:bCs/>
                <w:sz w:val="24"/>
                <w:highlight w:val="none"/>
              </w:rPr>
            </w:r>
            <w:r/>
          </w:p>
        </w:tc>
        <w:tc>
          <w:tcPr>
            <w:tcW w:w="1650" w:type="dxa"/>
            <w:vAlign w:val="center"/>
            <w:textDirection w:val="lrTb"/>
            <w:noWrap w:val="false"/>
          </w:tcPr>
          <w:p>
            <w:pPr>
              <w:pStyle w:val="977"/>
              <w:jc w:val="center"/>
              <w:spacing w:line="360" w:lineRule="auto"/>
              <w:widowControl/>
              <w:rPr>
                <w:rFonts w:ascii="宋体" w:hAnsi="宋体" w:cs="宋体"/>
                <w:bCs/>
                <w:sz w:val="24"/>
                <w:highlight w:val="none"/>
                <w:lang w:val="zh-CN"/>
              </w:rPr>
            </w:pPr>
            <w:r>
              <w:rPr>
                <w:rFonts w:ascii="宋体" w:hAnsi="宋体" w:cs="宋体"/>
                <w:bCs/>
                <w:sz w:val="24"/>
                <w:highlight w:val="none"/>
                <w:lang w:val="zh-CN"/>
              </w:rPr>
            </w:r>
            <w:r/>
          </w:p>
        </w:tc>
        <w:tc>
          <w:tcPr>
            <w:tcW w:w="186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977"/>
              <w:jc w:val="center"/>
              <w:spacing w:line="360" w:lineRule="auto"/>
              <w:rPr>
                <w:rFonts w:ascii="宋体" w:hAnsi="宋体" w:cs="宋体"/>
                <w:sz w:val="24"/>
                <w:highlight w:val="none"/>
                <w:lang w:val="zh-CN"/>
              </w:rPr>
            </w:pPr>
            <w:r>
              <w:rPr>
                <w:rFonts w:ascii="宋体" w:hAnsi="宋体" w:cs="宋体"/>
                <w:sz w:val="24"/>
                <w:highlight w:val="none"/>
                <w:lang w:val="zh-CN"/>
              </w:rPr>
            </w:r>
            <w:r/>
          </w:p>
        </w:tc>
      </w:tr>
      <w:tr>
        <w:trPr>
          <w:cantSplit/>
          <w:trHeight w:val="614"/>
        </w:trPr>
        <w:tc>
          <w:tcPr>
            <w:tcW w:w="1292" w:type="dxa"/>
            <w:vAlign w:val="center"/>
            <w:textDirection w:val="lrTb"/>
            <w:noWrap w:val="false"/>
          </w:tcPr>
          <w:p>
            <w:pPr>
              <w:pStyle w:val="977"/>
              <w:jc w:val="center"/>
              <w:spacing w:line="360" w:lineRule="auto"/>
              <w:widowControl/>
              <w:rPr>
                <w:rFonts w:ascii="宋体" w:hAnsi="宋体" w:cs="宋体"/>
                <w:bCs/>
                <w:sz w:val="24"/>
                <w:highlight w:val="none"/>
              </w:rPr>
            </w:pPr>
            <w:r>
              <w:rPr>
                <w:rFonts w:ascii="宋体" w:hAnsi="宋体" w:cs="宋体"/>
                <w:bCs/>
                <w:sz w:val="24"/>
                <w:highlight w:val="none"/>
              </w:rPr>
            </w:r>
            <w:r/>
          </w:p>
        </w:tc>
        <w:tc>
          <w:tcPr>
            <w:tcW w:w="1650" w:type="dxa"/>
            <w:vAlign w:val="center"/>
            <w:textDirection w:val="lrTb"/>
            <w:noWrap w:val="false"/>
          </w:tcPr>
          <w:p>
            <w:pPr>
              <w:pStyle w:val="977"/>
              <w:jc w:val="center"/>
              <w:spacing w:line="360" w:lineRule="auto"/>
              <w:widowControl/>
              <w:rPr>
                <w:rFonts w:ascii="宋体" w:hAnsi="宋体" w:cs="宋体"/>
                <w:bCs/>
                <w:sz w:val="24"/>
                <w:highlight w:val="none"/>
                <w:lang w:val="zh-CN"/>
              </w:rPr>
            </w:pPr>
            <w:r>
              <w:rPr>
                <w:rFonts w:ascii="宋体" w:hAnsi="宋体" w:cs="宋体"/>
                <w:bCs/>
                <w:sz w:val="24"/>
                <w:highlight w:val="none"/>
                <w:lang w:val="zh-CN"/>
              </w:rPr>
            </w:r>
            <w:r/>
          </w:p>
        </w:tc>
        <w:tc>
          <w:tcPr>
            <w:tcW w:w="186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977"/>
              <w:jc w:val="center"/>
              <w:spacing w:line="360" w:lineRule="auto"/>
              <w:rPr>
                <w:rFonts w:ascii="宋体" w:hAnsi="宋体" w:cs="宋体"/>
                <w:sz w:val="24"/>
                <w:highlight w:val="none"/>
                <w:lang w:val="zh-CN"/>
              </w:rPr>
            </w:pPr>
            <w:r>
              <w:rPr>
                <w:rFonts w:ascii="宋体" w:hAnsi="宋体" w:cs="宋体"/>
                <w:sz w:val="24"/>
                <w:highlight w:val="none"/>
                <w:lang w:val="zh-CN"/>
              </w:rPr>
            </w:r>
            <w:r/>
          </w:p>
        </w:tc>
      </w:tr>
      <w:tr>
        <w:trPr>
          <w:trHeight w:val="665"/>
        </w:trPr>
        <w:tc>
          <w:tcPr>
            <w:tcW w:w="1292"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165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186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r>
      <w:tr>
        <w:trPr>
          <w:trHeight w:val="665"/>
        </w:trPr>
        <w:tc>
          <w:tcPr>
            <w:tcW w:w="1292"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165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186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r>
      <w:tr>
        <w:trPr>
          <w:trHeight w:val="665"/>
        </w:trPr>
        <w:tc>
          <w:tcPr>
            <w:tcW w:w="1292"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165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186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r>
      <w:tr>
        <w:trPr>
          <w:trHeight w:val="665"/>
        </w:trPr>
        <w:tc>
          <w:tcPr>
            <w:tcW w:w="1292"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165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186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r>
      <w:tr>
        <w:trPr>
          <w:trHeight w:val="665"/>
        </w:trPr>
        <w:tc>
          <w:tcPr>
            <w:tcW w:w="1292"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165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186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r>
      <w:tr>
        <w:trPr>
          <w:trHeight w:val="694"/>
        </w:trPr>
        <w:tc>
          <w:tcPr>
            <w:tcW w:w="1292" w:type="dxa"/>
            <w:vAlign w:val="center"/>
            <w:textDirection w:val="lrTb"/>
            <w:noWrap w:val="false"/>
          </w:tcPr>
          <w:p>
            <w:pPr>
              <w:pStyle w:val="977"/>
              <w:jc w:val="center"/>
              <w:spacing w:line="360" w:lineRule="auto"/>
              <w:rPr>
                <w:rFonts w:ascii="宋体" w:hAnsi="宋体" w:cs="宋体"/>
                <w:sz w:val="24"/>
                <w:highlight w:val="none"/>
              </w:rPr>
            </w:pPr>
            <w:r>
              <w:rPr>
                <w:rFonts w:hint="eastAsia" w:ascii="宋体" w:hAnsi="宋体" w:cs="宋体"/>
                <w:b/>
                <w:bCs/>
                <w:sz w:val="24"/>
                <w:highlight w:val="none"/>
              </w:rPr>
              <w:t xml:space="preserve">...</w:t>
            </w:r>
            <w:r>
              <w:rPr>
                <w:rFonts w:ascii="宋体" w:hAnsi="宋体" w:cs="宋体"/>
                <w:sz w:val="24"/>
                <w:highlight w:val="none"/>
              </w:rPr>
            </w:r>
            <w:r/>
          </w:p>
        </w:tc>
        <w:tc>
          <w:tcPr>
            <w:tcW w:w="165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186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175"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c>
          <w:tcPr>
            <w:tcW w:w="2430" w:type="dxa"/>
            <w:vAlign w:val="center"/>
            <w:textDirection w:val="lrTb"/>
            <w:noWrap w:val="false"/>
          </w:tcPr>
          <w:p>
            <w:pPr>
              <w:pStyle w:val="977"/>
              <w:jc w:val="center"/>
              <w:spacing w:line="360" w:lineRule="auto"/>
              <w:rPr>
                <w:rFonts w:ascii="宋体" w:hAnsi="宋体" w:cs="宋体"/>
                <w:sz w:val="24"/>
                <w:highlight w:val="none"/>
              </w:rPr>
            </w:pPr>
            <w:r>
              <w:rPr>
                <w:rFonts w:ascii="宋体" w:hAnsi="宋体" w:cs="宋体"/>
                <w:sz w:val="24"/>
                <w:highlight w:val="none"/>
              </w:rPr>
            </w:r>
            <w:r/>
          </w:p>
        </w:tc>
      </w:tr>
      <w:tr>
        <w:trPr>
          <w:trHeight w:val="1284"/>
        </w:trPr>
        <w:tc>
          <w:tcPr>
            <w:tcW w:w="1292" w:type="dxa"/>
            <w:vAlign w:val="center"/>
            <w:textDirection w:val="lrTb"/>
            <w:noWrap w:val="false"/>
          </w:tcPr>
          <w:p>
            <w:pPr>
              <w:pStyle w:val="977"/>
              <w:spacing w:line="300" w:lineRule="exact"/>
              <w:rPr>
                <w:rFonts w:ascii="宋体" w:hAnsi="宋体"/>
                <w:bCs/>
                <w:color w:val="000000"/>
                <w:sz w:val="24"/>
                <w:highlight w:val="none"/>
              </w:rPr>
            </w:pPr>
            <w:r>
              <w:rPr>
                <w:rFonts w:hint="eastAsia" w:ascii="宋体" w:hAnsi="宋体"/>
                <w:bCs/>
                <w:color w:val="000000"/>
                <w:sz w:val="24"/>
                <w:highlight w:val="none"/>
              </w:rPr>
              <w:t xml:space="preserve">合计：</w:t>
            </w:r>
            <w:r>
              <w:rPr>
                <w:rFonts w:ascii="宋体" w:hAnsi="宋体"/>
                <w:bCs/>
                <w:color w:val="000000"/>
                <w:sz w:val="24"/>
                <w:highlight w:val="none"/>
              </w:rPr>
            </w:r>
            <w:r/>
          </w:p>
        </w:tc>
        <w:tc>
          <w:tcPr>
            <w:gridSpan w:val="4"/>
            <w:tcW w:w="8115" w:type="dxa"/>
            <w:vAlign w:val="center"/>
            <w:textDirection w:val="lrTb"/>
            <w:noWrap w:val="false"/>
          </w:tcPr>
          <w:p>
            <w:pPr>
              <w:pStyle w:val="977"/>
              <w:ind w:firstLine="420"/>
              <w:jc w:val="center"/>
              <w:spacing w:line="300" w:lineRule="exact"/>
              <w:rPr>
                <w:rFonts w:ascii="宋体" w:hAnsi="宋体"/>
                <w:bCs/>
                <w:color w:val="000000"/>
                <w:sz w:val="24"/>
                <w:highlight w:val="none"/>
              </w:rPr>
            </w:pPr>
            <w:r>
              <w:rPr>
                <w:rFonts w:hint="eastAsia" w:ascii="宋体" w:hAnsi="宋体"/>
                <w:color w:val="000000"/>
                <w:szCs w:val="22"/>
                <w:highlight w:val="none"/>
              </w:rPr>
              <w:t xml:space="preserve">人</w:t>
            </w:r>
            <w:r>
              <w:rPr>
                <w:rFonts w:ascii="宋体" w:hAnsi="宋体"/>
                <w:bCs/>
                <w:color w:val="000000"/>
                <w:sz w:val="24"/>
                <w:highlight w:val="none"/>
              </w:rPr>
            </w:r>
            <w:r/>
          </w:p>
        </w:tc>
      </w:tr>
    </w:tbl>
    <w:p>
      <w:pPr>
        <w:pStyle w:val="977"/>
        <w:keepLines/>
        <w:keepNext/>
        <w:spacing w:before="260" w:after="260" w:line="340" w:lineRule="exact"/>
        <w:rPr>
          <w:rFonts w:ascii="宋体" w:hAnsi="宋体" w:cs="宋体"/>
          <w:sz w:val="22"/>
          <w:szCs w:val="22"/>
          <w:highlight w:val="none"/>
        </w:rPr>
        <w:outlineLvl w:val="1"/>
      </w:pPr>
      <w:r>
        <w:rPr>
          <w:rFonts w:hint="eastAsia" w:ascii="宋体" w:hAnsi="宋体" w:cs="宋体"/>
          <w:sz w:val="22"/>
          <w:szCs w:val="22"/>
          <w:highlight w:val="none"/>
        </w:rPr>
        <w:t xml:space="preserve">注：此表不够可复制放大。</w:t>
      </w:r>
      <w:r>
        <w:rPr>
          <w:rFonts w:ascii="宋体" w:hAnsi="宋体" w:cs="宋体"/>
          <w:sz w:val="22"/>
          <w:szCs w:val="22"/>
          <w:highlight w:val="none"/>
        </w:rPr>
      </w:r>
      <w:r/>
    </w:p>
    <w:p>
      <w:pPr>
        <w:pStyle w:val="977"/>
        <w:jc w:val="center"/>
        <w:spacing w:line="264" w:lineRule="auto"/>
        <w:widowControl/>
        <w:rPr>
          <w:rFonts w:ascii="宋体" w:hAnsi="宋体"/>
          <w:color w:val="000000"/>
          <w:sz w:val="24"/>
          <w:highlight w:val="none"/>
        </w:rPr>
      </w:pPr>
      <w:r>
        <w:rPr>
          <w:rFonts w:hint="eastAsia" w:ascii="宋体" w:hAnsi="宋体"/>
          <w:color w:val="000000"/>
          <w:sz w:val="24"/>
          <w:highlight w:val="none"/>
        </w:rPr>
        <w:t xml:space="preserve">                   投标单位（盖章）：</w:t>
      </w:r>
      <w:r>
        <w:rPr>
          <w:rFonts w:ascii="宋体" w:hAnsi="宋体"/>
          <w:color w:val="000000"/>
          <w:sz w:val="24"/>
          <w:highlight w:val="none"/>
        </w:rPr>
      </w:r>
      <w:r/>
    </w:p>
    <w:p>
      <w:pPr>
        <w:pStyle w:val="977"/>
        <w:jc w:val="center"/>
        <w:spacing w:before="156" w:after="156" w:line="264" w:lineRule="auto"/>
        <w:rPr>
          <w:rFonts w:ascii="宋体" w:hAnsi="宋体"/>
          <w:color w:val="000000"/>
          <w:sz w:val="24"/>
          <w:highlight w:val="none"/>
        </w:rPr>
      </w:pPr>
      <w:r>
        <w:rPr>
          <w:rFonts w:hint="eastAsia" w:ascii="宋体" w:hAnsi="宋体"/>
          <w:color w:val="000000"/>
          <w:sz w:val="24"/>
          <w:highlight w:val="none"/>
        </w:rPr>
        <w:t xml:space="preserve">                                        法定代表人或授权委托人：（盖章或签字）</w:t>
      </w:r>
      <w:r>
        <w:rPr>
          <w:rFonts w:ascii="宋体" w:hAnsi="宋体"/>
          <w:color w:val="000000"/>
          <w:sz w:val="24"/>
          <w:highlight w:val="none"/>
        </w:rPr>
      </w:r>
      <w:r/>
    </w:p>
    <w:p>
      <w:pPr>
        <w:pStyle w:val="988"/>
        <w:ind w:left="0" w:right="0" w:firstLine="6960"/>
        <w:spacing w:after="0"/>
        <w:rPr>
          <w:rFonts w:ascii="黑体" w:hAnsi="黑体"/>
          <w:b/>
          <w:bCs/>
          <w:sz w:val="28"/>
          <w:szCs w:val="28"/>
          <w:highlight w:val="none"/>
        </w:rPr>
      </w:pPr>
      <w:r>
        <w:rPr>
          <w:rFonts w:hint="eastAsia" w:ascii="宋体" w:hAnsi="宋体"/>
          <w:color w:val="000000"/>
          <w:sz w:val="24"/>
          <w:highlight w:val="none"/>
        </w:rPr>
        <w:t xml:space="preserve">日期：    年  月  日 </w:t>
      </w:r>
      <w:r>
        <w:rPr>
          <w:rFonts w:ascii="黑体" w:hAnsi="黑体"/>
          <w:b/>
          <w:bCs/>
          <w:sz w:val="28"/>
          <w:szCs w:val="28"/>
          <w:highlight w:val="none"/>
        </w:rPr>
      </w:r>
      <w:r/>
    </w:p>
    <w:p>
      <w:pPr>
        <w:pStyle w:val="977"/>
        <w:ind w:firstLine="480"/>
        <w:jc w:val="right"/>
        <w:spacing w:before="100" w:beforeAutospacing="1" w:after="100" w:afterAutospacing="1" w:line="460" w:lineRule="exact"/>
        <w:rPr>
          <w:rFonts w:hint="eastAsia"/>
          <w:color w:val="000000"/>
          <w:sz w:val="24"/>
          <w:highlight w:val="none"/>
        </w:rPr>
      </w:pPr>
      <w:r>
        <w:rPr>
          <w:rFonts w:hint="eastAsia"/>
          <w:color w:val="000000"/>
          <w:sz w:val="24"/>
          <w:highlight w:val="none"/>
        </w:rPr>
      </w:r>
      <w:r/>
    </w:p>
    <w:p>
      <w:pPr>
        <w:pStyle w:val="977"/>
        <w:rPr>
          <w:highlight w:val="none"/>
        </w:rPr>
      </w:pPr>
      <w:r>
        <w:rPr>
          <w:highlight w:val="none"/>
        </w:rPr>
      </w:r>
      <w:r/>
    </w:p>
    <w:p>
      <w:pPr>
        <w:pStyle w:val="977"/>
        <w:jc w:val="center"/>
        <w:spacing w:line="480" w:lineRule="exact"/>
        <w:rPr>
          <w:rFonts w:ascii="黑体" w:hAnsi="宋体" w:eastAsia="黑体"/>
          <w:color w:val="000000"/>
          <w:sz w:val="36"/>
          <w:szCs w:val="36"/>
          <w:highlight w:val="none"/>
        </w:rPr>
      </w:pPr>
      <w:r>
        <w:rPr>
          <w:rFonts w:hint="eastAsia" w:ascii="黑体" w:eastAsia="黑体"/>
          <w:b/>
          <w:color w:val="000000"/>
          <w:sz w:val="36"/>
          <w:highlight w:val="none"/>
        </w:rPr>
        <w:t xml:space="preserve">（十</w:t>
      </w:r>
      <w:r>
        <w:rPr>
          <w:rFonts w:hint="eastAsia" w:ascii="黑体" w:eastAsia="黑体"/>
          <w:b/>
          <w:color w:val="000000"/>
          <w:sz w:val="36"/>
          <w:highlight w:val="none"/>
          <w:lang w:val="en-US" w:eastAsia="zh-CN"/>
        </w:rPr>
        <w:t xml:space="preserve">六</w:t>
      </w:r>
      <w:r>
        <w:rPr>
          <w:rFonts w:hint="eastAsia" w:ascii="黑体" w:eastAsia="黑体"/>
          <w:b/>
          <w:color w:val="000000"/>
          <w:sz w:val="36"/>
          <w:highlight w:val="none"/>
        </w:rPr>
        <w:t xml:space="preserve">）</w:t>
      </w:r>
      <w:r>
        <w:rPr>
          <w:rFonts w:hint="eastAsia" w:ascii="黑体" w:hAnsi="宋体" w:eastAsia="黑体"/>
          <w:b/>
          <w:color w:val="000000"/>
          <w:sz w:val="36"/>
          <w:szCs w:val="36"/>
          <w:highlight w:val="none"/>
        </w:rPr>
        <w:t xml:space="preserve">服务承诺函</w:t>
      </w:r>
      <w:r>
        <w:rPr>
          <w:rFonts w:ascii="黑体" w:hAnsi="宋体" w:eastAsia="黑体"/>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tcPr>
          <w:p>
            <w:pPr>
              <w:pStyle w:val="977"/>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服      务</w:t>
            </w:r>
            <w:r>
              <w:rPr>
                <w:rFonts w:ascii="宋体" w:hAnsi="宋体"/>
                <w:color w:val="000000"/>
                <w:sz w:val="24"/>
                <w:highlight w:val="none"/>
              </w:rPr>
            </w:r>
            <w:r/>
          </w:p>
          <w:p>
            <w:pPr>
              <w:pStyle w:val="977"/>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内      容</w:t>
            </w:r>
            <w:r>
              <w:rPr>
                <w:rFonts w:ascii="宋体" w:hAnsi="宋体"/>
                <w:color w:val="000000"/>
                <w:sz w:val="24"/>
                <w:highlight w:val="none"/>
              </w:rPr>
            </w:r>
            <w:r/>
          </w:p>
        </w:tc>
        <w:tc>
          <w:tcPr>
            <w:tcW w:w="6703" w:type="dxa"/>
            <w:vAlign w:val="top"/>
            <w:textDirection w:val="lrTb"/>
            <w:noWrap/>
          </w:tcPr>
          <w:p>
            <w:pPr>
              <w:pStyle w:val="977"/>
              <w:ind w:firstLine="420"/>
              <w:keepLines w:val="0"/>
              <w:keepNext w:val="0"/>
              <w:pageBreakBefore w:val="0"/>
              <w:spacing w:line="340" w:lineRule="exact"/>
              <w:widowControl/>
              <w:rPr>
                <w:rFonts w:ascii="宋体" w:hAnsi="宋体"/>
                <w:color w:val="000000"/>
                <w:sz w:val="21"/>
                <w:szCs w:val="21"/>
                <w:highlight w:val="none"/>
              </w:rPr>
              <w:outlineLvl w:val="0"/>
            </w:pPr>
            <w:r>
              <w:rPr>
                <w:rFonts w:hint="eastAsia" w:ascii="宋体" w:hAnsi="宋体"/>
                <w:color w:val="000000"/>
                <w:sz w:val="21"/>
                <w:szCs w:val="21"/>
                <w:highlight w:val="none"/>
              </w:rPr>
              <w:t xml:space="preserve">1.投标人必须严格按照本次招标技术参数要求进行合理报价并供货，如后期出现验收不合格情形视同虚假承诺谋取中标成交，将被列入不良行为记录名单。</w:t>
            </w:r>
            <w:r>
              <w:rPr>
                <w:rFonts w:ascii="宋体" w:hAnsi="宋体"/>
                <w:color w:val="000000"/>
                <w:sz w:val="21"/>
                <w:szCs w:val="21"/>
                <w:highlight w:val="none"/>
              </w:rPr>
            </w:r>
            <w:r/>
          </w:p>
          <w:p>
            <w:pPr>
              <w:pStyle w:val="977"/>
              <w:ind w:firstLine="420"/>
              <w:keepLines w:val="0"/>
              <w:keepNext w:val="0"/>
              <w:pageBreakBefore w:val="0"/>
              <w:spacing w:line="340" w:lineRule="exact"/>
              <w:widowControl/>
              <w:rPr>
                <w:rFonts w:ascii="宋体" w:hAnsi="宋体"/>
                <w:color w:val="000000"/>
                <w:sz w:val="21"/>
                <w:szCs w:val="21"/>
                <w:highlight w:val="none"/>
              </w:rPr>
              <w:outlineLvl w:val="0"/>
            </w:pPr>
            <w:r>
              <w:rPr>
                <w:rFonts w:hint="eastAsia" w:ascii="宋体" w:hAnsi="宋体"/>
                <w:color w:val="000000"/>
                <w:sz w:val="21"/>
                <w:szCs w:val="21"/>
                <w:highlight w:val="none"/>
              </w:rPr>
              <w:t xml:space="preserve">2.所有产品所报配置为主要配置，其他按标准配置配备，均为原厂原装产品，不得在原厂标准配置的基础上减少或降低技术配置。</w:t>
            </w:r>
            <w:r>
              <w:rPr>
                <w:rFonts w:ascii="宋体" w:hAnsi="宋体"/>
                <w:color w:val="000000"/>
                <w:sz w:val="21"/>
                <w:szCs w:val="21"/>
                <w:highlight w:val="none"/>
              </w:rPr>
            </w:r>
            <w:r/>
          </w:p>
          <w:p>
            <w:pPr>
              <w:pStyle w:val="977"/>
              <w:ind w:firstLine="420"/>
              <w:keepLines w:val="0"/>
              <w:keepNext w:val="0"/>
              <w:pageBreakBefore w:val="0"/>
              <w:spacing w:line="340" w:lineRule="exact"/>
              <w:widowControl/>
              <w:rPr>
                <w:rFonts w:hint="eastAsia" w:ascii="宋体" w:hAnsi="宋体"/>
                <w:color w:val="000000"/>
                <w:sz w:val="21"/>
                <w:szCs w:val="21"/>
                <w:highlight w:val="none"/>
              </w:rPr>
              <w:outlineLvl w:val="0"/>
            </w:pPr>
            <w:r>
              <w:rPr>
                <w:rFonts w:hint="eastAsia" w:ascii="宋体" w:hAnsi="宋体"/>
                <w:color w:val="000000"/>
                <w:sz w:val="21"/>
                <w:szCs w:val="21"/>
                <w:highlight w:val="none"/>
              </w:rPr>
              <w:t xml:space="preserve">3.</w:t>
            </w:r>
            <w:r>
              <w:rPr>
                <w:rFonts w:hint="eastAsia" w:ascii="宋体" w:hAnsi="宋体"/>
                <w:color w:val="000000"/>
                <w:sz w:val="21"/>
                <w:szCs w:val="21"/>
                <w:highlight w:val="none"/>
                <w:lang w:val="en-US" w:eastAsia="zh-CN"/>
              </w:rPr>
              <w:t xml:space="preserve">本项目在建设过程及质保期间需驻场人员，</w:t>
            </w:r>
            <w:r>
              <w:rPr>
                <w:rFonts w:hint="eastAsia" w:ascii="宋体" w:hAnsi="宋体"/>
                <w:color w:val="000000"/>
                <w:sz w:val="21"/>
                <w:szCs w:val="21"/>
                <w:highlight w:val="none"/>
              </w:rPr>
              <w:t xml:space="preserve">中标单位在项目建设周期内组织一个长期稳定服务团队，其中项目核心技术人员要完全投入到本项目中，并且整个项目团队的人员要相对稳定，必须确保项目顺利如期实施、交付并通过验收</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需提供驻场承诺函，</w:t>
            </w:r>
            <w:r>
              <w:rPr>
                <w:rFonts w:hint="eastAsia" w:ascii="宋体" w:hAnsi="宋体"/>
                <w:color w:val="000000"/>
                <w:sz w:val="21"/>
                <w:szCs w:val="21"/>
                <w:highlight w:val="none"/>
              </w:rPr>
              <w:t xml:space="preserve">未提供</w:t>
            </w:r>
            <w:r>
              <w:rPr>
                <w:rFonts w:hint="eastAsia" w:ascii="宋体" w:hAnsi="宋体"/>
                <w:color w:val="000000"/>
                <w:sz w:val="21"/>
                <w:szCs w:val="21"/>
                <w:highlight w:val="none"/>
                <w:lang w:val="en-US" w:eastAsia="zh-CN"/>
              </w:rPr>
              <w:t xml:space="preserve">驻场</w:t>
            </w:r>
            <w:r>
              <w:rPr>
                <w:rFonts w:hint="eastAsia" w:ascii="宋体" w:hAnsi="宋体"/>
                <w:color w:val="000000"/>
                <w:sz w:val="21"/>
                <w:szCs w:val="21"/>
                <w:highlight w:val="none"/>
              </w:rPr>
              <w:t xml:space="preserve">承诺函视为无效标处理。</w:t>
            </w:r>
            <w:r>
              <w:rPr>
                <w:rFonts w:hint="eastAsia" w:ascii="宋体" w:hAnsi="宋体"/>
                <w:color w:val="000000"/>
                <w:sz w:val="21"/>
                <w:szCs w:val="21"/>
                <w:highlight w:val="none"/>
              </w:rPr>
            </w:r>
            <w:r/>
          </w:p>
          <w:p>
            <w:pPr>
              <w:pStyle w:val="977"/>
              <w:ind w:firstLine="420"/>
              <w:keepLines w:val="0"/>
              <w:keepNext w:val="0"/>
              <w:pageBreakBefore w:val="0"/>
              <w:spacing w:line="340" w:lineRule="exact"/>
              <w:widowControl/>
              <w:rPr>
                <w:rFonts w:hint="eastAsia" w:ascii="宋体" w:hAnsi="宋体"/>
                <w:color w:val="000000"/>
                <w:sz w:val="21"/>
                <w:szCs w:val="21"/>
                <w:highlight w:val="none"/>
                <w:lang w:eastAsia="zh-CN"/>
              </w:rPr>
              <w:outlineLvl w:val="0"/>
            </w:pP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投标人必须承诺</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格式见第六章</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lang w:eastAsia="zh-CN"/>
              </w:rPr>
              <w:t xml:space="preserve">本次建设</w:t>
            </w:r>
            <w:r>
              <w:rPr>
                <w:rFonts w:hint="eastAsia" w:ascii="宋体" w:hAnsi="宋体"/>
                <w:color w:val="000000"/>
                <w:sz w:val="21"/>
                <w:szCs w:val="21"/>
                <w:highlight w:val="none"/>
                <w:lang w:val="en-US" w:eastAsia="zh-CN"/>
              </w:rPr>
              <w:t xml:space="preserve">需考虑相关授权扩容与原视频联网平台、视图库关系，扩容授权须与原视频联网平台、视图库无缝对接</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所有监控点位必须与建湖县公安局公安网视频联网平台</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视频库</w:t>
            </w:r>
            <w:r>
              <w:rPr>
                <w:rFonts w:hint="eastAsia" w:ascii="宋体" w:hAnsi="宋体"/>
                <w:color w:val="000000"/>
                <w:sz w:val="21"/>
                <w:szCs w:val="21"/>
                <w:highlight w:val="none"/>
              </w:rPr>
              <w:t xml:space="preserve">无缝对接</w:t>
            </w:r>
            <w:r>
              <w:rPr>
                <w:rFonts w:hint="eastAsia" w:ascii="宋体" w:hAnsi="宋体"/>
                <w:color w:val="000000"/>
                <w:sz w:val="21"/>
                <w:szCs w:val="21"/>
                <w:highlight w:val="none"/>
                <w:lang w:eastAsia="zh-CN"/>
              </w:rPr>
              <w:t xml:space="preserve">，重要监控点位必须与盐城市公安局公安网</w:t>
            </w:r>
            <w:r>
              <w:rPr>
                <w:rFonts w:hint="eastAsia" w:ascii="宋体" w:hAnsi="宋体"/>
                <w:color w:val="000000"/>
                <w:sz w:val="21"/>
                <w:szCs w:val="21"/>
                <w:highlight w:val="none"/>
                <w:lang w:val="en-US" w:eastAsia="zh-CN"/>
              </w:rPr>
              <w:t xml:space="preserve">原</w:t>
            </w:r>
            <w:r>
              <w:rPr>
                <w:rFonts w:hint="eastAsia" w:ascii="宋体" w:hAnsi="宋体"/>
                <w:color w:val="000000"/>
                <w:sz w:val="21"/>
                <w:szCs w:val="21"/>
                <w:highlight w:val="none"/>
                <w:lang w:eastAsia="zh-CN"/>
              </w:rPr>
              <w:t xml:space="preserve">视频联网平台、</w:t>
            </w:r>
            <w:r>
              <w:rPr>
                <w:rFonts w:hint="eastAsia" w:ascii="宋体" w:hAnsi="宋体"/>
                <w:color w:val="000000"/>
                <w:sz w:val="21"/>
                <w:szCs w:val="21"/>
                <w:highlight w:val="none"/>
                <w:lang w:val="en-US" w:eastAsia="zh-CN"/>
              </w:rPr>
              <w:t xml:space="preserve">视频库</w:t>
            </w:r>
            <w:r>
              <w:rPr>
                <w:rFonts w:hint="eastAsia" w:ascii="宋体" w:hAnsi="宋体"/>
                <w:color w:val="000000"/>
                <w:sz w:val="21"/>
                <w:szCs w:val="21"/>
                <w:highlight w:val="none"/>
                <w:lang w:eastAsia="zh-CN"/>
              </w:rPr>
              <w:t xml:space="preserve">无缝对接，</w:t>
            </w:r>
            <w:r>
              <w:rPr>
                <w:rFonts w:hint="eastAsia" w:ascii="宋体" w:hAnsi="宋体"/>
                <w:color w:val="000000"/>
                <w:sz w:val="21"/>
                <w:szCs w:val="21"/>
                <w:highlight w:val="none"/>
              </w:rPr>
              <w:t xml:space="preserve">未提供无缝对接承诺函视为无效标处理</w:t>
            </w:r>
            <w:r>
              <w:rPr>
                <w:rFonts w:hint="eastAsia" w:ascii="宋体" w:hAnsi="宋体"/>
                <w:color w:val="000000"/>
                <w:sz w:val="21"/>
                <w:szCs w:val="21"/>
                <w:highlight w:val="none"/>
                <w:lang w:eastAsia="zh-CN"/>
              </w:rPr>
              <w:t xml:space="preserve">。中标单位在中标公示上网之日起</w:t>
            </w:r>
            <w:r>
              <w:rPr>
                <w:rFonts w:hint="eastAsia" w:ascii="宋体" w:hAnsi="宋体"/>
                <w:color w:val="000000"/>
                <w:sz w:val="21"/>
                <w:szCs w:val="21"/>
                <w:highlight w:val="none"/>
                <w:lang w:val="en-US" w:eastAsia="zh-CN"/>
              </w:rPr>
              <w:t xml:space="preserve">一</w:t>
            </w:r>
            <w:r>
              <w:rPr>
                <w:rFonts w:hint="eastAsia" w:ascii="宋体" w:hAnsi="宋体"/>
                <w:color w:val="000000"/>
                <w:sz w:val="21"/>
                <w:szCs w:val="21"/>
                <w:highlight w:val="none"/>
                <w:lang w:eastAsia="zh-CN"/>
              </w:rPr>
              <w:t xml:space="preserve">个工作日内提供相关对接证明文件至采购人处审核。不能在规定时间内提供的，视为虚假承诺，因此造成的损失均由中标单位承担。</w:t>
            </w:r>
            <w:r>
              <w:rPr>
                <w:rFonts w:hint="eastAsia" w:ascii="宋体" w:hAnsi="宋体"/>
                <w:color w:val="000000"/>
                <w:sz w:val="21"/>
                <w:szCs w:val="21"/>
                <w:highlight w:val="none"/>
                <w:lang w:eastAsia="zh-CN"/>
              </w:rPr>
            </w:r>
            <w:r/>
          </w:p>
          <w:p>
            <w:pPr>
              <w:pStyle w:val="977"/>
              <w:ind w:firstLine="420"/>
              <w:keepLines w:val="0"/>
              <w:keepNext w:val="0"/>
              <w:pageBreakBefore w:val="0"/>
              <w:spacing w:line="340" w:lineRule="exact"/>
              <w:widowControl/>
              <w:rPr>
                <w:rFonts w:ascii="宋体" w:hAnsi="宋体"/>
                <w:color w:val="000000"/>
                <w:sz w:val="21"/>
                <w:szCs w:val="21"/>
                <w:highlight w:val="none"/>
              </w:rPr>
              <w:outlineLvl w:val="0"/>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.中标单位自行承担运输、安装、调试、售后服务等全过程中的所有安全责任。</w:t>
            </w:r>
            <w:r>
              <w:rPr>
                <w:rFonts w:ascii="宋体" w:hAnsi="宋体"/>
                <w:color w:val="000000"/>
                <w:sz w:val="21"/>
                <w:szCs w:val="21"/>
                <w:highlight w:val="none"/>
              </w:rPr>
            </w:r>
            <w:r/>
          </w:p>
          <w:p>
            <w:pPr>
              <w:pStyle w:val="977"/>
              <w:ind w:firstLine="420"/>
              <w:keepLines w:val="0"/>
              <w:keepNext w:val="0"/>
              <w:pageBreakBefore w:val="0"/>
              <w:spacing w:line="340" w:lineRule="exact"/>
              <w:widowControl/>
              <w:rPr>
                <w:rFonts w:ascii="宋体" w:hAnsi="宋体"/>
                <w:color w:val="000000"/>
                <w:sz w:val="21"/>
                <w:szCs w:val="21"/>
                <w:highlight w:val="none"/>
              </w:rPr>
              <w:outlineLvl w:val="0"/>
            </w:pP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.所有产品免费质保期为三年，投标单位</w:t>
            </w:r>
            <w:r>
              <w:rPr>
                <w:rFonts w:hint="eastAsia" w:ascii="宋体" w:hAnsi="宋体"/>
                <w:color w:val="000000"/>
                <w:sz w:val="21"/>
                <w:szCs w:val="21"/>
                <w:highlight w:val="none"/>
                <w:lang w:val="en-US" w:eastAsia="zh-CN"/>
              </w:rPr>
              <w:t xml:space="preserve">在</w:t>
            </w:r>
            <w:r>
              <w:rPr>
                <w:rFonts w:hint="eastAsia" w:ascii="宋体" w:hAnsi="宋体"/>
                <w:color w:val="000000"/>
                <w:sz w:val="21"/>
                <w:szCs w:val="21"/>
                <w:highlight w:val="none"/>
              </w:rPr>
              <w:t xml:space="preserve">免费质保期间出现的问题，必须以优良的服务态度，便利快捷的方式在2小时内响应，12个小时内到达现场，24小时内修复。如需要更换设备或送修，必须在7</w:t>
            </w:r>
            <w:r>
              <w:rPr>
                <w:rFonts w:hint="eastAsia" w:ascii="宋体" w:hAnsi="宋体"/>
                <w:color w:val="000000"/>
                <w:sz w:val="21"/>
                <w:szCs w:val="21"/>
                <w:highlight w:val="none"/>
                <w:lang w:val="en-US" w:eastAsia="zh-CN"/>
              </w:rPr>
              <w:t xml:space="preserve">个日历天</w:t>
            </w:r>
            <w:r>
              <w:rPr>
                <w:rFonts w:hint="eastAsia" w:ascii="宋体" w:hAnsi="宋体"/>
                <w:color w:val="000000"/>
                <w:sz w:val="21"/>
                <w:szCs w:val="21"/>
                <w:highlight w:val="none"/>
              </w:rPr>
              <w:t xml:space="preserve">内完成，并提供备品。质保期满后出现的问题，也应以优良的服务态度，便利快捷的方式为甲方解决问题。</w:t>
            </w:r>
            <w:r>
              <w:rPr>
                <w:rFonts w:ascii="宋体" w:hAnsi="宋体"/>
                <w:color w:val="000000"/>
                <w:sz w:val="21"/>
                <w:szCs w:val="21"/>
                <w:highlight w:val="none"/>
              </w:rPr>
            </w:r>
            <w:r/>
          </w:p>
          <w:p>
            <w:pPr>
              <w:pStyle w:val="977"/>
              <w:ind w:firstLine="420"/>
              <w:keepLines w:val="0"/>
              <w:keepNext w:val="0"/>
              <w:pageBreakBefore w:val="0"/>
              <w:spacing w:line="340" w:lineRule="exact"/>
              <w:widowControl/>
              <w:rPr>
                <w:rFonts w:ascii="宋体" w:hAnsi="宋体"/>
                <w:color w:val="000000"/>
                <w:sz w:val="24"/>
                <w:highlight w:val="none"/>
              </w:rPr>
              <w:outlineLvl w:val="0"/>
            </w:pP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.投标人在设备安装过程中涉及第三方产品知识产权情况，若出现技术、经济或法律上的纠纷，应由中标人全面承担并全权解决，并确保不影响项目的进度。</w:t>
            </w:r>
            <w:r>
              <w:rPr>
                <w:rFonts w:ascii="宋体" w:hAnsi="宋体"/>
                <w:color w:val="000000"/>
                <w:sz w:val="24"/>
                <w:highlight w:val="none"/>
              </w:rPr>
            </w:r>
            <w:r/>
          </w:p>
        </w:tc>
      </w:tr>
      <w:tr>
        <w:trPr>
          <w:trHeight w:val="852"/>
        </w:trPr>
        <w:tc>
          <w:tcPr>
            <w:tcW w:w="2405" w:type="dxa"/>
            <w:vAlign w:val="center"/>
            <w:textDirection w:val="lrTb"/>
            <w:noWrap/>
          </w:tcPr>
          <w:p>
            <w:pPr>
              <w:pStyle w:val="977"/>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承      诺</w:t>
            </w:r>
            <w:r>
              <w:rPr>
                <w:rFonts w:ascii="宋体" w:hAnsi="宋体"/>
                <w:color w:val="000000"/>
                <w:sz w:val="24"/>
                <w:highlight w:val="none"/>
              </w:rPr>
            </w:r>
            <w:r/>
          </w:p>
        </w:tc>
        <w:tc>
          <w:tcPr>
            <w:tcW w:w="6703" w:type="dxa"/>
            <w:vAlign w:val="top"/>
            <w:textDirection w:val="lrTb"/>
            <w:noWrap/>
          </w:tcPr>
          <w:p>
            <w:pPr>
              <w:pStyle w:val="977"/>
              <w:spacing w:line="480" w:lineRule="exact"/>
              <w:tabs>
                <w:tab w:val="left" w:pos="0" w:leader="none"/>
              </w:tabs>
              <w:rPr>
                <w:rFonts w:ascii="宋体" w:hAnsi="宋体"/>
                <w:color w:val="000000"/>
                <w:sz w:val="24"/>
                <w:highlight w:val="none"/>
              </w:rPr>
            </w:pPr>
            <w:r>
              <w:rPr>
                <w:rFonts w:ascii="宋体" w:hAnsi="宋体"/>
                <w:color w:val="000000"/>
                <w:sz w:val="24"/>
                <w:highlight w:val="none"/>
              </w:rPr>
            </w:r>
            <w:r/>
          </w:p>
        </w:tc>
      </w:tr>
    </w:tbl>
    <w:p>
      <w:pPr>
        <w:pStyle w:val="977"/>
        <w:jc w:val="left"/>
        <w:spacing w:before="100" w:beforeAutospacing="1" w:line="480" w:lineRule="exact"/>
        <w:widowControl/>
        <w:rPr>
          <w:rFonts w:ascii="宋体" w:hAnsi="宋体"/>
          <w:b/>
          <w:bCs/>
          <w:sz w:val="24"/>
          <w:highlight w:val="none"/>
        </w:rPr>
      </w:pPr>
      <w:r>
        <w:rPr>
          <w:rFonts w:hint="eastAsia" w:ascii="宋体" w:hAnsi="宋体"/>
          <w:b/>
          <w:bCs/>
          <w:sz w:val="24"/>
          <w:highlight w:val="none"/>
        </w:rPr>
        <w:t xml:space="preserve">注：此表不够可复制和放大；</w:t>
      </w:r>
      <w:r>
        <w:rPr>
          <w:rFonts w:ascii="宋体" w:hAnsi="宋体"/>
          <w:b/>
          <w:bCs/>
          <w:sz w:val="24"/>
          <w:highlight w:val="none"/>
        </w:rPr>
      </w:r>
      <w:r/>
    </w:p>
    <w:p>
      <w:pPr>
        <w:pStyle w:val="977"/>
        <w:jc w:val="left"/>
        <w:spacing w:before="100" w:beforeAutospacing="1" w:after="100" w:afterAutospacing="1" w:line="480" w:lineRule="exact"/>
        <w:widowControl/>
        <w:rPr>
          <w:rFonts w:ascii="宋体" w:hAnsi="宋体" w:cs="宋体"/>
          <w:color w:val="000000"/>
          <w:sz w:val="24"/>
          <w:highlight w:val="none"/>
          <w:u w:val="single"/>
        </w:rPr>
      </w:pPr>
      <w:r>
        <w:rPr>
          <w:rFonts w:hint="eastAsia"/>
          <w:color w:val="000000"/>
          <w:sz w:val="24"/>
          <w:highlight w:val="none"/>
        </w:rPr>
        <w:t xml:space="preserve">法定代表人或委托代理人： （盖章或签字）</w:t>
      </w:r>
      <w:r>
        <w:rPr>
          <w:rFonts w:ascii="宋体" w:hAnsi="宋体" w:cs="宋体"/>
          <w:color w:val="000000"/>
          <w:sz w:val="24"/>
          <w:highlight w:val="none"/>
          <w:u w:val="single"/>
        </w:rPr>
      </w:r>
      <w:r/>
    </w:p>
    <w:p>
      <w:pPr>
        <w:pStyle w:val="977"/>
        <w:spacing w:before="100" w:beforeAutospacing="1" w:after="100" w:afterAutospacing="1" w:line="480" w:lineRule="exact"/>
        <w:rPr>
          <w:color w:val="000000"/>
          <w:sz w:val="24"/>
          <w:highlight w:val="none"/>
        </w:rPr>
      </w:pPr>
      <w:r>
        <w:rPr>
          <w:rFonts w:hint="eastAsia"/>
          <w:color w:val="000000"/>
          <w:sz w:val="24"/>
          <w:highlight w:val="none"/>
        </w:rPr>
        <w:t xml:space="preserve">投标单位：   （全称并加盖公章）</w:t>
      </w:r>
      <w:r>
        <w:rPr>
          <w:color w:val="000000"/>
          <w:sz w:val="24"/>
          <w:highlight w:val="none"/>
        </w:rPr>
      </w:r>
      <w:r/>
    </w:p>
    <w:p>
      <w:pPr>
        <w:pStyle w:val="977"/>
        <w:jc w:val="right"/>
        <w:spacing w:line="480" w:lineRule="exact"/>
        <w:rPr>
          <w:color w:val="000000"/>
          <w:sz w:val="24"/>
          <w:highlight w:val="none"/>
        </w:rPr>
      </w:pPr>
      <w:r>
        <w:rPr>
          <w:rFonts w:hint="eastAsia"/>
          <w:color w:val="000000"/>
          <w:sz w:val="24"/>
          <w:highlight w:val="none"/>
        </w:rPr>
        <w:t xml:space="preserve">年    月    日</w:t>
      </w:r>
      <w:r>
        <w:rPr>
          <w:color w:val="000000"/>
          <w:sz w:val="24"/>
          <w:highlight w:val="none"/>
        </w:rPr>
      </w:r>
      <w:r/>
    </w:p>
    <w:p>
      <w:pPr>
        <w:pStyle w:val="977"/>
        <w:jc w:val="center"/>
        <w:rPr>
          <w:rFonts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t xml:space="preserve">（十</w:t>
      </w:r>
      <w:r>
        <w:rPr>
          <w:rFonts w:hint="eastAsia" w:ascii="黑体" w:hAnsi="黑体" w:eastAsia="黑体" w:cs="黑体"/>
          <w:b/>
          <w:bCs/>
          <w:color w:val="000000"/>
          <w:sz w:val="36"/>
          <w:szCs w:val="36"/>
          <w:highlight w:val="none"/>
          <w:lang w:val="en-US" w:eastAsia="zh-CN"/>
        </w:rPr>
        <w:t xml:space="preserve">七</w:t>
      </w:r>
      <w:r>
        <w:rPr>
          <w:rFonts w:hint="eastAsia" w:ascii="黑体" w:hAnsi="黑体" w:eastAsia="黑体" w:cs="黑体"/>
          <w:b/>
          <w:bCs/>
          <w:color w:val="000000"/>
          <w:sz w:val="36"/>
          <w:szCs w:val="36"/>
          <w:highlight w:val="none"/>
        </w:rPr>
        <w:t xml:space="preserve">）本单位缴纳养老保险承诺函</w:t>
      </w:r>
      <w:r>
        <w:rPr>
          <w:rFonts w:ascii="黑体" w:hAnsi="黑体" w:eastAsia="黑体" w:cs="黑体"/>
          <w:b/>
          <w:bCs/>
          <w:color w:val="000000"/>
          <w:sz w:val="36"/>
          <w:szCs w:val="36"/>
          <w:highlight w:val="none"/>
        </w:rPr>
      </w:r>
      <w:r/>
    </w:p>
    <w:p>
      <w:pPr>
        <w:pStyle w:val="989"/>
        <w:spacing w:line="600" w:lineRule="exact"/>
        <w:rPr>
          <w:rFonts w:hAnsi="宋体" w:cs="宋体"/>
          <w:color w:val="000000"/>
          <w:sz w:val="24"/>
          <w:szCs w:val="24"/>
          <w:highlight w:val="none"/>
        </w:rPr>
      </w:pPr>
      <w:r>
        <w:rPr>
          <w:rFonts w:hint="eastAsia" w:hAnsi="宋体" w:cs="宋体"/>
          <w:b/>
          <w:color w:val="000000"/>
          <w:sz w:val="24"/>
          <w:szCs w:val="24"/>
          <w:highlight w:val="none"/>
        </w:rPr>
        <w:t xml:space="preserve">采购人：</w:t>
      </w:r>
      <w:r>
        <w:rPr>
          <w:rFonts w:hint="eastAsia" w:hAnsi="宋体" w:cs="宋体"/>
          <w:b/>
          <w:bCs/>
          <w:color w:val="000000"/>
          <w:sz w:val="24"/>
          <w:szCs w:val="24"/>
          <w:highlight w:val="none"/>
          <w:u w:val="single"/>
        </w:rPr>
        <w:t xml:space="preserve">建湖县公安局</w:t>
      </w:r>
      <w:r>
        <w:rPr>
          <w:rFonts w:hAnsi="宋体" w:cs="宋体"/>
          <w:color w:val="000000"/>
          <w:sz w:val="24"/>
          <w:szCs w:val="24"/>
          <w:highlight w:val="none"/>
        </w:rPr>
      </w:r>
      <w:r/>
    </w:p>
    <w:p>
      <w:pPr>
        <w:pStyle w:val="977"/>
        <w:spacing w:line="600" w:lineRule="exact"/>
        <w:rPr>
          <w:rFonts w:ascii="宋体" w:hAnsi="宋体"/>
          <w:b/>
          <w:color w:val="000000"/>
          <w:sz w:val="24"/>
          <w:highlight w:val="none"/>
        </w:rPr>
      </w:pPr>
      <w:r>
        <w:rPr>
          <w:rFonts w:hint="eastAsia" w:ascii="宋体" w:hAnsi="宋体" w:cs="宋体"/>
          <w:b/>
          <w:color w:val="000000"/>
          <w:sz w:val="22"/>
          <w:szCs w:val="22"/>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b/>
          <w:bCs/>
          <w:color w:val="000000"/>
          <w:sz w:val="24"/>
          <w:highlight w:val="none"/>
          <w:u w:val="single"/>
          <w:lang w:eastAsia="zh-CN"/>
        </w:rPr>
        <w:t xml:space="preserve">建湖县公安局社会面视频设备升级及补盲采购项目(村居三期)</w:t>
      </w:r>
      <w:r>
        <w:rPr>
          <w:rFonts w:hint="eastAsia" w:ascii="宋体" w:hAnsi="宋体"/>
          <w:bCs/>
          <w:color w:val="000000"/>
          <w:sz w:val="24"/>
          <w:highlight w:val="none"/>
        </w:rPr>
        <w:t xml:space="preserve">的投标</w:t>
      </w:r>
      <w:r>
        <w:rPr>
          <w:rFonts w:hint="eastAsia" w:ascii="宋体" w:hAnsi="宋体"/>
          <w:b/>
          <w:color w:val="000000"/>
          <w:sz w:val="24"/>
          <w:highlight w:val="none"/>
        </w:rPr>
        <w:t xml:space="preserve">。我单位承诺</w:t>
      </w:r>
      <w:r>
        <w:rPr>
          <w:rFonts w:hint="eastAsia" w:ascii="宋体" w:hAnsi="宋体" w:cs="Arial"/>
          <w:b/>
          <w:bCs/>
          <w:color w:val="000000"/>
          <w:sz w:val="24"/>
          <w:highlight w:val="none"/>
          <w:u w:val="single"/>
        </w:rPr>
        <w:t xml:space="preserve">          </w:t>
      </w:r>
      <w:r>
        <w:rPr>
          <w:rFonts w:ascii="宋体" w:hAnsi="宋体" w:cs="Arial"/>
          <w:b/>
          <w:bCs/>
          <w:color w:val="000000"/>
          <w:sz w:val="24"/>
          <w:highlight w:val="none"/>
          <w:u w:val="single"/>
        </w:rPr>
        <w:t xml:space="preserve">   </w:t>
      </w:r>
      <w:r>
        <w:rPr>
          <w:rFonts w:hint="eastAsia" w:ascii="宋体" w:hAnsi="宋体" w:cs="Arial"/>
          <w:b/>
          <w:bCs/>
          <w:color w:val="000000"/>
          <w:sz w:val="24"/>
          <w:highlight w:val="none"/>
          <w:u w:val="single"/>
        </w:rPr>
        <w:t xml:space="preserve">         </w:t>
      </w:r>
      <w:r>
        <w:rPr>
          <w:rFonts w:hint="eastAsia" w:ascii="宋体" w:hAnsi="宋体" w:cs="Arial"/>
          <w:b/>
          <w:bCs/>
          <w:color w:val="000000"/>
          <w:sz w:val="24"/>
          <w:highlight w:val="none"/>
        </w:rPr>
        <w:t xml:space="preserve">为本单位的正式职工，</w:t>
      </w:r>
      <w:r>
        <w:rPr>
          <w:rFonts w:hint="eastAsia" w:ascii="宋体" w:hAnsi="宋体" w:cs="Arial"/>
          <w:b/>
          <w:bCs/>
          <w:color w:val="000000"/>
          <w:sz w:val="24"/>
          <w:highlight w:val="none"/>
        </w:rPr>
        <w:t xml:space="preserve">从投标截止之日当月向前至少</w:t>
      </w:r>
      <w:r>
        <w:rPr>
          <w:rFonts w:ascii="宋体" w:hAnsi="宋体" w:cs="Arial"/>
          <w:b/>
          <w:bCs/>
          <w:color w:val="000000"/>
          <w:sz w:val="24"/>
          <w:highlight w:val="none"/>
        </w:rPr>
        <w:t xml:space="preserve">1</w:t>
      </w:r>
      <w:r>
        <w:rPr>
          <w:rFonts w:hint="eastAsia" w:ascii="宋体" w:hAnsi="宋体" w:cs="Arial"/>
          <w:b/>
          <w:bCs/>
          <w:color w:val="000000"/>
          <w:sz w:val="24"/>
          <w:highlight w:val="none"/>
        </w:rPr>
        <w:t xml:space="preserve">个月均已在本单位缴纳养老保险。</w:t>
      </w:r>
      <w:r>
        <w:rPr>
          <w:rFonts w:hint="eastAsia" w:ascii="宋体" w:hAnsi="宋体"/>
          <w:b/>
          <w:color w:val="000000"/>
          <w:sz w:val="24"/>
          <w:highlight w:val="none"/>
        </w:rPr>
        <w:t xml:space="preserve">如违反上述承诺，可视为我单位存在弄虚作假行为，我单位自愿放弃中标资格，并接受你方及行业主管部门的相关处罚。</w:t>
      </w:r>
      <w:r>
        <w:rPr>
          <w:rFonts w:ascii="宋体" w:hAnsi="宋体"/>
          <w:b/>
          <w:color w:val="000000"/>
          <w:sz w:val="24"/>
          <w:highlight w:val="none"/>
        </w:rPr>
      </w:r>
      <w:r/>
    </w:p>
    <w:p>
      <w:pPr>
        <w:pStyle w:val="977"/>
        <w:spacing w:line="600" w:lineRule="exact"/>
        <w:rPr>
          <w:rFonts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特此声明！</w:t>
      </w:r>
      <w:r>
        <w:rPr>
          <w:rFonts w:ascii="宋体" w:hAnsi="宋体"/>
          <w:color w:val="000000"/>
          <w:sz w:val="24"/>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jc w:val="center"/>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94"/>
        <w:numPr>
          <w:ilvl w:val="0"/>
          <w:numId w:val="0"/>
        </w:numPr>
        <w:jc w:val="center"/>
        <w:tabs>
          <w:tab w:val="left" w:pos="180" w:leader="none"/>
        </w:tabs>
        <w:rPr>
          <w:rFonts w:ascii="黑体" w:hAnsi="宋体" w:eastAsia="黑体"/>
          <w:color w:val="000000"/>
          <w:sz w:val="36"/>
          <w:szCs w:val="36"/>
          <w:highlight w:val="none"/>
        </w:rPr>
      </w:pP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十八</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rPr>
        <w:t xml:space="preserve">无缝对接承诺函</w:t>
      </w:r>
      <w:r>
        <w:rPr>
          <w:rFonts w:ascii="黑体" w:hAnsi="宋体" w:eastAsia="黑体"/>
          <w:color w:val="000000"/>
          <w:sz w:val="36"/>
          <w:szCs w:val="36"/>
          <w:highlight w:val="none"/>
        </w:rPr>
      </w:r>
      <w:r/>
    </w:p>
    <w:p>
      <w:pPr>
        <w:pStyle w:val="994"/>
        <w:numPr>
          <w:ilvl w:val="0"/>
          <w:numId w:val="0"/>
        </w:numPr>
        <w:jc w:val="both"/>
        <w:tabs>
          <w:tab w:val="left" w:pos="180" w:leader="none"/>
        </w:tabs>
        <w:rPr>
          <w:rFonts w:ascii="黑体" w:hAnsi="宋体" w:eastAsia="黑体"/>
          <w:color w:val="000000"/>
          <w:sz w:val="36"/>
          <w:szCs w:val="36"/>
          <w:highlight w:val="none"/>
        </w:rPr>
      </w:pPr>
      <w:r>
        <w:rPr>
          <w:rFonts w:ascii="黑体" w:hAnsi="宋体" w:eastAsia="黑体"/>
          <w:color w:val="000000"/>
          <w:sz w:val="36"/>
          <w:szCs w:val="36"/>
          <w:highlight w:val="none"/>
        </w:rPr>
      </w:r>
      <w:r/>
    </w:p>
    <w:p>
      <w:pPr>
        <w:pStyle w:val="989"/>
        <w:spacing w:line="600" w:lineRule="exact"/>
        <w:rPr>
          <w:rFonts w:hAnsi="宋体" w:cs="宋体"/>
          <w:color w:val="000000"/>
          <w:sz w:val="24"/>
          <w:szCs w:val="24"/>
          <w:highlight w:val="none"/>
        </w:rPr>
      </w:pPr>
      <w:r>
        <w:rPr>
          <w:rFonts w:hint="eastAsia" w:hAnsi="宋体" w:cs="宋体"/>
          <w:b/>
          <w:color w:val="000000"/>
          <w:sz w:val="24"/>
          <w:szCs w:val="24"/>
          <w:highlight w:val="none"/>
        </w:rPr>
        <w:t xml:space="preserve">采购人：</w:t>
      </w:r>
      <w:r>
        <w:rPr>
          <w:rFonts w:hint="eastAsia" w:hAnsi="宋体" w:cs="宋体"/>
          <w:b/>
          <w:bCs/>
          <w:color w:val="000000"/>
          <w:sz w:val="24"/>
          <w:szCs w:val="24"/>
          <w:highlight w:val="none"/>
          <w:u w:val="single"/>
        </w:rPr>
        <w:t xml:space="preserve">建湖县公安局</w:t>
      </w:r>
      <w:r>
        <w:rPr>
          <w:rFonts w:hAnsi="宋体" w:cs="宋体"/>
          <w:color w:val="000000"/>
          <w:sz w:val="24"/>
          <w:szCs w:val="24"/>
          <w:highlight w:val="none"/>
        </w:rPr>
      </w:r>
      <w:r/>
    </w:p>
    <w:p>
      <w:pPr>
        <w:pStyle w:val="977"/>
        <w:spacing w:line="600" w:lineRule="exact"/>
        <w:rPr>
          <w:rFonts w:ascii="宋体" w:hAnsi="宋体"/>
          <w:b/>
          <w:color w:val="000000"/>
          <w:sz w:val="24"/>
          <w:highlight w:val="none"/>
        </w:rPr>
      </w:pPr>
      <w:r>
        <w:rPr>
          <w:rFonts w:hint="eastAsia" w:ascii="宋体" w:hAnsi="宋体" w:cs="宋体"/>
          <w:b/>
          <w:color w:val="000000"/>
          <w:sz w:val="22"/>
          <w:szCs w:val="22"/>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b/>
          <w:bCs/>
          <w:color w:val="000000"/>
          <w:sz w:val="24"/>
          <w:highlight w:val="none"/>
          <w:u w:val="single"/>
          <w:lang w:eastAsia="zh-CN"/>
        </w:rPr>
        <w:t xml:space="preserve">建湖县公安局社会面视频设备升级及补盲采购项目(村居三期)</w:t>
      </w:r>
      <w:r>
        <w:rPr>
          <w:rFonts w:hint="eastAsia" w:ascii="宋体" w:hAnsi="宋体"/>
          <w:bCs/>
          <w:color w:val="000000"/>
          <w:sz w:val="24"/>
          <w:highlight w:val="none"/>
        </w:rPr>
        <w:t xml:space="preserve">的投标</w:t>
      </w:r>
      <w:r>
        <w:rPr>
          <w:rFonts w:hint="eastAsia" w:ascii="宋体" w:hAnsi="宋体"/>
          <w:b/>
          <w:color w:val="000000"/>
          <w:sz w:val="24"/>
          <w:highlight w:val="none"/>
        </w:rPr>
        <w:t xml:space="preserve">。我单位承诺</w:t>
      </w:r>
      <w:r>
        <w:rPr>
          <w:rFonts w:hint="eastAsia" w:ascii="宋体" w:hAnsi="宋体"/>
          <w:b/>
          <w:color w:val="000000"/>
          <w:sz w:val="24"/>
          <w:highlight w:val="none"/>
          <w:lang w:eastAsia="zh-CN"/>
        </w:rPr>
        <w:t xml:space="preserve">本次建设</w:t>
      </w:r>
      <w:r>
        <w:rPr>
          <w:rFonts w:hint="eastAsia" w:ascii="宋体" w:hAnsi="宋体"/>
          <w:b/>
          <w:color w:val="000000"/>
          <w:sz w:val="24"/>
          <w:highlight w:val="none"/>
          <w:lang w:val="en-US" w:eastAsia="zh-CN"/>
        </w:rPr>
        <w:t xml:space="preserve">需考虑相关授权扩容与原视频联网平台、视频库关系，扩容授权须与原视频联网平台、视频库无缝对接</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所有监控点位必须与建湖县公安局公安网视频联网平台</w:t>
      </w: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视频库</w:t>
      </w:r>
      <w:r>
        <w:rPr>
          <w:rFonts w:hint="eastAsia" w:ascii="宋体" w:hAnsi="宋体"/>
          <w:b/>
          <w:color w:val="000000"/>
          <w:sz w:val="24"/>
          <w:highlight w:val="none"/>
        </w:rPr>
        <w:t xml:space="preserve">无缝对接</w:t>
      </w:r>
      <w:r>
        <w:rPr>
          <w:rFonts w:hint="eastAsia" w:ascii="宋体" w:hAnsi="宋体"/>
          <w:b/>
          <w:color w:val="000000"/>
          <w:sz w:val="24"/>
          <w:highlight w:val="none"/>
          <w:lang w:eastAsia="zh-CN"/>
        </w:rPr>
        <w:t xml:space="preserve">，重要监控点位必须与盐城市公安局公安网</w:t>
      </w:r>
      <w:r>
        <w:rPr>
          <w:rFonts w:hint="eastAsia" w:ascii="宋体" w:hAnsi="宋体"/>
          <w:b/>
          <w:color w:val="000000"/>
          <w:sz w:val="24"/>
          <w:highlight w:val="none"/>
          <w:lang w:val="en-US" w:eastAsia="zh-CN"/>
        </w:rPr>
        <w:t xml:space="preserve">原</w:t>
      </w:r>
      <w:r>
        <w:rPr>
          <w:rFonts w:hint="eastAsia" w:ascii="宋体" w:hAnsi="宋体"/>
          <w:b/>
          <w:color w:val="000000"/>
          <w:sz w:val="24"/>
          <w:highlight w:val="none"/>
          <w:lang w:eastAsia="zh-CN"/>
        </w:rPr>
        <w:t xml:space="preserve">视频联网平台、</w:t>
      </w:r>
      <w:r>
        <w:rPr>
          <w:rFonts w:hint="eastAsia" w:ascii="宋体" w:hAnsi="宋体"/>
          <w:b/>
          <w:color w:val="000000"/>
          <w:sz w:val="24"/>
          <w:highlight w:val="none"/>
          <w:lang w:val="en-US" w:eastAsia="zh-CN"/>
        </w:rPr>
        <w:t xml:space="preserve">视频库</w:t>
      </w:r>
      <w:r>
        <w:rPr>
          <w:rFonts w:hint="eastAsia" w:ascii="宋体" w:hAnsi="宋体"/>
          <w:b/>
          <w:color w:val="000000"/>
          <w:sz w:val="24"/>
          <w:highlight w:val="none"/>
          <w:lang w:eastAsia="zh-CN"/>
        </w:rPr>
        <w:t xml:space="preserve">无缝对接</w:t>
      </w:r>
      <w:r>
        <w:rPr>
          <w:rFonts w:hint="eastAsia" w:ascii="宋体" w:hAnsi="宋体" w:cs="Arial"/>
          <w:b/>
          <w:bCs/>
          <w:color w:val="000000"/>
          <w:sz w:val="24"/>
          <w:highlight w:val="none"/>
        </w:rPr>
        <w:t xml:space="preserve">。</w:t>
      </w:r>
      <w:r>
        <w:rPr>
          <w:rFonts w:hint="eastAsia" w:ascii="宋体" w:hAnsi="宋体"/>
          <w:b/>
          <w:color w:val="000000"/>
          <w:sz w:val="24"/>
          <w:highlight w:val="none"/>
        </w:rPr>
        <w:t xml:space="preserve">如违反上述承诺，可视为我单位存在弄虚作假行为，我单位自愿放弃中标资格，并接受你方及行业主管部门的相关处罚。</w:t>
      </w:r>
      <w:r>
        <w:rPr>
          <w:rFonts w:ascii="宋体" w:hAnsi="宋体"/>
          <w:b/>
          <w:color w:val="000000"/>
          <w:sz w:val="24"/>
          <w:highlight w:val="none"/>
        </w:rPr>
      </w:r>
      <w:r/>
    </w:p>
    <w:p>
      <w:pPr>
        <w:pStyle w:val="977"/>
        <w:spacing w:line="600" w:lineRule="exact"/>
        <w:rPr>
          <w:rFonts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特此声明！</w:t>
      </w:r>
      <w:r>
        <w:rPr>
          <w:rFonts w:ascii="宋体" w:hAnsi="宋体"/>
          <w:color w:val="000000"/>
          <w:sz w:val="24"/>
          <w:highlight w:val="none"/>
        </w:rPr>
      </w:r>
      <w:r/>
    </w:p>
    <w:p>
      <w:pPr>
        <w:pStyle w:val="977"/>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977"/>
        <w:spacing w:line="600" w:lineRule="exact"/>
        <w:rPr>
          <w:rFonts w:ascii="宋体" w:hAnsi="宋体" w:cs="宋体"/>
          <w:color w:val="000000"/>
          <w:sz w:val="22"/>
          <w:szCs w:val="22"/>
          <w:highlight w:val="none"/>
        </w:rPr>
      </w:pPr>
      <w:r>
        <w:rPr>
          <w:rFonts w:ascii="宋体" w:hAnsi="宋体" w:cs="宋体"/>
          <w:color w:val="000000"/>
          <w:sz w:val="22"/>
          <w:szCs w:val="22"/>
          <w:highlight w:val="none"/>
        </w:rPr>
      </w:r>
      <w:r/>
    </w:p>
    <w:p>
      <w:pPr>
        <w:pStyle w:val="977"/>
        <w:ind w:firstLine="480"/>
        <w:spacing w:line="600" w:lineRule="exact"/>
        <w:rPr>
          <w:rFonts w:ascii="宋体" w:hAnsi="宋体" w:cs="宋体"/>
          <w:b/>
          <w:color w:val="000000"/>
          <w:sz w:val="22"/>
          <w:szCs w:val="22"/>
          <w:highlight w:val="none"/>
        </w:rPr>
      </w:pPr>
      <w:r>
        <w:rPr>
          <w:rFonts w:ascii="宋体" w:hAnsi="宋体" w:cs="宋体"/>
          <w:b/>
          <w:color w:val="000000"/>
          <w:sz w:val="22"/>
          <w:szCs w:val="22"/>
          <w:highlight w:val="none"/>
        </w:rPr>
      </w:r>
      <w:r/>
    </w:p>
    <w:p>
      <w:pPr>
        <w:pStyle w:val="977"/>
        <w:ind w:firstLine="480"/>
        <w:spacing w:line="600" w:lineRule="exact"/>
        <w:rPr>
          <w:rFonts w:ascii="宋体" w:hAnsi="宋体" w:cs="宋体"/>
          <w:b/>
          <w:color w:val="000000"/>
          <w:sz w:val="22"/>
          <w:szCs w:val="22"/>
          <w:highlight w:val="none"/>
        </w:rPr>
      </w:pPr>
      <w:r>
        <w:rPr>
          <w:rFonts w:ascii="宋体" w:hAnsi="宋体" w:cs="宋体"/>
          <w:b/>
          <w:color w:val="000000"/>
          <w:sz w:val="22"/>
          <w:szCs w:val="22"/>
          <w:highlight w:val="none"/>
        </w:rPr>
      </w:r>
      <w:r/>
    </w:p>
    <w:p>
      <w:pPr>
        <w:pStyle w:val="977"/>
        <w:ind w:firstLine="480"/>
        <w:spacing w:line="600" w:lineRule="exact"/>
        <w:rPr>
          <w:rFonts w:ascii="宋体" w:hAnsi="宋体" w:cs="宋体"/>
          <w:b/>
          <w:color w:val="000000"/>
          <w:sz w:val="22"/>
          <w:szCs w:val="22"/>
          <w:highlight w:val="none"/>
        </w:rPr>
      </w:pPr>
      <w:r>
        <w:rPr>
          <w:rFonts w:ascii="宋体" w:hAnsi="宋体" w:cs="宋体"/>
          <w:b/>
          <w:color w:val="000000"/>
          <w:sz w:val="22"/>
          <w:szCs w:val="22"/>
          <w:highlight w:val="none"/>
        </w:rPr>
      </w:r>
      <w:r/>
    </w:p>
    <w:p>
      <w:pPr>
        <w:pStyle w:val="989"/>
        <w:ind w:firstLine="460"/>
        <w:spacing w:line="480" w:lineRule="exact"/>
        <w:rPr>
          <w:rFonts w:hAnsi="宋体" w:cs="宋体"/>
          <w:color w:val="000000"/>
          <w:sz w:val="24"/>
          <w:szCs w:val="24"/>
          <w:highlight w:val="none"/>
        </w:rPr>
      </w:pPr>
      <w:r>
        <w:rPr>
          <w:rFonts w:hint="eastAsia" w:hAnsi="宋体" w:cs="宋体"/>
          <w:color w:val="000000"/>
          <w:sz w:val="24"/>
          <w:szCs w:val="24"/>
          <w:highlight w:val="none"/>
        </w:rPr>
        <w:t xml:space="preserve">投标单位：(盖章)</w:t>
      </w:r>
      <w:r>
        <w:rPr>
          <w:rFonts w:hAnsi="宋体" w:cs="宋体"/>
          <w:color w:val="000000"/>
          <w:sz w:val="24"/>
          <w:szCs w:val="24"/>
          <w:highlight w:val="none"/>
        </w:rPr>
      </w:r>
      <w:r/>
    </w:p>
    <w:p>
      <w:pPr>
        <w:pStyle w:val="989"/>
        <w:ind w:firstLine="460"/>
        <w:spacing w:line="480" w:lineRule="exact"/>
        <w:rPr>
          <w:rFonts w:hAnsi="宋体" w:cs="宋体"/>
          <w:color w:val="000000"/>
          <w:sz w:val="24"/>
          <w:szCs w:val="24"/>
          <w:highlight w:val="none"/>
        </w:rPr>
      </w:pPr>
      <w:r>
        <w:rPr>
          <w:rFonts w:hAnsi="宋体" w:cs="宋体"/>
          <w:color w:val="000000"/>
          <w:sz w:val="24"/>
          <w:szCs w:val="24"/>
          <w:highlight w:val="none"/>
        </w:rPr>
      </w:r>
      <w:r/>
    </w:p>
    <w:p>
      <w:pPr>
        <w:pStyle w:val="989"/>
        <w:ind w:firstLine="460"/>
        <w:spacing w:line="480" w:lineRule="exact"/>
        <w:rPr>
          <w:rFonts w:hAnsi="宋体" w:cs="宋体"/>
          <w:color w:val="000000"/>
          <w:sz w:val="24"/>
          <w:szCs w:val="24"/>
          <w:highlight w:val="none"/>
        </w:rPr>
      </w:pPr>
      <w:r>
        <w:rPr>
          <w:rFonts w:hint="eastAsia" w:hAnsi="宋体" w:cs="宋体"/>
          <w:color w:val="000000"/>
          <w:sz w:val="24"/>
          <w:szCs w:val="24"/>
          <w:highlight w:val="none"/>
        </w:rPr>
        <w:t xml:space="preserve">法定代表人或委托代理人：(盖章或签字)</w:t>
      </w:r>
      <w:r>
        <w:rPr>
          <w:rFonts w:hAnsi="宋体" w:cs="宋体"/>
          <w:color w:val="000000"/>
          <w:sz w:val="24"/>
          <w:szCs w:val="24"/>
          <w:highlight w:val="none"/>
        </w:rPr>
      </w:r>
      <w:r/>
    </w:p>
    <w:p>
      <w:pPr>
        <w:pStyle w:val="989"/>
        <w:ind w:left="5250" w:firstLine="460"/>
        <w:spacing w:line="480" w:lineRule="exact"/>
        <w:rPr>
          <w:rFonts w:hAnsi="宋体" w:cs="宋体"/>
          <w:color w:val="000000"/>
          <w:sz w:val="24"/>
          <w:szCs w:val="24"/>
          <w:highlight w:val="none"/>
        </w:rPr>
      </w:pPr>
      <w:r>
        <w:rPr>
          <w:rFonts w:hAnsi="宋体" w:cs="宋体"/>
          <w:color w:val="000000"/>
          <w:sz w:val="24"/>
          <w:szCs w:val="24"/>
          <w:highlight w:val="none"/>
        </w:rPr>
      </w:r>
      <w:r/>
    </w:p>
    <w:p>
      <w:pPr>
        <w:pStyle w:val="989"/>
        <w:ind w:left="5250" w:firstLine="460"/>
        <w:spacing w:line="480" w:lineRule="exact"/>
        <w:rPr>
          <w:rFonts w:hAnsi="宋体" w:cs="宋体"/>
          <w:color w:val="000000"/>
          <w:sz w:val="24"/>
          <w:szCs w:val="24"/>
          <w:highlight w:val="none"/>
        </w:rPr>
      </w:pPr>
      <w:r>
        <w:rPr>
          <w:rFonts w:hAnsi="宋体" w:cs="宋体"/>
          <w:color w:val="000000"/>
          <w:sz w:val="24"/>
          <w:szCs w:val="24"/>
          <w:highlight w:val="none"/>
        </w:rPr>
      </w:r>
      <w:r/>
    </w:p>
    <w:p>
      <w:pPr>
        <w:pStyle w:val="977"/>
        <w:jc w:val="right"/>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ascii="宋体" w:hAnsi="宋体" w:cs="宋体"/>
          <w:color w:val="000000"/>
          <w:sz w:val="24"/>
          <w:szCs w:val="24"/>
          <w:highlight w:val="none"/>
        </w:rPr>
      </w:r>
      <w:r/>
    </w:p>
    <w:p>
      <w:pPr>
        <w:pStyle w:val="977"/>
        <w:numPr>
          <w:ilvl w:val="0"/>
          <w:numId w:val="0"/>
        </w:numPr>
        <w:jc w:val="center"/>
        <w:spacing w:line="480" w:lineRule="exact"/>
        <w:rPr>
          <w:rFonts w:ascii="黑体" w:eastAsia="黑体"/>
          <w:b/>
          <w:color w:val="000000"/>
          <w:sz w:val="36"/>
          <w:highlight w:val="none"/>
        </w:rPr>
      </w:pPr>
      <w:r>
        <w:rPr>
          <w:rFonts w:ascii="黑体" w:eastAsia="黑体"/>
          <w:b/>
          <w:color w:val="000000"/>
          <w:sz w:val="36"/>
          <w:highlight w:val="none"/>
        </w:rPr>
      </w:r>
      <w:r/>
    </w:p>
    <w:p>
      <w:pPr>
        <w:pStyle w:val="977"/>
        <w:jc w:val="center"/>
        <w:spacing w:line="480" w:lineRule="exact"/>
        <w:rPr>
          <w:rFonts w:ascii="黑体" w:eastAsia="黑体"/>
          <w:b/>
          <w:color w:val="000000"/>
          <w:sz w:val="36"/>
          <w:highlight w:val="none"/>
        </w:rPr>
      </w:pPr>
      <w:r>
        <w:rPr>
          <w:rFonts w:ascii="黑体" w:eastAsia="黑体"/>
          <w:b/>
          <w:color w:val="000000"/>
          <w:sz w:val="36"/>
          <w:highlight w:val="none"/>
        </w:rPr>
      </w:r>
      <w:r/>
    </w:p>
    <w:p>
      <w:pPr>
        <w:pStyle w:val="977"/>
        <w:jc w:val="center"/>
        <w:spacing w:line="480" w:lineRule="exact"/>
        <w:rPr>
          <w:rFonts w:ascii="黑体" w:eastAsia="黑体"/>
          <w:b/>
          <w:color w:val="000000"/>
          <w:sz w:val="36"/>
          <w:highlight w:val="none"/>
        </w:rPr>
      </w:pPr>
      <w:r>
        <w:rPr>
          <w:rFonts w:ascii="黑体" w:eastAsia="黑体"/>
          <w:b/>
          <w:color w:val="000000"/>
          <w:sz w:val="36"/>
          <w:highlight w:val="none"/>
        </w:rPr>
      </w:r>
      <w:r/>
    </w:p>
    <w:p>
      <w:pPr>
        <w:pStyle w:val="977"/>
        <w:jc w:val="center"/>
        <w:spacing w:line="480" w:lineRule="exact"/>
        <w:rPr>
          <w:rFonts w:ascii="黑体" w:eastAsia="黑体"/>
          <w:b/>
          <w:color w:val="000000"/>
          <w:sz w:val="36"/>
          <w:highlight w:val="none"/>
        </w:rPr>
      </w:pPr>
      <w:r>
        <w:rPr>
          <w:rFonts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lang w:val="en-US" w:eastAsia="zh-CN"/>
        </w:rPr>
      </w:pPr>
      <w:r>
        <w:rPr>
          <w:rFonts w:hint="eastAsia" w:ascii="黑体" w:eastAsia="黑体"/>
          <w:b/>
          <w:color w:val="000000"/>
          <w:sz w:val="36"/>
          <w:highlight w:val="none"/>
          <w:lang w:val="en-US" w:eastAsia="zh-CN"/>
        </w:rPr>
      </w:r>
      <w:r/>
    </w:p>
    <w:p>
      <w:pPr>
        <w:pStyle w:val="977"/>
        <w:numPr>
          <w:ilvl w:val="0"/>
          <w:numId w:val="0"/>
        </w:numPr>
        <w:jc w:val="center"/>
        <w:spacing w:line="480" w:lineRule="exact"/>
        <w:rPr>
          <w:rFonts w:hint="eastAsia" w:ascii="黑体" w:eastAsia="黑体"/>
          <w:b/>
          <w:color w:val="000000"/>
          <w:sz w:val="36"/>
          <w:highlight w:val="none"/>
        </w:rPr>
      </w:pPr>
      <w:r>
        <w:rPr>
          <w:rFonts w:hint="eastAsia" w:ascii="黑体" w:eastAsia="黑体"/>
          <w:b/>
          <w:color w:val="000000"/>
          <w:sz w:val="36"/>
          <w:highlight w:val="none"/>
          <w:lang w:val="en-US" w:eastAsia="zh-CN"/>
        </w:rPr>
        <w:t xml:space="preserve">（十九）项目</w:t>
      </w:r>
      <w:r>
        <w:rPr>
          <w:rFonts w:hint="eastAsia" w:ascii="黑体" w:eastAsia="黑体"/>
          <w:b/>
          <w:color w:val="000000"/>
          <w:sz w:val="36"/>
          <w:highlight w:val="none"/>
        </w:rPr>
        <w:t xml:space="preserve">方案（格式自拟）</w:t>
      </w: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p>
      <w:pPr>
        <w:pStyle w:val="977"/>
        <w:numPr>
          <w:ilvl w:val="0"/>
          <w:numId w:val="0"/>
        </w:numPr>
        <w:jc w:val="both"/>
        <w:spacing w:line="480" w:lineRule="exact"/>
        <w:rPr>
          <w:rFonts w:hint="eastAsia" w:ascii="黑体" w:eastAsia="黑体"/>
          <w:b/>
          <w:color w:val="000000"/>
          <w:sz w:val="36"/>
          <w:highlight w:val="none"/>
        </w:rPr>
      </w:pPr>
      <w:r>
        <w:rPr>
          <w:rFonts w:hint="eastAsia" w:ascii="黑体" w:eastAsia="黑体"/>
          <w:b/>
          <w:color w:val="000000"/>
          <w:sz w:val="36"/>
          <w:highlight w:val="none"/>
        </w:rPr>
      </w:r>
      <w:r/>
    </w:p>
    <w:sectPr>
      <w:headerReference w:type="default" r:id="rId11"/>
      <w:footerReference w:type="default" r:id="rId16"/>
      <w:footnotePr/>
      <w:endnotePr/>
      <w:type w:val="nextPage"/>
      <w:pgSz w:w="11906" w:h="16838" w:orient="portrait"/>
      <w:pgMar w:top="1417" w:right="1219" w:bottom="1134" w:left="1219" w:header="567" w:footer="56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仿宋_GB2312">
    <w:panose1 w:val="02010609060101010101"/>
  </w:font>
  <w:font w:name="华文中宋">
    <w:panose1 w:val="02010600040101010101"/>
  </w:font>
  <w:font w:name="黑体">
    <w:panose1 w:val="02010609060101010101"/>
  </w:font>
  <w:font w:name="等线">
    <w:panose1 w:val="02010600030101010101"/>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7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7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97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97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right="359"/>
      <w:jc w:val="center"/>
      <w:tabs>
        <w:tab w:val="left" w:pos="180"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97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97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japaneseCounting"/>
      <w:isLgl w:val="false"/>
      <w:suff w:val="tab"/>
      <w:lvlText w:val="第%1章"/>
      <w:lvlJc w:val="left"/>
      <w:pPr>
        <w:pStyle w:val="977"/>
        <w:ind w:left="3946" w:hanging="1980"/>
        <w:tabs>
          <w:tab w:val="num" w:pos="3946" w:leader="none"/>
        </w:tabs>
      </w:pPr>
      <w:rPr>
        <w:rFonts w:ascii="宋体" w:hAnsi="宋体"/>
      </w:rPr>
    </w:lvl>
    <w:lvl w:ilvl="1">
      <w:start w:val="1"/>
      <w:numFmt w:val="lowerLetter"/>
      <w:isLgl w:val="false"/>
      <w:suff w:val="tab"/>
      <w:lvlText w:val="%2)"/>
      <w:lvlJc w:val="left"/>
      <w:pPr>
        <w:pStyle w:val="977"/>
        <w:ind w:left="2806" w:hanging="420"/>
        <w:tabs>
          <w:tab w:val="num" w:pos="2806" w:leader="none"/>
        </w:tabs>
      </w:pPr>
    </w:lvl>
    <w:lvl w:ilvl="2">
      <w:start w:val="1"/>
      <w:numFmt w:val="lowerRoman"/>
      <w:isLgl w:val="false"/>
      <w:suff w:val="tab"/>
      <w:lvlText w:val="%3."/>
      <w:lvlJc w:val="right"/>
      <w:pPr>
        <w:pStyle w:val="977"/>
        <w:ind w:left="3226" w:hanging="420"/>
        <w:tabs>
          <w:tab w:val="num" w:pos="3226" w:leader="none"/>
        </w:tabs>
      </w:pPr>
    </w:lvl>
    <w:lvl w:ilvl="3">
      <w:start w:val="1"/>
      <w:numFmt w:val="decimal"/>
      <w:isLgl w:val="false"/>
      <w:suff w:val="tab"/>
      <w:lvlText w:val="%4."/>
      <w:lvlJc w:val="left"/>
      <w:pPr>
        <w:pStyle w:val="977"/>
        <w:ind w:left="3646" w:hanging="420"/>
        <w:tabs>
          <w:tab w:val="num" w:pos="3646" w:leader="none"/>
        </w:tabs>
      </w:pPr>
    </w:lvl>
    <w:lvl w:ilvl="4">
      <w:start w:val="1"/>
      <w:numFmt w:val="lowerLetter"/>
      <w:isLgl w:val="false"/>
      <w:suff w:val="tab"/>
      <w:lvlText w:val="%5)"/>
      <w:lvlJc w:val="left"/>
      <w:pPr>
        <w:pStyle w:val="977"/>
        <w:ind w:left="4066" w:hanging="420"/>
        <w:tabs>
          <w:tab w:val="num" w:pos="4066" w:leader="none"/>
        </w:tabs>
      </w:pPr>
    </w:lvl>
    <w:lvl w:ilvl="5">
      <w:start w:val="1"/>
      <w:numFmt w:val="lowerRoman"/>
      <w:isLgl w:val="false"/>
      <w:suff w:val="tab"/>
      <w:lvlText w:val="%6."/>
      <w:lvlJc w:val="right"/>
      <w:pPr>
        <w:pStyle w:val="977"/>
        <w:ind w:left="4486" w:hanging="420"/>
        <w:tabs>
          <w:tab w:val="num" w:pos="4486" w:leader="none"/>
        </w:tabs>
      </w:pPr>
    </w:lvl>
    <w:lvl w:ilvl="6">
      <w:start w:val="1"/>
      <w:numFmt w:val="decimal"/>
      <w:isLgl w:val="false"/>
      <w:suff w:val="tab"/>
      <w:lvlText w:val="%7."/>
      <w:lvlJc w:val="left"/>
      <w:pPr>
        <w:pStyle w:val="977"/>
        <w:ind w:left="4906" w:hanging="420"/>
        <w:tabs>
          <w:tab w:val="num" w:pos="4906" w:leader="none"/>
        </w:tabs>
      </w:pPr>
    </w:lvl>
    <w:lvl w:ilvl="7">
      <w:start w:val="1"/>
      <w:numFmt w:val="lowerLetter"/>
      <w:isLgl w:val="false"/>
      <w:suff w:val="tab"/>
      <w:lvlText w:val="%8)"/>
      <w:lvlJc w:val="left"/>
      <w:pPr>
        <w:pStyle w:val="977"/>
        <w:ind w:left="5326" w:hanging="420"/>
        <w:tabs>
          <w:tab w:val="num" w:pos="5326" w:leader="none"/>
        </w:tabs>
      </w:pPr>
    </w:lvl>
    <w:lvl w:ilvl="8">
      <w:start w:val="1"/>
      <w:numFmt w:val="lowerRoman"/>
      <w:isLgl w:val="false"/>
      <w:suff w:val="tab"/>
      <w:lvlText w:val="%9."/>
      <w:lvlJc w:val="right"/>
      <w:pPr>
        <w:pStyle w:val="977"/>
        <w:ind w:left="5746" w:hanging="420"/>
        <w:tabs>
          <w:tab w:val="num" w:pos="5746"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name w:val="Heading 1"/>
    <w:basedOn w:val="977"/>
    <w:next w:val="977"/>
    <w:link w:val="801"/>
    <w:uiPriority w:val="9"/>
    <w:qFormat/>
    <w:pPr>
      <w:keepLines/>
      <w:keepNext/>
      <w:spacing w:before="480" w:after="200"/>
      <w:outlineLvl w:val="0"/>
    </w:pPr>
    <w:rPr>
      <w:rFonts w:ascii="Arial" w:hAnsi="Arial" w:eastAsia="Arial" w:cs="Arial"/>
      <w:sz w:val="40"/>
      <w:szCs w:val="40"/>
    </w:rPr>
  </w:style>
  <w:style w:type="character" w:styleId="801">
    <w:name w:val="Heading 1 Char"/>
    <w:link w:val="800"/>
    <w:uiPriority w:val="9"/>
    <w:rPr>
      <w:rFonts w:ascii="Arial" w:hAnsi="Arial" w:eastAsia="Arial" w:cs="Arial"/>
      <w:sz w:val="40"/>
      <w:szCs w:val="40"/>
    </w:rPr>
  </w:style>
  <w:style w:type="paragraph" w:styleId="802">
    <w:name w:val="Heading 2"/>
    <w:basedOn w:val="977"/>
    <w:next w:val="977"/>
    <w:link w:val="803"/>
    <w:uiPriority w:val="9"/>
    <w:unhideWhenUsed/>
    <w:qFormat/>
    <w:pPr>
      <w:keepLines/>
      <w:keepNext/>
      <w:spacing w:before="360" w:after="200"/>
      <w:outlineLvl w:val="1"/>
    </w:pPr>
    <w:rPr>
      <w:rFonts w:ascii="Arial" w:hAnsi="Arial" w:eastAsia="Arial" w:cs="Arial"/>
      <w:sz w:val="34"/>
    </w:rPr>
  </w:style>
  <w:style w:type="character" w:styleId="803">
    <w:name w:val="Heading 2 Char"/>
    <w:link w:val="802"/>
    <w:uiPriority w:val="9"/>
    <w:rPr>
      <w:rFonts w:ascii="Arial" w:hAnsi="Arial" w:eastAsia="Arial" w:cs="Arial"/>
      <w:sz w:val="34"/>
    </w:rPr>
  </w:style>
  <w:style w:type="paragraph" w:styleId="804">
    <w:name w:val="Heading 3"/>
    <w:basedOn w:val="977"/>
    <w:next w:val="977"/>
    <w:link w:val="805"/>
    <w:uiPriority w:val="9"/>
    <w:unhideWhenUsed/>
    <w:qFormat/>
    <w:pPr>
      <w:keepLines/>
      <w:keepNext/>
      <w:spacing w:before="320" w:after="200"/>
      <w:outlineLvl w:val="2"/>
    </w:pPr>
    <w:rPr>
      <w:rFonts w:ascii="Arial" w:hAnsi="Arial" w:eastAsia="Arial" w:cs="Arial"/>
      <w:sz w:val="30"/>
      <w:szCs w:val="30"/>
    </w:rPr>
  </w:style>
  <w:style w:type="character" w:styleId="805">
    <w:name w:val="Heading 3 Char"/>
    <w:link w:val="804"/>
    <w:uiPriority w:val="9"/>
    <w:rPr>
      <w:rFonts w:ascii="Arial" w:hAnsi="Arial" w:eastAsia="Arial" w:cs="Arial"/>
      <w:sz w:val="30"/>
      <w:szCs w:val="30"/>
    </w:rPr>
  </w:style>
  <w:style w:type="paragraph" w:styleId="806">
    <w:name w:val="Heading 4"/>
    <w:basedOn w:val="977"/>
    <w:next w:val="977"/>
    <w:link w:val="807"/>
    <w:uiPriority w:val="9"/>
    <w:unhideWhenUsed/>
    <w:qFormat/>
    <w:pPr>
      <w:keepLines/>
      <w:keepNext/>
      <w:spacing w:before="320" w:after="200"/>
      <w:outlineLvl w:val="3"/>
    </w:pPr>
    <w:rPr>
      <w:rFonts w:ascii="Arial" w:hAnsi="Arial" w:eastAsia="Arial" w:cs="Arial"/>
      <w:b/>
      <w:bCs/>
      <w:sz w:val="26"/>
      <w:szCs w:val="26"/>
    </w:rPr>
  </w:style>
  <w:style w:type="character" w:styleId="807">
    <w:name w:val="Heading 4 Char"/>
    <w:link w:val="806"/>
    <w:uiPriority w:val="9"/>
    <w:rPr>
      <w:rFonts w:ascii="Arial" w:hAnsi="Arial" w:eastAsia="Arial" w:cs="Arial"/>
      <w:b/>
      <w:bCs/>
      <w:sz w:val="26"/>
      <w:szCs w:val="26"/>
    </w:rPr>
  </w:style>
  <w:style w:type="paragraph" w:styleId="808">
    <w:name w:val="Heading 5"/>
    <w:basedOn w:val="977"/>
    <w:next w:val="977"/>
    <w:link w:val="809"/>
    <w:uiPriority w:val="9"/>
    <w:unhideWhenUsed/>
    <w:qFormat/>
    <w:pPr>
      <w:keepLines/>
      <w:keepNext/>
      <w:spacing w:before="320" w:after="200"/>
      <w:outlineLvl w:val="4"/>
    </w:pPr>
    <w:rPr>
      <w:rFonts w:ascii="Arial" w:hAnsi="Arial" w:eastAsia="Arial" w:cs="Arial"/>
      <w:b/>
      <w:bCs/>
      <w:sz w:val="24"/>
      <w:szCs w:val="24"/>
    </w:rPr>
  </w:style>
  <w:style w:type="character" w:styleId="809">
    <w:name w:val="Heading 5 Char"/>
    <w:link w:val="808"/>
    <w:uiPriority w:val="9"/>
    <w:rPr>
      <w:rFonts w:ascii="Arial" w:hAnsi="Arial" w:eastAsia="Arial" w:cs="Arial"/>
      <w:b/>
      <w:bCs/>
      <w:sz w:val="24"/>
      <w:szCs w:val="24"/>
    </w:rPr>
  </w:style>
  <w:style w:type="paragraph" w:styleId="810">
    <w:name w:val="Heading 6"/>
    <w:basedOn w:val="977"/>
    <w:next w:val="977"/>
    <w:link w:val="811"/>
    <w:uiPriority w:val="9"/>
    <w:unhideWhenUsed/>
    <w:qFormat/>
    <w:pPr>
      <w:keepLines/>
      <w:keepNext/>
      <w:spacing w:before="320" w:after="200"/>
      <w:outlineLvl w:val="5"/>
    </w:pPr>
    <w:rPr>
      <w:rFonts w:ascii="Arial" w:hAnsi="Arial" w:eastAsia="Arial" w:cs="Arial"/>
      <w:b/>
      <w:bCs/>
      <w:sz w:val="22"/>
      <w:szCs w:val="22"/>
    </w:rPr>
  </w:style>
  <w:style w:type="character" w:styleId="811">
    <w:name w:val="Heading 6 Char"/>
    <w:link w:val="810"/>
    <w:uiPriority w:val="9"/>
    <w:rPr>
      <w:rFonts w:ascii="Arial" w:hAnsi="Arial" w:eastAsia="Arial" w:cs="Arial"/>
      <w:b/>
      <w:bCs/>
      <w:sz w:val="22"/>
      <w:szCs w:val="22"/>
    </w:rPr>
  </w:style>
  <w:style w:type="paragraph" w:styleId="812">
    <w:name w:val="Heading 7"/>
    <w:basedOn w:val="977"/>
    <w:next w:val="977"/>
    <w:link w:val="813"/>
    <w:uiPriority w:val="9"/>
    <w:unhideWhenUsed/>
    <w:qFormat/>
    <w:pPr>
      <w:keepLines/>
      <w:keepNext/>
      <w:spacing w:before="320" w:after="200"/>
      <w:outlineLvl w:val="6"/>
    </w:pPr>
    <w:rPr>
      <w:rFonts w:ascii="Arial" w:hAnsi="Arial" w:eastAsia="Arial" w:cs="Arial"/>
      <w:b/>
      <w:bCs/>
      <w:i/>
      <w:iCs/>
      <w:sz w:val="22"/>
      <w:szCs w:val="22"/>
    </w:rPr>
  </w:style>
  <w:style w:type="character" w:styleId="813">
    <w:name w:val="Heading 7 Char"/>
    <w:link w:val="812"/>
    <w:uiPriority w:val="9"/>
    <w:rPr>
      <w:rFonts w:ascii="Arial" w:hAnsi="Arial" w:eastAsia="Arial" w:cs="Arial"/>
      <w:b/>
      <w:bCs/>
      <w:i/>
      <w:iCs/>
      <w:sz w:val="22"/>
      <w:szCs w:val="22"/>
    </w:rPr>
  </w:style>
  <w:style w:type="paragraph" w:styleId="814">
    <w:name w:val="Heading 8"/>
    <w:basedOn w:val="977"/>
    <w:next w:val="977"/>
    <w:link w:val="815"/>
    <w:uiPriority w:val="9"/>
    <w:unhideWhenUsed/>
    <w:qFormat/>
    <w:pPr>
      <w:keepLines/>
      <w:keepNext/>
      <w:spacing w:before="320" w:after="200"/>
      <w:outlineLvl w:val="7"/>
    </w:pPr>
    <w:rPr>
      <w:rFonts w:ascii="Arial" w:hAnsi="Arial" w:eastAsia="Arial" w:cs="Arial"/>
      <w:i/>
      <w:iCs/>
      <w:sz w:val="22"/>
      <w:szCs w:val="22"/>
    </w:rPr>
  </w:style>
  <w:style w:type="character" w:styleId="815">
    <w:name w:val="Heading 8 Char"/>
    <w:link w:val="814"/>
    <w:uiPriority w:val="9"/>
    <w:rPr>
      <w:rFonts w:ascii="Arial" w:hAnsi="Arial" w:eastAsia="Arial" w:cs="Arial"/>
      <w:i/>
      <w:iCs/>
      <w:sz w:val="22"/>
      <w:szCs w:val="22"/>
    </w:rPr>
  </w:style>
  <w:style w:type="paragraph" w:styleId="816">
    <w:name w:val="Heading 9"/>
    <w:basedOn w:val="977"/>
    <w:next w:val="977"/>
    <w:link w:val="817"/>
    <w:uiPriority w:val="9"/>
    <w:unhideWhenUsed/>
    <w:qFormat/>
    <w:pPr>
      <w:keepLines/>
      <w:keepNext/>
      <w:spacing w:before="320" w:after="200"/>
      <w:outlineLvl w:val="8"/>
    </w:pPr>
    <w:rPr>
      <w:rFonts w:ascii="Arial" w:hAnsi="Arial" w:eastAsia="Arial" w:cs="Arial"/>
      <w:i/>
      <w:iCs/>
      <w:sz w:val="21"/>
      <w:szCs w:val="21"/>
    </w:rPr>
  </w:style>
  <w:style w:type="character" w:styleId="817">
    <w:name w:val="Heading 9 Char"/>
    <w:link w:val="816"/>
    <w:uiPriority w:val="9"/>
    <w:rPr>
      <w:rFonts w:ascii="Arial" w:hAnsi="Arial" w:eastAsia="Arial" w:cs="Arial"/>
      <w:i/>
      <w:iCs/>
      <w:sz w:val="21"/>
      <w:szCs w:val="21"/>
    </w:rPr>
  </w:style>
  <w:style w:type="paragraph" w:styleId="818">
    <w:name w:val="No Spacing"/>
    <w:uiPriority w:val="1"/>
    <w:qFormat/>
    <w:pPr>
      <w:spacing w:before="0" w:after="0" w:line="240" w:lineRule="auto"/>
    </w:pPr>
  </w:style>
  <w:style w:type="paragraph" w:styleId="819">
    <w:name w:val="Title"/>
    <w:basedOn w:val="977"/>
    <w:next w:val="977"/>
    <w:link w:val="820"/>
    <w:uiPriority w:val="10"/>
    <w:qFormat/>
    <w:pPr>
      <w:contextualSpacing/>
      <w:spacing w:before="300" w:after="200"/>
    </w:pPr>
    <w:rPr>
      <w:sz w:val="48"/>
      <w:szCs w:val="48"/>
    </w:rPr>
  </w:style>
  <w:style w:type="character" w:styleId="820">
    <w:name w:val="Title Char"/>
    <w:link w:val="819"/>
    <w:uiPriority w:val="10"/>
    <w:rPr>
      <w:sz w:val="48"/>
      <w:szCs w:val="48"/>
    </w:rPr>
  </w:style>
  <w:style w:type="paragraph" w:styleId="821">
    <w:name w:val="Subtitle"/>
    <w:basedOn w:val="977"/>
    <w:next w:val="977"/>
    <w:link w:val="822"/>
    <w:uiPriority w:val="11"/>
    <w:qFormat/>
    <w:pPr>
      <w:spacing w:before="200" w:after="200"/>
    </w:pPr>
    <w:rPr>
      <w:sz w:val="24"/>
      <w:szCs w:val="24"/>
    </w:rPr>
  </w:style>
  <w:style w:type="character" w:styleId="822">
    <w:name w:val="Subtitle Char"/>
    <w:link w:val="821"/>
    <w:uiPriority w:val="11"/>
    <w:rPr>
      <w:sz w:val="24"/>
      <w:szCs w:val="24"/>
    </w:rPr>
  </w:style>
  <w:style w:type="paragraph" w:styleId="823">
    <w:name w:val="Quote"/>
    <w:basedOn w:val="977"/>
    <w:next w:val="977"/>
    <w:link w:val="824"/>
    <w:uiPriority w:val="29"/>
    <w:qFormat/>
    <w:pPr>
      <w:ind w:left="720" w:right="720"/>
    </w:pPr>
    <w:rPr>
      <w:i/>
    </w:rPr>
  </w:style>
  <w:style w:type="character" w:styleId="824">
    <w:name w:val="Quote Char"/>
    <w:link w:val="823"/>
    <w:uiPriority w:val="29"/>
    <w:rPr>
      <w:i/>
    </w:rPr>
  </w:style>
  <w:style w:type="paragraph" w:styleId="825">
    <w:name w:val="Intense Quote"/>
    <w:basedOn w:val="977"/>
    <w:next w:val="977"/>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Intense Quote Char"/>
    <w:link w:val="825"/>
    <w:uiPriority w:val="30"/>
    <w:rPr>
      <w:i/>
    </w:rPr>
  </w:style>
  <w:style w:type="paragraph" w:styleId="827">
    <w:name w:val="Header"/>
    <w:basedOn w:val="977"/>
    <w:link w:val="828"/>
    <w:uiPriority w:val="99"/>
    <w:unhideWhenUsed/>
    <w:pPr>
      <w:spacing w:after="0" w:line="240" w:lineRule="auto"/>
      <w:tabs>
        <w:tab w:val="center" w:pos="7143" w:leader="none"/>
        <w:tab w:val="right" w:pos="14287" w:leader="none"/>
      </w:tabs>
    </w:pPr>
  </w:style>
  <w:style w:type="character" w:styleId="828">
    <w:name w:val="Header Char"/>
    <w:link w:val="827"/>
    <w:uiPriority w:val="99"/>
  </w:style>
  <w:style w:type="paragraph" w:styleId="829">
    <w:name w:val="Footer"/>
    <w:basedOn w:val="977"/>
    <w:link w:val="832"/>
    <w:uiPriority w:val="99"/>
    <w:unhideWhenUsed/>
    <w:pPr>
      <w:spacing w:after="0" w:line="240" w:lineRule="auto"/>
      <w:tabs>
        <w:tab w:val="center" w:pos="7143" w:leader="none"/>
        <w:tab w:val="right" w:pos="14287" w:leader="none"/>
      </w:tabs>
    </w:pPr>
  </w:style>
  <w:style w:type="character" w:styleId="830">
    <w:name w:val="Footer Char"/>
    <w:link w:val="829"/>
    <w:uiPriority w:val="99"/>
  </w:style>
  <w:style w:type="paragraph" w:styleId="831">
    <w:name w:val="Caption"/>
    <w:basedOn w:val="977"/>
    <w:next w:val="977"/>
    <w:uiPriority w:val="35"/>
    <w:semiHidden/>
    <w:unhideWhenUsed/>
    <w:qFormat/>
    <w:pPr>
      <w:spacing w:line="276" w:lineRule="auto"/>
    </w:pPr>
    <w:rPr>
      <w:b/>
      <w:bCs/>
      <w:color w:val="4f81bd" w:themeColor="accent1"/>
      <w:sz w:val="18"/>
      <w:szCs w:val="18"/>
    </w:rPr>
  </w:style>
  <w:style w:type="character" w:styleId="832">
    <w:name w:val="Caption Char"/>
    <w:basedOn w:val="831"/>
    <w:link w:val="829"/>
    <w:uiPriority w:val="99"/>
  </w:style>
  <w:style w:type="table" w:styleId="8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9">
    <w:name w:val="Hyperlink"/>
    <w:uiPriority w:val="99"/>
    <w:unhideWhenUsed/>
    <w:rPr>
      <w:color w:val="0000ff" w:themeColor="hyperlink"/>
      <w:u w:val="single"/>
    </w:rPr>
  </w:style>
  <w:style w:type="paragraph" w:styleId="960">
    <w:name w:val="footnote text"/>
    <w:basedOn w:val="977"/>
    <w:link w:val="961"/>
    <w:uiPriority w:val="99"/>
    <w:semiHidden/>
    <w:unhideWhenUsed/>
    <w:pPr>
      <w:spacing w:after="40" w:line="240" w:lineRule="auto"/>
    </w:pPr>
    <w:rPr>
      <w:sz w:val="18"/>
    </w:rPr>
  </w:style>
  <w:style w:type="character" w:styleId="961">
    <w:name w:val="Footnote Text Char"/>
    <w:link w:val="960"/>
    <w:uiPriority w:val="99"/>
    <w:rPr>
      <w:sz w:val="18"/>
    </w:rPr>
  </w:style>
  <w:style w:type="character" w:styleId="962">
    <w:name w:val="footnote reference"/>
    <w:uiPriority w:val="99"/>
    <w:unhideWhenUsed/>
    <w:rPr>
      <w:vertAlign w:val="superscript"/>
    </w:rPr>
  </w:style>
  <w:style w:type="paragraph" w:styleId="963">
    <w:name w:val="endnote text"/>
    <w:basedOn w:val="977"/>
    <w:link w:val="964"/>
    <w:uiPriority w:val="99"/>
    <w:semiHidden/>
    <w:unhideWhenUsed/>
    <w:pPr>
      <w:spacing w:after="0" w:line="240" w:lineRule="auto"/>
    </w:pPr>
    <w:rPr>
      <w:sz w:val="20"/>
    </w:rPr>
  </w:style>
  <w:style w:type="character" w:styleId="964">
    <w:name w:val="Endnote Text Char"/>
    <w:link w:val="963"/>
    <w:uiPriority w:val="99"/>
    <w:rPr>
      <w:sz w:val="20"/>
    </w:rPr>
  </w:style>
  <w:style w:type="character" w:styleId="965">
    <w:name w:val="endnote reference"/>
    <w:uiPriority w:val="99"/>
    <w:semiHidden/>
    <w:unhideWhenUsed/>
    <w:rPr>
      <w:vertAlign w:val="superscript"/>
    </w:rPr>
  </w:style>
  <w:style w:type="paragraph" w:styleId="966">
    <w:name w:val="toc 1"/>
    <w:basedOn w:val="977"/>
    <w:next w:val="977"/>
    <w:uiPriority w:val="39"/>
    <w:unhideWhenUsed/>
    <w:pPr>
      <w:ind w:left="0" w:right="0" w:firstLine="0"/>
      <w:spacing w:after="57"/>
    </w:pPr>
  </w:style>
  <w:style w:type="paragraph" w:styleId="967">
    <w:name w:val="toc 2"/>
    <w:basedOn w:val="977"/>
    <w:next w:val="977"/>
    <w:uiPriority w:val="39"/>
    <w:unhideWhenUsed/>
    <w:pPr>
      <w:ind w:left="283" w:right="0" w:firstLine="0"/>
      <w:spacing w:after="57"/>
    </w:pPr>
  </w:style>
  <w:style w:type="paragraph" w:styleId="968">
    <w:name w:val="toc 3"/>
    <w:basedOn w:val="977"/>
    <w:next w:val="977"/>
    <w:uiPriority w:val="39"/>
    <w:unhideWhenUsed/>
    <w:pPr>
      <w:ind w:left="567" w:right="0" w:firstLine="0"/>
      <w:spacing w:after="57"/>
    </w:pPr>
  </w:style>
  <w:style w:type="paragraph" w:styleId="969">
    <w:name w:val="toc 4"/>
    <w:basedOn w:val="977"/>
    <w:next w:val="977"/>
    <w:uiPriority w:val="39"/>
    <w:unhideWhenUsed/>
    <w:pPr>
      <w:ind w:left="850" w:right="0" w:firstLine="0"/>
      <w:spacing w:after="57"/>
    </w:pPr>
  </w:style>
  <w:style w:type="paragraph" w:styleId="970">
    <w:name w:val="toc 5"/>
    <w:basedOn w:val="977"/>
    <w:next w:val="977"/>
    <w:uiPriority w:val="39"/>
    <w:unhideWhenUsed/>
    <w:pPr>
      <w:ind w:left="1134" w:right="0" w:firstLine="0"/>
      <w:spacing w:after="57"/>
    </w:pPr>
  </w:style>
  <w:style w:type="paragraph" w:styleId="971">
    <w:name w:val="toc 6"/>
    <w:basedOn w:val="977"/>
    <w:next w:val="977"/>
    <w:uiPriority w:val="39"/>
    <w:unhideWhenUsed/>
    <w:pPr>
      <w:ind w:left="1417" w:right="0" w:firstLine="0"/>
      <w:spacing w:after="57"/>
    </w:pPr>
  </w:style>
  <w:style w:type="paragraph" w:styleId="972">
    <w:name w:val="toc 7"/>
    <w:basedOn w:val="977"/>
    <w:next w:val="977"/>
    <w:uiPriority w:val="39"/>
    <w:unhideWhenUsed/>
    <w:pPr>
      <w:ind w:left="1701" w:right="0" w:firstLine="0"/>
      <w:spacing w:after="57"/>
    </w:pPr>
  </w:style>
  <w:style w:type="paragraph" w:styleId="973">
    <w:name w:val="toc 8"/>
    <w:basedOn w:val="977"/>
    <w:next w:val="977"/>
    <w:uiPriority w:val="39"/>
    <w:unhideWhenUsed/>
    <w:pPr>
      <w:ind w:left="1984" w:right="0" w:firstLine="0"/>
      <w:spacing w:after="57"/>
    </w:pPr>
  </w:style>
  <w:style w:type="paragraph" w:styleId="974">
    <w:name w:val="toc 9"/>
    <w:basedOn w:val="977"/>
    <w:next w:val="977"/>
    <w:uiPriority w:val="39"/>
    <w:unhideWhenUsed/>
    <w:pPr>
      <w:ind w:left="2268" w:right="0" w:firstLine="0"/>
      <w:spacing w:after="57"/>
    </w:pPr>
  </w:style>
  <w:style w:type="paragraph" w:styleId="975">
    <w:name w:val="TOC Heading"/>
    <w:uiPriority w:val="39"/>
    <w:unhideWhenUsed/>
  </w:style>
  <w:style w:type="paragraph" w:styleId="976">
    <w:name w:val="table of figures"/>
    <w:basedOn w:val="977"/>
    <w:next w:val="977"/>
    <w:uiPriority w:val="99"/>
    <w:unhideWhenUsed/>
    <w:pPr>
      <w:spacing w:after="0" w:afterAutospacing="0"/>
    </w:pPr>
  </w:style>
  <w:style w:type="paragraph" w:styleId="977" w:default="1">
    <w:name w:val="Normal"/>
    <w:next w:val="983"/>
    <w:link w:val="977"/>
    <w:qFormat/>
    <w:pPr>
      <w:jc w:val="both"/>
      <w:widowControl w:val="off"/>
    </w:pPr>
    <w:rPr>
      <w:rFonts w:ascii="Times New Roman" w:hAnsi="Times New Roman" w:eastAsia="宋体" w:cs="Times New Roman"/>
      <w:sz w:val="21"/>
      <w:lang w:val="en-US" w:eastAsia="zh-CN" w:bidi="ar-SA"/>
    </w:rPr>
  </w:style>
  <w:style w:type="paragraph" w:styleId="978">
    <w:name w:val="标题 1"/>
    <w:basedOn w:val="977"/>
    <w:next w:val="977"/>
    <w:link w:val="977"/>
    <w:uiPriority w:val="9"/>
    <w:qFormat/>
    <w:pPr>
      <w:keepLines/>
      <w:keepNext/>
      <w:spacing w:before="340" w:after="330" w:line="578" w:lineRule="auto"/>
      <w:outlineLvl w:val="0"/>
    </w:pPr>
    <w:rPr>
      <w:b/>
      <w:bCs/>
      <w:sz w:val="44"/>
      <w:szCs w:val="44"/>
    </w:rPr>
  </w:style>
  <w:style w:type="paragraph" w:styleId="979">
    <w:name w:val="标题 2"/>
    <w:basedOn w:val="977"/>
    <w:next w:val="977"/>
    <w:link w:val="977"/>
    <w:unhideWhenUsed/>
    <w:qFormat/>
    <w:pPr>
      <w:jc w:val="left"/>
      <w:spacing w:beforeAutospacing="1" w:afterAutospacing="1"/>
      <w:widowControl/>
      <w:outlineLvl w:val="1"/>
    </w:pPr>
    <w:rPr>
      <w:rFonts w:hint="eastAsia" w:ascii="宋体" w:hAnsi="宋体"/>
      <w:b/>
      <w:bCs/>
      <w:sz w:val="36"/>
      <w:szCs w:val="36"/>
    </w:rPr>
  </w:style>
  <w:style w:type="paragraph" w:styleId="980">
    <w:name w:val="标题 3"/>
    <w:basedOn w:val="977"/>
    <w:next w:val="977"/>
    <w:link w:val="977"/>
    <w:uiPriority w:val="9"/>
    <w:unhideWhenUsed/>
    <w:qFormat/>
    <w:pPr>
      <w:keepLines/>
      <w:keepNext/>
      <w:spacing w:before="260" w:after="260" w:line="416" w:lineRule="auto"/>
      <w:outlineLvl w:val="2"/>
    </w:pPr>
    <w:rPr>
      <w:b/>
      <w:bCs/>
      <w:sz w:val="32"/>
      <w:szCs w:val="32"/>
    </w:rPr>
  </w:style>
  <w:style w:type="character" w:styleId="981">
    <w:name w:val="默认段落字体"/>
    <w:next w:val="981"/>
    <w:link w:val="977"/>
    <w:uiPriority w:val="1"/>
    <w:unhideWhenUsed/>
    <w:qFormat/>
  </w:style>
  <w:style w:type="table" w:styleId="982">
    <w:name w:val="普通表格"/>
    <w:next w:val="982"/>
    <w:link w:val="977"/>
    <w:uiPriority w:val="99"/>
    <w:unhideWhenUsed/>
    <w:qFormat/>
    <w:tblPr/>
  </w:style>
  <w:style w:type="paragraph" w:styleId="983">
    <w:name w:val="普通正文"/>
    <w:next w:val="983"/>
    <w:link w:val="977"/>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984">
    <w:name w:val="正文缩进"/>
    <w:basedOn w:val="977"/>
    <w:next w:val="984"/>
    <w:link w:val="977"/>
    <w:qFormat/>
    <w:pPr>
      <w:ind w:firstLine="420"/>
    </w:pPr>
    <w:rPr>
      <w:szCs w:val="24"/>
    </w:rPr>
  </w:style>
  <w:style w:type="paragraph" w:styleId="985">
    <w:name w:val="正文文本"/>
    <w:basedOn w:val="977"/>
    <w:next w:val="977"/>
    <w:link w:val="977"/>
    <w:qFormat/>
    <w:rPr>
      <w:rFonts w:ascii="Tahoma" w:hAnsi="Tahoma"/>
      <w:szCs w:val="24"/>
    </w:rPr>
  </w:style>
  <w:style w:type="paragraph" w:styleId="986">
    <w:name w:val="正文文本缩进"/>
    <w:basedOn w:val="977"/>
    <w:next w:val="987"/>
    <w:link w:val="977"/>
    <w:qFormat/>
    <w:pPr>
      <w:ind w:firstLine="480"/>
      <w:tabs>
        <w:tab w:val="left" w:pos="180" w:leader="none"/>
      </w:tabs>
    </w:pPr>
    <w:rPr>
      <w:rFonts w:ascii="Tahoma" w:hAnsi="Tahoma"/>
      <w:sz w:val="24"/>
    </w:rPr>
  </w:style>
  <w:style w:type="paragraph" w:styleId="987">
    <w:name w:val="寄信人地址"/>
    <w:basedOn w:val="977"/>
    <w:next w:val="987"/>
    <w:link w:val="977"/>
    <w:qFormat/>
    <w:rPr>
      <w:rFonts w:ascii="Arial" w:hAnsi="Arial"/>
    </w:rPr>
  </w:style>
  <w:style w:type="paragraph" w:styleId="988">
    <w:name w:val="文本块"/>
    <w:basedOn w:val="977"/>
    <w:next w:val="988"/>
    <w:link w:val="977"/>
    <w:uiPriority w:val="99"/>
    <w:unhideWhenUsed/>
    <w:qFormat/>
    <w:pPr>
      <w:ind w:left="1440" w:right="700"/>
      <w:spacing w:after="120"/>
    </w:pPr>
  </w:style>
  <w:style w:type="paragraph" w:styleId="989">
    <w:name w:val="纯文本"/>
    <w:basedOn w:val="977"/>
    <w:next w:val="989"/>
    <w:link w:val="977"/>
    <w:qFormat/>
    <w:rPr>
      <w:rFonts w:ascii="宋体" w:hAnsi="Courier New"/>
    </w:rPr>
  </w:style>
  <w:style w:type="paragraph" w:styleId="990">
    <w:name w:val="页脚"/>
    <w:basedOn w:val="977"/>
    <w:next w:val="990"/>
    <w:link w:val="977"/>
    <w:uiPriority w:val="99"/>
    <w:unhideWhenUsed/>
    <w:qFormat/>
    <w:pPr>
      <w:jc w:val="left"/>
      <w:tabs>
        <w:tab w:val="center" w:pos="4153" w:leader="none"/>
        <w:tab w:val="right" w:pos="8306" w:leader="none"/>
      </w:tabs>
    </w:pPr>
    <w:rPr>
      <w:sz w:val="18"/>
      <w:szCs w:val="18"/>
    </w:rPr>
  </w:style>
  <w:style w:type="paragraph" w:styleId="991">
    <w:name w:val="页眉"/>
    <w:basedOn w:val="977"/>
    <w:next w:val="991"/>
    <w:link w:val="977"/>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92">
    <w:name w:val="普通(网站)"/>
    <w:basedOn w:val="977"/>
    <w:next w:val="992"/>
    <w:link w:val="977"/>
    <w:uiPriority w:val="99"/>
    <w:qFormat/>
    <w:pPr>
      <w:jc w:val="left"/>
      <w:spacing w:before="100" w:beforeAutospacing="1" w:after="100" w:afterAutospacing="1"/>
      <w:widowControl/>
    </w:pPr>
    <w:rPr>
      <w:sz w:val="24"/>
      <w:szCs w:val="24"/>
    </w:rPr>
  </w:style>
  <w:style w:type="paragraph" w:styleId="993">
    <w:name w:val="正文首行缩进"/>
    <w:basedOn w:val="985"/>
    <w:next w:val="977"/>
    <w:link w:val="977"/>
    <w:qFormat/>
    <w:pPr>
      <w:ind w:firstLine="420"/>
    </w:pPr>
  </w:style>
  <w:style w:type="paragraph" w:styleId="994">
    <w:name w:val="正文首行缩进 2"/>
    <w:basedOn w:val="986"/>
    <w:next w:val="994"/>
    <w:link w:val="977"/>
    <w:qFormat/>
    <w:pPr>
      <w:ind w:left="420" w:firstLine="420"/>
      <w:tabs>
        <w:tab w:val="left" w:pos="180" w:leader="none"/>
      </w:tabs>
    </w:pPr>
    <w:rPr>
      <w:rFonts w:ascii="Times New Roman" w:hAnsi="Times New Roman"/>
      <w:szCs w:val="24"/>
    </w:rPr>
  </w:style>
  <w:style w:type="table" w:styleId="995">
    <w:name w:val="网格型"/>
    <w:basedOn w:val="982"/>
    <w:next w:val="995"/>
    <w:link w:val="977"/>
    <w:uiPriority w:val="99"/>
    <w:qFormat/>
    <w:rPr>
      <w:rFonts w:ascii="Calibri" w:hAnsi="Calibri"/>
    </w:rPr>
    <w:tblPr/>
  </w:style>
  <w:style w:type="character" w:styleId="996">
    <w:name w:val="要点"/>
    <w:basedOn w:val="981"/>
    <w:next w:val="996"/>
    <w:link w:val="977"/>
    <w:qFormat/>
    <w:rPr>
      <w:b/>
    </w:rPr>
  </w:style>
  <w:style w:type="character" w:styleId="997">
    <w:name w:val="页码"/>
    <w:basedOn w:val="981"/>
    <w:next w:val="997"/>
    <w:link w:val="977"/>
    <w:qFormat/>
    <w:rPr>
      <w:rFonts w:ascii="Times New Roman" w:hAnsi="Times New Roman" w:eastAsia="宋体" w:cs="Times New Roman"/>
    </w:rPr>
  </w:style>
  <w:style w:type="character" w:styleId="998">
    <w:name w:val="超链接"/>
    <w:next w:val="998"/>
    <w:link w:val="977"/>
    <w:uiPriority w:val="99"/>
    <w:unhideWhenUsed/>
    <w:qFormat/>
    <w:rPr>
      <w:rFonts w:ascii="等线" w:hAnsi="等线" w:eastAsia="等线" w:cs="Times New Roman"/>
      <w:color w:val="555555"/>
      <w:u w:val="none"/>
    </w:rPr>
  </w:style>
  <w:style w:type="paragraph" w:styleId="999">
    <w:name w:val="一级条标题"/>
    <w:basedOn w:val="1000"/>
    <w:next w:val="1001"/>
    <w:link w:val="97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0">
    <w:name w:val="章标题"/>
    <w:next w:val="977"/>
    <w:link w:val="977"/>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01">
    <w:name w:val="段"/>
    <w:next w:val="1002"/>
    <w:link w:val="977"/>
    <w:qFormat/>
    <w:pPr>
      <w:ind w:firstLine="200"/>
      <w:jc w:val="both"/>
      <w:widowControl w:val="off"/>
    </w:pPr>
    <w:rPr>
      <w:rFonts w:ascii="宋体" w:hAnsi="宋体" w:eastAsia="宋体" w:cs="宋体"/>
      <w:color w:val="000000"/>
      <w:sz w:val="21"/>
      <w:szCs w:val="21"/>
      <w:lang w:val="en-US" w:eastAsia="zh-CN" w:bidi="ar-SA"/>
    </w:rPr>
  </w:style>
  <w:style w:type="paragraph" w:styleId="1002">
    <w:name w:val="正文 A"/>
    <w:next w:val="1001"/>
    <w:link w:val="977"/>
    <w:qFormat/>
    <w:pPr>
      <w:jc w:val="both"/>
      <w:widowControl w:val="off"/>
    </w:pPr>
    <w:rPr>
      <w:rFonts w:ascii="Calibri" w:hAnsi="Calibri" w:eastAsia="Calibri" w:cs="Calibri"/>
      <w:color w:val="000000"/>
      <w:sz w:val="21"/>
      <w:szCs w:val="21"/>
      <w:lang w:val="en-US" w:eastAsia="zh-CN" w:bidi="ar-SA"/>
    </w:rPr>
  </w:style>
  <w:style w:type="paragraph" w:styleId="1003">
    <w:name w:val="Fließtext"/>
    <w:basedOn w:val="977"/>
    <w:next w:val="1003"/>
    <w:link w:val="977"/>
    <w:qFormat/>
    <w:rPr>
      <w:szCs w:val="20"/>
    </w:rPr>
  </w:style>
  <w:style w:type="paragraph" w:styleId="1004">
    <w:name w:val="正文1"/>
    <w:basedOn w:val="977"/>
    <w:next w:val="1004"/>
    <w:link w:val="977"/>
    <w:qFormat/>
    <w:pPr>
      <w:ind w:right="-167"/>
      <w:spacing w:line="440" w:lineRule="exact"/>
      <w:widowControl/>
    </w:pPr>
    <w:rPr>
      <w:b/>
    </w:rPr>
  </w:style>
  <w:style w:type="paragraph" w:styleId="1005">
    <w:name w:val="Default"/>
    <w:next w:val="1005"/>
    <w:link w:val="977"/>
    <w:qFormat/>
    <w:pPr>
      <w:widowControl w:val="off"/>
    </w:pPr>
    <w:rPr>
      <w:rFonts w:ascii="宋体" w:hAnsi="Times New Roman" w:eastAsia="宋体" w:cs="Times New Roman"/>
      <w:color w:val="000000"/>
      <w:sz w:val="24"/>
      <w:szCs w:val="24"/>
      <w:lang w:val="en-US" w:eastAsia="zh-CN" w:bidi="ar-SA"/>
    </w:rPr>
  </w:style>
  <w:style w:type="paragraph" w:styleId="1006">
    <w:name w:val="List Paragraph"/>
    <w:basedOn w:val="977"/>
    <w:next w:val="1006"/>
    <w:link w:val="977"/>
    <w:uiPriority w:val="34"/>
    <w:qFormat/>
    <w:pPr>
      <w:ind w:firstLine="420"/>
    </w:pPr>
  </w:style>
  <w:style w:type="paragraph" w:styleId="1007">
    <w:name w:val="msolistparagraph"/>
    <w:basedOn w:val="977"/>
    <w:next w:val="1007"/>
    <w:link w:val="977"/>
    <w:qFormat/>
    <w:pPr>
      <w:ind w:firstLine="420"/>
    </w:pPr>
    <w:rPr>
      <w:rFonts w:ascii="Calibri" w:hAnsi="Calibri"/>
    </w:rPr>
  </w:style>
  <w:style w:type="paragraph" w:styleId="1008">
    <w:name w:val="179"/>
    <w:basedOn w:val="977"/>
    <w:next w:val="1008"/>
    <w:link w:val="977"/>
    <w:qFormat/>
    <w:pPr>
      <w:ind w:firstLine="420"/>
      <w:widowControl/>
    </w:pPr>
    <w:rPr>
      <w:rFonts w:ascii="Calibri" w:hAnsi="Calibri"/>
    </w:rPr>
  </w:style>
  <w:style w:type="character" w:styleId="1009">
    <w:name w:val="NormalCharacter1"/>
    <w:next w:val="1009"/>
    <w:link w:val="977"/>
    <w:semiHidden/>
    <w:qFormat/>
  </w:style>
  <w:style w:type="paragraph" w:styleId="1010">
    <w:name w:val="Heading21"/>
    <w:basedOn w:val="977"/>
    <w:next w:val="977"/>
    <w:link w:val="977"/>
    <w:qFormat/>
    <w:pPr>
      <w:keepLines/>
      <w:keepNext/>
      <w:spacing w:before="260" w:after="260" w:line="412" w:lineRule="auto"/>
      <w:widowControl/>
    </w:pPr>
    <w:rPr>
      <w:rFonts w:ascii="Arial" w:hAnsi="Arial" w:eastAsia="黑体"/>
      <w:sz w:val="32"/>
      <w:szCs w:val="32"/>
    </w:rPr>
  </w:style>
  <w:style w:type="table" w:styleId="1011">
    <w:name w:val="无格式表格 11"/>
    <w:next w:val="1011"/>
    <w:link w:val="977"/>
    <w:uiPriority w:val="41"/>
    <w:qFormat/>
    <w:tblPr/>
  </w:style>
  <w:style w:type="paragraph" w:styleId="1012">
    <w:name w:val="列表段落1"/>
    <w:basedOn w:val="977"/>
    <w:next w:val="1012"/>
    <w:link w:val="977"/>
    <w:uiPriority w:val="34"/>
    <w:qFormat/>
    <w:pPr>
      <w:ind w:firstLine="420"/>
    </w:pPr>
    <w:rPr>
      <w:szCs w:val="21"/>
    </w:rPr>
  </w:style>
  <w:style w:type="paragraph" w:styleId="1013">
    <w:name w:val="表格文字"/>
    <w:basedOn w:val="977"/>
    <w:next w:val="985"/>
    <w:link w:val="977"/>
    <w:qFormat/>
    <w:pPr>
      <w:jc w:val="left"/>
      <w:spacing w:before="25" w:after="25"/>
    </w:pPr>
    <w:rPr>
      <w:bCs/>
      <w:spacing w:val="10"/>
      <w:sz w:val="24"/>
    </w:rPr>
  </w:style>
  <w:style w:type="character" w:styleId="1014">
    <w:name w:val="font21"/>
    <w:basedOn w:val="981"/>
    <w:next w:val="1014"/>
    <w:link w:val="977"/>
    <w:qFormat/>
    <w:rPr>
      <w:rFonts w:ascii="Wingdings" w:hAnsi="Wingdings" w:cs="Wingdings"/>
      <w:color w:val="000000"/>
      <w:sz w:val="18"/>
      <w:szCs w:val="18"/>
      <w:u w:val="none"/>
    </w:rPr>
  </w:style>
  <w:style w:type="character" w:styleId="1015">
    <w:name w:val="font11"/>
    <w:basedOn w:val="981"/>
    <w:next w:val="1015"/>
    <w:link w:val="977"/>
    <w:qFormat/>
    <w:rPr>
      <w:rFonts w:ascii="等线" w:hAnsi="等线" w:eastAsia="等线" w:cs="等线"/>
      <w:color w:val="000000"/>
      <w:sz w:val="18"/>
      <w:szCs w:val="18"/>
      <w:u w:val="none"/>
    </w:rPr>
  </w:style>
  <w:style w:type="paragraph" w:styleId="1016">
    <w:name w:val="无间隔1"/>
    <w:basedOn w:val="977"/>
    <w:next w:val="1016"/>
    <w:link w:val="977"/>
    <w:uiPriority w:val="1"/>
    <w:qFormat/>
    <w:pPr>
      <w:spacing w:line="400" w:lineRule="exact"/>
    </w:pPr>
  </w:style>
  <w:style w:type="character" w:styleId="1017">
    <w:name w:val="font71"/>
    <w:basedOn w:val="981"/>
    <w:next w:val="1017"/>
    <w:link w:val="977"/>
    <w:qFormat/>
    <w:rPr>
      <w:rFonts w:hint="eastAsia" w:ascii="宋体" w:hAnsi="宋体" w:eastAsia="宋体" w:cs="宋体"/>
      <w:color w:val="000000"/>
      <w:sz w:val="20"/>
      <w:szCs w:val="20"/>
      <w:u w:val="none"/>
    </w:rPr>
  </w:style>
  <w:style w:type="character" w:styleId="1018">
    <w:name w:val="font151"/>
    <w:basedOn w:val="981"/>
    <w:next w:val="1018"/>
    <w:link w:val="977"/>
    <w:qFormat/>
    <w:rPr>
      <w:rFonts w:hint="eastAsia" w:ascii="宋体" w:hAnsi="宋体" w:eastAsia="宋体" w:cs="宋体"/>
      <w:b/>
      <w:bCs/>
      <w:color w:val="ff0000"/>
      <w:sz w:val="20"/>
      <w:szCs w:val="20"/>
      <w:u w:val="none"/>
    </w:rPr>
  </w:style>
  <w:style w:type="character" w:styleId="1019">
    <w:name w:val="font81"/>
    <w:basedOn w:val="981"/>
    <w:next w:val="1019"/>
    <w:link w:val="977"/>
    <w:qFormat/>
    <w:rPr>
      <w:rFonts w:hint="eastAsia" w:ascii="宋体" w:hAnsi="宋体" w:eastAsia="宋体" w:cs="宋体"/>
      <w:b/>
      <w:bCs/>
      <w:color w:val="000000"/>
      <w:sz w:val="20"/>
      <w:szCs w:val="20"/>
      <w:u w:val="none"/>
    </w:rPr>
  </w:style>
  <w:style w:type="character" w:styleId="1020">
    <w:name w:val="font61"/>
    <w:basedOn w:val="981"/>
    <w:next w:val="1020"/>
    <w:link w:val="977"/>
    <w:qFormat/>
    <w:rPr>
      <w:rFonts w:hint="eastAsia" w:ascii="宋体" w:hAnsi="宋体" w:eastAsia="宋体" w:cs="宋体"/>
      <w:color w:val="000000"/>
      <w:sz w:val="20"/>
      <w:szCs w:val="20"/>
      <w:u w:val="none"/>
    </w:rPr>
  </w:style>
  <w:style w:type="character" w:styleId="1021">
    <w:name w:val="font161"/>
    <w:basedOn w:val="981"/>
    <w:next w:val="1021"/>
    <w:link w:val="977"/>
    <w:qFormat/>
    <w:rPr>
      <w:rFonts w:hint="eastAsia" w:ascii="宋体" w:hAnsi="宋体" w:eastAsia="宋体" w:cs="宋体"/>
      <w:b/>
      <w:bCs/>
      <w:color w:val="000000"/>
      <w:sz w:val="22"/>
      <w:szCs w:val="22"/>
      <w:u w:val="none"/>
    </w:rPr>
  </w:style>
  <w:style w:type="character" w:styleId="1022">
    <w:name w:val="font41"/>
    <w:basedOn w:val="981"/>
    <w:next w:val="1022"/>
    <w:link w:val="977"/>
    <w:qFormat/>
    <w:rPr>
      <w:rFonts w:hint="eastAsia" w:ascii="宋体" w:hAnsi="宋体" w:eastAsia="宋体" w:cs="宋体"/>
      <w:color w:val="000000"/>
      <w:sz w:val="20"/>
      <w:szCs w:val="20"/>
      <w:u w:val="none"/>
    </w:rPr>
  </w:style>
  <w:style w:type="character" w:styleId="1023">
    <w:name w:val="font31"/>
    <w:basedOn w:val="981"/>
    <w:next w:val="1023"/>
    <w:link w:val="977"/>
    <w:qFormat/>
    <w:rPr>
      <w:rFonts w:hint="eastAsia" w:ascii="宋体" w:hAnsi="宋体" w:eastAsia="宋体" w:cs="宋体"/>
      <w:color w:val="000000"/>
      <w:sz w:val="20"/>
      <w:szCs w:val="20"/>
      <w:u w:val="none"/>
    </w:rPr>
  </w:style>
  <w:style w:type="paragraph" w:styleId="1024">
    <w:name w:val="正文缩进1"/>
    <w:basedOn w:val="977"/>
    <w:next w:val="1024"/>
    <w:link w:val="977"/>
    <w:qFormat/>
    <w:pPr>
      <w:ind w:firstLine="420"/>
    </w:pPr>
    <w:rPr>
      <w:szCs w:val="20"/>
    </w:rPr>
  </w:style>
  <w:style w:type="paragraph" w:styleId="1025">
    <w:name w:val="正文文本缩进1"/>
    <w:basedOn w:val="977"/>
    <w:next w:val="1026"/>
    <w:link w:val="977"/>
    <w:qFormat/>
    <w:pPr>
      <w:ind w:firstLine="301"/>
      <w:spacing w:line="200" w:lineRule="exact"/>
    </w:pPr>
    <w:rPr>
      <w:rFonts w:ascii="宋体" w:hAnsi="Courier New"/>
      <w:spacing w:val="-4"/>
      <w:sz w:val="18"/>
      <w:szCs w:val="20"/>
    </w:rPr>
  </w:style>
  <w:style w:type="paragraph" w:styleId="1026">
    <w:name w:val="寄信人地址1"/>
    <w:basedOn w:val="977"/>
    <w:next w:val="1026"/>
    <w:link w:val="977"/>
    <w:qFormat/>
    <w:rPr>
      <w:rFonts w:ascii="Arial" w:hAnsi="Arial"/>
    </w:rPr>
  </w:style>
  <w:style w:type="paragraph" w:styleId="1027">
    <w:name w:val="正文缩进11"/>
    <w:basedOn w:val="977"/>
    <w:next w:val="1027"/>
    <w:link w:val="977"/>
    <w:qFormat/>
    <w:pPr>
      <w:ind w:firstLine="420"/>
    </w:p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空</dc:creator>
  <cp:lastModifiedBy>田学云</cp:lastModifiedBy>
  <cp:revision>10</cp:revision>
  <dcterms:created xsi:type="dcterms:W3CDTF">2021-12-01T01:26:00Z</dcterms:created>
  <dcterms:modified xsi:type="dcterms:W3CDTF">2026-06-25T09:42:20Z</dcterms:modified>
</cp:coreProperties>
</file>