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val="en-US" w:eastAsia="zh-CN"/>
        </w:rPr>
        <w:t xml:space="preserve">滨海港经济区市政消火栓及管网采购项目</w:t>
      </w:r>
      <w:r>
        <w:rPr>
          <w:rFonts w:hint="eastAsia" w:ascii="宋体" w:hAnsi="宋体" w:eastAsia="宋体" w:cs="宋体"/>
          <w:highlight w:val="none"/>
          <w:lang w:val="en-US" w:eastAsia="zh-CN"/>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项目编号：JSZC-320922-FRMM-G2026-0006</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盐城滨海港经济区管理委员会</w:t>
      </w: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rPr>
        <w:t xml:space="preserve">月</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1"/>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479757206"/>
      <w:r/>
      <w:bookmarkStart w:id="1" w:name="_Toc120614210"/>
      <w:r/>
      <w:bookmarkStart w:id="2" w:name="_Toc523127445"/>
      <w:r/>
      <w:bookmarkStart w:id="3" w:name="_Toc16938516"/>
      <w:r/>
      <w:bookmarkStart w:id="4" w:name="_Toc513029200"/>
      <w:r/>
      <w:bookmarkStart w:id="5" w:name="_Toc20823272"/>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3</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7</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w:t>
      </w:r>
      <w:r>
        <w:rPr>
          <w:rFonts w:hint="eastAsia" w:ascii="宋体" w:hAnsi="宋体" w:eastAsia="宋体" w:cs="宋体"/>
          <w:color w:val="000000"/>
          <w:sz w:val="36"/>
          <w:szCs w:val="36"/>
          <w:highlight w:val="none"/>
          <w:lang w:eastAsia="zh-CN"/>
        </w:rPr>
        <w:t xml:space="preserve">条款</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24</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30</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38</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eastAsia="宋体" w:cs="宋体"/>
          <w:color w:val="000000"/>
          <w:sz w:val="36"/>
          <w:szCs w:val="36"/>
          <w:highlight w:val="none"/>
          <w:lang w:val="en-US" w:eastAsia="zh-CN"/>
        </w:rPr>
        <w:t xml:space="preserve">42</w:t>
      </w:r>
      <w:r>
        <w:rPr>
          <w:rFonts w:hint="eastAsia" w:ascii="宋体" w:hAnsi="宋体" w:eastAsia="宋体" w:cs="宋体"/>
          <w:highlight w:val="none"/>
          <w:lang w:val="en-US" w:eastAsia="zh-CN"/>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keepNext/>
        <w:spacing w:beforeAutospacing="0" w:afterAutospacing="0"/>
        <w:rPr>
          <w:rFonts w:hint="eastAsia" w:ascii="宋体" w:hAnsi="宋体" w:eastAsia="宋体" w:cs="宋体"/>
          <w:highlight w:val="none"/>
          <w:lang w:val="en-US" w:eastAsia="zh-CN"/>
        </w:rPr>
      </w:pPr>
      <w:r/>
      <w:bookmarkStart w:id="6" w:name="_Toc28359086"/>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rPr>
          <w:rFonts w:hint="eastAsia" w:ascii="宋体" w:hAnsi="宋体" w:eastAsia="宋体" w:cs="宋体"/>
          <w:highlight w:val="none"/>
          <w:lang w:val="en-US" w:eastAsia="zh-CN"/>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lang w:eastAsia="zh-CN"/>
        </w:rPr>
        <w:t xml:space="preserve">滨海港经济区市政消火栓及管网采购项目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090000"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年</w:t>
      </w:r>
      <w:r>
        <w:rPr>
          <w:rFonts w:hint="eastAsia" w:ascii="宋体" w:hAnsi="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02</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sz w:val="24"/>
          <w:szCs w:val="24"/>
          <w:highlight w:val="none"/>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 w:name="_Toc38985263"/>
      <w:r/>
      <w:bookmarkStart w:id="8" w:name="_Hlk24379207"/>
      <w:r/>
      <w:bookmarkStart w:id="9" w:name="_Toc28359079"/>
      <w:r/>
      <w:bookmarkStart w:id="10" w:name="_Toc35393621"/>
      <w:r/>
      <w:bookmarkStart w:id="11" w:name="_Toc28359002"/>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090000" w:fill="ffffff"/>
        </w:rPr>
      </w:pPr>
      <w:r>
        <w:rPr>
          <w:rFonts w:hint="eastAsia" w:ascii="宋体" w:hAnsi="宋体" w:eastAsia="宋体" w:cs="宋体"/>
          <w:i w:val="0"/>
          <w:iCs w:val="0"/>
          <w:caps w:val="0"/>
          <w:color w:val="333333"/>
          <w:spacing w:val="0"/>
          <w:sz w:val="24"/>
          <w:szCs w:val="24"/>
          <w:highlight w:val="none"/>
          <w:shd w:val="clear" w:color="090000" w:fill="ffffff"/>
        </w:rPr>
        <w:t xml:space="preserve">1.项目编号：JSZC-320922-FRMM-G2026-0006</w:t>
      </w:r>
      <w:r>
        <w:rPr>
          <w:rFonts w:hint="eastAsia" w:ascii="宋体" w:hAnsi="宋体" w:eastAsia="宋体" w:cs="宋体"/>
          <w:i w:val="0"/>
          <w:iCs w:val="0"/>
          <w:caps w:val="0"/>
          <w:color w:val="333333"/>
          <w:spacing w:val="0"/>
          <w:sz w:val="24"/>
          <w:szCs w:val="24"/>
          <w:highlight w:val="none"/>
          <w:shd w:val="clear" w:color="090000" w:fill="ffffff"/>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cs="宋体"/>
          <w:color w:val="000000"/>
          <w:sz w:val="24"/>
          <w:szCs w:val="24"/>
          <w:highlight w:val="none"/>
          <w:shd w:val="clear" w:color="auto" w:fill="auto"/>
          <w:lang w:eastAsia="zh-CN"/>
        </w:rPr>
        <w:t xml:space="preserve">滨海港经济区市政消火栓及管网采购项目</w:t>
      </w:r>
      <w:r>
        <w:rPr>
          <w:rFonts w:hint="eastAsia" w:ascii="宋体" w:hAnsi="宋体" w:eastAsia="宋体" w:cs="宋体"/>
          <w:color w:val="000000"/>
          <w:sz w:val="24"/>
          <w:szCs w:val="24"/>
          <w:highlight w:val="none"/>
          <w:shd w:val="clear" w:color="auto" w:fill="auto"/>
          <w:lang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090000" w:fill="ffffff"/>
        </w:rPr>
        <w:t xml:space="preserve">采购方式：</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252.</w:t>
      </w:r>
      <w:r>
        <w:rPr>
          <w:rFonts w:ascii="宋体" w:hAnsi="宋体" w:cs="宋体"/>
          <w:color w:val="000000"/>
          <w:sz w:val="24"/>
          <w:szCs w:val="24"/>
          <w:highlight w:val="none"/>
        </w:rPr>
        <w:t xml:space="preserve">00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shd w:val="clear" w:color="auto" w:fill="auto"/>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090000" w:fill="ffffff"/>
        </w:rPr>
        <w:t xml:space="preserve">最高限价（如有）：</w:t>
      </w:r>
      <w:r>
        <w:rPr>
          <w:rFonts w:hint="eastAsia" w:ascii="宋体" w:hAnsi="宋体" w:cs="宋体"/>
          <w:color w:val="000000"/>
          <w:sz w:val="24"/>
          <w:szCs w:val="24"/>
          <w:highlight w:val="none"/>
          <w:lang w:val="en-US" w:eastAsia="zh-CN"/>
        </w:rPr>
        <w:t xml:space="preserve">252</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shd w:val="clear" w:color="ffffff" w:fill="d9d9d9"/>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cs="宋体"/>
          <w:b w:val="0"/>
          <w:bCs w:val="0"/>
          <w:color w:val="000000"/>
          <w:sz w:val="24"/>
          <w:szCs w:val="24"/>
          <w:highlight w:val="none"/>
          <w:lang w:val="en-US" w:eastAsia="zh-CN" w:bidi="ar-SA"/>
        </w:rPr>
        <w:t xml:space="preserve">滨海港经济区市政消火栓及管网采购项目</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sz w:val="24"/>
          <w:highlight w:val="none"/>
        </w:rPr>
        <w:t xml:space="preserve">本次具体采购范围</w:t>
      </w:r>
      <w:r>
        <w:rPr>
          <w:rFonts w:hint="eastAsia" w:ascii="宋体" w:hAnsi="宋体" w:eastAsia="宋体" w:cs="宋体"/>
          <w:sz w:val="24"/>
          <w:highlight w:val="none"/>
          <w:lang w:val="en-US" w:eastAsia="zh-CN"/>
        </w:rPr>
        <w:t xml:space="preserve">为详见采购需求</w:t>
      </w:r>
      <w:r>
        <w:rPr>
          <w:rFonts w:hint="eastAsia" w:ascii="宋体" w:hAnsi="宋体" w:eastAsia="宋体" w:cs="宋体"/>
          <w:bCs/>
          <w:color w:val="000000"/>
          <w:sz w:val="24"/>
          <w:highlight w:val="none"/>
        </w:rPr>
        <w:t xml:space="preserve">。</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b w:val="0"/>
          <w:bCs w:val="0"/>
          <w:color w:val="000000"/>
          <w:sz w:val="24"/>
          <w:szCs w:val="24"/>
          <w:highlight w:val="none"/>
          <w:lang w:val="en-US" w:eastAsia="zh-CN" w:bidi="ar-SA"/>
        </w:rPr>
        <w:t xml:space="preserve">项目工期30日历天。</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090000" w:fill="ffffff"/>
        </w:rPr>
        <w:t xml:space="preserve">本项目</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090000"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shd w:val="clear" w:color="auto" w:fill="ffff00"/>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28359080"/>
      <w:r/>
      <w:bookmarkStart w:id="14" w:name="_Toc38985264"/>
      <w:r/>
      <w:bookmarkStart w:id="15" w:name="_Toc35393791"/>
      <w:r/>
      <w:bookmarkStart w:id="16" w:name="_Toc35393622"/>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落实政府采购政策需满足的资格要求：本项目专门面向中小企业采购。采购标的的所属行业为</w:t>
      </w:r>
      <w:r>
        <w:rPr>
          <w:rFonts w:hint="eastAsia" w:ascii="宋体" w:hAnsi="宋体" w:cs="宋体"/>
          <w:sz w:val="24"/>
          <w:szCs w:val="24"/>
          <w:highlight w:val="none"/>
          <w:lang w:val="en-US" w:eastAsia="zh-CN"/>
        </w:rPr>
        <w:t xml:space="preserve">其他未列明行业</w:t>
      </w:r>
      <w:r>
        <w:rPr>
          <w:rFonts w:hint="eastAsia" w:ascii="宋体" w:hAnsi="宋体" w:eastAsia="宋体" w:cs="宋体"/>
          <w:color w:val="000000"/>
          <w:sz w:val="24"/>
          <w:szCs w:val="24"/>
          <w:highlight w:val="none"/>
          <w:shd w:val="clear" w:color="auto" w:fill="auto"/>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sz w:val="24"/>
          <w:szCs w:val="24"/>
          <w:highlight w:val="none"/>
          <w:shd w:val="clear" w:color="auto" w:fill="auto"/>
          <w:lang w:val="en-US" w:eastAsia="zh-CN"/>
        </w:rPr>
      </w:r>
      <w:r/>
    </w:p>
    <w:p>
      <w:pPr>
        <w:pStyle w:val="631"/>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无</w:t>
      </w:r>
      <w:r>
        <w:rPr>
          <w:rFonts w:hint="eastAsia" w:ascii="宋体" w:hAnsi="宋体" w:eastAsia="宋体" w:cs="宋体"/>
          <w:i w:val="0"/>
          <w:iCs w:val="0"/>
          <w:caps w:val="0"/>
          <w:color w:val="333333"/>
          <w:spacing w:val="0"/>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35393793"/>
      <w:r/>
      <w:bookmarkStart w:id="19" w:name="_Toc28359082"/>
      <w:r/>
      <w:bookmarkStart w:id="20" w:name="_Toc38985266"/>
      <w:r/>
      <w:bookmarkStart w:id="21" w:name="_Toc35393624"/>
      <w:r/>
      <w:bookmarkStart w:id="22" w:name="_Toc28359005"/>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w:t>
      </w: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rPr>
      </w:r>
      <w:r/>
    </w:p>
    <w:p>
      <w:pPr>
        <w:pStyle w:val="626"/>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sz w:val="24"/>
          <w:szCs w:val="24"/>
          <w:highlight w:val="none"/>
          <w:shd w:val="clear" w:color="auto" w:fill="auto"/>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rPr>
        <w:t xml:space="preserve">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02</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09时</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28359007"/>
      <w:r/>
      <w:bookmarkStart w:id="24" w:name="_Toc35393794"/>
      <w:r/>
      <w:bookmarkStart w:id="25" w:name="_Toc28359084"/>
      <w:r/>
      <w:bookmarkStart w:id="26" w:name="_Toc38985267"/>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numPr>
          <w:ilvl w:val="0"/>
          <w:numId w:val="0"/>
        </w:numPr>
        <w:pageBreakBefore w:val="0"/>
        <w:spacing w:line="360" w:lineRule="auto"/>
        <w:rPr>
          <w:rFonts w:hint="eastAsia" w:ascii="宋体" w:hAnsi="宋体" w:eastAsia="宋体" w:cs="宋体"/>
          <w:i w:val="0"/>
          <w:iCs w:val="0"/>
          <w:caps w:val="0"/>
          <w:color w:val="333333"/>
          <w:spacing w:val="0"/>
          <w:sz w:val="24"/>
          <w:szCs w:val="24"/>
          <w:highlight w:val="none"/>
          <w:shd w:val="clear" w:color="090000" w:fill="ffffff"/>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领取CA和办理电子签章（</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请至</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办理，联系</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3.有关本次招标的事项若存在变动或修改，敬请及时关注盐城滨海港经济区管理委员会在“中国政府采购网”“江苏政府采购网”“盐城市政府采购网”发布的更正公告。</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七、对本次招标提出询问，请按以下方式联系。</w:t>
      </w:r>
      <w:bookmarkEnd w:id="31"/>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  1.采购人信息</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称：盐城滨海港经济区管理委员会</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址：滨海县兴淮路35号</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 先生</w:t>
      </w:r>
      <w:r>
        <w:rPr>
          <w:rFonts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联系电话：15151029449</w:t>
      </w:r>
      <w:r>
        <w:rPr>
          <w:rFonts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2.采购代理机构信息</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称：江苏峰瑞项目管理有限公司</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址：滨海县永康路5-53号华德名人苑（南门往东二排） </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人：沈先生</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联系电话：13851198568</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3.项目联系方式</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w:t>
      </w:r>
      <w:r>
        <w:rPr>
          <w:rFonts w:hint="eastAsia" w:ascii="宋体" w:hAnsi="宋体" w:cs="宋体"/>
          <w:color w:val="000000"/>
          <w:sz w:val="24"/>
          <w:szCs w:val="24"/>
          <w:highlight w:val="none"/>
          <w:lang w:val="en-US" w:eastAsia="zh-CN" w:bidi="ar-SA"/>
        </w:rPr>
        <w:t xml:space="preserve">贺</w:t>
      </w:r>
      <w:r>
        <w:rPr>
          <w:rFonts w:hint="eastAsia" w:ascii="宋体" w:hAnsi="宋体" w:eastAsia="宋体" w:cs="宋体"/>
          <w:color w:val="000000"/>
          <w:sz w:val="24"/>
          <w:szCs w:val="24"/>
          <w:highlight w:val="none"/>
          <w:lang w:val="en-US" w:eastAsia="zh-CN" w:bidi="ar-SA"/>
        </w:rPr>
        <w:t xml:space="preserve">先生</w:t>
      </w:r>
      <w:r>
        <w:rPr>
          <w:rFonts w:hint="eastAsia" w:ascii="宋体" w:hAnsi="宋体" w:eastAsia="宋体" w:cs="宋体"/>
          <w:color w:val="000000"/>
          <w:sz w:val="24"/>
          <w:szCs w:val="24"/>
          <w:highlight w:val="none"/>
          <w:lang w:val="en-US" w:eastAsia="zh-CN" w:bidi="ar-SA"/>
        </w:rPr>
      </w:r>
      <w:r/>
    </w:p>
    <w:p>
      <w:pPr>
        <w:pStyle w:val="626"/>
        <w:ind w:right="840" w:firstLine="480"/>
        <w:jc w:val="both"/>
        <w:spacing w:beforeAutospacing="0" w:afterAutospacing="0"/>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cs="宋体"/>
          <w:color w:val="000000"/>
          <w:sz w:val="24"/>
          <w:szCs w:val="24"/>
          <w:highlight w:val="none"/>
          <w:lang w:val="en-US" w:eastAsia="zh-CN" w:bidi="ar-SA"/>
        </w:rPr>
        <w:t xml:space="preserve">15151029449</w:t>
      </w:r>
      <w:r>
        <w:rPr>
          <w:rFonts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jc w:val="center"/>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bookmarkStart w:id="32" w:name="_Toc120614211"/>
      <w:r>
        <w:rPr>
          <w:rFonts w:hint="eastAsia" w:ascii="宋体" w:hAnsi="宋体" w:eastAsia="宋体" w:cs="宋体"/>
          <w:b/>
          <w:color w:val="000000"/>
          <w:sz w:val="44"/>
          <w:szCs w:val="44"/>
          <w:highlight w:val="none"/>
        </w:rPr>
        <w:t xml:space="preserve">第二章  </w:t>
      </w:r>
      <w:bookmarkEnd w:id="32"/>
      <w:r/>
      <w:bookmarkStart w:id="33" w:name="_Toc513029202"/>
      <w:r/>
      <w:bookmarkStart w:id="34" w:name="_Toc20823274"/>
      <w:r/>
      <w:bookmarkStart w:id="35" w:name="_Toc16938518"/>
      <w:r/>
      <w:bookmarkStart w:id="36" w:name="_Toc120614213"/>
      <w:r>
        <w:rPr>
          <w:rFonts w:hint="eastAsia" w:ascii="宋体" w:hAnsi="宋体" w:eastAsia="宋体" w:cs="宋体"/>
          <w:b/>
          <w:color w:val="000000"/>
          <w:sz w:val="44"/>
          <w:szCs w:val="44"/>
          <w:highlight w:val="none"/>
        </w:rPr>
        <w:t xml:space="preserve">投标人须知</w:t>
      </w:r>
      <w:bookmarkEnd w:id="33"/>
      <w:r/>
      <w:bookmarkEnd w:id="34"/>
      <w:r/>
      <w:bookmarkEnd w:id="35"/>
      <w:r/>
      <w:bookmarkEnd w:id="36"/>
      <w:r>
        <w:rPr>
          <w:rFonts w:hint="eastAsia" w:ascii="宋体" w:hAnsi="宋体" w:eastAsia="宋体" w:cs="宋体"/>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7" w:name="_Toc120614214"/>
      <w:r/>
      <w:bookmarkStart w:id="38" w:name="_Toc513029203"/>
      <w:r/>
      <w:bookmarkStart w:id="39" w:name="_Toc16938519"/>
      <w:r/>
      <w:bookmarkStart w:id="40" w:name="_Toc20823275"/>
      <w:r>
        <w:rPr>
          <w:rFonts w:hint="eastAsia" w:ascii="宋体" w:hAnsi="宋体" w:eastAsia="宋体" w:cs="宋体"/>
          <w:b/>
          <w:color w:val="000000"/>
          <w:sz w:val="24"/>
          <w:szCs w:val="24"/>
          <w:highlight w:val="none"/>
        </w:rPr>
        <w:t xml:space="preserve">一、总则</w:t>
      </w:r>
      <w:bookmarkEnd w:id="37"/>
      <w:r/>
      <w:bookmarkEnd w:id="38"/>
      <w:r/>
      <w:bookmarkEnd w:id="39"/>
      <w:r/>
      <w:bookmarkEnd w:id="40"/>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1" w:name="_Toc513029204"/>
      <w:r/>
      <w:bookmarkStart w:id="42" w:name="_Toc16938520"/>
      <w:r/>
      <w:bookmarkStart w:id="43" w:name="_Toc458694821"/>
      <w:r/>
      <w:bookmarkStart w:id="44" w:name="_Hlt16619475"/>
      <w:r/>
      <w:bookmarkStart w:id="45" w:name="_Toc20823276"/>
      <w:r>
        <w:rPr>
          <w:rFonts w:hint="eastAsia" w:ascii="宋体" w:hAnsi="宋体" w:eastAsia="宋体" w:cs="宋体"/>
          <w:color w:val="000000"/>
          <w:sz w:val="24"/>
          <w:szCs w:val="24"/>
          <w:highlight w:val="none"/>
        </w:rPr>
        <w:t xml:space="preserve">1</w:t>
      </w:r>
      <w:bookmarkEnd w:id="45"/>
      <w:r>
        <w:rPr>
          <w:rFonts w:hint="eastAsia" w:ascii="宋体" w:hAnsi="宋体" w:eastAsia="宋体" w:cs="宋体"/>
          <w:color w:val="000000"/>
          <w:sz w:val="24"/>
          <w:szCs w:val="24"/>
          <w:highlight w:val="none"/>
        </w:rPr>
        <w:t xml:space="preserve">、招标方式</w:t>
      </w:r>
      <w:bookmarkEnd w:id="41"/>
      <w:r/>
      <w:bookmarkEnd w:id="42"/>
      <w:r/>
      <w:bookmarkEnd w:id="4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6" w:name="_Toc20823277"/>
      <w:r/>
      <w:bookmarkStart w:id="47" w:name="_Toc513029205"/>
      <w:r/>
      <w:bookmarkStart w:id="48" w:name="_Toc16938521"/>
      <w:r>
        <w:rPr>
          <w:rFonts w:hint="eastAsia" w:ascii="宋体" w:hAnsi="宋体" w:eastAsia="宋体" w:cs="宋体"/>
          <w:color w:val="000000"/>
          <w:sz w:val="24"/>
          <w:szCs w:val="24"/>
          <w:highlight w:val="none"/>
        </w:rPr>
        <w:t xml:space="preserve">2、合格的投标人</w:t>
      </w:r>
      <w:bookmarkEnd w:id="46"/>
      <w:r/>
      <w:bookmarkEnd w:id="47"/>
      <w:r/>
      <w:bookmarkEnd w:id="48"/>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1"/>
          <w:highlight w:val="none"/>
        </w:rPr>
      </w:pPr>
      <w:r/>
      <w:bookmarkStart w:id="49" w:name="_Toc20823278"/>
      <w:r/>
      <w:bookmarkStart w:id="50" w:name="_Toc16938522"/>
      <w:r/>
      <w:bookmarkStart w:id="51" w:name="_Toc513029206"/>
      <w:r>
        <w:rPr>
          <w:rFonts w:hint="eastAsia" w:ascii="宋体" w:hAnsi="宋体" w:eastAsia="宋体" w:cs="宋体"/>
          <w:color w:val="000000"/>
          <w:sz w:val="24"/>
          <w:szCs w:val="21"/>
          <w:highlight w:val="none"/>
        </w:rPr>
        <w:t xml:space="preserve">3、适用法律</w:t>
      </w:r>
      <w:bookmarkEnd w:id="49"/>
      <w:r/>
      <w:bookmarkEnd w:id="50"/>
      <w:r/>
      <w:bookmarkEnd w:id="51"/>
      <w:r>
        <w:rPr>
          <w:rFonts w:hint="eastAsia" w:ascii="宋体" w:hAnsi="宋体" w:eastAsia="宋体" w:cs="宋体"/>
          <w:color w:val="000000"/>
          <w:sz w:val="24"/>
          <w:szCs w:val="21"/>
          <w:highlight w:val="none"/>
        </w:rPr>
        <w:t xml:space="preserve">和标准</w:t>
      </w:r>
      <w:r>
        <w:rPr>
          <w:rFonts w:hint="eastAsia" w:ascii="宋体" w:hAnsi="宋体" w:eastAsia="宋体" w:cs="宋体"/>
          <w:color w:val="000000"/>
          <w:sz w:val="24"/>
          <w:szCs w:val="21"/>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20823279"/>
      <w:r/>
      <w:bookmarkStart w:id="53" w:name="_Toc513029207"/>
      <w:r/>
      <w:bookmarkStart w:id="54" w:name="_Toc16938523"/>
      <w:r/>
      <w:bookmarkStart w:id="55" w:name="_Toc462564067"/>
      <w:r>
        <w:rPr>
          <w:rFonts w:hint="eastAsia" w:ascii="宋体" w:hAnsi="宋体" w:eastAsia="宋体" w:cs="宋体"/>
          <w:color w:val="000000"/>
          <w:sz w:val="24"/>
          <w:szCs w:val="24"/>
          <w:highlight w:val="none"/>
        </w:rPr>
        <w:t xml:space="preserve">4、投标费用</w:t>
      </w:r>
      <w:bookmarkEnd w:id="52"/>
      <w:r/>
      <w:bookmarkEnd w:id="53"/>
      <w:r/>
      <w:bookmarkEnd w:id="54"/>
      <w:r/>
      <w:bookmarkEnd w:id="55"/>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盐城滨海港经济区管理委员会</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cs="宋体"/>
          <w:b/>
          <w:bCs/>
          <w:color w:val="000000"/>
          <w:sz w:val="24"/>
          <w:szCs w:val="24"/>
          <w:highlight w:val="none"/>
          <w:lang w:val="en-US" w:eastAsia="zh-CN"/>
        </w:rPr>
        <w:t xml:space="preserve">本次招标代理服务费：</w:t>
      </w:r>
      <w:r>
        <w:rPr>
          <w:rFonts w:hint="eastAsia" w:ascii="宋体" w:hAnsi="宋体" w:eastAsia="宋体" w:cs="宋体"/>
          <w:b/>
          <w:bCs/>
          <w:color w:val="000000"/>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000000"/>
          <w:sz w:val="24"/>
          <w:szCs w:val="24"/>
          <w:highlight w:val="none"/>
          <w:lang w:val="en-US" w:eastAsia="zh-CN"/>
        </w:rPr>
        <w:t xml:space="preserve">。招标代理服务费由中标人承担，不单独列项，由投标人在报价时综合考虑。在成交供应商在领取成交通知书前，向采购代理机构一次性支付。</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6" w:name="_Toc513029209"/>
      <w:r/>
      <w:bookmarkStart w:id="57" w:name="_Toc120614215"/>
      <w:r/>
      <w:bookmarkStart w:id="58" w:name="_Toc20823281"/>
      <w:r/>
      <w:bookmarkStart w:id="59" w:name="_Toc16938525"/>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16938526"/>
      <w:r/>
      <w:bookmarkStart w:id="61" w:name="_Toc513029210"/>
      <w:r/>
      <w:bookmarkStart w:id="62" w:name="_Toc20823282"/>
      <w:r>
        <w:rPr>
          <w:rFonts w:hint="eastAsia" w:ascii="宋体" w:hAnsi="宋体" w:eastAsia="宋体" w:cs="宋体"/>
          <w:color w:val="000000"/>
          <w:sz w:val="24"/>
          <w:szCs w:val="24"/>
          <w:highlight w:val="none"/>
        </w:rPr>
        <w:t xml:space="preserve">6、招标文件构成</w:t>
      </w:r>
      <w:bookmarkEnd w:id="60"/>
      <w:r/>
      <w:bookmarkEnd w:id="61"/>
      <w:r/>
      <w:bookmarkEnd w:id="6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20823283"/>
      <w:r/>
      <w:bookmarkStart w:id="64" w:name="_Toc16938527"/>
      <w:r/>
      <w:bookmarkStart w:id="65" w:name="_Toc513029211"/>
      <w:r/>
      <w:bookmarkStart w:id="66" w:name="_Toc462564070"/>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7" w:name="_Toc462564071"/>
      <w:r/>
      <w:bookmarkStart w:id="68" w:name="_Toc513029212"/>
      <w:r/>
      <w:bookmarkStart w:id="69" w:name="_Toc16938528"/>
      <w:r/>
      <w:bookmarkStart w:id="70" w:name="_Toc20823284"/>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1" w:name="_Toc462564072"/>
      <w:r/>
      <w:bookmarkStart w:id="72" w:name="_Toc513029213"/>
      <w:r/>
      <w:bookmarkStart w:id="73" w:name="_Toc20823285"/>
      <w:r/>
      <w:bookmarkStart w:id="74" w:name="_Toc120614216"/>
      <w:r/>
      <w:bookmarkStart w:id="75" w:name="_Toc16938529"/>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6" w:name="_Toc462564073"/>
      <w:r/>
      <w:bookmarkStart w:id="77" w:name="_Toc513029214"/>
      <w:r/>
      <w:bookmarkStart w:id="78" w:name="_Toc20823286"/>
      <w:r/>
      <w:bookmarkStart w:id="79" w:name="_Toc16938530"/>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0" w:name="_Toc462564074"/>
      <w:r/>
      <w:bookmarkStart w:id="81" w:name="_Toc20823287"/>
      <w:r/>
      <w:bookmarkStart w:id="82" w:name="_Toc16938531"/>
      <w:r/>
      <w:bookmarkStart w:id="83" w:name="_Toc513029215"/>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4" w:name="_Toc49090509"/>
      <w:r/>
      <w:bookmarkStart w:id="85" w:name="_Toc49090507"/>
      <w:r/>
      <w:bookmarkStart w:id="86" w:name="_Toc513029216"/>
      <w:r/>
      <w:bookmarkStart w:id="87" w:name="_Toc14577355"/>
      <w:r/>
      <w:bookmarkStart w:id="88" w:name="_Toc14577357"/>
      <w:r/>
      <w:bookmarkStart w:id="89" w:name="_Toc49090508"/>
      <w:r/>
      <w:bookmarkStart w:id="90" w:name="_Toc513029219"/>
      <w:r/>
      <w:bookmarkStart w:id="91" w:name="_Toc14577354"/>
      <w:r/>
      <w:bookmarkStart w:id="92" w:name="_Hlt26668975"/>
      <w:r/>
      <w:bookmarkStart w:id="93" w:name="_Hlt26670360"/>
      <w:r/>
      <w:bookmarkStart w:id="94" w:name="_Hlt26954838"/>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5" w:name="_Hlt26670486"/>
      <w:r/>
      <w:bookmarkStart w:id="96" w:name="_Hlt26670482"/>
      <w:r/>
      <w:bookmarkStart w:id="97" w:name="_Hlt26954846"/>
      <w:r/>
      <w:bookmarkStart w:id="98" w:name="_Hlt26954848"/>
      <w:r/>
      <w:bookmarkStart w:id="99" w:name="_Hlt26954731"/>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0" w:name="_Toc14577359"/>
      <w:r/>
      <w:bookmarkStart w:id="101" w:name="_Toc49090510"/>
      <w:r>
        <w:rPr>
          <w:rFonts w:hint="eastAsia" w:ascii="宋体" w:hAnsi="宋体" w:eastAsia="宋体" w:cs="宋体"/>
          <w:color w:val="000000"/>
          <w:sz w:val="24"/>
          <w:szCs w:val="24"/>
          <w:highlight w:val="none"/>
        </w:rPr>
        <w:t xml:space="preserve">15、投标函和开标一览表</w:t>
      </w:r>
      <w:bookmarkEnd w:id="100"/>
      <w:r/>
      <w:bookmarkEnd w:id="10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2" w:name="_Toc49090511"/>
      <w:r/>
      <w:bookmarkStart w:id="103" w:name="_Toc14577360"/>
      <w:r>
        <w:rPr>
          <w:rFonts w:hint="eastAsia" w:ascii="宋体" w:hAnsi="宋体" w:eastAsia="宋体" w:cs="宋体"/>
          <w:color w:val="000000"/>
          <w:sz w:val="24"/>
          <w:szCs w:val="24"/>
          <w:highlight w:val="none"/>
        </w:rPr>
        <w:t xml:space="preserve">16、投标有效期</w:t>
      </w:r>
      <w:bookmarkEnd w:id="102"/>
      <w:r/>
      <w:bookmarkEnd w:id="10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4" w:name="_Toc513029224"/>
      <w:r/>
      <w:bookmarkStart w:id="105" w:name="_Toc120614217"/>
      <w:r/>
      <w:bookmarkStart w:id="106" w:name="_Toc20823296"/>
      <w:r/>
      <w:bookmarkStart w:id="107" w:name="_Hlt26954852"/>
      <w:r/>
      <w:bookmarkStart w:id="108" w:name="_Toc16938540"/>
      <w:r/>
      <w:bookmarkStart w:id="109" w:name="_Hlt26954739"/>
      <w:r>
        <w:rPr>
          <w:rFonts w:hint="eastAsia" w:ascii="宋体" w:hAnsi="宋体" w:eastAsia="宋体" w:cs="宋体"/>
          <w:b/>
          <w:color w:val="000000"/>
          <w:sz w:val="24"/>
          <w:szCs w:val="24"/>
          <w:highlight w:val="none"/>
        </w:rPr>
        <w:t xml:space="preserve">四、投标文件的递交</w:t>
      </w:r>
      <w:bookmarkEnd w:id="104"/>
      <w:r/>
      <w:bookmarkEnd w:id="105"/>
      <w:r/>
      <w:bookmarkEnd w:id="106"/>
      <w:r/>
      <w:bookmarkEnd w:id="108"/>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0" w:name="_Toc513029225"/>
      <w:r/>
      <w:bookmarkStart w:id="111" w:name="_Toc16938541"/>
      <w:r/>
      <w:bookmarkStart w:id="112" w:name="_Toc20823297"/>
      <w:r/>
      <w:bookmarkStart w:id="113" w:name="_Toc462564084"/>
      <w:r>
        <w:rPr>
          <w:rFonts w:hint="eastAsia" w:ascii="宋体" w:hAnsi="宋体" w:eastAsia="宋体" w:cs="宋体"/>
          <w:color w:val="000000"/>
          <w:sz w:val="24"/>
          <w:szCs w:val="24"/>
          <w:highlight w:val="none"/>
        </w:rPr>
        <w:t xml:space="preserve">18、电子投标文件</w:t>
      </w:r>
      <w:bookmarkEnd w:id="110"/>
      <w:r/>
      <w:bookmarkEnd w:id="111"/>
      <w:r/>
      <w:bookmarkEnd w:id="112"/>
      <w:r/>
      <w:bookmarkEnd w:id="113"/>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4" w:name="_Toc16938542"/>
      <w:r/>
      <w:bookmarkEnd w:id="114"/>
      <w:r/>
      <w:bookmarkStart w:id="115" w:name="_Toc20823298"/>
      <w:r/>
      <w:bookmarkEnd w:id="115"/>
      <w:r/>
      <w:bookmarkStart w:id="116" w:name="_Toc513029226"/>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7" w:name="_Toc16938543"/>
      <w:r/>
      <w:bookmarkStart w:id="118" w:name="_Toc20823299"/>
      <w:r/>
      <w:bookmarkStart w:id="119" w:name="_Toc513029227"/>
      <w:r>
        <w:rPr>
          <w:rFonts w:hint="eastAsia" w:ascii="宋体" w:hAnsi="宋体" w:eastAsia="宋体" w:cs="宋体"/>
          <w:color w:val="000000"/>
          <w:sz w:val="24"/>
          <w:szCs w:val="24"/>
          <w:highlight w:val="none"/>
        </w:rPr>
        <w:t xml:space="preserve">20、投标文件</w:t>
      </w:r>
      <w:bookmarkEnd w:id="117"/>
      <w:r/>
      <w:bookmarkEnd w:id="118"/>
      <w:r/>
      <w:bookmarkEnd w:id="119"/>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0" w:name="_Toc513029228"/>
      <w:r/>
      <w:bookmarkStart w:id="121" w:name="_Toc20823300"/>
      <w:r/>
      <w:bookmarkStart w:id="122" w:name="_Toc16938544"/>
      <w:r>
        <w:rPr>
          <w:rFonts w:hint="eastAsia" w:ascii="宋体" w:hAnsi="宋体" w:eastAsia="宋体" w:cs="宋体"/>
          <w:color w:val="000000"/>
          <w:sz w:val="24"/>
          <w:szCs w:val="24"/>
          <w:highlight w:val="none"/>
        </w:rPr>
        <w:t xml:space="preserve">21、投标文件的撤回和修改</w:t>
      </w:r>
      <w:bookmarkEnd w:id="120"/>
      <w:r/>
      <w:bookmarkEnd w:id="121"/>
      <w:r/>
      <w:bookmarkEnd w:id="12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3" w:name="_Toc120614218"/>
      <w:r/>
      <w:bookmarkStart w:id="124" w:name="_Toc16938545"/>
      <w:r/>
      <w:bookmarkStart w:id="125" w:name="_Toc513029229"/>
      <w:r/>
      <w:bookmarkStart w:id="126" w:name="_Toc20823301"/>
      <w:r>
        <w:rPr>
          <w:rFonts w:hint="eastAsia" w:ascii="宋体" w:hAnsi="宋体" w:eastAsia="宋体" w:cs="宋体"/>
          <w:b/>
          <w:color w:val="000000"/>
          <w:sz w:val="24"/>
          <w:szCs w:val="24"/>
          <w:highlight w:val="none"/>
        </w:rPr>
        <w:t xml:space="preserve">五、开标与评标</w:t>
      </w:r>
      <w:bookmarkEnd w:id="123"/>
      <w:r/>
      <w:bookmarkEnd w:id="124"/>
      <w:r/>
      <w:bookmarkEnd w:id="125"/>
      <w:r/>
      <w:bookmarkEnd w:id="126"/>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7" w:name="_Toc513029230"/>
      <w:r/>
      <w:bookmarkStart w:id="128" w:name="_Toc20823302"/>
      <w:r/>
      <w:bookmarkStart w:id="129" w:name="_Toc16938546"/>
      <w:r>
        <w:rPr>
          <w:rFonts w:hint="eastAsia" w:ascii="宋体" w:hAnsi="宋体" w:eastAsia="宋体" w:cs="宋体"/>
          <w:color w:val="000000"/>
          <w:sz w:val="24"/>
          <w:szCs w:val="24"/>
          <w:highlight w:val="none"/>
        </w:rPr>
        <w:t xml:space="preserve">22、开标</w:t>
      </w:r>
      <w:bookmarkEnd w:id="127"/>
      <w:r/>
      <w:bookmarkEnd w:id="128"/>
      <w:r/>
      <w:bookmarkEnd w:id="12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组织。苏采云系统将自动对项目进行开标，并宣布各投标人名称和投标价格。</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0" w:name="_Toc20823303"/>
      <w:r/>
      <w:bookmarkStart w:id="131" w:name="_Toc513029231"/>
      <w:r/>
      <w:bookmarkStart w:id="132" w:name="_Toc16938547"/>
      <w:r>
        <w:rPr>
          <w:rFonts w:hint="eastAsia" w:ascii="宋体" w:hAnsi="宋体" w:eastAsia="宋体" w:cs="宋体"/>
          <w:color w:val="000000"/>
          <w:sz w:val="24"/>
          <w:szCs w:val="24"/>
          <w:highlight w:val="none"/>
        </w:rPr>
        <w:t xml:space="preserve">23、评标委员会</w:t>
      </w:r>
      <w:bookmarkEnd w:id="130"/>
      <w:r/>
      <w:bookmarkEnd w:id="131"/>
      <w:r/>
      <w:bookmarkEnd w:id="13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23.1开标后，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16938548"/>
      <w:r/>
      <w:bookmarkStart w:id="134" w:name="_Toc20823304"/>
      <w:r/>
      <w:bookmarkStart w:id="135" w:name="_Toc513029232"/>
      <w:r>
        <w:rPr>
          <w:rFonts w:hint="eastAsia" w:ascii="宋体" w:hAnsi="宋体" w:eastAsia="宋体" w:cs="宋体"/>
          <w:color w:val="000000"/>
          <w:sz w:val="24"/>
          <w:szCs w:val="24"/>
          <w:highlight w:val="none"/>
        </w:rPr>
        <w:t xml:space="preserve">25．投标文件的澄清</w:t>
      </w:r>
      <w:bookmarkEnd w:id="133"/>
      <w:r/>
      <w:bookmarkEnd w:id="134"/>
      <w:r/>
      <w:bookmarkEnd w:id="135"/>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16938549"/>
      <w:r/>
      <w:bookmarkStart w:id="137" w:name="_Toc513029233"/>
      <w:r/>
      <w:bookmarkStart w:id="138"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6"/>
      <w:r/>
      <w:bookmarkEnd w:id="137"/>
      <w:r/>
      <w:bookmarkEnd w:id="138"/>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9" w:name="_Toc513029234"/>
      <w:r/>
      <w:bookmarkStart w:id="140" w:name="_Toc20823306"/>
      <w:r/>
      <w:bookmarkStart w:id="141"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2" w:name="_Toc513029235"/>
      <w:r/>
      <w:bookmarkStart w:id="143" w:name="_Toc16938551"/>
      <w:r/>
      <w:bookmarkStart w:id="144" w:name="_Toc20823307"/>
      <w:r>
        <w:rPr>
          <w:rFonts w:hint="eastAsia" w:ascii="宋体" w:hAnsi="宋体" w:eastAsia="宋体" w:cs="宋体"/>
          <w:color w:val="000000"/>
          <w:sz w:val="24"/>
          <w:szCs w:val="24"/>
          <w:highlight w:val="none"/>
        </w:rPr>
        <w:t xml:space="preserve">27.1无效投标条款</w:t>
      </w:r>
      <w:bookmarkEnd w:id="142"/>
      <w:r/>
      <w:bookmarkEnd w:id="143"/>
      <w:r/>
      <w:bookmarkEnd w:id="144"/>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631"/>
        <w:ind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u w:val="singl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bidi="ar-SA"/>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5" w:name="_Toc120614219"/>
      <w:r>
        <w:rPr>
          <w:rFonts w:hint="eastAsia" w:ascii="宋体" w:hAnsi="宋体" w:eastAsia="宋体" w:cs="宋体"/>
          <w:b/>
          <w:color w:val="000000"/>
          <w:sz w:val="24"/>
          <w:szCs w:val="24"/>
          <w:highlight w:val="none"/>
        </w:rPr>
        <w:t xml:space="preserve">六、定标</w:t>
      </w:r>
      <w:bookmarkEnd w:id="145"/>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6" w:name="_Toc16938554"/>
      <w:r/>
      <w:bookmarkStart w:id="147" w:name="_Toc513029238"/>
      <w:r/>
      <w:bookmarkStart w:id="148" w:name="_Toc20823310"/>
      <w:r>
        <w:rPr>
          <w:rFonts w:hint="eastAsia" w:ascii="宋体" w:hAnsi="宋体" w:eastAsia="宋体" w:cs="宋体"/>
          <w:color w:val="000000"/>
          <w:sz w:val="24"/>
          <w:szCs w:val="24"/>
          <w:highlight w:val="none"/>
        </w:rPr>
        <w:t xml:space="preserve">28、</w:t>
      </w:r>
      <w:bookmarkEnd w:id="148"/>
      <w:r>
        <w:rPr>
          <w:rFonts w:hint="eastAsia" w:ascii="宋体" w:hAnsi="宋体" w:eastAsia="宋体" w:cs="宋体"/>
          <w:color w:val="000000"/>
          <w:sz w:val="24"/>
          <w:szCs w:val="24"/>
          <w:highlight w:val="none"/>
        </w:rPr>
        <w:t xml:space="preserve">确定</w:t>
      </w:r>
      <w:bookmarkEnd w:id="146"/>
      <w:r/>
      <w:bookmarkEnd w:id="147"/>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9" w:name="_Toc200451960"/>
      <w:r>
        <w:rPr>
          <w:rFonts w:hint="eastAsia" w:ascii="宋体" w:hAnsi="宋体" w:eastAsia="宋体" w:cs="宋体"/>
          <w:color w:val="000000"/>
          <w:sz w:val="24"/>
          <w:szCs w:val="24"/>
          <w:highlight w:val="none"/>
        </w:rPr>
        <w:t xml:space="preserve">28.5.有下列情形之一的，视为投标人串通投标，投标无效：</w:t>
      </w:r>
      <w:bookmarkEnd w:id="14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29.2.3对中标或者成交结果提出质疑的，为中标或者成交结果公告期限届满之日。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采购人只接收以纸质原件形式送达的质疑,采购人和采购中心不接受未填写快递运单的快件。</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0" w:name="_Toc120614220"/>
      <w:r/>
      <w:bookmarkStart w:id="151" w:name="_Toc16938552"/>
      <w:r/>
      <w:bookmarkStart w:id="152" w:name="_Toc20823308"/>
      <w:r/>
      <w:bookmarkStart w:id="153" w:name="_Toc513029236"/>
      <w:r>
        <w:rPr>
          <w:rFonts w:hint="eastAsia" w:ascii="宋体" w:hAnsi="宋体" w:eastAsia="宋体" w:cs="宋体"/>
          <w:b/>
          <w:color w:val="000000"/>
          <w:sz w:val="24"/>
          <w:szCs w:val="24"/>
          <w:highlight w:val="none"/>
        </w:rPr>
        <w:t xml:space="preserve">七、授予合同</w:t>
      </w:r>
      <w:bookmarkEnd w:id="150"/>
      <w:r/>
      <w:bookmarkEnd w:id="151"/>
      <w:r/>
      <w:bookmarkEnd w:id="152"/>
      <w:r/>
      <w:bookmarkEnd w:id="153"/>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4" w:name="_Toc513029237"/>
      <w:r/>
      <w:bookmarkStart w:id="155" w:name="_Toc16938553"/>
      <w:r/>
      <w:bookmarkStart w:id="156" w:name="_Toc20823309"/>
      <w:r>
        <w:rPr>
          <w:rFonts w:hint="eastAsia" w:ascii="宋体" w:hAnsi="宋体" w:eastAsia="宋体" w:cs="宋体"/>
          <w:color w:val="000000"/>
          <w:sz w:val="24"/>
          <w:szCs w:val="24"/>
          <w:highlight w:val="none"/>
        </w:rPr>
        <w:t xml:space="preserve">31. 签订合同</w:t>
      </w:r>
      <w:bookmarkEnd w:id="154"/>
      <w:r/>
      <w:bookmarkEnd w:id="155"/>
      <w:r/>
      <w:bookmarkEnd w:id="156"/>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31"/>
        <w:numPr>
          <w:ilvl w:val="0"/>
          <w:numId w:val="0"/>
        </w:num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26"/>
        <w:ind w:right="0" w:firstLine="480"/>
        <w:jc w:val="both"/>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35"/>
        <w:ind w:left="0" w:firstLine="48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35"/>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center"/>
        <w:spacing w:beforeAutospacing="0" w:afterAutospacing="0" w:line="360" w:lineRule="auto"/>
        <w:rPr>
          <w:rFonts w:hint="eastAsia" w:ascii="宋体" w:hAnsi="宋体" w:eastAsia="宋体" w:cs="宋体"/>
          <w:b/>
          <w:sz w:val="48"/>
          <w:szCs w:val="44"/>
          <w:highlight w:val="none"/>
        </w:rPr>
      </w:pPr>
      <w:r/>
      <w:bookmarkStart w:id="157" w:name="_Toc20823346"/>
      <w:r/>
      <w:bookmarkStart w:id="158" w:name="_Hlt16619350"/>
      <w:r/>
      <w:bookmarkStart w:id="159" w:name="_Toc16938590"/>
      <w:r/>
      <w:bookmarkStart w:id="160" w:name="_Toc479757211"/>
      <w:r/>
      <w:bookmarkStart w:id="161" w:name="_Toc462564139"/>
      <w:r/>
      <w:bookmarkStart w:id="162" w:name="_Toc120614244"/>
      <w:r/>
      <w:bookmarkStart w:id="163"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rPr>
          <w:rFonts w:hint="eastAsia" w:ascii="宋体" w:hAnsi="宋体" w:eastAsia="宋体" w:cs="宋体"/>
          <w:b/>
          <w:sz w:val="48"/>
          <w:szCs w:val="44"/>
          <w:highlight w:val="none"/>
        </w:rPr>
      </w:r>
      <w:r/>
    </w:p>
    <w:p>
      <w:pPr>
        <w:pStyle w:val="626"/>
        <w:rPr>
          <w:rFonts w:hint="eastAsia" w:ascii="宋体" w:hAnsi="宋体" w:eastAsia="宋体" w:cs="宋体"/>
          <w:highlight w:val="none"/>
        </w:rPr>
      </w:pPr>
      <w:r/>
      <w:bookmarkStart w:id="164" w:name="EB6d2006462e294de090c16e672cecc3bd"/>
      <w:r>
        <w:rPr>
          <w:rFonts w:hint="eastAsia" w:ascii="宋体" w:hAnsi="宋体" w:eastAsia="宋体" w:cs="宋体"/>
          <w:highlight w:val="none"/>
        </w:rPr>
      </w:r>
      <w:r/>
    </w:p>
    <w:p>
      <w:pPr>
        <w:pStyle w:val="626"/>
        <w:jc w:val="center"/>
        <w:spacing w:before="145" w:beforeAutospacing="0" w:after="145" w:afterAutospacing="0" w:line="500" w:lineRule="exact"/>
        <w:widowControl w:val="off"/>
        <w:rPr>
          <w:rFonts w:hint="eastAsia" w:ascii="宋体" w:hAnsi="宋体" w:eastAsia="宋体" w:cs="宋体"/>
          <w:sz w:val="32"/>
          <w:szCs w:val="32"/>
          <w:highlight w:val="none"/>
        </w:rPr>
      </w:pPr>
      <w:r/>
      <w:bookmarkEnd w:id="164"/>
      <w:r>
        <w:rPr>
          <w:rFonts w:hint="eastAsia" w:ascii="宋体" w:hAnsi="宋体" w:eastAsia="宋体" w:cs="宋体"/>
          <w:b/>
          <w:sz w:val="32"/>
          <w:szCs w:val="32"/>
          <w:highlight w:val="none"/>
        </w:rPr>
        <w:t xml:space="preserve">盐城市政府采购合同</w:t>
      </w:r>
      <w:r>
        <w:rPr>
          <w:rFonts w:hint="eastAsia" w:ascii="宋体" w:hAnsi="宋体" w:eastAsia="宋体" w:cs="宋体"/>
          <w:sz w:val="32"/>
          <w:szCs w:val="32"/>
          <w:highlight w:val="none"/>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甲方（采购人）：</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乙方（供应商）：</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依据甲方委托</w:t>
      </w:r>
      <w:r>
        <w:rPr>
          <w:rFonts w:hint="eastAsia" w:ascii="宋体" w:hAnsi="宋体" w:eastAsia="宋体" w:cs="宋体"/>
          <w:color w:val="000000"/>
          <w:sz w:val="24"/>
          <w:szCs w:val="24"/>
          <w:u w:val="single"/>
          <w:lang w:eastAsia="zh-CN" w:bidi="ar-SA"/>
        </w:rPr>
        <w:t xml:space="preserve">盐城滨海港经济区管理委员会</w:t>
      </w:r>
      <w:r>
        <w:rPr>
          <w:rFonts w:hint="eastAsia" w:ascii="宋体" w:hAnsi="宋体" w:eastAsia="宋体" w:cs="宋体"/>
          <w:color w:val="000000"/>
          <w:sz w:val="24"/>
          <w:szCs w:val="24"/>
          <w:lang w:bidi="ar-SA"/>
        </w:rPr>
        <w:t xml:space="preserve">进行本项目</w:t>
      </w:r>
      <w:r>
        <w:rPr>
          <w:rFonts w:hint="eastAsia" w:ascii="宋体" w:hAnsi="宋体" w:cs="宋体"/>
          <w:color w:val="000000"/>
          <w:sz w:val="24"/>
          <w:szCs w:val="24"/>
          <w:u w:val="single"/>
          <w:lang w:eastAsia="zh-CN" w:bidi="ar-SA"/>
        </w:rPr>
        <w:t xml:space="preserve">滨海港经济区市政消火栓及管网采购项目</w:t>
      </w:r>
      <w:r>
        <w:rPr>
          <w:rFonts w:hint="eastAsia" w:ascii="宋体" w:hAnsi="宋体" w:eastAsia="宋体" w:cs="宋体"/>
          <w:color w:val="000000"/>
          <w:sz w:val="24"/>
          <w:szCs w:val="24"/>
          <w:lang w:bidi="ar-SA"/>
        </w:rPr>
        <w:t xml:space="preserve">政府采购的招标结果，确定乙方为本次中标供应商，现依照招标文件、乙方的投标文件及相关文件的内容，签订本合同书。</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outlineLvl w:val="0"/>
      </w:pPr>
      <w:r>
        <w:rPr>
          <w:rFonts w:hint="eastAsia" w:ascii="宋体" w:hAnsi="宋体" w:eastAsia="宋体" w:cs="宋体"/>
          <w:b/>
          <w:color w:val="000000"/>
          <w:sz w:val="24"/>
          <w:szCs w:val="24"/>
          <w:lang w:bidi="ar"/>
        </w:rPr>
        <w:t xml:space="preserve">一、合同所涉及的服务基本情况及范围：</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1、乙方负责的</w:t>
      </w:r>
      <w:r>
        <w:rPr>
          <w:rFonts w:hint="eastAsia" w:ascii="宋体" w:hAnsi="宋体" w:eastAsia="宋体" w:cs="宋体"/>
          <w:color w:val="000000"/>
          <w:sz w:val="24"/>
          <w:szCs w:val="24"/>
          <w:u w:val="single"/>
          <w:lang w:bidi="ar"/>
        </w:rPr>
        <w:t xml:space="preserve"> </w:t>
      </w:r>
      <w:r>
        <w:rPr>
          <w:rFonts w:hint="eastAsia" w:ascii="宋体" w:hAnsi="宋体" w:cs="宋体"/>
          <w:color w:val="000000"/>
          <w:sz w:val="24"/>
          <w:szCs w:val="24"/>
          <w:u w:val="single"/>
          <w:lang w:eastAsia="zh-CN" w:bidi="ar"/>
        </w:rPr>
        <w:t xml:space="preserve">滨海港经济区市政消火栓及管网采购项目</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bidi="ar"/>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2、下列文件为本合同不可分割部分，与本合同具有同等法律效力：</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（1）中标通知书；</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（2）投标文件；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（3）乙方在招投标过程中所作的其它承诺、声明、书面澄清等；</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（4）招标文件及其附件；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（5）合同附件。</w:t>
      </w:r>
      <w:r>
        <w:rPr>
          <w:rFonts w:hint="eastAsia" w:ascii="宋体" w:hAnsi="宋体" w:eastAsia="宋体" w:cs="宋体"/>
          <w:color w:val="000000"/>
          <w:sz w:val="24"/>
          <w:szCs w:val="24"/>
          <w:lang w:val="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zh-CN" w:eastAsia="zh-CN" w:bidi="ar"/>
        </w:rPr>
      </w:pPr>
      <w:r>
        <w:rPr>
          <w:rFonts w:hint="eastAsia" w:ascii="宋体" w:hAnsi="宋体" w:eastAsia="宋体" w:cs="宋体"/>
          <w:color w:val="000000"/>
          <w:sz w:val="24"/>
          <w:szCs w:val="24"/>
          <w:lang w:val="zh-CN" w:bidi="ar"/>
        </w:rPr>
        <w:t xml:space="preserve">3、合同内容及要求：</w:t>
      </w:r>
      <w:r>
        <w:rPr>
          <w:rFonts w:hint="eastAsia" w:ascii="宋体" w:hAnsi="宋体" w:eastAsia="宋体" w:cs="宋体"/>
          <w:color w:val="000000"/>
          <w:sz w:val="24"/>
          <w:szCs w:val="24"/>
          <w:lang w:val="zh-CN" w:eastAsia="zh-CN" w:bidi="ar"/>
        </w:rPr>
        <w:t xml:space="preserve">详见招标文件。</w:t>
      </w:r>
      <w:r>
        <w:rPr>
          <w:rFonts w:hint="eastAsia" w:ascii="宋体" w:hAnsi="宋体" w:eastAsia="宋体" w:cs="宋体"/>
          <w:color w:val="000000"/>
          <w:sz w:val="24"/>
          <w:szCs w:val="24"/>
          <w:lang w:val="zh-CN"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4、服务期限：项目工期30日历天。</w:t>
      </w:r>
      <w:r>
        <w:rPr>
          <w:rFonts w:hint="eastAsia" w:ascii="宋体" w:hAnsi="宋体" w:eastAsia="宋体" w:cs="宋体"/>
          <w:color w:val="000000"/>
          <w:sz w:val="24"/>
          <w:szCs w:val="24"/>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5、服务地点：甲方指定地点。</w:t>
      </w:r>
      <w:r>
        <w:rPr>
          <w:rFonts w:hint="eastAsia" w:ascii="宋体" w:hAnsi="宋体" w:eastAsia="宋体" w:cs="宋体"/>
          <w:color w:val="000000"/>
          <w:sz w:val="24"/>
          <w:szCs w:val="24"/>
          <w:lang w:val="en-US" w:eastAsia="zh-CN" w:bidi="ar"/>
        </w:rPr>
      </w:r>
      <w:r/>
    </w:p>
    <w:p>
      <w:pPr>
        <w:pStyle w:val="626"/>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b/>
          <w:color w:val="000000"/>
          <w:sz w:val="24"/>
          <w:szCs w:val="24"/>
          <w:lang w:val="en-US" w:eastAsia="zh-CN" w:bidi="ar"/>
        </w:rPr>
        <w:t xml:space="preserve">二、合同金额：</w:t>
      </w:r>
      <w:r>
        <w:rPr>
          <w:rFonts w:hint="eastAsia" w:ascii="宋体" w:hAnsi="宋体" w:eastAsia="宋体" w:cs="宋体"/>
          <w:color w:val="000000"/>
          <w:sz w:val="24"/>
          <w:szCs w:val="24"/>
          <w:lang w:val="en-US" w:eastAsia="zh-CN" w:bidi="ar-SA"/>
        </w:rPr>
      </w:r>
      <w:r/>
    </w:p>
    <w:p>
      <w:pPr>
        <w:pStyle w:val="626"/>
        <w:ind w:left="17"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outlineLvl w:val="9"/>
      </w:pPr>
      <w:r>
        <w:rPr>
          <w:rFonts w:hint="eastAsia" w:ascii="宋体" w:hAnsi="宋体" w:eastAsia="宋体" w:cs="宋体"/>
          <w:color w:val="000000"/>
          <w:sz w:val="24"/>
          <w:szCs w:val="24"/>
          <w:lang w:val="en-US" w:eastAsia="zh-CN" w:bidi="ar"/>
        </w:rPr>
        <w:t xml:space="preserve">1、本合同总价款为：人民币（大写）：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（小写）￥: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w:t>
      </w:r>
      <w:r>
        <w:rPr>
          <w:rFonts w:hint="eastAsia" w:ascii="宋体" w:hAnsi="宋体" w:cs="宋体"/>
          <w:color w:val="000000"/>
          <w:sz w:val="24"/>
          <w:szCs w:val="24"/>
          <w:lang w:val="en-US" w:eastAsia="zh-CN" w:bidi="ar"/>
        </w:rPr>
        <w:t xml:space="preserve">本项目为固定</w:t>
      </w:r>
      <w:r>
        <w:rPr>
          <w:rFonts w:hint="eastAsia" w:ascii="宋体" w:hAnsi="宋体" w:eastAsia="宋体" w:cs="宋体"/>
          <w:color w:val="000000"/>
          <w:sz w:val="24"/>
          <w:szCs w:val="24"/>
          <w:lang w:val="en-US" w:eastAsia="zh-CN" w:bidi="ar"/>
        </w:rPr>
        <w:t xml:space="preserve">总价</w:t>
      </w:r>
      <w:r>
        <w:rPr>
          <w:rFonts w:hint="eastAsia" w:ascii="宋体" w:hAnsi="宋体" w:cs="宋体"/>
          <w:color w:val="000000"/>
          <w:sz w:val="24"/>
          <w:szCs w:val="24"/>
          <w:lang w:val="en-US" w:eastAsia="zh-CN" w:bidi="ar"/>
        </w:rPr>
        <w:t xml:space="preserve">，为</w:t>
      </w:r>
      <w:r>
        <w:rPr>
          <w:rFonts w:hint="eastAsia" w:ascii="宋体" w:hAnsi="宋体" w:eastAsia="宋体" w:cs="宋体"/>
          <w:color w:val="000000"/>
          <w:sz w:val="24"/>
          <w:szCs w:val="24"/>
          <w:lang w:val="en-US" w:eastAsia="zh-CN" w:bidi="ar-SA"/>
        </w:rPr>
        <w:t xml:space="preserve">完成本项目服务所需的所有费用，包括人工费（包括人员工资、加班费、社会保险费用、福利费等）、办公费、设备工具费、耗材费、通讯费、交通费、差旅费、后续服务费、风险费、利润、税费、召开项目联络会的费用及政策性文件规定和合同所包含的所有风险、责任等各项应有费用。</w:t>
      </w:r>
      <w:r>
        <w:rPr>
          <w:rFonts w:hint="eastAsia" w:ascii="宋体" w:hAnsi="宋体" w:cs="宋体"/>
          <w:color w:val="000000"/>
          <w:sz w:val="24"/>
          <w:szCs w:val="24"/>
          <w:lang w:val="en-US" w:eastAsia="zh-CN" w:bidi="ar"/>
        </w:rPr>
        <w:t xml:space="preserve">除</w:t>
      </w:r>
      <w:r>
        <w:rPr>
          <w:rFonts w:hint="eastAsia" w:ascii="宋体" w:hAnsi="宋体" w:eastAsia="宋体" w:cs="宋体"/>
          <w:color w:val="000000"/>
          <w:sz w:val="24"/>
          <w:szCs w:val="24"/>
          <w:lang w:val="en-US" w:eastAsia="zh-CN" w:bidi="ar"/>
        </w:rPr>
        <w:t xml:space="preserve">合同价</w:t>
      </w:r>
      <w:r>
        <w:rPr>
          <w:rFonts w:hint="eastAsia" w:ascii="宋体" w:hAnsi="宋体" w:eastAsia="宋体" w:cs="宋体"/>
          <w:color w:val="000000"/>
          <w:sz w:val="24"/>
          <w:szCs w:val="24"/>
          <w:lang w:val="en-US" w:eastAsia="zh-CN" w:bidi="ar"/>
        </w:rPr>
        <w:t xml:space="preserve">甲方</w:t>
      </w:r>
      <w:r>
        <w:rPr>
          <w:rFonts w:hint="eastAsia" w:ascii="宋体" w:hAnsi="宋体" w:eastAsia="宋体" w:cs="宋体"/>
          <w:color w:val="000000"/>
          <w:sz w:val="24"/>
          <w:szCs w:val="24"/>
          <w:lang w:val="en-US" w:eastAsia="zh-CN" w:bidi="ar"/>
        </w:rPr>
        <w:t xml:space="preserve">外不再承担其它任何费用。</w:t>
      </w:r>
      <w:r>
        <w:rPr>
          <w:rFonts w:hint="eastAsia" w:ascii="宋体" w:hAnsi="宋体" w:eastAsia="宋体" w:cs="宋体"/>
          <w:color w:val="000000"/>
          <w:sz w:val="24"/>
          <w:szCs w:val="24"/>
          <w:lang w:val="en-US" w:eastAsia="zh-CN" w:bidi="ar"/>
        </w:rPr>
      </w:r>
      <w:r/>
    </w:p>
    <w:p>
      <w:pPr>
        <w:pStyle w:val="626"/>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zh-CN" w:bidi="ar"/>
        </w:rPr>
        <w:t xml:space="preserve">2、遇法律法规规定最低工资调整，其中人工费用成本由乙方自行承担。该项目的作业人员社会保险费用集体交纳部分已考虑并包括在中标价中。若遇法律法规规定社会保险费用集体交纳部分调整，则费用由乙方自行承担，合同价格不因此调整。</w:t>
      </w:r>
      <w:r>
        <w:rPr>
          <w:rFonts w:hint="eastAsia" w:ascii="宋体" w:hAnsi="宋体" w:eastAsia="宋体" w:cs="宋体"/>
          <w:color w:val="000000"/>
          <w:sz w:val="24"/>
          <w:szCs w:val="24"/>
          <w:lang w:bidi="ar"/>
        </w:rPr>
      </w:r>
      <w:r/>
    </w:p>
    <w:p>
      <w:pPr>
        <w:pStyle w:val="626"/>
        <w:keepLines w:val="0"/>
        <w:keepNext w:val="0"/>
        <w:pageBreakBefore w:val="0"/>
        <w:spacing w:beforeAutospacing="0" w:afterAutospacing="0" w:line="360" w:lineRule="auto"/>
        <w:widowControl w:val="off"/>
        <w:tabs>
          <w:tab w:val="left" w:pos="540" w:leader="none"/>
        </w:tabs>
        <w:rPr>
          <w:rFonts w:hint="eastAsia" w:ascii="宋体" w:hAnsi="宋体" w:eastAsia="宋体" w:cs="宋体"/>
          <w:color w:val="000000"/>
          <w:sz w:val="24"/>
          <w:szCs w:val="24"/>
          <w:lang w:bidi="ar-SA"/>
        </w:rPr>
        <w:outlineLvl w:val="0"/>
      </w:pPr>
      <w:r>
        <w:rPr>
          <w:rFonts w:hint="eastAsia" w:ascii="宋体" w:hAnsi="宋体" w:eastAsia="宋体" w:cs="宋体"/>
          <w:b/>
          <w:color w:val="000000"/>
          <w:sz w:val="24"/>
          <w:szCs w:val="24"/>
          <w:lang w:bidi="ar"/>
        </w:rPr>
        <w:t xml:space="preserve">三、</w:t>
      </w:r>
      <w:r>
        <w:rPr>
          <w:rFonts w:hint="eastAsia" w:ascii="宋体" w:hAnsi="宋体" w:eastAsia="宋体" w:cs="宋体"/>
          <w:b/>
          <w:color w:val="000000"/>
          <w:sz w:val="24"/>
          <w:szCs w:val="24"/>
          <w:lang w:eastAsia="zh-CN" w:bidi="ar"/>
        </w:rPr>
        <w:t xml:space="preserve">合同金额</w:t>
      </w:r>
      <w:r>
        <w:rPr>
          <w:rFonts w:hint="eastAsia" w:ascii="宋体" w:hAnsi="宋体" w:eastAsia="宋体" w:cs="宋体"/>
          <w:b/>
          <w:color w:val="000000"/>
          <w:sz w:val="24"/>
          <w:szCs w:val="24"/>
          <w:lang w:bidi="ar"/>
        </w:rPr>
        <w:t xml:space="preserve">支付：</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1、本项目价款一律实行专款专用，打入公司基本账户。</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SA"/>
        </w:rPr>
        <w:t xml:space="preserve">（1）签订合同前双方约定开票方式，承包人必须按发包人要求的方式足额纳税</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（2）项目付款前提供符合发包人要求的发票，税率按国家规定；</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（3）付款方式：合同签订后乙方向甲方申请预付款合同金额的30%，</w:t>
      </w:r>
      <w:r>
        <w:rPr>
          <w:rFonts w:hint="eastAsia" w:ascii="宋体" w:hAnsi="宋体" w:cs="宋体"/>
          <w:color w:val="000000"/>
          <w:sz w:val="24"/>
          <w:szCs w:val="24"/>
          <w:highlight w:val="none"/>
          <w:lang w:val="en-US" w:eastAsia="zh-CN" w:bidi="ar-SA"/>
        </w:rPr>
        <w:t xml:space="preserve">项目</w:t>
      </w:r>
      <w:r>
        <w:rPr>
          <w:rFonts w:hint="eastAsia" w:ascii="宋体" w:hAnsi="宋体" w:eastAsia="宋体" w:cs="宋体"/>
          <w:color w:val="000000"/>
          <w:sz w:val="24"/>
          <w:szCs w:val="24"/>
          <w:highlight w:val="none"/>
          <w:lang w:val="en-US" w:eastAsia="zh-CN" w:bidi="ar-SA"/>
        </w:rPr>
        <w:t xml:space="preserve">验收合格后付至合同总价款50%，验收满一年付至审计价80%，验收满两年无质量问题结清尾款。</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2、乙方要求付款前应提供以下资料：</w:t>
      </w:r>
      <w:r>
        <w:rPr>
          <w:rFonts w:hint="eastAsia" w:ascii="宋体" w:hAnsi="宋体" w:eastAsia="宋体" w:cs="宋体"/>
          <w:color w:val="000000"/>
          <w:sz w:val="24"/>
          <w:szCs w:val="24"/>
          <w:highlight w:val="none"/>
          <w:lang w:val="en-US" w:eastAsia="zh-CN" w:bidi="ar"/>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（1）符合甲方要求且合格的销售发票。</w:t>
      </w:r>
      <w:r>
        <w:rPr>
          <w:rFonts w:hint="eastAsia" w:ascii="宋体" w:hAnsi="宋体" w:eastAsia="宋体" w:cs="宋体"/>
          <w:color w:val="000000"/>
          <w:sz w:val="24"/>
          <w:szCs w:val="24"/>
          <w:lang w:bidi="ar-SA"/>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（2）随标的物附带的相关资料。</w:t>
      </w:r>
      <w:r>
        <w:rPr>
          <w:rFonts w:hint="eastAsia" w:ascii="宋体" w:hAnsi="宋体" w:eastAsia="宋体" w:cs="宋体"/>
          <w:color w:val="000000"/>
          <w:sz w:val="24"/>
          <w:szCs w:val="24"/>
          <w:lang w:bidi="ar-SA"/>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（3）由甲乙双方签章的《采购合同履行验收报告》。</w:t>
      </w:r>
      <w:r>
        <w:rPr>
          <w:rFonts w:hint="eastAsia" w:ascii="宋体" w:hAnsi="宋体" w:eastAsia="宋体" w:cs="宋体"/>
          <w:color w:val="000000"/>
          <w:sz w:val="24"/>
          <w:szCs w:val="24"/>
          <w:lang w:bidi="ar-SA"/>
        </w:rPr>
      </w:r>
      <w:r/>
    </w:p>
    <w:p>
      <w:pPr>
        <w:pStyle w:val="626"/>
        <w:ind w:firstLine="72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乙方逾期提供相应合格付款凭据的，甲方有权逾期付款且不构成违约。</w:t>
      </w:r>
      <w:r>
        <w:rPr>
          <w:rFonts w:hint="eastAsia" w:ascii="宋体" w:hAnsi="宋体" w:eastAsia="宋体" w:cs="宋体"/>
          <w:color w:val="000000"/>
          <w:sz w:val="24"/>
          <w:szCs w:val="24"/>
          <w:lang w:val="en-US" w:eastAsia="zh-CN" w:bidi="ar-SA"/>
        </w:rPr>
      </w:r>
      <w:r/>
    </w:p>
    <w:p>
      <w:pPr>
        <w:pStyle w:val="626"/>
        <w:numPr>
          <w:ilvl w:val="0"/>
          <w:numId w:val="1"/>
        </w:numPr>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支付方式：</w:t>
      </w:r>
      <w:r>
        <w:rPr>
          <w:rFonts w:hint="eastAsia" w:ascii="宋体" w:hAnsi="宋体" w:eastAsia="宋体" w:cs="宋体"/>
          <w:color w:val="000000"/>
          <w:sz w:val="24"/>
          <w:szCs w:val="24"/>
          <w:highlight w:val="none"/>
          <w:lang w:val="zh-CN" w:eastAsia="zh-CN" w:bidi="ar"/>
        </w:rPr>
        <w:t xml:space="preserve">银行转账、银行汇票或转账支票</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626"/>
        <w:keepLines w:val="0"/>
        <w:keepNext w:val="0"/>
        <w:pageBreakBefore w:val="0"/>
        <w:spacing w:beforeAutospacing="0" w:afterAutospacing="0" w:line="360" w:lineRule="auto"/>
        <w:widowControl w:val="off"/>
        <w:tabs>
          <w:tab w:val="left" w:pos="540" w:leader="none"/>
        </w:tabs>
        <w:rPr>
          <w:rFonts w:hint="eastAsia" w:ascii="宋体" w:hAnsi="宋体" w:eastAsia="宋体" w:cs="宋体"/>
          <w:color w:val="000000"/>
          <w:sz w:val="24"/>
          <w:szCs w:val="24"/>
          <w:lang w:bidi="ar-SA"/>
        </w:rPr>
        <w:outlineLvl w:val="0"/>
      </w:pPr>
      <w:r>
        <w:rPr>
          <w:rFonts w:hint="eastAsia" w:ascii="宋体" w:hAnsi="宋体" w:eastAsia="宋体" w:cs="宋体"/>
          <w:b/>
          <w:color w:val="000000"/>
          <w:sz w:val="24"/>
          <w:szCs w:val="24"/>
          <w:lang w:val="en-US" w:eastAsia="zh-CN" w:bidi="ar"/>
        </w:rPr>
        <w:t xml:space="preserve">四</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lang w:val="en-US" w:eastAsia="zh-CN" w:bidi="ar"/>
        </w:rPr>
        <w:t xml:space="preserve">履约保证金</w:t>
      </w:r>
      <w:r>
        <w:rPr>
          <w:rFonts w:hint="eastAsia" w:ascii="宋体" w:hAnsi="宋体" w:eastAsia="宋体" w:cs="宋体"/>
          <w:color w:val="000000"/>
          <w:sz w:val="24"/>
          <w:szCs w:val="24"/>
          <w:lang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1、乙方交纳人民币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元作为本合同的履约保证金。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（备注：不得超过合同金额的10%，采购人应当对AA评级及以上政府采购供应商（需提供信用管理部门备案的第三方信用报告）免收履约保证金或降低履约保证金缴纳比例值5%。）</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3、合同履行结束后，甲方应及时退还交纳的履约保证金。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4、履约保证金的退还：</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（1）方式：退还至投标人缴纳履约保证金的账户。如为保函，在到期时自行失效。</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时间：验收合格且后30日内。</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条件：按合同要求全部履约完成并经采购人验收合格。</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不予退还情形：</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中标人无正当理由拒绝签订合同的，或者在签订合同时向采购人提出附加条件或者更改合同实质性内容要求的；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中标人不履行与采购人订立的合同的；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中标人所供货物或服务不符合招标文件规定要求的；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中标人采取欺骗、弄虚作假方式投标的或与其它投标人串通投标的；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中标人将合同内容转包、违法分包的；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中标人故意捏造事实或伪造证明材料，进行虚假恶意投诉或反映的。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highlight w:val="none"/>
          <w:lang w:bidi="ar-SA"/>
        </w:rPr>
      </w:r>
      <w:r/>
    </w:p>
    <w:p>
      <w:pPr>
        <w:pStyle w:val="626"/>
        <w:jc w:val="both"/>
        <w:keepLines w:val="0"/>
        <w:keepNext w:val="0"/>
        <w:pageBreakBefore w:val="0"/>
        <w:spacing w:before="145" w:beforeAutospacing="0" w:after="145"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五、合同转包或分包</w:t>
      </w:r>
      <w:r>
        <w:rPr>
          <w:rFonts w:hint="eastAsia" w:ascii="宋体" w:hAnsi="宋体" w:eastAsia="宋体" w:cs="宋体"/>
          <w:sz w:val="24"/>
          <w:szCs w:val="24"/>
          <w:highlight w:val="none"/>
          <w:lang w:val="en-US" w:eastAsia="zh-CN"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1、乙方不得将合同标的转包给他人履行。</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2、乙方不得将合同标的分包给他人履行。</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3、乙方如有转包或未经甲方同意的分包行为，甲方有权解除合同。</w:t>
      </w:r>
      <w:r>
        <w:rPr>
          <w:rFonts w:hint="eastAsia" w:ascii="宋体" w:hAnsi="宋体" w:eastAsia="宋体" w:cs="宋体"/>
          <w:color w:val="000000"/>
          <w:sz w:val="24"/>
          <w:szCs w:val="24"/>
          <w:highlight w:val="none"/>
          <w:lang w:val="en-US" w:eastAsia="zh-CN"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val="zh-CN" w:bidi="ar-SA"/>
        </w:rPr>
        <w:outlineLvl w:val="0"/>
      </w:pPr>
      <w:r>
        <w:rPr>
          <w:rFonts w:hint="eastAsia" w:ascii="宋体" w:hAnsi="宋体" w:eastAsia="宋体" w:cs="宋体"/>
          <w:b/>
          <w:color w:val="000000"/>
          <w:sz w:val="24"/>
          <w:szCs w:val="24"/>
          <w:lang w:val="en-US" w:eastAsia="zh-CN" w:bidi="ar"/>
        </w:rPr>
        <w:t xml:space="preserve">六</w:t>
      </w:r>
      <w:r>
        <w:rPr>
          <w:rFonts w:hint="eastAsia" w:ascii="宋体" w:hAnsi="宋体" w:eastAsia="宋体" w:cs="宋体"/>
          <w:b/>
          <w:color w:val="000000"/>
          <w:sz w:val="24"/>
          <w:szCs w:val="24"/>
          <w:lang w:val="zh-CN" w:bidi="ar"/>
        </w:rPr>
        <w:t xml:space="preserve">、甲方权利和义务</w:t>
      </w:r>
      <w:r>
        <w:rPr>
          <w:rFonts w:hint="eastAsia" w:ascii="宋体" w:hAnsi="宋体" w:eastAsia="宋体" w:cs="宋体"/>
          <w:b/>
          <w:color w:val="000000"/>
          <w:sz w:val="24"/>
          <w:szCs w:val="24"/>
          <w:lang w:val="zh-CN"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甲方应在规定的时间内向乙方提供与项目有关的基本情况资料、专业技术资料及文件，并对其真实性、准确性、完整性和时效性负责。</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甲方应为乙方提供现场工作条件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（1）为踏勘、派驻现场的工作人员提供工作、生活及交通等方面的便利条件及必要的劳动保护装备；</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（2）安排至少一名专门技术人员全过程协助乙方项目组人员工作。</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甲方应按本合同的付款条件及程序，及时支付合同项下的各款项。</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甲方不得要求乙方违反国家有关标准和规范。</w:t>
      </w:r>
      <w:r>
        <w:rPr>
          <w:rFonts w:hint="eastAsia" w:ascii="宋体" w:hAnsi="宋体" w:eastAsia="宋体" w:cs="宋体"/>
          <w:color w:val="000000"/>
          <w:sz w:val="24"/>
          <w:szCs w:val="24"/>
          <w:lang w:bidi="ar"/>
        </w:rPr>
      </w:r>
      <w:r/>
    </w:p>
    <w:p>
      <w:pPr>
        <w:pStyle w:val="62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outlineLvl w:val="0"/>
      </w:pPr>
      <w:r>
        <w:rPr>
          <w:rFonts w:hint="eastAsia" w:ascii="宋体" w:hAnsi="宋体" w:eastAsia="宋体" w:cs="宋体"/>
          <w:b/>
          <w:color w:val="000000"/>
          <w:sz w:val="24"/>
          <w:szCs w:val="24"/>
          <w:lang w:val="en-US" w:eastAsia="zh-CN" w:bidi="ar"/>
        </w:rPr>
        <w:t xml:space="preserve">七</w:t>
      </w:r>
      <w:r>
        <w:rPr>
          <w:rFonts w:hint="eastAsia" w:ascii="宋体" w:hAnsi="宋体" w:eastAsia="宋体" w:cs="宋体"/>
          <w:b/>
          <w:color w:val="000000"/>
          <w:sz w:val="24"/>
          <w:szCs w:val="24"/>
          <w:lang w:val="zh-CN" w:bidi="ar"/>
        </w:rPr>
        <w:t xml:space="preserve">、乙方权利和义务</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1、乙方根据甲方有关要求，积极主动保质保量地完成此次工作；</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2、乙方在从事管理工作中应当做到文明工作，采取必要的安全防范措施，合同期内若发生安全事故由乙方承担责任，与甲方无关。同时乙方应承担由此造成的相关损失。 </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3、乙方应及时调整不适应工作需求的服务人员及其员工。如甲方认为该员工不能胜任本职工作的，必须调整。</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乙方应按合同约定完成工作，并对工作成果的质量负责；因乙方原因造成工作成果中出现的遗漏或错误，乙方负责修改或补充，并承担相应的费用。</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、履行乙方在投标文件中提出的其他服务承诺、声明。</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val="zh-CN" w:bidi="ar-SA"/>
        </w:rPr>
        <w:outlineLvl w:val="0"/>
      </w:pPr>
      <w:r>
        <w:rPr>
          <w:rFonts w:hint="eastAsia" w:ascii="宋体" w:hAnsi="宋体" w:eastAsia="宋体" w:cs="宋体"/>
          <w:b/>
          <w:color w:val="000000"/>
          <w:sz w:val="24"/>
          <w:szCs w:val="24"/>
          <w:lang w:val="en-US" w:eastAsia="zh-CN" w:bidi="ar"/>
        </w:rPr>
        <w:t xml:space="preserve">八</w:t>
      </w:r>
      <w:r>
        <w:rPr>
          <w:rFonts w:hint="eastAsia" w:ascii="宋体" w:hAnsi="宋体" w:eastAsia="宋体" w:cs="宋体"/>
          <w:b/>
          <w:color w:val="000000"/>
          <w:sz w:val="24"/>
          <w:szCs w:val="24"/>
          <w:lang w:val="zh-CN" w:bidi="ar"/>
        </w:rPr>
        <w:t xml:space="preserve">、违约责任</w:t>
      </w:r>
      <w:r>
        <w:rPr>
          <w:rFonts w:hint="eastAsia" w:ascii="宋体" w:hAnsi="宋体" w:eastAsia="宋体" w:cs="宋体"/>
          <w:b/>
          <w:color w:val="000000"/>
          <w:sz w:val="24"/>
          <w:szCs w:val="24"/>
          <w:lang w:val="zh-CN"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1、乙方的违约责任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（1）乙方未按合同规定的质量要求提供服务，不能完成合同时，甲方有权终止合同，重新组织招标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由此造成乙方的直接损失和间接损失甲方不给予补偿和赔偿，造成甲方损失时，甲方有权要求乙方赔偿，可从余款中扣除并可提出索赔要求。</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（2）乙方须自己完成合同内容，不得自行分包，否则，甲方有权按乙方不能完成合同处理。</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（3）乙方应执行国家有关规定（如</w:t>
      </w:r>
      <w:r>
        <w:rPr>
          <w:rFonts w:hint="eastAsia" w:ascii="宋体" w:hAnsi="宋体" w:eastAsia="宋体" w:cs="宋体"/>
          <w:color w:val="000000"/>
          <w:sz w:val="24"/>
          <w:szCs w:val="24"/>
          <w:highlight w:val="none"/>
          <w:lang w:val="en-US" w:eastAsia="zh-CN" w:bidi="ar"/>
        </w:rPr>
        <w:t xml:space="preserve">盐城市</w:t>
      </w:r>
      <w:r>
        <w:rPr>
          <w:rFonts w:hint="eastAsia" w:ascii="宋体" w:hAnsi="宋体" w:eastAsia="宋体" w:cs="宋体"/>
          <w:color w:val="000000"/>
          <w:sz w:val="24"/>
          <w:szCs w:val="24"/>
          <w:highlight w:val="none"/>
          <w:lang w:bidi="ar"/>
        </w:rPr>
        <w:t xml:space="preserve">最低工资标准和其他规定），负责乙方员工的生病、事故、伤残、死亡和劳务纠纷，甲方不承担任何相关责任。</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（4）乙方负有对自己员工的安全责任，甲方不承担任何相关责任。</w:t>
      </w:r>
      <w:r>
        <w:rPr>
          <w:rFonts w:hint="eastAsia" w:ascii="宋体" w:hAnsi="宋体" w:eastAsia="宋体" w:cs="宋体"/>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（5）乙方需按期完成本合同项下工作，通过甲方验收。否则，每逾期一日，乙方按合同价格的万分之四向甲方偿付违约金。逾期超过15日的，甲方有权解除合同，并要求乙方支付合同总价10%的违约金。</w:t>
      </w:r>
      <w:r>
        <w:rPr>
          <w:rFonts w:hint="eastAsia" w:ascii="宋体" w:hAnsi="宋体" w:eastAsia="宋体" w:cs="宋体"/>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6.2甲方违约责任</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乙方按合同履约，甲方不按期付款应向乙方偿付违约金，每逾期一天，按根据全国银行间同业拆借中心公布的贷款市场报价利率（LPR）偿付违约金。</w:t>
      </w:r>
      <w:r>
        <w:rPr>
          <w:rFonts w:hint="eastAsia" w:ascii="宋体" w:hAnsi="宋体" w:eastAsia="宋体" w:cs="宋体"/>
          <w:color w:val="000000"/>
          <w:sz w:val="24"/>
          <w:szCs w:val="24"/>
          <w:highlight w:val="none"/>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九</w:t>
      </w:r>
      <w:r>
        <w:rPr>
          <w:rFonts w:hint="eastAsia" w:ascii="宋体" w:hAnsi="宋体" w:eastAsia="宋体" w:cs="宋体"/>
          <w:b/>
          <w:color w:val="000000"/>
          <w:sz w:val="24"/>
          <w:szCs w:val="24"/>
          <w:highlight w:val="none"/>
          <w:lang w:bidi="ar"/>
        </w:rPr>
        <w:t xml:space="preserve">、保密</w:t>
      </w:r>
      <w:r>
        <w:rPr>
          <w:rFonts w:hint="eastAsia" w:ascii="宋体" w:hAnsi="宋体" w:eastAsia="宋体" w:cs="宋体"/>
          <w:b/>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eastAsia="zh-CN" w:bidi="ar"/>
        </w:rPr>
        <w:t xml:space="preserve">除本合同授权实施的行为外，乙方不得将各类技术、资料以及客户信息向第三方披露。本合同终止或解除后，乙方必须将资料全部返还甲方，并销毁所有复制件。</w:t>
      </w:r>
      <w:r>
        <w:rPr>
          <w:rFonts w:hint="eastAsia" w:ascii="宋体" w:hAnsi="宋体" w:eastAsia="宋体" w:cs="宋体"/>
          <w:color w:val="000000"/>
          <w:sz w:val="24"/>
          <w:szCs w:val="24"/>
          <w:highlight w:val="none"/>
          <w:lang w:val="en-US" w:eastAsia="zh-CN" w:bidi="ar"/>
        </w:rPr>
        <w:t xml:space="preserve">1、技术咨询成果归甲方所有。乙方须妥善保管自持有的报告及其相关资料。除非得到甲方的书面许可，甲乙双方均不得将本合同中的内容及在本合同执行过程中获得的对方的商业信息向任何第三方泄露。</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2、乙方应对甲方提供的技术资料承担技术保密义务，并严格遵守以下原则：</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（1）乙方只有在</w:t>
      </w:r>
      <w:bookmarkStart w:id="165" w:name="_Hlk20326768"/>
      <w:r>
        <w:rPr>
          <w:rFonts w:hint="eastAsia" w:ascii="宋体" w:hAnsi="宋体" w:eastAsia="宋体" w:cs="宋体"/>
          <w:color w:val="000000"/>
          <w:sz w:val="24"/>
          <w:szCs w:val="24"/>
          <w:highlight w:val="none"/>
          <w:lang w:val="en-US" w:eastAsia="zh-CN" w:bidi="ar"/>
        </w:rPr>
        <w:t xml:space="preserve">为甲方提供咨询服务的过程中</w:t>
      </w:r>
      <w:bookmarkEnd w:id="165"/>
      <w:r>
        <w:rPr>
          <w:rFonts w:hint="eastAsia" w:ascii="宋体" w:hAnsi="宋体" w:eastAsia="宋体" w:cs="宋体"/>
          <w:color w:val="000000"/>
          <w:sz w:val="24"/>
          <w:szCs w:val="24"/>
          <w:highlight w:val="none"/>
          <w:lang w:val="en-US" w:eastAsia="zh-CN" w:bidi="ar"/>
        </w:rPr>
        <w:t xml:space="preserve">有使用权，没有其它权力；</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（2）乙方不得复制甲方提供的技术资料；</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（3）乙方应保证该技术只限该项目的相关人员了解，不得在无关人员中扩散，并将保密工作落实到人；</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（4）乙方不得采用甲方提供的生产技术为第三方设计。</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eastAsia="zh-CN" w:bidi="ar"/>
        </w:rPr>
        <w:t xml:space="preserve">合同履行期间因乙方原因发生的资料被盗、不慎泄露造成损失的由乙方负责赔偿。</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tabs>
          <w:tab w:val="left" w:pos="1080" w:leader="none"/>
        </w:tabs>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val="en-US" w:eastAsia="zh-CN" w:bidi="ar"/>
        </w:rPr>
        <w:t xml:space="preserve">十</w:t>
      </w:r>
      <w:r>
        <w:rPr>
          <w:rFonts w:hint="eastAsia" w:ascii="宋体" w:hAnsi="宋体" w:eastAsia="宋体" w:cs="宋体"/>
          <w:b/>
          <w:color w:val="000000"/>
          <w:sz w:val="24"/>
          <w:szCs w:val="24"/>
          <w:highlight w:val="none"/>
          <w:lang w:bidi="ar"/>
        </w:rPr>
        <w:t xml:space="preserve">、第三方知识产权</w:t>
      </w:r>
      <w:r>
        <w:rPr>
          <w:rFonts w:hint="eastAsia" w:ascii="宋体" w:hAnsi="宋体" w:eastAsia="宋体" w:cs="宋体"/>
          <w:b/>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乙方承诺，其在受托开发本合同项目中，不会侵犯第三方的知识产权，同时，在交付本合同成果中也不会涉及或非法使用第三方的知识产权。</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color w:val="000000"/>
          <w:sz w:val="24"/>
          <w:szCs w:val="24"/>
          <w:highlight w:val="none"/>
          <w:lang w:bidi="ar"/>
        </w:rPr>
        <w:t xml:space="preserve">任何因甲方在使用本项目的成果而引起对第三方知识产权的侵权诉讼的， 乙方承诺自行负责处理所提供的产品的涉及任何知识产权权利纠纷及因产品质量问题导致的侵犯第三方的人身财产等相关权利所引起的纠纷，乙方承诺自行承担由于上述原因引起的索赔及法律责任。由此造成甲方损失的，包括诉讼费、律师费等维权费用在内均由乙方承担。</w:t>
      </w:r>
      <w:r>
        <w:rPr>
          <w:rFonts w:hint="eastAsia" w:ascii="宋体" w:hAnsi="宋体" w:eastAsia="宋体" w:cs="宋体"/>
          <w:b/>
          <w:color w:val="000000"/>
          <w:sz w:val="24"/>
          <w:szCs w:val="24"/>
          <w:highlight w:val="none"/>
          <w:lang w:bidi="ar"/>
        </w:rPr>
      </w:r>
      <w:r/>
    </w:p>
    <w:p>
      <w:pPr>
        <w:pStyle w:val="626"/>
        <w:keepLines w:val="0"/>
        <w:keepNext w:val="0"/>
        <w:pageBreakBefore w:val="0"/>
        <w:spacing w:beforeAutospacing="0" w:afterAutospacing="0" w:line="360" w:lineRule="auto"/>
        <w:widowControl w:val="off"/>
        <w:tabs>
          <w:tab w:val="left" w:pos="1080" w:leader="none"/>
        </w:tabs>
        <w:rPr>
          <w:rFonts w:hint="eastAsia" w:ascii="宋体" w:hAnsi="宋体" w:eastAsia="宋体" w:cs="宋体"/>
          <w:color w:val="000000"/>
          <w:sz w:val="24"/>
          <w:szCs w:val="24"/>
          <w:lang w:bidi="ar"/>
        </w:rPr>
      </w:pPr>
      <w:r>
        <w:rPr>
          <w:rFonts w:hint="eastAsia" w:ascii="宋体" w:hAnsi="宋体" w:eastAsia="宋体" w:cs="宋体"/>
          <w:b/>
          <w:color w:val="000000"/>
          <w:sz w:val="24"/>
          <w:szCs w:val="24"/>
          <w:lang w:val="en-US" w:eastAsia="zh-CN" w:bidi="ar"/>
        </w:rPr>
        <w:t xml:space="preserve">十一</w:t>
      </w:r>
      <w:r>
        <w:rPr>
          <w:rFonts w:hint="eastAsia" w:ascii="宋体" w:hAnsi="宋体" w:eastAsia="宋体" w:cs="宋体"/>
          <w:b/>
          <w:color w:val="000000"/>
          <w:sz w:val="24"/>
          <w:szCs w:val="24"/>
          <w:lang w:bidi="ar"/>
        </w:rPr>
        <w:t xml:space="preserve">、不可抗力</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1、因不可抗力（如战争、骚乱、瘟疫、严重火灾、洪水、台风、地震等）不能履行合同的，根据不可抗力的影响，部分或者全部免除责任。但合同一方延迟履行后发生不可抗力的，不能免除责任。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二</w:t>
      </w:r>
      <w:r>
        <w:rPr>
          <w:rFonts w:hint="eastAsia" w:ascii="宋体" w:hAnsi="宋体" w:eastAsia="宋体" w:cs="宋体"/>
          <w:b/>
          <w:color w:val="000000"/>
          <w:sz w:val="24"/>
          <w:szCs w:val="24"/>
          <w:lang w:bidi="ar"/>
        </w:rPr>
        <w:t xml:space="preserve">、合同转让和修改</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政府</w:t>
      </w:r>
      <w:r>
        <w:rPr>
          <w:rFonts w:hint="eastAsia" w:ascii="宋体" w:hAnsi="宋体" w:eastAsia="宋体" w:cs="宋体"/>
          <w:color w:val="000000"/>
          <w:sz w:val="24"/>
          <w:szCs w:val="24"/>
          <w:lang w:bidi="ar"/>
        </w:rPr>
        <w:t xml:space="preserve">采购合同的部分和全部都不得转让</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2、甲方和乙方都不得擅自变更本合同，但合同继续履行将损害国家和社会公共利益的除外。如必须对合同条款进行改动时，当事人双方须共同签署书面文件，做为合同的补充。</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三</w:t>
      </w:r>
      <w:r>
        <w:rPr>
          <w:rFonts w:hint="eastAsia" w:ascii="宋体" w:hAnsi="宋体" w:eastAsia="宋体" w:cs="宋体"/>
          <w:b/>
          <w:color w:val="000000"/>
          <w:sz w:val="24"/>
          <w:szCs w:val="24"/>
          <w:lang w:bidi="ar"/>
        </w:rPr>
        <w:t xml:space="preserve">、合同的解除</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1、有下列情形之一，合同一方可以解除合同：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0"/>
      </w:pPr>
      <w:r>
        <w:rPr>
          <w:rFonts w:hint="eastAsia" w:ascii="宋体" w:hAnsi="宋体" w:eastAsia="宋体" w:cs="宋体"/>
          <w:color w:val="000000"/>
          <w:sz w:val="24"/>
          <w:szCs w:val="24"/>
          <w:lang w:bidi="ar"/>
        </w:rPr>
        <w:t xml:space="preserve">（1）因不可抗力致使不能实现合同目的，未受不可抗力影响的一方有权解除合同；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（2）因合同一方违约导致合同不能履行，另一方有权解除合同。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四</w:t>
      </w:r>
      <w:r>
        <w:rPr>
          <w:rFonts w:hint="eastAsia" w:ascii="宋体" w:hAnsi="宋体" w:eastAsia="宋体" w:cs="宋体"/>
          <w:b/>
          <w:color w:val="000000"/>
          <w:sz w:val="24"/>
          <w:szCs w:val="24"/>
          <w:lang w:bidi="ar"/>
        </w:rPr>
        <w:t xml:space="preserve">、争议解决办法</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因本合同或与本合同有关的一切事项发生争议，由双方友好协商解决。协商不成的，任何一方均可向甲方所在地的人民法院起诉。</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五</w:t>
      </w:r>
      <w:r>
        <w:rPr>
          <w:rFonts w:hint="eastAsia" w:ascii="宋体" w:hAnsi="宋体" w:eastAsia="宋体" w:cs="宋体"/>
          <w:b/>
          <w:color w:val="000000"/>
          <w:sz w:val="24"/>
          <w:szCs w:val="24"/>
          <w:lang w:bidi="ar"/>
        </w:rPr>
        <w:t xml:space="preserve">、合同生效及其他</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1、本合同经双方签字盖后生效。</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4"/>
          <w:szCs w:val="24"/>
          <w:lang w:val="zh-CN" w:bidi="ar"/>
        </w:rPr>
        <w:t xml:space="preserve">经双方签字并加盖公章后生效；补充协议之间如存在冲突的，应以最新签订的为准。</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六</w:t>
      </w:r>
      <w:r>
        <w:rPr>
          <w:rFonts w:hint="eastAsia" w:ascii="宋体" w:hAnsi="宋体" w:eastAsia="宋体" w:cs="宋体"/>
          <w:b/>
          <w:color w:val="000000"/>
          <w:sz w:val="24"/>
          <w:szCs w:val="24"/>
          <w:lang w:bidi="ar"/>
        </w:rPr>
        <w:t xml:space="preserve">、未尽事宜</w:t>
      </w:r>
      <w:r>
        <w:rPr>
          <w:rFonts w:hint="eastAsia" w:ascii="宋体" w:hAnsi="宋体" w:eastAsia="宋体" w:cs="宋体"/>
          <w:b/>
          <w:color w:val="000000"/>
          <w:sz w:val="24"/>
          <w:szCs w:val="24"/>
          <w:lang w:bidi="ar-SA"/>
        </w:rPr>
      </w:r>
      <w:r/>
    </w:p>
    <w:p>
      <w:pPr>
        <w:pStyle w:val="626"/>
        <w:ind w:firstLine="61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9"/>
      </w:pPr>
      <w:r>
        <w:rPr>
          <w:rFonts w:hint="eastAsia" w:ascii="宋体" w:hAnsi="宋体" w:eastAsia="宋体" w:cs="宋体"/>
          <w:color w:val="000000"/>
          <w:sz w:val="24"/>
          <w:szCs w:val="24"/>
          <w:lang w:bidi="ar-SA"/>
        </w:rPr>
        <w:t xml:space="preserve">未尽事宜应按照《中华人民共和国民法典》、《中华人民共和国政府采购法》等相关法律法规之规定解释。</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七</w:t>
      </w:r>
      <w:r>
        <w:rPr>
          <w:rFonts w:hint="eastAsia" w:ascii="宋体" w:hAnsi="宋体" w:eastAsia="宋体" w:cs="宋体"/>
          <w:b/>
          <w:color w:val="000000"/>
          <w:sz w:val="24"/>
          <w:szCs w:val="24"/>
          <w:lang w:bidi="ar"/>
        </w:rPr>
        <w:t xml:space="preserve">、附则</w:t>
      </w:r>
      <w:r>
        <w:rPr>
          <w:rFonts w:hint="eastAsia" w:ascii="宋体" w:hAnsi="宋体" w:eastAsia="宋体" w:cs="宋体"/>
          <w:b/>
          <w:color w:val="000000"/>
          <w:sz w:val="24"/>
          <w:szCs w:val="24"/>
          <w:lang w:bidi="ar-SA"/>
        </w:rPr>
      </w:r>
      <w:r/>
    </w:p>
    <w:p>
      <w:pPr>
        <w:pStyle w:val="626"/>
        <w:ind w:firstLine="61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9"/>
      </w:pPr>
      <w:r>
        <w:rPr>
          <w:rFonts w:hint="eastAsia" w:ascii="宋体" w:hAnsi="宋体" w:eastAsia="宋体" w:cs="宋体"/>
          <w:color w:val="000000"/>
          <w:sz w:val="24"/>
          <w:szCs w:val="24"/>
          <w:lang w:bidi="ar-SA"/>
        </w:rPr>
        <w:t xml:space="preserve">本合同一式</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份，甲、乙双方各执</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份。</w:t>
      </w:r>
      <w:r>
        <w:rPr>
          <w:rFonts w:hint="eastAsia" w:ascii="宋体" w:hAnsi="宋体" w:eastAsia="宋体" w:cs="宋体"/>
          <w:color w:val="000000"/>
          <w:sz w:val="24"/>
          <w:szCs w:val="24"/>
          <w:lang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57"/>
        <w:gridCol w:w="4006"/>
      </w:tblGrid>
      <w:tr>
        <w:trPr>
          <w:trHeight w:val="325"/>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甲方（盖章）：</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乙方（盖章）：</w:t>
            </w:r>
            <w:r>
              <w:rPr>
                <w:rFonts w:hint="eastAsia" w:ascii="宋体" w:hAnsi="宋体" w:eastAsia="宋体" w:cs="宋体"/>
                <w:color w:val="000000"/>
                <w:sz w:val="24"/>
                <w:szCs w:val="24"/>
                <w:lang w:bidi="ar-SA"/>
              </w:rPr>
            </w:r>
            <w:r/>
          </w:p>
        </w:tc>
      </w:tr>
      <w:tr>
        <w:trPr>
          <w:trHeight w:val="31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法定（授权）代表人（签字）：</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法定（授权）代表人（签字）：</w:t>
            </w:r>
            <w:r>
              <w:rPr>
                <w:rFonts w:hint="eastAsia" w:ascii="宋体" w:hAnsi="宋体" w:eastAsia="宋体" w:cs="宋体"/>
                <w:color w:val="000000"/>
                <w:sz w:val="24"/>
                <w:szCs w:val="24"/>
                <w:lang w:bidi="ar-SA"/>
              </w:rPr>
            </w:r>
            <w:r/>
          </w:p>
        </w:tc>
      </w:tr>
      <w:tr>
        <w:trPr>
          <w:trHeight w:val="325"/>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电话：</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电话：</w:t>
            </w:r>
            <w:r>
              <w:rPr>
                <w:rFonts w:hint="eastAsia" w:ascii="宋体" w:hAnsi="宋体" w:eastAsia="宋体" w:cs="宋体"/>
                <w:color w:val="000000"/>
                <w:sz w:val="24"/>
                <w:szCs w:val="24"/>
                <w:lang w:bidi="ar-SA"/>
              </w:rPr>
            </w:r>
            <w:r/>
          </w:p>
        </w:tc>
      </w:tr>
      <w:tr>
        <w:trPr>
          <w:trHeight w:val="31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日期：</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开户银行：</w:t>
            </w:r>
            <w:r>
              <w:rPr>
                <w:rFonts w:hint="eastAsia" w:ascii="宋体" w:hAnsi="宋体" w:eastAsia="宋体" w:cs="宋体"/>
                <w:color w:val="000000"/>
                <w:sz w:val="24"/>
                <w:szCs w:val="24"/>
                <w:lang w:bidi="ar-SA"/>
              </w:rPr>
            </w:r>
            <w:r/>
          </w:p>
        </w:tc>
      </w:tr>
      <w:tr>
        <w:trPr>
          <w:trHeight w:val="6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ind w:firstLine="480"/>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账号：</w:t>
            </w:r>
            <w:r>
              <w:rPr>
                <w:rFonts w:hint="eastAsia" w:ascii="宋体" w:hAnsi="宋体" w:eastAsia="宋体" w:cs="宋体"/>
                <w:color w:val="000000"/>
                <w:sz w:val="24"/>
                <w:szCs w:val="24"/>
                <w:lang w:bidi="ar-SA"/>
              </w:rPr>
            </w:r>
            <w:r/>
          </w:p>
        </w:tc>
      </w:tr>
      <w:tr>
        <w:trPr>
          <w:trHeight w:val="6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ind w:firstLine="480"/>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日期：</w:t>
            </w:r>
            <w:r>
              <w:rPr>
                <w:rFonts w:hint="eastAsia" w:ascii="宋体" w:hAnsi="宋体" w:eastAsia="宋体" w:cs="宋体"/>
                <w:color w:val="000000"/>
                <w:sz w:val="24"/>
                <w:szCs w:val="24"/>
                <w:lang w:bidi="ar-SA"/>
              </w:rPr>
            </w:r>
            <w:r/>
          </w:p>
        </w:tc>
      </w:tr>
    </w:tbl>
    <w:p>
      <w:pPr>
        <w:pStyle w:val="631"/>
        <w:jc w:val="center"/>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bCs/>
          <w:color w:val="000000"/>
          <w:szCs w:val="24"/>
          <w:lang w:bidi="ar-SA"/>
        </w:rPr>
        <w:br w:type="page" w:clear="all"/>
      </w:r>
      <w:r>
        <w:rPr>
          <w:rFonts w:hint="eastAsia" w:ascii="宋体" w:hAnsi="宋体" w:eastAsia="宋体" w:cs="宋体"/>
          <w:color w:val="000000"/>
          <w:sz w:val="44"/>
          <w:szCs w:val="44"/>
          <w:highlight w:val="none"/>
        </w:rPr>
        <w:t xml:space="preserve"> 第</w:t>
      </w:r>
      <w:bookmarkEnd w:id="160"/>
      <w:r>
        <w:rPr>
          <w:rFonts w:hint="eastAsia" w:ascii="宋体" w:hAnsi="宋体" w:eastAsia="宋体" w:cs="宋体"/>
          <w:color w:val="000000"/>
          <w:sz w:val="44"/>
          <w:szCs w:val="44"/>
          <w:highlight w:val="none"/>
        </w:rPr>
        <w:t xml:space="preserve">四章 采购需求</w:t>
      </w:r>
      <w:bookmarkEnd w:id="157"/>
      <w:r/>
      <w:bookmarkEnd w:id="158"/>
      <w:r/>
      <w:bookmarkEnd w:id="159"/>
      <w:r/>
      <w:bookmarkEnd w:id="161"/>
      <w:r/>
      <w:bookmarkEnd w:id="162"/>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6" w:name="_Toc49090575"/>
      <w:r/>
      <w:bookmarkStart w:id="167" w:name="_Toc26554093"/>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rPr>
          <w:rFonts w:hint="eastAsia" w:ascii="宋体" w:hAnsi="宋体" w:eastAsia="宋体" w:cs="宋体"/>
          <w:color w:val="000000"/>
          <w:sz w:val="24"/>
          <w:szCs w:val="24"/>
          <w:highlight w:val="none"/>
          <w:shd w:val="clear" w:color="auto" w:fill="auto"/>
        </w:rPr>
        <w:t xml:space="preserve">。</w:t>
      </w:r>
      <w:bookmarkEnd w:id="166"/>
      <w:r/>
      <w:bookmarkEnd w:id="167"/>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一、项目概况</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本项目为消防栓、消防管道改造及配套路面修复采购项目，对区域内老旧、损坏消防设施实施改造。采用D100钢丝网骨架塑料复合管埋地敷设，安装SS100/65‑1.0地上式消火栓；施工开挖区域路面以荷兰砖、大理石铺装为主，完成管道试压、沟槽回填、铺装路面恢复，保障消防供水系统满足灭火应急使用要求。本项目包含货物供货、运输、安装、调试、试压、路面修复、垃圾清运、竣工验收、质保等全部工作。</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二、采购货物及服务范围</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消防管材管件：D100钢丝网骨架塑料复合管、配套电熔管件（三通、弯头、变径、法兰、直接）、阀门、支吊架等；</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消防栓设备：SS100/65‑1.0地上式消火栓、配套消火栓井、井盖、栓体配件；</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路面修复材料：荷兰砖、大理石铺装板材、水泥砂浆、干拌砂浆、级配砂石回填料；</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配套辅材：密封垫片、螺栓、防腐材料、警示标识、电熔焊接耗材等；</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工作内容：货物供货运输卸货、沟槽开挖、管道埋地敷设、消火栓安装、管道水压试验、沟槽分层回填、原有铺装破除、荷兰砖/大理石路面恢复、现场垃圾清运、安全防护、竣工验收、竣工资料交付、质保技术规格要求</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（一）D100钢丝网骨架塑料复合管（DN100，公称外径110mm）</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执行标准：CJ/T189‑2007，满足《消防给水及消火栓系统技术规范》GB50974‑2014埋地消防管道要求。</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原材料：PE原料不低于PE80级，内环向应力≥8.0MPa；管材与配套管件必须同一品牌，禁止不同品牌混配使用。</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公称压力：≥1.0MPa；采用电熔连接，配套专用电熔管件，管件与管材匹配，保证接口强度不低于管材本体。</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管材外观：内外壁光滑无裂纹、无气泡、无划伤，产品有清晰永久标识（规格、压力、生产厂家、执行标准）。</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埋地敷设要求：车行道下管顶覆土≥1.0m，人行道铺装区域下管顶覆土≥0.8m，满足当地冰冻线要求；管道施工完成后按规范做水压试验，试验合格方可回填。</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提供产品合格证、型式检验报告。</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（二）SS100/65‑1.0地上式消火栓</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执行标准：GB4452‑2011《室外消火栓》，公称压力1.0MPa，进水口DN100，出水口1个DN100、2个DN65接口。</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材质：阀体球墨铸铁；阀座、阀杆螺母、消防接口为铜合金；外露部件做防腐涂装处理，涂层均匀牢固，耐日晒雨淋。</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配置：消火栓自带防盗链、栓帽；配套消火栓井、承重井盖，井盖满足铺装区域通行荷载；</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性能：启闭灵活，密封可靠，出水流量、压力满足市政消防灭火要求；产品具备CCC认证、合格证、检测报告。</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（三）阀门及配套管件</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管道配套阀门选用消防专用阀门，公称压力≥1.0MPa，启闭灵活，密封不渗漏；</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所有管件与D100钢丝网骨架塑料复合管匹配，电熔管件必须同品牌，不得使用非标代用件。</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（四）路面修复材料（荷兰砖、大理石铺装）</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荷兰砖：规格、颜色、厚度与原有铺装保持一致，强度达标，无缺角、开裂、色差；铺设采用干拌砂浆垫层，缝隙均匀，平整稳固。</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大理石板材：规格、厚度、花色纹理与原有大理石铺装一致，板材无崩边、裂纹、缺损；铺贴砂浆饱满，拼接缝隙均匀。</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回填材料：级配砂石，分层夯实，压实度满足市政回填要求，避免后期沉降造成铺装起翘、开裂。</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修复要求：开挖破除部位恢复后，与周边原有荷兰砖、大理石铺装衔接平顺，无高低差、无松动、无翘边，缝隙整齐。</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（五）辅材</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密封垫、螺栓、警示标识、电熔焊接耗材均为合格产品，满足消防、市政施工规范。</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四、质量标准</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管材、消火栓、管件必须符合现行国家及行业标准：GB50974‑2014、GB4452‑2011、CJ/T189‑2007等。</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所有产品提供出厂合格证、型式检验报告、消防产品认证资料。</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管道埋地安装完毕必须进行水压试验，试验合格后方可回填及路面铺装修复。</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荷兰砖、大理石铺装修复完成后，铺装平整牢固，无松动翘边，与周边铺装平顺过渡，无沉降开裂。</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五、供货及施工要求</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供货：中标单位负责全部货物运输至现场，卸货到位，承担全部运输装卸费用。</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施工：完成沟槽开挖、D100钢丝网骨架塑料复合管埋地敷设、消火栓安装、阀门安装、水压试验、沟槽回填、原有荷兰砖/大理石铺装破除、铺装恢复、建筑垃圾清运；</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施工期间设置围挡、安全警示标志，做好现场防护，落实安全文明施工；完工做到工完场清。</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竣工资料：包含产品合格证、检测报告、水压试验记录、隐蔽工程记录等全套竣工资料。</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六、质保要求</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D100钢丝网骨架塑料复合管、SS100/65‑1.0地上式消火栓及配套管件质保期不少于2年；</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荷兰砖、大理石铺装路面修复质保期不少于1年；</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质保期内出现管道渗漏、消火栓故障、铺装松动、开裂沉降等质量问题，接到通知后按时到场免费维修、更换。</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七、供货工期</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合同签订后XX日历天内完成全部供货、安装、试压、路面铺装修复、竣工验收。</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八、报价说明</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本项目报价为全包总价，包含货物、运输、安装、电熔焊接、试压、沟槽回填、荷兰砖及大理石铺装恢复、垃圾清运、安全措施、税费、质保等一切费用。</w:t>
      </w:r>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九、验收标准</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消火栓：SS100/65‑1.0地上式消火栓安装到位，启闭正常，出水流量压力达标；</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管道：D100钢丝网骨架塑料复合管埋地敷设，水压试验合格，无渗漏；</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路面：荷</w:t>
      </w:r>
      <w:r>
        <w:rPr>
          <w:rFonts w:hint="eastAsia" w:ascii="宋体" w:hAnsi="宋体" w:eastAsia="宋体" w:cs="宋体"/>
          <w:color w:val="000000"/>
          <w:sz w:val="24"/>
          <w:szCs w:val="24"/>
          <w:highlight w:val="none"/>
          <w:shd w:val="clear" w:color="auto" w:fill="auto"/>
        </w:rPr>
        <w:t xml:space="preserve">兰砖、大理石铺装修复部位平整牢固，无松动翘边，与原有铺装平顺衔接，无高低差；</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资料齐全，采购方组织验收合格后方可完成项目交付。</w:t>
      </w:r>
      <w:r>
        <w:rPr>
          <w:rFonts w:hint="eastAsia" w:ascii="宋体" w:hAnsi="宋体" w:eastAsia="宋体" w:cs="宋体"/>
          <w:color w:val="000000"/>
          <w:sz w:val="24"/>
          <w:szCs w:val="24"/>
          <w:highlight w:val="none"/>
          <w:shd w:val="clear" w:color="auto" w:fill="auto"/>
        </w:rPr>
      </w:r>
      <w:r/>
    </w:p>
    <w:p>
      <w:pPr>
        <w:pStyle w:val="631"/>
        <w:ind w:firstLine="480"/>
        <w:jc w:val="both"/>
        <w:spacing w:beforeAutospacing="0" w:afterAutospacing="0" w:line="360" w:lineRule="auto"/>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九、采购标的对应的中小企业划分标准所属行业一览表</w:t>
      </w:r>
      <w:r>
        <w:rPr>
          <w:rFonts w:hint="eastAsia" w:ascii="宋体" w:hAnsi="宋体" w:eastAsia="宋体" w:cs="宋体"/>
          <w:color w:val="000000"/>
          <w:sz w:val="24"/>
          <w:szCs w:val="24"/>
          <w:highlight w:val="none"/>
          <w:shd w:val="clear" w:color="auto" w:fill="auto"/>
          <w:lang w:val="en-US" w:eastAsia="zh-CN"/>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tbl>
      <w:tblPr>
        <w:tblW w:w="0" w:type="auto"/>
        <w:jc w:val="center"/>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1"/>
        <w:gridCol w:w="2601"/>
        <w:gridCol w:w="4288"/>
      </w:tblGrid>
      <w:tr>
        <w:trPr>
          <w:tblCellSpacing w:w="0" w:type="dxa"/>
          <w:trHeight w:val="71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76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cs="宋体"/>
                <w:color w:val="000000"/>
                <w:sz w:val="24"/>
                <w:szCs w:val="24"/>
                <w:highlight w:val="none"/>
                <w:shd w:val="clear" w:color="auto" w:fill="auto"/>
                <w:lang w:eastAsia="zh-CN"/>
              </w:rPr>
              <w:t xml:space="preserve">滨海港经济区市政消火栓及管网采购项目</w:t>
            </w:r>
            <w:r>
              <w:rPr>
                <w:rFonts w:hint="eastAsia" w:ascii="宋体" w:hAnsi="宋体" w:eastAsia="宋体" w:cs="宋体"/>
                <w:color w:val="000000"/>
                <w:sz w:val="24"/>
                <w:szCs w:val="24"/>
                <w:highlight w:val="none"/>
                <w:shd w:val="clear" w:color="auto" w:fill="auto"/>
                <w:lang w:eastAsia="zh-CN"/>
              </w:rPr>
            </w:r>
            <w:r/>
          </w:p>
        </w:tc>
        <w:tc>
          <w:tcPr>
            <w:tcW w:w="4288" w:type="dxa"/>
            <w:vAlign w:val="center"/>
            <w:textDirection w:val="lrTb"/>
            <w:noWrap w:val="false"/>
          </w:tcPr>
          <w:p>
            <w:pPr>
              <w:pStyle w:val="631"/>
              <w:jc w:val="center"/>
              <w:spacing w:beforeAutospacing="0" w:afterAutospacing="0" w:line="0" w:lineRule="atLeast"/>
              <w:rPr>
                <w:rFonts w:ascii="宋体" w:hAnsi="宋体" w:eastAsia="宋体" w:cs="宋体"/>
                <w:color w:val="000000"/>
                <w:sz w:val="24"/>
                <w:szCs w:val="24"/>
                <w:highlight w:val="none"/>
                <w:shd w:val="clear" w:color="auto" w:fill="auto"/>
                <w:lang w:val="en-US" w:eastAsia="zh-CN"/>
              </w:rPr>
            </w:pPr>
            <w:r>
              <w:rPr>
                <w:rFonts w:hint="eastAsia" w:ascii="宋体" w:hAnsi="宋体" w:cs="宋体"/>
                <w:sz w:val="24"/>
                <w:szCs w:val="24"/>
                <w:highlight w:val="none"/>
                <w:lang w:val="en-US" w:eastAsia="zh-CN"/>
              </w:rPr>
              <w:t xml:space="preserve">其他未列明</w:t>
            </w:r>
            <w:r>
              <w:rPr>
                <w:rFonts w:ascii="宋体" w:hAnsi="宋体" w:eastAsia="宋体" w:cs="宋体"/>
                <w:color w:val="000000"/>
                <w:sz w:val="24"/>
                <w:szCs w:val="24"/>
                <w:highlight w:val="none"/>
                <w:shd w:val="clear" w:color="auto" w:fill="auto"/>
                <w:lang w:val="en-US" w:eastAsia="zh-CN"/>
              </w:rPr>
            </w:r>
            <w:r/>
          </w:p>
        </w:tc>
      </w:tr>
    </w:tbl>
    <w:p>
      <w:pPr>
        <w:pStyle w:val="626"/>
        <w:jc w:val="center"/>
        <w:rPr>
          <w:rFonts w:hint="eastAsia" w:ascii="宋体" w:hAnsi="宋体" w:eastAsia="宋体" w:cs="宋体"/>
          <w:color w:val="000000"/>
          <w:sz w:val="44"/>
          <w:szCs w:val="44"/>
          <w:highlight w:val="none"/>
        </w:rPr>
      </w:pPr>
      <w:r/>
      <w:bookmarkStart w:id="168" w:name="_Toc120614281"/>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26"/>
        <w:jc w:val="center"/>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631"/>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1、小微型企业价格扣除</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（1）本项目专门面向中小企业采购，不再对小型和微型企业报价给予价格扣除。</w:t>
      </w:r>
      <w:r>
        <w:rPr>
          <w:rFonts w:hint="eastAsia" w:ascii="宋体" w:hAnsi="宋体" w:eastAsia="宋体" w:cs="宋体"/>
          <w:bCs/>
          <w:color w:val="000000"/>
          <w:sz w:val="24"/>
          <w:szCs w:val="24"/>
          <w:highlight w:val="none"/>
          <w:lang w:val="en-US" w:eastAsia="zh-CN"/>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）文件规定自行填写。</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（1）本项目对残疾人福利性单位视同小型、微型企业，不再价格扣除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（1）本项目对监狱和戒毒企业（简称监狱企业）视同小型、微型企业不再价格扣除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（3）监狱企业标准请参照《关于政府采购支持监狱企业发展有关问题的通知》（财库</w:t>
      </w:r>
      <w:r>
        <w:rPr>
          <w:rFonts w:hint="eastAsia" w:ascii="宋体" w:hAnsi="宋体" w:eastAsia="宋体" w:cs="宋体"/>
          <w:bCs/>
          <w:color w:val="000000"/>
          <w:sz w:val="24"/>
          <w:szCs w:val="24"/>
          <w:highlight w:val="none"/>
          <w:lang w:eastAsia="zh-CN"/>
        </w:rPr>
        <w:t xml:space="preserve">〔2014〕68号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不再扣除价格参与评审。</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6、联合体各方均为小型、微型企业（残疾人福利单位、监狱企业）的，联合体不再价格扣除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7、采购本国产品的支持政策</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7.1 本项目政府采购活动中既有本国产品又有非本国产品参与竞争的，依法对本国产品给予价格评审优惠，不再扣除价格。</w:t>
      </w:r>
      <w:r>
        <w:rPr>
          <w:rFonts w:hint="eastAsia" w:ascii="宋体" w:hAnsi="宋体" w:eastAsia="宋体" w:cs="宋体"/>
          <w:bCs/>
          <w:color w:val="000000"/>
          <w:sz w:val="24"/>
          <w:szCs w:val="24"/>
          <w:highlight w:val="none"/>
        </w:rPr>
      </w:r>
      <w:r/>
    </w:p>
    <w:p>
      <w:pPr>
        <w:pStyle w:val="6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color w:val="000000"/>
          <w:sz w:val="24"/>
          <w:szCs w:val="24"/>
          <w:highlight w:val="none"/>
        </w:rPr>
        <w:t xml:space="preserve">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color w:val="000000"/>
          <w:sz w:val="24"/>
          <w:szCs w:val="24"/>
          <w:highlight w:val="none"/>
        </w:rPr>
      </w:r>
      <w:r/>
    </w:p>
    <w:p>
      <w:pPr>
        <w:pStyle w:val="631"/>
        <w:ind w:firstLine="482"/>
        <w:spacing w:before="120" w:beforeAutospacing="0" w:after="12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评标方法与评标标准</w:t>
      </w:r>
      <w:r>
        <w:rPr>
          <w:rFonts w:hint="eastAsia" w:ascii="宋体" w:hAnsi="宋体" w:eastAsia="宋体" w:cs="宋体"/>
          <w:b/>
          <w:bCs/>
          <w:color w:val="000000"/>
          <w:sz w:val="24"/>
          <w:szCs w:val="24"/>
          <w:highlight w:val="none"/>
        </w:rPr>
      </w:r>
      <w:r/>
    </w:p>
    <w:tbl>
      <w:tblPr>
        <w:tblpPr w:horzAnchor="page" w:tblpX="1469" w:vertAnchor="text" w:tblpY="491" w:leftFromText="180" w:topFromText="0" w:rightFromText="180" w:bottomFromText="0"/>
        <w:tblW w:w="538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155"/>
        <w:gridCol w:w="908"/>
        <w:gridCol w:w="6920"/>
      </w:tblGrid>
      <w:tr>
        <w:trPr>
          <w:trHeight w:val="580"/>
        </w:trPr>
        <w:tc>
          <w:tcPr>
            <w:tcMar>
              <w:left w:w="15" w:type="dxa"/>
              <w:top w:w="15" w:type="dxa"/>
              <w:right w:w="15" w:type="dxa"/>
            </w:tcMar>
            <w:tcW w:w="643"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评审因素</w:t>
            </w:r>
            <w:r>
              <w:rPr>
                <w:rFonts w:hint="eastAsia" w:ascii="宋体" w:hAnsi="宋体" w:eastAsia="宋体" w:cs="宋体"/>
                <w:color w:val="000000"/>
                <w:sz w:val="22"/>
                <w:szCs w:val="22"/>
                <w:highlight w:val="none"/>
                <w:lang w:bidi="ar-SA"/>
              </w:rPr>
            </w:r>
            <w:r/>
          </w:p>
        </w:tc>
        <w:tc>
          <w:tcPr>
            <w:tcMar>
              <w:left w:w="15" w:type="dxa"/>
              <w:top w:w="15" w:type="dxa"/>
              <w:right w:w="15" w:type="dxa"/>
            </w:tcMar>
            <w:tcW w:w="505"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分数</w:t>
            </w:r>
            <w:r>
              <w:rPr>
                <w:rFonts w:hint="eastAsia" w:ascii="宋体" w:hAnsi="宋体" w:eastAsia="宋体" w:cs="宋体"/>
                <w:color w:val="000000"/>
                <w:sz w:val="22"/>
                <w:szCs w:val="22"/>
                <w:highlight w:val="none"/>
                <w:lang w:bidi="ar-SA"/>
              </w:rPr>
            </w:r>
            <w:r/>
          </w:p>
        </w:tc>
        <w:tc>
          <w:tcPr>
            <w:tcMar>
              <w:left w:w="15" w:type="dxa"/>
              <w:top w:w="15" w:type="dxa"/>
              <w:right w:w="15" w:type="dxa"/>
            </w:tcMar>
            <w:tcW w:w="3850"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评审标准</w:t>
            </w:r>
            <w:r>
              <w:rPr>
                <w:rFonts w:hint="eastAsia" w:ascii="宋体" w:hAnsi="宋体" w:eastAsia="宋体" w:cs="宋体"/>
                <w:color w:val="000000"/>
                <w:sz w:val="22"/>
                <w:szCs w:val="22"/>
                <w:highlight w:val="none"/>
                <w:lang w:bidi="ar-SA"/>
              </w:rPr>
            </w:r>
            <w:r/>
          </w:p>
        </w:tc>
      </w:tr>
      <w:tr>
        <w:trPr>
          <w:trHeight w:val="461"/>
        </w:trPr>
        <w:tc>
          <w:tcPr>
            <w:tcMar>
              <w:left w:w="15" w:type="dxa"/>
              <w:top w:w="15" w:type="dxa"/>
              <w:right w:w="15" w:type="dxa"/>
            </w:tcMar>
            <w:tcW w:w="643" w:type="dxa"/>
            <w:vAlign w:val="center"/>
            <w:textDirection w:val="lrTb"/>
            <w:noWrap w:val="false"/>
          </w:tcPr>
          <w:p>
            <w:pPr>
              <w:pStyle w:val="626"/>
              <w:ind w:left="0" w:firstLine="0"/>
              <w:jc w:val="center"/>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报价分</w:t>
            </w: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tcMar>
            <w:tcW w:w="505" w:type="dxa"/>
            <w:vAlign w:val="center"/>
            <w:textDirection w:val="lrTb"/>
            <w:noWrap w:val="false"/>
          </w:tcPr>
          <w:p>
            <w:pPr>
              <w:pStyle w:val="626"/>
              <w:ind w:left="0" w:firstLine="0"/>
              <w:jc w:val="center"/>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t xml:space="preserve">0分</w:t>
            </w: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tcMar>
            <w:tcW w:w="3850" w:type="dxa"/>
            <w:vAlign w:val="center"/>
            <w:textDirection w:val="lrTb"/>
            <w:noWrap w:val="false"/>
          </w:tcPr>
          <w:p>
            <w:pPr>
              <w:pStyle w:val="626"/>
              <w:ind w:firstLine="440"/>
              <w:jc w:val="left"/>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采用低价优先法计算，即满足招标文件要求且投标价格最低的投标报价为评标基准价，其价格分为满分（</w:t>
            </w:r>
            <w:r>
              <w:rPr>
                <w:rFonts w:hint="eastAsia" w:ascii="宋体" w:hAnsi="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t xml:space="preserve">0分）。其他投标人的价格分按照下列公式计算（小数点保留两位）：投标报价得分＝（评标基准价／投标报价）×</w:t>
            </w:r>
            <w:r>
              <w:rPr>
                <w:rFonts w:hint="eastAsia" w:ascii="宋体" w:hAnsi="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t xml:space="preserve">0</w:t>
            </w:r>
            <w:r>
              <w:rPr>
                <w:rFonts w:hint="eastAsia" w:ascii="宋体" w:hAnsi="宋体" w:eastAsia="宋体" w:cs="宋体"/>
                <w:color w:val="000000"/>
                <w:sz w:val="22"/>
                <w:szCs w:val="22"/>
                <w:highlight w:val="none"/>
                <w:lang w:val="en-US" w:eastAsia="zh-CN" w:bidi="ar-SA"/>
              </w:rPr>
            </w:r>
            <w:r/>
          </w:p>
        </w:tc>
      </w:tr>
      <w:tr>
        <w:trPr>
          <w:trHeight w:val="1357"/>
        </w:trPr>
        <w:tc>
          <w:tcPr>
            <w:tcMar>
              <w:left w:w="15" w:type="dxa"/>
              <w:top w:w="15" w:type="dxa"/>
              <w:right w:w="15" w:type="dxa"/>
            </w:tcMar>
            <w:tcW w:w="643"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highlight w:val="none"/>
                <w:lang w:eastAsia="en-US" w:bidi="ar-SA"/>
              </w:rPr>
              <w:t xml:space="preserve">业绩</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tcMar>
            <w:tcW w:w="505"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cs="宋体"/>
                <w:b w:val="0"/>
                <w:bCs w:val="0"/>
                <w:sz w:val="22"/>
                <w:szCs w:val="22"/>
                <w:highlight w:val="none"/>
                <w:lang w:val="en-US" w:eastAsia="zh-CN" w:bidi="ar-SA"/>
              </w:rPr>
              <w:t xml:space="preserve">10</w:t>
            </w:r>
            <w:r>
              <w:rPr>
                <w:rFonts w:hint="eastAsia" w:ascii="宋体" w:hAnsi="宋体" w:eastAsia="宋体" w:cs="宋体"/>
                <w:b w:val="0"/>
                <w:bCs w:val="0"/>
                <w:sz w:val="22"/>
                <w:szCs w:val="22"/>
                <w:highlight w:val="none"/>
                <w:lang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tcMar>
            <w:tcW w:w="3850" w:type="dxa"/>
            <w:vAlign w:val="top"/>
            <w:textDirection w:val="lrTb"/>
            <w:noWrap w:val="false"/>
          </w:tcPr>
          <w:p>
            <w:pPr>
              <w:pStyle w:val="626"/>
              <w:ind w:firstLine="440"/>
              <w:jc w:val="left"/>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highlight w:val="none"/>
                <w:lang w:bidi="ar-SA"/>
              </w:rPr>
              <w:t xml:space="preserve">投标人自20</w:t>
            </w:r>
            <w:r>
              <w:rPr>
                <w:rFonts w:hint="eastAsia" w:ascii="宋体" w:hAnsi="宋体" w:eastAsia="宋体" w:cs="宋体"/>
                <w:b w:val="0"/>
                <w:bCs w:val="0"/>
                <w:sz w:val="22"/>
                <w:szCs w:val="22"/>
                <w:highlight w:val="none"/>
                <w:lang w:val="en-US" w:eastAsia="zh-CN" w:bidi="ar-SA"/>
              </w:rPr>
              <w:t xml:space="preserve">23</w:t>
            </w:r>
            <w:r>
              <w:rPr>
                <w:rFonts w:hint="eastAsia" w:ascii="宋体" w:hAnsi="宋体" w:eastAsia="宋体" w:cs="宋体"/>
                <w:b w:val="0"/>
                <w:bCs w:val="0"/>
                <w:sz w:val="22"/>
                <w:szCs w:val="22"/>
                <w:highlight w:val="none"/>
                <w:lang w:bidi="ar-SA"/>
              </w:rPr>
              <w:t xml:space="preserve">年</w:t>
            </w:r>
            <w:r>
              <w:rPr>
                <w:rFonts w:hint="eastAsia" w:ascii="宋体" w:hAnsi="宋体" w:eastAsia="宋体" w:cs="宋体"/>
                <w:b w:val="0"/>
                <w:bCs w:val="0"/>
                <w:sz w:val="22"/>
                <w:szCs w:val="22"/>
                <w:highlight w:val="none"/>
                <w:lang w:val="en-US" w:eastAsia="zh-CN" w:bidi="ar-SA"/>
              </w:rPr>
              <w:t xml:space="preserve">7</w:t>
            </w:r>
            <w:r>
              <w:rPr>
                <w:rFonts w:hint="eastAsia" w:ascii="宋体" w:hAnsi="宋体" w:eastAsia="宋体" w:cs="宋体"/>
                <w:b w:val="0"/>
                <w:bCs w:val="0"/>
                <w:sz w:val="22"/>
                <w:szCs w:val="22"/>
                <w:highlight w:val="none"/>
                <w:lang w:bidi="ar-SA"/>
              </w:rPr>
              <w:t xml:space="preserve">月1日以来（以签订合同时间为准），承担过</w:t>
            </w:r>
            <w:r>
              <w:rPr>
                <w:rFonts w:hint="eastAsia" w:ascii="宋体" w:hAnsi="宋体" w:eastAsia="宋体" w:cs="宋体"/>
                <w:b w:val="0"/>
                <w:bCs w:val="0"/>
                <w:sz w:val="22"/>
                <w:szCs w:val="22"/>
                <w:highlight w:val="none"/>
                <w:lang w:val="en-US" w:eastAsia="zh-CN" w:bidi="ar-SA"/>
              </w:rPr>
              <w:t xml:space="preserve">类似</w:t>
            </w:r>
            <w:r>
              <w:rPr>
                <w:rFonts w:hint="eastAsia" w:ascii="宋体" w:hAnsi="宋体" w:eastAsia="宋体" w:cs="宋体"/>
                <w:b w:val="0"/>
                <w:bCs w:val="0"/>
                <w:sz w:val="22"/>
                <w:szCs w:val="22"/>
                <w:highlight w:val="none"/>
                <w:lang w:bidi="ar-SA"/>
              </w:rPr>
              <w:t xml:space="preserve">项目业绩的，有一份业绩合同的，得</w:t>
            </w:r>
            <w:r>
              <w:rPr>
                <w:rFonts w:hint="eastAsia" w:ascii="宋体" w:hAnsi="宋体" w:cs="宋体"/>
                <w:b w:val="0"/>
                <w:bCs w:val="0"/>
                <w:sz w:val="22"/>
                <w:szCs w:val="22"/>
                <w:highlight w:val="none"/>
                <w:lang w:val="en-US" w:eastAsia="zh-CN" w:bidi="ar-SA"/>
              </w:rPr>
              <w:t xml:space="preserve">2</w:t>
            </w:r>
            <w:r>
              <w:rPr>
                <w:rFonts w:hint="eastAsia" w:ascii="宋体" w:hAnsi="宋体" w:eastAsia="宋体" w:cs="宋体"/>
                <w:b w:val="0"/>
                <w:bCs w:val="0"/>
                <w:sz w:val="22"/>
                <w:szCs w:val="22"/>
                <w:highlight w:val="none"/>
                <w:lang w:bidi="ar-SA"/>
              </w:rPr>
              <w:t xml:space="preserve">分，最多得</w:t>
            </w:r>
            <w:r>
              <w:rPr>
                <w:rFonts w:hint="eastAsia" w:ascii="宋体" w:hAnsi="宋体" w:cs="宋体"/>
                <w:b w:val="0"/>
                <w:bCs w:val="0"/>
                <w:sz w:val="22"/>
                <w:szCs w:val="22"/>
                <w:highlight w:val="none"/>
                <w:lang w:val="en-US" w:eastAsia="zh-CN" w:bidi="ar-SA"/>
              </w:rPr>
              <w:t xml:space="preserve">10</w:t>
            </w:r>
            <w:r>
              <w:rPr>
                <w:rFonts w:hint="eastAsia" w:ascii="宋体" w:hAnsi="宋体" w:eastAsia="宋体" w:cs="宋体"/>
                <w:b w:val="0"/>
                <w:bCs w:val="0"/>
                <w:sz w:val="22"/>
                <w:szCs w:val="22"/>
                <w:highlight w:val="none"/>
                <w:lang w:bidi="ar-SA"/>
              </w:rPr>
              <w:t xml:space="preserve">分。（投标人投标时提供业绩</w:t>
            </w:r>
            <w:r>
              <w:rPr>
                <w:rFonts w:hint="eastAsia" w:ascii="宋体" w:hAnsi="宋体" w:cs="宋体"/>
                <w:b w:val="0"/>
                <w:bCs w:val="0"/>
                <w:sz w:val="22"/>
                <w:szCs w:val="22"/>
                <w:highlight w:val="none"/>
                <w:lang w:val="en-US" w:eastAsia="zh-CN" w:bidi="ar-SA"/>
              </w:rPr>
              <w:t xml:space="preserve">中标通知书、</w:t>
            </w:r>
            <w:r>
              <w:rPr>
                <w:rFonts w:hint="eastAsia" w:ascii="宋体" w:hAnsi="宋体" w:eastAsia="宋体" w:cs="宋体"/>
                <w:b w:val="0"/>
                <w:bCs w:val="0"/>
                <w:sz w:val="22"/>
                <w:szCs w:val="22"/>
                <w:highlight w:val="none"/>
                <w:lang w:bidi="ar-SA"/>
              </w:rPr>
              <w:t xml:space="preserve">合同</w:t>
            </w:r>
            <w:r>
              <w:rPr>
                <w:rFonts w:hint="eastAsia" w:ascii="宋体" w:hAnsi="宋体" w:cs="宋体"/>
                <w:b w:val="0"/>
                <w:bCs w:val="0"/>
                <w:sz w:val="22"/>
                <w:szCs w:val="22"/>
                <w:highlight w:val="none"/>
                <w:lang w:eastAsia="zh-CN" w:bidi="ar-SA"/>
              </w:rPr>
              <w:t xml:space="preserve">、</w:t>
            </w:r>
            <w:r>
              <w:rPr>
                <w:rFonts w:hint="eastAsia" w:ascii="宋体" w:hAnsi="宋体" w:cs="宋体"/>
                <w:b w:val="0"/>
                <w:bCs w:val="0"/>
                <w:sz w:val="22"/>
                <w:szCs w:val="22"/>
                <w:highlight w:val="none"/>
                <w:lang w:val="en-US" w:eastAsia="zh-CN" w:bidi="ar-SA"/>
              </w:rPr>
              <w:t xml:space="preserve">竣工验收证明</w:t>
            </w:r>
            <w:r>
              <w:rPr>
                <w:rFonts w:hint="eastAsia" w:ascii="宋体" w:hAnsi="宋体" w:eastAsia="宋体" w:cs="宋体"/>
                <w:b w:val="0"/>
                <w:bCs w:val="0"/>
                <w:sz w:val="22"/>
                <w:szCs w:val="22"/>
                <w:highlight w:val="none"/>
                <w:lang w:val="en-US" w:eastAsia="zh-CN" w:bidi="ar-SA"/>
              </w:rPr>
              <w:t xml:space="preserve">扫描件</w:t>
            </w:r>
            <w:r>
              <w:rPr>
                <w:rFonts w:hint="eastAsia" w:ascii="宋体" w:hAnsi="宋体" w:eastAsia="宋体" w:cs="宋体"/>
                <w:b w:val="0"/>
                <w:bCs w:val="0"/>
                <w:sz w:val="22"/>
                <w:szCs w:val="22"/>
                <w:highlight w:val="none"/>
                <w:lang w:bidi="ar-SA"/>
              </w:rPr>
              <w:t xml:space="preserve">，未提供或提供的业绩合同不符合本项要求的不得分）</w:t>
            </w:r>
            <w:r>
              <w:rPr>
                <w:rFonts w:hint="eastAsia" w:ascii="宋体" w:hAnsi="宋体" w:eastAsia="宋体" w:cs="宋体"/>
                <w:b w:val="0"/>
                <w:bCs w:val="0"/>
                <w:color w:val="000000"/>
                <w:sz w:val="22"/>
                <w:szCs w:val="22"/>
                <w:highlight w:val="none"/>
                <w:lang w:val="en-US" w:eastAsia="zh-CN" w:bidi="ar-SA"/>
              </w:rPr>
            </w:r>
            <w:r/>
          </w:p>
        </w:tc>
      </w:tr>
      <w:tr>
        <w:trPr>
          <w:trHeight w:val="997"/>
        </w:trPr>
        <w:tc>
          <w:tcPr>
            <w:tcMar>
              <w:left w:w="15" w:type="dxa"/>
              <w:top w:w="15" w:type="dxa"/>
              <w:right w:w="15" w:type="dxa"/>
            </w:tcMar>
            <w:tcW w:w="643" w:type="dxa"/>
            <w:vAlign w:val="center"/>
            <w:textDirection w:val="lrTb"/>
            <w:noWrap w:val="false"/>
          </w:tcPr>
          <w:p>
            <w:pPr>
              <w:pStyle w:val="626"/>
              <w:ind w:right="-29"/>
              <w:jc w:val="center"/>
              <w:keepLines w:val="0"/>
              <w:keepNext w:val="0"/>
              <w:pageBreakBefore w:val="0"/>
              <w:spacing w:line="440" w:lineRule="exact"/>
              <w:widowControl w:val="off"/>
              <w:rPr>
                <w:rFonts w:hint="eastAsia" w:ascii="宋体" w:hAnsi="宋体" w:eastAsia="宋体" w:cs="宋体"/>
                <w:b w:val="0"/>
                <w:bCs w:val="0"/>
                <w:spacing w:val="-5"/>
                <w:sz w:val="22"/>
                <w:szCs w:val="22"/>
                <w:highlight w:val="none"/>
                <w:lang w:val="zh-CN" w:eastAsia="zh-CN" w:bidi="zh-CN"/>
              </w:rPr>
              <w:framePr w:vAnchor="text" w:hAnchor="page" w:x="1469" w:y="491"/>
            </w:pPr>
            <w:r>
              <w:rPr>
                <w:rFonts w:hint="eastAsia" w:ascii="宋体" w:hAnsi="宋体" w:eastAsia="宋体" w:cs="宋体"/>
                <w:b w:val="0"/>
                <w:bCs w:val="0"/>
                <w:spacing w:val="-5"/>
                <w:sz w:val="22"/>
                <w:szCs w:val="22"/>
                <w:highlight w:val="none"/>
                <w:lang w:val="zh-CN" w:eastAsia="zh-CN" w:bidi="zh-CN"/>
              </w:rPr>
              <w:t xml:space="preserve">相关</w:t>
            </w:r>
            <w:r>
              <w:rPr>
                <w:rFonts w:hint="eastAsia" w:ascii="宋体" w:hAnsi="宋体" w:eastAsia="宋体" w:cs="宋体"/>
                <w:b w:val="0"/>
                <w:bCs w:val="0"/>
                <w:spacing w:val="-5"/>
                <w:sz w:val="22"/>
                <w:szCs w:val="22"/>
                <w:highlight w:val="none"/>
                <w:lang w:val="zh-CN" w:eastAsia="zh-CN" w:bidi="zh-CN"/>
              </w:rPr>
            </w:r>
            <w:r/>
          </w:p>
          <w:p>
            <w:pPr>
              <w:pStyle w:val="626"/>
              <w:ind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highlight w:val="none"/>
                <w:lang w:val="zh-CN" w:eastAsia="zh-CN" w:bidi="zh-CN"/>
              </w:rPr>
              <w:t xml:space="preserve">认证</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505" w:type="dxa"/>
            <w:vAlign w:val="center"/>
            <w:textDirection w:val="lrTb"/>
            <w:noWrap w:val="false"/>
          </w:tcPr>
          <w:p>
            <w:pPr>
              <w:pStyle w:val="626"/>
              <w:ind w:right="-29"/>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highlight w:val="none"/>
                <w:lang w:val="en-US" w:eastAsia="zh-CN" w:bidi="zh-CN"/>
              </w:rPr>
              <w:t xml:space="preserve">6分</w:t>
            </w:r>
            <w:r>
              <w:rPr>
                <w:rFonts w:hint="eastAsia" w:ascii="宋体" w:hAnsi="宋体" w:eastAsia="宋体" w:cs="宋体"/>
                <w:b w:val="0"/>
                <w:bCs w:val="0"/>
                <w:color w:val="000000"/>
                <w:sz w:val="22"/>
                <w:szCs w:val="22"/>
                <w:highlight w:val="none"/>
                <w:lang w:val="en-US" w:eastAsia="zh-CN" w:bidi="zh-CN"/>
              </w:rPr>
            </w:r>
            <w:r/>
          </w:p>
        </w:tc>
        <w:tc>
          <w:tcPr>
            <w:tcMar>
              <w:left w:w="15" w:type="dxa"/>
              <w:top w:w="15" w:type="dxa"/>
              <w:right w:w="15" w:type="dxa"/>
            </w:tcMar>
            <w:tcW w:w="3850" w:type="dxa"/>
            <w:vAlign w:val="center"/>
            <w:textDirection w:val="lrTb"/>
            <w:noWrap w:val="false"/>
          </w:tcPr>
          <w:p>
            <w:pPr>
              <w:pStyle w:val="626"/>
              <w:ind w:right="42" w:firstLine="420"/>
              <w:jc w:val="both"/>
              <w:keepLines w:val="0"/>
              <w:keepNext w:val="0"/>
              <w:pageBreakBefore w:val="0"/>
              <w:spacing w:line="440" w:lineRule="exact"/>
              <w:widowControl w:val="off"/>
              <w:rPr>
                <w:rFonts w:hint="eastAsia" w:ascii="宋体" w:hAnsi="宋体" w:eastAsia="宋体" w:cs="宋体"/>
                <w:b w:val="0"/>
                <w:bCs w:val="0"/>
                <w:spacing w:val="-5"/>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highlight w:val="none"/>
                <w:lang w:val="en-US" w:eastAsia="zh-CN" w:bidi="zh-CN"/>
              </w:rPr>
              <w:t xml:space="preserve">投标人提供有资质的第三方认证机构出具的</w:t>
            </w:r>
            <w:r>
              <w:rPr>
                <w:rFonts w:hint="eastAsia" w:ascii="宋体" w:hAnsi="宋体" w:eastAsia="宋体" w:cs="宋体"/>
                <w:b w:val="0"/>
                <w:bCs w:val="0"/>
                <w:spacing w:val="-5"/>
                <w:sz w:val="22"/>
                <w:szCs w:val="22"/>
                <w:highlight w:val="none"/>
                <w:lang w:val="zh-CN" w:eastAsia="zh-CN" w:bidi="zh-CN"/>
              </w:rPr>
              <w:t xml:space="preserve">质量管理体系认证、环境管理体系认证</w:t>
            </w:r>
            <w:r>
              <w:rPr>
                <w:rFonts w:hint="eastAsia" w:ascii="宋体" w:hAnsi="宋体" w:eastAsia="宋体" w:cs="宋体"/>
                <w:b w:val="0"/>
                <w:bCs w:val="0"/>
                <w:spacing w:val="-5"/>
                <w:sz w:val="22"/>
                <w:szCs w:val="22"/>
                <w:highlight w:val="none"/>
                <w:lang w:val="en-US" w:eastAsia="zh-CN" w:bidi="zh-CN"/>
              </w:rPr>
              <w:t xml:space="preserve">及</w:t>
            </w:r>
            <w:r>
              <w:rPr>
                <w:rFonts w:hint="eastAsia" w:ascii="宋体" w:hAnsi="宋体" w:eastAsia="宋体" w:cs="宋体"/>
                <w:b w:val="0"/>
                <w:bCs w:val="0"/>
                <w:spacing w:val="-5"/>
                <w:sz w:val="22"/>
                <w:szCs w:val="22"/>
                <w:highlight w:val="none"/>
                <w:lang w:val="zh-CN" w:eastAsia="zh-CN" w:bidi="zh-CN"/>
              </w:rPr>
              <w:t xml:space="preserve">职业健康安全管理体系认证，</w:t>
            </w:r>
            <w:r>
              <w:rPr>
                <w:rFonts w:hint="eastAsia" w:ascii="宋体" w:hAnsi="宋体" w:eastAsia="宋体" w:cs="宋体"/>
                <w:b w:val="0"/>
                <w:bCs w:val="0"/>
                <w:spacing w:val="-5"/>
                <w:sz w:val="22"/>
                <w:szCs w:val="22"/>
                <w:highlight w:val="none"/>
                <w:lang w:val="en-US" w:eastAsia="zh-CN" w:bidi="zh-CN"/>
              </w:rPr>
              <w:t xml:space="preserve">且认证证书在有效期内，每提供一种认证证书的，</w:t>
            </w:r>
            <w:r>
              <w:rPr>
                <w:rFonts w:hint="eastAsia" w:ascii="宋体" w:hAnsi="宋体" w:eastAsia="宋体" w:cs="宋体"/>
                <w:b w:val="0"/>
                <w:bCs w:val="0"/>
                <w:spacing w:val="-5"/>
                <w:sz w:val="22"/>
                <w:szCs w:val="22"/>
                <w:highlight w:val="none"/>
                <w:lang w:val="zh-CN" w:eastAsia="zh-CN" w:bidi="zh-CN"/>
              </w:rPr>
              <w:t xml:space="preserve">得</w:t>
            </w:r>
            <w:r>
              <w:rPr>
                <w:rFonts w:hint="eastAsia" w:ascii="宋体" w:hAnsi="宋体" w:eastAsia="宋体" w:cs="宋体"/>
                <w:b w:val="0"/>
                <w:bCs w:val="0"/>
                <w:spacing w:val="-5"/>
                <w:sz w:val="22"/>
                <w:szCs w:val="22"/>
                <w:highlight w:val="none"/>
                <w:lang w:val="en-US" w:eastAsia="zh-CN" w:bidi="zh-CN"/>
              </w:rPr>
              <w:t xml:space="preserve">2</w:t>
            </w:r>
            <w:r>
              <w:rPr>
                <w:rFonts w:hint="eastAsia" w:ascii="宋体" w:hAnsi="宋体" w:eastAsia="宋体" w:cs="宋体"/>
                <w:b w:val="0"/>
                <w:bCs w:val="0"/>
                <w:spacing w:val="-5"/>
                <w:sz w:val="22"/>
                <w:szCs w:val="22"/>
                <w:highlight w:val="none"/>
                <w:lang w:val="zh-CN" w:eastAsia="zh-CN" w:bidi="zh-CN"/>
              </w:rPr>
              <w:t xml:space="preserve">分；</w:t>
            </w:r>
            <w:r>
              <w:rPr>
                <w:rFonts w:hint="eastAsia" w:ascii="宋体" w:hAnsi="宋体" w:eastAsia="宋体" w:cs="宋体"/>
                <w:b w:val="0"/>
                <w:bCs w:val="0"/>
                <w:spacing w:val="-5"/>
                <w:sz w:val="22"/>
                <w:szCs w:val="22"/>
                <w:highlight w:val="none"/>
                <w:lang w:val="en-US" w:eastAsia="zh-CN" w:bidi="zh-CN"/>
              </w:rPr>
              <w:t xml:space="preserve">最多得6分。如提供多个</w:t>
            </w:r>
            <w:r>
              <w:rPr>
                <w:rFonts w:hint="eastAsia" w:ascii="宋体" w:hAnsi="宋体" w:eastAsia="宋体" w:cs="宋体"/>
                <w:b w:val="0"/>
                <w:bCs w:val="0"/>
                <w:spacing w:val="-5"/>
                <w:sz w:val="22"/>
                <w:szCs w:val="22"/>
                <w:highlight w:val="none"/>
                <w:lang w:val="zh-CN" w:eastAsia="zh-CN" w:bidi="zh-CN"/>
              </w:rPr>
              <w:t xml:space="preserve">质量管理体系认证</w:t>
            </w:r>
            <w:r>
              <w:rPr>
                <w:rFonts w:hint="eastAsia" w:ascii="宋体" w:hAnsi="宋体" w:eastAsia="宋体" w:cs="宋体"/>
                <w:b w:val="0"/>
                <w:bCs w:val="0"/>
                <w:spacing w:val="-5"/>
                <w:sz w:val="22"/>
                <w:szCs w:val="22"/>
                <w:highlight w:val="none"/>
                <w:lang w:val="en-US" w:eastAsia="zh-CN" w:bidi="zh-CN"/>
              </w:rPr>
              <w:t xml:space="preserve">或</w:t>
            </w:r>
            <w:r>
              <w:rPr>
                <w:rFonts w:hint="eastAsia" w:ascii="宋体" w:hAnsi="宋体" w:eastAsia="宋体" w:cs="宋体"/>
                <w:b w:val="0"/>
                <w:bCs w:val="0"/>
                <w:spacing w:val="-5"/>
                <w:sz w:val="22"/>
                <w:szCs w:val="22"/>
                <w:highlight w:val="none"/>
                <w:lang w:val="zh-CN" w:eastAsia="zh-CN" w:bidi="zh-CN"/>
              </w:rPr>
              <w:t xml:space="preserve">环境管理体系认证</w:t>
            </w:r>
            <w:r>
              <w:rPr>
                <w:rFonts w:hint="eastAsia" w:ascii="宋体" w:hAnsi="宋体" w:eastAsia="宋体" w:cs="宋体"/>
                <w:b w:val="0"/>
                <w:bCs w:val="0"/>
                <w:spacing w:val="-5"/>
                <w:sz w:val="22"/>
                <w:szCs w:val="22"/>
                <w:highlight w:val="none"/>
                <w:lang w:val="en-US" w:eastAsia="zh-CN" w:bidi="zh-CN"/>
              </w:rPr>
              <w:t xml:space="preserve">或</w:t>
            </w:r>
            <w:r>
              <w:rPr>
                <w:rFonts w:hint="eastAsia" w:ascii="宋体" w:hAnsi="宋体" w:eastAsia="宋体" w:cs="宋体"/>
                <w:b w:val="0"/>
                <w:bCs w:val="0"/>
                <w:spacing w:val="-5"/>
                <w:sz w:val="22"/>
                <w:szCs w:val="22"/>
                <w:highlight w:val="none"/>
                <w:lang w:val="zh-CN" w:eastAsia="zh-CN" w:bidi="zh-CN"/>
              </w:rPr>
              <w:t xml:space="preserve">职业健康安全管理体系认证，</w:t>
            </w:r>
            <w:r>
              <w:rPr>
                <w:rFonts w:hint="eastAsia" w:ascii="宋体" w:hAnsi="宋体" w:eastAsia="宋体" w:cs="宋体"/>
                <w:b w:val="0"/>
                <w:bCs w:val="0"/>
                <w:spacing w:val="-5"/>
                <w:sz w:val="22"/>
                <w:szCs w:val="22"/>
                <w:highlight w:val="none"/>
                <w:lang w:val="en-US" w:eastAsia="zh-CN" w:bidi="zh-CN"/>
              </w:rPr>
              <w:t xml:space="preserve">每种认证证书只计分一次，不重复计分。</w:t>
            </w:r>
            <w:r>
              <w:rPr>
                <w:rFonts w:hint="eastAsia" w:ascii="宋体" w:hAnsi="宋体" w:eastAsia="宋体" w:cs="宋体"/>
                <w:b w:val="0"/>
                <w:bCs w:val="0"/>
                <w:spacing w:val="-5"/>
                <w:sz w:val="22"/>
                <w:szCs w:val="22"/>
                <w:highlight w:val="none"/>
                <w:lang w:val="en-US" w:eastAsia="zh-CN" w:bidi="zh-CN"/>
              </w:rPr>
            </w:r>
            <w:r/>
          </w:p>
          <w:p>
            <w:pPr>
              <w:pStyle w:val="626"/>
              <w:ind w:left="42" w:right="42" w:firstLine="420"/>
              <w:jc w:val="both"/>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highlight w:val="none"/>
                <w:lang w:val="zh-CN" w:eastAsia="zh-CN" w:bidi="zh-CN"/>
              </w:rPr>
              <w:t xml:space="preserve">注：以投标文件中提供的有效证书为评审依据，</w:t>
            </w:r>
            <w:r>
              <w:rPr>
                <w:rFonts w:hint="eastAsia" w:ascii="宋体" w:hAnsi="宋体" w:eastAsia="宋体" w:cs="宋体"/>
                <w:b w:val="0"/>
                <w:bCs w:val="0"/>
                <w:sz w:val="22"/>
                <w:szCs w:val="22"/>
                <w:highlight w:val="none"/>
                <w:lang w:val="en-US" w:eastAsia="zh-CN" w:bidi="zh-CN"/>
              </w:rPr>
              <w:t xml:space="preserve">投标人投标时</w:t>
            </w:r>
            <w:r>
              <w:rPr>
                <w:rFonts w:hint="eastAsia" w:ascii="宋体" w:hAnsi="宋体" w:eastAsia="宋体" w:cs="宋体"/>
                <w:b w:val="0"/>
                <w:bCs w:val="0"/>
                <w:sz w:val="22"/>
                <w:szCs w:val="22"/>
                <w:highlight w:val="none"/>
                <w:lang w:val="zh-CN" w:eastAsia="zh-CN" w:bidi="zh-CN"/>
              </w:rPr>
              <w:t xml:space="preserve">提供的</w:t>
            </w:r>
            <w:r>
              <w:rPr>
                <w:rFonts w:hint="eastAsia" w:ascii="宋体" w:hAnsi="宋体" w:eastAsia="宋体" w:cs="宋体"/>
                <w:b w:val="0"/>
                <w:bCs w:val="0"/>
                <w:sz w:val="22"/>
                <w:szCs w:val="22"/>
                <w:highlight w:val="none"/>
                <w:lang w:val="en-US" w:eastAsia="zh-CN" w:bidi="zh-CN"/>
              </w:rPr>
              <w:t xml:space="preserve">认证证书</w:t>
            </w:r>
            <w:r>
              <w:rPr>
                <w:rFonts w:hint="eastAsia" w:ascii="宋体" w:hAnsi="宋体" w:eastAsia="宋体" w:cs="宋体"/>
                <w:b w:val="0"/>
                <w:bCs w:val="0"/>
                <w:sz w:val="22"/>
                <w:szCs w:val="22"/>
                <w:highlight w:val="none"/>
                <w:lang w:val="zh-CN" w:eastAsia="zh-CN" w:bidi="zh-CN"/>
              </w:rPr>
              <w:t xml:space="preserve">原件</w:t>
            </w:r>
            <w:r>
              <w:rPr>
                <w:rFonts w:hint="eastAsia" w:ascii="宋体" w:hAnsi="宋体" w:eastAsia="宋体" w:cs="宋体"/>
                <w:b w:val="0"/>
                <w:bCs w:val="0"/>
                <w:sz w:val="22"/>
                <w:szCs w:val="22"/>
                <w:highlight w:val="none"/>
                <w:lang w:val="en-US" w:eastAsia="zh-CN" w:bidi="zh-CN"/>
              </w:rPr>
              <w:t xml:space="preserve">扫描件</w:t>
            </w:r>
            <w:r>
              <w:rPr>
                <w:rFonts w:hint="eastAsia" w:ascii="宋体" w:hAnsi="宋体" w:eastAsia="宋体" w:cs="宋体"/>
                <w:b w:val="0"/>
                <w:bCs w:val="0"/>
                <w:sz w:val="22"/>
                <w:szCs w:val="22"/>
                <w:highlight w:val="none"/>
                <w:lang w:val="zh-CN" w:eastAsia="zh-CN" w:bidi="zh-CN"/>
              </w:rPr>
              <w:t xml:space="preserve">，未提供</w:t>
            </w:r>
            <w:r>
              <w:rPr>
                <w:rFonts w:hint="eastAsia" w:ascii="宋体" w:hAnsi="宋体" w:eastAsia="宋体" w:cs="宋体"/>
                <w:b w:val="0"/>
                <w:bCs w:val="0"/>
                <w:sz w:val="22"/>
                <w:szCs w:val="22"/>
                <w:highlight w:val="none"/>
                <w:lang w:val="en-US" w:eastAsia="zh-CN" w:bidi="zh-CN"/>
              </w:rPr>
              <w:t xml:space="preserve">或提供</w:t>
            </w:r>
            <w:r>
              <w:rPr>
                <w:rFonts w:hint="eastAsia" w:ascii="宋体" w:hAnsi="宋体" w:eastAsia="宋体" w:cs="宋体"/>
                <w:b w:val="0"/>
                <w:bCs w:val="0"/>
                <w:sz w:val="22"/>
                <w:szCs w:val="22"/>
                <w:highlight w:val="none"/>
                <w:lang w:val="zh-CN" w:eastAsia="zh-CN" w:bidi="zh-CN"/>
              </w:rPr>
              <w:t xml:space="preserve">的</w:t>
            </w:r>
            <w:r>
              <w:rPr>
                <w:rFonts w:hint="eastAsia" w:ascii="宋体" w:hAnsi="宋体" w:eastAsia="宋体" w:cs="宋体"/>
                <w:b w:val="0"/>
                <w:bCs w:val="0"/>
                <w:sz w:val="22"/>
                <w:szCs w:val="22"/>
                <w:highlight w:val="none"/>
                <w:lang w:val="en-US" w:eastAsia="zh-CN" w:bidi="zh-CN"/>
              </w:rPr>
              <w:t xml:space="preserve">认证证书不符合本评分项要求的</w:t>
            </w:r>
            <w:r>
              <w:rPr>
                <w:rFonts w:hint="eastAsia" w:ascii="宋体" w:hAnsi="宋体" w:eastAsia="宋体" w:cs="宋体"/>
                <w:b w:val="0"/>
                <w:bCs w:val="0"/>
                <w:sz w:val="22"/>
                <w:szCs w:val="22"/>
                <w:highlight w:val="none"/>
                <w:lang w:val="zh-CN" w:eastAsia="zh-CN" w:bidi="zh-CN"/>
              </w:rPr>
              <w:t xml:space="preserve">不得分</w:t>
            </w:r>
            <w:r>
              <w:rPr>
                <w:rFonts w:hint="eastAsia" w:ascii="宋体" w:hAnsi="宋体" w:eastAsia="宋体" w:cs="宋体"/>
                <w:b w:val="0"/>
                <w:bCs w:val="0"/>
                <w:spacing w:val="-5"/>
                <w:sz w:val="22"/>
                <w:szCs w:val="22"/>
                <w:highlight w:val="none"/>
                <w:lang w:val="zh-CN" w:eastAsia="zh-CN" w:bidi="zh-CN"/>
              </w:rPr>
              <w:t xml:space="preserve">。</w:t>
            </w:r>
            <w:r>
              <w:rPr>
                <w:rFonts w:hint="eastAsia" w:ascii="宋体" w:hAnsi="宋体" w:eastAsia="宋体" w:cs="宋体"/>
                <w:b w:val="0"/>
                <w:bCs w:val="0"/>
                <w:sz w:val="22"/>
                <w:szCs w:val="22"/>
                <w:highlight w:val="none"/>
                <w:lang w:val="en-US" w:eastAsia="zh-CN" w:bidi="zh-CN"/>
              </w:rPr>
            </w:r>
            <w:r/>
          </w:p>
        </w:tc>
      </w:tr>
      <w:tr>
        <w:trPr>
          <w:trHeight w:val="552"/>
        </w:trPr>
        <w:tc>
          <w:tcPr>
            <w:tcMar>
              <w:left w:w="15" w:type="dxa"/>
              <w:top w:w="15" w:type="dxa"/>
              <w:right w:w="15" w:type="dxa"/>
            </w:tcMar>
            <w:tcW w:w="643"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ar-SA"/>
              </w:rPr>
              <w:framePr w:vAnchor="text" w:hAnchor="page" w:x="1469" w:y="491"/>
            </w:pPr>
            <w:r>
              <w:rPr>
                <w:rFonts w:hint="eastAsia" w:ascii="宋体" w:hAnsi="宋体" w:cs="宋体"/>
                <w:b w:val="0"/>
                <w:bCs w:val="0"/>
                <w:sz w:val="22"/>
                <w:szCs w:val="22"/>
                <w:highlight w:val="none"/>
                <w:lang w:val="en-US" w:eastAsia="zh-CN" w:bidi="ar-SA"/>
              </w:rPr>
              <w:t xml:space="preserve">供货</w:t>
            </w:r>
            <w:r>
              <w:rPr>
                <w:rFonts w:hint="eastAsia" w:ascii="宋体" w:hAnsi="宋体" w:eastAsia="宋体" w:cs="宋体"/>
                <w:b w:val="0"/>
                <w:bCs w:val="0"/>
                <w:sz w:val="22"/>
                <w:szCs w:val="22"/>
                <w:highlight w:val="none"/>
                <w:lang w:bidi="ar-SA"/>
              </w:rPr>
              <w:t xml:space="preserve">方案</w:t>
            </w:r>
            <w:r>
              <w:rPr>
                <w:rFonts w:hint="eastAsia" w:ascii="宋体" w:hAnsi="宋体" w:eastAsia="宋体" w:cs="宋体"/>
                <w:b w:val="0"/>
                <w:bCs w:val="0"/>
                <w:sz w:val="22"/>
                <w:szCs w:val="22"/>
                <w:highlight w:val="none"/>
                <w:lang w:val="en-US" w:eastAsia="zh-CN" w:bidi="ar-SA"/>
              </w:rPr>
            </w:r>
            <w:r/>
          </w:p>
        </w:tc>
        <w:tc>
          <w:tcPr>
            <w:tcMar>
              <w:left w:w="15" w:type="dxa"/>
              <w:top w:w="15" w:type="dxa"/>
              <w:right w:w="15" w:type="dxa"/>
            </w:tcMar>
            <w:tcW w:w="505"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sz w:val="22"/>
                <w:szCs w:val="22"/>
                <w:highlight w:val="none"/>
                <w:lang w:bidi="ar-SA"/>
              </w:rPr>
              <w:framePr w:vAnchor="text" w:hAnchor="page" w:x="1469" w:y="491"/>
            </w:pPr>
            <w:r>
              <w:rPr>
                <w:rFonts w:hint="eastAsia" w:ascii="宋体" w:hAnsi="宋体" w:cs="宋体"/>
                <w:b w:val="0"/>
                <w:bCs w:val="0"/>
                <w:sz w:val="22"/>
                <w:szCs w:val="22"/>
                <w:highlight w:val="none"/>
                <w:lang w:val="en-US" w:eastAsia="zh-CN" w:bidi="ar-SA"/>
              </w:rPr>
              <w:t xml:space="preserve">54</w:t>
            </w:r>
            <w:r>
              <w:rPr>
                <w:rFonts w:hint="eastAsia" w:ascii="宋体" w:hAnsi="宋体" w:eastAsia="宋体" w:cs="宋体"/>
                <w:b w:val="0"/>
                <w:bCs w:val="0"/>
                <w:sz w:val="22"/>
                <w:szCs w:val="22"/>
                <w:highlight w:val="none"/>
                <w:lang w:bidi="ar-SA"/>
              </w:rPr>
              <w:t xml:space="preserve">分</w:t>
            </w:r>
            <w:r>
              <w:rPr>
                <w:rFonts w:hint="eastAsia" w:ascii="宋体" w:hAnsi="宋体" w:eastAsia="宋体" w:cs="宋体"/>
                <w:b w:val="0"/>
                <w:bCs w:val="0"/>
                <w:sz w:val="22"/>
                <w:szCs w:val="22"/>
                <w:highlight w:val="none"/>
                <w:lang w:bidi="ar-SA"/>
              </w:rPr>
            </w:r>
            <w:r/>
          </w:p>
          <w:p>
            <w:pPr>
              <w:pStyle w:val="626"/>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ar-SA"/>
              </w:rPr>
              <w:framePr w:vAnchor="text" w:hAnchor="page" w:x="1469" w:y="491"/>
            </w:pPr>
            <w:r>
              <w:rPr>
                <w:rFonts w:hint="eastAsia" w:ascii="宋体" w:hAnsi="宋体" w:eastAsia="宋体" w:cs="宋体"/>
                <w:b w:val="0"/>
                <w:bCs w:val="0"/>
                <w:sz w:val="22"/>
                <w:szCs w:val="22"/>
                <w:highlight w:val="none"/>
                <w:lang w:val="en-US" w:eastAsia="zh-CN" w:bidi="ar-SA"/>
              </w:rPr>
            </w:r>
            <w:r/>
          </w:p>
        </w:tc>
        <w:tc>
          <w:tcPr>
            <w:tcMar>
              <w:left w:w="15" w:type="dxa"/>
              <w:top w:w="15" w:type="dxa"/>
              <w:right w:w="15" w:type="dxa"/>
            </w:tcMar>
            <w:tcW w:w="3850" w:type="dxa"/>
            <w:vAlign w:val="center"/>
            <w:textDirection w:val="lrTb"/>
            <w:noWrap w:val="false"/>
          </w:tcPr>
          <w:p>
            <w:pPr>
              <w:pStyle w:val="626"/>
              <w:ind w:firstLine="442"/>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b/>
                <w:bCs/>
                <w:sz w:val="22"/>
                <w:szCs w:val="22"/>
                <w:highlight w:val="none"/>
                <w:lang w:bidi="ar-SA"/>
              </w:rPr>
              <w:t xml:space="preserve">1、实施方案：</w:t>
            </w:r>
            <w:r>
              <w:rPr>
                <w:rFonts w:hint="eastAsia" w:ascii="宋体" w:hAnsi="宋体" w:eastAsia="宋体" w:cs="宋体"/>
                <w:sz w:val="22"/>
                <w:szCs w:val="22"/>
                <w:highlight w:val="none"/>
                <w:lang w:bidi="ar-SA"/>
              </w:rPr>
              <w:t xml:space="preserve">结合采购需求拟项目设备入场时间及安排、设备调试及安装计划、货物到场后对拟派的人员、项目验收方案、项目实施计划、验收方案详细合理、各环节衔接紧凑、能圆满完成采购文件要求的。评委根据实施方案是否详细、完整及具体，是否符合采购单位整体需求，是否具有科学性、可操作性、持续性等方面进行综合评价。</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实施方案详细、完整及具体，符合采购单位整体需求，具有科学性、可操作性、持续性，得</w:t>
            </w:r>
            <w:r>
              <w:rPr>
                <w:rFonts w:hint="eastAsia" w:ascii="宋体" w:hAnsi="宋体" w:cs="宋体"/>
                <w:sz w:val="22"/>
                <w:szCs w:val="22"/>
                <w:highlight w:val="none"/>
                <w:lang w:val="en-US" w:eastAsia="zh-CN" w:bidi="ar-SA"/>
              </w:rPr>
              <w:t xml:space="preserve">9</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实施方案比较详细、完整及具体，比较符合采购单位整体需求，比较具有科学性、可操作性、持续性，得</w:t>
            </w:r>
            <w:r>
              <w:rPr>
                <w:rFonts w:hint="eastAsia" w:ascii="宋体" w:hAnsi="宋体" w:cs="宋体"/>
                <w:sz w:val="22"/>
                <w:szCs w:val="22"/>
                <w:highlight w:val="none"/>
                <w:lang w:val="en-US" w:eastAsia="zh-CN" w:bidi="ar-SA"/>
              </w:rPr>
              <w:t xml:space="preserve">7</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cs="宋体"/>
                <w:sz w:val="22"/>
                <w:szCs w:val="22"/>
                <w:highlight w:val="none"/>
                <w:lang w:val="en-US" w:eastAsia="zh-CN" w:bidi="ar-SA"/>
              </w:rPr>
              <w:t xml:space="preserve">不提供不得分</w:t>
            </w:r>
            <w:r>
              <w:rPr>
                <w:rFonts w:hint="eastAsia" w:ascii="宋体" w:hAnsi="宋体" w:eastAsia="宋体" w:cs="宋体"/>
                <w:sz w:val="22"/>
                <w:szCs w:val="22"/>
                <w:highlight w:val="none"/>
                <w:lang w:bidi="ar-SA"/>
              </w:rPr>
              <w:t xml:space="preserve">。</w:t>
            </w:r>
            <w:r>
              <w:rPr>
                <w:rFonts w:hint="eastAsia" w:ascii="宋体" w:hAnsi="宋体" w:eastAsia="宋体" w:cs="宋体"/>
                <w:sz w:val="22"/>
                <w:szCs w:val="22"/>
                <w:highlight w:val="none"/>
                <w:lang w:bidi="ar-SA"/>
              </w:rPr>
            </w:r>
            <w:r/>
          </w:p>
          <w:p>
            <w:pPr>
              <w:pStyle w:val="626"/>
              <w:ind w:firstLine="442"/>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b/>
                <w:bCs/>
                <w:sz w:val="22"/>
                <w:szCs w:val="22"/>
                <w:highlight w:val="none"/>
                <w:lang w:bidi="ar-SA"/>
              </w:rPr>
              <w:t xml:space="preserve">2、验收方案：</w:t>
            </w:r>
            <w:r>
              <w:rPr>
                <w:rFonts w:hint="eastAsia" w:ascii="宋体" w:hAnsi="宋体" w:eastAsia="宋体" w:cs="宋体"/>
                <w:sz w:val="22"/>
                <w:szCs w:val="22"/>
                <w:highlight w:val="none"/>
                <w:lang w:bidi="ar-SA"/>
              </w:rPr>
              <w:t xml:space="preserve">根据各投标人提供的具体详实的项目验收方案进行打分，方案构思缜密、符合实际、完整详细，能够制定详细、具体方案，语言表述准确清晰的得</w:t>
            </w:r>
            <w:r>
              <w:rPr>
                <w:rFonts w:hint="eastAsia" w:ascii="宋体" w:hAnsi="宋体" w:cs="宋体"/>
                <w:sz w:val="22"/>
                <w:szCs w:val="22"/>
                <w:highlight w:val="none"/>
                <w:lang w:val="en-US" w:eastAsia="zh-CN" w:bidi="ar-SA"/>
              </w:rPr>
              <w:t xml:space="preserve">9</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内容解读具有比较可行性、合理性、能够基本满足本项目采购需求内容，为本项目制定较完善的方案，完整和实用的得</w:t>
            </w:r>
            <w:r>
              <w:rPr>
                <w:rFonts w:hint="eastAsia" w:ascii="宋体" w:hAnsi="宋体" w:cs="宋体"/>
                <w:sz w:val="22"/>
                <w:szCs w:val="22"/>
                <w:highlight w:val="none"/>
                <w:lang w:val="en-US" w:eastAsia="zh-CN" w:bidi="ar-SA"/>
              </w:rPr>
              <w:t xml:space="preserve">7</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val="en-US" w:eastAsia="zh-CN" w:bidi="ar-SA"/>
              </w:rPr>
              <w:t xml:space="preserve">不提供不得分</w:t>
            </w:r>
            <w:r>
              <w:rPr>
                <w:rFonts w:hint="eastAsia" w:ascii="宋体" w:hAnsi="宋体" w:eastAsia="宋体" w:cs="宋体"/>
                <w:sz w:val="22"/>
                <w:szCs w:val="22"/>
                <w:highlight w:val="none"/>
                <w:lang w:bidi="ar-SA"/>
              </w:rPr>
              <w:t xml:space="preserve">。</w:t>
            </w:r>
            <w:r>
              <w:rPr>
                <w:rFonts w:hint="eastAsia" w:ascii="宋体" w:hAnsi="宋体" w:eastAsia="宋体" w:cs="宋体"/>
                <w:sz w:val="22"/>
                <w:szCs w:val="22"/>
                <w:highlight w:val="none"/>
                <w:lang w:bidi="ar-SA"/>
              </w:rPr>
            </w:r>
            <w:r/>
          </w:p>
          <w:p>
            <w:pPr>
              <w:pStyle w:val="626"/>
              <w:ind w:firstLine="442"/>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b/>
                <w:bCs/>
                <w:sz w:val="22"/>
                <w:szCs w:val="22"/>
                <w:highlight w:val="none"/>
                <w:lang w:bidi="ar-SA"/>
              </w:rPr>
              <w:t xml:space="preserve">3、售后服务及质保</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1.质保年限（3 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满足招标文件最低</w:t>
            </w:r>
            <w:r>
              <w:rPr>
                <w:rFonts w:hint="eastAsia" w:ascii="宋体" w:hAnsi="宋体" w:cs="宋体"/>
                <w:sz w:val="22"/>
                <w:szCs w:val="22"/>
                <w:highlight w:val="none"/>
                <w:lang w:val="en-US" w:eastAsia="zh-CN" w:bidi="ar-SA"/>
              </w:rPr>
              <w:t xml:space="preserve">1</w:t>
            </w:r>
            <w:r>
              <w:rPr>
                <w:rFonts w:hint="eastAsia" w:ascii="宋体" w:hAnsi="宋体" w:eastAsia="宋体" w:cs="宋体"/>
                <w:sz w:val="22"/>
                <w:szCs w:val="22"/>
                <w:highlight w:val="none"/>
                <w:lang w:bidi="ar-SA"/>
              </w:rPr>
              <w:t xml:space="preserve">年免费质保得基础分</w:t>
            </w:r>
            <w:r>
              <w:rPr>
                <w:rFonts w:hint="eastAsia" w:ascii="宋体" w:hAnsi="宋体" w:cs="宋体"/>
                <w:sz w:val="22"/>
                <w:szCs w:val="22"/>
                <w:highlight w:val="none"/>
                <w:lang w:val="en-US" w:eastAsia="zh-CN" w:bidi="ar-SA"/>
              </w:rPr>
              <w:t xml:space="preserve">2</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在此基础上，每增加 1 年整机免费质保加 0.5 分，最高再加 </w:t>
            </w:r>
            <w:r>
              <w:rPr>
                <w:rFonts w:hint="eastAsia" w:ascii="宋体" w:hAnsi="宋体" w:cs="宋体"/>
                <w:sz w:val="22"/>
                <w:szCs w:val="22"/>
                <w:highlight w:val="none"/>
                <w:lang w:val="en-US" w:eastAsia="zh-CN" w:bidi="ar-SA"/>
              </w:rPr>
              <w:t xml:space="preserve">1</w:t>
            </w:r>
            <w:r>
              <w:rPr>
                <w:rFonts w:hint="eastAsia" w:ascii="宋体" w:hAnsi="宋体" w:eastAsia="宋体" w:cs="宋体"/>
                <w:sz w:val="22"/>
                <w:szCs w:val="22"/>
                <w:highlight w:val="none"/>
                <w:lang w:bidi="ar-SA"/>
              </w:rPr>
              <w:t xml:space="preserve"> 分。（提供加盖投标人公章的质保承诺函，格式自拟） </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2.各投标人提供售后服务方案：如:故障响应时限含 7×24 小时热线、现场处置方案、备用机保障、定期巡检计划，回访巡检方案、故障解决措施、技术人员保障方案等打分，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方案内容详细完整、详细，完全满足项目实际需求的得</w:t>
            </w:r>
            <w:r>
              <w:rPr>
                <w:rFonts w:hint="eastAsia" w:ascii="宋体" w:hAnsi="宋体" w:cs="宋体"/>
                <w:sz w:val="22"/>
                <w:szCs w:val="22"/>
                <w:highlight w:val="none"/>
                <w:lang w:val="en-US" w:eastAsia="zh-CN" w:bidi="ar-SA"/>
              </w:rPr>
              <w:t xml:space="preserve">6</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内容解读具有比较可行性、合理性、能够基本满足本项目采购需求内容，为本项目制定较完善的方案，完整和实用的得</w:t>
            </w:r>
            <w:r>
              <w:rPr>
                <w:rFonts w:hint="eastAsia" w:ascii="宋体" w:hAnsi="宋体" w:cs="宋体"/>
                <w:sz w:val="22"/>
                <w:szCs w:val="22"/>
                <w:highlight w:val="none"/>
                <w:lang w:val="en-US" w:eastAsia="zh-CN" w:bidi="ar-SA"/>
              </w:rPr>
              <w:t xml:space="preserve">4</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val="en-US" w:eastAsia="zh-CN" w:bidi="ar-SA"/>
              </w:rPr>
              <w:t xml:space="preserve">不提供不得分</w:t>
            </w:r>
            <w:r>
              <w:rPr>
                <w:rFonts w:hint="eastAsia" w:ascii="宋体" w:hAnsi="宋体" w:eastAsia="宋体" w:cs="宋体"/>
                <w:sz w:val="22"/>
                <w:szCs w:val="22"/>
                <w:highlight w:val="none"/>
                <w:lang w:bidi="ar-SA"/>
              </w:rPr>
              <w:t xml:space="preserve">。</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没有内容的不得分。</w:t>
            </w:r>
            <w:r>
              <w:rPr>
                <w:rFonts w:hint="eastAsia" w:ascii="宋体" w:hAnsi="宋体" w:eastAsia="宋体" w:cs="宋体"/>
                <w:sz w:val="22"/>
                <w:szCs w:val="22"/>
                <w:highlight w:val="none"/>
                <w:lang w:bidi="ar-SA"/>
              </w:rPr>
            </w:r>
            <w:r/>
          </w:p>
          <w:p>
            <w:pPr>
              <w:pStyle w:val="626"/>
              <w:ind w:firstLine="442"/>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b/>
                <w:bCs/>
                <w:sz w:val="22"/>
                <w:szCs w:val="22"/>
                <w:highlight w:val="none"/>
                <w:lang w:bidi="ar-SA"/>
              </w:rPr>
              <w:t xml:space="preserve">4、备品备件及易损件内容介绍：</w:t>
            </w:r>
            <w:r>
              <w:rPr>
                <w:rFonts w:hint="eastAsia" w:ascii="宋体" w:hAnsi="宋体" w:eastAsia="宋体" w:cs="宋体"/>
                <w:sz w:val="22"/>
                <w:szCs w:val="22"/>
                <w:highlight w:val="none"/>
                <w:lang w:bidi="ar-SA"/>
              </w:rPr>
              <w:t xml:space="preserve">根据常用的、容易损坏的备品备件的清单价格、易损件配备的齐全程度及维保费用的合理进行综合评估评分。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提供的材料内容完整、详细、重点突出、清楚的配套性高、价格优惠具备竞争性得</w:t>
            </w:r>
            <w:r>
              <w:rPr>
                <w:rFonts w:hint="eastAsia" w:ascii="宋体" w:hAnsi="宋体" w:cs="宋体"/>
                <w:sz w:val="22"/>
                <w:szCs w:val="22"/>
                <w:highlight w:val="none"/>
                <w:lang w:val="en-US" w:eastAsia="zh-CN" w:bidi="ar-SA"/>
              </w:rPr>
              <w:t xml:space="preserve">9</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提供的材料内容较简单、但能够把握重点、基本符合项目配备需求的得</w:t>
            </w:r>
            <w:r>
              <w:rPr>
                <w:rFonts w:hint="eastAsia" w:ascii="宋体" w:hAnsi="宋体" w:cs="宋体"/>
                <w:sz w:val="22"/>
                <w:szCs w:val="22"/>
                <w:highlight w:val="none"/>
                <w:lang w:val="en-US" w:eastAsia="zh-CN" w:bidi="ar-SA"/>
              </w:rPr>
              <w:t xml:space="preserve">7</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val="en-US" w:eastAsia="zh-CN" w:bidi="ar-SA"/>
              </w:rPr>
              <w:t xml:space="preserve">不提供不得分</w:t>
            </w:r>
            <w:r>
              <w:rPr>
                <w:rFonts w:hint="eastAsia" w:ascii="宋体" w:hAnsi="宋体" w:eastAsia="宋体" w:cs="宋体"/>
                <w:sz w:val="22"/>
                <w:szCs w:val="22"/>
                <w:highlight w:val="none"/>
                <w:lang w:bidi="ar-SA"/>
              </w:rPr>
              <w:t xml:space="preserve">。</w:t>
            </w:r>
            <w:r>
              <w:rPr>
                <w:rFonts w:hint="eastAsia" w:ascii="宋体" w:hAnsi="宋体" w:eastAsia="宋体" w:cs="宋体"/>
                <w:sz w:val="22"/>
                <w:szCs w:val="22"/>
                <w:highlight w:val="none"/>
                <w:lang w:bidi="ar-SA"/>
              </w:rPr>
            </w:r>
            <w:r/>
          </w:p>
          <w:p>
            <w:pPr>
              <w:pStyle w:val="626"/>
              <w:ind w:firstLine="442"/>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b/>
                <w:bCs/>
                <w:sz w:val="22"/>
                <w:szCs w:val="22"/>
                <w:highlight w:val="none"/>
                <w:lang w:bidi="ar-SA"/>
              </w:rPr>
              <w:t xml:space="preserve">5、应急措施预案与安全保障措施</w:t>
            </w:r>
            <w:r>
              <w:rPr>
                <w:rFonts w:hint="eastAsia" w:ascii="宋体" w:hAnsi="宋体" w:eastAsia="宋体" w:cs="宋体"/>
                <w:sz w:val="22"/>
                <w:szCs w:val="22"/>
                <w:highlight w:val="none"/>
                <w:lang w:bidi="ar-SA"/>
              </w:rPr>
              <w:t xml:space="preserve">：根据供应商提供的应急与安全保障措施，考察其是否建立了的详细、完善的保障制度，制定了突发事件（不可预见）应急预案，措施完全响应采购要求及上述要求且详细、具有可行性可实现性的得</w:t>
            </w:r>
            <w:r>
              <w:rPr>
                <w:rFonts w:hint="eastAsia" w:ascii="宋体" w:hAnsi="宋体" w:cs="宋体"/>
                <w:sz w:val="22"/>
                <w:szCs w:val="22"/>
                <w:highlight w:val="none"/>
                <w:lang w:val="en-US" w:eastAsia="zh-CN" w:bidi="ar-SA"/>
              </w:rPr>
              <w:t xml:space="preserve">9</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措施完全响应采购要求及上述要求，内容较简单、但能够把握重点得</w:t>
            </w:r>
            <w:r>
              <w:rPr>
                <w:rFonts w:hint="eastAsia" w:ascii="宋体" w:hAnsi="宋体" w:cs="宋体"/>
                <w:sz w:val="22"/>
                <w:szCs w:val="22"/>
                <w:highlight w:val="none"/>
                <w:lang w:val="en-US" w:eastAsia="zh-CN" w:bidi="ar-SA"/>
              </w:rPr>
              <w:t xml:space="preserve">7</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val="en-US" w:eastAsia="zh-CN" w:bidi="ar-SA"/>
              </w:rPr>
              <w:t xml:space="preserve">不提供不得分</w:t>
            </w:r>
            <w:r>
              <w:rPr>
                <w:rFonts w:hint="eastAsia" w:ascii="宋体" w:hAnsi="宋体" w:eastAsia="宋体" w:cs="宋体"/>
                <w:sz w:val="22"/>
                <w:szCs w:val="22"/>
                <w:highlight w:val="none"/>
                <w:lang w:bidi="ar-SA"/>
              </w:rPr>
              <w:t xml:space="preserve">。</w:t>
            </w:r>
            <w:r>
              <w:rPr>
                <w:rFonts w:hint="eastAsia" w:ascii="宋体" w:hAnsi="宋体" w:eastAsia="宋体" w:cs="宋体"/>
                <w:sz w:val="22"/>
                <w:szCs w:val="22"/>
                <w:highlight w:val="none"/>
                <w:lang w:bidi="ar-SA"/>
              </w:rPr>
            </w:r>
            <w:r/>
          </w:p>
          <w:p>
            <w:pPr>
              <w:pStyle w:val="626"/>
              <w:ind w:firstLine="442"/>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b/>
                <w:bCs/>
                <w:sz w:val="22"/>
                <w:szCs w:val="22"/>
                <w:highlight w:val="none"/>
                <w:lang w:bidi="ar-SA"/>
              </w:rPr>
              <w:t xml:space="preserve">6、培训方案：</w:t>
            </w:r>
            <w:r>
              <w:rPr>
                <w:rFonts w:hint="eastAsia" w:ascii="宋体" w:hAnsi="宋体" w:eastAsia="宋体" w:cs="宋体"/>
                <w:sz w:val="22"/>
                <w:szCs w:val="22"/>
                <w:highlight w:val="none"/>
                <w:lang w:bidi="ar-SA"/>
              </w:rPr>
              <w:t xml:space="preserve">根据各投标人提供的技术培训方案（包括但不限于对用户的操作培训、业务功能培训等相关培训计划方案，除正常操作培训外，提出其他技术培训保障方案等）进行打分，培训方案完整、详细、可行的得</w:t>
            </w:r>
            <w:r>
              <w:rPr>
                <w:rFonts w:hint="eastAsia" w:ascii="宋体" w:hAnsi="宋体" w:cs="宋体"/>
                <w:sz w:val="22"/>
                <w:szCs w:val="22"/>
                <w:highlight w:val="none"/>
                <w:lang w:val="en-US" w:eastAsia="zh-CN" w:bidi="ar-SA"/>
              </w:rPr>
              <w:t xml:space="preserve">9</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bidi="ar-SA"/>
              </w:rPr>
              <w:t xml:space="preserve">方案具有比较可行性、合理性、能够基本满足本项目采购需求内容，为本项目制定较完善的方案，完整和实用的得</w:t>
            </w:r>
            <w:r>
              <w:rPr>
                <w:rFonts w:hint="eastAsia" w:ascii="宋体" w:hAnsi="宋体" w:cs="宋体"/>
                <w:sz w:val="22"/>
                <w:szCs w:val="22"/>
                <w:highlight w:val="none"/>
                <w:lang w:val="en-US" w:eastAsia="zh-CN" w:bidi="ar-SA"/>
              </w:rPr>
              <w:t xml:space="preserve">7</w:t>
            </w:r>
            <w:r>
              <w:rPr>
                <w:rFonts w:hint="eastAsia" w:ascii="宋体" w:hAnsi="宋体" w:eastAsia="宋体" w:cs="宋体"/>
                <w:sz w:val="22"/>
                <w:szCs w:val="22"/>
                <w:highlight w:val="none"/>
                <w:lang w:bidi="ar-SA"/>
              </w:rPr>
              <w:t xml:space="preserve">分；</w:t>
            </w:r>
            <w:r>
              <w:rPr>
                <w:rFonts w:hint="eastAsia" w:ascii="宋体" w:hAnsi="宋体" w:eastAsia="宋体" w:cs="宋体"/>
                <w:sz w:val="22"/>
                <w:szCs w:val="22"/>
                <w:highlight w:val="none"/>
                <w:lang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highlight w:val="none"/>
                <w:lang w:bidi="ar-SA"/>
              </w:rPr>
              <w:framePr w:vAnchor="text" w:hAnchor="page" w:x="1469" w:y="491"/>
            </w:pPr>
            <w:r>
              <w:rPr>
                <w:rFonts w:hint="eastAsia" w:ascii="宋体" w:hAnsi="宋体" w:eastAsia="宋体" w:cs="宋体"/>
                <w:sz w:val="22"/>
                <w:szCs w:val="22"/>
                <w:highlight w:val="none"/>
                <w:lang w:val="en-US" w:eastAsia="zh-CN" w:bidi="ar-SA"/>
              </w:rPr>
              <w:t xml:space="preserve">不提供不得分</w:t>
            </w:r>
            <w:r>
              <w:rPr>
                <w:rFonts w:hint="eastAsia" w:ascii="宋体" w:hAnsi="宋体" w:eastAsia="宋体" w:cs="宋体"/>
                <w:sz w:val="22"/>
                <w:szCs w:val="22"/>
                <w:highlight w:val="none"/>
                <w:lang w:bidi="ar-SA"/>
              </w:rPr>
              <w:t xml:space="preserve">。</w:t>
            </w:r>
            <w:r>
              <w:rPr>
                <w:rFonts w:hint="eastAsia" w:ascii="宋体" w:hAnsi="宋体" w:eastAsia="宋体" w:cs="宋体"/>
                <w:sz w:val="22"/>
                <w:szCs w:val="22"/>
                <w:highlight w:val="none"/>
                <w:lang w:bidi="ar-SA"/>
              </w:rPr>
            </w:r>
            <w:r/>
          </w:p>
        </w:tc>
      </w:tr>
    </w:tbl>
    <w:p>
      <w:pPr>
        <w:pStyle w:val="631"/>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jc w:val="both"/>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Autospacing="0" w:afterAutospacing="0"/>
        <w:rPr>
          <w:rFonts w:hint="eastAsia" w:ascii="宋体" w:hAnsi="宋体" w:eastAsia="宋体" w:cs="宋体"/>
          <w:highlight w:val="none"/>
        </w:rPr>
      </w:pPr>
      <w:r/>
      <w:bookmarkStart w:id="169" w:name="_Toc120614282"/>
      <w:r/>
      <w:bookmarkEnd w:id="169"/>
      <w:r/>
      <w:bookmarkStart w:id="170" w:name="_Toc49090576"/>
      <w:r/>
      <w:bookmarkEnd w:id="170"/>
      <w:r/>
      <w:bookmarkStart w:id="171" w:name="_Hlt26955039"/>
      <w:r/>
      <w:bookmarkStart w:id="172" w:name="_Hlt26671244"/>
      <w:r/>
      <w:bookmarkStart w:id="173" w:name="_Toc26554094"/>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投标文件目录</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left="480"/>
        <w:jc w:val="both"/>
        <w:spacing w:beforeAutospacing="0" w:afterAutospacing="0"/>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一、法人或者其他组织的营业执照等证明文件，自然人的身份证明</w:t>
      </w:r>
      <w:r>
        <w:rPr>
          <w:rFonts w:ascii="Calibri" w:hAnsi="Calibri" w:eastAsia="宋体" w:cs="Times New Roman"/>
          <w:i w:val="0"/>
          <w:iCs/>
          <w:sz w:val="24"/>
          <w:szCs w:val="24"/>
          <w:highlight w:val="none"/>
          <w:u w:val="none"/>
          <w:lang w:val="en-US" w:eastAsia="zh-CN" w:bidi="ar-SA"/>
        </w:rPr>
      </w:r>
      <w:r/>
    </w:p>
    <w:p>
      <w:pPr>
        <w:pStyle w:val="626"/>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626"/>
        <w:ind w:left="480"/>
        <w:jc w:val="both"/>
        <w:spacing w:beforeAutospacing="0" w:afterAutospacing="0"/>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ascii="Calibri" w:hAnsi="Calibri" w:eastAsia="宋体" w:cs="Times New Roman"/>
          <w:i w:val="0"/>
          <w:iCs/>
          <w:sz w:val="24"/>
          <w:szCs w:val="24"/>
          <w:highlight w:val="none"/>
          <w:u w:val="none"/>
          <w:lang w:val="en-US" w:eastAsia="zh-CN" w:bidi="ar-SA"/>
        </w:rPr>
      </w:r>
      <w:r/>
    </w:p>
    <w:p>
      <w:pPr>
        <w:pStyle w:val="626"/>
        <w:ind w:left="480"/>
        <w:jc w:val="both"/>
        <w:spacing w:beforeAutospacing="0" w:afterAutospacing="0"/>
        <w:widowControl w:val="off"/>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三、具备履行合同所必需的设备和专业技术能力的书面声明</w:t>
      </w:r>
      <w:r>
        <w:rPr>
          <w:rFonts w:hint="eastAsia" w:ascii="宋体" w:hAnsi="宋体" w:eastAsia="宋体" w:cs="宋体"/>
          <w:i w:val="0"/>
          <w:iCs/>
          <w:color w:val="000000"/>
          <w:sz w:val="24"/>
          <w:szCs w:val="24"/>
          <w:highlight w:val="none"/>
          <w:u w:val="none"/>
          <w:lang w:val="en-US" w:eastAsia="zh-CN" w:bidi="ar-SA"/>
        </w:rPr>
      </w:r>
      <w:r/>
    </w:p>
    <w:p>
      <w:pPr>
        <w:pStyle w:val="626"/>
        <w:ind w:left="480"/>
        <w:jc w:val="both"/>
        <w:spacing w:beforeAutospacing="0" w:afterAutospacing="0"/>
        <w:widowControl w:val="off"/>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五、参加政府采购活动前 3 年内在经营活动中没有重大违法记录的书面声明</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六、特定资格要求的证明文件（如果本项目设置特定资格要求，则需要提供）</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七、法人授权书</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八、投标函</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九、</w:t>
      </w:r>
      <w:r>
        <w:rPr>
          <w:rFonts w:hint="eastAsia" w:ascii="宋体" w:hAnsi="宋体" w:eastAsia="宋体" w:cs="宋体"/>
          <w:i w:val="0"/>
          <w:iCs/>
          <w:color w:val="000000"/>
          <w:sz w:val="24"/>
          <w:szCs w:val="24"/>
          <w:highlight w:val="none"/>
          <w:u w:val="none"/>
          <w:lang w:val="en-US" w:eastAsia="zh-CN" w:bidi="ar-SA"/>
        </w:rPr>
        <w:t xml:space="preserve">中小企业声明函</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十、残疾人福利性单位声明函</w:t>
      </w:r>
      <w:r>
        <w:rPr>
          <w:rFonts w:hint="eastAsia" w:ascii="宋体" w:hAnsi="宋体" w:eastAsia="宋体" w:cs="宋体"/>
          <w:i w:val="0"/>
          <w:iCs/>
          <w:color w:val="000000"/>
          <w:sz w:val="24"/>
          <w:szCs w:val="24"/>
          <w:highlight w:val="none"/>
          <w:u w:val="none"/>
          <w:lang w:val="en-US" w:eastAsia="zh-CN" w:bidi="ar-SA"/>
        </w:rPr>
      </w:r>
      <w:r/>
    </w:p>
    <w:p>
      <w:pPr>
        <w:pStyle w:val="626"/>
        <w:ind w:firstLine="480"/>
        <w:jc w:val="both"/>
        <w:spacing w:beforeAutospacing="0" w:afterAutospacing="0" w:line="0" w:lineRule="atLeast"/>
        <w:widowControl w:val="off"/>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十一、 关于符合本国产品标准的声明函</w:t>
      </w:r>
      <w:r>
        <w:rPr>
          <w:rFonts w:hint="eastAsia" w:ascii="宋体" w:hAnsi="宋体" w:eastAsia="宋体" w:cs="宋体"/>
          <w:i w:val="0"/>
          <w:iCs/>
          <w:color w:val="000000"/>
          <w:sz w:val="24"/>
          <w:szCs w:val="24"/>
          <w:highlight w:val="none"/>
          <w:u w:val="none"/>
          <w:lang w:val="en-US" w:eastAsia="zh-CN" w:bidi="ar-SA"/>
        </w:rPr>
      </w:r>
      <w:r/>
    </w:p>
    <w:p>
      <w:pPr>
        <w:pStyle w:val="626"/>
        <w:ind w:firstLine="480"/>
        <w:jc w:val="both"/>
        <w:spacing w:beforeAutospacing="0" w:afterAutospacing="0" w:line="0" w:lineRule="atLeast"/>
        <w:widowControl w:val="off"/>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十二、联合体协议</w:t>
      </w:r>
      <w:r>
        <w:rPr>
          <w:rFonts w:hint="eastAsia" w:ascii="宋体" w:hAnsi="宋体" w:eastAsia="宋体" w:cs="宋体"/>
          <w:i w:val="0"/>
          <w:iCs/>
          <w:color w:val="000000"/>
          <w:sz w:val="24"/>
          <w:szCs w:val="24"/>
          <w:highlight w:val="none"/>
          <w:u w:val="none"/>
          <w:lang w:val="en-US" w:eastAsia="zh-CN" w:bidi="ar-SA"/>
        </w:rPr>
      </w:r>
      <w:r/>
    </w:p>
    <w:p>
      <w:pPr>
        <w:pStyle w:val="626"/>
        <w:ind w:firstLine="480"/>
        <w:jc w:val="both"/>
        <w:spacing w:beforeAutospacing="0" w:afterAutospacing="0" w:line="0" w:lineRule="atLeast"/>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十三、投标分项报价表</w:t>
      </w:r>
      <w:r>
        <w:rPr>
          <w:rFonts w:ascii="宋体" w:hAnsi="宋体" w:eastAsia="宋体" w:cs="宋体"/>
          <w:i w:val="0"/>
          <w:iCs/>
          <w:color w:val="000000"/>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十四、技术要求响应及偏离表</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i w:val="0"/>
          <w:iCs/>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十五、商务要求响应及偏离表</w:t>
      </w:r>
      <w:r>
        <w:rPr>
          <w:rFonts w:ascii="Calibri" w:hAnsi="Calibri" w:eastAsia="宋体" w:cs="Times New Roman"/>
          <w:i w:val="0"/>
          <w:iCs/>
          <w:sz w:val="24"/>
          <w:szCs w:val="24"/>
          <w:highlight w:val="none"/>
          <w:u w:val="none"/>
          <w:lang w:val="en-US" w:eastAsia="zh-CN" w:bidi="ar-SA"/>
        </w:rPr>
      </w:r>
      <w:r/>
    </w:p>
    <w:p>
      <w:pPr>
        <w:pStyle w:val="626"/>
        <w:ind w:firstLine="480"/>
        <w:jc w:val="both"/>
        <w:spacing w:beforeAutospacing="0" w:afterAutospacing="0" w:line="0" w:lineRule="atLeast"/>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十六、开标一览表</w:t>
      </w:r>
      <w:r>
        <w:rPr>
          <w:rFonts w:ascii="宋体" w:hAnsi="宋体" w:eastAsia="宋体" w:cs="宋体"/>
          <w:i w:val="0"/>
          <w:iCs/>
          <w:color w:val="000000"/>
          <w:sz w:val="24"/>
          <w:szCs w:val="24"/>
          <w:highlight w:val="none"/>
          <w:u w:val="none"/>
          <w:lang w:val="en-US" w:eastAsia="zh-CN" w:bidi="ar-SA"/>
        </w:rPr>
      </w:r>
      <w:r/>
    </w:p>
    <w:p>
      <w:pPr>
        <w:pStyle w:val="626"/>
        <w:ind w:firstLine="480"/>
        <w:spacing w:before="50" w:after="50"/>
        <w:widowControl/>
        <w:rPr>
          <w:rFonts w:ascii="宋体" w:hAnsi="宋体" w:eastAsia="宋体" w:cs="宋体"/>
          <w:i w:val="0"/>
          <w:iCs/>
          <w:color w:val="000000"/>
          <w:sz w:val="24"/>
          <w:szCs w:val="24"/>
          <w:highlight w:val="none"/>
          <w:u w:val="none"/>
          <w:lang w:bidi="ar-SA"/>
        </w:rPr>
      </w:pPr>
      <w:r>
        <w:rPr>
          <w:rFonts w:hint="eastAsia" w:ascii="宋体" w:hAnsi="宋体" w:eastAsia="宋体" w:cs="宋体"/>
          <w:i w:val="0"/>
          <w:iCs/>
          <w:color w:val="000000"/>
          <w:sz w:val="24"/>
          <w:szCs w:val="24"/>
          <w:highlight w:val="none"/>
          <w:u w:val="none"/>
          <w:lang w:bidi="ar-SA"/>
        </w:rPr>
        <w:t xml:space="preserve">十</w:t>
      </w:r>
      <w:r>
        <w:rPr>
          <w:rFonts w:hint="eastAsia" w:ascii="宋体" w:hAnsi="宋体" w:eastAsia="宋体" w:cs="宋体"/>
          <w:i w:val="0"/>
          <w:iCs/>
          <w:color w:val="000000"/>
          <w:sz w:val="24"/>
          <w:szCs w:val="24"/>
          <w:highlight w:val="none"/>
          <w:u w:val="none"/>
          <w:lang w:val="en-US" w:eastAsia="zh-CN" w:bidi="ar-SA"/>
        </w:rPr>
        <w:t xml:space="preserve">七</w:t>
      </w:r>
      <w:r>
        <w:rPr>
          <w:rFonts w:hint="eastAsia" w:ascii="宋体" w:hAnsi="宋体" w:eastAsia="宋体" w:cs="宋体"/>
          <w:i w:val="0"/>
          <w:iCs/>
          <w:color w:val="000000"/>
          <w:sz w:val="24"/>
          <w:szCs w:val="24"/>
          <w:highlight w:val="none"/>
          <w:u w:val="none"/>
          <w:lang w:bidi="ar-SA"/>
        </w:rPr>
        <w:t xml:space="preserve">、技术方案、服务承诺、培训承诺等</w:t>
      </w:r>
      <w:r>
        <w:rPr>
          <w:rFonts w:ascii="宋体" w:hAnsi="宋体" w:eastAsia="宋体" w:cs="宋体"/>
          <w:i w:val="0"/>
          <w:iCs/>
          <w:color w:val="000000"/>
          <w:sz w:val="24"/>
          <w:szCs w:val="24"/>
          <w:highlight w:val="none"/>
          <w:u w:val="none"/>
          <w:lang w:bidi="ar-SA"/>
        </w:rPr>
      </w:r>
      <w:r/>
    </w:p>
    <w:p>
      <w:pPr>
        <w:pStyle w:val="626"/>
        <w:ind w:firstLine="480"/>
        <w:jc w:val="both"/>
        <w:spacing w:beforeAutospacing="0" w:afterAutospacing="0" w:line="360" w:lineRule="auto"/>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十八、盐城市政府采购事前信用承诺书</w:t>
      </w:r>
      <w:r>
        <w:rPr>
          <w:rFonts w:ascii="宋体" w:hAnsi="宋体" w:eastAsia="宋体" w:cs="宋体"/>
          <w:i w:val="0"/>
          <w:iCs/>
          <w:color w:val="000000"/>
          <w:sz w:val="24"/>
          <w:szCs w:val="24"/>
          <w:highlight w:val="none"/>
          <w:u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一、法人或者其他组织的营业执照等证明文件，自然人的身份证明</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hint="eastAsia" w:ascii="Calibri" w:hAnsi="Calibri" w:eastAsia="黑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二、上一年度的财务状况报告</w:t>
      </w:r>
      <w:r>
        <w:rPr>
          <w:rFonts w:hint="eastAsia" w:ascii="Calibri" w:hAnsi="Calibri" w:eastAsia="黑体" w:cs="Times New Roman"/>
          <w:sz w:val="24"/>
          <w:szCs w:val="24"/>
          <w:highlight w:val="none"/>
          <w:lang w:val="en-US" w:eastAsia="zh-CN" w:bidi="ar-SA"/>
        </w:rPr>
      </w:r>
      <w:r/>
    </w:p>
    <w:p>
      <w:pPr>
        <w:pStyle w:val="626"/>
        <w:ind w:firstLine="480"/>
        <w:jc w:val="left"/>
        <w:tabs>
          <w:tab w:val="left" w:pos="1331" w:leader="none"/>
        </w:tabs>
        <w:rPr>
          <w:rFonts w:ascii="Calibri" w:hAnsi="Calibri" w:eastAsia="宋体" w:cs="Times New Roman"/>
          <w:i w:val="0"/>
          <w:iCs/>
          <w:szCs w:val="24"/>
          <w:highlight w:val="none"/>
          <w:u w:val="none"/>
          <w:lang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szCs w:val="24"/>
          <w:highlight w:val="none"/>
          <w:u w:val="none"/>
          <w:lang w:bidi="ar-SA"/>
        </w:rPr>
        <w:t xml:space="preserve">投标人成立不满一年无需提供）</w:t>
      </w:r>
      <w:r>
        <w:rPr>
          <w:rFonts w:ascii="Calibri" w:hAnsi="Calibri" w:eastAsia="宋体" w:cs="Times New Roman"/>
          <w:i w:val="0"/>
          <w:iCs/>
          <w:szCs w:val="24"/>
          <w:highlight w:val="none"/>
          <w:u w:val="none"/>
          <w:lang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三、具备履行合同所必需的设备和专业技术能力的书面声明</w:t>
      </w:r>
      <w:r>
        <w:rPr>
          <w:rFonts w:ascii="Calibri" w:hAnsi="Calibri" w:eastAsia="宋体" w:cs="Times New Roman"/>
          <w:sz w:val="24"/>
          <w:szCs w:val="24"/>
          <w:highlight w:val="none"/>
          <w:lang w:val="en-US" w:eastAsia="zh-CN" w:bidi="ar-SA"/>
        </w:rPr>
      </w:r>
      <w:r/>
    </w:p>
    <w:p>
      <w:pPr>
        <w:pStyle w:val="626"/>
        <w:ind w:firstLine="492"/>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highlight w:val="none"/>
          <w:lang w:val="en-US" w:eastAsia="zh-CN" w:bidi="ar-SA"/>
        </w:rPr>
      </w:r>
      <w:r/>
    </w:p>
    <w:p>
      <w:pPr>
        <w:pStyle w:val="626"/>
        <w:ind w:firstLine="492"/>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主要设备有：</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主要专业技术能力有：</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四、依法缴纳税收和社会保障资金的相关材料</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五、参加政府采购活动前 3 年内在经营活动中没有重大违法记录的书面声明</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t xml:space="preserve">                </w:t>
      </w:r>
      <w:r>
        <w:rPr>
          <w:rFonts w:ascii="宋体" w:hAnsi="宋体" w:eastAsia="宋体" w:cs="宋体"/>
          <w:b/>
          <w:color w:val="000000"/>
          <w:sz w:val="44"/>
          <w:szCs w:val="44"/>
          <w:highlight w:val="none"/>
          <w:lang w:val="en-US" w:eastAsia="zh-CN" w:bidi="ar-SA"/>
        </w:rPr>
      </w:r>
      <w:r/>
    </w:p>
    <w:p>
      <w:pPr>
        <w:pStyle w:val="626"/>
        <w:ind w:firstLine="3092"/>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b/>
          <w:color w:val="000000"/>
          <w:sz w:val="44"/>
          <w:szCs w:val="44"/>
          <w:highlight w:val="none"/>
          <w:lang w:val="en-US" w:eastAsia="zh-CN" w:bidi="ar-SA"/>
        </w:rPr>
        <w:t xml:space="preserve"> 声  明</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六、特定资格要求的证明文件</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如果本项目申请人的特定资格要求中要求提供的，必须提供。</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黑体" w:hAnsi="宋体" w:eastAsia="黑体" w:cs="黑体"/>
          <w:i/>
          <w:color w:val="000000"/>
          <w:sz w:val="32"/>
          <w:szCs w:val="32"/>
          <w:highlight w:val="none"/>
          <w:u w:val="single"/>
          <w:lang w:val="en-US" w:eastAsia="zh-CN" w:bidi="ar-SA"/>
        </w:rPr>
      </w:pPr>
      <w:r>
        <w:rPr>
          <w:rFonts w:ascii="黑体" w:hAnsi="宋体" w:eastAsia="黑体" w:cs="黑体"/>
          <w:i/>
          <w:color w:val="000000"/>
          <w:sz w:val="32"/>
          <w:szCs w:val="32"/>
          <w:highlight w:val="none"/>
          <w:u w:val="single"/>
          <w:lang w:val="en-US" w:eastAsia="zh-CN" w:bidi="ar-SA"/>
        </w:rPr>
      </w:r>
      <w:r/>
    </w:p>
    <w:p>
      <w:pPr>
        <w:pStyle w:val="626"/>
        <w:jc w:val="center"/>
        <w:spacing w:beforeAutospacing="0" w:afterAutospacing="0"/>
        <w:widowControl w:val="off"/>
        <w:rPr>
          <w:rFonts w:ascii="黑体" w:hAnsi="宋体" w:eastAsia="黑体" w:cs="黑体"/>
          <w:i/>
          <w:color w:val="000000"/>
          <w:sz w:val="32"/>
          <w:szCs w:val="32"/>
          <w:highlight w:val="none"/>
          <w:u w:val="single"/>
          <w:lang w:val="en-US" w:eastAsia="zh-CN" w:bidi="ar-SA"/>
        </w:rPr>
      </w:pPr>
      <w:r>
        <w:rPr>
          <w:rFonts w:ascii="黑体" w:hAnsi="宋体" w:eastAsia="黑体" w:cs="黑体"/>
          <w:i/>
          <w:color w:val="000000"/>
          <w:sz w:val="32"/>
          <w:szCs w:val="32"/>
          <w:highlight w:val="none"/>
          <w:u w:val="single"/>
          <w:lang w:val="en-US" w:eastAsia="zh-CN" w:bidi="ar-SA"/>
        </w:rPr>
      </w:r>
      <w:r/>
    </w:p>
    <w:p>
      <w:pPr>
        <w:pStyle w:val="626"/>
        <w:jc w:val="center"/>
        <w:spacing w:beforeAutospacing="0" w:afterAutospacing="0"/>
        <w:widowControl w:val="off"/>
        <w:rPr>
          <w:rFonts w:ascii="黑体" w:hAnsi="宋体" w:eastAsia="黑体" w:cs="黑体"/>
          <w:i/>
          <w:color w:val="000000"/>
          <w:sz w:val="32"/>
          <w:szCs w:val="32"/>
          <w:highlight w:val="none"/>
          <w:u w:val="single"/>
          <w:lang w:val="en-US" w:eastAsia="zh-CN" w:bidi="ar-SA"/>
        </w:rPr>
      </w:pPr>
      <w:r>
        <w:rPr>
          <w:rFonts w:ascii="黑体" w:hAnsi="宋体" w:eastAsia="黑体" w:cs="黑体"/>
          <w:i/>
          <w:color w:val="000000"/>
          <w:sz w:val="32"/>
          <w:szCs w:val="32"/>
          <w:highlight w:val="none"/>
          <w:u w:val="single"/>
          <w:lang w:val="en-US" w:eastAsia="zh-CN" w:bidi="ar-SA"/>
        </w:rPr>
      </w:r>
      <w:r/>
    </w:p>
    <w:p>
      <w:pPr>
        <w:pStyle w:val="626"/>
        <w:jc w:val="center"/>
        <w:spacing w:beforeAutospacing="0" w:afterAutospacing="0"/>
        <w:widowControl w:val="off"/>
        <w:rPr>
          <w:rFonts w:ascii="黑体" w:hAnsi="宋体" w:eastAsia="黑体" w:cs="黑体"/>
          <w:i/>
          <w:color w:val="000000"/>
          <w:sz w:val="32"/>
          <w:szCs w:val="32"/>
          <w:highlight w:val="none"/>
          <w:u w:val="single"/>
          <w:lang w:val="en-US" w:eastAsia="zh-CN" w:bidi="ar-SA"/>
        </w:rPr>
      </w:pPr>
      <w:r>
        <w:rPr>
          <w:rFonts w:ascii="黑体" w:hAnsi="宋体" w:eastAsia="黑体" w:cs="黑体"/>
          <w:i/>
          <w:color w:val="000000"/>
          <w:sz w:val="32"/>
          <w:szCs w:val="32"/>
          <w:highlight w:val="none"/>
          <w:u w:val="singl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i/>
          <w:color w:val="000000"/>
          <w:sz w:val="32"/>
          <w:szCs w:val="32"/>
          <w:highlight w:val="none"/>
          <w:u w:val="single"/>
          <w:lang w:val="en-US" w:eastAsia="zh-CN" w:bidi="ar-SA"/>
        </w:rPr>
        <w:t xml:space="preserve">七、法人授权书</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u w:val="single"/>
          <w:lang w:val="en-US" w:eastAsia="zh-CN" w:bidi="ar-SA"/>
        </w:rPr>
        <w:t xml:space="preserve">     </w:t>
      </w:r>
      <w:r>
        <w:rPr>
          <w:rFonts w:ascii="Times New Roman" w:hAnsi="Times New Roman" w:eastAsia="宋体" w:cs="Times New Roman"/>
          <w:color w:val="000000"/>
          <w:sz w:val="24"/>
          <w:szCs w:val="24"/>
          <w:highlight w:val="none"/>
          <w:lang w:val="en-US" w:eastAsia="zh-CN" w:bidi="ar-SA"/>
        </w:rPr>
        <w:t xml:space="preserve">号项目采购活动的合法代理人，以本单位名义全权处理一切与该项目采购有关的事务。</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本授权书于______年____月____日起生效，特此声明。</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被授权人身份证号码：</w:t>
      </w:r>
      <w:r>
        <w:rPr>
          <w:rFonts w:ascii="Times New Roman" w:hAnsi="Times New Roman" w:eastAsia="宋体" w:cs="Times New Roman"/>
          <w:color w:val="000000"/>
          <w:sz w:val="24"/>
          <w:szCs w:val="24"/>
          <w:highlight w:val="none"/>
          <w:u w:val="singl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被授权人联系电话：（手机）</w:t>
      </w:r>
      <w:r>
        <w:rPr>
          <w:rFonts w:ascii="Times New Roman" w:hAnsi="Times New Roman" w:eastAsia="宋体" w:cs="Times New Roman"/>
          <w:color w:val="000000"/>
          <w:sz w:val="24"/>
          <w:szCs w:val="24"/>
          <w:highlight w:val="none"/>
          <w:u w:val="singl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1200"/>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授权单位名称：</w:t>
      </w:r>
      <w:r>
        <w:rPr>
          <w:rFonts w:ascii="Times New Roman" w:hAnsi="Times New Roman" w:eastAsia="宋体" w:cs="Times New Roman"/>
          <w:color w:val="000000"/>
          <w:sz w:val="24"/>
          <w:szCs w:val="24"/>
          <w:highlight w:val="none"/>
          <w:u w:val="single"/>
          <w:lang w:val="en-US" w:eastAsia="zh-CN" w:bidi="ar-SA"/>
        </w:rPr>
        <w:t xml:space="preserve">（加盖CA电子公章）</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单位地址：</w:t>
      </w:r>
      <w:r>
        <w:rPr>
          <w:rFonts w:ascii="Times New Roman" w:hAnsi="Times New Roman" w:eastAsia="宋体" w:cs="Times New Roman"/>
          <w:color w:val="000000"/>
          <w:sz w:val="24"/>
          <w:szCs w:val="24"/>
          <w:highlight w:val="none"/>
          <w:u w:val="singl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tabs>
          <w:tab w:val="left" w:pos="360" w:leader="none"/>
        </w:tabs>
        <w:rPr>
          <w:rFonts w:ascii="Calibri" w:hAnsi="Calibri" w:eastAsia="宋体" w:cs="Times New Roman"/>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日期：</w:t>
      </w:r>
      <w:r>
        <w:rPr>
          <w:rFonts w:ascii="Times New Roman" w:hAnsi="Times New Roman" w:eastAsia="宋体" w:cs="Times New Roman"/>
          <w:color w:val="000000"/>
          <w:sz w:val="24"/>
          <w:szCs w:val="24"/>
          <w:highlight w:val="none"/>
          <w:u w:val="singl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2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shd w:val="clear" w:color="auto" w:fill="auto"/>
          <w:lang w:val="en-US" w:eastAsia="zh-CN" w:bidi="ar-SA"/>
        </w:rPr>
      </w:pPr>
      <w:r>
        <w:rPr>
          <w:rFonts w:ascii="Calibri" w:hAnsi="Calibri" w:eastAsia="宋体" w:cs="Times New Roman"/>
          <w:sz w:val="24"/>
          <w:szCs w:val="24"/>
          <w:highlight w:val="none"/>
          <w:shd w:val="clear" w:color="auto" w:fill="auto"/>
          <w:lang w:val="en-US" w:eastAsia="zh-CN" w:bidi="ar-SA"/>
        </w:rPr>
        <w:t xml:space="preserve"> </w:t>
      </w:r>
      <w:r>
        <w:rPr>
          <w:rFonts w:ascii="Calibri" w:hAnsi="Calibri" w:eastAsia="宋体" w:cs="Times New Roman"/>
          <w:sz w:val="24"/>
          <w:szCs w:val="24"/>
          <w:highlight w:val="none"/>
          <w:shd w:val="clear" w:color="auto" w:fill="auto"/>
          <w:lang w:val="en-US" w:eastAsia="zh-CN" w:bidi="ar-SA"/>
        </w:rPr>
      </w:r>
      <w:r/>
    </w:p>
    <w:p>
      <w:pPr>
        <w:pStyle w:val="626"/>
        <w:ind w:firstLine="3390"/>
        <w:jc w:val="both"/>
        <w:keepLines/>
        <w:keepNext/>
        <w:spacing w:before="260" w:beforeAutospacing="0" w:after="260" w:afterAutospacing="0" w:line="415" w:lineRule="auto"/>
        <w:widowControl w:val="off"/>
        <w:rPr>
          <w:rFonts w:ascii="Calibri" w:hAnsi="Calibri" w:eastAsia="宋体" w:cs="Times New Roman"/>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 </w:t>
      </w:r>
      <w:r>
        <w:rPr>
          <w:rFonts w:hint="eastAsia" w:ascii="黑体" w:hAnsi="宋体" w:eastAsia="黑体" w:cs="黑体"/>
          <w:b/>
          <w:i/>
          <w:color w:val="000000"/>
          <w:sz w:val="32"/>
          <w:szCs w:val="32"/>
          <w:highlight w:val="none"/>
          <w:u w:val="single"/>
          <w:lang w:val="en-US" w:eastAsia="zh-CN" w:bidi="ar-SA"/>
        </w:rPr>
        <w:t xml:space="preserve">八、投标函</w:t>
      </w:r>
      <w:r>
        <w:rPr>
          <w:rFonts w:ascii="Calibri" w:hAnsi="Calibri" w:eastAsia="宋体" w:cs="Times New Roman"/>
          <w:sz w:val="24"/>
          <w:szCs w:val="24"/>
          <w:highlight w:val="none"/>
          <w:lang w:val="en-US" w:eastAsia="zh-CN" w:bidi="ar-SA"/>
        </w:rPr>
      </w:r>
      <w:r/>
    </w:p>
    <w:p>
      <w:pPr>
        <w:pStyle w:val="626"/>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致：</w:t>
      </w:r>
      <w:r>
        <w:rPr>
          <w:rFonts w:hint="eastAsia" w:ascii="宋体" w:hAnsi="宋体" w:eastAsia="宋体" w:cs="宋体"/>
          <w:color w:val="000000"/>
          <w:sz w:val="24"/>
          <w:szCs w:val="24"/>
          <w:highlight w:val="none"/>
          <w:lang w:val="en-US" w:eastAsia="zh-CN" w:bidi="ar-SA"/>
        </w:rPr>
        <w:t xml:space="preserve">盐城滨海港经济区管理委员会</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根据贵方的</w:t>
      </w:r>
      <w:r>
        <w:rPr>
          <w:rFonts w:hint="eastAsia" w:ascii="宋体" w:hAnsi="宋体" w:eastAsia="宋体" w:cs="宋体"/>
          <w:b/>
          <w:color w:val="000000"/>
          <w:sz w:val="36"/>
          <w:szCs w:val="36"/>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号招标文件，正式授权下述签字人_________________(姓名)代表我方______________（投标人的名称），全权处理本次项目投标的有关事宜。</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据此函，__________签字人兹宣布同意如下：</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1.按招标文件规定的各项要求，向买方提供所需货物（包含与货物相关的服务）。</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2.我们完全理解贵方不一定将合同授予最低报价的投标人。</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3.我们已详细审核全部招标文件及其有效补充文件，我们知道必须放弃提出含糊不清或误解问题的权利。</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4.我们同意从规定的开标日期起遵循本投标文件，并在规定的投标有效期期满之前均具有约束力。</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5.同意向贵方提供贵方可能另外要求的与投标有关的任何证据或资料，并保证我方已提供和将要提供的文件是真实的、准确的。</w:t>
      </w:r>
      <w:r>
        <w:rPr>
          <w:rFonts w:ascii="Calibri" w:hAnsi="Calibri" w:eastAsia="宋体" w:cs="Times New Roman"/>
          <w:sz w:val="24"/>
          <w:szCs w:val="24"/>
          <w:highlight w:val="none"/>
          <w:lang w:val="en-US" w:eastAsia="zh-CN" w:bidi="ar-SA"/>
        </w:rPr>
      </w:r>
      <w:r/>
    </w:p>
    <w:p>
      <w:pPr>
        <w:pStyle w:val="626"/>
        <w:ind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6.一旦我方中标,我方将根据招标文件的规定，严格履行合同的责任和义务,并保证在招标文件规定的时间完成项目，交付买方验收、使用。</w:t>
      </w:r>
      <w:r>
        <w:rPr>
          <w:rFonts w:ascii="Calibri" w:hAnsi="Calibri" w:eastAsia="宋体" w:cs="Times New Roman"/>
          <w:sz w:val="24"/>
          <w:szCs w:val="24"/>
          <w:highlight w:val="none"/>
          <w:lang w:val="en-US" w:eastAsia="zh-CN" w:bidi="ar-SA"/>
        </w:rPr>
      </w:r>
      <w:r/>
    </w:p>
    <w:p>
      <w:pPr>
        <w:pStyle w:val="626"/>
        <w:ind w:left="425"/>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7.与本投标有关的正式通讯地址为：</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          址：</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          编：</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          话：</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          真：</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投标人开户行：</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账          号： </w:t>
      </w:r>
      <w:r>
        <w:rPr>
          <w:rFonts w:ascii="Calibri" w:hAnsi="Calibri" w:eastAsia="宋体" w:cs="Times New Roman"/>
          <w:sz w:val="24"/>
          <w:szCs w:val="24"/>
          <w:highlight w:val="none"/>
          <w:lang w:val="en-US" w:eastAsia="zh-CN" w:bidi="ar-SA"/>
        </w:rPr>
      </w:r>
      <w:r/>
    </w:p>
    <w:p>
      <w:pPr>
        <w:pStyle w:val="626"/>
        <w:ind w:left="420" w:firstLine="480"/>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期：________年____月____日</w:t>
      </w: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240"/>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九、中小企业声明函（货物）</w:t>
      </w:r>
      <w:r>
        <w:rPr>
          <w:rFonts w:ascii="Calibri" w:hAnsi="Calibri" w:eastAsia="宋体" w:cs="Times New Roman"/>
          <w:color w:val="000000"/>
          <w:sz w:val="24"/>
          <w:szCs w:val="24"/>
          <w:highlight w:val="none"/>
          <w:lang w:val="en-US" w:eastAsia="zh-CN" w:bidi="ar-SA"/>
        </w:rPr>
      </w:r>
      <w:r/>
    </w:p>
    <w:p>
      <w:pPr>
        <w:pStyle w:val="626"/>
        <w:ind w:firstLine="480"/>
        <w:jc w:val="both"/>
        <w:spacing w:line="500" w:lineRule="exact"/>
        <w:rPr>
          <w:rFonts w:hint="eastAsia" w:ascii="Calibri" w:hAnsi="Calibri" w:eastAsia="宋体" w:cs="Times New Roman"/>
          <w:color w:val="000000"/>
          <w:sz w:val="24"/>
          <w:szCs w:val="24"/>
          <w:highlight w:val="none"/>
          <w:lang w:bidi="ar-SA"/>
        </w:rPr>
      </w:pPr>
      <w:r>
        <w:rPr>
          <w:rFonts w:hint="eastAsia" w:ascii="Calibri" w:hAnsi="Calibri" w:eastAsia="宋体" w:cs="Times New Roman"/>
          <w:color w:val="000000"/>
          <w:sz w:val="24"/>
          <w:szCs w:val="24"/>
          <w:highlight w:val="none"/>
          <w:lang w:bidi="ar-SA"/>
        </w:rPr>
      </w:r>
      <w:r/>
    </w:p>
    <w:p>
      <w:pPr>
        <w:pStyle w:val="626"/>
        <w:ind w:firstLine="480"/>
        <w:jc w:val="both"/>
        <w:spacing w:line="500" w:lineRule="exact"/>
        <w:rPr>
          <w:rFonts w:hint="eastAsia" w:ascii="Calibri" w:hAnsi="Calibri" w:eastAsia="宋体" w:cs="Times New Roman"/>
          <w:color w:val="000000"/>
          <w:sz w:val="24"/>
          <w:szCs w:val="24"/>
          <w:highlight w:val="none"/>
          <w:lang w:bidi="ar-SA"/>
        </w:rPr>
      </w:pPr>
      <w:r>
        <w:rPr>
          <w:rFonts w:hint="eastAsia" w:ascii="Calibri" w:hAnsi="Calibri" w:eastAsia="宋体" w:cs="Times New Roman"/>
          <w:color w:val="000000"/>
          <w:sz w:val="24"/>
          <w:szCs w:val="24"/>
          <w:highlight w:val="none"/>
          <w:lang w:bidi="ar-SA"/>
        </w:rPr>
        <w:t xml:space="preserve">本公司（联合体）郑重声明，根据《政府采购促进中小企业发展管理办法》(财库</w:t>
      </w:r>
      <w:r>
        <w:rPr>
          <w:rFonts w:hint="eastAsia" w:ascii="Calibri" w:hAnsi="Calibri" w:eastAsia="宋体" w:cs="Times New Roman"/>
          <w:color w:val="000000"/>
          <w:sz w:val="24"/>
          <w:szCs w:val="24"/>
          <w:highlight w:val="none"/>
          <w:lang w:eastAsia="zh-CN" w:bidi="ar-SA"/>
        </w:rPr>
        <w:t xml:space="preserve">〔2020〕46号</w:t>
      </w:r>
      <w:r>
        <w:rPr>
          <w:rFonts w:hint="eastAsia" w:ascii="Calibri" w:hAnsi="Calibri" w:eastAsia="宋体" w:cs="Times New Roman"/>
          <w:color w:val="000000"/>
          <w:sz w:val="24"/>
          <w:szCs w:val="24"/>
          <w:highlight w:val="none"/>
          <w:lang w:bidi="ar-SA"/>
        </w:rPr>
        <w:t xml:space="preserve">)的规定，本公司（联合体）参加</w:t>
      </w:r>
      <w:r>
        <w:rPr>
          <w:rFonts w:hint="eastAsia" w:ascii="宋体" w:hAnsi="宋体" w:eastAsia="宋体" w:cs="宋体"/>
          <w:color w:val="000000"/>
          <w:sz w:val="24"/>
          <w:szCs w:val="24"/>
          <w:highlight w:val="none"/>
          <w:lang w:val="en-US" w:eastAsia="zh-CN" w:bidi="ar-SA"/>
        </w:rPr>
        <w:t xml:space="preserve">盐城滨海港经济区管理委员会，</w:t>
      </w:r>
      <w:r>
        <w:rPr>
          <w:rFonts w:hint="eastAsia" w:ascii="Calibri" w:hAnsi="Calibri" w:eastAsia="宋体" w:cs="Times New Roman"/>
          <w:color w:val="000000"/>
          <w:sz w:val="24"/>
          <w:szCs w:val="24"/>
          <w:highlight w:val="none"/>
          <w:lang w:bidi="ar-SA"/>
        </w:rPr>
        <w:t xml:space="preserve">采购编号为</w:t>
      </w:r>
      <w:r>
        <w:rPr>
          <w:rFonts w:hint="eastAsia" w:ascii="Calibri" w:hAnsi="Calibri" w:eastAsia="宋体" w:cs="Times New Roman"/>
          <w:color w:val="000000"/>
          <w:sz w:val="24"/>
          <w:szCs w:val="24"/>
          <w:highlight w:val="none"/>
          <w:u w:val="single"/>
          <w:lang w:bidi="ar-SA"/>
        </w:rPr>
        <w:t xml:space="preserve">     </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bidi="ar-SA"/>
        </w:rPr>
        <w:t xml:space="preserve">的</w:t>
      </w:r>
      <w:r>
        <w:rPr>
          <w:rFonts w:hint="eastAsia" w:ascii="Calibri" w:hAnsi="Calibri" w:eastAsia="宋体" w:cs="Times New Roman"/>
          <w:color w:val="000000"/>
          <w:sz w:val="24"/>
          <w:szCs w:val="24"/>
          <w:highlight w:val="none"/>
          <w:u w:val="single"/>
          <w:lang w:bidi="ar-SA"/>
        </w:rPr>
        <w:t xml:space="preserve">（项目名称）</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bidi="ar-SA"/>
        </w:rPr>
        <w:t xml:space="preserve">的采购活动，提供的货物全部由符合政策要求的</w:t>
      </w:r>
      <w:r>
        <w:rPr>
          <w:rFonts w:hint="eastAsia" w:ascii="Calibri" w:hAnsi="Calibri" w:eastAsia="宋体" w:cs="Times New Roman"/>
          <w:color w:val="000000"/>
          <w:sz w:val="24"/>
          <w:szCs w:val="24"/>
          <w:highlight w:val="none"/>
          <w:lang w:val="en-US" w:eastAsia="zh-CN" w:bidi="ar-SA"/>
        </w:rPr>
        <w:t xml:space="preserve">中小</w:t>
      </w:r>
      <w:r>
        <w:rPr>
          <w:rFonts w:hint="eastAsia" w:ascii="Calibri" w:hAnsi="Calibri" w:eastAsia="宋体" w:cs="Times New Roman"/>
          <w:color w:val="000000"/>
          <w:sz w:val="24"/>
          <w:szCs w:val="24"/>
          <w:highlight w:val="none"/>
          <w:lang w:bidi="ar-SA"/>
        </w:rPr>
        <w:t xml:space="preserve">企业制造。相关企业（含联合体中</w:t>
      </w:r>
      <w:r>
        <w:rPr>
          <w:rFonts w:hint="eastAsia" w:ascii="Calibri" w:hAnsi="Calibri" w:eastAsia="宋体" w:cs="Times New Roman"/>
          <w:color w:val="000000"/>
          <w:sz w:val="24"/>
          <w:szCs w:val="24"/>
          <w:highlight w:val="none"/>
          <w:lang w:val="en-US" w:eastAsia="zh-CN" w:bidi="ar-SA"/>
        </w:rPr>
        <w:t xml:space="preserve">的中小</w:t>
      </w:r>
      <w:r>
        <w:rPr>
          <w:rFonts w:hint="eastAsia" w:ascii="Calibri" w:hAnsi="Calibri" w:eastAsia="宋体" w:cs="Times New Roman"/>
          <w:color w:val="000000"/>
          <w:sz w:val="24"/>
          <w:szCs w:val="24"/>
          <w:highlight w:val="none"/>
          <w:lang w:bidi="ar-SA"/>
        </w:rPr>
        <w:t xml:space="preserve">企业、签订分包意向协议的</w:t>
      </w:r>
      <w:r>
        <w:rPr>
          <w:rFonts w:hint="eastAsia" w:ascii="Calibri" w:hAnsi="Calibri" w:eastAsia="宋体" w:cs="Times New Roman"/>
          <w:color w:val="000000"/>
          <w:sz w:val="24"/>
          <w:szCs w:val="24"/>
          <w:highlight w:val="none"/>
          <w:lang w:val="en-US" w:eastAsia="zh-CN" w:bidi="ar-SA"/>
        </w:rPr>
        <w:t xml:space="preserve">中</w:t>
      </w:r>
      <w:r>
        <w:rPr>
          <w:rFonts w:hint="eastAsia" w:ascii="Calibri" w:hAnsi="Calibri" w:eastAsia="宋体" w:cs="Times New Roman"/>
          <w:color w:val="000000"/>
          <w:sz w:val="24"/>
          <w:szCs w:val="24"/>
          <w:highlight w:val="none"/>
          <w:lang w:bidi="ar-SA"/>
        </w:rPr>
        <w:t xml:space="preserve">小企业）的具体情况如下：</w:t>
      </w:r>
      <w:r>
        <w:rPr>
          <w:rFonts w:hint="eastAsia" w:ascii="Calibri" w:hAnsi="Calibri" w:eastAsia="宋体" w:cs="Times New Roman"/>
          <w:color w:val="000000"/>
          <w:sz w:val="24"/>
          <w:szCs w:val="24"/>
          <w:highlight w:val="none"/>
          <w:lang w:bidi="ar-SA"/>
        </w:rPr>
      </w:r>
      <w:r/>
    </w:p>
    <w:p>
      <w:pPr>
        <w:pStyle w:val="626"/>
        <w:ind w:firstLine="36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1.</w:t>
      </w:r>
      <w:r>
        <w:rPr>
          <w:rFonts w:hint="eastAsia" w:ascii="Calibri" w:hAnsi="Calibri" w:eastAsia="宋体" w:cs="Times New Roman"/>
          <w:color w:val="000000"/>
          <w:sz w:val="24"/>
          <w:szCs w:val="24"/>
          <w:highlight w:val="none"/>
          <w:u w:val="single"/>
          <w:lang w:val="en-US" w:eastAsia="zh-CN" w:bidi="ar-SA"/>
        </w:rPr>
        <w:t xml:space="preserve">（标的名称）</w:t>
      </w:r>
      <w:r>
        <w:rPr>
          <w:rFonts w:hint="eastAsia" w:ascii="Calibri" w:hAnsi="Calibri" w:eastAsia="宋体" w:cs="Times New Roman"/>
          <w:i/>
          <w:color w:val="000000"/>
          <w:sz w:val="24"/>
          <w:szCs w:val="24"/>
          <w:highlight w:val="none"/>
          <w:lang w:val="en-US" w:eastAsia="zh-CN" w:bidi="ar-SA"/>
        </w:rPr>
        <w:t xml:space="preserve">，</w:t>
      </w:r>
      <w:r>
        <w:rPr>
          <w:rFonts w:hint="eastAsia" w:ascii="Calibri" w:hAnsi="Calibri" w:eastAsia="宋体" w:cs="Times New Roman"/>
          <w:color w:val="000000"/>
          <w:sz w:val="24"/>
          <w:szCs w:val="24"/>
          <w:highlight w:val="none"/>
          <w:lang w:val="en-US" w:eastAsia="zh-CN" w:bidi="ar-SA"/>
        </w:rPr>
        <w:t xml:space="preserve">属于</w:t>
      </w:r>
      <w:r>
        <w:rPr>
          <w:rFonts w:hint="eastAsia" w:ascii="Calibri" w:hAnsi="Calibri" w:eastAsia="宋体" w:cs="Times New Roman"/>
          <w:color w:val="000000"/>
          <w:sz w:val="24"/>
          <w:szCs w:val="24"/>
          <w:highlight w:val="none"/>
          <w:u w:val="single"/>
          <w:lang w:val="en-US" w:eastAsia="zh-CN" w:bidi="ar-SA"/>
        </w:rPr>
        <w:t xml:space="preserve">(采购文件中明确的所属行业)</w:t>
      </w:r>
      <w:r>
        <w:rPr>
          <w:rFonts w:hint="eastAsia" w:ascii="Calibri" w:hAnsi="Calibri" w:eastAsia="宋体" w:cs="Times New Roman"/>
          <w:color w:val="000000"/>
          <w:sz w:val="24"/>
          <w:szCs w:val="24"/>
          <w:highlight w:val="none"/>
          <w:lang w:val="en-US" w:eastAsia="zh-CN" w:bidi="ar-SA"/>
        </w:rPr>
        <w:t xml:space="preserve">行业；制造商为</w:t>
      </w:r>
      <w:r>
        <w:rPr>
          <w:rFonts w:hint="eastAsia" w:ascii="Calibri" w:hAnsi="Calibri" w:eastAsia="宋体" w:cs="Times New Roman"/>
          <w:color w:val="000000"/>
          <w:sz w:val="24"/>
          <w:szCs w:val="24"/>
          <w:highlight w:val="none"/>
          <w:u w:val="single"/>
          <w:lang w:val="en-US" w:eastAsia="zh-CN" w:bidi="ar-SA"/>
        </w:rPr>
        <w:t xml:space="preserve">（企业名称）</w:t>
      </w:r>
      <w:r>
        <w:rPr>
          <w:rFonts w:hint="eastAsia" w:ascii="Calibri" w:hAnsi="Calibri" w:eastAsia="宋体" w:cs="Times New Roman"/>
          <w:color w:val="000000"/>
          <w:sz w:val="24"/>
          <w:szCs w:val="24"/>
          <w:highlight w:val="none"/>
          <w:lang w:val="en-US" w:eastAsia="zh-CN" w:bidi="ar-SA"/>
        </w:rPr>
        <w:t xml:space="preserve">，从业人员</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人，营业收入为</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万元，资产总额为</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万元，属于</w:t>
      </w:r>
      <w:r>
        <w:rPr>
          <w:rFonts w:hint="eastAsia" w:ascii="Calibri" w:hAnsi="Calibri" w:eastAsia="宋体" w:cs="Times New Roman"/>
          <w:color w:val="000000"/>
          <w:sz w:val="24"/>
          <w:szCs w:val="24"/>
          <w:highlight w:val="none"/>
          <w:u w:val="single"/>
          <w:lang w:val="en-US" w:eastAsia="zh-CN" w:bidi="ar-SA"/>
        </w:rPr>
        <w:t xml:space="preserve">（中型企业、小型企业、微型企业）；</w:t>
      </w:r>
      <w:r>
        <w:rPr>
          <w:rFonts w:ascii="Calibri" w:hAnsi="Calibri" w:eastAsia="宋体" w:cs="Times New Roman"/>
          <w:color w:val="000000"/>
          <w:sz w:val="24"/>
          <w:szCs w:val="24"/>
          <w:highlight w:val="none"/>
          <w:lang w:val="en-US" w:eastAsia="zh-CN" w:bidi="ar-SA"/>
        </w:rPr>
      </w:r>
      <w:r/>
    </w:p>
    <w:p>
      <w:pPr>
        <w:pStyle w:val="626"/>
        <w:ind w:firstLine="36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2.</w:t>
      </w:r>
      <w:r>
        <w:rPr>
          <w:rFonts w:hint="eastAsia" w:ascii="Calibri" w:hAnsi="Calibri" w:eastAsia="宋体" w:cs="Times New Roman"/>
          <w:color w:val="000000"/>
          <w:sz w:val="24"/>
          <w:szCs w:val="24"/>
          <w:highlight w:val="none"/>
          <w:u w:val="single"/>
          <w:lang w:val="en-US" w:eastAsia="zh-CN" w:bidi="ar-SA"/>
        </w:rPr>
        <w:t xml:space="preserve">（标的名称）</w:t>
      </w:r>
      <w:r>
        <w:rPr>
          <w:rFonts w:hint="eastAsia" w:ascii="Calibri" w:hAnsi="Calibri" w:eastAsia="宋体" w:cs="Times New Roman"/>
          <w:i/>
          <w:color w:val="000000"/>
          <w:sz w:val="24"/>
          <w:szCs w:val="24"/>
          <w:highlight w:val="none"/>
          <w:lang w:val="en-US" w:eastAsia="zh-CN" w:bidi="ar-SA"/>
        </w:rPr>
        <w:t xml:space="preserve">，</w:t>
      </w:r>
      <w:r>
        <w:rPr>
          <w:rFonts w:hint="eastAsia" w:ascii="Calibri" w:hAnsi="Calibri" w:eastAsia="宋体" w:cs="Times New Roman"/>
          <w:color w:val="000000"/>
          <w:sz w:val="24"/>
          <w:szCs w:val="24"/>
          <w:highlight w:val="none"/>
          <w:lang w:val="en-US" w:eastAsia="zh-CN" w:bidi="ar-SA"/>
        </w:rPr>
        <w:t xml:space="preserve">属于</w:t>
      </w:r>
      <w:r>
        <w:rPr>
          <w:rFonts w:hint="eastAsia" w:ascii="Calibri" w:hAnsi="Calibri" w:eastAsia="宋体" w:cs="Times New Roman"/>
          <w:color w:val="000000"/>
          <w:sz w:val="24"/>
          <w:szCs w:val="24"/>
          <w:highlight w:val="none"/>
          <w:u w:val="single"/>
          <w:lang w:val="en-US" w:eastAsia="zh-CN" w:bidi="ar-SA"/>
        </w:rPr>
        <w:t xml:space="preserve">(采购文件中明确的所属行业)</w:t>
      </w:r>
      <w:r>
        <w:rPr>
          <w:rFonts w:hint="eastAsia" w:ascii="Calibri" w:hAnsi="Calibri" w:eastAsia="宋体" w:cs="Times New Roman"/>
          <w:color w:val="000000"/>
          <w:sz w:val="24"/>
          <w:szCs w:val="24"/>
          <w:highlight w:val="none"/>
          <w:lang w:val="en-US" w:eastAsia="zh-CN" w:bidi="ar-SA"/>
        </w:rPr>
        <w:t xml:space="preserve">行业；制造商为</w:t>
      </w:r>
      <w:r>
        <w:rPr>
          <w:rFonts w:hint="eastAsia" w:ascii="Calibri" w:hAnsi="Calibri" w:eastAsia="宋体" w:cs="Times New Roman"/>
          <w:color w:val="000000"/>
          <w:sz w:val="24"/>
          <w:szCs w:val="24"/>
          <w:highlight w:val="none"/>
          <w:u w:val="single"/>
          <w:lang w:val="en-US" w:eastAsia="zh-CN" w:bidi="ar-SA"/>
        </w:rPr>
        <w:t xml:space="preserve">（企业名称）</w:t>
      </w:r>
      <w:r>
        <w:rPr>
          <w:rFonts w:hint="eastAsia" w:ascii="Calibri" w:hAnsi="Calibri" w:eastAsia="宋体" w:cs="Times New Roman"/>
          <w:color w:val="000000"/>
          <w:sz w:val="24"/>
          <w:szCs w:val="24"/>
          <w:highlight w:val="none"/>
          <w:lang w:val="en-US" w:eastAsia="zh-CN" w:bidi="ar-SA"/>
        </w:rPr>
        <w:t xml:space="preserve">，从业人员</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人，营业收入为</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万元，资产总额为</w:t>
      </w:r>
      <w:r>
        <w:rPr>
          <w:rFonts w:hint="eastAsia" w:ascii="Calibri" w:hAnsi="Calibri" w:eastAsia="宋体" w:cs="Times New Roman"/>
          <w:color w:val="000000"/>
          <w:sz w:val="24"/>
          <w:szCs w:val="24"/>
          <w:highlight w:val="none"/>
          <w:u w:val="single"/>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万元，属于</w:t>
      </w:r>
      <w:r>
        <w:rPr>
          <w:rFonts w:hint="eastAsia" w:ascii="Calibri" w:hAnsi="Calibri" w:eastAsia="宋体" w:cs="Times New Roman"/>
          <w:color w:val="000000"/>
          <w:sz w:val="24"/>
          <w:szCs w:val="24"/>
          <w:highlight w:val="none"/>
          <w:u w:val="single"/>
          <w:lang w:val="en-US" w:eastAsia="zh-CN" w:bidi="ar-SA"/>
        </w:rPr>
        <w:t xml:space="preserve">（中型企业、小型企业、微型企业）；</w:t>
      </w:r>
      <w:r>
        <w:rPr>
          <w:rFonts w:ascii="Calibri" w:hAnsi="Calibri" w:eastAsia="宋体" w:cs="Times New Roman"/>
          <w:color w:val="000000"/>
          <w:sz w:val="24"/>
          <w:szCs w:val="24"/>
          <w:highlight w:val="none"/>
          <w:lang w:val="en-US" w:eastAsia="zh-CN" w:bidi="ar-SA"/>
        </w:rPr>
      </w:r>
      <w:r/>
    </w:p>
    <w:p>
      <w:pPr>
        <w:pStyle w:val="626"/>
        <w:ind w:firstLine="36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w:t>
      </w:r>
      <w:r>
        <w:rPr>
          <w:rFonts w:ascii="Calibri" w:hAnsi="Calibri" w:eastAsia="宋体" w:cs="Times New Roman"/>
          <w:color w:val="000000"/>
          <w:sz w:val="24"/>
          <w:szCs w:val="24"/>
          <w:highlight w:val="none"/>
          <w:lang w:val="en-US" w:eastAsia="zh-CN" w:bidi="ar-SA"/>
        </w:rPr>
      </w:r>
      <w:r/>
    </w:p>
    <w:p>
      <w:pPr>
        <w:pStyle w:val="626"/>
        <w:ind w:firstLine="36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Fonts w:ascii="Calibri" w:hAnsi="Calibri" w:eastAsia="宋体" w:cs="Times New Roman"/>
          <w:color w:val="000000"/>
          <w:sz w:val="24"/>
          <w:szCs w:val="24"/>
          <w:highlight w:val="none"/>
          <w:lang w:val="en-US" w:eastAsia="zh-CN" w:bidi="ar-SA"/>
        </w:rPr>
      </w:r>
      <w:r/>
    </w:p>
    <w:p>
      <w:pPr>
        <w:pStyle w:val="626"/>
        <w:ind w:firstLine="36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本企业对上述声明内容的真实性负责。如有虚假，将依法承担相应责任</w:t>
      </w:r>
      <w:r>
        <w:rPr>
          <w:rFonts w:ascii="Calibri" w:hAnsi="Calibri" w:eastAsia="宋体" w:cs="Times New Roman"/>
          <w:color w:val="000000"/>
          <w:sz w:val="24"/>
          <w:szCs w:val="24"/>
          <w:highlight w:val="none"/>
          <w:lang w:val="en-US" w:eastAsia="zh-CN" w:bidi="ar-SA"/>
        </w:rPr>
      </w:r>
      <w:r/>
    </w:p>
    <w:p>
      <w:pPr>
        <w:pStyle w:val="626"/>
        <w:ind w:right="72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t xml:space="preserve"> </w:t>
      </w:r>
      <w:r>
        <w:rPr>
          <w:rFonts w:ascii="Calibri" w:hAnsi="Calibri" w:eastAsia="宋体" w:cs="Times New Roman"/>
          <w:color w:val="000000"/>
          <w:sz w:val="24"/>
          <w:szCs w:val="24"/>
          <w:highlight w:val="none"/>
          <w:lang w:val="en-US" w:eastAsia="zh-CN" w:bidi="ar-SA"/>
        </w:rPr>
      </w:r>
      <w:r/>
    </w:p>
    <w:p>
      <w:pPr>
        <w:pStyle w:val="626"/>
        <w:ind w:right="180" w:firstLine="360"/>
        <w:jc w:val="right"/>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企业名称（加盖CA电子公章）：</w:t>
      </w:r>
      <w:r>
        <w:rPr>
          <w:rFonts w:ascii="Calibri" w:hAnsi="Calibri" w:eastAsia="宋体" w:cs="Times New Roman"/>
          <w:color w:val="000000"/>
          <w:sz w:val="24"/>
          <w:szCs w:val="24"/>
          <w:highlight w:val="none"/>
          <w:lang w:val="en-US" w:eastAsia="zh-CN" w:bidi="ar-SA"/>
        </w:rPr>
      </w:r>
      <w:r/>
    </w:p>
    <w:p>
      <w:pPr>
        <w:pStyle w:val="626"/>
        <w:ind w:right="480" w:firstLine="5400"/>
        <w:jc w:val="both"/>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日  期：</w:t>
      </w:r>
      <w:r>
        <w:rPr>
          <w:rFonts w:ascii="Calibri" w:hAnsi="Calibri" w:eastAsia="宋体" w:cs="Times New Roman"/>
          <w:color w:val="000000"/>
          <w:sz w:val="24"/>
          <w:szCs w:val="24"/>
          <w:highlight w:val="none"/>
          <w:lang w:val="en-US" w:eastAsia="zh-CN" w:bidi="ar-SA"/>
        </w:rPr>
      </w:r>
      <w:r/>
    </w:p>
    <w:p>
      <w:pPr>
        <w:pStyle w:val="626"/>
        <w:ind w:firstLine="360"/>
        <w:jc w:val="both"/>
        <w:spacing w:before="0" w:beforeAutospacing="0" w:after="0" w:afterAutospacing="0" w:line="360" w:lineRule="auto"/>
        <w:widowControl w:val="off"/>
        <w:rPr>
          <w:rFonts w:ascii="Calibri" w:hAnsi="Calibri" w:eastAsia="宋体" w:cs="Times New Roman"/>
          <w:color w:val="ff0000"/>
          <w:sz w:val="24"/>
          <w:szCs w:val="24"/>
          <w:highlight w:val="none"/>
          <w:lang w:val="en-US" w:eastAsia="zh-CN" w:bidi="ar-SA"/>
        </w:rPr>
      </w:pPr>
      <w:r>
        <w:rPr>
          <w:rFonts w:ascii="Calibri" w:hAnsi="Calibri" w:eastAsia="宋体" w:cs="Times New Roman"/>
          <w:color w:val="ff0000"/>
          <w:sz w:val="24"/>
          <w:szCs w:val="24"/>
          <w:highlight w:val="none"/>
          <w:lang w:val="en-US" w:eastAsia="zh-CN" w:bidi="ar-SA"/>
        </w:rPr>
        <w:t xml:space="preserve"> </w:t>
      </w:r>
      <w:r>
        <w:rPr>
          <w:rFonts w:ascii="Calibri" w:hAnsi="Calibri" w:eastAsia="宋体" w:cs="Times New Roman"/>
          <w:color w:val="ff0000"/>
          <w:sz w:val="24"/>
          <w:szCs w:val="24"/>
          <w:highlight w:val="none"/>
          <w:lang w:val="en-US" w:eastAsia="zh-CN" w:bidi="ar-SA"/>
        </w:rPr>
      </w:r>
      <w:r/>
    </w:p>
    <w:p>
      <w:pPr>
        <w:pStyle w:val="626"/>
        <w:ind w:firstLine="480"/>
        <w:jc w:val="both"/>
        <w:spacing w:before="0" w:beforeAutospacing="0" w:after="0" w:afterAutospacing="0" w:line="360" w:lineRule="auto"/>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备注1：从业人员、营业收入、资产总额填报上一年度数据，无上一年度数据的新成立企业可不填报。</w:t>
      </w:r>
      <w:r>
        <w:rPr>
          <w:rFonts w:ascii="Calibri" w:hAnsi="Calibri" w:eastAsia="宋体" w:cs="Times New Roman"/>
          <w:sz w:val="24"/>
          <w:szCs w:val="24"/>
          <w:highlight w:val="none"/>
          <w:lang w:val="en-US" w:eastAsia="zh-CN" w:bidi="ar-SA"/>
        </w:rPr>
      </w:r>
      <w:r/>
    </w:p>
    <w:p>
      <w:pPr>
        <w:pStyle w:val="626"/>
        <w:ind w:firstLine="480"/>
        <w:jc w:val="both"/>
        <w:spacing w:before="0" w:beforeAutospacing="0" w:after="0" w:afterAutospacing="0" w:line="360" w:lineRule="auto"/>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备注2：供应商如不提供此声明函，价格将不做相应扣除（如项目全面面向中小企业，则资格审查不通过）。</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十、残疾人福利性单位声明函</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项目采购活动提供本单位制造的货物，或者提供其他残疾人福利性单位制造的货物（不包括使用非残疾人福利性单位注册商标的货物）。</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本单位对上述声明的真实性负责。如有虚假，将依法承担相应责任。</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Calibri" w:hAnsi="Calibri" w:eastAsia="宋体" w:cs="Times New Roman"/>
          <w:sz w:val="24"/>
          <w:szCs w:val="24"/>
          <w:highlight w:val="none"/>
          <w:lang w:val="en-US" w:eastAsia="zh-CN" w:bidi="ar-SA"/>
        </w:rPr>
      </w:r>
      <w:r/>
    </w:p>
    <w:p>
      <w:pPr>
        <w:pStyle w:val="626"/>
        <w:ind w:firstLine="624"/>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right="1560" w:firstLine="624"/>
        <w:jc w:val="center"/>
        <w:spacing w:beforeAutospacing="0" w:afterAutospacing="0" w:line="0" w:lineRule="atLeast"/>
        <w:widowControl w:val="off"/>
        <w:tabs>
          <w:tab w:val="left" w:pos="4864" w:leader="none"/>
        </w:tabs>
        <w:rPr>
          <w:rFonts w:ascii="Calibri" w:hAnsi="Calibri" w:eastAsia="宋体" w:cs="Times New Roman"/>
          <w:sz w:val="24"/>
          <w:szCs w:val="24"/>
          <w:highlight w:val="none"/>
          <w:lang w:val="en-US" w:eastAsia="zh-CN" w:bidi="ar-SA"/>
        </w:rPr>
      </w:pPr>
      <w:r>
        <w:rPr>
          <w:rFonts w:ascii="仿宋_GB2312" w:hAnsi="Calibri" w:eastAsia="仿宋_GB2312" w:cs="仿宋_GB2312"/>
          <w:color w:val="000000"/>
          <w:sz w:val="30"/>
          <w:szCs w:val="30"/>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供应商全称（加盖CA电子公章）：</w:t>
      </w:r>
      <w:r>
        <w:rPr>
          <w:rFonts w:ascii="Calibri" w:hAnsi="Calibri" w:eastAsia="宋体" w:cs="Times New Roman"/>
          <w:sz w:val="24"/>
          <w:szCs w:val="24"/>
          <w:highlight w:val="none"/>
          <w:lang w:val="en-US" w:eastAsia="zh-CN" w:bidi="ar-SA"/>
        </w:rPr>
      </w:r>
      <w:r/>
    </w:p>
    <w:p>
      <w:pPr>
        <w:pStyle w:val="626"/>
        <w:ind w:right="1560" w:firstLine="480"/>
        <w:jc w:val="center"/>
        <w:spacing w:beforeAutospacing="0" w:afterAutospacing="0" w:line="0" w:lineRule="atLeast"/>
        <w:widowControl w:val="off"/>
        <w:tabs>
          <w:tab w:val="left" w:pos="4864" w:leader="none"/>
        </w:tabs>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rPr>
          <w:rFonts w:ascii="Calibri" w:hAnsi="Calibri" w:eastAsia="宋体" w:cs="Times New Roman"/>
          <w:spacing w:val="27"/>
          <w:sz w:val="39"/>
          <w:szCs w:val="39"/>
          <w:lang w:val="en-US" w:eastAsia="zh-CN" w:bidi="ar-SA"/>
        </w:rPr>
      </w:pPr>
      <w:r>
        <w:rPr>
          <w:rFonts w:ascii="Calibri" w:hAnsi="Calibri" w:eastAsia="宋体" w:cs="Times New Roman"/>
          <w:spacing w:val="27"/>
          <w:sz w:val="39"/>
          <w:szCs w:val="39"/>
          <w:lang w:bidi="ar-SA"/>
        </w:rPr>
        <w:br w:type="page" w:clear="all"/>
      </w:r>
      <w:r>
        <w:rPr>
          <w:rFonts w:ascii="Calibri" w:hAnsi="Calibri" w:eastAsia="宋体" w:cs="Times New Roman"/>
          <w:spacing w:val="27"/>
          <w:sz w:val="39"/>
          <w:szCs w:val="39"/>
          <w:lang w:val="en-US" w:eastAsia="zh-CN" w:bidi="ar-SA"/>
        </w:rPr>
      </w:r>
      <w:r/>
    </w:p>
    <w:p>
      <w:pPr>
        <w:pStyle w:val="626"/>
        <w:ind w:left="0" w:right="0"/>
        <w:jc w:val="center"/>
        <w:keepLines w:val="0"/>
        <w:keepNext w:val="0"/>
        <w:spacing w:before="0" w:beforeAutospacing="0" w:after="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lang w:val="en-US" w:eastAsia="zh-CN" w:bidi="ar-SA"/>
        </w:rPr>
        <w:t xml:space="preserve">十一、 关于符合本国产品标准的声明函</w:t>
      </w:r>
      <w:r>
        <w:rPr>
          <w:rFonts w:ascii="Calibri" w:hAnsi="Calibri" w:eastAsia="宋体" w:cs="Times New Roman"/>
          <w:b/>
          <w:bCs/>
          <w:sz w:val="24"/>
          <w:szCs w:val="24"/>
          <w:lang w:val="en-US" w:eastAsia="zh-CN" w:bidi="ar-SA"/>
        </w:rPr>
      </w:r>
      <w:r/>
    </w:p>
    <w:p>
      <w:pPr>
        <w:pStyle w:val="626"/>
        <w:ind w:left="0" w:firstLine="420"/>
        <w:jc w:val="both"/>
        <w:keepLines w:val="0"/>
        <w:keepNext w:val="0"/>
        <w:spacing w:before="0" w:beforeAutospacing="0" w:after="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eastAsia="宋体" w:cs="Arial"/>
          <w:b/>
          <w:bCs/>
          <w:color w:val="ff0000"/>
          <w:sz w:val="24"/>
          <w:szCs w:val="24"/>
          <w:lang w:val="en-US" w:eastAsia="zh-CN" w:bidi="ar-SA"/>
        </w:rPr>
        <w:t xml:space="preserve"> </w:t>
      </w:r>
      <w:r>
        <w:rPr>
          <w:rFonts w:ascii="Calibri" w:hAnsi="Calibri" w:eastAsia="宋体" w:cs="Times New Roman"/>
          <w:b/>
          <w:bCs/>
          <w:sz w:val="24"/>
          <w:szCs w:val="24"/>
          <w:lang w:val="en-US" w:eastAsia="zh-CN" w:bidi="ar-SA"/>
        </w:rPr>
      </w:r>
      <w:r/>
    </w:p>
    <w:p>
      <w:pPr>
        <w:pStyle w:val="626"/>
        <w:ind w:left="0" w:firstLine="420"/>
        <w:jc w:val="both"/>
        <w:keepLines w:val="0"/>
        <w:keepNext w:val="0"/>
        <w:spacing w:before="0" w:beforeAutospacing="0" w:after="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Calibri" w:hAnsi="Calibri" w:eastAsia="宋体" w:cs="Times New Roman"/>
          <w:b/>
          <w:bCs/>
          <w:sz w:val="24"/>
          <w:szCs w:val="24"/>
          <w:lang w:val="en-US" w:eastAsia="zh-CN" w:bidi="ar-SA"/>
        </w:rPr>
      </w:r>
      <w:r/>
    </w:p>
    <w:p>
      <w:pPr>
        <w:pStyle w:val="626"/>
        <w:ind w:left="0" w:firstLine="420"/>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1.</w:t>
      </w:r>
      <w:r>
        <w:rPr>
          <w:rFonts w:ascii="宋体" w:hAnsi="宋体" w:eastAsia="宋体" w:cs="宋体"/>
          <w:b/>
          <w:bCs/>
          <w:color w:val="ff0000"/>
          <w:sz w:val="24"/>
          <w:szCs w:val="24"/>
          <w:u w:val="single"/>
          <w:shd w:val="clear" w:color="auto" w:fill="ffffff"/>
          <w:lang w:val="en-US" w:eastAsia="zh-CN" w:bidi="ar-SA"/>
        </w:rPr>
        <w:t xml:space="preserve">（产品名称1）</w:t>
      </w:r>
      <w:r>
        <w:rPr>
          <w:rFonts w:ascii="宋体" w:hAnsi="宋体" w:eastAsia="宋体" w:cs="宋体"/>
          <w:b/>
          <w:bCs/>
          <w:color w:val="ff0000"/>
          <w:sz w:val="24"/>
          <w:szCs w:val="24"/>
          <w:shd w:val="clear" w:color="auto" w:fill="ffffff"/>
          <w:vertAlign w:val="superscript"/>
          <w:lang w:val="en-US" w:eastAsia="zh-CN" w:bidi="ar-SA"/>
        </w:rPr>
        <w:t xml:space="preserve">1</w:t>
      </w:r>
      <w:r>
        <w:rPr>
          <w:rFonts w:ascii="宋体" w:hAnsi="宋体" w:eastAsia="宋体" w:cs="宋体"/>
          <w:b/>
          <w:bCs/>
          <w:color w:val="ff0000"/>
          <w:sz w:val="24"/>
          <w:szCs w:val="24"/>
          <w:shd w:val="clear" w:color="auto" w:fill="ffffff"/>
          <w:lang w:val="en-US" w:eastAsia="zh-CN" w:bidi="ar-SA"/>
        </w:rPr>
        <w:t xml:space="preserve">，生产厂为</w:t>
      </w:r>
      <w:r>
        <w:rPr>
          <w:rFonts w:ascii="宋体" w:hAnsi="宋体" w:eastAsia="宋体" w:cs="宋体"/>
          <w:b/>
          <w:bCs/>
          <w:color w:val="ff0000"/>
          <w:sz w:val="24"/>
          <w:szCs w:val="24"/>
          <w:u w:val="single"/>
          <w:shd w:val="clear" w:color="auto" w:fill="ffffff"/>
          <w:lang w:val="en-US" w:eastAsia="zh-CN" w:bidi="ar-SA"/>
        </w:rPr>
        <w:t xml:space="preserve">（厂名）</w:t>
      </w:r>
      <w:r>
        <w:rPr>
          <w:rFonts w:ascii="宋体" w:hAnsi="宋体" w:eastAsia="宋体" w:cs="宋体"/>
          <w:b/>
          <w:bCs/>
          <w:color w:val="ff0000"/>
          <w:sz w:val="24"/>
          <w:szCs w:val="24"/>
          <w:shd w:val="clear" w:color="auto" w:fill="ffffff"/>
          <w:vertAlign w:val="superscript"/>
          <w:lang w:val="en-US" w:eastAsia="zh-CN" w:bidi="ar-SA"/>
        </w:rPr>
        <w:t xml:space="preserve">2</w:t>
      </w:r>
      <w:r>
        <w:rPr>
          <w:rFonts w:ascii="宋体" w:hAnsi="宋体" w:eastAsia="宋体" w:cs="宋体"/>
          <w:b/>
          <w:bCs/>
          <w:color w:val="ff0000"/>
          <w:sz w:val="24"/>
          <w:szCs w:val="24"/>
          <w:shd w:val="clear" w:color="auto" w:fill="ffffff"/>
          <w:lang w:val="en-US" w:eastAsia="zh-CN" w:bidi="ar-SA"/>
        </w:rPr>
        <w:t xml:space="preserve">，厂址为</w:t>
      </w:r>
      <w:r>
        <w:rPr>
          <w:rFonts w:ascii="宋体" w:hAnsi="宋体" w:eastAsia="宋体" w:cs="宋体"/>
          <w:b/>
          <w:bCs/>
          <w:color w:val="ff0000"/>
          <w:sz w:val="24"/>
          <w:szCs w:val="24"/>
          <w:u w:val="single"/>
          <w:shd w:val="clear" w:color="auto" w:fill="ffffff"/>
          <w:lang w:val="en-US" w:eastAsia="zh-CN" w:bidi="ar-SA"/>
        </w:rPr>
        <w:t xml:space="preserve">（生产厂址）</w:t>
      </w:r>
      <w:r>
        <w:rPr>
          <w:rFonts w:ascii="宋体" w:hAnsi="宋体" w:eastAsia="宋体" w:cs="宋体"/>
          <w:b/>
          <w:bCs/>
          <w:color w:val="ff0000"/>
          <w:sz w:val="24"/>
          <w:szCs w:val="24"/>
          <w:shd w:val="clear" w:color="auto" w:fill="ffffff"/>
          <w:lang w:val="en-US" w:eastAsia="zh-CN" w:bidi="ar-SA"/>
        </w:rPr>
        <w:t xml:space="preserve">。</w:t>
      </w:r>
      <w:r>
        <w:rPr>
          <w:rFonts w:ascii="宋体" w:hAnsi="宋体" w:eastAsia="宋体" w:cs="宋体"/>
          <w:b/>
          <w:bCs/>
          <w:strike/>
          <w:color w:val="ff0000"/>
          <w:sz w:val="24"/>
          <w:szCs w:val="24"/>
          <w:u w:val="single"/>
          <w:shd w:val="clear" w:color="auto" w:fill="ffffff"/>
          <w:lang w:val="en-US" w:eastAsia="zh-CN" w:bidi="ar-SA"/>
        </w:rPr>
        <w:t xml:space="preserve"> （产品名称1）</w:t>
      </w:r>
      <w:r>
        <w:rPr>
          <w:rFonts w:ascii="宋体" w:hAnsi="宋体" w:eastAsia="宋体" w:cs="宋体"/>
          <w:b/>
          <w:bCs/>
          <w:color w:val="ff0000"/>
          <w:sz w:val="24"/>
          <w:szCs w:val="24"/>
          <w:u w:val="single"/>
          <w:shd w:val="clear" w:color="auto" w:fill="ffffff"/>
          <w:lang w:val="en-US" w:eastAsia="zh-CN" w:bidi="ar-SA"/>
        </w:rPr>
        <w:t xml:space="preserve"> </w:t>
      </w:r>
      <w:r>
        <w:rPr>
          <w:rFonts w:ascii="宋体" w:hAnsi="宋体" w:eastAsia="宋体" w:cs="宋体"/>
          <w:b/>
          <w:bCs/>
          <w:color w:val="ff0000"/>
          <w:sz w:val="24"/>
          <w:szCs w:val="24"/>
          <w:shd w:val="clear" w:color="auto" w:fill="ffffff"/>
          <w:lang w:val="en-US" w:eastAsia="zh-CN" w:bidi="ar-SA"/>
        </w:rPr>
        <w:t xml:space="preserve">的中国境内生产的组件成本占比≥</w:t>
      </w:r>
      <w:r>
        <w:rPr>
          <w:rFonts w:ascii="宋体" w:hAnsi="宋体" w:eastAsia="宋体" w:cs="宋体"/>
          <w:b/>
          <w:bCs/>
          <w:strike/>
          <w:color w:val="ff0000"/>
          <w:sz w:val="24"/>
          <w:szCs w:val="24"/>
          <w:u w:val="single"/>
          <w:shd w:val="clear" w:color="auto" w:fill="ffffff"/>
          <w:lang w:val="en-US" w:eastAsia="zh-CN" w:bidi="ar-SA"/>
        </w:rPr>
        <w:t xml:space="preserve">（规定比例）</w:t>
      </w:r>
      <w:r>
        <w:rPr>
          <w:rFonts w:ascii="宋体" w:hAnsi="宋体" w:eastAsia="宋体" w:cs="宋体"/>
          <w:b/>
          <w:bCs/>
          <w:strike/>
          <w:color w:val="ff0000"/>
          <w:sz w:val="24"/>
          <w:szCs w:val="24"/>
          <w:shd w:val="clear" w:color="auto" w:fill="ffffff"/>
          <w:vertAlign w:val="superscript"/>
          <w:lang w:val="en-US" w:eastAsia="zh-CN" w:bidi="ar-SA"/>
        </w:rPr>
        <w:t xml:space="preserve">3</w:t>
      </w:r>
      <w:r>
        <w:rPr>
          <w:rFonts w:ascii="宋体" w:hAnsi="宋体" w:eastAsia="宋体" w:cs="宋体"/>
          <w:b/>
          <w:bCs/>
          <w:color w:val="ff0000"/>
          <w:sz w:val="24"/>
          <w:szCs w:val="24"/>
          <w:shd w:val="clear" w:color="auto" w:fill="ffffff"/>
          <w:lang w:val="en-US" w:eastAsia="zh-CN" w:bidi="ar-SA"/>
        </w:rPr>
        <w:t xml:space="preserve">。</w:t>
      </w:r>
      <w:r>
        <w:rPr>
          <w:rFonts w:ascii="宋体" w:hAnsi="宋体" w:eastAsia="宋体" w:cs="宋体"/>
          <w:b/>
          <w:bCs/>
          <w:strike/>
          <w:color w:val="ff0000"/>
          <w:sz w:val="24"/>
          <w:szCs w:val="24"/>
          <w:u w:val="single"/>
          <w:shd w:val="clear" w:color="auto" w:fill="ffffff"/>
          <w:lang w:val="en-US" w:eastAsia="zh-CN" w:bidi="ar-SA"/>
        </w:rPr>
        <w:t xml:space="preserve">（产品名称1）</w:t>
      </w:r>
      <w:r>
        <w:rPr>
          <w:rFonts w:ascii="宋体" w:hAnsi="宋体" w:eastAsia="宋体" w:cs="宋体"/>
          <w:b/>
          <w:bCs/>
          <w:color w:val="ff0000"/>
          <w:sz w:val="24"/>
          <w:szCs w:val="24"/>
          <w:shd w:val="clear" w:color="auto" w:fill="ffffff"/>
          <w:lang w:val="en-US" w:eastAsia="zh-CN" w:bidi="ar-SA"/>
        </w:rPr>
        <w:t xml:space="preserve">的</w:t>
      </w:r>
      <w:r>
        <w:rPr>
          <w:rFonts w:ascii="宋体" w:hAnsi="宋体" w:eastAsia="宋体" w:cs="宋体"/>
          <w:b/>
          <w:bCs/>
          <w:strike/>
          <w:color w:val="ff0000"/>
          <w:sz w:val="24"/>
          <w:szCs w:val="24"/>
          <w:u w:val="single"/>
          <w:shd w:val="clear" w:color="auto" w:fill="ffffff"/>
          <w:lang w:val="en-US" w:eastAsia="zh-CN" w:bidi="ar-SA"/>
        </w:rPr>
        <w:t xml:space="preserve">（关键组件）</w:t>
      </w:r>
      <w:r>
        <w:rPr>
          <w:rFonts w:ascii="宋体" w:hAnsi="宋体" w:eastAsia="宋体" w:cs="宋体"/>
          <w:b/>
          <w:bCs/>
          <w:strike/>
          <w:color w:val="ff0000"/>
          <w:sz w:val="24"/>
          <w:szCs w:val="24"/>
          <w:shd w:val="clear" w:color="auto" w:fill="ffffff"/>
          <w:vertAlign w:val="superscript"/>
          <w:lang w:val="en-US" w:eastAsia="zh-CN" w:bidi="ar-SA"/>
        </w:rPr>
        <w:t xml:space="preserve">4</w:t>
      </w:r>
      <w:r>
        <w:rPr>
          <w:rFonts w:ascii="宋体" w:hAnsi="宋体" w:eastAsia="宋体" w:cs="宋体"/>
          <w:b/>
          <w:bCs/>
          <w:color w:val="ff0000"/>
          <w:sz w:val="24"/>
          <w:szCs w:val="24"/>
          <w:shd w:val="clear" w:color="auto" w:fill="ffffff"/>
          <w:lang w:val="en-US" w:eastAsia="zh-CN" w:bidi="ar-SA"/>
        </w:rPr>
        <w:t xml:space="preserve">在中国境内生产。</w:t>
      </w:r>
      <w:r>
        <w:rPr>
          <w:rFonts w:ascii="宋体" w:hAnsi="宋体" w:eastAsia="宋体" w:cs="宋体"/>
          <w:b/>
          <w:bCs/>
          <w:strike/>
          <w:color w:val="ff0000"/>
          <w:sz w:val="24"/>
          <w:szCs w:val="24"/>
          <w:u w:val="single"/>
          <w:shd w:val="clear" w:color="auto" w:fill="ffffff"/>
          <w:lang w:val="en-US" w:eastAsia="zh-CN" w:bidi="ar-SA"/>
        </w:rPr>
        <w:t xml:space="preserve">（产品名称1）</w:t>
      </w:r>
      <w:r>
        <w:rPr>
          <w:rFonts w:ascii="宋体" w:hAnsi="宋体" w:eastAsia="宋体" w:cs="宋体"/>
          <w:b/>
          <w:bCs/>
          <w:color w:val="ff0000"/>
          <w:sz w:val="24"/>
          <w:szCs w:val="24"/>
          <w:shd w:val="clear" w:color="auto" w:fill="ffffff"/>
          <w:lang w:val="en-US" w:eastAsia="zh-CN" w:bidi="ar-SA"/>
        </w:rPr>
        <w:t xml:space="preserve">的</w:t>
      </w:r>
      <w:r>
        <w:rPr>
          <w:rFonts w:ascii="宋体" w:hAnsi="宋体" w:eastAsia="宋体" w:cs="宋体"/>
          <w:b/>
          <w:bCs/>
          <w:strike/>
          <w:color w:val="ff0000"/>
          <w:sz w:val="24"/>
          <w:szCs w:val="24"/>
          <w:u w:val="single"/>
          <w:shd w:val="clear" w:color="auto" w:fill="ffffff"/>
          <w:lang w:val="en-US" w:eastAsia="zh-CN" w:bidi="ar-SA"/>
        </w:rPr>
        <w:t xml:space="preserve">（关键工序）</w:t>
      </w:r>
      <w:r>
        <w:rPr>
          <w:rFonts w:ascii="宋体" w:hAnsi="宋体" w:eastAsia="宋体" w:cs="宋体"/>
          <w:b/>
          <w:bCs/>
          <w:strike/>
          <w:color w:val="ff0000"/>
          <w:sz w:val="24"/>
          <w:szCs w:val="24"/>
          <w:shd w:val="clear" w:color="auto" w:fill="ffffff"/>
          <w:vertAlign w:val="superscript"/>
          <w:lang w:val="en-US" w:eastAsia="zh-CN" w:bidi="ar-SA"/>
        </w:rPr>
        <w:t xml:space="preserve">5</w:t>
      </w:r>
      <w:r>
        <w:rPr>
          <w:rFonts w:ascii="宋体" w:hAnsi="宋体" w:eastAsia="宋体" w:cs="宋体"/>
          <w:b/>
          <w:bCs/>
          <w:color w:val="ff0000"/>
          <w:sz w:val="24"/>
          <w:szCs w:val="24"/>
          <w:shd w:val="clear" w:color="auto" w:fill="ffffff"/>
          <w:lang w:val="en-US" w:eastAsia="zh-CN" w:bidi="ar-SA"/>
        </w:rPr>
        <w:t xml:space="preserve">在中国境内完成。</w:t>
      </w:r>
      <w:r>
        <w:rPr>
          <w:rFonts w:ascii="Calibri" w:hAnsi="Calibri" w:eastAsia="宋体" w:cs="Times New Roman"/>
          <w:b/>
          <w:bCs/>
          <w:sz w:val="24"/>
          <w:szCs w:val="24"/>
          <w:lang w:val="en-US" w:eastAsia="zh-CN" w:bidi="ar-SA"/>
        </w:rPr>
      </w:r>
      <w:r/>
    </w:p>
    <w:p>
      <w:pPr>
        <w:pStyle w:val="626"/>
        <w:ind w:left="0" w:firstLine="420"/>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2.</w:t>
      </w:r>
      <w:r>
        <w:rPr>
          <w:rFonts w:ascii="宋体" w:hAnsi="宋体" w:eastAsia="宋体" w:cs="宋体"/>
          <w:b/>
          <w:bCs/>
          <w:color w:val="ff0000"/>
          <w:sz w:val="24"/>
          <w:szCs w:val="24"/>
          <w:u w:val="single"/>
          <w:shd w:val="clear" w:color="auto" w:fill="ffffff"/>
          <w:lang w:val="en-US" w:eastAsia="zh-CN" w:bidi="ar-SA"/>
        </w:rPr>
        <w:t xml:space="preserve">（产品名称2）</w:t>
      </w:r>
      <w:r>
        <w:rPr>
          <w:rFonts w:ascii="宋体" w:hAnsi="宋体" w:eastAsia="宋体" w:cs="宋体"/>
          <w:b/>
          <w:bCs/>
          <w:color w:val="ff0000"/>
          <w:sz w:val="24"/>
          <w:szCs w:val="24"/>
          <w:shd w:val="clear" w:color="auto" w:fill="ffffff"/>
          <w:lang w:val="en-US" w:eastAsia="zh-CN" w:bidi="ar-SA"/>
        </w:rPr>
        <w:t xml:space="preserve">，生产厂为</w:t>
      </w:r>
      <w:r>
        <w:rPr>
          <w:rFonts w:ascii="宋体" w:hAnsi="宋体" w:eastAsia="宋体" w:cs="宋体"/>
          <w:b/>
          <w:bCs/>
          <w:color w:val="ff0000"/>
          <w:sz w:val="24"/>
          <w:szCs w:val="24"/>
          <w:u w:val="single"/>
          <w:shd w:val="clear" w:color="auto" w:fill="ffffff"/>
          <w:lang w:val="en-US" w:eastAsia="zh-CN" w:bidi="ar-SA"/>
        </w:rPr>
        <w:t xml:space="preserve">（厂名）</w:t>
      </w:r>
      <w:r>
        <w:rPr>
          <w:rFonts w:ascii="宋体" w:hAnsi="宋体" w:eastAsia="宋体" w:cs="宋体"/>
          <w:b/>
          <w:bCs/>
          <w:color w:val="ff0000"/>
          <w:sz w:val="24"/>
          <w:szCs w:val="24"/>
          <w:shd w:val="clear" w:color="auto" w:fill="ffffff"/>
          <w:lang w:val="en-US" w:eastAsia="zh-CN" w:bidi="ar-SA"/>
        </w:rPr>
        <w:t xml:space="preserve">，厂址为</w:t>
      </w:r>
      <w:r>
        <w:rPr>
          <w:rFonts w:ascii="宋体" w:hAnsi="宋体" w:eastAsia="宋体" w:cs="宋体"/>
          <w:b/>
          <w:bCs/>
          <w:color w:val="ff0000"/>
          <w:sz w:val="24"/>
          <w:szCs w:val="24"/>
          <w:u w:val="single"/>
          <w:shd w:val="clear" w:color="auto" w:fill="ffffff"/>
          <w:lang w:val="en-US" w:eastAsia="zh-CN" w:bidi="ar-SA"/>
        </w:rPr>
        <w:t xml:space="preserve">（生产厂址）</w:t>
      </w:r>
      <w:r>
        <w:rPr>
          <w:rFonts w:ascii="宋体" w:hAnsi="宋体" w:eastAsia="宋体" w:cs="宋体"/>
          <w:b/>
          <w:bCs/>
          <w:color w:val="ff0000"/>
          <w:sz w:val="24"/>
          <w:szCs w:val="24"/>
          <w:shd w:val="clear" w:color="auto" w:fill="ffffff"/>
          <w:lang w:val="en-US" w:eastAsia="zh-CN" w:bidi="ar-SA"/>
        </w:rPr>
        <w:t xml:space="preserve">。</w:t>
      </w:r>
      <w:r>
        <w:rPr>
          <w:rFonts w:ascii="宋体" w:hAnsi="宋体" w:eastAsia="宋体" w:cs="宋体"/>
          <w:b/>
          <w:bCs/>
          <w:strike/>
          <w:color w:val="ff0000"/>
          <w:sz w:val="24"/>
          <w:szCs w:val="24"/>
          <w:u w:val="single"/>
          <w:shd w:val="clear" w:color="auto" w:fill="ffffff"/>
          <w:lang w:val="en-US" w:eastAsia="zh-CN" w:bidi="ar-SA"/>
        </w:rPr>
        <w:t xml:space="preserve">（产品名称2）</w:t>
      </w:r>
      <w:r>
        <w:rPr>
          <w:rFonts w:ascii="宋体" w:hAnsi="宋体" w:eastAsia="宋体" w:cs="宋体"/>
          <w:b/>
          <w:bCs/>
          <w:color w:val="ff0000"/>
          <w:sz w:val="24"/>
          <w:szCs w:val="24"/>
          <w:shd w:val="clear" w:color="auto" w:fill="ffffff"/>
          <w:lang w:val="en-US" w:eastAsia="zh-CN" w:bidi="ar-SA"/>
        </w:rPr>
        <w:t xml:space="preserve">的中国境内生产的组件成本占比≥</w:t>
      </w:r>
      <w:r>
        <w:rPr>
          <w:rFonts w:ascii="宋体" w:hAnsi="宋体" w:eastAsia="宋体" w:cs="宋体"/>
          <w:b/>
          <w:bCs/>
          <w:strike/>
          <w:color w:val="ff0000"/>
          <w:sz w:val="24"/>
          <w:szCs w:val="24"/>
          <w:u w:val="single"/>
          <w:shd w:val="clear" w:color="auto" w:fill="ffffff"/>
          <w:lang w:val="en-US" w:eastAsia="zh-CN" w:bidi="ar-SA"/>
        </w:rPr>
        <w:t xml:space="preserve">（规定比例）</w:t>
      </w:r>
      <w:r>
        <w:rPr>
          <w:rFonts w:ascii="宋体" w:hAnsi="宋体" w:eastAsia="宋体" w:cs="宋体"/>
          <w:b/>
          <w:bCs/>
          <w:color w:val="ff0000"/>
          <w:sz w:val="24"/>
          <w:szCs w:val="24"/>
          <w:shd w:val="clear" w:color="auto" w:fill="ffffff"/>
          <w:lang w:val="en-US" w:eastAsia="zh-CN" w:bidi="ar-SA"/>
        </w:rPr>
        <w:t xml:space="preserve">。</w:t>
      </w:r>
      <w:r>
        <w:rPr>
          <w:rFonts w:ascii="宋体" w:hAnsi="宋体" w:eastAsia="宋体" w:cs="宋体"/>
          <w:b/>
          <w:bCs/>
          <w:strike/>
          <w:color w:val="ff0000"/>
          <w:sz w:val="24"/>
          <w:szCs w:val="24"/>
          <w:u w:val="single"/>
          <w:shd w:val="clear" w:color="auto" w:fill="ffffff"/>
          <w:lang w:val="en-US" w:eastAsia="zh-CN" w:bidi="ar-SA"/>
        </w:rPr>
        <w:t xml:space="preserve">（产品名称2）</w:t>
      </w:r>
      <w:r>
        <w:rPr>
          <w:rFonts w:ascii="宋体" w:hAnsi="宋体" w:eastAsia="宋体" w:cs="宋体"/>
          <w:b/>
          <w:bCs/>
          <w:color w:val="ff0000"/>
          <w:sz w:val="24"/>
          <w:szCs w:val="24"/>
          <w:shd w:val="clear" w:color="auto" w:fill="ffffff"/>
          <w:lang w:val="en-US" w:eastAsia="zh-CN" w:bidi="ar-SA"/>
        </w:rPr>
        <w:t xml:space="preserve">的</w:t>
      </w:r>
      <w:r>
        <w:rPr>
          <w:rFonts w:ascii="宋体" w:hAnsi="宋体" w:eastAsia="宋体" w:cs="宋体"/>
          <w:b/>
          <w:bCs/>
          <w:strike/>
          <w:color w:val="ff0000"/>
          <w:sz w:val="24"/>
          <w:szCs w:val="24"/>
          <w:u w:val="single"/>
          <w:shd w:val="clear" w:color="auto" w:fill="ffffff"/>
          <w:lang w:val="en-US" w:eastAsia="zh-CN" w:bidi="ar-SA"/>
        </w:rPr>
        <w:t xml:space="preserve">（关键组件）</w:t>
      </w:r>
      <w:r>
        <w:rPr>
          <w:rFonts w:ascii="宋体" w:hAnsi="宋体" w:eastAsia="宋体" w:cs="宋体"/>
          <w:b/>
          <w:bCs/>
          <w:color w:val="ff0000"/>
          <w:sz w:val="24"/>
          <w:szCs w:val="24"/>
          <w:shd w:val="clear" w:color="auto" w:fill="ffffff"/>
          <w:lang w:val="en-US" w:eastAsia="zh-CN" w:bidi="ar-SA"/>
        </w:rPr>
        <w:t xml:space="preserve">在中国境内生产。</w:t>
      </w:r>
      <w:r>
        <w:rPr>
          <w:rFonts w:ascii="宋体" w:hAnsi="宋体" w:eastAsia="宋体" w:cs="宋体"/>
          <w:b/>
          <w:bCs/>
          <w:strike/>
          <w:color w:val="ff0000"/>
          <w:sz w:val="24"/>
          <w:szCs w:val="24"/>
          <w:u w:val="single"/>
          <w:shd w:val="clear" w:color="auto" w:fill="ffffff"/>
          <w:lang w:val="en-US" w:eastAsia="zh-CN" w:bidi="ar-SA"/>
        </w:rPr>
        <w:t xml:space="preserve">（产品名称1）</w:t>
      </w:r>
      <w:r>
        <w:rPr>
          <w:rFonts w:ascii="宋体" w:hAnsi="宋体" w:eastAsia="宋体" w:cs="宋体"/>
          <w:b/>
          <w:bCs/>
          <w:color w:val="ff0000"/>
          <w:sz w:val="24"/>
          <w:szCs w:val="24"/>
          <w:shd w:val="clear" w:color="auto" w:fill="ffffff"/>
          <w:lang w:val="en-US" w:eastAsia="zh-CN" w:bidi="ar-SA"/>
        </w:rPr>
        <w:t xml:space="preserve">的</w:t>
      </w:r>
      <w:r>
        <w:rPr>
          <w:rFonts w:ascii="宋体" w:hAnsi="宋体" w:eastAsia="宋体" w:cs="宋体"/>
          <w:b/>
          <w:bCs/>
          <w:strike/>
          <w:color w:val="ff0000"/>
          <w:sz w:val="24"/>
          <w:szCs w:val="24"/>
          <w:u w:val="single"/>
          <w:shd w:val="clear" w:color="auto" w:fill="ffffff"/>
          <w:lang w:val="en-US" w:eastAsia="zh-CN" w:bidi="ar-SA"/>
        </w:rPr>
        <w:t xml:space="preserve">（关键工序）</w:t>
      </w:r>
      <w:r>
        <w:rPr>
          <w:rFonts w:ascii="宋体" w:hAnsi="宋体" w:eastAsia="宋体" w:cs="宋体"/>
          <w:b/>
          <w:bCs/>
          <w:color w:val="ff0000"/>
          <w:sz w:val="24"/>
          <w:szCs w:val="24"/>
          <w:shd w:val="clear" w:color="auto" w:fill="ffffff"/>
          <w:lang w:val="en-US" w:eastAsia="zh-CN" w:bidi="ar-SA"/>
        </w:rPr>
        <w:t xml:space="preserve">在中国境内完成。</w:t>
      </w:r>
      <w:r>
        <w:rPr>
          <w:rFonts w:ascii="Calibri" w:hAnsi="Calibri" w:eastAsia="宋体" w:cs="Times New Roman"/>
          <w:b/>
          <w:bCs/>
          <w:sz w:val="24"/>
          <w:szCs w:val="24"/>
          <w:lang w:val="en-US" w:eastAsia="zh-CN" w:bidi="ar-SA"/>
        </w:rPr>
      </w:r>
      <w:r/>
    </w:p>
    <w:p>
      <w:pPr>
        <w:pStyle w:val="626"/>
        <w:ind w:left="0" w:firstLine="420"/>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w:t>
      </w:r>
      <w:r>
        <w:rPr>
          <w:rFonts w:ascii="Calibri" w:hAnsi="Calibri" w:eastAsia="宋体" w:cs="Times New Roman"/>
          <w:b/>
          <w:bCs/>
          <w:sz w:val="24"/>
          <w:szCs w:val="24"/>
          <w:lang w:val="en-US" w:eastAsia="zh-CN" w:bidi="ar-SA"/>
        </w:rPr>
      </w:r>
      <w:r/>
    </w:p>
    <w:p>
      <w:pPr>
        <w:pStyle w:val="626"/>
        <w:ind w:left="0" w:firstLine="420"/>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本公司（单位）对上述声明内容的真实性负责。如有虚假，愿承担相应法律责任。</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lang w:val="en-US" w:eastAsia="zh-CN" w:bidi="ar-SA"/>
        </w:rPr>
        <w:t xml:space="preserve"> </w:t>
      </w:r>
      <w:r>
        <w:rPr>
          <w:rFonts w:ascii="Calibri" w:hAnsi="Calibri" w:eastAsia="宋体" w:cs="Times New Roman"/>
          <w:b/>
          <w:bCs/>
          <w:sz w:val="24"/>
          <w:szCs w:val="24"/>
          <w:lang w:val="en-US" w:eastAsia="zh-CN" w:bidi="ar-SA"/>
        </w:rPr>
      </w:r>
      <w:r/>
    </w:p>
    <w:p>
      <w:pPr>
        <w:pStyle w:val="626"/>
        <w:ind w:left="0" w:right="480" w:firstLine="3720"/>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公司（单位）名称（盖章）：　</w:t>
      </w:r>
      <w:r>
        <w:rPr>
          <w:rFonts w:ascii="Calibri" w:hAnsi="Calibri" w:eastAsia="宋体" w:cs="Times New Roman"/>
          <w:b/>
          <w:bCs/>
          <w:sz w:val="24"/>
          <w:szCs w:val="24"/>
          <w:lang w:val="en-US" w:eastAsia="zh-CN" w:bidi="ar-SA"/>
        </w:rPr>
      </w:r>
      <w:r/>
    </w:p>
    <w:p>
      <w:pPr>
        <w:pStyle w:val="626"/>
        <w:jc w:val="center"/>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                                日期：　   年　  月　  日         </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__________________</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1.产品如有型号，请在“产品名称”栏一并填写。</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2.生产厂名与厂址应与生产厂营业执照载明的相关信息保持一致。</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3.该产品的中国境内生产的组件成本占比相关要求实施前，“规定比例”栏可不填，下同。</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4.该产品的关键组件要求实施前，“关键组件”栏可不填，下同。</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Calibri" w:hAnsi="Calibri"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5.该产品的关键工序要求实施前，“关键工序”栏可不填，下同。</w:t>
      </w:r>
      <w:r>
        <w:rPr>
          <w:rFonts w:ascii="Calibri" w:hAnsi="Calibri" w:eastAsia="宋体" w:cs="Times New Roman"/>
          <w:b/>
          <w:bCs/>
          <w:sz w:val="24"/>
          <w:szCs w:val="24"/>
          <w:lang w:val="en-US" w:eastAsia="zh-CN" w:bidi="ar-SA"/>
        </w:rPr>
      </w:r>
      <w:r/>
    </w:p>
    <w:p>
      <w:pPr>
        <w:pStyle w:val="62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t xml:space="preserve">6.用</w:t>
      </w:r>
      <w:r>
        <w:rPr>
          <w:rFonts w:hint="eastAsia" w:ascii="宋体" w:hAnsi="宋体" w:eastAsia="宋体" w:cs="宋体"/>
          <w:b/>
          <w:bCs/>
          <w:color w:val="ff0000"/>
          <w:sz w:val="24"/>
          <w:szCs w:val="24"/>
          <w:shd w:val="clear" w:color="auto" w:fill="ffffff"/>
          <w:lang w:val="en-US" w:eastAsia="zh-CN" w:bidi="ar-SA"/>
        </w:rPr>
        <w:t xml:space="preserve">横</w:t>
      </w:r>
      <w:r>
        <w:rPr>
          <w:rFonts w:ascii="宋体" w:hAnsi="宋体" w:eastAsia="宋体" w:cs="宋体"/>
          <w:b/>
          <w:bCs/>
          <w:color w:val="ff0000"/>
          <w:sz w:val="24"/>
          <w:szCs w:val="24"/>
          <w:shd w:val="clear" w:color="auto" w:fill="ffffff"/>
          <w:lang w:val="en-US" w:eastAsia="zh-CN" w:bidi="ar-SA"/>
        </w:rPr>
        <w:t xml:space="preserve">线划除的地方无需填写。</w:t>
      </w:r>
      <w:r>
        <w:rPr>
          <w:rFonts w:ascii="宋体" w:hAnsi="宋体" w:eastAsia="宋体" w:cs="宋体"/>
          <w:b/>
          <w:bCs/>
          <w:color w:val="ff0000"/>
          <w:sz w:val="24"/>
          <w:szCs w:val="24"/>
          <w:shd w:val="clear" w:color="auto" w:fill="ffffff"/>
          <w:lang w:val="en-US" w:eastAsia="zh-CN" w:bidi="ar-SA"/>
        </w:rPr>
      </w:r>
      <w:r/>
    </w:p>
    <w:p>
      <w:pPr>
        <w:pStyle w:val="626"/>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bidi="ar-SA"/>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u w:val="single"/>
          <w:lang w:val="en-US" w:eastAsia="zh-CN" w:bidi="ar-SA"/>
        </w:rPr>
      </w:r>
      <w:r/>
    </w:p>
    <w:p>
      <w:pPr>
        <w:pStyle w:val="62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lang w:val="en-US" w:eastAsia="zh-CN" w:bidi="ar-SA"/>
        </w:rPr>
      </w:r>
      <w:r/>
    </w:p>
    <w:p>
      <w:pPr>
        <w:pStyle w:val="626"/>
        <w:jc w:val="center"/>
        <w:rPr>
          <w:rFonts w:hint="eastAsia" w:ascii="宋体" w:hAnsi="宋体" w:eastAsia="宋体" w:cs="宋体"/>
          <w:b/>
          <w:bCs/>
          <w:color w:val="000000"/>
          <w:sz w:val="24"/>
          <w:szCs w:val="24"/>
          <w:lang w:bidi="ar-SA"/>
        </w:rPr>
      </w:pPr>
      <w:r>
        <w:rPr>
          <w:rFonts w:hint="eastAsia" w:ascii="宋体" w:hAnsi="宋体" w:eastAsia="宋体" w:cs="宋体"/>
          <w:b/>
          <w:bCs/>
          <w:color w:val="000000"/>
          <w:sz w:val="24"/>
          <w:szCs w:val="24"/>
          <w:lang w:bidi="ar-SA"/>
        </w:rPr>
      </w:r>
      <w:r/>
    </w:p>
    <w:p>
      <w:pPr>
        <w:pStyle w:val="626"/>
        <w:spacing w:line="241" w:lineRule="auto"/>
        <w:rPr>
          <w:rFonts w:ascii="Arial" w:hAnsi="Calibri" w:eastAsia="宋体" w:cs="Times New Roman"/>
          <w:sz w:val="21"/>
          <w:szCs w:val="24"/>
          <w:lang w:bidi="ar-SA"/>
        </w:rPr>
      </w:pPr>
      <w:r>
        <w:rPr>
          <w:rFonts w:ascii="Arial" w:hAnsi="Calibri" w:eastAsia="宋体" w:cs="Times New Roman"/>
          <w:sz w:val="21"/>
          <w:szCs w:val="24"/>
          <w:lang w:bidi="ar-SA"/>
        </w:rPr>
      </w:r>
      <w:r/>
    </w:p>
    <w:p>
      <w:pPr>
        <w:pStyle w:val="626"/>
        <w:spacing w:line="241" w:lineRule="auto"/>
        <w:rPr>
          <w:rFonts w:ascii="Arial" w:hAnsi="Calibri" w:eastAsia="宋体" w:cs="Times New Roman"/>
          <w:sz w:val="21"/>
          <w:szCs w:val="24"/>
          <w:lang w:bidi="ar-SA"/>
        </w:rPr>
      </w:pPr>
      <w:r>
        <w:rPr>
          <w:rFonts w:ascii="Arial" w:hAnsi="Calibri" w:eastAsia="宋体" w:cs="Times New Roman"/>
          <w:sz w:val="21"/>
          <w:szCs w:val="24"/>
          <w:lang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十二、联合体协议（参考格式）</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（联合体中各供应商全称）在此达成以下协议：</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1、我们</w:t>
      </w:r>
      <w:r>
        <w:rPr>
          <w:rFonts w:hint="eastAsia" w:ascii="宋体" w:hAnsi="宋体" w:eastAsia="宋体" w:cs="宋体"/>
          <w:color w:val="000000"/>
          <w:sz w:val="24"/>
          <w:szCs w:val="24"/>
          <w:highlight w:val="none"/>
          <w:u w:val="single"/>
          <w:lang w:val="en-US" w:eastAsia="zh-CN" w:bidi="ar-SA"/>
        </w:rPr>
        <w:t xml:space="preserve"> （供应商1），（供应商2） ，……</w:t>
      </w:r>
      <w:r>
        <w:rPr>
          <w:rFonts w:hint="eastAsia" w:ascii="宋体" w:hAnsi="宋体" w:eastAsia="宋体" w:cs="宋体"/>
          <w:color w:val="000000"/>
          <w:sz w:val="24"/>
          <w:szCs w:val="24"/>
          <w:highlight w:val="none"/>
          <w:lang w:val="en-US" w:eastAsia="zh-CN" w:bidi="ar-SA"/>
        </w:rPr>
        <w:t xml:space="preserve">自愿组成联合体，参加盐城市政府采购中心组织的采购编号为</w:t>
      </w:r>
      <w:r>
        <w:rPr>
          <w:rFonts w:hint="eastAsia" w:ascii="宋体" w:hAnsi="宋体" w:eastAsia="宋体" w:cs="宋体"/>
          <w:color w:val="000000"/>
          <w:sz w:val="24"/>
          <w:szCs w:val="24"/>
          <w:highlight w:val="none"/>
          <w:u w:val="single"/>
          <w:lang w:val="en-US" w:eastAsia="zh-CN" w:bidi="ar-SA"/>
        </w:rPr>
        <w:t xml:space="preserve">（编号全称），（项目全称）</w:t>
      </w:r>
      <w:r>
        <w:rPr>
          <w:rFonts w:hint="eastAsia" w:ascii="宋体" w:hAnsi="宋体" w:eastAsia="宋体" w:cs="宋体"/>
          <w:color w:val="000000"/>
          <w:sz w:val="24"/>
          <w:szCs w:val="24"/>
          <w:highlight w:val="none"/>
          <w:lang w:val="en-US" w:eastAsia="zh-CN" w:bidi="ar-SA"/>
        </w:rPr>
        <w:t xml:space="preserve">项目（分包号：**）的政府采购活动，我联合体指定</w:t>
      </w:r>
      <w:r>
        <w:rPr>
          <w:rFonts w:hint="eastAsia" w:ascii="宋体" w:hAnsi="宋体" w:eastAsia="宋体" w:cs="宋体"/>
          <w:color w:val="000000"/>
          <w:sz w:val="24"/>
          <w:szCs w:val="24"/>
          <w:highlight w:val="none"/>
          <w:u w:val="singl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为牵头单位（牵头单位必须为联合体成员）。</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3、其中</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（小型、微型企业/残疾人福利性单位/监狱企业全称）为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备注：本招标文件中要求加盖CA电子签章的地方，仅需加盖牵头单位的CA电子签章。</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645"/>
        <w:jc w:val="righ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联合体中各供应商全称（公章）：     </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日期：</w:t>
      </w:r>
      <w:r>
        <w:rPr>
          <w:rFonts w:ascii="Calibri" w:hAnsi="Calibri" w:eastAsia="宋体" w:cs="Times New Roman"/>
          <w:sz w:val="24"/>
          <w:szCs w:val="24"/>
          <w:highlight w:val="none"/>
          <w:lang w:val="en-US" w:eastAsia="zh-CN" w:bidi="ar-SA"/>
        </w:rPr>
      </w:r>
      <w:r/>
    </w:p>
    <w:p>
      <w:pPr>
        <w:pStyle w:val="626"/>
        <w:ind w:firstLine="645"/>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十三、投标分项报价表</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tabs>
          <w:tab w:val="left" w:pos="1192"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bl>
      <w:tblPr>
        <w:tblW w:w="961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553"/>
        <w:gridCol w:w="3927"/>
        <w:gridCol w:w="622"/>
        <w:gridCol w:w="933"/>
        <w:gridCol w:w="933"/>
        <w:gridCol w:w="1134"/>
      </w:tblGrid>
      <w:tr>
        <w:trPr>
          <w:trHeight w:val="920"/>
        </w:trPr>
        <w:tc>
          <w:tcPr>
            <w:gridSpan w:val="7"/>
            <w:tcW w:w="9621"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滨海港经济区市政消火栓及管网采购项目</w:t>
            </w:r>
            <w:r>
              <w:rPr>
                <w:rFonts w:hint="eastAsia" w:ascii="宋体" w:hAnsi="宋体" w:eastAsia="宋体" w:cs="宋体"/>
                <w:b/>
                <w:bCs/>
                <w:i w:val="0"/>
                <w:iCs w:val="0"/>
                <w:color w:val="000000"/>
                <w:sz w:val="28"/>
                <w:szCs w:val="28"/>
                <w:u w:val="none"/>
              </w:rPr>
            </w:r>
            <w:r/>
          </w:p>
        </w:tc>
      </w:tr>
      <w:tr>
        <w:trPr>
          <w:trHeight w:val="338"/>
        </w:trPr>
        <w:tc>
          <w:tcPr>
            <w:shd w:val="clear" w:color="auto" w:fill="ffffff"/>
            <w:tcW w:w="514" w:type="dxa"/>
            <w:vAlign w:val="center"/>
            <w:vMerge w:val="restart"/>
            <w:textDirection w:val="lrTb"/>
            <w:noWrap w:val="false"/>
          </w:tcPr>
          <w:p>
            <w:pPr>
              <w:pStyle w:val="626"/>
              <w:jc w:val="center"/>
              <w:keepLines w:val="0"/>
              <w:keepNext w:val="0"/>
              <w:widowControl/>
              <w:rPr>
                <w:rFonts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序号</w:t>
            </w:r>
            <w:r>
              <w:rPr>
                <w:rFonts w:ascii="黑体" w:hAnsi="宋体" w:eastAsia="黑体" w:cs="黑体"/>
                <w:b/>
                <w:bCs/>
                <w:i w:val="0"/>
                <w:iCs w:val="0"/>
                <w:color w:val="000000"/>
                <w:sz w:val="18"/>
                <w:szCs w:val="18"/>
                <w:u w:val="none"/>
              </w:rPr>
            </w:r>
            <w:r/>
          </w:p>
        </w:tc>
        <w:tc>
          <w:tcPr>
            <w:shd w:val="clear" w:color="auto" w:fill="ffffff"/>
            <w:tcW w:w="1554" w:type="dxa"/>
            <w:vAlign w:val="center"/>
            <w:vMerge w:val="restart"/>
            <w:textDirection w:val="lrTb"/>
            <w:noWrap w:val="false"/>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rPr>
                <w:rFonts w:hint="eastAsia" w:ascii="黑体" w:hAnsi="宋体" w:eastAsia="黑体" w:cs="黑体"/>
                <w:b/>
                <w:bCs/>
                <w:i w:val="0"/>
                <w:iCs w:val="0"/>
                <w:color w:val="000000"/>
                <w:sz w:val="18"/>
                <w:szCs w:val="18"/>
                <w:u w:val="none"/>
              </w:rPr>
            </w:r>
            <w:r/>
          </w:p>
        </w:tc>
        <w:tc>
          <w:tcPr>
            <w:shd w:val="clear" w:color="auto" w:fill="ffffff"/>
            <w:tcW w:w="3930" w:type="dxa"/>
            <w:vAlign w:val="center"/>
            <w:vMerge w:val="restart"/>
            <w:textDirection w:val="lrTb"/>
            <w:noWrap w:val="false"/>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rPr>
                <w:rFonts w:hint="eastAsia" w:ascii="黑体" w:hAnsi="宋体" w:eastAsia="黑体" w:cs="黑体"/>
                <w:b/>
                <w:bCs/>
                <w:i w:val="0"/>
                <w:iCs w:val="0"/>
                <w:color w:val="000000"/>
                <w:sz w:val="18"/>
                <w:szCs w:val="18"/>
                <w:u w:val="none"/>
              </w:rPr>
            </w:r>
            <w:r/>
          </w:p>
        </w:tc>
        <w:tc>
          <w:tcPr>
            <w:shd w:val="clear" w:color="auto" w:fill="ffffff"/>
            <w:tcW w:w="622" w:type="dxa"/>
            <w:vAlign w:val="center"/>
            <w:vMerge w:val="restart"/>
            <w:textDirection w:val="lrTb"/>
            <w:noWrap w:val="false"/>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type="textWrapping" w:clear="all"/>
            </w:r>
            <w:r>
              <w:rPr>
                <w:rFonts w:hint="eastAsia" w:ascii="黑体" w:hAnsi="宋体" w:eastAsia="黑体" w:cs="黑体"/>
                <w:b/>
                <w:bCs/>
                <w:i w:val="0"/>
                <w:iCs w:val="0"/>
                <w:color w:val="000000"/>
                <w:sz w:val="18"/>
                <w:szCs w:val="18"/>
                <w:u w:val="none"/>
                <w:lang w:val="en-US" w:eastAsia="zh-CN" w:bidi="ar"/>
              </w:rPr>
              <w:t xml:space="preserve">单位</w:t>
            </w:r>
            <w:r>
              <w:rPr>
                <w:rFonts w:hint="eastAsia" w:ascii="黑体" w:hAnsi="宋体" w:eastAsia="黑体" w:cs="黑体"/>
                <w:b/>
                <w:bCs/>
                <w:i w:val="0"/>
                <w:iCs w:val="0"/>
                <w:color w:val="000000"/>
                <w:sz w:val="18"/>
                <w:szCs w:val="18"/>
                <w:u w:val="none"/>
              </w:rPr>
            </w:r>
            <w:r/>
          </w:p>
        </w:tc>
        <w:tc>
          <w:tcPr>
            <w:shd w:val="clear" w:color="auto" w:fill="ffffff"/>
            <w:tcW w:w="933" w:type="dxa"/>
            <w:vAlign w:val="center"/>
            <w:vMerge w:val="restart"/>
            <w:textDirection w:val="lrTb"/>
            <w:noWrap w:val="false"/>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rPr>
                <w:rFonts w:hint="eastAsia" w:ascii="黑体" w:hAnsi="宋体" w:eastAsia="黑体" w:cs="黑体"/>
                <w:b/>
                <w:bCs/>
                <w:i w:val="0"/>
                <w:iCs w:val="0"/>
                <w:color w:val="000000"/>
                <w:sz w:val="18"/>
                <w:szCs w:val="18"/>
                <w:u w:val="none"/>
              </w:rPr>
            </w:r>
            <w:r/>
          </w:p>
        </w:tc>
        <w:tc>
          <w:tcPr>
            <w:gridSpan w:val="2"/>
            <w:shd w:val="clear" w:color="auto" w:fill="ffffff"/>
            <w:tcW w:w="2067" w:type="dxa"/>
            <w:vAlign w:val="center"/>
            <w:textDirection w:val="lrTb"/>
            <w:noWrap/>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金额（元）</w:t>
            </w:r>
            <w:r>
              <w:rPr>
                <w:rFonts w:hint="eastAsia" w:ascii="黑体" w:hAnsi="宋体" w:eastAsia="黑体" w:cs="黑体"/>
                <w:b/>
                <w:bCs/>
                <w:i w:val="0"/>
                <w:iCs w:val="0"/>
                <w:color w:val="000000"/>
                <w:sz w:val="18"/>
                <w:szCs w:val="18"/>
                <w:u w:val="none"/>
              </w:rPr>
            </w:r>
            <w:r/>
          </w:p>
        </w:tc>
      </w:tr>
      <w:tr>
        <w:trPr>
          <w:trHeight w:val="353"/>
        </w:trPr>
        <w:tc>
          <w:tcPr>
            <w:shd w:val="clear" w:color="auto" w:fill="ffffff"/>
            <w:tcW w:w="514" w:type="dxa"/>
            <w:vAlign w:val="center"/>
            <w:vMerge w:val="continue"/>
            <w:textDirection w:val="lrTb"/>
            <w:noWrap w:val="false"/>
          </w:tcPr>
          <w:p>
            <w:pPr>
              <w:pStyle w:val="626"/>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W w:w="1554" w:type="dxa"/>
            <w:vAlign w:val="center"/>
            <w:vMerge w:val="continue"/>
            <w:textDirection w:val="lrTb"/>
            <w:noWrap w:val="false"/>
          </w:tcPr>
          <w:p>
            <w:pPr>
              <w:pStyle w:val="626"/>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W w:w="3930" w:type="dxa"/>
            <w:vAlign w:val="center"/>
            <w:vMerge w:val="continue"/>
            <w:textDirection w:val="lrTb"/>
            <w:noWrap w:val="false"/>
          </w:tcPr>
          <w:p>
            <w:pPr>
              <w:pStyle w:val="626"/>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W w:w="622" w:type="dxa"/>
            <w:vAlign w:val="center"/>
            <w:vMerge w:val="continue"/>
            <w:textDirection w:val="lrTb"/>
            <w:noWrap w:val="false"/>
          </w:tcPr>
          <w:p>
            <w:pPr>
              <w:pStyle w:val="626"/>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W w:w="933" w:type="dxa"/>
            <w:vAlign w:val="center"/>
            <w:vMerge w:val="continue"/>
            <w:textDirection w:val="lrTb"/>
            <w:noWrap w:val="false"/>
          </w:tcPr>
          <w:p>
            <w:pPr>
              <w:pStyle w:val="626"/>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W w:w="933" w:type="dxa"/>
            <w:vAlign w:val="center"/>
            <w:textDirection w:val="lrTb"/>
            <w:noWrap w:val="false"/>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综合单价</w:t>
            </w:r>
            <w:r>
              <w:rPr>
                <w:rFonts w:hint="eastAsia" w:ascii="黑体" w:hAnsi="宋体" w:eastAsia="黑体" w:cs="黑体"/>
                <w:b/>
                <w:bCs/>
                <w:i w:val="0"/>
                <w:iCs w:val="0"/>
                <w:color w:val="000000"/>
                <w:sz w:val="18"/>
                <w:szCs w:val="18"/>
                <w:u w:val="none"/>
              </w:rPr>
            </w:r>
            <w:r/>
          </w:p>
        </w:tc>
        <w:tc>
          <w:tcPr>
            <w:shd w:val="clear" w:color="auto" w:fill="ffffff"/>
            <w:tcW w:w="1135" w:type="dxa"/>
            <w:vAlign w:val="center"/>
            <w:textDirection w:val="lrTb"/>
            <w:noWrap w:val="false"/>
          </w:tcPr>
          <w:p>
            <w:pPr>
              <w:pStyle w:val="626"/>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合价</w:t>
            </w:r>
            <w:r>
              <w:rPr>
                <w:rFonts w:hint="eastAsia" w:ascii="黑体" w:hAnsi="宋体" w:eastAsia="黑体" w:cs="黑体"/>
                <w:b/>
                <w:bCs/>
                <w:i w:val="0"/>
                <w:iCs w:val="0"/>
                <w:color w:val="000000"/>
                <w:sz w:val="18"/>
                <w:szCs w:val="18"/>
                <w:u w:val="none"/>
              </w:rPr>
            </w:r>
            <w:r/>
          </w:p>
        </w:tc>
      </w:tr>
      <w:tr>
        <w:trPr>
          <w:trHeight w:val="338"/>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西兴路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1、200*100*60厚荷兰砖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1、60+4厚花岗岩盲道板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车站路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1、200*100*60厚荷兰砖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41.28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1、60+4厚花岗岩盲道板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工商路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254.71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257.26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182.65</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61.51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101.27</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81.38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1、200*100*60厚荷兰砖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210.84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1、60+4厚花岗岩盲道板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76.41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兴淮路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19.17</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1、200*100*60厚荷兰砖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1、60+4厚花岗岩盲道板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八港路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19.17</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1、200*100*60厚荷兰砖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1、60+4厚花岗岩盲道板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政府路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1、200*100*60厚荷兰砖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1、60+4厚花岗岩盲道板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2、30厚M10水泥砂浆座浆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3、100厚C20混凝土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4、100厚碎砖垫层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大淤尖村坎滩淤线</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19.17</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1、150厚C25混凝土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2、100厚级配碎石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三港村坎滩淤线</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290.04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292.94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207.99</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75.56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115.32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92.67</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1、150厚C25混凝土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2、100厚级配碎石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292.94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小街村坎滩淤线</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4187.57</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1、类型:闸阀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2、规格、压力等级:DN100</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砌筑井</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1、类型:阀门井（含井圈、井盖）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3、具体做法详见图纸及相关图集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2114.72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3002.91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1267.38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1664.98</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1337.93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1、150厚C25混凝土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2、100厚级配碎石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2114.72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铺种草皮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1、草地</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2093.79</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w:t>
            </w:r>
            <w:r>
              <w:rPr>
                <w:rFonts w:hint="eastAsia" w:ascii="宋体" w:hAnsi="宋体" w:eastAsia="宋体" w:cs="宋体"/>
                <w:i w:val="0"/>
                <w:iCs w:val="0"/>
                <w:color w:val="000000"/>
                <w:sz w:val="18"/>
                <w:szCs w:val="18"/>
                <w:u w:val="none"/>
              </w:rPr>
            </w:r>
            <w:r/>
          </w:p>
        </w:tc>
        <w:tc>
          <w:tcPr>
            <w:gridSpan w:val="2"/>
            <w:tcW w:w="5484"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六合路</w:t>
            </w:r>
            <w:r>
              <w:rPr>
                <w:rFonts w:hint="eastAsia" w:ascii="宋体" w:hAnsi="宋体" w:eastAsia="宋体" w:cs="宋体"/>
                <w:b/>
                <w:bCs/>
                <w:i w:val="0"/>
                <w:iCs w:val="0"/>
                <w:color w:val="000000"/>
                <w:sz w:val="18"/>
                <w:szCs w:val="18"/>
                <w:u w:val="none"/>
              </w:rPr>
            </w:r>
            <w:r/>
          </w:p>
        </w:tc>
        <w:tc>
          <w:tcPr>
            <w:tcW w:w="622"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室外消火栓</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1、安装方式:室外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2、型号、规格:SS100/65-1.0 地上式消火栓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工作内容：1、安装2、含保温及防撞措施</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工作内容：1、管道安装2、配套管件安装3、压力试验4、吹扫、冲洗5、警示带铺设</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1928.73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1、名称:新旧管连接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2、规格:与现有市政给水管网连接，包含连接所需的一切材料</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1、类型:闸阀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2、规格、压力等级:DN100</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砌筑井</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1、类型:阀门井（含井圈、井盖）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3、具体做法详见图纸及相关图集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顶管</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1、名称:钢丝网骨架塑料复合管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2、规格:DN100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3、包含顶管所需的一切施工内容</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278.14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1、人行道拆除，材质综合考虑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3、含锯缝、垃圾清运等费用，运距由投标人自行考虑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4、本项目残值利用,如有剩余归招标人所有，需运到甲方指定地点，运距3km内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1948.02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1、土壤类别:由投标人自行现场勘察，综合考虑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1383.09</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1、废弃料品种:多余土方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2、运距:投标人运出施工现场，自行处理</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488.54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1、密实度:详见图纸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2、材料品种、规格:中粗砂</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766.86</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一般回填方</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2、填方材料品种:投标人自行勘察现场，综合考虑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3、填方粒径要求:投标人自行勘察现场，综合考虑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4、其他未尽事宜详见设计图纸</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616.23</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1、30厚花岗岩板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2、20厚M10水泥砂浆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3、100厚C25混凝土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1579.4</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14"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554"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块料面层</w:t>
            </w:r>
            <w:r>
              <w:rPr>
                <w:rFonts w:hint="eastAsia" w:ascii="宋体" w:hAnsi="宋体" w:eastAsia="宋体" w:cs="宋体"/>
                <w:i w:val="0"/>
                <w:iCs w:val="0"/>
                <w:color w:val="000000"/>
                <w:sz w:val="18"/>
                <w:szCs w:val="18"/>
                <w:u w:val="none"/>
              </w:rPr>
            </w:r>
            <w:r/>
          </w:p>
        </w:tc>
        <w:tc>
          <w:tcPr>
            <w:tcW w:w="3930" w:type="dxa"/>
            <w:vAlign w:val="center"/>
            <w:textDirection w:val="lrTb"/>
            <w:noWrap w:val="false"/>
          </w:tcPr>
          <w:p>
            <w:pPr>
              <w:pStyle w:val="62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1、30厚花岗岩盲道板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2、20厚M10水泥砂浆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3、100厚C25混凝土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4、素土夯实</w:t>
            </w:r>
            <w:r>
              <w:rPr>
                <w:rFonts w:hint="eastAsia" w:ascii="宋体" w:hAnsi="宋体" w:eastAsia="宋体" w:cs="宋体"/>
                <w:i w:val="0"/>
                <w:iCs w:val="0"/>
                <w:color w:val="000000"/>
                <w:sz w:val="18"/>
                <w:szCs w:val="18"/>
                <w:u w:val="none"/>
              </w:rPr>
            </w:r>
            <w:r/>
          </w:p>
        </w:tc>
        <w:tc>
          <w:tcPr>
            <w:tcW w:w="622"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578.62</w:t>
            </w:r>
            <w:r>
              <w:rPr>
                <w:rFonts w:hint="eastAsia" w:ascii="宋体" w:hAnsi="宋体" w:eastAsia="宋体" w:cs="宋体"/>
                <w:i w:val="0"/>
                <w:iCs w:val="0"/>
                <w:color w:val="000000"/>
                <w:sz w:val="18"/>
                <w:szCs w:val="18"/>
                <w:u w:val="none"/>
              </w:rPr>
            </w:r>
            <w:r/>
          </w:p>
        </w:tc>
        <w:tc>
          <w:tcPr>
            <w:tcW w:w="933"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35" w:type="dxa"/>
            <w:vAlign w:val="center"/>
            <w:textDirection w:val="lrTb"/>
            <w:noWrap w:val="false"/>
          </w:tcPr>
          <w:p>
            <w:pPr>
              <w:pStyle w:val="626"/>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626"/>
        <w:jc w:val="both"/>
        <w:spacing w:beforeAutospacing="0" w:afterAutospacing="0"/>
        <w:widowControl w:val="off"/>
        <w:tabs>
          <w:tab w:val="left" w:pos="1192"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626"/>
        <w:jc w:val="both"/>
        <w:spacing w:beforeAutospacing="0" w:afterAutospacing="0"/>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626"/>
        <w:jc w:val="both"/>
        <w:spacing w:beforeAutospacing="0" w:afterAutospacing="0"/>
        <w:widowControl w:val="off"/>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注：本项目采用固定总价合同，合同实施过程中风险范围内中标合同总价不作调整，投标人中标后对整个招标项目实行总价包干。无论工程量清单中的内容是否描述准确或是否漏项或少算，中标人均应对本项目实行总价包干，确保满足采购人使用要求，除合同价采购人不再支付任何其他费用。</w:t>
      </w:r>
      <w:r>
        <w:rPr>
          <w:rFonts w:hint="eastAsia" w:ascii="宋体" w:hAnsi="宋体" w:eastAsia="宋体" w:cs="宋体"/>
          <w:color w:val="000000"/>
          <w:sz w:val="24"/>
          <w:lang w:val="en-US" w:eastAsia="zh-CN" w:bidi="ar"/>
        </w:rPr>
      </w:r>
      <w:r/>
    </w:p>
    <w:p>
      <w:pPr>
        <w:pStyle w:val="626"/>
        <w:jc w:val="both"/>
        <w:spacing w:beforeAutospacing="0" w:afterAutospacing="0"/>
        <w:widowControl w:val="off"/>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r>
      <w:r/>
    </w:p>
    <w:p>
      <w:pPr>
        <w:pStyle w:val="626"/>
        <w:ind w:right="180" w:firstLine="360"/>
        <w:jc w:val="right"/>
        <w:spacing w:before="0" w:beforeAutospacing="0" w:after="0" w:afterAutospacing="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企业名称（加盖公章）：</w:t>
      </w:r>
      <w:r>
        <w:rPr>
          <w:rFonts w:hint="eastAsia" w:ascii="宋体" w:hAnsi="宋体" w:eastAsia="宋体" w:cs="宋体"/>
          <w:color w:val="000000"/>
          <w:sz w:val="24"/>
          <w:highlight w:val="none"/>
          <w:lang w:val="en-US" w:eastAsia="zh-CN"/>
        </w:rPr>
      </w:r>
      <w:r/>
    </w:p>
    <w:p>
      <w:pPr>
        <w:pStyle w:val="626"/>
        <w:ind w:right="480" w:firstLine="5400"/>
        <w:jc w:val="both"/>
        <w:spacing w:before="0" w:beforeAutospacing="0" w:after="0" w:afterAutospacing="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  期：</w:t>
      </w:r>
      <w:r>
        <w:rPr>
          <w:rFonts w:hint="eastAsia" w:ascii="宋体" w:hAnsi="宋体" w:eastAsia="宋体" w:cs="宋体"/>
          <w:color w:val="000000"/>
          <w:sz w:val="24"/>
          <w:highlight w:val="none"/>
          <w:lang w:val="en-US" w:eastAsia="zh-CN"/>
        </w:rPr>
      </w:r>
      <w:r/>
    </w:p>
    <w:p>
      <w:pPr>
        <w:pStyle w:val="626"/>
        <w:numPr>
          <w:ilvl w:val="0"/>
          <w:numId w:val="2"/>
        </w:numPr>
        <w:jc w:val="center"/>
        <w:spacing w:beforeAutospacing="0" w:afterAutospacing="0"/>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品牌推荐一览表</w:t>
      </w:r>
      <w:r>
        <w:rPr>
          <w:rFonts w:hint="eastAsia" w:ascii="黑体" w:hAnsi="宋体" w:eastAsia="黑体" w:cs="黑体"/>
          <w:b/>
          <w:color w:val="000000"/>
          <w:sz w:val="32"/>
          <w:szCs w:val="32"/>
          <w:highlight w:val="none"/>
          <w:lang w:val="en-US" w:eastAsia="zh-CN" w:bidi="ar-SA"/>
        </w:rPr>
      </w:r>
      <w:r/>
    </w:p>
    <w:p>
      <w:pPr>
        <w:pStyle w:val="626"/>
        <w:numPr>
          <w:ilvl w:val="0"/>
          <w:numId w:val="0"/>
        </w:numPr>
        <w:jc w:val="both"/>
        <w:spacing w:beforeAutospacing="0" w:afterAutospacing="0"/>
        <w:widowControl w:val="off"/>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tbl>
      <w:tblPr>
        <w:tblStyle w:val="632"/>
        <w:tblW w:w="84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219"/>
        <w:gridCol w:w="4426"/>
        <w:gridCol w:w="818"/>
      </w:tblGrid>
      <w:tr>
        <w:trPr>
          <w:trHeight w:val="760"/>
        </w:trPr>
        <w:tc>
          <w:tcPr>
            <w:tcW w:w="95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hint="eastAsia" w:ascii="Calibri" w:hAnsi="Calibri" w:cs="Times New Roman"/>
                <w:sz w:val="21"/>
                <w:szCs w:val="21"/>
                <w:vertAlign w:val="baseline"/>
                <w:lang w:val="en-US" w:eastAsia="zh-CN" w:bidi="ar-SA"/>
              </w:rPr>
              <w:t xml:space="preserve">序号</w:t>
            </w:r>
            <w:r>
              <w:rPr>
                <w:rFonts w:ascii="Calibri" w:hAnsi="Calibri" w:cs="Times New Roman"/>
                <w:sz w:val="21"/>
                <w:szCs w:val="21"/>
                <w:vertAlign w:val="baseline"/>
                <w:lang w:val="en-US" w:eastAsia="zh-CN" w:bidi="ar-SA"/>
              </w:rPr>
            </w:r>
            <w:r/>
          </w:p>
        </w:tc>
        <w:tc>
          <w:tcPr>
            <w:tcW w:w="2219"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color w:val="000000"/>
                <w:highlight w:val="none"/>
              </w:rPr>
              <w:t xml:space="preserve">材料设备名称</w:t>
            </w:r>
            <w:r>
              <w:rPr>
                <w:rFonts w:ascii="Calibri" w:hAnsi="Calibri" w:cs="Times New Roman"/>
                <w:sz w:val="21"/>
                <w:szCs w:val="21"/>
                <w:vertAlign w:val="baseline"/>
                <w:lang w:val="en-US" w:eastAsia="zh-CN" w:bidi="ar-SA"/>
              </w:rPr>
            </w:r>
            <w:r/>
          </w:p>
        </w:tc>
        <w:tc>
          <w:tcPr>
            <w:tcW w:w="4426"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hint="eastAsia" w:ascii="Calibri" w:hAnsi="Calibri" w:cs="Times New Roman"/>
                <w:sz w:val="21"/>
                <w:szCs w:val="21"/>
                <w:vertAlign w:val="baseline"/>
                <w:lang w:val="en-US" w:eastAsia="zh-CN" w:bidi="ar-SA"/>
              </w:rPr>
              <w:t xml:space="preserve">品牌</w:t>
            </w:r>
            <w:r>
              <w:rPr>
                <w:rFonts w:ascii="Calibri" w:hAnsi="Calibri" w:cs="Times New Roman"/>
                <w:sz w:val="21"/>
                <w:szCs w:val="21"/>
                <w:vertAlign w:val="baseline"/>
                <w:lang w:val="en-US" w:eastAsia="zh-CN" w:bidi="ar-SA"/>
              </w:rPr>
            </w:r>
            <w:r/>
          </w:p>
        </w:tc>
        <w:tc>
          <w:tcPr>
            <w:tcW w:w="81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hint="eastAsia" w:ascii="Calibri" w:hAnsi="Calibri" w:cs="Times New Roman"/>
                <w:sz w:val="21"/>
                <w:szCs w:val="21"/>
                <w:vertAlign w:val="baseline"/>
                <w:lang w:val="en-US" w:eastAsia="zh-CN" w:bidi="ar-SA"/>
              </w:rPr>
              <w:t xml:space="preserve">备注</w:t>
            </w:r>
            <w:r>
              <w:rPr>
                <w:rFonts w:ascii="Calibri" w:hAnsi="Calibri" w:cs="Times New Roman"/>
                <w:sz w:val="21"/>
                <w:szCs w:val="21"/>
                <w:vertAlign w:val="baseline"/>
                <w:lang w:val="en-US" w:eastAsia="zh-CN" w:bidi="ar-SA"/>
              </w:rPr>
            </w:r>
            <w:r/>
          </w:p>
        </w:tc>
      </w:tr>
      <w:tr>
        <w:trPr>
          <w:trHeight w:val="1261"/>
        </w:trPr>
        <w:tc>
          <w:tcPr>
            <w:tcW w:w="95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hint="eastAsia" w:ascii="Calibri" w:hAnsi="Calibri" w:cs="Times New Roman"/>
                <w:sz w:val="21"/>
                <w:szCs w:val="21"/>
                <w:vertAlign w:val="baseline"/>
                <w:lang w:val="en-US" w:eastAsia="zh-CN" w:bidi="ar-SA"/>
              </w:rPr>
              <w:t xml:space="preserve">1</w:t>
            </w:r>
            <w:r>
              <w:rPr>
                <w:rFonts w:ascii="Calibri" w:hAnsi="Calibri" w:cs="Times New Roman"/>
                <w:sz w:val="21"/>
                <w:szCs w:val="21"/>
                <w:vertAlign w:val="baseline"/>
                <w:lang w:val="en-US" w:eastAsia="zh-CN" w:bidi="ar-SA"/>
              </w:rPr>
            </w:r>
            <w:r/>
          </w:p>
        </w:tc>
        <w:tc>
          <w:tcPr>
            <w:tcW w:w="2219" w:type="dxa"/>
            <w:vAlign w:val="center"/>
            <w:textDirection w:val="lrTb"/>
            <w:noWrap w:val="false"/>
          </w:tcPr>
          <w:p>
            <w:pPr>
              <w:pStyle w:val="626"/>
              <w:jc w:val="center"/>
              <w:rPr>
                <w:rFonts w:hint="eastAsia" w:ascii="Calibri" w:hAnsi="Calibri" w:cs="Times New Roman"/>
                <w:b w:val="0"/>
                <w:bCs w:val="0"/>
                <w:sz w:val="21"/>
                <w:szCs w:val="21"/>
                <w:vertAlign w:val="baseline"/>
                <w:lang w:val="en-US" w:eastAsia="zh-CN" w:bidi="ar-SA"/>
              </w:rPr>
            </w:pPr>
            <w:r>
              <w:rPr>
                <w:rFonts w:hint="eastAsia" w:ascii="Calibri" w:hAnsi="Calibri" w:cs="Times New Roman"/>
                <w:b w:val="0"/>
                <w:bCs w:val="0"/>
                <w:szCs w:val="24"/>
                <w:lang w:val="en-US" w:eastAsia="zh-CN" w:bidi="ar-SA"/>
              </w:rPr>
              <w:t xml:space="preserve">市政消火栓</w:t>
            </w:r>
            <w:r>
              <w:rPr>
                <w:rFonts w:hint="eastAsia" w:ascii="Calibri" w:hAnsi="Calibri" w:cs="Times New Roman"/>
                <w:b w:val="0"/>
                <w:bCs w:val="0"/>
                <w:sz w:val="21"/>
                <w:szCs w:val="21"/>
                <w:vertAlign w:val="baseline"/>
                <w:lang w:val="en-US" w:eastAsia="zh-CN" w:bidi="ar-SA"/>
              </w:rPr>
            </w:r>
            <w:r/>
          </w:p>
        </w:tc>
        <w:tc>
          <w:tcPr>
            <w:tcW w:w="4426" w:type="dxa"/>
            <w:vAlign w:val="center"/>
            <w:textDirection w:val="lrTb"/>
            <w:noWrap w:val="false"/>
          </w:tcPr>
          <w:p>
            <w:pPr>
              <w:pStyle w:val="626"/>
              <w:jc w:val="center"/>
              <w:rPr>
                <w:rFonts w:hint="eastAsia" w:ascii="宋体" w:hAnsi="宋体" w:eastAsia="宋体" w:cs="宋体"/>
                <w:sz w:val="21"/>
                <w:szCs w:val="21"/>
                <w:lang w:eastAsia="zh-CN" w:bidi="ar-SA"/>
              </w:rPr>
            </w:pPr>
            <w:r>
              <w:rPr>
                <w:rFonts w:ascii="宋体" w:hAnsi="宋体" w:eastAsia="宋体" w:cs="宋体"/>
                <w:sz w:val="21"/>
                <w:szCs w:val="21"/>
                <w:lang w:bidi="ar-SA"/>
              </w:rPr>
              <w:t xml:space="preserve">闽山消防（福建南安）</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天广消防</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川消（四川消防）</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水力消防（福建南安）</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广威消防</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国泰消防</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晋源消防</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鸿安消防</w:t>
            </w:r>
            <w:r>
              <w:rPr>
                <w:rFonts w:hint="eastAsia" w:ascii="宋体" w:hAnsi="宋体" w:eastAsia="宋体" w:cs="宋体"/>
                <w:sz w:val="21"/>
                <w:szCs w:val="21"/>
                <w:lang w:eastAsia="zh-CN" w:bidi="ar-SA"/>
              </w:rPr>
            </w:r>
            <w:r/>
          </w:p>
        </w:tc>
        <w:tc>
          <w:tcPr>
            <w:tcW w:w="81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ascii="Calibri" w:hAnsi="Calibri" w:cs="Times New Roman"/>
                <w:sz w:val="21"/>
                <w:szCs w:val="21"/>
                <w:vertAlign w:val="baseline"/>
                <w:lang w:val="en-US" w:eastAsia="zh-CN" w:bidi="ar-SA"/>
              </w:rPr>
            </w:r>
            <w:r/>
          </w:p>
        </w:tc>
      </w:tr>
      <w:tr>
        <w:trPr>
          <w:trHeight w:val="951"/>
        </w:trPr>
        <w:tc>
          <w:tcPr>
            <w:tcW w:w="95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hint="eastAsia" w:ascii="Calibri" w:hAnsi="Calibri" w:cs="Times New Roman"/>
                <w:sz w:val="21"/>
                <w:szCs w:val="21"/>
                <w:vertAlign w:val="baseline"/>
                <w:lang w:val="en-US" w:eastAsia="zh-CN" w:bidi="ar-SA"/>
              </w:rPr>
              <w:t xml:space="preserve">2</w:t>
            </w:r>
            <w:r>
              <w:rPr>
                <w:rFonts w:ascii="Calibri" w:hAnsi="Calibri" w:cs="Times New Roman"/>
                <w:sz w:val="21"/>
                <w:szCs w:val="21"/>
                <w:vertAlign w:val="baseline"/>
                <w:lang w:val="en-US" w:eastAsia="zh-CN" w:bidi="ar-SA"/>
              </w:rPr>
            </w:r>
            <w:r/>
          </w:p>
        </w:tc>
        <w:tc>
          <w:tcPr>
            <w:tcW w:w="2219" w:type="dxa"/>
            <w:vAlign w:val="center"/>
            <w:textDirection w:val="lrTb"/>
            <w:noWrap w:val="false"/>
          </w:tcPr>
          <w:p>
            <w:pPr>
              <w:pStyle w:val="626"/>
              <w:jc w:val="center"/>
              <w:rPr>
                <w:rFonts w:ascii="宋体" w:hAnsi="宋体" w:eastAsia="宋体" w:cs="宋体"/>
                <w:b w:val="0"/>
                <w:bCs w:val="0"/>
                <w:sz w:val="21"/>
                <w:szCs w:val="21"/>
                <w:lang w:bidi="ar-SA"/>
              </w:rPr>
            </w:pPr>
            <w:r>
              <w:rPr>
                <w:rFonts w:hint="eastAsia" w:ascii="Calibri" w:hAnsi="Calibri" w:cs="Times New Roman"/>
                <w:b w:val="0"/>
                <w:bCs w:val="0"/>
                <w:sz w:val="21"/>
                <w:szCs w:val="21"/>
                <w:vertAlign w:val="baseline"/>
                <w:lang w:val="en-US" w:eastAsia="zh-CN" w:bidi="ar-SA"/>
              </w:rPr>
              <w:t xml:space="preserve">球墨铸铁给水管</w:t>
            </w:r>
            <w:r>
              <w:rPr>
                <w:rFonts w:ascii="宋体" w:hAnsi="宋体" w:eastAsia="宋体" w:cs="宋体"/>
                <w:b w:val="0"/>
                <w:bCs w:val="0"/>
                <w:sz w:val="21"/>
                <w:szCs w:val="21"/>
                <w:lang w:bidi="ar-SA"/>
              </w:rPr>
            </w:r>
            <w:r/>
          </w:p>
        </w:tc>
        <w:tc>
          <w:tcPr>
            <w:tcW w:w="4426" w:type="dxa"/>
            <w:vAlign w:val="center"/>
            <w:textDirection w:val="lrTb"/>
            <w:noWrap w:val="false"/>
          </w:tcPr>
          <w:p>
            <w:pPr>
              <w:pStyle w:val="626"/>
              <w:jc w:val="center"/>
              <w:rPr>
                <w:rFonts w:hint="eastAsia" w:ascii="Calibri" w:hAnsi="Calibri" w:eastAsia="宋体" w:cs="Times New Roman"/>
                <w:sz w:val="21"/>
                <w:szCs w:val="21"/>
                <w:vertAlign w:val="baseline"/>
                <w:lang w:val="en-US" w:eastAsia="zh-CN" w:bidi="ar-SA"/>
              </w:rPr>
            </w:pPr>
            <w:r>
              <w:rPr>
                <w:rFonts w:ascii="宋体" w:hAnsi="宋体" w:eastAsia="宋体" w:cs="宋体"/>
                <w:sz w:val="21"/>
                <w:szCs w:val="21"/>
                <w:lang w:bidi="ar-SA"/>
              </w:rPr>
              <w:t xml:space="preserve">新兴铸管</w:t>
            </w:r>
            <w:r>
              <w:rPr>
                <w:rFonts w:hint="eastAsia" w:ascii="宋体" w:hAnsi="宋体" w:cs="宋体"/>
                <w:sz w:val="21"/>
                <w:szCs w:val="21"/>
                <w:lang w:eastAsia="zh-CN" w:bidi="ar-SA"/>
              </w:rPr>
              <w:t xml:space="preserve">、</w:t>
            </w:r>
            <w:r>
              <w:rPr>
                <w:rFonts w:ascii="宋体" w:hAnsi="宋体" w:eastAsia="宋体" w:cs="宋体"/>
                <w:sz w:val="21"/>
                <w:szCs w:val="21"/>
                <w:lang w:bidi="ar-SA"/>
              </w:rPr>
              <w:t xml:space="preserve">安钢永通铸管</w:t>
            </w:r>
            <w:r>
              <w:rPr>
                <w:rFonts w:hint="eastAsia" w:ascii="宋体" w:hAnsi="宋体" w:eastAsia="宋体" w:cs="宋体"/>
                <w:sz w:val="21"/>
                <w:szCs w:val="21"/>
                <w:lang w:eastAsia="zh-CN" w:bidi="ar-SA"/>
              </w:rPr>
              <w:t xml:space="preserve">、</w:t>
            </w:r>
            <w:r>
              <w:rPr>
                <w:rFonts w:ascii="宋体" w:hAnsi="宋体" w:eastAsia="宋体" w:cs="宋体"/>
                <w:sz w:val="21"/>
                <w:szCs w:val="21"/>
                <w:lang w:bidi="ar-SA"/>
              </w:rPr>
              <w:t xml:space="preserve">泫氏铸管（SUNS）</w:t>
            </w:r>
            <w:r>
              <w:rPr>
                <w:rFonts w:hint="eastAsia" w:ascii="宋体" w:hAnsi="宋体" w:eastAsia="宋体" w:cs="宋体"/>
                <w:sz w:val="21"/>
                <w:szCs w:val="21"/>
                <w:lang w:eastAsia="zh-CN" w:bidi="ar-SA"/>
              </w:rPr>
              <w:t xml:space="preserve">、</w:t>
            </w:r>
            <w:r>
              <w:rPr>
                <w:rFonts w:ascii="宋体" w:hAnsi="宋体" w:eastAsia="宋体" w:cs="宋体"/>
                <w:sz w:val="21"/>
                <w:szCs w:val="21"/>
                <w:lang w:val="en-US" w:eastAsia="zh-CN" w:bidi="ar"/>
              </w:rPr>
              <w:t xml:space="preserve">圣戈班穆松</w:t>
            </w:r>
            <w:r>
              <w:rPr>
                <w:rFonts w:hint="eastAsia" w:ascii="宋体" w:hAnsi="宋体" w:eastAsia="宋体" w:cs="宋体"/>
                <w:sz w:val="21"/>
                <w:szCs w:val="21"/>
                <w:lang w:val="en-US" w:eastAsia="zh-CN" w:bidi="ar"/>
              </w:rPr>
              <w:t xml:space="preserve">桥</w:t>
            </w:r>
            <w:r>
              <w:rPr>
                <w:rFonts w:ascii="宋体" w:hAnsi="宋体" w:eastAsia="宋体" w:cs="宋体"/>
                <w:sz w:val="21"/>
                <w:szCs w:val="21"/>
                <w:lang w:val="en-US" w:eastAsia="zh-CN" w:bidi="ar"/>
              </w:rPr>
              <w:t xml:space="preserve">（PAM）</w:t>
            </w:r>
            <w:r>
              <w:rPr>
                <w:rFonts w:hint="eastAsia" w:ascii="Calibri" w:hAnsi="Calibri" w:eastAsia="宋体" w:cs="Times New Roman"/>
                <w:sz w:val="21"/>
                <w:szCs w:val="21"/>
                <w:vertAlign w:val="baseline"/>
                <w:lang w:val="en-US" w:eastAsia="zh-CN" w:bidi="ar-SA"/>
              </w:rPr>
            </w:r>
            <w:r/>
          </w:p>
        </w:tc>
        <w:tc>
          <w:tcPr>
            <w:tcW w:w="81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ascii="Calibri" w:hAnsi="Calibri" w:cs="Times New Roman"/>
                <w:sz w:val="21"/>
                <w:szCs w:val="21"/>
                <w:vertAlign w:val="baseline"/>
                <w:lang w:val="en-US" w:eastAsia="zh-CN" w:bidi="ar-SA"/>
              </w:rPr>
            </w:r>
            <w:r/>
          </w:p>
        </w:tc>
      </w:tr>
      <w:tr>
        <w:trPr>
          <w:trHeight w:val="1033"/>
        </w:trPr>
        <w:tc>
          <w:tcPr>
            <w:tcW w:w="95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hint="eastAsia" w:ascii="Calibri" w:hAnsi="Calibri" w:cs="Times New Roman"/>
                <w:sz w:val="21"/>
                <w:szCs w:val="21"/>
                <w:vertAlign w:val="baseline"/>
                <w:lang w:val="en-US" w:eastAsia="zh-CN" w:bidi="ar-SA"/>
              </w:rPr>
              <w:t xml:space="preserve">3</w:t>
            </w:r>
            <w:r>
              <w:rPr>
                <w:rFonts w:ascii="Calibri" w:hAnsi="Calibri" w:cs="Times New Roman"/>
                <w:sz w:val="21"/>
                <w:szCs w:val="21"/>
                <w:vertAlign w:val="baseline"/>
                <w:lang w:val="en-US" w:eastAsia="zh-CN" w:bidi="ar-SA"/>
              </w:rPr>
            </w:r>
            <w:r/>
          </w:p>
        </w:tc>
        <w:tc>
          <w:tcPr>
            <w:tcW w:w="2219" w:type="dxa"/>
            <w:vAlign w:val="center"/>
            <w:textDirection w:val="lrTb"/>
            <w:noWrap w:val="false"/>
          </w:tcPr>
          <w:p>
            <w:pPr>
              <w:pStyle w:val="626"/>
              <w:jc w:val="center"/>
              <w:keepLines w:val="0"/>
              <w:keepNext w:val="0"/>
              <w:widowControl/>
              <w:rPr>
                <w:rFonts w:ascii="Calibri" w:hAnsi="Calibri" w:cs="Times New Roman"/>
                <w:b w:val="0"/>
                <w:bCs w:val="0"/>
                <w:sz w:val="21"/>
                <w:szCs w:val="21"/>
                <w:vertAlign w:val="baseline"/>
                <w:lang w:val="en-US" w:eastAsia="zh-CN" w:bidi="ar-SA"/>
              </w:rPr>
              <w:suppressLineNumbers w:val="0"/>
            </w:pPr>
            <w:r>
              <w:rPr>
                <w:rFonts w:ascii="宋体" w:hAnsi="宋体" w:eastAsia="宋体" w:cs="宋体"/>
                <w:b w:val="0"/>
                <w:bCs w:val="0"/>
                <w:sz w:val="21"/>
                <w:szCs w:val="21"/>
                <w:lang w:val="en-US" w:eastAsia="zh-CN" w:bidi="ar"/>
              </w:rPr>
              <w:t xml:space="preserve">HDPE 市政给水管</w:t>
            </w:r>
            <w:r>
              <w:rPr>
                <w:rFonts w:ascii="Calibri" w:hAnsi="Calibri" w:cs="Times New Roman"/>
                <w:b w:val="0"/>
                <w:bCs w:val="0"/>
                <w:sz w:val="21"/>
                <w:szCs w:val="21"/>
                <w:vertAlign w:val="baseline"/>
                <w:lang w:val="en-US" w:eastAsia="zh-CN" w:bidi="ar-SA"/>
              </w:rPr>
            </w:r>
            <w:r/>
          </w:p>
        </w:tc>
        <w:tc>
          <w:tcPr>
            <w:tcW w:w="4426" w:type="dxa"/>
            <w:vAlign w:val="center"/>
            <w:textDirection w:val="lrTb"/>
            <w:noWrap w:val="false"/>
          </w:tcPr>
          <w:p>
            <w:pPr>
              <w:pStyle w:val="626"/>
              <w:jc w:val="center"/>
              <w:keepLines w:val="0"/>
              <w:keepNext w:val="0"/>
              <w:widowControl/>
              <w:rPr>
                <w:rFonts w:ascii="Calibri" w:hAnsi="Calibri" w:cs="Times New Roman"/>
                <w:sz w:val="21"/>
                <w:szCs w:val="21"/>
                <w:vertAlign w:val="baseline"/>
                <w:lang w:val="en-US" w:eastAsia="zh-CN" w:bidi="ar-SA"/>
              </w:rPr>
              <w:suppressLineNumbers w:val="0"/>
            </w:pPr>
            <w:r>
              <w:rPr>
                <w:rFonts w:ascii="宋体" w:hAnsi="宋体" w:eastAsia="宋体" w:cs="宋体"/>
                <w:sz w:val="21"/>
                <w:szCs w:val="21"/>
                <w:lang w:val="en-US" w:eastAsia="zh-CN" w:bidi="ar"/>
              </w:rPr>
              <w:t xml:space="preserve">联塑 LESSO</w:t>
            </w:r>
            <w:r>
              <w:rPr>
                <w:rFonts w:hint="eastAsia" w:ascii="宋体" w:hAnsi="宋体" w:cs="宋体"/>
                <w:sz w:val="21"/>
                <w:szCs w:val="21"/>
                <w:lang w:val="en-US" w:eastAsia="zh-CN" w:bidi="ar"/>
              </w:rPr>
              <w:t xml:space="preserve">、</w:t>
            </w:r>
            <w:r>
              <w:rPr>
                <w:rFonts w:ascii="宋体" w:hAnsi="宋体" w:eastAsia="宋体" w:cs="宋体"/>
                <w:sz w:val="21"/>
                <w:szCs w:val="21"/>
                <w:lang w:val="en-US" w:eastAsia="zh-CN" w:bidi="ar"/>
              </w:rPr>
              <w:t xml:space="preserve">中财管道</w:t>
            </w:r>
            <w:r>
              <w:rPr>
                <w:rFonts w:hint="eastAsia" w:ascii="宋体" w:hAnsi="宋体" w:eastAsia="宋体" w:cs="宋体"/>
                <w:sz w:val="21"/>
                <w:szCs w:val="21"/>
                <w:lang w:val="en-US" w:eastAsia="zh-CN" w:bidi="ar"/>
              </w:rPr>
              <w:t xml:space="preserve">、</w:t>
            </w:r>
            <w:r>
              <w:rPr>
                <w:rFonts w:ascii="宋体" w:hAnsi="宋体" w:eastAsia="宋体" w:cs="宋体"/>
                <w:sz w:val="21"/>
                <w:szCs w:val="21"/>
                <w:lang w:val="en-US" w:eastAsia="zh-CN" w:bidi="ar"/>
              </w:rPr>
              <w:t xml:space="preserve">公元管道（ERA）</w:t>
            </w:r>
            <w:r>
              <w:rPr>
                <w:rFonts w:hint="eastAsia" w:ascii="宋体" w:hAnsi="宋体" w:eastAsia="宋体" w:cs="宋体"/>
                <w:sz w:val="21"/>
                <w:szCs w:val="21"/>
                <w:lang w:val="en-US" w:eastAsia="zh-CN" w:bidi="ar"/>
              </w:rPr>
              <w:t xml:space="preserve">、</w:t>
            </w:r>
            <w:r>
              <w:rPr>
                <w:rFonts w:ascii="宋体" w:hAnsi="宋体" w:eastAsia="宋体" w:cs="宋体"/>
                <w:sz w:val="21"/>
                <w:szCs w:val="21"/>
                <w:lang w:val="en-US" w:eastAsia="zh-CN" w:bidi="ar"/>
              </w:rPr>
              <w:t xml:space="preserve">亚通 ATON</w:t>
            </w:r>
            <w:r>
              <w:rPr>
                <w:rFonts w:hint="eastAsia" w:ascii="宋体" w:hAnsi="宋体" w:eastAsia="宋体" w:cs="宋体"/>
                <w:sz w:val="21"/>
                <w:szCs w:val="21"/>
                <w:lang w:val="en-US" w:eastAsia="zh-CN" w:bidi="ar"/>
              </w:rPr>
              <w:t xml:space="preserve">、</w:t>
            </w:r>
            <w:r>
              <w:rPr>
                <w:rFonts w:ascii="宋体" w:hAnsi="宋体" w:eastAsia="宋体" w:cs="宋体"/>
                <w:sz w:val="21"/>
                <w:szCs w:val="21"/>
                <w:lang w:val="en-US" w:eastAsia="zh-CN" w:bidi="ar"/>
              </w:rPr>
              <w:t xml:space="preserve">顾地、伟星</w:t>
            </w:r>
            <w:r>
              <w:rPr>
                <w:rFonts w:ascii="Calibri" w:hAnsi="Calibri" w:cs="Times New Roman"/>
                <w:sz w:val="21"/>
                <w:szCs w:val="21"/>
                <w:vertAlign w:val="baseline"/>
                <w:lang w:val="en-US" w:eastAsia="zh-CN" w:bidi="ar-SA"/>
              </w:rPr>
            </w:r>
            <w:r/>
          </w:p>
        </w:tc>
        <w:tc>
          <w:tcPr>
            <w:tcW w:w="818" w:type="dxa"/>
            <w:vAlign w:val="center"/>
            <w:textDirection w:val="lrTb"/>
            <w:noWrap w:val="false"/>
          </w:tcPr>
          <w:p>
            <w:pPr>
              <w:pStyle w:val="626"/>
              <w:jc w:val="center"/>
              <w:rPr>
                <w:rFonts w:ascii="Calibri" w:hAnsi="Calibri" w:cs="Times New Roman"/>
                <w:sz w:val="21"/>
                <w:szCs w:val="21"/>
                <w:vertAlign w:val="baseline"/>
                <w:lang w:val="en-US" w:eastAsia="zh-CN" w:bidi="ar-SA"/>
              </w:rPr>
            </w:pPr>
            <w:r>
              <w:rPr>
                <w:rFonts w:ascii="Calibri" w:hAnsi="Calibri" w:cs="Times New Roman"/>
                <w:sz w:val="21"/>
                <w:szCs w:val="21"/>
                <w:vertAlign w:val="baseline"/>
                <w:lang w:val="en-US" w:eastAsia="zh-CN" w:bidi="ar-SA"/>
              </w:rPr>
            </w:r>
            <w:r/>
          </w:p>
        </w:tc>
      </w:tr>
    </w:tbl>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20"/>
        <w:keepLines w:val="0"/>
        <w:keepNext w:val="0"/>
        <w:pageBreakBefore w:val="0"/>
        <w:widowControl w:val="off"/>
        <w:rPr>
          <w:rFonts w:hint="eastAsia" w:ascii="宋体" w:hAnsi="宋体" w:eastAsia="宋体" w:cs="宋体"/>
          <w:color w:val="000000"/>
          <w:szCs w:val="22"/>
          <w:highlight w:val="none"/>
          <w:lang w:bidi="ar-SA"/>
        </w:rPr>
      </w:pPr>
      <w:r>
        <w:rPr>
          <w:rFonts w:hint="eastAsia" w:ascii="宋体" w:hAnsi="宋体" w:eastAsia="宋体" w:cs="宋体"/>
          <w:color w:val="000000"/>
          <w:szCs w:val="22"/>
          <w:highlight w:val="none"/>
          <w:lang w:bidi="ar-SA"/>
        </w:rPr>
        <w:t xml:space="preserve">注：1、</w:t>
      </w:r>
      <w:r>
        <w:rPr>
          <w:rFonts w:hint="eastAsia" w:ascii="宋体" w:hAnsi="宋体" w:eastAsia="宋体" w:cs="宋体"/>
          <w:color w:val="000000"/>
          <w:szCs w:val="22"/>
          <w:highlight w:val="none"/>
          <w:lang w:val="en-US" w:eastAsia="zh-CN" w:bidi="ar-SA"/>
        </w:rPr>
        <w:t xml:space="preserve">采购</w:t>
      </w:r>
      <w:r>
        <w:rPr>
          <w:rFonts w:hint="eastAsia" w:ascii="宋体" w:hAnsi="宋体" w:eastAsia="宋体" w:cs="宋体"/>
          <w:color w:val="000000"/>
          <w:szCs w:val="22"/>
          <w:highlight w:val="none"/>
          <w:lang w:bidi="ar-SA"/>
        </w:rPr>
        <w:t xml:space="preserve">人在招标文件中对材料设备推荐品牌的，投标人投标时无需选择某一具体品牌，但供货时必须选择其中一种进行供货。如投标人采用推荐品牌以外的其他产品供货的，质量和性能等技术指标必须优于或者相当于推荐品牌，且必须在</w:t>
      </w:r>
      <w:r>
        <w:rPr>
          <w:rFonts w:hint="eastAsia" w:ascii="宋体" w:hAnsi="宋体" w:cs="宋体"/>
          <w:color w:val="000000"/>
          <w:szCs w:val="22"/>
          <w:highlight w:val="none"/>
          <w:lang w:val="en-US" w:eastAsia="zh-CN" w:bidi="ar-SA"/>
        </w:rPr>
        <w:t xml:space="preserve">规定时间前</w:t>
      </w:r>
      <w:r>
        <w:rPr>
          <w:rFonts w:hint="eastAsia" w:ascii="宋体" w:hAnsi="宋体" w:eastAsia="宋体" w:cs="宋体"/>
          <w:color w:val="000000"/>
          <w:szCs w:val="22"/>
          <w:highlight w:val="none"/>
          <w:lang w:bidi="ar-SA"/>
        </w:rPr>
        <w:t xml:space="preserve">向</w:t>
      </w:r>
      <w:r>
        <w:rPr>
          <w:rFonts w:hint="eastAsia" w:ascii="宋体" w:hAnsi="宋体" w:cs="宋体"/>
          <w:color w:val="000000"/>
          <w:szCs w:val="22"/>
          <w:highlight w:val="none"/>
          <w:lang w:val="en-US" w:eastAsia="zh-CN" w:bidi="ar-SA"/>
        </w:rPr>
        <w:t xml:space="preserve">采购</w:t>
      </w:r>
      <w:r>
        <w:rPr>
          <w:rFonts w:hint="eastAsia" w:ascii="宋体" w:hAnsi="宋体" w:eastAsia="宋体" w:cs="宋体"/>
          <w:color w:val="000000"/>
          <w:szCs w:val="22"/>
          <w:highlight w:val="none"/>
          <w:lang w:bidi="ar-SA"/>
        </w:rPr>
        <w:t xml:space="preserve">人提出，经</w:t>
      </w:r>
      <w:r>
        <w:rPr>
          <w:rFonts w:hint="eastAsia" w:ascii="宋体" w:hAnsi="宋体" w:cs="宋体"/>
          <w:color w:val="000000"/>
          <w:szCs w:val="22"/>
          <w:highlight w:val="none"/>
          <w:lang w:val="en-US" w:eastAsia="zh-CN" w:bidi="ar-SA"/>
        </w:rPr>
        <w:t xml:space="preserve">采购</w:t>
      </w:r>
      <w:r>
        <w:rPr>
          <w:rFonts w:hint="eastAsia" w:ascii="宋体" w:hAnsi="宋体" w:eastAsia="宋体" w:cs="宋体"/>
          <w:color w:val="000000"/>
          <w:szCs w:val="22"/>
          <w:highlight w:val="none"/>
          <w:lang w:bidi="ar-SA"/>
        </w:rPr>
        <w:t xml:space="preserve">人认可后以</w:t>
      </w:r>
      <w:r>
        <w:rPr>
          <w:rFonts w:hint="eastAsia" w:ascii="宋体" w:hAnsi="宋体" w:cs="宋体"/>
          <w:color w:val="000000"/>
          <w:szCs w:val="22"/>
          <w:highlight w:val="none"/>
          <w:lang w:val="en-US" w:eastAsia="zh-CN" w:bidi="ar-SA"/>
        </w:rPr>
        <w:t xml:space="preserve">更正公告</w:t>
      </w:r>
      <w:r>
        <w:rPr>
          <w:rFonts w:hint="eastAsia" w:ascii="宋体" w:hAnsi="宋体" w:eastAsia="宋体" w:cs="宋体"/>
          <w:color w:val="000000"/>
          <w:szCs w:val="22"/>
          <w:highlight w:val="none"/>
          <w:lang w:bidi="ar-SA"/>
        </w:rPr>
        <w:t xml:space="preserve">的形式发出后方可。一旦中标，中标人不得以任何理由更换推荐品牌。</w:t>
      </w:r>
      <w:r>
        <w:rPr>
          <w:rFonts w:hint="eastAsia" w:ascii="宋体" w:hAnsi="宋体" w:eastAsia="宋体" w:cs="宋体"/>
          <w:color w:val="000000"/>
          <w:szCs w:val="22"/>
          <w:highlight w:val="none"/>
          <w:lang w:bidi="ar-SA"/>
        </w:rPr>
      </w:r>
      <w:r/>
    </w:p>
    <w:p>
      <w:pPr>
        <w:pStyle w:val="626"/>
        <w:ind w:firstLine="420"/>
        <w:keepLines w:val="0"/>
        <w:keepNext w:val="0"/>
        <w:pageBreakBefore w:val="0"/>
        <w:widowControl w:val="off"/>
        <w:rPr>
          <w:rFonts w:hint="eastAsia" w:ascii="宋体" w:hAnsi="宋体" w:eastAsia="宋体" w:cs="宋体"/>
          <w:color w:val="000000"/>
          <w:szCs w:val="22"/>
          <w:highlight w:val="none"/>
          <w:lang w:bidi="ar-SA"/>
        </w:rPr>
      </w:pPr>
      <w:r>
        <w:rPr>
          <w:rFonts w:hint="eastAsia" w:ascii="宋体" w:hAnsi="宋体" w:eastAsia="宋体" w:cs="宋体"/>
          <w:color w:val="000000"/>
          <w:szCs w:val="22"/>
          <w:highlight w:val="none"/>
          <w:lang w:bidi="ar-SA"/>
        </w:rPr>
        <w:t xml:space="preserve">2、中标人在设备、材料进场前须严格按招标文件及招标人的具体要求提供设备及材料样品并经</w:t>
      </w:r>
      <w:r>
        <w:rPr>
          <w:rFonts w:hint="eastAsia" w:ascii="宋体" w:hAnsi="宋体" w:eastAsia="宋体" w:cs="宋体"/>
          <w:color w:val="000000"/>
          <w:szCs w:val="22"/>
          <w:highlight w:val="none"/>
          <w:lang w:val="en-US" w:eastAsia="zh-CN" w:bidi="ar-SA"/>
        </w:rPr>
        <w:t xml:space="preserve">采购</w:t>
      </w:r>
      <w:r>
        <w:rPr>
          <w:rFonts w:hint="eastAsia" w:ascii="宋体" w:hAnsi="宋体" w:eastAsia="宋体" w:cs="宋体"/>
          <w:color w:val="000000"/>
          <w:szCs w:val="22"/>
          <w:highlight w:val="none"/>
          <w:lang w:bidi="ar-SA"/>
        </w:rPr>
        <w:t xml:space="preserve">人同意后方可进行批量采购，质量合格证须随货提供</w:t>
      </w:r>
      <w:r>
        <w:rPr>
          <w:rFonts w:hint="eastAsia" w:ascii="宋体" w:hAnsi="宋体" w:eastAsia="宋体" w:cs="宋体"/>
          <w:color w:val="000000"/>
          <w:szCs w:val="22"/>
          <w:highlight w:val="none"/>
          <w:lang w:eastAsia="zh-CN" w:bidi="ar-SA"/>
        </w:rPr>
        <w:t xml:space="preserve">。</w:t>
      </w:r>
      <w:r>
        <w:rPr>
          <w:rFonts w:hint="eastAsia" w:ascii="宋体" w:hAnsi="宋体" w:eastAsia="宋体" w:cs="宋体"/>
          <w:color w:val="000000"/>
          <w:szCs w:val="22"/>
          <w:highlight w:val="none"/>
          <w:lang w:val="en-US" w:eastAsia="zh-CN" w:bidi="ar-SA"/>
        </w:rPr>
        <w:t xml:space="preserve">未经采购</w:t>
      </w:r>
      <w:r>
        <w:rPr>
          <w:rFonts w:hint="eastAsia" w:ascii="宋体" w:hAnsi="宋体" w:eastAsia="宋体" w:cs="宋体"/>
          <w:color w:val="000000"/>
          <w:szCs w:val="22"/>
          <w:highlight w:val="none"/>
          <w:lang w:bidi="ar-SA"/>
        </w:rPr>
        <w:t xml:space="preserve">人同意自行采购所发生的损失由中标人自行承担（如设备和材料已进场的，须无条件清出现场；如已</w:t>
      </w:r>
      <w:r>
        <w:rPr>
          <w:rFonts w:hint="eastAsia" w:ascii="宋体" w:hAnsi="宋体" w:eastAsia="宋体" w:cs="宋体"/>
          <w:color w:val="000000"/>
          <w:szCs w:val="22"/>
          <w:highlight w:val="none"/>
          <w:lang w:val="en-US" w:eastAsia="zh-CN" w:bidi="ar-SA"/>
        </w:rPr>
        <w:t xml:space="preserve">安装</w:t>
      </w:r>
      <w:r>
        <w:rPr>
          <w:rFonts w:hint="eastAsia" w:ascii="宋体" w:hAnsi="宋体" w:eastAsia="宋体" w:cs="宋体"/>
          <w:color w:val="000000"/>
          <w:szCs w:val="22"/>
          <w:highlight w:val="none"/>
          <w:lang w:bidi="ar-SA"/>
        </w:rPr>
        <w:t xml:space="preserve">的，须无条件拆除）,且工期不因此顺延。投标人如采用贴牌产品，一经发现取消中标资格、终止合同，并承担相应的法律责任。</w:t>
      </w:r>
      <w:r>
        <w:rPr>
          <w:rFonts w:hint="eastAsia" w:ascii="宋体" w:hAnsi="宋体" w:eastAsia="宋体" w:cs="宋体"/>
          <w:color w:val="000000"/>
          <w:szCs w:val="22"/>
          <w:highlight w:val="none"/>
          <w:lang w:bidi="ar-SA"/>
        </w:rPr>
      </w:r>
      <w:r/>
    </w:p>
    <w:p>
      <w:pPr>
        <w:pStyle w:val="626"/>
        <w:ind w:firstLine="420"/>
        <w:keepLines w:val="0"/>
        <w:keepNext w:val="0"/>
        <w:pageBreakBefore w:val="0"/>
        <w:widowControl w:val="off"/>
        <w:rPr>
          <w:rFonts w:hint="eastAsia" w:ascii="宋体" w:hAnsi="宋体" w:eastAsia="宋体" w:cs="宋体"/>
          <w:color w:val="000000"/>
          <w:szCs w:val="22"/>
          <w:highlight w:val="none"/>
          <w:lang w:bidi="ar-SA"/>
        </w:rPr>
      </w:pPr>
      <w:r>
        <w:rPr>
          <w:rFonts w:hint="eastAsia" w:ascii="宋体" w:hAnsi="宋体" w:eastAsia="宋体" w:cs="宋体"/>
          <w:color w:val="000000"/>
          <w:szCs w:val="22"/>
          <w:highlight w:val="none"/>
          <w:lang w:bidi="ar-SA"/>
        </w:rPr>
        <w:t xml:space="preserve">3、上述中没有设备产品，投标人中标后必须使用市场上中高档以上产品。</w:t>
      </w:r>
      <w:r>
        <w:rPr>
          <w:rFonts w:hint="eastAsia" w:ascii="宋体" w:hAnsi="宋体" w:eastAsia="宋体" w:cs="宋体"/>
          <w:color w:val="000000"/>
          <w:szCs w:val="22"/>
          <w:highlight w:val="none"/>
          <w:lang w:bidi="ar-SA"/>
        </w:rPr>
      </w:r>
      <w:r/>
    </w:p>
    <w:p>
      <w:pPr>
        <w:pStyle w:val="626"/>
        <w:rPr>
          <w:rFonts w:hint="eastAsia" w:ascii="宋体" w:hAnsi="宋体" w:eastAsia="宋体" w:cs="宋体"/>
          <w:color w:val="000000"/>
          <w:szCs w:val="22"/>
          <w:highlight w:val="none"/>
          <w:lang w:bidi="ar-SA"/>
        </w:rPr>
      </w:pPr>
      <w:r>
        <w:rPr>
          <w:rFonts w:hint="eastAsia" w:ascii="宋体" w:hAnsi="宋体" w:eastAsia="宋体" w:cs="宋体"/>
          <w:color w:val="000000"/>
          <w:szCs w:val="22"/>
          <w:highlight w:val="none"/>
          <w:lang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黑体" w:hAnsi="宋体" w:eastAsia="黑体" w:cs="黑体"/>
          <w:b/>
          <w:color w:val="000000"/>
          <w:sz w:val="32"/>
          <w:szCs w:val="32"/>
          <w:highlight w:val="none"/>
          <w:lang w:val="en-US" w:eastAsia="zh-CN" w:bidi="ar-SA"/>
        </w:rPr>
        <w:t xml:space="preserve">十五、技术要求响应及偏离表</w:t>
      </w:r>
      <w:r>
        <w:rPr>
          <w:rFonts w:ascii="Calibri" w:hAnsi="Calibri" w:eastAsia="宋体" w:cs="Times New Roman"/>
          <w:sz w:val="24"/>
          <w:szCs w:val="24"/>
          <w:highlight w:val="none"/>
          <w:lang w:val="en-US" w:eastAsia="zh-CN" w:bidi="ar-SA"/>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bl>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十六、商务要求响应及偏离表</w:t>
      </w:r>
      <w:r>
        <w:rPr>
          <w:rFonts w:ascii="Calibri" w:hAnsi="Calibri" w:eastAsia="宋体" w:cs="Times New Roman"/>
          <w:sz w:val="24"/>
          <w:szCs w:val="24"/>
          <w:highlight w:val="none"/>
          <w:lang w:val="en-US" w:eastAsia="zh-CN" w:bidi="ar-SA"/>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tc>
      </w:tr>
    </w:tbl>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rPr>
          <w:rFonts w:ascii="Calibri" w:hAnsi="Calibri" w:eastAsia="宋体" w:cs="Times New Roman"/>
          <w:sz w:val="24"/>
          <w:szCs w:val="24"/>
          <w:highlight w:val="none"/>
          <w:lang w:val="en-US" w:eastAsia="zh-CN" w:bidi="ar-SA"/>
        </w:rPr>
      </w:r>
      <w:r/>
    </w:p>
    <w:p>
      <w:pPr>
        <w:pStyle w:val="626"/>
        <w:jc w:val="both"/>
        <w:spacing w:beforeAutospacing="0" w:afterAutospacing="0" w:line="480" w:lineRule="auto"/>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line="480" w:lineRule="auto"/>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jc w:val="both"/>
        <w:spacing w:beforeAutospacing="0" w:afterAutospacing="0"/>
        <w:widowControl w:val="off"/>
        <w:rPr>
          <w:rFonts w:ascii="Calibri" w:hAnsi="Calibri" w:eastAsia="宋体" w:cs="Times New Roman"/>
          <w:sz w:val="24"/>
          <w:szCs w:val="24"/>
          <w:highlight w:val="none"/>
          <w:shd w:val="clear" w:color="auto" w:fill="auto"/>
          <w:lang w:val="en-US" w:eastAsia="zh-CN" w:bidi="ar-SA"/>
        </w:rPr>
      </w:pPr>
      <w:r>
        <w:rPr>
          <w:rFonts w:hint="eastAsia" w:ascii="黑体" w:hAnsi="宋体" w:eastAsia="黑体" w:cs="黑体"/>
          <w:b/>
          <w:i/>
          <w:color w:val="000000"/>
          <w:sz w:val="32"/>
          <w:szCs w:val="32"/>
          <w:highlight w:val="none"/>
          <w:u w:val="single"/>
          <w:lang w:val="en-US" w:eastAsia="zh-CN" w:bidi="ar-SA"/>
        </w:rPr>
        <w:t xml:space="preserve">十七、开标一览表</w:t>
      </w:r>
      <w:r>
        <w:rPr>
          <w:rFonts w:ascii="Calibri" w:hAnsi="Calibri" w:eastAsia="宋体" w:cs="Times New Roman"/>
          <w:sz w:val="24"/>
          <w:szCs w:val="24"/>
          <w:highlight w:val="none"/>
          <w:shd w:val="clear" w:color="auto" w:fill="auto"/>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投标人全称（加盖CA电子签章）：</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color w:val="000000"/>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分包号：</w:t>
      </w:r>
      <w:r>
        <w:rPr>
          <w:rFonts w:ascii="Calibri" w:hAnsi="Calibri" w:eastAsia="宋体" w:cs="Times New Roman"/>
          <w:sz w:val="24"/>
          <w:szCs w:val="24"/>
          <w:highlight w:val="none"/>
          <w:lang w:val="en-US" w:eastAsia="zh-CN" w:bidi="ar-SA"/>
        </w:rPr>
      </w: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投标总报价</w:t>
            </w:r>
            <w:r>
              <w:rPr>
                <w:rFonts w:ascii="Calibri" w:hAnsi="Calibri" w:eastAsia="宋体" w:cs="Times New Roman"/>
                <w:sz w:val="24"/>
                <w:szCs w:val="24"/>
                <w:highlight w:val="none"/>
                <w:lang w:val="en-US" w:eastAsia="zh-CN" w:bidi="ar-S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26"/>
              <w:jc w:val="left"/>
              <w:spacing w:beforeAutospacing="0" w:afterAutospacing="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lang w:val="en-US" w:eastAsia="zh-CN" w:bidi="ar-S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26"/>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（人民币：元）</w:t>
            </w:r>
            <w:r>
              <w:rPr>
                <w:rFonts w:ascii="Calibri" w:hAnsi="Calibri" w:eastAsia="宋体" w:cs="Times New Roman"/>
                <w:sz w:val="24"/>
                <w:szCs w:val="24"/>
                <w:highlight w:val="none"/>
                <w:lang w:val="en-US" w:eastAsia="zh-CN" w:bidi="ar-SA"/>
              </w:rPr>
            </w:r>
            <w:r/>
          </w:p>
        </w:tc>
      </w:tr>
    </w:tbl>
    <w:p>
      <w:pPr>
        <w:pStyle w:val="626"/>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日期：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Calibri" w:hAnsi="Calibri" w:eastAsia="宋体" w:cs="Times New Roman"/>
          <w:szCs w:val="24"/>
          <w:highlight w:val="none"/>
          <w:lang w:bidi="ar-SA"/>
        </w:rPr>
      </w:pPr>
      <w:r>
        <w:rPr>
          <w:rFonts w:ascii="Calibri" w:hAnsi="Calibri" w:eastAsia="宋体" w:cs="Times New Roman"/>
          <w:szCs w:val="24"/>
          <w:highlight w:val="none"/>
          <w:lang w:bidi="ar-SA"/>
        </w:rPr>
      </w:r>
      <w:r/>
    </w:p>
    <w:p>
      <w:pPr>
        <w:pStyle w:val="626"/>
        <w:jc w:val="center"/>
        <w:spacing w:before="50" w:after="50"/>
        <w:widowControl/>
        <w:rPr>
          <w:rFonts w:ascii="宋体" w:hAnsi="宋体" w:eastAsia="宋体" w:cs="宋体"/>
          <w:sz w:val="24"/>
          <w:szCs w:val="24"/>
          <w:highlight w:val="none"/>
          <w:lang w:bidi="ar-SA"/>
        </w:rPr>
      </w:pPr>
      <w:r>
        <w:rPr>
          <w:rFonts w:ascii="Calibri" w:hAnsi="Calibri" w:eastAsia="宋体" w:cs="Times New Roman"/>
          <w:szCs w:val="24"/>
          <w:highlight w:val="none"/>
          <w:lang w:bidi="ar-SA"/>
        </w:rPr>
        <w:tab/>
      </w:r>
      <w:r>
        <w:rPr>
          <w:rFonts w:hint="eastAsia" w:ascii="宋体" w:hAnsi="宋体" w:eastAsia="宋体" w:cs="宋体"/>
          <w:color w:val="000000"/>
          <w:sz w:val="32"/>
          <w:szCs w:val="32"/>
          <w:highlight w:val="none"/>
          <w:lang w:bidi="ar-SA"/>
        </w:rPr>
        <w:t xml:space="preserve">十</w:t>
      </w:r>
      <w:r>
        <w:rPr>
          <w:rFonts w:hint="eastAsia" w:ascii="宋体" w:hAnsi="宋体" w:eastAsia="宋体" w:cs="宋体"/>
          <w:color w:val="000000"/>
          <w:sz w:val="32"/>
          <w:szCs w:val="32"/>
          <w:highlight w:val="none"/>
          <w:lang w:val="en-US" w:eastAsia="zh-CN" w:bidi="ar-SA"/>
        </w:rPr>
        <w:t xml:space="preserve">八</w:t>
      </w:r>
      <w:r>
        <w:rPr>
          <w:rFonts w:hint="eastAsia" w:ascii="宋体" w:hAnsi="宋体" w:eastAsia="宋体" w:cs="宋体"/>
          <w:color w:val="000000"/>
          <w:sz w:val="32"/>
          <w:szCs w:val="32"/>
          <w:highlight w:val="none"/>
          <w:lang w:bidi="ar-SA"/>
        </w:rPr>
        <w:t xml:space="preserve">、技术方案、服务承诺、培训承诺等</w:t>
      </w:r>
      <w:r>
        <w:rPr>
          <w:rFonts w:ascii="宋体" w:hAnsi="宋体" w:eastAsia="宋体" w:cs="宋体"/>
          <w:sz w:val="24"/>
          <w:szCs w:val="24"/>
          <w:highlight w:val="none"/>
          <w:lang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jc w:val="center"/>
        <w:spacing w:beforeAutospacing="0" w:afterAutospacing="0"/>
        <w:widowControl w:val="off"/>
        <w:rPr>
          <w:rFonts w:ascii="宋体" w:hAnsi="宋体" w:eastAsia="宋体" w:cs="宋体"/>
          <w:b/>
          <w:color w:val="000000"/>
          <w:sz w:val="32"/>
          <w:szCs w:val="32"/>
          <w:highlight w:val="none"/>
          <w:lang w:val="en-US" w:eastAsia="zh-CN" w:bidi="ar-SA"/>
        </w:rPr>
      </w:pPr>
      <w:r>
        <w:rPr>
          <w:rFonts w:ascii="宋体" w:hAnsi="宋体" w:eastAsia="宋体" w:cs="宋体"/>
          <w:b/>
          <w:color w:val="000000"/>
          <w:sz w:val="32"/>
          <w:szCs w:val="32"/>
          <w:highlight w:val="none"/>
          <w:lang w:val="en-US" w:eastAsia="zh-CN" w:bidi="ar-SA"/>
        </w:rPr>
      </w:r>
      <w:r/>
    </w:p>
    <w:p>
      <w:pPr>
        <w:pStyle w:val="626"/>
        <w:ind w:firstLine="1600"/>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32"/>
          <w:szCs w:val="32"/>
          <w:highlight w:val="none"/>
          <w:lang w:bidi="ar-SA"/>
        </w:rPr>
        <w:t xml:space="preserve">十</w:t>
      </w:r>
      <w:r>
        <w:rPr>
          <w:rFonts w:hint="eastAsia" w:ascii="宋体" w:hAnsi="宋体" w:eastAsia="宋体" w:cs="宋体"/>
          <w:color w:val="000000"/>
          <w:sz w:val="32"/>
          <w:szCs w:val="32"/>
          <w:highlight w:val="none"/>
          <w:lang w:val="en-US" w:eastAsia="zh-CN" w:bidi="ar-SA"/>
        </w:rPr>
        <w:t xml:space="preserve">九</w:t>
      </w:r>
      <w:r>
        <w:rPr>
          <w:rFonts w:hint="eastAsia" w:ascii="宋体" w:hAnsi="宋体" w:eastAsia="宋体" w:cs="宋体"/>
          <w:color w:val="000000"/>
          <w:sz w:val="32"/>
          <w:szCs w:val="32"/>
          <w:highlight w:val="none"/>
          <w:lang w:bidi="ar-SA"/>
        </w:rPr>
        <w:t xml:space="preserve">、盐城市政府采购事前信用承诺书</w:t>
      </w:r>
      <w:r>
        <w:rPr>
          <w:rFonts w:ascii="宋体" w:hAnsi="宋体" w:eastAsia="宋体" w:cs="宋体"/>
          <w:sz w:val="24"/>
          <w:szCs w:val="24"/>
          <w:highlight w:val="none"/>
          <w:lang w:bidi="ar-SA"/>
        </w:rPr>
      </w:r>
      <w:r/>
    </w:p>
    <w:p>
      <w:pPr>
        <w:pStyle w:val="626"/>
        <w:ind w:firstLine="640"/>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32"/>
          <w:szCs w:val="32"/>
          <w:highlight w:val="none"/>
          <w:lang w:bidi="ar-SA"/>
        </w:rPr>
        <w:t xml:space="preserve"> </w:t>
      </w:r>
      <w:r>
        <w:rPr>
          <w:rFonts w:ascii="宋体" w:hAnsi="宋体" w:eastAsia="宋体" w:cs="宋体"/>
          <w:sz w:val="24"/>
          <w:szCs w:val="24"/>
          <w:highlight w:val="none"/>
          <w:lang w:bidi="ar-SA"/>
        </w:rPr>
      </w:r>
      <w:r/>
    </w:p>
    <w:p>
      <w:pPr>
        <w:pStyle w:val="626"/>
        <w:ind w:firstLine="480"/>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为营造我市公开、公平、公正、诚实守信的政府采购交易环境，树立诚信守法的投标人形象，本人代表本单位作出以下承诺：</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szCs w:val="24"/>
          <w:highlight w:val="none"/>
          <w:lang w:eastAsia="zh-CN" w:bidi="ar-SA"/>
        </w:rPr>
        <w:t xml:space="preserve">虚假成分</w:t>
      </w:r>
      <w:r>
        <w:rPr>
          <w:rFonts w:hint="eastAsia" w:ascii="宋体" w:hAnsi="宋体" w:eastAsia="宋体" w:cs="宋体"/>
          <w:color w:val="000000"/>
          <w:sz w:val="24"/>
          <w:szCs w:val="24"/>
          <w:highlight w:val="none"/>
          <w:lang w:bidi="ar-SA"/>
        </w:rPr>
        <w:t xml:space="preserve">，并对所提供资料的真实性负责；</w:t>
      </w:r>
      <w:r>
        <w:rPr>
          <w:rFonts w:ascii="宋体" w:hAnsi="宋体" w:eastAsia="宋体" w:cs="宋体"/>
          <w:sz w:val="24"/>
          <w:szCs w:val="24"/>
          <w:highlight w:val="none"/>
          <w:lang w:bidi="ar-SA"/>
        </w:rPr>
      </w:r>
      <w:r/>
    </w:p>
    <w:p>
      <w:pPr>
        <w:pStyle w:val="626"/>
        <w:ind w:firstLine="480"/>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（三）严格依照国家和省、市关于政府采购的法律、法规、规章、规范性文件，参加政府采购投标活动；积极履行社会责任，促进廉政建设； </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（四）严格遵守即时信息公示规定，及时</w:t>
      </w:r>
      <w:r>
        <w:rPr>
          <w:rFonts w:hint="eastAsia" w:ascii="宋体" w:hAnsi="宋体" w:eastAsia="宋体" w:cs="宋体"/>
          <w:color w:val="000000"/>
          <w:sz w:val="24"/>
          <w:szCs w:val="24"/>
          <w:highlight w:val="none"/>
          <w:lang w:eastAsia="zh-CN" w:bidi="ar-SA"/>
        </w:rPr>
        <w:t xml:space="preserve">维护和更新</w:t>
      </w:r>
      <w:r>
        <w:rPr>
          <w:rFonts w:hint="eastAsia" w:ascii="宋体" w:hAnsi="宋体" w:eastAsia="宋体" w:cs="宋体"/>
          <w:color w:val="000000"/>
          <w:sz w:val="24"/>
          <w:szCs w:val="24"/>
          <w:highlight w:val="none"/>
          <w:lang w:bidi="ar-SA"/>
        </w:rPr>
        <w:t xml:space="preserve">盐城市政府采购网中与本单位相关的信息；</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（六）自觉接受政府、行业组织、社会公众、新闻舆论的监督；</w:t>
      </w:r>
      <w:r>
        <w:rPr>
          <w:rFonts w:ascii="宋体" w:hAnsi="宋体" w:eastAsia="宋体" w:cs="宋体"/>
          <w:sz w:val="24"/>
          <w:szCs w:val="24"/>
          <w:highlight w:val="none"/>
          <w:lang w:bidi="ar-SA"/>
        </w:rPr>
      </w:r>
      <w:r/>
    </w:p>
    <w:p>
      <w:pPr>
        <w:pStyle w:val="626"/>
        <w:ind w:firstLine="480"/>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（八）本人已认真阅读了上述承诺，并向本单位员工作了宣传教育。</w:t>
      </w:r>
      <w:r>
        <w:rPr>
          <w:rFonts w:ascii="宋体" w:hAnsi="宋体" w:eastAsia="宋体" w:cs="宋体"/>
          <w:sz w:val="24"/>
          <w:szCs w:val="24"/>
          <w:highlight w:val="none"/>
          <w:lang w:bidi="ar-SA"/>
        </w:rPr>
      </w:r>
      <w:r/>
    </w:p>
    <w:p>
      <w:pPr>
        <w:pStyle w:val="626"/>
        <w:jc w:val="left"/>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法定代表人签名：</w:t>
      </w:r>
      <w:r>
        <w:rPr>
          <w:rFonts w:ascii="宋体" w:hAnsi="宋体" w:eastAsia="宋体" w:cs="宋体"/>
          <w:sz w:val="24"/>
          <w:szCs w:val="24"/>
          <w:highlight w:val="none"/>
          <w:lang w:bidi="ar-SA"/>
        </w:rPr>
      </w:r>
      <w:r/>
    </w:p>
    <w:p>
      <w:pPr>
        <w:pStyle w:val="626"/>
        <w:jc w:val="center"/>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单位名称（盖章）：</w:t>
      </w:r>
      <w:r>
        <w:rPr>
          <w:rFonts w:ascii="宋体" w:hAnsi="宋体" w:eastAsia="宋体" w:cs="宋体"/>
          <w:sz w:val="24"/>
          <w:szCs w:val="24"/>
          <w:highlight w:val="none"/>
          <w:lang w:bidi="ar-SA"/>
        </w:rPr>
      </w:r>
      <w:r/>
    </w:p>
    <w:p>
      <w:pPr>
        <w:pStyle w:val="626"/>
        <w:jc w:val="center"/>
        <w:spacing w:line="499" w:lineRule="atLeast"/>
        <w:widowControl/>
        <w:rPr>
          <w:rFonts w:ascii="宋体" w:hAnsi="宋体" w:eastAsia="宋体" w:cs="宋体"/>
          <w:sz w:val="24"/>
          <w:szCs w:val="24"/>
          <w:highlight w:val="none"/>
          <w:lang w:bidi="ar-SA"/>
        </w:rPr>
      </w:pPr>
      <w:r>
        <w:rPr>
          <w:rFonts w:hint="eastAsia" w:ascii="宋体" w:hAnsi="宋体" w:eastAsia="宋体" w:cs="宋体"/>
          <w:color w:val="000000"/>
          <w:sz w:val="24"/>
          <w:szCs w:val="24"/>
          <w:highlight w:val="none"/>
          <w:lang w:bidi="ar-SA"/>
        </w:rPr>
        <w:t xml:space="preserve">                      年月日</w:t>
      </w:r>
      <w:r>
        <w:rPr>
          <w:rFonts w:ascii="宋体" w:hAnsi="宋体" w:eastAsia="宋体" w:cs="宋体"/>
          <w:sz w:val="24"/>
          <w:szCs w:val="24"/>
          <w:highlight w:val="none"/>
          <w:lang w:bidi="ar-SA"/>
        </w:rPr>
      </w:r>
      <w:r/>
    </w:p>
    <w:p>
      <w:pPr>
        <w:pStyle w:val="626"/>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bookmarkEnd w:id="6"/>
      <w:r/>
      <w:bookmarkEnd w:id="44"/>
      <w:r/>
      <w:bookmarkEnd w:id="92"/>
      <w:r/>
      <w:bookmarkEnd w:id="93"/>
      <w:r/>
      <w:bookmarkEnd w:id="94"/>
      <w:r/>
      <w:bookmarkEnd w:id="95"/>
      <w:r/>
      <w:bookmarkEnd w:id="96"/>
      <w:r/>
      <w:bookmarkEnd w:id="97"/>
      <w:r/>
      <w:bookmarkEnd w:id="98"/>
      <w:r/>
      <w:bookmarkEnd w:id="99"/>
      <w:r/>
      <w:bookmarkEnd w:id="107"/>
      <w:r/>
      <w:bookmarkEnd w:id="109"/>
      <w:r/>
      <w:bookmarkEnd w:id="116"/>
      <w:r/>
      <w:bookmarkEnd w:id="163"/>
      <w:r/>
      <w:bookmarkEnd w:id="168"/>
      <w:r/>
      <w:bookmarkEnd w:id="171"/>
      <w:r/>
      <w:bookmarkEnd w:id="172"/>
      <w:r/>
      <w:bookmarkEnd w:id="173"/>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631"/>
        <w:jc w:val="both"/>
        <w:keepLines w:val="0"/>
        <w:keepNext w:val="0"/>
        <w:pageBreakBefore w:val="0"/>
        <w:spacing w:before="290"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7"/>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pStyle w:val="6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6"/>
    <w:next w:val="6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26"/>
    <w:link w:val="626"/>
    <w:pPr>
      <w:jc w:val="both"/>
      <w:widowControl w:val="off"/>
    </w:pPr>
    <w:rPr>
      <w:rFonts w:eastAsia="宋体"/>
      <w:sz w:val="21"/>
      <w:lang w:val="en-US" w:eastAsia="zh-CN"/>
    </w:rPr>
  </w:style>
  <w:style w:type="character" w:styleId="627">
    <w:name w:val="默认段落字体"/>
    <w:next w:val="627"/>
    <w:link w:val="626"/>
    <w:unhideWhenUsed/>
  </w:style>
  <w:style w:type="table" w:styleId="628">
    <w:name w:val="普通表格"/>
    <w:next w:val="628"/>
    <w:link w:val="626"/>
    <w:uiPriority w:val="99"/>
    <w:unhideWhenUsed/>
    <w:tblPr/>
  </w:style>
  <w:style w:type="paragraph" w:styleId="629">
    <w:name w:val="批注文字"/>
    <w:basedOn w:val="626"/>
    <w:next w:val="629"/>
    <w:link w:val="626"/>
    <w:uiPriority w:val="99"/>
    <w:unhideWhenUsed/>
    <w:pPr>
      <w:jc w:val="left"/>
    </w:pPr>
  </w:style>
  <w:style w:type="paragraph" w:styleId="630">
    <w:name w:val="正文文本"/>
    <w:basedOn w:val="626"/>
    <w:next w:val="630"/>
    <w:link w:val="626"/>
    <w:uiPriority w:val="99"/>
    <w:unhideWhenUsed/>
    <w:pPr>
      <w:spacing w:after="120"/>
    </w:pPr>
    <w:rPr>
      <w:rFonts w:ascii="Calibri" w:hAnsi="Calibri"/>
      <w:szCs w:val="22"/>
    </w:rPr>
  </w:style>
  <w:style w:type="paragraph" w:styleId="631">
    <w:name w:val="普通(网站)"/>
    <w:basedOn w:val="626"/>
    <w:next w:val="631"/>
    <w:link w:val="626"/>
    <w:uiPriority w:val="99"/>
    <w:unhideWhenUsed/>
    <w:pPr>
      <w:jc w:val="left"/>
      <w:spacing w:beforeAutospacing="1" w:afterAutospacing="1"/>
    </w:pPr>
    <w:rPr>
      <w:rFonts w:cs="Times New Roman"/>
      <w:sz w:val="24"/>
    </w:rPr>
  </w:style>
  <w:style w:type="table" w:styleId="632">
    <w:name w:val="网格型"/>
    <w:basedOn w:val="628"/>
    <w:next w:val="632"/>
    <w:link w:val="626"/>
    <w:uiPriority w:val="99"/>
    <w:unhideWhenUsed/>
    <w:pPr>
      <w:jc w:val="both"/>
      <w:widowControl w:val="off"/>
    </w:pPr>
    <w:tblPr/>
  </w:style>
  <w:style w:type="character" w:styleId="633">
    <w:name w:val="NormalCharacter1"/>
    <w:next w:val="633"/>
    <w:link w:val="626"/>
    <w:qFormat/>
    <w:rPr>
      <w:rFonts w:ascii="Calibri" w:hAnsi="Calibri" w:eastAsia="宋体" w:cs="黑体"/>
      <w:sz w:val="21"/>
      <w:szCs w:val="24"/>
      <w:lang w:val="en-US" w:eastAsia="zh-CN" w:bidi="ar-SA"/>
    </w:rPr>
  </w:style>
  <w:style w:type="paragraph" w:styleId="634">
    <w:name w:val="普通正文"/>
    <w:basedOn w:val="626"/>
    <w:next w:val="634"/>
    <w:link w:val="626"/>
    <w:qFormat/>
    <w:pPr>
      <w:ind w:firstLine="480"/>
      <w:jc w:val="left"/>
      <w:spacing w:before="120" w:after="120" w:line="360" w:lineRule="auto"/>
    </w:pPr>
    <w:rPr>
      <w:rFonts w:ascii="Arial" w:hAnsi="Arial" w:eastAsia="等线" w:cs="Arial"/>
      <w:sz w:val="24"/>
      <w:szCs w:val="24"/>
    </w:rPr>
  </w:style>
  <w:style w:type="paragraph" w:styleId="635">
    <w:name w:val="正文首行缩进 21"/>
    <w:basedOn w:val="636"/>
    <w:next w:val="635"/>
    <w:link w:val="626"/>
    <w:qFormat/>
    <w:pPr>
      <w:ind w:firstLine="420"/>
    </w:pPr>
  </w:style>
  <w:style w:type="paragraph" w:styleId="636">
    <w:name w:val="正文文本缩进1"/>
    <w:basedOn w:val="626"/>
    <w:next w:val="636"/>
    <w:link w:val="626"/>
    <w:qFormat/>
    <w:pPr>
      <w:ind w:left="420"/>
      <w:spacing w:after="120"/>
    </w:pPr>
  </w:style>
  <w:style w:type="paragraph" w:styleId="637">
    <w:name w:val="页脚1"/>
    <w:basedOn w:val="626"/>
    <w:next w:val="637"/>
    <w:link w:val="626"/>
    <w:uiPriority w:val="99"/>
    <w:unhideWhenUsed/>
    <w:qFormat/>
    <w:pPr>
      <w:jc w:val="left"/>
      <w:tabs>
        <w:tab w:val="center" w:pos="4153" w:leader="none"/>
        <w:tab w:val="right" w:pos="8306" w:leader="none"/>
      </w:tabs>
    </w:pPr>
    <w:rPr>
      <w:sz w:val="18"/>
      <w:szCs w:val="18"/>
    </w:rPr>
  </w:style>
  <w:style w:type="character" w:styleId="17599" w:default="1">
    <w:name w:val="Default Paragraph Font"/>
    <w:uiPriority w:val="1"/>
    <w:semiHidden/>
    <w:unhideWhenUsed/>
  </w:style>
  <w:style w:type="numbering" w:styleId="17600" w:default="1">
    <w:name w:val="No List"/>
    <w:uiPriority w:val="99"/>
    <w:semiHidden/>
    <w:unhideWhenUsed/>
  </w:style>
  <w:style w:type="table" w:styleId="176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沈先生</cp:lastModifiedBy>
  <cp:revision>3</cp:revision>
  <dcterms:created xsi:type="dcterms:W3CDTF">2008-12-26T16:45:00Z</dcterms:created>
  <dcterms:modified xsi:type="dcterms:W3CDTF">2026-10-09T00:51:11Z</dcterms:modified>
</cp:coreProperties>
</file>