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708"/>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08"/>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120" w:beforeAutospacing="0" w:after="12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射阳县港城实验小学物业服务采购项目</w:t>
      </w:r>
      <w:r/>
    </w:p>
    <w:p>
      <w:pPr>
        <w:pStyle w:val="708"/>
        <w:ind w:firstLine="964"/>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JSZC-320924-JZCG-G202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lang w:eastAsia="zh-CN"/>
        </w:rPr>
        <w:t xml:space="preserve">-00</w:t>
      </w:r>
      <w:r>
        <w:rPr>
          <w:rFonts w:hint="eastAsia" w:ascii="宋体" w:hAnsi="宋体" w:eastAsia="宋体" w:cs="宋体"/>
          <w:b/>
          <w:color w:val="auto"/>
          <w:sz w:val="32"/>
          <w:szCs w:val="32"/>
          <w:highlight w:val="none"/>
          <w:lang w:val="en-US" w:eastAsia="zh-CN"/>
        </w:rPr>
        <w:t xml:space="preserve">45</w:t>
      </w:r>
      <w:r/>
    </w:p>
    <w:p>
      <w:pPr>
        <w:pStyle w:val="708"/>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射阳县港城实验小学</w:t>
      </w:r>
      <w:r/>
    </w:p>
    <w:p>
      <w:pPr>
        <w:pStyle w:val="708"/>
        <w:jc w:val="center"/>
        <w:spacing w:before="120" w:beforeAutospacing="0" w:after="12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p>
    <w:p>
      <w:pPr>
        <w:pStyle w:val="70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招标公告</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 </w:t>
      </w:r>
      <w:r/>
    </w:p>
    <w:p>
      <w:pPr>
        <w:pStyle w:val="708"/>
        <w:jc w:val="both"/>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供应商</w:t>
      </w:r>
      <w:r>
        <w:rPr>
          <w:rFonts w:hint="eastAsia" w:ascii="宋体" w:hAnsi="宋体" w:eastAsia="宋体" w:cs="宋体"/>
          <w:color w:val="auto"/>
          <w:sz w:val="30"/>
          <w:szCs w:val="30"/>
          <w:highlight w:val="none"/>
        </w:rPr>
        <w:t xml:space="preserve">须知……………………………………………………………</w:t>
      </w: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  </w:t>
      </w:r>
      <w:r/>
    </w:p>
    <w:p>
      <w:pPr>
        <w:pStyle w:val="708"/>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合同文本………………………………………………………………</w:t>
      </w:r>
      <w:r>
        <w:rPr>
          <w:rFonts w:hint="eastAsia" w:ascii="宋体" w:hAnsi="宋体" w:eastAsia="宋体" w:cs="宋体"/>
          <w:color w:val="auto"/>
          <w:sz w:val="30"/>
          <w:szCs w:val="30"/>
          <w:highlight w:val="none"/>
          <w:lang w:val="en-US" w:eastAsia="zh-CN"/>
        </w:rPr>
        <w:t xml:space="preserve">21</w:t>
      </w:r>
      <w:r/>
    </w:p>
    <w:p>
      <w:pPr>
        <w:pStyle w:val="708"/>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采购需求………………………………………………………………</w:t>
      </w:r>
      <w:r>
        <w:rPr>
          <w:rFonts w:hint="eastAsia" w:ascii="宋体" w:hAnsi="宋体" w:eastAsia="宋体" w:cs="宋体"/>
          <w:color w:val="auto"/>
          <w:sz w:val="30"/>
          <w:szCs w:val="30"/>
          <w:highlight w:val="none"/>
          <w:lang w:val="en-US" w:eastAsia="zh-CN"/>
        </w:rPr>
        <w:t xml:space="preserve">26</w:t>
      </w:r>
      <w:r/>
    </w:p>
    <w:p>
      <w:pPr>
        <w:pStyle w:val="708"/>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评标方法与评标标准…………………………………………………</w:t>
      </w:r>
      <w:r>
        <w:rPr>
          <w:rFonts w:hint="eastAsia" w:ascii="宋体" w:hAnsi="宋体" w:eastAsia="宋体" w:cs="宋体"/>
          <w:color w:val="auto"/>
          <w:sz w:val="30"/>
          <w:szCs w:val="30"/>
          <w:highlight w:val="none"/>
          <w:lang w:val="en-US" w:eastAsia="zh-CN"/>
        </w:rPr>
        <w:t xml:space="preserve">39</w:t>
      </w:r>
      <w:r/>
    </w:p>
    <w:p>
      <w:pPr>
        <w:pStyle w:val="708"/>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43</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b/>
          <w:bCs/>
          <w:color w:val="auto"/>
          <w:sz w:val="44"/>
          <w:szCs w:val="44"/>
          <w:highlight w:val="none"/>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708"/>
        <w:jc w:val="center"/>
        <w:keepNext/>
        <w:spacing w:beforeAutospacing="0" w:afterAutospacing="0"/>
        <w:rPr>
          <w:rFonts w:hint="eastAsia" w:ascii="宋体" w:hAnsi="宋体" w:eastAsia="宋体" w:cs="宋体"/>
          <w:b/>
          <w:bCs/>
          <w:color w:val="auto"/>
          <w:highlight w:val="none"/>
          <w:lang w:val="en-US" w:eastAsia="zh-CN"/>
        </w:rPr>
      </w:pPr>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 招标公告</w:t>
      </w:r>
      <w:r/>
    </w:p>
    <w:p>
      <w:pPr>
        <w:pStyle w:val="708"/>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lang w:eastAsia="zh-CN"/>
        </w:rPr>
        <w:t xml:space="preserve">射阳县港城实验小学物业服务采购项目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Toc38985263"/>
      <w:r/>
      <w:bookmarkStart w:id="8" w:name="_Hlk24379207"/>
      <w:r/>
      <w:bookmarkStart w:id="9" w:name="_Toc35393621"/>
      <w:r/>
      <w:bookmarkStart w:id="10" w:name="_Toc35393790"/>
      <w:r/>
      <w:bookmarkStart w:id="11" w:name="_Toc28359079"/>
      <w:r/>
      <w:bookmarkStart w:id="12" w:name="_Toc28359002"/>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08"/>
        <w:ind w:firstLine="480"/>
        <w:jc w:val="both"/>
        <w:keepLines w:val="0"/>
        <w:keepNext w:val="0"/>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JSZC-320924-JZCG-G2026-0045</w:t>
      </w:r>
      <w:r/>
    </w:p>
    <w:p>
      <w:pPr>
        <w:pStyle w:val="708"/>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射阳县港城实验小学物业服务采购项目</w:t>
      </w:r>
      <w:r/>
    </w:p>
    <w:p>
      <w:pPr>
        <w:pStyle w:val="708"/>
        <w:ind w:firstLine="482"/>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08"/>
        <w:ind w:firstLine="482"/>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180.00万元</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cs="宋体"/>
          <w:color w:val="000000"/>
          <w:sz w:val="24"/>
          <w:szCs w:val="20"/>
          <w:highlight w:val="none"/>
          <w:lang w:val="en-US" w:eastAsia="zh-CN"/>
        </w:rPr>
        <w:t xml:space="preserve">152.64万元/3年（</w:t>
      </w:r>
      <w:r>
        <w:rPr>
          <w:rFonts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0.88</w:t>
      </w:r>
      <w:r>
        <w:rPr>
          <w:rFonts w:hint="eastAsia" w:ascii="宋体" w:hAnsi="宋体" w:cs="宋体"/>
          <w:color w:val="000000"/>
          <w:sz w:val="24"/>
          <w:szCs w:val="20"/>
          <w:highlight w:val="none"/>
        </w:rPr>
        <w:t xml:space="preserve">万</w:t>
      </w:r>
      <w:r>
        <w:rPr>
          <w:rFonts w:hint="eastAsia" w:ascii="宋体" w:hAnsi="宋体" w:cs="宋体"/>
          <w:color w:val="000000"/>
          <w:sz w:val="24"/>
          <w:szCs w:val="20"/>
          <w:lang w:val="en-US" w:eastAsia="zh-CN"/>
        </w:rPr>
        <w:t xml:space="preserve">/</w:t>
      </w:r>
      <w:r>
        <w:rPr>
          <w:rFonts w:hint="eastAsia" w:ascii="宋体" w:hAnsi="宋体" w:cs="宋体"/>
          <w:color w:val="000000"/>
          <w:sz w:val="24"/>
          <w:szCs w:val="20"/>
        </w:rPr>
        <w:t xml:space="preserve">年）</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color w:val="000000"/>
          <w:sz w:val="24"/>
          <w:szCs w:val="20"/>
          <w:lang w:val="en-US" w:eastAsia="zh-CN"/>
        </w:rPr>
        <w:t xml:space="preserve">注：本项目投标报价按照三年的投标总价进行填报，</w:t>
      </w:r>
      <w:r>
        <w:rPr>
          <w:rFonts w:hint="eastAsia" w:ascii="宋体" w:hAnsi="宋体" w:cs="宋体"/>
          <w:color w:val="000000"/>
          <w:sz w:val="24"/>
          <w:szCs w:val="20"/>
        </w:rPr>
        <w:t xml:space="preserve">投标人报价超过最高限价和不按照招标文件要求报价按无效标处理</w:t>
      </w:r>
      <w:r>
        <w:rPr>
          <w:rFonts w:hint="eastAsia" w:ascii="宋体" w:hAnsi="宋体" w:cs="宋体"/>
          <w:color w:val="000000"/>
          <w:sz w:val="24"/>
          <w:szCs w:val="20"/>
          <w:lang w:eastAsia="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射阳县港城实验小学物业服务采购项目</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主要为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校内公共区域的保洁等内容</w:t>
      </w:r>
      <w:r>
        <w:rPr>
          <w:rFonts w:hint="eastAsia" w:ascii="宋体" w:hAnsi="宋体" w:eastAsia="宋体" w:cs="宋体"/>
          <w:sz w:val="24"/>
          <w:szCs w:val="24"/>
          <w:lang w:val="en-US" w:eastAsia="zh-CN"/>
        </w:rPr>
        <w:t xml:space="preserve">。</w:t>
      </w:r>
      <w:r>
        <w:rPr>
          <w:rFonts w:hint="eastAsia" w:ascii="宋体" w:hAnsi="宋体" w:eastAsia="宋体" w:cs="宋体"/>
          <w:sz w:val="24"/>
          <w:lang w:val="en-US" w:eastAsia="zh-CN"/>
        </w:rPr>
        <w:t xml:space="preserve">配备</w:t>
      </w:r>
      <w:r>
        <w:rPr>
          <w:rFonts w:hint="eastAsia" w:ascii="宋体" w:hAnsi="宋体" w:cs="宋体"/>
          <w:sz w:val="24"/>
        </w:rPr>
        <w:t xml:space="preserve">卫生保洁员1</w:t>
      </w:r>
      <w:r>
        <w:rPr>
          <w:rFonts w:hint="eastAsia" w:ascii="宋体" w:hAnsi="宋体" w:eastAsia="宋体" w:cs="宋体"/>
          <w:sz w:val="24"/>
          <w:lang w:val="en-US" w:eastAsia="zh-CN"/>
        </w:rPr>
        <w:t xml:space="preserve">1</w:t>
      </w:r>
      <w:r>
        <w:rPr>
          <w:rFonts w:hint="eastAsia" w:ascii="宋体" w:hAnsi="宋体" w:cs="宋体"/>
          <w:sz w:val="24"/>
        </w:rPr>
        <w:t xml:space="preserve">人</w:t>
      </w:r>
      <w:r>
        <w:rPr>
          <w:rFonts w:hint="eastAsia" w:ascii="宋体" w:hAnsi="宋体" w:eastAsia="宋体" w:cs="宋体"/>
          <w:sz w:val="24"/>
          <w:lang w:eastAsia="zh-CN"/>
        </w:rPr>
        <w:t xml:space="preserve">，</w:t>
      </w:r>
      <w:r>
        <w:rPr>
          <w:rFonts w:hint="eastAsia" w:ascii="宋体" w:hAnsi="宋体" w:eastAsia="宋体" w:cs="宋体"/>
          <w:color w:val="auto"/>
          <w:sz w:val="24"/>
          <w:szCs w:val="24"/>
          <w:highlight w:val="none"/>
          <w:lang w:eastAsia="zh-CN"/>
        </w:rPr>
        <w:t xml:space="preserve">女</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eastAsia="zh-CN"/>
        </w:rPr>
        <w:t xml:space="preserve">不超过50周岁，</w:t>
      </w:r>
      <w:r>
        <w:rPr>
          <w:rFonts w:hint="eastAsia" w:ascii="宋体" w:hAnsi="宋体" w:eastAsia="宋体" w:cs="宋体"/>
          <w:color w:val="auto"/>
          <w:sz w:val="24"/>
          <w:szCs w:val="24"/>
          <w:highlight w:val="none"/>
          <w:lang w:val="en-US" w:eastAsia="zh-CN"/>
        </w:rPr>
        <w:t xml:space="preserve">男性不超过60周岁</w:t>
      </w:r>
      <w:r>
        <w:rPr>
          <w:rFonts w:hint="eastAsia" w:ascii="宋体" w:hAnsi="宋体" w:cs="宋体"/>
          <w:sz w:val="24"/>
          <w:lang w:eastAsia="zh-CN"/>
        </w:rPr>
        <w:t xml:space="preserve">；</w:t>
      </w:r>
      <w:r>
        <w:rPr>
          <w:rFonts w:hint="eastAsia" w:ascii="宋体" w:hAnsi="宋体" w:eastAsia="宋体" w:cs="宋体"/>
          <w:sz w:val="24"/>
          <w:szCs w:val="24"/>
          <w:lang w:val="en-US" w:eastAsia="zh-CN"/>
        </w:rPr>
        <w:t xml:space="preserve">具体要求详见招标文件采购需求，采购人保留对采购需求进行适当调整的权利。</w:t>
      </w:r>
      <w:r/>
    </w:p>
    <w:p>
      <w:pPr>
        <w:pStyle w:val="708"/>
        <w:ind w:firstLine="480"/>
        <w:jc w:val="both"/>
        <w:keepLines w:val="0"/>
        <w:keepNext w:val="0"/>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000000"/>
          <w:sz w:val="24"/>
          <w:szCs w:val="24"/>
          <w:lang w:val="en-US" w:eastAsia="zh-CN"/>
        </w:rPr>
        <w:t xml:space="preserve">三年；（三年服务期内，合同一年一签，合同金额为单年度服务费中标金额）</w:t>
      </w:r>
      <w:r/>
    </w:p>
    <w:p>
      <w:pPr>
        <w:pStyle w:val="873"/>
        <w:ind w:left="0"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color w:val="000000"/>
          <w:sz w:val="24"/>
          <w:szCs w:val="24"/>
        </w:rPr>
        <w:t xml:space="preserve">本项目不接受联合体。</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3" w:name="_Toc38985264"/>
      <w:r/>
      <w:bookmarkStart w:id="14" w:name="_Toc35393622"/>
      <w:r/>
      <w:bookmarkStart w:id="15" w:name="_Toc28359080"/>
      <w:r/>
      <w:bookmarkStart w:id="16" w:name="_Toc35393791"/>
      <w:r/>
      <w:bookmarkStart w:id="17" w:name="_Toc28359003"/>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708"/>
        <w:ind w:firstLine="480"/>
        <w:jc w:val="both"/>
        <w:pageBreakBefore w:val="0"/>
        <w:spacing w:beforeAutospacing="0" w:afterAutospacing="0"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需按照招标文件的要求提供相应的《</w:t>
      </w:r>
      <w:r>
        <w:rPr>
          <w:rFonts w:hint="eastAsia" w:ascii="宋体" w:hAnsi="宋体" w:eastAsia="宋体" w:cs="宋体"/>
          <w:b/>
          <w:bCs/>
          <w:color w:val="auto"/>
          <w:sz w:val="24"/>
          <w:szCs w:val="24"/>
          <w:highlight w:val="none"/>
          <w:lang w:val="en-US" w:eastAsia="zh-CN"/>
        </w:rPr>
        <w:t xml:space="preserve">中小微</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708"/>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right="0" w:firstLine="480"/>
        <w:jc w:val="both"/>
        <w:pageBreakBefore w:val="0"/>
        <w:spacing w:line="50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28359082"/>
      <w:r/>
      <w:bookmarkStart w:id="19" w:name="_Toc35393793"/>
      <w:r/>
      <w:bookmarkStart w:id="20" w:name="_Toc35393624"/>
      <w:r/>
      <w:bookmarkStart w:id="21" w:name="_Toc38985266"/>
      <w:r/>
      <w:bookmarkStart w:id="22" w:name="_Toc28359005"/>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2.地点：“苏采云”系统内免费下载（供应商必须在苏采云系统中获取采购文件，方能参与政府采购项目）；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29</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09时00分</w:t>
      </w:r>
      <w:r>
        <w:rPr>
          <w:rFonts w:hint="eastAsia" w:ascii="宋体" w:hAnsi="宋体" w:eastAsia="宋体" w:cs="宋体"/>
          <w:color w:val="auto"/>
          <w:sz w:val="24"/>
          <w:szCs w:val="24"/>
          <w:highlight w:val="none"/>
        </w:rPr>
        <w:t xml:space="preserve">（北京时间）</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3" w:name="_Toc38985267"/>
      <w:r/>
      <w:bookmarkStart w:id="24" w:name="_Toc28359007"/>
      <w:r/>
      <w:bookmarkStart w:id="25" w:name="_Toc35393794"/>
      <w:r/>
      <w:bookmarkStart w:id="26" w:name="_Toc28359084"/>
      <w:r/>
      <w:bookmarkStart w:id="27" w:name="_Toc35393625"/>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08"/>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08"/>
        <w:numPr>
          <w:ilvl w:val="0"/>
          <w:numId w:val="1"/>
        </w:numPr>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4"/>
          <w:szCs w:val="24"/>
          <w:highlight w:val="none"/>
        </w:rPr>
        <w:t xml:space="preserve">其他补充事宜</w:t>
      </w:r>
      <w:bookmarkStart w:id="31" w:name="_Toc28359018"/>
      <w:r/>
      <w:r/>
    </w:p>
    <w:p>
      <w:pPr>
        <w:pStyle w:val="708"/>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line="500" w:lineRule="exact"/>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领取CA和办理电子签章（请至</w:t>
      </w:r>
      <w:r>
        <w:rPr>
          <w:rFonts w:hint="eastAsia" w:cs="宋体" w:asciiTheme="majorEastAsia" w:hAnsiTheme="majorEastAsia" w:eastAsiaTheme="majorEastAsia"/>
          <w:color w:val="ff0000"/>
          <w:sz w:val="24"/>
        </w:rPr>
        <w:t xml:space="preserve">盐城市府西路1号盐城市公共资源交易中心四楼大厅10号，11号窗口</w:t>
      </w:r>
      <w:r>
        <w:rPr>
          <w:rFonts w:hint="eastAsia" w:cs="宋体" w:asciiTheme="majorEastAsia" w:hAnsiTheme="majorEastAsia" w:eastAsiaTheme="majorEastAsia"/>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2.潜在供应商访问电子招标响应交易平台的网络地址和方法：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2.2 潜在投标人访问“苏采云”系统方法：江苏省政府采购网首页-“苏采云”链接。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2.3 采购文件（后缀名为“.kedt”）、供应商操作手册及政府采购客户端 工具可通过“苏采云”系统相应链接进行下载。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2.4 采购代理机构将数据电文形式的采购文件加载至“苏采云”系统，供潜在供应商下载或者查阅。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2.5 请潜在投标单位提前安装相应的控件（详见《“苏采云”系统供应商操作手册》）并使用谷歌浏览器登录“苏采云”系统参与不见面开评标。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如潜在投标人未按上述要求操作，将自行承担所产生的风险。</w:t>
      </w:r>
      <w:r/>
    </w:p>
    <w:p>
      <w:pPr>
        <w:pStyle w:val="708"/>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3.有关本次招标的事项若存在变动或修改，敬请及时关注射阳县行政服务中心在“</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”、“江苏政府采购网”“盐城市政府采购网”发布的更正公告。</w:t>
      </w:r>
      <w:r/>
    </w:p>
    <w:p>
      <w:pPr>
        <w:pStyle w:val="708"/>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4.本次招标不收取投标保证金，不收取质量保证金。</w:t>
      </w:r>
      <w:r/>
    </w:p>
    <w:p>
      <w:pPr>
        <w:pStyle w:val="677"/>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ind w:firstLine="480"/>
        <w:keepLines w:val="0"/>
        <w:keepNext w:val="0"/>
        <w:pageBreakBefore w:val="0"/>
        <w:spacing w:line="500" w:lineRule="exact"/>
        <w:widowControl/>
        <w:rPr>
          <w:rFonts w:hint="eastAsia" w:ascii="宋体" w:hAnsi="宋体" w:eastAsia="宋体" w:cs="宋体"/>
          <w:color w:val="000000"/>
          <w:sz w:val="24"/>
          <w:szCs w:val="24"/>
        </w:rPr>
      </w:pPr>
      <w:r/>
      <w:bookmarkStart w:id="32" w:name="_Toc28359010"/>
      <w:r/>
      <w:bookmarkStart w:id="33" w:name="_Toc28359087"/>
      <w:r>
        <w:rPr>
          <w:rFonts w:hint="eastAsia" w:ascii="宋体" w:hAnsi="宋体" w:eastAsia="宋体" w:cs="宋体"/>
          <w:color w:val="000000"/>
          <w:sz w:val="24"/>
          <w:szCs w:val="24"/>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称：</w:t>
      </w:r>
      <w:r>
        <w:rPr>
          <w:rFonts w:hint="eastAsia" w:ascii="宋体" w:hAnsi="宋体" w:eastAsia="宋体" w:cs="宋体"/>
          <w:color w:val="000000"/>
          <w:sz w:val="24"/>
          <w:szCs w:val="24"/>
          <w:lang w:eastAsia="zh-CN"/>
        </w:rPr>
        <w:t xml:space="preserve">射阳县港城实验小学</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址：</w:t>
      </w:r>
      <w:r>
        <w:rPr>
          <w:rFonts w:hint="eastAsia" w:hAnsi="宋体" w:eastAsia="宋体" w:cs="宋体"/>
          <w:color w:val="000000"/>
          <w:sz w:val="24"/>
          <w:szCs w:val="24"/>
          <w:highlight w:val="none"/>
          <w:lang w:eastAsia="zh-CN"/>
        </w:rPr>
        <w:t xml:space="preserve">射阳县解放东路88号</w:t>
      </w:r>
      <w:r/>
    </w:p>
    <w:p>
      <w:pPr>
        <w:ind w:firstLine="480"/>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val="en-US" w:eastAsia="zh-CN"/>
        </w:rPr>
        <w:t xml:space="preserve">陈先生</w:t>
      </w:r>
      <w:r>
        <w:rPr>
          <w:rFonts w:hint="eastAsia" w:ascii="宋体" w:hAnsi="宋体" w:eastAsia="宋体" w:cs="宋体"/>
          <w:color w:val="000000"/>
          <w:sz w:val="24"/>
          <w:szCs w:val="24"/>
        </w:rPr>
        <w:t xml:space="preserve">    </w:t>
      </w:r>
      <w:r/>
    </w:p>
    <w:p>
      <w:pPr>
        <w:ind w:firstLine="480"/>
        <w:keepLines w:val="0"/>
        <w:keepNext w:val="0"/>
        <w:pageBreakBefore w:val="0"/>
        <w:spacing w:line="50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17798797676</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Hans"/>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址：盐城市射阳县幸福大道16号</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人：彭明静 </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联系方式：0515-82309113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项目联系人：彭明静</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话：0515-82309113　　　　　　　　　  </w:t>
      </w:r>
      <w:r/>
    </w:p>
    <w:p>
      <w:pPr>
        <w:pStyle w:val="70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120614211"/>
      <w:r>
        <w:rPr>
          <w:rFonts w:hint="eastAsia" w:ascii="宋体" w:hAnsi="宋体" w:eastAsia="宋体" w:cs="宋体"/>
          <w:i w:val="0"/>
          <w:iCs w:val="0"/>
          <w:caps w:val="0"/>
          <w:color w:val="auto"/>
          <w:spacing w:val="0"/>
          <w:sz w:val="24"/>
          <w:szCs w:val="24"/>
          <w:highlight w:val="none"/>
          <w:shd w:val="clear" w:color="auto" w:fill="ffffff"/>
          <w:lang w:val="en-US" w:eastAsia="zh-CN"/>
        </w:rPr>
        <w:br w:type="page" w:clear="all"/>
      </w:r>
      <w:bookmarkEnd w:id="35"/>
      <w:r/>
      <w:r/>
    </w:p>
    <w:p>
      <w:pPr>
        <w:pStyle w:val="708"/>
        <w:ind w:firstLine="883"/>
        <w:jc w:val="center"/>
        <w:spacing w:before="260" w:beforeAutospacing="0" w:after="260" w:afterAutospacing="0" w:line="500" w:lineRule="exact"/>
        <w:rPr>
          <w:rFonts w:asciiTheme="majorEastAsia" w:hAnsiTheme="majorEastAsia" w:eastAsiaTheme="majorEastAsia"/>
        </w:rPr>
      </w:pPr>
      <w:r/>
      <w:bookmarkStart w:id="36" w:name="_Hlt26954842"/>
      <w:r/>
      <w:bookmarkStart w:id="37" w:name="_Hlt26670482"/>
      <w:r/>
      <w:bookmarkStart w:id="38" w:name="_Hlt26670373"/>
      <w:r/>
      <w:bookmarkStart w:id="39" w:name="_Hlt26668983"/>
      <w:r/>
      <w:bookmarkStart w:id="40" w:name="_Hlt26670399"/>
      <w:r/>
      <w:bookmarkStart w:id="41" w:name="_Hlt26668975"/>
      <w:r/>
      <w:bookmarkStart w:id="42" w:name="_Toc513029226"/>
      <w:r/>
      <w:bookmarkStart w:id="43" w:name="_Hlt26954848"/>
      <w:r/>
      <w:bookmarkStart w:id="44" w:name="_Hlt26670486"/>
      <w:r/>
      <w:bookmarkStart w:id="45" w:name="_Hlt26670425"/>
      <w:r/>
      <w:bookmarkStart w:id="46" w:name="_Hlt26954838"/>
      <w:r/>
      <w:bookmarkStart w:id="47" w:name="_Hlt26954739"/>
      <w:r/>
      <w:bookmarkStart w:id="48" w:name="_Hlt26954850"/>
      <w:r/>
      <w:bookmarkStart w:id="49" w:name="_Hlt26954840"/>
      <w:r/>
      <w:bookmarkStart w:id="50" w:name="_Hlt26954844"/>
      <w:r/>
      <w:bookmarkStart w:id="51" w:name="_Hlt26954734"/>
      <w:r/>
      <w:bookmarkStart w:id="52" w:name="_Hlt16619475"/>
      <w:r/>
      <w:bookmarkStart w:id="53" w:name="_Hlt26954852"/>
      <w:r/>
      <w:bookmarkStart w:id="54" w:name="_Hlt26670489"/>
      <w:r/>
      <w:bookmarkStart w:id="55" w:name="_Hlt26670403"/>
      <w:r/>
      <w:bookmarkStart w:id="56" w:name="_Hlt26954731"/>
      <w:r/>
      <w:bookmarkStart w:id="57" w:name="_Hlt26954846"/>
      <w:r/>
      <w:bookmarkStart w:id="58" w:name="_Hlt26670360"/>
      <w:r>
        <w:rPr>
          <w:rFonts w:hint="eastAsia" w:cs="黑体" w:asciiTheme="majorEastAsia" w:hAnsiTheme="majorEastAsia" w:eastAsiaTheme="majorEastAsia"/>
          <w:b/>
          <w:sz w:val="44"/>
          <w:szCs w:val="44"/>
        </w:rPr>
        <w:t xml:space="preserve">第二章  </w:t>
      </w:r>
      <w:bookmarkStart w:id="59" w:name="_Toc16938518"/>
      <w:r/>
      <w:bookmarkStart w:id="60" w:name="_Toc120614213"/>
      <w:r/>
      <w:bookmarkStart w:id="61" w:name="_Toc513029202"/>
      <w:r/>
      <w:bookmarkStart w:id="62" w:name="_Toc20823274"/>
      <w:r>
        <w:rPr>
          <w:rFonts w:hint="eastAsia" w:cs="黑体" w:asciiTheme="majorEastAsia" w:hAnsiTheme="majorEastAsia" w:eastAsiaTheme="majorEastAsia"/>
          <w:b/>
          <w:sz w:val="44"/>
          <w:szCs w:val="44"/>
        </w:rPr>
        <w:t xml:space="preserve">投标人须知</w:t>
      </w:r>
      <w:bookmarkEnd w:id="59"/>
      <w:r/>
      <w:bookmarkEnd w:id="60"/>
      <w:r/>
      <w:bookmarkEnd w:id="61"/>
      <w:r/>
      <w:bookmarkEnd w:id="62"/>
      <w:r/>
      <w:r/>
    </w:p>
    <w:p>
      <w:pPr>
        <w:pStyle w:val="708"/>
        <w:ind w:firstLine="482"/>
        <w:jc w:val="both"/>
        <w:spacing w:beforeAutospacing="0" w:afterAutospacing="0" w:line="500" w:lineRule="exact"/>
        <w:rPr>
          <w:rFonts w:cs="宋体" w:asciiTheme="majorEastAsia" w:hAnsiTheme="majorEastAsia" w:eastAsiaTheme="majorEastAsia"/>
        </w:rPr>
      </w:pPr>
      <w:r/>
      <w:bookmarkStart w:id="63" w:name="_Toc16938519"/>
      <w:r/>
      <w:bookmarkStart w:id="64" w:name="_Toc20823275"/>
      <w:r/>
      <w:bookmarkStart w:id="65" w:name="_Toc513029203"/>
      <w:r/>
      <w:bookmarkStart w:id="66" w:name="_Toc120614214"/>
      <w:r>
        <w:rPr>
          <w:rFonts w:hint="eastAsia" w:cs="宋体" w:asciiTheme="majorEastAsia" w:hAnsiTheme="majorEastAsia" w:eastAsiaTheme="majorEastAsia"/>
          <w:b/>
        </w:rPr>
        <w:t xml:space="preserve">一、总则</w:t>
      </w:r>
      <w:bookmarkEnd w:id="63"/>
      <w:r/>
      <w:bookmarkEnd w:id="64"/>
      <w:r/>
      <w:bookmarkEnd w:id="65"/>
      <w:r/>
      <w:bookmarkEnd w:id="66"/>
      <w:r/>
      <w:r/>
    </w:p>
    <w:p>
      <w:pPr>
        <w:pStyle w:val="708"/>
        <w:ind w:firstLine="480"/>
        <w:jc w:val="both"/>
        <w:keepLines/>
        <w:keepNext/>
        <w:spacing w:beforeAutospacing="0" w:afterAutospacing="0" w:line="500" w:lineRule="exact"/>
        <w:rPr>
          <w:rFonts w:hint="eastAsia" w:ascii="宋体" w:hAnsi="宋体" w:eastAsia="宋体" w:cs="宋体"/>
        </w:rPr>
      </w:pPr>
      <w:r/>
      <w:bookmarkStart w:id="67" w:name="_Toc16938520"/>
      <w:r/>
      <w:bookmarkStart w:id="68" w:name="_Toc458694821"/>
      <w:r/>
      <w:bookmarkStart w:id="69" w:name="_Toc20823276"/>
      <w:r/>
      <w:bookmarkStart w:id="70" w:name="_Toc513029204"/>
      <w:r>
        <w:rPr>
          <w:rFonts w:hint="eastAsia" w:ascii="宋体" w:hAnsi="宋体" w:eastAsia="宋体" w:cs="宋体"/>
        </w:rPr>
        <w:t xml:space="preserve">1</w:t>
      </w:r>
      <w:bookmarkEnd w:id="67"/>
      <w:r>
        <w:rPr>
          <w:rFonts w:hint="eastAsia" w:ascii="宋体" w:hAnsi="宋体" w:eastAsia="宋体" w:cs="宋体"/>
        </w:rPr>
        <w:t xml:space="preserve">、招标方式</w:t>
      </w:r>
      <w:bookmarkEnd w:id="68"/>
      <w:r/>
      <w:bookmarkEnd w:id="69"/>
      <w:r/>
      <w:bookmarkEnd w:id="70"/>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708"/>
        <w:ind w:firstLine="480"/>
        <w:jc w:val="both"/>
        <w:keepLines/>
        <w:keepNext/>
        <w:spacing w:beforeAutospacing="0" w:afterAutospacing="0" w:line="500" w:lineRule="exact"/>
        <w:rPr>
          <w:rFonts w:hint="eastAsia" w:ascii="宋体" w:hAnsi="宋体" w:eastAsia="宋体" w:cs="宋体"/>
        </w:rPr>
      </w:pPr>
      <w:r/>
      <w:bookmarkStart w:id="71" w:name="_Toc513029205"/>
      <w:r/>
      <w:bookmarkStart w:id="72" w:name="_Toc16938521"/>
      <w:r/>
      <w:bookmarkStart w:id="73" w:name="_Toc20823277"/>
      <w:r>
        <w:rPr>
          <w:rFonts w:hint="eastAsia" w:ascii="宋体" w:hAnsi="宋体" w:eastAsia="宋体" w:cs="宋体"/>
        </w:rPr>
        <w:t xml:space="preserve">2、合格的投标人</w:t>
      </w:r>
      <w:bookmarkEnd w:id="71"/>
      <w:r/>
      <w:bookmarkEnd w:id="72"/>
      <w:r/>
      <w:bookmarkEnd w:id="73"/>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pStyle w:val="708"/>
        <w:ind w:firstLine="480"/>
        <w:jc w:val="both"/>
        <w:keepLines/>
        <w:keepNext/>
        <w:spacing w:beforeAutospacing="0" w:afterAutospacing="0" w:line="500" w:lineRule="exact"/>
        <w:rPr>
          <w:rFonts w:hint="eastAsia" w:ascii="宋体" w:hAnsi="宋体" w:eastAsia="宋体" w:cs="宋体"/>
        </w:rPr>
      </w:pPr>
      <w:r/>
      <w:bookmarkStart w:id="74" w:name="_Toc20823278"/>
      <w:r/>
      <w:bookmarkStart w:id="75" w:name="_Toc513029206"/>
      <w:r/>
      <w:bookmarkStart w:id="76" w:name="_Toc16938522"/>
      <w:r/>
      <w:bookmarkStart w:id="77" w:name="_Toc513029207"/>
      <w:r/>
      <w:bookmarkStart w:id="78" w:name="_Toc16938523"/>
      <w:r/>
      <w:bookmarkStart w:id="79" w:name="_Toc20823279"/>
      <w:r/>
      <w:bookmarkStart w:id="80" w:name="_Toc462564067"/>
      <w:r>
        <w:rPr>
          <w:rFonts w:hint="eastAsia" w:ascii="宋体" w:hAnsi="宋体" w:eastAsia="宋体" w:cs="宋体"/>
        </w:rPr>
        <w:t xml:space="preserve">3、适用法律</w:t>
      </w:r>
      <w:bookmarkEnd w:id="74"/>
      <w:r/>
      <w:bookmarkEnd w:id="75"/>
      <w:r/>
      <w:bookmarkEnd w:id="76"/>
      <w:r>
        <w:rPr>
          <w:rFonts w:hint="eastAsia" w:ascii="宋体" w:hAnsi="宋体" w:eastAsia="宋体" w:cs="宋体"/>
        </w:rPr>
        <w:t xml:space="preserve">和标准</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3.2 在本项目政府采购活动过程中，如果所执行的标准有更新的，按照最新标准执行。</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4、投标费用</w:t>
      </w:r>
      <w:bookmarkEnd w:id="77"/>
      <w:r/>
      <w:bookmarkEnd w:id="78"/>
      <w:r/>
      <w:bookmarkEnd w:id="79"/>
      <w:r/>
      <w:bookmarkEnd w:id="80"/>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4.1投标人应自行承担所有与参加投标有关的费用，无论投标过程中的做法和结果如何，射阳县行政服务中心（以下简称采购中心）在任何情况下均无义务和责任承担这些费用。</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4.2本次招标采购中心和采购人不收取标书工本费与中标服务费。</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5、招标文件的约束力</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708"/>
        <w:ind w:firstLine="482"/>
        <w:jc w:val="both"/>
        <w:keepLines/>
        <w:keepNext/>
        <w:spacing w:beforeAutospacing="0" w:afterAutospacing="0" w:line="500" w:lineRule="exact"/>
        <w:rPr>
          <w:rFonts w:hint="eastAsia" w:ascii="宋体" w:hAnsi="宋体" w:eastAsia="宋体" w:cs="宋体"/>
        </w:rPr>
      </w:pPr>
      <w:r/>
      <w:bookmarkStart w:id="81" w:name="_Toc16938525"/>
      <w:r/>
      <w:bookmarkStart w:id="82" w:name="_Toc120614215"/>
      <w:r/>
      <w:bookmarkStart w:id="83" w:name="_Toc20823281"/>
      <w:r/>
      <w:bookmarkStart w:id="84" w:name="_Toc513029209"/>
      <w:r>
        <w:rPr>
          <w:rFonts w:hint="eastAsia" w:ascii="宋体" w:hAnsi="宋体" w:eastAsia="宋体" w:cs="宋体"/>
          <w:b/>
        </w:rPr>
        <w:t xml:space="preserve">二、招标文件</w:t>
      </w:r>
      <w:bookmarkEnd w:id="81"/>
      <w:r/>
      <w:bookmarkEnd w:id="82"/>
      <w:r/>
      <w:bookmarkEnd w:id="83"/>
      <w:r/>
      <w:bookmarkEnd w:id="84"/>
      <w:r/>
      <w:r/>
    </w:p>
    <w:p>
      <w:pPr>
        <w:pStyle w:val="708"/>
        <w:ind w:firstLine="480"/>
        <w:jc w:val="both"/>
        <w:keepLines/>
        <w:keepNext/>
        <w:spacing w:beforeAutospacing="0" w:afterAutospacing="0" w:line="500" w:lineRule="exact"/>
        <w:rPr>
          <w:rFonts w:hint="eastAsia" w:ascii="宋体" w:hAnsi="宋体" w:eastAsia="宋体" w:cs="宋体"/>
        </w:rPr>
      </w:pPr>
      <w:r/>
      <w:bookmarkStart w:id="85" w:name="_Toc513029210"/>
      <w:r/>
      <w:bookmarkStart w:id="86" w:name="_Toc16938526"/>
      <w:r/>
      <w:bookmarkStart w:id="87" w:name="_Toc20823282"/>
      <w:r>
        <w:rPr>
          <w:rFonts w:hint="eastAsia" w:ascii="宋体" w:hAnsi="宋体" w:eastAsia="宋体" w:cs="宋体"/>
        </w:rPr>
        <w:t xml:space="preserve">6、招标文件构成</w:t>
      </w:r>
      <w:bookmarkEnd w:id="85"/>
      <w:r/>
      <w:bookmarkEnd w:id="86"/>
      <w:r/>
      <w:bookmarkEnd w:id="87"/>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6.1 招标文件由以下部分组成：</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（3）合同文本</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请仔细检查招标文件是否齐全，如有缺漏请立即与采购中心联系解决。</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8"/>
        <w:ind w:firstLine="480"/>
        <w:jc w:val="both"/>
        <w:keepLines/>
        <w:keepNext/>
        <w:spacing w:beforeAutospacing="0" w:afterAutospacing="0" w:line="500" w:lineRule="exact"/>
        <w:rPr>
          <w:rFonts w:hint="eastAsia" w:ascii="宋体" w:hAnsi="宋体" w:eastAsia="宋体" w:cs="宋体"/>
        </w:rPr>
      </w:pPr>
      <w:r/>
      <w:bookmarkStart w:id="88" w:name="_Toc462564070"/>
      <w:r/>
      <w:bookmarkStart w:id="89" w:name="_Toc16938527"/>
      <w:r/>
      <w:bookmarkStart w:id="90" w:name="_Toc513029211"/>
      <w:r/>
      <w:bookmarkStart w:id="91" w:name="_Toc20823283"/>
      <w:r>
        <w:rPr>
          <w:rFonts w:hint="eastAsia" w:ascii="宋体" w:hAnsi="宋体" w:eastAsia="宋体" w:cs="宋体"/>
        </w:rPr>
        <w:t xml:space="preserve">7、招标文件的澄清</w:t>
      </w:r>
      <w:bookmarkEnd w:id="88"/>
      <w:r/>
      <w:bookmarkEnd w:id="89"/>
      <w:r/>
      <w:bookmarkEnd w:id="90"/>
      <w:r/>
      <w:bookmarkEnd w:id="91"/>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前按招标公告中的通讯地址，以书面形式通知采购中心。</w:t>
      </w:r>
      <w:r/>
    </w:p>
    <w:p>
      <w:pPr>
        <w:pStyle w:val="708"/>
        <w:ind w:firstLine="480"/>
        <w:jc w:val="both"/>
        <w:keepLines/>
        <w:keepNext/>
        <w:spacing w:beforeAutospacing="0" w:afterAutospacing="0" w:line="500" w:lineRule="exact"/>
        <w:rPr>
          <w:rFonts w:hint="eastAsia" w:ascii="宋体" w:hAnsi="宋体" w:eastAsia="宋体" w:cs="宋体"/>
        </w:rPr>
      </w:pPr>
      <w:r/>
      <w:bookmarkStart w:id="92" w:name="_Toc16938528"/>
      <w:r/>
      <w:bookmarkStart w:id="93" w:name="_Toc513029212"/>
      <w:r/>
      <w:bookmarkStart w:id="94" w:name="_Toc20823284"/>
      <w:r/>
      <w:bookmarkStart w:id="95" w:name="_Toc462564071"/>
      <w:r>
        <w:rPr>
          <w:rFonts w:hint="eastAsia" w:ascii="宋体" w:hAnsi="宋体" w:eastAsia="宋体" w:cs="宋体"/>
        </w:rPr>
        <w:t xml:space="preserve">8、招标文件的修改</w:t>
      </w:r>
      <w:bookmarkEnd w:id="92"/>
      <w:r/>
      <w:bookmarkEnd w:id="93"/>
      <w:r/>
      <w:bookmarkEnd w:id="94"/>
      <w:r/>
      <w:bookmarkEnd w:id="95"/>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8.1在投标截止时间前，采购中心可以对招标文件进行修改。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8.2采购中心有权按照法定的要求推迟投标截止日期和开标日期。</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8.3招标文件的修改将在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公布，补充文件将作为招标文件的组成部分，并对投标人具有约束力。</w:t>
      </w:r>
      <w:r/>
    </w:p>
    <w:p>
      <w:pPr>
        <w:pStyle w:val="708"/>
        <w:ind w:firstLine="482"/>
        <w:jc w:val="both"/>
        <w:keepLines/>
        <w:keepNext/>
        <w:spacing w:beforeAutospacing="0" w:afterAutospacing="0" w:line="500" w:lineRule="exact"/>
        <w:rPr>
          <w:rFonts w:hint="eastAsia" w:ascii="宋体" w:hAnsi="宋体" w:eastAsia="宋体" w:cs="宋体"/>
        </w:rPr>
      </w:pPr>
      <w:r/>
      <w:bookmarkStart w:id="96" w:name="_Toc120614216"/>
      <w:r/>
      <w:bookmarkStart w:id="97" w:name="_Toc16938529"/>
      <w:r/>
      <w:bookmarkStart w:id="98" w:name="_Toc20823285"/>
      <w:r/>
      <w:bookmarkStart w:id="99" w:name="_Toc462564072"/>
      <w:r/>
      <w:bookmarkStart w:id="100" w:name="_Toc513029213"/>
      <w:r>
        <w:rPr>
          <w:rFonts w:hint="eastAsia" w:ascii="宋体" w:hAnsi="宋体" w:eastAsia="宋体" w:cs="宋体"/>
          <w:b/>
        </w:rPr>
        <w:t xml:space="preserve">三、投标文件的编制</w:t>
      </w:r>
      <w:bookmarkEnd w:id="96"/>
      <w:r/>
      <w:bookmarkEnd w:id="97"/>
      <w:r/>
      <w:bookmarkEnd w:id="98"/>
      <w:r/>
      <w:bookmarkEnd w:id="99"/>
      <w:r/>
      <w:bookmarkEnd w:id="100"/>
      <w:r/>
      <w:r/>
    </w:p>
    <w:p>
      <w:pPr>
        <w:pStyle w:val="708"/>
        <w:ind w:firstLine="480"/>
        <w:jc w:val="both"/>
        <w:keepLines/>
        <w:keepNext/>
        <w:spacing w:beforeAutospacing="0" w:afterAutospacing="0" w:line="500" w:lineRule="exact"/>
        <w:rPr>
          <w:rFonts w:hint="eastAsia" w:ascii="宋体" w:hAnsi="宋体" w:eastAsia="宋体" w:cs="宋体"/>
        </w:rPr>
      </w:pPr>
      <w:r/>
      <w:bookmarkStart w:id="101" w:name="_Toc16938530"/>
      <w:r/>
      <w:bookmarkStart w:id="102" w:name="_Toc462564073"/>
      <w:r/>
      <w:bookmarkStart w:id="103" w:name="_Toc20823286"/>
      <w:r/>
      <w:bookmarkStart w:id="104" w:name="_Toc513029214"/>
      <w:r>
        <w:rPr>
          <w:rFonts w:hint="eastAsia" w:ascii="宋体" w:hAnsi="宋体" w:eastAsia="宋体" w:cs="宋体"/>
        </w:rPr>
        <w:t xml:space="preserve">9、投标文件的语言及度量衡单位</w:t>
      </w:r>
      <w:bookmarkEnd w:id="101"/>
      <w:r/>
      <w:bookmarkEnd w:id="102"/>
      <w:r/>
      <w:bookmarkEnd w:id="103"/>
      <w:r/>
      <w:bookmarkEnd w:id="104"/>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08"/>
        <w:ind w:firstLine="480"/>
        <w:jc w:val="both"/>
        <w:keepLines/>
        <w:keepNext/>
        <w:spacing w:beforeAutospacing="0" w:afterAutospacing="0" w:line="500" w:lineRule="exact"/>
        <w:rPr>
          <w:rFonts w:hint="eastAsia" w:ascii="宋体" w:hAnsi="宋体" w:eastAsia="宋体" w:cs="宋体"/>
        </w:rPr>
      </w:pPr>
      <w:r/>
      <w:bookmarkStart w:id="105" w:name="_Toc462564074"/>
      <w:r/>
      <w:bookmarkStart w:id="106" w:name="_Toc20823287"/>
      <w:r/>
      <w:bookmarkStart w:id="107" w:name="_Toc16938531"/>
      <w:r/>
      <w:bookmarkStart w:id="108" w:name="_Toc513029215"/>
      <w:r>
        <w:rPr>
          <w:rFonts w:hint="eastAsia" w:ascii="宋体" w:hAnsi="宋体" w:eastAsia="宋体" w:cs="宋体"/>
        </w:rPr>
        <w:t xml:space="preserve">10、投标文件构成</w:t>
      </w:r>
      <w:bookmarkEnd w:id="105"/>
      <w:r/>
      <w:bookmarkEnd w:id="106"/>
      <w:r/>
      <w:bookmarkEnd w:id="107"/>
      <w:r/>
      <w:bookmarkEnd w:id="108"/>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发布的招标文件为准。</w:t>
      </w:r>
      <w:r/>
    </w:p>
    <w:p>
      <w:pPr>
        <w:pStyle w:val="708"/>
        <w:ind w:firstLine="480"/>
        <w:jc w:val="both"/>
        <w:keepLines/>
        <w:keepNext/>
        <w:spacing w:beforeAutospacing="0" w:afterAutospacing="0" w:line="500" w:lineRule="exact"/>
        <w:rPr>
          <w:rFonts w:hint="eastAsia" w:ascii="宋体" w:hAnsi="宋体" w:eastAsia="宋体" w:cs="宋体"/>
        </w:rPr>
      </w:pPr>
      <w:r/>
      <w:bookmarkStart w:id="109" w:name="_Toc14577357"/>
      <w:r/>
      <w:bookmarkStart w:id="110" w:name="_Toc513029219"/>
      <w:r/>
      <w:bookmarkStart w:id="111" w:name="_Toc49090507"/>
      <w:r/>
      <w:bookmarkStart w:id="112" w:name="_Toc14577354"/>
      <w:r/>
      <w:bookmarkStart w:id="113" w:name="_Toc49090509"/>
      <w:r/>
      <w:bookmarkStart w:id="114" w:name="_Toc513029216"/>
      <w:r>
        <w:rPr>
          <w:rFonts w:hint="eastAsia" w:ascii="宋体" w:hAnsi="宋体" w:eastAsia="宋体" w:cs="宋体"/>
        </w:rPr>
        <w:t xml:space="preserve">11、证明投标人及投标标的符合招标文件规定的文件</w:t>
      </w:r>
      <w:bookmarkEnd w:id="109"/>
      <w:r/>
      <w:bookmarkEnd w:id="110"/>
      <w:r/>
      <w:bookmarkEnd w:id="111"/>
      <w:r/>
      <w:bookmarkEnd w:id="112"/>
      <w:r/>
      <w:bookmarkEnd w:id="113"/>
      <w:r/>
      <w:bookmarkEnd w:id="114"/>
      <w:r/>
      <w:r/>
    </w:p>
    <w:p>
      <w:pPr>
        <w:pStyle w:val="708"/>
        <w:ind w:firstLine="480"/>
        <w:jc w:val="both"/>
        <w:spacing w:beforeAutospacing="0" w:afterAutospacing="0" w:line="500" w:lineRule="exact"/>
        <w:rPr>
          <w:rFonts w:hint="eastAsia" w:ascii="宋体" w:hAnsi="宋体" w:eastAsia="宋体" w:cs="宋体"/>
        </w:rPr>
      </w:pPr>
      <w:r/>
      <w:bookmarkStart w:id="115" w:name="_Toc49090508"/>
      <w:r/>
      <w:bookmarkStart w:id="116" w:name="_Toc14577355"/>
      <w:r>
        <w:rPr>
          <w:rFonts w:hint="eastAsia" w:ascii="宋体" w:hAnsi="宋体" w:eastAsia="宋体" w:cs="宋体"/>
        </w:rPr>
        <w:t xml:space="preserve">11.1投标人应按照法律、法规、规章和规范性文件以及招标文件要求提交证明文件，证明其及投标标的符合招标文件规定。</w:t>
      </w:r>
      <w:bookmarkEnd w:id="115"/>
      <w:r/>
      <w:bookmarkEnd w:id="116"/>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12、投标分项报价表</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spacing w:line="500" w:lineRule="exact"/>
        <w:rPr>
          <w:rFonts w:hint="eastAsia" w:ascii="宋体" w:hAnsi="宋体" w:eastAsia="宋体" w:cs="宋体"/>
          <w:b/>
          <w:bCs/>
          <w:i/>
          <w:iCs/>
          <w:sz w:val="24"/>
          <w:lang w:eastAsia="zh-CN"/>
        </w:rPr>
      </w:pPr>
      <w:r>
        <w:rPr>
          <w:rFonts w:hint="eastAsia" w:ascii="宋体" w:hAnsi="宋体" w:eastAsia="宋体" w:cs="宋体"/>
          <w:b/>
          <w:bCs/>
          <w:i/>
          <w:iCs/>
          <w:sz w:val="24"/>
          <w:lang w:val="zh-CN"/>
        </w:rPr>
        <w:t xml:space="preserve">12.4所有人员工资不低于本</w:t>
      </w:r>
      <w:r>
        <w:rPr>
          <w:rFonts w:hint="eastAsia" w:ascii="宋体" w:hAnsi="宋体" w:eastAsia="宋体" w:cs="宋体"/>
          <w:b/>
          <w:bCs/>
          <w:i/>
          <w:iCs/>
          <w:sz w:val="24"/>
        </w:rPr>
        <w:t xml:space="preserve">县</w:t>
      </w:r>
      <w:r>
        <w:rPr>
          <w:rFonts w:hint="eastAsia" w:ascii="宋体" w:hAnsi="宋体" w:eastAsia="宋体" w:cs="宋体"/>
          <w:b/>
          <w:bCs/>
          <w:i/>
          <w:iCs/>
          <w:sz w:val="24"/>
          <w:lang w:val="zh-CN"/>
        </w:rPr>
        <w:t xml:space="preserve">最低工资标准</w:t>
      </w:r>
      <w:r>
        <w:rPr>
          <w:rFonts w:hint="eastAsia" w:ascii="宋体" w:hAnsi="宋体" w:eastAsia="宋体" w:cs="宋体"/>
          <w:b/>
          <w:bCs/>
          <w:i/>
          <w:iCs/>
          <w:sz w:val="24"/>
        </w:rPr>
        <w:t xml:space="preserve">2180.00</w:t>
      </w:r>
      <w:r>
        <w:rPr>
          <w:rFonts w:hint="eastAsia" w:ascii="宋体" w:hAnsi="宋体" w:eastAsia="宋体" w:cs="宋体"/>
          <w:b/>
          <w:bCs/>
          <w:i/>
          <w:iCs/>
          <w:sz w:val="24"/>
          <w:lang w:val="zh-CN"/>
        </w:rPr>
        <w:t xml:space="preserve">元/人</w:t>
      </w:r>
      <w:r>
        <w:rPr>
          <w:rFonts w:hint="eastAsia" w:ascii="宋体" w:hAnsi="宋体" w:eastAsia="宋体" w:cs="宋体"/>
          <w:b/>
          <w:bCs/>
          <w:i/>
          <w:iCs/>
          <w:sz w:val="24"/>
        </w:rPr>
        <w:t xml:space="preserve">/</w:t>
      </w:r>
      <w:r>
        <w:rPr>
          <w:rFonts w:hint="eastAsia" w:ascii="宋体" w:hAnsi="宋体" w:eastAsia="宋体" w:cs="宋体"/>
          <w:b/>
          <w:bCs/>
          <w:i/>
          <w:iCs/>
          <w:sz w:val="24"/>
          <w:lang w:val="zh-CN"/>
        </w:rPr>
        <w:t xml:space="preserve">每月，所有人员必须足额缴纳社保费用，社保（企业部分）不得低于</w:t>
      </w:r>
      <w:r>
        <w:rPr>
          <w:rFonts w:hint="eastAsia" w:ascii="宋体" w:hAnsi="宋体" w:eastAsia="宋体" w:cs="宋体"/>
          <w:b/>
          <w:bCs/>
          <w:i/>
          <w:iCs/>
          <w:sz w:val="24"/>
          <w:lang w:val="en-US" w:eastAsia="zh-CN"/>
        </w:rPr>
        <w:t xml:space="preserve">1292.47</w:t>
      </w:r>
      <w:r>
        <w:rPr>
          <w:rFonts w:hint="eastAsia" w:ascii="宋体" w:hAnsi="宋体" w:eastAsia="宋体" w:cs="宋体"/>
          <w:b/>
          <w:bCs/>
          <w:i/>
          <w:iCs/>
          <w:sz w:val="24"/>
          <w:lang w:val="zh-CN"/>
        </w:rPr>
        <w:t xml:space="preserve">元/人/每月，住房公积金不得低于</w:t>
      </w:r>
      <w:r>
        <w:rPr>
          <w:rFonts w:hint="eastAsia" w:ascii="宋体" w:hAnsi="宋体" w:eastAsia="宋体" w:cs="宋体"/>
          <w:b/>
          <w:bCs/>
          <w:i/>
          <w:iCs/>
          <w:sz w:val="24"/>
        </w:rPr>
        <w:t xml:space="preserve">10</w:t>
      </w:r>
      <w:r>
        <w:rPr>
          <w:rFonts w:hint="eastAsia" w:ascii="宋体" w:hAnsi="宋体" w:eastAsia="宋体" w:cs="宋体"/>
          <w:b/>
          <w:bCs/>
          <w:i/>
          <w:iCs/>
          <w:sz w:val="24"/>
          <w:lang w:val="en-US" w:eastAsia="zh-CN"/>
        </w:rPr>
        <w:t xml:space="preserve">1.00</w:t>
      </w:r>
      <w:r>
        <w:rPr>
          <w:rFonts w:hint="eastAsia" w:ascii="宋体" w:hAnsi="宋体" w:eastAsia="宋体" w:cs="宋体"/>
          <w:b/>
          <w:bCs/>
          <w:i/>
          <w:iCs/>
          <w:sz w:val="24"/>
          <w:lang w:val="zh-CN"/>
        </w:rPr>
        <w:t xml:space="preserve">元</w:t>
      </w:r>
      <w:r>
        <w:rPr>
          <w:rFonts w:hint="eastAsia" w:ascii="宋体" w:hAnsi="宋体" w:eastAsia="宋体" w:cs="宋体"/>
          <w:b/>
          <w:bCs/>
          <w:i/>
          <w:iCs/>
          <w:sz w:val="24"/>
        </w:rPr>
        <w:t xml:space="preserve">/</w:t>
      </w:r>
      <w:r>
        <w:rPr>
          <w:rFonts w:hint="eastAsia" w:ascii="宋体" w:hAnsi="宋体" w:eastAsia="宋体" w:cs="宋体"/>
          <w:b/>
          <w:bCs/>
          <w:i/>
          <w:iCs/>
          <w:sz w:val="24"/>
          <w:lang w:val="zh-CN"/>
        </w:rPr>
        <w:t xml:space="preserve">人/每月</w:t>
      </w:r>
      <w:r>
        <w:rPr>
          <w:rFonts w:hint="eastAsia" w:ascii="宋体" w:hAnsi="宋体" w:eastAsia="宋体" w:cs="宋体"/>
          <w:b/>
          <w:bCs/>
          <w:i/>
          <w:iCs/>
          <w:sz w:val="24"/>
        </w:rPr>
        <w:t xml:space="preserve">，</w:t>
      </w:r>
      <w:r>
        <w:rPr>
          <w:rFonts w:hint="eastAsia" w:ascii="宋体" w:hAnsi="宋体" w:eastAsia="宋体" w:cs="宋体"/>
          <w:b/>
          <w:bCs/>
          <w:i/>
          <w:iCs/>
          <w:sz w:val="24"/>
          <w:lang w:val="en-US" w:eastAsia="zh-CN"/>
        </w:rPr>
        <w:t xml:space="preserve">劳保安全费用1.3万元/年，</w:t>
      </w:r>
      <w:r>
        <w:rPr>
          <w:rFonts w:hint="eastAsia" w:ascii="宋体" w:hAnsi="宋体" w:eastAsia="宋体" w:cs="宋体"/>
          <w:b/>
          <w:bCs/>
          <w:i/>
          <w:iCs/>
          <w:sz w:val="24"/>
        </w:rPr>
        <w:t xml:space="preserve">税金费率不得低于6.72%</w:t>
      </w:r>
      <w:r>
        <w:rPr>
          <w:rFonts w:hint="eastAsia" w:ascii="宋体" w:hAnsi="宋体" w:eastAsia="宋体" w:cs="宋体"/>
          <w:b/>
          <w:bCs/>
          <w:i/>
          <w:iCs/>
          <w:sz w:val="24"/>
          <w:lang w:eastAsia="zh-CN"/>
        </w:rPr>
        <w:t xml:space="preserve">。</w:t>
      </w:r>
      <w:r/>
    </w:p>
    <w:p>
      <w:pPr>
        <w:ind w:firstLine="482"/>
        <w:spacing w:line="500" w:lineRule="exact"/>
        <w:rPr>
          <w:rFonts w:hint="eastAsia" w:ascii="宋体" w:hAnsi="宋体" w:eastAsia="宋体" w:cs="宋体"/>
          <w:b/>
          <w:sz w:val="24"/>
        </w:rPr>
      </w:pPr>
      <w:r>
        <w:rPr>
          <w:rFonts w:hint="eastAsia" w:ascii="宋体" w:hAnsi="宋体" w:eastAsia="宋体" w:cs="宋体"/>
          <w:b/>
          <w:i/>
          <w:iCs/>
          <w:sz w:val="24"/>
        </w:rPr>
        <w:t xml:space="preserve">投标人</w:t>
      </w:r>
      <w:r>
        <w:rPr>
          <w:rFonts w:hint="eastAsia" w:ascii="宋体" w:hAnsi="宋体" w:eastAsia="宋体" w:cs="宋体"/>
          <w:b/>
          <w:bCs/>
          <w:i/>
          <w:iCs/>
          <w:sz w:val="24"/>
          <w:lang w:val="zh-CN"/>
        </w:rPr>
        <w:t xml:space="preserve">所提供人员的费用不得低于上述标准进行测算，</w:t>
      </w:r>
      <w:r>
        <w:rPr>
          <w:rFonts w:hint="eastAsia" w:ascii="宋体" w:hAnsi="宋体" w:eastAsia="宋体" w:cs="宋体"/>
          <w:b/>
          <w:i/>
          <w:iCs/>
          <w:sz w:val="24"/>
        </w:rPr>
        <w:t xml:space="preserve">否则</w:t>
      </w:r>
      <w:r>
        <w:rPr>
          <w:rFonts w:hint="eastAsia" w:ascii="宋体" w:hAnsi="宋体" w:eastAsia="宋体" w:cs="宋体"/>
          <w:b/>
          <w:bCs/>
          <w:i/>
          <w:iCs/>
          <w:sz w:val="24"/>
          <w:lang w:val="zh-CN"/>
        </w:rPr>
        <w:t xml:space="preserve">视为未实质性响应招标文件要求</w:t>
      </w:r>
      <w:r>
        <w:rPr>
          <w:rFonts w:hint="eastAsia" w:ascii="宋体" w:hAnsi="宋体" w:eastAsia="宋体" w:cs="宋体"/>
          <w:b/>
          <w:i/>
          <w:iCs/>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12.5  投标人根据招标内容的要求准确报价，一经报出，不得更改。</w:t>
      </w:r>
      <w:r/>
    </w:p>
    <w:p>
      <w:pPr>
        <w:ind w:firstLine="468"/>
        <w:spacing w:line="500" w:lineRule="exact"/>
        <w:rPr>
          <w:rFonts w:hint="eastAsia" w:ascii="宋体" w:hAnsi="宋体" w:eastAsia="宋体" w:cs="宋体"/>
          <w:sz w:val="24"/>
        </w:rPr>
      </w:pPr>
      <w:r>
        <w:rPr>
          <w:rFonts w:hint="eastAsia" w:ascii="宋体" w:hAnsi="宋体" w:eastAsia="宋体" w:cs="宋体"/>
          <w:sz w:val="24"/>
        </w:rPr>
        <w:t xml:space="preserve">12.6投标报价的单位为人民币(元)/</w:t>
      </w:r>
      <w:r>
        <w:rPr>
          <w:rFonts w:hint="eastAsia" w:ascii="宋体" w:hAnsi="宋体" w:eastAsia="宋体" w:cs="宋体"/>
          <w:sz w:val="24"/>
          <w:lang w:val="en-US" w:eastAsia="zh-CN"/>
        </w:rPr>
        <w:t xml:space="preserve">3</w:t>
      </w:r>
      <w:r>
        <w:rPr>
          <w:rFonts w:hint="eastAsia" w:ascii="宋体" w:hAnsi="宋体" w:eastAsia="宋体" w:cs="宋体"/>
          <w:sz w:val="24"/>
        </w:rPr>
        <w:t xml:space="preserve">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lang w:val="zh-CN"/>
        </w:rPr>
        <w:t xml:space="preserve">合同期满</w:t>
      </w:r>
      <w:r>
        <w:rPr>
          <w:rFonts w:hint="eastAsia" w:ascii="宋体" w:hAnsi="宋体" w:eastAsia="宋体" w:cs="宋体"/>
          <w:sz w:val="24"/>
        </w:rPr>
        <w:t xml:space="preserve">并完成与后续物业服务</w:t>
      </w:r>
      <w:r>
        <w:rPr>
          <w:rFonts w:hint="eastAsia" w:ascii="宋体" w:hAnsi="宋体" w:eastAsia="宋体" w:cs="宋体"/>
          <w:sz w:val="24"/>
          <w:lang w:val="zh-CN"/>
        </w:rPr>
        <w:t xml:space="preserve">企业的衔接后，方可退出，经本单位验收合格，</w:t>
      </w:r>
      <w:r>
        <w:rPr>
          <w:rFonts w:hint="eastAsia" w:ascii="宋体" w:hAnsi="宋体" w:eastAsia="宋体" w:cs="宋体"/>
          <w:sz w:val="24"/>
        </w:rPr>
        <w:t xml:space="preserve">退出本物业管理时必须向本单位移交全套档案等资料</w:t>
      </w:r>
      <w:r>
        <w:rPr>
          <w:rFonts w:hint="eastAsia" w:ascii="宋体" w:hAnsi="宋体" w:eastAsia="宋体" w:cs="宋体"/>
          <w:sz w:val="24"/>
          <w:lang w:val="zh-CN"/>
        </w:rPr>
        <w:t xml:space="preserve">，同时退还履约保证金余额。</w:t>
      </w:r>
      <w:r/>
    </w:p>
    <w:p>
      <w:pPr>
        <w:ind w:firstLine="720"/>
        <w:spacing w:line="500" w:lineRule="exact"/>
        <w:rPr>
          <w:rFonts w:hint="eastAsia" w:ascii="宋体" w:hAnsi="宋体" w:eastAsia="宋体" w:cs="宋体"/>
          <w:sz w:val="24"/>
        </w:rPr>
      </w:pPr>
      <w:r>
        <w:rPr>
          <w:rFonts w:hint="eastAsia" w:ascii="宋体" w:hAnsi="宋体" w:eastAsia="宋体" w:cs="宋体"/>
          <w:sz w:val="24"/>
        </w:rPr>
        <w:t xml:space="preserve">12.7对于超出招标文件的其他临时性服务项目，由甲乙双方协商解决。</w:t>
      </w:r>
      <w:r/>
    </w:p>
    <w:p>
      <w:pPr>
        <w:pStyle w:val="708"/>
        <w:ind w:firstLine="72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08"/>
        <w:ind w:firstLine="480"/>
        <w:jc w:val="both"/>
        <w:spacing w:beforeAutospacing="0" w:afterAutospacing="0" w:line="500" w:lineRule="exac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708"/>
        <w:ind w:firstLine="480"/>
        <w:jc w:val="both"/>
        <w:keepLines/>
        <w:keepNext/>
        <w:spacing w:beforeAutospacing="0" w:afterAutospacing="0" w:line="500" w:lineRule="exact"/>
        <w:rPr>
          <w:rFonts w:hint="eastAsia" w:ascii="宋体" w:hAnsi="宋体" w:eastAsia="宋体" w:cs="宋体"/>
        </w:rPr>
      </w:pPr>
      <w:r/>
      <w:bookmarkStart w:id="117" w:name="_Toc49090510"/>
      <w:r/>
      <w:bookmarkStart w:id="118" w:name="_Toc14577359"/>
      <w:r>
        <w:rPr>
          <w:rFonts w:hint="eastAsia" w:ascii="宋体" w:hAnsi="宋体" w:eastAsia="宋体" w:cs="宋体"/>
        </w:rPr>
        <w:t xml:space="preserve">14、投标函和开标一览表</w:t>
      </w:r>
      <w:bookmarkEnd w:id="117"/>
      <w:r/>
      <w:bookmarkEnd w:id="118"/>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708"/>
        <w:ind w:firstLine="480"/>
        <w:jc w:val="both"/>
        <w:spacing w:beforeAutospacing="0" w:afterAutospacing="0" w:line="500" w:lineRule="exact"/>
        <w:rPr>
          <w:rFonts w:hint="eastAsia" w:ascii="宋体" w:hAnsi="宋体" w:eastAsia="宋体" w:cs="宋体"/>
          <w:b/>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rPr>
          <w:rFonts w:hint="eastAsia" w:ascii="宋体" w:hAnsi="宋体" w:eastAsia="宋体" w:cs="宋体"/>
          <w:b/>
          <w:sz w:val="24"/>
        </w:rPr>
      </w:pPr>
      <w:r>
        <w:rPr>
          <w:rFonts w:hint="eastAsia" w:ascii="宋体" w:hAnsi="宋体" w:eastAsia="宋体" w:cs="宋体"/>
          <w:sz w:val="24"/>
        </w:rPr>
        <w:t xml:space="preserve">14.3投标文件的大写金额和小写金额不一致的，以大写金额为准；对不同文字文本投标的解释发生异议的，以中文文本为准。</w:t>
      </w:r>
      <w:r/>
    </w:p>
    <w:p>
      <w:pPr>
        <w:pStyle w:val="708"/>
        <w:ind w:firstLine="480"/>
        <w:jc w:val="both"/>
        <w:keepLines/>
        <w:keepNext/>
        <w:spacing w:beforeAutospacing="0" w:afterAutospacing="0" w:line="500" w:lineRule="exact"/>
        <w:rPr>
          <w:rFonts w:hint="eastAsia" w:ascii="宋体" w:hAnsi="宋体" w:eastAsia="宋体" w:cs="宋体"/>
        </w:rPr>
      </w:pPr>
      <w:r/>
      <w:bookmarkStart w:id="119" w:name="_Toc14577360"/>
      <w:r/>
      <w:bookmarkStart w:id="120" w:name="_Toc49090511"/>
      <w:r>
        <w:rPr>
          <w:rFonts w:hint="eastAsia" w:ascii="宋体" w:hAnsi="宋体" w:eastAsia="宋体" w:cs="宋体"/>
        </w:rPr>
        <w:t xml:space="preserve">15、投标有效期</w:t>
      </w:r>
      <w:bookmarkEnd w:id="119"/>
      <w:r/>
      <w:bookmarkEnd w:id="120"/>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16、投标有效期的延长</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08"/>
        <w:ind w:firstLine="482"/>
        <w:jc w:val="both"/>
        <w:keepLines/>
        <w:keepNext/>
        <w:spacing w:beforeAutospacing="0" w:afterAutospacing="0" w:line="500" w:lineRule="exact"/>
        <w:rPr>
          <w:rFonts w:hint="eastAsia" w:ascii="宋体" w:hAnsi="宋体" w:eastAsia="宋体" w:cs="宋体"/>
        </w:rPr>
      </w:pPr>
      <w:r/>
      <w:bookmarkStart w:id="121" w:name="_Toc20823296"/>
      <w:r/>
      <w:bookmarkStart w:id="122" w:name="_Toc120614217"/>
      <w:r/>
      <w:bookmarkStart w:id="123" w:name="_Toc16938540"/>
      <w:r/>
      <w:bookmarkStart w:id="124" w:name="_Toc513029224"/>
      <w:r>
        <w:rPr>
          <w:rFonts w:hint="eastAsia" w:ascii="宋体" w:hAnsi="宋体" w:eastAsia="宋体" w:cs="宋体"/>
          <w:b/>
        </w:rPr>
        <w:t xml:space="preserve">四、投标文件的递交</w:t>
      </w:r>
      <w:bookmarkEnd w:id="121"/>
      <w:r/>
      <w:bookmarkEnd w:id="122"/>
      <w:r/>
      <w:bookmarkEnd w:id="123"/>
      <w:r/>
      <w:bookmarkEnd w:id="124"/>
      <w:r/>
      <w:r/>
    </w:p>
    <w:p>
      <w:pPr>
        <w:pStyle w:val="708"/>
        <w:ind w:firstLine="480"/>
        <w:jc w:val="both"/>
        <w:keepLines/>
        <w:keepNext/>
        <w:spacing w:beforeAutospacing="0" w:afterAutospacing="0" w:line="500" w:lineRule="exact"/>
        <w:rPr>
          <w:rFonts w:hint="eastAsia" w:ascii="宋体" w:hAnsi="宋体" w:eastAsia="宋体" w:cs="宋体"/>
        </w:rPr>
      </w:pPr>
      <w:r/>
      <w:bookmarkStart w:id="125" w:name="_Toc16938541"/>
      <w:r/>
      <w:bookmarkStart w:id="126" w:name="_Toc462564084"/>
      <w:r/>
      <w:bookmarkStart w:id="127" w:name="_Toc513029225"/>
      <w:r/>
      <w:bookmarkStart w:id="128" w:name="_Toc20823297"/>
      <w:r>
        <w:rPr>
          <w:rFonts w:hint="eastAsia" w:ascii="宋体" w:hAnsi="宋体" w:eastAsia="宋体" w:cs="宋体"/>
        </w:rPr>
        <w:t xml:space="preserve">17、投标文件</w:t>
      </w:r>
      <w:bookmarkEnd w:id="125"/>
      <w:r/>
      <w:bookmarkEnd w:id="126"/>
      <w:r/>
      <w:bookmarkEnd w:id="127"/>
      <w:r/>
      <w:bookmarkEnd w:id="128"/>
      <w:r>
        <w:rPr>
          <w:rFonts w:hint="eastAsia" w:ascii="宋体" w:hAnsi="宋体" w:eastAsia="宋体" w:cs="宋体"/>
        </w:rPr>
        <w:t xml:space="preserve">的递交</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17.1 电子投标文件的递交</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9" w:name="_Toc16938542"/>
      <w:r/>
      <w:bookmarkEnd w:id="129"/>
      <w:r/>
      <w:bookmarkStart w:id="130" w:name="_Toc20823298"/>
      <w:r/>
      <w:bookmarkEnd w:id="130"/>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18、投标截止时间</w:t>
      </w:r>
      <w:r/>
    </w:p>
    <w:p>
      <w:pPr>
        <w:pStyle w:val="708"/>
        <w:ind w:firstLine="480"/>
        <w:jc w:val="both"/>
        <w:spacing w:beforeAutospacing="0" w:afterAutospacing="0" w:line="500" w:lineRule="exact"/>
        <w:rPr>
          <w:rFonts w:hint="eastAsia" w:ascii="宋体" w:hAnsi="宋体" w:eastAsia="宋体" w:cs="宋体"/>
          <w:i/>
          <w:iCs/>
          <w:u w:val="single"/>
        </w:rPr>
      </w:pPr>
      <w:r>
        <w:rPr>
          <w:rFonts w:hint="eastAsia" w:ascii="宋体" w:hAnsi="宋体" w:eastAsia="宋体" w:cs="宋体"/>
          <w:i/>
          <w:iCs/>
          <w:u w:val="single"/>
        </w:rPr>
        <w:t xml:space="preserve">18.1投标人上传电子投标文件的时间不得迟于招标公告中规定的投标截止时间。</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18.2采购中心可以按照规定，通过修改招标文件酌情延长投标截止时间，在此情况下，投标人的所有权利和义务以及投标人受制的截止时间均应以延长后新的截止时间为准。</w:t>
      </w:r>
      <w:r/>
    </w:p>
    <w:p>
      <w:pPr>
        <w:pStyle w:val="708"/>
        <w:ind w:firstLine="480"/>
        <w:jc w:val="both"/>
        <w:keepLines/>
        <w:keepNext/>
        <w:spacing w:beforeAutospacing="0" w:afterAutospacing="0" w:line="500" w:lineRule="exact"/>
        <w:rPr>
          <w:rFonts w:hint="eastAsia" w:ascii="宋体" w:hAnsi="宋体" w:eastAsia="宋体" w:cs="宋体"/>
        </w:rPr>
      </w:pPr>
      <w:r/>
      <w:bookmarkStart w:id="131" w:name="_Toc16938543"/>
      <w:r/>
      <w:bookmarkStart w:id="132" w:name="_Toc20823299"/>
      <w:r/>
      <w:bookmarkStart w:id="133" w:name="_Toc513029227"/>
      <w:r>
        <w:rPr>
          <w:rFonts w:hint="eastAsia" w:ascii="宋体" w:hAnsi="宋体" w:eastAsia="宋体" w:cs="宋体"/>
        </w:rPr>
        <w:t xml:space="preserve">19、投标文件</w:t>
      </w:r>
      <w:bookmarkEnd w:id="131"/>
      <w:r/>
      <w:bookmarkEnd w:id="132"/>
      <w:r/>
      <w:bookmarkEnd w:id="133"/>
      <w:r>
        <w:rPr>
          <w:rFonts w:hint="eastAsia" w:ascii="宋体" w:hAnsi="宋体" w:eastAsia="宋体" w:cs="宋体"/>
        </w:rPr>
        <w:t xml:space="preserve">的拒收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19.1采购中心拒绝接收在其规定的投标截止时间后上传的任何投标文件。</w:t>
      </w:r>
      <w:r/>
    </w:p>
    <w:p>
      <w:pPr>
        <w:pStyle w:val="708"/>
        <w:ind w:firstLine="480"/>
        <w:jc w:val="both"/>
        <w:keepLines/>
        <w:keepNext/>
        <w:spacing w:beforeAutospacing="0" w:afterAutospacing="0" w:line="500" w:lineRule="exact"/>
        <w:rPr>
          <w:rFonts w:hint="eastAsia" w:ascii="宋体" w:hAnsi="宋体" w:eastAsia="宋体" w:cs="宋体"/>
        </w:rPr>
      </w:pPr>
      <w:r/>
      <w:bookmarkStart w:id="134" w:name="_Toc16938544"/>
      <w:r/>
      <w:bookmarkStart w:id="135" w:name="_Toc513029228"/>
      <w:r/>
      <w:bookmarkStart w:id="136" w:name="_Toc20823300"/>
      <w:r>
        <w:rPr>
          <w:rFonts w:hint="eastAsia" w:ascii="宋体" w:hAnsi="宋体" w:eastAsia="宋体" w:cs="宋体"/>
        </w:rPr>
        <w:t xml:space="preserve">20、投标文件的撤回和修改</w:t>
      </w:r>
      <w:bookmarkEnd w:id="134"/>
      <w:r/>
      <w:bookmarkEnd w:id="135"/>
      <w:r/>
      <w:bookmarkEnd w:id="136"/>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20.1投标文件的撤回</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20.1.1电子投标文件的撤回</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20.2 投标文件的修改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bookmarkStart w:id="137" w:name="_Toc120614218"/>
      <w:r/>
      <w:bookmarkStart w:id="138" w:name="_Toc16938545"/>
      <w:r/>
      <w:bookmarkStart w:id="139" w:name="_Toc20823301"/>
      <w:r/>
      <w:bookmarkStart w:id="140" w:name="_Toc513029229"/>
      <w:r/>
      <w:r/>
    </w:p>
    <w:p>
      <w:pPr>
        <w:pStyle w:val="708"/>
        <w:numPr>
          <w:ilvl w:val="0"/>
          <w:numId w:val="1"/>
        </w:numPr>
        <w:ind w:firstLine="482"/>
        <w:jc w:val="both"/>
        <w:spacing w:beforeAutospacing="0" w:afterAutospacing="0" w:line="500" w:lineRule="exact"/>
        <w:rPr>
          <w:rFonts w:hint="eastAsia" w:ascii="宋体" w:hAnsi="宋体" w:eastAsia="宋体" w:cs="宋体"/>
          <w:b/>
        </w:rPr>
      </w:pPr>
      <w:r>
        <w:rPr>
          <w:rFonts w:hint="eastAsia" w:ascii="宋体" w:hAnsi="宋体" w:eastAsia="宋体" w:cs="宋体"/>
          <w:b/>
        </w:rPr>
        <w:t xml:space="preserve">开标与评标</w:t>
      </w:r>
      <w:bookmarkEnd w:id="137"/>
      <w:r/>
      <w:bookmarkEnd w:id="138"/>
      <w:r/>
      <w:bookmarkEnd w:id="139"/>
      <w:r/>
      <w:bookmarkEnd w:id="140"/>
      <w:r/>
      <w:bookmarkStart w:id="141" w:name="_Toc513029230"/>
      <w:r/>
      <w:bookmarkStart w:id="142" w:name="_Toc16938546"/>
      <w:r/>
      <w:bookmarkStart w:id="143" w:name="_Toc20823302"/>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21、开标</w:t>
      </w:r>
      <w:bookmarkEnd w:id="141"/>
      <w:r/>
      <w:bookmarkEnd w:id="142"/>
      <w:r/>
      <w:bookmarkEnd w:id="143"/>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21.1采购中心将在招标公告中规定的时间和地点组织公开开标。投标人应当按照《操作手册》规定，参加开标活动和在苏采云系统规定的时间内对投标文件进行解密。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21.2开标仪式由采购中心组织。苏采云系统将自动对项目进行开标，并宣布各投标人名称和投标价格。</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708"/>
        <w:ind w:firstLine="480"/>
        <w:jc w:val="both"/>
        <w:keepLines/>
        <w:keepNext/>
        <w:spacing w:beforeAutospacing="0" w:afterAutospacing="0" w:line="500" w:lineRule="exact"/>
        <w:rPr>
          <w:rFonts w:hint="eastAsia" w:ascii="宋体" w:hAnsi="宋体" w:eastAsia="宋体" w:cs="宋体"/>
        </w:rPr>
      </w:pPr>
      <w:r/>
      <w:bookmarkStart w:id="144" w:name="_Toc513029231"/>
      <w:r/>
      <w:bookmarkStart w:id="145" w:name="_Toc20823303"/>
      <w:r/>
      <w:bookmarkStart w:id="146" w:name="_Toc16938547"/>
      <w:r>
        <w:rPr>
          <w:rFonts w:hint="eastAsia" w:ascii="宋体" w:hAnsi="宋体" w:eastAsia="宋体" w:cs="宋体"/>
        </w:rPr>
        <w:t xml:space="preserve">22、评标委员会</w:t>
      </w:r>
      <w:bookmarkEnd w:id="144"/>
      <w:r/>
      <w:bookmarkEnd w:id="145"/>
      <w:r/>
      <w:bookmarkEnd w:id="146"/>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22.1开标后，采购中心将立即组织评标委员会（以下简称评委会）进行评标。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22.3评委会独立工作，负责评审所有投标文件并确定中标候选人。</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23、评标过程的保密与公正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23.1凡是与审查、澄清、评价和比较投标的有关资料以及授标建议等，采购人、评委、采购中心均不得向投标人或与评标无关的其他人员透露。</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23.3采购中心和评标委员会不向未中标的投标人解释未中标原因，也不公布评标过程中的相关细节。</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w:t>
      </w:r>
      <w:bookmarkStart w:id="147" w:name="_Toc16938548"/>
      <w:r/>
      <w:bookmarkStart w:id="148" w:name="_Toc20823304"/>
      <w:r/>
      <w:bookmarkStart w:id="149" w:name="_Toc513029232"/>
      <w:r>
        <w:rPr>
          <w:rFonts w:hint="eastAsia" w:ascii="宋体" w:hAnsi="宋体" w:eastAsia="宋体" w:cs="宋体"/>
        </w:rPr>
        <w:t xml:space="preserve">   </w:t>
      </w:r>
      <w:r/>
    </w:p>
    <w:p>
      <w:pPr>
        <w:pStyle w:val="708"/>
        <w:ind w:left="0" w:firstLine="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24</w:t>
      </w:r>
      <w:r>
        <w:rPr>
          <w:rFonts w:hint="eastAsia" w:ascii="宋体" w:hAnsi="宋体" w:eastAsia="宋体" w:cs="宋体"/>
        </w:rPr>
        <w:t xml:space="preserve">、</w:t>
      </w:r>
      <w:r>
        <w:rPr>
          <w:rFonts w:hint="eastAsia" w:ascii="宋体" w:hAnsi="宋体" w:eastAsia="宋体" w:cs="宋体"/>
        </w:rPr>
        <w:t xml:space="preserve">投标文件的澄清</w:t>
      </w:r>
      <w:bookmarkEnd w:id="147"/>
      <w:r/>
      <w:bookmarkEnd w:id="148"/>
      <w:r/>
      <w:bookmarkEnd w:id="149"/>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24.3接到评委会澄清、说明和补正要求的投标人如未按规定做出澄清、说明和补正，其风险由投标人自行承担。</w:t>
      </w:r>
      <w:r/>
    </w:p>
    <w:p>
      <w:pPr>
        <w:pStyle w:val="708"/>
        <w:ind w:firstLine="480"/>
        <w:jc w:val="both"/>
        <w:spacing w:beforeAutospacing="0" w:afterAutospacing="0" w:line="500" w:lineRule="exact"/>
        <w:rPr>
          <w:rFonts w:hint="eastAsia" w:ascii="宋体" w:hAnsi="宋体" w:eastAsia="宋体" w:cs="宋体"/>
        </w:rPr>
      </w:pPr>
      <w:r/>
      <w:bookmarkStart w:id="150" w:name="_Toc20823305"/>
      <w:r/>
      <w:bookmarkStart w:id="151" w:name="_Toc16938549"/>
      <w:r/>
      <w:bookmarkStart w:id="152" w:name="_Toc513029233"/>
      <w:r>
        <w:rPr>
          <w:rFonts w:hint="eastAsia" w:ascii="宋体" w:hAnsi="宋体" w:eastAsia="宋体" w:cs="宋体"/>
        </w:rPr>
        <w:t xml:space="preserve">25、对投标文件的初审</w:t>
      </w:r>
      <w:bookmarkEnd w:id="150"/>
      <w:r/>
      <w:bookmarkEnd w:id="151"/>
      <w:r/>
      <w:bookmarkEnd w:id="152"/>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25.3如果投标文件实质上没有响应招标文件的要求，评委会将予以拒绝，投标人不得通过修改或撤销不符合要求的偏离或保留而使其投标成为实质性响应的投标。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08"/>
        <w:ind w:firstLine="480"/>
        <w:jc w:val="both"/>
        <w:spacing w:beforeAutospacing="0" w:afterAutospacing="0" w:line="500" w:lineRule="exact"/>
        <w:rPr>
          <w:rFonts w:hint="eastAsia" w:ascii="宋体" w:hAnsi="宋体" w:eastAsia="宋体" w:cs="宋体"/>
        </w:rPr>
      </w:pPr>
      <w:r/>
      <w:bookmarkStart w:id="153" w:name="_Toc20823306"/>
      <w:r/>
      <w:bookmarkStart w:id="154" w:name="_Toc513029234"/>
      <w:r/>
      <w:bookmarkStart w:id="155" w:name="_Toc16938550"/>
      <w:r>
        <w:rPr>
          <w:rFonts w:hint="eastAsia" w:ascii="宋体" w:hAnsi="宋体" w:eastAsia="宋体" w:cs="宋体"/>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26、无效投标条款和废标条款</w:t>
      </w:r>
      <w:r/>
    </w:p>
    <w:p>
      <w:pPr>
        <w:pStyle w:val="708"/>
        <w:ind w:firstLine="480"/>
        <w:jc w:val="both"/>
        <w:spacing w:beforeAutospacing="0" w:afterAutospacing="0" w:line="500" w:lineRule="exact"/>
        <w:rPr>
          <w:rFonts w:hint="eastAsia" w:ascii="宋体" w:hAnsi="宋体" w:eastAsia="宋体" w:cs="宋体"/>
        </w:rPr>
      </w:pPr>
      <w:r/>
      <w:bookmarkStart w:id="156" w:name="_Toc16938551"/>
      <w:r/>
      <w:bookmarkStart w:id="157" w:name="_Toc20823307"/>
      <w:r/>
      <w:bookmarkStart w:id="158" w:name="_Toc513029235"/>
      <w:r>
        <w:rPr>
          <w:rFonts w:hint="eastAsia" w:ascii="宋体" w:hAnsi="宋体" w:eastAsia="宋体" w:cs="宋体"/>
        </w:rPr>
        <w:t xml:space="preserve">26.1无效投标条款</w:t>
      </w:r>
      <w:bookmarkEnd w:id="156"/>
      <w:r/>
      <w:bookmarkEnd w:id="157"/>
      <w:r/>
      <w:bookmarkEnd w:id="158"/>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26.1.6未通过符合性审查的。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1.投标（响应）报价低于全部通过符合性审查供应商投标（响应）报价平均值50%的，即投标（响应）报价&lt;全部通过符合性审查供应商投标（响应）报价平均值×50%；</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2.投标（响应）报价低于通过符合性审查的次低报价供应商投标（响应）报价50%的，即投标（响应）报价&lt;通过符合性审查的次低报价供应商投标（响应）报价×50%；</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3.投标（响应）报价低于采购项目最高限价45%的，即投标（响应）报价&lt;采购项目最高限价×45%；</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4.评审委员会基于专业判断，认为供应商报价过低，有可能影响产品质量或者不能诚信履约的其他情形。</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相关法律法规对供应商报价有规定的，从其规定。</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26.2废标条款</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26.2.1符合专业条件的供应商或者对招标文件作实质响应的供应商不足三家的。26.2.2出现影响采购公正的违法、违规行为的。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708"/>
        <w:ind w:firstLine="482"/>
        <w:jc w:val="both"/>
        <w:keepLines/>
        <w:keepNext/>
        <w:spacing w:beforeAutospacing="0" w:afterAutospacing="0" w:line="500" w:lineRule="exact"/>
        <w:rPr>
          <w:rFonts w:hint="eastAsia" w:ascii="宋体" w:hAnsi="宋体" w:eastAsia="宋体" w:cs="宋体"/>
        </w:rPr>
      </w:pPr>
      <w:r/>
      <w:bookmarkStart w:id="159" w:name="_Toc120614219"/>
      <w:r>
        <w:rPr>
          <w:rFonts w:hint="eastAsia" w:ascii="宋体" w:hAnsi="宋体" w:eastAsia="宋体" w:cs="宋体"/>
          <w:b/>
        </w:rPr>
        <w:t xml:space="preserve">六、定标</w:t>
      </w:r>
      <w:bookmarkEnd w:id="159"/>
      <w:r/>
      <w:r/>
    </w:p>
    <w:p>
      <w:pPr>
        <w:pStyle w:val="708"/>
        <w:ind w:firstLine="480"/>
        <w:jc w:val="both"/>
        <w:keepLines/>
        <w:keepNext/>
        <w:spacing w:beforeAutospacing="0" w:afterAutospacing="0" w:line="500" w:lineRule="exact"/>
        <w:rPr>
          <w:rFonts w:hint="eastAsia" w:ascii="宋体" w:hAnsi="宋体" w:eastAsia="宋体" w:cs="宋体"/>
        </w:rPr>
      </w:pPr>
      <w:r/>
      <w:bookmarkStart w:id="160" w:name="_Toc20823310"/>
      <w:r/>
      <w:bookmarkStart w:id="161" w:name="_Toc16938554"/>
      <w:r/>
      <w:bookmarkStart w:id="162" w:name="_Toc513029238"/>
      <w:r>
        <w:rPr>
          <w:rFonts w:hint="eastAsia" w:ascii="宋体" w:hAnsi="宋体" w:eastAsia="宋体" w:cs="宋体"/>
        </w:rPr>
        <w:t xml:space="preserve">27、</w:t>
      </w:r>
      <w:bookmarkEnd w:id="160"/>
      <w:r>
        <w:rPr>
          <w:rFonts w:hint="eastAsia" w:ascii="宋体" w:hAnsi="宋体" w:eastAsia="宋体" w:cs="宋体"/>
        </w:rPr>
        <w:t xml:space="preserve">确定</w:t>
      </w:r>
      <w:bookmarkEnd w:id="161"/>
      <w:r/>
      <w:bookmarkEnd w:id="162"/>
      <w:r>
        <w:rPr>
          <w:rFonts w:hint="eastAsia" w:ascii="宋体" w:hAnsi="宋体" w:eastAsia="宋体" w:cs="宋体"/>
        </w:rPr>
        <w:t xml:space="preserve">中标单位</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27.3采购中心将在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发布中标公告，公告期限为1个工作日。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27.4.1提供虚假材料谋取中标的。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27.4.2向采购人、采购中心行贿或者提供其他不正当利益的。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708"/>
        <w:ind w:firstLine="480"/>
        <w:jc w:val="both"/>
        <w:spacing w:beforeAutospacing="0" w:afterAutospacing="0" w:line="500" w:lineRule="exact"/>
        <w:rPr>
          <w:rFonts w:hint="eastAsia" w:ascii="宋体" w:hAnsi="宋体" w:eastAsia="宋体" w:cs="宋体"/>
        </w:rPr>
      </w:pPr>
      <w:r/>
      <w:bookmarkStart w:id="163" w:name="_Toc200451960"/>
      <w:r>
        <w:rPr>
          <w:rFonts w:hint="eastAsia" w:ascii="宋体" w:hAnsi="宋体" w:eastAsia="宋体" w:cs="宋体"/>
        </w:rPr>
        <w:t xml:space="preserve">27.5 有下列情形之一的，视为投标人串通投标，投标无效：</w:t>
      </w:r>
      <w:bookmarkEnd w:id="163"/>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28、质疑处理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00" w:lineRule="exact"/>
        <w:tabs>
          <w:tab w:val="left" w:pos="1331" w:leader="none"/>
        </w:tabs>
        <w:rPr>
          <w:rFonts w:hint="eastAsia" w:ascii="宋体" w:hAnsi="宋体" w:eastAsia="宋体" w:cs="宋体"/>
          <w:sz w:val="24"/>
        </w:rPr>
      </w:pPr>
      <w:r>
        <w:rPr>
          <w:rFonts w:hint="eastAsia" w:ascii="宋体" w:hAnsi="宋体" w:eastAsia="宋体" w:cs="宋体"/>
          <w:sz w:val="24"/>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 以下情形的质疑不予受理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28.5.2超出政府采购法定期限的质疑。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29、中标通知书</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708"/>
        <w:ind w:firstLine="482"/>
        <w:jc w:val="both"/>
        <w:keepLines/>
        <w:keepNext/>
        <w:spacing w:beforeAutospacing="0" w:afterAutospacing="0" w:line="500" w:lineRule="exact"/>
        <w:rPr>
          <w:rFonts w:hint="eastAsia" w:ascii="宋体" w:hAnsi="宋体" w:eastAsia="宋体" w:cs="宋体"/>
        </w:rPr>
      </w:pPr>
      <w:r/>
      <w:bookmarkStart w:id="164" w:name="_Toc20823308"/>
      <w:r/>
      <w:bookmarkStart w:id="165" w:name="_Toc16938552"/>
      <w:r/>
      <w:bookmarkStart w:id="166" w:name="_Toc513029236"/>
      <w:r/>
      <w:bookmarkStart w:id="167" w:name="_Toc120614220"/>
      <w:r>
        <w:rPr>
          <w:rFonts w:hint="eastAsia" w:ascii="宋体" w:hAnsi="宋体" w:eastAsia="宋体" w:cs="宋体"/>
          <w:b/>
        </w:rPr>
        <w:t xml:space="preserve">七、授予合同</w:t>
      </w:r>
      <w:bookmarkEnd w:id="164"/>
      <w:r/>
      <w:bookmarkEnd w:id="165"/>
      <w:r/>
      <w:bookmarkEnd w:id="166"/>
      <w:r/>
      <w:bookmarkEnd w:id="167"/>
      <w:r/>
      <w:r/>
    </w:p>
    <w:p>
      <w:pPr>
        <w:pStyle w:val="708"/>
        <w:ind w:firstLine="480"/>
        <w:jc w:val="both"/>
        <w:keepLines/>
        <w:keepNext/>
        <w:spacing w:beforeAutospacing="0" w:afterAutospacing="0" w:line="500" w:lineRule="exact"/>
        <w:rPr>
          <w:rFonts w:hint="eastAsia" w:ascii="宋体" w:hAnsi="宋体" w:eastAsia="宋体" w:cs="宋体"/>
        </w:rPr>
      </w:pPr>
      <w:r/>
      <w:bookmarkStart w:id="168" w:name="_Toc16938553"/>
      <w:r/>
      <w:bookmarkStart w:id="169" w:name="_Toc513029237"/>
      <w:r/>
      <w:bookmarkStart w:id="170" w:name="_Toc20823309"/>
      <w:r>
        <w:rPr>
          <w:rFonts w:hint="eastAsia" w:ascii="宋体" w:hAnsi="宋体" w:eastAsia="宋体" w:cs="宋体"/>
        </w:rPr>
        <w:t xml:space="preserve">30.签订合同</w:t>
      </w:r>
      <w:bookmarkEnd w:id="168"/>
      <w:r/>
      <w:bookmarkEnd w:id="169"/>
      <w:r/>
      <w:bookmarkEnd w:id="170"/>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30.l中标人应当在中标通知书发出之日起三十日内</w:t>
      </w:r>
      <w:r>
        <w:rPr>
          <w:rFonts w:hint="eastAsia" w:ascii="宋体" w:hAnsi="宋体" w:eastAsia="宋体" w:cs="宋体"/>
          <w:color w:val="000000"/>
        </w:rPr>
        <w:t xml:space="preserve">（原则上应在15日）</w:t>
      </w:r>
      <w:r>
        <w:rPr>
          <w:rFonts w:hint="eastAsia" w:ascii="宋体" w:hAnsi="宋体" w:eastAsia="宋体" w:cs="宋体"/>
        </w:rPr>
        <w:t xml:space="preserve">，按照招标文件确定的事项与采购人签订政府采购合同。合同签订后2个工作日内合同公示。</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31、服务（包含与服务相关的货物）的追加</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32.政府采购政策功能落实</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32.1政府采购线上合同信用融资政策</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32.3.1中小企业定义：</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ind w:firstLine="478"/>
        <w:spacing w:line="5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32.8履约保证金政策</w:t>
      </w:r>
      <w:r/>
    </w:p>
    <w:p>
      <w:pPr>
        <w:pStyle w:val="869"/>
        <w:ind w:left="0" w:firstLine="560"/>
        <w:spacing w:after="0"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sz w:val="24"/>
        </w:rPr>
        <w:t xml:space="preserve">AA 级及以上的政府采购供应商按合同金额的5%缴纳。</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 预付款制度</w:t>
      </w:r>
      <w:r/>
    </w:p>
    <w:p>
      <w:pPr>
        <w:ind w:firstLine="480"/>
        <w:spacing w:line="500" w:lineRule="exact"/>
        <w:rPr>
          <w:rFonts w:hint="eastAsia" w:ascii="宋体" w:hAnsi="宋体" w:eastAsia="宋体" w:cs="宋体"/>
          <w:sz w:val="44"/>
          <w:szCs w:val="4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869"/>
        <w:ind w:left="0" w:firstLine="560"/>
        <w:spacing w:after="0" w:line="52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708"/>
        <w:jc w:val="both"/>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708"/>
        <w:jc w:val="center"/>
        <w:keepNext/>
        <w:spacing w:beforeAutospacing="0" w:afterAutospacing="0"/>
        <w:shd w:val="clear" w:color="auto"/>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第三章  合同文本</w:t>
      </w:r>
      <w:r/>
    </w:p>
    <w:p>
      <w:pPr>
        <w:pStyle w:val="708"/>
        <w:jc w:val="center"/>
        <w:spacing w:beforeAutospacing="0" w:afterAutospacing="0" w:line="0" w:lineRule="atLeast"/>
        <w:rPr>
          <w:rFonts w:hint="eastAsia" w:ascii="宋体" w:hAnsi="宋体" w:eastAsia="宋体" w:cs="宋体"/>
          <w:color w:val="auto"/>
          <w:highlight w:val="none"/>
        </w:rPr>
      </w:pPr>
      <w:r/>
      <w:bookmarkStart w:id="171" w:name="_Toc20823315"/>
      <w:r/>
      <w:bookmarkStart w:id="172" w:name="_Toc513029243"/>
      <w:r/>
      <w:bookmarkStart w:id="173" w:name="_Toc16938559"/>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1"/>
      <w:r/>
      <w:bookmarkEnd w:id="172"/>
      <w:r/>
      <w:bookmarkEnd w:id="173"/>
      <w:r>
        <w:rPr>
          <w:rFonts w:hint="eastAsia" w:ascii="宋体" w:hAnsi="宋体" w:eastAsia="宋体" w:cs="宋体"/>
          <w:color w:val="auto"/>
          <w:highlight w:val="none"/>
        </w:rPr>
        <w:t xml:space="preserve"> </w:t>
      </w:r>
      <w:r/>
    </w:p>
    <w:p>
      <w:pPr>
        <w:jc w:val="center"/>
        <w:spacing w:before="120" w:after="120"/>
        <w:rPr>
          <w:rFonts w:hint="eastAsia" w:ascii="宋体" w:hAnsi="宋体" w:eastAsia="宋体" w:cs="宋体"/>
          <w:b/>
          <w:sz w:val="30"/>
        </w:rPr>
        <w:outlineLvl w:val="0"/>
      </w:pPr>
      <w:r/>
      <w:bookmarkStart w:id="174" w:name="_Toc479757211"/>
      <w:r/>
      <w:bookmarkStart w:id="175" w:name="_Toc120614244"/>
      <w:r/>
      <w:bookmarkStart w:id="176" w:name="_Hlt16619350"/>
      <w:r/>
      <w:bookmarkStart w:id="177" w:name="_Toc16938590"/>
      <w:r/>
      <w:bookmarkStart w:id="178" w:name="_Toc20823346"/>
      <w:r/>
      <w:bookmarkStart w:id="179" w:name="_Toc462564139"/>
      <w:r/>
      <w:bookmarkStart w:id="180" w:name="_Hlt16619369"/>
      <w:r>
        <w:rPr>
          <w:rFonts w:hint="eastAsia" w:ascii="宋体" w:hAnsi="宋体" w:eastAsia="宋体" w:cs="宋体"/>
          <w:b/>
          <w:sz w:val="30"/>
          <w:szCs w:val="30"/>
        </w:rPr>
        <w:t xml:space="preserve">政府采购合同（服务）</w:t>
      </w:r>
      <w:r/>
    </w:p>
    <w:p>
      <w:pPr>
        <w:pStyle w:val="694"/>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p>
    <w:p>
      <w:pPr>
        <w:pStyle w:val="694"/>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694"/>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694"/>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甲、乙双方根据《中华人民共和国民法典》等有关法律、法规的规定，甲方通过</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的供应商。在自愿、平等、诚实信用、协商一致的基础上，就本项目的有关事宜，订立本合同。</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标的名称：</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标的质量：</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履行时间（期限）：</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履行地点：</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2.1本合同金额为（大写）：_____________</w:t>
      </w:r>
      <w:r>
        <w:rPr>
          <w:rFonts w:hint="eastAsia" w:ascii="宋体" w:hAnsi="宋体" w:eastAsia="宋体" w:cs="宋体"/>
          <w:color w:val="auto"/>
          <w:highlight w:val="none"/>
          <w:lang w:val="en-US" w:eastAsia="zh-CN"/>
        </w:rPr>
        <w:t xml:space="preserve">元/年</w:t>
      </w:r>
      <w:r>
        <w:rPr>
          <w:rFonts w:hint="eastAsia" w:ascii="宋体" w:hAnsi="宋体" w:eastAsia="宋体" w:cs="宋体"/>
          <w:color w:val="auto"/>
          <w:highlight w:val="none"/>
        </w:rPr>
        <w:t xml:space="preserve">（_________元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）人民币或其他币种。</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四、知识产权</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六、履约保证金</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6.1乙方交纳人民币_________元作为本合同的履约保证金。</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6.2.2 如以履约保函（保险）形式缴纳履约保证金，供应商可通过政府采购电子履约保函（保险）平台（www.jsdzbh.com）在线申请履约保函（保险）。</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.1方式：退还至投标人缴纳履约保证金的账户。如为保函，在到期时自行失效。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七、合同转包或分包</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7.1乙方不得将合同标的转包给他人履行。</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7.2乙方不得将合同标的分包给他人履行。</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八、合同款项支付</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480" w:lineRule="exact"/>
        <w:shd w:val="clear" w:color="auto" w:fill="ffffff"/>
        <w:widowControl/>
        <w:rPr>
          <w:rFonts w:hint="eastAsia" w:hAnsi="宋体" w:eastAsia="宋体" w:cs="宋体"/>
          <w:sz w:val="24"/>
          <w:szCs w:val="18"/>
          <w:highlight w:val="none"/>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w:t>
      </w:r>
      <w:r>
        <w:rPr>
          <w:rFonts w:hint="eastAsia" w:ascii="宋体" w:hAnsi="宋体" w:cs="宋体"/>
          <w:sz w:val="24"/>
          <w:highlight w:val="none"/>
          <w:lang w:val="zh-CN"/>
        </w:rPr>
        <w:t xml:space="preserve">付一次（</w:t>
      </w:r>
      <w:r>
        <w:rPr>
          <w:rFonts w:hint="eastAsia" w:ascii="宋体" w:hAnsi="宋体" w:cs="宋体"/>
          <w:sz w:val="24"/>
          <w:highlight w:val="none"/>
        </w:rPr>
        <w:t xml:space="preserve">扣除已支付的预付款</w:t>
      </w:r>
      <w:r>
        <w:rPr>
          <w:rFonts w:hint="eastAsia" w:ascii="宋体" w:hAnsi="宋体" w:cs="宋体"/>
          <w:sz w:val="24"/>
          <w:highlight w:val="none"/>
          <w:lang w:val="zh-CN"/>
        </w:rPr>
        <w:t xml:space="preserve">），即采购人于每月15日前对上月的工作进行考核，经考核合格后，</w:t>
      </w:r>
      <w:r>
        <w:rPr>
          <w:rStyle w:val="874"/>
          <w:rFonts w:hint="eastAsia" w:ascii="Times New Roman" w:hAnsi="宋体" w:eastAsia="宋体"/>
          <w:sz w:val="24"/>
          <w:szCs w:val="20"/>
          <w:highlight w:val="none"/>
        </w:rPr>
        <w:t xml:space="preserve">乙方在月底前</w:t>
      </w:r>
      <w:r>
        <w:rPr>
          <w:rFonts w:hint="eastAsia" w:hAnsi="宋体" w:eastAsia="宋体" w:cs="宋体"/>
          <w:sz w:val="24"/>
          <w:szCs w:val="18"/>
          <w:highlight w:val="none"/>
        </w:rPr>
        <w:t xml:space="preserve">向</w:t>
      </w:r>
      <w:r>
        <w:rPr>
          <w:rFonts w:hint="eastAsia" w:ascii="宋体" w:hAnsi="宋体" w:eastAsia="宋体" w:cs="宋体"/>
          <w:sz w:val="24"/>
          <w:szCs w:val="24"/>
          <w:highlight w:val="none"/>
          <w:lang w:val="en-US" w:eastAsia="zh-CN"/>
        </w:rPr>
        <w:t xml:space="preserve">采购人</w:t>
      </w:r>
      <w:r>
        <w:rPr>
          <w:rFonts w:hint="eastAsia" w:hAnsi="宋体" w:eastAsia="宋体" w:cs="宋体"/>
          <w:sz w:val="24"/>
          <w:szCs w:val="18"/>
          <w:highlight w:val="none"/>
        </w:rPr>
        <w:t xml:space="preserve">提供税票报账，</w:t>
      </w:r>
      <w:r>
        <w:rPr>
          <w:rFonts w:hint="eastAsia" w:hAnsi="宋体" w:eastAsia="宋体" w:cs="宋体"/>
          <w:sz w:val="24"/>
          <w:szCs w:val="18"/>
          <w:highlight w:val="none"/>
          <w:lang w:val="en-US" w:eastAsia="zh-CN"/>
        </w:rPr>
        <w:t xml:space="preserve">采购人</w:t>
      </w:r>
      <w:r>
        <w:rPr>
          <w:rFonts w:hint="eastAsia" w:hAnsi="宋体" w:eastAsia="宋体" w:cs="宋体"/>
          <w:sz w:val="24"/>
          <w:szCs w:val="18"/>
          <w:highlight w:val="none"/>
        </w:rPr>
        <w:t xml:space="preserve">以转账方式</w:t>
      </w:r>
      <w:r>
        <w:rPr>
          <w:rFonts w:hint="eastAsia" w:hAnsi="宋体" w:eastAsia="宋体" w:cs="宋体"/>
          <w:sz w:val="24"/>
          <w:szCs w:val="18"/>
          <w:highlight w:val="none"/>
          <w:lang w:val="en-US" w:eastAsia="zh-CN"/>
        </w:rPr>
        <w:t xml:space="preserve">在月底前</w:t>
      </w:r>
      <w:r>
        <w:rPr>
          <w:rFonts w:hint="eastAsia" w:hAnsi="宋体" w:eastAsia="宋体" w:cs="宋体"/>
          <w:sz w:val="24"/>
          <w:szCs w:val="18"/>
          <w:highlight w:val="none"/>
        </w:rPr>
        <w:t xml:space="preserve">结转给乙方指定账户。</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单年度服务期满，最后一月的服务费经学校和教育局验收合格、审计结束后，按审计结论一次性结清。</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highlight w:val="none"/>
          <w:lang w:val="zh-CN" w:eastAsia="zh-CN"/>
        </w:rPr>
      </w:pPr>
      <w:r>
        <w:rPr>
          <w:rFonts w:hint="eastAsia" w:ascii="宋体" w:hAnsi="宋体" w:cs="宋体"/>
          <w:sz w:val="24"/>
          <w:highlight w:val="none"/>
          <w:lang w:val="en-US" w:eastAsia="zh-CN"/>
        </w:rPr>
        <w:t xml:space="preserve">首年度服务期满后，经过采购单位年度考核，平均分达90分及以上的，可续签下一年度合同（续签合同不得超过两次），续签合同时甲方可根据实际需求适当调整服务人数，费用按中标单价调整，付款方式按照首年度的付款方式进行支付。</w:t>
      </w:r>
      <w:r/>
    </w:p>
    <w:p>
      <w:pPr>
        <w:ind w:left="0" w:right="0" w:firstLine="480"/>
        <w:keepLines w:val="0"/>
        <w:keepNext w:val="0"/>
        <w:pageBreakBefore w:val="0"/>
        <w:spacing w:line="500" w:lineRule="exact"/>
        <w:widowControl w:val="off"/>
        <w:rPr>
          <w:rFonts w:hint="eastAsia" w:ascii="宋体" w:hAnsi="宋体" w:eastAsia="宋体" w:cs="宋体"/>
          <w:b w:val="0"/>
          <w:bCs/>
          <w:color w:val="000000"/>
          <w:sz w:val="24"/>
        </w:rPr>
      </w:pPr>
      <w:r>
        <w:rPr>
          <w:rFonts w:hint="eastAsia" w:ascii="宋体" w:hAnsi="宋体" w:eastAsia="宋体" w:cs="宋体"/>
          <w:b w:val="0"/>
          <w:bCs/>
          <w:color w:val="000000"/>
          <w:sz w:val="24"/>
          <w:highlight w:val="none"/>
        </w:rPr>
        <w:t xml:space="preserve">注：在签订合同时，中标人明确表示无需预</w:t>
      </w:r>
      <w:r>
        <w:rPr>
          <w:rFonts w:hint="eastAsia" w:ascii="宋体" w:hAnsi="宋体" w:eastAsia="宋体" w:cs="宋体"/>
          <w:b w:val="0"/>
          <w:bCs/>
          <w:color w:val="000000"/>
          <w:sz w:val="24"/>
        </w:rPr>
        <w:t xml:space="preserve">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九、税费</w:t>
      </w:r>
      <w:r/>
    </w:p>
    <w:p>
      <w:pPr>
        <w:pStyle w:val="708"/>
        <w:ind w:left="0"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9.1本合同执行中相关的一切税费均由乙方负担。</w:t>
      </w:r>
      <w:r>
        <w:rPr>
          <w:rFonts w:hint="eastAsia" w:ascii="宋体" w:hAnsi="宋体" w:eastAsia="宋体" w:cs="宋体"/>
          <w:color w:val="auto"/>
          <w:highlight w:val="none"/>
          <w:lang w:val="en-US" w:eastAsia="zh-CN"/>
        </w:rPr>
        <w:t xml:space="preserve">  </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十、项目验收</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10.1甲方依法组织履约验收工作。</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10.3对于实际使用人和甲方分离的项目，甲方邀请实际使用人参与验收。</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10.4如有必要，甲方邀请参加本项目的其他供应商或第三方专业机构及专家参与验收，相关意见将作为验收书的参考资料。</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rPr>
        <w:t xml:space="preserve">、违约责任</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11.4乙方所提供服务的标准不符合合同规定及招标文件规定标准的，甲方有权拒绝接受服务，并可单方面解除合同。</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、不可抗力事件处理</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12.1在合同有效期内，任何一方因不可抗力事件导致不能履行合同，则合同履行期可延长，其延长期与不可抗力影响期相同。</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、解决争议的方法</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14.1合同经双方法定代表人或授权委托代表人签字并加盖单位公章后生效。</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14.3 本合同正本一式份，具有同等法律效力，甲方、乙方各执</w:t>
      </w:r>
      <w:r>
        <w:rPr>
          <w:rFonts w:hint="eastAsia" w:ascii="宋体" w:hAnsi="宋体" w:eastAsia="宋体" w:cs="宋体"/>
          <w:color w:val="auto"/>
          <w:highlight w:val="none"/>
          <w:lang w:val="en-US" w:eastAsia="zh-CN"/>
        </w:rPr>
        <w:t xml:space="preserve">贰</w:t>
      </w:r>
      <w:r>
        <w:rPr>
          <w:rFonts w:hint="eastAsia" w:ascii="宋体" w:hAnsi="宋体" w:eastAsia="宋体" w:cs="宋体"/>
          <w:color w:val="auto"/>
          <w:highlight w:val="none"/>
        </w:rPr>
        <w:t xml:space="preserve">份。</w:t>
      </w:r>
      <w:r/>
    </w:p>
    <w:p>
      <w:pPr>
        <w:pStyle w:val="708"/>
        <w:ind w:left="0" w:firstLine="480"/>
        <w:jc w:val="both"/>
        <w:keepLines w:val="0"/>
        <w:keepNext w:val="0"/>
        <w:pageBreakBefore w:val="0"/>
        <w:spacing w:beforeAutospacing="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keepLines w:val="0"/>
        <w:keepNext w:val="0"/>
        <w:pageBreakBefore w:val="0"/>
        <w:spacing w:line="46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或委托代理人（签字）：                 或委托代理人（签字）：</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签订日期：</w:t>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bookmarkEnd w:id="174"/>
      <w:r/>
      <w:r/>
    </w:p>
    <w:p>
      <w:pPr>
        <w:ind w:right="1"/>
        <w:jc w:val="both"/>
        <w:keepLines w:val="0"/>
        <w:keepNext w:val="0"/>
        <w:pageBreakBefore w:val="0"/>
        <w:spacing w:line="4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w:t>
      </w:r>
      <w:r/>
    </w:p>
    <w:tbl>
      <w:tblPr>
        <w:tblStyle w:val="686"/>
        <w:tblW w:w="101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099"/>
        <w:gridCol w:w="1116"/>
        <w:gridCol w:w="7169"/>
        <w:gridCol w:w="736"/>
      </w:tblGrid>
      <w:tr>
        <w:trPr>
          <w:cantSplit/>
          <w:jc w:val="center"/>
          <w:trHeight w:val="593"/>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09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内容</w:t>
            </w:r>
            <w:r/>
          </w:p>
        </w:tc>
        <w:tc>
          <w:tcPr>
            <w:gridSpan w:val="2"/>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285" w:type="dxa"/>
            <w:vAlign w:val="center"/>
            <w:textDirection w:val="lrTb"/>
            <w:noWrap w:val="false"/>
          </w:tcPr>
          <w:p>
            <w:pPr>
              <w:ind w:firstLine="480"/>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考核标准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考核得分</w:t>
            </w:r>
            <w:r/>
          </w:p>
        </w:tc>
      </w:tr>
      <w:tr>
        <w:trPr>
          <w:cantSplit/>
          <w:jc w:val="center"/>
          <w:trHeight w:val="593"/>
        </w:trPr>
        <w:tc>
          <w:tcPr>
            <w:tcBorders>
              <w:top w:val="single" w:color="auto" w:sz="4" w:space="0"/>
              <w:left w:val="single" w:color="auto" w:sz="8" w:space="0"/>
              <w:bottom w:val="single" w:color="auto" w:sz="4" w:space="0"/>
              <w:right w:val="single" w:color="auto" w:sz="8" w:space="0"/>
            </w:tcBorders>
            <w:tcMar>
              <w:left w:w="18" w:type="dxa"/>
              <w:top w:w="18" w:type="dxa"/>
              <w:right w:w="18" w:type="dxa"/>
              <w:bottom w:w="0" w:type="dxa"/>
            </w:tcMar>
            <w:tcW w:w="109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人员</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要求</w:t>
            </w:r>
            <w:r/>
          </w:p>
          <w:p>
            <w:pPr>
              <w:jc w:val="both"/>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（28分）</w:t>
            </w:r>
            <w:r/>
          </w:p>
        </w:tc>
        <w:tc>
          <w:tcPr>
            <w:tcBorders>
              <w:top w:val="single" w:color="auto" w:sz="4" w:space="0"/>
              <w:left w:val="single" w:color="auto" w:sz="8" w:space="0"/>
              <w:bottom w:val="single" w:color="auto" w:sz="4"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岗位</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职责</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（28分）</w:t>
            </w:r>
            <w:r/>
          </w:p>
        </w:tc>
        <w:tc>
          <w:tcPr>
            <w:tcBorders>
              <w:top w:val="single" w:color="auto" w:sz="4" w:space="0"/>
              <w:left w:val="single" w:color="auto" w:sz="8"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（1）按各项操作程序及质量要求对所负责区域做好日常保洁、养护、消毒工作（5分）。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1" w:name="_Toc84305043"/>
            <w:r>
              <w:rPr>
                <w:rFonts w:hint="eastAsia" w:ascii="宋体" w:hAnsi="宋体" w:eastAsia="宋体" w:cs="宋体"/>
                <w:bCs/>
                <w:sz w:val="24"/>
                <w:szCs w:val="24"/>
                <w:lang w:val="en-US" w:eastAsia="zh-CN" w:bidi="ar-SA"/>
              </w:rPr>
              <w:t xml:space="preserve">（2）在作业中，严格按照安全操作规程作业（5分）。</w:t>
            </w:r>
            <w:bookmarkEnd w:id="181"/>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2" w:name="_Toc84305044"/>
            <w:r>
              <w:rPr>
                <w:rFonts w:hint="eastAsia" w:ascii="宋体" w:hAnsi="宋体" w:eastAsia="宋体" w:cs="宋体"/>
                <w:bCs/>
                <w:sz w:val="24"/>
                <w:szCs w:val="24"/>
                <w:lang w:val="en-US" w:eastAsia="zh-CN" w:bidi="ar-SA"/>
              </w:rPr>
              <w:t xml:space="preserve">（3）正确使用清洁剂、清洁工具及清洁设备（5分）。</w:t>
            </w:r>
            <w:bookmarkEnd w:id="182"/>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3" w:name="_Toc84305045"/>
            <w:r>
              <w:rPr>
                <w:rFonts w:hint="eastAsia" w:ascii="宋体" w:hAnsi="宋体" w:eastAsia="宋体" w:cs="宋体"/>
                <w:bCs/>
                <w:sz w:val="24"/>
                <w:szCs w:val="24"/>
                <w:lang w:val="en-US" w:eastAsia="zh-CN" w:bidi="ar-SA"/>
              </w:rPr>
              <w:t xml:space="preserve">（4）准时到岗和离岗（5分）。</w:t>
            </w:r>
            <w:bookmarkEnd w:id="183"/>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4" w:name="_Toc84305048"/>
            <w:r>
              <w:rPr>
                <w:rFonts w:hint="eastAsia" w:ascii="宋体" w:hAnsi="宋体" w:eastAsia="宋体" w:cs="宋体"/>
                <w:bCs/>
                <w:sz w:val="24"/>
                <w:szCs w:val="24"/>
                <w:lang w:val="en-US" w:eastAsia="zh-CN" w:bidi="ar-SA"/>
              </w:rPr>
              <w:t xml:space="preserve">（5）遵守</w:t>
            </w:r>
            <w:bookmarkEnd w:id="184"/>
            <w:r>
              <w:rPr>
                <w:rFonts w:hint="eastAsia" w:ascii="宋体" w:hAnsi="宋体" w:eastAsia="宋体" w:cs="宋体"/>
                <w:bCs/>
                <w:sz w:val="24"/>
                <w:szCs w:val="24"/>
                <w:lang w:val="en-US" w:eastAsia="zh-CN" w:bidi="ar-SA"/>
              </w:rPr>
              <w:t xml:space="preserve">规章制度，服从上级的指挥及各项工作安排（2分）。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5" w:name="_Toc84305049"/>
            <w:r>
              <w:rPr>
                <w:rFonts w:hint="eastAsia" w:ascii="宋体" w:hAnsi="宋体" w:eastAsia="宋体" w:cs="宋体"/>
                <w:bCs/>
                <w:sz w:val="24"/>
                <w:szCs w:val="24"/>
                <w:lang w:val="en-US" w:eastAsia="zh-CN" w:bidi="ar-SA"/>
              </w:rPr>
              <w:t xml:space="preserve">（6）发挥工作主动性，及时将各类信息递交给上级（2分）。</w:t>
            </w:r>
            <w:bookmarkEnd w:id="185"/>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6" w:name="_Toc84305050"/>
            <w:r>
              <w:rPr>
                <w:rFonts w:hint="eastAsia" w:ascii="宋体" w:hAnsi="宋体" w:eastAsia="宋体" w:cs="宋体"/>
                <w:bCs/>
                <w:sz w:val="24"/>
                <w:szCs w:val="24"/>
                <w:lang w:val="en-US" w:eastAsia="zh-CN" w:bidi="ar-SA"/>
              </w:rPr>
              <w:t xml:space="preserve">（7）拾遗物品应及时上交，不得私人占为己有（2分）。</w:t>
            </w:r>
            <w:bookmarkEnd w:id="186"/>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7" w:name="_Toc84305051"/>
            <w:r>
              <w:rPr>
                <w:rFonts w:hint="eastAsia" w:ascii="宋体" w:hAnsi="宋体" w:eastAsia="宋体" w:cs="宋体"/>
                <w:bCs/>
                <w:sz w:val="24"/>
                <w:szCs w:val="24"/>
                <w:lang w:val="en-US" w:eastAsia="zh-CN" w:bidi="ar-SA"/>
              </w:rPr>
              <w:t xml:space="preserve">（8）发现有异常情况和可疑人物及物品，应及时报告（2分）。</w:t>
            </w:r>
            <w:bookmarkEnd w:id="187"/>
            <w:r/>
            <w:r/>
          </w:p>
        </w:tc>
        <w:tc>
          <w:tcPr>
            <w:tcBorders>
              <w:top w:val="single" w:color="auto" w:sz="4"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top w:val="single" w:color="auto" w:sz="4" w:space="0"/>
              <w:left w:val="single" w:color="auto" w:sz="4" w:space="0"/>
              <w:right w:val="single" w:color="auto" w:sz="4" w:space="0"/>
            </w:tcBorders>
            <w:tcMar>
              <w:left w:w="18" w:type="dxa"/>
              <w:top w:w="18" w:type="dxa"/>
              <w:right w:w="18" w:type="dxa"/>
              <w:bottom w:w="0" w:type="dxa"/>
            </w:tcMar>
            <w:tcW w:w="1099"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公共</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区域</w:t>
            </w:r>
            <w:r/>
          </w:p>
          <w:p>
            <w:pPr>
              <w:jc w:val="both"/>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（52分）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主楼</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（1）地面适时清扫，跟踪保洁，每日至少清拖两次（4分）。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（2）台面、桌面无灰尘，巡回保洁（4分）。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楼梯</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台阶</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（1）地面适时清扫，跟踪保洁，每日至少拖洗两次（2分）。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（2）楼梯间墙面每周除尘一次（2分）。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（3）保证大理石地面干净无灰尘，瓷砖地面干净无杂物（2分）。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（4）楼梯间无灰尘，无乱贴乱画，无擅自占用现象（2分）。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（5）巡回保洁（2分）。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42"/>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卫生间</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保证洗手间无异味、无水迹、尿迹；镜面清洁光亮，墙面、隔断无污迹、无灰尘。垃圾桶内外干净，垃圾袋内垃圾不超过1/2。（8分）。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会议（报告）厅</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（1）每天对地面、办公桌椅、办公设备除尘去污（2分）。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（2）每次房间使用结束后及时清洁，墙、顶面保持整洁（2分）。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（3）地面光亮无灰尘，椅子、茶几、烟缸等随时整理清洁（2分）。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（4）保持公共场所各部位干净、整齐（2分）。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办公室</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（1）指定领导办公室，保洁员每天上班前清洁一次（4分）。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（2）地面光亮无灰尘，椅子、茶几、沙发、烟缸整洁（4分）。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714"/>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楼梯扶手</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窗台</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每天擦抹一次，保持扶手护栏干净、无灰尘，巡回保洁（3分）。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900"/>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门、窗</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（3分）</w:t>
            </w:r>
            <w:r/>
          </w:p>
        </w:tc>
        <w:tc>
          <w:tcPr>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每周擦抹一次，保持洁净、无灰尘（3分）。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900"/>
        </w:trPr>
        <w:tc>
          <w:tcPr>
            <w:tcBorders>
              <w:left w:val="single" w:color="auto" w:sz="4" w:space="0"/>
              <w:bottom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shd w:val="clear" w:color="auto" w:fill="auto"/>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t xml:space="preserve">重大活动保障</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（4分）</w:t>
            </w:r>
            <w:r/>
          </w:p>
        </w:tc>
        <w:tc>
          <w:tcPr>
            <w:shd w:val="clear" w:color="auto" w:fill="auto"/>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rPr>
              <w:t xml:space="preserve">每次</w:t>
            </w:r>
            <w:r>
              <w:rPr>
                <w:rFonts w:ascii="宋体" w:hAnsi="宋体" w:eastAsia="宋体" w:cs="宋体"/>
                <w:sz w:val="24"/>
                <w:szCs w:val="24"/>
              </w:rPr>
              <w:t xml:space="preserve">重大活动、会议前积极响应学校安排，</w:t>
            </w:r>
            <w:r>
              <w:rPr>
                <w:rFonts w:hint="eastAsia" w:ascii="宋体" w:hAnsi="宋体" w:eastAsia="宋体" w:cs="宋体"/>
                <w:sz w:val="24"/>
                <w:szCs w:val="24"/>
                <w:lang w:val="en-US" w:eastAsia="zh-CN"/>
              </w:rPr>
              <w:t xml:space="preserve">对</w:t>
            </w:r>
            <w:r>
              <w:rPr>
                <w:rFonts w:ascii="宋体" w:hAnsi="宋体" w:eastAsia="宋体" w:cs="宋体"/>
                <w:sz w:val="24"/>
                <w:szCs w:val="24"/>
              </w:rPr>
              <w:t xml:space="preserve">报告厅、风雨操场等场所</w:t>
            </w:r>
            <w:r>
              <w:rPr>
                <w:rFonts w:hint="eastAsia" w:ascii="宋体" w:hAnsi="宋体" w:eastAsia="宋体" w:cs="宋体"/>
                <w:sz w:val="24"/>
                <w:szCs w:val="24"/>
                <w:lang w:val="en-US" w:eastAsia="zh-CN"/>
              </w:rPr>
              <w:t xml:space="preserve">及时打扫</w:t>
            </w:r>
            <w:r>
              <w:rPr>
                <w:rFonts w:ascii="宋体" w:hAnsi="宋体" w:eastAsia="宋体" w:cs="宋体"/>
                <w:sz w:val="24"/>
                <w:szCs w:val="24"/>
              </w:rPr>
              <w:t xml:space="preserve">，场地卫生符合活动使用要求；活动期间及活动后按要求做好</w:t>
            </w: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rPr>
                <w:rFonts w:ascii="宋体" w:hAnsi="宋体" w:eastAsia="宋体" w:cs="宋体"/>
                <w:sz w:val="24"/>
                <w:szCs w:val="24"/>
              </w:rPr>
              <w:t xml:space="preserve">。</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955"/>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099"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楼外公共区域</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外围道路</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地面</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每天清扫保洁两次，清扫避开上下班高峰时间进行，目视道路干净无尘灰、无杂物、无积水（10分）。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716"/>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停车场</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每天循环保洁，发现垃圾杂物及时清除（6分）。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716"/>
        </w:trPr>
        <w:tc>
          <w:tcPr>
            <w:tcBorders>
              <w:top w:val="single" w:color="auto" w:sz="4" w:space="0"/>
              <w:left w:val="single" w:color="auto" w:sz="4" w:space="0"/>
              <w:bottom w:val="single" w:color="auto" w:sz="8" w:space="0"/>
              <w:right w:val="single" w:color="auto" w:sz="8"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综合管理</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保持校园内、外围干净，无杂物，</w:t>
            </w:r>
            <w:r>
              <w:rPr>
                <w:rFonts w:hint="eastAsia" w:ascii="宋体" w:hAnsi="宋体" w:eastAsia="宋体" w:cs="宋体"/>
                <w:color w:val="000000"/>
                <w:sz w:val="24"/>
                <w:szCs w:val="20"/>
                <w:lang w:val="en-US" w:eastAsia="zh-CN"/>
              </w:rPr>
              <w:t xml:space="preserve">积极响应</w:t>
            </w:r>
            <w:r>
              <w:rPr>
                <w:rFonts w:hint="eastAsia" w:ascii="宋体" w:hAnsi="宋体" w:cs="宋体"/>
                <w:color w:val="000000"/>
                <w:sz w:val="24"/>
                <w:szCs w:val="20"/>
                <w:lang w:val="en-US" w:eastAsia="zh-CN"/>
              </w:rPr>
              <w:t xml:space="preserve">甲</w:t>
            </w:r>
            <w:r>
              <w:rPr>
                <w:rFonts w:hint="eastAsia" w:ascii="宋体" w:hAnsi="宋体" w:cs="宋体"/>
                <w:color w:val="000000"/>
                <w:sz w:val="24"/>
                <w:szCs w:val="20"/>
                <w:lang w:val="zh-CN"/>
              </w:rPr>
              <w:t xml:space="preserve">方安排的其他工作</w:t>
            </w:r>
            <w:r>
              <w:rPr>
                <w:rFonts w:hint="eastAsia" w:ascii="宋体" w:hAnsi="宋体" w:eastAsia="宋体" w:cs="宋体"/>
                <w:bCs/>
                <w:sz w:val="24"/>
                <w:szCs w:val="24"/>
                <w:lang w:val="en-US" w:eastAsia="zh-CN" w:bidi="ar-SA"/>
              </w:rPr>
              <w:t xml:space="preserve">（4分）。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bl>
    <w:p>
      <w:pPr>
        <w:ind w:firstLine="480"/>
        <w:keepLines w:val="0"/>
        <w:keepNext w:val="0"/>
        <w:pageBreakBefore w:val="0"/>
        <w:spacing w:line="460" w:lineRule="exact"/>
        <w:widowControl w:val="off"/>
        <w:rPr>
          <w:rFonts w:hint="default" w:ascii="宋体" w:hAnsi="宋体" w:eastAsia="宋体" w:cs="宋体"/>
          <w:b/>
          <w:bCs w:val="0"/>
          <w:sz w:val="24"/>
          <w:szCs w:val="24"/>
          <w:lang w:val="en-US" w:eastAsia="zh-CN" w:bidi="ar-SA"/>
        </w:rPr>
      </w:pPr>
      <w:r>
        <w:rPr>
          <w:rFonts w:hint="eastAsia" w:ascii="宋体" w:hAnsi="宋体" w:eastAsia="宋体" w:cs="宋体"/>
          <w:bCs/>
          <w:sz w:val="24"/>
          <w:szCs w:val="24"/>
          <w:lang w:val="en-US" w:eastAsia="zh-CN" w:bidi="ar-SA"/>
        </w:rPr>
        <w:t xml:space="preserve"> </w:t>
      </w:r>
      <w:r>
        <w:rPr>
          <w:rFonts w:hint="eastAsia" w:ascii="宋体" w:hAnsi="宋体" w:eastAsia="宋体" w:cs="宋体"/>
          <w:b/>
          <w:bCs w:val="0"/>
          <w:sz w:val="24"/>
          <w:szCs w:val="24"/>
          <w:lang w:val="en-US" w:eastAsia="zh-CN" w:bidi="ar-SA"/>
        </w:rPr>
        <w:t xml:space="preserve">备注：未达到上述考核标准的，扣除对应的分值。</w:t>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pStyle w:val="708"/>
        <w:numPr>
          <w:ilvl w:val="0"/>
          <w:numId w:val="2"/>
        </w:numPr>
        <w:jc w:val="center"/>
        <w:spacing w:before="120" w:beforeAutospacing="0" w:after="120" w:afterAutospacing="0" w:line="0" w:lineRule="atLeast"/>
        <w:shd w:val="clear" w:color="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采购需求</w:t>
      </w:r>
      <w:bookmarkEnd w:id="175"/>
      <w:r/>
      <w:bookmarkEnd w:id="176"/>
      <w:r/>
      <w:bookmarkEnd w:id="177"/>
      <w:r/>
      <w:bookmarkEnd w:id="178"/>
      <w:r/>
      <w:bookmarkEnd w:id="179"/>
      <w:r/>
      <w:r/>
    </w:p>
    <w:p>
      <w:pPr>
        <w:pStyle w:val="708"/>
        <w:ind w:firstLine="240"/>
        <w:jc w:val="center"/>
        <w:keepLines w:val="0"/>
        <w:keepNext w:val="0"/>
        <w:pageBreakBefore w:val="0"/>
        <w:spacing w:beforeAutospacing="0" w:afterAutospacing="0" w:line="500" w:lineRule="exact"/>
        <w:rPr>
          <w:rFonts w:hint="eastAsia" w:ascii="宋体" w:hAnsi="宋体" w:cs="宋体"/>
          <w:color w:val="000000"/>
          <w:szCs w:val="20"/>
        </w:rPr>
      </w:pPr>
      <w:r/>
      <w:bookmarkStart w:id="188" w:name="_Toc26554093"/>
      <w:r/>
      <w:bookmarkStart w:id="189" w:name="_Toc49090575"/>
      <w:r/>
      <w:bookmarkStart w:id="190" w:name="_Toc120614281"/>
      <w:r>
        <w:rPr>
          <w:rFonts w:hint="eastAsia" w:ascii="宋体" w:hAnsi="宋体" w:cs="宋体"/>
          <w:color w:val="000000"/>
          <w:szCs w:val="20"/>
        </w:rPr>
        <w:t xml:space="preserve">项目属性:服务类项目。</w:t>
      </w:r>
      <w:bookmarkEnd w:id="188"/>
      <w:r/>
      <w:bookmarkEnd w:id="189"/>
      <w:r/>
      <w:r/>
    </w:p>
    <w:p>
      <w:pPr>
        <w:pStyle w:val="708"/>
        <w:jc w:val="both"/>
        <w:keepLines w:val="0"/>
        <w:keepNext w:val="0"/>
        <w:pageBreakBefore w:val="0"/>
        <w:spacing w:beforeAutospacing="0" w:afterAutospacing="0" w:line="500" w:lineRule="exact"/>
        <w:rPr>
          <w:rFonts w:ascii="宋体" w:hAnsi="宋体" w:cs="宋体"/>
          <w:b/>
          <w:bCs/>
          <w:color w:val="000000"/>
          <w:szCs w:val="20"/>
        </w:rPr>
      </w:pPr>
      <w:r>
        <w:rPr>
          <w:rFonts w:hint="eastAsia" w:ascii="宋体" w:hAnsi="宋体" w:cs="宋体"/>
          <w:color w:val="000000"/>
          <w:szCs w:val="20"/>
        </w:rPr>
        <w:t xml:space="preserve"> </w:t>
      </w:r>
      <w:r>
        <w:rPr>
          <w:rFonts w:hint="eastAsia" w:ascii="宋体" w:hAnsi="宋体" w:cs="宋体"/>
          <w:b/>
          <w:bCs/>
          <w:color w:val="000000"/>
          <w:szCs w:val="20"/>
        </w:rPr>
        <w:t xml:space="preserve">一、项目概况</w:t>
      </w:r>
      <w:r/>
    </w:p>
    <w:p>
      <w:pPr>
        <w:ind w:firstLine="482"/>
        <w:jc w:val="left"/>
        <w:keepLines w:val="0"/>
        <w:keepNext w:val="0"/>
        <w:pageBreakBefore w:val="0"/>
        <w:spacing w:line="500" w:lineRule="exact"/>
        <w:shd w:val="clear" w:color="auto" w:fill="ffffff"/>
        <w:widowControl/>
        <w:rPr>
          <w:rFonts w:hint="eastAsia" w:ascii="宋体" w:hAnsi="宋体" w:cs="宋体"/>
          <w:b/>
          <w:bCs/>
          <w:color w:val="000000"/>
          <w:sz w:val="24"/>
          <w:szCs w:val="20"/>
        </w:rPr>
      </w:pPr>
      <w:r>
        <w:rPr>
          <w:rFonts w:hint="eastAsia" w:ascii="宋体" w:hAnsi="宋体" w:cs="宋体"/>
          <w:b/>
          <w:bCs/>
          <w:color w:val="000000"/>
          <w:sz w:val="24"/>
          <w:szCs w:val="20"/>
        </w:rPr>
        <w:t xml:space="preserve">（一）项目基本情况</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t xml:space="preserve">1.预算金额：</w:t>
      </w:r>
      <w:r>
        <w:rPr>
          <w:rFonts w:hint="eastAsia" w:ascii="宋体" w:hAnsi="宋体" w:eastAsia="宋体" w:cs="宋体"/>
          <w:color w:val="000000"/>
          <w:sz w:val="24"/>
          <w:szCs w:val="20"/>
          <w:lang w:val="en-US" w:eastAsia="zh-CN"/>
        </w:rPr>
        <w:t xml:space="preserve">180.00</w:t>
      </w:r>
      <w:r>
        <w:rPr>
          <w:rFonts w:hint="eastAsia" w:ascii="宋体" w:hAnsi="宋体" w:cs="宋体"/>
          <w:color w:val="000000"/>
          <w:sz w:val="24"/>
          <w:szCs w:val="20"/>
        </w:rPr>
        <w:t xml:space="preserve">万</w:t>
      </w:r>
      <w:r>
        <w:rPr>
          <w:rFonts w:hint="eastAsia" w:ascii="宋体" w:hAnsi="宋体" w:cs="宋体"/>
          <w:color w:val="000000"/>
          <w:sz w:val="24"/>
          <w:szCs w:val="20"/>
          <w:lang w:val="en-US" w:eastAsia="zh-CN"/>
        </w:rPr>
        <w:t xml:space="preserve">元</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最高限价：</w:t>
      </w:r>
      <w:r>
        <w:rPr>
          <w:rFonts w:hint="eastAsia" w:ascii="宋体" w:hAnsi="宋体" w:cs="宋体"/>
          <w:color w:val="000000"/>
          <w:sz w:val="24"/>
          <w:szCs w:val="20"/>
          <w:highlight w:val="none"/>
          <w:lang w:val="en-US" w:eastAsia="zh-CN"/>
        </w:rPr>
        <w:t xml:space="preserve">152.64万元/3年（</w:t>
      </w:r>
      <w:r>
        <w:rPr>
          <w:rFonts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0.88</w:t>
      </w:r>
      <w:r>
        <w:rPr>
          <w:rFonts w:hint="eastAsia" w:ascii="宋体" w:hAnsi="宋体" w:cs="宋体"/>
          <w:color w:val="000000"/>
          <w:sz w:val="24"/>
          <w:szCs w:val="20"/>
          <w:highlight w:val="none"/>
        </w:rPr>
        <w:t xml:space="preserve">万</w:t>
      </w:r>
      <w:r>
        <w:rPr>
          <w:rFonts w:hint="eastAsia" w:ascii="宋体" w:hAnsi="宋体" w:cs="宋体"/>
          <w:color w:val="000000"/>
          <w:sz w:val="24"/>
          <w:szCs w:val="20"/>
          <w:lang w:val="en-US" w:eastAsia="zh-CN"/>
        </w:rPr>
        <w:t xml:space="preserve">/</w:t>
      </w:r>
      <w:r>
        <w:rPr>
          <w:rFonts w:hint="eastAsia" w:ascii="宋体" w:hAnsi="宋体" w:cs="宋体"/>
          <w:color w:val="000000"/>
          <w:sz w:val="24"/>
          <w:szCs w:val="20"/>
        </w:rPr>
        <w:t xml:space="preserve">年）；</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注：本项目投标报价按照三年的投标总价进行填报，</w:t>
      </w:r>
      <w:r>
        <w:rPr>
          <w:rFonts w:hint="eastAsia" w:ascii="宋体" w:hAnsi="宋体" w:cs="宋体"/>
          <w:color w:val="000000"/>
          <w:sz w:val="24"/>
          <w:szCs w:val="20"/>
        </w:rPr>
        <w:t xml:space="preserve">投标人报价超过最高限价和不按照招标文件要求报价按无效标处理</w:t>
      </w:r>
      <w:r>
        <w:rPr>
          <w:rFonts w:hint="eastAsia" w:ascii="宋体" w:hAnsi="宋体" w:cs="宋体"/>
          <w:color w:val="000000"/>
          <w:sz w:val="24"/>
          <w:szCs w:val="20"/>
          <w:lang w:eastAsia="zh-CN"/>
        </w:rPr>
        <w:t xml:space="preserve">。</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t xml:space="preserve">3.质量要求：按采购人的委托服务事项和服务考核细则（考核标准）进行物业服务，服务质量须达到优质服务的标准。</w:t>
      </w:r>
      <w:r/>
    </w:p>
    <w:p>
      <w:pPr>
        <w:ind w:firstLine="482"/>
        <w:jc w:val="left"/>
        <w:keepLines w:val="0"/>
        <w:keepNext w:val="0"/>
        <w:pageBreakBefore w:val="0"/>
        <w:spacing w:line="500" w:lineRule="exact"/>
        <w:shd w:val="clear" w:color="auto" w:fill="ffffff"/>
        <w:widowControl/>
        <w:rPr>
          <w:rFonts w:hint="eastAsia" w:ascii="宋体" w:hAnsi="宋体" w:cs="宋体"/>
          <w:b/>
          <w:bCs/>
          <w:sz w:val="24"/>
        </w:rPr>
      </w:pPr>
      <w:r>
        <w:rPr>
          <w:rFonts w:hint="eastAsia" w:ascii="宋体" w:hAnsi="宋体" w:cs="宋体"/>
          <w:b/>
          <w:bCs/>
          <w:sz w:val="24"/>
        </w:rPr>
        <w:t xml:space="preserve">（二）服务区域概况</w:t>
      </w:r>
      <w:r/>
    </w:p>
    <w:p>
      <w:pPr>
        <w:ind w:firstLine="480"/>
        <w:jc w:val="left"/>
        <w:keepLines w:val="0"/>
        <w:keepNext w:val="0"/>
        <w:pageBreakBefore w:val="0"/>
        <w:spacing w:line="500" w:lineRule="exact"/>
        <w:shd w:val="clear" w:color="auto" w:fill="ffffff"/>
        <w:widowControl/>
        <w:rPr>
          <w:rFonts w:hint="eastAsia" w:ascii="宋体" w:hAnsi="宋体" w:eastAsia="宋体" w:cs="宋体"/>
          <w:sz w:val="24"/>
          <w:lang w:eastAsia="zh-CN"/>
        </w:rPr>
      </w:pPr>
      <w:r>
        <w:rPr>
          <w:rFonts w:hint="eastAsia" w:ascii="宋体" w:hAnsi="宋体" w:cs="宋体"/>
          <w:sz w:val="24"/>
        </w:rPr>
        <w:t xml:space="preserve">射阳县港城实验小学位</w:t>
      </w:r>
      <w:r>
        <w:rPr>
          <w:rFonts w:hint="eastAsia" w:ascii="宋体" w:hAnsi="宋体" w:cs="宋体"/>
          <w:sz w:val="24"/>
          <w:lang w:val="zh-CN"/>
        </w:rPr>
        <w:t xml:space="preserve">射阳县新城区</w:t>
      </w:r>
      <w:r>
        <w:rPr>
          <w:rFonts w:hint="eastAsia" w:ascii="宋体" w:hAnsi="宋体" w:cs="宋体"/>
          <w:sz w:val="24"/>
        </w:rPr>
        <w:t xml:space="preserve">解放东路88号，校园</w:t>
      </w:r>
      <w:r>
        <w:rPr>
          <w:rFonts w:ascii="宋体" w:hAnsi="宋体" w:cs="宋体"/>
          <w:sz w:val="24"/>
        </w:rPr>
        <w:t xml:space="preserve">占地</w:t>
      </w:r>
      <w:r>
        <w:rPr>
          <w:rFonts w:hint="eastAsia" w:ascii="宋体" w:hAnsi="宋体" w:cs="宋体"/>
          <w:sz w:val="24"/>
        </w:rPr>
        <w:t xml:space="preserve">面积</w:t>
      </w:r>
      <w:r>
        <w:rPr>
          <w:rFonts w:ascii="宋体" w:hAnsi="宋体" w:cs="宋体"/>
          <w:sz w:val="24"/>
        </w:rPr>
        <w:t xml:space="preserve">121200</w:t>
      </w:r>
      <w:r>
        <w:rPr>
          <w:rFonts w:hint="eastAsia" w:ascii="宋体" w:hAnsi="宋体" w:cs="宋体"/>
          <w:sz w:val="24"/>
        </w:rPr>
        <w:t xml:space="preserve">㎡、南门广场</w:t>
      </w:r>
      <w:r>
        <w:rPr>
          <w:rFonts w:ascii="宋体" w:hAnsi="宋体" w:cs="宋体"/>
          <w:sz w:val="24"/>
        </w:rPr>
        <w:t xml:space="preserve">36666.67</w:t>
      </w:r>
      <w:r>
        <w:rPr>
          <w:rFonts w:hint="eastAsia" w:ascii="宋体" w:hAnsi="宋体" w:cs="宋体"/>
          <w:sz w:val="24"/>
        </w:rPr>
        <w:t xml:space="preserve">㎡、</w:t>
      </w:r>
      <w:r>
        <w:rPr>
          <w:rFonts w:ascii="宋体" w:hAnsi="宋体" w:cs="宋体"/>
          <w:sz w:val="24"/>
        </w:rPr>
        <w:t xml:space="preserve">校舍总</w:t>
      </w:r>
      <w:r>
        <w:rPr>
          <w:rFonts w:hint="eastAsia" w:ascii="宋体" w:hAnsi="宋体" w:cs="宋体"/>
          <w:sz w:val="24"/>
        </w:rPr>
        <w:t xml:space="preserve">建筑面积</w:t>
      </w:r>
      <w:r>
        <w:rPr>
          <w:rFonts w:ascii="宋体" w:hAnsi="宋体" w:cs="宋体"/>
          <w:sz w:val="24"/>
        </w:rPr>
        <w:t xml:space="preserve">47221</w:t>
      </w:r>
      <w:r>
        <w:rPr>
          <w:rFonts w:hint="eastAsia" w:ascii="宋体" w:hAnsi="宋体" w:cs="宋体"/>
          <w:sz w:val="24"/>
        </w:rPr>
        <w:t xml:space="preserve">㎡，主要包括行政楼、教学楼、宿舍楼、艺术楼、风雨操场、食堂、报告厅、</w:t>
      </w:r>
      <w:r>
        <w:rPr>
          <w:rFonts w:ascii="宋体" w:hAnsi="宋体" w:cs="宋体"/>
          <w:sz w:val="24"/>
        </w:rPr>
        <w:t xml:space="preserve">图书馆</w:t>
      </w:r>
      <w:r>
        <w:rPr>
          <w:rFonts w:hint="eastAsia" w:ascii="宋体" w:hAnsi="宋体" w:cs="宋体"/>
          <w:sz w:val="24"/>
          <w:lang w:eastAsia="zh-CN"/>
        </w:rPr>
        <w:t xml:space="preserve">、</w:t>
      </w:r>
      <w:r>
        <w:rPr>
          <w:rFonts w:hint="eastAsia" w:ascii="宋体" w:hAnsi="宋体" w:cs="宋体"/>
          <w:sz w:val="24"/>
        </w:rPr>
        <w:t xml:space="preserve">报告厅</w:t>
      </w:r>
      <w:r>
        <w:rPr>
          <w:rFonts w:ascii="宋体" w:hAnsi="宋体" w:cs="宋体"/>
          <w:sz w:val="24"/>
        </w:rPr>
        <w:t xml:space="preserve">一座3500</w:t>
      </w:r>
      <w:r>
        <w:rPr>
          <w:rFonts w:hint="eastAsia" w:ascii="宋体" w:hAnsi="宋体" w:cs="宋体"/>
          <w:sz w:val="24"/>
        </w:rPr>
        <w:t xml:space="preserve">㎡</w:t>
      </w:r>
      <w:r>
        <w:rPr>
          <w:rFonts w:hint="eastAsia" w:ascii="宋体" w:hAnsi="宋体" w:cs="宋体"/>
          <w:sz w:val="24"/>
          <w:lang w:eastAsia="zh-CN"/>
        </w:rPr>
        <w:t xml:space="preserve">、</w:t>
      </w:r>
      <w:r>
        <w:rPr>
          <w:rFonts w:ascii="宋体" w:hAnsi="宋体" w:cs="宋体"/>
          <w:sz w:val="24"/>
        </w:rPr>
        <w:t xml:space="preserve">体育馆等功能室</w:t>
      </w:r>
      <w:r>
        <w:rPr>
          <w:rFonts w:hint="eastAsia" w:ascii="宋体" w:hAnsi="宋体" w:cs="宋体"/>
          <w:sz w:val="24"/>
        </w:rPr>
        <w:t xml:space="preserve">。</w:t>
      </w:r>
      <w:r>
        <w:rPr>
          <w:rFonts w:ascii="宋体" w:hAnsi="宋体" w:cs="宋体"/>
          <w:sz w:val="24"/>
        </w:rPr>
        <w:t xml:space="preserve">户外体育设施有塑胶排球场，网球场，篮球场，塑胶田径场和足球场</w:t>
      </w:r>
      <w:r>
        <w:rPr>
          <w:rFonts w:hint="eastAsia" w:ascii="宋体" w:hAnsi="宋体" w:cs="宋体"/>
          <w:sz w:val="24"/>
        </w:rPr>
        <w:t xml:space="preserve">等</w:t>
      </w:r>
      <w:r>
        <w:rPr>
          <w:rFonts w:hint="eastAsia" w:ascii="宋体" w:hAnsi="宋体" w:cs="宋体"/>
          <w:sz w:val="24"/>
          <w:lang w:eastAsia="zh-CN"/>
        </w:rPr>
        <w:t xml:space="preserve">。</w:t>
      </w:r>
      <w:r/>
    </w:p>
    <w:p>
      <w:pPr>
        <w:jc w:val="left"/>
        <w:keepLines w:val="0"/>
        <w:keepNext w:val="0"/>
        <w:pageBreakBefore w:val="0"/>
        <w:spacing w:line="50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二、保洁</w:t>
      </w:r>
      <w:r>
        <w:rPr>
          <w:rFonts w:hint="eastAsia" w:ascii="宋体" w:hAnsi="宋体" w:cs="宋体"/>
          <w:b/>
          <w:bCs/>
          <w:sz w:val="24"/>
        </w:rPr>
        <w:t xml:space="preserve">服务人员配置数量及要求：</w:t>
      </w:r>
      <w:r/>
    </w:p>
    <w:p>
      <w:pPr>
        <w:ind w:firstLine="480"/>
        <w:jc w:val="left"/>
        <w:keepLines w:val="0"/>
        <w:keepNext w:val="0"/>
        <w:pageBreakBefore w:val="0"/>
        <w:spacing w:line="500" w:lineRule="exact"/>
        <w:shd w:val="clear" w:color="auto" w:fill="ffffff"/>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保洁</w:t>
      </w:r>
      <w:r>
        <w:rPr>
          <w:rFonts w:hint="eastAsia" w:ascii="宋体" w:hAnsi="宋体" w:cs="宋体"/>
          <w:sz w:val="24"/>
        </w:rPr>
        <w:t xml:space="preserve">人员配置</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333333"/>
          <w:sz w:val="24"/>
          <w:szCs w:val="24"/>
          <w:highlight w:val="yellow"/>
          <w:shd w:val="clear" w:color="auto" w:fill="ffffff"/>
        </w:rPr>
      </w:pPr>
      <w:r>
        <w:rPr>
          <w:rFonts w:hint="eastAsia" w:ascii="宋体" w:hAnsi="宋体" w:cs="宋体"/>
          <w:sz w:val="24"/>
        </w:rPr>
        <w:t xml:space="preserve">卫生保洁员</w:t>
      </w:r>
      <w:r>
        <w:rPr>
          <w:rFonts w:hint="eastAsia" w:ascii="宋体" w:hAnsi="宋体" w:cs="宋体"/>
          <w:sz w:val="24"/>
          <w:lang w:val="en-US" w:eastAsia="zh-CN"/>
        </w:rPr>
        <w:t xml:space="preserve">11</w:t>
      </w:r>
      <w:r>
        <w:rPr>
          <w:rFonts w:hint="eastAsia" w:ascii="宋体" w:hAnsi="宋体" w:cs="宋体"/>
          <w:sz w:val="24"/>
        </w:rPr>
        <w:t xml:space="preserve">人，</w:t>
      </w:r>
      <w:r>
        <w:rPr>
          <w:rFonts w:hint="eastAsia" w:ascii="宋体" w:hAnsi="宋体" w:eastAsia="宋体" w:cs="宋体"/>
          <w:color w:val="auto"/>
          <w:sz w:val="24"/>
          <w:szCs w:val="24"/>
          <w:highlight w:val="none"/>
          <w:lang w:eastAsia="zh-CN"/>
        </w:rPr>
        <w:t xml:space="preserve">女</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eastAsia="zh-CN"/>
        </w:rPr>
        <w:t xml:space="preserve">不超过50周岁，</w:t>
      </w:r>
      <w:r>
        <w:rPr>
          <w:rFonts w:hint="eastAsia" w:ascii="宋体" w:hAnsi="宋体" w:eastAsia="宋体" w:cs="宋体"/>
          <w:color w:val="auto"/>
          <w:sz w:val="24"/>
          <w:szCs w:val="24"/>
          <w:highlight w:val="none"/>
          <w:lang w:val="en-US" w:eastAsia="zh-CN"/>
        </w:rPr>
        <w:t xml:space="preserve">男性不超过60周岁</w:t>
      </w:r>
      <w:r>
        <w:rPr>
          <w:rFonts w:hint="eastAsia" w:ascii="宋体" w:hAnsi="宋体" w:cs="宋体"/>
          <w:sz w:val="24"/>
          <w:highlight w:val="none"/>
        </w:rPr>
        <w:t xml:space="preserve">；</w:t>
      </w:r>
      <w:r>
        <w:rPr>
          <w:rFonts w:hint="eastAsia" w:ascii="宋体" w:hAnsi="宋体" w:eastAsia="宋体" w:cs="宋体"/>
          <w:sz w:val="24"/>
          <w:szCs w:val="24"/>
          <w:highlight w:val="none"/>
          <w:lang w:val="en-US" w:eastAsia="zh-CN"/>
        </w:rPr>
        <w:t xml:space="preserve">以上所有人员须符合教育部门相关法律法规对从业人员的要求，身心健康、品行端正、无重大器官残疾或传染疾病，无不良嗜好，无犯罪记录；能对工作认真负责，所有人员均具有健康证。所有被聘员工收入保障及安全风险事项一律由中标供应商负责。中标单位须按以上要求配备相关人员，在签订合同时提供相关人员的无犯罪记录证明、健康证等</w:t>
      </w:r>
      <w:r>
        <w:rPr>
          <w:rFonts w:hint="eastAsia" w:ascii="宋体" w:hAnsi="宋体" w:eastAsia="宋体" w:cs="宋体"/>
          <w:color w:val="333333"/>
          <w:sz w:val="24"/>
          <w:szCs w:val="24"/>
          <w:highlight w:val="none"/>
          <w:shd w:val="clear" w:color="auto" w:fill="ffffff"/>
        </w:rPr>
        <w:t xml:space="preserve">。</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保洁</w:t>
      </w:r>
      <w:r>
        <w:rPr>
          <w:rFonts w:hint="eastAsia" w:ascii="宋体" w:hAnsi="宋体" w:cs="宋体"/>
          <w:sz w:val="24"/>
        </w:rPr>
        <w:t xml:space="preserve">人员的基本要求 </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2.1保证所有人员身体健康，精神饱满，统一服装，规范整齐，具备较高的道德品质、较强的责任心、良好的服务意识和工作态度。</w:t>
      </w:r>
      <w:r/>
    </w:p>
    <w:p>
      <w:pPr>
        <w:ind w:firstLine="480"/>
        <w:jc w:val="left"/>
        <w:keepLines w:val="0"/>
        <w:keepNext w:val="0"/>
        <w:pageBreakBefore w:val="0"/>
        <w:spacing w:line="500" w:lineRule="exact"/>
        <w:shd w:val="clear" w:color="auto" w:fill="ffffff"/>
        <w:widowControl/>
        <w:rPr>
          <w:rFonts w:ascii="宋体" w:hAnsi="宋体" w:cs="宋体"/>
          <w:sz w:val="24"/>
        </w:rPr>
      </w:pPr>
      <w:r>
        <w:rPr>
          <w:rFonts w:hint="eastAsia" w:ascii="宋体" w:hAnsi="宋体" w:cs="宋体"/>
          <w:sz w:val="24"/>
        </w:rPr>
        <w:t xml:space="preserve">2.2所有员工必须遵守招标人制定的各项规章制度，不得从事为学校服务以外的其他工作，无违法犯罪记录和不良嗜好。</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3</w:t>
      </w:r>
      <w:r>
        <w:rPr>
          <w:rFonts w:hint="eastAsia" w:ascii="宋体" w:hAnsi="宋体" w:cs="宋体"/>
          <w:sz w:val="24"/>
        </w:rPr>
        <w:t xml:space="preserve">物业公司按工作需要制定切实可行的内部管理规章制度，做好各个岗位员工的服务方案，建立相关工作台账；承诺必须定期对员工进行相关的岗位培训，员工应具有较强的服务、责任、保密意识以及稳定性。 </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cs="宋体"/>
          <w:sz w:val="24"/>
        </w:rPr>
        <w:t xml:space="preserve">投标人需对保洁员岗位工资（综合考虑保险费、加班费、服装费、绩效考核等）进行报价。</w:t>
      </w:r>
      <w:r/>
    </w:p>
    <w:p>
      <w:pPr>
        <w:jc w:val="left"/>
        <w:keepLines w:val="0"/>
        <w:keepNext w:val="0"/>
        <w:pageBreakBefore w:val="0"/>
        <w:spacing w:line="500" w:lineRule="exact"/>
        <w:shd w:val="clear" w:color="auto" w:fill="ffffff"/>
        <w:widowControl/>
        <w:rPr>
          <w:rFonts w:hint="eastAsia" w:ascii="宋体" w:hAnsi="宋体" w:cs="宋体"/>
          <w:b/>
          <w:bCs/>
          <w:sz w:val="24"/>
          <w:lang w:val="zh-CN"/>
        </w:rPr>
      </w:pPr>
      <w:r>
        <w:rPr>
          <w:rFonts w:hint="eastAsia" w:ascii="宋体" w:hAnsi="宋体" w:cs="宋体"/>
          <w:b/>
          <w:bCs/>
          <w:sz w:val="24"/>
          <w:lang w:val="en-US" w:eastAsia="zh-CN"/>
        </w:rPr>
        <w:t xml:space="preserve">三、</w:t>
      </w:r>
      <w:r>
        <w:rPr>
          <w:rFonts w:hint="eastAsia" w:ascii="宋体" w:hAnsi="宋体" w:cs="宋体"/>
          <w:b/>
          <w:bCs/>
          <w:sz w:val="24"/>
          <w:lang w:val="zh-CN"/>
        </w:rPr>
        <w:t xml:space="preserve">采购服务内容：</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en-US" w:eastAsia="zh-CN"/>
        </w:rPr>
        <w:t xml:space="preserve">1、</w:t>
      </w:r>
      <w:r>
        <w:rPr>
          <w:rFonts w:hint="eastAsia" w:ascii="宋体" w:hAnsi="宋体" w:cs="宋体"/>
          <w:sz w:val="24"/>
          <w:lang w:val="zh-CN"/>
        </w:rPr>
        <w:t xml:space="preserve">服务内容:楼内的楼梯、大厅、走廊、卫生间、会议室、接待室、办公区域、公共活动场所的台（地）面、墙面、门、窗、垃圾箱等设施和器皿，楼宇外围范围内的道路、</w:t>
      </w:r>
      <w:r>
        <w:rPr>
          <w:rFonts w:hint="eastAsia" w:ascii="宋体" w:hAnsi="宋体" w:cs="宋体"/>
          <w:sz w:val="24"/>
        </w:rPr>
        <w:t xml:space="preserve">绿化带</w:t>
      </w:r>
      <w:r>
        <w:rPr>
          <w:rFonts w:hint="eastAsia" w:ascii="宋体" w:hAnsi="宋体" w:cs="宋体"/>
          <w:sz w:val="24"/>
          <w:lang w:val="zh-CN"/>
        </w:rPr>
        <w:t xml:space="preserve">、停车场(库)、垃圾桶等公共场地及设施和门前三包区域的日常保洁保养以及灭“四害”等物业管理区域内的所有环境卫生保洁。南门广场。具体如下：</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（1）公共场所日常服务内容：水泥地面、石材地面、楼梯、扶手、门窗玻璃、</w:t>
      </w:r>
      <w:r>
        <w:rPr>
          <w:sz w:val="24"/>
        </w:rPr>
        <w:t xml:space="preserve">吊顶灰尘</w:t>
      </w:r>
      <w:r>
        <w:rPr>
          <w:rFonts w:hint="eastAsia"/>
          <w:sz w:val="24"/>
        </w:rPr>
        <w:t xml:space="preserve">、</w:t>
      </w:r>
      <w:r>
        <w:rPr>
          <w:rFonts w:hint="eastAsia" w:ascii="宋体" w:hAnsi="宋体" w:cs="宋体"/>
          <w:sz w:val="24"/>
          <w:lang w:val="zh-CN"/>
        </w:rPr>
        <w:t xml:space="preserve">门及门窗框及有关附体，沙发、桌子、各类宣传牌及有关附体，栏杆、消防设施等，及时清除各种垃圾等杂物，无积灰、印迹、污渍。</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2）门厅、办公区域等特定区域保洁服务内容：地面、大厅石材墙面、大厅、门窗玻璃、门及门窗框、墙壁附体，垃圾桶等公用设施表面及卫生间，办公室内储物柜和桌椅表面等严格按要求做好清洁、清运及日常消杀工作，无积灰、印迹、污渍。桌面简单整理等，随时保持清洁。</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（3）突发性事件造成的临时保洁工作；学校活动后勤服务保障、学校临时性重大活动服务保障等；配合做好单位节能管理；协助学校资产清理、防火安全管理等。 </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（4）完成</w:t>
      </w:r>
      <w:r>
        <w:rPr>
          <w:rFonts w:hint="eastAsia" w:ascii="宋体" w:hAnsi="宋体" w:cs="宋体"/>
          <w:sz w:val="24"/>
          <w:lang w:val="en-US" w:eastAsia="zh-CN"/>
        </w:rPr>
        <w:t xml:space="preserve">学校</w:t>
      </w:r>
      <w:r>
        <w:rPr>
          <w:rFonts w:hint="eastAsia" w:ascii="宋体" w:hAnsi="宋体" w:cs="宋体"/>
          <w:sz w:val="24"/>
          <w:lang w:val="zh-CN"/>
        </w:rPr>
        <w:t xml:space="preserve">交代的其他临时性工作。</w:t>
      </w:r>
      <w:r/>
    </w:p>
    <w:p>
      <w:pPr>
        <w:ind w:firstLine="480"/>
        <w:jc w:val="left"/>
        <w:keepLines w:val="0"/>
        <w:keepNext w:val="0"/>
        <w:pageBreakBefore w:val="0"/>
        <w:spacing w:line="500" w:lineRule="exact"/>
        <w:shd w:val="clear" w:color="auto" w:fill="ffffff"/>
        <w:widowControl/>
        <w:rPr>
          <w:rFonts w:hint="eastAsia" w:ascii="宋体" w:hAnsi="宋体" w:cs="宋体"/>
          <w:b w:val="0"/>
          <w:bCs w:val="0"/>
          <w:sz w:val="24"/>
          <w:lang w:val="zh-CN"/>
        </w:rPr>
      </w:pPr>
      <w:r>
        <w:rPr>
          <w:rFonts w:hint="eastAsia" w:ascii="宋体" w:hAnsi="宋体" w:cs="宋体"/>
          <w:b w:val="0"/>
          <w:bCs w:val="0"/>
          <w:sz w:val="24"/>
          <w:lang w:val="en-US" w:eastAsia="zh-CN"/>
        </w:rPr>
        <w:t xml:space="preserve">2、</w:t>
      </w:r>
      <w:r>
        <w:rPr>
          <w:rFonts w:hint="eastAsia" w:ascii="宋体" w:hAnsi="宋体" w:cs="宋体"/>
          <w:b w:val="0"/>
          <w:bCs w:val="0"/>
          <w:sz w:val="24"/>
          <w:lang w:val="zh-CN"/>
        </w:rPr>
        <w:t xml:space="preserve">卫生保洁范围:</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教学楼主要是</w:t>
      </w:r>
      <w:r>
        <w:rPr>
          <w:rFonts w:hint="eastAsia" w:ascii="宋体" w:hAnsi="宋体" w:cs="宋体"/>
          <w:sz w:val="24"/>
        </w:rPr>
        <w:t xml:space="preserve">楼梯、连廊、通道、吊顶、墙裙、</w:t>
      </w:r>
      <w:r>
        <w:rPr>
          <w:rFonts w:hint="eastAsia" w:ascii="宋体" w:hAnsi="宋体" w:cs="宋体"/>
          <w:sz w:val="24"/>
          <w:lang w:val="zh-CN"/>
        </w:rPr>
        <w:t xml:space="preserve">卫生间及其门口过道卫生；</w:t>
      </w:r>
      <w:r>
        <w:rPr>
          <w:rFonts w:hint="eastAsia" w:ascii="宋体" w:hAnsi="宋体" w:cs="宋体"/>
          <w:sz w:val="24"/>
        </w:rPr>
        <w:t xml:space="preserve">行政</w:t>
      </w:r>
      <w:r>
        <w:rPr>
          <w:rFonts w:hint="eastAsia" w:ascii="宋体" w:hAnsi="宋体" w:cs="宋体"/>
          <w:sz w:val="24"/>
          <w:lang w:val="zh-CN"/>
        </w:rPr>
        <w:t xml:space="preserve">楼主要是门厅、过道、卫生间、楼梯、会议室等处卫生；</w:t>
      </w:r>
      <w:r>
        <w:rPr>
          <w:rFonts w:hint="eastAsia" w:ascii="宋体" w:hAnsi="宋体" w:cs="宋体"/>
          <w:sz w:val="24"/>
        </w:rPr>
        <w:t xml:space="preserve">艺术楼</w:t>
      </w:r>
      <w:r>
        <w:rPr>
          <w:rFonts w:hint="eastAsia" w:ascii="宋体" w:hAnsi="宋体" w:cs="宋体"/>
          <w:sz w:val="24"/>
          <w:lang w:val="zh-CN"/>
        </w:rPr>
        <w:t xml:space="preserve">；</w:t>
      </w:r>
      <w:r>
        <w:rPr>
          <w:rFonts w:hint="eastAsia" w:ascii="宋体" w:hAnsi="宋体" w:cs="宋体"/>
          <w:sz w:val="24"/>
        </w:rPr>
        <w:t xml:space="preserve">风雨操场</w:t>
      </w:r>
      <w:r>
        <w:rPr>
          <w:rFonts w:hint="eastAsia" w:ascii="宋体" w:hAnsi="宋体" w:cs="宋体"/>
          <w:sz w:val="24"/>
          <w:lang w:val="zh-CN"/>
        </w:rPr>
        <w:t xml:space="preserve">；报告厅；图书</w:t>
      </w:r>
      <w:r>
        <w:rPr>
          <w:rFonts w:hint="eastAsia" w:ascii="宋体" w:hAnsi="宋体" w:cs="宋体"/>
          <w:sz w:val="24"/>
        </w:rPr>
        <w:t xml:space="preserve">馆</w:t>
      </w:r>
      <w:r>
        <w:rPr>
          <w:rFonts w:hint="eastAsia" w:ascii="宋体" w:hAnsi="宋体" w:cs="宋体"/>
          <w:sz w:val="24"/>
          <w:lang w:val="zh-CN"/>
        </w:rPr>
        <w:t xml:space="preserve">主要是楼梯、</w:t>
      </w:r>
      <w:r>
        <w:rPr>
          <w:rFonts w:hint="eastAsia" w:ascii="宋体" w:hAnsi="宋体" w:cs="宋体"/>
          <w:sz w:val="24"/>
        </w:rPr>
        <w:t xml:space="preserve">过道、连廊</w:t>
      </w:r>
      <w:r>
        <w:rPr>
          <w:rFonts w:hint="eastAsia" w:ascii="宋体" w:hAnsi="宋体" w:cs="宋体"/>
          <w:sz w:val="24"/>
          <w:lang w:val="zh-CN"/>
        </w:rPr>
        <w:t xml:space="preserve">及卫生间卫生；</w:t>
      </w:r>
      <w:r>
        <w:rPr>
          <w:rFonts w:hint="eastAsia" w:ascii="宋体" w:hAnsi="宋体" w:cs="宋体"/>
          <w:sz w:val="24"/>
        </w:rPr>
        <w:t xml:space="preserve">宿舍</w:t>
      </w:r>
      <w:r>
        <w:rPr>
          <w:rFonts w:hint="eastAsia" w:ascii="宋体" w:hAnsi="宋体" w:cs="宋体"/>
          <w:sz w:val="24"/>
          <w:lang w:val="zh-CN"/>
        </w:rPr>
        <w:t xml:space="preserve">楼主要是楼梯、过道、</w:t>
      </w:r>
      <w:r>
        <w:rPr>
          <w:rFonts w:hint="eastAsia" w:ascii="宋体" w:hAnsi="宋体" w:cs="宋体"/>
          <w:sz w:val="24"/>
        </w:rPr>
        <w:t xml:space="preserve">卫生间、庭院</w:t>
      </w:r>
      <w:r>
        <w:rPr>
          <w:rFonts w:hint="eastAsia" w:ascii="宋体" w:hAnsi="宋体" w:cs="宋体"/>
          <w:sz w:val="24"/>
          <w:lang w:val="zh-CN"/>
        </w:rPr>
        <w:t xml:space="preserve">等处卫生；遇到重大活动时乙方必须无偿负责某一具体区域的临时保洁任务。</w:t>
      </w:r>
      <w:r>
        <w:rPr>
          <w:sz w:val="24"/>
        </w:rPr>
        <w:t xml:space="preserve">南广场</w:t>
      </w:r>
      <w:r>
        <w:rPr>
          <w:rFonts w:hint="eastAsia"/>
          <w:sz w:val="24"/>
        </w:rPr>
        <w:t xml:space="preserve">地面及相关设备设施的保洁工作</w:t>
      </w:r>
      <w:r>
        <w:rPr>
          <w:sz w:val="24"/>
        </w:rPr>
        <w:t xml:space="preserve">。</w:t>
      </w:r>
      <w:r/>
    </w:p>
    <w:p>
      <w:pPr>
        <w:ind w:firstLine="240"/>
        <w:jc w:val="left"/>
        <w:keepLines w:val="0"/>
        <w:keepNext w:val="0"/>
        <w:pageBreakBefore w:val="0"/>
        <w:spacing w:line="500" w:lineRule="exact"/>
        <w:shd w:val="clear" w:color="auto" w:fill="ffffff"/>
        <w:widowControl/>
        <w:rPr>
          <w:rFonts w:hint="eastAsia" w:ascii="宋体" w:hAnsi="宋体" w:cs="宋体"/>
          <w:b w:val="0"/>
          <w:bCs w:val="0"/>
          <w:sz w:val="24"/>
          <w:lang w:val="zh-CN"/>
        </w:rPr>
      </w:pPr>
      <w:r>
        <w:rPr>
          <w:rFonts w:hint="eastAsia" w:ascii="宋体" w:hAnsi="宋体" w:cs="宋体"/>
          <w:b w:val="0"/>
          <w:bCs w:val="0"/>
          <w:sz w:val="24"/>
          <w:lang w:val="en-US" w:eastAsia="zh-CN"/>
        </w:rPr>
        <w:t xml:space="preserve">3、</w:t>
      </w:r>
      <w:r>
        <w:rPr>
          <w:rFonts w:hint="eastAsia" w:ascii="宋体" w:hAnsi="宋体" w:cs="宋体"/>
          <w:b w:val="0"/>
          <w:bCs w:val="0"/>
          <w:sz w:val="24"/>
          <w:lang w:val="zh-CN"/>
        </w:rPr>
        <w:t xml:space="preserve">总体要求:</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所有劳动卫生工具由乙方自备，要爱护负责区域的公用设施，发现损坏公物的要及时报告。</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树立全心全意服务教学的思想,尽责尽职,吃苦耐劳,忠于职守。尊敬教师,爱护学生,遵守劳动纪律,不迟到,不早退,工作时间内有事要请假。</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注意节水节电，随手关灯、关水。</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工作中发现和捡拾物品要交公。</w:t>
      </w:r>
      <w:r/>
    </w:p>
    <w:p>
      <w:pPr>
        <w:ind w:firstLine="480"/>
        <w:jc w:val="left"/>
        <w:keepLines w:val="0"/>
        <w:keepNext w:val="0"/>
        <w:pageBreakBefore w:val="0"/>
        <w:spacing w:line="500" w:lineRule="exact"/>
        <w:shd w:val="clear" w:color="auto" w:fill="ffffff"/>
        <w:widowControl/>
        <w:rPr>
          <w:rFonts w:ascii="宋体" w:hAnsi="宋体" w:cs="宋体"/>
          <w:sz w:val="24"/>
          <w:lang w:val="zh-CN"/>
        </w:rPr>
      </w:pPr>
      <w:r>
        <w:rPr>
          <w:rFonts w:hint="eastAsia" w:ascii="宋体" w:hAnsi="宋体" w:cs="宋体"/>
          <w:sz w:val="24"/>
          <w:lang w:val="zh-CN"/>
        </w:rPr>
        <w:t xml:space="preserve">（5）除完成保洁责任区工作外,也要完成领导交办的其他事项。</w:t>
      </w:r>
      <w:r/>
    </w:p>
    <w:p>
      <w:pPr>
        <w:ind w:firstLine="480"/>
        <w:jc w:val="left"/>
        <w:keepLines w:val="0"/>
        <w:keepNext w:val="0"/>
        <w:pageBreakBefore w:val="0"/>
        <w:spacing w:line="500" w:lineRule="exact"/>
        <w:shd w:val="clear" w:color="auto" w:fill="ffffff"/>
        <w:widowControl/>
        <w:rPr>
          <w:rFonts w:ascii="宋体" w:hAnsi="宋体" w:cs="宋体"/>
          <w:sz w:val="24"/>
          <w:lang w:val="zh-CN"/>
        </w:rPr>
      </w:pPr>
      <w:r>
        <w:rPr>
          <w:rFonts w:hint="eastAsia" w:ascii="宋体" w:hAnsi="宋体" w:cs="宋体"/>
          <w:sz w:val="24"/>
          <w:lang w:val="zh-CN"/>
        </w:rPr>
        <w:t xml:space="preserve">（</w:t>
      </w:r>
      <w:r>
        <w:rPr>
          <w:rFonts w:ascii="宋体" w:hAnsi="宋体" w:cs="宋体"/>
          <w:sz w:val="24"/>
          <w:lang w:val="zh-CN"/>
        </w:rPr>
        <w:t xml:space="preserve">6</w:t>
      </w:r>
      <w:r>
        <w:rPr>
          <w:rFonts w:hint="eastAsia" w:ascii="宋体" w:hAnsi="宋体" w:cs="宋体"/>
          <w:sz w:val="24"/>
          <w:lang w:val="zh-CN"/>
        </w:rPr>
        <w:t xml:space="preserve">）</w:t>
      </w:r>
      <w:r>
        <w:rPr>
          <w:rFonts w:ascii="宋体" w:hAnsi="宋体" w:cs="宋体"/>
          <w:sz w:val="24"/>
          <w:lang w:val="zh-CN"/>
        </w:rPr>
        <w:t xml:space="preserve">所有服务人员对甲方提出的合理要求和批评，应虚心接受并及时整改</w:t>
      </w:r>
      <w:r>
        <w:rPr>
          <w:rFonts w:hint="eastAsia" w:ascii="宋体" w:hAnsi="宋体" w:cs="宋体"/>
          <w:sz w:val="24"/>
          <w:lang w:val="zh-CN"/>
        </w:rPr>
        <w:t xml:space="preserve">。</w:t>
      </w:r>
      <w:r/>
    </w:p>
    <w:p>
      <w:pPr>
        <w:ind w:firstLine="240"/>
        <w:jc w:val="left"/>
        <w:keepLines w:val="0"/>
        <w:keepNext w:val="0"/>
        <w:pageBreakBefore w:val="0"/>
        <w:spacing w:line="500" w:lineRule="exact"/>
        <w:shd w:val="clear" w:color="auto" w:fill="ffffff"/>
        <w:widowControl/>
        <w:rPr>
          <w:rFonts w:hint="eastAsia" w:ascii="宋体" w:hAnsi="宋体" w:cs="宋体"/>
          <w:b w:val="0"/>
          <w:bCs w:val="0"/>
          <w:sz w:val="24"/>
        </w:rPr>
      </w:pPr>
      <w:r>
        <w:rPr>
          <w:rFonts w:hint="eastAsia" w:ascii="宋体" w:hAnsi="宋体" w:cs="宋体"/>
          <w:b w:val="0"/>
          <w:bCs w:val="0"/>
          <w:sz w:val="24"/>
          <w:lang w:val="en-US" w:eastAsia="zh-CN"/>
        </w:rPr>
        <w:t xml:space="preserve">4、</w:t>
      </w:r>
      <w:r>
        <w:rPr>
          <w:rFonts w:hint="eastAsia" w:ascii="宋体" w:hAnsi="宋体" w:cs="宋体"/>
          <w:b w:val="0"/>
          <w:bCs w:val="0"/>
          <w:sz w:val="24"/>
        </w:rPr>
        <w:t xml:space="preserve">物业管理区域内环境卫生管理</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（1）保洁</w:t>
      </w:r>
      <w:r>
        <w:rPr>
          <w:rFonts w:hint="eastAsia" w:ascii="宋体" w:hAnsi="宋体" w:cs="宋体"/>
          <w:sz w:val="24"/>
          <w:lang w:val="zh-CN"/>
        </w:rPr>
        <w:t xml:space="preserve">卫生管理范围：</w:t>
      </w:r>
      <w:r/>
    </w:p>
    <w:tbl>
      <w:tblPr>
        <w:tblStyle w:val="686"/>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80"/>
        <w:gridCol w:w="1545"/>
        <w:gridCol w:w="3590"/>
        <w:gridCol w:w="1510"/>
        <w:gridCol w:w="810"/>
      </w:tblGrid>
      <w:tr>
        <w:trPr>
          <w:jc w:val="center"/>
          <w:trHeight w:val="831"/>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序号</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区域</w:t>
            </w:r>
            <w:r/>
          </w:p>
        </w:tc>
        <w:tc>
          <w:tcPr>
            <w:tcW w:w="1545" w:type="dxa"/>
            <w:vAlign w:val="center"/>
            <w:textDirection w:val="lrTb"/>
            <w:noWrap w:val="false"/>
          </w:tcPr>
          <w:p>
            <w:pPr>
              <w:ind w:firstLine="480"/>
              <w:jc w:val="both"/>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楼宇</w:t>
            </w:r>
            <w:r/>
          </w:p>
        </w:tc>
        <w:tc>
          <w:tcPr>
            <w:tcW w:w="359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服务内容</w:t>
            </w:r>
            <w:r/>
          </w:p>
        </w:tc>
        <w:tc>
          <w:tcPr>
            <w:tcW w:w="1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建筑面积（平方米）</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备注</w:t>
            </w:r>
            <w:r/>
          </w:p>
        </w:tc>
      </w:tr>
      <w:tr>
        <w:trPr>
          <w:jc w:val="center"/>
          <w:trHeight w:val="543"/>
        </w:trPr>
        <w:tc>
          <w:tcPr>
            <w:tcW w:w="6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p>
        </w:tc>
        <w:tc>
          <w:tcPr>
            <w:tcW w:w="118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教学</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6栋</w:t>
            </w:r>
            <w:r>
              <w:rPr>
                <w:rFonts w:hint="eastAsia" w:ascii="宋体" w:hAnsi="宋体" w:cs="宋体"/>
                <w:color w:val="000000"/>
                <w:sz w:val="24"/>
                <w:szCs w:val="20"/>
                <w:lang w:val="zh-CN"/>
              </w:rPr>
              <w:t xml:space="preserve">）</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A、B</w:t>
            </w:r>
            <w:r>
              <w:rPr>
                <w:rFonts w:hint="eastAsia" w:ascii="宋体" w:hAnsi="宋体" w:cs="宋体"/>
                <w:color w:val="000000"/>
                <w:sz w:val="24"/>
                <w:szCs w:val="20"/>
                <w:lang w:val="zh-CN"/>
              </w:rPr>
              <w:t xml:space="preserve">教学楼（</w:t>
            </w:r>
            <w:r>
              <w:rPr>
                <w:rFonts w:ascii="宋体" w:hAnsi="宋体" w:cs="宋体"/>
                <w:color w:val="000000"/>
                <w:sz w:val="24"/>
                <w:szCs w:val="20"/>
              </w:rPr>
              <w:t xml:space="preserve">5</w:t>
            </w:r>
            <w:r>
              <w:rPr>
                <w:rFonts w:hint="eastAsia" w:ascii="宋体" w:hAnsi="宋体" w:cs="宋体"/>
                <w:color w:val="000000"/>
                <w:sz w:val="24"/>
                <w:szCs w:val="20"/>
                <w:lang w:val="zh-CN"/>
              </w:rPr>
              <w:t xml:space="preserve">栋）</w:t>
            </w:r>
            <w:r/>
          </w:p>
        </w:tc>
        <w:tc>
          <w:tcPr>
            <w:tcW w:w="3590" w:type="dxa"/>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楼梯、</w:t>
            </w:r>
            <w:r>
              <w:rPr>
                <w:rFonts w:hint="eastAsia" w:ascii="宋体" w:hAnsi="宋体" w:cs="宋体"/>
                <w:color w:val="000000"/>
                <w:sz w:val="24"/>
                <w:szCs w:val="20"/>
                <w:lang w:val="zh-CN"/>
              </w:rPr>
              <w:t xml:space="preserve">走廊、</w:t>
            </w:r>
            <w:r>
              <w:rPr>
                <w:rFonts w:hint="eastAsia" w:ascii="宋体" w:hAnsi="宋体" w:cs="宋体"/>
                <w:color w:val="000000"/>
                <w:sz w:val="24"/>
                <w:szCs w:val="20"/>
              </w:rPr>
              <w:t xml:space="preserve">通道</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卫生间、地面、墙壁、吊顶等保洁</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21190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543"/>
        </w:trPr>
        <w:tc>
          <w:tcPr>
            <w:tcW w:w="6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11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C、D</w:t>
            </w:r>
            <w:r>
              <w:rPr>
                <w:rFonts w:hint="eastAsia" w:ascii="宋体" w:hAnsi="宋体" w:cs="宋体"/>
                <w:color w:val="000000"/>
                <w:sz w:val="24"/>
                <w:szCs w:val="20"/>
                <w:lang w:val="zh-CN"/>
              </w:rPr>
              <w:t xml:space="preserve">教学楼（2栋）</w:t>
            </w:r>
            <w:r/>
          </w:p>
        </w:tc>
        <w:tc>
          <w:tcPr>
            <w:tcW w:w="3590" w:type="dxa"/>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6000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432"/>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2</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行政楼（1栋）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lang w:val="zh-CN"/>
              </w:rPr>
              <w:t xml:space="preserve">地面、墙面、顶棚、门窗、</w:t>
            </w:r>
            <w:r>
              <w:rPr>
                <w:rFonts w:hint="eastAsia" w:ascii="宋体" w:hAnsi="宋体" w:cs="宋体"/>
                <w:color w:val="000000"/>
                <w:sz w:val="24"/>
                <w:szCs w:val="20"/>
              </w:rPr>
              <w:t xml:space="preserve">吊顶、卫生间、通道</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会议室等</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3531</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619"/>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3</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宿舍楼（2 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学生宿舍楼2栋96间</w:t>
            </w:r>
            <w:r/>
          </w:p>
        </w:tc>
        <w:tc>
          <w:tcPr>
            <w:tcW w:w="3590" w:type="dxa"/>
            <w:vAlign w:val="center"/>
            <w:textDirection w:val="lrTb"/>
            <w:noWrap w:val="false"/>
          </w:tcPr>
          <w:p>
            <w:pPr>
              <w:jc w:val="left"/>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lang w:val="zh-CN"/>
              </w:rPr>
              <w:t xml:space="preserve">地面、墙面、顶棚、门窗、窗台、</w:t>
            </w:r>
            <w:r>
              <w:rPr>
                <w:rFonts w:hint="eastAsia" w:ascii="宋体" w:hAnsi="宋体" w:cs="宋体"/>
                <w:color w:val="000000"/>
                <w:sz w:val="24"/>
                <w:szCs w:val="20"/>
              </w:rPr>
              <w:t xml:space="preserve">卫生间、过道、楼梯、庭院、大厅、</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5000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r>
      <w:tr>
        <w:trPr>
          <w:jc w:val="center"/>
          <w:trHeight w:val="543"/>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4</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艺术楼（1栋）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楼梯、楼道、室内、门厅、走</w:t>
            </w:r>
            <w:r>
              <w:rPr>
                <w:rFonts w:hint="eastAsia" w:ascii="宋体" w:hAnsi="宋体" w:eastAsia="宋体" w:cs="宋体"/>
                <w:color w:val="000000"/>
                <w:sz w:val="24"/>
                <w:szCs w:val="20"/>
                <w:lang w:val="en-US" w:eastAsia="zh-CN"/>
              </w:rPr>
              <w:t xml:space="preserve">廊</w:t>
            </w:r>
            <w:r>
              <w:rPr>
                <w:rFonts w:hint="eastAsia" w:ascii="宋体" w:hAnsi="宋体" w:cs="宋体"/>
                <w:color w:val="000000"/>
                <w:sz w:val="24"/>
                <w:szCs w:val="20"/>
                <w:lang w:val="zh-CN"/>
              </w:rPr>
              <w:t xml:space="preserve">、玻璃、地面、卫生间、镜</w:t>
            </w:r>
            <w:r>
              <w:rPr>
                <w:rFonts w:hint="eastAsia" w:ascii="宋体" w:hAnsi="宋体" w:cs="宋体"/>
                <w:color w:val="000000"/>
                <w:sz w:val="24"/>
                <w:szCs w:val="20"/>
              </w:rPr>
              <w:t xml:space="preserve">面</w:t>
            </w:r>
            <w:r>
              <w:rPr>
                <w:rFonts w:hint="eastAsia" w:ascii="宋体" w:hAnsi="宋体" w:cs="宋体"/>
                <w:color w:val="000000"/>
                <w:sz w:val="24"/>
                <w:szCs w:val="20"/>
                <w:lang w:val="zh-CN"/>
              </w:rPr>
              <w:t xml:space="preserve">、洗手台、纸篓</w:t>
            </w:r>
            <w:r>
              <w:rPr>
                <w:rFonts w:hint="eastAsia" w:ascii="宋体" w:hAnsi="宋体" w:cs="宋体"/>
                <w:color w:val="000000"/>
                <w:sz w:val="24"/>
                <w:szCs w:val="20"/>
              </w:rPr>
              <w:t xml:space="preserve">等保洁</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4000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30间</w:t>
            </w:r>
            <w:r/>
          </w:p>
        </w:tc>
      </w:tr>
      <w:tr>
        <w:trPr>
          <w:jc w:val="center"/>
          <w:trHeight w:val="543"/>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5</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报告厅（1栋）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地面、墙面、顶棚、门窗、窗台、玻璃、灯具及开关</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3500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5间</w:t>
            </w:r>
            <w:r/>
          </w:p>
        </w:tc>
      </w:tr>
      <w:tr>
        <w:trPr>
          <w:jc w:val="center"/>
          <w:trHeight w:val="543"/>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6</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体育馆（1栋）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地面、墙面、顶棚、室内、门窗、窗台、玻璃及开关、桌椅</w:t>
            </w:r>
            <w:r/>
          </w:p>
        </w:tc>
        <w:tc>
          <w:tcPr>
            <w:tcW w:w="1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ascii="宋体" w:hAnsi="宋体" w:cs="宋体"/>
                <w:color w:val="000000"/>
                <w:sz w:val="24"/>
                <w:szCs w:val="20"/>
              </w:rPr>
              <w:t xml:space="preserve">4000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r>
      <w:tr>
        <w:trPr>
          <w:jc w:val="center"/>
          <w:trHeight w:val="543"/>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楼外围</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楼宇外侧平台、石材地面、围栏、台阶</w:t>
            </w:r>
            <w:r>
              <w:rPr>
                <w:rFonts w:hint="eastAsia" w:ascii="宋体" w:hAnsi="宋体" w:cs="宋体"/>
                <w:color w:val="000000"/>
                <w:sz w:val="24"/>
                <w:szCs w:val="20"/>
              </w:rPr>
              <w:t xml:space="preserve">、走廊</w:t>
            </w:r>
            <w:r>
              <w:rPr>
                <w:rFonts w:hint="eastAsia" w:ascii="宋体" w:hAnsi="宋体" w:cs="宋体"/>
                <w:color w:val="000000"/>
                <w:sz w:val="24"/>
                <w:szCs w:val="20"/>
                <w:lang w:val="zh-CN"/>
              </w:rPr>
              <w:t xml:space="preserve">垃圾桶、宣传栏、室外标志牌、自行车汽车、停放区等</w:t>
            </w:r>
            <w:r/>
          </w:p>
        </w:tc>
        <w:tc>
          <w:tcPr>
            <w:tcW w:w="1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441"/>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8</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校园内外围</w:t>
            </w:r>
            <w:r>
              <w:rPr>
                <w:rFonts w:hint="eastAsia" w:ascii="宋体" w:hAnsi="宋体" w:cs="宋体"/>
                <w:color w:val="000000"/>
                <w:sz w:val="24"/>
                <w:szCs w:val="20"/>
              </w:rPr>
              <w:t xml:space="preserve">路面等</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1、完成整个校园环境卫生工作，保持广场、道路、草坪全天整洁干净；</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2、每日打扫，将桶、箱内垃圾集中清运至学校指定</w:t>
            </w:r>
            <w:r>
              <w:rPr>
                <w:rFonts w:hint="eastAsia" w:ascii="宋体" w:hAnsi="宋体" w:cs="宋体"/>
                <w:color w:val="000000"/>
                <w:sz w:val="24"/>
                <w:szCs w:val="20"/>
              </w:rPr>
              <w:t xml:space="preserve">地</w:t>
            </w:r>
            <w:r>
              <w:rPr>
                <w:rFonts w:hint="eastAsia" w:ascii="宋体" w:hAnsi="宋体" w:cs="宋体"/>
                <w:color w:val="000000"/>
                <w:sz w:val="24"/>
                <w:szCs w:val="20"/>
                <w:lang w:val="zh-CN"/>
              </w:rPr>
              <w:t xml:space="preserve">点；</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3、雨雪天气时，保证路面不积水、少结冰（中、大雪以上负责组织物业各部门共同清扫责任区）</w:t>
            </w:r>
            <w:r/>
          </w:p>
        </w:tc>
        <w:tc>
          <w:tcPr>
            <w:tcW w:w="1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含校门外500平方米</w:t>
            </w:r>
            <w:r/>
          </w:p>
        </w:tc>
      </w:tr>
    </w:tbl>
    <w:p>
      <w:pPr>
        <w:jc w:val="left"/>
        <w:keepLines w:val="0"/>
        <w:keepNext w:val="0"/>
        <w:pageBreakBefore w:val="0"/>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）保洁服务要求：</w:t>
      </w:r>
      <w:r/>
    </w:p>
    <w:tbl>
      <w:tblPr>
        <w:tblStyle w:val="686"/>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1079"/>
        <w:gridCol w:w="5835"/>
        <w:gridCol w:w="1123"/>
      </w:tblGrid>
      <w:tr>
        <w:trPr>
          <w:jc w:val="center"/>
          <w:trHeight w:val="34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清洁范围</w:t>
            </w:r>
            <w:r/>
          </w:p>
        </w:tc>
        <w:tc>
          <w:tcPr>
            <w:gridSpan w:val="2"/>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清洁内容</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备注</w:t>
            </w:r>
            <w:r/>
          </w:p>
        </w:tc>
      </w:tr>
      <w:tr>
        <w:trPr>
          <w:jc w:val="center"/>
          <w:trHeight w:val="96"/>
        </w:trPr>
        <w:tc>
          <w:tcPr>
            <w:tcBorders>
              <w:top w:val="single" w:color="auto" w:sz="4" w:space="0"/>
              <w:left w:val="single" w:color="auto" w:sz="4" w:space="0"/>
              <w:bottom w:val="single" w:color="auto" w:sz="4" w:space="0"/>
              <w:right w:val="single" w:color="auto" w:sz="4" w:space="0"/>
            </w:tcBorders>
            <w:tcW w:w="1103"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各</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部</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分</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入口</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大堂</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1.清扫及洗刷大堂入口地台及梯级</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2.大堂地板、台阶推尘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3.清洁大堂玻璃门、窗及附属设施</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4.墙脚线、墙面清洁、无蜘蛛网、无积尘</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363"/>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区域</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1.走廊、过道推尘、无蜘蛛网、无积尘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2.清洁门、窗、框、栏杆、扶手、电梯</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3.清洁空调风口、照明灯罩</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4.清洁垃圾箱、烟灰缸及花池内外表面</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5.收集、清理所有垃圾箱、烟灰缸及花池内的垃圾</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6.电梯内、外部清洁保养及每日消毒，并做消毒记录</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3383"/>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卫生间</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1.用清洁剂清洗马桶（蹲便器、小便斗、小便池）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2.清洁门、窗、框</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3.冲洗及擦净马桶（蹲便器、小便斗、小便池）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4.擦净卫生间内镜面、面池及地面拖干</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5.天花板用灯罩表面除尘，排气扇清洁、无蜘蛛网、无积尘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6.检查和添加（更换）电池、垃圾袋及洗手液等</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7.清理垃圾篓及卫生间每日消毒，并做消毒记录</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8"/>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楼梯</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1.清洁各档层楼梯</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2.扶手和栏杆抛光</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695"/>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会议（报告）厅、</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1.门、框、窗台、地板、舞台清洁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2.茶几、桌子、台面、讲台、椅子（沙发）等清洁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3.墙面、踢脚线保洁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4.其它设备表面清理</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公共教室</w:t>
            </w:r>
            <w:r/>
          </w:p>
        </w:tc>
        <w:tc>
          <w:tcPr>
            <w:gridSpan w:val="2"/>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1.根据学期课表、课程调整通知、临时教学任务或活动通知以及学生的需要，按时保洁。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2.对教室及其设施日常管理和监护，对教学设施设备及时督查和报修，确保公共教室的桌、椅、门、窗、水、电设施正常使用。</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3.做好公共教室的卫生打扫保洁工作，提供整洁优美的教学环境。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4.根据教学安排，按时开关教室、灯和其它教学设备，确保教学活动正常进行</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w:t>
            </w:r>
            <w:r/>
          </w:p>
        </w:tc>
        <w:tc>
          <w:tcPr>
            <w:gridSpan w:val="2"/>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工具间用于存放保洁工具及用品，不得在工具间内存放废品、易燃易爆物品。保持工具间地面干净整洁。</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687"/>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外场</w:t>
            </w:r>
            <w:r/>
          </w:p>
        </w:tc>
        <w:tc>
          <w:tcPr>
            <w:gridSpan w:val="2"/>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 做好外围的卫生打扫保洁工作，提供整洁优美的教学生活环境。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2.做好路面卫生无死角，白色垃圾及所有水面垃圾及漂浮物巡查清理。</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清洁每天不少于2次，其余时间巡查拾捡清理</w:t>
            </w:r>
            <w:r/>
          </w:p>
        </w:tc>
      </w:tr>
    </w:tbl>
    <w:p>
      <w:pPr>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rPr>
        <w:t xml:space="preserve">附：质量控制标准</w:t>
      </w:r>
      <w:r>
        <w:rPr>
          <w:rFonts w:hint="eastAsia" w:ascii="宋体" w:hAnsi="宋体" w:cs="宋体"/>
          <w:sz w:val="24"/>
          <w:lang w:val="zh-CN"/>
        </w:rPr>
        <w:t xml:space="preserve">（保</w:t>
      </w:r>
      <w:r>
        <w:rPr>
          <w:rFonts w:hint="eastAsia" w:ascii="宋体" w:hAnsi="宋体" w:cs="宋体"/>
          <w:sz w:val="24"/>
        </w:rPr>
        <w:t xml:space="preserve"> </w:t>
      </w:r>
      <w:r>
        <w:rPr>
          <w:rFonts w:hint="eastAsia" w:ascii="宋体" w:hAnsi="宋体" w:cs="宋体"/>
          <w:sz w:val="24"/>
          <w:lang w:val="zh-CN"/>
        </w:rPr>
        <w:t xml:space="preserve">洁）</w:t>
      </w:r>
      <w:r/>
    </w:p>
    <w:p>
      <w:pPr>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1、标准楼层质量控制标准</w:t>
      </w:r>
      <w:r/>
    </w:p>
    <w:tbl>
      <w:tblPr>
        <w:tblStyle w:val="686"/>
        <w:tblW w:w="9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975"/>
        <w:gridCol w:w="6201"/>
        <w:gridCol w:w="1335"/>
      </w:tblGrid>
      <w:tr>
        <w:trPr>
          <w:jc w:val="center"/>
          <w:trHeight w:val="650"/>
        </w:trPr>
        <w:tc>
          <w:tcPr>
            <w:gridSpan w:val="2"/>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标准楼层质量控制标准</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jc w:val="center"/>
          <w:trHeight w:val="490" w:hRule="exact"/>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43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jc w:val="center"/>
          <w:trHeight w:val="41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3、顶面及空调风口清洁无积灰、蜘蛛网，走道东西两端内玻璃清洁无污迹、灰尘；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jc w:val="center"/>
          <w:trHeight w:val="44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jc w:val="center"/>
          <w:trHeight w:val="120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、垃圾桶外观清洁，烟头清理及时（不超过4个），垃圾袋倾倒及时无积存垃圾（垃圾积存不可超过桶的2/3）；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9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、各类指示牌、开关、插座、配电箱、巡更器等清洁无污迹、灰尘，边柜（桌）表面清洁无灰尘，空柜内无积灰，走道堆物无明显积灰；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1119"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、灭火器箱、消火栓等消防设施、门（窗）框、门头、窗台清洁无积灰；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82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开</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1、地面清洁无水迹、拖痕，茶叶桶及时倾倒无积存，茶叶篓和桶清洁无积垢，摆放规范；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3、顶面及配电箱清洁无明显积灰；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jc w:val="center"/>
          <w:trHeight w:val="42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4、龙头清洁无水垢，无摆放杂物；</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396"/>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手</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2、墙面瓷砖清洁无污迹、尿迹；</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38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3、顶面清洁，沟缝无积灰，灯罩清洁无明显积灰；内玻璃、不锈钢扶手、栏杆清洁无灰尘；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jc w:val="center"/>
          <w:trHeight w:val="954"/>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台盆清洁干燥无污迹，下水口无杂物、积垢；水龙头表面光洁无水迹，水龙头把手摆放位置端正，下水管无积灰；台面清洁无水迹、水垢；镜面光亮无水迹、污迹；拖把、抹布干净悬挂整齐，拖把池无污迹，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120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5、座便器、蹬位、尿斗表面清洁，无污渍、积垢，无异味；不锈钢水管光亮无锈迹；门及隔断清洁无尿迹、污迹；空气清香剂、清洁球、统一规范；</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高峰1小时/次         平时2小时/次</w:t>
            </w:r>
            <w:r/>
          </w:p>
        </w:tc>
      </w:tr>
      <w:tr>
        <w:trPr>
          <w:cantSplit/>
          <w:jc w:val="center"/>
          <w:trHeight w:val="89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6、皂液盒表面清洁无污迹、灰尘，添加及时；</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耗材更换2小时巡查一次</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7、开关、插座、标识牌等清洁无污迹；</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7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8、门及门框清洁无积灰；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防</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通</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2、顶面清洁无积灰，正压送风口（阀）清洁无积灰；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3、地面墙角无积灰，墙面无蜘蛛网；</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77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47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60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6、楼梯、踢脚线清洁无杂物灰尘；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清拖（擦）2次/周、清扫1次/日</w:t>
            </w:r>
            <w:r/>
          </w:p>
        </w:tc>
      </w:tr>
      <w:tr>
        <w:trPr>
          <w:cantSplit/>
          <w:jc w:val="center"/>
          <w:trHeight w:val="45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7、栏杆清洁无污迹；</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8、防火门、各类管道清洁无积灰；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消杀</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1、负责每日定时定点对重点区域进行消杀并记录</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次/日</w:t>
            </w:r>
            <w:r/>
          </w:p>
        </w:tc>
      </w:tr>
      <w:tr>
        <w:trPr>
          <w:cantSplit/>
          <w:jc w:val="center"/>
          <w:trHeight w:val="103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节假日</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1、负责做好节假日及双休的保洁任务；</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1人/半天</w:t>
            </w:r>
            <w:r/>
          </w:p>
        </w:tc>
      </w:tr>
    </w:tbl>
    <w:p>
      <w:pPr>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r>
      <w:r/>
    </w:p>
    <w:p>
      <w:pPr>
        <w:jc w:val="left"/>
        <w:keepLines w:val="0"/>
        <w:keepNext w:val="0"/>
        <w:pageBreakBefore w:val="0"/>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大厅、会议室质量控制标准</w:t>
      </w:r>
      <w:r/>
    </w:p>
    <w:tbl>
      <w:tblPr>
        <w:tblStyle w:val="686"/>
        <w:tblW w:w="94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028"/>
        <w:gridCol w:w="6096"/>
        <w:gridCol w:w="1579"/>
      </w:tblGrid>
      <w:tr>
        <w:trPr>
          <w:jc w:val="center"/>
          <w:trHeight w:val="1077"/>
        </w:trPr>
        <w:tc>
          <w:tcPr>
            <w:gridSpan w:val="2"/>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大厅、会议室质量控制标准</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会议室</w:t>
            </w:r>
            <w:r/>
          </w:p>
        </w:tc>
        <w:tc>
          <w:tcPr>
            <w:tcBorders>
              <w:top w:val="single" w:color="000000" w:sz="4" w:space="0"/>
              <w:left w:val="single" w:color="000000" w:sz="4" w:space="0"/>
              <w:bottom w:val="single" w:color="000000" w:sz="4" w:space="0"/>
              <w:right w:val="single" w:color="000000" w:sz="4" w:space="0"/>
            </w:tcBorders>
            <w:tcW w:w="1028"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走</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及</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2、墙面清洁无污迹，沟缝无积灰,不锈钢门套上油均匀，无污迹、积灰；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3、顶部风口处清洁无积灰，不锈钢饰物等清洁定期保养；</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1次/季</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4、座椅、茶几清洁无杂物、灰尘；茶杯及时清洗消毒，无茶垢；</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、垃圾桶外观清洁，烟头清理及时，垃圾袋倾倒及时无积存垃圾，垃圾日产日清；</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、消防箱（栓）门、门框等清洁无积灰；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、各类指示牌、开关、插座、配电箱、巡更器等清洁无污迹、灰尘，边柜（桌）表面清洁无灰尘，空柜内无积灰；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8</w:t>
            </w:r>
            <w:r>
              <w:rPr>
                <w:rFonts w:hint="eastAsia" w:ascii="宋体" w:hAnsi="宋体" w:cs="宋体"/>
                <w:color w:val="000000"/>
                <w:sz w:val="24"/>
                <w:szCs w:val="20"/>
                <w:lang w:val="zh-CN"/>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门 2次/日，玻璃1次/月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9</w:t>
            </w:r>
            <w:r>
              <w:rPr>
                <w:rFonts w:hint="eastAsia" w:ascii="宋体" w:hAnsi="宋体" w:cs="宋体"/>
                <w:color w:val="000000"/>
                <w:sz w:val="24"/>
                <w:szCs w:val="20"/>
                <w:lang w:val="zh-CN"/>
              </w:rPr>
              <w:t xml:space="preserve">、出入口台阶清洁无明显污迹；保洁工具房整齐清洁无杂物；</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0</w:t>
            </w:r>
            <w:r>
              <w:rPr>
                <w:rFonts w:hint="eastAsia" w:ascii="宋体" w:hAnsi="宋体" w:cs="宋体"/>
                <w:color w:val="000000"/>
                <w:sz w:val="24"/>
                <w:szCs w:val="20"/>
                <w:lang w:val="zh-CN"/>
              </w:rPr>
              <w:t xml:space="preserve">、会议、活动期间茶水服务；</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不定期</w:t>
            </w:r>
            <w:r/>
          </w:p>
        </w:tc>
      </w:tr>
      <w:tr>
        <w:trPr>
          <w:cantSplit/>
          <w:jc w:val="center"/>
          <w:trHeight w:val="71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洗手间、开水间</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r>
    </w:tbl>
    <w:p>
      <w:pPr>
        <w:jc w:val="left"/>
        <w:keepLines w:val="0"/>
        <w:keepNext w:val="0"/>
        <w:pageBreakBefore w:val="0"/>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室外质量控制标准</w:t>
      </w:r>
      <w:r/>
    </w:p>
    <w:tbl>
      <w:tblPr>
        <w:tblStyle w:val="686"/>
        <w:tblW w:w="9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6236"/>
        <w:gridCol w:w="1984"/>
      </w:tblGrid>
      <w:tr>
        <w:trPr>
          <w:jc w:val="center"/>
          <w:trHeight w:val="567"/>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室外质量控制标准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jc w:val="center"/>
          <w:trHeight w:val="567"/>
        </w:trPr>
        <w:tc>
          <w:tcPr>
            <w:tcBorders>
              <w:top w:val="single" w:color="000000" w:sz="4" w:space="0"/>
              <w:left w:val="single" w:color="000000" w:sz="4" w:space="0"/>
              <w:right w:val="single" w:color="000000" w:sz="4" w:space="0"/>
            </w:tcBorders>
            <w:tcW w:w="124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1、广场地面清洁无堆积落叶、杂物、烟蒂，定期冲洗；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每月冲洗2次</w:t>
            </w:r>
            <w:r/>
          </w:p>
        </w:tc>
      </w:tr>
      <w:tr>
        <w:trPr>
          <w:cantSplit/>
          <w:jc w:val="center"/>
          <w:trHeight w:val="567"/>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、各类标牌、消火栓、栏杆、灯柱、照明设备清洁无明显积灰，外墙面（2米以下）清洁无污渍、积灰；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jc w:val="center"/>
          <w:trHeight w:val="746"/>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4</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停车场</w:t>
            </w:r>
            <w:r>
              <w:rPr>
                <w:rFonts w:hint="eastAsia" w:ascii="宋体" w:hAnsi="宋体" w:cs="宋体"/>
                <w:color w:val="000000"/>
                <w:sz w:val="24"/>
                <w:szCs w:val="20"/>
                <w:lang w:val="zh-CN"/>
              </w:rPr>
              <w:t xml:space="preserve">地面清洁无垃圾、纸屑、烟蒂等杂物；沟渠清洁无积灰，烟头，杂物；</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jc w:val="center"/>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、大院公共走道无堆积落叶、杂物、烟蒂等，清洁无积灰；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3次/天</w:t>
            </w:r>
            <w:r/>
          </w:p>
        </w:tc>
      </w:tr>
      <w:tr>
        <w:trPr>
          <w:jc w:val="center"/>
          <w:trHeight w:val="679"/>
        </w:trPr>
        <w:tc>
          <w:tcPr>
            <w:tcBorders>
              <w:left w:val="single" w:color="000000" w:sz="4" w:space="0"/>
              <w:bottom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both"/>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bl>
    <w:p>
      <w:pPr>
        <w:ind w:left="0" w:right="0"/>
        <w:jc w:val="both"/>
        <w:keepLines w:val="0"/>
        <w:keepNext w:val="0"/>
        <w:pageBreakBefore w:val="0"/>
        <w:spacing w:line="500" w:lineRule="exact"/>
        <w:rPr>
          <w:rFonts w:ascii="宋体" w:hAnsi="宋体" w:eastAsia="宋体" w:cs="宋体"/>
          <w:sz w:val="24"/>
          <w:szCs w:val="24"/>
          <w:highlight w:val="none"/>
          <w:lang w:eastAsia="zh-CN"/>
        </w:rPr>
      </w:pPr>
      <w:r/>
      <w:bookmarkStart w:id="191" w:name="_Toc5723"/>
      <w:r/>
      <w:bookmarkStart w:id="192" w:name="_Toc8565"/>
      <w:r>
        <w:rPr>
          <w:rFonts w:hint="eastAsia" w:ascii="宋体" w:hAnsi="宋体" w:eastAsia="宋体" w:cs="宋体"/>
          <w:b/>
          <w:bCs/>
          <w:spacing w:val="-3"/>
          <w:sz w:val="24"/>
          <w:szCs w:val="24"/>
          <w:highlight w:val="none"/>
          <w:lang w:val="en-US" w:eastAsia="zh-CN"/>
        </w:rPr>
        <w:t xml:space="preserve">四</w:t>
      </w:r>
      <w:r>
        <w:rPr>
          <w:rFonts w:ascii="宋体" w:hAnsi="宋体" w:eastAsia="宋体" w:cs="宋体"/>
          <w:b/>
          <w:bCs/>
          <w:spacing w:val="-3"/>
          <w:sz w:val="24"/>
          <w:szCs w:val="24"/>
          <w:highlight w:val="none"/>
          <w:lang w:eastAsia="zh-CN"/>
        </w:rPr>
        <w:t xml:space="preserve">、项目管理服务方案</w:t>
      </w:r>
      <w:r/>
    </w:p>
    <w:p>
      <w:pPr>
        <w:ind w:left="0" w:right="0" w:firstLine="480"/>
        <w:jc w:val="left"/>
        <w:keepLines w:val="0"/>
        <w:keepNext w:val="0"/>
        <w:pageBreakBefore w:val="0"/>
        <w:spacing w:line="500" w:lineRule="exact"/>
        <w:widowControl/>
        <w:rPr>
          <w:rFonts w:ascii="宋体" w:hAnsi="宋体" w:eastAsia="宋体" w:cs="宋体"/>
          <w:b/>
          <w:bCs/>
          <w:sz w:val="24"/>
          <w:szCs w:val="20"/>
          <w:highlight w:val="white"/>
        </w:rPr>
        <w:outlineLvl w:val="1"/>
      </w:pPr>
      <w:r>
        <w:rPr>
          <w:rFonts w:hint="eastAsia" w:ascii="宋体" w:hAnsi="宋体" w:eastAsia="宋体" w:cs="宋体"/>
          <w:b/>
          <w:bCs/>
          <w:sz w:val="24"/>
          <w:szCs w:val="20"/>
          <w:highlight w:val="white"/>
        </w:rPr>
        <w:t xml:space="preserve">1.总体服务方案</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投标人应根据采购需求和本项目实际，提供本项目运营和管理的总体服务方案，方案应包括但不限于：</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（1）项目管理理念：主要体现在以学生为中心、注重安全与服务质量、强调环境管理三个方面。</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（2）管理工作目标：通过高效的物业管理和维护，为学校提供舒适、安全和优质的工作和教学环境，支持教学服务的顺利进行。</w:t>
      </w:r>
      <w:r/>
    </w:p>
    <w:p>
      <w:pPr>
        <w:ind w:left="0" w:right="0" w:firstLine="480"/>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（3)项目服务定位：以学校的需求为中心，提供专业化和个性化的物业管理服务，注重科技创新，积极参与学校的规划和建设，助力学校的稳定运营和长远发展。</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（4)重点、难点把控等情况的分析应对</w:t>
      </w:r>
      <w:r>
        <w:rPr>
          <w:rFonts w:hint="eastAsia" w:cs="宋体"/>
          <w:sz w:val="24"/>
          <w:szCs w:val="20"/>
          <w:highlight w:val="white"/>
        </w:rPr>
        <w:t xml:space="preserve">。</w:t>
      </w:r>
      <w:r/>
    </w:p>
    <w:p>
      <w:pPr>
        <w:ind w:left="0" w:right="0" w:firstLine="480"/>
        <w:keepLines w:val="0"/>
        <w:keepNext w:val="0"/>
        <w:pageBreakBefore w:val="0"/>
        <w:spacing w:line="500" w:lineRule="exact"/>
        <w:widowControl/>
        <w:rPr>
          <w:sz w:val="24"/>
          <w:szCs w:val="20"/>
          <w:highlight w:val="white"/>
        </w:rPr>
      </w:pPr>
      <w:r>
        <w:rPr>
          <w:rFonts w:hint="eastAsia" w:cs="宋体"/>
          <w:sz w:val="24"/>
          <w:szCs w:val="20"/>
          <w:highlight w:val="white"/>
        </w:rPr>
        <w:t xml:space="preserve">①</w:t>
      </w:r>
      <w:r>
        <w:rPr>
          <w:rFonts w:hint="eastAsia" w:ascii="宋体" w:hAnsi="宋体" w:eastAsia="宋体" w:cs="宋体"/>
          <w:sz w:val="24"/>
          <w:szCs w:val="20"/>
          <w:highlight w:val="white"/>
        </w:rPr>
        <w:t xml:space="preserve">物业服务的重点</w:t>
      </w:r>
      <w:r>
        <w:rPr>
          <w:rFonts w:hint="eastAsia" w:cs="宋体"/>
          <w:sz w:val="24"/>
          <w:szCs w:val="20"/>
          <w:highlight w:val="white"/>
        </w:rPr>
        <w:t xml:space="preserve">：</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1.卫生和保洁管理:学校是一个公共场所，卫生和保洁是物业服务的重点之一、物业服务应保持学校各个区域的清洁和卫生，及时清扫垃圾，消毒消杀，定期进行大扫除等，确保学校环境整洁，减少交叉感染的风险。</w:t>
      </w:r>
      <w:r/>
    </w:p>
    <w:p>
      <w:pPr>
        <w:ind w:left="0" w:right="0" w:firstLine="480"/>
        <w:keepLines w:val="0"/>
        <w:keepNext w:val="0"/>
        <w:pageBreakBefore w:val="0"/>
        <w:spacing w:line="500" w:lineRule="exact"/>
        <w:widowControl/>
        <w:rPr>
          <w:sz w:val="24"/>
          <w:szCs w:val="20"/>
          <w:highlight w:val="white"/>
        </w:rPr>
      </w:pPr>
      <w:r>
        <w:rPr>
          <w:rFonts w:hint="eastAsia" w:cs="宋体"/>
          <w:sz w:val="24"/>
          <w:szCs w:val="20"/>
          <w:highlight w:val="white"/>
        </w:rPr>
        <w:t xml:space="preserve">②</w:t>
      </w:r>
      <w:r>
        <w:rPr>
          <w:rFonts w:hint="eastAsia" w:ascii="宋体" w:hAnsi="宋体" w:eastAsia="宋体" w:cs="宋体"/>
          <w:sz w:val="24"/>
          <w:szCs w:val="20"/>
          <w:highlight w:val="white"/>
        </w:rPr>
        <w:t xml:space="preserve">物业服务的难点及对应措施</w:t>
      </w:r>
      <w:r>
        <w:rPr>
          <w:rFonts w:hint="eastAsia" w:cs="宋体"/>
          <w:sz w:val="24"/>
          <w:szCs w:val="20"/>
          <w:highlight w:val="white"/>
        </w:rPr>
        <w:t xml:space="preserve">：</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1.卫生难点:学校师生人数众多，保洁工作较为复杂。对于卫生难点，可以加强保洁人员的培训，提高专业素质，增加清洁设备的使用效率，确保卫生工作的质量，制定清洁工作的标准和流程，建立与卫生安全相关的评估和奖惩机制，对保洁工作进行监督和管理，提高卫生工作的水平。</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（5）制度建设</w:t>
      </w:r>
      <w:r>
        <w:rPr>
          <w:rFonts w:hint="eastAsia" w:cs="宋体"/>
          <w:sz w:val="24"/>
          <w:szCs w:val="20"/>
          <w:highlight w:val="white"/>
        </w:rPr>
        <w:t xml:space="preserve">：</w:t>
      </w:r>
      <w:r>
        <w:rPr>
          <w:rFonts w:hint="eastAsia" w:ascii="宋体" w:hAnsi="宋体" w:cs="宋体"/>
          <w:sz w:val="24"/>
          <w:szCs w:val="20"/>
          <w:highlight w:val="white"/>
        </w:rPr>
        <w:t xml:space="preserve">在实施本项目经营管理时须符合国家相关的政策法规，无条件执行国家、地方政府、行业协会最新的标准和条例。中标人要围绕采购人物业服务制定各种管理服务标准（</w:t>
      </w:r>
      <w:r>
        <w:rPr>
          <w:rFonts w:hint="eastAsia" w:cs="宋体"/>
          <w:sz w:val="24"/>
          <w:szCs w:val="20"/>
          <w:highlight w:val="white"/>
        </w:rPr>
        <w:t xml:space="preserve">管理办法</w:t>
      </w:r>
      <w:r>
        <w:rPr>
          <w:rFonts w:hint="eastAsia" w:ascii="宋体" w:hAnsi="宋体" w:cs="宋体"/>
          <w:sz w:val="24"/>
          <w:szCs w:val="20"/>
          <w:highlight w:val="white"/>
        </w:rPr>
        <w:t xml:space="preserve">）、规章制度，实施</w:t>
      </w:r>
      <w:r>
        <w:rPr>
          <w:rFonts w:hint="eastAsia" w:cs="宋体"/>
          <w:sz w:val="24"/>
          <w:szCs w:val="20"/>
          <w:highlight w:val="white"/>
        </w:rPr>
        <w:t xml:space="preserve">细则</w:t>
      </w:r>
      <w:r>
        <w:rPr>
          <w:rFonts w:hint="eastAsia" w:ascii="宋体" w:hAnsi="宋体" w:cs="宋体"/>
          <w:sz w:val="24"/>
          <w:szCs w:val="20"/>
          <w:highlight w:val="white"/>
        </w:rPr>
        <w:t xml:space="preserve">等，并报采购人审定备案后方可实施</w:t>
      </w:r>
      <w:r>
        <w:rPr>
          <w:rFonts w:hint="eastAsia" w:cs="宋体"/>
          <w:sz w:val="24"/>
          <w:szCs w:val="20"/>
          <w:highlight w:val="white"/>
        </w:rPr>
        <w:t xml:space="preserve">。</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（6）档案</w:t>
      </w:r>
      <w:r>
        <w:rPr>
          <w:rFonts w:hint="eastAsia" w:cs="宋体"/>
          <w:sz w:val="24"/>
          <w:szCs w:val="20"/>
          <w:highlight w:val="white"/>
        </w:rPr>
        <w:t xml:space="preserve">和资料</w:t>
      </w:r>
      <w:r>
        <w:rPr>
          <w:rFonts w:hint="eastAsia" w:ascii="宋体" w:hAnsi="宋体" w:eastAsia="宋体" w:cs="宋体"/>
          <w:sz w:val="24"/>
          <w:szCs w:val="20"/>
          <w:highlight w:val="white"/>
        </w:rPr>
        <w:t xml:space="preserve">管理</w:t>
      </w:r>
      <w:r>
        <w:rPr>
          <w:rFonts w:hint="eastAsia" w:cs="宋体"/>
          <w:sz w:val="24"/>
          <w:szCs w:val="20"/>
          <w:highlight w:val="white"/>
        </w:rPr>
        <w:t xml:space="preserve">：</w:t>
      </w:r>
      <w:r>
        <w:rPr>
          <w:rFonts w:hint="eastAsia"/>
          <w:sz w:val="24"/>
          <w:szCs w:val="20"/>
          <w:highlight w:val="white"/>
        </w:rPr>
        <w:t xml:space="preserve">加强有关物业的档案和资料管理，档案和资料的管理包括：人员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Arial" w:hAnsi="Arial" w:eastAsia="宋体" w:cs="Arial"/>
          <w:color w:val="333333"/>
          <w:sz w:val="24"/>
          <w:highlight w:val="white"/>
          <w:shd w:val="clear" w:color="auto" w:fill="ffffff"/>
        </w:rPr>
        <w:t xml:space="preserve">。</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（7）进场交接过渡方案</w:t>
      </w:r>
      <w:r>
        <w:rPr>
          <w:rFonts w:hint="eastAsia" w:cs="宋体"/>
          <w:sz w:val="24"/>
          <w:szCs w:val="20"/>
          <w:highlight w:val="white"/>
        </w:rPr>
        <w:t xml:space="preserve">：</w:t>
      </w:r>
      <w:r>
        <w:rPr>
          <w:rFonts w:ascii="Arial" w:hAnsi="Arial" w:eastAsia="Arial" w:cs="Arial"/>
          <w:color w:val="333333"/>
          <w:sz w:val="24"/>
          <w:highlight w:val="white"/>
          <w:shd w:val="clear" w:color="auto" w:fill="ffffff"/>
        </w:rPr>
        <w:t xml:space="preserve">在接管</w:t>
      </w:r>
      <w:r>
        <w:rPr>
          <w:rFonts w:hint="eastAsia" w:ascii="宋体" w:hAnsi="宋体" w:eastAsia="宋体" w:cs="宋体"/>
          <w:color w:val="333333"/>
          <w:sz w:val="24"/>
          <w:highlight w:val="white"/>
          <w:shd w:val="clear" w:color="auto" w:fill="ffffff"/>
        </w:rPr>
        <w:t xml:space="preserve">学校</w:t>
      </w:r>
      <w:r>
        <w:rPr>
          <w:rFonts w:hint="eastAsia" w:ascii="Arial" w:hAnsi="Arial" w:eastAsia="宋体" w:cs="Arial"/>
          <w:color w:val="333333"/>
          <w:sz w:val="24"/>
          <w:highlight w:val="white"/>
          <w:shd w:val="clear" w:color="auto" w:fill="ffffff"/>
        </w:rPr>
        <w:t xml:space="preserve">物业</w:t>
      </w:r>
      <w:r>
        <w:rPr>
          <w:rFonts w:ascii="Arial" w:hAnsi="Arial" w:eastAsia="Arial" w:cs="Arial"/>
          <w:color w:val="333333"/>
          <w:sz w:val="24"/>
          <w:highlight w:val="white"/>
          <w:shd w:val="clear" w:color="auto" w:fill="ffffff"/>
        </w:rPr>
        <w:t xml:space="preserve">服务时，通过系统化安排确保服务平稳过渡的方案，主要包括人员、设备、流程等要素的交接管理</w:t>
      </w:r>
      <w:r>
        <w:rPr>
          <w:rFonts w:hint="eastAsia" w:ascii="Arial" w:hAnsi="Arial" w:eastAsia="宋体" w:cs="Arial"/>
          <w:color w:val="333333"/>
          <w:sz w:val="24"/>
          <w:highlight w:val="white"/>
          <w:shd w:val="clear" w:color="auto" w:fill="ffffff"/>
        </w:rPr>
        <w:t xml:space="preserve">。</w:t>
      </w:r>
      <w:r/>
    </w:p>
    <w:p>
      <w:pPr>
        <w:ind w:left="0" w:right="0" w:firstLine="476"/>
        <w:jc w:val="both"/>
        <w:keepLines w:val="0"/>
        <w:keepNext w:val="0"/>
        <w:pageBreakBefore w:val="0"/>
        <w:spacing w:line="500" w:lineRule="exact"/>
        <w:rPr>
          <w:rFonts w:hint="eastAsia" w:ascii="宋体" w:hAnsi="宋体" w:eastAsia="宋体" w:cs="宋体"/>
          <w:sz w:val="24"/>
          <w:szCs w:val="20"/>
          <w:highlight w:val="white"/>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50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2.</w:t>
      </w:r>
      <w:r>
        <w:rPr>
          <w:rFonts w:hint="eastAsia" w:ascii="宋体" w:hAnsi="宋体" w:eastAsia="宋体" w:cs="宋体"/>
          <w:b/>
          <w:bCs/>
          <w:sz w:val="24"/>
          <w:szCs w:val="20"/>
          <w:highlight w:val="white"/>
          <w:lang w:eastAsia="zh-CN"/>
        </w:rPr>
        <w:t xml:space="preserve">组织机构设置、人员配备、培训与管理</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outlineLvl w:val="1"/>
      </w:pPr>
      <w:r>
        <w:rPr>
          <w:rFonts w:hint="eastAsia" w:ascii="宋体" w:hAnsi="宋体" w:eastAsia="宋体" w:cs="宋体"/>
          <w:sz w:val="24"/>
          <w:szCs w:val="20"/>
          <w:highlight w:val="white"/>
          <w:lang w:eastAsia="zh-CN"/>
        </w:rPr>
        <w:t xml:space="preserve">投标人应根据采购需求提供组织机构设置</w:t>
      </w:r>
      <w:r>
        <w:rPr>
          <w:rFonts w:hint="eastAsia" w:ascii="宋体" w:hAnsi="宋体" w:eastAsia="宋体" w:cs="宋体"/>
          <w:sz w:val="24"/>
          <w:szCs w:val="20"/>
          <w:highlight w:val="white"/>
        </w:rPr>
        <w:t xml:space="preserve">、人员配备、培训与管理方案，方案应包括但不限于：</w:t>
      </w:r>
      <w:r/>
    </w:p>
    <w:p>
      <w:pPr>
        <w:ind w:right="0" w:firstLine="408"/>
        <w:jc w:val="both"/>
        <w:keepLines w:val="0"/>
        <w:keepNext w:val="0"/>
        <w:pageBreakBefore w:val="0"/>
        <w:spacing w:line="500" w:lineRule="exact"/>
        <w:rPr>
          <w:rFonts w:ascii="宋体" w:hAnsi="宋体" w:eastAsia="宋体" w:cs="宋体"/>
          <w:sz w:val="24"/>
          <w:szCs w:val="24"/>
          <w:lang w:eastAsia="zh-CN"/>
        </w:rPr>
      </w:pPr>
      <w:r>
        <w:rPr>
          <w:rFonts w:ascii="宋体" w:hAnsi="宋体" w:eastAsia="宋体" w:cs="宋体"/>
          <w:spacing w:val="-18"/>
          <w:sz w:val="24"/>
          <w:szCs w:val="24"/>
          <w:lang w:eastAsia="zh-CN"/>
        </w:rPr>
        <w:t xml:space="preserve">（</w:t>
      </w:r>
      <w:r>
        <w:rPr>
          <w:rFonts w:ascii="宋体" w:hAnsi="宋体" w:eastAsia="宋体" w:cs="宋体"/>
          <w:spacing w:val="1"/>
          <w:sz w:val="24"/>
          <w:szCs w:val="24"/>
          <w:lang w:eastAsia="zh-CN"/>
        </w:rPr>
        <w:t xml:space="preserve">1）</w:t>
      </w:r>
      <w:r>
        <w:rPr>
          <w:rFonts w:hint="eastAsia" w:ascii="宋体" w:hAnsi="宋体" w:eastAsia="宋体" w:cs="宋体"/>
          <w:sz w:val="24"/>
          <w:szCs w:val="20"/>
          <w:highlight w:val="white"/>
        </w:rPr>
        <w:t xml:space="preserve">投标人应针对本项目实际运行状况及服务要求，拟定配备员工人数,投标人负责提供岗位人员配备清单等。</w:t>
      </w:r>
      <w:r/>
    </w:p>
    <w:p>
      <w:pPr>
        <w:ind w:right="0" w:firstLine="480"/>
        <w:jc w:val="both"/>
        <w:keepLines w:val="0"/>
        <w:keepNext w:val="0"/>
        <w:pageBreakBefore w:val="0"/>
        <w:spacing w:line="500" w:lineRule="exact"/>
        <w:rPr>
          <w:rFonts w:ascii="宋体" w:hAnsi="宋体" w:eastAsia="宋体" w:cs="宋体"/>
          <w:sz w:val="24"/>
          <w:szCs w:val="24"/>
          <w:lang w:eastAsia="zh-CN"/>
        </w:rPr>
      </w:pPr>
      <w:r>
        <w:rPr>
          <w:rFonts w:ascii="宋体" w:hAnsi="宋体" w:eastAsia="宋体" w:cs="宋体"/>
          <w:sz w:val="24"/>
          <w:szCs w:val="24"/>
          <w:lang w:eastAsia="zh-CN"/>
        </w:rPr>
        <w:t xml:space="preserve">（2)</w:t>
      </w:r>
      <w:r>
        <w:rPr>
          <w:rFonts w:hint="eastAsia" w:ascii="宋体" w:hAnsi="宋体" w:eastAsia="宋体" w:cs="宋体"/>
          <w:sz w:val="24"/>
          <w:szCs w:val="20"/>
          <w:highlight w:val="white"/>
        </w:rPr>
        <w:t xml:space="preserve">所有员工必须经过岗前培训，培训合格方能入职，物业员工需具有垃圾分类、节能环保等意识。</w:t>
      </w:r>
      <w:r/>
    </w:p>
    <w:p>
      <w:pPr>
        <w:ind w:right="0" w:firstLine="480"/>
        <w:jc w:val="both"/>
        <w:keepLines w:val="0"/>
        <w:keepNext w:val="0"/>
        <w:pageBreakBefore w:val="0"/>
        <w:spacing w:line="500" w:lineRule="exact"/>
        <w:rPr>
          <w:rFonts w:ascii="宋体" w:hAnsi="宋体" w:eastAsia="宋体" w:cs="宋体"/>
          <w:spacing w:val="-1"/>
          <w:sz w:val="24"/>
          <w:szCs w:val="24"/>
          <w:lang w:eastAsia="zh-CN"/>
        </w:rPr>
      </w:pPr>
      <w:r>
        <w:rPr>
          <w:rFonts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ascii="宋体" w:hAnsi="宋体" w:eastAsia="宋体" w:cs="宋体"/>
          <w:sz w:val="24"/>
          <w:szCs w:val="24"/>
          <w:lang w:eastAsia="zh-CN"/>
        </w:rPr>
        <w:t xml:space="preserve">)</w:t>
      </w:r>
      <w:r>
        <w:rPr>
          <w:rFonts w:hint="eastAsia" w:ascii="宋体" w:hAnsi="宋体" w:eastAsia="宋体" w:cs="宋体"/>
          <w:sz w:val="24"/>
          <w:szCs w:val="20"/>
          <w:highlight w:val="white"/>
        </w:rPr>
        <w:t xml:space="preserve">投标人有岗前培训，服务人员100%经过岗前或在岗培训，考试合格才能独立上岗。投标人需为保障服务有序开展设置培训内容，制定培训计划(包含培训内容、培训时间等内容)。</w:t>
      </w:r>
      <w:r/>
    </w:p>
    <w:p>
      <w:pPr>
        <w:ind w:right="0" w:firstLine="476"/>
        <w:jc w:val="left"/>
        <w:keepLines w:val="0"/>
        <w:keepNext w:val="0"/>
        <w:pageBreakBefore w:val="0"/>
        <w:spacing w:line="500" w:lineRule="exact"/>
        <w:widowControl/>
        <w:rPr>
          <w:rFonts w:ascii="宋体" w:hAnsi="宋体" w:eastAsia="宋体" w:cs="宋体"/>
          <w:sz w:val="24"/>
          <w:szCs w:val="20"/>
          <w:highlight w:val="white"/>
        </w:rPr>
      </w:pP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4</w:t>
      </w:r>
      <w:r>
        <w:rPr>
          <w:rFonts w:ascii="宋体" w:hAnsi="宋体" w:eastAsia="宋体" w:cs="宋体"/>
          <w:spacing w:val="-1"/>
          <w:sz w:val="24"/>
          <w:szCs w:val="24"/>
          <w:lang w:eastAsia="zh-CN"/>
        </w:rPr>
        <w:t xml:space="preserve">）</w:t>
      </w:r>
      <w:r>
        <w:rPr>
          <w:rFonts w:hint="eastAsia" w:ascii="宋体" w:hAnsi="宋体" w:eastAsia="宋体" w:cs="宋体"/>
          <w:sz w:val="24"/>
          <w:szCs w:val="20"/>
          <w:highlight w:val="white"/>
        </w:rPr>
        <w:t xml:space="preserve">要求每周有班会、每月至少对员工进行一次再培训，投标人的各岗位员工必须参与采购人组织的安全生产、消防安全、应急演练等专业培训。</w:t>
      </w:r>
      <w:r/>
    </w:p>
    <w:p>
      <w:pPr>
        <w:ind w:left="0" w:right="0" w:firstLine="480"/>
        <w:jc w:val="left"/>
        <w:keepLines w:val="0"/>
        <w:keepNext w:val="0"/>
        <w:pageBreakBefore w:val="0"/>
        <w:spacing w:line="500" w:lineRule="exact"/>
        <w:widowControl/>
        <w:rPr>
          <w:rFonts w:hint="eastAsia" w:ascii="宋体" w:hAnsi="宋体" w:eastAsia="宋体" w:cs="宋体"/>
          <w:sz w:val="24"/>
          <w:szCs w:val="20"/>
          <w:highlight w:val="white"/>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right="0"/>
        <w:jc w:val="left"/>
        <w:keepLines w:val="0"/>
        <w:keepNext w:val="0"/>
        <w:pageBreakBefore w:val="0"/>
        <w:spacing w:line="50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3.</w:t>
      </w:r>
      <w:r>
        <w:rPr>
          <w:rFonts w:hint="eastAsia" w:ascii="宋体" w:hAnsi="宋体" w:eastAsia="宋体" w:cs="宋体"/>
          <w:b/>
          <w:bCs/>
          <w:sz w:val="24"/>
          <w:szCs w:val="20"/>
          <w:highlight w:val="white"/>
          <w:lang w:eastAsia="zh-CN"/>
        </w:rPr>
        <w:t xml:space="preserve">制度的建立</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投标人应根据采购需求提供</w:t>
      </w:r>
      <w:r>
        <w:rPr>
          <w:rFonts w:hint="eastAsia" w:ascii="宋体" w:hAnsi="宋体" w:eastAsia="宋体" w:cs="宋体"/>
          <w:sz w:val="24"/>
          <w:szCs w:val="20"/>
          <w:highlight w:val="white"/>
          <w:lang w:val="en-US" w:eastAsia="zh-CN"/>
        </w:rPr>
        <w:t xml:space="preserve">制度建立</w:t>
      </w:r>
      <w:r>
        <w:rPr>
          <w:rFonts w:hint="eastAsia" w:ascii="宋体" w:hAnsi="宋体" w:eastAsia="宋体" w:cs="宋体"/>
          <w:sz w:val="24"/>
          <w:szCs w:val="20"/>
          <w:highlight w:val="white"/>
        </w:rPr>
        <w:t xml:space="preserve">方案，方案应包括但不限于：</w:t>
      </w:r>
      <w:r/>
    </w:p>
    <w:p>
      <w:pPr>
        <w:ind w:left="0" w:right="0" w:firstLine="480"/>
        <w:jc w:val="both"/>
        <w:keepLines w:val="0"/>
        <w:keepNext w:val="0"/>
        <w:pageBreakBefore w:val="0"/>
        <w:spacing w:line="50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（1）建立健全管理制度，制订突发性应急预案和处理办法，安全基础台帐、应急预案规范。</w:t>
      </w:r>
      <w:r/>
    </w:p>
    <w:p>
      <w:pPr>
        <w:ind w:left="0" w:right="0" w:firstLine="480"/>
        <w:jc w:val="both"/>
        <w:keepLines w:val="0"/>
        <w:keepNext w:val="0"/>
        <w:pageBreakBefore w:val="0"/>
        <w:spacing w:line="50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（2）建立健全各项岗位管理制度</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加强人员出入管理，严格执行出入管理制度。</w:t>
      </w:r>
      <w:r/>
    </w:p>
    <w:p>
      <w:pPr>
        <w:ind w:left="0" w:right="0" w:firstLine="480"/>
        <w:jc w:val="both"/>
        <w:keepLines w:val="0"/>
        <w:keepNext w:val="0"/>
        <w:pageBreakBefore w:val="0"/>
        <w:spacing w:line="50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（3）建立健全人员使用政审和报告制度。</w:t>
      </w:r>
      <w:r>
        <w:rPr>
          <w:rFonts w:hint="eastAsia" w:ascii="宋体" w:hAnsi="宋体" w:eastAsia="宋体" w:cs="宋体"/>
          <w:sz w:val="24"/>
          <w:szCs w:val="24"/>
          <w:highlight w:val="none"/>
          <w:lang w:val="en-US" w:eastAsia="zh-CN"/>
        </w:rPr>
        <w:t xml:space="preserve">包含但不限于</w:t>
      </w:r>
      <w:r>
        <w:rPr>
          <w:rFonts w:ascii="宋体" w:hAnsi="宋体" w:eastAsia="宋体" w:cs="宋体"/>
          <w:sz w:val="24"/>
          <w:szCs w:val="24"/>
          <w:highlight w:val="none"/>
          <w:lang w:eastAsia="zh-CN"/>
        </w:rPr>
        <w:t xml:space="preserve">员工招聘审查、培训办法，岗位职责、人员分工任务表等内部管理考核台帐，资料健全</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lang w:eastAsia="zh-CN"/>
        </w:rPr>
        <w:t xml:space="preserve">。</w:t>
      </w:r>
      <w:r/>
    </w:p>
    <w:p>
      <w:pPr>
        <w:ind w:left="0" w:right="0" w:firstLine="480"/>
        <w:jc w:val="left"/>
        <w:keepLines w:val="0"/>
        <w:keepNext w:val="0"/>
        <w:pageBreakBefore w:val="0"/>
        <w:spacing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50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4.</w:t>
      </w:r>
      <w:r>
        <w:rPr>
          <w:rFonts w:hint="eastAsia" w:ascii="宋体" w:hAnsi="宋体" w:eastAsia="宋体" w:cs="宋体"/>
          <w:b/>
          <w:bCs/>
          <w:sz w:val="24"/>
          <w:szCs w:val="20"/>
          <w:highlight w:val="white"/>
          <w:lang w:eastAsia="zh-CN"/>
        </w:rPr>
        <w:t xml:space="preserve">服务质量标准实施方案</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rPr>
        <w:t xml:space="preserve">质量标准</w:t>
      </w:r>
      <w:r>
        <w:rPr>
          <w:rFonts w:hint="eastAsia" w:ascii="宋体" w:hAnsi="宋体" w:eastAsia="宋体" w:cs="宋体"/>
          <w:sz w:val="24"/>
          <w:szCs w:val="20"/>
          <w:highlight w:val="white"/>
        </w:rPr>
        <w:t xml:space="preserve">方案主要涵盖</w:t>
      </w:r>
      <w:r>
        <w:rPr>
          <w:rFonts w:hint="eastAsia" w:ascii="宋体" w:hAnsi="宋体" w:eastAsia="宋体" w:cs="宋体"/>
          <w:sz w:val="24"/>
          <w:szCs w:val="20"/>
          <w:highlight w:val="white"/>
          <w:lang w:val="en-US" w:eastAsia="zh-CN"/>
        </w:rPr>
        <w:t xml:space="preserve">但不限于</w:t>
      </w:r>
      <w:r>
        <w:rPr>
          <w:rFonts w:hint="eastAsia" w:ascii="宋体" w:hAnsi="宋体" w:eastAsia="宋体" w:cs="宋体"/>
          <w:sz w:val="24"/>
          <w:szCs w:val="20"/>
          <w:highlight w:val="white"/>
        </w:rPr>
        <w:t xml:space="preserve">以下核心内容：</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‌日常清洁标准‌：</w:t>
      </w:r>
      <w:r>
        <w:rPr>
          <w:rFonts w:hint="eastAsia" w:ascii="宋体" w:hAnsi="宋体" w:eastAsia="宋体" w:cs="宋体"/>
          <w:sz w:val="24"/>
          <w:szCs w:val="20"/>
          <w:highlight w:val="white"/>
          <w:lang w:val="en-US" w:eastAsia="zh-CN"/>
        </w:rPr>
        <w:t xml:space="preserve">所有保洁区域</w:t>
      </w:r>
      <w:r>
        <w:rPr>
          <w:rFonts w:hint="eastAsia" w:ascii="宋体" w:hAnsi="宋体" w:eastAsia="宋体" w:cs="宋体"/>
          <w:sz w:val="24"/>
          <w:szCs w:val="20"/>
          <w:highlight w:val="white"/>
        </w:rPr>
        <w:t xml:space="preserve">每日清洁。‌垃圾处理‌：分类垃圾桶定点摆放并定时清理‌。安全管理：制定消防、校园安全规范，定期排查隐患‌。‌应急措施‌：建立预案（如火灾、突发事件）并组织演练‌。‌门禁与监控‌：严格出入管理，保障监控系统有效运行‌</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公共秩序维护：制定宿舍规范，加强巡查‌。‌文明引导‌：开展礼仪教育，维护公共区域秩序‌。服务规范，‌服务时效‌：快速响应师生需求（投诉、咨询等）‌。‌人员素质‌：物业人员需专业培训，保持热情服务态度‌。节能环保，‌资源节约‌：控制水电消耗，推行垃圾分类。‌合同履行‌：严格按协议执行服务。</w:t>
      </w:r>
      <w:r/>
    </w:p>
    <w:p>
      <w:pPr>
        <w:ind w:left="0" w:right="0" w:firstLine="480"/>
        <w:jc w:val="left"/>
        <w:keepLines w:val="0"/>
        <w:keepNext w:val="0"/>
        <w:pageBreakBefore w:val="0"/>
        <w:spacing w:line="500" w:lineRule="exact"/>
        <w:widowControl/>
        <w:rPr>
          <w:rFonts w:hint="eastAsia" w:ascii="宋体" w:hAnsi="宋体" w:eastAsia="宋体" w:cs="宋体"/>
          <w:b/>
          <w:bCs/>
          <w:sz w:val="24"/>
          <w:szCs w:val="20"/>
          <w:highlight w:val="white"/>
          <w:lang w:eastAsia="zh-CN"/>
        </w:rPr>
      </w:pPr>
      <w:r>
        <w:rPr>
          <w:rFonts w:hint="eastAsia" w:ascii="宋体" w:hAnsi="宋体" w:cs="宋体"/>
          <w:color w:val="000000"/>
          <w:sz w:val="24"/>
          <w:szCs w:val="20"/>
        </w:rPr>
        <w:t xml:space="preserve">按采购人的委托服务事项</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服务质量须达到优质服务的标准。</w:t>
      </w:r>
      <w:r>
        <w:rPr>
          <w:rFonts w:hint="eastAsia" w:ascii="宋体" w:hAnsi="宋体" w:eastAsia="宋体" w:cs="宋体"/>
          <w:sz w:val="24"/>
          <w:szCs w:val="20"/>
          <w:highlight w:val="white"/>
        </w:rPr>
        <w:t xml:space="preserve">上述内容，要求方案细致完整、针对性强、措施有力，方案的贯彻应能满足本项目服务要求。</w:t>
      </w:r>
      <w:r/>
    </w:p>
    <w:p>
      <w:pPr>
        <w:ind w:left="0" w:right="0" w:firstLine="480"/>
        <w:jc w:val="left"/>
        <w:keepLines w:val="0"/>
        <w:keepNext w:val="0"/>
        <w:pageBreakBefore w:val="0"/>
        <w:spacing w:line="500" w:lineRule="exact"/>
        <w:widowControl/>
        <w:rPr>
          <w:rFonts w:ascii="宋体" w:hAnsi="宋体" w:eastAsia="宋体" w:cs="宋体"/>
          <w:b/>
          <w:bCs/>
          <w:sz w:val="24"/>
          <w:szCs w:val="20"/>
          <w:highlight w:val="white"/>
        </w:rPr>
        <w:outlineLvl w:val="1"/>
      </w:pPr>
      <w:r>
        <w:rPr>
          <w:rFonts w:hint="eastAsia" w:ascii="宋体" w:hAnsi="宋体" w:eastAsia="宋体" w:cs="宋体"/>
          <w:b/>
          <w:bCs/>
          <w:sz w:val="24"/>
          <w:szCs w:val="20"/>
          <w:highlight w:val="white"/>
          <w:lang w:val="en-US" w:eastAsia="zh-CN"/>
        </w:rPr>
        <w:t xml:space="preserve">5</w:t>
      </w:r>
      <w:r>
        <w:rPr>
          <w:rFonts w:hint="eastAsia" w:ascii="宋体" w:hAnsi="宋体" w:eastAsia="宋体" w:cs="宋体"/>
          <w:b/>
          <w:bCs/>
          <w:sz w:val="24"/>
          <w:szCs w:val="20"/>
          <w:highlight w:val="white"/>
        </w:rPr>
        <w:t xml:space="preserve">.适合本项目的各种突发事件的处理预案</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投标人应根据采购需求和本项目实际，制定适合本项目的各种突发事件的处理预案，方案应包括但不限于：</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（1）应急预案内容</w:t>
      </w:r>
      <w:r>
        <w:rPr>
          <w:rFonts w:hint="eastAsia" w:ascii="宋体" w:hAnsi="宋体" w:eastAsia="宋体" w:cs="宋体"/>
          <w:sz w:val="24"/>
          <w:szCs w:val="20"/>
          <w:highlight w:val="white"/>
          <w:lang w:eastAsia="zh-CN"/>
        </w:rPr>
        <w:t xml:space="preserve">：</w:t>
      </w:r>
      <w:r>
        <w:rPr>
          <w:rFonts w:hint="eastAsia"/>
          <w:color w:val="auto"/>
          <w:sz w:val="24"/>
          <w:szCs w:val="24"/>
        </w:rPr>
        <w:t xml:space="preserve">治安事故应急预案、消防安全事故应急预案、自然灾害中的应急预案、重大节日及大型活动应急预案等</w:t>
      </w:r>
      <w:r>
        <w:rPr>
          <w:rFonts w:hint="eastAsia"/>
          <w:color w:val="auto"/>
          <w:sz w:val="24"/>
          <w:szCs w:val="24"/>
          <w:lang w:eastAsia="zh-CN"/>
        </w:rPr>
        <w:t xml:space="preserve">，</w:t>
      </w:r>
      <w:r>
        <w:rPr>
          <w:rFonts w:hint="eastAsia" w:ascii="宋体" w:hAnsi="宋体"/>
          <w:color w:val="000000"/>
          <w:sz w:val="24"/>
          <w:szCs w:val="24"/>
        </w:rPr>
        <w:t xml:space="preserve">在突发事件发生时，能第一时间赶到现场，并井然有序地处理突发事件，在最大限度内控制事态的发展，同时按照突发事件信息上报流程报送学校相关部门。</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（2）应急预案体系保障措施</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①加强宣传教育，提高员工应急意识。</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②定期对应急预案进行修订和完善，确保预案的实用性。</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③加强应急队伍建设，提高应急队伍的专业素质。</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④加强应急物资管理，确保应急物资储备充足。</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⑤加强应急演练，提高应急队伍的实战能力。</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⑥加强与相关部门的沟通协作，形成应急合力。</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⑦加强信息沟通，确保应急信息畅通。</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⑧建立健全应急信息报告制度，确保突发事件得到及时报告和处理。</w:t>
      </w:r>
      <w:r/>
    </w:p>
    <w:p>
      <w:pPr>
        <w:ind w:left="0" w:right="0" w:firstLine="480"/>
        <w:jc w:val="left"/>
        <w:keepLines w:val="0"/>
        <w:keepNext w:val="0"/>
        <w:pageBreakBefore w:val="0"/>
        <w:spacing w:line="500" w:lineRule="exact"/>
        <w:widowControl/>
        <w:rPr>
          <w:rFonts w:hint="eastAsia"/>
          <w:color w:val="auto"/>
          <w:sz w:val="24"/>
          <w:szCs w:val="24"/>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50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6.</w:t>
      </w:r>
      <w:r>
        <w:rPr>
          <w:rFonts w:hint="eastAsia" w:ascii="宋体" w:hAnsi="宋体" w:eastAsia="宋体" w:cs="宋体"/>
          <w:b/>
          <w:bCs/>
          <w:sz w:val="24"/>
          <w:szCs w:val="20"/>
          <w:highlight w:val="white"/>
          <w:lang w:eastAsia="zh-CN"/>
        </w:rPr>
        <w:t xml:space="preserve">日常管理措施</w:t>
      </w:r>
      <w:r/>
    </w:p>
    <w:p>
      <w:pPr>
        <w:ind w:left="0" w:right="0" w:firstLine="480"/>
        <w:keepLines w:val="0"/>
        <w:keepNext w:val="0"/>
        <w:pageBreakBefore w:val="0"/>
        <w:spacing w:line="500" w:lineRule="exact"/>
        <w:rPr>
          <w:rFonts w:ascii="宋体" w:hAnsi="宋体" w:eastAsia="宋体" w:cs="宋体"/>
          <w:sz w:val="24"/>
          <w:highlight w:val="white"/>
        </w:rPr>
      </w:pPr>
      <w:r>
        <w:rPr>
          <w:rFonts w:hint="eastAsia" w:ascii="宋体" w:hAnsi="宋体" w:eastAsia="宋体" w:cs="宋体"/>
          <w:sz w:val="24"/>
          <w:highlight w:val="white"/>
        </w:rPr>
        <w:t xml:space="preserve">投标人应根据采购需求和本项目实际情况，提供规范而完善的物业日常管理措施方案，方案应包括但不限于：</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val="en-US" w:eastAsia="zh-CN"/>
        </w:rPr>
        <w:t xml:space="preserve">及</w:t>
      </w:r>
      <w:r>
        <w:rPr>
          <w:rFonts w:hint="eastAsia" w:ascii="宋体" w:hAnsi="宋体" w:eastAsia="宋体" w:cs="宋体"/>
          <w:sz w:val="24"/>
          <w:highlight w:val="white"/>
        </w:rPr>
        <w:t xml:space="preserve">其他服务日常管理措施方案等。</w:t>
      </w:r>
      <w:r/>
    </w:p>
    <w:p>
      <w:pPr>
        <w:ind w:left="0" w:right="0" w:firstLine="480"/>
        <w:keepLines w:val="0"/>
        <w:keepNext w:val="0"/>
        <w:pageBreakBefore w:val="0"/>
        <w:spacing w:line="500" w:lineRule="exact"/>
        <w:rPr>
          <w:rFonts w:hint="eastAsia" w:ascii="宋体" w:hAnsi="宋体" w:eastAsia="宋体" w:cs="宋体"/>
          <w:spacing w:val="1"/>
          <w:sz w:val="24"/>
          <w:szCs w:val="24"/>
          <w:lang w:val="en-US" w:eastAsia="zh-CN"/>
        </w:rPr>
      </w:pPr>
      <w:r>
        <w:rPr>
          <w:rFonts w:hint="eastAsia" w:ascii="宋体" w:hAnsi="宋体" w:eastAsia="宋体" w:cs="宋体"/>
          <w:sz w:val="24"/>
          <w:highlight w:val="white"/>
        </w:rPr>
        <w:t xml:space="preserve">要求方案细致完整、针对性强、措施有力，方案的贯彻应能满足本项目服务要求。</w:t>
      </w:r>
      <w:bookmarkEnd w:id="191"/>
      <w:r/>
      <w:bookmarkEnd w:id="192"/>
      <w:r/>
      <w:r/>
    </w:p>
    <w:p>
      <w:pPr>
        <w:ind w:left="0" w:right="0" w:firstLine="480"/>
        <w:jc w:val="left"/>
        <w:keepLines w:val="0"/>
        <w:keepNext w:val="0"/>
        <w:pageBreakBefore w:val="0"/>
        <w:spacing w:line="500" w:lineRule="exact"/>
        <w:widowControl/>
        <w:rPr>
          <w:rFonts w:hint="default" w:ascii="宋体" w:hAnsi="宋体" w:eastAsia="宋体" w:cs="宋体"/>
          <w:b/>
          <w:bCs/>
          <w:sz w:val="24"/>
          <w:szCs w:val="20"/>
          <w:highlight w:val="white"/>
          <w:lang w:val="en-US" w:eastAsia="zh-CN"/>
        </w:rPr>
        <w:outlineLvl w:val="1"/>
      </w:pPr>
      <w:r>
        <w:rPr>
          <w:rFonts w:hint="eastAsia" w:ascii="宋体" w:hAnsi="宋体" w:eastAsia="宋体" w:cs="宋体"/>
          <w:b/>
          <w:bCs/>
          <w:sz w:val="24"/>
          <w:szCs w:val="20"/>
          <w:highlight w:val="white"/>
          <w:lang w:val="en-US" w:eastAsia="zh-CN"/>
        </w:rPr>
        <w:t xml:space="preserve">7.业绩要求</w:t>
      </w:r>
      <w:r/>
    </w:p>
    <w:p>
      <w:pPr>
        <w:ind w:firstLine="480"/>
        <w:keepLines w:val="0"/>
        <w:keepNext w:val="0"/>
        <w:pageBreakBefore w:val="0"/>
        <w:spacing w:line="500" w:lineRule="exact"/>
        <w:widowControl w:val="off"/>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投标人</w:t>
      </w:r>
      <w:r>
        <w:rPr>
          <w:rFonts w:hint="eastAsia" w:ascii="宋体" w:hAnsi="宋体" w:eastAsia="宋体" w:cs="宋体"/>
          <w:bCs/>
          <w:sz w:val="24"/>
          <w:szCs w:val="24"/>
          <w:lang w:val="en-US" w:eastAsia="zh-CN" w:bidi="ar-SA"/>
        </w:rPr>
        <w:t xml:space="preserve">需要具备丰富的相关承接经验</w:t>
      </w:r>
      <w:r>
        <w:rPr>
          <w:rFonts w:hint="eastAsia" w:ascii="宋体" w:hAnsi="宋体" w:cs="宋体"/>
          <w:bCs/>
          <w:sz w:val="24"/>
          <w:szCs w:val="24"/>
          <w:lang w:val="en-US" w:eastAsia="zh-CN" w:bidi="ar-SA"/>
        </w:rPr>
        <w:t xml:space="preserve">，</w:t>
      </w:r>
      <w:r>
        <w:rPr>
          <w:rFonts w:hint="eastAsia" w:ascii="宋体" w:hAnsi="宋体" w:eastAsia="宋体" w:cs="宋体"/>
          <w:sz w:val="24"/>
          <w:szCs w:val="24"/>
          <w:lang w:val="en-US" w:eastAsia="zh-CN"/>
        </w:rPr>
        <w:t xml:space="preserve">确保本项目的顺利实施，投标人自202</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年1月1日以来（以合同签订时间为准）</w:t>
      </w:r>
      <w:r>
        <w:rPr>
          <w:rFonts w:hint="eastAsia" w:ascii="宋体" w:hAnsi="宋体" w:eastAsia="宋体" w:cs="宋体"/>
          <w:bCs/>
          <w:sz w:val="24"/>
          <w:szCs w:val="24"/>
          <w:lang w:val="en-US" w:eastAsia="zh-CN" w:bidi="ar-SA"/>
        </w:rPr>
        <w:t xml:space="preserve">承接过类似物业服务或保洁服务的。</w:t>
      </w:r>
      <w:r/>
    </w:p>
    <w:p>
      <w:pPr>
        <w:ind w:left="0" w:right="0"/>
        <w:keepLines w:val="0"/>
        <w:keepNext w:val="0"/>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其他约定</w:t>
      </w:r>
      <w:r>
        <w:rPr>
          <w:rFonts w:hint="eastAsia" w:ascii="宋体" w:hAnsi="宋体" w:eastAsia="宋体" w:cs="宋体"/>
          <w:b/>
          <w:bCs/>
          <w:sz w:val="24"/>
          <w:szCs w:val="24"/>
          <w:highlight w:val="none"/>
          <w:lang w:eastAsia="zh-CN"/>
        </w:rPr>
        <w:t xml:space="preserve">：</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最终报价应含所有</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的工资、社保</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公积金</w:t>
      </w:r>
      <w:r>
        <w:rPr>
          <w:rFonts w:hint="eastAsia" w:ascii="宋体" w:hAnsi="宋体" w:eastAsia="宋体" w:cs="宋体"/>
          <w:sz w:val="24"/>
          <w:szCs w:val="24"/>
          <w:highlight w:val="none"/>
          <w:lang w:val="en-US" w:eastAsia="zh-CN"/>
        </w:rPr>
        <w:t xml:space="preserve">（非全日制人员除外）</w:t>
      </w:r>
      <w:r>
        <w:rPr>
          <w:rFonts w:hint="eastAsia" w:ascii="宋体" w:hAnsi="宋体" w:eastAsia="宋体" w:cs="宋体"/>
          <w:sz w:val="24"/>
          <w:szCs w:val="24"/>
          <w:highlight w:val="none"/>
        </w:rPr>
        <w:t xml:space="preserve">、福利费等、营业利润、</w:t>
      </w:r>
      <w:r>
        <w:rPr>
          <w:rFonts w:hint="eastAsia" w:ascii="宋体" w:hAnsi="宋体" w:eastAsia="宋体" w:cs="宋体"/>
          <w:sz w:val="24"/>
          <w:szCs w:val="24"/>
          <w:highlight w:val="none"/>
          <w:lang w:val="en-US" w:eastAsia="zh-CN"/>
        </w:rPr>
        <w:t xml:space="preserve">意外伤害险、</w:t>
      </w:r>
      <w:r>
        <w:rPr>
          <w:rFonts w:hint="eastAsia" w:ascii="宋体" w:hAnsi="宋体" w:eastAsia="宋体" w:cs="宋体"/>
          <w:sz w:val="24"/>
          <w:szCs w:val="24"/>
          <w:highlight w:val="none"/>
        </w:rPr>
        <w:t xml:space="preserve">各项税金（含开票税金）、工作服装费用、国家法定假日加班费用</w:t>
      </w:r>
      <w:r>
        <w:rPr>
          <w:rFonts w:hint="eastAsia" w:ascii="宋体" w:hAnsi="宋体" w:eastAsia="宋体" w:cs="宋体"/>
          <w:sz w:val="24"/>
          <w:szCs w:val="24"/>
          <w:highlight w:val="none"/>
          <w:lang w:val="en-US" w:eastAsia="zh-CN"/>
        </w:rPr>
        <w:t xml:space="preserve">等以及</w:t>
      </w:r>
      <w:r>
        <w:rPr>
          <w:rFonts w:hint="eastAsia" w:ascii="宋体" w:hAnsi="宋体" w:eastAsia="宋体" w:cs="宋体"/>
          <w:sz w:val="24"/>
          <w:szCs w:val="24"/>
          <w:highlight w:val="none"/>
          <w:lang w:val="zh-CN"/>
        </w:rPr>
        <w:t xml:space="preserve">为完成招标文件规定的</w:t>
      </w:r>
      <w:r>
        <w:rPr>
          <w:rFonts w:hint="eastAsia" w:ascii="宋体" w:hAnsi="宋体" w:eastAsia="宋体" w:cs="宋体"/>
          <w:sz w:val="24"/>
          <w:szCs w:val="24"/>
          <w:highlight w:val="none"/>
          <w:lang w:val="en-US" w:eastAsia="zh-CN"/>
        </w:rPr>
        <w:t xml:space="preserve">物业</w:t>
      </w:r>
      <w:r>
        <w:rPr>
          <w:rFonts w:hint="eastAsia" w:ascii="宋体" w:hAnsi="宋体" w:eastAsia="宋体" w:cs="宋体"/>
          <w:sz w:val="24"/>
          <w:szCs w:val="24"/>
          <w:highlight w:val="none"/>
          <w:lang w:val="zh-CN"/>
        </w:rPr>
        <w:t xml:space="preserve">服务工作所涉及到的一切相关费用</w:t>
      </w:r>
      <w:r>
        <w:rPr>
          <w:rFonts w:hint="eastAsia" w:ascii="宋体" w:hAnsi="宋体" w:eastAsia="宋体" w:cs="宋体"/>
          <w:sz w:val="24"/>
          <w:szCs w:val="24"/>
          <w:highlight w:val="none"/>
        </w:rPr>
        <w:t xml:space="preserve">；</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加强安全教育与管理，所有保洁员等</w:t>
      </w:r>
      <w:r>
        <w:rPr>
          <w:rFonts w:hint="eastAsia" w:ascii="宋体" w:hAnsi="宋体" w:eastAsia="宋体" w:cs="宋体"/>
          <w:sz w:val="24"/>
          <w:szCs w:val="24"/>
          <w:highlight w:val="none"/>
          <w:lang w:val="en-US" w:eastAsia="zh-CN"/>
        </w:rPr>
        <w:t xml:space="preserve">所有</w:t>
      </w:r>
      <w:r>
        <w:rPr>
          <w:rFonts w:hint="eastAsia" w:ascii="宋体" w:hAnsi="宋体" w:eastAsia="宋体" w:cs="宋体"/>
          <w:sz w:val="24"/>
          <w:szCs w:val="24"/>
          <w:highlight w:val="none"/>
        </w:rPr>
        <w:t xml:space="preserve">工作人员上下班途中的一切安全问题、值班过程中的一切安全问题都由物业公司承担，学校不承担任何经济或法律责任；</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w:t>
      </w:r>
      <w:r>
        <w:rPr>
          <w:rFonts w:hint="eastAsia" w:ascii="宋体" w:hAnsi="宋体" w:cs="宋体"/>
          <w:sz w:val="24"/>
          <w:szCs w:val="24"/>
          <w:highlight w:val="none"/>
          <w:lang w:val="en-US" w:eastAsia="zh-CN"/>
        </w:rPr>
        <w:t xml:space="preserve">项目服务期限为三年(合同一年一签，经甲方考核合格后续签下一年度合同)</w:t>
      </w:r>
      <w:r>
        <w:rPr>
          <w:rFonts w:hint="eastAsia" w:ascii="宋体" w:hAnsi="宋体" w:eastAsia="宋体" w:cs="宋体"/>
          <w:sz w:val="24"/>
          <w:szCs w:val="24"/>
          <w:highlight w:val="none"/>
        </w:rPr>
        <w:t xml:space="preserve">。</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i w:val="0"/>
          <w:iCs w:val="0"/>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i w:val="0"/>
          <w:iCs w:val="0"/>
          <w:sz w:val="24"/>
          <w:szCs w:val="24"/>
          <w:lang w:val="en-US" w:eastAsia="zh-CN"/>
        </w:rPr>
        <w:t xml:space="preserve">续签合同时甲方可根据实际需求适当调整服务人数，费用按中标金额比例调整。（</w:t>
      </w:r>
      <w:r>
        <w:rPr>
          <w:rFonts w:hint="eastAsia" w:ascii="宋体" w:hAnsi="宋体" w:cs="宋体"/>
          <w:sz w:val="24"/>
          <w:szCs w:val="24"/>
          <w:highlight w:val="none"/>
          <w:lang w:val="en-US" w:eastAsia="zh-CN"/>
        </w:rPr>
        <w:t xml:space="preserve">最低工资标准、社保基数与江苏省人社厅最新政策同步调整</w:t>
      </w:r>
      <w:r>
        <w:rPr>
          <w:rFonts w:hint="eastAsia" w:ascii="宋体" w:hAnsi="宋体" w:eastAsia="宋体" w:cs="宋体"/>
          <w:i w:val="0"/>
          <w:iCs w:val="0"/>
          <w:sz w:val="24"/>
          <w:szCs w:val="24"/>
          <w:highlight w:val="none"/>
          <w:lang w:val="en-US" w:eastAsia="zh-CN"/>
        </w:rPr>
        <w:t xml:space="preserve">）</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学校安排的其他工作事宜</w:t>
      </w:r>
      <w:r>
        <w:rPr>
          <w:rFonts w:hint="eastAsia" w:ascii="宋体" w:hAnsi="宋体" w:eastAsia="宋体" w:cs="宋体"/>
          <w:sz w:val="24"/>
          <w:szCs w:val="24"/>
          <w:lang w:eastAsia="zh-CN"/>
        </w:rPr>
        <w:t xml:space="preserve">。</w:t>
      </w:r>
      <w:r/>
    </w:p>
    <w:p>
      <w:pPr>
        <w:numPr>
          <w:ilvl w:val="0"/>
          <w:numId w:val="0"/>
        </w:numPr>
        <w:ind w:left="0" w:right="0" w:firstLine="480"/>
        <w:keepLines w:val="0"/>
        <w:keepNext w:val="0"/>
        <w:pageBreakBefore w:val="0"/>
        <w:spacing w:line="500" w:lineRule="exact"/>
        <w:widowControl w:val="off"/>
        <w:rPr>
          <w:rFonts w:hint="eastAsia"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、合同履行期限及地点：</w:t>
      </w:r>
      <w:r/>
    </w:p>
    <w:p>
      <w:pPr>
        <w:pStyle w:val="708"/>
        <w:ind w:firstLine="480"/>
        <w:jc w:val="both"/>
        <w:keepLines w:val="0"/>
        <w:keepNext w:val="0"/>
        <w:pageBreakBefore w:val="0"/>
        <w:spacing w:beforeAutospacing="0" w:afterAutospacing="0" w:line="500" w:lineRule="exact"/>
        <w:rPr>
          <w:rFonts w:hint="eastAsia" w:ascii="宋体" w:hAnsi="宋体" w:eastAsia="宋体" w:cs="宋体"/>
          <w:sz w:val="24"/>
          <w:highlight w:val="none"/>
          <w:lang w:eastAsia="zh-CN"/>
        </w:rPr>
      </w:pPr>
      <w:r>
        <w:rPr>
          <w:rFonts w:hint="eastAsia" w:ascii="宋体" w:hAnsi="宋体" w:cs="宋体"/>
          <w:sz w:val="24"/>
          <w:highlight w:val="none"/>
        </w:rPr>
        <w:t xml:space="preserve">履行期限：</w:t>
      </w:r>
      <w:r>
        <w:rPr>
          <w:rFonts w:hint="eastAsia" w:ascii="宋体" w:hAnsi="宋体" w:eastAsia="宋体" w:cs="宋体"/>
          <w:color w:val="000000"/>
          <w:sz w:val="24"/>
          <w:szCs w:val="24"/>
          <w:highlight w:val="none"/>
          <w:lang w:val="en-US" w:eastAsia="zh-CN"/>
        </w:rPr>
        <w:t xml:space="preserve">三年；（三年服务期内，合同一年一签，</w:t>
      </w:r>
      <w:r>
        <w:rPr>
          <w:rFonts w:hint="eastAsia" w:ascii="宋体" w:hAnsi="宋体" w:cs="宋体"/>
          <w:color w:val="000000"/>
          <w:sz w:val="24"/>
          <w:szCs w:val="24"/>
          <w:highlight w:val="none"/>
          <w:lang w:val="en-US" w:eastAsia="zh-CN"/>
        </w:rPr>
        <w:t xml:space="preserve">年度考核合格后续签下一年度合同，</w:t>
      </w:r>
      <w:r>
        <w:rPr>
          <w:rFonts w:hint="eastAsia" w:ascii="宋体" w:hAnsi="宋体" w:eastAsia="宋体" w:cs="宋体"/>
          <w:color w:val="000000"/>
          <w:sz w:val="24"/>
          <w:szCs w:val="24"/>
          <w:highlight w:val="none"/>
          <w:lang w:val="en-US" w:eastAsia="zh-CN"/>
        </w:rPr>
        <w:t xml:space="preserve">合同金额为单年度服务费中标金额）</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地点：</w:t>
      </w:r>
      <w:r>
        <w:rPr>
          <w:rFonts w:hint="eastAsia" w:ascii="宋体" w:hAnsi="宋体" w:cs="宋体"/>
          <w:sz w:val="24"/>
          <w:lang w:val="en-US" w:eastAsia="zh-CN"/>
        </w:rPr>
        <w:t xml:space="preserve">射阳县港城实验小学</w:t>
      </w:r>
      <w:r>
        <w:rPr>
          <w:rFonts w:hint="eastAsia" w:ascii="宋体" w:hAnsi="宋体" w:cs="宋体"/>
          <w:sz w:val="24"/>
        </w:rPr>
        <w:t xml:space="preserve">。</w:t>
      </w:r>
      <w:r/>
    </w:p>
    <w:p>
      <w:pPr>
        <w:ind w:left="0" w:right="0"/>
        <w:jc w:val="left"/>
        <w:keepLines w:val="0"/>
        <w:keepNext w:val="0"/>
        <w:pageBreakBefore w:val="0"/>
        <w:spacing w:line="50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、付款方式: </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500" w:lineRule="exact"/>
        <w:shd w:val="clear" w:color="auto" w:fill="ffffff"/>
        <w:widowControl/>
        <w:rPr>
          <w:rFonts w:hint="eastAsia" w:hAnsi="宋体" w:eastAsia="宋体" w:cs="宋体"/>
          <w:sz w:val="24"/>
          <w:szCs w:val="18"/>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月支付一次（</w:t>
      </w:r>
      <w:r>
        <w:rPr>
          <w:rFonts w:hint="eastAsia" w:ascii="宋体" w:hAnsi="宋体" w:cs="宋体"/>
          <w:sz w:val="24"/>
        </w:rPr>
        <w:t xml:space="preserve">扣除已支付的预付款</w:t>
      </w:r>
      <w:r>
        <w:rPr>
          <w:rFonts w:hint="eastAsia" w:ascii="宋体" w:hAnsi="宋体" w:cs="宋体"/>
          <w:sz w:val="24"/>
          <w:lang w:val="zh-CN"/>
        </w:rPr>
        <w:t xml:space="preserve">），即采购人于每月15日前对上月的工作进行考核，经考核合格后，</w:t>
      </w:r>
      <w:r>
        <w:rPr>
          <w:rStyle w:val="874"/>
          <w:rFonts w:hint="eastAsia" w:ascii="Times New Roman" w:hAnsi="宋体" w:eastAsia="宋体"/>
          <w:sz w:val="24"/>
          <w:szCs w:val="20"/>
        </w:rPr>
        <w:t xml:space="preserve">乙方在月底前</w:t>
      </w:r>
      <w:r>
        <w:rPr>
          <w:rFonts w:hint="eastAsia" w:hAnsi="宋体" w:eastAsia="宋体" w:cs="宋体"/>
          <w:sz w:val="24"/>
          <w:szCs w:val="18"/>
        </w:rPr>
        <w:t xml:space="preserve">向</w:t>
      </w:r>
      <w:r>
        <w:rPr>
          <w:rFonts w:hint="eastAsia" w:ascii="宋体" w:hAnsi="宋体" w:eastAsia="宋体" w:cs="宋体"/>
          <w:sz w:val="24"/>
          <w:szCs w:val="24"/>
          <w:lang w:val="en-US" w:eastAsia="zh-CN"/>
        </w:rPr>
        <w:t xml:space="preserve">采购人</w:t>
      </w:r>
      <w:r>
        <w:rPr>
          <w:rFonts w:hint="eastAsia" w:hAnsi="宋体" w:eastAsia="宋体" w:cs="宋体"/>
          <w:sz w:val="24"/>
          <w:szCs w:val="18"/>
        </w:rPr>
        <w:t xml:space="preserve">提供税票报账，</w:t>
      </w:r>
      <w:r>
        <w:rPr>
          <w:rFonts w:hint="eastAsia" w:hAnsi="宋体" w:eastAsia="宋体" w:cs="宋体"/>
          <w:sz w:val="24"/>
          <w:szCs w:val="18"/>
          <w:lang w:val="en-US" w:eastAsia="zh-CN"/>
        </w:rPr>
        <w:t xml:space="preserve">采购人</w:t>
      </w:r>
      <w:r>
        <w:rPr>
          <w:rFonts w:hint="eastAsia" w:hAnsi="宋体" w:eastAsia="宋体" w:cs="宋体"/>
          <w:sz w:val="24"/>
          <w:szCs w:val="18"/>
        </w:rPr>
        <w:t xml:space="preserve">以转账方式</w:t>
      </w:r>
      <w:r>
        <w:rPr>
          <w:rFonts w:hint="eastAsia" w:hAnsi="宋体" w:eastAsia="宋体" w:cs="宋体"/>
          <w:sz w:val="24"/>
          <w:szCs w:val="18"/>
          <w:lang w:val="en-US" w:eastAsia="zh-CN"/>
        </w:rPr>
        <w:t xml:space="preserve">在月底前</w:t>
      </w:r>
      <w:r>
        <w:rPr>
          <w:rFonts w:hint="eastAsia" w:hAnsi="宋体" w:eastAsia="宋体" w:cs="宋体"/>
          <w:sz w:val="24"/>
          <w:szCs w:val="18"/>
        </w:rPr>
        <w:t xml:space="preserve">结转给乙方指定账户。</w:t>
      </w:r>
      <w:r/>
    </w:p>
    <w:p>
      <w:pPr>
        <w:pStyle w:val="708"/>
        <w:ind w:firstLine="480"/>
        <w:jc w:val="both"/>
        <w:keepLines w:val="0"/>
        <w:keepNext w:val="0"/>
        <w:pageBreakBefore w:val="0"/>
        <w:spacing w:before="145" w:beforeAutospacing="0" w:after="145" w:afterAutospacing="0" w:line="50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单年度服务期满，最后一月的服务费经学校和教育局验收合格、审计结束后，按审计结论一次性结清。</w:t>
      </w:r>
      <w:r/>
    </w:p>
    <w:p>
      <w:pPr>
        <w:pStyle w:val="708"/>
        <w:ind w:firstLine="480"/>
        <w:jc w:val="both"/>
        <w:keepLines w:val="0"/>
        <w:keepNext w:val="0"/>
        <w:pageBreakBefore w:val="0"/>
        <w:spacing w:before="145" w:beforeAutospacing="0" w:after="145" w:afterAutospacing="0" w:line="500" w:lineRule="exact"/>
        <w:rPr>
          <w:rFonts w:hint="default" w:ascii="宋体" w:hAnsi="宋体" w:cs="宋体"/>
          <w:sz w:val="24"/>
          <w:highlight w:val="none"/>
          <w:lang w:val="en-US" w:eastAsia="zh-CN"/>
        </w:rPr>
      </w:pPr>
      <w:r>
        <w:rPr>
          <w:rFonts w:hint="eastAsia" w:ascii="宋体" w:hAnsi="宋体" w:eastAsia="宋体" w:cs="宋体"/>
          <w:color w:val="000000"/>
          <w:highlight w:val="none"/>
          <w:lang w:val="en-US" w:eastAsia="zh-CN"/>
        </w:rPr>
        <w:t xml:space="preserve">首年度服务期满后，经过采购单位年度考核，平均分达90分及以上的，可续签下一年度合同（续签合同不得超过两次），付款方式按照首年度的付款方式进行支付</w:t>
      </w:r>
      <w:r>
        <w:rPr>
          <w:rFonts w:hint="eastAsia" w:ascii="宋体" w:hAnsi="宋体" w:cs="宋体"/>
          <w:color w:val="000000"/>
          <w:highlight w:val="none"/>
          <w:lang w:val="en-US" w:eastAsia="zh-CN"/>
        </w:rPr>
        <w:t xml:space="preserve">。</w:t>
      </w:r>
      <w:r/>
    </w:p>
    <w:p>
      <w:pPr>
        <w:ind w:right="0" w:firstLine="480"/>
        <w:keepLines w:val="0"/>
        <w:keepNext w:val="0"/>
        <w:pageBreakBefore w:val="0"/>
        <w:spacing w:line="500" w:lineRule="exact"/>
        <w:widowControl w:val="off"/>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注：在签订合同时，中标人明确表示无需预付款或者主动要求降低预付款比例的金额，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ind w:right="0"/>
        <w:keepLines w:val="0"/>
        <w:keepNext w:val="0"/>
        <w:pageBreakBefore w:val="0"/>
        <w:spacing w:line="500" w:lineRule="exact"/>
        <w:widowControl w:val="off"/>
        <w:rPr>
          <w:rFonts w:hint="eastAsia" w:ascii="宋体" w:hAnsi="宋体" w:cs="宋体"/>
          <w:b/>
          <w:bCs/>
          <w:sz w:val="24"/>
        </w:rPr>
        <w:pBdr>
          <w:top w:val="none" w:color="000000" w:sz="0" w:space="0"/>
          <w:left w:val="none" w:color="000000" w:sz="0" w:space="0"/>
          <w:bottom w:val="none" w:color="000000" w:sz="0" w:space="0"/>
          <w:right w:val="none" w:color="000000" w:sz="0" w:space="0"/>
          <w:between w:val="none" w:color="auto" w:sz="0" w:space="0"/>
        </w:pBdr>
      </w:pPr>
      <w:r>
        <w:rPr>
          <w:rFonts w:hint="eastAsia" w:ascii="宋体" w:hAnsi="宋体" w:cs="宋体"/>
          <w:b/>
          <w:bCs/>
          <w:sz w:val="24"/>
          <w:lang w:val="en-US" w:eastAsia="zh-CN"/>
        </w:rPr>
        <w:t xml:space="preserve">八</w:t>
      </w:r>
      <w:r>
        <w:rPr>
          <w:rFonts w:hint="eastAsia" w:ascii="宋体" w:hAnsi="宋体" w:cs="宋体"/>
          <w:b/>
          <w:bCs/>
          <w:sz w:val="24"/>
        </w:rPr>
        <w:t xml:space="preserve">、</w:t>
      </w:r>
      <w:r>
        <w:rPr>
          <w:rFonts w:hint="eastAsia" w:ascii="宋体" w:hAnsi="宋体" w:eastAsia="宋体" w:cs="宋体"/>
          <w:b/>
          <w:bCs/>
          <w:sz w:val="24"/>
          <w:szCs w:val="24"/>
        </w:rPr>
        <w:t xml:space="preserve">采购标的对应的中小企业划分标准所属行业一览表</w:t>
      </w:r>
      <w:r/>
    </w:p>
    <w:tbl>
      <w:tblPr>
        <w:tblStyle w:val="686"/>
        <w:tblpPr w:horzAnchor="page" w:tblpX="1540" w:vertAnchor="text" w:tblpY="339" w:leftFromText="180" w:topFromText="0" w:rightFromText="180" w:bottomFromText="0"/>
        <w:tblW w:w="9159"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4393"/>
        <w:gridCol w:w="3820"/>
      </w:tblGrid>
      <w:tr>
        <w:trPr>
          <w:tblCellSpacing w:w="0" w:type="dxa"/>
          <w:trHeight w:val="973"/>
        </w:trPr>
        <w:tc>
          <w:tcPr>
            <w:tcW w:w="946"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序号</w:t>
            </w:r>
            <w:r/>
          </w:p>
        </w:tc>
        <w:tc>
          <w:tcPr>
            <w:tcW w:w="4393"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采购标的</w:t>
            </w:r>
            <w:r/>
          </w:p>
        </w:tc>
        <w:tc>
          <w:tcPr>
            <w:tcW w:w="3820"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eastAsia="宋体" w:cs="宋体"/>
                <w:b w:val="0"/>
                <w:bCs w:val="0"/>
                <w:sz w:val="24"/>
                <w:szCs w:val="24"/>
                <w:shd w:val="clear" w:color="auto" w:fill="ffffff"/>
              </w:rPr>
              <w:t xml:space="preserve">对应中小企业划分标准所属行业</w:t>
            </w:r>
            <w:r/>
          </w:p>
        </w:tc>
      </w:tr>
      <w:tr>
        <w:trPr>
          <w:tblCellSpacing w:w="0" w:type="dxa"/>
          <w:trHeight w:val="676"/>
        </w:trPr>
        <w:tc>
          <w:tcPr>
            <w:tcW w:w="946" w:type="dxa"/>
            <w:vAlign w:val="center"/>
            <w:textDirection w:val="lrTb"/>
            <w:noWrap w:val="false"/>
          </w:tcPr>
          <w:p>
            <w:pPr>
              <w:ind w:firstLine="480"/>
              <w:jc w:val="center"/>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w:t>
            </w:r>
            <w:r/>
          </w:p>
        </w:tc>
        <w:tc>
          <w:tcPr>
            <w:tcW w:w="4393"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rPr>
              <w:t xml:space="preserve">射阳县港城实验小学</w:t>
            </w:r>
            <w:r>
              <w:rPr>
                <w:rFonts w:hint="eastAsia" w:ascii="宋体" w:hAnsi="宋体" w:cs="宋体"/>
                <w:sz w:val="24"/>
                <w:lang w:val="zh-CN"/>
              </w:rPr>
              <w:t xml:space="preserve">物业服务采购项目</w:t>
            </w:r>
            <w:r/>
          </w:p>
        </w:tc>
        <w:tc>
          <w:tcPr>
            <w:tcW w:w="3820"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lang w:val="zh-CN"/>
              </w:rPr>
              <w:t xml:space="preserve">物业管理</w:t>
            </w:r>
            <w:r/>
          </w:p>
        </w:tc>
      </w:tr>
    </w:tbl>
    <w:p>
      <w:pPr>
        <w:ind w:firstLine="480"/>
        <w:keepLines w:val="0"/>
        <w:keepNext w:val="0"/>
        <w:pageBreakBefore w:val="0"/>
        <w:spacing w:line="500" w:lineRule="exact"/>
        <w:rPr>
          <w:rFonts w:hint="eastAsia" w:ascii="宋体" w:hAnsi="宋体" w:eastAsia="宋体" w:cs="宋体"/>
          <w:b/>
          <w:bCs w:val="0"/>
          <w:color w:val="333333"/>
          <w:sz w:val="24"/>
          <w:szCs w:val="24"/>
          <w:shd w:val="clear" w:color="auto" w:fill="ffffff"/>
        </w:rPr>
      </w:pPr>
      <w:r>
        <w:rPr>
          <w:rFonts w:hint="eastAsia" w:ascii="宋体" w:hAnsi="宋体" w:eastAsia="宋体" w:cs="宋体"/>
          <w:b/>
          <w:bCs/>
          <w:sz w:val="24"/>
          <w:szCs w:val="24"/>
        </w:rPr>
        <w:t xml:space="preserve">特别说明：本项目技术咨询服务费用依照苏政采协【2024】20号收费标准计取</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已纳入项目整体预算中，中标人(成交供应商)与采购人签订合同前，须向项目咨询公司支付技术咨询服务费用。本条不单独列项报价，包含在投标报价之中，与最低人员工资标准测算无关，请各投标人报价时综合考虑，中标后采购人不再另行支付。</w:t>
      </w:r>
      <w:r/>
    </w:p>
    <w:p>
      <w:pPr>
        <w:ind w:left="0"/>
        <w:jc w:val="both"/>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both"/>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left"/>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both"/>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评标方法与评标标准</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708"/>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68"/>
        <w:ind w:left="0" w:firstLine="360"/>
        <w:keepLines w:val="0"/>
        <w:keepNext w:val="0"/>
        <w:pageBreakBefore w:val="0"/>
        <w:spacing w:before="0"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中小微</w:t>
      </w:r>
      <w:r>
        <w:rPr>
          <w:rFonts w:hint="eastAsia" w:ascii="宋体" w:hAnsi="宋体" w:eastAsia="宋体" w:cs="宋体"/>
          <w:color w:val="auto"/>
          <w:sz w:val="24"/>
          <w:szCs w:val="24"/>
          <w:highlight w:val="none"/>
        </w:rPr>
        <w:t xml:space="preserve">企业声明函》。</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w:t>
      </w:r>
      <w:r>
        <w:rPr>
          <w:rFonts w:hint="eastAsia" w:ascii="宋体" w:hAnsi="宋体" w:eastAsia="宋体" w:cs="宋体"/>
          <w:color w:val="auto"/>
          <w:sz w:val="24"/>
          <w:szCs w:val="24"/>
          <w:highlight w:val="none"/>
          <w:u w:val="none"/>
          <w:lang w:eastAsia="zh-CN"/>
        </w:rPr>
        <w:t xml:space="preserve">。</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（1）本项目对监狱和戒毒企业（简称监狱企业）视同小型、微型</w:t>
      </w:r>
      <w:r>
        <w:rPr>
          <w:rFonts w:hint="eastAsia" w:ascii="宋体" w:hAnsi="宋体" w:eastAsia="宋体" w:cs="宋体"/>
          <w:color w:val="auto"/>
          <w:sz w:val="24"/>
          <w:szCs w:val="24"/>
          <w:highlight w:val="none"/>
          <w:u w:val="none"/>
        </w:rPr>
        <w:t xml:space="preserve">企业</w:t>
      </w:r>
      <w:r>
        <w:rPr>
          <w:rFonts w:hint="eastAsia" w:ascii="宋体" w:hAnsi="宋体" w:eastAsia="宋体" w:cs="宋体"/>
          <w:color w:val="auto"/>
          <w:sz w:val="24"/>
          <w:szCs w:val="24"/>
          <w:highlight w:val="none"/>
          <w:u w:val="none"/>
          <w:lang w:eastAsia="zh-CN"/>
        </w:rPr>
        <w:t xml:space="preserve">。</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708"/>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p>
      <w:pPr>
        <w:ind w:left="0" w:firstLine="482"/>
        <w:keepLines w:val="0"/>
        <w:keepNext w:val="0"/>
        <w:pageBreakBefore w:val="0"/>
        <w:spacing w:line="500" w:lineRule="exact"/>
        <w:widowControl w:val="off"/>
        <w:rPr>
          <w:rFonts w:hint="eastAsia" w:ascii="宋体" w:hAnsi="宋体" w:eastAsia="宋体" w:cs="宋体"/>
          <w:color w:val="000000"/>
          <w:szCs w:val="28"/>
        </w:rPr>
      </w:pPr>
      <w:r>
        <w:rPr>
          <w:rStyle w:val="874"/>
          <w:rFonts w:hint="eastAsia" w:ascii="宋体" w:hAnsi="宋体" w:eastAsia="宋体" w:cs="宋体"/>
          <w:b/>
          <w:bCs/>
          <w:sz w:val="24"/>
          <w:szCs w:val="24"/>
        </w:rPr>
        <w:t xml:space="preserve">本项目评分总分值为100分。</w:t>
      </w:r>
      <w:r>
        <w:rPr>
          <w:rStyle w:val="874"/>
          <w:rFonts w:hint="eastAsia" w:ascii="宋体" w:hAnsi="宋体" w:eastAsia="宋体" w:cs="宋体"/>
          <w:sz w:val="24"/>
          <w:szCs w:val="24"/>
        </w:rPr>
        <w:t xml:space="preserve">请供应商在最高限价以下进行响应报价，响应报价高于最高限价，采购人将不予接受，视为无效投标文件，无效投标文件不进行评审更不得中标。</w:t>
      </w:r>
      <w:r/>
    </w:p>
    <w:tbl>
      <w:tblPr>
        <w:tblStyle w:val="686"/>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69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439"/>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6969"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1.采用低价优先法，即满足招标文件要求且投标价格最低的投标总报价为评标基准价，其价格分为满分。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711"/>
              <w:ind w:lef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11"/>
              <w:ind w:left="0" w:firstLine="0"/>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r>
      <w:tr>
        <w:trPr>
          <w:trHeight w:val="471"/>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6969" w:type="dxa"/>
            <w:vAlign w:val="center"/>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none"/>
              </w:rPr>
              <w:t xml:space="preserve">服务方案</w:t>
            </w:r>
            <w:r>
              <w:rPr>
                <w:rFonts w:hint="eastAsia" w:ascii="宋体" w:hAnsi="宋体" w:eastAsia="宋体" w:cs="宋体"/>
                <w:sz w:val="24"/>
                <w:szCs w:val="20"/>
                <w:highlight w:val="white"/>
              </w:rPr>
              <w:t xml:space="preserve">建设</w:t>
            </w:r>
            <w:r>
              <w:rPr>
                <w:rFonts w:hint="eastAsia" w:ascii="宋体" w:hAnsi="宋体" w:eastAsia="宋体" w:cs="宋体"/>
                <w:color w:val="000000"/>
                <w:sz w:val="24"/>
                <w:szCs w:val="24"/>
                <w:highlight w:val="none"/>
                <w:lang w:val="en-US" w:eastAsia="zh-CN"/>
              </w:rPr>
              <w:t xml:space="preserve">；（6）档案管理；（7）进场交接过渡方案（包括交接</w:t>
            </w:r>
            <w:bookmarkStart w:id="216" w:name="_GoBack"/>
            <w:r>
              <w:rPr>
                <w:rFonts w:hint="eastAsia" w:ascii="宋体" w:hAnsi="宋体" w:eastAsia="宋体" w:cs="宋体"/>
                <w:color w:val="000000"/>
                <w:sz w:val="24"/>
                <w:szCs w:val="24"/>
                <w:highlight w:val="none"/>
                <w:lang w:val="en-US" w:eastAsia="zh-CN"/>
              </w:rPr>
              <w:t xml:space="preserve">时间</w:t>
            </w:r>
            <w:bookmarkEnd w:id="216"/>
            <w:r>
              <w:rPr>
                <w:rFonts w:hint="eastAsia" w:ascii="宋体" w:hAnsi="宋体" w:eastAsia="宋体" w:cs="宋体"/>
                <w:color w:val="000000"/>
                <w:sz w:val="24"/>
                <w:szCs w:val="24"/>
                <w:highlight w:val="none"/>
                <w:lang w:val="en-US" w:eastAsia="zh-CN"/>
              </w:rPr>
              <w:t xml:space="preserve">进度安排、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人员培训、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其他服务日常管理措施方案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其他服务日常管理措施方案</w:t>
            </w:r>
            <w:r>
              <w:rPr>
                <w:rFonts w:hint="eastAsia" w:ascii="宋体" w:hAnsi="宋体" w:eastAsia="宋体" w:cs="宋体"/>
                <w:sz w:val="24"/>
                <w:highlight w:val="none"/>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ind w:firstLine="482"/>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58</w:t>
            </w:r>
            <w:r/>
          </w:p>
        </w:tc>
      </w:tr>
      <w:tr>
        <w:trPr>
          <w:trHeight w:val="424"/>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sz w:val="24"/>
                <w:szCs w:val="24"/>
                <w:highlight w:val="none"/>
                <w:shd w:val="clear" w:color="auto"/>
                <w:lang w:val="en-US" w:eastAsia="zh-CN"/>
              </w:rPr>
              <w:t xml:space="preserve">投标人自202</w:t>
            </w:r>
            <w:r>
              <w:rPr>
                <w:rFonts w:hint="eastAsia" w:ascii="宋体" w:hAnsi="宋体" w:cs="宋体"/>
                <w:sz w:val="24"/>
                <w:szCs w:val="24"/>
                <w:highlight w:val="none"/>
                <w:shd w:val="clear" w:color="auto"/>
                <w:lang w:val="en-US" w:eastAsia="zh-CN"/>
              </w:rPr>
              <w:t xml:space="preserve">2</w:t>
            </w:r>
            <w:r>
              <w:rPr>
                <w:rFonts w:hint="eastAsia" w:ascii="宋体" w:hAnsi="宋体" w:eastAsia="宋体" w:cs="宋体"/>
                <w:sz w:val="24"/>
                <w:szCs w:val="24"/>
                <w:highlight w:val="none"/>
                <w:shd w:val="clear" w:color="auto"/>
                <w:lang w:val="en-US" w:eastAsia="zh-CN"/>
              </w:rPr>
              <w:t xml:space="preserve">年1月1日以来（以合同签订时间为准）</w:t>
            </w:r>
            <w:r>
              <w:rPr>
                <w:rFonts w:hint="eastAsia" w:ascii="宋体" w:hAnsi="宋体" w:eastAsia="宋体" w:cs="宋体"/>
                <w:bCs/>
                <w:sz w:val="24"/>
                <w:szCs w:val="24"/>
                <w:highlight w:val="none"/>
                <w:shd w:val="clear" w:color="auto"/>
                <w:lang w:val="en-US" w:eastAsia="zh-CN" w:bidi="ar-SA"/>
              </w:rPr>
              <w:t xml:space="preserve">承接过类似物业服务或保洁服务的</w:t>
            </w:r>
            <w:r>
              <w:rPr>
                <w:rFonts w:hint="eastAsia" w:ascii="宋体" w:hAnsi="宋体" w:eastAsia="宋体" w:cs="宋体"/>
                <w:color w:val="000000"/>
                <w:sz w:val="24"/>
                <w:szCs w:val="24"/>
                <w:highlight w:val="none"/>
                <w:shd w:val="clear" w:color="auto"/>
              </w:rPr>
              <w:t xml:space="preserve">，</w:t>
            </w:r>
            <w:r>
              <w:rPr>
                <w:rFonts w:hint="eastAsia" w:ascii="宋体" w:hAnsi="宋体" w:eastAsia="宋体" w:cs="宋体"/>
                <w:color w:val="000000"/>
                <w:sz w:val="24"/>
                <w:szCs w:val="24"/>
                <w:highlight w:val="none"/>
              </w:rPr>
              <w:t xml:space="preserve">每提供一个业绩得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注：每个类似业绩均提供完整且无涂改的合同原件彩色扫描件并加盖供应商公章，否则不得分。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r>
    </w:tbl>
    <w:p>
      <w:pPr>
        <w:pStyle w:val="865"/>
        <w:ind w:firstLine="480"/>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注：1、供应商按评分细则所有得分项目均视为对本次招标的承诺，中标后均作为合同的组成部分。</w:t>
      </w:r>
      <w:r/>
    </w:p>
    <w:p>
      <w:pPr>
        <w:pStyle w:val="865"/>
        <w:ind w:firstLine="482"/>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2、评标时，未能按以上要求提供相应证明的，不作为评标依据，不得分。</w:t>
      </w:r>
      <w:r/>
    </w:p>
    <w:p>
      <w:pPr>
        <w:pStyle w:val="708"/>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708"/>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4、</w:t>
      </w:r>
      <w:r>
        <w:rPr>
          <w:rFonts w:hint="eastAsia" w:ascii="宋体" w:hAnsi="宋体" w:eastAsia="宋体" w:cs="宋体"/>
          <w:b w:val="0"/>
          <w:bCs/>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val="0"/>
          <w:bCs/>
          <w:color w:val="auto"/>
          <w:sz w:val="24"/>
          <w:szCs w:val="24"/>
          <w:lang w:val="en-US" w:eastAsia="zh-CN"/>
        </w:rPr>
        <w:t xml:space="preserve">采购人将重新组织招标，不再顺延。并根据《政府采购法实施条例》第七十二条规定，中标供应商无正当理由拒不与采购人签订政府采购合同的，将追究其法律责任。</w:t>
      </w:r>
      <w:r/>
    </w:p>
    <w:p>
      <w:pPr>
        <w:pStyle w:val="708"/>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8"/>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第六章  投标文件格式 </w:t>
      </w:r>
      <w:r/>
    </w:p>
    <w:p>
      <w:pPr>
        <w:pStyle w:val="708"/>
        <w:jc w:val="center"/>
        <w:spacing w:beforeAutospacing="0" w:afterAutospacing="0"/>
        <w:rPr>
          <w:rFonts w:hint="eastAsia" w:ascii="宋体" w:hAnsi="宋体" w:eastAsia="宋体" w:cs="宋体"/>
          <w:b/>
          <w:color w:val="auto"/>
          <w:sz w:val="72"/>
          <w:szCs w:val="72"/>
          <w:highlight w:val="none"/>
        </w:rPr>
      </w:pPr>
      <w:r/>
      <w:bookmarkStart w:id="193" w:name="_Hlt26955039"/>
      <w:r/>
      <w:bookmarkEnd w:id="193"/>
      <w:r/>
      <w:bookmarkStart w:id="194" w:name="_Hlt26671244"/>
      <w:r/>
      <w:bookmarkEnd w:id="194"/>
      <w:r/>
      <w:bookmarkStart w:id="195" w:name="_Toc26554094"/>
      <w:r/>
      <w:bookmarkEnd w:id="195"/>
      <w:r/>
      <w:bookmarkStart w:id="196" w:name="_Toc120614282"/>
      <w:r/>
      <w:bookmarkStart w:id="197" w:name="_Toc49090576"/>
      <w:r/>
      <w:r/>
    </w:p>
    <w:p>
      <w:pPr>
        <w:pStyle w:val="708"/>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108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项</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目 名 称：</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708"/>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目 编 号：</w:t>
      </w:r>
      <w:r>
        <w:rPr>
          <w:rFonts w:hint="eastAsia" w:ascii="宋体" w:hAnsi="宋体" w:eastAsia="宋体" w:cs="宋体"/>
          <w:b/>
          <w:color w:val="auto"/>
          <w:sz w:val="36"/>
          <w:szCs w:val="36"/>
          <w:highlight w:val="none"/>
          <w:u w:val="singl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   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（加盖CA电子公章）</w:t>
      </w:r>
      <w:r/>
    </w:p>
    <w:p>
      <w:pPr>
        <w:pStyle w:val="708"/>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08"/>
        <w:jc w:val="both"/>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08"/>
        <w:jc w:val="both"/>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jc w:val="left"/>
        <w:keepLines w:val="0"/>
        <w:keepNext w:val="0"/>
        <w:pageBreakBefore w:val="0"/>
        <w:spacing w:line="460" w:lineRule="exact"/>
        <w:tabs>
          <w:tab w:val="left" w:pos="1331" w:leader="none"/>
        </w:tabs>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bidi="ar-SA"/>
        </w:rPr>
        <w:t xml:space="preserve">二、</w:t>
      </w:r>
      <w:r>
        <w:rPr>
          <w:rFonts w:hint="eastAsia" w:ascii="宋体" w:hAnsi="宋体" w:eastAsia="宋体" w:cs="宋体"/>
          <w:color w:val="auto"/>
          <w:sz w:val="24"/>
          <w:szCs w:val="24"/>
          <w:highlight w:val="none"/>
        </w:rPr>
        <w:t xml:space="preserve">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、具备履行合同所必需的设备和专业技术能力的书面声明</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依法享受缓缴、免缴税收、社会保障资金的提供证明材料）</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五、参加政府采购活动前3年内在经营活动中没有重大违法记录的书面声明</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六、特定资格要求的证明文件（如果本项目设置特定资格要求，则需要提供）</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八、投标函</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中小微</w:t>
      </w:r>
      <w:r>
        <w:rPr>
          <w:rFonts w:hint="eastAsia" w:ascii="宋体" w:hAnsi="宋体" w:eastAsia="宋体" w:cs="宋体"/>
          <w:i w:val="0"/>
          <w:iCs/>
          <w:color w:val="auto"/>
          <w:sz w:val="24"/>
          <w:szCs w:val="24"/>
          <w:highlight w:val="none"/>
          <w:u w:val="none"/>
        </w:rPr>
        <w:t xml:space="preserve">企业声明函</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十、残疾人福利性单位声明函</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一</w:t>
      </w:r>
      <w:r>
        <w:rPr>
          <w:rFonts w:hint="eastAsia" w:ascii="宋体" w:hAnsi="宋体" w:eastAsia="宋体" w:cs="宋体"/>
          <w:i w:val="0"/>
          <w:iCs/>
          <w:color w:val="auto"/>
          <w:sz w:val="24"/>
          <w:szCs w:val="24"/>
          <w:highlight w:val="none"/>
          <w:u w:val="none"/>
        </w:rPr>
        <w:t xml:space="preserve">、投标分项报价表</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、技术要求响应及偏离表</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、商务要求响应及偏离表</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、开标一览表</w:t>
      </w:r>
      <w:r/>
    </w:p>
    <w:p>
      <w:pPr>
        <w:keepLines w:val="0"/>
        <w:keepNext w:val="0"/>
        <w:pageBreakBefore w:val="0"/>
        <w:spacing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、技术方案、服务承诺、培训承诺等</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、盐城市政府采购事前信用承诺书</w:t>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（至少提供资产负债表、利润表、现金流量表，供应商成立不满一年无需提供</w:t>
      </w:r>
      <w:r>
        <w:rPr>
          <w:rFonts w:hint="eastAsia" w:ascii="宋体" w:hAnsi="宋体" w:eastAsia="宋体" w:cs="宋体"/>
          <w:i w:val="0"/>
          <w:iCs/>
          <w:color w:val="auto"/>
          <w:highlight w:val="none"/>
          <w:u w:val="none"/>
        </w:rPr>
        <w:t xml:space="preserve">）</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708"/>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08"/>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708"/>
        <w:ind w:firstLine="480"/>
        <w:jc w:val="both"/>
        <w:spacing w:beforeAutospacing="0" w:afterAutospacing="0"/>
        <w:rPr>
          <w:rFonts w:hint="eastAsia" w:ascii="宋体" w:hAnsi="宋体" w:eastAsia="宋体" w:cs="宋体"/>
          <w:color w:val="auto"/>
          <w:highlight w:val="none"/>
        </w:rPr>
      </w:pPr>
      <w:r/>
      <w:bookmarkStart w:id="198"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bookmarkEnd w:id="198"/>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五、</w:t>
      </w:r>
      <w:r>
        <w:rPr>
          <w:rFonts w:hint="eastAsia" w:ascii="宋体" w:hAnsi="宋体" w:eastAsia="宋体" w:cs="宋体"/>
          <w:i/>
          <w:color w:val="auto"/>
          <w:sz w:val="32"/>
          <w:szCs w:val="32"/>
          <w:highlight w:val="none"/>
          <w:u w:val="single"/>
        </w:rPr>
        <w:t xml:space="preserve">参加政府采购活动前 3 年内在经营活动中没有重大违法记录的书面声明</w:t>
      </w:r>
      <w:r/>
    </w:p>
    <w:p>
      <w:pPr>
        <w:pStyle w:val="708"/>
        <w:numPr>
          <w:ilvl w:val="0"/>
          <w:numId w:val="0"/>
        </w:numPr>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08"/>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法人授权书</w:t>
      </w:r>
      <w:r/>
    </w:p>
    <w:p>
      <w:pPr>
        <w:pStyle w:val="708"/>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08"/>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widowControl w:val="off"/>
        <w:tabs>
          <w:tab w:val="left" w:pos="36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99" w:name="_格式3__银行出具的资信证明"/>
      <w:r/>
      <w:bookmarkStart w:id="200" w:name="_Hlt26671380"/>
      <w:r/>
      <w:bookmarkStart w:id="201" w:name="_Hlt26955070"/>
      <w:r>
        <w:rPr>
          <w:rFonts w:hint="eastAsia" w:ascii="宋体" w:hAnsi="宋体" w:eastAsia="宋体" w:cs="宋体"/>
          <w:color w:val="auto"/>
          <w:highlight w:val="none"/>
          <w:u w:val="single"/>
        </w:rPr>
        <w:t xml:space="preserve">                     </w:t>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8"/>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八、投标函</w:t>
      </w:r>
      <w:r/>
    </w:p>
    <w:p>
      <w:pPr>
        <w:pStyle w:val="708"/>
        <w:ind w:left="0"/>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射阳县行政服务中心</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rPr>
          <w:rFonts w:hint="eastAsia" w:ascii="宋体" w:hAnsi="宋体" w:eastAsia="宋体" w:cs="宋体"/>
          <w:color w:val="auto"/>
          <w:highlight w:val="none"/>
          <w:lang w:val="en-US" w:eastAsia="zh-CN"/>
        </w:rPr>
        <w:t xml:space="preserve"> </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址：</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编：</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话：</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真：</w:t>
      </w:r>
      <w:r/>
    </w:p>
    <w:p>
      <w:pPr>
        <w:pStyle w:val="708"/>
        <w:ind w:left="0" w:firstLine="480"/>
        <w:jc w:val="left"/>
        <w:keepLines w:val="0"/>
        <w:keepNext w:val="0"/>
        <w:pageBreakBefore w:val="0"/>
        <w:spacing w:beforeAutospacing="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rPr>
          <w:rFonts w:hint="eastAsia" w:ascii="宋体" w:hAnsi="宋体" w:eastAsia="宋体" w:cs="宋体"/>
          <w:color w:val="auto"/>
          <w:highlight w:val="none"/>
          <w:lang w:val="en-US" w:eastAsia="zh-CN"/>
        </w:rPr>
        <w:t xml:space="preserve">         </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 </w:t>
      </w:r>
      <w:r/>
    </w:p>
    <w:p>
      <w:pPr>
        <w:pStyle w:val="708"/>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rPr>
        <w:t xml:space="preserve">供应商全称（加盖CA电子公章）：</w:t>
      </w:r>
      <w:r/>
    </w:p>
    <w:p>
      <w:pPr>
        <w:pStyle w:val="708"/>
        <w:ind w:right="1560" w:firstLine="480"/>
        <w:jc w:val="both"/>
        <w:spacing w:beforeAutospacing="0" w:afterAutospacing="0" w:line="360" w:lineRule="auto"/>
        <w:tabs>
          <w:tab w:val="left" w:pos="4864" w:leader="none"/>
        </w:tabs>
        <w:rPr>
          <w:rFonts w:hint="eastAsia" w:ascii="宋体" w:hAnsi="宋体" w:eastAsia="宋体" w:cs="宋体"/>
          <w:color w:val="auto"/>
          <w:highlight w:val="none"/>
        </w:rPr>
      </w:pPr>
      <w:r>
        <w:rPr>
          <w:rFonts w:hint="eastAsia" w:ascii="宋体" w:hAnsi="宋体" w:eastAsia="宋体" w:cs="宋体"/>
        </w:rPr>
        <w:t xml:space="preserve">法定代表人或授权代表（签字）：</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期：________年____月____日</w:t>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九、中小微</w:t>
      </w:r>
      <w:r>
        <w:rPr>
          <w:rFonts w:hint="eastAsia" w:ascii="宋体" w:hAnsi="宋体" w:eastAsia="宋体" w:cs="宋体"/>
          <w:b/>
          <w:color w:val="auto"/>
          <w:sz w:val="32"/>
          <w:szCs w:val="32"/>
          <w:highlight w:val="none"/>
        </w:rPr>
        <w:t xml:space="preserve">企业声明函（服务）</w:t>
      </w:r>
      <w:r/>
    </w:p>
    <w:p>
      <w:pPr>
        <w:pStyle w:val="708"/>
        <w:numPr>
          <w:ilvl w:val="0"/>
          <w:numId w:val="0"/>
        </w:numPr>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lang w:eastAsia="zh-CN"/>
        </w:rPr>
        <w:t xml:space="preserve">射阳县行政服务中心</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w:t>
      </w:r>
      <w:r>
        <w:rPr>
          <w:rFonts w:hint="eastAsia" w:ascii="宋体" w:hAnsi="宋体" w:eastAsia="宋体" w:cs="宋体"/>
          <w:color w:val="auto"/>
          <w:sz w:val="24"/>
          <w:highlight w:val="none"/>
          <w:lang w:val="en-US" w:eastAsia="zh-CN"/>
        </w:rPr>
        <w:t xml:space="preserve">微</w:t>
      </w:r>
      <w:r>
        <w:rPr>
          <w:rFonts w:hint="eastAsia" w:ascii="宋体" w:hAnsi="宋体" w:eastAsia="宋体" w:cs="宋体"/>
          <w:color w:val="auto"/>
          <w:sz w:val="24"/>
          <w:highlight w:val="none"/>
        </w:rPr>
        <w:t xml:space="preserve">企业承接。相关企业（含联合体中的中小企业、签订分包意向协议的中小企业）的具体情况如下：</w:t>
      </w:r>
      <w:r/>
    </w:p>
    <w:p>
      <w:pPr>
        <w:numPr>
          <w:ilvl w:val="0"/>
          <w:numId w:val="3"/>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08"/>
        <w:ind w:right="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right="0" w:firstLine="360"/>
        <w:jc w:val="righ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08"/>
        <w:ind w:right="0" w:firstLine="552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708"/>
        <w:ind w:right="0" w:firstLine="24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08"/>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w:t>
      </w:r>
      <w:r>
        <w:rPr>
          <w:rFonts w:hint="eastAsia" w:ascii="宋体" w:hAnsi="宋体" w:eastAsia="宋体" w:cs="宋体"/>
          <w:color w:val="auto"/>
          <w:highlight w:val="none"/>
          <w:lang w:val="en-US" w:eastAsia="zh-CN"/>
        </w:rPr>
        <w:t xml:space="preserve">微</w:t>
      </w:r>
      <w:r>
        <w:rPr>
          <w:rFonts w:hint="eastAsia" w:ascii="宋体" w:hAnsi="宋体" w:eastAsia="宋体" w:cs="宋体"/>
          <w:color w:val="auto"/>
          <w:highlight w:val="none"/>
          <w:lang w:eastAsia="zh-CN"/>
        </w:rPr>
        <w:t xml:space="preserve">企业，则资格审查不通过）</w:t>
      </w:r>
      <w:r>
        <w:rPr>
          <w:rFonts w:hint="eastAsia" w:ascii="宋体" w:hAnsi="宋体" w:eastAsia="宋体" w:cs="宋体"/>
          <w:color w:val="auto"/>
          <w:highlight w:val="none"/>
        </w:rPr>
        <w:t xml:space="preserve">。</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2、中标人为残疾人福利单位的，此声明函将随中标结果同时公告，接受社会监督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708"/>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right="0" w:firstLine="624"/>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708"/>
        <w:ind w:right="0" w:firstLine="480"/>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numPr>
          <w:ilvl w:val="0"/>
          <w:numId w:val="0"/>
        </w:numPr>
        <w:jc w:val="center"/>
        <w:spacing w:line="360" w:lineRule="auto"/>
        <w:rPr>
          <w:rFonts w:hint="eastAsia" w:ascii="宋体" w:hAnsi="宋体" w:eastAsia="宋体" w:cs="宋体"/>
          <w:b/>
          <w:color w:val="auto"/>
          <w:sz w:val="32"/>
          <w:szCs w:val="32"/>
          <w:highlight w:val="none"/>
        </w:rPr>
      </w:pPr>
      <w:r>
        <w:rPr>
          <w:rFonts w:hint="eastAsia"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投标分项报价表</w:t>
      </w:r>
      <w:r/>
    </w:p>
    <w:p>
      <w:pPr>
        <w:pStyle w:val="86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p>
      <w:pPr>
        <w:pStyle w:val="865"/>
        <w:spacing w:line="360" w:lineRule="auto"/>
        <w:rPr>
          <w:rFonts w:hint="eastAsia" w:ascii="宋体" w:hAnsi="宋体" w:eastAsia="宋体" w:cs="宋体"/>
          <w:color w:val="auto"/>
          <w:sz w:val="21"/>
          <w:highlight w:val="none"/>
        </w:rPr>
      </w:pPr>
      <w:r>
        <w:rPr>
          <w:rFonts w:hint="eastAsia" w:hAnsi="宋体" w:eastAsia="宋体" w:cs="宋体"/>
          <w:color w:val="auto"/>
          <w:sz w:val="21"/>
          <w:highlight w:val="none"/>
          <w:lang w:eastAsia="zh-CN"/>
        </w:rPr>
        <w:t xml:space="preserve">供应商</w:t>
      </w:r>
      <w:r>
        <w:rPr>
          <w:rFonts w:hint="eastAsia" w:ascii="宋体" w:hAnsi="宋体" w:eastAsia="宋体" w:cs="宋体"/>
          <w:color w:val="auto"/>
          <w:sz w:val="21"/>
          <w:highlight w:val="none"/>
        </w:rPr>
        <w:t xml:space="preserve">名称（公章）：  </w:t>
      </w:r>
      <w:r/>
    </w:p>
    <w:tbl>
      <w:tblPr>
        <w:tblStyle w:val="686"/>
        <w:tblW w:w="101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655"/>
        <w:gridCol w:w="885"/>
        <w:gridCol w:w="840"/>
        <w:gridCol w:w="1200"/>
        <w:gridCol w:w="825"/>
        <w:gridCol w:w="3804"/>
      </w:tblGrid>
      <w:tr>
        <w:trPr>
          <w:jc w:val="center"/>
          <w:trHeight w:val="474"/>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W w:w="88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单位</w:t>
            </w:r>
            <w:r/>
          </w:p>
        </w:tc>
        <w:tc>
          <w:tcPr>
            <w:tcW w:w="84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数量</w:t>
            </w:r>
            <w:r/>
          </w:p>
        </w:tc>
        <w:tc>
          <w:tcPr>
            <w:tcW w:w="1200" w:type="dxa"/>
            <w:vAlign w:val="center"/>
            <w:textDirection w:val="lrTb"/>
            <w:noWrap w:val="false"/>
          </w:tcPr>
          <w:p>
            <w:pPr>
              <w:jc w:val="center"/>
              <w:keepLines w:val="0"/>
              <w:keepNext w:val="0"/>
              <w:pageBreakBefore w:val="0"/>
              <w:spacing w:line="280" w:lineRule="exact"/>
              <w:rPr>
                <w:rFonts w:hint="eastAsia" w:ascii="宋体" w:hAnsi="宋体" w:eastAsia="宋体" w:cs="宋体"/>
                <w:sz w:val="21"/>
                <w:szCs w:val="21"/>
              </w:rPr>
            </w:pPr>
            <w:r>
              <w:rPr>
                <w:rFonts w:hint="eastAsia" w:ascii="宋体" w:hAnsi="宋体" w:eastAsia="宋体" w:cs="宋体"/>
                <w:sz w:val="21"/>
                <w:szCs w:val="21"/>
              </w:rPr>
              <w:t xml:space="preserve">单价</w:t>
            </w:r>
            <w:r/>
          </w:p>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以年为单位</w:t>
            </w:r>
            <w:r>
              <w:rPr>
                <w:rFonts w:hint="eastAsia" w:ascii="宋体" w:hAnsi="宋体" w:eastAsia="宋体" w:cs="宋体"/>
                <w:sz w:val="21"/>
                <w:szCs w:val="21"/>
                <w:lang w:eastAsia="zh-CN"/>
              </w:rPr>
              <w:t xml:space="preserve">）</w:t>
            </w:r>
            <w:r/>
          </w:p>
        </w:tc>
        <w:tc>
          <w:tcPr>
            <w:tcW w:w="82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总价</w:t>
            </w:r>
            <w:r/>
          </w:p>
        </w:tc>
        <w:tc>
          <w:tcPr>
            <w:tcW w:w="380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jc w:val="center"/>
          <w:trHeight w:val="58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人员工资、社保、住房公积金</w:t>
            </w:r>
            <w:r>
              <w:rPr>
                <w:rFonts w:hint="eastAsia" w:ascii="宋体" w:hAnsi="宋体" w:eastAsia="宋体" w:cs="宋体"/>
                <w:b/>
                <w:color w:val="auto"/>
                <w:sz w:val="21"/>
                <w:szCs w:val="21"/>
                <w:highlight w:val="none"/>
                <w:lang w:val="en-US" w:eastAsia="zh-CN"/>
              </w:rPr>
              <w:t xml:space="preserve">等</w:t>
            </w:r>
            <w:r/>
          </w:p>
        </w:tc>
        <w:tc>
          <w:tcPr>
            <w:gridSpan w:val="3"/>
            <w:tcW w:w="29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tc>
        <w:tc>
          <w:tcPr>
            <w:tcW w:w="3804"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95"/>
        </w:trPr>
        <w:tc>
          <w:tcPr>
            <w:shd w:val="clear" w:color="auto" w:fill="auto"/>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p>
        </w:tc>
        <w:tc>
          <w:tcPr>
            <w:shd w:val="clear" w:color="auto" w:fill="auto"/>
            <w:tcW w:w="1655" w:type="dxa"/>
            <w:vAlign w:val="center"/>
            <w:textDirection w:val="lrTb"/>
            <w:noWrap w:val="false"/>
          </w:tcPr>
          <w:p>
            <w:pPr>
              <w:jc w:val="center"/>
              <w:rPr>
                <w:rFonts w:hint="eastAsia" w:asciiTheme="minorHAnsi" w:hAnsiTheme="minorHAnsi" w:eastAsiaTheme="minorEastAsia" w:cstheme="minorBidi"/>
                <w:sz w:val="21"/>
                <w:szCs w:val="24"/>
                <w:lang w:val="en-US" w:eastAsia="zh-CN" w:bidi="ar-SA"/>
              </w:rPr>
            </w:pPr>
            <w:r>
              <w:rPr>
                <w:rFonts w:hint="eastAsia" w:asciiTheme="minorHAnsi" w:hAnsiTheme="minorHAnsi" w:eastAsiaTheme="minorEastAsia" w:cstheme="minorBidi"/>
                <w:sz w:val="21"/>
                <w:szCs w:val="24"/>
                <w:lang w:val="en-US" w:eastAsia="zh-CN" w:bidi="ar-SA"/>
              </w:rPr>
              <w:t xml:space="preserve">保洁</w:t>
            </w:r>
            <w:r/>
          </w:p>
        </w:tc>
        <w:tc>
          <w:tcPr>
            <w:shd w:val="clear" w:color="auto" w:fill="auto"/>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人*年</w:t>
            </w:r>
            <w:r/>
          </w:p>
        </w:tc>
        <w:tc>
          <w:tcPr>
            <w:shd w:val="clear" w:color="auto" w:fill="auto"/>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工资按10个月进行测算且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0元/人每月）</w:t>
            </w:r>
            <w:r>
              <w:rPr>
                <w:rFonts w:hint="eastAsia" w:ascii="宋体" w:hAnsi="宋体" w:eastAsia="宋体" w:cs="宋体"/>
                <w:color w:val="000000"/>
                <w:sz w:val="21"/>
                <w:szCs w:val="21"/>
                <w:lang w:eastAsia="zh-CN"/>
              </w:rPr>
              <w:t xml:space="preserve">。</w:t>
            </w:r>
            <w:r/>
          </w:p>
        </w:tc>
      </w:tr>
      <w:tr>
        <w:trPr>
          <w:jc w:val="center"/>
          <w:trHeight w:val="1669"/>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6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社保</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必须足额缴纳社保费用，社保费用应执行苏人社发[202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号《关于202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年度社会保险缴费工资基数上下限暂行标准的通知》，社保（企业部分）不得低于上述文件标准及规定险种，即不得低于</w:t>
            </w:r>
            <w:r>
              <w:rPr>
                <w:rFonts w:hint="eastAsia" w:ascii="宋体" w:hAnsi="宋体" w:eastAsia="宋体" w:cs="宋体"/>
                <w:color w:val="000000"/>
                <w:sz w:val="21"/>
                <w:szCs w:val="21"/>
                <w:lang w:val="en-US" w:eastAsia="zh-CN"/>
              </w:rPr>
              <w:t xml:space="preserve">1292.47</w:t>
            </w:r>
            <w:r>
              <w:rPr>
                <w:rFonts w:hint="eastAsia" w:ascii="宋体" w:hAnsi="宋体" w:eastAsia="宋体" w:cs="宋体"/>
                <w:color w:val="000000"/>
                <w:sz w:val="21"/>
                <w:szCs w:val="21"/>
                <w:lang w:val="zh-CN" w:eastAsia="zh-CN"/>
              </w:rPr>
              <w:t xml:space="preserve">元/人/月。</w:t>
            </w:r>
            <w:r>
              <w:rPr>
                <w:rFonts w:hint="eastAsia" w:ascii="宋体" w:hAnsi="宋体" w:eastAsia="宋体" w:cs="宋体"/>
                <w:color w:val="000000"/>
                <w:sz w:val="21"/>
                <w:szCs w:val="21"/>
                <w:lang w:val="en-US" w:eastAsia="zh-CN"/>
              </w:rPr>
              <w:t xml:space="preserve">缴纳期限12个月。</w:t>
            </w:r>
            <w:r/>
          </w:p>
        </w:tc>
      </w:tr>
      <w:tr>
        <w:trPr>
          <w:jc w:val="center"/>
          <w:trHeight w:val="830"/>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公积金</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20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住房公积金须按不低于</w:t>
            </w:r>
            <w:r>
              <w:rPr>
                <w:rFonts w:hint="eastAsia" w:ascii="宋体" w:hAnsi="宋体" w:eastAsia="宋体" w:cs="宋体"/>
                <w:color w:val="000000"/>
                <w:sz w:val="21"/>
                <w:szCs w:val="21"/>
                <w:lang w:val="en-US" w:eastAsia="zh-CN"/>
              </w:rPr>
              <w:t xml:space="preserve">101.00</w:t>
            </w:r>
            <w:r>
              <w:rPr>
                <w:rFonts w:hint="eastAsia" w:ascii="宋体" w:hAnsi="宋体" w:eastAsia="宋体" w:cs="宋体"/>
                <w:color w:val="000000"/>
                <w:sz w:val="21"/>
                <w:szCs w:val="21"/>
                <w:lang w:val="zh-CN" w:eastAsia="zh-CN"/>
              </w:rPr>
              <w:t xml:space="preserve">元/人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月。</w:t>
            </w:r>
            <w:r>
              <w:rPr>
                <w:rFonts w:hint="eastAsia" w:ascii="宋体" w:hAnsi="宋体" w:eastAsia="宋体" w:cs="宋体"/>
                <w:color w:val="000000"/>
                <w:sz w:val="21"/>
                <w:szCs w:val="21"/>
                <w:lang w:val="en-US" w:eastAsia="zh-CN"/>
              </w:rPr>
              <w:t xml:space="preserve">缴纳期限12个月。</w:t>
            </w:r>
            <w:r/>
          </w:p>
        </w:tc>
      </w:tr>
      <w:tr>
        <w:trPr>
          <w:jc w:val="center"/>
          <w:trHeight w:val="76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w:t>
            </w:r>
            <w:r/>
          </w:p>
        </w:tc>
        <w:tc>
          <w:tcPr>
            <w:tcW w:w="16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val="0"/>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劳保安全费用</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13000</w:t>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13000</w:t>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eastAsia="zh-CN"/>
              </w:rPr>
            </w:pPr>
            <w:r>
              <w:rPr>
                <w:rFonts w:hint="eastAsia" w:cs="宋体" w:asciiTheme="majorEastAsia" w:hAnsiTheme="majorEastAsia" w:eastAsiaTheme="majorEastAsia"/>
                <w:color w:val="000000"/>
                <w:szCs w:val="21"/>
              </w:rPr>
              <w:t xml:space="preserve">劳动保护、安全用品等费用，此项报价作为不可竞争费用</w:t>
            </w:r>
            <w:r>
              <w:rPr>
                <w:rFonts w:hint="eastAsia" w:eastAsia="宋体" w:cs="宋体" w:asciiTheme="majorEastAsia" w:hAnsiTheme="majorEastAsia"/>
                <w:color w:val="000000"/>
                <w:szCs w:val="21"/>
                <w:lang w:eastAsia="zh-CN"/>
              </w:rPr>
              <w:t xml:space="preserve">。</w:t>
            </w:r>
            <w:r/>
          </w:p>
        </w:tc>
      </w:tr>
      <w:tr>
        <w:trPr>
          <w:jc w:val="center"/>
          <w:trHeight w:val="775"/>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企业管理利润</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0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供应商综合考虑，自行报价。</w:t>
            </w:r>
            <w:r/>
          </w:p>
        </w:tc>
      </w:tr>
      <w:tr>
        <w:trPr>
          <w:jc w:val="center"/>
          <w:trHeight w:val="87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法定税</w:t>
            </w:r>
            <w:r>
              <w:rPr>
                <w:rFonts w:hint="eastAsia" w:ascii="宋体" w:hAnsi="宋体" w:eastAsia="宋体" w:cs="宋体"/>
                <w:b/>
                <w:color w:val="auto"/>
                <w:sz w:val="21"/>
                <w:szCs w:val="21"/>
                <w:highlight w:val="none"/>
                <w:lang w:val="en-US" w:eastAsia="zh-CN"/>
              </w:rPr>
              <w:t xml:space="preserve">金</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color w:val="000000"/>
                <w:sz w:val="21"/>
                <w:szCs w:val="21"/>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0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eastAsia="zh-CN"/>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jc w:val="center"/>
          <w:trHeight w:val="740"/>
        </w:trPr>
        <w:tc>
          <w:tcPr>
            <w:gridSpan w:val="2"/>
            <w:tcW w:w="25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w:t>
            </w:r>
            <w:r>
              <w:rPr>
                <w:rFonts w:hint="eastAsia" w:ascii="宋体" w:hAnsi="宋体" w:eastAsia="宋体" w:cs="宋体"/>
                <w:b/>
                <w:color w:val="auto"/>
                <w:sz w:val="21"/>
                <w:szCs w:val="21"/>
                <w:highlight w:val="none"/>
                <w:lang w:val="en-US" w:eastAsia="zh-CN"/>
              </w:rPr>
              <w:t xml:space="preserve">/年</w:t>
            </w:r>
            <w:r>
              <w:rPr>
                <w:rFonts w:hint="eastAsia" w:ascii="宋体" w:hAnsi="宋体" w:eastAsia="宋体" w:cs="宋体"/>
                <w:b/>
                <w:color w:val="auto"/>
                <w:sz w:val="21"/>
                <w:szCs w:val="21"/>
                <w:highlight w:val="none"/>
              </w:rPr>
              <w:t xml:space="preserve">（1+2+3</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w:t>
            </w:r>
            <w:r/>
          </w:p>
        </w:tc>
        <w:tc>
          <w:tcPr>
            <w:gridSpan w:val="4"/>
            <w:tcW w:w="3750" w:type="dxa"/>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0"/>
        </w:trPr>
        <w:tc>
          <w:tcPr>
            <w:gridSpan w:val="2"/>
            <w:tcW w:w="25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 xml:space="preserve">投标总报价</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eastAsia="zh-CN"/>
              </w:rPr>
              <w:t xml:space="preserve">3年</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eastAsia="zh-CN"/>
              </w:rPr>
            </w:r>
            <w:r/>
          </w:p>
        </w:tc>
        <w:tc>
          <w:tcPr>
            <w:gridSpan w:val="4"/>
            <w:tcW w:w="3750" w:type="dxa"/>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24"/>
          <w:highlight w:val="none"/>
          <w:lang w:val="en-US" w:eastAsia="zh-CN"/>
        </w:rPr>
        <w:t xml:space="preserve">注：</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eastAsia="宋体" w:cs="宋体"/>
          <w:b/>
          <w:color w:val="auto"/>
          <w:sz w:val="24"/>
          <w:highlight w:val="none"/>
        </w:rPr>
        <w:t xml:space="preserve">否则</w:t>
      </w:r>
      <w:r>
        <w:rPr>
          <w:rFonts w:hint="eastAsia" w:ascii="宋体" w:hAnsi="宋体" w:eastAsia="宋体" w:cs="宋体"/>
          <w:b/>
          <w:bCs/>
          <w:color w:val="auto"/>
          <w:sz w:val="24"/>
          <w:highlight w:val="none"/>
          <w:lang w:val="zh-CN"/>
        </w:rPr>
        <w:t xml:space="preserve">视为未实质性响应招标文件要求</w:t>
      </w:r>
      <w:r>
        <w:rPr>
          <w:rFonts w:hint="eastAsia" w:ascii="宋体" w:hAnsi="宋体" w:eastAsia="宋体" w:cs="宋体"/>
          <w:b/>
          <w:color w:val="auto"/>
          <w:sz w:val="24"/>
          <w:highlight w:val="none"/>
        </w:rPr>
        <w:t xml:space="preserve">。如果招标公告发布之后</w:t>
      </w:r>
      <w:r>
        <w:rPr>
          <w:rFonts w:hint="eastAsia" w:ascii="宋体" w:hAnsi="宋体" w:eastAsia="宋体" w:cs="宋体"/>
          <w:b/>
          <w:color w:val="auto"/>
          <w:sz w:val="24"/>
          <w:highlight w:val="none"/>
          <w:lang w:val="en-US" w:eastAsia="zh-CN"/>
        </w:rPr>
        <w:t xml:space="preserve">开标前</w:t>
      </w:r>
      <w:r>
        <w:rPr>
          <w:rFonts w:hint="eastAsia" w:ascii="宋体" w:hAnsi="宋体" w:eastAsia="宋体" w:cs="宋体"/>
          <w:b/>
          <w:color w:val="auto"/>
          <w:sz w:val="24"/>
          <w:highlight w:val="none"/>
        </w:rPr>
        <w:t xml:space="preserve">遇政府调整职工最低工资标准或社会保险缴纳基数，</w:t>
      </w:r>
      <w:r>
        <w:rPr>
          <w:rFonts w:hint="eastAsia" w:ascii="宋体" w:hAnsi="宋体" w:eastAsia="宋体" w:cs="宋体"/>
          <w:b/>
          <w:color w:val="auto"/>
          <w:sz w:val="24"/>
          <w:highlight w:val="none"/>
          <w:lang w:val="en-US" w:eastAsia="zh-CN"/>
        </w:rPr>
        <w:t xml:space="preserve">评标委员会进行符合性审查时</w:t>
      </w:r>
      <w:r>
        <w:rPr>
          <w:rFonts w:hint="eastAsia" w:ascii="宋体" w:hAnsi="宋体" w:eastAsia="宋体" w:cs="宋体"/>
          <w:b/>
          <w:color w:val="auto"/>
          <w:sz w:val="24"/>
          <w:highlight w:val="none"/>
        </w:rPr>
        <w:t xml:space="preserve">可仍按上述标准</w:t>
      </w:r>
      <w:r>
        <w:rPr>
          <w:rFonts w:hint="eastAsia" w:ascii="宋体" w:hAnsi="宋体" w:eastAsia="宋体" w:cs="宋体"/>
          <w:b/>
          <w:color w:val="auto"/>
          <w:sz w:val="24"/>
          <w:highlight w:val="none"/>
          <w:lang w:val="en-US" w:eastAsia="zh-CN"/>
        </w:rPr>
        <w:t xml:space="preserve">审查</w:t>
      </w:r>
      <w:r>
        <w:rPr>
          <w:rFonts w:hint="eastAsia" w:ascii="宋体" w:hAnsi="宋体" w:eastAsia="宋体" w:cs="宋体"/>
          <w:b/>
          <w:color w:val="auto"/>
          <w:sz w:val="24"/>
          <w:highlight w:val="none"/>
        </w:rPr>
        <w:t xml:space="preserve">，中标后，</w:t>
      </w:r>
      <w:r>
        <w:rPr>
          <w:rFonts w:hint="eastAsia" w:ascii="宋体" w:hAnsi="宋体" w:eastAsia="宋体" w:cs="宋体"/>
          <w:b/>
          <w:color w:val="auto"/>
          <w:sz w:val="24"/>
          <w:highlight w:val="none"/>
          <w:lang w:val="en-US" w:eastAsia="zh-CN"/>
        </w:rPr>
        <w:t xml:space="preserve">中标人应按照最新政策文件规定执行</w:t>
      </w:r>
      <w:r>
        <w:rPr>
          <w:rFonts w:hint="eastAsia" w:ascii="宋体" w:hAnsi="宋体" w:eastAsia="宋体" w:cs="宋体"/>
          <w:b/>
          <w:color w:val="auto"/>
          <w:sz w:val="24"/>
          <w:highlight w:val="none"/>
        </w:rPr>
        <w:t xml:space="preserve">。</w:t>
      </w: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、技术要求响应及偏离表</w:t>
      </w:r>
      <w:r/>
    </w:p>
    <w:tbl>
      <w:tblPr>
        <w:tblStyle w:val="686"/>
        <w:tblW w:w="861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31"/>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b/>
          <w:color w:val="auto"/>
          <w:sz w:val="32"/>
          <w:szCs w:val="32"/>
          <w:highlight w:val="none"/>
        </w:rPr>
      </w:pPr>
      <w:r/>
      <w:bookmarkStart w:id="202" w:name="_Hlt26955054"/>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8"/>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、商务要求响应及偏离表</w:t>
      </w:r>
      <w:r/>
    </w:p>
    <w:tbl>
      <w:tblPr>
        <w:tblStyle w:val="686"/>
        <w:tblW w:w="857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8"/>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bookmarkStart w:id="203" w:name="_Hlt26609391"/>
            <w:r/>
            <w:bookmarkStart w:id="204" w:name="_Hlt26671343"/>
            <w:r/>
            <w:bookmarkStart w:id="205" w:name="_Hlt26580838"/>
            <w:r/>
            <w:bookmarkStart w:id="206" w:name="_Hlt26955064"/>
            <w:r/>
            <w:bookmarkStart w:id="207" w:name="_Hlt24879081"/>
            <w:r/>
            <w:bookmarkStart w:id="208" w:name="_Hlt26671372"/>
            <w:r/>
            <w:bookmarkStart w:id="209" w:name="_Hlt26955056"/>
            <w:r/>
            <w:bookmarkStart w:id="210" w:name="_Hlt26782999"/>
            <w:r>
              <w:rPr>
                <w:rFonts w:hint="eastAsia" w:ascii="宋体" w:hAnsi="宋体" w:eastAsia="宋体" w:cs="宋体"/>
                <w:color w:val="auto"/>
                <w:highlight w:val="none"/>
              </w:rPr>
              <w:t xml:space="preserve">序号</w:t>
            </w:r>
            <w:bookmarkEnd w:id="203"/>
            <w:r/>
            <w:bookmarkEnd w:id="204"/>
            <w:r/>
            <w:bookmarkEnd w:id="205"/>
            <w:r/>
            <w:bookmarkEnd w:id="206"/>
            <w:r/>
            <w:bookmarkEnd w:id="207"/>
            <w:r/>
            <w:bookmarkEnd w:id="208"/>
            <w:r/>
            <w:bookmarkEnd w:id="209"/>
            <w:r/>
            <w:bookmarkEnd w:id="21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bookmarkStart w:id="211" w:name="_Toc462564146"/>
      <w:r/>
      <w:bookmarkStart w:id="212" w:name="_Hlt26671374"/>
      <w:r/>
      <w:bookmarkStart w:id="213" w:name="_格式2__法定代表人授权书"/>
      <w:r/>
      <w:bookmarkStart w:id="214" w:name="_Hlt26955066"/>
      <w:r/>
      <w:bookmarkStart w:id="215" w:name="_Hlt26609389"/>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四</w:t>
      </w:r>
      <w:r>
        <w:rPr>
          <w:rFonts w:hint="eastAsia" w:ascii="宋体" w:hAnsi="宋体" w:eastAsia="宋体" w:cs="宋体"/>
          <w:b/>
          <w:i/>
          <w:color w:val="auto"/>
          <w:sz w:val="32"/>
          <w:szCs w:val="32"/>
          <w:highlight w:val="none"/>
          <w:u w:val="single"/>
        </w:rPr>
        <w:t xml:space="preserve">、开标一览表</w:t>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708"/>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08"/>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8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三年</w:t>
            </w:r>
            <w:r>
              <w:rPr>
                <w:rFonts w:hint="eastAsia" w:ascii="宋体" w:hAnsi="宋体" w:eastAsia="宋体" w:cs="宋体"/>
                <w:color w:val="auto"/>
                <w:highlight w:val="none"/>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w:t>
            </w:r>
            <w:r>
              <w:rPr>
                <w:rFonts w:hint="eastAsia" w:ascii="宋体" w:hAnsi="宋体" w:eastAsia="宋体" w:cs="宋体"/>
                <w:color w:val="auto"/>
                <w:highlight w:val="none"/>
              </w:rPr>
              <w:t xml:space="preserve">（人民币：元</w:t>
            </w:r>
            <w:r>
              <w:rPr>
                <w:rFonts w:hint="eastAsia" w:ascii="宋体" w:hAnsi="宋体" w:eastAsia="宋体" w:cs="宋体"/>
                <w:color w:val="auto"/>
                <w:highlight w:val="none"/>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rPr>
              <w:t xml:space="preserve">）</w:t>
            </w:r>
            <w:r/>
          </w:p>
        </w:tc>
      </w:tr>
    </w:tbl>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left"/>
        <w:spacing w:before="50" w:after="50"/>
        <w:widowControl/>
        <w:rPr>
          <w:rFonts w:hint="eastAsia" w:ascii="宋体" w:hAnsi="宋体" w:eastAsia="宋体" w:cs="宋体"/>
          <w:color w:val="ff0000"/>
          <w:highlight w:val="none"/>
        </w:rPr>
      </w:pPr>
      <w:r>
        <w:rPr>
          <w:rFonts w:hint="eastAsia" w:ascii="宋体" w:hAnsi="宋体" w:eastAsia="宋体" w:cs="宋体"/>
          <w:color w:val="ff0000"/>
          <w:highlight w:val="none"/>
        </w:rPr>
        <w:tab/>
      </w:r>
      <w:r>
        <w:rPr>
          <w:color w:val="ff0000"/>
        </w:rPr>
      </w:r>
    </w:p>
    <w:p>
      <w:pPr>
        <w:jc w:val="left"/>
        <w:spacing w:before="50" w:after="50"/>
        <w:widowControl/>
        <w:rPr>
          <w:rFonts w:hint="eastAsia" w:ascii="宋体" w:hAnsi="宋体" w:eastAsia="宋体" w:cs="宋体"/>
          <w:color w:val="ff0000"/>
          <w:highlight w:val="none"/>
        </w:rPr>
      </w:pPr>
      <w:r>
        <w:rPr>
          <w:rFonts w:hint="eastAsia" w:ascii="宋体" w:hAnsi="宋体" w:eastAsia="宋体" w:cs="宋体"/>
          <w:color w:val="ff0000"/>
          <w:highlight w:val="none"/>
        </w:rPr>
      </w:r>
      <w:r>
        <w:rPr>
          <w:rFonts w:hint="eastAsia" w:ascii="宋体" w:hAnsi="宋体" w:cs="宋体"/>
          <w:b/>
          <w:bCs/>
          <w:i w:val="0"/>
          <w:iCs w:val="0"/>
          <w:color w:val="auto"/>
          <w:sz w:val="24"/>
          <w:szCs w:val="20"/>
          <w:highlight w:val="white"/>
          <w:u w:val="none"/>
          <w:lang w:val="en-US" w:eastAsia="zh-CN"/>
        </w:rPr>
        <w:t xml:space="preserve">注：</w:t>
      </w:r>
      <w:r>
        <w:rPr>
          <w:rFonts w:hint="eastAsia" w:ascii="宋体" w:hAnsi="宋体" w:cs="宋体"/>
          <w:b/>
          <w:bCs/>
          <w:i w:val="0"/>
          <w:iCs w:val="0"/>
          <w:color w:val="auto"/>
          <w:sz w:val="24"/>
          <w:szCs w:val="20"/>
          <w:highlight w:val="white"/>
          <w:u w:val="none"/>
          <w:lang w:val="en-US" w:eastAsia="zh-CN"/>
        </w:rPr>
        <w:t xml:space="preserve">开标</w:t>
      </w:r>
      <w:r>
        <w:rPr>
          <w:rFonts w:hint="eastAsia" w:ascii="宋体" w:hAnsi="宋体" w:cs="宋体"/>
          <w:b/>
          <w:bCs/>
          <w:i w:val="0"/>
          <w:iCs w:val="0"/>
          <w:color w:val="auto"/>
          <w:sz w:val="24"/>
          <w:szCs w:val="20"/>
          <w:highlight w:val="white"/>
          <w:u w:val="none"/>
          <w:lang w:val="en-US" w:eastAsia="zh-CN"/>
        </w:rPr>
        <w:t xml:space="preserve">一览表</w:t>
      </w:r>
      <w:r>
        <w:rPr>
          <w:rFonts w:hint="eastAsia" w:ascii="宋体" w:hAnsi="宋体" w:cs="宋体"/>
          <w:b/>
          <w:bCs/>
          <w:i w:val="0"/>
          <w:iCs w:val="0"/>
          <w:color w:val="auto"/>
          <w:sz w:val="24"/>
          <w:szCs w:val="20"/>
          <w:highlight w:val="white"/>
          <w:u w:val="none"/>
          <w:lang w:val="en-US" w:eastAsia="zh-CN"/>
        </w:rPr>
        <w:t xml:space="preserve">投标报价按照三年的投标总价进行填报，</w:t>
      </w:r>
      <w:r>
        <w:rPr>
          <w:rFonts w:hint="eastAsia" w:ascii="宋体" w:hAnsi="宋体" w:cs="宋体"/>
          <w:b/>
          <w:bCs/>
          <w:i w:val="0"/>
          <w:iCs w:val="0"/>
          <w:color w:val="auto"/>
          <w:sz w:val="24"/>
          <w:szCs w:val="20"/>
          <w:highlight w:val="white"/>
          <w:u w:val="none"/>
        </w:rPr>
        <w:t xml:space="preserve">投标人报价超过最高限价和不按照招标文件要求报价按无效标处理</w:t>
      </w:r>
      <w:r>
        <w:rPr>
          <w:rFonts w:hint="eastAsia" w:ascii="宋体" w:hAnsi="宋体" w:cs="宋体"/>
          <w:b/>
          <w:bCs/>
          <w:i w:val="0"/>
          <w:iCs w:val="0"/>
          <w:color w:val="auto"/>
          <w:sz w:val="24"/>
          <w:szCs w:val="20"/>
          <w:highlight w:val="white"/>
          <w:u w:val="none"/>
          <w:lang w:eastAsia="zh-CN"/>
        </w:rPr>
        <w:t xml:space="preserve">。</w:t>
      </w:r>
      <w:r>
        <w:rPr>
          <w:rFonts w:hint="eastAsia" w:ascii="宋体" w:hAnsi="宋体" w:eastAsia="宋体" w:cs="宋体"/>
          <w:b/>
          <w:bCs/>
          <w:i w:val="0"/>
          <w:iCs w:val="0"/>
          <w:color w:val="auto"/>
          <w:highlight w:val="white"/>
          <w:u w:val="none"/>
        </w:rPr>
      </w:r>
      <w:r>
        <w:rPr>
          <w:color w:val="ff0000"/>
        </w:rPr>
      </w:r>
    </w:p>
    <w:p>
      <w:pPr>
        <w:jc w:val="left"/>
        <w:spacing w:before="50" w:after="50"/>
        <w:widowControl/>
        <w:rPr>
          <w:rFonts w:hint="eastAsia" w:ascii="宋体" w:hAnsi="宋体" w:eastAsia="宋体" w:cs="宋体"/>
          <w:color w:val="ff0000"/>
          <w:highlight w:val="none"/>
        </w:rPr>
      </w:pPr>
      <w:r>
        <w:rPr>
          <w:rFonts w:hint="eastAsia" w:ascii="宋体" w:hAnsi="宋体" w:eastAsia="宋体" w:cs="宋体"/>
          <w:color w:val="ff0000"/>
          <w:highlight w:val="none"/>
        </w:rPr>
      </w:r>
      <w:r>
        <w:rPr>
          <w:color w:val="ff0000"/>
        </w:rP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服务方案</w:t>
      </w:r>
      <w:r>
        <w:rPr>
          <w:rFonts w:hint="eastAsia" w:ascii="宋体" w:hAnsi="宋体" w:eastAsia="宋体" w:cs="宋体"/>
          <w:b/>
          <w:bCs/>
          <w:color w:val="auto"/>
          <w:sz w:val="32"/>
          <w:szCs w:val="32"/>
          <w:highlight w:val="none"/>
        </w:rPr>
        <w:t xml:space="preserve">等</w:t>
      </w:r>
      <w:r/>
    </w:p>
    <w:p>
      <w:pPr>
        <w:pStyle w:val="708"/>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180"/>
      <w:r/>
      <w:bookmarkEnd w:id="190"/>
      <w:r/>
      <w:bookmarkEnd w:id="196"/>
      <w:r/>
      <w:bookmarkEnd w:id="197"/>
      <w:r/>
      <w:bookmarkEnd w:id="199"/>
      <w:r/>
      <w:bookmarkEnd w:id="200"/>
      <w:r/>
      <w:bookmarkEnd w:id="201"/>
      <w:r/>
      <w:bookmarkEnd w:id="202"/>
      <w:r/>
      <w:bookmarkEnd w:id="211"/>
      <w:r/>
      <w:bookmarkEnd w:id="212"/>
      <w:r/>
      <w:bookmarkEnd w:id="213"/>
      <w:r/>
      <w:bookmarkEnd w:id="214"/>
      <w:r/>
      <w:bookmarkEnd w:id="215"/>
      <w:r/>
      <w:r/>
    </w:p>
    <w:p>
      <w:pPr>
        <w:pStyle w:val="708"/>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lang w:val="en-US" w:eastAsia="zh-CN"/>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lang w:val="en-US" w:eastAsia="zh-CN"/>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08"/>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lang w:val="en-US" w:eastAsia="zh-CN"/>
        </w:rPr>
        <w:t xml:space="preserve">                                                        </w:t>
      </w:r>
      <w:r/>
    </w:p>
    <w:p>
      <w:pPr>
        <w:pStyle w:val="708"/>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lang w:val="en-US" w:eastAsia="zh-CN"/>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08"/>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8"/>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8"/>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6">
    <w:name w:val="Heading 1"/>
    <w:basedOn w:val="675"/>
    <w:next w:val="675"/>
    <w:link w:val="716"/>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8">
    <w:name w:val="Heading 3"/>
    <w:basedOn w:val="675"/>
    <w:next w:val="675"/>
    <w:link w:val="718"/>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19"/>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20"/>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21"/>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23"/>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24"/>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75"/>
    <w:next w:val="675"/>
    <w:uiPriority w:val="39"/>
    <w:unhideWhenUsed/>
    <w:qFormat/>
    <w:pPr>
      <w:ind w:left="1701" w:right="0" w:firstLine="0"/>
      <w:spacing w:after="57"/>
    </w:pPr>
  </w:style>
  <w:style w:type="paragraph" w:styleId="688">
    <w:name w:val="Caption"/>
    <w:basedOn w:val="675"/>
    <w:next w:val="6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9">
    <w:name w:val="Body Text"/>
    <w:basedOn w:val="675"/>
    <w:uiPriority w:val="0"/>
    <w:semiHidden/>
    <w:qFormat/>
    <w:rPr>
      <w:rFonts w:ascii="Arial" w:hAnsi="Arial" w:eastAsia="Arial" w:cs="Arial"/>
      <w:sz w:val="21"/>
      <w:szCs w:val="21"/>
      <w:lang w:val="en-US" w:eastAsia="en-US" w:bidi="ar-SA"/>
    </w:rPr>
  </w:style>
  <w:style w:type="paragraph" w:styleId="690">
    <w:name w:val="Body Text Indent"/>
    <w:basedOn w:val="675"/>
    <w:next w:val="691"/>
    <w:uiPriority w:val="0"/>
    <w:qFormat/>
    <w:pPr>
      <w:ind w:firstLine="645"/>
    </w:pPr>
    <w:rPr>
      <w:rFonts w:ascii="楷体_GB2312" w:eastAsia="楷体_GB2312"/>
      <w:sz w:val="32"/>
      <w:szCs w:val="32"/>
    </w:rPr>
  </w:style>
  <w:style w:type="paragraph" w:styleId="691">
    <w:name w:val="envelope return"/>
    <w:basedOn w:val="675"/>
    <w:uiPriority w:val="99"/>
    <w:qFormat/>
    <w:rPr>
      <w:rFonts w:ascii="Arial" w:hAnsi="Arial" w:cs="Arial"/>
    </w:rPr>
  </w:style>
  <w:style w:type="paragraph" w:styleId="692">
    <w:name w:val="toc 5"/>
    <w:basedOn w:val="675"/>
    <w:next w:val="675"/>
    <w:uiPriority w:val="39"/>
    <w:unhideWhenUsed/>
    <w:qFormat/>
    <w:pPr>
      <w:ind w:left="1134" w:right="0" w:firstLine="0"/>
      <w:spacing w:after="57"/>
    </w:pPr>
  </w:style>
  <w:style w:type="paragraph" w:styleId="693">
    <w:name w:val="toc 3"/>
    <w:basedOn w:val="675"/>
    <w:next w:val="675"/>
    <w:uiPriority w:val="39"/>
    <w:unhideWhenUsed/>
    <w:qFormat/>
    <w:pPr>
      <w:ind w:left="567" w:right="0" w:firstLine="0"/>
      <w:spacing w:after="57"/>
    </w:pPr>
  </w:style>
  <w:style w:type="paragraph" w:styleId="694">
    <w:name w:val="Plain Text"/>
    <w:basedOn w:val="675"/>
    <w:uiPriority w:val="0"/>
    <w:qFormat/>
    <w:rPr>
      <w:rFonts w:hAnsi="Courier New"/>
      <w:sz w:val="21"/>
    </w:rPr>
  </w:style>
  <w:style w:type="paragraph" w:styleId="695">
    <w:name w:val="toc 8"/>
    <w:basedOn w:val="675"/>
    <w:next w:val="675"/>
    <w:uiPriority w:val="39"/>
    <w:unhideWhenUsed/>
    <w:qFormat/>
    <w:pPr>
      <w:ind w:left="1984" w:right="0" w:firstLine="0"/>
      <w:spacing w:after="57"/>
    </w:pPr>
  </w:style>
  <w:style w:type="paragraph" w:styleId="696">
    <w:name w:val="endnote text"/>
    <w:basedOn w:val="675"/>
    <w:link w:val="861"/>
    <w:uiPriority w:val="99"/>
    <w:semiHidden/>
    <w:unhideWhenUsed/>
    <w:qFormat/>
    <w:pPr>
      <w:spacing w:after="0" w:line="240" w:lineRule="auto"/>
    </w:pPr>
    <w:rPr>
      <w:sz w:val="20"/>
    </w:rPr>
  </w:style>
  <w:style w:type="paragraph" w:styleId="697">
    <w:name w:val="Footer"/>
    <w:basedOn w:val="675"/>
    <w:link w:val="867"/>
    <w:uiPriority w:val="0"/>
    <w:qFormat/>
    <w:pPr>
      <w:jc w:val="left"/>
      <w:tabs>
        <w:tab w:val="center" w:pos="4153" w:leader="none"/>
        <w:tab w:val="right" w:pos="8306" w:leader="none"/>
      </w:tabs>
    </w:pPr>
    <w:rPr>
      <w:sz w:val="18"/>
      <w:szCs w:val="18"/>
    </w:rPr>
  </w:style>
  <w:style w:type="paragraph" w:styleId="698">
    <w:name w:val="Header"/>
    <w:basedOn w:val="675"/>
    <w:link w:val="866"/>
    <w:uiPriority w:val="0"/>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75"/>
    <w:next w:val="675"/>
    <w:uiPriority w:val="39"/>
    <w:unhideWhenUsed/>
    <w:qFormat/>
    <w:pPr>
      <w:ind w:left="0" w:right="0" w:firstLine="0"/>
      <w:spacing w:after="57"/>
    </w:pPr>
  </w:style>
  <w:style w:type="paragraph" w:styleId="700">
    <w:name w:val="toc 4"/>
    <w:basedOn w:val="675"/>
    <w:next w:val="675"/>
    <w:uiPriority w:val="39"/>
    <w:unhideWhenUsed/>
    <w:qFormat/>
    <w:pPr>
      <w:ind w:left="850" w:right="0" w:firstLine="0"/>
      <w:spacing w:after="57"/>
    </w:pPr>
  </w:style>
  <w:style w:type="paragraph" w:styleId="701">
    <w:name w:val="Subtitle"/>
    <w:basedOn w:val="675"/>
    <w:next w:val="675"/>
    <w:link w:val="727"/>
    <w:uiPriority w:val="11"/>
    <w:qFormat/>
    <w:pPr>
      <w:spacing w:before="200" w:after="200"/>
    </w:pPr>
    <w:rPr>
      <w:sz w:val="24"/>
      <w:szCs w:val="24"/>
    </w:rPr>
  </w:style>
  <w:style w:type="paragraph" w:styleId="702">
    <w:name w:val="footnote text"/>
    <w:basedOn w:val="675"/>
    <w:link w:val="860"/>
    <w:uiPriority w:val="99"/>
    <w:semiHidden/>
    <w:unhideWhenUsed/>
    <w:qFormat/>
    <w:pPr>
      <w:spacing w:after="40" w:line="240" w:lineRule="auto"/>
    </w:pPr>
    <w:rPr>
      <w:sz w:val="18"/>
    </w:rPr>
  </w:style>
  <w:style w:type="paragraph" w:styleId="703">
    <w:name w:val="toc 6"/>
    <w:basedOn w:val="675"/>
    <w:next w:val="675"/>
    <w:uiPriority w:val="39"/>
    <w:unhideWhenUsed/>
    <w:qFormat/>
    <w:pPr>
      <w:ind w:left="1417" w:right="0" w:firstLine="0"/>
      <w:spacing w:after="57"/>
    </w:pPr>
  </w:style>
  <w:style w:type="paragraph" w:styleId="704">
    <w:name w:val="Body Text Indent 3"/>
    <w:basedOn w:val="675"/>
    <w:uiPriority w:val="0"/>
    <w:qFormat/>
    <w:pPr>
      <w:ind w:left="645" w:firstLine="645"/>
    </w:pPr>
    <w:rPr>
      <w:rFonts w:ascii="Arial" w:hAnsi="Arial" w:eastAsia="仿宋_GB2312" w:cs="Arial"/>
      <w:color w:val="ffff00"/>
      <w:sz w:val="32"/>
      <w:szCs w:val="32"/>
    </w:rPr>
  </w:style>
  <w:style w:type="paragraph" w:styleId="705">
    <w:name w:val="table of figures"/>
    <w:basedOn w:val="675"/>
    <w:next w:val="675"/>
    <w:uiPriority w:val="99"/>
    <w:unhideWhenUsed/>
    <w:qFormat/>
    <w:pPr>
      <w:spacing w:after="0" w:afterAutospacing="0"/>
    </w:pPr>
  </w:style>
  <w:style w:type="paragraph" w:styleId="706">
    <w:name w:val="toc 2"/>
    <w:basedOn w:val="675"/>
    <w:next w:val="675"/>
    <w:uiPriority w:val="39"/>
    <w:unhideWhenUsed/>
    <w:qFormat/>
    <w:pPr>
      <w:ind w:left="283" w:right="0" w:firstLine="0"/>
      <w:spacing w:after="57"/>
    </w:pPr>
  </w:style>
  <w:style w:type="paragraph" w:styleId="707">
    <w:name w:val="toc 9"/>
    <w:basedOn w:val="675"/>
    <w:next w:val="675"/>
    <w:uiPriority w:val="39"/>
    <w:unhideWhenUsed/>
    <w:qFormat/>
    <w:pPr>
      <w:ind w:left="2268" w:right="0" w:firstLine="0"/>
      <w:spacing w:after="57"/>
    </w:pPr>
  </w:style>
  <w:style w:type="paragraph" w:styleId="708">
    <w:name w:val="Normal (Web)"/>
    <w:basedOn w:val="675"/>
    <w:uiPriority w:val="0"/>
    <w:qFormat/>
    <w:pPr>
      <w:jc w:val="left"/>
      <w:spacing w:beforeAutospacing="1" w:afterAutospacing="1"/>
    </w:pPr>
    <w:rPr>
      <w:rFonts w:cs="Times New Roman"/>
      <w:sz w:val="24"/>
    </w:rPr>
  </w:style>
  <w:style w:type="paragraph" w:styleId="709">
    <w:name w:val="Title"/>
    <w:basedOn w:val="675"/>
    <w:next w:val="675"/>
    <w:link w:val="726"/>
    <w:uiPriority w:val="10"/>
    <w:qFormat/>
    <w:pPr>
      <w:contextualSpacing/>
      <w:spacing w:before="300" w:after="200"/>
    </w:pPr>
    <w:rPr>
      <w:sz w:val="48"/>
      <w:szCs w:val="48"/>
    </w:rPr>
  </w:style>
  <w:style w:type="paragraph" w:styleId="710">
    <w:name w:val="Body Text First Indent"/>
    <w:basedOn w:val="675"/>
    <w:next w:val="675"/>
    <w:uiPriority w:val="99"/>
    <w:unhideWhenUsed/>
    <w:qFormat/>
    <w:pPr>
      <w:ind w:firstLine="420"/>
    </w:pPr>
    <w:rPr>
      <w:rFonts w:ascii="Times New Roman" w:hAnsi="Times New Roman" w:eastAsia="宋体" w:cs="Times New Roman"/>
    </w:rPr>
  </w:style>
  <w:style w:type="paragraph" w:styleId="711">
    <w:name w:val="Body Text First Indent 2"/>
    <w:basedOn w:val="690"/>
    <w:next w:val="675"/>
    <w:uiPriority w:val="0"/>
    <w:qFormat/>
    <w:pPr>
      <w:ind w:firstLine="420"/>
    </w:pPr>
  </w:style>
  <w:style w:type="table" w:styleId="712">
    <w:name w:val="Table Grid"/>
    <w:basedOn w:val="68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85"/>
    <w:uiPriority w:val="99"/>
    <w:semiHidden/>
    <w:unhideWhenUsed/>
    <w:qFormat/>
    <w:rPr>
      <w:vertAlign w:val="superscript"/>
    </w:rPr>
  </w:style>
  <w:style w:type="character" w:styleId="714">
    <w:name w:val="Hyperlink"/>
    <w:uiPriority w:val="99"/>
    <w:unhideWhenUsed/>
    <w:qFormat/>
    <w:rPr>
      <w:color w:val="0563c1" w:themeColor="hyperlink"/>
      <w:u w:val="single"/>
      <w14:textFill>
        <w14:solidFill>
          <w14:schemeClr w14:val="hlink"/>
        </w14:solidFill>
      </w14:textFill>
    </w:rPr>
  </w:style>
  <w:style w:type="character" w:styleId="715">
    <w:name w:val="footnote reference"/>
    <w:basedOn w:val="685"/>
    <w:uiPriority w:val="99"/>
    <w:unhideWhenUsed/>
    <w:qFormat/>
    <w:rPr>
      <w:vertAlign w:val="superscript"/>
    </w:rPr>
  </w:style>
  <w:style w:type="character" w:styleId="716" w:customStyle="1">
    <w:name w:val="Heading 1 Char"/>
    <w:basedOn w:val="685"/>
    <w:link w:val="676"/>
    <w:uiPriority w:val="9"/>
    <w:qFormat/>
    <w:rPr>
      <w:rFonts w:ascii="Arial" w:hAnsi="Arial" w:eastAsia="Arial" w:cs="Arial"/>
      <w:sz w:val="40"/>
      <w:szCs w:val="40"/>
    </w:rPr>
  </w:style>
  <w:style w:type="character" w:styleId="717" w:customStyle="1">
    <w:name w:val="Heading 2 Char"/>
    <w:basedOn w:val="685"/>
    <w:uiPriority w:val="9"/>
    <w:qFormat/>
    <w:rPr>
      <w:rFonts w:ascii="Arial" w:hAnsi="Arial" w:eastAsia="Arial" w:cs="Arial"/>
      <w:sz w:val="34"/>
    </w:rPr>
  </w:style>
  <w:style w:type="character" w:styleId="718" w:customStyle="1">
    <w:name w:val="Heading 3 Char"/>
    <w:basedOn w:val="685"/>
    <w:link w:val="678"/>
    <w:uiPriority w:val="9"/>
    <w:qFormat/>
    <w:rPr>
      <w:rFonts w:ascii="Arial" w:hAnsi="Arial" w:eastAsia="Arial" w:cs="Arial"/>
      <w:sz w:val="30"/>
      <w:szCs w:val="30"/>
    </w:rPr>
  </w:style>
  <w:style w:type="character" w:styleId="719" w:customStyle="1">
    <w:name w:val="Heading 4 Char"/>
    <w:basedOn w:val="685"/>
    <w:link w:val="679"/>
    <w:uiPriority w:val="9"/>
    <w:qFormat/>
    <w:rPr>
      <w:rFonts w:ascii="Arial" w:hAnsi="Arial" w:eastAsia="Arial" w:cs="Arial"/>
      <w:b/>
      <w:bCs/>
      <w:sz w:val="26"/>
      <w:szCs w:val="26"/>
    </w:rPr>
  </w:style>
  <w:style w:type="character" w:styleId="720" w:customStyle="1">
    <w:name w:val="Heading 5 Char"/>
    <w:basedOn w:val="685"/>
    <w:link w:val="680"/>
    <w:uiPriority w:val="9"/>
    <w:qFormat/>
    <w:rPr>
      <w:rFonts w:ascii="Arial" w:hAnsi="Arial" w:eastAsia="Arial" w:cs="Arial"/>
      <w:b/>
      <w:bCs/>
      <w:sz w:val="24"/>
      <w:szCs w:val="24"/>
    </w:rPr>
  </w:style>
  <w:style w:type="character" w:styleId="721" w:customStyle="1">
    <w:name w:val="Heading 6 Char"/>
    <w:basedOn w:val="685"/>
    <w:link w:val="681"/>
    <w:uiPriority w:val="9"/>
    <w:qFormat/>
    <w:rPr>
      <w:rFonts w:ascii="Arial" w:hAnsi="Arial" w:eastAsia="Arial" w:cs="Arial"/>
      <w:b/>
      <w:bCs/>
      <w:sz w:val="22"/>
      <w:szCs w:val="22"/>
    </w:rPr>
  </w:style>
  <w:style w:type="character" w:styleId="722" w:customStyle="1">
    <w:name w:val="Heading 7 Char"/>
    <w:basedOn w:val="685"/>
    <w:link w:val="682"/>
    <w:uiPriority w:val="9"/>
    <w:qFormat/>
    <w:rPr>
      <w:rFonts w:ascii="Arial" w:hAnsi="Arial" w:eastAsia="Arial" w:cs="Arial"/>
      <w:b/>
      <w:bCs/>
      <w:i/>
      <w:iCs/>
      <w:sz w:val="22"/>
      <w:szCs w:val="22"/>
    </w:rPr>
  </w:style>
  <w:style w:type="character" w:styleId="723" w:customStyle="1">
    <w:name w:val="Heading 8 Char"/>
    <w:basedOn w:val="685"/>
    <w:link w:val="683"/>
    <w:uiPriority w:val="9"/>
    <w:qFormat/>
    <w:rPr>
      <w:rFonts w:ascii="Arial" w:hAnsi="Arial" w:eastAsia="Arial" w:cs="Arial"/>
      <w:i/>
      <w:iCs/>
      <w:sz w:val="22"/>
      <w:szCs w:val="22"/>
    </w:rPr>
  </w:style>
  <w:style w:type="character" w:styleId="724" w:customStyle="1">
    <w:name w:val="Heading 9 Char"/>
    <w:basedOn w:val="685"/>
    <w:link w:val="684"/>
    <w:uiPriority w:val="9"/>
    <w:qFormat/>
    <w:rPr>
      <w:rFonts w:ascii="Arial" w:hAnsi="Arial" w:eastAsia="Arial" w:cs="Arial"/>
      <w:i/>
      <w:iCs/>
      <w:sz w:val="21"/>
      <w:szCs w:val="21"/>
    </w:r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basedOn w:val="685"/>
    <w:link w:val="709"/>
    <w:uiPriority w:val="10"/>
    <w:qFormat/>
    <w:rPr>
      <w:sz w:val="48"/>
      <w:szCs w:val="48"/>
    </w:rPr>
  </w:style>
  <w:style w:type="character" w:styleId="727" w:customStyle="1">
    <w:name w:val="Subtitle Char"/>
    <w:basedOn w:val="685"/>
    <w:link w:val="701"/>
    <w:uiPriority w:val="11"/>
    <w:qFormat/>
    <w:rPr>
      <w:sz w:val="24"/>
      <w:szCs w:val="24"/>
    </w:rPr>
  </w:style>
  <w:style w:type="paragraph" w:styleId="728">
    <w:name w:val="Quote"/>
    <w:basedOn w:val="675"/>
    <w:next w:val="675"/>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5"/>
    <w:next w:val="675"/>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basedOn w:val="685"/>
    <w:uiPriority w:val="99"/>
    <w:qFormat/>
  </w:style>
  <w:style w:type="character" w:styleId="733" w:customStyle="1">
    <w:name w:val="Footer Char"/>
    <w:basedOn w:val="685"/>
    <w:uiPriority w:val="99"/>
    <w:qFormat/>
  </w:style>
  <w:style w:type="character" w:styleId="734" w:customStyle="1">
    <w:name w:val="Caption Char"/>
    <w:uiPriority w:val="99"/>
    <w:qFormat/>
  </w:style>
  <w:style w:type="table" w:styleId="735" w:customStyle="1">
    <w:name w:val="Table Grid Light"/>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5"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8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4" w:customStyle="1">
    <w:name w:val="Grid Table 4 - Accent 2"/>
    <w:basedOn w:val="6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5" w:customStyle="1">
    <w:name w:val="Grid Table 4 - Accent 3"/>
    <w:basedOn w:val="6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6" w:customStyle="1">
    <w:name w:val="Grid Table 4 - Accent 4"/>
    <w:basedOn w:val="6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7" w:customStyle="1">
    <w:name w:val="Grid Table 4 - Accent 5"/>
    <w:basedOn w:val="68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8" w:customStyle="1">
    <w:name w:val="Grid Table 4 - Accent 6"/>
    <w:basedOn w:val="6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9"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1" w:customStyle="1">
    <w:name w:val="Grid Table 5 Dark - Accent 2"/>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2" w:customStyle="1">
    <w:name w:val="Grid Table 5 Dark - Accent 3"/>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3" w:customStyle="1">
    <w:name w:val="Grid Table 5 Dark- Accent 4"/>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4" w:customStyle="1">
    <w:name w:val="Grid Table 5 Dark - Accent 5"/>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5" w:customStyle="1">
    <w:name w:val="Grid Table 5 Dark - Accent 6"/>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6"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basedOn w:val="68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8" w:customStyle="1">
    <w:name w:val="Grid Table 6 Colorful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9" w:customStyle="1">
    <w:name w:val="Grid Table 6 Colorful - Accent 3"/>
    <w:basedOn w:val="6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0" w:customStyle="1">
    <w:name w:val="Grid Table 6 Colorful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1" w:customStyle="1">
    <w:name w:val="Grid Table 6 Colorful - Accent 5"/>
    <w:basedOn w:val="68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2" w:customStyle="1">
    <w:name w:val="Grid Table 6 Colorful - Accent 6"/>
    <w:basedOn w:val="6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3"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8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8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8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8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7"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basedOn w:val="68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9" w:customStyle="1">
    <w:name w:val="List Table 2 - Accent 2"/>
    <w:basedOn w:val="6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0" w:customStyle="1">
    <w:name w:val="List Table 2 - Accent 3"/>
    <w:basedOn w:val="6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1" w:customStyle="1">
    <w:name w:val="List Table 2 - Accent 4"/>
    <w:basedOn w:val="6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2" w:customStyle="1">
    <w:name w:val="List Table 2 - Accent 5"/>
    <w:basedOn w:val="68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3" w:customStyle="1">
    <w:name w:val="List Table 2 - Accent 6"/>
    <w:basedOn w:val="6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4"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8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6" w:customStyle="1">
    <w:name w:val="List Table 3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8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1"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8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4 - Accent 2"/>
    <w:basedOn w:val="6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4" w:customStyle="1">
    <w:name w:val="List Table 4 - Accent 3"/>
    <w:basedOn w:val="6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5" w:customStyle="1">
    <w:name w:val="List Table 4 - Accent 4"/>
    <w:basedOn w:val="6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6" w:customStyle="1">
    <w:name w:val="List Table 4 - Accent 5"/>
    <w:basedOn w:val="68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7" w:customStyle="1">
    <w:name w:val="List Table 4 - Accent 6"/>
    <w:basedOn w:val="6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8"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basedOn w:val="68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basedOn w:val="6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basedOn w:val="6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basedOn w:val="6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basedOn w:val="68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basedOn w:val="6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basedOn w:val="68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7" w:customStyle="1">
    <w:name w:val="List Table 6 Colorful - Accent 2"/>
    <w:basedOn w:val="6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8" w:customStyle="1">
    <w:name w:val="List Table 6 Colorful - Accent 3"/>
    <w:basedOn w:val="6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9" w:customStyle="1">
    <w:name w:val="List Table 6 Colorful - Accent 4"/>
    <w:basedOn w:val="6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0" w:customStyle="1">
    <w:name w:val="List Table 6 Colorful - Accent 5"/>
    <w:basedOn w:val="68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1" w:customStyle="1">
    <w:name w:val="List Table 6 Colorful - Accent 6"/>
    <w:basedOn w:val="6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2"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8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8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1" w:customStyle="1">
    <w:name w:val="Lined - Accent 2"/>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2" w:customStyle="1">
    <w:name w:val="Lined - Accent 3"/>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Lined - Accent 4"/>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4" w:customStyle="1">
    <w:name w:val="Lined - Accent 5"/>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5" w:customStyle="1">
    <w:name w:val="Lined - Accent 6"/>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amp; Lined - Accent"/>
    <w:basedOn w:val="6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8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Bordered &amp; Lined - Accent 2"/>
    <w:basedOn w:val="6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Bordered &amp; Lined - Accent 3"/>
    <w:basedOn w:val="6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Bordered &amp; Lined - Accent 4"/>
    <w:basedOn w:val="6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Bordered &amp; Lined - Accent 5"/>
    <w:basedOn w:val="68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Bordered &amp; Lined - Accent 6"/>
    <w:basedOn w:val="6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w:basedOn w:val="6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5" w:customStyle="1">
    <w:name w:val="Bordered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6" w:customStyle="1">
    <w:name w:val="Bordered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7" w:customStyle="1">
    <w:name w:val="Bordered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8" w:customStyle="1">
    <w:name w:val="Bordered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9" w:customStyle="1">
    <w:name w:val="Bordered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0" w:customStyle="1">
    <w:name w:val="Footnote Text Char"/>
    <w:link w:val="702"/>
    <w:uiPriority w:val="99"/>
    <w:qFormat/>
    <w:rPr>
      <w:sz w:val="18"/>
    </w:rPr>
  </w:style>
  <w:style w:type="character" w:styleId="861" w:customStyle="1">
    <w:name w:val="Endnote Text Char"/>
    <w:link w:val="696"/>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Default"/>
    <w:basedOn w:val="675"/>
    <w:uiPriority w:val="0"/>
    <w:semiHidden/>
    <w:qFormat/>
    <w:pPr>
      <w:jc w:val="left"/>
    </w:pPr>
    <w:rPr>
      <w:rFonts w:ascii="宋体" w:hAnsi="Calibri" w:cs="宋体"/>
      <w:color w:val="000000"/>
      <w:sz w:val="24"/>
    </w:rPr>
  </w:style>
  <w:style w:type="paragraph" w:styleId="864" w:customStyle="1">
    <w:name w:val="4"/>
    <w:basedOn w:val="675"/>
    <w:next w:val="704"/>
    <w:uiPriority w:val="0"/>
    <w:qFormat/>
    <w:pPr>
      <w:ind w:firstLine="420"/>
      <w:spacing w:line="360" w:lineRule="auto"/>
    </w:pPr>
    <w:rPr>
      <w:color w:val="ff0000"/>
      <w:sz w:val="24"/>
    </w:rPr>
  </w:style>
  <w:style w:type="paragraph" w:styleId="865" w:customStyle="1">
    <w:name w:val="纯文本1"/>
    <w:basedOn w:val="675"/>
    <w:uiPriority w:val="0"/>
    <w:qFormat/>
    <w:rPr>
      <w:rFonts w:ascii="宋体" w:hAnsi="Courier New" w:eastAsia="楷体_GB2312"/>
      <w:sz w:val="28"/>
      <w:szCs w:val="20"/>
    </w:rPr>
  </w:style>
  <w:style w:type="character" w:styleId="866" w:customStyle="1">
    <w:name w:val="页眉 Char"/>
    <w:basedOn w:val="685"/>
    <w:link w:val="698"/>
    <w:uiPriority w:val="0"/>
    <w:qFormat/>
    <w:rPr>
      <w:sz w:val="18"/>
      <w:szCs w:val="18"/>
    </w:rPr>
  </w:style>
  <w:style w:type="character" w:styleId="867" w:customStyle="1">
    <w:name w:val="页脚 Char"/>
    <w:basedOn w:val="685"/>
    <w:link w:val="697"/>
    <w:uiPriority w:val="0"/>
    <w:qFormat/>
    <w:rPr>
      <w:sz w:val="18"/>
      <w:szCs w:val="18"/>
    </w:rPr>
  </w:style>
  <w:style w:type="paragraph" w:styleId="868" w:customStyle="1">
    <w:name w:val="普通正文"/>
    <w:basedOn w:val="675"/>
    <w:uiPriority w:val="0"/>
    <w:qFormat/>
    <w:pPr>
      <w:ind w:firstLine="480"/>
      <w:jc w:val="left"/>
      <w:spacing w:before="120" w:after="120" w:line="360" w:lineRule="auto"/>
    </w:pPr>
    <w:rPr>
      <w:rFonts w:ascii="Arial" w:hAnsi="Arial" w:eastAsia="等线" w:cs="Arial"/>
      <w:sz w:val="24"/>
      <w:szCs w:val="24"/>
    </w:rPr>
  </w:style>
  <w:style w:type="paragraph" w:styleId="869" w:customStyle="1">
    <w:name w:val="正文首行缩进 21"/>
    <w:basedOn w:val="870"/>
    <w:uiPriority w:val="0"/>
    <w:qFormat/>
    <w:pPr>
      <w:ind w:firstLine="420"/>
    </w:pPr>
  </w:style>
  <w:style w:type="paragraph" w:styleId="870" w:customStyle="1">
    <w:name w:val="正文文本缩进1"/>
    <w:basedOn w:val="675"/>
    <w:next w:val="871"/>
    <w:uiPriority w:val="0"/>
    <w:qFormat/>
    <w:pPr>
      <w:ind w:left="420"/>
      <w:spacing w:after="120"/>
    </w:pPr>
  </w:style>
  <w:style w:type="paragraph" w:styleId="871" w:customStyle="1">
    <w:name w:val="寄信人地址1"/>
    <w:basedOn w:val="872"/>
    <w:uiPriority w:val="0"/>
    <w:qFormat/>
    <w:rPr>
      <w:rFonts w:ascii="Arial" w:hAnsi="Arial"/>
    </w:rPr>
  </w:style>
  <w:style w:type="paragraph" w:styleId="872" w:customStyle="1">
    <w:name w:val="正文11"/>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索引 41"/>
    <w:basedOn w:val="675"/>
    <w:next w:val="675"/>
    <w:uiPriority w:val="0"/>
    <w:unhideWhenUsed/>
    <w:qFormat/>
    <w:pPr>
      <w:ind w:left="600"/>
    </w:pPr>
    <w:rPr>
      <w:sz w:val="21"/>
      <w:szCs w:val="24"/>
    </w:rPr>
  </w:style>
  <w:style w:type="character" w:styleId="874" w:customStyle="1">
    <w:name w:val="NormalCharacter"/>
    <w:uiPriority w:val="0"/>
    <w:qFormat/>
  </w:style>
  <w:style w:type="paragraph" w:styleId="875">
    <w:name w:val="List Paragraph"/>
    <w:basedOn w:val="675"/>
    <w:uiPriority w:val="34"/>
    <w:qFormat/>
    <w:pPr>
      <w:ind w:firstLine="420"/>
    </w:pPr>
  </w:style>
  <w:style w:type="paragraph" w:styleId="876" w:customStyle="1">
    <w:name w:val="标题 #1"/>
    <w:basedOn w:val="675"/>
    <w:uiPriority w:val="0"/>
    <w:qFormat/>
    <w:pPr>
      <w:jc w:val="center"/>
      <w:spacing w:after="120"/>
      <w:shd w:val="clear" w:color="auto" w:fill="auto"/>
      <w:widowControl w:val="off"/>
      <w:outlineLvl w:val="0"/>
    </w:pPr>
    <w:rPr>
      <w:rFonts w:ascii="宋体" w:hAnsi="宋体" w:eastAsia="宋体" w:cs="宋体"/>
      <w:b/>
      <w:bCs/>
      <w:sz w:val="44"/>
      <w:szCs w:val="44"/>
      <w:u w:val="none"/>
      <w:lang w:val="zh-CN" w:eastAsia="zh-CN" w:bidi="zh-CN"/>
    </w:rPr>
  </w:style>
  <w:style w:type="paragraph" w:styleId="877" w:customStyle="1">
    <w:name w:val="其他"/>
    <w:basedOn w:val="675"/>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78" w:customStyle="1">
    <w:name w:val="正文1"/>
    <w:basedOn w:val="879"/>
    <w:next w:val="675"/>
    <w:uiPriority w:val="0"/>
    <w:qFormat/>
  </w:style>
  <w:style w:type="paragraph" w:styleId="879" w:customStyle="1">
    <w:name w:val="正文1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
    <w:basedOn w:val="872"/>
    <w:next w:val="881"/>
    <w:uiPriority w:val="0"/>
    <w:qFormat/>
    <w:pPr>
      <w:ind w:left="256" w:right="6" w:firstLine="624"/>
    </w:pPr>
    <w:rPr>
      <w:rFonts w:eastAsia="仿宋"/>
      <w:sz w:val="28"/>
      <w:szCs w:val="20"/>
    </w:rPr>
  </w:style>
  <w:style w:type="paragraph" w:styleId="881" w:customStyle="1">
    <w:name w:val="标题 41"/>
    <w:basedOn w:val="878"/>
    <w:next w:val="872"/>
    <w:uiPriority w:val="9"/>
    <w:unhideWhenUsed/>
    <w:qFormat/>
    <w:pPr>
      <w:keepLines/>
      <w:keepNext/>
      <w:spacing w:before="320"/>
      <w:outlineLvl w:val="3"/>
    </w:pPr>
    <w:rPr>
      <w:rFonts w:ascii="Arial" w:hAnsi="Arial" w:eastAsia="Arial" w:cs="Arial"/>
      <w:b/>
      <w:bCs/>
      <w:sz w:val="26"/>
      <w:szCs w:val="26"/>
    </w:rPr>
  </w:style>
  <w:style w:type="table" w:styleId="882" w:customStyle="1">
    <w:name w:val="Table Normal"/>
    <w:uiPriority w:val="0"/>
    <w:semiHidden/>
    <w:unhideWhenUsed/>
    <w:qFormat/>
    <w:tblPr>
      <w:tblCellMar>
        <w:left w:w="0" w:type="dxa"/>
        <w:top w:w="0" w:type="dxa"/>
        <w:right w:w="0" w:type="dxa"/>
        <w:bottom w:w="0" w:type="dxa"/>
      </w:tblCellMar>
    </w:tblPr>
  </w:style>
  <w:style w:type="paragraph" w:styleId="883" w:customStyle="1">
    <w:name w:val="Table Text"/>
    <w:basedOn w:val="675"/>
    <w:uiPriority w:val="0"/>
    <w:semiHidden/>
    <w:qFormat/>
    <w:rPr>
      <w:rFonts w:ascii="宋体" w:hAnsi="宋体" w:eastAsia="宋体" w:cs="宋体"/>
      <w:sz w:val="24"/>
      <w:szCs w:val="24"/>
      <w:lang w:val="en-US" w:eastAsia="en-US" w:bidi="ar-SA"/>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10</cp:revision>
  <dcterms:created xsi:type="dcterms:W3CDTF">2024-01-18T02:05:00Z</dcterms:created>
  <dcterms:modified xsi:type="dcterms:W3CDTF">2026-10-08T06:44:16Z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EEFDFCACBEE44EECB931F20525FAD764_13</vt:lpwstr>
  </property>
  <property fmtid="{D5CDD505-2E9C-101B-9397-08002B2CF9AE}" pid="4" name="KSOTemplateDocerSaveRecord">
    <vt:lpwstr>eyJoZGlkIjoiNTBmMTM2ZmMxMmFiZjI0MjQ1NGU3MzQ1ZGQ5ZTE4NTYiLCJ1c2VySWQiOiI1NjI1NjkxMDgifQ==</vt:lpwstr>
  </property>
</Properties>
</file>