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jc w:val="both"/>
        <w:rPr>
          <w:rFonts w:ascii="宋体" w:hAnsi="宋体" w:cs="宋体"/>
          <w:b/>
          <w:bCs/>
          <w:sz w:val="44"/>
          <w:szCs w:val="44"/>
        </w:rPr>
      </w:pPr>
      <w:r>
        <w:rPr>
          <w:rFonts w:ascii="宋体" w:hAnsi="宋体" w:cs="宋体"/>
          <w:b/>
          <w:bCs/>
          <w:sz w:val="44"/>
          <w:szCs w:val="44"/>
        </w:rPr>
      </w:r>
      <w:r/>
    </w:p>
    <w:p>
      <w:pPr>
        <w:pStyle w:val="994"/>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94"/>
        <w:ind w:firstLine="0"/>
        <w:jc w:val="both"/>
        <w:rPr>
          <w:rFonts w:ascii="宋体" w:hAnsi="宋体" w:cs="宋体"/>
          <w:b/>
          <w:bCs/>
          <w:sz w:val="30"/>
          <w:szCs w:val="30"/>
        </w:rPr>
      </w:pPr>
      <w:r>
        <w:rPr>
          <w:rFonts w:ascii="宋体" w:hAnsi="宋体" w:cs="宋体"/>
          <w:b/>
          <w:bCs/>
          <w:sz w:val="30"/>
          <w:szCs w:val="30"/>
        </w:rPr>
      </w:r>
      <w:r/>
    </w:p>
    <w:p>
      <w:pPr>
        <w:pStyle w:val="994"/>
        <w:ind w:firstLine="0"/>
        <w:jc w:val="both"/>
        <w:rPr>
          <w:rFonts w:ascii="宋体" w:hAnsi="宋体" w:cs="宋体"/>
          <w:b/>
          <w:bCs/>
          <w:sz w:val="30"/>
          <w:szCs w:val="30"/>
        </w:rPr>
      </w:pPr>
      <w:r>
        <w:rPr>
          <w:rFonts w:ascii="宋体" w:hAnsi="宋体" w:cs="宋体"/>
          <w:b/>
          <w:bCs/>
          <w:sz w:val="30"/>
          <w:szCs w:val="30"/>
        </w:rPr>
      </w:r>
      <w:r/>
    </w:p>
    <w:p>
      <w:pPr>
        <w:pStyle w:val="994"/>
        <w:ind w:firstLine="0"/>
        <w:jc w:val="center"/>
        <w:rPr>
          <w:rFonts w:ascii="宋体" w:hAnsi="宋体" w:cs="宋体"/>
          <w:b/>
          <w:bCs/>
          <w:sz w:val="30"/>
          <w:szCs w:val="30"/>
        </w:rPr>
      </w:pPr>
      <w:r>
        <w:rPr>
          <w:rFonts w:ascii="宋体" w:hAnsi="宋体" w:cs="宋体"/>
          <w:b/>
          <w:bCs/>
          <w:sz w:val="30"/>
          <w:szCs w:val="30"/>
        </w:rPr>
      </w:r>
      <w:r/>
    </w:p>
    <w:p>
      <w:pPr>
        <w:pStyle w:val="994"/>
        <w:ind w:firstLine="904"/>
        <w:jc w:val="left"/>
        <w:rPr>
          <w:rFonts w:ascii="宋体" w:hAnsi="宋体" w:cs="宋体"/>
          <w:b/>
          <w:bCs/>
          <w:sz w:val="30"/>
          <w:szCs w:val="30"/>
        </w:rPr>
      </w:pPr>
      <w:r>
        <w:rPr>
          <w:rFonts w:hint="eastAsia" w:ascii="宋体" w:hAnsi="宋体" w:cs="宋体"/>
          <w:b/>
          <w:bCs/>
          <w:sz w:val="30"/>
          <w:szCs w:val="30"/>
        </w:rPr>
        <w:t xml:space="preserve">项目编号：JSZC-320902-JZCG-G2026-0035</w:t>
      </w:r>
      <w:r/>
    </w:p>
    <w:p>
      <w:pPr>
        <w:pStyle w:val="994"/>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亭湖幼儿园2026年</w:t>
      </w:r>
      <w:r>
        <w:rPr>
          <w:rFonts w:hint="eastAsia" w:ascii="宋体" w:hAnsi="宋体" w:cs="宋体"/>
          <w:b/>
          <w:bCs/>
          <w:sz w:val="30"/>
          <w:szCs w:val="30"/>
        </w:rPr>
        <w:t xml:space="preserve">物业服务项目</w:t>
      </w:r>
      <w:r/>
    </w:p>
    <w:p>
      <w:pPr>
        <w:pStyle w:val="994"/>
        <w:ind w:firstLine="0"/>
        <w:rPr>
          <w:rFonts w:ascii="宋体" w:hAnsi="宋体" w:cs="宋体"/>
          <w:b/>
          <w:bCs/>
          <w:sz w:val="28"/>
          <w:szCs w:val="28"/>
        </w:rPr>
      </w:pPr>
      <w:r>
        <w:rPr>
          <w:rFonts w:ascii="宋体" w:hAnsi="宋体" w:cs="宋体"/>
          <w:b/>
          <w:bCs/>
          <w:sz w:val="28"/>
          <w:szCs w:val="28"/>
        </w:rPr>
      </w:r>
      <w:r/>
    </w:p>
    <w:p>
      <w:pPr>
        <w:pStyle w:val="994"/>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995"/>
        <w:jc w:val="center"/>
        <w:spacing w:before="120" w:beforeAutospacing="0" w:after="120" w:afterAutospacing="0" w:line="400" w:lineRule="exact"/>
        <w:rPr>
          <w:rFonts w:hint="eastAsia" w:ascii="宋体" w:hAnsi="宋体" w:eastAsia="宋体" w:cs="宋体"/>
          <w:b/>
          <w:bCs/>
          <w:sz w:val="30"/>
          <w:szCs w:val="30"/>
          <w:lang w:val="en-US" w:eastAsia="zh-CN"/>
        </w:rPr>
        <w:outlineLvl w:val="0"/>
      </w:pPr>
      <w:r>
        <w:rPr>
          <w:rFonts w:hint="eastAsia" w:ascii="宋体" w:hAnsi="宋体" w:cs="宋体"/>
          <w:b/>
          <w:bCs/>
          <w:sz w:val="30"/>
          <w:szCs w:val="30"/>
          <w:lang w:val="en-US" w:eastAsia="zh-CN"/>
        </w:rPr>
        <w:t xml:space="preserve">亭湖幼儿园</w:t>
      </w:r>
      <w:r/>
    </w:p>
    <w:p>
      <w:pPr>
        <w:pStyle w:val="995"/>
        <w:jc w:val="center"/>
        <w:spacing w:before="120" w:beforeAutospacing="0" w:after="120" w:afterAutospacing="0" w:line="400" w:lineRule="exact"/>
        <w:rPr>
          <w:rFonts w:hint="eastAsia" w:ascii="宋体" w:hAnsi="宋体" w:eastAsia="宋体" w:cs="宋体"/>
          <w:b/>
          <w:bCs/>
          <w:sz w:val="30"/>
          <w:szCs w:val="30"/>
          <w:lang w:val="en-US" w:eastAsia="zh-CN"/>
        </w:rPr>
        <w:outlineLvl w:val="0"/>
      </w:pPr>
      <w:r>
        <w:rPr>
          <w:rFonts w:hint="eastAsia" w:ascii="宋体" w:hAnsi="宋体" w:eastAsia="宋体" w:cs="宋体"/>
          <w:b/>
          <w:bCs/>
          <w:sz w:val="30"/>
          <w:szCs w:val="30"/>
          <w:lang w:val="en-US" w:eastAsia="zh-CN"/>
        </w:rPr>
        <w:t xml:space="preserve">2026年</w:t>
      </w:r>
      <w:r>
        <w:rPr>
          <w:rFonts w:hint="eastAsia" w:ascii="宋体" w:hAnsi="宋体" w:cs="宋体"/>
          <w:b/>
          <w:bCs/>
          <w:sz w:val="30"/>
          <w:szCs w:val="30"/>
          <w:lang w:val="en-US" w:eastAsia="zh-CN"/>
        </w:rPr>
        <w:t xml:space="preserve">7</w:t>
      </w:r>
      <w:r>
        <w:rPr>
          <w:rFonts w:hint="eastAsia" w:ascii="宋体" w:hAnsi="宋体" w:eastAsia="宋体" w:cs="宋体"/>
          <w:b/>
          <w:bCs/>
          <w:sz w:val="30"/>
          <w:szCs w:val="30"/>
          <w:lang w:val="en-US" w:eastAsia="zh-CN"/>
        </w:rPr>
        <w:t xml:space="preserve">月</w:t>
      </w:r>
      <w:r/>
    </w:p>
    <w:p>
      <w:pPr>
        <w:jc w:val="center"/>
        <w:rPr>
          <w:rFonts w:ascii="宋体" w:hAnsi="宋体" w:cs="宋体"/>
          <w:sz w:val="28"/>
          <w:szCs w:val="28"/>
        </w:rPr>
      </w:pPr>
      <w:r>
        <w:rPr>
          <w:rFonts w:ascii="宋体" w:hAnsi="宋体" w:cs="宋体"/>
          <w:sz w:val="28"/>
          <w:szCs w:val="28"/>
        </w:rPr>
      </w:r>
      <w:r/>
    </w:p>
    <w:p>
      <w:pPr>
        <w:pStyle w:val="996"/>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997"/>
        <w:jc w:val="both"/>
        <w:spacing w:beforeAutospacing="0" w:afterAutospacing="0"/>
        <w:rPr>
          <w:szCs w:val="44"/>
        </w:rPr>
      </w:pPr>
      <w:r>
        <w:rPr>
          <w:szCs w:val="44"/>
        </w:rPr>
      </w:r>
      <w:r/>
    </w:p>
    <w:p>
      <w:pPr>
        <w:pStyle w:val="997"/>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997"/>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亭湖幼儿园</w:t>
      </w:r>
      <w:r>
        <w:rPr>
          <w:rFonts w:hint="eastAsia" w:ascii="宋体" w:hAnsi="宋体" w:eastAsia="宋体" w:cs="宋体"/>
          <w:color w:val="000000"/>
          <w:sz w:val="24"/>
          <w:szCs w:val="20"/>
        </w:rPr>
        <w:t xml:space="preserve">2026年物业服务项目JSZC-320902-JZCG-G2026-0035的潜在投标人应在“苏采云”系统内免费下载（投标人必须在苏采云系统中获取采购文件，方能参与政府采购项目），并于2026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28</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：JSZC-320902-JZCG-G2026-0035</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亭湖幼儿园</w:t>
      </w:r>
      <w:r>
        <w:rPr>
          <w:rFonts w:hint="eastAsia" w:ascii="宋体" w:hAnsi="宋体" w:eastAsia="宋体" w:cs="宋体"/>
          <w:color w:val="000000"/>
          <w:sz w:val="24"/>
          <w:szCs w:val="20"/>
        </w:rPr>
        <w:t xml:space="preserve">2026年物业服务项目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亭湖幼儿园</w:t>
      </w:r>
      <w:r>
        <w:rPr>
          <w:rFonts w:ascii="宋体" w:hAnsi="宋体" w:eastAsia="宋体" w:cs="宋体"/>
          <w:color w:val="000000"/>
          <w:sz w:val="24"/>
        </w:rPr>
        <w:t xml:space="preserve">2026年度物业服务，服务主要内容及人员，包含保洁员1人、夜间值班巡逻人员1人及提供水电服务等，详见招标采购需求（详细内容见本招标文件第四章），招标人保留对服务内容进行适当调整的权利。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28</w:t>
      </w:r>
      <w:r>
        <w:rPr>
          <w:rFonts w:hint="eastAsia" w:ascii="宋体" w:hAnsi="宋体" w:eastAsia="宋体" w:cs="宋体"/>
          <w:color w:val="000000"/>
          <w:sz w:val="24"/>
          <w:szCs w:val="20"/>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cs="宋体"/>
          <w:color w:val="000000"/>
          <w:sz w:val="24"/>
          <w:szCs w:val="20"/>
          <w:lang w:eastAsia="zh-CN"/>
        </w:rPr>
        <w:t xml:space="preserve">亭湖幼儿园</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址：亭湖区经二路与太湖路交叉口东南160米</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陈老师</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联系方式：</w:t>
      </w:r>
      <w:r>
        <w:rPr>
          <w:rFonts w:hint="eastAsia" w:ascii="宋体" w:hAnsi="宋体" w:cs="宋体"/>
          <w:color w:val="000000"/>
          <w:sz w:val="24"/>
          <w:szCs w:val="20"/>
          <w:lang w:val="en-US" w:eastAsia="zh-CN"/>
        </w:rPr>
        <w:t xml:space="preserve">17851690965</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①</w:t>
      </w:r>
      <w:r>
        <w:rPr>
          <w:rFonts w:hint="eastAsia" w:ascii="宋体" w:hAnsi="宋体" w:eastAsia="宋体" w:cs="宋体"/>
          <w:color w:val="000000"/>
          <w:sz w:val="24"/>
          <w:highlight w:val="none"/>
          <w:lang w:val="zh-CN" w:eastAsia="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eastAsia="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eastAsia="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eastAsia="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②</w:t>
      </w:r>
      <w:r>
        <w:rPr>
          <w:rFonts w:hint="eastAsia" w:ascii="宋体" w:hAnsi="宋体" w:eastAsia="宋体" w:cs="宋体"/>
          <w:color w:val="000000"/>
          <w:sz w:val="24"/>
          <w:highlight w:val="none"/>
          <w:lang w:val="en-US" w:eastAsia="zh-CN"/>
        </w:rPr>
        <w:t xml:space="preserve">夜间值班巡逻人员由</w:t>
      </w:r>
      <w:r>
        <w:rPr>
          <w:rFonts w:hint="eastAsia" w:ascii="宋体" w:hAnsi="宋体" w:cs="宋体"/>
          <w:color w:val="000000"/>
          <w:sz w:val="24"/>
          <w:highlight w:val="none"/>
          <w:lang w:val="en-US" w:eastAsia="zh-CN"/>
        </w:rPr>
        <w:t xml:space="preserve">幼儿园</w:t>
      </w:r>
      <w:r>
        <w:rPr>
          <w:rFonts w:hint="eastAsia" w:ascii="宋体" w:hAnsi="宋体" w:eastAsia="宋体" w:cs="宋体"/>
          <w:color w:val="000000"/>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color w:val="0000ff"/>
          <w:sz w:val="24"/>
          <w:szCs w:val="20"/>
          <w:lang w:eastAsia="zh-CN"/>
        </w:rPr>
        <w:t xml:space="preserve">（</w:t>
      </w:r>
      <w:r>
        <w:rPr>
          <w:rFonts w:hint="eastAsia" w:ascii="宋体" w:hAnsi="宋体" w:cs="宋体"/>
          <w:b/>
          <w:bCs/>
          <w:i w:val="0"/>
          <w:iCs w:val="0"/>
          <w:color w:val="0000ff"/>
          <w:sz w:val="21"/>
          <w:szCs w:val="21"/>
          <w:highlight w:val="none"/>
          <w:lang w:val="en-US" w:eastAsia="zh-CN"/>
        </w:rPr>
        <w:t xml:space="preserve">注：第九章投标函格式中“</w:t>
      </w:r>
      <w:r>
        <w:rPr>
          <w:rFonts w:hint="eastAsia" w:ascii="宋体" w:hAnsi="宋体" w:cs="宋体"/>
          <w:b/>
          <w:bCs/>
          <w:i w:val="0"/>
          <w:iCs w:val="0"/>
          <w:color w:val="0000ff"/>
          <w:sz w:val="21"/>
          <w:szCs w:val="21"/>
        </w:rPr>
        <w:t xml:space="preserve">正式授权下述签字人____(姓名)代表我方</w:t>
      </w:r>
      <w:r>
        <w:rPr>
          <w:rFonts w:hint="eastAsia" w:ascii="宋体" w:hAnsi="宋体" w:cs="宋体"/>
          <w:b/>
          <w:bCs/>
          <w:i w:val="0"/>
          <w:iCs w:val="0"/>
          <w:color w:val="0000ff"/>
          <w:sz w:val="21"/>
          <w:szCs w:val="21"/>
          <w:highlight w:val="none"/>
          <w:lang w:val="en-US" w:eastAsia="zh-CN"/>
        </w:rPr>
        <w:t xml:space="preserve">”及“</w:t>
      </w:r>
      <w:r>
        <w:rPr>
          <w:rFonts w:hint="eastAsia" w:ascii="宋体" w:hAnsi="宋体" w:cs="宋体"/>
          <w:b/>
          <w:bCs/>
          <w:i w:val="0"/>
          <w:iCs w:val="0"/>
          <w:color w:val="0000ff"/>
          <w:sz w:val="21"/>
          <w:szCs w:val="21"/>
        </w:rPr>
        <w:t xml:space="preserve">据此函，_____签字人兹宣布同意如下</w:t>
      </w:r>
      <w:r>
        <w:rPr>
          <w:rFonts w:ascii="宋体" w:hAnsi="宋体" w:cs="宋体"/>
          <w:b/>
          <w:bCs/>
          <w:i w:val="0"/>
          <w:iCs w:val="0"/>
          <w:color w:val="0000ff"/>
          <w:sz w:val="21"/>
          <w:szCs w:val="21"/>
          <w:lang w:val="en-US" w:eastAsia="zh-CN"/>
        </w:rPr>
        <w:t xml:space="preserve">”</w:t>
      </w:r>
      <w:r>
        <w:rPr>
          <w:rFonts w:hint="eastAsia" w:ascii="宋体" w:hAnsi="宋体" w:cs="宋体"/>
          <w:b/>
          <w:bCs/>
          <w:i w:val="0"/>
          <w:iCs w:val="0"/>
          <w:color w:val="0000ff"/>
          <w:sz w:val="21"/>
          <w:szCs w:val="21"/>
          <w:lang w:val="en-US" w:eastAsia="zh-CN"/>
        </w:rPr>
        <w:t xml:space="preserve">此处填空手写签字、机打签名均可。</w:t>
      </w:r>
      <w:r>
        <w:rPr>
          <w:rFonts w:hint="eastAsia" w:ascii="宋体" w:hAnsi="宋体" w:eastAsia="宋体" w:cs="宋体"/>
          <w:color w:val="0000ff"/>
          <w:sz w:val="24"/>
          <w:szCs w:val="20"/>
          <w:lang w:eastAsia="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val="en-US" w:eastAsia="zh-CN"/>
        </w:rPr>
        <w:t xml:space="preserve">间</w:t>
      </w:r>
      <w:r>
        <w:rPr>
          <w:rFonts w:hint="eastAsia"/>
          <w:b/>
          <w:bCs/>
          <w:i/>
          <w:iCs/>
          <w:color w:val="ff0000"/>
          <w:sz w:val="24"/>
          <w:szCs w:val="24"/>
          <w:highlight w:val="none"/>
          <w:u w:val="single"/>
        </w:rPr>
        <w:t xml:space="preserve">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998"/>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亭湖幼儿园</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亭湖幼儿园</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甲、乙双方根据盐城市亭湖区公共资源交易中心</w:t>
      </w:r>
      <w:r>
        <w:rPr>
          <w:rFonts w:hint="eastAsia" w:ascii="宋体" w:hAnsi="宋体" w:cs="宋体"/>
          <w:color w:val="000000"/>
          <w:sz w:val="24"/>
          <w:szCs w:val="20"/>
          <w:u w:val="single"/>
          <w:lang w:eastAsia="zh-CN"/>
        </w:rPr>
        <w:t xml:space="preserve">亭湖幼儿园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亭湖幼儿园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lang w:eastAsia="zh-CN"/>
        </w:rPr>
        <w:t xml:space="preserve">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w:t>
      </w:r>
      <w:r>
        <w:rPr>
          <w:rFonts w:hint="eastAsia" w:ascii="宋体" w:hAnsi="宋体" w:cs="宋体"/>
          <w:sz w:val="24"/>
          <w:szCs w:val="20"/>
          <w:lang w:eastAsia="zh-CN"/>
        </w:rPr>
        <w:t xml:space="preserve">幼儿园</w:t>
      </w:r>
      <w:r>
        <w:rPr>
          <w:rFonts w:hint="eastAsia" w:ascii="宋体" w:hAnsi="宋体" w:cs="宋体"/>
          <w:sz w:val="24"/>
          <w:szCs w:val="20"/>
        </w:rPr>
        <w:t xml:space="preserve">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②做好卫生工作。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亭湖幼儿园</w:t>
      </w:r>
      <w:r>
        <w:rPr>
          <w:rFonts w:hint="eastAsia" w:ascii="宋体" w:hAnsi="宋体" w:cs="宋体"/>
          <w:sz w:val="24"/>
          <w:szCs w:val="20"/>
        </w:rPr>
        <w:t xml:space="preserve">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sz w:val="24"/>
          <w:szCs w:val="20"/>
          <w:highlight w:val="white"/>
          <w:lang w:eastAsia="zh-CN"/>
        </w:rPr>
        <w:t xml:space="preserve">幼儿园</w:t>
      </w:r>
      <w:r>
        <w:rPr>
          <w:rFonts w:hint="eastAsia" w:ascii="宋体" w:hAnsi="宋体" w:cs="宋体"/>
          <w:sz w:val="24"/>
          <w:szCs w:val="20"/>
          <w:highlight w:val="white"/>
        </w:rPr>
        <w:t xml:space="preserve">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w:t>
      </w:r>
      <w:r>
        <w:rPr>
          <w:rFonts w:hint="eastAsia" w:ascii="宋体" w:hAnsi="宋体" w:cs="宋体"/>
          <w:color w:val="000000"/>
          <w:sz w:val="24"/>
          <w:highlight w:val="none"/>
          <w:lang w:val="en-US" w:eastAsia="zh-CN"/>
        </w:rPr>
        <w:t xml:space="preserve">幼儿园</w:t>
      </w:r>
      <w:r>
        <w:rPr>
          <w:rFonts w:hint="eastAsia" w:ascii="宋体" w:hAnsi="宋体" w:eastAsia="宋体" w:cs="宋体"/>
          <w:color w:val="000000"/>
          <w:sz w:val="24"/>
          <w:highlight w:val="none"/>
          <w:lang w:val="en-US" w:eastAsia="zh-CN"/>
        </w:rPr>
        <w:t xml:space="preserve">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亭湖幼儿园</w:t>
      </w:r>
      <w:r>
        <w:rPr>
          <w:rFonts w:hint="eastAsia" w:ascii="宋体" w:hAnsi="宋体" w:cs="宋体"/>
          <w:sz w:val="24"/>
          <w:szCs w:val="20"/>
        </w:rPr>
        <w:t xml:space="preserve">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w:t>
      </w:r>
      <w:r>
        <w:rPr>
          <w:rFonts w:hint="eastAsia"/>
          <w:b/>
          <w:bCs/>
          <w:sz w:val="24"/>
          <w:lang w:eastAsia="zh-CN"/>
        </w:rPr>
        <w:t xml:space="preserve">亭湖幼儿园</w:t>
      </w:r>
      <w:r>
        <w:rPr>
          <w:rFonts w:hint="eastAsia"/>
          <w:b/>
          <w:bCs/>
          <w:sz w:val="24"/>
        </w:rPr>
        <w:t xml:space="preserve">物业考核办法</w:t>
      </w:r>
      <w:r/>
    </w:p>
    <w:p>
      <w:pPr>
        <w:ind w:firstLine="472"/>
        <w:jc w:val="center"/>
        <w:spacing w:line="560" w:lineRule="exact"/>
        <w:widowControl/>
        <w:rPr>
          <w:rFonts w:hint="eastAsia" w:ascii="宋体" w:hAnsi="宋体" w:eastAsia="宋体" w:cs="宋体"/>
          <w:b/>
          <w:bCs/>
          <w:color w:val="ff0000"/>
          <w:sz w:val="24"/>
          <w:szCs w:val="24"/>
          <w:lang w:eastAsia="zh-CN"/>
        </w:rPr>
      </w:pPr>
      <w:r>
        <w:rPr>
          <w:rFonts w:hint="eastAsia" w:ascii="宋体" w:hAnsi="宋体" w:cs="宋体"/>
          <w:b/>
          <w:bCs/>
          <w:sz w:val="24"/>
          <w:szCs w:val="24"/>
          <w:lang w:eastAsia="zh-CN"/>
        </w:rPr>
        <w:t xml:space="preserve">亭湖幼儿园</w:t>
      </w:r>
      <w:r>
        <w:rPr>
          <w:rFonts w:hint="eastAsia" w:ascii="宋体" w:hAnsi="宋体" w:cs="宋体"/>
          <w:b/>
          <w:bCs/>
          <w:sz w:val="24"/>
          <w:szCs w:val="24"/>
        </w:rPr>
        <w:t xml:space="preserve">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w:t>
      </w:r>
      <w:r>
        <w:rPr>
          <w:rFonts w:hint="eastAsia" w:ascii="宋体" w:hAnsi="宋体" w:cs="宋体"/>
          <w:sz w:val="24"/>
          <w:lang w:eastAsia="zh-CN"/>
        </w:rPr>
        <w:t xml:space="preserve">幼儿园</w:t>
      </w:r>
      <w:r>
        <w:rPr>
          <w:rFonts w:hint="eastAsia" w:ascii="宋体" w:hAnsi="宋体" w:cs="宋体"/>
          <w:sz w:val="24"/>
        </w:rPr>
        <w:t xml:space="preserve">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824"/>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cs="宋体"/>
                <w:sz w:val="21"/>
                <w:szCs w:val="21"/>
                <w:lang w:eastAsia="zh-CN"/>
              </w:rPr>
              <w:t xml:space="preserve">幼儿园</w:t>
            </w:r>
            <w:r>
              <w:rPr>
                <w:rFonts w:hint="eastAsia" w:ascii="宋体" w:hAnsi="宋体" w:eastAsia="宋体" w:cs="宋体"/>
                <w:sz w:val="21"/>
                <w:szCs w:val="21"/>
              </w:rPr>
              <w:t xml:space="preserve">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幼儿园</w:t>
      </w:r>
      <w:r>
        <w:rPr>
          <w:rFonts w:hint="eastAsia" w:ascii="宋体" w:hAnsi="宋体" w:cs="宋体"/>
          <w:bCs/>
          <w:sz w:val="24"/>
        </w:rPr>
        <w:t xml:space="preserve">成立物业管理考核小组，具体工作由总务处牵头，具体负责相关考核工作。考核小组依据百分考核情况（满分为100分）。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w:t>
      </w:r>
      <w:r>
        <w:rPr>
          <w:rFonts w:hint="eastAsia" w:ascii="宋体" w:hAnsi="宋体" w:cs="宋体"/>
          <w:bCs/>
          <w:sz w:val="24"/>
          <w:lang w:val="en-US" w:eastAsia="zh-CN"/>
        </w:rPr>
        <w:t xml:space="preserve">幼儿园</w:t>
      </w:r>
      <w:r>
        <w:rPr>
          <w:rFonts w:hint="eastAsia" w:ascii="宋体" w:hAnsi="宋体" w:cs="宋体"/>
          <w:bCs/>
          <w:sz w:val="24"/>
        </w:rPr>
        <w:t xml:space="preserve">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49090575"/>
      <w:r/>
      <w:bookmarkStart w:id="6" w:name="_Toc26554093"/>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24"/>
        <w:tblW w:w="8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2"/>
        <w:gridCol w:w="4537"/>
      </w:tblGrid>
      <w:tr>
        <w:trPr>
          <w:jc w:val="center"/>
          <w:trHeight w:val="707"/>
        </w:trPr>
        <w:tc>
          <w:tcPr>
            <w:tcW w:w="4222"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4537"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4222" w:type="dxa"/>
            <w:vAlign w:val="top"/>
            <w:textDirection w:val="lrTb"/>
            <w:noWrap w:val="false"/>
          </w:tcPr>
          <w:p>
            <w:pPr>
              <w:jc w:val="center"/>
              <w:spacing w:line="560" w:lineRule="exact"/>
              <w:rPr>
                <w:rFonts w:hint="eastAsia" w:ascii="宋体" w:hAnsi="宋体" w:eastAsia="宋体" w:cs="宋体"/>
                <w:sz w:val="24"/>
                <w:lang w:val="en-US" w:eastAsia="zh-CN" w:bidi="ar"/>
              </w:rPr>
            </w:pPr>
            <w:r>
              <w:rPr>
                <w:rFonts w:hint="eastAsia" w:ascii="宋体" w:hAnsi="宋体" w:cs="宋体"/>
                <w:sz w:val="24"/>
                <w:lang w:val="en-US" w:eastAsia="zh-CN"/>
              </w:rPr>
              <w:t xml:space="preserve">亭湖幼儿园2026年度</w:t>
            </w:r>
            <w:r>
              <w:rPr>
                <w:rFonts w:hint="eastAsia" w:ascii="宋体" w:hAnsi="宋体" w:cs="宋体"/>
                <w:sz w:val="24"/>
              </w:rPr>
              <w:t xml:space="preserve">物业服务</w:t>
            </w:r>
            <w:r>
              <w:rPr>
                <w:rFonts w:hint="eastAsia" w:ascii="宋体" w:hAnsi="宋体" w:cs="宋体"/>
                <w:sz w:val="24"/>
                <w:lang w:val="en-US" w:eastAsia="zh-CN"/>
              </w:rPr>
              <w:t xml:space="preserve">项目</w:t>
            </w:r>
            <w:bookmarkStart w:id="19" w:name="_GoBack"/>
            <w:r/>
            <w:bookmarkEnd w:id="19"/>
            <w:r/>
            <w:r/>
          </w:p>
        </w:tc>
        <w:tc>
          <w:tcPr>
            <w:tcW w:w="4537" w:type="dxa"/>
            <w:vAlign w:val="top"/>
            <w:textDirection w:val="lrTb"/>
            <w:noWrap w:val="false"/>
          </w:tcPr>
          <w:p>
            <w:pPr>
              <w:jc w:val="center"/>
              <w:spacing w:line="560" w:lineRule="exact"/>
              <w:widowControl/>
              <w:rPr>
                <w:rFonts w:ascii="宋体" w:hAnsi="宋体" w:cs="宋体"/>
                <w:sz w:val="24"/>
                <w:lang w:bidi="ar"/>
              </w:rPr>
            </w:pPr>
            <w:r>
              <w:rPr>
                <w:rFonts w:hint="eastAsia" w:ascii="宋体" w:hAnsi="宋体" w:cs="宋体"/>
                <w:color w:val="000000"/>
                <w:sz w:val="24"/>
                <w:szCs w:val="20"/>
                <w:lang w:val="en-US" w:eastAsia="zh-CN"/>
              </w:rPr>
              <w:t xml:space="preserve">亭湖区经二路与太湖路交叉口东南160米</w:t>
            </w:r>
            <w:r/>
          </w:p>
        </w:tc>
      </w:tr>
    </w:tbl>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大厅、操场、公共区域、公共厕所、会议室、园长室等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服务项目包含安全保卫、卫生保洁及部分设备维护等内容。</w:t>
      </w:r>
      <w:r>
        <w:rPr>
          <w:rFonts w:hint="eastAsia" w:ascii="宋体" w:hAnsi="宋体" w:eastAsia="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）、卫生保洁（包括但不限于大厅、操场、公共区域、一楼公共厕所、会议室、园长室等卫生保洁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w:t>
      </w:r>
      <w:r>
        <w:rPr>
          <w:rFonts w:hint="eastAsia" w:ascii="宋体" w:hAnsi="宋体" w:cs="宋体"/>
          <w:color w:val="000000"/>
          <w:sz w:val="24"/>
          <w:szCs w:val="20"/>
          <w:lang w:val="en-US" w:eastAsia="zh-CN"/>
        </w:rPr>
        <w:t xml:space="preserve">幼儿园</w:t>
      </w:r>
      <w:r>
        <w:rPr>
          <w:rFonts w:hint="eastAsia" w:ascii="宋体" w:hAnsi="宋体" w:eastAsia="宋体" w:cs="宋体"/>
          <w:color w:val="000000"/>
          <w:sz w:val="24"/>
          <w:szCs w:val="20"/>
          <w:lang w:val="en-US" w:eastAsia="zh-CN"/>
        </w:rPr>
        <w:t xml:space="preserve">区域内的绿化养维护</w:t>
      </w:r>
      <w:r>
        <w:rPr>
          <w:rFonts w:hint="eastAsia" w:ascii="宋体" w:hAnsi="宋体" w:eastAsia="宋体" w:cs="宋体"/>
          <w:color w:val="000000"/>
          <w:sz w:val="24"/>
          <w:szCs w:val="20"/>
        </w:rPr>
        <w:t xml:space="preserve">）和</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w:t>
      </w:r>
      <w:r>
        <w:rPr>
          <w:rFonts w:hint="eastAsia" w:ascii="宋体" w:hAnsi="宋体" w:cs="宋体"/>
          <w:sz w:val="24"/>
          <w:szCs w:val="20"/>
        </w:rPr>
        <w:t xml:space="preserve">行</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独立进行内部管理的同时，还必须服从</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相关职能部门的监督和领导。</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的全天候管理内容及要求，能够确保按时保质保量完成管理任务。</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本园</w:t>
      </w:r>
      <w:r>
        <w:rPr>
          <w:rFonts w:hint="eastAsia" w:ascii="宋体" w:hAnsi="宋体" w:eastAsia="宋体" w:cs="宋体"/>
          <w:color w:val="000000"/>
          <w:sz w:val="24"/>
          <w:szCs w:val="20"/>
        </w:rPr>
        <w:t xml:space="preserve">工作的人员，必须服从采购人的工作安排，遵守</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、师生财产损失的，将追究当事人责任并根据情况予以赔偿。</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、中标人要按时足额发放所有人员工资。</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w:t>
      </w:r>
      <w:bookmarkStart w:id="8" w:name="OLE_LINK41"/>
      <w:r/>
      <w:bookmarkStart w:id="9" w:name="OLE_LINK42"/>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四</w:t>
      </w:r>
      <w:r>
        <w:rPr>
          <w:rFonts w:hint="eastAsia" w:ascii="宋体" w:hAnsi="宋体" w:eastAsia="宋体" w:cs="宋体"/>
          <w:b/>
          <w:bCs/>
          <w:color w:val="000000"/>
          <w:sz w:val="24"/>
          <w:szCs w:val="20"/>
        </w:rPr>
        <w:t xml:space="preserve">、物业管理范围及具体服务项目</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亭湖幼儿园</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消毒消杀、垃圾清运、绿化养护、水电服务</w:t>
      </w:r>
      <w:r>
        <w:rPr>
          <w:rFonts w:hint="eastAsia" w:ascii="宋体" w:hAnsi="宋体" w:eastAsia="宋体" w:cs="宋体"/>
          <w:color w:val="000000"/>
          <w:sz w:val="24"/>
          <w:szCs w:val="20"/>
        </w:rPr>
        <w:t xml:space="preserve">以及</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安排的其他有关物业管理事项。</w:t>
      </w:r>
      <w:r/>
    </w:p>
    <w:p>
      <w:pPr>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0"/>
        <w:jc w:val="left"/>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p>
    <w:tbl>
      <w:tblPr>
        <w:tblStyle w:val="824"/>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824"/>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824"/>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水电服务人员须持有符合国家规定的电工作业</w:t>
            </w:r>
            <w:r>
              <w:rPr>
                <w:rFonts w:hint="eastAsia" w:ascii="宋体" w:hAnsi="宋体" w:cs="宋体"/>
                <w:color w:val="000000"/>
                <w:sz w:val="24"/>
                <w:szCs w:val="20"/>
                <w:lang w:val="en-US" w:eastAsia="zh-CN"/>
              </w:rPr>
              <w:t xml:space="preserve">并</w:t>
            </w:r>
            <w:r>
              <w:rPr>
                <w:rFonts w:hint="eastAsia" w:ascii="宋体" w:hAnsi="宋体" w:eastAsia="宋体" w:cs="宋体"/>
                <w:color w:val="000000"/>
                <w:sz w:val="24"/>
                <w:szCs w:val="20"/>
                <w:lang w:val="en-US" w:eastAsia="zh-CN"/>
              </w:rPr>
              <w:t xml:space="preserve">证</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w:t>
            </w:r>
            <w:r>
              <w:rPr>
                <w:rFonts w:hint="eastAsia" w:ascii="宋体" w:hAnsi="宋体" w:cs="宋体"/>
                <w:color w:val="000000"/>
                <w:sz w:val="24"/>
                <w:szCs w:val="20"/>
                <w:lang w:eastAsia="zh-CN"/>
              </w:rPr>
              <w:t xml:space="preserve">幼儿园</w:t>
            </w:r>
            <w:r>
              <w:rPr>
                <w:rFonts w:hint="eastAsia" w:ascii="宋体" w:hAnsi="宋体" w:eastAsia="宋体" w:cs="宋体"/>
                <w:color w:val="000000"/>
                <w:sz w:val="24"/>
                <w:szCs w:val="20"/>
              </w:rPr>
              <w:t xml:space="preserve">正常安全供电。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p>
    <w:tbl>
      <w:tblPr>
        <w:tblStyle w:val="824"/>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824"/>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p>
    <w:tbl>
      <w:tblPr>
        <w:tblStyle w:val="824"/>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cs="宋体"/>
          <w:b/>
          <w:bCs/>
          <w:color w:val="000000"/>
          <w:sz w:val="24"/>
          <w:szCs w:val="20"/>
          <w:lang w:val="en-US" w:eastAsia="zh-CN"/>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824"/>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824"/>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24"/>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default" w:ascii="宋体" w:hAnsi="宋体" w:eastAsia="宋体" w:cs="宋体"/>
          <w:sz w:val="24"/>
          <w:szCs w:val="20"/>
          <w:lang w:val="en-US" w:eastAsia="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原则，物业企业作为政审责任主体，设立由人力资源部、安全管理部组成的政审工作组；校园甲方（幼儿园）安全管理部门对政审过程进行监督复核，核查政审结果。政审内容、标准</w:t>
      </w:r>
      <w:r>
        <w:rPr>
          <w:rFonts w:hint="eastAsia" w:ascii="宋体" w:hAnsi="宋体" w:cs="宋体"/>
          <w:sz w:val="24"/>
          <w:szCs w:val="20"/>
          <w:lang w:val="en-US" w:eastAsia="zh-CN"/>
        </w:rPr>
        <w:t xml:space="preserve">及相关制度等如下：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w:t>
      </w:r>
      <w:r>
        <w:rPr>
          <w:rFonts w:hint="eastAsia" w:ascii="宋体" w:hAnsi="宋体" w:cs="宋体"/>
          <w:sz w:val="24"/>
          <w:szCs w:val="20"/>
          <w:lang w:val="zh-CN"/>
        </w:rPr>
        <w:t xml:space="preserve">）</w:t>
      </w:r>
      <w:r>
        <w:rPr>
          <w:rFonts w:hint="eastAsia" w:ascii="宋体" w:hAnsi="宋体" w:eastAsia="宋体" w:cs="宋体"/>
          <w:sz w:val="24"/>
          <w:szCs w:val="20"/>
          <w:lang w:val="zh-CN"/>
        </w:rPr>
        <w:t xml:space="preserve">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w:t>
      </w:r>
      <w:r>
        <w:rPr>
          <w:rFonts w:hint="eastAsia" w:ascii="宋体" w:hAnsi="宋体" w:cs="宋体"/>
          <w:sz w:val="24"/>
          <w:szCs w:val="20"/>
          <w:lang w:val="en-US" w:eastAsia="zh-CN"/>
        </w:rPr>
        <w:t xml:space="preserve">)</w:t>
      </w:r>
      <w:r>
        <w:rPr>
          <w:rFonts w:hint="eastAsia" w:ascii="宋体" w:hAnsi="宋体" w:cs="宋体"/>
          <w:sz w:val="24"/>
          <w:szCs w:val="20"/>
          <w:lang w:val="zh-CN"/>
        </w:rPr>
        <w:t xml:space="preserve">政审结果判定标准</w:t>
      </w:r>
      <w:r/>
    </w:p>
    <w:tbl>
      <w:tblPr>
        <w:tblStyle w:val="824"/>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4</w:t>
      </w:r>
      <w:r>
        <w:rPr>
          <w:rFonts w:hint="eastAsia" w:ascii="宋体" w:hAnsi="宋体" w:cs="宋体"/>
          <w:sz w:val="24"/>
          <w:szCs w:val="20"/>
          <w:lang w:val="zh-CN"/>
        </w:rPr>
        <w:t xml:space="preserve">）物业人员政审报告制度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报告对象：校园甲方（幼儿园）安全管理部门，重大情况同步报属地公安机关。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5)</w:t>
      </w:r>
      <w:r>
        <w:rPr>
          <w:rFonts w:hint="eastAsia" w:ascii="宋体" w:hAnsi="宋体" w:cs="宋体"/>
          <w:sz w:val="24"/>
          <w:szCs w:val="20"/>
          <w:lang w:val="zh-CN"/>
        </w:rPr>
        <w:t xml:space="preserve">保障与监督机制</w:t>
      </w:r>
      <w:r/>
    </w:p>
    <w:p>
      <w:pPr>
        <w:ind w:firstLine="480"/>
        <w:jc w:val="left"/>
        <w:spacing w:line="560" w:lineRule="exact"/>
        <w:widowControl/>
        <w:rPr>
          <w:rFonts w:ascii="宋体" w:hAnsi="宋体" w:cs="宋体"/>
          <w:sz w:val="24"/>
          <w:szCs w:val="20"/>
          <w:lang w:val="zh-CN"/>
        </w:rPr>
      </w:pPr>
      <w:r>
        <w:rPr>
          <w:rFonts w:hint="default" w:ascii="Calibri" w:hAnsi="Calibri" w:cs="Calibri"/>
          <w:sz w:val="20"/>
          <w:szCs w:val="15"/>
          <w:lang w:val="zh-CN"/>
        </w:rPr>
        <w:t xml:space="preserve">①</w:t>
      </w:r>
      <w:r>
        <w:rPr>
          <w:rFonts w:hint="eastAsia" w:ascii="宋体" w:hAnsi="宋体" w:cs="宋体"/>
          <w:sz w:val="24"/>
          <w:szCs w:val="20"/>
          <w:lang w:val="zh-CN"/>
        </w:rPr>
        <w:t xml:space="preserve">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default" w:ascii="Calibri" w:hAnsi="Calibri" w:cs="Calibri"/>
          <w:sz w:val="21"/>
          <w:szCs w:val="16"/>
          <w:lang w:val="zh-CN"/>
        </w:rPr>
        <w:t xml:space="preserve">②</w:t>
      </w:r>
      <w:r>
        <w:rPr>
          <w:rFonts w:hint="eastAsia" w:ascii="宋体" w:hAnsi="宋体" w:cs="宋体"/>
          <w:sz w:val="24"/>
          <w:szCs w:val="20"/>
          <w:lang w:val="zh-CN"/>
        </w:rPr>
        <w:t xml:space="preserve">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6</w:t>
      </w:r>
      <w:r>
        <w:rPr>
          <w:rFonts w:hint="eastAsia" w:ascii="宋体" w:hAnsi="宋体" w:cs="宋体"/>
          <w:sz w:val="24"/>
          <w:szCs w:val="20"/>
          <w:lang w:val="zh-CN"/>
        </w:rPr>
        <w:t xml:space="preserve">）保密管理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针对物业服务安全方面在幼儿园遇到以下几个场景中提出的处理预案：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重大节日及大型活动。并能井然有序地配合幼儿园处理好突发事件，在最大限度内控制事态的发展，同时按照突发事件信息上报流程报送幼儿园相关部门。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八</w:t>
      </w:r>
      <w:r>
        <w:rPr>
          <w:rFonts w:hint="eastAsia" w:ascii="宋体" w:hAnsi="宋体" w:cs="宋体"/>
          <w:b/>
          <w:bCs/>
          <w:color w:val="000000"/>
          <w:sz w:val="24"/>
          <w:szCs w:val="20"/>
        </w:rPr>
        <w:t xml:space="preserve">、采购标的对应的中小企业划分标准所属行业一览表</w:t>
      </w:r>
      <w:r/>
    </w:p>
    <w:tbl>
      <w:tblPr>
        <w:tblStyle w:val="824"/>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亭湖幼儿园2026年度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九</w:t>
      </w:r>
      <w:r>
        <w:rPr>
          <w:rFonts w:hint="eastAsia" w:ascii="宋体" w:hAnsi="宋体" w:eastAsia="宋体" w:cs="宋体"/>
          <w:b/>
          <w:bCs/>
          <w:color w:val="000000"/>
          <w:sz w:val="24"/>
          <w:szCs w:val="20"/>
          <w:lang w:eastAsia="zh-CN"/>
        </w:rPr>
        <w:t xml:space="preserve">、合同期限。</w:t>
      </w:r>
      <w:r/>
    </w:p>
    <w:p>
      <w:pPr>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24"/>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99"/>
        <w:spacing w:line="360" w:lineRule="auto"/>
        <w:rPr>
          <w:rFonts w:ascii="宋体" w:hAnsi="宋体" w:eastAsia="宋体" w:cs="宋体"/>
          <w:bCs/>
          <w:sz w:val="44"/>
        </w:rPr>
      </w:pPr>
      <w:r>
        <w:rPr>
          <w:rFonts w:ascii="宋体" w:hAnsi="宋体" w:eastAsia="宋体" w:cs="宋体"/>
          <w:bCs/>
          <w:sz w:val="44"/>
        </w:rPr>
      </w:r>
      <w:r/>
    </w:p>
    <w:p>
      <w:pPr>
        <w:pStyle w:val="999"/>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00"/>
        <w:ind w:firstLine="723"/>
        <w:jc w:val="both"/>
        <w:spacing w:beforeAutospacing="0" w:afterAutospacing="0" w:line="360" w:lineRule="auto"/>
        <w:rPr>
          <w:b/>
          <w:sz w:val="36"/>
          <w:szCs w:val="36"/>
        </w:rPr>
      </w:pPr>
      <w:r>
        <w:rPr>
          <w:b/>
          <w:sz w:val="36"/>
          <w:szCs w:val="36"/>
        </w:rPr>
      </w:r>
      <w:r/>
    </w:p>
    <w:p>
      <w:pPr>
        <w:pStyle w:val="1000"/>
        <w:ind w:firstLine="723"/>
        <w:jc w:val="both"/>
        <w:spacing w:beforeAutospacing="0" w:afterAutospacing="0" w:line="360" w:lineRule="auto"/>
        <w:rPr>
          <w:b/>
          <w:sz w:val="36"/>
          <w:szCs w:val="36"/>
        </w:rPr>
      </w:pPr>
      <w:r>
        <w:rPr>
          <w:b/>
          <w:sz w:val="36"/>
          <w:szCs w:val="36"/>
        </w:rPr>
      </w:r>
      <w:r/>
    </w:p>
    <w:p>
      <w:pPr>
        <w:pStyle w:val="1000"/>
        <w:ind w:firstLine="723"/>
        <w:jc w:val="both"/>
        <w:spacing w:beforeAutospacing="0" w:afterAutospacing="0" w:line="360" w:lineRule="auto"/>
        <w:rPr>
          <w:b/>
          <w:sz w:val="36"/>
          <w:szCs w:val="36"/>
        </w:rPr>
      </w:pPr>
      <w:r>
        <w:rPr>
          <w:b/>
          <w:sz w:val="36"/>
          <w:szCs w:val="36"/>
        </w:rPr>
      </w:r>
      <w:r/>
    </w:p>
    <w:p>
      <w:pPr>
        <w:pStyle w:val="1000"/>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1000"/>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1000"/>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1000"/>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995"/>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995"/>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95"/>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995"/>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995"/>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995"/>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995"/>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995"/>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00"/>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99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9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9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995"/>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1000"/>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00"/>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00"/>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00"/>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00"/>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00"/>
        <w:ind w:firstLine="480"/>
        <w:jc w:val="left"/>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1000"/>
        <w:ind w:firstLine="1049"/>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亭湖幼儿园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亭湖幼儿园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824"/>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bookmarkStart w:id="17" w:name="OLE_LINK8"/>
            <w:r/>
            <w:bookmarkStart w:id="18" w:name="OLE_LINK7"/>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bookmarkEnd w:id="17"/>
            <w:r/>
            <w:bookmarkEnd w:id="18"/>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一并计税，相关税费由本次中标的物业单位负责缴纳。</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2000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1000"/>
        <w:jc w:val="both"/>
        <w:spacing w:beforeAutospacing="0" w:afterAutospacing="0"/>
        <w:rPr>
          <w:bCs/>
          <w:i/>
          <w:sz w:val="13"/>
          <w:szCs w:val="13"/>
          <w:u w:val="single"/>
        </w:rPr>
      </w:pPr>
      <w:r>
        <w:rPr>
          <w:bCs/>
          <w:i/>
          <w:sz w:val="13"/>
          <w:szCs w:val="13"/>
          <w:u w:val="single"/>
        </w:rPr>
      </w:r>
      <w:r/>
    </w:p>
    <w:tbl>
      <w:tblPr>
        <w:tblStyle w:val="824"/>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00"/>
              <w:jc w:val="center"/>
              <w:spacing w:beforeAutospacing="0" w:afterAutospacing="0"/>
            </w:pPr>
            <w:r>
              <w:rPr>
                <w:rFonts w:hint="eastAsia"/>
              </w:rPr>
              <w:t xml:space="preserve">序号</w:t>
            </w:r>
            <w:r/>
          </w:p>
        </w:tc>
        <w:tc>
          <w:tcPr>
            <w:tcW w:w="2369" w:type="dxa"/>
            <w:vAlign w:val="center"/>
            <w:textDirection w:val="lrTb"/>
            <w:noWrap/>
          </w:tcPr>
          <w:p>
            <w:pPr>
              <w:pStyle w:val="1000"/>
              <w:jc w:val="center"/>
              <w:spacing w:beforeAutospacing="0" w:afterAutospacing="0"/>
            </w:pPr>
            <w:r>
              <w:rPr>
                <w:rFonts w:hint="eastAsia"/>
              </w:rPr>
              <w:t xml:space="preserve">招标文件要求</w:t>
            </w:r>
            <w:r/>
          </w:p>
        </w:tc>
        <w:tc>
          <w:tcPr>
            <w:tcW w:w="2240" w:type="dxa"/>
            <w:vAlign w:val="center"/>
            <w:textDirection w:val="lrTb"/>
            <w:noWrap/>
          </w:tcPr>
          <w:p>
            <w:pPr>
              <w:pStyle w:val="1000"/>
              <w:jc w:val="center"/>
              <w:spacing w:beforeAutospacing="0" w:afterAutospacing="0"/>
            </w:pPr>
            <w:r>
              <w:rPr>
                <w:rFonts w:hint="eastAsia"/>
              </w:rPr>
              <w:t xml:space="preserve">投标响应情况</w:t>
            </w:r>
            <w:r/>
          </w:p>
        </w:tc>
        <w:tc>
          <w:tcPr>
            <w:tcW w:w="1679" w:type="dxa"/>
            <w:vAlign w:val="center"/>
            <w:textDirection w:val="lrTb"/>
            <w:noWrap/>
          </w:tcPr>
          <w:p>
            <w:pPr>
              <w:pStyle w:val="1000"/>
              <w:jc w:val="center"/>
              <w:spacing w:beforeAutospacing="0" w:afterAutospacing="0"/>
            </w:pPr>
            <w:r>
              <w:rPr>
                <w:rFonts w:hint="eastAsia"/>
              </w:rPr>
              <w:t xml:space="preserve">超出、符合或偏离</w:t>
            </w:r>
            <w:r/>
          </w:p>
        </w:tc>
        <w:tc>
          <w:tcPr>
            <w:tcW w:w="1679" w:type="dxa"/>
            <w:vAlign w:val="center"/>
            <w:textDirection w:val="lrTb"/>
            <w:noWrap/>
          </w:tcPr>
          <w:p>
            <w:pPr>
              <w:pStyle w:val="1000"/>
              <w:jc w:val="center"/>
              <w:spacing w:beforeAutospacing="0" w:afterAutospacing="0"/>
            </w:pPr>
            <w:r>
              <w:rPr>
                <w:rFonts w:hint="eastAsia"/>
              </w:rPr>
              <w:t xml:space="preserve">证明</w:t>
            </w:r>
            <w:r/>
          </w:p>
          <w:p>
            <w:pPr>
              <w:pStyle w:val="1000"/>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600"/>
              <w:jc w:val="center"/>
              <w:spacing w:beforeAutospacing="0" w:afterAutospacing="0"/>
            </w:pPr>
            <w:r>
              <w:rPr>
                <w:rFonts w:hint="eastAsia"/>
              </w:rPr>
              <w:t xml:space="preserve"> </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00"/>
              <w:ind w:firstLine="600"/>
              <w:jc w:val="center"/>
              <w:spacing w:beforeAutospacing="0" w:afterAutospacing="0"/>
            </w:pPr>
            <w:r>
              <w:rPr>
                <w:rFonts w:hint="eastAsia"/>
              </w:rPr>
              <w:t xml:space="preserve"> </w:t>
            </w:r>
            <w:r/>
          </w:p>
        </w:tc>
        <w:tc>
          <w:tcPr>
            <w:tcW w:w="2369" w:type="dxa"/>
            <w:vAlign w:val="center"/>
            <w:textDirection w:val="lrTb"/>
            <w:noWrap/>
          </w:tcPr>
          <w:p>
            <w:pPr>
              <w:pStyle w:val="1000"/>
              <w:ind w:firstLine="480"/>
              <w:jc w:val="center"/>
              <w:spacing w:beforeAutospacing="0" w:afterAutospacing="0"/>
            </w:pPr>
            <w:r>
              <w:rPr>
                <w:rFonts w:hint="eastAsia"/>
              </w:rPr>
              <w:t xml:space="preserve">……</w:t>
            </w:r>
            <w:r/>
          </w:p>
        </w:tc>
        <w:tc>
          <w:tcPr>
            <w:tcW w:w="2240"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c>
          <w:tcPr>
            <w:tcW w:w="1679" w:type="dxa"/>
            <w:vAlign w:val="center"/>
            <w:textDirection w:val="lrTb"/>
            <w:noWrap/>
          </w:tcPr>
          <w:p>
            <w:pPr>
              <w:pStyle w:val="1000"/>
              <w:ind w:firstLine="600"/>
              <w:jc w:val="center"/>
              <w:spacing w:beforeAutospacing="0" w:afterAutospacing="0"/>
            </w:pPr>
            <w:r>
              <w:rPr>
                <w:rFonts w:hint="eastAsia"/>
              </w:rPr>
              <w:t xml:space="preserve"> </w:t>
            </w:r>
            <w:r/>
          </w:p>
        </w:tc>
      </w:tr>
    </w:tbl>
    <w:p>
      <w:pPr>
        <w:pStyle w:val="1000"/>
        <w:ind w:firstLine="480"/>
        <w:jc w:val="both"/>
        <w:spacing w:beforeAutospacing="0" w:afterAutospacing="0"/>
      </w:pPr>
      <w:r>
        <w:rPr>
          <w:rFonts w:hint="eastAsia"/>
        </w:rPr>
        <w:t xml:space="preserve">注：行数不够，可自行添加。</w:t>
      </w:r>
      <w:r/>
    </w:p>
    <w:p>
      <w:pPr>
        <w:pStyle w:val="1000"/>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1000"/>
        <w:jc w:val="both"/>
        <w:spacing w:beforeAutospacing="0" w:afterAutospacing="0"/>
        <w:rPr>
          <w:bCs/>
          <w:i/>
          <w:sz w:val="13"/>
          <w:szCs w:val="13"/>
          <w:u w:val="single"/>
        </w:rPr>
      </w:pPr>
      <w:r>
        <w:rPr>
          <w:bCs/>
          <w:i/>
          <w:sz w:val="13"/>
          <w:szCs w:val="13"/>
          <w:u w:val="single"/>
        </w:rPr>
      </w:r>
      <w:r/>
    </w:p>
    <w:tbl>
      <w:tblPr>
        <w:tblStyle w:val="824"/>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00"/>
              <w:jc w:val="center"/>
              <w:spacing w:beforeAutospacing="0" w:afterAutospacing="0"/>
            </w:pPr>
            <w:r>
              <w:rPr>
                <w:rFonts w:hint="eastAsia"/>
              </w:rPr>
              <w:t xml:space="preserve">序号</w:t>
            </w:r>
            <w:r/>
          </w:p>
        </w:tc>
        <w:tc>
          <w:tcPr>
            <w:tcW w:w="2011" w:type="dxa"/>
            <w:vAlign w:val="center"/>
            <w:textDirection w:val="lrTb"/>
            <w:noWrap/>
          </w:tcPr>
          <w:p>
            <w:pPr>
              <w:pStyle w:val="1000"/>
              <w:jc w:val="center"/>
              <w:spacing w:beforeAutospacing="0" w:afterAutospacing="0"/>
            </w:pPr>
            <w:r>
              <w:rPr>
                <w:rFonts w:hint="eastAsia"/>
              </w:rPr>
              <w:t xml:space="preserve">招标文件要求</w:t>
            </w:r>
            <w:r/>
          </w:p>
        </w:tc>
        <w:tc>
          <w:tcPr>
            <w:tcW w:w="2304" w:type="dxa"/>
            <w:vAlign w:val="center"/>
            <w:textDirection w:val="lrTb"/>
            <w:noWrap/>
          </w:tcPr>
          <w:p>
            <w:pPr>
              <w:pStyle w:val="1000"/>
              <w:jc w:val="center"/>
              <w:spacing w:beforeAutospacing="0" w:afterAutospacing="0"/>
            </w:pPr>
            <w:r>
              <w:rPr>
                <w:rFonts w:hint="eastAsia"/>
              </w:rPr>
              <w:t xml:space="preserve">投标响应情况</w:t>
            </w:r>
            <w:r/>
          </w:p>
        </w:tc>
        <w:tc>
          <w:tcPr>
            <w:tcW w:w="1872" w:type="dxa"/>
            <w:vAlign w:val="center"/>
            <w:textDirection w:val="lrTb"/>
            <w:noWrap/>
          </w:tcPr>
          <w:p>
            <w:pPr>
              <w:pStyle w:val="1000"/>
              <w:jc w:val="center"/>
              <w:spacing w:beforeAutospacing="0" w:afterAutospacing="0"/>
            </w:pPr>
            <w:r>
              <w:rPr>
                <w:rFonts w:hint="eastAsia"/>
              </w:rPr>
              <w:t xml:space="preserve">超出、符合或偏离</w:t>
            </w:r>
            <w:r/>
          </w:p>
        </w:tc>
        <w:tc>
          <w:tcPr>
            <w:tcW w:w="1813" w:type="dxa"/>
            <w:vAlign w:val="center"/>
            <w:textDirection w:val="lrTb"/>
            <w:noWrap/>
          </w:tcPr>
          <w:p>
            <w:pPr>
              <w:pStyle w:val="1000"/>
              <w:jc w:val="center"/>
              <w:spacing w:beforeAutospacing="0" w:afterAutospacing="0"/>
            </w:pPr>
            <w:r>
              <w:rPr>
                <w:rFonts w:hint="eastAsia"/>
              </w:rPr>
              <w:t xml:space="preserve">证明</w:t>
            </w:r>
            <w:r/>
          </w:p>
          <w:p>
            <w:pPr>
              <w:pStyle w:val="1000"/>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00"/>
              <w:ind w:firstLine="600"/>
              <w:jc w:val="center"/>
              <w:spacing w:beforeAutospacing="0" w:afterAutospacing="0"/>
            </w:pPr>
            <w:r>
              <w:rPr>
                <w:rFonts w:hint="eastAsia"/>
              </w:rPr>
              <w:t xml:space="preserve"> </w:t>
            </w:r>
            <w:r/>
          </w:p>
        </w:tc>
        <w:tc>
          <w:tcPr>
            <w:tcW w:w="2011" w:type="dxa"/>
            <w:vAlign w:val="center"/>
            <w:textDirection w:val="lrTb"/>
            <w:noWrap/>
          </w:tcPr>
          <w:p>
            <w:pPr>
              <w:pStyle w:val="1000"/>
              <w:ind w:firstLine="600"/>
              <w:jc w:val="center"/>
              <w:spacing w:beforeAutospacing="0" w:afterAutospacing="0"/>
            </w:pPr>
            <w:r>
              <w:rPr>
                <w:rFonts w:hint="eastAsia"/>
              </w:rPr>
              <w:t xml:space="preserve"> </w:t>
            </w:r>
            <w:r/>
          </w:p>
        </w:tc>
        <w:tc>
          <w:tcPr>
            <w:tcW w:w="2304" w:type="dxa"/>
            <w:vAlign w:val="center"/>
            <w:textDirection w:val="lrTb"/>
            <w:noWrap/>
          </w:tcPr>
          <w:p>
            <w:pPr>
              <w:pStyle w:val="1000"/>
              <w:ind w:firstLine="600"/>
              <w:jc w:val="center"/>
              <w:spacing w:beforeAutospacing="0" w:afterAutospacing="0"/>
            </w:pPr>
            <w:r>
              <w:rPr>
                <w:rFonts w:hint="eastAsia"/>
              </w:rPr>
              <w:t xml:space="preserve"> </w:t>
            </w:r>
            <w:r/>
          </w:p>
        </w:tc>
        <w:tc>
          <w:tcPr>
            <w:tcW w:w="1872" w:type="dxa"/>
            <w:vAlign w:val="center"/>
            <w:textDirection w:val="lrTb"/>
            <w:noWrap/>
          </w:tcPr>
          <w:p>
            <w:pPr>
              <w:pStyle w:val="1000"/>
              <w:ind w:firstLine="600"/>
              <w:jc w:val="center"/>
              <w:spacing w:beforeAutospacing="0" w:afterAutospacing="0"/>
            </w:pPr>
            <w:r>
              <w:rPr>
                <w:rFonts w:hint="eastAsia"/>
              </w:rPr>
              <w:t xml:space="preserve"> </w:t>
            </w:r>
            <w:r/>
          </w:p>
        </w:tc>
        <w:tc>
          <w:tcPr>
            <w:tcW w:w="1813" w:type="dxa"/>
            <w:vAlign w:val="center"/>
            <w:textDirection w:val="lrTb"/>
            <w:noWrap/>
          </w:tcPr>
          <w:p>
            <w:pPr>
              <w:pStyle w:val="1000"/>
              <w:ind w:firstLine="600"/>
              <w:jc w:val="center"/>
              <w:spacing w:beforeAutospacing="0" w:afterAutospacing="0"/>
            </w:pPr>
            <w:r>
              <w:rPr>
                <w:rFonts w:hint="eastAsia"/>
              </w:rPr>
              <w:t xml:space="preserve"> </w:t>
            </w:r>
            <w:r/>
          </w:p>
        </w:tc>
      </w:tr>
    </w:tbl>
    <w:p>
      <w:pPr>
        <w:pStyle w:val="1000"/>
        <w:jc w:val="both"/>
        <w:spacing w:beforeAutospacing="0" w:afterAutospacing="0"/>
      </w:pPr>
      <w:r>
        <w:rPr>
          <w:rFonts w:hint="eastAsia"/>
        </w:rPr>
        <w:t xml:space="preserve">注：行数不够，可自行添加。</w:t>
      </w:r>
      <w:r/>
    </w:p>
    <w:p>
      <w:pPr>
        <w:pStyle w:val="1000"/>
        <w:ind w:firstLine="600"/>
        <w:jc w:val="both"/>
        <w:spacing w:beforeAutospacing="0" w:afterAutospacing="0"/>
      </w:pPr>
      <w:r/>
      <w:r/>
    </w:p>
    <w:p>
      <w:pPr>
        <w:pStyle w:val="1000"/>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1000"/>
        <w:ind w:firstLine="482"/>
        <w:jc w:val="both"/>
        <w:spacing w:beforeAutospacing="0" w:afterAutospacing="0" w:line="500" w:lineRule="exact"/>
      </w:pPr>
      <w:r>
        <w:rPr>
          <w:rFonts w:hint="eastAsia"/>
        </w:rPr>
        <w:t xml:space="preserve">投标人全称（加盖CA电子签章）：</w:t>
      </w:r>
      <w:r/>
    </w:p>
    <w:p>
      <w:pPr>
        <w:pStyle w:val="1000"/>
        <w:ind w:firstLine="482"/>
        <w:jc w:val="both"/>
        <w:spacing w:beforeAutospacing="0" w:afterAutospacing="0" w:line="500" w:lineRule="exact"/>
      </w:pPr>
      <w:r>
        <w:rPr>
          <w:rFonts w:hint="eastAsia"/>
        </w:rPr>
        <w:t xml:space="preserve">项目名称：</w:t>
      </w:r>
      <w:r/>
    </w:p>
    <w:p>
      <w:pPr>
        <w:pStyle w:val="1000"/>
        <w:ind w:firstLine="482"/>
        <w:jc w:val="both"/>
        <w:spacing w:beforeAutospacing="0" w:afterAutospacing="0" w:line="500" w:lineRule="exact"/>
      </w:pPr>
      <w:r>
        <w:rPr>
          <w:rFonts w:hint="eastAsia"/>
        </w:rPr>
        <w:t xml:space="preserve">项目编号：</w:t>
      </w:r>
      <w:r/>
    </w:p>
    <w:tbl>
      <w:tblPr>
        <w:tblStyle w:val="824"/>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00"/>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00"/>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00"/>
              <w:spacing w:beforeAutospacing="0" w:afterAutospacing="0" w:line="400" w:lineRule="exact"/>
            </w:pPr>
            <w:r>
              <w:rPr>
                <w:rFonts w:hint="eastAsia"/>
                <w:szCs w:val="21"/>
              </w:rPr>
              <w:t xml:space="preserve">报价（大写）：   </w:t>
            </w:r>
            <w:r>
              <w:rPr>
                <w:rFonts w:hint="eastAsia"/>
              </w:rPr>
              <w:t xml:space="preserve">     金额大写     </w:t>
            </w:r>
            <w:r/>
          </w:p>
        </w:tc>
      </w:tr>
    </w:tbl>
    <w:p>
      <w:pPr>
        <w:pStyle w:val="1000"/>
        <w:ind w:firstLine="600"/>
        <w:jc w:val="both"/>
        <w:spacing w:beforeAutospacing="0" w:afterAutospacing="0" w:line="500" w:lineRule="exact"/>
      </w:pPr>
      <w:r>
        <w:t xml:space="preserve"> </w:t>
      </w:r>
      <w:r/>
    </w:p>
    <w:p>
      <w:pPr>
        <w:pStyle w:val="1000"/>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00"/>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00"/>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1000"/>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5"/>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5"/>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995"/>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5"/>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995"/>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5"/>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995"/>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995"/>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995"/>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95"/>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995"/>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995"/>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995"/>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995"/>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95"/>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95"/>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995"/>
        <w:jc w:val="both"/>
        <w:spacing w:beforeAutospacing="0" w:afterAutospacing="0" w:line="500" w:lineRule="exact"/>
        <w:rPr>
          <w:rFonts w:ascii="宋体" w:hAnsi="宋体" w:cs="宋体"/>
        </w:rPr>
      </w:pPr>
      <w:r>
        <w:rPr>
          <w:rFonts w:hint="eastAsia" w:ascii="宋体" w:hAnsi="宋体" w:cs="宋体"/>
        </w:rPr>
        <w:t xml:space="preserve">……</w:t>
      </w:r>
      <w:r/>
    </w:p>
    <w:p>
      <w:pPr>
        <w:pStyle w:val="995"/>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995"/>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95"/>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995"/>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995"/>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995"/>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95"/>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995"/>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995"/>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995"/>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06"/>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06"/>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03"/>
    <w:uiPriority w:val="0"/>
    <w:qFormat/>
    <w:pPr>
      <w:jc w:val="both"/>
      <w:widowControl w:val="off"/>
    </w:pPr>
    <w:rPr>
      <w:rFonts w:hint="default" w:ascii="Times New Roman" w:hAnsi="Times New Roman" w:eastAsia="宋体" w:cs="Times New Roman"/>
      <w:sz w:val="21"/>
      <w:szCs w:val="24"/>
    </w:rPr>
  </w:style>
  <w:style w:type="paragraph" w:styleId="814">
    <w:name w:val="Heading 1"/>
    <w:basedOn w:val="813"/>
    <w:next w:val="813"/>
    <w:link w:val="846"/>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link w:val="847"/>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848"/>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link w:val="849"/>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850"/>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51"/>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53"/>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54"/>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pPr>
      <w:ind w:left="1701" w:right="0" w:firstLine="0"/>
      <w:spacing w:after="57"/>
    </w:pPr>
  </w:style>
  <w:style w:type="paragraph" w:styleId="826">
    <w:name w:val="Caption"/>
    <w:basedOn w:val="813"/>
    <w:next w:val="81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7">
    <w:name w:val="toc 5"/>
    <w:basedOn w:val="813"/>
    <w:next w:val="813"/>
    <w:uiPriority w:val="39"/>
    <w:unhideWhenUsed/>
    <w:qFormat/>
    <w:pPr>
      <w:ind w:left="1134" w:right="0" w:firstLine="0"/>
      <w:spacing w:after="57"/>
    </w:pPr>
  </w:style>
  <w:style w:type="paragraph" w:styleId="828">
    <w:name w:val="toc 3"/>
    <w:basedOn w:val="813"/>
    <w:next w:val="813"/>
    <w:uiPriority w:val="39"/>
    <w:unhideWhenUsed/>
    <w:qFormat/>
    <w:pPr>
      <w:ind w:left="567" w:right="0" w:firstLine="0"/>
      <w:spacing w:after="57"/>
    </w:pPr>
  </w:style>
  <w:style w:type="paragraph" w:styleId="829">
    <w:name w:val="toc 8"/>
    <w:basedOn w:val="813"/>
    <w:next w:val="813"/>
    <w:uiPriority w:val="39"/>
    <w:unhideWhenUsed/>
    <w:qFormat/>
    <w:pPr>
      <w:ind w:left="1984" w:right="0" w:firstLine="0"/>
      <w:spacing w:after="57"/>
    </w:pPr>
  </w:style>
  <w:style w:type="paragraph" w:styleId="830">
    <w:name w:val="endnote text"/>
    <w:basedOn w:val="813"/>
    <w:link w:val="992"/>
    <w:uiPriority w:val="99"/>
    <w:semiHidden/>
    <w:unhideWhenUsed/>
    <w:qFormat/>
    <w:pPr>
      <w:spacing w:after="0" w:line="240" w:lineRule="auto"/>
    </w:pPr>
    <w:rPr>
      <w:sz w:val="20"/>
    </w:rPr>
  </w:style>
  <w:style w:type="paragraph" w:styleId="831">
    <w:name w:val="Footer"/>
    <w:basedOn w:val="813"/>
    <w:link w:val="865"/>
    <w:uiPriority w:val="99"/>
    <w:unhideWhenUsed/>
    <w:qFormat/>
    <w:pPr>
      <w:spacing w:after="0" w:line="240" w:lineRule="auto"/>
      <w:tabs>
        <w:tab w:val="center" w:pos="7143" w:leader="none"/>
        <w:tab w:val="right" w:pos="14287" w:leader="none"/>
      </w:tabs>
    </w:pPr>
  </w:style>
  <w:style w:type="paragraph" w:styleId="832">
    <w:name w:val="Header"/>
    <w:basedOn w:val="813"/>
    <w:link w:val="863"/>
    <w:uiPriority w:val="99"/>
    <w:unhideWhenUsed/>
    <w:qFormat/>
    <w:pPr>
      <w:spacing w:after="0" w:line="240" w:lineRule="auto"/>
      <w:tabs>
        <w:tab w:val="center" w:pos="7143" w:leader="none"/>
        <w:tab w:val="right" w:pos="14287" w:leader="none"/>
      </w:tabs>
    </w:pPr>
  </w:style>
  <w:style w:type="paragraph" w:styleId="833">
    <w:name w:val="toc 1"/>
    <w:basedOn w:val="813"/>
    <w:next w:val="813"/>
    <w:uiPriority w:val="39"/>
    <w:unhideWhenUsed/>
    <w:qFormat/>
    <w:pPr>
      <w:ind w:left="0" w:right="0" w:firstLine="0"/>
      <w:spacing w:after="57"/>
    </w:pPr>
  </w:style>
  <w:style w:type="paragraph" w:styleId="834">
    <w:name w:val="toc 4"/>
    <w:basedOn w:val="813"/>
    <w:next w:val="813"/>
    <w:uiPriority w:val="39"/>
    <w:unhideWhenUsed/>
    <w:qFormat/>
    <w:pPr>
      <w:ind w:left="850" w:right="0" w:firstLine="0"/>
      <w:spacing w:after="57"/>
    </w:pPr>
  </w:style>
  <w:style w:type="paragraph" w:styleId="835">
    <w:name w:val="Subtitle"/>
    <w:basedOn w:val="813"/>
    <w:next w:val="813"/>
    <w:link w:val="858"/>
    <w:uiPriority w:val="11"/>
    <w:qFormat/>
    <w:pPr>
      <w:spacing w:before="200" w:after="200"/>
    </w:pPr>
    <w:rPr>
      <w:sz w:val="24"/>
      <w:szCs w:val="24"/>
    </w:rPr>
  </w:style>
  <w:style w:type="paragraph" w:styleId="836">
    <w:name w:val="footnote text"/>
    <w:basedOn w:val="813"/>
    <w:link w:val="991"/>
    <w:uiPriority w:val="99"/>
    <w:semiHidden/>
    <w:unhideWhenUsed/>
    <w:qFormat/>
    <w:pPr>
      <w:spacing w:after="40" w:line="240" w:lineRule="auto"/>
    </w:pPr>
    <w:rPr>
      <w:sz w:val="18"/>
    </w:rPr>
  </w:style>
  <w:style w:type="paragraph" w:styleId="837">
    <w:name w:val="toc 6"/>
    <w:basedOn w:val="813"/>
    <w:next w:val="813"/>
    <w:uiPriority w:val="39"/>
    <w:unhideWhenUsed/>
    <w:qFormat/>
    <w:pPr>
      <w:ind w:left="1417" w:right="0" w:firstLine="0"/>
      <w:spacing w:after="57"/>
    </w:pPr>
  </w:style>
  <w:style w:type="paragraph" w:styleId="838">
    <w:name w:val="table of figures"/>
    <w:basedOn w:val="813"/>
    <w:next w:val="813"/>
    <w:uiPriority w:val="99"/>
    <w:unhideWhenUsed/>
    <w:qFormat/>
    <w:pPr>
      <w:spacing w:after="0" w:afterAutospacing="0"/>
    </w:pPr>
  </w:style>
  <w:style w:type="paragraph" w:styleId="839">
    <w:name w:val="toc 2"/>
    <w:basedOn w:val="813"/>
    <w:next w:val="813"/>
    <w:uiPriority w:val="39"/>
    <w:unhideWhenUsed/>
    <w:qFormat/>
    <w:pPr>
      <w:ind w:left="283" w:right="0" w:firstLine="0"/>
      <w:spacing w:after="57"/>
    </w:pPr>
  </w:style>
  <w:style w:type="paragraph" w:styleId="840">
    <w:name w:val="toc 9"/>
    <w:basedOn w:val="813"/>
    <w:next w:val="813"/>
    <w:uiPriority w:val="39"/>
    <w:unhideWhenUsed/>
    <w:qFormat/>
    <w:pPr>
      <w:ind w:left="2268" w:right="0" w:firstLine="0"/>
      <w:spacing w:after="57"/>
    </w:pPr>
  </w:style>
  <w:style w:type="paragraph" w:styleId="841">
    <w:name w:val="Title"/>
    <w:basedOn w:val="813"/>
    <w:next w:val="813"/>
    <w:link w:val="857"/>
    <w:uiPriority w:val="10"/>
    <w:qFormat/>
    <w:pPr>
      <w:contextualSpacing/>
      <w:spacing w:before="300" w:after="200"/>
    </w:pPr>
    <w:rPr>
      <w:sz w:val="48"/>
      <w:szCs w:val="48"/>
    </w:rPr>
  </w:style>
  <w:style w:type="table" w:styleId="84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basedOn w:val="823"/>
    <w:uiPriority w:val="99"/>
    <w:semiHidden/>
    <w:unhideWhenUsed/>
    <w:qFormat/>
    <w:rPr>
      <w:vertAlign w:val="superscript"/>
    </w:rPr>
  </w:style>
  <w:style w:type="character" w:styleId="844">
    <w:name w:val="Hyperlink"/>
    <w:uiPriority w:val="99"/>
    <w:unhideWhenUsed/>
    <w:rPr>
      <w:color w:val="0026e5" w:themeColor="hyperlink"/>
      <w:u w:val="single"/>
      <w14:textFill>
        <w14:solidFill>
          <w14:schemeClr w14:val="hlink"/>
        </w14:solidFill>
      </w14:textFill>
    </w:rPr>
  </w:style>
  <w:style w:type="character" w:styleId="845">
    <w:name w:val="footnote reference"/>
    <w:basedOn w:val="823"/>
    <w:uiPriority w:val="99"/>
    <w:unhideWhenUsed/>
    <w:qFormat/>
    <w:rPr>
      <w:vertAlign w:val="superscript"/>
    </w:rPr>
  </w:style>
  <w:style w:type="character" w:styleId="846" w:customStyle="1">
    <w:name w:val="Heading 1 Char"/>
    <w:basedOn w:val="823"/>
    <w:link w:val="814"/>
    <w:uiPriority w:val="9"/>
    <w:qFormat/>
    <w:rPr>
      <w:rFonts w:ascii="Arial" w:hAnsi="Arial" w:eastAsia="Arial" w:cs="Arial"/>
      <w:sz w:val="40"/>
      <w:szCs w:val="40"/>
    </w:rPr>
  </w:style>
  <w:style w:type="character" w:styleId="847" w:customStyle="1">
    <w:name w:val="Heading 2 Char"/>
    <w:basedOn w:val="823"/>
    <w:link w:val="815"/>
    <w:uiPriority w:val="9"/>
    <w:qFormat/>
    <w:rPr>
      <w:rFonts w:ascii="Arial" w:hAnsi="Arial" w:eastAsia="Arial" w:cs="Arial"/>
      <w:sz w:val="34"/>
    </w:rPr>
  </w:style>
  <w:style w:type="character" w:styleId="848" w:customStyle="1">
    <w:name w:val="Heading 3 Char"/>
    <w:basedOn w:val="823"/>
    <w:link w:val="816"/>
    <w:uiPriority w:val="9"/>
    <w:qFormat/>
    <w:rPr>
      <w:rFonts w:ascii="Arial" w:hAnsi="Arial" w:eastAsia="Arial" w:cs="Arial"/>
      <w:sz w:val="30"/>
      <w:szCs w:val="30"/>
    </w:rPr>
  </w:style>
  <w:style w:type="character" w:styleId="849" w:customStyle="1">
    <w:name w:val="Heading 4 Char"/>
    <w:basedOn w:val="823"/>
    <w:link w:val="817"/>
    <w:uiPriority w:val="9"/>
    <w:qFormat/>
    <w:rPr>
      <w:rFonts w:ascii="Arial" w:hAnsi="Arial" w:eastAsia="Arial" w:cs="Arial"/>
      <w:b/>
      <w:bCs/>
      <w:sz w:val="26"/>
      <w:szCs w:val="26"/>
    </w:rPr>
  </w:style>
  <w:style w:type="character" w:styleId="850" w:customStyle="1">
    <w:name w:val="Heading 5 Char"/>
    <w:basedOn w:val="823"/>
    <w:link w:val="818"/>
    <w:uiPriority w:val="9"/>
    <w:qFormat/>
    <w:rPr>
      <w:rFonts w:ascii="Arial" w:hAnsi="Arial" w:eastAsia="Arial" w:cs="Arial"/>
      <w:b/>
      <w:bCs/>
      <w:sz w:val="24"/>
      <w:szCs w:val="24"/>
    </w:rPr>
  </w:style>
  <w:style w:type="character" w:styleId="851" w:customStyle="1">
    <w:name w:val="Heading 6 Char"/>
    <w:basedOn w:val="823"/>
    <w:link w:val="819"/>
    <w:uiPriority w:val="9"/>
    <w:qFormat/>
    <w:rPr>
      <w:rFonts w:ascii="Arial" w:hAnsi="Arial" w:eastAsia="Arial" w:cs="Arial"/>
      <w:b/>
      <w:bCs/>
      <w:sz w:val="22"/>
      <w:szCs w:val="22"/>
    </w:rPr>
  </w:style>
  <w:style w:type="character" w:styleId="852" w:customStyle="1">
    <w:name w:val="Heading 7 Char"/>
    <w:basedOn w:val="823"/>
    <w:link w:val="820"/>
    <w:uiPriority w:val="9"/>
    <w:qFormat/>
    <w:rPr>
      <w:rFonts w:ascii="Arial" w:hAnsi="Arial" w:eastAsia="Arial" w:cs="Arial"/>
      <w:b/>
      <w:bCs/>
      <w:i/>
      <w:iCs/>
      <w:sz w:val="22"/>
      <w:szCs w:val="22"/>
    </w:rPr>
  </w:style>
  <w:style w:type="character" w:styleId="853" w:customStyle="1">
    <w:name w:val="Heading 8 Char"/>
    <w:basedOn w:val="823"/>
    <w:link w:val="821"/>
    <w:uiPriority w:val="9"/>
    <w:qFormat/>
    <w:rPr>
      <w:rFonts w:ascii="Arial" w:hAnsi="Arial" w:eastAsia="Arial" w:cs="Arial"/>
      <w:i/>
      <w:iCs/>
      <w:sz w:val="22"/>
      <w:szCs w:val="22"/>
    </w:rPr>
  </w:style>
  <w:style w:type="character" w:styleId="854" w:customStyle="1">
    <w:name w:val="Heading 9 Char"/>
    <w:basedOn w:val="823"/>
    <w:link w:val="822"/>
    <w:uiPriority w:val="9"/>
    <w:qFormat/>
    <w:rPr>
      <w:rFonts w:ascii="Arial" w:hAnsi="Arial" w:eastAsia="Arial" w:cs="Arial"/>
      <w:i/>
      <w:iCs/>
      <w:sz w:val="21"/>
      <w:szCs w:val="21"/>
    </w:rPr>
  </w:style>
  <w:style w:type="paragraph" w:styleId="855">
    <w:name w:val="List Paragraph"/>
    <w:basedOn w:val="813"/>
    <w:uiPriority w:val="34"/>
    <w:qFormat/>
    <w:pPr>
      <w:contextualSpacing/>
      <w:ind w:left="720"/>
    </w:pPr>
  </w:style>
  <w:style w:type="paragraph" w:styleId="856">
    <w:name w:val="No Spacing"/>
    <w:uiPriority w:val="1"/>
    <w:qFormat/>
    <w:pPr>
      <w:spacing w:before="0" w:after="0" w:line="240" w:lineRule="auto"/>
    </w:pPr>
    <w:rPr>
      <w:rFonts w:hint="default" w:asciiTheme="minorHAnsi" w:hAnsiTheme="minorHAnsi" w:eastAsiaTheme="minorEastAsia" w:cstheme="minorBidi"/>
    </w:rPr>
  </w:style>
  <w:style w:type="character" w:styleId="857" w:customStyle="1">
    <w:name w:val="Title Char"/>
    <w:basedOn w:val="823"/>
    <w:link w:val="841"/>
    <w:uiPriority w:val="10"/>
    <w:qFormat/>
    <w:rPr>
      <w:sz w:val="48"/>
      <w:szCs w:val="48"/>
    </w:rPr>
  </w:style>
  <w:style w:type="character" w:styleId="858" w:customStyle="1">
    <w:name w:val="Subtitle Char"/>
    <w:basedOn w:val="823"/>
    <w:link w:val="835"/>
    <w:uiPriority w:val="11"/>
    <w:qFormat/>
    <w:rPr>
      <w:sz w:val="24"/>
      <w:szCs w:val="24"/>
    </w:rPr>
  </w:style>
  <w:style w:type="paragraph" w:styleId="859">
    <w:name w:val="Quote"/>
    <w:basedOn w:val="813"/>
    <w:next w:val="813"/>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13"/>
    <w:next w:val="8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basedOn w:val="823"/>
    <w:link w:val="832"/>
    <w:uiPriority w:val="99"/>
    <w:qFormat/>
  </w:style>
  <w:style w:type="character" w:styleId="864" w:customStyle="1">
    <w:name w:val="Footer Char"/>
    <w:basedOn w:val="823"/>
    <w:link w:val="831"/>
    <w:uiPriority w:val="99"/>
    <w:qFormat/>
  </w:style>
  <w:style w:type="character" w:styleId="865" w:customStyle="1">
    <w:name w:val="Caption Char"/>
    <w:link w:val="831"/>
    <w:uiPriority w:val="99"/>
    <w:qFormat/>
  </w:style>
  <w:style w:type="table" w:styleId="866"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8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8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8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8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824"/>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8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8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824"/>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8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8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8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8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6"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8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8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8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8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8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8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82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5" w:customStyle="1">
    <w:name w:val="Grid Table 4 - Accent 2"/>
    <w:basedOn w:val="82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6" w:customStyle="1">
    <w:name w:val="Grid Table 4 - Accent 3"/>
    <w:basedOn w:val="82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7" w:customStyle="1">
    <w:name w:val="Grid Table 4 - Accent 4"/>
    <w:basedOn w:val="82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8" w:customStyle="1">
    <w:name w:val="Grid Table 4 - Accent 5"/>
    <w:basedOn w:val="824"/>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9" w:customStyle="1">
    <w:name w:val="Grid Table 4 - Accent 6"/>
    <w:basedOn w:val="82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0"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2"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3"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4" w:customStyle="1">
    <w:name w:val="Grid Table 5 Dark- Accent 4"/>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5" w:customStyle="1">
    <w:name w:val="Grid Table 5 Dark - Accent 5"/>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6" w:customStyle="1">
    <w:name w:val="Grid Table 5 Dark - Accent 6"/>
    <w:basedOn w:val="82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7"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82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82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824"/>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8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824"/>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3" w:customStyle="1">
    <w:name w:val="Grid Table 6 Colorful - Accent 6"/>
    <w:basedOn w:val="824"/>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4"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824"/>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82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824"/>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82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82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824"/>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824"/>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82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82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82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824"/>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824"/>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8"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824"/>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0" w:customStyle="1">
    <w:name w:val="List Table 2 - Accent 2"/>
    <w:basedOn w:val="82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1" w:customStyle="1">
    <w:name w:val="List Table 2 - Accent 3"/>
    <w:basedOn w:val="82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2" w:customStyle="1">
    <w:name w:val="List Table 2 - Accent 4"/>
    <w:basedOn w:val="82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3" w:customStyle="1">
    <w:name w:val="List Table 2 - Accent 5"/>
    <w:basedOn w:val="82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4" w:customStyle="1">
    <w:name w:val="List Table 2 - Accent 6"/>
    <w:basedOn w:val="824"/>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5" w:customStyle="1">
    <w:name w:val="List Table 3"/>
    <w:basedOn w:val="82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82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7" w:customStyle="1">
    <w:name w:val="List Table 3 - Accent 2"/>
    <w:basedOn w:val="8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82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824"/>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82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824"/>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2"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82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4 - Accent 2"/>
    <w:basedOn w:val="824"/>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5" w:customStyle="1">
    <w:name w:val="List Table 4 - Accent 3"/>
    <w:basedOn w:val="82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6" w:customStyle="1">
    <w:name w:val="List Table 4 - Accent 4"/>
    <w:basedOn w:val="82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7" w:customStyle="1">
    <w:name w:val="List Table 4 - Accent 5"/>
    <w:basedOn w:val="824"/>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8" w:customStyle="1">
    <w:name w:val="List Table 4 - Accent 6"/>
    <w:basedOn w:val="82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9" w:customStyle="1">
    <w:name w:val="List Table 5 Dark"/>
    <w:basedOn w:val="82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82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82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824"/>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824"/>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824"/>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82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82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824"/>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8" w:customStyle="1">
    <w:name w:val="List Table 6 Colorful - Accent 2"/>
    <w:basedOn w:val="82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9" w:customStyle="1">
    <w:name w:val="List Table 6 Colorful - Accent 3"/>
    <w:basedOn w:val="824"/>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0" w:customStyle="1">
    <w:name w:val="List Table 6 Colorful - Accent 4"/>
    <w:basedOn w:val="824"/>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1" w:customStyle="1">
    <w:name w:val="List Table 6 Colorful - Accent 5"/>
    <w:basedOn w:val="824"/>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2" w:customStyle="1">
    <w:name w:val="List Table 6 Colorful - Accent 6"/>
    <w:basedOn w:val="824"/>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3"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824"/>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82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824"/>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82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82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824"/>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82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2"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3"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4" w:customStyle="1">
    <w:name w:val="Lined - Accent 4"/>
    <w:basedOn w:val="82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5"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6"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7"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824"/>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Bordered &amp; Lined - Accent 2"/>
    <w:basedOn w:val="824"/>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Bordered &amp; Lined - Accent 3"/>
    <w:basedOn w:val="824"/>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Bordered &amp; Lined - Accent 4"/>
    <w:basedOn w:val="82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Bordered &amp; Lined - Accent 5"/>
    <w:basedOn w:val="824"/>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Bordered &amp; Lined - Accent 6"/>
    <w:basedOn w:val="82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w:basedOn w:val="82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8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6" w:customStyle="1">
    <w:name w:val="Bordered - Accent 2"/>
    <w:basedOn w:val="82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7" w:customStyle="1">
    <w:name w:val="Bordered - Accent 3"/>
    <w:basedOn w:val="824"/>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8" w:customStyle="1">
    <w:name w:val="Bordered - Accent 4"/>
    <w:basedOn w:val="8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9" w:customStyle="1">
    <w:name w:val="Bordered - Accent 5"/>
    <w:basedOn w:val="824"/>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0" w:customStyle="1">
    <w:name w:val="Bordered - Accent 6"/>
    <w:basedOn w:val="8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1" w:customStyle="1">
    <w:name w:val="Footnote Text Char"/>
    <w:link w:val="836"/>
    <w:uiPriority w:val="99"/>
    <w:rPr>
      <w:sz w:val="18"/>
    </w:rPr>
  </w:style>
  <w:style w:type="character" w:styleId="992" w:customStyle="1">
    <w:name w:val="Endnote Text Char"/>
    <w:link w:val="830"/>
    <w:uiPriority w:val="99"/>
    <w:qFormat/>
    <w:rPr>
      <w:sz w:val="20"/>
    </w:rPr>
  </w:style>
  <w:style w:type="paragraph" w:styleId="993" w:customStyle="1">
    <w:name w:val="TOC Heading"/>
    <w:uiPriority w:val="39"/>
    <w:unhideWhenUsed/>
    <w:qFormat/>
    <w:rPr>
      <w:rFonts w:hint="default" w:asciiTheme="minorHAnsi" w:hAnsiTheme="minorHAnsi" w:eastAsiaTheme="minorEastAsia" w:cstheme="minorBidi"/>
    </w:rPr>
  </w:style>
  <w:style w:type="paragraph" w:styleId="994" w:customStyle="1">
    <w:name w:val="普通正文"/>
    <w:basedOn w:val="813"/>
    <w:uiPriority w:val="0"/>
    <w:qFormat/>
    <w:pPr>
      <w:ind w:firstLine="480"/>
      <w:jc w:val="left"/>
      <w:spacing w:before="120" w:after="120" w:line="360" w:lineRule="auto"/>
    </w:pPr>
    <w:rPr>
      <w:rFonts w:ascii="Arial" w:hAnsi="Arial"/>
      <w:sz w:val="24"/>
    </w:rPr>
  </w:style>
  <w:style w:type="paragraph" w:styleId="995" w:customStyle="1">
    <w:name w:val="普通(网站)12"/>
    <w:basedOn w:val="813"/>
    <w:uiPriority w:val="0"/>
    <w:qFormat/>
    <w:pPr>
      <w:jc w:val="left"/>
      <w:spacing w:beforeAutospacing="1" w:afterAutospacing="1"/>
    </w:pPr>
    <w:rPr>
      <w:sz w:val="24"/>
    </w:rPr>
  </w:style>
  <w:style w:type="paragraph" w:styleId="996" w:customStyle="1">
    <w:name w:val="日期1"/>
    <w:basedOn w:val="813"/>
    <w:next w:val="813"/>
    <w:uiPriority w:val="0"/>
    <w:qFormat/>
    <w:rPr>
      <w:sz w:val="24"/>
      <w:szCs w:val="20"/>
    </w:rPr>
  </w:style>
  <w:style w:type="paragraph" w:styleId="997" w:customStyle="1">
    <w:name w:val="普通(网站)11"/>
    <w:basedOn w:val="813"/>
    <w:uiPriority w:val="0"/>
    <w:qFormat/>
    <w:pPr>
      <w:jc w:val="left"/>
      <w:spacing w:before="100" w:beforeAutospacing="1" w:after="100" w:afterAutospacing="1"/>
      <w:widowControl/>
    </w:pPr>
    <w:rPr>
      <w:rFonts w:ascii="宋体" w:hAnsi="宋体" w:cs="宋体"/>
      <w:sz w:val="24"/>
    </w:rPr>
  </w:style>
  <w:style w:type="paragraph" w:styleId="998" w:customStyle="1">
    <w:name w:val="批注文字1"/>
    <w:basedOn w:val="813"/>
    <w:uiPriority w:val="0"/>
    <w:qFormat/>
    <w:pPr>
      <w:jc w:val="left"/>
    </w:pPr>
    <w:rPr>
      <w:rFonts w:ascii="Calibri" w:hAnsi="Calibri"/>
      <w:szCs w:val="22"/>
    </w:rPr>
  </w:style>
  <w:style w:type="paragraph" w:styleId="999" w:customStyle="1">
    <w:name w:val="标题 1121"/>
    <w:basedOn w:val="813"/>
    <w:next w:val="813"/>
    <w:uiPriority w:val="0"/>
    <w:qFormat/>
    <w:pPr>
      <w:jc w:val="center"/>
      <w:keepNext/>
      <w:outlineLvl w:val="0"/>
    </w:pPr>
    <w:rPr>
      <w:rFonts w:ascii="楷体" w:eastAsia="楷体"/>
      <w:sz w:val="28"/>
      <w:szCs w:val="28"/>
    </w:rPr>
  </w:style>
  <w:style w:type="paragraph" w:styleId="1000" w:customStyle="1">
    <w:name w:val="普通(网站)1"/>
    <w:basedOn w:val="813"/>
    <w:uiPriority w:val="0"/>
    <w:qFormat/>
    <w:pPr>
      <w:jc w:val="left"/>
      <w:spacing w:before="100" w:beforeAutospacing="1" w:after="100" w:afterAutospacing="1"/>
      <w:widowControl/>
    </w:pPr>
    <w:rPr>
      <w:rFonts w:ascii="宋体" w:hAnsi="宋体" w:cs="宋体"/>
      <w:sz w:val="24"/>
    </w:rPr>
  </w:style>
  <w:style w:type="paragraph" w:styleId="1001" w:customStyle="1">
    <w:name w:val="页脚12"/>
    <w:basedOn w:val="813"/>
    <w:uiPriority w:val="0"/>
    <w:unhideWhenUsed/>
    <w:qFormat/>
    <w:pPr>
      <w:jc w:val="left"/>
      <w:tabs>
        <w:tab w:val="center" w:pos="4153" w:leader="none"/>
        <w:tab w:val="right" w:pos="8306" w:leader="none"/>
      </w:tabs>
    </w:pPr>
    <w:rPr>
      <w:sz w:val="18"/>
      <w:szCs w:val="18"/>
    </w:rPr>
  </w:style>
  <w:style w:type="paragraph" w:styleId="1002" w:customStyle="1">
    <w:name w:val="页脚11"/>
    <w:basedOn w:val="813"/>
    <w:uiPriority w:val="0"/>
    <w:qFormat/>
    <w:pPr>
      <w:jc w:val="left"/>
      <w:tabs>
        <w:tab w:val="center" w:pos="4153" w:leader="none"/>
        <w:tab w:val="right" w:pos="8306" w:leader="none"/>
      </w:tabs>
    </w:pPr>
    <w:rPr>
      <w:sz w:val="18"/>
      <w:szCs w:val="20"/>
    </w:rPr>
  </w:style>
  <w:style w:type="character" w:styleId="1003" w:customStyle="1">
    <w:name w:val="页码11"/>
    <w:link w:val="813"/>
    <w:uiPriority w:val="0"/>
    <w:qFormat/>
    <w:rPr>
      <w:rFonts w:hint="default" w:ascii="Times New Roman" w:hAnsi="Times New Roman" w:eastAsia="宋体" w:cs="Times New Roman"/>
      <w:sz w:val="21"/>
      <w:szCs w:val="24"/>
    </w:rPr>
  </w:style>
  <w:style w:type="paragraph" w:styleId="1004" w:customStyle="1">
    <w:name w:val="页脚1"/>
    <w:basedOn w:val="813"/>
    <w:uiPriority w:val="0"/>
    <w:qFormat/>
    <w:pPr>
      <w:jc w:val="left"/>
      <w:tabs>
        <w:tab w:val="center" w:pos="4153" w:leader="none"/>
        <w:tab w:val="right" w:pos="8306" w:leader="none"/>
      </w:tabs>
    </w:pPr>
    <w:rPr>
      <w:sz w:val="18"/>
      <w:szCs w:val="18"/>
    </w:rPr>
  </w:style>
  <w:style w:type="paragraph" w:styleId="1005" w:customStyle="1">
    <w:name w:val="正文文本1"/>
    <w:basedOn w:val="813"/>
    <w:uiPriority w:val="99"/>
    <w:qFormat/>
    <w:rPr>
      <w:rFonts w:ascii="楷体" w:hAnsi="Arial" w:eastAsia="楷体"/>
      <w:sz w:val="28"/>
      <w:szCs w:val="28"/>
    </w:rPr>
  </w:style>
  <w:style w:type="paragraph" w:styleId="1006" w:customStyle="1">
    <w:name w:val="Footer1"/>
    <w:basedOn w:val="813"/>
    <w:uiPriority w:val="0"/>
    <w:qFormat/>
    <w:pPr>
      <w:tabs>
        <w:tab w:val="center" w:pos="7143" w:leader="none"/>
        <w:tab w:val="right" w:pos="14287" w:leader="none"/>
      </w:tabs>
    </w:pPr>
  </w:style>
  <w:style w:type="numbering" w:styleId="10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5</cp:revision>
  <dcterms:created xsi:type="dcterms:W3CDTF">2026-04-23T06:54:00Z</dcterms:created>
  <dcterms:modified xsi:type="dcterms:W3CDTF">2026-07-28T00:45:56Z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C4363CF053D448B481D1EDBB5123D90E_13</vt:lpwstr>
  </property>
  <property fmtid="{D5CDD505-2E9C-101B-9397-08002B2CF9AE}" pid="4" name="KSOTemplateDocerSaveRecord">
    <vt:lpwstr>eyJoZGlkIjoiNDUwN2I3MjI1NGQ0MmI5N2MzOWY2OWZlMzgyNjc5MWEiLCJ1c2VySWQiOiIyNzY2OTA1NzEifQ==</vt:lpwstr>
  </property>
</Properties>
</file>