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268605</wp:posOffset>
                </wp:positionH>
                <wp:positionV relativeFrom="paragraph">
                  <wp:posOffset>48895</wp:posOffset>
                </wp:positionV>
                <wp:extent cx="5505450" cy="782002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505450" cy="7820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1pt;mso-position-horizontal:absolute;mso-position-vertical-relative:text;margin-top:3.8pt;mso-position-vertical:absolute;width:433.5pt;height:615.8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rPr>
          <w:rFonts w:hint="eastAsia"/>
        </w:rPr>
      </w:r>
      <w:r/>
    </w:p>
    <w:p>
      <w:pPr>
        <w:pStyle w:val="940"/>
        <w:spacing w:after="120"/>
        <w:rPr>
          <w:sz w:val="28"/>
        </w:rPr>
      </w:pPr>
      <w:r>
        <w:rPr>
          <w:sz w:val="28"/>
        </w:rPr>
      </w:r>
      <w:r/>
    </w:p>
    <w:p>
      <w:pPr>
        <w:pStyle w:val="940"/>
        <w:jc w:val="center"/>
        <w:spacing w:line="360" w:lineRule="auto"/>
        <w:rPr>
          <w:rFonts w:hint="eastAsia" w:ascii="宋体" w:hAnsi="宋体"/>
          <w:b/>
          <w:bCs/>
          <w:color w:val="000000"/>
          <w:sz w:val="56"/>
          <w:szCs w:val="72"/>
        </w:rPr>
      </w:pPr>
      <w:r>
        <w:rPr>
          <w:rFonts w:hint="eastAsia" w:ascii="宋体" w:hAnsi="宋体"/>
          <w:b/>
          <w:bCs/>
          <w:color w:val="000000"/>
          <w:sz w:val="56"/>
          <w:szCs w:val="72"/>
        </w:rPr>
      </w:r>
      <w:r/>
    </w:p>
    <w:p>
      <w:pPr>
        <w:pStyle w:val="940"/>
        <w:ind w:firstLine="0"/>
        <w:spacing w:line="480" w:lineRule="exact"/>
        <w:rPr>
          <w:rFonts w:hint="eastAsia" w:ascii="宋体" w:hAnsi="宋体"/>
          <w:b/>
          <w:sz w:val="48"/>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sz w:val="48"/>
        </w:rPr>
      </w:r>
      <w:r/>
    </w:p>
    <w:p>
      <w:pPr>
        <w:pStyle w:val="940"/>
        <w:ind w:firstLine="3855"/>
        <w:spacing w:line="480" w:lineRule="exact"/>
        <w:rPr>
          <w:rFonts w:hint="eastAsia" w:ascii="宋体" w:hAnsi="宋体"/>
          <w:b/>
          <w:sz w:val="48"/>
        </w:rPr>
      </w:pPr>
      <w:r>
        <w:rPr>
          <w:rFonts w:hint="eastAsia" w:ascii="宋体" w:hAnsi="宋体"/>
          <w:b/>
          <w:sz w:val="48"/>
        </w:rPr>
        <w:t xml:space="preserve">目    录</w:t>
      </w:r>
      <w:r>
        <w:rPr>
          <w:rFonts w:hint="eastAsia" w:ascii="宋体" w:hAnsi="宋体"/>
          <w:b/>
          <w:sz w:val="48"/>
        </w:rPr>
      </w:r>
      <w:r/>
    </w:p>
    <w:p>
      <w:pPr>
        <w:pStyle w:val="940"/>
        <w:spacing w:line="480" w:lineRule="exact"/>
        <w:rPr>
          <w:rFonts w:ascii="宋体" w:hAnsi="宋体"/>
          <w:sz w:val="28"/>
        </w:rPr>
      </w:pPr>
      <w:r>
        <w:rPr>
          <w:rFonts w:ascii="宋体" w:hAnsi="宋体"/>
          <w:sz w:val="28"/>
        </w:rPr>
      </w:r>
      <w:r/>
    </w:p>
    <w:p>
      <w:pPr>
        <w:pStyle w:val="940"/>
        <w:ind w:firstLine="1050"/>
        <w:jc w:val="left"/>
        <w:spacing w:line="800" w:lineRule="exact"/>
        <w:rPr>
          <w:rFonts w:hint="eastAsia"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rPr>
          <w:rFonts w:hint="eastAsia" w:ascii="宋体" w:hAnsi="宋体"/>
          <w:sz w:val="30"/>
        </w:rPr>
      </w:r>
      <w:r/>
    </w:p>
    <w:p>
      <w:pPr>
        <w:pStyle w:val="940"/>
        <w:jc w:val="left"/>
        <w:spacing w:line="800" w:lineRule="exact"/>
        <w:rPr>
          <w:rFonts w:hint="eastAsia"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5</w:t>
      </w:r>
      <w:r>
        <w:rPr>
          <w:rFonts w:hint="eastAsia" w:ascii="宋体" w:hAnsi="宋体"/>
          <w:sz w:val="30"/>
        </w:rPr>
      </w:r>
      <w:r/>
    </w:p>
    <w:p>
      <w:pPr>
        <w:pStyle w:val="940"/>
        <w:ind w:firstLine="1200"/>
        <w:jc w:val="left"/>
        <w:spacing w:line="800" w:lineRule="exact"/>
        <w:rPr>
          <w:rFonts w:hint="eastAsia"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5</w:t>
      </w:r>
      <w:r>
        <w:rPr>
          <w:rFonts w:hint="eastAsia" w:ascii="宋体" w:hAnsi="宋体"/>
          <w:sz w:val="30"/>
        </w:rPr>
      </w:r>
      <w:r/>
    </w:p>
    <w:p>
      <w:pPr>
        <w:pStyle w:val="940"/>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6</w:t>
      </w:r>
      <w:r>
        <w:rPr>
          <w:rFonts w:ascii="宋体" w:hAnsi="宋体"/>
          <w:sz w:val="30"/>
        </w:rPr>
      </w:r>
      <w:r/>
    </w:p>
    <w:p>
      <w:pPr>
        <w:pStyle w:val="940"/>
        <w:ind w:firstLine="1050"/>
        <w:jc w:val="left"/>
        <w:spacing w:line="800" w:lineRule="exact"/>
        <w:rPr>
          <w:rFonts w:hint="eastAsia"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7</w:t>
      </w:r>
      <w:r>
        <w:rPr>
          <w:rFonts w:hint="eastAsia" w:ascii="宋体" w:hAnsi="宋体"/>
          <w:sz w:val="30"/>
        </w:rPr>
      </w:r>
      <w:r/>
    </w:p>
    <w:p>
      <w:pPr>
        <w:pStyle w:val="940"/>
        <w:ind w:firstLine="1200"/>
        <w:jc w:val="left"/>
        <w:spacing w:line="800" w:lineRule="exact"/>
        <w:rPr>
          <w:rFonts w:hint="eastAsia" w:ascii="宋体" w:hAnsi="宋体"/>
          <w:sz w:val="30"/>
        </w:rPr>
      </w:pPr>
      <w:r>
        <w:rPr>
          <w:rFonts w:hint="eastAsia" w:ascii="宋体" w:hAnsi="宋体"/>
          <w:sz w:val="30"/>
        </w:rPr>
        <w:t xml:space="preserve">四、投标文件…………………………………………………8</w:t>
      </w:r>
      <w:r>
        <w:rPr>
          <w:rFonts w:hint="eastAsia" w:ascii="宋体" w:hAnsi="宋体"/>
          <w:sz w:val="30"/>
        </w:rPr>
      </w:r>
      <w:r/>
    </w:p>
    <w:p>
      <w:pPr>
        <w:pStyle w:val="940"/>
        <w:ind w:firstLine="1050"/>
        <w:jc w:val="left"/>
        <w:spacing w:line="800" w:lineRule="exact"/>
        <w:rPr>
          <w:rFonts w:hint="eastAsia" w:ascii="宋体" w:hAnsi="宋体" w:eastAsia="宋体"/>
          <w:sz w:val="30"/>
          <w:lang w:eastAsia="zh-CN"/>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2</w:t>
      </w:r>
      <w:r>
        <w:rPr>
          <w:rFonts w:hint="eastAsia" w:ascii="宋体" w:hAnsi="宋体" w:eastAsia="宋体"/>
          <w:sz w:val="30"/>
          <w:lang w:eastAsia="zh-CN"/>
        </w:rPr>
      </w:r>
      <w:r/>
    </w:p>
    <w:p>
      <w:pPr>
        <w:pStyle w:val="940"/>
        <w:ind w:firstLine="1050"/>
        <w:jc w:val="left"/>
        <w:spacing w:line="800" w:lineRule="exact"/>
        <w:rPr>
          <w:rFonts w:hint="eastAsia" w:ascii="宋体" w:hAnsi="宋体"/>
          <w:sz w:val="30"/>
          <w:lang w:val="en-US" w:eastAsia="zh-CN"/>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3</w:t>
      </w:r>
      <w:r>
        <w:rPr>
          <w:rFonts w:hint="eastAsia" w:ascii="宋体" w:hAnsi="宋体"/>
          <w:sz w:val="30"/>
          <w:lang w:val="en-US" w:eastAsia="zh-CN"/>
        </w:rPr>
      </w:r>
      <w:r/>
    </w:p>
    <w:p>
      <w:pPr>
        <w:pStyle w:val="940"/>
        <w:ind w:firstLine="1050"/>
        <w:jc w:val="left"/>
        <w:spacing w:line="800" w:lineRule="exact"/>
        <w:rPr>
          <w:rFonts w:hint="eastAsia"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17</w:t>
      </w:r>
      <w:r>
        <w:rPr>
          <w:rFonts w:hint="eastAsia" w:ascii="宋体" w:hAnsi="宋体"/>
          <w:sz w:val="30"/>
        </w:rPr>
      </w:r>
      <w:r/>
    </w:p>
    <w:p>
      <w:pPr>
        <w:pStyle w:val="940"/>
        <w:ind w:firstLine="1050"/>
        <w:jc w:val="left"/>
        <w:spacing w:line="800" w:lineRule="exact"/>
        <w:rPr>
          <w:rFonts w:hint="eastAsia" w:ascii="宋体" w:hAnsi="宋体"/>
          <w:sz w:val="30"/>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21</w:t>
      </w:r>
      <w:r>
        <w:rPr>
          <w:rFonts w:hint="eastAsia" w:ascii="宋体" w:hAnsi="宋体"/>
          <w:sz w:val="30"/>
        </w:rPr>
      </w:r>
      <w:r/>
    </w:p>
    <w:p>
      <w:pPr>
        <w:pStyle w:val="940"/>
        <w:ind w:firstLine="1050"/>
        <w:jc w:val="left"/>
        <w:spacing w:line="800" w:lineRule="exact"/>
        <w:rPr>
          <w:rFonts w:hint="eastAsia" w:ascii="宋体" w:hAnsi="宋体" w:eastAsia="宋体"/>
          <w:sz w:val="30"/>
          <w:lang w:eastAsia="zh-CN"/>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rPr>
        <w:t xml:space="preserve">3</w:t>
      </w:r>
      <w:r>
        <w:rPr>
          <w:rFonts w:hint="eastAsia" w:ascii="宋体" w:hAnsi="宋体"/>
          <w:sz w:val="30"/>
          <w:lang w:val="en-US" w:eastAsia="zh-CN"/>
        </w:rPr>
        <w:t xml:space="preserve">6</w:t>
      </w:r>
      <w:r>
        <w:rPr>
          <w:rFonts w:hint="eastAsia" w:ascii="宋体" w:hAnsi="宋体" w:eastAsia="宋体"/>
          <w:sz w:val="30"/>
          <w:lang w:eastAsia="zh-CN"/>
        </w:rPr>
      </w:r>
      <w:r/>
    </w:p>
    <w:p>
      <w:pPr>
        <w:pStyle w:val="940"/>
        <w:ind w:firstLine="1050"/>
        <w:jc w:val="left"/>
        <w:spacing w:line="800" w:lineRule="exact"/>
        <w:rPr>
          <w:rFonts w:hint="eastAsia" w:ascii="宋体" w:hAnsi="宋体" w:eastAsia="宋体"/>
          <w:sz w:val="30"/>
          <w:lang w:eastAsia="zh-CN"/>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rPr>
        <w:t xml:space="preserve">4</w:t>
      </w:r>
      <w:r>
        <w:rPr>
          <w:rFonts w:hint="eastAsia" w:ascii="宋体" w:hAnsi="宋体"/>
          <w:sz w:val="30"/>
          <w:lang w:val="en-US" w:eastAsia="zh-CN"/>
        </w:rPr>
        <w:t xml:space="preserve">1</w:t>
      </w:r>
      <w:r>
        <w:rPr>
          <w:rFonts w:hint="eastAsia" w:ascii="宋体" w:hAnsi="宋体" w:eastAsia="宋体"/>
          <w:sz w:val="30"/>
          <w:lang w:eastAsia="zh-CN"/>
        </w:rPr>
      </w:r>
      <w:r/>
    </w:p>
    <w:p>
      <w:pPr>
        <w:pStyle w:val="940"/>
        <w:ind w:firstLine="1050"/>
        <w:jc w:val="left"/>
        <w:spacing w:line="800" w:lineRule="exact"/>
        <w:rPr>
          <w:rFonts w:hint="eastAsia" w:ascii="宋体" w:hAnsi="宋体" w:eastAsia="宋体"/>
          <w:sz w:val="30"/>
          <w:lang w:eastAsia="zh-CN"/>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rPr>
        <w:t xml:space="preserve">4</w:t>
      </w:r>
      <w:r>
        <w:rPr>
          <w:rFonts w:hint="eastAsia" w:ascii="宋体" w:hAnsi="宋体"/>
          <w:sz w:val="30"/>
          <w:lang w:val="en-US" w:eastAsia="zh-CN"/>
        </w:rPr>
        <w:t xml:space="preserve">6</w:t>
      </w:r>
      <w:r>
        <w:rPr>
          <w:rFonts w:hint="eastAsia" w:ascii="宋体" w:hAnsi="宋体" w:eastAsia="宋体"/>
          <w:sz w:val="30"/>
          <w:lang w:eastAsia="zh-CN"/>
        </w:rPr>
      </w:r>
      <w:r/>
    </w:p>
    <w:p>
      <w:pPr>
        <w:pStyle w:val="962"/>
        <w:ind w:firstLine="482"/>
        <w:rPr>
          <w:rFonts w:hint="eastAsia" w:ascii="宋体" w:hAnsi="宋体"/>
          <w:b/>
          <w:sz w:val="48"/>
        </w:rPr>
      </w:pPr>
      <w:r>
        <w:rPr>
          <w:rFonts w:hint="eastAsia" w:ascii="宋体" w:hAnsi="宋体"/>
          <w:b/>
          <w:sz w:val="48"/>
        </w:rPr>
      </w:r>
      <w:r/>
    </w:p>
    <w:p>
      <w:pPr>
        <w:pStyle w:val="940"/>
        <w:rPr>
          <w:rFonts w:hint="eastAsia" w:ascii="宋体" w:hAnsi="宋体"/>
          <w:b/>
          <w:sz w:val="48"/>
        </w:rPr>
      </w:pPr>
      <w:r>
        <w:rPr>
          <w:rFonts w:hint="eastAsia" w:ascii="宋体" w:hAnsi="宋体"/>
          <w:b/>
          <w:sz w:val="48"/>
        </w:rPr>
      </w:r>
      <w:r/>
    </w:p>
    <w:p>
      <w:pPr>
        <w:pStyle w:val="940"/>
        <w:rPr>
          <w:rFonts w:hint="eastAsia"/>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rPr>
      </w:r>
      <w:r/>
    </w:p>
    <w:p>
      <w:pPr>
        <w:pStyle w:val="953"/>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40"/>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940"/>
              <w:ind w:firstLine="480"/>
              <w:jc w:val="left"/>
              <w:spacing w:line="440" w:lineRule="exact"/>
              <w:widowControl/>
              <w:rPr>
                <w:rFonts w:ascii="宋体" w:hAnsi="宋体" w:cs="Arial"/>
                <w:bCs/>
                <w:color w:val="000000"/>
                <w:sz w:val="24"/>
                <w:szCs w:val="24"/>
              </w:rPr>
            </w:pPr>
            <w:r>
              <w:rPr>
                <w:rFonts w:hint="eastAsia" w:ascii="宋体" w:hAnsi="宋体"/>
                <w:color w:val="000000"/>
                <w:sz w:val="24"/>
              </w:rPr>
              <w:t xml:space="preserve">建湖县2026年老旧小区智能化采购及安装项目</w:t>
            </w:r>
            <w:r>
              <w:rPr>
                <w:rFonts w:hint="eastAsia" w:ascii="宋体" w:hAnsi="宋体" w:cs="宋体"/>
                <w:bCs/>
                <w:color w:val="000000"/>
                <w:sz w:val="24"/>
              </w:rPr>
              <w:t xml:space="preserve">JSZC-320925-JHTR-G2026-0004</w:t>
            </w:r>
            <w:r>
              <w:rPr>
                <w:rFonts w:hint="eastAsia" w:ascii="宋体" w:hAnsi="宋体"/>
                <w:color w:val="000000"/>
                <w:sz w:val="24"/>
              </w:rPr>
              <w:t xml:space="preserve">招标项目的潜在投标人应在“苏采云”系统内免费下载（投标人必须在苏采云系统中获取采购文件，方能参与政府采购项目）获取招标文件，并于2026-05-1</w:t>
            </w:r>
            <w:r>
              <w:rPr>
                <w:rFonts w:hint="eastAsia" w:ascii="宋体" w:hAnsi="宋体"/>
                <w:color w:val="000000"/>
                <w:sz w:val="24"/>
                <w:lang w:val="en-US" w:eastAsia="zh-CN"/>
              </w:rPr>
              <w:t xml:space="preserve">9</w:t>
            </w:r>
            <w:r>
              <w:rPr>
                <w:rFonts w:hint="eastAsia" w:ascii="宋体" w:hAnsi="宋体"/>
                <w:color w:val="000000"/>
                <w:sz w:val="24"/>
              </w:rPr>
              <w:t xml:space="preserve"> 09:00（北京时间）前递交投标文件。</w:t>
            </w:r>
            <w:r>
              <w:rPr>
                <w:rFonts w:ascii="宋体" w:hAnsi="宋体" w:cs="Arial"/>
                <w:bCs/>
                <w:color w:val="000000"/>
                <w:sz w:val="24"/>
                <w:szCs w:val="24"/>
              </w:rPr>
            </w:r>
            <w:r/>
          </w:p>
        </w:tc>
      </w:tr>
    </w:tbl>
    <w:p>
      <w:pPr>
        <w:pStyle w:val="94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940"/>
        <w:ind w:firstLine="480"/>
        <w:jc w:val="left"/>
        <w:spacing w:line="480" w:lineRule="exact"/>
        <w:widowControl/>
        <w:rPr>
          <w:rFonts w:hint="eastAsia" w:ascii="宋体" w:hAnsi="宋体" w:cs="Arial"/>
          <w:bCs/>
          <w:color w:val="000000"/>
          <w:sz w:val="24"/>
          <w:szCs w:val="24"/>
          <w:highlight w:val="yellow"/>
        </w:rPr>
      </w:pPr>
      <w:r>
        <w:rPr>
          <w:rFonts w:hint="eastAsia" w:ascii="宋体" w:hAnsi="宋体" w:cs="Arial"/>
          <w:bCs/>
          <w:color w:val="000000"/>
          <w:sz w:val="24"/>
          <w:szCs w:val="24"/>
        </w:rPr>
        <w:t xml:space="preserve">项目编号：JSZC-320925-JHTR-G2026-0004</w:t>
      </w:r>
      <w:r>
        <w:rPr>
          <w:rFonts w:hint="eastAsia" w:ascii="宋体" w:hAnsi="宋体" w:cs="Arial"/>
          <w:bCs/>
          <w:color w:val="000000"/>
          <w:sz w:val="24"/>
          <w:szCs w:val="24"/>
          <w:highlight w:val="yellow"/>
        </w:rPr>
      </w:r>
      <w:r/>
    </w:p>
    <w:p>
      <w:pPr>
        <w:pStyle w:val="940"/>
        <w:ind w:firstLine="480"/>
        <w:jc w:val="left"/>
        <w:spacing w:line="480" w:lineRule="exact"/>
        <w:widowControl/>
        <w:rPr>
          <w:rFonts w:hint="eastAsia" w:ascii="宋体" w:hAnsi="宋体" w:cs="宋体"/>
          <w:color w:val="000000"/>
          <w:sz w:val="24"/>
        </w:rPr>
      </w:pPr>
      <w:r>
        <w:rPr>
          <w:rFonts w:hint="eastAsia" w:ascii="宋体" w:hAnsi="宋体" w:cs="Arial"/>
          <w:bCs/>
          <w:color w:val="000000"/>
          <w:sz w:val="24"/>
          <w:szCs w:val="24"/>
        </w:rPr>
        <w:t xml:space="preserve">项目名称：</w:t>
      </w:r>
      <w:r>
        <w:rPr>
          <w:rFonts w:hint="eastAsia" w:ascii="宋体" w:hAnsi="宋体" w:cs="宋体"/>
          <w:color w:val="000000"/>
          <w:sz w:val="24"/>
        </w:rPr>
        <w:t xml:space="preserve">建湖县2026年老旧小区智能化采购及安装项目</w:t>
      </w:r>
      <w:r>
        <w:rPr>
          <w:rFonts w:hint="eastAsia" w:ascii="宋体" w:hAnsi="宋体" w:cs="宋体"/>
          <w:color w:val="000000"/>
          <w:sz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预算金额：307.01万</w:t>
      </w:r>
      <w:r>
        <w:rPr>
          <w:rFonts w:hint="eastAsia" w:ascii="宋体" w:hAnsi="宋体"/>
          <w:color w:val="000000"/>
          <w:sz w:val="24"/>
        </w:rPr>
        <w:t xml:space="preserve">元。</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最高限价（如有）：/</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宋体"/>
          <w:bCs/>
          <w:color w:val="000000"/>
          <w:sz w:val="24"/>
        </w:rPr>
        <w:t xml:space="preserve">合同履行期限：</w:t>
      </w:r>
      <w:r>
        <w:rPr>
          <w:rFonts w:hint="eastAsia" w:ascii="宋体" w:hAnsi="宋体" w:cs="Arial"/>
          <w:bCs/>
          <w:color w:val="000000"/>
          <w:sz w:val="24"/>
          <w:szCs w:val="24"/>
        </w:rPr>
        <w:t xml:space="preserve">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962"/>
        <w:ind w:firstLine="480"/>
        <w:spacing w:line="480" w:lineRule="exact"/>
        <w:rPr>
          <w:color w:val="000000"/>
        </w:rPr>
      </w:pPr>
      <w:r>
        <w:rPr>
          <w:rFonts w:hint="eastAsia" w:ascii="宋体" w:hAnsi="宋体" w:cs="Arial"/>
          <w:bCs/>
          <w:color w:val="000000"/>
          <w:sz w:val="24"/>
          <w:szCs w:val="24"/>
        </w:rPr>
        <w:t xml:space="preserve">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color w:val="000000"/>
        </w:rPr>
      </w:r>
      <w:r/>
    </w:p>
    <w:p>
      <w:pPr>
        <w:pStyle w:val="940"/>
        <w:ind w:firstLine="480"/>
        <w:jc w:val="left"/>
        <w:spacing w:line="480" w:lineRule="exact"/>
        <w:widowControl/>
        <w:rPr>
          <w:rFonts w:hint="eastAsia" w:ascii="宋体" w:hAnsi="宋体" w:cs="Arial"/>
          <w:b/>
          <w:color w:val="000000"/>
          <w:sz w:val="24"/>
          <w:szCs w:val="24"/>
        </w:rPr>
      </w:pPr>
      <w:r>
        <w:rPr>
          <w:rFonts w:hint="eastAsia" w:ascii="宋体" w:hAnsi="宋体" w:cs="Arial"/>
          <w:bCs/>
          <w:color w:val="000000"/>
          <w:sz w:val="24"/>
          <w:szCs w:val="24"/>
        </w:rPr>
        <w:t xml:space="preserve">本项目（是/否）接受联合体投标：否。</w:t>
      </w:r>
      <w:r>
        <w:rPr>
          <w:rFonts w:hint="eastAsia" w:ascii="宋体" w:hAnsi="宋体" w:cs="Arial"/>
          <w:b/>
          <w:color w:val="000000"/>
          <w:sz w:val="24"/>
          <w:szCs w:val="24"/>
        </w:rPr>
      </w:r>
      <w:r/>
    </w:p>
    <w:p>
      <w:pPr>
        <w:pStyle w:val="94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二、申请人的资格要求</w:t>
      </w:r>
      <w:r>
        <w:rPr>
          <w:rFonts w:ascii="宋体" w:hAnsi="宋体" w:cs="Arial"/>
          <w:b/>
          <w:color w:val="000000"/>
          <w:sz w:val="24"/>
          <w:szCs w:val="24"/>
        </w:rPr>
      </w:r>
      <w:r/>
    </w:p>
    <w:p>
      <w:pPr>
        <w:pStyle w:val="94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（一）满足《中华人民共和国政府采购法》第二十二条规定；</w:t>
      </w:r>
      <w:r>
        <w:rPr>
          <w:rFonts w:ascii="宋体" w:hAnsi="宋体" w:cs="Arial"/>
          <w:b/>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1.法人或者其他组织的营业执照等证明文件，自然人的身份证明；</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2.上一年度的财务状况报表（成立不满一年无需提供）；</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4.具备履行合同所必需的设备和专业技术能力的书面声明；</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5.参加政府采购活动前3年内在经营活动中没有重大违法记录的书面声明。</w:t>
      </w:r>
      <w:r>
        <w:rPr>
          <w:rFonts w:hint="eastAsia" w:ascii="宋体" w:hAnsi="宋体" w:cs="Arial"/>
          <w:bCs/>
          <w:color w:val="000000"/>
          <w:sz w:val="24"/>
          <w:szCs w:val="24"/>
        </w:rPr>
      </w:r>
      <w:r/>
    </w:p>
    <w:p>
      <w:pPr>
        <w:pStyle w:val="94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1.政策采购促进中小企业发展；</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2.政府采购促进残疾人福利单位发展；</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3.政府采购促进监狱和戒毒企业发展；</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4.政府采购鼓励采购节能环保产品；</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6.政府采购鼓励优先采购节能产品、环境标志产品：严格执行政府采购关于支持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8.执行数据中心采购相关政策：若涉及到数据中心采购，应按照“关于印发《绿色数据中心政府采购需求标准（试行）》的通知（财库〔2023〕7号）”执行。</w:t>
      </w:r>
      <w:r>
        <w:rPr>
          <w:rFonts w:hint="eastAsia" w:ascii="宋体" w:hAnsi="宋体"/>
          <w:color w:val="000000"/>
          <w:sz w:val="24"/>
        </w:rPr>
      </w:r>
      <w:r/>
    </w:p>
    <w:p>
      <w:pPr>
        <w:pStyle w:val="940"/>
        <w:ind w:firstLine="482"/>
        <w:jc w:val="left"/>
        <w:spacing w:line="48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（三）本项目特定资格要求：</w:t>
      </w:r>
      <w:r>
        <w:rPr>
          <w:rFonts w:hint="eastAsia" w:ascii="宋体" w:hAnsi="宋体" w:cs="Arial"/>
          <w:b/>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1.投标申请人应是中华人民共和国境内注册的供应商；</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eastAsia="宋体" w:cs="Arial"/>
          <w:bCs/>
          <w:color w:val="000000"/>
          <w:sz w:val="24"/>
          <w:szCs w:val="24"/>
          <w:lang w:eastAsia="zh-CN"/>
        </w:rPr>
      </w:pPr>
      <w:r>
        <w:rPr>
          <w:rFonts w:hint="eastAsia" w:ascii="宋体" w:hAnsi="宋体" w:cs="Arial"/>
          <w:bCs/>
          <w:color w:val="000000"/>
          <w:sz w:val="24"/>
          <w:szCs w:val="24"/>
        </w:rPr>
        <w:t xml:space="preserve">2.投标人须是具有《中华人民共和国基础电信业务经营许可证》的供应商或其授权分支机构</w:t>
      </w:r>
      <w:r>
        <w:rPr>
          <w:rFonts w:hint="eastAsia" w:ascii="宋体" w:hAnsi="宋体" w:cs="Arial"/>
          <w:bCs/>
          <w:color w:val="000000"/>
          <w:sz w:val="24"/>
          <w:szCs w:val="24"/>
          <w:lang w:eastAsia="zh-CN"/>
        </w:rPr>
        <w:t xml:space="preserve">；</w:t>
      </w:r>
      <w:r>
        <w:rPr>
          <w:rFonts w:hint="eastAsia" w:ascii="宋体" w:hAnsi="宋体" w:eastAsia="宋体" w:cs="Arial"/>
          <w:bCs/>
          <w:color w:val="000000"/>
          <w:sz w:val="24"/>
          <w:szCs w:val="24"/>
          <w:lang w:eastAsia="zh-CN"/>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3.未被“信用中国”网站（www.creditchina.gov.cn）列入失信被执行人、重大税收违法案件当事人名单、政府采购严重失信行为记录名单；</w:t>
      </w:r>
      <w:r>
        <w:rPr>
          <w:rFonts w:hint="eastAsia" w:ascii="宋体" w:hAnsi="宋体" w:cs="Arial"/>
          <w:bCs/>
          <w:color w:val="000000"/>
          <w:sz w:val="24"/>
          <w:szCs w:val="24"/>
        </w:rPr>
      </w:r>
      <w:r/>
    </w:p>
    <w:p>
      <w:pPr>
        <w:pStyle w:val="940"/>
        <w:ind w:firstLine="480"/>
        <w:jc w:val="left"/>
        <w:spacing w:line="480" w:lineRule="exact"/>
        <w:widowControl/>
        <w:rPr>
          <w:color w:val="000000"/>
        </w:rPr>
      </w:pPr>
      <w:r>
        <w:rPr>
          <w:rFonts w:hint="eastAsia" w:ascii="宋体" w:hAnsi="宋体" w:cs="Arial"/>
          <w:bCs/>
          <w:color w:val="000000"/>
          <w:sz w:val="24"/>
          <w:szCs w:val="24"/>
        </w:rPr>
        <w:t xml:space="preserve">4.单位负责人为同一人或者存在直接控股、管理关系的不同供应商，不得参加同一合同项下的政府采购活动。</w:t>
      </w:r>
      <w:r>
        <w:rPr>
          <w:color w:val="000000"/>
        </w:rPr>
      </w:r>
      <w:r/>
    </w:p>
    <w:p>
      <w:pPr>
        <w:pStyle w:val="94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时间：自招标文件公告发布之日起5个工作日</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地点：“苏采云”系统内免费下载（投标人必须在苏采云系统中获取采购文件，方能参与政府采购项目）</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方式：本项目采用网上注册登记方式</w:t>
      </w:r>
      <w:r>
        <w:rPr>
          <w:rFonts w:hint="eastAsia" w:ascii="宋体" w:hAnsi="宋体" w:cs="宋体"/>
          <w:color w:val="000000"/>
          <w:sz w:val="24"/>
          <w:szCs w:val="24"/>
        </w:rPr>
      </w:r>
      <w:r/>
    </w:p>
    <w:p>
      <w:pPr>
        <w:pStyle w:val="940"/>
        <w:ind w:firstLine="480"/>
        <w:jc w:val="left"/>
        <w:spacing w:line="480" w:lineRule="exact"/>
        <w:widowControl/>
        <w:rPr>
          <w:rFonts w:ascii="宋体" w:hAnsi="宋体"/>
          <w:b/>
          <w:bCs/>
          <w:color w:val="000000"/>
          <w:sz w:val="24"/>
        </w:rPr>
      </w:pPr>
      <w:r>
        <w:rPr>
          <w:rFonts w:hint="eastAsia" w:ascii="宋体" w:hAnsi="宋体" w:cs="宋体"/>
          <w:color w:val="000000"/>
          <w:sz w:val="24"/>
          <w:szCs w:val="24"/>
        </w:rPr>
        <w:t xml:space="preserve">售价：0.00元</w:t>
      </w:r>
      <w:r>
        <w:rPr>
          <w:rFonts w:ascii="宋体" w:hAnsi="宋体"/>
          <w:b/>
          <w:bCs/>
          <w:color w:val="000000"/>
          <w:sz w:val="24"/>
        </w:rPr>
      </w:r>
      <w:r/>
    </w:p>
    <w:p>
      <w:pPr>
        <w:pStyle w:val="94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940"/>
        <w:ind w:firstLine="480"/>
        <w:jc w:val="left"/>
        <w:spacing w:line="480" w:lineRule="exact"/>
        <w:widowControl/>
        <w:rPr>
          <w:rFonts w:hint="eastAsia" w:ascii="宋体" w:hAnsi="宋体"/>
          <w:bCs/>
          <w:color w:val="000000"/>
          <w:sz w:val="24"/>
        </w:rPr>
      </w:pPr>
      <w:r>
        <w:rPr>
          <w:rFonts w:hint="eastAsia" w:ascii="宋体" w:hAnsi="宋体"/>
          <w:bCs/>
          <w:color w:val="000000"/>
          <w:sz w:val="24"/>
        </w:rPr>
        <w:t xml:space="preserve">2026-05-1</w:t>
      </w:r>
      <w:r>
        <w:rPr>
          <w:rFonts w:hint="eastAsia" w:ascii="宋体" w:hAnsi="宋体"/>
          <w:bCs/>
          <w:color w:val="000000"/>
          <w:sz w:val="24"/>
          <w:lang w:val="en-US" w:eastAsia="zh-CN"/>
        </w:rPr>
        <w:t xml:space="preserve">9</w:t>
      </w:r>
      <w:r>
        <w:rPr>
          <w:rFonts w:hint="eastAsia" w:ascii="宋体" w:hAnsi="宋体"/>
          <w:bCs/>
          <w:color w:val="000000"/>
          <w:sz w:val="24"/>
        </w:rPr>
        <w:t xml:space="preserve"> 09:00 （北京时间）</w:t>
      </w:r>
      <w:r>
        <w:rPr>
          <w:rFonts w:hint="eastAsia" w:ascii="宋体" w:hAnsi="宋体"/>
          <w:bCs/>
          <w:color w:val="000000"/>
          <w:sz w:val="24"/>
        </w:rPr>
      </w:r>
      <w:r/>
    </w:p>
    <w:p>
      <w:pPr>
        <w:pStyle w:val="940"/>
        <w:ind w:firstLine="480"/>
        <w:jc w:val="left"/>
        <w:spacing w:line="480" w:lineRule="exact"/>
        <w:widowControl/>
        <w:rPr>
          <w:rFonts w:ascii="宋体" w:hAnsi="宋体"/>
          <w:bCs/>
          <w:color w:val="000000"/>
          <w:sz w:val="24"/>
        </w:rPr>
      </w:pPr>
      <w:r>
        <w:rPr>
          <w:rFonts w:hint="eastAsia" w:ascii="宋体" w:hAnsi="宋体"/>
          <w:bCs/>
          <w:color w:val="000000"/>
          <w:sz w:val="24"/>
        </w:rPr>
        <w:t xml:space="preserve">地点：“苏采云”政府采购交易系统网上开标大厅</w:t>
      </w:r>
      <w:r>
        <w:rPr>
          <w:rFonts w:ascii="宋体" w:hAnsi="宋体"/>
          <w:bCs/>
          <w:color w:val="000000"/>
          <w:sz w:val="24"/>
        </w:rPr>
      </w:r>
      <w:r/>
    </w:p>
    <w:p>
      <w:pPr>
        <w:pStyle w:val="94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94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94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1.招标文件获取方式：本项目采用网上注册登记方式。</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1.1潜在供应商访问电子招标响应交易平台的网络地址和方法：</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1.2潜在投标人访问“苏采云”系统的网络地址和方法：</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1.3“CA数字证书”的获取：</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1.5招标代理机构（采购代理机构）将数据电文形式的招标文件加载至“苏采云”系统，供潜在供应商下载或者查阅。</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rPr>
      </w:r>
      <w:r/>
    </w:p>
    <w:p>
      <w:pPr>
        <w:pStyle w:val="94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szCs w:val="24"/>
        </w:rPr>
        <w:t xml:space="preserve">如潜在投标人未按上述要求操作，将自行承担所产生的风险。</w:t>
      </w:r>
      <w:r>
        <w:rPr>
          <w:rFonts w:hint="eastAsia" w:ascii="宋体" w:hAnsi="宋体" w:cs="宋体"/>
          <w:b/>
          <w:bCs/>
          <w:color w:val="000000"/>
          <w:sz w:val="24"/>
        </w:rPr>
      </w:r>
      <w:r/>
    </w:p>
    <w:p>
      <w:pPr>
        <w:pStyle w:val="940"/>
        <w:ind w:firstLine="480"/>
        <w:jc w:val="left"/>
        <w:spacing w:line="480" w:lineRule="exact"/>
        <w:widowControl/>
        <w:rPr>
          <w:rFonts w:hint="eastAsia" w:ascii="宋体" w:hAnsi="宋体" w:cs="宋体"/>
          <w:color w:val="000000"/>
          <w:spacing w:val="-4"/>
          <w:sz w:val="24"/>
        </w:rPr>
      </w:pPr>
      <w:r>
        <w:rPr>
          <w:rFonts w:hint="eastAsia" w:ascii="宋体" w:hAnsi="宋体" w:cs="宋体"/>
          <w:color w:val="000000"/>
          <w:sz w:val="24"/>
        </w:rPr>
        <w:t xml:space="preserve">2.</w:t>
      </w:r>
      <w:r>
        <w:rPr>
          <w:rFonts w:hint="eastAsia" w:ascii="宋体" w:hAnsi="宋体" w:cs="宋体"/>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pacing w:val="-4"/>
          <w:sz w:val="24"/>
        </w:rPr>
      </w:r>
      <w:r/>
    </w:p>
    <w:p>
      <w:pPr>
        <w:pStyle w:val="940"/>
        <w:ind w:firstLine="480"/>
        <w:jc w:val="left"/>
        <w:spacing w:line="480" w:lineRule="exact"/>
        <w:widowControl/>
        <w:rPr>
          <w:rFonts w:hint="eastAsia" w:ascii="宋体" w:hAnsi="宋体" w:cs="宋体"/>
          <w:bCs/>
          <w:color w:val="000000"/>
          <w:sz w:val="24"/>
        </w:rPr>
      </w:pPr>
      <w:r>
        <w:rPr>
          <w:rFonts w:hint="eastAsia" w:ascii="宋体" w:hAnsi="宋体" w:cs="宋体"/>
          <w:color w:val="000000"/>
          <w:sz w:val="24"/>
        </w:rPr>
        <w:t xml:space="preserve">3. 投标人如在投标过程中存在以下行为，将被列入不良行为记录名单。</w:t>
      </w:r>
      <w:r>
        <w:rPr>
          <w:rFonts w:hint="eastAsia" w:ascii="宋体" w:hAnsi="宋体" w:cs="宋体"/>
          <w:bCs/>
          <w:color w:val="000000"/>
          <w:sz w:val="24"/>
        </w:rPr>
      </w:r>
      <w:r/>
    </w:p>
    <w:p>
      <w:pPr>
        <w:pStyle w:val="94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3.1提供虚假材料谋取中标成交的或采取不正当手段诋毁、排挤其他供应商的；</w:t>
      </w:r>
      <w:r>
        <w:rPr>
          <w:rFonts w:hint="eastAsia" w:ascii="宋体" w:hAnsi="宋体" w:cs="宋体"/>
          <w:bCs/>
          <w:color w:val="000000"/>
          <w:sz w:val="24"/>
        </w:rPr>
      </w:r>
      <w:r/>
    </w:p>
    <w:p>
      <w:pPr>
        <w:pStyle w:val="94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3.2投标人递交无竞争力投标文件的。</w:t>
      </w:r>
      <w:r>
        <w:rPr>
          <w:rFonts w:hint="eastAsia" w:ascii="宋体" w:hAnsi="宋体" w:cs="宋体"/>
          <w:bCs/>
          <w:color w:val="000000"/>
          <w:sz w:val="24"/>
        </w:rPr>
      </w:r>
      <w:r/>
    </w:p>
    <w:p>
      <w:pPr>
        <w:pStyle w:val="940"/>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 w:val="24"/>
        </w:rPr>
      </w:r>
      <w:r/>
    </w:p>
    <w:p>
      <w:pPr>
        <w:pStyle w:val="940"/>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5.因供应商的系统环境、操作等原因导致报名、开评标过程中出现问题由供应商自行承担负责。</w:t>
      </w:r>
      <w:r>
        <w:rPr>
          <w:rFonts w:hint="eastAsia" w:ascii="宋体" w:hAnsi="宋体" w:cs="宋体"/>
          <w:color w:val="000000"/>
          <w:sz w:val="24"/>
        </w:rPr>
      </w:r>
      <w:r/>
    </w:p>
    <w:p>
      <w:pPr>
        <w:pStyle w:val="940"/>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szCs w:val="22"/>
        </w:rPr>
        <w:t xml:space="preserve">6.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rPr>
      </w:r>
      <w:r/>
    </w:p>
    <w:p>
      <w:pPr>
        <w:pStyle w:val="940"/>
        <w:ind w:firstLine="482"/>
        <w:spacing w:line="48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单位名称：建湖县住房管理办公室</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单位地址：建湖县公安路3号(住房和城乡建设局5、6楼)</w:t>
      </w:r>
      <w:r>
        <w:rPr>
          <w:rFonts w:hint="eastAsia" w:ascii="宋体" w:hAnsi="宋体"/>
          <w:bCs/>
          <w:color w:val="000000"/>
          <w:sz w:val="24"/>
        </w:rPr>
      </w:r>
      <w:r/>
    </w:p>
    <w:p>
      <w:pPr>
        <w:pStyle w:val="940"/>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联系人：</w:t>
      </w:r>
      <w:r>
        <w:rPr>
          <w:rFonts w:hint="eastAsia" w:ascii="宋体" w:hAnsi="宋体"/>
          <w:bCs/>
          <w:color w:val="000000"/>
          <w:sz w:val="24"/>
          <w:lang w:eastAsia="zh-CN"/>
        </w:rPr>
        <w:t xml:space="preserve">李先生</w:t>
      </w:r>
      <w:r>
        <w:rPr>
          <w:rFonts w:hint="eastAsia" w:ascii="宋体" w:hAnsi="宋体" w:eastAsia="宋体"/>
          <w:bCs/>
          <w:color w:val="000000"/>
          <w:sz w:val="24"/>
          <w:lang w:eastAsia="zh-CN"/>
        </w:rPr>
      </w:r>
      <w:r/>
    </w:p>
    <w:p>
      <w:pPr>
        <w:pStyle w:val="940"/>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联系电话：</w:t>
      </w: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2.采购代理机构信息（如有）</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单位名称：江苏滕荣工程项目管理有限公司</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单位地址：建湖县双湖路建设大厦二楼</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联系人：周女士</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联系电话：18262368169</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3.项目联系方式</w:t>
      </w:r>
      <w:r>
        <w:rPr>
          <w:rFonts w:hint="eastAsia" w:ascii="宋体" w:hAnsi="宋体"/>
          <w:bCs/>
          <w:color w:val="000000"/>
          <w:sz w:val="24"/>
        </w:rPr>
      </w:r>
      <w:r/>
    </w:p>
    <w:p>
      <w:pPr>
        <w:pStyle w:val="94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项目联系人：周女士</w:t>
      </w:r>
      <w:r>
        <w:rPr>
          <w:rFonts w:hint="eastAsia" w:ascii="宋体" w:hAnsi="宋体"/>
          <w:bCs/>
          <w:color w:val="000000"/>
          <w:sz w:val="24"/>
        </w:rPr>
      </w:r>
      <w:r/>
    </w:p>
    <w:p>
      <w:pPr>
        <w:pStyle w:val="940"/>
        <w:ind w:right="360" w:firstLine="480"/>
        <w:jc w:val="left"/>
        <w:spacing w:line="460" w:lineRule="exact"/>
        <w:widowControl/>
        <w:rPr>
          <w:rFonts w:hint="eastAsia" w:ascii="宋体" w:hAnsi="宋体" w:cs="宋体"/>
          <w:color w:val="000000"/>
          <w:sz w:val="24"/>
        </w:rPr>
      </w:pPr>
      <w:r>
        <w:rPr>
          <w:rFonts w:hint="eastAsia" w:ascii="宋体" w:hAnsi="宋体"/>
          <w:bCs/>
          <w:color w:val="000000"/>
          <w:sz w:val="24"/>
        </w:rPr>
        <w:t xml:space="preserve">电话：18262368169</w:t>
      </w:r>
      <w:r>
        <w:rPr>
          <w:rFonts w:hint="eastAsia" w:ascii="宋体" w:hAnsi="宋体" w:cs="宋体"/>
          <w:color w:val="000000"/>
          <w:sz w:val="24"/>
        </w:rPr>
      </w:r>
      <w:r/>
    </w:p>
    <w:p>
      <w:pPr>
        <w:pStyle w:val="940"/>
        <w:rPr>
          <w:rFonts w:hint="eastAsia" w:ascii="宋体" w:hAnsi="宋体" w:cs="宋体"/>
          <w:b/>
          <w:color w:val="000000"/>
          <w:sz w:val="44"/>
          <w:szCs w:val="44"/>
        </w:rPr>
      </w:pPr>
      <w:r>
        <w:rPr>
          <w:rFonts w:hint="eastAsia" w:ascii="宋体" w:hAnsi="宋体" w:cs="宋体"/>
          <w:b/>
          <w:color w:val="000000"/>
          <w:sz w:val="44"/>
          <w:szCs w:val="44"/>
        </w:rPr>
      </w:r>
      <w:r/>
    </w:p>
    <w:p>
      <w:pPr>
        <w:pStyle w:val="940"/>
        <w:rPr>
          <w:rFonts w:hint="eastAsia" w:ascii="宋体" w:hAnsi="宋体" w:cs="宋体"/>
          <w:b/>
          <w:color w:val="000000"/>
          <w:sz w:val="44"/>
          <w:szCs w:val="44"/>
        </w:rPr>
      </w:pPr>
      <w:r>
        <w:rPr>
          <w:rFonts w:hint="eastAsia" w:ascii="宋体" w:hAnsi="宋体" w:cs="宋体"/>
          <w:b/>
          <w:color w:val="000000"/>
          <w:sz w:val="44"/>
          <w:szCs w:val="44"/>
        </w:rPr>
      </w:r>
      <w:r/>
    </w:p>
    <w:p>
      <w:pPr>
        <w:pStyle w:val="940"/>
        <w:rPr>
          <w:rFonts w:hint="eastAsia" w:ascii="宋体" w:hAnsi="宋体" w:cs="宋体"/>
          <w:b/>
          <w:color w:val="000000"/>
          <w:sz w:val="44"/>
          <w:szCs w:val="44"/>
        </w:rPr>
      </w:pPr>
      <w:r>
        <w:rPr>
          <w:rFonts w:hint="eastAsia" w:ascii="宋体" w:hAnsi="宋体" w:cs="宋体"/>
          <w:b/>
          <w:color w:val="000000"/>
          <w:sz w:val="44"/>
          <w:szCs w:val="44"/>
        </w:rPr>
      </w:r>
      <w:r/>
    </w:p>
    <w:p>
      <w:pPr>
        <w:pStyle w:val="946"/>
        <w:ind w:firstLine="0"/>
        <w:rPr>
          <w:rFonts w:hint="eastAsia"/>
          <w:color w:val="000000"/>
        </w:rPr>
      </w:pPr>
      <w:r>
        <w:rPr>
          <w:rFonts w:hint="eastAsia"/>
          <w:color w:val="000000"/>
        </w:rPr>
      </w:r>
      <w:r/>
    </w:p>
    <w:p>
      <w:pPr>
        <w:pStyle w:val="940"/>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940"/>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940"/>
              <w:ind w:firstLine="1680"/>
              <w:jc w:val="left"/>
              <w:spacing w:line="480" w:lineRule="exact"/>
              <w:widowControl/>
              <w:rPr>
                <w:rFonts w:hint="eastAsia" w:ascii="宋体" w:hAnsi="宋体" w:cs="宋体"/>
                <w:bCs/>
                <w:color w:val="000000"/>
                <w:sz w:val="24"/>
              </w:rPr>
            </w:pPr>
            <w:r>
              <w:rPr>
                <w:rFonts w:hint="eastAsia" w:ascii="宋体" w:hAnsi="宋体" w:cs="宋体"/>
                <w:color w:val="000000"/>
                <w:sz w:val="24"/>
              </w:rPr>
              <w:t xml:space="preserve">建湖县2026年老旧小区智能化采购及安装项目</w:t>
            </w:r>
            <w:r>
              <w:rPr>
                <w:rFonts w:hint="eastAsia" w:ascii="宋体" w:hAnsi="宋体" w:cs="宋体"/>
                <w:bCs/>
                <w:color w:val="000000"/>
                <w:sz w:val="24"/>
              </w:rPr>
            </w:r>
            <w:r/>
          </w:p>
        </w:tc>
      </w:tr>
      <w:tr>
        <w:trPr>
          <w:trHeight w:val="605"/>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940"/>
              <w:ind w:firstLine="480"/>
              <w:spacing w:line="480" w:lineRule="exact"/>
              <w:tabs>
                <w:tab w:val="left" w:pos="900" w:leader="none"/>
              </w:tabs>
              <w:rPr>
                <w:rFonts w:hint="eastAsia" w:ascii="宋体" w:hAnsi="宋体" w:cs="宋体"/>
                <w:color w:val="000000"/>
                <w:sz w:val="24"/>
              </w:rPr>
            </w:pPr>
            <w:r>
              <w:rPr>
                <w:rFonts w:hint="eastAsia" w:ascii="宋体" w:hAnsi="宋体" w:cs="Arial"/>
                <w:bCs/>
                <w:color w:val="000000"/>
                <w:sz w:val="24"/>
                <w:szCs w:val="24"/>
              </w:rPr>
              <w:t xml:space="preserve">县城老旧小区（包含森达小区、船厂家属区、县院家属区、影剧院家属区、防疫站家属区、泽园理想城）智能化设备的采购、安装、调试及售后服务，</w:t>
            </w:r>
            <w:r>
              <w:rPr>
                <w:rFonts w:hint="eastAsia" w:ascii="宋体" w:hAnsi="宋体" w:cs="宋体"/>
                <w:bCs/>
                <w:color w:val="000000"/>
                <w:sz w:val="24"/>
                <w:szCs w:val="22"/>
              </w:rPr>
              <w:t xml:space="preserve">具体招标内容详见招标文件“第三章招标内容及要求”。</w:t>
            </w:r>
            <w:r>
              <w:rPr>
                <w:rFonts w:hint="eastAsia" w:ascii="宋体" w:hAnsi="宋体" w:cs="宋体"/>
                <w:color w:val="000000"/>
                <w:sz w:val="24"/>
              </w:rPr>
            </w:r>
            <w:r/>
          </w:p>
        </w:tc>
      </w:tr>
      <w:tr>
        <w:trPr>
          <w:trHeight w:val="511"/>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940"/>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940"/>
              <w:jc w:val="center"/>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940"/>
              <w:jc w:val="center"/>
              <w:spacing w:line="320" w:lineRule="exact"/>
              <w:rPr>
                <w:rFonts w:hint="eastAsia" w:ascii="宋体" w:hAnsi="宋体" w:eastAsia="新宋体"/>
                <w:bCs/>
                <w:color w:val="000000"/>
                <w:sz w:val="24"/>
                <w:lang w:eastAsia="zh-CN"/>
              </w:rPr>
            </w:pPr>
            <w:r>
              <w:rPr>
                <w:rFonts w:hint="eastAsia" w:ascii="宋体" w:hAnsi="宋体" w:eastAsia="宋体" w:cs="Times New Roman"/>
                <w:bCs/>
                <w:color w:val="000000"/>
                <w:sz w:val="24"/>
                <w:lang w:eastAsia="zh-CN"/>
              </w:rPr>
              <w:t xml:space="preserve">李先生</w:t>
            </w:r>
            <w:r>
              <w:rPr>
                <w:rFonts w:hint="eastAsia" w:ascii="宋体" w:hAnsi="宋体" w:eastAsia="新宋体"/>
                <w:bCs/>
                <w:color w:val="000000"/>
                <w:sz w:val="24"/>
                <w:lang w:eastAsia="zh-CN"/>
              </w:rPr>
            </w:r>
            <w:r/>
          </w:p>
        </w:tc>
        <w:tc>
          <w:tcPr>
            <w:tcW w:w="1624"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40"/>
              <w:jc w:val="center"/>
              <w:spacing w:line="320" w:lineRule="exact"/>
              <w:rPr>
                <w:rFonts w:hint="eastAsia" w:ascii="宋体" w:hAnsi="宋体" w:eastAsia="宋体"/>
                <w:bCs/>
                <w:color w:val="000000"/>
                <w:sz w:val="24"/>
                <w:lang w:eastAsia="zh-CN"/>
              </w:rPr>
            </w:pP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tc>
      </w:tr>
      <w:tr>
        <w:trPr>
          <w:trHeight w:val="624" w:hRule="exact"/>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周女士</w:t>
            </w:r>
            <w:r>
              <w:rPr>
                <w:rFonts w:ascii="宋体" w:hAnsi="宋体"/>
                <w:bCs/>
                <w:color w:val="000000"/>
                <w:sz w:val="24"/>
              </w:rPr>
            </w:r>
            <w:r/>
          </w:p>
        </w:tc>
        <w:tc>
          <w:tcPr>
            <w:tcW w:w="1624"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18262368169</w:t>
            </w:r>
            <w:r>
              <w:rPr>
                <w:rFonts w:ascii="宋体" w:hAnsi="宋体"/>
                <w:bCs/>
                <w:color w:val="000000"/>
                <w:sz w:val="24"/>
              </w:rPr>
            </w:r>
            <w:r/>
          </w:p>
        </w:tc>
      </w:tr>
      <w:tr>
        <w:trPr>
          <w:trHeight w:val="893" w:hRule="exact"/>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940"/>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940"/>
              <w:ind w:firstLine="480"/>
              <w:jc w:val="left"/>
              <w:spacing w:line="340" w:lineRule="exact"/>
              <w:widowControl/>
              <w:rPr>
                <w:rFonts w:hint="eastAsia" w:ascii="宋体" w:hAnsi="宋体" w:cs="宋体"/>
                <w:color w:val="000000"/>
                <w:sz w:val="24"/>
              </w:rPr>
            </w:pPr>
            <w:r>
              <w:rPr>
                <w:rFonts w:hint="eastAsia" w:ascii="宋体" w:hAnsi="宋体" w:cs="宋体"/>
                <w:color w:val="000000"/>
                <w:sz w:val="24"/>
              </w:rPr>
              <w:t xml:space="preserve">中标单位在签订合同时，须向采购人交纳项目中标价5%的履约保证金，于供货结束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rPr>
            </w:r>
            <w:r/>
          </w:p>
          <w:p>
            <w:pPr>
              <w:pStyle w:val="940"/>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940"/>
              <w:jc w:val="center"/>
              <w:spacing w:line="480" w:lineRule="exact"/>
              <w:rPr>
                <w:rFonts w:hint="eastAsia" w:ascii="宋体" w:hAnsi="宋体" w:cs="Arial"/>
                <w:bCs/>
                <w:color w:val="000000"/>
                <w:sz w:val="24"/>
              </w:rPr>
            </w:pPr>
            <w:r>
              <w:rPr>
                <w:rFonts w:hint="eastAsia" w:ascii="宋体" w:hAnsi="宋体" w:cs="宋体"/>
                <w:bCs/>
                <w:color w:val="000000"/>
                <w:sz w:val="24"/>
              </w:rPr>
              <w:t xml:space="preserve">合同履行期限</w:t>
            </w:r>
            <w:r>
              <w:rPr>
                <w:rFonts w:hint="eastAsia" w:ascii="宋体" w:hAnsi="宋体" w:cs="Arial"/>
                <w:bCs/>
                <w:color w:val="000000"/>
                <w:sz w:val="24"/>
              </w:rPr>
            </w:r>
            <w:r/>
          </w:p>
        </w:tc>
        <w:tc>
          <w:tcPr>
            <w:gridSpan w:val="3"/>
            <w:tcW w:w="7965" w:type="dxa"/>
            <w:vAlign w:val="center"/>
            <w:textDirection w:val="lrTb"/>
            <w:noWrap/>
          </w:tcPr>
          <w:p>
            <w:pPr>
              <w:pStyle w:val="940"/>
              <w:jc w:val="center"/>
              <w:rPr>
                <w:rFonts w:ascii="宋体" w:hAnsi="宋体" w:cs="Arial"/>
                <w:color w:val="000000"/>
                <w:sz w:val="24"/>
              </w:rPr>
            </w:pPr>
            <w:r>
              <w:rPr>
                <w:rFonts w:ascii="宋体" w:hAnsi="宋体" w:cs="Arial"/>
                <w:color w:val="000000"/>
                <w:sz w:val="24"/>
              </w:rPr>
              <w:t xml:space="preserve">合同签订后</w:t>
            </w:r>
            <w:r>
              <w:rPr>
                <w:rFonts w:hint="eastAsia" w:ascii="宋体" w:hAnsi="宋体" w:cs="Arial"/>
                <w:color w:val="000000"/>
                <w:sz w:val="24"/>
                <w:lang w:val="en-US" w:eastAsia="zh-CN"/>
              </w:rPr>
              <w:t xml:space="preserve">90</w:t>
            </w:r>
            <w:r>
              <w:rPr>
                <w:rFonts w:ascii="宋体" w:hAnsi="宋体" w:cs="Arial"/>
                <w:color w:val="000000"/>
                <w:sz w:val="24"/>
              </w:rPr>
              <w:t xml:space="preserve">个日历天内完成全部供货、安装、调试并经验收合格</w:t>
            </w:r>
            <w:r>
              <w:rPr>
                <w:rFonts w:ascii="宋体" w:hAnsi="宋体" w:cs="Arial"/>
                <w:color w:val="000000"/>
                <w:sz w:val="24"/>
              </w:rPr>
            </w:r>
            <w:r/>
          </w:p>
        </w:tc>
      </w:tr>
      <w:tr>
        <w:trPr>
          <w:trHeight w:val="732"/>
        </w:trPr>
        <w:tc>
          <w:tcPr>
            <w:tcW w:w="2183" w:type="dxa"/>
            <w:vAlign w:val="center"/>
            <w:textDirection w:val="lrTb"/>
            <w:noWrap/>
          </w:tcPr>
          <w:p>
            <w:pPr>
              <w:pStyle w:val="940"/>
              <w:jc w:val="center"/>
              <w:spacing w:line="480" w:lineRule="exact"/>
              <w:rPr>
                <w:rFonts w:hint="eastAsia" w:ascii="宋体" w:hAnsi="宋体" w:cs="Arial"/>
                <w:bCs/>
                <w:color w:val="000000"/>
                <w:sz w:val="24"/>
              </w:rPr>
            </w:pPr>
            <w:r>
              <w:rPr>
                <w:rFonts w:hint="eastAsia" w:ascii="宋体" w:hAnsi="宋体" w:cs="Arial"/>
                <w:bCs/>
                <w:color w:val="000000"/>
                <w:sz w:val="24"/>
              </w:rPr>
              <w:t xml:space="preserve">质保期</w:t>
            </w:r>
            <w:r>
              <w:rPr>
                <w:rFonts w:hint="eastAsia" w:ascii="宋体" w:hAnsi="宋体" w:cs="Arial"/>
                <w:bCs/>
                <w:color w:val="000000"/>
                <w:sz w:val="24"/>
              </w:rPr>
            </w:r>
            <w:r/>
          </w:p>
        </w:tc>
        <w:tc>
          <w:tcPr>
            <w:gridSpan w:val="3"/>
            <w:tcW w:w="7965" w:type="dxa"/>
            <w:vAlign w:val="center"/>
            <w:textDirection w:val="lrTb"/>
            <w:noWrap/>
          </w:tcPr>
          <w:p>
            <w:pPr>
              <w:pStyle w:val="940"/>
              <w:jc w:val="center"/>
              <w:rPr>
                <w:rFonts w:hint="eastAsia" w:ascii="宋体" w:hAnsi="宋体"/>
                <w:color w:val="000000"/>
                <w:sz w:val="24"/>
              </w:rPr>
            </w:pP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hint="eastAsia" w:ascii="宋体" w:hAnsi="宋体"/>
                <w:color w:val="000000"/>
                <w:sz w:val="24"/>
              </w:rPr>
            </w:r>
            <w:r/>
          </w:p>
        </w:tc>
      </w:tr>
      <w:tr>
        <w:trPr>
          <w:trHeight w:val="607" w:hRule="exact"/>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940"/>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940"/>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2026年5月1</w:t>
            </w:r>
            <w:r>
              <w:rPr>
                <w:rFonts w:hint="eastAsia" w:ascii="宋体" w:hAnsi="宋体"/>
                <w:b/>
                <w:bCs/>
                <w:color w:val="000000"/>
                <w:sz w:val="24"/>
                <w:u w:val="single"/>
                <w:lang w:val="en-US" w:eastAsia="zh-CN"/>
              </w:rPr>
              <w:t xml:space="preserve">9</w:t>
            </w:r>
            <w:r>
              <w:rPr>
                <w:rFonts w:hint="eastAsia" w:ascii="宋体" w:hAnsi="宋体"/>
                <w:b/>
                <w:bCs/>
                <w:color w:val="000000"/>
                <w:sz w:val="24"/>
                <w:u w:val="single"/>
              </w:rPr>
              <w:t xml:space="preserve">日9时00分 </w:t>
            </w:r>
            <w:r>
              <w:rPr>
                <w:rFonts w:ascii="宋体" w:hAnsi="宋体"/>
                <w:bCs/>
                <w:color w:val="000000"/>
                <w:szCs w:val="21"/>
              </w:rPr>
            </w:r>
            <w:r/>
          </w:p>
        </w:tc>
      </w:tr>
      <w:tr>
        <w:trPr>
          <w:trHeight w:val="925"/>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940"/>
              <w:jc w:val="center"/>
              <w:spacing w:line="400" w:lineRule="exact"/>
              <w:rPr>
                <w:rFonts w:hint="eastAsia"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 2026年5月1</w:t>
            </w:r>
            <w:r>
              <w:rPr>
                <w:rFonts w:hint="eastAsia" w:ascii="宋体" w:hAnsi="宋体"/>
                <w:b/>
                <w:bCs/>
                <w:color w:val="000000"/>
                <w:sz w:val="24"/>
                <w:u w:val="single"/>
                <w:lang w:val="en-US" w:eastAsia="zh-CN"/>
              </w:rPr>
              <w:t xml:space="preserve">9</w:t>
            </w:r>
            <w:r>
              <w:rPr>
                <w:rFonts w:hint="eastAsia" w:ascii="宋体" w:hAnsi="宋体"/>
                <w:b/>
                <w:bCs/>
                <w:color w:val="000000"/>
                <w:sz w:val="24"/>
                <w:u w:val="single"/>
              </w:rPr>
              <w:t xml:space="preserve">日9时00分 </w:t>
            </w:r>
            <w:r>
              <w:rPr>
                <w:rFonts w:hint="eastAsia" w:ascii="宋体" w:hAnsi="宋体"/>
                <w:b/>
                <w:bCs/>
                <w:color w:val="000000"/>
                <w:sz w:val="24"/>
                <w:u w:val="single"/>
              </w:rPr>
            </w:r>
            <w:r/>
          </w:p>
          <w:p>
            <w:pPr>
              <w:pStyle w:val="940"/>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940"/>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940"/>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江苏滕荣工程项目管理有限公司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710"/>
        </w:trPr>
        <w:tc>
          <w:tcPr>
            <w:tcW w:w="2183" w:type="dxa"/>
            <w:vAlign w:val="center"/>
            <w:textDirection w:val="lrTb"/>
            <w:noWrap/>
          </w:tcPr>
          <w:p>
            <w:pPr>
              <w:pStyle w:val="940"/>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940"/>
              <w:jc w:val="center"/>
              <w:spacing w:line="300" w:lineRule="exact"/>
              <w:rPr>
                <w:rFonts w:ascii="宋体" w:hAnsi="宋体"/>
                <w:b/>
                <w:bCs/>
                <w:color w:val="000000"/>
                <w:sz w:val="24"/>
              </w:rPr>
            </w:pPr>
            <w:r>
              <w:rPr>
                <w:rFonts w:hint="eastAsia" w:ascii="宋体" w:hAnsi="宋体"/>
                <w:color w:val="000000"/>
                <w:sz w:val="24"/>
              </w:rPr>
              <w:t xml:space="preserve">预算价为307.01万元，高于该预算的作无效标论处</w:t>
            </w:r>
            <w:r>
              <w:rPr>
                <w:rFonts w:ascii="宋体" w:hAnsi="宋体"/>
                <w:b/>
                <w:bCs/>
                <w:color w:val="000000"/>
                <w:sz w:val="24"/>
              </w:rPr>
            </w:r>
            <w:r/>
          </w:p>
        </w:tc>
      </w:tr>
      <w:tr>
        <w:trPr>
          <w:trHeight w:val="646"/>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940"/>
              <w:jc w:val="center"/>
              <w:spacing w:line="480" w:lineRule="exact"/>
              <w:rPr>
                <w:rFonts w:ascii="宋体" w:hAnsi="宋体"/>
                <w:b/>
                <w:bCs/>
                <w:color w:val="000000"/>
                <w:sz w:val="24"/>
              </w:rPr>
            </w:pPr>
            <w:r>
              <w:rPr>
                <w:rFonts w:hint="eastAsia" w:ascii="宋体" w:hAnsi="宋体"/>
                <w:b/>
                <w:bCs/>
                <w:color w:val="000000"/>
                <w:sz w:val="24"/>
              </w:rPr>
              <w:t xml:space="preserve">综合评分法</w:t>
            </w:r>
            <w:r>
              <w:rPr>
                <w:rFonts w:ascii="宋体" w:hAnsi="宋体"/>
                <w:b/>
                <w:bCs/>
                <w:color w:val="000000"/>
                <w:sz w:val="24"/>
              </w:rPr>
            </w:r>
            <w:r/>
          </w:p>
        </w:tc>
      </w:tr>
      <w:tr>
        <w:trPr>
          <w:trHeight w:val="1017"/>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940"/>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940"/>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40"/>
              <w:spacing w:line="360" w:lineRule="exact"/>
              <w:rPr>
                <w:rFonts w:hint="eastAsia" w:ascii="宋体" w:hAnsi="宋体" w:cs="Arial"/>
                <w:color w:val="000000"/>
                <w:sz w:val="24"/>
                <w:szCs w:val="22"/>
              </w:rPr>
            </w:pPr>
            <w:r>
              <w:rPr>
                <w:rFonts w:hint="eastAsia" w:ascii="宋体" w:hAnsi="宋体" w:cs="Arial"/>
                <w:color w:val="000000"/>
                <w:sz w:val="24"/>
              </w:rPr>
              <w:t xml:space="preserve">联系部门</w:t>
            </w:r>
            <w:r>
              <w:rPr>
                <w:rFonts w:hint="eastAsia" w:ascii="宋体" w:hAnsi="宋体" w:cs="Arial"/>
                <w:color w:val="000000"/>
                <w:sz w:val="24"/>
                <w:szCs w:val="22"/>
              </w:rPr>
              <w:t xml:space="preserve">：建湖县住房管理办公室/江苏滕荣工程项目管理有限公司</w:t>
            </w:r>
            <w:r>
              <w:rPr>
                <w:rFonts w:hint="eastAsia" w:ascii="宋体" w:hAnsi="宋体" w:cs="Arial"/>
                <w:color w:val="000000"/>
                <w:sz w:val="24"/>
                <w:szCs w:val="22"/>
              </w:rPr>
            </w:r>
            <w:r/>
          </w:p>
          <w:p>
            <w:pPr>
              <w:pStyle w:val="940"/>
              <w:spacing w:line="360" w:lineRule="exact"/>
              <w:rPr>
                <w:rFonts w:hint="eastAsia" w:ascii="宋体" w:hAnsi="宋体" w:cs="Arial"/>
                <w:color w:val="000000"/>
                <w:sz w:val="24"/>
                <w:szCs w:val="22"/>
              </w:rPr>
            </w:pPr>
            <w:r>
              <w:rPr>
                <w:rFonts w:hint="eastAsia" w:ascii="宋体" w:hAnsi="宋体" w:cs="Arial"/>
                <w:color w:val="000000"/>
                <w:sz w:val="24"/>
                <w:szCs w:val="22"/>
              </w:rPr>
              <w:t xml:space="preserve">联系电话：</w:t>
            </w:r>
            <w:r>
              <w:rPr>
                <w:rFonts w:hint="eastAsia" w:ascii="宋体" w:hAnsi="宋体" w:cs="Arial"/>
                <w:color w:val="000000"/>
                <w:sz w:val="24"/>
                <w:szCs w:val="22"/>
                <w:lang w:eastAsia="zh-CN"/>
              </w:rPr>
              <w:t xml:space="preserve">17802591387</w:t>
            </w:r>
            <w:r>
              <w:rPr>
                <w:rFonts w:hint="eastAsia" w:ascii="宋体" w:hAnsi="宋体" w:cs="Arial"/>
                <w:color w:val="000000"/>
                <w:sz w:val="24"/>
                <w:szCs w:val="22"/>
              </w:rPr>
              <w:t xml:space="preserve">/18262368169</w:t>
            </w:r>
            <w:r>
              <w:rPr>
                <w:rFonts w:hint="eastAsia" w:ascii="宋体" w:hAnsi="宋体" w:cs="Arial"/>
                <w:color w:val="000000"/>
                <w:sz w:val="24"/>
                <w:szCs w:val="22"/>
              </w:rPr>
            </w:r>
            <w:r/>
          </w:p>
          <w:p>
            <w:pPr>
              <w:pStyle w:val="940"/>
              <w:spacing w:line="400" w:lineRule="exact"/>
              <w:rPr>
                <w:rFonts w:hint="eastAsia" w:ascii="宋体" w:hAnsi="宋体"/>
                <w:b/>
                <w:bCs/>
                <w:color w:val="000000"/>
                <w:sz w:val="24"/>
              </w:rPr>
            </w:pPr>
            <w:r>
              <w:rPr>
                <w:rFonts w:hint="eastAsia" w:ascii="宋体" w:hAnsi="宋体" w:cs="Arial"/>
                <w:color w:val="000000"/>
                <w:sz w:val="24"/>
                <w:szCs w:val="22"/>
              </w:rPr>
              <w:t xml:space="preserve">通讯地址：建湖县双湖路建设大厦二楼/建湖县双湖路建设大厦二楼</w:t>
            </w:r>
            <w:r>
              <w:rPr>
                <w:rFonts w:hint="eastAsia" w:ascii="宋体" w:hAnsi="宋体"/>
                <w:b/>
                <w:bCs/>
                <w:color w:val="000000"/>
                <w:sz w:val="24"/>
              </w:rPr>
            </w:r>
            <w:r/>
          </w:p>
        </w:tc>
      </w:tr>
      <w:tr>
        <w:trPr>
          <w:trHeight w:val="1017"/>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40"/>
              <w:spacing w:line="44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40"/>
              <w:spacing w:line="440" w:lineRule="exact"/>
              <w:rPr>
                <w:color w:val="000000"/>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color w:val="000000"/>
              </w:rPr>
            </w:r>
            <w:r/>
          </w:p>
        </w:tc>
      </w:tr>
      <w:tr>
        <w:trPr>
          <w:trHeight w:val="1017"/>
        </w:trPr>
        <w:tc>
          <w:tcPr>
            <w:tcW w:w="2183" w:type="dxa"/>
            <w:vAlign w:val="center"/>
            <w:textDirection w:val="lrTb"/>
            <w:noWrap/>
          </w:tcPr>
          <w:p>
            <w:pPr>
              <w:pStyle w:val="940"/>
              <w:jc w:val="center"/>
              <w:spacing w:line="480" w:lineRule="exact"/>
              <w:rPr>
                <w:rFonts w:hint="eastAsia" w:ascii="宋体" w:hAnsi="宋体"/>
                <w:bCs/>
                <w:color w:val="000000"/>
                <w:sz w:val="24"/>
              </w:rPr>
            </w:pPr>
            <w:r>
              <w:rPr>
                <w:rFonts w:hint="eastAsia" w:ascii="宋体" w:hAnsi="宋体"/>
                <w:bCs/>
                <w:color w:val="000000"/>
                <w:sz w:val="24"/>
              </w:rPr>
              <w:t xml:space="preserve">财政监督电话</w:t>
            </w:r>
            <w:r>
              <w:rPr>
                <w:rFonts w:hint="eastAsia" w:ascii="宋体" w:hAnsi="宋体"/>
                <w:bCs/>
                <w:color w:val="000000"/>
                <w:sz w:val="24"/>
              </w:rPr>
            </w:r>
            <w:r/>
          </w:p>
        </w:tc>
        <w:tc>
          <w:tcPr>
            <w:gridSpan w:val="3"/>
            <w:tcW w:w="7965" w:type="dxa"/>
            <w:vAlign w:val="center"/>
            <w:textDirection w:val="lrTb"/>
            <w:noWrap/>
          </w:tcPr>
          <w:p>
            <w:pPr>
              <w:pStyle w:val="940"/>
              <w:spacing w:line="480" w:lineRule="exact"/>
              <w:rPr>
                <w:rFonts w:ascii="宋体" w:hAnsi="宋体" w:cs="宋体"/>
                <w:bCs/>
                <w:color w:val="000000"/>
                <w:sz w:val="24"/>
              </w:rPr>
            </w:pPr>
            <w:r>
              <w:rPr>
                <w:rFonts w:hint="eastAsia" w:ascii="宋体" w:hAnsi="宋体" w:cs="宋体"/>
                <w:bCs/>
                <w:color w:val="000000"/>
                <w:sz w:val="24"/>
              </w:rPr>
              <w:t xml:space="preserve">名称：建湖县财政局</w:t>
            </w:r>
            <w:r>
              <w:rPr>
                <w:rFonts w:ascii="宋体" w:hAnsi="宋体" w:cs="宋体"/>
                <w:bCs/>
                <w:color w:val="000000"/>
                <w:sz w:val="24"/>
              </w:rPr>
            </w:r>
            <w:r/>
          </w:p>
          <w:p>
            <w:pPr>
              <w:pStyle w:val="940"/>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建湖县双湖路建设大厦</w:t>
            </w:r>
            <w:r>
              <w:rPr>
                <w:rFonts w:hint="eastAsia" w:ascii="宋体" w:hAnsi="宋体" w:cs="宋体"/>
                <w:color w:val="000000"/>
                <w:sz w:val="24"/>
                <w:szCs w:val="24"/>
                <w:shd w:val="clear" w:color="auto" w:fill="ffffff"/>
              </w:rPr>
            </w:r>
            <w:r/>
          </w:p>
          <w:p>
            <w:pPr>
              <w:pStyle w:val="940"/>
              <w:spacing w:line="480" w:lineRule="exact"/>
              <w:rPr>
                <w:rFonts w:hint="eastAsia" w:ascii="宋体" w:hAnsi="宋体" w:cs="Arial"/>
                <w:color w:val="000000"/>
                <w:sz w:val="24"/>
              </w:rPr>
            </w:pPr>
            <w:r>
              <w:rPr>
                <w:rFonts w:hint="eastAsia" w:ascii="宋体" w:hAnsi="宋体" w:cs="宋体"/>
                <w:bCs/>
                <w:color w:val="000000"/>
                <w:sz w:val="24"/>
              </w:rPr>
              <w:t xml:space="preserve">联系方式：0515-86233622</w:t>
            </w:r>
            <w:r>
              <w:rPr>
                <w:rFonts w:hint="eastAsia" w:ascii="宋体" w:hAnsi="宋体" w:cs="Arial"/>
                <w:color w:val="000000"/>
                <w:sz w:val="24"/>
              </w:rPr>
            </w:r>
            <w:r/>
          </w:p>
        </w:tc>
      </w:tr>
    </w:tbl>
    <w:p>
      <w:pPr>
        <w:pStyle w:val="940"/>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4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4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本次项目仅适用于招标文件中所叙述项目的货物采购。</w:t>
      </w:r>
      <w:r>
        <w:rPr>
          <w:rFonts w:ascii="宋体" w:hAnsi="宋体" w:cs="宋体"/>
          <w:color w:val="000000"/>
          <w:sz w:val="24"/>
        </w:rPr>
      </w:r>
      <w:r/>
    </w:p>
    <w:p>
      <w:pPr>
        <w:pStyle w:val="94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4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4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40"/>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40"/>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4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40"/>
        <w:ind w:firstLine="482"/>
        <w:spacing w:line="480" w:lineRule="exact"/>
        <w:tabs>
          <w:tab w:val="left" w:pos="7665" w:leader="none"/>
        </w:tabs>
        <w:rPr>
          <w:rFonts w:hint="eastAsia" w:ascii="宋体" w:hAnsi="宋体" w:cs="宋体"/>
          <w:b/>
          <w:color w:val="000000"/>
          <w:sz w:val="36"/>
          <w:szCs w:val="36"/>
        </w:rPr>
      </w:pPr>
      <w:r>
        <w:rPr>
          <w:rFonts w:hint="eastAsia" w:ascii="宋体" w:hAnsi="宋体" w:cs="宋体"/>
          <w:b/>
          <w:color w:val="000000"/>
          <w:sz w:val="24"/>
        </w:rPr>
        <w:t xml:space="preserve">3. 申请人的资格要求：</w:t>
      </w:r>
      <w:r>
        <w:rPr>
          <w:rFonts w:hint="eastAsia" w:ascii="宋体" w:hAnsi="宋体" w:cs="Arial"/>
          <w:b/>
          <w:color w:val="000000"/>
          <w:sz w:val="24"/>
          <w:szCs w:val="24"/>
        </w:rPr>
        <w:t xml:space="preserve">详见招标公告。</w:t>
      </w:r>
      <w:r>
        <w:rPr>
          <w:rFonts w:hint="eastAsia" w:ascii="宋体" w:hAnsi="宋体" w:cs="宋体"/>
          <w:b/>
          <w:color w:val="000000"/>
          <w:sz w:val="36"/>
          <w:szCs w:val="36"/>
        </w:rPr>
      </w:r>
      <w:r/>
    </w:p>
    <w:p>
      <w:pPr>
        <w:pStyle w:val="940"/>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40"/>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4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40"/>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40"/>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40"/>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40"/>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47"/>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40"/>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40"/>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6</w:t>
      </w:r>
      <w:r>
        <w:rPr>
          <w:rFonts w:ascii="宋体" w:hAnsi="宋体"/>
          <w:bCs/>
          <w:color w:val="000000"/>
          <w:sz w:val="24"/>
        </w:rPr>
        <w:t xml:space="preserve">年</w:t>
      </w:r>
      <w:r>
        <w:rPr>
          <w:rFonts w:hint="eastAsia" w:ascii="宋体" w:hAnsi="宋体"/>
          <w:bCs/>
          <w:color w:val="000000"/>
          <w:sz w:val="24"/>
        </w:rPr>
        <w:t xml:space="preserve">5</w:t>
      </w:r>
      <w:r>
        <w:rPr>
          <w:rFonts w:ascii="宋体" w:hAnsi="宋体"/>
          <w:bCs/>
          <w:color w:val="000000"/>
          <w:sz w:val="24"/>
        </w:rPr>
        <w:t xml:space="preserve">月</w:t>
      </w:r>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ascii="宋体" w:hAnsi="宋体"/>
          <w:bCs/>
          <w:color w:val="000000"/>
          <w:sz w:val="24"/>
        </w:rPr>
        <w:t xml:space="preserve">日17:00前）向采购人或代理机构提出，如在规定期限内未递交疑问或未按规定提交投标疑问的，则视为该投标人无疑问。</w:t>
      </w:r>
      <w:r>
        <w:rPr>
          <w:rFonts w:ascii="宋体" w:hAnsi="宋体"/>
          <w:bCs/>
          <w:color w:val="000000"/>
          <w:sz w:val="24"/>
        </w:rPr>
      </w:r>
      <w:r/>
    </w:p>
    <w:p>
      <w:pPr>
        <w:pStyle w:val="94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40"/>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40"/>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40"/>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40"/>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40"/>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4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6.3.4投标人应对要求提供的资格证明文件（如资质证书、资格证书）、技术资料（如白皮书、彩页、手册、检测报告等）扫描上传至投标系统。</w:t>
      </w:r>
      <w:r>
        <w:rPr>
          <w:rFonts w:hint="eastAsia"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40"/>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47"/>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40"/>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40"/>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b/>
          <w:color w:val="000000"/>
          <w:sz w:val="24"/>
        </w:rPr>
        <w:t xml:space="preserve">8.2预算金额</w:t>
      </w:r>
      <w:r>
        <w:rPr>
          <w:rFonts w:hint="eastAsia" w:ascii="宋体" w:hAnsi="宋体"/>
          <w:b/>
          <w:bCs/>
          <w:color w:val="000000"/>
          <w:sz w:val="24"/>
        </w:rPr>
        <w:t xml:space="preserve">：预算价为307.01万元，高于该预算的作无效标论处</w:t>
      </w:r>
      <w:r>
        <w:rPr>
          <w:rFonts w:hint="eastAsia" w:ascii="宋体" w:hAnsi="宋体"/>
          <w:color w:val="000000"/>
          <w:sz w:val="24"/>
        </w:rPr>
      </w:r>
      <w:r/>
    </w:p>
    <w:p>
      <w:pPr>
        <w:pStyle w:val="940"/>
        <w:ind w:firstLine="463"/>
        <w:spacing w:line="480" w:lineRule="exact"/>
        <w:rPr>
          <w:rFonts w:hint="eastAsia" w:ascii="宋体" w:hAnsi="宋体"/>
          <w:bCs/>
          <w:color w:val="000000"/>
          <w:sz w:val="24"/>
        </w:rPr>
      </w:pPr>
      <w:r>
        <w:rPr>
          <w:rFonts w:hint="eastAsia" w:ascii="宋体" w:hAnsi="宋体"/>
          <w:b/>
          <w:color w:val="000000"/>
          <w:sz w:val="24"/>
        </w:rPr>
        <w:t xml:space="preserve">8.3 投标报价</w:t>
      </w:r>
      <w:r>
        <w:rPr>
          <w:rFonts w:hint="eastAsia" w:ascii="宋体" w:hAnsi="宋体"/>
          <w:bCs/>
          <w:color w:val="000000"/>
          <w:sz w:val="24"/>
        </w:rPr>
      </w:r>
      <w:r/>
    </w:p>
    <w:p>
      <w:pPr>
        <w:pStyle w:val="940"/>
        <w:ind w:firstLine="480"/>
        <w:jc w:val="left"/>
        <w:spacing w:line="480" w:lineRule="exact"/>
        <w:widowControl/>
        <w:rPr>
          <w:rFonts w:hint="eastAsia" w:ascii="宋体" w:hAnsi="宋体"/>
          <w:color w:val="000000"/>
          <w:sz w:val="24"/>
          <w:szCs w:val="24"/>
        </w:rPr>
      </w:pPr>
      <w:r>
        <w:rPr>
          <w:rFonts w:hint="eastAsia" w:ascii="宋体" w:hAnsi="宋体"/>
          <w:bCs/>
          <w:color w:val="000000"/>
          <w:sz w:val="24"/>
        </w:rPr>
        <w:t xml:space="preserve">8.3.1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940"/>
        <w:ind w:firstLine="460"/>
        <w:spacing w:line="480" w:lineRule="exact"/>
        <w:rPr>
          <w:rFonts w:hint="eastAsia"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40"/>
        <w:ind w:firstLine="463"/>
        <w:jc w:val="left"/>
        <w:spacing w:line="440" w:lineRule="exact"/>
        <w:rPr>
          <w:rFonts w:hint="eastAsia"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cs="宋体"/>
          <w:b/>
          <w:color w:val="000000"/>
          <w:sz w:val="24"/>
        </w:rPr>
        <w:t xml:space="preserve">如中标人响应成交，中标人领取中标通知书签订合同后向招标代理机构交纳</w:t>
      </w:r>
      <w:r>
        <w:rPr>
          <w:rFonts w:hint="eastAsia" w:ascii="宋体" w:hAnsi="宋体"/>
          <w:b/>
          <w:color w:val="000000"/>
          <w:sz w:val="24"/>
        </w:rPr>
        <w:t xml:space="preserve">本项目招标代理服务费26000元（通过数字人民币方式交款）；</w:t>
      </w:r>
      <w:r>
        <w:rPr>
          <w:rFonts w:hint="eastAsia" w:ascii="宋体" w:hAnsi="宋体"/>
          <w:b/>
          <w:color w:val="000000"/>
          <w:sz w:val="24"/>
        </w:rPr>
      </w:r>
      <w:r/>
    </w:p>
    <w:p>
      <w:pPr>
        <w:pStyle w:val="994"/>
        <w:ind w:firstLine="480"/>
        <w:spacing w:line="440" w:lineRule="exact"/>
        <w:rPr>
          <w:rFonts w:hint="eastAsia" w:ascii="宋体" w:hAnsi="宋体"/>
          <w:b/>
          <w:color w:val="000000"/>
          <w:sz w:val="24"/>
        </w:rPr>
      </w:pPr>
      <w:r>
        <w:rPr>
          <w:rFonts w:hint="eastAsia" w:ascii="宋体" w:hAnsi="宋体"/>
          <w:b/>
          <w:color w:val="000000"/>
          <w:sz w:val="24"/>
        </w:rPr>
        <w:t xml:space="preserve">该费用由中标单位在领取中标通知书并签订合同后一次性支付，此项费用含在投标报价中，不单独列项，由投标单位在报价时综合考虑。</w:t>
      </w:r>
      <w:r>
        <w:rPr>
          <w:rFonts w:hint="eastAsia" w:ascii="宋体" w:hAnsi="宋体"/>
          <w:b/>
          <w:color w:val="000000"/>
          <w:sz w:val="24"/>
        </w:rPr>
      </w:r>
      <w:r/>
    </w:p>
    <w:p>
      <w:pPr>
        <w:pStyle w:val="947"/>
        <w:ind w:firstLine="482"/>
        <w:spacing w:line="480" w:lineRule="exact"/>
        <w:rPr>
          <w:rFonts w:hint="eastAsia"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40"/>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94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4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4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4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资格条件（1-6必须提供，且须加盖电子签章，否则投标无效）</w:t>
      </w:r>
      <w:r>
        <w:rPr>
          <w:rFonts w:hint="eastAsia"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hint="eastAsia"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基础电信业务经营许可证复印件或其授权分支机构的相关证明材料复印件加盖公章的扫描件；</w:t>
      </w:r>
      <w:r>
        <w:rPr>
          <w:rFonts w:hint="eastAsia"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4</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40"/>
        <w:ind w:firstLine="480"/>
        <w:jc w:val="left"/>
        <w:spacing w:line="480" w:lineRule="exact"/>
        <w:widowControl/>
        <w:rPr>
          <w:rFonts w:hint="eastAsia" w:ascii="宋体" w:hAnsi="宋体"/>
          <w:bCs/>
          <w:color w:val="000000"/>
          <w:sz w:val="24"/>
        </w:rPr>
      </w:pPr>
      <w:r>
        <w:rPr>
          <w:rFonts w:hint="eastAsia" w:ascii="宋体" w:hAnsi="宋体"/>
          <w:color w:val="000000"/>
          <w:sz w:val="24"/>
        </w:rPr>
        <w:t xml:space="preserve">（6）</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bCs/>
          <w:color w:val="000000"/>
          <w:sz w:val="24"/>
        </w:rPr>
        <w:t xml:space="preserve">；</w:t>
      </w:r>
      <w:r>
        <w:rPr>
          <w:rFonts w:hint="eastAsia" w:ascii="宋体" w:hAnsi="宋体"/>
          <w:bCs/>
          <w:color w:val="000000"/>
          <w:sz w:val="24"/>
        </w:rPr>
      </w:r>
      <w:r/>
    </w:p>
    <w:p>
      <w:pPr>
        <w:pStyle w:val="940"/>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4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40"/>
        <w:ind w:firstLine="720"/>
        <w:jc w:val="left"/>
        <w:spacing w:line="500" w:lineRule="exact"/>
        <w:widowControl/>
        <w:rPr>
          <w:rFonts w:ascii="宋体" w:hAnsi="宋体"/>
          <w:color w:val="000000"/>
          <w:sz w:val="24"/>
        </w:rPr>
      </w:pPr>
      <w:r>
        <w:rPr>
          <w:rFonts w:hint="eastAsia" w:ascii="宋体" w:hAnsi="宋体"/>
          <w:color w:val="000000"/>
          <w:sz w:val="24"/>
        </w:rPr>
        <w:t xml:space="preserve">①《投标函》；</w:t>
      </w:r>
      <w:r>
        <w:rPr>
          <w:rFonts w:ascii="宋体" w:hAnsi="宋体"/>
          <w:color w:val="000000"/>
          <w:sz w:val="24"/>
        </w:rPr>
      </w:r>
      <w:r/>
    </w:p>
    <w:p>
      <w:pPr>
        <w:pStyle w:val="940"/>
        <w:ind w:firstLine="720"/>
        <w:jc w:val="left"/>
        <w:spacing w:line="500" w:lineRule="exact"/>
        <w:widowControl/>
        <w:rPr>
          <w:rFonts w:ascii="宋体" w:hAnsi="宋体"/>
          <w:color w:val="000000"/>
          <w:sz w:val="24"/>
        </w:rPr>
      </w:pPr>
      <w:r>
        <w:rPr>
          <w:rFonts w:hint="eastAsia" w:ascii="宋体" w:hAnsi="宋体"/>
          <w:color w:val="000000"/>
          <w:sz w:val="24"/>
        </w:rPr>
        <w:t xml:space="preserve">②清单报价表；</w:t>
      </w:r>
      <w:r>
        <w:rPr>
          <w:rFonts w:ascii="宋体" w:hAnsi="宋体"/>
          <w:color w:val="000000"/>
          <w:sz w:val="24"/>
        </w:rPr>
      </w:r>
      <w:r/>
    </w:p>
    <w:p>
      <w:pPr>
        <w:pStyle w:val="94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40"/>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rPr>
          <w:rFonts w:ascii="宋体" w:hAnsi="宋体" w:cs="宋体"/>
          <w:color w:val="000000"/>
          <w:sz w:val="24"/>
        </w:rPr>
      </w:r>
      <w:r/>
    </w:p>
    <w:p>
      <w:pPr>
        <w:pStyle w:val="940"/>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rPr>
          <w:rFonts w:ascii="宋体" w:hAnsi="宋体" w:cs="宋体"/>
          <w:color w:val="000000"/>
          <w:sz w:val="24"/>
        </w:rPr>
      </w:r>
      <w:r/>
    </w:p>
    <w:p>
      <w:pPr>
        <w:pStyle w:val="940"/>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rPr>
          <w:rFonts w:ascii="宋体" w:hAnsi="宋体" w:cs="宋体"/>
          <w:color w:val="000000"/>
          <w:sz w:val="24"/>
        </w:rPr>
      </w:r>
      <w:r/>
    </w:p>
    <w:p>
      <w:pPr>
        <w:pStyle w:val="940"/>
        <w:ind w:firstLine="480"/>
        <w:jc w:val="left"/>
        <w:spacing w:line="460" w:lineRule="exact"/>
        <w:widowControl/>
        <w:rPr>
          <w:rFonts w:ascii="宋体" w:hAnsi="宋体" w:cs="宋体"/>
          <w:color w:val="000000"/>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rPr>
        <w:t xml:space="preserve">。</w:t>
      </w:r>
      <w:r>
        <w:rPr>
          <w:rFonts w:ascii="宋体" w:hAnsi="宋体" w:cs="宋体"/>
          <w:color w:val="000000"/>
        </w:rPr>
      </w:r>
      <w:r/>
    </w:p>
    <w:p>
      <w:pPr>
        <w:pStyle w:val="940"/>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企业报价折扣证明</w:t>
      </w:r>
      <w:r>
        <w:rPr>
          <w:rFonts w:hint="eastAsia" w:ascii="宋体" w:hAnsi="宋体"/>
          <w:b/>
          <w:color w:val="000000"/>
          <w:sz w:val="24"/>
        </w:rPr>
      </w:r>
      <w:r/>
    </w:p>
    <w:p>
      <w:pPr>
        <w:pStyle w:val="940"/>
        <w:ind w:firstLine="480"/>
        <w:jc w:val="left"/>
        <w:spacing w:line="480" w:lineRule="exact"/>
        <w:widowControl/>
        <w:tabs>
          <w:tab w:val="left" w:pos="1440" w:leader="none"/>
        </w:tabs>
        <w:rPr>
          <w:rFonts w:hint="eastAsia" w:ascii="宋体" w:hAnsi="宋体"/>
          <w:bCs/>
          <w:color w:val="000000"/>
          <w:sz w:val="24"/>
        </w:rPr>
      </w:pPr>
      <w:r>
        <w:rPr>
          <w:rFonts w:hint="eastAsia" w:ascii="宋体" w:hAnsi="宋体" w:cs="宋体"/>
          <w:color w:val="000000"/>
          <w:sz w:val="24"/>
        </w:rPr>
        <w:t xml:space="preserve">①</w:t>
      </w:r>
      <w:r>
        <w:rPr>
          <w:rFonts w:hint="eastAsia" w:ascii="宋体" w:hAnsi="宋体"/>
          <w:bCs/>
          <w:color w:val="000000"/>
          <w:sz w:val="24"/>
        </w:rPr>
        <w:t xml:space="preserve">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hint="eastAsia" w:ascii="宋体" w:hAnsi="宋体"/>
          <w:bCs/>
          <w:color w:val="000000"/>
          <w:sz w:val="24"/>
        </w:rPr>
      </w:r>
      <w:r/>
    </w:p>
    <w:p>
      <w:pPr>
        <w:pStyle w:val="940"/>
        <w:ind w:firstLine="482"/>
        <w:jc w:val="left"/>
        <w:spacing w:line="460" w:lineRule="exact"/>
        <w:widowControl/>
        <w:tabs>
          <w:tab w:val="left" w:pos="1440" w:leader="none"/>
        </w:tabs>
        <w:rPr>
          <w:color w:val="00000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color w:val="000000"/>
        </w:rPr>
      </w:r>
      <w:r/>
    </w:p>
    <w:p>
      <w:pPr>
        <w:pStyle w:val="940"/>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4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4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40"/>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4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4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4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40"/>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40"/>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40"/>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40"/>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40"/>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40"/>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40"/>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40"/>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40"/>
        <w:ind w:firstLine="482"/>
        <w:jc w:val="left"/>
        <w:spacing w:line="46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rPr>
        <w:t xml:space="preserve">对未通过资格审查的投标人，应当告知其未通过的原因。</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40"/>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40"/>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4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40"/>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4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4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4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4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4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4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4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40"/>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4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hint="eastAsia" w:ascii="宋体" w:hAnsi="宋体"/>
          <w:color w:val="000000"/>
          <w:sz w:val="24"/>
        </w:rPr>
        <w:t xml:space="preserve">；</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hint="eastAsia" w:ascii="宋体" w:hAnsi="宋体"/>
          <w:color w:val="000000"/>
          <w:sz w:val="24"/>
        </w:rPr>
        <w:t xml:space="preserve">；</w:t>
      </w:r>
      <w:r>
        <w:rPr>
          <w:rFonts w:hint="eastAsia" w:ascii="宋体" w:hAnsi="宋体"/>
          <w:color w:val="000000"/>
          <w:sz w:val="24"/>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hint="eastAsia" w:ascii="宋体" w:hAnsi="宋体"/>
          <w:color w:val="000000"/>
          <w:sz w:val="24"/>
        </w:rPr>
        <w:t xml:space="preserve">；</w:t>
      </w:r>
      <w:r>
        <w:rPr>
          <w:rFonts w:hint="eastAsia"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40"/>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6</w:t>
      </w:r>
      <w:r>
        <w:rPr>
          <w:rFonts w:ascii="宋体" w:hAnsi="宋体"/>
          <w:color w:val="000000"/>
          <w:sz w:val="24"/>
        </w:rPr>
        <w:t xml:space="preserve">有证据证明投标人与采购单位、采购代理机构或其他投标人串通的其他情形的。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7</w:t>
      </w:r>
      <w:r>
        <w:rPr>
          <w:rFonts w:ascii="宋体" w:hAnsi="宋体"/>
          <w:color w:val="000000"/>
          <w:sz w:val="24"/>
        </w:rPr>
        <w:t xml:space="preserve">评标委员会认定的其他串标、围标情形。</w:t>
      </w:r>
      <w:r>
        <w:rPr>
          <w:rFonts w:ascii="宋体" w:hAnsi="宋体"/>
          <w:color w:val="000000"/>
          <w:sz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40"/>
        <w:ind w:left="483" w:hanging="2"/>
        <w:spacing w:line="440" w:lineRule="exact"/>
        <w:rPr>
          <w:rFonts w:hint="eastAsia" w:ascii="宋体" w:hAnsi="宋体"/>
          <w:b/>
          <w:color w:val="000000"/>
          <w:sz w:val="24"/>
        </w:rPr>
      </w:pPr>
      <w:r>
        <w:rPr>
          <w:rFonts w:hint="eastAsia" w:ascii="宋体" w:hAnsi="宋体"/>
          <w:b/>
          <w:color w:val="000000"/>
          <w:sz w:val="24"/>
        </w:rPr>
        <w:t xml:space="preserve">16.7 异常低价审查</w:t>
      </w:r>
      <w:r>
        <w:rPr>
          <w:rFonts w:hint="eastAsia" w:ascii="宋体" w:hAnsi="宋体"/>
          <w:b/>
          <w:color w:val="000000"/>
          <w:sz w:val="24"/>
        </w:rPr>
      </w:r>
      <w:r/>
    </w:p>
    <w:p>
      <w:pPr>
        <w:pStyle w:val="940"/>
        <w:ind w:firstLine="480"/>
        <w:spacing w:line="440" w:lineRule="exact"/>
        <w:rPr>
          <w:rFonts w:hint="eastAsia" w:ascii="宋体" w:hAnsi="宋体"/>
          <w:bCs/>
          <w:color w:val="000000"/>
          <w:sz w:val="24"/>
        </w:rPr>
      </w:pPr>
      <w:r>
        <w:rPr>
          <w:rFonts w:hint="eastAsia" w:ascii="宋体" w:hAnsi="宋体"/>
          <w:bCs/>
          <w:color w:val="000000"/>
          <w:sz w:val="24"/>
        </w:rPr>
        <w:t xml:space="preserve">16.7.1评审过程中出现下列情形之一的，评审委员会应当启动异常低价投标（响应）审查程序：</w:t>
      </w:r>
      <w:r>
        <w:rPr>
          <w:rFonts w:hint="eastAsia" w:ascii="宋体" w:hAnsi="宋体"/>
          <w:bCs/>
          <w:color w:val="000000"/>
          <w:sz w:val="24"/>
        </w:rPr>
      </w:r>
      <w:r/>
    </w:p>
    <w:p>
      <w:pPr>
        <w:pStyle w:val="94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szCs w:val="24"/>
          <w:lang w:bidi="ar"/>
        </w:rPr>
      </w:r>
      <w:r/>
    </w:p>
    <w:p>
      <w:pPr>
        <w:pStyle w:val="94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szCs w:val="24"/>
          <w:lang w:bidi="ar"/>
        </w:rPr>
      </w:r>
      <w:r/>
    </w:p>
    <w:p>
      <w:pPr>
        <w:pStyle w:val="94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投标（响应）报价低于采购项目最高限价45%的，即投标（响应）报价&lt;采购项目最高限价×45%； </w:t>
      </w:r>
      <w:r>
        <w:rPr>
          <w:rFonts w:ascii="宋体" w:hAnsi="宋体" w:cs="宋体"/>
          <w:color w:val="000000"/>
          <w:sz w:val="24"/>
          <w:szCs w:val="24"/>
          <w:lang w:bidi="ar"/>
        </w:rPr>
      </w:r>
      <w:r/>
    </w:p>
    <w:p>
      <w:pPr>
        <w:pStyle w:val="940"/>
        <w:ind w:left="2" w:firstLine="475"/>
        <w:spacing w:line="440" w:lineRule="exact"/>
        <w:rPr>
          <w:rFonts w:hint="eastAsia" w:ascii="宋体" w:hAnsi="宋体"/>
          <w:bCs/>
          <w:color w:val="000000"/>
          <w:sz w:val="24"/>
        </w:rPr>
      </w:pP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评审委员会基于专业判断，认为供应商报价过低，有可能影响产品质量或者不能诚信履约的其他情形。</w:t>
      </w:r>
      <w:r>
        <w:rPr>
          <w:rFonts w:hint="eastAsia" w:ascii="宋体" w:hAnsi="宋体"/>
          <w:bCs/>
          <w:color w:val="000000"/>
          <w:sz w:val="24"/>
        </w:rPr>
      </w:r>
      <w:r/>
    </w:p>
    <w:p>
      <w:pPr>
        <w:pStyle w:val="940"/>
        <w:ind w:firstLine="480"/>
        <w:spacing w:line="440" w:lineRule="exact"/>
        <w:rPr>
          <w:rFonts w:hint="eastAsia" w:ascii="宋体" w:hAnsi="宋体" w:cs="宋体"/>
          <w:color w:val="000000"/>
          <w:sz w:val="24"/>
          <w:szCs w:val="24"/>
          <w:lang w:bidi="ar"/>
        </w:rPr>
      </w:pPr>
      <w:r>
        <w:rPr>
          <w:rFonts w:hint="eastAsia" w:ascii="宋体" w:hAnsi="宋体"/>
          <w:bCs/>
          <w:color w:val="000000"/>
          <w:sz w:val="24"/>
        </w:rPr>
        <w:t xml:space="preserve">16.7.2</w:t>
      </w:r>
      <w:r>
        <w:rPr>
          <w:rFonts w:ascii="宋体" w:hAnsi="宋体" w:cs="宋体"/>
          <w:color w:val="000000"/>
          <w:sz w:val="24"/>
          <w:szCs w:val="24"/>
          <w:lang w:bidi="ar"/>
        </w:rPr>
        <w:t xml:space="preserve">评审委员会启动异常低价投标（响应）审查后，属于前述第</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项至第</w:t>
      </w: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szCs w:val="24"/>
          <w:lang w:bidi="ar"/>
        </w:rPr>
        <w:t xml:space="preserve">为</w:t>
      </w:r>
      <w:r>
        <w:rPr>
          <w:rFonts w:ascii="宋体" w:hAnsi="宋体" w:cs="宋体"/>
          <w:color w:val="000000"/>
          <w:sz w:val="24"/>
          <w:szCs w:val="24"/>
          <w:lang w:bidi="ar"/>
        </w:rPr>
        <w:t xml:space="preserve">30分钟。其中，属于第</w:t>
      </w: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940"/>
        <w:ind w:firstLine="480"/>
        <w:jc w:val="left"/>
        <w:spacing w:line="480" w:lineRule="exact"/>
        <w:widowControl/>
        <w:rPr>
          <w:rFonts w:ascii="宋体" w:hAnsi="宋体"/>
          <w:b/>
          <w:color w:val="000000"/>
          <w:sz w:val="24"/>
        </w:rPr>
      </w:pPr>
      <w:r>
        <w:rPr>
          <w:rFonts w:hint="eastAsia" w:ascii="宋体" w:hAnsi="宋体"/>
          <w:bCs/>
          <w:color w:val="000000"/>
          <w:sz w:val="24"/>
        </w:rPr>
        <w:t xml:space="preserve">16.7.3</w:t>
      </w:r>
      <w:r>
        <w:rPr>
          <w:rFonts w:hint="eastAsia" w:ascii="宋体" w:hAnsi="宋体" w:cs="宋体"/>
          <w:color w:val="000000"/>
          <w:sz w:val="24"/>
          <w:szCs w:val="24"/>
          <w:lang w:bidi="ar"/>
        </w:rPr>
        <w:t xml:space="preserve"> </w:t>
      </w:r>
      <w:r>
        <w:rPr>
          <w:rFonts w:ascii="宋体" w:hAnsi="宋体" w:cs="宋体"/>
          <w:color w:val="00000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40"/>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40"/>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40"/>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40"/>
        <w:ind w:firstLine="480"/>
        <w:spacing w:line="48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940"/>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本项目提供相同品牌核心产品（</w:t>
      </w:r>
      <w:r>
        <w:rPr>
          <w:rFonts w:hint="eastAsia" w:ascii="宋体" w:hAnsi="宋体" w:cs="宋体"/>
          <w:b/>
          <w:bCs/>
          <w:color w:val="000000"/>
          <w:sz w:val="24"/>
        </w:rPr>
        <w:t xml:space="preserve">★★</w:t>
      </w:r>
      <w:r>
        <w:rPr>
          <w:rFonts w:hint="eastAsia" w:ascii="宋体" w:hAnsi="宋体" w:cs="宋体"/>
          <w:b/>
          <w:color w:val="000000"/>
          <w:sz w:val="24"/>
        </w:rPr>
        <w:t xml:space="preserve">全结构化枪球摄像机</w:t>
      </w:r>
      <w:r>
        <w:rPr>
          <w:rFonts w:hint="eastAsia" w:ascii="宋体" w:hAnsi="宋体"/>
          <w:b/>
          <w:color w:val="000000"/>
          <w:sz w:val="24"/>
        </w:rPr>
        <w:t xml:space="preserve">）</w:t>
      </w:r>
      <w:r>
        <w:rPr>
          <w:rFonts w:hint="eastAsia" w:ascii="宋体" w:hAnsi="宋体" w:cs="宋体"/>
          <w:b/>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rPr>
      </w:r>
      <w:r/>
    </w:p>
    <w:p>
      <w:pPr>
        <w:pStyle w:val="946"/>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40"/>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40"/>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40"/>
        <w:ind w:firstLine="482"/>
        <w:spacing w:line="480" w:lineRule="exact"/>
        <w:rPr>
          <w:rFonts w:ascii="宋体" w:hAnsi="宋体" w:cs="宋体"/>
          <w:b/>
          <w:color w:val="000000"/>
          <w:sz w:val="24"/>
        </w:rPr>
      </w:pPr>
      <w:r>
        <w:rPr>
          <w:rFonts w:ascii="宋体" w:hAnsi="宋体" w:cs="宋体"/>
          <w:b/>
          <w:color w:val="000000"/>
          <w:sz w:val="24"/>
        </w:rPr>
        <w:t xml:space="preserve">21.</w:t>
      </w:r>
      <w:r>
        <w:rPr>
          <w:rFonts w:hint="eastAsia" w:ascii="宋体" w:hAnsi="宋体" w:cs="宋体"/>
          <w:b/>
          <w:color w:val="000000"/>
          <w:sz w:val="24"/>
        </w:rPr>
        <w:t xml:space="preserve">中标通知书和签订合同</w:t>
      </w:r>
      <w:r>
        <w:rPr>
          <w:rFonts w:ascii="宋体" w:hAnsi="宋体" w:cs="宋体"/>
          <w:b/>
          <w:color w:val="000000"/>
          <w:sz w:val="24"/>
        </w:rPr>
      </w:r>
      <w:r/>
    </w:p>
    <w:p>
      <w:pPr>
        <w:pStyle w:val="940"/>
        <w:numPr>
          <w:ilvl w:val="1"/>
          <w:numId w:val="0"/>
        </w:numPr>
        <w:ind w:firstLine="480"/>
        <w:spacing w:line="480" w:lineRule="exact"/>
        <w:rPr>
          <w:color w:val="000000"/>
        </w:rPr>
      </w:pPr>
      <w:r>
        <w:rPr>
          <w:rFonts w:hint="eastAsia" w:ascii="宋体" w:hAnsi="宋体" w:cs="宋体"/>
          <w:color w:val="000000"/>
          <w:sz w:val="24"/>
          <w:szCs w:val="24"/>
        </w:rPr>
        <w:t xml:space="preserve">21.1</w:t>
      </w:r>
      <w:r>
        <w:rPr>
          <w:rFonts w:hint="eastAsia" w:ascii="宋体" w:hAnsi="宋体" w:cs="宋体"/>
          <w:color w:val="000000"/>
          <w:sz w:val="24"/>
        </w:rPr>
        <w:t xml:space="preserve">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color w:val="000000"/>
        </w:rPr>
      </w:r>
      <w:r/>
    </w:p>
    <w:p>
      <w:pPr>
        <w:pStyle w:val="940"/>
        <w:ind w:firstLine="480"/>
        <w:spacing w:line="480" w:lineRule="exact"/>
        <w:rPr>
          <w:rFonts w:ascii="宋体" w:hAnsi="宋体" w:cs="宋体"/>
          <w:color w:val="000000"/>
          <w:sz w:val="24"/>
        </w:rPr>
      </w:pPr>
      <w:r>
        <w:rPr>
          <w:rFonts w:hint="eastAsia" w:ascii="宋体" w:hAnsi="宋体" w:cs="宋体"/>
          <w:color w:val="000000"/>
          <w:sz w:val="24"/>
        </w:rPr>
        <w:t xml:space="preserve">21.2政府采购项目的采购合同自签订之日起七个工作日内，采购人应当将合同副本报同级政府采购监督管理部门和有关部门备案。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940"/>
        <w:ind w:firstLine="470"/>
        <w:spacing w:line="480" w:lineRule="exact"/>
        <w:rPr>
          <w:rFonts w:hint="eastAsia"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olor w:val="000000"/>
          <w:sz w:val="24"/>
        </w:rPr>
      </w:r>
      <w:r/>
    </w:p>
    <w:p>
      <w:pPr>
        <w:pStyle w:val="940"/>
        <w:ind w:firstLine="470"/>
        <w:spacing w:line="480" w:lineRule="exact"/>
        <w:rPr>
          <w:rFonts w:ascii="宋体" w:hAnsi="宋体" w:cs="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s="宋体"/>
          <w:color w:val="000000"/>
          <w:sz w:val="24"/>
        </w:rPr>
      </w:r>
      <w:r/>
    </w:p>
    <w:p>
      <w:pPr>
        <w:pStyle w:val="940"/>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4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4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40"/>
        <w:ind w:firstLine="480"/>
        <w:spacing w:line="480" w:lineRule="exact"/>
        <w:rPr>
          <w:rFonts w:hint="eastAsia" w:ascii="宋体" w:hAnsi="宋体"/>
          <w:color w:val="000000"/>
          <w:sz w:val="24"/>
        </w:rPr>
      </w:pPr>
      <w:r/>
      <w:bookmarkStart w:id="0" w:name="_Hlk153783081"/>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rPr>
        <w:t xml:space="preserve">质疑函应当包括下列内容：</w:t>
      </w:r>
      <w:r>
        <w:rPr>
          <w:rFonts w:hint="eastAsia" w:ascii="宋体" w:hAnsi="宋体"/>
          <w:color w:val="000000"/>
          <w:sz w:val="24"/>
        </w:rPr>
      </w:r>
      <w:r/>
    </w:p>
    <w:p>
      <w:pPr>
        <w:pStyle w:val="940"/>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（1）供应商的姓名或者名称、地址、邮编、联系人及联系电话；</w:t>
      </w:r>
      <w:r>
        <w:rPr>
          <w:rFonts w:hint="eastAsia" w:ascii="宋体" w:hAnsi="宋体"/>
          <w:color w:val="000000"/>
          <w:sz w:val="24"/>
          <w:lang w:val="zh-CN"/>
        </w:rPr>
      </w:r>
      <w:r/>
    </w:p>
    <w:p>
      <w:pPr>
        <w:pStyle w:val="940"/>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（2）质疑项目的名称、编号；</w:t>
      </w:r>
      <w:r>
        <w:rPr>
          <w:rFonts w:hint="eastAsia" w:ascii="宋体" w:hAnsi="宋体"/>
          <w:color w:val="000000"/>
          <w:sz w:val="24"/>
          <w:lang w:val="zh-CN"/>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（3）具体、明确的质疑事项和与质疑事项相关的请求；</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（4）事实依据；</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（5）必要的法律依据；</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（6）提出质疑的日期。</w:t>
      </w:r>
      <w:r>
        <w:rPr>
          <w:rFonts w:hint="eastAsia" w:ascii="宋体" w:hAnsi="宋体"/>
          <w:color w:val="000000"/>
          <w:sz w:val="24"/>
        </w:rPr>
      </w:r>
      <w:r/>
    </w:p>
    <w:p>
      <w:pPr>
        <w:pStyle w:val="940"/>
        <w:ind w:firstLine="480"/>
        <w:spacing w:line="480" w:lineRule="exact"/>
        <w:rPr>
          <w:rFonts w:hint="eastAsia" w:ascii="宋体" w:hAnsi="宋体"/>
          <w:b/>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4</w:t>
      </w:r>
      <w:r>
        <w:rPr>
          <w:rFonts w:hint="eastAsia" w:ascii="宋体" w:hAnsi="宋体"/>
          <w:color w:val="000000"/>
          <w:sz w:val="24"/>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rPr>
        <w:t xml:space="preserve">建湖县财政局</w:t>
      </w:r>
      <w:r>
        <w:rPr>
          <w:rFonts w:hint="eastAsia" w:ascii="宋体" w:hAnsi="宋体"/>
          <w:color w:val="000000"/>
          <w:sz w:val="24"/>
        </w:rPr>
        <w:t xml:space="preserve">投诉。</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22.6 质疑或投诉程序：</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rPr>
        <w:t xml:space="preserve">建湖县财政局</w:t>
      </w:r>
      <w:r>
        <w:rPr>
          <w:rFonts w:hint="eastAsia" w:ascii="宋体" w:hAnsi="宋体"/>
          <w:color w:val="000000"/>
          <w:sz w:val="24"/>
        </w:rPr>
        <w:t xml:space="preserve">提出投诉。</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22.7 恶意投诉情形：</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（1）未按规定向投诉处理部门投诉或向不同部门多方投诉的；</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（2）不符合投诉受理条件，被告知后仍进行投诉的；</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（3）投诉处理部门受理投诉后，投诉人仍就同一内容向其他部门进行投诉的；</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（4）捏造事实、伪造材料进行投诉或在网络等媒体上进行失实报道的；</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（5）投诉经查失实，被告知后，仍然恶意缠诉的；</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（6）一年内三次以上失实投诉的；</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（7）直接向领导、纪委、检察部门写匿名信等。</w:t>
      </w:r>
      <w:r>
        <w:rPr>
          <w:rFonts w:hint="eastAsia" w:ascii="宋体" w:hAnsi="宋体"/>
          <w:color w:val="000000"/>
          <w:sz w:val="24"/>
        </w:rPr>
      </w:r>
      <w:r/>
    </w:p>
    <w:p>
      <w:pPr>
        <w:pStyle w:val="940"/>
        <w:ind w:firstLine="480"/>
        <w:jc w:val="left"/>
        <w:spacing w:line="460" w:lineRule="exact"/>
        <w:widowControl/>
        <w:rPr>
          <w:rFonts w:ascii="宋体" w:hAnsi="宋体" w:cs="宋体"/>
          <w:b/>
          <w:color w:val="000000"/>
          <w:sz w:val="24"/>
        </w:rPr>
      </w:pPr>
      <w:r>
        <w:rPr>
          <w:rFonts w:hint="eastAsia" w:ascii="宋体" w:hAnsi="宋体" w:cs="Arial"/>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ascii="宋体" w:hAnsi="宋体" w:cs="宋体"/>
          <w:b/>
          <w:color w:val="000000"/>
          <w:sz w:val="24"/>
        </w:rPr>
      </w:r>
      <w:r/>
    </w:p>
    <w:p>
      <w:pPr>
        <w:pStyle w:val="940"/>
        <w:ind w:firstLine="482"/>
        <w:spacing w:before="50" w:line="460" w:lineRule="exact"/>
        <w:rPr>
          <w:rFonts w:ascii="宋体" w:hAnsi="宋体" w:cs="宋体"/>
          <w:b/>
          <w:color w:val="000000"/>
          <w:sz w:val="24"/>
        </w:rPr>
      </w:pPr>
      <w:r>
        <w:rPr>
          <w:rFonts w:hint="eastAsia" w:ascii="宋体" w:hAnsi="宋体" w:cs="宋体"/>
          <w:b/>
          <w:color w:val="000000"/>
          <w:sz w:val="24"/>
        </w:rPr>
        <w:t xml:space="preserve">（1）无故放弃中标；</w:t>
      </w:r>
      <w:r>
        <w:rPr>
          <w:rFonts w:ascii="宋体" w:hAnsi="宋体" w:cs="宋体"/>
          <w:b/>
          <w:color w:val="000000"/>
          <w:sz w:val="24"/>
        </w:rPr>
      </w:r>
      <w:r/>
    </w:p>
    <w:p>
      <w:pPr>
        <w:pStyle w:val="940"/>
        <w:ind w:firstLine="482"/>
        <w:spacing w:before="50" w:line="460" w:lineRule="exact"/>
        <w:rPr>
          <w:rFonts w:ascii="宋体" w:hAnsi="宋体" w:cs="宋体"/>
          <w:b/>
          <w:color w:val="000000"/>
          <w:sz w:val="24"/>
        </w:rPr>
      </w:pPr>
      <w:r>
        <w:rPr>
          <w:rFonts w:hint="eastAsia" w:ascii="宋体" w:hAnsi="宋体" w:cs="宋体"/>
          <w:b/>
          <w:color w:val="000000"/>
          <w:sz w:val="24"/>
        </w:rPr>
        <w:t xml:space="preserve">（2）串通投标；</w:t>
      </w:r>
      <w:r>
        <w:rPr>
          <w:rFonts w:ascii="宋体" w:hAnsi="宋体" w:cs="宋体"/>
          <w:b/>
          <w:color w:val="000000"/>
          <w:sz w:val="24"/>
        </w:rPr>
      </w:r>
      <w:r/>
    </w:p>
    <w:p>
      <w:pPr>
        <w:pStyle w:val="940"/>
        <w:ind w:firstLine="482"/>
        <w:spacing w:before="50" w:line="460" w:lineRule="exact"/>
        <w:rPr>
          <w:rFonts w:ascii="宋体" w:hAnsi="宋体" w:cs="宋体"/>
          <w:b/>
          <w:color w:val="000000"/>
          <w:sz w:val="24"/>
        </w:rPr>
      </w:pPr>
      <w:r>
        <w:rPr>
          <w:rFonts w:hint="eastAsia" w:ascii="宋体" w:hAnsi="宋体" w:cs="宋体"/>
          <w:b/>
          <w:color w:val="000000"/>
          <w:sz w:val="24"/>
        </w:rPr>
        <w:t xml:space="preserve">（3）存在弄虚作假行为；</w:t>
      </w:r>
      <w:r>
        <w:rPr>
          <w:rFonts w:ascii="宋体" w:hAnsi="宋体" w:cs="宋体"/>
          <w:b/>
          <w:color w:val="000000"/>
          <w:sz w:val="24"/>
        </w:rPr>
      </w:r>
      <w:r/>
    </w:p>
    <w:p>
      <w:pPr>
        <w:pStyle w:val="940"/>
        <w:ind w:firstLine="482"/>
        <w:spacing w:before="50" w:line="460" w:lineRule="exact"/>
        <w:rPr>
          <w:rFonts w:ascii="宋体" w:hAnsi="宋体" w:cs="宋体"/>
          <w:b/>
          <w:color w:val="000000"/>
          <w:sz w:val="24"/>
        </w:rPr>
      </w:pPr>
      <w:r>
        <w:rPr>
          <w:rFonts w:hint="eastAsia" w:ascii="宋体" w:hAnsi="宋体" w:cs="宋体"/>
          <w:b/>
          <w:color w:val="000000"/>
          <w:sz w:val="24"/>
        </w:rPr>
        <w:t xml:space="preserve">（4）以可能影响履约的异常低价参加投标；</w:t>
      </w:r>
      <w:r>
        <w:rPr>
          <w:rFonts w:ascii="宋体" w:hAnsi="宋体" w:cs="宋体"/>
          <w:b/>
          <w:color w:val="000000"/>
          <w:sz w:val="24"/>
        </w:rPr>
      </w:r>
      <w:r/>
    </w:p>
    <w:p>
      <w:pPr>
        <w:pStyle w:val="940"/>
        <w:ind w:firstLine="482"/>
        <w:spacing w:before="50" w:line="460" w:lineRule="exact"/>
        <w:rPr>
          <w:rFonts w:ascii="宋体" w:hAnsi="宋体" w:cs="宋体"/>
          <w:b/>
          <w:color w:val="000000"/>
          <w:sz w:val="24"/>
        </w:rPr>
      </w:pPr>
      <w:r>
        <w:rPr>
          <w:rFonts w:hint="eastAsia" w:ascii="宋体" w:hAnsi="宋体" w:cs="宋体"/>
          <w:b/>
          <w:color w:val="000000"/>
          <w:sz w:val="24"/>
        </w:rPr>
        <w:t xml:space="preserve">（5）其他违反法律、法规的行为。</w:t>
      </w:r>
      <w:r>
        <w:rPr>
          <w:rFonts w:ascii="宋体" w:hAnsi="宋体" w:cs="宋体"/>
          <w:b/>
          <w:color w:val="000000"/>
          <w:sz w:val="24"/>
        </w:rPr>
      </w:r>
      <w:r/>
    </w:p>
    <w:p>
      <w:pPr>
        <w:pStyle w:val="940"/>
        <w:ind w:firstLine="480"/>
        <w:jc w:val="left"/>
        <w:spacing w:line="460" w:lineRule="exact"/>
        <w:widowControl/>
        <w:rPr>
          <w:rFonts w:ascii="宋体" w:hAnsi="宋体" w:cs="Arial"/>
          <w:b/>
          <w:color w:val="000000"/>
          <w:sz w:val="24"/>
          <w:szCs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Arial"/>
          <w:b/>
          <w:color w:val="000000"/>
          <w:sz w:val="24"/>
          <w:szCs w:val="24"/>
        </w:rPr>
      </w:r>
      <w:r/>
    </w:p>
    <w:p>
      <w:pPr>
        <w:pStyle w:val="94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940"/>
        <w:ind w:firstLine="480"/>
        <w:jc w:val="left"/>
        <w:spacing w:line="460" w:lineRule="exact"/>
        <w:widowControl/>
        <w:rPr>
          <w:rFonts w:hint="eastAsia" w:ascii="宋体" w:hAnsi="宋体"/>
          <w:bCs/>
          <w:color w:val="000000"/>
          <w:sz w:val="24"/>
        </w:rPr>
      </w:pPr>
      <w:r>
        <w:rPr>
          <w:rFonts w:ascii="宋体" w:hAnsi="宋体" w:cs="Arial"/>
          <w:bCs/>
          <w:color w:val="000000"/>
          <w:sz w:val="24"/>
          <w:szCs w:val="24"/>
        </w:rPr>
        <w:t xml:space="preserve">电子招标投标交易平台（即“苏采云”系统，网址：</w:t>
      </w:r>
      <w:r>
        <w:rPr>
          <w:bCs/>
          <w:color w:val="000000"/>
        </w:rPr>
        <w:fldChar w:fldCharType="begin"/>
      </w:r>
      <w:r>
        <w:rPr>
          <w:bCs/>
          <w:color w:val="000000"/>
        </w:rPr>
        <w:instrText xml:space="preserve"> HYPERLINK "http://jszfcg.jsczt.cn/" \o "http://jszfcg.jsczt.cn/" </w:instrText>
      </w:r>
      <w:r>
        <w:rPr>
          <w:bCs/>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hint="eastAsia" w:ascii="宋体" w:hAnsi="宋体"/>
          <w:bCs/>
          <w:color w:val="000000"/>
          <w:sz w:val="24"/>
        </w:rPr>
      </w:r>
      <w:r/>
    </w:p>
    <w:p>
      <w:pPr>
        <w:pStyle w:val="940"/>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40"/>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940"/>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940"/>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940"/>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940"/>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940"/>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940"/>
        <w:ind w:firstLine="482"/>
        <w:spacing w:line="48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940"/>
        <w:ind w:firstLine="472"/>
        <w:spacing w:line="480" w:lineRule="exact"/>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本项目落实预付款制度，预付款比例为</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940"/>
        <w:ind w:firstLine="472"/>
        <w:spacing w:line="480" w:lineRule="exact"/>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940"/>
        <w:ind w:firstLine="472"/>
        <w:spacing w:line="480" w:lineRule="exact"/>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940"/>
        <w:ind w:firstLine="472"/>
        <w:spacing w:line="480" w:lineRule="exact"/>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940"/>
        <w:spacing w:before="50" w:line="440" w:lineRule="exact"/>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960"/>
        <w:rPr>
          <w:rFonts w:hint="eastAsia" w:ascii="宋体" w:hAnsi="宋体" w:cs="宋体"/>
          <w:b/>
          <w:color w:val="000000"/>
          <w:sz w:val="44"/>
          <w:szCs w:val="44"/>
        </w:rPr>
      </w:pPr>
      <w:r>
        <w:rPr>
          <w:rFonts w:hint="eastAsia" w:ascii="宋体" w:hAnsi="宋体" w:cs="宋体"/>
          <w:b/>
          <w:color w:val="000000"/>
          <w:sz w:val="44"/>
          <w:szCs w:val="44"/>
        </w:rPr>
      </w:r>
      <w:r/>
    </w:p>
    <w:p>
      <w:pPr>
        <w:pStyle w:val="968"/>
        <w:ind w:firstLine="480"/>
        <w:tabs>
          <w:tab w:val="left" w:pos="180" w:leader="none"/>
        </w:tabs>
        <w:rPr>
          <w:rFonts w:hint="eastAsia"/>
          <w:color w:val="000000"/>
        </w:rPr>
      </w:pPr>
      <w:r>
        <w:rPr>
          <w:rFonts w:hint="eastAsia"/>
          <w:color w:val="000000"/>
        </w:rPr>
      </w:r>
      <w:r/>
    </w:p>
    <w:p>
      <w:pPr>
        <w:pStyle w:val="940"/>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ind w:firstLine="1957"/>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pStyle w:val="940"/>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rPr>
        <w:t xml:space="preserve">第三章  招标内容及要求</w:t>
      </w:r>
      <w:r>
        <w:rPr>
          <w:rFonts w:ascii="华文中宋" w:hAnsi="华文中宋" w:eastAsia="华文中宋" w:cs="Arial"/>
          <w:color w:val="000000"/>
          <w:sz w:val="44"/>
          <w:szCs w:val="44"/>
        </w:rPr>
      </w:r>
      <w:r/>
    </w:p>
    <w:p>
      <w:pPr>
        <w:pStyle w:val="940"/>
        <w:ind w:firstLine="482"/>
        <w:jc w:val="left"/>
        <w:spacing w:line="480" w:lineRule="exact"/>
        <w:widowControl/>
        <w:rPr>
          <w:rFonts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项目概况</w:t>
      </w:r>
      <w:r>
        <w:rPr>
          <w:rFonts w:ascii="宋体" w:hAnsi="宋体" w:cs="宋体"/>
          <w:b/>
          <w:color w:val="000000"/>
          <w:sz w:val="24"/>
          <w:szCs w:val="24"/>
        </w:rPr>
      </w:r>
      <w:r/>
    </w:p>
    <w:p>
      <w:pPr>
        <w:pStyle w:val="940"/>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1.项目属性: 货物类项目</w:t>
      </w:r>
      <w:r>
        <w:rPr>
          <w:rFonts w:ascii="宋体" w:hAnsi="宋体" w:cs="宋体"/>
          <w:bCs/>
          <w:color w:val="000000"/>
          <w:sz w:val="24"/>
        </w:rPr>
      </w:r>
      <w:r/>
    </w:p>
    <w:p>
      <w:pPr>
        <w:pStyle w:val="940"/>
        <w:ind w:firstLine="480"/>
        <w:jc w:val="left"/>
        <w:spacing w:line="480" w:lineRule="exact"/>
        <w:widowControl/>
        <w:rPr>
          <w:rFonts w:hint="eastAsia" w:ascii="宋体" w:hAnsi="宋体" w:cs="宋体"/>
          <w:color w:val="000000"/>
          <w:sz w:val="24"/>
          <w:szCs w:val="24"/>
        </w:rPr>
      </w:pPr>
      <w:r>
        <w:rPr>
          <w:rFonts w:hint="eastAsia" w:ascii="宋体" w:hAnsi="宋体" w:cs="Arial"/>
          <w:bCs/>
          <w:color w:val="000000"/>
          <w:sz w:val="24"/>
          <w:szCs w:val="24"/>
        </w:rPr>
        <w:t xml:space="preserve">2.项目名称：</w:t>
      </w:r>
      <w:r>
        <w:rPr>
          <w:rFonts w:hint="eastAsia" w:ascii="宋体" w:hAnsi="宋体" w:cs="宋体"/>
          <w:color w:val="000000"/>
          <w:sz w:val="24"/>
          <w:szCs w:val="24"/>
        </w:rPr>
        <w:t xml:space="preserve">建湖县2026年老旧小区智能化采购及安装项目</w:t>
      </w:r>
      <w:r>
        <w:rPr>
          <w:rFonts w:hint="eastAsia" w:ascii="宋体" w:hAnsi="宋体" w:cs="宋体"/>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3.预算金额：</w:t>
      </w:r>
      <w:r>
        <w:rPr>
          <w:rFonts w:hint="eastAsia" w:ascii="宋体" w:hAnsi="宋体"/>
          <w:color w:val="000000"/>
          <w:sz w:val="24"/>
          <w:szCs w:val="24"/>
        </w:rPr>
        <w:t xml:space="preserve">预算价为307.01万元，高于该预算的作无效标论处。</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5.合同履行期限：合同签订后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6.质保期：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7.本项目（是/否）接受联合体投标：不接受联合体。</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8.本项目（是/否）进口产品投标：不接受进口产品。</w:t>
      </w:r>
      <w:r>
        <w:rPr>
          <w:rFonts w:hint="eastAsia" w:ascii="宋体" w:hAnsi="宋体" w:cs="Arial"/>
          <w:bCs/>
          <w:color w:val="000000"/>
          <w:sz w:val="24"/>
          <w:szCs w:val="24"/>
        </w:rPr>
      </w:r>
      <w:r/>
    </w:p>
    <w:p>
      <w:pPr>
        <w:pStyle w:val="946"/>
        <w:ind w:left="479" w:firstLine="0"/>
        <w:spacing w:before="0" w:after="0" w:line="480" w:lineRule="exact"/>
        <w:rPr>
          <w:rFonts w:hint="eastAsia" w:ascii="宋体" w:hAnsi="宋体" w:cs="Arial"/>
          <w:b/>
          <w:bCs/>
          <w:color w:val="000000"/>
        </w:rPr>
      </w:pPr>
      <w:r>
        <w:rPr>
          <w:rFonts w:hint="eastAsia" w:ascii="宋体" w:hAnsi="宋体" w:cs="Arial"/>
          <w:b/>
          <w:bCs/>
          <w:color w:val="000000"/>
        </w:rPr>
        <w:t xml:space="preserve">二、技术要求及相关说明</w:t>
      </w:r>
      <w:r>
        <w:rPr>
          <w:rFonts w:hint="eastAsia" w:ascii="宋体" w:hAnsi="宋体" w:cs="Arial"/>
          <w:b/>
          <w:bCs/>
          <w:color w:val="000000"/>
        </w:rPr>
      </w:r>
      <w:r/>
    </w:p>
    <w:p>
      <w:pPr>
        <w:pStyle w:val="946"/>
        <w:ind w:left="479" w:firstLine="0"/>
        <w:spacing w:before="0" w:after="0" w:line="480" w:lineRule="exact"/>
        <w:rPr>
          <w:rFonts w:ascii="宋体" w:hAnsi="宋体" w:cs="Arial"/>
          <w:b/>
          <w:bCs/>
          <w:color w:val="000000"/>
        </w:rPr>
      </w:pPr>
      <w:r>
        <w:rPr>
          <w:rFonts w:hint="eastAsia" w:ascii="宋体" w:hAnsi="宋体" w:cs="Arial"/>
          <w:b/>
          <w:bCs/>
          <w:color w:val="000000"/>
        </w:rPr>
        <w:t xml:space="preserve">（一）设备清单及技术参数要求</w:t>
      </w:r>
      <w:r>
        <w:rPr>
          <w:rFonts w:ascii="宋体" w:hAnsi="宋体" w:cs="Arial"/>
          <w:b/>
          <w:bCs/>
          <w:color w:val="000000"/>
        </w:rPr>
      </w:r>
      <w:r/>
    </w:p>
    <w:tbl>
      <w:tblPr>
        <w:tblW w:w="10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3"/>
        <w:gridCol w:w="1602"/>
        <w:gridCol w:w="6341"/>
        <w:gridCol w:w="868"/>
        <w:gridCol w:w="853"/>
      </w:tblGrid>
      <w:tr>
        <w:trPr>
          <w:trHeight w:val="47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pStyle w:val="94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设备名称</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94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技术参数要求</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pStyle w:val="94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单位</w:t>
            </w:r>
            <w:r>
              <w:rPr>
                <w:rFonts w:hint="eastAsia" w:ascii="宋体" w:hAnsi="宋体" w:cs="宋体"/>
                <w:b/>
                <w:bCs/>
                <w:color w:val="000000"/>
                <w:sz w:val="24"/>
                <w:szCs w:val="24"/>
              </w:rPr>
            </w:r>
            <w:r/>
          </w:p>
        </w:tc>
      </w:tr>
      <w:tr>
        <w:trPr>
          <w:trHeight w:val="55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4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A、视频监控系统　</w:t>
            </w:r>
            <w:r>
              <w:rPr>
                <w:rFonts w:hint="eastAsia" w:ascii="宋体" w:hAnsi="宋体" w:cs="宋体"/>
                <w:b/>
                <w:bCs/>
                <w:color w:val="000000"/>
                <w:sz w:val="24"/>
                <w:szCs w:val="24"/>
              </w:rPr>
            </w:r>
            <w:r/>
          </w:p>
        </w:tc>
      </w:tr>
      <w:tr>
        <w:trPr>
          <w:trHeight w:val="1252"/>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bidi="ar"/>
              </w:rPr>
              <w:t xml:space="preserve">全结构化枪球摄像机</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1.设备具有RJ45网络接口，可输出不低于两路视频图像。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2.摄像机两个镜头靶面尺寸均不小于1/1.8英寸。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3.全景镜头焦距3.3-9mm，细节镜头不小于4倍光学变倍，最大焦距不小于52mm。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4.两通道均支持分辨率不小于2560x1440。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5.两通道均支持最低照度彩色不大于0.0005Lux，黑白不大于0.0001Lux。</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6.设备内置不少于8个补光灯，其中全景不少于4个补光灯，细节不少于4个补光灯。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7.具有快速聚焦功能，设备对监控区域内的移动目标进行跟踪录像，录像通过单帧回放时应能保证每帧画面清晰稳定。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8.通道1检测到且框出移动目标至通道2摄像机开始转动的时间不大于0.2秒。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9.设备具有人脸去重功能，去重后的同一人脸抓拍数量与人脸抓拍图片总数量比值应≤1%。</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10.设备支持人脸增强功能，在浏览器下可开启/关闭人脸增强设置选项，开启该功能后可提升人脸清晰度，人脸增强等级在0～100范围内可选。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11.设备支持车牌增强功能，在浏览器下可开启/关闭车牌增强功能，开启该功能后可提升车牌号码清晰度。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12.设备具有智能配置示例功能，智能配置界面具有每一步的配置示例。示例中包括检测区域和检测线的标识，并具有最小瞳距和规则区域的绘图示例。</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6992"/>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室外枪型摄像机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1.不低于400万筒型网络摄像机。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2.最高分辨率可达2560 × 1440 @25 fps。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3.具有SmartIR，防止夜间红外过曝。</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4.具有背光补偿，强光抑制，3D数字降噪，数字宽动态，适应不同使用环境。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5.具有开放型网络视频接口，ISAPI，SDK，GB28181协议，支持萤石平台接入。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6.智能补光，支持白光/红外双补光，红外光最远可达50 m，白光最远可达30 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7.符合IP67防尘防水设计，可靠性高。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8.传感器类型：1/2.7" Progressive Scan CMOS。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9.最低照度：彩色：0.005 Lux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10.宽动态：数字宽动态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11.红外波长范围：850 nm。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12.防补光过曝：支持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13.视频压缩标准：主码流：H.265/H.264/Smart264/Smart265。</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14.子码流：H.265/H.264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15.网络：1个RJ45 10 M/100 M自适应以太网口。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16.音频：1个内置麦克风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17.供电方式：DC：12 V ± 25%，支持防反接保护。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18.PoE：IEEE 802.3af，CLASS 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270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1011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高空抛物摄像机（预警型）</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1.不低于400W高空抛物全彩智能筒型摄像机。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2.专用于高空抛物监控场景，解决因安装方式和场景不同于普通监控而衍生出的场景适应性问题。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3.具有高空抛物事件智能检测，配置简洁；典型安装场景下可以有效检测出5 × 5像素以上抛落物；可有效减少飞虫、飞鸟、树叶、晾晒衣物等目标的干扰；具有4个算法屏蔽区域设置，减少环境影响；具有抛物轨迹记录，报警图片中叠加和小视频中呈现（小视频需要使用兼容各类播放器播放方可显示轨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4.机身底部配置遮光挡板，避免图像产生异常光斑与反光。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5.专业级蓝玻璃镜头和专用图像算法，有效改善仰视场景下反射光与杂光干扰，解决逆光问题。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6.具有马赛克遮挡隐私区域，保护住户隐私，最多支持4个区域设置。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7.最高分辨率可达400万像素（默认2560 × 1440），并在此分辨率下可输出30 fps实时图像。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8.具有低码率、低延时、ROI感兴趣区域增强编码、SVC自适应编码技术。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9.具有宽动态120 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10.具有背光补偿，透雾，电子防抖，3D数字降噪。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11.具有开放型网络视频接口，ISAPI，SDK，ISUP（原Ehome），GB28181。</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12.具有双码流技术，支持同时20路取流。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13.供电方式：DC：12 V ± 20%，支持防反接保护；PoE：802.3af，Class 3。</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14.防护等级IP67，密封设计支持仰角安装场景下的有效防水。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15.传感器类型：不低于1/1.8" Progressive Scan CMOS。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16.宽动态：不低于120 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17.最低照度：彩色：0.0005 Lux @（F1.0，AGC ON）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18.具有高空抛物检测功能，当视频画面中出现物品自上而下掉落时，可在视频画面中叠加物品下落轨迹，同时下落的不同物品，下落轨迹的颜色不同，可显示掉落物品所属楼层并叠加在视频画面上。信噪比不小于60dB，照度适应范围不低于140dB。</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54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摄像机支架</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按摄像机实际使用定制：例如鸭嘴支架、普通支架等。</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295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rPr>
                <w:rFonts w:hint="eastAsia" w:ascii="宋体" w:hAnsi="宋体" w:cs="宋体"/>
                <w:color w:val="000000"/>
                <w:szCs w:val="21"/>
              </w:rPr>
            </w:r>
            <w:r/>
          </w:p>
        </w:tc>
      </w:tr>
      <w:tr>
        <w:trPr>
          <w:trHeight w:val="2056"/>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室外监控立杆3.5米</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1.材质：不锈钢，国标。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2.规格：高3500mm。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3.基础：高=45cm，宽=30cm，C25混凝土。</w:t>
            </w:r>
            <w:r>
              <w:rPr>
                <w:rFonts w:hint="eastAsia" w:ascii="宋体" w:hAnsi="宋体" w:cs="宋体"/>
                <w:color w:val="000000"/>
                <w:szCs w:val="21"/>
                <w:lang w:bidi="ar"/>
              </w:rPr>
            </w:r>
            <w:r/>
          </w:p>
          <w:p>
            <w:pPr>
              <w:pStyle w:val="94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4.形状：圆柱体底部主干直径133mm高0.5米，主杆直径76mm高3米</w:t>
            </w:r>
            <w:r>
              <w:rPr>
                <w:rFonts w:hint="eastAsia" w:ascii="宋体" w:hAnsi="宋体" w:cs="宋体"/>
                <w:color w:val="000000"/>
                <w:szCs w:val="21"/>
                <w:lang w:bidi="ar"/>
              </w:rPr>
            </w:r>
            <w:r/>
          </w:p>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5.厚度：不低于1.5mm</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83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普通设备箱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包含空开、漏电保护器、插座、支架等；尺寸约400*300*180；保证正常使用需求。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55寸拼接屏</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1.LCD显示单元为：55“超窄边液晶屏；物理分辨率达到1920×1080，响应时间≤8ms。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2.LCD显示单元物理拼缝≤3.5mm，亮度达到500cd/㎡，图像显示清晰度≥950TVL，对比度达到1000：1，亮度鉴别等级为11级。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3.LCD显示单元具有视频输入接口：HDMI*1、DVI*1、VGA*1、USB*1，视频输出接口：HDMI*1，控制接口：RS232 IN * 1、RS232 OUT * 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bookmarkStart w:id="1" w:name="_Hlk199173466"/>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高清解码器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rPr>
              <w:t xml:space="preserve">1.采用嵌入式架构，使用DSP解码。为了设备稳定可靠运行，不得采用工控机或者PC机的X86架构。</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2.为保证产品兼容性，需提供设备支持GB/T 28181-2022的证明。</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3.具有对输入的视频画面进行90°、180°、270°旋转显示。</w:t>
            </w:r>
            <w:r>
              <w:rPr>
                <w:rFonts w:hint="eastAsia" w:ascii="宋体" w:hAnsi="宋体" w:cs="宋体"/>
                <w:color w:val="000000"/>
                <w:szCs w:val="21"/>
              </w:rPr>
            </w:r>
            <w:r/>
          </w:p>
          <w:p>
            <w:pPr>
              <w:pStyle w:val="940"/>
              <w:jc w:val="left"/>
              <w:widowControl/>
              <w:rPr>
                <w:rFonts w:hint="eastAsia" w:ascii="宋体" w:hAnsi="宋体" w:cs="宋体"/>
                <w:b/>
                <w:bCs/>
                <w:color w:val="000000"/>
                <w:szCs w:val="21"/>
              </w:rPr>
            </w:pPr>
            <w:r>
              <w:rPr>
                <w:rFonts w:hint="eastAsia" w:ascii="宋体" w:hAnsi="宋体" w:cs="宋体"/>
                <w:b/>
                <w:bCs/>
                <w:color w:val="000000"/>
                <w:szCs w:val="21"/>
              </w:rPr>
              <w:t xml:space="preserve">视频输入</w:t>
            </w:r>
            <w:r>
              <w:rPr>
                <w:rFonts w:hint="eastAsia" w:ascii="宋体" w:hAnsi="宋体" w:cs="宋体"/>
                <w:b/>
                <w:bCs/>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4.具有电脑、视频会议终端等视频输入信号源，支持2路1080P@50/60 或1路4K@30，通过HDMI 1.4本地输入，HDMI可内嵌音频。</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5. 具有网络IPC、NVR等设备类型作为网络信号源输入。</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视频输出</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6.具有HDMI 1.4视频信号输出，支持4K分辨率（3840 × 2160@30 Hz）超高清输出，输出采用帧同步技术，保证所有输出口的图像完全同步。</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7.具有两种音频输出方式：HDMI内嵌音频和外置音频输出。</w:t>
            </w:r>
            <w:r>
              <w:rPr>
                <w:rFonts w:hint="eastAsia" w:ascii="宋体" w:hAnsi="宋体" w:cs="宋体"/>
                <w:color w:val="000000"/>
                <w:szCs w:val="21"/>
              </w:rPr>
            </w:r>
            <w:r/>
          </w:p>
          <w:p>
            <w:pPr>
              <w:pStyle w:val="940"/>
              <w:jc w:val="left"/>
              <w:widowControl/>
              <w:rPr>
                <w:rFonts w:hint="eastAsia" w:ascii="宋体" w:hAnsi="宋体" w:cs="宋体"/>
                <w:b/>
                <w:bCs/>
                <w:color w:val="000000"/>
                <w:szCs w:val="21"/>
              </w:rPr>
            </w:pPr>
            <w:r>
              <w:rPr>
                <w:rFonts w:hint="eastAsia" w:ascii="宋体" w:hAnsi="宋体" w:cs="宋体"/>
                <w:b/>
                <w:bCs/>
                <w:color w:val="000000"/>
                <w:szCs w:val="21"/>
              </w:rPr>
              <w:t xml:space="preserve">视频编解码</w:t>
            </w:r>
            <w:r>
              <w:rPr>
                <w:rFonts w:hint="eastAsia" w:ascii="宋体" w:hAnsi="宋体" w:cs="宋体"/>
                <w:b/>
                <w:bCs/>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8.采用H.264/H.265编码标准，默认采用H.265，支持子码流及主码流编码。</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9.具有网络设备解码，支持H.264、H.265、Smart264、Smart265、MJPEG、HIK264等主流码流格式，支持PS、TS、ES、RTP等主流封装格式，支持子码流及主码流切换。</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10. 最大支持3200w分辨率解码，支持80路200W视频同时解码上墙。</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11.具有加密码流、多轨码流、智能码流解码；支持码流修改和切换；支持解码异常提示。</w:t>
            </w:r>
            <w:r>
              <w:rPr>
                <w:rFonts w:hint="eastAsia" w:ascii="宋体" w:hAnsi="宋体" w:cs="宋体"/>
                <w:color w:val="000000"/>
                <w:szCs w:val="21"/>
              </w:rPr>
            </w:r>
            <w:r/>
          </w:p>
          <w:p>
            <w:pPr>
              <w:pStyle w:val="940"/>
              <w:jc w:val="left"/>
              <w:widowControl/>
              <w:rPr>
                <w:rFonts w:hint="eastAsia" w:ascii="宋体" w:hAnsi="宋体" w:cs="宋体"/>
                <w:b/>
                <w:bCs/>
                <w:color w:val="000000"/>
                <w:szCs w:val="21"/>
              </w:rPr>
            </w:pPr>
            <w:r>
              <w:rPr>
                <w:rFonts w:hint="eastAsia" w:ascii="宋体" w:hAnsi="宋体" w:cs="宋体"/>
                <w:b/>
                <w:bCs/>
                <w:color w:val="000000"/>
                <w:szCs w:val="21"/>
              </w:rPr>
              <w:t xml:space="preserve">电视墙功能</w:t>
            </w:r>
            <w:r>
              <w:rPr>
                <w:rFonts w:hint="eastAsia" w:ascii="宋体" w:hAnsi="宋体" w:cs="宋体"/>
                <w:b/>
                <w:bCs/>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12.具有单面电视墙拼接、开窗、窗口跨屏漫游、场景轮巡和窗口轮巡功能，单屏支持3个1080P或2个4K图层，单窗口支持1/4/6/8/9/16/25窗口分屏功能，整机最大支持64个场景，整机支持256个平台预案轮巡组。</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13. 具有RTP\RTSP协议进行网络源预览，可通过smartwall客户端进行桌面投屏上墙。</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14.具有电视墙界面对网络信号源云台八个方向、自动扫描、光圈、调焦、聚焦、调用预置点等操作。</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15.具有电视墙窗口开始/停止预览、开始/停止解码、开始/停止轮巡、打开/关闭声音、置顶、置底等操作。</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16.设备接入具有智能分析功能的摄像机，可解码显示智能分析信息，包括移动侦测、越界入侵、区域入侵、起身离开等，并上传报警信息。</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17.具有前端接入智能摄像机，直连前端人脸检测设备，可实时展示人脸检测结果，包括年龄、性别、是否戴眼镜等人脸属性信息；属性直接叠加画面显示。</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18.具有黑白名单功能，可设置256个黑白名单；当设置白名单时，只允许白名单IP访问设备；当设置黑名单时，黑名单内IP无法访问设备。</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19.显控系统设备间具有信息交互功能，通过平台/客户端界面能够查看屏幕运维信息，包括使用时长、序列号、温度、亮度、显示模式，支持下发配置屏幕参数。</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20.显控系统支持通过自动识别屏幕的行列号信息，并能根据行列号信息，自动生成对应的电视墙规模和绑定输出口关系，避免手动一对一设置输出口和LCD屏幕的对应关系。</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壁挂液压支架</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1.55英寸-气动前维护壁挂支架。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2.适用规模 适合5行10列以内的拼接规模。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3.可前维护。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4.快速安装。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5.标配物料。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6.具有现场扩容。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7.产品型号：55英寸。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8.产品配置：仅壁挂支架，无更多配置。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9.材质：优质冷轧钢板(SPCC)，材料厚度从T1.0-T5不等。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10.颜色：黑色。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11.净重：约16kg/个。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12.厚度：支架+屏幕=160+屏幕厚度。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13.表面处理：静电喷塑，涂层厚度&gt;60微米。</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bookmarkEnd w:id="1"/>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拼接屏线缆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国标高清线，电源线等。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视频存储一体机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1.单设备配置≥64位多核处理器，≥16GB内存，内存支持扩展到≥128GB，内置SSD固态硬盘和IoT企业级硬盘，含480TB企业级存储容量。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2.标配≥2个千兆网口，1个VGA接口，2个USB3.0接口。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3.提供RAID0、1、3、5、6、10、50，60、JBOD、VRAID、iRAID模式。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4.应能可对视音频、图片、智能数据（智能行为分析录像）流进行混合直存，节省存储服务器和图片服务器，平台服务器宕机时，存储业务正常。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5.应能接入并存储1880Mbps视频图像，同时转发1880Mbps的视频图像；同时回放512Mbps的视频图像。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6.具有不低于200MBps图片并发输入，同时不低于200MBps图片并发输出。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7.应能在RAID内丢失2块（含）以上硬盘但至少有1块正常磁盘时，无需等待丢失盘恢复，保留的硬盘中的数据可正常读出，且新数据可正常写入。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8.应具有双活功能，单机故障时不影响数据读写。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9.根据数据对象的重要性（例如：系统信息、配置信息、报警录像、普通录像等）、访问频率等属性按照预先设定的分层存储区域可进行自动分层存储并可实现快速访问。。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10.可支持视频质量诊断功能，对图像的亮度、偏色、对比度、清晰度、视频丢失、条纹干扰、视频噪声、视频虚焦等特征进行实时分析，并以日志、报表和图形化方式显示结果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11.应能支持报警预录功能，可预录报警触发前40分钟视频。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12.应能支持MPEG4、H.264、H.265、Smart265、SVAC编码格式和分辨率为4096×2160的前端设备并存储录像文件。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13.可在视频画面上绘制区域或界线，检索指定范围内的报警录像；输入车牌号码可检索出相关图片和视频；可按照报警事件进行检索。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14.具有视频矫正功能，可将接入的鱼眼摄像机、双目摄像机和全景自拼接摄像机、智能相机、热成像摄像机的图像以多画面分割方式显示并进行调整；支持画中画通道视频显示和存储。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15.通过客户端软件添加及删除手机号，启用短信网关报警功能后，可向添加的手机号码发送电源异常、系统卡容量不足、存储空间异常、自动修复失败、私有卷IO异常、无可用逻辑卷等报警信息，报警种类可设。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16.可对指定的录像段或指定事件的1个或多个前端的不同时间段的录像段添加标签，并自动备份到存档卷中，使之不会被覆盖删除。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17.可根据事件名称查询所有相关联的不同前端或时间的录像段并进行回放和下载。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18.可通过浏览器对一台、多台样机或扩展柜中的磁盘进行定位，使对应的磁盘指示灯闪烁，闪烁的时长可设。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19.在UI界面实时显示磁盘体检状态，对异常状态磁盘，可查看处理建议信息。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20.距设备正向1.3m处，在正常工作条件下的工作噪声不应大于40dB(A)。</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21.在冗余范围内元数据丢失时，可自动进行数据恢复，并保持业务不中断。</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智能检索录像机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具有2个HDMI接口、2个VGA接口、1个CVBS接口，2个RJ45千兆网络接口、2个USB2.0接口、2个USB3.0接口、1个RS232接口、1个RS485接口（可接入RS485键盘）、1个eSata接口；1+1冗余电源，1+1冗余风扇。具有1路音频输入接口、2路音频输出接口，16路报警输入接口、9路报警输出接口（其中第9路支持受控直流12V输出）；具有1路直流12V输出接口（12V 1A）；内置8个SATA接口硬盘。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2.HDMI1和HDMI2支持最大单路8K（7680×4320）和1080P（1920×1080）异源输出。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w:t>
            </w:r>
            <w:r>
              <w:rPr>
                <w:rFonts w:hint="eastAsia" w:ascii="宋体" w:hAnsi="宋体" w:cs="宋体"/>
                <w:b/>
                <w:bCs/>
                <w:color w:val="000000"/>
                <w:szCs w:val="21"/>
                <w:lang w:bidi="ar"/>
              </w:rPr>
              <w:t xml:space="preserve">3.具有WEB或平台通过网络接口来调用设备文搜板块，进行文搜及页面展示。设备支持文搜内容合规性检测，可自动过滤敏感内容，且合规检测算法支持在线升级。文搜检索结果支持选中查看关联录像/图片，录像片段内显示关联目标跟踪框，支持对录像关联目标及其周围目标进行二次精准检索（投标时须提供具有CMA或CNAS标识的专业检测机构出具的检测报告原件扫描件或公安部检验报告原件扫描件并加盖投标单位公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4.设备具有文搜功能，可通过文字语义描述，快速检索目标对象或内容；并可基于文搜快速检索的结果，对目标进行图搜的二次精准检索定位。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5.具有将搜索内容添加到历史记录，历史检索词条保持最近10条，通过直接点击该高频热词或历史记录可直接进行重复检索。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6.具有独立的文搜应用展示界面，默认支持全通道录像检索，且通道和时间范围可设；支持自定义选择时间范围，可快速选择1天、3天、7天。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7.设备支持独立的智能文搜应用模块，应用内置文搜高频热词，如：人的上衣颜色、下装颜色、随身物品、性别；车的颜色、类型、品牌；其他的抽烟、打电话、玩手机等。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w:t>
            </w:r>
            <w:r>
              <w:rPr>
                <w:rFonts w:hint="eastAsia" w:ascii="宋体" w:hAnsi="宋体" w:cs="宋体"/>
                <w:b/>
                <w:bCs/>
                <w:color w:val="000000"/>
                <w:szCs w:val="21"/>
                <w:lang w:bidi="ar"/>
              </w:rPr>
              <w:t xml:space="preserve">8.具有预览时对实时视频流进行手动打标签，通过标签检索可以检索到相关的录像片段，支持音视频动态调整组合分配功能，可将任一路音频与任一路视频组合成复合流编码（投标时须提供具有CMA或CNAS标识的专业检测机构出具的检测报告原件扫描件或公安部检验报告原件扫描件并加盖投标单位公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【智能应用】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9.整机搭载高性能AI处理器，搭配智能相机，支持全路数以文搜图应用。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10.以文搜图应用：内置图文搜索引擎，支持开放式语义检索，输入文字描述即可查找人、车、非机动车及附属物等目标，支持搜索结果按相似度排序展示，根据搜索结果，可一键关联录像片段及以图搜图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以文搜图能力：不少于32路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以图搜图能力：不少于32路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11.目标识别应用：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目标识别：支持目标抓拍、比对报警；支持以图搜图、按姓名检索、按属性检索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目标名单库：支持不少于32个名单库，总库容10万张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目标抓拍：不少于16路视频流（2MP）</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目标比对：不少于32路图片流</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管理服务器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1.2U双路标准机架式带轨道服务器（含300个授权）。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2.CPU：核数≥10核，主频≥2.4GHz，线程数≥20。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3.内存：配置64G DDR4，16根内存插槽，最大支持扩展至2TB内存。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4.硬盘：配置2块1.2T 10K 2.5寸 SAS硬盘。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5.阵列卡：配置SAS+HBA卡，支持RAID 0/1/10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6.PCIE扩展：具有6个PCIE扩展插槽。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7.网口：板载2个千兆电口； 支持选配10GbE、25GbE SFP+等多种网络接口。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8.其他接口：1个RJ45管理接口，后置2个USB 3.0接口，前置2个USB2.0接口，1个VGA接口。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9.电源：标配550W（1+1）高效铂金CRPS冗余电源。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10.含导轨。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安全策略管理机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940"/>
              <w:jc w:val="left"/>
              <w:widowControl/>
              <w:rPr>
                <w:rFonts w:hint="eastAsia" w:ascii="宋体" w:hAnsi="宋体" w:cs="宋体"/>
                <w:color w:val="000000"/>
                <w:szCs w:val="21"/>
              </w:rPr>
            </w:pPr>
            <w:r>
              <w:rPr>
                <w:rStyle w:val="993"/>
                <w:rFonts w:hint="eastAsia" w:ascii="宋体" w:hAnsi="宋体" w:cs="宋体"/>
                <w:color w:val="000000"/>
                <w:sz w:val="21"/>
                <w:szCs w:val="21"/>
                <w:lang w:bidi="ar"/>
              </w:rPr>
              <w:t xml:space="preserve">1.1U机架式，≥6个千兆电口4个千兆光口，≥1个扩展槽，≥</w:t>
            </w:r>
            <w:r>
              <w:rPr>
                <w:rStyle w:val="991"/>
                <w:rFonts w:hint="eastAsia" w:ascii="宋体" w:hAnsi="宋体" w:cs="宋体"/>
                <w:color w:val="000000"/>
                <w:lang w:bidi="ar"/>
              </w:rPr>
              <w:t xml:space="preserve">128G内存</w:t>
            </w:r>
            <w:r>
              <w:rPr>
                <w:rStyle w:val="993"/>
                <w:rFonts w:hint="eastAsia" w:ascii="宋体" w:hAnsi="宋体" w:cs="宋体"/>
                <w:color w:val="000000"/>
                <w:sz w:val="21"/>
                <w:szCs w:val="21"/>
                <w:lang w:bidi="ar"/>
              </w:rPr>
              <w:t xml:space="preserve">，最大并发网关数为5000，本次配置可管理100台安全网关。</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2.可以将设备按照管理范围划分为多个域；域之间可以有上下级关系，最多支持4级域，可以为管理员指定可管理的域范围。</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3.支持通过平台查询显示所有设备信息。</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4、被管理设备主动发起注册，管理员在管理端进行确认和激活，激活后设备可被平台管理；支持动态IP的防火墙设备管理。</w:t>
            </w:r>
            <w:r>
              <w:rPr>
                <w:rStyle w:val="993"/>
                <w:rFonts w:hint="eastAsia" w:ascii="宋体" w:hAnsi="宋体" w:cs="宋体"/>
                <w:color w:val="000000"/>
                <w:sz w:val="21"/>
                <w:szCs w:val="21"/>
                <w:lang w:bidi="ar"/>
              </w:rPr>
              <w:br w:type="textWrapping" w:clear="all"/>
            </w:r>
            <w:r>
              <w:rPr>
                <w:rStyle w:val="993"/>
                <w:rFonts w:hint="eastAsia" w:ascii="宋体" w:hAnsi="宋体" w:cs="宋体"/>
                <w:b/>
                <w:bCs/>
                <w:color w:val="000000"/>
                <w:sz w:val="21"/>
                <w:szCs w:val="21"/>
                <w:lang w:bidi="ar"/>
              </w:rPr>
              <w:t xml:space="preserve">★5.支持按域或按设备制定升级计划，在有可用的升级包时指定时间自动升级（投标时提供产品功能截图加盖投标单位公章）。</w:t>
            </w:r>
            <w:r>
              <w:rPr>
                <w:rStyle w:val="993"/>
                <w:rFonts w:hint="eastAsia" w:ascii="宋体" w:hAnsi="宋体" w:cs="宋体"/>
                <w:b/>
                <w:bCs/>
                <w:color w:val="000000"/>
                <w:sz w:val="21"/>
                <w:szCs w:val="21"/>
                <w:lang w:bidi="ar"/>
              </w:rPr>
              <w:br w:type="textWrapping" w:clear="all"/>
            </w:r>
            <w:r>
              <w:rPr>
                <w:rStyle w:val="993"/>
                <w:rFonts w:hint="eastAsia" w:ascii="宋体" w:hAnsi="宋体" w:cs="宋体"/>
                <w:color w:val="000000"/>
                <w:sz w:val="21"/>
                <w:szCs w:val="21"/>
                <w:lang w:bidi="ar"/>
              </w:rPr>
              <w:t xml:space="preserve">6.支持基于场景的安全策略响应编排，支持预案及案例两种场景类型，提供包括开始、逻辑判断等基础组件，邮件通知、企业微信通知、钉钉通知等通知公告组件，以及访问控制、终端隔离、全局封堵等联动动作组件；支持对案例进行新增、删除、启用、停用等操作，并支持案例批量处理，支持对下发策略撤回操作；支持从告警维度查看案例对告警的响应处置详情，支持集中管控执行联动处置动作后下发给安全设备的策略管理。</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7.</w:t>
            </w:r>
            <w:r>
              <w:rPr>
                <w:rFonts w:hint="eastAsia" w:ascii="宋体" w:hAnsi="宋体" w:cs="宋体"/>
                <w:color w:val="000000"/>
                <w:szCs w:val="21"/>
                <w:lang w:bidi="ar"/>
              </w:rPr>
              <w:t xml:space="preserve">具有</w:t>
            </w:r>
            <w:r>
              <w:rPr>
                <w:rStyle w:val="993"/>
                <w:rFonts w:hint="eastAsia" w:ascii="宋体" w:hAnsi="宋体" w:cs="宋体"/>
                <w:color w:val="000000"/>
                <w:sz w:val="21"/>
                <w:szCs w:val="21"/>
                <w:lang w:bidi="ar"/>
              </w:rPr>
              <w:t xml:space="preserve">展示检测规则的描述、风险、建议、影响资产信息；支持检测规则可以设置白名单；支持对设备检查分析统计汇总；支持导出检查结果报告，提供修复的建议。</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8.支持多台设备根据性能监控指标进行排行显示，支持排名前10、前30、前50台的显示。</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9.支持设备进行软件版本升级；支持系统大版本升级及补丁包patch升级。</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10.支持工单管理，支持指派相关责任人进行处理，支持对工单进行分组管理，分组类型包括我的工单、待处置工单、已处置工单、历史工单；支持在我的工单分组中进行工单分派、取消、查看详情、查看流程图等操作，支持新建工单，包括工单名称、级别、派单人、业务流程、描述等信息，支持工单统计报表导出。</w:t>
            </w:r>
            <w:r>
              <w:rPr>
                <w:rStyle w:val="993"/>
                <w:rFonts w:hint="eastAsia" w:ascii="宋体" w:hAnsi="宋体" w:cs="宋体"/>
                <w:color w:val="000000"/>
                <w:sz w:val="21"/>
                <w:szCs w:val="21"/>
                <w:lang w:bidi="ar"/>
              </w:rPr>
              <w:br w:type="textWrapping" w:clear="all"/>
            </w:r>
            <w:r>
              <w:rPr>
                <w:rStyle w:val="993"/>
                <w:rFonts w:hint="eastAsia" w:ascii="宋体" w:hAnsi="宋体" w:cs="宋体"/>
                <w:b/>
                <w:bCs/>
                <w:color w:val="000000"/>
                <w:sz w:val="21"/>
                <w:szCs w:val="21"/>
                <w:lang w:bidi="ar"/>
              </w:rPr>
              <w:t xml:space="preserve">★11.具有设备异常、恶意软件、网站攻击、异常检测、登录认证等在内的常见模型类型，提供80+种类的内置分析模型，包括但不限于失陷状态、FTP登录失败、敏感文件信息泄露、成功暴力破解、文件上传漏洞等场景；支持模型检索、启用、停用等操作，支持模型批量操作，支持按照模型名称、模型状态、关注度进行过滤查询（投标时提供产品功能截图加盖投标单位公章）。</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日志收集与分析机</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Style w:val="993"/>
                <w:rFonts w:hint="eastAsia" w:ascii="宋体" w:hAnsi="宋体" w:cs="宋体"/>
                <w:color w:val="000000"/>
                <w:sz w:val="21"/>
                <w:szCs w:val="21"/>
                <w:lang w:bidi="ar"/>
              </w:rPr>
              <w:t xml:space="preserve">1.2U机架式，支持≥6个千兆电口，≥4个千兆光口插槽，1个console口,冗余电源，≥2个扩展槽位,≥</w:t>
            </w:r>
            <w:r>
              <w:rPr>
                <w:rStyle w:val="991"/>
                <w:rFonts w:hint="eastAsia" w:ascii="宋体" w:hAnsi="宋体" w:cs="宋体"/>
                <w:color w:val="000000"/>
                <w:lang w:bidi="ar"/>
              </w:rPr>
              <w:t xml:space="preserve">128G内存，数据盘≥24T</w:t>
            </w:r>
            <w:r>
              <w:rPr>
                <w:rStyle w:val="993"/>
                <w:rFonts w:hint="eastAsia" w:ascii="宋体" w:hAnsi="宋体" w:cs="宋体"/>
                <w:color w:val="000000"/>
                <w:sz w:val="21"/>
                <w:szCs w:val="21"/>
                <w:lang w:bidi="ar"/>
              </w:rPr>
              <w:t xml:space="preserve">，2个USB接口，日志采集处理速度3000EPS;包含</w:t>
            </w:r>
            <w:r>
              <w:rPr>
                <w:rStyle w:val="991"/>
                <w:rFonts w:hint="eastAsia" w:ascii="宋体" w:hAnsi="宋体" w:cs="宋体"/>
                <w:color w:val="000000"/>
                <w:lang w:bidi="ar"/>
              </w:rPr>
              <w:t xml:space="preserve">500个</w:t>
            </w:r>
            <w:r>
              <w:rPr>
                <w:rStyle w:val="993"/>
                <w:rFonts w:hint="eastAsia" w:ascii="宋体" w:hAnsi="宋体" w:cs="宋体"/>
                <w:color w:val="000000"/>
                <w:sz w:val="21"/>
                <w:szCs w:val="21"/>
                <w:lang w:bidi="ar"/>
              </w:rPr>
              <w:t xml:space="preserve">日志源授。</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2.</w:t>
            </w:r>
            <w:r>
              <w:rPr>
                <w:rFonts w:hint="eastAsia" w:ascii="宋体" w:hAnsi="宋体" w:cs="宋体"/>
                <w:color w:val="000000"/>
                <w:szCs w:val="21"/>
                <w:lang w:bidi="ar"/>
              </w:rPr>
              <w:t xml:space="preserve">具有</w:t>
            </w:r>
            <w:r>
              <w:rPr>
                <w:rStyle w:val="993"/>
                <w:rFonts w:hint="eastAsia" w:ascii="宋体" w:hAnsi="宋体" w:cs="宋体"/>
                <w:color w:val="000000"/>
                <w:sz w:val="21"/>
                <w:szCs w:val="21"/>
                <w:lang w:bidi="ar"/>
              </w:rPr>
              <w:t xml:space="preserve">Syslog、SNMP Trap、Netflow、JDBC、WMI、FTP、SFTP、SCP、HTTP/HTTPS、Kafka、Filebeat、NetBIOS、SMB、文件/文件夹等方式进行数据采集；支持通过Agent采集日志数据。</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3.支持对日志流量非常大但是日志重要程度低的syslog类型日志源进行限制接收速率，降低对系统资源的占用，保障重要日志的收集。 </w:t>
            </w:r>
            <w:r>
              <w:rPr>
                <w:rStyle w:val="993"/>
                <w:rFonts w:hint="eastAsia" w:ascii="宋体" w:hAnsi="宋体" w:cs="宋体"/>
                <w:color w:val="000000"/>
                <w:sz w:val="21"/>
                <w:szCs w:val="21"/>
                <w:lang w:bidi="ar"/>
              </w:rPr>
              <w:br w:type="textWrapping" w:clear="all"/>
            </w:r>
            <w:r>
              <w:rPr>
                <w:rStyle w:val="993"/>
                <w:rFonts w:hint="eastAsia" w:ascii="宋体" w:hAnsi="宋体" w:cs="宋体"/>
                <w:b/>
                <w:bCs/>
                <w:color w:val="000000"/>
                <w:sz w:val="21"/>
                <w:szCs w:val="21"/>
                <w:lang w:bidi="ar"/>
              </w:rPr>
              <w:t xml:space="preserve">★4.支持根据设备重要程度设置独立设置每个被采集源的日志、报表数据存储时间为1个月、3个月、6个月和永久保存等参数（投标时须提供具有CMA或CNAS标识的专业检测机构出具的检测报告原件扫描件）。</w:t>
            </w:r>
            <w:r>
              <w:rPr>
                <w:rStyle w:val="993"/>
                <w:rFonts w:hint="eastAsia" w:ascii="宋体" w:hAnsi="宋体" w:cs="宋体"/>
                <w:b/>
                <w:bCs/>
                <w:color w:val="000000"/>
                <w:sz w:val="21"/>
                <w:szCs w:val="21"/>
                <w:lang w:bidi="ar"/>
              </w:rPr>
              <w:br w:type="textWrapping" w:clear="all"/>
            </w:r>
            <w:r>
              <w:rPr>
                <w:rStyle w:val="993"/>
                <w:rFonts w:hint="eastAsia" w:ascii="宋体" w:hAnsi="宋体" w:cs="宋体"/>
                <w:color w:val="000000"/>
                <w:sz w:val="21"/>
                <w:szCs w:val="21"/>
                <w:lang w:bidi="ar"/>
              </w:rPr>
              <w:t xml:space="preserve">5.支持在日志查询结果上针对源IP、目的IP、操作、源端口、目的端口等字段一键快速统计，以饼图方式展示，对于源IP和目的IP（公网地址）还支持以中国地图、世界地图方式展示，在统计图上能够进行点击下钻查询对应条件的日志结果。</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6.支持以时间轴展示日志分布情况，通过时间轴可对指定时间内的日志进行检索，查看当前时间产生的所有日志。</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7.系统内置多种维度的数据在线分析模型，在数据查询结果界面直接对查询结果数据进行多维度在线数据分析，分析结果实时展示，分析模型包括但不限于用户访问树形图、端口访问关系图、流量趋势与日志分布折线图、源/目的地址概要统计柱状图等。</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8.支持基于时间轴展示告警数据分布，能够通过时间轴进行匹配查询。</w:t>
            </w:r>
            <w:r>
              <w:rPr>
                <w:rStyle w:val="993"/>
                <w:rFonts w:hint="eastAsia" w:ascii="宋体" w:hAnsi="宋体" w:cs="宋体"/>
                <w:color w:val="000000"/>
                <w:sz w:val="21"/>
                <w:szCs w:val="21"/>
                <w:lang w:bidi="ar"/>
              </w:rPr>
              <w:br w:type="textWrapping" w:clear="all"/>
            </w:r>
            <w:r>
              <w:rPr>
                <w:rStyle w:val="993"/>
                <w:rFonts w:hint="eastAsia" w:ascii="宋体" w:hAnsi="宋体" w:cs="宋体"/>
                <w:b/>
                <w:bCs/>
                <w:color w:val="000000"/>
                <w:sz w:val="21"/>
                <w:szCs w:val="21"/>
                <w:lang w:bidi="ar"/>
              </w:rPr>
              <w:t xml:space="preserve">★9.支持对重点日志源的关注设置，并可通过关注列表快速查看重点日志源的状态、当日日志量、采集日志总量、最近接收时间、业务组等基础信息（投标时须提供具有CMA或CNAS标识的专业检测机构出具的检测报告原件扫描件）。</w:t>
            </w:r>
            <w:r>
              <w:rPr>
                <w:rStyle w:val="993"/>
                <w:rFonts w:hint="eastAsia" w:ascii="宋体" w:hAnsi="宋体" w:cs="宋体"/>
                <w:b/>
                <w:bCs/>
                <w:color w:val="000000"/>
                <w:sz w:val="21"/>
                <w:szCs w:val="21"/>
                <w:lang w:bidi="ar"/>
              </w:rPr>
              <w:br w:type="textWrapping" w:clear="all"/>
            </w:r>
            <w:r>
              <w:rPr>
                <w:rStyle w:val="993"/>
                <w:rFonts w:hint="eastAsia" w:ascii="宋体" w:hAnsi="宋体" w:cs="宋体"/>
                <w:color w:val="000000"/>
                <w:sz w:val="21"/>
                <w:szCs w:val="21"/>
                <w:lang w:bidi="ar"/>
              </w:rPr>
              <w:t xml:space="preserve">10.系统具有防恶意暴力破解账号与口令功能，口令错误次数可设置，超过错误次数锁定，锁定时间可设置。</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11.支持将常用IP地址或IP地址网段标记为自定义名称，在日志查询界面可以鼠标悬浮查看IP对应名称。</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12.支持双因子认证登录，验证方式支持二次验证码或USB key方式。</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13.支持IPv4/IPv6双栈环境下部署运行，支持IPv4/IPv6日志的采集处理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数据加密机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2．支持Oracle、SQLServer、DB2、MySQL、MariaDB、PostgreSQL、MongoDB、Hbase、达梦、翰高、南大通用、人大金仓等主流数据库透明加密。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设备中采用符合国家密码局要求的密码模块（包括但不限于密码板卡、密码芯片、随机数芯片、智能密码钥匙等），为保障密码模块与数据安全管理平台的兼容性，设备内密码板卡、密码芯片、智能密码钥匙需与数据安全管理平台同一生产厂商(含全资子公司)。</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★4．设备具备专业检测机构出具的高温存储、低温存储、高温运行、低温运行、振动试验及跌落试验环境可靠性检测报告（投标时须提供具有CMA或CNAS标识的专业检测机构出具的检测报告原件扫描件）。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5．支持自动识别数据库内敏感数据，支持识别常见的身份证号、手机号等敏感数据。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6．支持字段级加密，确保数据的机密性；支持字段级完整性保护和校验，确保数据的完整性。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7．支持所有的关键操作均记录日志，可对系统中所有的日志进行查询和审计以及完整性校验。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8．支持采用基于数字证书的硬件密码钥匙（USBKEY）“双因子”认证方式实现管理人员的身份鉴别。</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9．支持提供新增数据、查看所选数据、数据筛选、刷新表格、操作密钥、翻新密钥、完全销毁密钥、对密钥进行存档、恢复密钥等功能（投标时须提供具有CMA或CNAS标识的专业检测机构出具的检测报告原件扫描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10．支持密文数据的解密洗数还原明文。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安全加密机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Style w:val="993"/>
                <w:rFonts w:hint="eastAsia" w:ascii="宋体" w:hAnsi="宋体" w:cs="宋体"/>
                <w:color w:val="000000"/>
                <w:sz w:val="21"/>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w:t>
            </w:r>
            <w:r>
              <w:rPr>
                <w:rStyle w:val="991"/>
                <w:rFonts w:hint="eastAsia" w:ascii="宋体" w:hAnsi="宋体" w:cs="宋体"/>
                <w:color w:val="000000"/>
                <w:lang w:bidi="ar"/>
              </w:rPr>
              <w:t xml:space="preserve">签名验签服务器授权20个，服务器密码机授权20个，协同签名服务器授权20个，文档加密授权200个。</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2．支持国密算法，兼容主流国际密码算法，包括支持国密算法SM1、SM2、SM3、SM4、SM7、SM9、ZUC等，支持国际算法AES、RSA、ECDSA等。</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3．支持对外提供多种类的密码服务，包括但不限于以下服务内容：签名验签服务、数据加解密服务、密码运算服务、密钥管理服务、时间戳服务、电子签章服务、SSL安全网关服务、数字证书认证服务、协同签名服务等服务类型。</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4．支持通用密码服务授权的服务实例兑换，支持license归一化管理，实现用户可按需选择密码服务类型和数量。</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5.支持扩展由量子随机数发生器随机生成的量子密钥管理功能。</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6．支持密码资源管理能力，实现虚拟密码机VSM（Virtual Security Module）集群化部署和自动化复制和扩展；支持云密码机资源的负载动态均衡、集群硬件关联自动漂移、调整。</w:t>
            </w:r>
            <w:r>
              <w:rPr>
                <w:rStyle w:val="993"/>
                <w:rFonts w:hint="eastAsia" w:ascii="宋体" w:hAnsi="宋体" w:cs="宋体"/>
                <w:color w:val="000000"/>
                <w:sz w:val="21"/>
                <w:szCs w:val="21"/>
                <w:lang w:bidi="ar"/>
              </w:rPr>
              <w:br w:type="textWrapping" w:clear="all"/>
            </w:r>
            <w:r>
              <w:rPr>
                <w:rStyle w:val="993"/>
                <w:rFonts w:hint="eastAsia" w:ascii="宋体" w:hAnsi="宋体" w:cs="宋体"/>
                <w:b/>
                <w:bCs/>
                <w:color w:val="000000"/>
                <w:sz w:val="21"/>
                <w:szCs w:val="21"/>
                <w:lang w:bidi="ar"/>
              </w:rPr>
              <w:t xml:space="preserve">★7．密码服务平台集成了功能完备的密码工具箱，涵盖密码算法工具（含流算法、国密算法、传统密码算法等）、编码转换工具（含ASCII与Hex互转、Base64与Hex互转等）、证书工具（含查看证书信息、证书链验证、证书验签、TLS报文解析等）（投标时提供产品功能截图加盖投标单位公章）。</w:t>
            </w:r>
            <w:r>
              <w:rPr>
                <w:rStyle w:val="993"/>
                <w:rFonts w:hint="eastAsia" w:ascii="宋体" w:hAnsi="宋体" w:cs="宋体"/>
                <w:b/>
                <w:bCs/>
                <w:color w:val="000000"/>
                <w:sz w:val="21"/>
                <w:szCs w:val="21"/>
                <w:lang w:bidi="ar"/>
              </w:rPr>
              <w:br w:type="textWrapping" w:clear="all"/>
            </w:r>
            <w:r>
              <w:rPr>
                <w:rStyle w:val="993"/>
                <w:rFonts w:hint="eastAsia" w:ascii="宋体" w:hAnsi="宋体" w:cs="宋体"/>
                <w:color w:val="000000"/>
                <w:sz w:val="21"/>
                <w:szCs w:val="21"/>
                <w:lang w:bidi="ar"/>
              </w:rPr>
              <w:t xml:space="preserve">8．支持租户采用数字证书方式进行登录认证。支持租户进行自注册、登录功能、支持租户按需在租户平台上自助申请需要订阅的密码服务。</w:t>
            </w:r>
            <w:r>
              <w:rPr>
                <w:rStyle w:val="993"/>
                <w:rFonts w:hint="eastAsia" w:ascii="宋体" w:hAnsi="宋体" w:cs="宋体"/>
                <w:color w:val="000000"/>
                <w:sz w:val="21"/>
                <w:szCs w:val="21"/>
                <w:lang w:bidi="ar"/>
              </w:rPr>
              <w:br w:type="textWrapping" w:clear="all"/>
            </w:r>
            <w:r>
              <w:rPr>
                <w:rStyle w:val="993"/>
                <w:rFonts w:hint="eastAsia" w:ascii="宋体" w:hAnsi="宋体" w:cs="宋体"/>
                <w:color w:val="000000"/>
                <w:sz w:val="21"/>
                <w:szCs w:val="21"/>
                <w:lang w:bidi="ar"/>
              </w:rPr>
              <w:t xml:space="preserve">9．支持各类密码服务基于web界面的图形化配置和操作，同时各类密码服务支持采用restful的云服务接口，实现密码资源的调用。</w:t>
            </w:r>
            <w:r>
              <w:rPr>
                <w:rStyle w:val="993"/>
                <w:rFonts w:hint="eastAsia" w:ascii="宋体" w:hAnsi="宋体" w:cs="宋体"/>
                <w:color w:val="000000"/>
                <w:sz w:val="21"/>
                <w:szCs w:val="21"/>
                <w:lang w:bidi="ar"/>
              </w:rPr>
              <w:br w:type="textWrapping" w:clear="all"/>
            </w:r>
            <w:r>
              <w:rPr>
                <w:rStyle w:val="993"/>
                <w:rFonts w:hint="eastAsia" w:ascii="宋体" w:hAnsi="宋体" w:cs="宋体"/>
                <w:b/>
                <w:bCs/>
                <w:color w:val="000000"/>
                <w:sz w:val="21"/>
                <w:szCs w:val="21"/>
                <w:lang w:bidi="ar"/>
              </w:rPr>
              <w:t xml:space="preserve">★10．支持密码服务管理，按不同CPU、内存规格创建密码服务，支持对密码服务启动、停止、更新规格、更换镜像;支持创建共享、专享的密码服务实例，专享的密码服务实例由单一租户使用，保障密码算力充足，共享的密码服务实例可由多个租户同时使用，解决多个小型租户占用密码算力的情况（投标时须提供具有CMA或CNAS标识的专业检测机构出具的检测报告原件扫描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POE千兆交换机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rPr>
              <w:t xml:space="preserve">1.提供8个千兆PoE电口，1个千兆电口，1个千兆光口。</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2.交换容量≥ 20 Gbps。</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3.包转发率≥ 14.88 Mpps。</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4.支持IEEE 802.3at/af。</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5.端口最大供电功率：≥30 W。</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6.支持6 KV防浪涌。</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7.支持PoE输出功率管理。</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8.千兆网络接入设计。</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9.线速转发、无阻塞设计。</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10.存储转发交换方式。</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11.坚固式高强度金属外壳。</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12.工作温度：0°C~40°C。</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13.安装方式：桌面式可壁挂。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千兆汇聚交换机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1.提供24个千兆电口，2个千兆光口。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2.交换容量：</w:t>
            </w:r>
            <w:r>
              <w:rPr>
                <w:rStyle w:val="993"/>
                <w:rFonts w:hint="eastAsia" w:ascii="宋体" w:hAnsi="宋体" w:cs="宋体"/>
                <w:color w:val="000000"/>
                <w:sz w:val="21"/>
                <w:szCs w:val="21"/>
                <w:lang w:bidi="ar"/>
              </w:rPr>
              <w:t xml:space="preserve">≥</w:t>
            </w:r>
            <w:r>
              <w:rPr>
                <w:rFonts w:hint="eastAsia" w:ascii="宋体" w:hAnsi="宋体" w:cs="宋体"/>
                <w:color w:val="000000"/>
                <w:szCs w:val="21"/>
                <w:lang w:bidi="ar"/>
              </w:rPr>
              <w:t xml:space="preserve">52 Gbps。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3.包转发率：</w:t>
            </w:r>
            <w:r>
              <w:rPr>
                <w:rStyle w:val="993"/>
                <w:rFonts w:hint="eastAsia" w:ascii="宋体" w:hAnsi="宋体" w:cs="宋体"/>
                <w:color w:val="000000"/>
                <w:sz w:val="21"/>
                <w:szCs w:val="21"/>
                <w:lang w:bidi="ar"/>
              </w:rPr>
              <w:t xml:space="preserve">≥</w:t>
            </w:r>
            <w:r>
              <w:rPr>
                <w:rFonts w:hint="eastAsia" w:ascii="宋体" w:hAnsi="宋体" w:cs="宋体"/>
                <w:color w:val="000000"/>
                <w:szCs w:val="21"/>
                <w:lang w:bidi="ar"/>
              </w:rPr>
              <w:t xml:space="preserve">38.69 Mpps。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4.支持IEEE 802.3at/af。</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5.端口最大供电功率：</w:t>
            </w:r>
            <w:r>
              <w:rPr>
                <w:rStyle w:val="993"/>
                <w:rFonts w:hint="eastAsia" w:ascii="宋体" w:hAnsi="宋体" w:cs="宋体"/>
                <w:color w:val="000000"/>
                <w:sz w:val="21"/>
                <w:szCs w:val="21"/>
                <w:lang w:bidi="ar"/>
              </w:rPr>
              <w:t xml:space="preserve">≥</w:t>
            </w:r>
            <w:r>
              <w:rPr>
                <w:rFonts w:hint="eastAsia" w:ascii="宋体" w:hAnsi="宋体" w:cs="宋体"/>
                <w:color w:val="000000"/>
                <w:szCs w:val="21"/>
                <w:lang w:bidi="ar"/>
              </w:rPr>
              <w:t xml:space="preserve">30 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6.支持6 KV防浪涌（PoE口）。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7.支持PoE输出功率管理。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8.工作温度：0 °C ~ 45 °C。</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9.安装方式：机架式（1U高，19英寸宽）。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管理电脑</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1.CPU：核心数不小于6核心、线程数不小于12线程， 基准工作频率不小于3.0GHz ,最高睿频不小于 4.4GHz ，制造工艺不大于10纳米；功率不大于65W。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2.内存：不低于16GB。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3.硬盘：不低于512GB SATA SSD4、显示器：不低于23.8英寸。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4.显卡：不低于R7 430，不低于2G独显。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5.正版操作系统，满足项目需求。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监控室设备机柜</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根据小区实际情况定制，部分小区设置为室外机柜需配置撒热排风等措施。室内2个；室外4个,规格：不低于24U</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PDU电源</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8位，国标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电源电缆2*2.5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RVV2*2.5，国标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12890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光纤</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单模，12芯，国标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12740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bookmarkStart w:id="2" w:name="_Hlk199173623"/>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光纤收发器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单模千兆，国标；收发距离不少于3KM。</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光纤收发器机架电源</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输入220V，输出5V；国标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bookmarkEnd w:id="2"/>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单芯单模光纤尾纤SC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1.SC插头采用“一体化”矩形结构、模刻品牌商标，弹性按板解锁机构与弹性卡子锁紧机构一体化设计，双芯带双工夹、双工夹带有A、B极性标识、双工夹采用易拆卸设计、方便拆卸以及转换极性。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2.标准：YD/T1272，ISO/IEC 11801，ANSI/TIA-568-C.3，光缆：IEC60332-1-2，IEC61034-2，IEC60754-1（护套）、IEC60754-2（护套）。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3.高质量陶瓷插芯，插入损耗低，耐久性好。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4.端面类型：UPC。</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5.插入损耗（含重复性）：≤0.2dB。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6.互换性：≤0.2dB。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7.重复性≥500次。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8.工作温度：-20℃~+60℃。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批</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双芯单模光纤跳线</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numPr>
                <w:ilvl w:val="0"/>
                <w:numId w:val="2"/>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产品描述：SC-SC（双工），3米跳纤。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产品参数：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2.LC插头采用“一体化”矩形结构、模刻品牌商标，弹性按板解锁机构与弹性卡子锁紧机构一体化设计，双芯带。</w:t>
            </w:r>
            <w:r>
              <w:rPr>
                <w:rFonts w:hint="eastAsia" w:ascii="宋体" w:hAnsi="宋体" w:cs="宋体"/>
                <w:color w:val="000000"/>
                <w:szCs w:val="21"/>
                <w:lang w:bidi="ar"/>
              </w:rPr>
            </w:r>
            <w:r/>
          </w:p>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3.双工夹、双工夹带有A、B极性标识、双工夹采用易拆卸设计、方便拆卸以及转换极性。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4.标准：YD/T1272，ISO/IEC 11801，ANSI/TIA-568-C.3，光缆：IEC60332-1-2，IEC61034-2，IEC60754-1（护套）、IEC60754-2（护套）。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5.高质量陶瓷插芯，插入损耗低，耐久性好。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6.端面类型：UPC。</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7.插入损耗（含重复性）：≤0.2dB。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8.互换性：≤0.2dB。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9.重复性≥500次。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10.工作温度：-20℃~+60℃。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批</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24口光纤配线架（含LC双工藕合器）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numPr>
                <w:ilvl w:val="0"/>
                <w:numId w:val="3"/>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产品描述：19英寸1U机架式24口通用型光纤配线架。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产品参数：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2.标准：YD/T778，ISO/IEC 11801，ANSI/TIA -568-C.3。</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3.安装方式：19″机架式安装。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4.标配2个光纤熔接盘，4个光缆进线口，4个光缆护套固定装置，4个光缆加强件固定装置。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5.通用型设计，可兼容：LC双工、SC单工、FC、ST适配器，一个4口支架仅需一颗螺丝，便于安装和拆卸。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6.具有选配侧理线器，实现0U理线，提高布线密度。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7.进出光纤方便灵活，有充裕的光纤盘存空间，光纤和尾纤弯曲半径不小于30mm。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8.端口数量： 24口，空余端口可安装空白功能件（标配），安装LC双工、SC单工耦合器时安装支架的空隙可安装。</w:t>
            </w:r>
            <w:r>
              <w:rPr>
                <w:rFonts w:hint="eastAsia" w:ascii="宋体" w:hAnsi="宋体" w:cs="宋体"/>
                <w:color w:val="000000"/>
                <w:szCs w:val="21"/>
                <w:lang w:bidi="ar"/>
              </w:rPr>
            </w:r>
            <w:r/>
          </w:p>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9.封堵功能件（标配）。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10.黑色优质冷轧钢板，表面静电喷塑处理。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11.产品尺寸：宽度:482.6×深度:220×高度:44mm（高度1U）。</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12.工作温度：-25℃~+60℃，相对湿度：≤85%（+30℃），非凝结。</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492"/>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光缆熔接</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熔接、熔接盒、法兰、尾纤、跳纤等。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网络线</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防水超五类非屏蔽双绞线，国标。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5610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47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PE管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DN32，国标。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12440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55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路面开挖</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开挖路面及按原有路面恢复。（具体工作量由审计单位确认）</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12440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749"/>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手井</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材料采用M10砖砌（规格尺寸：约36×36×50cm），井盖采用45×45cm钢纤维盖板。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734"/>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专线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1.运营商100M专线，上下行对等。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三</w:t>
            </w:r>
            <w:r>
              <w:rPr>
                <w:rFonts w:hint="eastAsia" w:ascii="宋体" w:hAnsi="宋体" w:cs="宋体"/>
                <w:color w:val="000000"/>
                <w:szCs w:val="21"/>
                <w:lang w:bidi="ar"/>
              </w:rPr>
              <w:t xml:space="preserve">年服务费（服务期满后自行续费）。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49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安装辅材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跳线、水晶头、连接材料等完成项目必须的各类材料。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批</w:t>
            </w:r>
            <w:r>
              <w:rPr>
                <w:rFonts w:hint="eastAsia" w:ascii="宋体" w:hAnsi="宋体" w:cs="宋体"/>
                <w:color w:val="000000"/>
                <w:szCs w:val="21"/>
              </w:rPr>
            </w:r>
            <w:r/>
          </w:p>
        </w:tc>
      </w:tr>
      <w:tr>
        <w:trPr>
          <w:trHeight w:val="54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40"/>
              <w:widowControl/>
              <w:rPr>
                <w:rFonts w:hint="eastAsia" w:ascii="宋体" w:hAnsi="宋体" w:cs="宋体"/>
                <w:color w:val="000000"/>
                <w:sz w:val="20"/>
              </w:rPr>
            </w:pPr>
            <w:r>
              <w:rPr>
                <w:rFonts w:hint="eastAsia" w:ascii="宋体" w:hAnsi="宋体" w:cs="宋体"/>
                <w:b/>
                <w:bCs/>
                <w:color w:val="000000"/>
                <w:szCs w:val="21"/>
              </w:rPr>
              <w:t xml:space="preserve">二、智能安全充电桩系统（电动自行车）</w:t>
            </w:r>
            <w:r>
              <w:rPr>
                <w:rFonts w:hint="eastAsia" w:ascii="宋体" w:hAnsi="宋体" w:cs="宋体"/>
                <w:color w:val="000000"/>
                <w:sz w:val="20"/>
              </w:rPr>
            </w:r>
            <w:r/>
          </w:p>
        </w:tc>
      </w:tr>
      <w:tr>
        <w:trPr>
          <w:trHeight w:val="331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智能电动自行车充电桩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1.设备输出路数：10个端口。</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2.通信方式:4G（3年服务期，服务期满后自行续费）</w:t>
            </w:r>
            <w:r>
              <w:rPr>
                <w:rFonts w:ascii="宋体" w:hAnsi="宋体" w:cs="宋体"/>
                <w:b/>
                <w:bCs/>
                <w:color w:val="000000"/>
                <w:szCs w:val="21"/>
                <w:lang w:bidi="ar"/>
              </w:rPr>
              <w:br w:type="textWrapping" w:clear="all"/>
            </w:r>
            <w:r>
              <w:rPr>
                <w:rFonts w:hint="eastAsia" w:ascii="宋体" w:hAnsi="宋体" w:cs="宋体"/>
                <w:color w:val="000000"/>
                <w:szCs w:val="21"/>
                <w:lang w:bidi="ar"/>
              </w:rPr>
              <w:t xml:space="preserve">3.支付方式：支付宝、微信或刷卡。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4.输入工作电压：AC120V-AC250V/50-60HZ。</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5.待机功率：约 3W。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6.单通道输出电压：AC180V-250V/50-60HZ同步输出。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7.单通道输出电流：4A(可设置)。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8.推荐输出电源线：单路≥BVR1.5mm²（铜芯）。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9.工作温度：-20℃-60℃。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10.短路保护响应时间：≤10ms。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176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充电桩雨棚（单侧雨棚式）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1.雨棚尺寸：约6m长×2.5m宽×2.5m高。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2.上部钢结构：Q235B热镀锌实腹型钢，白漆。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3.拉杆辅材：Q235B热镀锌钢管、方管、白漆。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4.膜材：1050PVDF 白色膜布。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5.下部基础：C30预制基础，0.6m长×0.6m宽×0.6m高（约）。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2052"/>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智能电动自行车充电桩接电(含电箱）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1.规格:YJV-3*2.5mm2。</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2.材质:铜芯。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3.管材：pe管，Ф32mm。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4.铺设方式：埋地。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5.雨棚电缆及管材（线路按项目工程规范要求预埋铺设，保证充电桩棚正常使用）。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176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智能电动自行车充电桩小区内配套管线、设备及辅材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1.名称:网线。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2.技术参数:五类室外型防水网线。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3.配管材质、规格:PE25。</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4.配置方式:沿小区道路或围墙的绿化带暗敷设。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智能充电桩设备调测调通服务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提供充电桩设备现场调试、测通技术服务。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项</w:t>
            </w: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智能消防灭火器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lang w:bidi="ar"/>
              </w:rPr>
              <w:t xml:space="preserve">1.安装方式：悬挂式。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2.规格:4kg、灭火等级34B/1A。</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32</w:t>
            </w:r>
            <w:r>
              <w:rPr>
                <w:rFonts w:hint="eastAsia" w:ascii="宋体" w:hAnsi="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只</w:t>
            </w:r>
            <w:r>
              <w:rPr>
                <w:rFonts w:hint="eastAsia" w:ascii="宋体" w:hAnsi="宋体" w:cs="宋体"/>
                <w:color w:val="000000"/>
                <w:sz w:val="20"/>
              </w:rPr>
            </w:r>
            <w:r/>
          </w:p>
        </w:tc>
      </w:tr>
      <w:tr>
        <w:trPr>
          <w:trHeight w:val="53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40"/>
              <w:widowControl/>
              <w:rPr>
                <w:rFonts w:hint="eastAsia" w:ascii="宋体" w:hAnsi="宋体" w:cs="宋体"/>
                <w:color w:val="000000"/>
                <w:sz w:val="20"/>
              </w:rPr>
            </w:pPr>
            <w:r>
              <w:rPr>
                <w:rFonts w:hint="eastAsia" w:ascii="宋体" w:hAnsi="宋体" w:cs="宋体"/>
                <w:b/>
                <w:bCs/>
                <w:color w:val="000000"/>
                <w:szCs w:val="21"/>
                <w:lang w:bidi="ar"/>
              </w:rPr>
              <w:t xml:space="preserve">三、LED显示屏（视频宣传栏）</w:t>
            </w:r>
            <w:r>
              <w:rPr>
                <w:rFonts w:hint="eastAsia" w:ascii="宋体" w:hAnsi="宋体" w:cs="宋体"/>
                <w:color w:val="000000"/>
                <w:sz w:val="20"/>
              </w:rPr>
            </w:r>
            <w:r/>
          </w:p>
        </w:tc>
      </w:tr>
      <w:tr>
        <w:trPr>
          <w:trHeight w:val="347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LED显示屏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1.像素点间距：≤4mm。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2.模组尺寸：320mm*160mm。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3.像素密度：≥62555Dots/㎡。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4.峰值功耗：≤600W。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5.平均功耗：≤260W。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6.最大电流：3.5A±0.5A。</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7.屏体尺寸：高1.44米，宽2.56米。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8.大屏钢结构：根据现场定制。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9.主电缆：YJV3*2.5MM,具体长度根据现场实际用量计算。</w:t>
            </w:r>
            <w:r>
              <w:rPr>
                <w:rFonts w:hint="eastAsia" w:ascii="宋体" w:hAnsi="宋体" w:cs="宋体"/>
                <w:color w:val="000000"/>
                <w:szCs w:val="21"/>
                <w:lang w:bidi="ar"/>
              </w:rPr>
            </w:r>
            <w:r/>
          </w:p>
          <w:p>
            <w:pPr>
              <w:pStyle w:val="940"/>
              <w:jc w:val="left"/>
              <w:widowControl/>
              <w:rPr>
                <w:rFonts w:hint="eastAsia" w:ascii="宋体" w:hAnsi="宋体" w:cs="宋体"/>
                <w:color w:val="000000"/>
                <w:sz w:val="20"/>
              </w:rPr>
            </w:pPr>
            <w:r>
              <w:rPr>
                <w:rFonts w:hint="eastAsia" w:ascii="宋体" w:hAnsi="宋体" w:cs="宋体"/>
                <w:color w:val="000000"/>
                <w:szCs w:val="21"/>
                <w:lang w:bidi="ar"/>
              </w:rPr>
              <w:t xml:space="preserve">10.安装：落地安装</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2</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54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40"/>
              <w:jc w:val="left"/>
              <w:widowControl/>
              <w:rPr>
                <w:rFonts w:hint="eastAsia" w:ascii="宋体" w:hAnsi="宋体" w:cs="宋体"/>
                <w:color w:val="000000"/>
                <w:sz w:val="20"/>
              </w:rPr>
            </w:pPr>
            <w:r>
              <w:rPr>
                <w:rFonts w:hint="eastAsia" w:ascii="宋体" w:hAnsi="宋体" w:cs="宋体"/>
                <w:b/>
                <w:bCs/>
                <w:color w:val="000000"/>
                <w:szCs w:val="21"/>
              </w:rPr>
              <w:t xml:space="preserve">四、道闸系统</w:t>
            </w:r>
            <w:r>
              <w:rPr>
                <w:rFonts w:hint="eastAsia" w:ascii="宋体" w:hAnsi="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rPr>
              <w:t xml:space="preserve">车牌识别一体机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40"/>
              <w:jc w:val="left"/>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1.输入电压：220V+10%/50HZ；</w:t>
            </w:r>
            <w:r>
              <w:rPr>
                <w:rFonts w:hint="eastAsia" w:ascii="宋体" w:hAnsi="宋体" w:cs="宋体"/>
                <w:color w:val="000000"/>
                <w:szCs w:val="21"/>
              </w:rPr>
              <w:br w:type="textWrapping" w:clear="all"/>
            </w:r>
            <w:r>
              <w:rPr>
                <w:rFonts w:hint="eastAsia" w:ascii="宋体" w:hAnsi="宋体" w:cs="宋体"/>
                <w:color w:val="000000"/>
                <w:szCs w:val="21"/>
              </w:rPr>
              <w:t xml:space="preserve">2.</w:t>
            </w:r>
            <w:r>
              <w:rPr>
                <w:rFonts w:hint="eastAsia" w:ascii="宋体" w:hAnsi="宋体" w:cs="宋体"/>
                <w:color w:val="000000"/>
                <w:szCs w:val="21"/>
              </w:rPr>
              <w:br w:type="page" w:clear="all"/>
            </w:r>
            <w:r>
              <w:rPr>
                <w:rFonts w:hint="eastAsia" w:ascii="宋体" w:hAnsi="宋体" w:cs="宋体"/>
                <w:color w:val="000000"/>
                <w:szCs w:val="21"/>
              </w:rPr>
              <w:t xml:space="preserve">使用环境温度：-30℃～+80℃；</w:t>
            </w:r>
            <w:r>
              <w:rPr>
                <w:rFonts w:hint="eastAsia" w:ascii="宋体" w:hAnsi="宋体" w:cs="宋体"/>
                <w:color w:val="000000"/>
                <w:szCs w:val="21"/>
              </w:rPr>
              <w:br w:type="textWrapping" w:clear="all"/>
            </w:r>
            <w:r>
              <w:rPr>
                <w:rFonts w:hint="eastAsia" w:ascii="宋体" w:hAnsi="宋体" w:cs="宋体"/>
                <w:color w:val="000000"/>
                <w:szCs w:val="21"/>
              </w:rPr>
              <w:t xml:space="preserve">3.</w:t>
            </w:r>
            <w:r>
              <w:rPr>
                <w:rFonts w:hint="eastAsia" w:ascii="宋体" w:hAnsi="宋体" w:cs="宋体"/>
                <w:color w:val="000000"/>
                <w:szCs w:val="21"/>
              </w:rPr>
              <w:t xml:space="preserve">相对湿度：≤95%；</w:t>
            </w:r>
            <w:r>
              <w:rPr>
                <w:rFonts w:hint="eastAsia" w:ascii="宋体" w:hAnsi="宋体" w:cs="宋体"/>
                <w:color w:val="000000"/>
                <w:szCs w:val="21"/>
              </w:rPr>
              <w:br w:type="textWrapping" w:clear="all"/>
            </w:r>
            <w:r>
              <w:rPr>
                <w:rFonts w:hint="eastAsia" w:ascii="宋体" w:hAnsi="宋体" w:cs="宋体"/>
                <w:color w:val="000000"/>
                <w:szCs w:val="21"/>
              </w:rPr>
              <w:t xml:space="preserve">4.不凝露</w:t>
            </w:r>
            <w:r>
              <w:rPr>
                <w:rFonts w:hint="eastAsia" w:ascii="宋体" w:hAnsi="宋体" w:cs="宋体"/>
                <w:color w:val="000000"/>
                <w:szCs w:val="21"/>
              </w:rPr>
              <w:t xml:space="preserve">图像分辨率：1296P,1080P,720P,4CIF；</w:t>
            </w:r>
            <w:r>
              <w:rPr>
                <w:rFonts w:hint="eastAsia" w:ascii="宋体" w:hAnsi="宋体" w:cs="宋体"/>
                <w:color w:val="000000"/>
                <w:szCs w:val="21"/>
              </w:rPr>
              <w:br w:type="textWrapping" w:clear="all"/>
            </w:r>
            <w:r>
              <w:rPr>
                <w:rFonts w:hint="eastAsia" w:ascii="宋体" w:hAnsi="宋体" w:cs="宋体"/>
                <w:color w:val="000000"/>
                <w:szCs w:val="21"/>
              </w:rPr>
              <w:t xml:space="preserve">5.</w:t>
            </w:r>
            <w:r>
              <w:rPr>
                <w:rFonts w:hint="eastAsia" w:ascii="宋体" w:hAnsi="宋体" w:cs="宋体"/>
                <w:color w:val="000000"/>
                <w:szCs w:val="21"/>
              </w:rPr>
              <w:t xml:space="preserve">图像传感器：400W/CMOS；</w:t>
            </w:r>
            <w:r>
              <w:rPr>
                <w:rFonts w:hint="eastAsia" w:ascii="宋体" w:hAnsi="宋体" w:cs="宋体"/>
                <w:color w:val="000000"/>
                <w:szCs w:val="21"/>
              </w:rPr>
              <w:br w:type="textWrapping" w:clear="all"/>
            </w:r>
            <w:r>
              <w:rPr>
                <w:rFonts w:hint="eastAsia" w:ascii="宋体" w:hAnsi="宋体" w:cs="宋体"/>
                <w:color w:val="000000"/>
                <w:szCs w:val="21"/>
              </w:rPr>
              <w:t xml:space="preserve">6.</w:t>
            </w:r>
            <w:r>
              <w:rPr>
                <w:rFonts w:hint="eastAsia" w:ascii="宋体" w:hAnsi="宋体" w:cs="宋体"/>
                <w:color w:val="000000"/>
                <w:szCs w:val="21"/>
              </w:rPr>
              <w:t xml:space="preserve">号牌识别率：白天≥99.9%；夜间≥99.9%</w:t>
            </w:r>
            <w:r>
              <w:rPr>
                <w:rFonts w:hint="eastAsia" w:ascii="宋体" w:hAnsi="宋体" w:cs="宋体"/>
                <w:color w:val="000000"/>
                <w:szCs w:val="21"/>
              </w:rPr>
              <w:t xml:space="preserve">号牌检出率：白天≥99.9%；夜间≥99.9%；</w:t>
            </w:r>
            <w:r>
              <w:rPr>
                <w:rFonts w:hint="eastAsia" w:ascii="宋体" w:hAnsi="宋体" w:cs="宋体"/>
                <w:color w:val="000000"/>
                <w:szCs w:val="21"/>
              </w:rPr>
              <w:br w:type="textWrapping" w:clear="all"/>
            </w:r>
            <w:r>
              <w:rPr>
                <w:rFonts w:hint="eastAsia" w:ascii="宋体" w:hAnsi="宋体" w:cs="宋体"/>
                <w:color w:val="000000"/>
                <w:szCs w:val="21"/>
              </w:rPr>
              <w:t xml:space="preserve">7.</w:t>
            </w:r>
            <w:r>
              <w:rPr>
                <w:rFonts w:hint="eastAsia" w:ascii="宋体" w:hAnsi="宋体" w:cs="宋体"/>
                <w:color w:val="000000"/>
                <w:szCs w:val="21"/>
              </w:rPr>
              <w:t xml:space="preserve">网络：RJ45,100M ；</w:t>
            </w:r>
            <w:r>
              <w:rPr>
                <w:rFonts w:hint="eastAsia" w:ascii="宋体" w:hAnsi="宋体" w:cs="宋体"/>
                <w:color w:val="000000"/>
                <w:szCs w:val="21"/>
              </w:rPr>
              <w:br w:type="textWrapping" w:clear="all"/>
            </w:r>
            <w:r>
              <w:rPr>
                <w:rFonts w:hint="eastAsia" w:ascii="宋体" w:hAnsi="宋体" w:cs="宋体"/>
                <w:color w:val="000000"/>
                <w:szCs w:val="21"/>
              </w:rPr>
              <w:t xml:space="preserve">8.自适应网络接口</w:t>
            </w:r>
            <w:r>
              <w:rPr>
                <w:rFonts w:hint="eastAsia" w:ascii="宋体" w:hAnsi="宋体" w:cs="宋体"/>
                <w:color w:val="000000"/>
                <w:szCs w:val="21"/>
              </w:rPr>
              <w:t xml:space="preserve">最佳拍摄范围：3-6 米；</w:t>
            </w:r>
            <w:r>
              <w:rPr>
                <w:rFonts w:hint="eastAsia" w:ascii="宋体" w:hAnsi="宋体" w:cs="宋体"/>
                <w:color w:val="000000"/>
                <w:szCs w:val="21"/>
              </w:rPr>
              <w:br w:type="textWrapping" w:clear="all"/>
            </w:r>
            <w:r>
              <w:rPr>
                <w:rFonts w:hint="eastAsia" w:ascii="宋体" w:hAnsi="宋体" w:cs="宋体"/>
                <w:color w:val="000000"/>
                <w:szCs w:val="21"/>
              </w:rPr>
              <w:t xml:space="preserve">9.</w:t>
            </w:r>
            <w:r>
              <w:rPr>
                <w:rFonts w:hint="eastAsia" w:ascii="宋体" w:hAnsi="宋体" w:cs="宋体"/>
                <w:color w:val="000000"/>
                <w:szCs w:val="21"/>
              </w:rPr>
              <w:t xml:space="preserve">输出信息：车辆特征图像、车牌图像、牌照号码、颜色、类型、通过时间； </w:t>
            </w:r>
            <w:r>
              <w:rPr>
                <w:rFonts w:hint="eastAsia" w:ascii="宋体" w:hAnsi="宋体" w:cs="宋体"/>
                <w:color w:val="000000"/>
                <w:szCs w:val="21"/>
              </w:rPr>
              <w:br w:type="textWrapping" w:clear="all"/>
            </w:r>
            <w:r>
              <w:rPr>
                <w:rFonts w:hint="eastAsia" w:ascii="宋体" w:hAnsi="宋体" w:cs="宋体"/>
                <w:color w:val="000000"/>
                <w:szCs w:val="21"/>
              </w:rPr>
              <w:t xml:space="preserve">10．功能特点：外观造型简洁，精致小巧；采用内置摄像机，外观整洁，调节方便； 先进的表面处理工艺，别致美观，经久耐用；400W 高清摄像机，识别率高达 99.9%；全号牌识别，可应用不同场景；无人值守，电子支付；双行双色显示屏，显示信息自由设定。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color w:val="000000"/>
                <w:sz w:val="20"/>
              </w:rPr>
              <w:t xml:space="preserve">3</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color w:val="000000"/>
                <w:sz w:val="20"/>
              </w:rPr>
              <w:t xml:space="preserve">套</w:t>
            </w:r>
            <w:r>
              <w:rPr>
                <w:rFonts w:hint="eastAsia" w:ascii="宋体" w:hAnsi="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rPr>
              <w:t xml:space="preserve">道闸（含雷达）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40"/>
              <w:jc w:val="left"/>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1、机械特性</w:t>
            </w:r>
            <w:r>
              <w:rPr>
                <w:rFonts w:hint="eastAsia" w:ascii="宋体" w:hAnsi="宋体" w:cs="宋体"/>
                <w:color w:val="000000"/>
                <w:szCs w:val="21"/>
              </w:rPr>
              <w:br w:type="textWrapping" w:clear="all"/>
            </w:r>
            <w:r>
              <w:rPr>
                <w:rFonts w:hint="eastAsia" w:ascii="宋体" w:hAnsi="宋体" w:cs="宋体"/>
                <w:color w:val="000000"/>
                <w:szCs w:val="21"/>
              </w:rPr>
              <w:t xml:space="preserve">机箱结实耐用、防水，可适用户外环境下使用；</w:t>
            </w:r>
            <w:r>
              <w:rPr>
                <w:rFonts w:hint="eastAsia" w:ascii="宋体" w:hAnsi="宋体" w:cs="宋体"/>
                <w:color w:val="000000"/>
                <w:szCs w:val="21"/>
              </w:rPr>
              <w:br w:type="textWrapping" w:clear="all"/>
            </w:r>
            <w:r>
              <w:rPr>
                <w:rFonts w:hint="eastAsia" w:ascii="宋体" w:hAnsi="宋体" w:cs="宋体"/>
                <w:color w:val="000000"/>
                <w:szCs w:val="21"/>
              </w:rPr>
              <w:t xml:space="preserve">采用一体化机芯，全模具量化生产制作，大大提高产品稳定性，确保道闸的运行精度；</w:t>
            </w:r>
            <w:r>
              <w:rPr>
                <w:rFonts w:hint="eastAsia" w:ascii="宋体" w:hAnsi="宋体" w:cs="宋体"/>
                <w:color w:val="000000"/>
                <w:szCs w:val="21"/>
              </w:rPr>
              <w:br w:type="textWrapping" w:clear="all"/>
            </w:r>
            <w:r>
              <w:rPr>
                <w:rFonts w:hint="eastAsia" w:ascii="宋体" w:hAnsi="宋体" w:cs="宋体"/>
                <w:color w:val="000000"/>
                <w:szCs w:val="21"/>
              </w:rPr>
              <w:t xml:space="preserve">采用精密的四连杆机构，使闸杆快速平稳运行，有效减轻闸杆抖动，减轻电机负荷，延长道闸的使用寿命；</w:t>
            </w:r>
            <w:r>
              <w:rPr>
                <w:rFonts w:hint="eastAsia" w:ascii="宋体" w:hAnsi="宋体" w:cs="宋体"/>
                <w:color w:val="000000"/>
                <w:szCs w:val="21"/>
              </w:rPr>
              <w:br w:type="textWrapping" w:clear="all"/>
            </w:r>
            <w:r>
              <w:rPr>
                <w:rFonts w:hint="eastAsia" w:ascii="宋体" w:hAnsi="宋体" w:cs="宋体"/>
                <w:color w:val="000000"/>
                <w:szCs w:val="21"/>
              </w:rPr>
              <w:t xml:space="preserve">100W直流无刷电机，传动平稳，噪音低；</w:t>
            </w:r>
            <w:r>
              <w:rPr>
                <w:rFonts w:hint="eastAsia" w:ascii="宋体" w:hAnsi="宋体" w:cs="宋体"/>
                <w:color w:val="000000"/>
                <w:szCs w:val="21"/>
              </w:rPr>
              <w:br w:type="textWrapping" w:clear="all"/>
            </w:r>
            <w:r>
              <w:rPr>
                <w:rFonts w:hint="eastAsia" w:ascii="宋体" w:hAnsi="宋体" w:cs="宋体"/>
                <w:color w:val="000000"/>
                <w:szCs w:val="21"/>
              </w:rPr>
              <w:t xml:space="preserve">停电时自动抬杆，方便快捷。</w:t>
            </w:r>
            <w:r>
              <w:rPr>
                <w:rFonts w:hint="eastAsia" w:ascii="宋体" w:hAnsi="宋体" w:cs="宋体"/>
                <w:color w:val="000000"/>
                <w:szCs w:val="21"/>
              </w:rPr>
              <w:br w:type="textWrapping" w:clear="all"/>
            </w:r>
            <w:r>
              <w:rPr>
                <w:rFonts w:hint="eastAsia" w:ascii="宋体" w:hAnsi="宋体" w:cs="宋体"/>
                <w:color w:val="000000"/>
                <w:szCs w:val="21"/>
              </w:rPr>
              <w:t xml:space="preserve">2、 电气特性</w:t>
            </w:r>
            <w:r>
              <w:rPr>
                <w:rFonts w:hint="eastAsia" w:ascii="宋体" w:hAnsi="宋体" w:cs="宋体"/>
                <w:color w:val="000000"/>
                <w:szCs w:val="21"/>
              </w:rPr>
              <w:br w:type="textWrapping" w:clear="all"/>
            </w:r>
            <w:r>
              <w:rPr>
                <w:rFonts w:hint="eastAsia" w:ascii="宋体" w:hAnsi="宋体" w:cs="宋体"/>
                <w:color w:val="000000"/>
                <w:szCs w:val="21"/>
              </w:rPr>
              <w:t xml:space="preserve">系统高度集成，可方便接入多种配套设备；</w:t>
            </w:r>
            <w:r>
              <w:rPr>
                <w:rFonts w:hint="eastAsia" w:ascii="宋体" w:hAnsi="宋体" w:cs="宋体"/>
                <w:color w:val="000000"/>
                <w:szCs w:val="21"/>
              </w:rPr>
              <w:br w:type="textWrapping" w:clear="all"/>
            </w:r>
            <w:r>
              <w:rPr>
                <w:rFonts w:hint="eastAsia" w:ascii="宋体" w:hAnsi="宋体" w:cs="宋体"/>
                <w:color w:val="000000"/>
                <w:szCs w:val="21"/>
              </w:rPr>
              <w:t xml:space="preserve">采用升降超时保护，有效保护电机，可全天候运行，防止闸机非正常损坏；</w:t>
            </w:r>
            <w:r>
              <w:rPr>
                <w:rFonts w:hint="eastAsia" w:ascii="宋体" w:hAnsi="宋体" w:cs="宋体"/>
                <w:color w:val="000000"/>
                <w:szCs w:val="21"/>
              </w:rPr>
              <w:br w:type="textWrapping" w:clear="all"/>
            </w:r>
            <w:r>
              <w:rPr>
                <w:rFonts w:hint="eastAsia" w:ascii="宋体" w:hAnsi="宋体" w:cs="宋体"/>
                <w:color w:val="000000"/>
                <w:szCs w:val="21"/>
              </w:rPr>
              <w:t xml:space="preserve">丰富的状态指示灯功能，方便设备的使用和售后维护；</w:t>
            </w:r>
            <w:r>
              <w:rPr>
                <w:rFonts w:hint="eastAsia" w:ascii="宋体" w:hAnsi="宋体" w:cs="宋体"/>
                <w:color w:val="000000"/>
                <w:szCs w:val="21"/>
              </w:rPr>
              <w:br w:type="textWrapping" w:clear="all"/>
            </w:r>
            <w:r>
              <w:rPr>
                <w:rFonts w:hint="eastAsia" w:ascii="宋体" w:hAnsi="宋体" w:cs="宋体"/>
                <w:color w:val="000000"/>
                <w:szCs w:val="21"/>
              </w:rPr>
              <w:t xml:space="preserve">支持标准的遥控，智能学习功能，支持8组遥控编码；</w:t>
            </w:r>
            <w:r>
              <w:rPr>
                <w:rFonts w:hint="eastAsia" w:ascii="宋体" w:hAnsi="宋体" w:cs="宋体"/>
                <w:color w:val="000000"/>
                <w:szCs w:val="21"/>
              </w:rPr>
              <w:br w:type="textWrapping" w:clear="all"/>
            </w:r>
            <w:r>
              <w:rPr>
                <w:rFonts w:hint="eastAsia" w:ascii="宋体" w:hAnsi="宋体" w:cs="宋体"/>
                <w:color w:val="000000"/>
                <w:szCs w:val="21"/>
              </w:rPr>
              <w:t xml:space="preserve">采用</w:t>
            </w:r>
            <w:r>
              <w:rPr>
                <w:rFonts w:hint="eastAsia" w:ascii="宋体" w:hAnsi="宋体" w:cs="宋体"/>
                <w:color w:val="000000"/>
                <w:szCs w:val="21"/>
                <w:lang w:val="en-US" w:eastAsia="zh-CN"/>
              </w:rPr>
              <w:t xml:space="preserve">国产高端</w:t>
            </w:r>
            <w:r>
              <w:rPr>
                <w:rFonts w:hint="eastAsia" w:ascii="宋体" w:hAnsi="宋体" w:cs="宋体"/>
                <w:color w:val="000000"/>
                <w:szCs w:val="21"/>
              </w:rPr>
              <w:t xml:space="preserve">的继电器，在户外潮杂环境下也可稳定工作；</w:t>
            </w:r>
            <w:r>
              <w:rPr>
                <w:rFonts w:hint="eastAsia" w:ascii="宋体" w:hAnsi="宋体" w:cs="宋体"/>
                <w:color w:val="000000"/>
                <w:szCs w:val="21"/>
              </w:rPr>
              <w:br w:type="textWrapping" w:clear="all"/>
            </w:r>
            <w:r>
              <w:rPr>
                <w:rFonts w:hint="eastAsia" w:ascii="宋体" w:hAnsi="宋体" w:cs="宋体"/>
                <w:color w:val="000000"/>
                <w:szCs w:val="21"/>
              </w:rPr>
              <w:t xml:space="preserve">集光、电、机械控制于一体，操作灵活、方便，使用安全、可靠。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color w:val="000000"/>
                <w:sz w:val="20"/>
              </w:rPr>
              <w:t xml:space="preserve">3</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color w:val="000000"/>
                <w:sz w:val="20"/>
              </w:rPr>
              <w:t xml:space="preserve">套</w:t>
            </w:r>
            <w:r>
              <w:rPr>
                <w:rFonts w:hint="eastAsia" w:ascii="宋体" w:hAnsi="宋体" w:cs="宋体"/>
                <w:color w:val="000000"/>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40"/>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40"/>
              <w:jc w:val="center"/>
              <w:widowControl/>
              <w:rPr>
                <w:rFonts w:hint="eastAsia" w:ascii="宋体" w:hAnsi="宋体" w:cs="宋体"/>
                <w:color w:val="000000"/>
                <w:szCs w:val="21"/>
              </w:rPr>
            </w:pPr>
            <w:r>
              <w:rPr>
                <w:rFonts w:hint="eastAsia" w:ascii="宋体" w:hAnsi="宋体" w:cs="宋体"/>
                <w:color w:val="000000"/>
                <w:szCs w:val="21"/>
              </w:rPr>
              <w:t xml:space="preserve">人员道闸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40"/>
              <w:jc w:val="left"/>
              <w:widowControl/>
              <w:rPr>
                <w:rFonts w:hint="eastAsia" w:ascii="宋体" w:hAnsi="宋体" w:cs="宋体"/>
                <w:color w:val="000000"/>
                <w:szCs w:val="21"/>
              </w:rPr>
            </w:pPr>
            <w:r>
              <w:rPr>
                <w:rFonts w:hint="eastAsia" w:ascii="宋体" w:hAnsi="宋体" w:cs="宋体"/>
                <w:color w:val="000000"/>
                <w:szCs w:val="21"/>
              </w:rPr>
              <w:t xml:space="preserve">1.尺寸：L1200*W200*H980mm；</w:t>
            </w:r>
            <w:r>
              <w:rPr>
                <w:rFonts w:hint="eastAsia" w:ascii="宋体" w:hAnsi="宋体" w:cs="宋体"/>
                <w:color w:val="000000"/>
                <w:szCs w:val="21"/>
              </w:rPr>
              <w:br w:type="textWrapping" w:clear="all"/>
            </w:r>
            <w:r>
              <w:rPr>
                <w:rFonts w:hint="eastAsia" w:ascii="宋体" w:hAnsi="宋体" w:cs="宋体"/>
                <w:color w:val="000000"/>
                <w:szCs w:val="21"/>
              </w:rPr>
              <w:t xml:space="preserve">2.材料：优质不锈钢；</w:t>
            </w:r>
            <w:r>
              <w:rPr>
                <w:rFonts w:hint="eastAsia" w:ascii="宋体" w:hAnsi="宋体" w:cs="宋体"/>
                <w:color w:val="000000"/>
                <w:szCs w:val="21"/>
              </w:rPr>
              <w:br w:type="textWrapping" w:clear="all"/>
            </w:r>
            <w:r>
              <w:rPr>
                <w:rFonts w:hint="eastAsia" w:ascii="宋体" w:hAnsi="宋体" w:cs="宋体"/>
                <w:color w:val="000000"/>
                <w:szCs w:val="21"/>
              </w:rPr>
              <w:t xml:space="preserve">3.国标厚度：盖面1.2mm，机箱0.8mm；</w:t>
            </w:r>
            <w:r>
              <w:rPr>
                <w:rFonts w:hint="eastAsia" w:ascii="宋体" w:hAnsi="宋体" w:cs="宋体"/>
                <w:color w:val="000000"/>
                <w:szCs w:val="21"/>
              </w:rPr>
              <w:br w:type="textWrapping" w:clear="all"/>
            </w:r>
            <w:r>
              <w:rPr>
                <w:rFonts w:hint="eastAsia" w:ascii="宋体" w:hAnsi="宋体" w:cs="宋体"/>
                <w:color w:val="000000"/>
                <w:szCs w:val="21"/>
              </w:rPr>
              <w:t xml:space="preserve">4.通行人数：40人/分钟；</w:t>
            </w:r>
            <w:r>
              <w:rPr>
                <w:rFonts w:hint="eastAsia" w:ascii="宋体" w:hAnsi="宋体" w:cs="宋体"/>
                <w:color w:val="000000"/>
                <w:szCs w:val="21"/>
              </w:rPr>
              <w:br w:type="textWrapping" w:clear="all"/>
            </w:r>
            <w:r>
              <w:rPr>
                <w:rFonts w:hint="eastAsia" w:ascii="宋体" w:hAnsi="宋体" w:cs="宋体"/>
                <w:color w:val="000000"/>
                <w:szCs w:val="21"/>
              </w:rPr>
              <w:t xml:space="preserve">5.使用寿命：连续开合300万次以上；</w:t>
            </w:r>
            <w:r>
              <w:rPr>
                <w:rFonts w:hint="eastAsia" w:ascii="宋体" w:hAnsi="宋体" w:cs="宋体"/>
                <w:color w:val="000000"/>
                <w:szCs w:val="21"/>
              </w:rPr>
              <w:br w:type="textWrapping" w:clear="all"/>
            </w:r>
            <w:r>
              <w:rPr>
                <w:rFonts w:hint="eastAsia" w:ascii="宋体" w:hAnsi="宋体" w:cs="宋体"/>
                <w:color w:val="000000"/>
                <w:szCs w:val="21"/>
              </w:rPr>
              <w:t xml:space="preserve">6.通行方向：双向读卡窗、方向指示、防夹功能、闸机自带语音；</w:t>
            </w:r>
            <w:r>
              <w:rPr>
                <w:rFonts w:hint="eastAsia" w:ascii="宋体" w:hAnsi="宋体" w:cs="宋体"/>
                <w:color w:val="000000"/>
                <w:szCs w:val="21"/>
              </w:rPr>
            </w:r>
            <w:r/>
          </w:p>
          <w:p>
            <w:pPr>
              <w:pStyle w:val="940"/>
              <w:jc w:val="left"/>
              <w:widowControl/>
              <w:rPr>
                <w:rFonts w:hint="eastAsia" w:ascii="宋体" w:hAnsi="宋体" w:cs="宋体"/>
                <w:color w:val="000000"/>
                <w:szCs w:val="21"/>
              </w:rPr>
            </w:pPr>
            <w:r>
              <w:rPr>
                <w:rFonts w:hint="eastAsia" w:ascii="宋体" w:hAnsi="宋体" w:cs="宋体"/>
                <w:color w:val="000000"/>
                <w:szCs w:val="21"/>
              </w:rPr>
              <w:t xml:space="preserve">7.断电自动打开、上电自动复位；              </w:t>
            </w:r>
            <w:r>
              <w:rPr>
                <w:rFonts w:hint="eastAsia" w:ascii="宋体" w:hAnsi="宋体" w:cs="宋体"/>
                <w:color w:val="000000"/>
                <w:szCs w:val="21"/>
              </w:rPr>
              <w:br w:type="textWrapping" w:clear="all"/>
            </w:r>
            <w:r>
              <w:rPr>
                <w:rFonts w:hint="eastAsia" w:ascii="宋体" w:hAnsi="宋体" w:cs="宋体"/>
                <w:color w:val="000000"/>
                <w:szCs w:val="21"/>
              </w:rPr>
              <w:t xml:space="preserve">8.红外：4对红外传感器（可增加）；</w:t>
            </w:r>
            <w:r>
              <w:rPr>
                <w:rFonts w:hint="eastAsia" w:ascii="宋体" w:hAnsi="宋体" w:cs="宋体"/>
                <w:color w:val="000000"/>
                <w:szCs w:val="21"/>
              </w:rPr>
              <w:br w:type="textWrapping" w:clear="all"/>
            </w:r>
            <w:r>
              <w:rPr>
                <w:rFonts w:hint="eastAsia" w:ascii="宋体" w:hAnsi="宋体" w:cs="宋体"/>
                <w:color w:val="000000"/>
                <w:szCs w:val="21"/>
              </w:rPr>
              <w:t xml:space="preserve">9.对开通道宽度：750MM；</w:t>
            </w:r>
            <w:r>
              <w:rPr>
                <w:rFonts w:hint="eastAsia" w:ascii="宋体" w:hAnsi="宋体" w:cs="宋体"/>
                <w:color w:val="000000"/>
                <w:szCs w:val="21"/>
              </w:rPr>
              <w:br w:type="textWrapping" w:clear="all"/>
            </w:r>
            <w:r>
              <w:rPr>
                <w:rFonts w:hint="eastAsia" w:ascii="宋体" w:hAnsi="宋体" w:cs="宋体"/>
                <w:color w:val="000000"/>
                <w:szCs w:val="21"/>
              </w:rPr>
              <w:t xml:space="preserve">10.工作环境：室内 /室外；</w:t>
            </w:r>
            <w:r>
              <w:rPr>
                <w:rFonts w:hint="eastAsia" w:ascii="宋体" w:hAnsi="宋体" w:cs="宋体"/>
                <w:color w:val="000000"/>
                <w:szCs w:val="21"/>
              </w:rPr>
              <w:br w:type="textWrapping" w:clear="all"/>
            </w:r>
            <w:r>
              <w:rPr>
                <w:rFonts w:hint="eastAsia" w:ascii="宋体" w:hAnsi="宋体" w:cs="宋体"/>
                <w:color w:val="000000"/>
                <w:szCs w:val="21"/>
              </w:rPr>
              <w:t xml:space="preserve">11.入口配含人脸识别，出口配感应器。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40"/>
              <w:jc w:val="center"/>
              <w:widowControl/>
              <w:rPr>
                <w:rFonts w:hint="eastAsia" w:ascii="宋体" w:hAnsi="宋体" w:cs="宋体"/>
                <w:color w:val="000000"/>
                <w:sz w:val="20"/>
              </w:rPr>
            </w:pPr>
            <w:r>
              <w:rPr>
                <w:rFonts w:hint="eastAsia"/>
                <w:color w:val="000000"/>
                <w:sz w:val="20"/>
              </w:rPr>
              <w:t xml:space="preserve">2</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40"/>
              <w:jc w:val="center"/>
              <w:widowControl/>
              <w:rPr>
                <w:rFonts w:hint="eastAsia" w:ascii="宋体" w:hAnsi="宋体" w:cs="宋体"/>
                <w:color w:val="000000"/>
                <w:sz w:val="20"/>
              </w:rPr>
            </w:pPr>
            <w:r>
              <w:rPr>
                <w:rFonts w:hint="eastAsia"/>
                <w:color w:val="000000"/>
                <w:sz w:val="20"/>
              </w:rPr>
              <w:t xml:space="preserve">套</w:t>
            </w:r>
            <w:r>
              <w:rPr>
                <w:rFonts w:hint="eastAsia" w:ascii="宋体" w:hAnsi="宋体" w:cs="宋体"/>
                <w:color w:val="000000"/>
                <w:sz w:val="20"/>
              </w:rPr>
            </w:r>
            <w:r/>
          </w:p>
        </w:tc>
      </w:tr>
    </w:tbl>
    <w:p>
      <w:pPr>
        <w:pStyle w:val="94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三、服务保障和承诺要求</w:t>
      </w:r>
      <w:r>
        <w:rPr>
          <w:rFonts w:hint="eastAsia" w:ascii="宋体" w:hAnsi="宋体" w:cs="宋体"/>
          <w:b/>
          <w:bCs/>
          <w:color w:val="000000"/>
          <w:sz w:val="24"/>
        </w:rPr>
      </w:r>
      <w:r/>
    </w:p>
    <w:p>
      <w:pPr>
        <w:pStyle w:val="1006"/>
        <w:contextualSpacing/>
        <w:ind w:firstLine="482"/>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rPr>
        <w:t xml:space="preserve">，将被列入不良行为记录名单。</w:t>
      </w:r>
      <w:r>
        <w:rPr>
          <w:rFonts w:hint="eastAsia" w:ascii="宋体" w:hAnsi="宋体" w:cs="宋体"/>
          <w:b/>
          <w:bCs/>
          <w:color w:val="000000"/>
          <w:sz w:val="24"/>
          <w:szCs w:val="24"/>
        </w:rPr>
      </w:r>
      <w:r/>
    </w:p>
    <w:p>
      <w:pPr>
        <w:pStyle w:val="940"/>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color w:val="000000"/>
          <w:sz w:val="24"/>
        </w:rPr>
        <w:t xml:space="preserve">供应商自行承担运输、指导安装、调试过程中的安全责任</w:t>
      </w:r>
      <w:r>
        <w:rPr>
          <w:rFonts w:hint="eastAsia" w:ascii="宋体" w:hAnsi="宋体" w:cs="宋体"/>
          <w:bCs/>
          <w:color w:val="000000"/>
          <w:sz w:val="24"/>
        </w:rPr>
        <w:t xml:space="preserve">。</w:t>
      </w:r>
      <w:r>
        <w:rPr>
          <w:rFonts w:hint="eastAsia" w:ascii="宋体" w:hAnsi="宋体" w:cs="宋体"/>
          <w:bCs/>
          <w:color w:val="000000"/>
          <w:sz w:val="24"/>
        </w:rPr>
      </w:r>
      <w:r/>
    </w:p>
    <w:p>
      <w:pPr>
        <w:pStyle w:val="961"/>
        <w:ind w:firstLine="480"/>
        <w:jc w:val="both"/>
        <w:spacing w:beforeAutospacing="0" w:afterAutospacing="0" w:line="480" w:lineRule="exact"/>
        <w:rPr>
          <w:rFonts w:hint="eastAsia" w:ascii="宋体" w:hAnsi="宋体" w:cs="宋体"/>
          <w:b/>
          <w:bCs/>
          <w:color w:val="000000"/>
        </w:rPr>
      </w:pPr>
      <w:r>
        <w:rPr>
          <w:rFonts w:hint="eastAsia" w:ascii="宋体" w:hAnsi="宋体" w:cs="宋体"/>
          <w:bCs/>
          <w:color w:val="000000"/>
        </w:rPr>
        <w:t xml:space="preserve">3. </w:t>
      </w:r>
      <w:r>
        <w:rPr>
          <w:rFonts w:hint="eastAsia" w:ascii="宋体" w:hAnsi="宋体" w:cs="宋体"/>
          <w:bCs/>
          <w:color w:val="000000"/>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color w:val="000000"/>
        </w:rPr>
      </w:r>
      <w:r/>
    </w:p>
    <w:p>
      <w:pPr>
        <w:pStyle w:val="961"/>
        <w:ind w:firstLine="482"/>
        <w:jc w:val="both"/>
        <w:spacing w:beforeAutospacing="0" w:afterAutospacing="0" w:line="480" w:lineRule="exact"/>
        <w:rPr>
          <w:rFonts w:hint="eastAsia" w:ascii="宋体" w:hAnsi="宋体" w:cs="宋体"/>
          <w:b/>
          <w:bCs/>
          <w:color w:val="000000"/>
        </w:rPr>
      </w:pPr>
      <w:r>
        <w:rPr>
          <w:rFonts w:hint="eastAsia" w:ascii="宋体" w:hAnsi="宋体" w:cs="宋体"/>
          <w:b/>
          <w:bCs/>
          <w:color w:val="000000"/>
        </w:rPr>
        <w:t xml:space="preserve">四、采购标的对应的中小企业划分标准所属行业一览表</w:t>
      </w:r>
      <w:r>
        <w:rPr>
          <w:rFonts w:hint="eastAsia" w:ascii="宋体" w:hAnsi="宋体" w:cs="宋体"/>
          <w:b/>
          <w:bCs/>
          <w:color w:val="000000"/>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961"/>
              <w:jc w:val="center"/>
              <w:spacing w:beforeAutospacing="0" w:afterAutospacing="0" w:line="480" w:lineRule="exact"/>
              <w:rPr>
                <w:color w:val="000000"/>
              </w:rPr>
            </w:pPr>
            <w:r>
              <w:rPr>
                <w:rFonts w:hint="eastAsia" w:ascii="宋体" w:hAnsi="宋体" w:cs="宋体"/>
                <w:color w:val="000000"/>
              </w:rPr>
              <w:t xml:space="preserve">序号</w:t>
            </w:r>
            <w:r>
              <w:rPr>
                <w:color w:val="000000"/>
              </w:rPr>
            </w:r>
            <w:r/>
          </w:p>
        </w:tc>
        <w:tc>
          <w:tcPr>
            <w:tcW w:w="3571" w:type="dxa"/>
            <w:vAlign w:val="center"/>
            <w:textDirection w:val="lrTb"/>
            <w:noWrap w:val="false"/>
          </w:tcPr>
          <w:p>
            <w:pPr>
              <w:pStyle w:val="961"/>
              <w:jc w:val="center"/>
              <w:spacing w:beforeAutospacing="0" w:afterAutospacing="0" w:line="480" w:lineRule="exact"/>
              <w:rPr>
                <w:color w:val="000000"/>
              </w:rPr>
            </w:pPr>
            <w:r>
              <w:rPr>
                <w:rFonts w:hint="eastAsia"/>
                <w:color w:val="000000"/>
              </w:rPr>
              <w:t xml:space="preserve">采购标的</w:t>
            </w:r>
            <w:r>
              <w:rPr>
                <w:color w:val="000000"/>
              </w:rPr>
            </w:r>
            <w:r/>
          </w:p>
        </w:tc>
        <w:tc>
          <w:tcPr>
            <w:tcW w:w="4006" w:type="dxa"/>
            <w:vAlign w:val="center"/>
            <w:textDirection w:val="lrTb"/>
            <w:noWrap w:val="false"/>
          </w:tcPr>
          <w:p>
            <w:pPr>
              <w:pStyle w:val="961"/>
              <w:jc w:val="center"/>
              <w:spacing w:beforeAutospacing="0" w:afterAutospacing="0" w:line="480" w:lineRule="exac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800"/>
        </w:trPr>
        <w:tc>
          <w:tcPr>
            <w:tcW w:w="862" w:type="dxa"/>
            <w:vAlign w:val="center"/>
            <w:textDirection w:val="lrTb"/>
            <w:noWrap w:val="false"/>
          </w:tcPr>
          <w:p>
            <w:pPr>
              <w:pStyle w:val="961"/>
              <w:jc w:val="center"/>
              <w:spacing w:beforeAutospacing="0" w:afterAutospacing="0" w:line="480" w:lineRule="exact"/>
              <w:rPr>
                <w:color w:val="000000"/>
              </w:rPr>
            </w:pPr>
            <w:r>
              <w:rPr>
                <w:rFonts w:hint="eastAsia" w:ascii="宋体" w:hAnsi="宋体" w:cs="宋体"/>
                <w:color w:val="000000"/>
              </w:rPr>
              <w:t xml:space="preserve">1</w:t>
            </w:r>
            <w:r>
              <w:rPr>
                <w:color w:val="000000"/>
              </w:rPr>
            </w:r>
            <w:r/>
          </w:p>
        </w:tc>
        <w:tc>
          <w:tcPr>
            <w:tcW w:w="3571" w:type="dxa"/>
            <w:vAlign w:val="center"/>
            <w:textDirection w:val="lrTb"/>
            <w:noWrap w:val="false"/>
          </w:tcPr>
          <w:p>
            <w:pPr>
              <w:pStyle w:val="940"/>
              <w:jc w:val="center"/>
              <w:widowControl/>
              <w:rPr>
                <w:rFonts w:hint="eastAsia"/>
                <w:color w:val="000000"/>
                <w:sz w:val="24"/>
                <w:szCs w:val="24"/>
              </w:rPr>
            </w:pPr>
            <w:r>
              <w:rPr>
                <w:rFonts w:hint="eastAsia" w:ascii="宋体" w:hAnsi="宋体" w:cs="宋体"/>
                <w:color w:val="000000"/>
                <w:sz w:val="24"/>
                <w:szCs w:val="24"/>
              </w:rPr>
              <w:t xml:space="preserve">1-46项</w:t>
            </w:r>
            <w:r>
              <w:rPr>
                <w:rFonts w:hint="eastAsia" w:ascii="宋体" w:hAnsi="宋体" w:cs="宋体"/>
                <w:color w:val="000000"/>
                <w:sz w:val="24"/>
                <w:szCs w:val="24"/>
              </w:rPr>
              <w:t xml:space="preserve">老旧小区智能化采购及安装</w:t>
            </w:r>
            <w:r>
              <w:rPr>
                <w:rFonts w:hint="eastAsia"/>
                <w:color w:val="000000"/>
                <w:sz w:val="24"/>
                <w:szCs w:val="24"/>
              </w:rPr>
            </w:r>
            <w:r/>
          </w:p>
        </w:tc>
        <w:tc>
          <w:tcPr>
            <w:tcW w:w="4006" w:type="dxa"/>
            <w:vAlign w:val="center"/>
            <w:textDirection w:val="lrTb"/>
            <w:noWrap w:val="false"/>
          </w:tcPr>
          <w:p>
            <w:pPr>
              <w:pStyle w:val="961"/>
              <w:jc w:val="center"/>
              <w:spacing w:beforeAutospacing="0" w:afterAutospacing="0" w:line="480" w:lineRule="exact"/>
              <w:rPr>
                <w:color w:val="000000"/>
              </w:rPr>
            </w:pPr>
            <w:r>
              <w:rPr>
                <w:rFonts w:hint="eastAsia"/>
                <w:color w:val="000000"/>
              </w:rPr>
              <w:t xml:space="preserve">工业</w:t>
            </w:r>
            <w:r>
              <w:rPr>
                <w:color w:val="000000"/>
              </w:rPr>
            </w:r>
            <w:r/>
          </w:p>
        </w:tc>
      </w:tr>
    </w:tbl>
    <w:p>
      <w:pPr>
        <w:pStyle w:val="940"/>
        <w:rPr>
          <w:rFonts w:hint="eastAsia"/>
          <w:color w:val="000000"/>
        </w:rPr>
      </w:pPr>
      <w:r>
        <w:rPr>
          <w:rFonts w:hint="eastAsia"/>
          <w:color w:val="000000"/>
        </w:rPr>
      </w:r>
      <w:r/>
    </w:p>
    <w:p>
      <w:pPr>
        <w:pStyle w:val="94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6"/>
        <w:rPr>
          <w:rFonts w:hint="eastAsia" w:ascii="宋体" w:hAnsi="宋体" w:cs="宋体"/>
          <w:b/>
          <w:color w:val="000000"/>
          <w:sz w:val="44"/>
          <w:szCs w:val="44"/>
        </w:rPr>
      </w:pPr>
      <w:r>
        <w:rPr>
          <w:rFonts w:hint="eastAsia" w:ascii="宋体" w:hAnsi="宋体" w:cs="宋体"/>
          <w:b/>
          <w:color w:val="000000"/>
          <w:sz w:val="44"/>
          <w:szCs w:val="44"/>
        </w:rPr>
      </w:r>
      <w:r/>
    </w:p>
    <w:p>
      <w:pPr>
        <w:pStyle w:val="946"/>
        <w:rPr>
          <w:rFonts w:hint="eastAsia" w:ascii="宋体" w:hAnsi="宋体" w:cs="宋体"/>
          <w:b/>
          <w:color w:val="000000"/>
          <w:sz w:val="44"/>
          <w:szCs w:val="44"/>
        </w:rPr>
      </w:pPr>
      <w:r>
        <w:rPr>
          <w:rFonts w:hint="eastAsia" w:ascii="宋体" w:hAnsi="宋体" w:cs="宋体"/>
          <w:b/>
          <w:color w:val="000000"/>
          <w:sz w:val="44"/>
          <w:szCs w:val="44"/>
        </w:rPr>
      </w:r>
      <w:r/>
    </w:p>
    <w:p>
      <w:pPr>
        <w:pStyle w:val="94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6"/>
        <w:rPr>
          <w:rFonts w:hint="eastAsia"/>
          <w:color w:val="000000"/>
        </w:rPr>
      </w:pPr>
      <w:r>
        <w:rPr>
          <w:rFonts w:hint="eastAsia"/>
          <w:color w:val="000000"/>
        </w:rPr>
      </w:r>
      <w:r/>
    </w:p>
    <w:p>
      <w:pPr>
        <w:jc w:val="center"/>
        <w:spacing w:line="480" w:lineRule="exact"/>
        <w:rPr>
          <w:rFonts w:ascii="宋体" w:hAnsi="宋体" w:cs="宋体"/>
          <w:b/>
          <w:bCs/>
          <w:color w:val="000000"/>
          <w:sz w:val="44"/>
          <w:szCs w:val="44"/>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pStyle w:val="940"/>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940"/>
        <w:ind w:firstLine="480"/>
        <w:spacing w:line="480" w:lineRule="exact"/>
        <w:rPr>
          <w:b/>
          <w:bCs/>
          <w:color w:val="000000"/>
          <w:sz w:val="24"/>
        </w:rPr>
      </w:pPr>
      <w:r>
        <w:rPr>
          <w:rFonts w:hint="eastAsia" w:ascii="宋体" w:hAnsi="宋体"/>
          <w:color w:val="000000"/>
          <w:sz w:val="24"/>
        </w:rPr>
        <w:t xml:space="preserve">一、</w:t>
      </w:r>
      <w:r>
        <w:rPr>
          <w:rFonts w:hint="eastAsia"/>
          <w:b/>
          <w:bCs/>
          <w:color w:val="000000"/>
          <w:sz w:val="24"/>
        </w:rPr>
        <w:t xml:space="preserve">评标办法：综合评分法。</w:t>
      </w:r>
      <w:r>
        <w:rPr>
          <w:b/>
          <w:bCs/>
          <w:color w:val="000000"/>
          <w:sz w:val="24"/>
        </w:rPr>
      </w:r>
      <w:r/>
    </w:p>
    <w:p>
      <w:pPr>
        <w:pStyle w:val="940"/>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rPr>
      </w:r>
      <w:r/>
    </w:p>
    <w:p>
      <w:pPr>
        <w:pStyle w:val="940"/>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rPr>
      </w:r>
      <w:r/>
    </w:p>
    <w:p>
      <w:pPr>
        <w:pStyle w:val="940"/>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940"/>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hint="eastAsia" w:ascii="宋体" w:hAnsi="宋体" w:cs="宋体"/>
          <w:bCs/>
          <w:color w:val="000000"/>
          <w:sz w:val="24"/>
        </w:rPr>
      </w:r>
      <w:r/>
    </w:p>
    <w:p>
      <w:pPr>
        <w:pStyle w:val="940"/>
        <w:ind w:firstLine="482"/>
        <w:jc w:val="left"/>
        <w:spacing w:line="440" w:lineRule="exact"/>
        <w:rPr>
          <w:rFonts w:ascii="宋体" w:hAnsi="宋体" w:cs="宋体"/>
          <w:b/>
          <w:color w:val="000000"/>
          <w:sz w:val="24"/>
        </w:rPr>
      </w:pPr>
      <w:r>
        <w:rPr>
          <w:rFonts w:hint="eastAsia" w:ascii="宋体" w:hAnsi="宋体" w:cs="宋体"/>
          <w:b/>
          <w:color w:val="000000"/>
          <w:sz w:val="24"/>
        </w:rPr>
        <w:t xml:space="preserve">二、小微</w:t>
      </w:r>
      <w:r>
        <w:rPr>
          <w:rFonts w:ascii="宋体" w:hAnsi="宋体" w:cs="宋体"/>
          <w:b/>
          <w:color w:val="000000"/>
          <w:sz w:val="24"/>
        </w:rPr>
        <w:t xml:space="preserve">企业优惠情况</w:t>
      </w:r>
      <w:r>
        <w:rPr>
          <w:rFonts w:hint="eastAsia" w:ascii="宋体" w:hAnsi="宋体" w:cs="宋体"/>
          <w:b/>
          <w:color w:val="000000"/>
          <w:sz w:val="24"/>
        </w:rPr>
        <w:t xml:space="preserve">：</w:t>
      </w:r>
      <w:r>
        <w:rPr>
          <w:rFonts w:ascii="宋体" w:hAnsi="宋体" w:cs="宋体"/>
          <w:b/>
          <w:color w:val="000000"/>
          <w:sz w:val="24"/>
        </w:rPr>
      </w:r>
      <w:r/>
    </w:p>
    <w:p>
      <w:pPr>
        <w:pStyle w:val="940"/>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rPr>
          <w:rFonts w:ascii="宋体" w:hAnsi="宋体" w:cs="宋体"/>
          <w:bCs/>
          <w:color w:val="000000"/>
          <w:sz w:val="24"/>
        </w:rPr>
      </w:r>
      <w:r/>
    </w:p>
    <w:p>
      <w:pPr>
        <w:pStyle w:val="940"/>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rPr>
          <w:rFonts w:ascii="宋体" w:hAnsi="宋体" w:cs="宋体"/>
          <w:bCs/>
          <w:color w:val="000000"/>
          <w:sz w:val="24"/>
        </w:rPr>
      </w:r>
      <w:r/>
    </w:p>
    <w:p>
      <w:pPr>
        <w:pStyle w:val="940"/>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rPr>
      </w:r>
      <w:r/>
    </w:p>
    <w:p>
      <w:pPr>
        <w:pStyle w:val="940"/>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rPr>
          <w:rFonts w:ascii="宋体" w:hAnsi="宋体" w:cs="宋体"/>
          <w:bCs/>
          <w:color w:val="000000"/>
          <w:sz w:val="24"/>
        </w:rPr>
      </w:r>
      <w:r/>
    </w:p>
    <w:p>
      <w:pPr>
        <w:pStyle w:val="940"/>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rPr>
          <w:rFonts w:ascii="宋体" w:hAnsi="宋体" w:cs="宋体"/>
          <w:bCs/>
          <w:color w:val="000000"/>
          <w:sz w:val="24"/>
        </w:rPr>
      </w:r>
      <w:r/>
    </w:p>
    <w:p>
      <w:pPr>
        <w:pStyle w:val="940"/>
        <w:ind w:firstLine="480"/>
        <w:jc w:val="left"/>
        <w:spacing w:line="440" w:lineRule="exact"/>
        <w:rPr>
          <w:rFonts w:hint="eastAsia"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rPr>
          <w:rFonts w:hint="eastAsia" w:ascii="宋体" w:hAnsi="宋体" w:cs="宋体"/>
          <w:bCs/>
          <w:color w:val="000000"/>
          <w:sz w:val="24"/>
        </w:rPr>
      </w:r>
      <w:r/>
    </w:p>
    <w:p>
      <w:pPr>
        <w:pStyle w:val="940"/>
        <w:ind w:firstLine="480"/>
        <w:jc w:val="left"/>
        <w:spacing w:line="480" w:lineRule="exact"/>
        <w:rPr>
          <w:rFonts w:ascii="宋体" w:hAnsi="宋体" w:cs="宋体"/>
          <w:color w:val="000000"/>
          <w:sz w:val="24"/>
        </w:rPr>
      </w:pPr>
      <w:r>
        <w:rPr>
          <w:rFonts w:hint="eastAsia" w:ascii="宋体" w:hAnsi="宋体"/>
          <w:color w:val="000000"/>
          <w:sz w:val="24"/>
        </w:rPr>
        <w:t xml:space="preserve">5.</w:t>
      </w:r>
      <w:r>
        <w:rPr>
          <w:rFonts w:hint="eastAsia" w:ascii="宋体" w:hAnsi="宋体" w:cs="宋体"/>
          <w:color w:val="000000"/>
          <w:sz w:val="24"/>
        </w:rPr>
        <w:t xml:space="preserve">采购本国产品的支持政策</w:t>
      </w:r>
      <w:r>
        <w:rPr>
          <w:rFonts w:ascii="宋体" w:hAnsi="宋体" w:cs="宋体"/>
          <w:color w:val="000000"/>
          <w:sz w:val="24"/>
        </w:rPr>
      </w:r>
      <w:r/>
    </w:p>
    <w:p>
      <w:pPr>
        <w:pStyle w:val="940"/>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.1 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940"/>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rPr>
      </w:r>
      <w:r/>
    </w:p>
    <w:p>
      <w:pPr>
        <w:pStyle w:val="940"/>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.3 供应商需按照招标文件的要求提供《关于符合本国产品标准的声明函》（以下简称《声明函》），如不提供将不享受本国产品价格评审优惠。</w:t>
      </w:r>
      <w:r>
        <w:rPr>
          <w:rFonts w:ascii="宋体" w:hAnsi="宋体" w:cs="宋体"/>
          <w:color w:val="000000"/>
          <w:sz w:val="24"/>
        </w:rPr>
      </w:r>
      <w:r/>
    </w:p>
    <w:p>
      <w:pPr>
        <w:pStyle w:val="940"/>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rPr>
      </w:r>
      <w:r/>
    </w:p>
    <w:p>
      <w:pPr>
        <w:pStyle w:val="966"/>
        <w:ind w:firstLine="480"/>
        <w:jc w:val="left"/>
        <w:spacing w:line="480" w:lineRule="exact"/>
        <w:rPr>
          <w:color w:val="000000"/>
        </w:rPr>
      </w:pPr>
      <w:r>
        <w:rPr>
          <w:color w:val="000000"/>
          <w:sz w:val="24"/>
          <w:szCs w:val="24"/>
        </w:rPr>
        <w:t xml:space="preserve">5</w:t>
      </w:r>
      <w:r>
        <w:rPr>
          <w:rFonts w:hint="eastAsia"/>
          <w:color w:val="000000"/>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rPr>
      </w:r>
      <w:r/>
    </w:p>
    <w:p>
      <w:pPr>
        <w:pStyle w:val="940"/>
        <w:ind w:firstLine="482"/>
        <w:jc w:val="left"/>
        <w:spacing w:line="440" w:lineRule="exact"/>
        <w:rPr>
          <w:rFonts w:ascii="宋体" w:hAnsi="宋体" w:cs="宋体"/>
          <w:b/>
          <w:color w:val="000000"/>
          <w:sz w:val="24"/>
        </w:rPr>
      </w:pPr>
      <w:r>
        <w:rPr>
          <w:rFonts w:hint="eastAsia" w:ascii="宋体" w:hAnsi="宋体" w:cs="宋体"/>
          <w:b/>
          <w:color w:val="000000"/>
          <w:sz w:val="24"/>
        </w:rPr>
        <w:t xml:space="preserve">三、残疾人福利单位价格扣除：</w:t>
      </w:r>
      <w:r>
        <w:rPr>
          <w:rFonts w:ascii="宋体" w:hAnsi="宋体" w:cs="宋体"/>
          <w:b/>
          <w:color w:val="000000"/>
          <w:sz w:val="24"/>
        </w:rPr>
      </w:r>
      <w:r/>
    </w:p>
    <w:p>
      <w:pPr>
        <w:pStyle w:val="940"/>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ascii="宋体" w:hAnsi="宋体" w:cs="宋体"/>
          <w:color w:val="000000"/>
          <w:sz w:val="24"/>
        </w:rPr>
      </w:r>
      <w:r/>
    </w:p>
    <w:p>
      <w:pPr>
        <w:pStyle w:val="940"/>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rPr>
          <w:rFonts w:ascii="宋体" w:hAnsi="宋体" w:cs="宋体"/>
          <w:color w:val="000000"/>
          <w:sz w:val="24"/>
        </w:rPr>
      </w:r>
      <w:r/>
    </w:p>
    <w:p>
      <w:pPr>
        <w:pStyle w:val="940"/>
        <w:ind w:firstLine="480"/>
        <w:jc w:val="left"/>
        <w:spacing w:line="440" w:lineRule="exact"/>
        <w:widowControl/>
        <w:rPr>
          <w:color w:val="000000"/>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rPr>
          <w:color w:val="000000"/>
        </w:rPr>
      </w:r>
      <w:r/>
    </w:p>
    <w:p>
      <w:pPr>
        <w:pStyle w:val="940"/>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四、监狱和戒毒企业价格扣除：</w:t>
      </w:r>
      <w:r>
        <w:rPr>
          <w:rFonts w:ascii="宋体" w:hAnsi="宋体" w:cs="宋体"/>
          <w:b/>
          <w:color w:val="000000"/>
          <w:sz w:val="24"/>
        </w:rPr>
      </w:r>
      <w:r/>
    </w:p>
    <w:p>
      <w:pPr>
        <w:pStyle w:val="940"/>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ascii="宋体" w:hAnsi="宋体" w:cs="宋体"/>
          <w:color w:val="000000"/>
          <w:sz w:val="24"/>
        </w:rPr>
      </w:r>
      <w:r/>
    </w:p>
    <w:p>
      <w:pPr>
        <w:pStyle w:val="940"/>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4"/>
        </w:rPr>
      </w:r>
      <w:r/>
    </w:p>
    <w:p>
      <w:pPr>
        <w:pStyle w:val="940"/>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rPr>
          <w:rFonts w:ascii="宋体" w:hAnsi="宋体" w:cs="宋体"/>
          <w:color w:val="000000"/>
          <w:sz w:val="24"/>
        </w:rPr>
      </w:r>
      <w:r/>
    </w:p>
    <w:p>
      <w:pPr>
        <w:pStyle w:val="940"/>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五、残疾人福利单位、监狱企业属于小型、微型企业的，不重复享受政策。</w:t>
      </w:r>
      <w:r>
        <w:rPr>
          <w:rFonts w:ascii="宋体" w:hAnsi="宋体" w:cs="宋体"/>
          <w:b/>
          <w:color w:val="000000"/>
          <w:sz w:val="24"/>
        </w:rPr>
      </w:r>
      <w:r/>
    </w:p>
    <w:p>
      <w:pPr>
        <w:pStyle w:val="940"/>
        <w:ind w:firstLine="482"/>
        <w:jc w:val="left"/>
        <w:spacing w:line="44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999"/>
        <w:ind w:firstLine="482"/>
        <w:jc w:val="left"/>
        <w:spacing w:line="44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rPr>
          <w:rFonts w:hAnsi="宋体" w:cs="宋体"/>
          <w:bCs/>
          <w:color w:val="000000"/>
          <w:sz w:val="24"/>
          <w:szCs w:val="24"/>
        </w:rPr>
      </w:r>
      <w:r/>
    </w:p>
    <w:p>
      <w:pPr>
        <w:pStyle w:val="966"/>
        <w:ind w:firstLine="482"/>
        <w:spacing w:line="440" w:lineRule="exact"/>
        <w:rPr>
          <w:rFonts w:cs="Times New Roman"/>
          <w:color w:val="000000"/>
          <w:sz w:val="24"/>
          <w:szCs w:val="24"/>
        </w:rPr>
      </w:pPr>
      <w:r>
        <w:rPr>
          <w:rFonts w:hint="eastAsia"/>
          <w:b/>
          <w:color w:val="000000"/>
          <w:sz w:val="24"/>
        </w:rPr>
        <w:t xml:space="preserve">八</w:t>
      </w:r>
      <w:r>
        <w:rPr>
          <w:b/>
          <w:color w:val="000000"/>
          <w:sz w:val="24"/>
        </w:rPr>
        <w:t xml:space="preserve">、</w:t>
      </w:r>
      <w:r>
        <w:rPr>
          <w:bCs/>
          <w:color w:val="000000"/>
          <w:sz w:val="24"/>
        </w:rPr>
        <w:t xml:space="preserve">执行数据中心采购相关政策</w:t>
      </w:r>
      <w:r>
        <w:rPr>
          <w:rFonts w:hint="eastAsia"/>
          <w:bCs/>
          <w:color w:val="000000"/>
          <w:sz w:val="24"/>
        </w:rPr>
        <w:t xml:space="preserve">：</w:t>
      </w:r>
      <w:r>
        <w:rPr>
          <w:bCs/>
          <w:color w:val="000000"/>
          <w:sz w:val="24"/>
        </w:rPr>
        <w:t xml:space="preserve">若涉及到数据中心采购，应按照</w:t>
      </w:r>
      <w:r>
        <w:rPr>
          <w:rFonts w:hint="eastAsia"/>
          <w:bCs/>
          <w:color w:val="000000"/>
          <w:sz w:val="24"/>
        </w:rPr>
        <w:t xml:space="preserve">“关于</w:t>
      </w:r>
      <w:r>
        <w:rPr>
          <w:bCs/>
          <w:color w:val="000000"/>
          <w:sz w:val="24"/>
        </w:rPr>
        <w:t xml:space="preserve">印发《绿色数据中心政府采购需求标准（试行）》的通知（财库〔2023〕7号）</w:t>
      </w:r>
      <w:r>
        <w:rPr>
          <w:rFonts w:hint="eastAsia"/>
          <w:bCs/>
          <w:color w:val="000000"/>
          <w:sz w:val="24"/>
        </w:rPr>
        <w:t xml:space="preserve">”</w:t>
      </w:r>
      <w:r>
        <w:rPr>
          <w:bCs/>
          <w:color w:val="000000"/>
          <w:sz w:val="24"/>
        </w:rPr>
        <w:t xml:space="preserve">执行。</w:t>
      </w:r>
      <w:r>
        <w:rPr>
          <w:rFonts w:cs="Times New Roman"/>
          <w:color w:val="000000"/>
          <w:sz w:val="24"/>
          <w:szCs w:val="24"/>
        </w:rPr>
      </w:r>
      <w:r/>
    </w:p>
    <w:p>
      <w:pPr>
        <w:pStyle w:val="940"/>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三、评分标准（总分值为100分）</w:t>
      </w:r>
      <w:r>
        <w:rPr>
          <w:rFonts w:hint="eastAsia" w:ascii="宋体" w:hAnsi="宋体" w:cs="宋体"/>
          <w:b/>
          <w:color w:val="000000"/>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674"/>
        </w:trPr>
        <w:tc>
          <w:tcPr>
            <w:tcW w:w="792"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gridSpan w:val="4"/>
            <w:tcW w:w="7254"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评分项</w:t>
            </w:r>
            <w:r>
              <w:rPr>
                <w:rFonts w:hint="eastAsia" w:ascii="宋体" w:hAnsi="宋体"/>
                <w:color w:val="000000"/>
                <w:sz w:val="24"/>
              </w:rPr>
            </w:r>
            <w:r/>
          </w:p>
        </w:tc>
        <w:tc>
          <w:tcPr>
            <w:tcW w:w="1276"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分值</w:t>
            </w:r>
            <w:r>
              <w:rPr>
                <w:rFonts w:hint="eastAsia" w:ascii="宋体" w:hAnsi="宋体"/>
                <w:color w:val="000000"/>
                <w:sz w:val="24"/>
              </w:rPr>
            </w:r>
            <w:r/>
          </w:p>
        </w:tc>
      </w:tr>
      <w:tr>
        <w:trPr>
          <w:trHeight w:val="693"/>
        </w:trPr>
        <w:tc>
          <w:tcPr>
            <w:tcW w:w="792"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gridSpan w:val="5"/>
            <w:tcW w:w="8530" w:type="dxa"/>
            <w:vAlign w:val="center"/>
            <w:textDirection w:val="lrTb"/>
            <w:noWrap w:val="false"/>
          </w:tcPr>
          <w:p>
            <w:pPr>
              <w:pStyle w:val="940"/>
              <w:rPr>
                <w:rFonts w:hint="eastAsia" w:ascii="宋体" w:hAnsi="宋体"/>
                <w:color w:val="000000"/>
                <w:sz w:val="24"/>
              </w:rPr>
            </w:pPr>
            <w:r>
              <w:rPr>
                <w:rFonts w:hint="eastAsia" w:ascii="宋体" w:hAnsi="宋体"/>
                <w:color w:val="000000"/>
                <w:sz w:val="24"/>
              </w:rPr>
              <w:t xml:space="preserve">投标报价（30分）</w:t>
            </w:r>
            <w:r>
              <w:rPr>
                <w:rFonts w:hint="eastAsia" w:ascii="宋体" w:hAnsi="宋体"/>
                <w:color w:val="000000"/>
                <w:sz w:val="24"/>
              </w:rPr>
            </w:r>
            <w:r/>
          </w:p>
        </w:tc>
      </w:tr>
      <w:tr>
        <w:trPr>
          <w:trHeight w:val="2541"/>
        </w:trPr>
        <w:tc>
          <w:tcPr>
            <w:tcW w:w="792"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投标报价</w:t>
            </w:r>
            <w:r>
              <w:rPr>
                <w:rFonts w:hint="eastAsia" w:ascii="宋体" w:hAnsi="宋体"/>
                <w:color w:val="000000"/>
                <w:sz w:val="24"/>
              </w:rPr>
            </w:r>
            <w:r/>
          </w:p>
        </w:tc>
        <w:tc>
          <w:tcPr>
            <w:gridSpan w:val="4"/>
            <w:tcW w:w="7254" w:type="dxa"/>
            <w:vAlign w:val="center"/>
            <w:textDirection w:val="lrTb"/>
            <w:noWrap w:val="false"/>
          </w:tcPr>
          <w:p>
            <w:pPr>
              <w:pStyle w:val="940"/>
              <w:rPr>
                <w:rFonts w:hint="eastAsia"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满足招标文件要求且投标价格最低的有效投标报价为评标基准价，其价格分为满分30分。</w:t>
            </w:r>
            <w:r>
              <w:rPr>
                <w:rFonts w:hint="eastAsia" w:ascii="宋体" w:hAnsi="宋体" w:cs="宋体"/>
                <w:color w:val="000000"/>
                <w:sz w:val="24"/>
              </w:rPr>
            </w:r>
            <w:r/>
          </w:p>
          <w:p>
            <w:pPr>
              <w:pStyle w:val="940"/>
              <w:rPr>
                <w:rFonts w:hint="eastAsia"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投标报价得分=（评标基准价/投标报价）×30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hint="eastAsia" w:ascii="宋体" w:hAnsi="宋体" w:cs="宋体"/>
                <w:b/>
                <w:color w:val="000000"/>
                <w:sz w:val="24"/>
              </w:rPr>
            </w:r>
            <w:r/>
          </w:p>
          <w:p>
            <w:pPr>
              <w:pStyle w:val="1001"/>
              <w:spacing w:before="0" w:after="0"/>
              <w:rPr>
                <w:rFonts w:eastAsia="宋体" w:cs="Arial"/>
                <w:color w:val="000000"/>
              </w:rPr>
            </w:pPr>
            <w:r>
              <w:rPr>
                <w:rFonts w:hint="eastAsia" w:ascii="宋体" w:hAnsi="宋体" w:cs="宋体"/>
                <w:b/>
                <w:bCs/>
                <w:color w:val="000000"/>
                <w:sz w:val="24"/>
              </w:rPr>
              <w:t xml:space="preserve">注：因落实政府采购政策进行价格调整的，以调整后的价格计算评标基准价和投标报价。小微企业、残疾人福利单位、监狱和戒毒企业优惠政策详见本文第四章。</w:t>
            </w:r>
            <w:r>
              <w:rPr>
                <w:rFonts w:eastAsia="宋体" w:cs="Arial"/>
                <w:color w:val="000000"/>
              </w:rPr>
            </w:r>
            <w:r/>
          </w:p>
        </w:tc>
        <w:tc>
          <w:tcPr>
            <w:tcW w:w="1276"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30</w:t>
            </w:r>
            <w:r>
              <w:rPr>
                <w:rFonts w:hint="eastAsia" w:ascii="宋体" w:hAnsi="宋体"/>
                <w:color w:val="000000"/>
                <w:sz w:val="24"/>
              </w:rPr>
            </w:r>
            <w:r/>
          </w:p>
        </w:tc>
      </w:tr>
      <w:tr>
        <w:trPr>
          <w:trHeight w:val="594"/>
        </w:trPr>
        <w:tc>
          <w:tcPr>
            <w:tcW w:w="792" w:type="dxa"/>
            <w:vAlign w:val="center"/>
            <w:textDirection w:val="lrTb"/>
            <w:noWrap w:val="false"/>
          </w:tcPr>
          <w:p>
            <w:pPr>
              <w:pStyle w:val="940"/>
              <w:jc w:val="center"/>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r>
            <w:r/>
          </w:p>
        </w:tc>
        <w:tc>
          <w:tcPr>
            <w:gridSpan w:val="5"/>
            <w:tcW w:w="8530" w:type="dxa"/>
            <w:vAlign w:val="center"/>
            <w:textDirection w:val="lrTb"/>
            <w:noWrap w:val="false"/>
          </w:tcPr>
          <w:p>
            <w:pPr>
              <w:pStyle w:val="940"/>
              <w:rPr>
                <w:rFonts w:hint="eastAsia" w:ascii="宋体" w:hAnsi="宋体"/>
                <w:color w:val="000000"/>
                <w:sz w:val="24"/>
              </w:rPr>
            </w:pPr>
            <w:r>
              <w:rPr>
                <w:rFonts w:hint="eastAsia" w:ascii="宋体" w:hAnsi="宋体"/>
                <w:color w:val="000000"/>
                <w:sz w:val="24"/>
              </w:rPr>
              <w:t xml:space="preserve">综合实力部分（70分）</w:t>
            </w:r>
            <w:r>
              <w:rPr>
                <w:rFonts w:hint="eastAsia" w:ascii="宋体" w:hAnsi="宋体"/>
                <w:color w:val="000000"/>
                <w:sz w:val="24"/>
              </w:rPr>
            </w:r>
            <w:r/>
          </w:p>
        </w:tc>
      </w:tr>
      <w:tr>
        <w:trPr>
          <w:trHeight w:val="728"/>
        </w:trPr>
        <w:tc>
          <w:tcPr>
            <w:tcW w:w="792" w:type="dxa"/>
            <w:vAlign w:val="center"/>
            <w:vMerge w:val="restart"/>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综</w:t>
            </w:r>
            <w:r>
              <w:rPr>
                <w:rFonts w:hint="eastAsia" w:ascii="宋体" w:hAnsi="宋体"/>
                <w:color w:val="000000"/>
                <w:sz w:val="24"/>
              </w:rPr>
            </w:r>
            <w:r/>
          </w:p>
          <w:p>
            <w:pPr>
              <w:pStyle w:val="940"/>
              <w:jc w:val="center"/>
              <w:rPr>
                <w:rFonts w:hint="eastAsia" w:ascii="宋体" w:hAnsi="宋体"/>
                <w:color w:val="000000"/>
                <w:sz w:val="24"/>
              </w:rPr>
            </w:pPr>
            <w:r>
              <w:rPr>
                <w:rFonts w:hint="eastAsia" w:ascii="宋体" w:hAnsi="宋体"/>
                <w:color w:val="000000"/>
                <w:sz w:val="24"/>
              </w:rPr>
              <w:t xml:space="preserve">合</w:t>
            </w:r>
            <w:r>
              <w:rPr>
                <w:rFonts w:hint="eastAsia" w:ascii="宋体" w:hAnsi="宋体"/>
                <w:color w:val="000000"/>
                <w:sz w:val="24"/>
              </w:rPr>
            </w:r>
            <w:r/>
          </w:p>
          <w:p>
            <w:pPr>
              <w:pStyle w:val="940"/>
              <w:jc w:val="center"/>
              <w:rPr>
                <w:rFonts w:hint="eastAsia" w:ascii="宋体" w:hAnsi="宋体"/>
                <w:color w:val="000000"/>
                <w:sz w:val="24"/>
              </w:rPr>
            </w:pPr>
            <w:r>
              <w:rPr>
                <w:rFonts w:hint="eastAsia" w:ascii="宋体" w:hAnsi="宋体"/>
                <w:color w:val="000000"/>
                <w:sz w:val="24"/>
              </w:rPr>
              <w:t xml:space="preserve">评</w:t>
            </w:r>
            <w:r>
              <w:rPr>
                <w:rFonts w:hint="eastAsia" w:ascii="宋体" w:hAnsi="宋体"/>
                <w:color w:val="000000"/>
                <w:sz w:val="24"/>
              </w:rPr>
            </w:r>
            <w:r/>
          </w:p>
          <w:p>
            <w:pPr>
              <w:pStyle w:val="940"/>
              <w:jc w:val="center"/>
              <w:rPr>
                <w:rFonts w:hint="eastAsia" w:ascii="宋体" w:hAnsi="宋体"/>
                <w:color w:val="000000"/>
                <w:sz w:val="24"/>
              </w:rPr>
            </w:pPr>
            <w:r>
              <w:rPr>
                <w:rFonts w:hint="eastAsia" w:ascii="宋体" w:hAnsi="宋体"/>
                <w:color w:val="000000"/>
                <w:sz w:val="24"/>
              </w:rPr>
              <w:t xml:space="preserve">价</w:t>
            </w:r>
            <w:r>
              <w:rPr>
                <w:rFonts w:hint="eastAsia" w:ascii="宋体" w:hAnsi="宋体"/>
                <w:color w:val="000000"/>
                <w:sz w:val="24"/>
              </w:rPr>
            </w:r>
            <w:r/>
          </w:p>
        </w:tc>
        <w:tc>
          <w:tcPr>
            <w:tcW w:w="875"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1276"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评分因素</w:t>
            </w:r>
            <w:r>
              <w:rPr>
                <w:rFonts w:hint="eastAsia" w:ascii="宋体" w:hAnsi="宋体"/>
                <w:color w:val="000000"/>
                <w:sz w:val="24"/>
              </w:rPr>
            </w:r>
            <w:r/>
          </w:p>
        </w:tc>
        <w:tc>
          <w:tcPr>
            <w:tcW w:w="851"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分值</w:t>
            </w:r>
            <w:r>
              <w:rPr>
                <w:rFonts w:hint="eastAsia" w:ascii="宋体" w:hAnsi="宋体"/>
                <w:color w:val="000000"/>
                <w:sz w:val="24"/>
              </w:rPr>
            </w:r>
            <w:r/>
          </w:p>
        </w:tc>
        <w:tc>
          <w:tcPr>
            <w:gridSpan w:val="2"/>
            <w:tcW w:w="5528"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评分准则</w:t>
            </w:r>
            <w:r>
              <w:rPr>
                <w:rFonts w:hint="eastAsia" w:ascii="宋体" w:hAnsi="宋体"/>
                <w:color w:val="000000"/>
                <w:sz w:val="24"/>
              </w:rPr>
            </w:r>
            <w:r/>
          </w:p>
        </w:tc>
      </w:tr>
      <w:tr>
        <w:trPr>
          <w:trHeight w:val="2573"/>
        </w:trPr>
        <w:tc>
          <w:tcPr>
            <w:tcW w:w="792" w:type="dxa"/>
            <w:vAlign w:val="center"/>
            <w:vMerge w:val="continue"/>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940"/>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40"/>
              <w:jc w:val="center"/>
              <w:rPr>
                <w:rFonts w:hint="eastAsia" w:ascii="宋体" w:hAnsi="宋体" w:cs="宋体"/>
                <w:color w:val="000000"/>
                <w:sz w:val="24"/>
              </w:rPr>
            </w:pPr>
            <w:r>
              <w:rPr>
                <w:rFonts w:hint="eastAsia" w:ascii="宋体" w:hAnsi="宋体" w:cs="宋体"/>
                <w:color w:val="000000"/>
                <w:sz w:val="24"/>
              </w:rPr>
              <w:t xml:space="preserve">企业业绩</w:t>
            </w:r>
            <w:r>
              <w:rPr>
                <w:rFonts w:hint="eastAsia" w:ascii="宋体" w:hAnsi="宋体" w:cs="宋体"/>
                <w:color w:val="000000"/>
                <w:sz w:val="24"/>
              </w:rPr>
            </w:r>
            <w:r/>
          </w:p>
        </w:tc>
        <w:tc>
          <w:tcPr>
            <w:tcW w:w="851" w:type="dxa"/>
            <w:vAlign w:val="center"/>
            <w:textDirection w:val="lrTb"/>
            <w:noWrap w:val="false"/>
          </w:tcPr>
          <w:p>
            <w:pPr>
              <w:pStyle w:val="940"/>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gridSpan w:val="2"/>
            <w:tcW w:w="5528" w:type="dxa"/>
            <w:vAlign w:val="center"/>
            <w:textDirection w:val="lrTb"/>
            <w:noWrap w:val="false"/>
          </w:tcPr>
          <w:p>
            <w:pPr>
              <w:pStyle w:val="940"/>
              <w:rPr>
                <w:rFonts w:ascii="宋体" w:hAnsi="宋体" w:cs="宋体"/>
                <w:color w:val="000000"/>
                <w:sz w:val="24"/>
              </w:rPr>
            </w:pPr>
            <w:r>
              <w:rPr>
                <w:rFonts w:hint="eastAsia" w:ascii="宋体" w:hAnsi="宋体" w:cs="宋体"/>
                <w:color w:val="000000"/>
                <w:sz w:val="24"/>
              </w:rPr>
              <w:t xml:space="preserve">投标人具有类似项目业绩合同（2022年1月1日以后所签合同），每提供一个业绩合同得3分，此项最高得6分（业绩证明材料包括合同原件彩色扫描件、中标通知书原件彩色扫描件和项目验收证明原件彩色扫描件，未提供的或提供不全的不得分）； </w:t>
            </w:r>
            <w:r>
              <w:rPr>
                <w:rFonts w:ascii="宋体" w:hAnsi="宋体" w:cs="宋体"/>
                <w:color w:val="000000"/>
                <w:sz w:val="24"/>
              </w:rPr>
            </w:r>
            <w:r/>
          </w:p>
          <w:p>
            <w:pPr>
              <w:pStyle w:val="940"/>
              <w:rPr>
                <w:rFonts w:hint="eastAsia" w:ascii="宋体" w:hAnsi="宋体" w:cs="宋体"/>
                <w:color w:val="000000"/>
                <w:sz w:val="24"/>
              </w:rPr>
            </w:pPr>
            <w:r>
              <w:rPr>
                <w:rFonts w:hint="eastAsia" w:ascii="宋体" w:hAnsi="宋体" w:cs="宋体"/>
                <w:color w:val="000000"/>
                <w:sz w:val="24"/>
              </w:rPr>
              <w:t xml:space="preserve">注：上述类似项目业绩是指投标人所提供的业绩需与本项目采购内容类似的项目业绩。</w:t>
            </w:r>
            <w:r>
              <w:rPr>
                <w:rFonts w:hint="eastAsia" w:ascii="宋体" w:hAnsi="宋体" w:cs="宋体"/>
                <w:color w:val="000000"/>
                <w:sz w:val="24"/>
              </w:rPr>
            </w:r>
            <w:r/>
          </w:p>
        </w:tc>
      </w:tr>
      <w:tr>
        <w:trPr>
          <w:trHeight w:val="567"/>
        </w:trPr>
        <w:tc>
          <w:tcPr>
            <w:tcW w:w="792" w:type="dxa"/>
            <w:vAlign w:val="center"/>
            <w:vMerge w:val="continue"/>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940"/>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40"/>
              <w:ind w:firstLine="120"/>
              <w:jc w:val="center"/>
              <w:rPr>
                <w:rFonts w:ascii="宋体" w:hAnsi="宋体"/>
                <w:color w:val="000000"/>
                <w:sz w:val="24"/>
              </w:rPr>
            </w:pPr>
            <w:r>
              <w:rPr>
                <w:rFonts w:hint="eastAsia" w:ascii="宋体" w:hAnsi="宋体"/>
                <w:color w:val="000000"/>
                <w:sz w:val="24"/>
              </w:rPr>
              <w:t xml:space="preserve">技术</w:t>
            </w:r>
            <w:r>
              <w:rPr>
                <w:rFonts w:ascii="宋体" w:hAnsi="宋体"/>
                <w:color w:val="000000"/>
                <w:sz w:val="24"/>
              </w:rPr>
            </w:r>
            <w:r/>
          </w:p>
          <w:p>
            <w:pPr>
              <w:pStyle w:val="940"/>
              <w:ind w:firstLine="120"/>
              <w:jc w:val="center"/>
              <w:rPr>
                <w:rFonts w:hint="eastAsia" w:ascii="宋体" w:hAnsi="宋体" w:cs="宋体"/>
                <w:color w:val="000000"/>
                <w:sz w:val="24"/>
              </w:rPr>
            </w:pPr>
            <w:r>
              <w:rPr>
                <w:rFonts w:hint="eastAsia" w:ascii="宋体" w:hAnsi="宋体"/>
                <w:color w:val="000000"/>
                <w:sz w:val="24"/>
              </w:rPr>
              <w:t xml:space="preserve">符合性</w:t>
            </w:r>
            <w:r>
              <w:rPr>
                <w:rFonts w:hint="eastAsia" w:ascii="宋体" w:hAnsi="宋体" w:cs="宋体"/>
                <w:color w:val="000000"/>
                <w:sz w:val="24"/>
              </w:rPr>
            </w:r>
            <w:r/>
          </w:p>
        </w:tc>
        <w:tc>
          <w:tcPr>
            <w:tcW w:w="851" w:type="dxa"/>
            <w:vAlign w:val="center"/>
            <w:textDirection w:val="lrTb"/>
            <w:noWrap w:val="false"/>
          </w:tcPr>
          <w:p>
            <w:pPr>
              <w:pStyle w:val="940"/>
              <w:jc w:val="center"/>
              <w:spacing w:line="360" w:lineRule="exact"/>
              <w:rPr>
                <w:rFonts w:hint="eastAsia" w:ascii="宋体" w:hAnsi="宋体" w:cs="宋体"/>
                <w:color w:val="000000"/>
                <w:sz w:val="24"/>
              </w:rPr>
            </w:pPr>
            <w:r>
              <w:rPr>
                <w:rFonts w:hint="eastAsia" w:ascii="宋体" w:hAnsi="宋体"/>
                <w:color w:val="000000"/>
                <w:sz w:val="24"/>
              </w:rPr>
              <w:t xml:space="preserve">50</w:t>
            </w:r>
            <w:r>
              <w:rPr>
                <w:rFonts w:hint="eastAsia" w:ascii="宋体" w:hAnsi="宋体" w:cs="宋体"/>
                <w:color w:val="000000"/>
                <w:sz w:val="24"/>
              </w:rPr>
            </w:r>
            <w:r/>
          </w:p>
        </w:tc>
        <w:tc>
          <w:tcPr>
            <w:gridSpan w:val="2"/>
            <w:tcW w:w="5528" w:type="dxa"/>
            <w:vAlign w:val="center"/>
            <w:textDirection w:val="lrTb"/>
            <w:noWrap w:val="false"/>
          </w:tcPr>
          <w:p>
            <w:pPr>
              <w:pStyle w:val="940"/>
              <w:rPr>
                <w:rFonts w:ascii="宋体" w:hAnsi="宋体" w:cs="宋体"/>
                <w:color w:val="000000"/>
                <w:sz w:val="24"/>
              </w:rPr>
            </w:pPr>
            <w:r>
              <w:rPr>
                <w:rFonts w:hint="eastAsia" w:ascii="宋体" w:hAnsi="宋体" w:cs="宋体"/>
                <w:color w:val="000000"/>
                <w:sz w:val="24"/>
              </w:rPr>
              <w:t xml:space="preserve">根据各投标人对本次招标技术参数部分响应情况进行评定。投标人的所有技术参数满足招标要求的得满分50分。技术参数中加“★”部分重要指标，全部满足招标要求的得20分，出现负偏离有一项扣2分；技术参数中除加“★”以外的其它条款为一般技术指标，全部满足招标要求的得30分，出现负偏离有一项扣0.1分，扣完为止。</w:t>
            </w:r>
            <w:r>
              <w:rPr>
                <w:rFonts w:ascii="宋体" w:hAnsi="宋体" w:cs="宋体"/>
                <w:color w:val="000000"/>
                <w:sz w:val="24"/>
              </w:rPr>
            </w:r>
            <w:r/>
          </w:p>
          <w:p>
            <w:pPr>
              <w:pStyle w:val="940"/>
              <w:rPr>
                <w:rFonts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fldChar w:fldCharType="begin"/>
            </w:r>
            <w:r>
              <w:rPr>
                <w:rFonts w:hint="eastAsia" w:ascii="宋体" w:hAnsi="宋体" w:cs="宋体"/>
                <w:color w:val="000000"/>
                <w:sz w:val="24"/>
              </w:rPr>
              <w:instrText xml:space="preserve"> = 1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技术参数要求提供的证明材料的以证明材料复印件加盖投标单位公章为准，其他参数以提供的技术参数响应表加盖投标单位公章为准；</w:t>
            </w:r>
            <w:r>
              <w:rPr>
                <w:rFonts w:ascii="宋体" w:hAnsi="宋体" w:cs="宋体"/>
                <w:color w:val="000000"/>
                <w:sz w:val="24"/>
              </w:rPr>
            </w:r>
            <w:r/>
          </w:p>
          <w:p>
            <w:pPr>
              <w:pStyle w:val="940"/>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fldChar w:fldCharType="begin"/>
            </w:r>
            <w:r>
              <w:rPr>
                <w:rFonts w:hint="eastAsia" w:ascii="宋体" w:hAnsi="宋体" w:cs="宋体"/>
                <w:color w:val="000000"/>
                <w:sz w:val="24"/>
              </w:rPr>
              <w:instrText xml:space="preserve"> = 2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技术参数中每一编号项的要求为一项。</w:t>
            </w:r>
            <w:r>
              <w:rPr>
                <w:rFonts w:hint="eastAsia" w:ascii="宋体" w:hAnsi="宋体" w:cs="宋体"/>
                <w:color w:val="000000"/>
                <w:sz w:val="24"/>
              </w:rPr>
            </w:r>
            <w:r/>
          </w:p>
        </w:tc>
      </w:tr>
      <w:tr>
        <w:trPr>
          <w:trHeight w:val="1086"/>
        </w:trPr>
        <w:tc>
          <w:tcPr>
            <w:tcW w:w="792" w:type="dxa"/>
            <w:vAlign w:val="center"/>
            <w:vMerge w:val="continue"/>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940"/>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40"/>
              <w:ind w:firstLine="120"/>
              <w:jc w:val="center"/>
              <w:spacing w:line="360" w:lineRule="exact"/>
              <w:rPr>
                <w:rFonts w:ascii="宋体" w:hAnsi="宋体" w:cs="宋体"/>
                <w:bCs/>
                <w:color w:val="000000"/>
                <w:sz w:val="24"/>
              </w:rPr>
            </w:pPr>
            <w:r>
              <w:rPr>
                <w:rFonts w:hint="eastAsia" w:ascii="宋体" w:hAnsi="宋体" w:cs="宋体"/>
                <w:bCs/>
                <w:color w:val="000000"/>
                <w:sz w:val="24"/>
              </w:rPr>
              <w:t xml:space="preserve">实施</w:t>
            </w:r>
            <w:r>
              <w:rPr>
                <w:rFonts w:ascii="宋体" w:hAnsi="宋体" w:cs="宋体"/>
                <w:bCs/>
                <w:color w:val="000000"/>
                <w:sz w:val="24"/>
              </w:rPr>
            </w:r>
            <w:r/>
          </w:p>
          <w:p>
            <w:pPr>
              <w:pStyle w:val="940"/>
              <w:ind w:firstLine="120"/>
              <w:jc w:val="center"/>
              <w:spacing w:line="360" w:lineRule="exact"/>
              <w:rPr>
                <w:rFonts w:hint="eastAsia" w:ascii="宋体" w:hAnsi="宋体" w:cs="宋体"/>
                <w:color w:val="000000"/>
                <w:sz w:val="24"/>
              </w:rPr>
            </w:pPr>
            <w:r>
              <w:rPr>
                <w:rFonts w:hint="eastAsia" w:ascii="宋体" w:hAnsi="宋体" w:cs="宋体"/>
                <w:bCs/>
                <w:color w:val="000000"/>
                <w:sz w:val="24"/>
              </w:rPr>
              <w:t xml:space="preserve">方案</w:t>
            </w:r>
            <w:r>
              <w:rPr>
                <w:rFonts w:hint="eastAsia" w:ascii="宋体" w:hAnsi="宋体" w:cs="宋体"/>
                <w:color w:val="000000"/>
                <w:sz w:val="24"/>
              </w:rPr>
            </w:r>
            <w:r/>
          </w:p>
        </w:tc>
        <w:tc>
          <w:tcPr>
            <w:tcW w:w="851" w:type="dxa"/>
            <w:vAlign w:val="center"/>
            <w:textDirection w:val="lrTb"/>
            <w:noWrap w:val="false"/>
          </w:tcPr>
          <w:p>
            <w:pPr>
              <w:pStyle w:val="940"/>
              <w:jc w:val="center"/>
              <w:spacing w:line="360" w:lineRule="exact"/>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gridSpan w:val="2"/>
            <w:tcW w:w="5528" w:type="dxa"/>
            <w:vAlign w:val="center"/>
            <w:textDirection w:val="lrTb"/>
            <w:noWrap w:val="false"/>
          </w:tcPr>
          <w:p>
            <w:pPr>
              <w:pStyle w:val="940"/>
              <w:jc w:val="left"/>
              <w:rPr>
                <w:rFonts w:ascii="宋体" w:hAnsi="宋体" w:cs="宋体"/>
                <w:color w:val="000000"/>
                <w:sz w:val="24"/>
              </w:rPr>
            </w:pPr>
            <w:r>
              <w:rPr>
                <w:rFonts w:hint="eastAsia" w:ascii="宋体" w:hAnsi="宋体" w:cs="宋体"/>
                <w:color w:val="000000"/>
                <w:sz w:val="24"/>
              </w:rPr>
              <w:t xml:space="preserve">（1）评标委员会根据各投标人项目实施方案中产品供货方案进行评定，提供有针对性的、科学有效的产品供货方案，至少包含：①供货周期及进度计划；②进度保证措施；③安装调试方案；</w:t>
            </w: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color w:val="000000"/>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与</w:t>
            </w:r>
            <w:r>
              <w:rPr>
                <w:rFonts w:hint="eastAsia" w:ascii="宋体" w:hAnsi="宋体" w:cs="宋体"/>
                <w:color w:val="000000"/>
                <w:sz w:val="24"/>
                <w:lang w:val="en-US" w:eastAsia="zh-CN"/>
              </w:rPr>
              <w:t xml:space="preserve">公安等相关平台</w:t>
            </w:r>
            <w:r>
              <w:rPr>
                <w:rFonts w:hint="eastAsia" w:ascii="宋体" w:hAnsi="宋体" w:cs="宋体"/>
                <w:color w:val="000000"/>
                <w:sz w:val="24"/>
              </w:rPr>
              <w:t xml:space="preserve">的对接方案。</w:t>
            </w:r>
            <w:r>
              <w:rPr>
                <w:rFonts w:hint="eastAsia" w:ascii="宋体" w:hAnsi="宋体" w:cs="宋体"/>
                <w:color w:val="000000"/>
                <w:sz w:val="24"/>
              </w:rPr>
              <w:br w:type="textWrapping" w:clear="all"/>
            </w:r>
            <w:r>
              <w:rPr>
                <w:rFonts w:hint="eastAsia" w:ascii="宋体" w:hAnsi="宋体" w:cs="宋体"/>
                <w:color w:val="000000"/>
                <w:sz w:val="24"/>
              </w:rPr>
              <w:t xml:space="preserve">投标人应在投标文件“项目实施方案”中设置专节来对上述4项内容作出响应性说明，每项为1分共4分，每缺一项说明或者说明内容与项目无关扣1分。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sz w:val="24"/>
              </w:rPr>
              <w:br w:type="textWrapping" w:clear="all"/>
            </w:r>
            <w:r>
              <w:rPr>
                <w:rFonts w:hint="eastAsia" w:ascii="宋体" w:hAnsi="宋体" w:cs="宋体"/>
                <w:color w:val="000000"/>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（3）评标委员会根据各投标人项目实施方案中人员培训方案进行评定，提供有针对性的、科学合理的产品人员培训方案，至少包含：①日常保养和定期保养培训；②业务技术功能培训；③常见故障处理培训。</w:t>
            </w:r>
            <w:r>
              <w:rPr>
                <w:rFonts w:ascii="宋体" w:hAnsi="宋体" w:cs="宋体"/>
                <w:color w:val="000000"/>
                <w:sz w:val="24"/>
              </w:rPr>
            </w:r>
            <w:r/>
          </w:p>
          <w:p>
            <w:pPr>
              <w:pStyle w:val="998"/>
              <w:ind w:firstLine="0"/>
              <w:jc w:val="left"/>
              <w:rPr>
                <w:rFonts w:hint="eastAsia" w:ascii="宋体" w:hAnsi="宋体" w:cs="宋体"/>
                <w:color w:val="000000"/>
              </w:rPr>
            </w:pPr>
            <w:r>
              <w:rPr>
                <w:rFonts w:hint="eastAsia" w:ascii="宋体" w:hAnsi="宋体" w:cs="宋体"/>
                <w:color w:val="000000"/>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rPr>
            </w:r>
            <w:r/>
          </w:p>
        </w:tc>
      </w:tr>
      <w:tr>
        <w:trPr>
          <w:trHeight w:val="1086"/>
        </w:trPr>
        <w:tc>
          <w:tcPr>
            <w:tcW w:w="792" w:type="dxa"/>
            <w:vAlign w:val="center"/>
            <w:vMerge w:val="continue"/>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940"/>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40"/>
              <w:ind w:firstLine="120"/>
              <w:jc w:val="center"/>
              <w:spacing w:line="360" w:lineRule="exact"/>
              <w:rPr>
                <w:rFonts w:ascii="宋体" w:hAnsi="宋体" w:cs="宋体"/>
                <w:bCs/>
                <w:color w:val="000000"/>
                <w:sz w:val="24"/>
              </w:rPr>
            </w:pPr>
            <w:r>
              <w:rPr>
                <w:rFonts w:hint="eastAsia" w:ascii="宋体" w:hAnsi="宋体" w:cs="宋体"/>
                <w:bCs/>
                <w:color w:val="000000"/>
                <w:sz w:val="24"/>
              </w:rPr>
              <w:t xml:space="preserve">服务承诺</w:t>
            </w:r>
            <w:r>
              <w:rPr>
                <w:rFonts w:ascii="宋体" w:hAnsi="宋体" w:cs="宋体"/>
                <w:bCs/>
                <w:color w:val="000000"/>
                <w:sz w:val="24"/>
              </w:rPr>
            </w:r>
            <w:r/>
          </w:p>
        </w:tc>
        <w:tc>
          <w:tcPr>
            <w:tcW w:w="851" w:type="dxa"/>
            <w:vAlign w:val="center"/>
            <w:textDirection w:val="lrTb"/>
            <w:noWrap w:val="false"/>
          </w:tcPr>
          <w:p>
            <w:pPr>
              <w:pStyle w:val="940"/>
              <w:jc w:val="center"/>
              <w:spacing w:line="36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2"/>
            <w:tcW w:w="5528" w:type="dxa"/>
            <w:vAlign w:val="center"/>
            <w:textDirection w:val="lrTb"/>
            <w:noWrap w:val="false"/>
          </w:tcPr>
          <w:p>
            <w:pPr>
              <w:pStyle w:val="998"/>
              <w:ind w:firstLine="0"/>
              <w:jc w:val="left"/>
              <w:rPr>
                <w:rFonts w:hint="eastAsia" w:ascii="宋体" w:hAnsi="宋体" w:cs="宋体"/>
                <w:color w:val="000000"/>
                <w:sz w:val="24"/>
              </w:rPr>
            </w:pPr>
            <w:r>
              <w:rPr>
                <w:rFonts w:hint="eastAsia" w:ascii="宋体" w:hAnsi="宋体" w:cs="宋体"/>
                <w:color w:val="000000"/>
                <w:sz w:val="24"/>
              </w:rPr>
              <w:t xml:space="preserve">评标委员会根据各投标人服务承诺函进行评定，服务承诺函响应本项目基本服务要求的得2分，未响应或部分响应的此项不得分。</w:t>
            </w:r>
            <w:r>
              <w:rPr>
                <w:rFonts w:hint="eastAsia" w:ascii="宋体" w:hAnsi="宋体" w:cs="宋体"/>
                <w:color w:val="000000"/>
                <w:sz w:val="24"/>
              </w:rPr>
            </w:r>
            <w:r/>
          </w:p>
        </w:tc>
      </w:tr>
      <w:tr>
        <w:trPr>
          <w:trHeight w:val="1009"/>
        </w:trPr>
        <w:tc>
          <w:tcPr>
            <w:tcW w:w="792"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gridSpan w:val="2"/>
            <w:tcW w:w="2151" w:type="dxa"/>
            <w:vAlign w:val="center"/>
            <w:textDirection w:val="lrTb"/>
            <w:noWrap w:val="false"/>
          </w:tcPr>
          <w:p>
            <w:pPr>
              <w:pStyle w:val="940"/>
              <w:jc w:val="center"/>
              <w:spacing w:line="320" w:lineRule="exact"/>
              <w:widowControl/>
              <w:rPr>
                <w:rFonts w:hint="eastAsia" w:ascii="宋体" w:hAnsi="宋体" w:cs="宋体"/>
                <w:bCs/>
                <w:color w:val="000000"/>
                <w:sz w:val="24"/>
              </w:rPr>
            </w:pPr>
            <w:r>
              <w:rPr>
                <w:rFonts w:hint="eastAsia" w:ascii="宋体" w:hAnsi="宋体" w:cs="宋体"/>
                <w:bCs/>
                <w:color w:val="000000"/>
                <w:sz w:val="24"/>
              </w:rPr>
              <w:t xml:space="preserve">节能环保</w:t>
            </w:r>
            <w:r>
              <w:rPr>
                <w:rFonts w:hint="eastAsia" w:ascii="宋体" w:hAnsi="宋体" w:cs="宋体"/>
                <w:bCs/>
                <w:color w:val="000000"/>
                <w:sz w:val="24"/>
              </w:rPr>
            </w:r>
            <w:r/>
          </w:p>
        </w:tc>
        <w:tc>
          <w:tcPr>
            <w:tcW w:w="851" w:type="dxa"/>
            <w:vAlign w:val="center"/>
            <w:textDirection w:val="lrTb"/>
            <w:noWrap w:val="false"/>
          </w:tcPr>
          <w:p>
            <w:pPr>
              <w:pStyle w:val="940"/>
              <w:jc w:val="center"/>
              <w:spacing w:line="360" w:lineRule="exact"/>
              <w:rPr>
                <w:rFonts w:hint="eastAsia" w:ascii="宋体" w:hAnsi="宋体" w:cs="宋体"/>
                <w:bCs/>
                <w:color w:val="000000"/>
                <w:sz w:val="24"/>
              </w:rPr>
            </w:pPr>
            <w:r>
              <w:rPr>
                <w:rFonts w:hint="eastAsia" w:ascii="宋体" w:hAnsi="宋体"/>
                <w:color w:val="000000"/>
                <w:sz w:val="24"/>
              </w:rPr>
              <w:t xml:space="preserve">2</w:t>
            </w:r>
            <w:r>
              <w:rPr>
                <w:rFonts w:hint="eastAsia" w:ascii="宋体" w:hAnsi="宋体" w:cs="宋体"/>
                <w:bCs/>
                <w:color w:val="000000"/>
                <w:sz w:val="24"/>
              </w:rPr>
            </w:r>
            <w:r/>
          </w:p>
        </w:tc>
        <w:tc>
          <w:tcPr>
            <w:gridSpan w:val="2"/>
            <w:tcW w:w="5528" w:type="dxa"/>
            <w:vAlign w:val="center"/>
            <w:textDirection w:val="lrTb"/>
            <w:noWrap w:val="false"/>
          </w:tcPr>
          <w:p>
            <w:pPr>
              <w:pStyle w:val="1003"/>
              <w:jc w:val="both"/>
              <w:rPr>
                <w:rFonts w:hint="eastAsia" w:ascii="宋体" w:hAnsi="宋体" w:cs="宋体"/>
                <w:color w:val="000000"/>
                <w:sz w:val="24"/>
              </w:rPr>
            </w:pPr>
            <w:r>
              <w:rPr>
                <w:rFonts w:hint="eastAsia" w:ascii="宋体" w:hAnsi="宋体" w:cs="宋体"/>
                <w:color w:val="000000"/>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000000"/>
                <w:sz w:val="24"/>
              </w:rPr>
            </w:r>
            <w:r/>
          </w:p>
          <w:p>
            <w:pPr>
              <w:pStyle w:val="940"/>
              <w:tabs>
                <w:tab w:val="left" w:pos="840" w:leader="none"/>
                <w:tab w:val="left" w:pos="1050" w:leader="none"/>
              </w:tabs>
              <w:rPr>
                <w:rFonts w:hint="eastAsia" w:ascii="宋体" w:hAnsi="宋体" w:cs="宋体"/>
                <w:color w:val="000000"/>
                <w:sz w:val="24"/>
              </w:rPr>
            </w:pPr>
            <w:r>
              <w:rPr>
                <w:rFonts w:hint="eastAsia" w:ascii="宋体" w:hAnsi="宋体" w:cs="宋体"/>
                <w:color w:val="000000"/>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rPr>
            </w:r>
            <w:r/>
          </w:p>
        </w:tc>
      </w:tr>
    </w:tbl>
    <w:p>
      <w:pPr>
        <w:pStyle w:val="987"/>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940"/>
        <w:rPr>
          <w:rFonts w:hint="eastAsia"/>
          <w:color w:val="000000"/>
        </w:rPr>
      </w:pPr>
      <w:r>
        <w:rPr>
          <w:rFonts w:hint="eastAsia"/>
          <w:color w:val="000000"/>
        </w:rPr>
      </w:r>
      <w:r/>
    </w:p>
    <w:p>
      <w:pPr>
        <w:pStyle w:val="949"/>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49"/>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49"/>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0"/>
        <w:rPr>
          <w:rFonts w:hint="eastAsia" w:ascii="宋体" w:hAnsi="宋体"/>
          <w:b/>
          <w:color w:val="000000"/>
          <w:sz w:val="36"/>
          <w:szCs w:val="36"/>
        </w:rPr>
      </w:pPr>
      <w:r>
        <w:rPr>
          <w:rFonts w:hint="eastAsia" w:ascii="宋体" w:hAnsi="宋体"/>
          <w:b/>
          <w:color w:val="000000"/>
          <w:sz w:val="36"/>
          <w:szCs w:val="36"/>
        </w:rPr>
      </w:r>
      <w:r/>
    </w:p>
    <w:p>
      <w:pPr>
        <w:pStyle w:val="946"/>
        <w:rPr>
          <w:rFonts w:hint="eastAsia" w:ascii="宋体" w:hAnsi="宋体"/>
          <w:b/>
          <w:color w:val="000000"/>
          <w:sz w:val="36"/>
          <w:szCs w:val="36"/>
        </w:rPr>
      </w:pPr>
      <w:r>
        <w:rPr>
          <w:rFonts w:hint="eastAsia" w:ascii="宋体" w:hAnsi="宋体"/>
          <w:b/>
          <w:color w:val="000000"/>
          <w:sz w:val="36"/>
          <w:szCs w:val="36"/>
        </w:rPr>
      </w:r>
      <w:r/>
    </w:p>
    <w:p>
      <w:pPr>
        <w:pStyle w:val="946"/>
        <w:rPr>
          <w:rFonts w:hint="eastAsia" w:ascii="宋体" w:hAnsi="宋体"/>
          <w:b/>
          <w:color w:val="000000"/>
          <w:sz w:val="36"/>
          <w:szCs w:val="36"/>
        </w:rPr>
      </w:pPr>
      <w:r>
        <w:rPr>
          <w:rFonts w:hint="eastAsia" w:ascii="宋体" w:hAnsi="宋体"/>
          <w:b/>
          <w:color w:val="000000"/>
          <w:sz w:val="36"/>
          <w:szCs w:val="36"/>
        </w:rPr>
      </w:r>
      <w:r/>
    </w:p>
    <w:p>
      <w:pPr>
        <w:pStyle w:val="946"/>
        <w:rPr>
          <w:rFonts w:hint="eastAsia" w:ascii="宋体" w:hAnsi="宋体"/>
          <w:b/>
          <w:color w:val="000000"/>
          <w:sz w:val="36"/>
          <w:szCs w:val="36"/>
        </w:rPr>
      </w:pPr>
      <w:r>
        <w:rPr>
          <w:rFonts w:hint="eastAsia" w:ascii="宋体" w:hAnsi="宋体"/>
          <w:b/>
          <w:color w:val="000000"/>
          <w:sz w:val="36"/>
          <w:szCs w:val="36"/>
        </w:rPr>
      </w:r>
      <w:r/>
    </w:p>
    <w:p>
      <w:pPr>
        <w:pStyle w:val="946"/>
        <w:rPr>
          <w:rFonts w:hint="eastAsia" w:ascii="宋体" w:hAnsi="宋体"/>
          <w:b/>
          <w:color w:val="000000"/>
          <w:sz w:val="36"/>
          <w:szCs w:val="36"/>
        </w:rPr>
      </w:pPr>
      <w:r>
        <w:rPr>
          <w:rFonts w:hint="eastAsia" w:ascii="宋体" w:hAnsi="宋体"/>
          <w:b/>
          <w:color w:val="000000"/>
          <w:sz w:val="36"/>
          <w:szCs w:val="36"/>
        </w:rPr>
      </w:r>
      <w:r/>
    </w:p>
    <w:p>
      <w:pPr>
        <w:pStyle w:val="946"/>
        <w:rPr>
          <w:rFonts w:hint="eastAsia" w:ascii="宋体" w:hAnsi="宋体"/>
          <w:b/>
          <w:color w:val="000000"/>
          <w:sz w:val="36"/>
          <w:szCs w:val="36"/>
        </w:rPr>
      </w:pPr>
      <w:r>
        <w:rPr>
          <w:rFonts w:hint="eastAsia" w:ascii="宋体" w:hAnsi="宋体"/>
          <w:b/>
          <w:color w:val="000000"/>
          <w:sz w:val="36"/>
          <w:szCs w:val="36"/>
        </w:rPr>
      </w:r>
      <w:r/>
    </w:p>
    <w:p>
      <w:pPr>
        <w:pStyle w:val="949"/>
        <w:jc w:val="center"/>
        <w:spacing w:line="480" w:lineRule="exact"/>
        <w:rPr>
          <w:rFonts w:ascii="宋体" w:hAnsi="宋体"/>
          <w:b/>
          <w:bCs/>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49"/>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49"/>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49"/>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rPr>
        <w:t xml:space="preserve">第五章    合同主要条款</w:t>
      </w:r>
      <w:r>
        <w:rPr>
          <w:rFonts w:ascii="宋体" w:hAnsi="宋体"/>
          <w:b/>
          <w:bCs/>
          <w:color w:val="000000"/>
          <w:sz w:val="36"/>
          <w:szCs w:val="36"/>
        </w:rPr>
      </w:r>
      <w:r/>
    </w:p>
    <w:p>
      <w:pPr>
        <w:pStyle w:val="940"/>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建湖县住房管理办公室      </w:t>
      </w:r>
      <w:r>
        <w:rPr>
          <w:rFonts w:hint="eastAsia" w:ascii="宋体" w:hAnsi="宋体"/>
          <w:color w:val="000000"/>
          <w:sz w:val="24"/>
        </w:rPr>
        <w:t xml:space="preserve">（以下简称甲方）</w:t>
      </w:r>
      <w:r>
        <w:rPr>
          <w:rFonts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hint="eastAsia" w:ascii="宋体" w:hAnsi="宋体"/>
          <w:color w:val="000000"/>
          <w:sz w:val="24"/>
        </w:rPr>
      </w:r>
      <w:r/>
    </w:p>
    <w:p>
      <w:pPr>
        <w:pStyle w:val="940"/>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u w:val="single"/>
        </w:rPr>
        <w:t xml:space="preserve">建湖县2026年老旧小区智能化采购及安装项目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40"/>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940"/>
        <w:ind w:firstLine="470"/>
        <w:spacing w:line="480" w:lineRule="exact"/>
        <w:rPr>
          <w:rFonts w:hint="eastAsia"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hint="eastAsia" w:ascii="宋体" w:hAnsi="宋体"/>
          <w:b/>
          <w:color w:val="000000"/>
          <w:sz w:val="24"/>
        </w:rPr>
      </w:r>
      <w:r/>
    </w:p>
    <w:p>
      <w:pPr>
        <w:pStyle w:val="940"/>
        <w:ind w:firstLine="470"/>
        <w:spacing w:line="48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r>
      <w:r/>
    </w:p>
    <w:p>
      <w:pPr>
        <w:pStyle w:val="940"/>
        <w:ind w:firstLine="480"/>
        <w:jc w:val="left"/>
        <w:spacing w:line="48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40"/>
        <w:ind w:firstLine="480"/>
        <w:jc w:val="left"/>
        <w:spacing w:line="48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rPr>
        <w:t xml:space="preserve">中标价5%</w:t>
      </w:r>
      <w:r>
        <w:rPr>
          <w:rFonts w:hint="eastAsia" w:ascii="宋体" w:hAnsi="宋体"/>
          <w:color w:val="000000"/>
          <w:sz w:val="24"/>
        </w:rPr>
        <w:t xml:space="preserve">的履约保证金，</w:t>
      </w:r>
      <w:r>
        <w:rPr>
          <w:rFonts w:hint="eastAsia" w:ascii="宋体" w:hAnsi="宋体" w:cs="宋体"/>
          <w:color w:val="000000"/>
          <w:sz w:val="24"/>
        </w:rPr>
        <w:t xml:space="preserve">于供货结束验收合格后退还。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40"/>
        <w:ind w:firstLine="480"/>
        <w:jc w:val="left"/>
        <w:spacing w:line="480" w:lineRule="exact"/>
        <w:rPr>
          <w:rFonts w:hint="eastAsia" w:ascii="宋体" w:hAnsi="宋体" w:cs="宋体"/>
          <w:color w:val="000000"/>
          <w:sz w:val="24"/>
        </w:rPr>
      </w:pPr>
      <w:r>
        <w:rPr>
          <w:rFonts w:ascii="宋体" w:hAnsi="宋体" w:cs="宋体"/>
          <w:color w:val="000000"/>
          <w:sz w:val="24"/>
        </w:rPr>
        <w:t xml:space="preserve">3.2</w:t>
      </w:r>
      <w:r>
        <w:rPr>
          <w:rFonts w:hint="eastAsia" w:ascii="宋体" w:hAnsi="宋体" w:cs="宋体"/>
          <w:color w:val="000000"/>
          <w:sz w:val="24"/>
        </w:rPr>
        <w:t xml:space="preserve">合同履行结束后，甲方应及时退还交纳的履约保证金。</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ascii="宋体" w:hAnsi="宋体" w:cs="宋体"/>
          <w:color w:val="000000"/>
          <w:sz w:val="24"/>
        </w:rPr>
        <w:t xml:space="preserve">3.3</w:t>
      </w:r>
      <w:r>
        <w:rPr>
          <w:rFonts w:hint="eastAsia" w:ascii="宋体" w:hAnsi="宋体" w:cs="宋体"/>
          <w:color w:val="000000"/>
          <w:sz w:val="24"/>
        </w:rPr>
        <w:t xml:space="preserve">履约保证金的退还：</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3.1方式：无息退还至投标人缴纳履约保证金的账户。如为保函，在到期时自行失效。</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3.2时间：项目服务期满后退还。</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3.3条件：按合同要求全部履约完成并经甲方验收合格，且甲方收到乙方出具的发票。</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3.4不予退还情形：</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除不可抗力情况外，投标人出现下列情形之一的，其履约保证金，甲方将视情节决定不予退还或部分不予退还。</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（1）乙方无正当理由拒绝签订合同的，或者在签订合同时向采购人提出附加条件或者更改合同实质性内容要求的；</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（2）乙方不履行与采购人订立的合同的；</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（3）乙方所供货物或服务不符合招标文件规定要求的；</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（4）乙方采取欺骗、弄虚作假方式投标的或与其它投标人串通投标的；</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（5）乙方将合同内容转包、违法分包的；</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（6）乙方故意捏造事实或伪造证明材料，进行虚假恶意投诉或反映的。</w:t>
      </w:r>
      <w:r>
        <w:rPr>
          <w:rFonts w:hint="eastAsia" w:ascii="宋体" w:hAnsi="宋体" w:cs="宋体"/>
          <w:color w:val="000000"/>
          <w:sz w:val="24"/>
        </w:rPr>
      </w:r>
      <w:r/>
    </w:p>
    <w:p>
      <w:pPr>
        <w:pStyle w:val="94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rPr>
      </w:r>
      <w:r/>
    </w:p>
    <w:p>
      <w:pPr>
        <w:pStyle w:val="940"/>
        <w:ind w:firstLine="480"/>
        <w:jc w:val="left"/>
        <w:spacing w:line="480" w:lineRule="exact"/>
        <w:rPr>
          <w:rFonts w:hint="eastAsia"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rPr>
          <w:rFonts w:hint="eastAsia" w:ascii="宋体" w:hAnsi="宋体"/>
          <w:color w:val="000000"/>
          <w:sz w:val="24"/>
        </w:rPr>
      </w:r>
      <w:r/>
    </w:p>
    <w:p>
      <w:pPr>
        <w:pStyle w:val="940"/>
        <w:ind w:firstLine="480"/>
        <w:jc w:val="left"/>
        <w:spacing w:line="480" w:lineRule="exact"/>
        <w:rPr>
          <w:rFonts w:hint="eastAsia" w:ascii="宋体" w:hAnsi="宋体" w:cs="宋体"/>
          <w:color w:val="000000"/>
          <w:sz w:val="24"/>
        </w:rPr>
      </w:pPr>
      <w:r>
        <w:rPr>
          <w:rFonts w:hint="eastAsia" w:ascii="宋体" w:hAnsi="宋体"/>
          <w:color w:val="000000"/>
          <w:sz w:val="24"/>
        </w:rPr>
        <w:t xml:space="preserve">6.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hint="eastAsia" w:ascii="宋体" w:hAnsi="宋体" w:cs="宋体"/>
          <w:color w:val="000000"/>
          <w:sz w:val="24"/>
        </w:rPr>
      </w:r>
      <w:r/>
    </w:p>
    <w:p>
      <w:pPr>
        <w:pStyle w:val="940"/>
        <w:ind w:firstLine="472"/>
        <w:spacing w:line="480" w:lineRule="exact"/>
        <w:rPr>
          <w:rFonts w:hint="eastAsia" w:ascii="宋体" w:hAnsi="宋体"/>
          <w:b/>
          <w:color w:val="000000"/>
          <w:sz w:val="24"/>
        </w:rPr>
      </w:pPr>
      <w:r>
        <w:rPr>
          <w:rFonts w:hint="eastAsia" w:ascii="宋体" w:hAnsi="宋体"/>
          <w:b/>
          <w:color w:val="000000"/>
          <w:sz w:val="24"/>
        </w:rPr>
        <w:t xml:space="preserve">二、质量保证</w:t>
      </w:r>
      <w:r>
        <w:rPr>
          <w:rFonts w:hint="eastAsia" w:ascii="宋体" w:hAnsi="宋体"/>
          <w:b/>
          <w:color w:val="000000"/>
          <w:sz w:val="24"/>
        </w:rPr>
      </w:r>
      <w:r/>
    </w:p>
    <w:p>
      <w:pPr>
        <w:pStyle w:val="940"/>
        <w:ind w:firstLine="470"/>
        <w:spacing w:line="480" w:lineRule="exact"/>
        <w:rPr>
          <w:rFonts w:hint="eastAsia"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rPr>
          <w:rFonts w:hint="eastAsia" w:ascii="宋体" w:hAnsi="宋体"/>
          <w:color w:val="000000"/>
          <w:sz w:val="24"/>
        </w:rPr>
      </w:r>
      <w:r/>
    </w:p>
    <w:p>
      <w:pPr>
        <w:pStyle w:val="940"/>
        <w:ind w:firstLine="470"/>
        <w:spacing w:line="480" w:lineRule="exact"/>
        <w:rPr>
          <w:rFonts w:hint="eastAsia" w:ascii="宋体" w:hAnsi="宋体"/>
          <w:bCs/>
          <w:color w:val="000000"/>
          <w:sz w:val="24"/>
        </w:rPr>
      </w:pPr>
      <w:r>
        <w:rPr>
          <w:rFonts w:hint="eastAsia" w:ascii="宋体" w:hAnsi="宋体"/>
          <w:color w:val="000000"/>
          <w:sz w:val="24"/>
        </w:rPr>
        <w:t xml:space="preserve">2. 具体标准详见招标文件中技术参数要求部分。</w:t>
      </w:r>
      <w:r>
        <w:rPr>
          <w:rFonts w:hint="eastAsia" w:ascii="宋体" w:hAnsi="宋体"/>
          <w:bCs/>
          <w:color w:val="000000"/>
          <w:sz w:val="24"/>
        </w:rPr>
      </w:r>
      <w:r/>
    </w:p>
    <w:p>
      <w:pPr>
        <w:pStyle w:val="940"/>
        <w:ind w:firstLine="470"/>
        <w:spacing w:line="480" w:lineRule="exact"/>
        <w:widowControl/>
        <w:rPr>
          <w:rFonts w:hint="eastAsia" w:ascii="宋体" w:hAnsi="宋体"/>
          <w:b/>
          <w:color w:val="000000"/>
          <w:sz w:val="24"/>
        </w:rPr>
      </w:pPr>
      <w:r>
        <w:rPr>
          <w:rFonts w:hint="eastAsia" w:ascii="宋体" w:hAnsi="宋体"/>
          <w:b/>
          <w:color w:val="000000"/>
          <w:sz w:val="24"/>
        </w:rPr>
        <w:t xml:space="preserve">三、产品的运输方式、费用负担及保险</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30744"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6" o:title=""/>
              </v:shape>
            </w:pict>
          </mc:Fallback>
        </mc:AlternateContent>
      </w:r>
      <w:r>
        <w:rPr>
          <w:rFonts w:hint="eastAsia" w:ascii="宋体" w:hAnsi="宋体"/>
          <w:b/>
          <w:color w:val="000000"/>
          <w:sz w:val="24"/>
        </w:rPr>
      </w:r>
      <w:r/>
    </w:p>
    <w:p>
      <w:pPr>
        <w:pStyle w:val="940"/>
        <w:ind w:firstLine="473"/>
        <w:spacing w:line="480" w:lineRule="exact"/>
        <w:widowControl/>
        <w:rPr>
          <w:rFonts w:hint="eastAsia"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rPr>
      </w:r>
      <w:r/>
    </w:p>
    <w:p>
      <w:pPr>
        <w:pStyle w:val="940"/>
        <w:ind w:firstLine="472"/>
        <w:spacing w:line="480" w:lineRule="exact"/>
        <w:widowControl/>
        <w:rPr>
          <w:rFonts w:hint="eastAsia" w:ascii="宋体" w:hAnsi="宋体"/>
          <w:color w:val="000000"/>
          <w:sz w:val="24"/>
        </w:rPr>
      </w:pPr>
      <w:r>
        <w:rPr>
          <w:rFonts w:hint="eastAsia" w:ascii="宋体" w:hAnsi="宋体"/>
          <w:b/>
          <w:color w:val="000000"/>
          <w:sz w:val="24"/>
        </w:rPr>
        <w:t xml:space="preserve">四、交付与验收</w:t>
      </w:r>
      <w:r>
        <w:rPr>
          <w:rFonts w:hint="eastAsia" w:ascii="宋体" w:hAnsi="宋体"/>
          <w:color w:val="000000"/>
          <w:sz w:val="24"/>
        </w:rPr>
      </w:r>
      <w:r/>
    </w:p>
    <w:p>
      <w:pPr>
        <w:pStyle w:val="940"/>
        <w:ind w:firstLine="477"/>
        <w:spacing w:line="480" w:lineRule="exact"/>
        <w:rPr>
          <w:rFonts w:hint="eastAsia"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s="宋体"/>
          <w:color w:val="000000"/>
          <w:spacing w:val="-4"/>
          <w:sz w:val="24"/>
          <w:szCs w:val="24"/>
        </w:rPr>
        <w:t xml:space="preserve">合同签订后</w:t>
      </w:r>
      <w:r>
        <w:rPr>
          <w:rFonts w:hint="eastAsia" w:ascii="宋体" w:hAnsi="宋体" w:cs="宋体"/>
          <w:color w:val="000000"/>
          <w:spacing w:val="-4"/>
          <w:sz w:val="24"/>
          <w:szCs w:val="24"/>
          <w:lang w:val="en-US" w:eastAsia="zh-CN"/>
        </w:rPr>
        <w:t xml:space="preserve">90</w:t>
      </w:r>
      <w:r>
        <w:rPr>
          <w:rFonts w:hint="eastAsia" w:ascii="宋体" w:hAnsi="宋体" w:cs="宋体"/>
          <w:color w:val="000000"/>
          <w:spacing w:val="-4"/>
          <w:sz w:val="24"/>
          <w:szCs w:val="24"/>
        </w:rPr>
        <w:t xml:space="preserve">个日历天内完成全部供货、安装、调试并经验收合格</w:t>
      </w:r>
      <w:r>
        <w:rPr>
          <w:rFonts w:hint="eastAsia" w:ascii="宋体" w:hAnsi="宋体" w:cs="Arial"/>
          <w:bCs/>
          <w:color w:val="000000"/>
          <w:sz w:val="24"/>
          <w:szCs w:val="24"/>
        </w:rPr>
        <w:t xml:space="preserve">；</w:t>
      </w:r>
      <w:r>
        <w:rPr>
          <w:rFonts w:hint="eastAsia" w:ascii="宋体" w:hAnsi="宋体"/>
          <w:bCs/>
          <w:color w:val="000000"/>
          <w:sz w:val="24"/>
          <w:shd w:val="clear" w:color="auto" w:fill="ffffff"/>
        </w:rPr>
      </w:r>
      <w:r/>
    </w:p>
    <w:p>
      <w:pPr>
        <w:pStyle w:val="940"/>
        <w:ind w:firstLine="117"/>
        <w:spacing w:line="480" w:lineRule="exact"/>
        <w:rPr>
          <w:rFonts w:hint="eastAsia" w:ascii="宋体" w:hAnsi="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宋体"/>
          <w:color w:val="000000"/>
          <w:sz w:val="24"/>
        </w:rPr>
        <w:t xml:space="preserve">：</w:t>
      </w:r>
      <w:r>
        <w:rPr>
          <w:rFonts w:hint="eastAsia" w:ascii="宋体" w:hAnsi="宋体" w:cs="Arial"/>
          <w:bCs/>
          <w:color w:val="000000"/>
          <w:sz w:val="24"/>
        </w:rPr>
        <w:t xml:space="preserve">采购人指定地点。</w:t>
      </w:r>
      <w:r>
        <w:rPr>
          <w:rFonts w:hint="eastAsia" w:ascii="宋体" w:hAnsi="宋体"/>
          <w:b/>
          <w:color w:val="000000"/>
          <w:sz w:val="24"/>
        </w:rPr>
      </w:r>
      <w:r/>
    </w:p>
    <w:p>
      <w:pPr>
        <w:pStyle w:val="940"/>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rPr>
      </w:r>
      <w:r/>
    </w:p>
    <w:p>
      <w:pPr>
        <w:pStyle w:val="940"/>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rPr>
      </w:r>
      <w:r/>
    </w:p>
    <w:p>
      <w:pPr>
        <w:pStyle w:val="940"/>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4.甲方根据合同规定的内容和国家标准进行验收，同时比较乙方出具的检验证明，经检验无误后由甲方出具验收合格证明加盖单位公章，该证明作为最终付款所需文件的组成部分。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color w:val="000000"/>
          <w:sz w:val="24"/>
        </w:rPr>
      </w:r>
      <w:r/>
    </w:p>
    <w:p>
      <w:pPr>
        <w:pStyle w:val="940"/>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rPr>
          <w:rFonts w:hint="eastAsia" w:ascii="宋体" w:hAnsi="宋体"/>
          <w:color w:val="000000"/>
          <w:sz w:val="24"/>
        </w:rPr>
      </w:r>
      <w:r/>
    </w:p>
    <w:p>
      <w:pPr>
        <w:pStyle w:val="940"/>
        <w:ind w:firstLine="472"/>
        <w:spacing w:line="480" w:lineRule="exact"/>
        <w:rPr>
          <w:rFonts w:hint="eastAsia" w:ascii="宋体" w:hAnsi="宋体"/>
          <w:b/>
          <w:color w:val="000000"/>
          <w:sz w:val="24"/>
        </w:rPr>
      </w:pPr>
      <w:r>
        <w:rPr>
          <w:rFonts w:hint="eastAsia" w:ascii="宋体" w:hAnsi="宋体"/>
          <w:b/>
          <w:color w:val="000000"/>
          <w:sz w:val="24"/>
        </w:rPr>
        <w:t xml:space="preserve">五、售后服务</w:t>
      </w:r>
      <w:r>
        <w:rPr>
          <w:rFonts w:hint="eastAsia" w:ascii="宋体" w:hAnsi="宋体"/>
          <w:b/>
          <w:color w:val="000000"/>
          <w:sz w:val="24"/>
        </w:rPr>
      </w:r>
      <w:r/>
    </w:p>
    <w:p>
      <w:pPr>
        <w:pStyle w:val="940"/>
        <w:ind w:firstLine="480"/>
        <w:spacing w:line="480" w:lineRule="exact"/>
        <w:rPr>
          <w:rFonts w:hint="eastAsia" w:ascii="宋体" w:hAnsi="宋体" w:cs="宋体"/>
          <w:color w:val="000000"/>
          <w:sz w:val="24"/>
        </w:rPr>
      </w:pPr>
      <w:r>
        <w:rPr>
          <w:rFonts w:hint="eastAsia" w:ascii="宋体" w:hAnsi="宋体"/>
          <w:color w:val="000000"/>
          <w:sz w:val="24"/>
        </w:rPr>
        <w:t xml:space="preserve">1. 乙方承诺提供</w:t>
      </w:r>
      <w:r>
        <w:rPr>
          <w:rFonts w:hint="eastAsia" w:ascii="宋体" w:hAnsi="宋体"/>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000000"/>
          <w:sz w:val="24"/>
        </w:rPr>
        <w:t xml:space="preserve">如乙方供应的产品因质量原因不能通过相关部门的验收，乙方无偿更换全部产品，不收取任何费用，并承担相应责任。</w:t>
      </w:r>
      <w:r>
        <w:rPr>
          <w:rFonts w:hint="eastAsia" w:ascii="宋体" w:hAnsi="宋体" w:cs="宋体"/>
          <w:color w:val="000000"/>
          <w:sz w:val="24"/>
        </w:rPr>
      </w:r>
      <w:r/>
    </w:p>
    <w:p>
      <w:pPr>
        <w:pStyle w:val="940"/>
        <w:ind w:firstLine="470"/>
        <w:spacing w:line="480" w:lineRule="exact"/>
        <w:widowControl/>
        <w:rPr>
          <w:rFonts w:hint="eastAsia" w:ascii="宋体" w:hAnsi="宋体"/>
          <w:color w:val="000000"/>
          <w:sz w:val="24"/>
        </w:rPr>
      </w:pPr>
      <w:r>
        <w:rPr>
          <w:rFonts w:hint="eastAsia" w:ascii="宋体" w:hAnsi="宋体"/>
          <w:color w:val="000000"/>
          <w:sz w:val="24"/>
        </w:rPr>
        <w:t xml:space="preserve">2. 乙方应严格执行厂家的保修规定，质量保证期满后，产品须维修的，供货方或生产方应本着微利服务原则，按最低价格收取维修费用。</w:t>
      </w:r>
      <w:r>
        <w:rPr>
          <w:rFonts w:hint="eastAsia" w:ascii="宋体" w:hAnsi="宋体"/>
          <w:color w:val="000000"/>
          <w:sz w:val="24"/>
        </w:rPr>
      </w:r>
      <w:r/>
    </w:p>
    <w:p>
      <w:pPr>
        <w:pStyle w:val="940"/>
        <w:ind w:firstLine="470"/>
        <w:spacing w:line="480" w:lineRule="exact"/>
        <w:widowControl/>
        <w:rPr>
          <w:color w:val="000000"/>
        </w:rPr>
      </w:pPr>
      <w:r>
        <w:rPr>
          <w:rFonts w:hint="eastAsia" w:ascii="宋体" w:hAnsi="宋体" w:cs="宋体"/>
          <w:color w:val="000000"/>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rPr>
          <w:color w:val="000000"/>
        </w:rPr>
      </w:r>
      <w:r/>
    </w:p>
    <w:p>
      <w:pPr>
        <w:pStyle w:val="940"/>
        <w:ind w:firstLine="472"/>
        <w:spacing w:line="480" w:lineRule="exact"/>
        <w:widowControl/>
        <w:rPr>
          <w:rFonts w:hint="eastAsia" w:ascii="宋体" w:hAnsi="宋体"/>
          <w:b/>
          <w:color w:val="000000"/>
          <w:sz w:val="24"/>
        </w:rPr>
      </w:pPr>
      <w:r>
        <w:rPr>
          <w:rFonts w:hint="eastAsia" w:ascii="宋体" w:hAnsi="宋体"/>
          <w:b/>
          <w:color w:val="000000"/>
          <w:sz w:val="24"/>
        </w:rPr>
        <w:t xml:space="preserve">六、结算方式及期限</w:t>
      </w:r>
      <w:r>
        <w:rPr>
          <w:rFonts w:hint="eastAsia" w:ascii="宋体" w:hAnsi="宋体"/>
          <w:b/>
          <w:color w:val="000000"/>
          <w:sz w:val="24"/>
        </w:rPr>
      </w:r>
      <w:r/>
    </w:p>
    <w:p>
      <w:pPr>
        <w:pStyle w:val="940"/>
        <w:ind w:firstLine="482"/>
        <w:spacing w:line="48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结付程序：乙方按本合同内容合格地履行供货义务后，凭验收收货单、销售发票办理货款结算手续</w:t>
      </w:r>
      <w:r>
        <w:rPr>
          <w:rFonts w:hint="eastAsia" w:ascii="宋体" w:hAnsi="宋体"/>
          <w:color w:val="000000"/>
          <w:sz w:val="24"/>
        </w:rPr>
      </w:r>
      <w:r/>
    </w:p>
    <w:p>
      <w:pPr>
        <w:pStyle w:val="940"/>
        <w:ind w:firstLine="472"/>
        <w:spacing w:line="48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hint="eastAsia" w:ascii="宋体" w:hAnsi="宋体" w:cs="宋体"/>
          <w:b/>
          <w:bCs/>
          <w:color w:val="000000"/>
          <w:sz w:val="24"/>
        </w:rPr>
        <w:t xml:space="preserve">支付价款时须提供正式发票。</w:t>
      </w:r>
      <w:r>
        <w:rPr>
          <w:rFonts w:hint="eastAsia" w:ascii="宋体" w:hAnsi="宋体"/>
          <w:color w:val="000000"/>
          <w:sz w:val="24"/>
        </w:rPr>
      </w:r>
      <w:r/>
    </w:p>
    <w:p>
      <w:pPr>
        <w:pStyle w:val="940"/>
        <w:ind w:firstLine="472"/>
        <w:spacing w:line="48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color w:val="000000"/>
          <w:sz w:val="24"/>
        </w:rPr>
      </w:r>
      <w:r/>
    </w:p>
    <w:p>
      <w:pPr>
        <w:pStyle w:val="940"/>
        <w:ind w:firstLine="472"/>
        <w:spacing w:line="480" w:lineRule="exact"/>
        <w:rPr>
          <w:rFonts w:hint="eastAsia" w:ascii="宋体" w:hAnsi="宋体"/>
          <w:color w:val="000000"/>
          <w:sz w:val="24"/>
        </w:rPr>
      </w:pPr>
      <w:r>
        <w:rPr>
          <w:rFonts w:hint="eastAsia" w:ascii="宋体" w:hAnsi="宋体"/>
          <w:color w:val="000000"/>
          <w:sz w:val="24"/>
        </w:rPr>
        <w:t xml:space="preserve">（2）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rPr>
          <w:rFonts w:hint="eastAsia" w:ascii="宋体" w:hAnsi="宋体"/>
          <w:color w:val="000000"/>
          <w:sz w:val="24"/>
        </w:rPr>
      </w:r>
      <w:r/>
    </w:p>
    <w:p>
      <w:pPr>
        <w:pStyle w:val="940"/>
        <w:ind w:firstLine="475"/>
        <w:spacing w:line="480" w:lineRule="exact"/>
        <w:rPr>
          <w:rFonts w:hint="eastAsia" w:ascii="宋体" w:hAnsi="宋体"/>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hint="eastAsia" w:ascii="宋体" w:hAnsi="宋体"/>
          <w:color w:val="000000"/>
          <w:sz w:val="24"/>
        </w:rPr>
      </w:r>
      <w:r/>
    </w:p>
    <w:p>
      <w:pPr>
        <w:pStyle w:val="940"/>
        <w:ind w:firstLine="475"/>
        <w:spacing w:line="480" w:lineRule="exact"/>
        <w:rPr>
          <w:rFonts w:hint="eastAsia"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hint="eastAsia" w:ascii="宋体" w:hAnsi="宋体"/>
          <w:color w:val="000000"/>
          <w:sz w:val="24"/>
        </w:rPr>
      </w:r>
      <w:r/>
    </w:p>
    <w:p>
      <w:pPr>
        <w:pStyle w:val="940"/>
        <w:ind w:firstLine="475"/>
        <w:spacing w:line="480" w:lineRule="exact"/>
        <w:rPr>
          <w:rFonts w:hint="eastAsia" w:ascii="宋体" w:hAnsi="宋体"/>
          <w:color w:val="000000"/>
          <w:sz w:val="24"/>
        </w:rPr>
      </w:pPr>
      <w:r>
        <w:rPr>
          <w:rFonts w:hint="eastAsia" w:ascii="宋体" w:hAnsi="宋体"/>
          <w:b/>
          <w:color w:val="000000"/>
          <w:sz w:val="24"/>
        </w:rPr>
        <w:t xml:space="preserve">2.甲方违约责任</w:t>
      </w:r>
      <w:r>
        <w:rPr>
          <w:rFonts w:hint="eastAsia" w:ascii="宋体" w:hAnsi="宋体"/>
          <w:color w:val="000000"/>
          <w:sz w:val="24"/>
        </w:rPr>
      </w:r>
      <w:r/>
    </w:p>
    <w:p>
      <w:pPr>
        <w:pStyle w:val="940"/>
        <w:ind w:firstLine="425"/>
        <w:spacing w:line="480" w:lineRule="exact"/>
        <w:rPr>
          <w:rFonts w:hint="eastAsia"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hint="eastAsia" w:ascii="宋体" w:hAnsi="宋体"/>
          <w:color w:val="000000"/>
          <w:sz w:val="24"/>
        </w:rPr>
      </w:r>
      <w:r/>
    </w:p>
    <w:p>
      <w:pPr>
        <w:pStyle w:val="940"/>
        <w:ind w:firstLine="472"/>
        <w:spacing w:line="480" w:lineRule="exact"/>
        <w:rPr>
          <w:rFonts w:ascii="宋体" w:hAnsi="宋体"/>
          <w:b/>
          <w:color w:val="000000"/>
          <w:sz w:val="24"/>
        </w:rPr>
      </w:pPr>
      <w:r>
        <w:rPr>
          <w:rFonts w:hint="eastAsia" w:ascii="宋体" w:hAnsi="宋体"/>
          <w:b/>
          <w:color w:val="000000"/>
          <w:sz w:val="24"/>
        </w:rPr>
        <w:t xml:space="preserve">3.乙方违约责任</w:t>
      </w:r>
      <w:r>
        <w:rPr>
          <w:rFonts w:ascii="宋体" w:hAnsi="宋体"/>
          <w:b/>
          <w:color w:val="000000"/>
          <w:sz w:val="24"/>
        </w:rPr>
      </w:r>
      <w:r/>
    </w:p>
    <w:p>
      <w:pPr>
        <w:pStyle w:val="940"/>
        <w:ind w:firstLine="425"/>
        <w:spacing w:line="48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b/>
          <w:color w:val="000000"/>
          <w:sz w:val="24"/>
        </w:rPr>
        <w:t xml:space="preserve">八、不可抗力</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2、不可抗力事件持续超过15日，任一方均有权解除本合同。</w:t>
      </w:r>
      <w:r>
        <w:rPr>
          <w:rFonts w:hint="eastAsia" w:ascii="宋体" w:hAnsi="宋体"/>
          <w:color w:val="000000"/>
          <w:sz w:val="24"/>
        </w:rPr>
      </w:r>
      <w:r/>
    </w:p>
    <w:p>
      <w:pPr>
        <w:pStyle w:val="940"/>
        <w:ind w:firstLine="472"/>
        <w:spacing w:line="48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b/>
          <w:color w:val="000000"/>
          <w:sz w:val="24"/>
        </w:rPr>
        <w:t xml:space="preserve">十、合同争议解决方式</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40"/>
        <w:ind w:firstLine="354"/>
        <w:spacing w:line="480" w:lineRule="exact"/>
        <w:widowControl/>
        <w:rPr>
          <w:rFonts w:hint="eastAsia" w:ascii="宋体" w:hAnsi="宋体"/>
          <w:b/>
          <w:color w:val="000000"/>
          <w:sz w:val="24"/>
        </w:rPr>
      </w:pPr>
      <w:r>
        <w:rPr>
          <w:rFonts w:hint="eastAsia" w:ascii="宋体" w:hAnsi="宋体"/>
          <w:b/>
          <w:color w:val="000000"/>
          <w:sz w:val="24"/>
        </w:rPr>
        <w:t xml:space="preserve">十一、其他</w:t>
      </w:r>
      <w:r>
        <w:rPr>
          <w:rFonts w:hint="eastAsia" w:ascii="宋体" w:hAnsi="宋体"/>
          <w:b/>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hint="eastAsia" w:ascii="宋体" w:hAnsi="宋体"/>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hint="eastAsia" w:ascii="宋体" w:hAnsi="宋体"/>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hint="eastAsia" w:ascii="宋体" w:hAnsi="宋体"/>
          <w:color w:val="000000"/>
          <w:sz w:val="24"/>
        </w:rPr>
      </w:r>
      <w:r/>
    </w:p>
    <w:p>
      <w:pPr>
        <w:pStyle w:val="940"/>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4. 本合同自甲乙双方代表签字盖章之日起生效，一式陆份，甲乙双方各贰份，</w:t>
      </w:r>
      <w:r>
        <w:rPr>
          <w:rFonts w:hint="eastAsia" w:ascii="宋体" w:hAnsi="宋体"/>
          <w:bCs/>
          <w:color w:val="000000"/>
          <w:sz w:val="24"/>
        </w:rPr>
        <w:t xml:space="preserve">江苏滕荣工程项目管理有限公司</w:t>
      </w:r>
      <w:r>
        <w:rPr>
          <w:rFonts w:hint="eastAsia" w:ascii="宋体" w:hAnsi="宋体"/>
          <w:color w:val="000000"/>
          <w:sz w:val="24"/>
        </w:rPr>
        <w:t xml:space="preserve">贰份。</w:t>
      </w:r>
      <w:r>
        <w:rPr>
          <w:rFonts w:hint="eastAsia" w:ascii="宋体" w:hAnsi="宋体"/>
          <w:color w:val="000000"/>
          <w:sz w:val="24"/>
        </w:rPr>
      </w:r>
      <w:r/>
    </w:p>
    <w:p>
      <w:pPr>
        <w:pStyle w:val="940"/>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5. 本合同附件包括：招标文件、中标通知书、投标文件。</w:t>
      </w:r>
      <w:r>
        <w:rPr>
          <w:rFonts w:hint="eastAsia" w:ascii="宋体" w:hAnsi="宋体"/>
          <w:color w:val="000000"/>
          <w:sz w:val="24"/>
        </w:rPr>
      </w:r>
      <w:r/>
    </w:p>
    <w:p>
      <w:pPr>
        <w:pStyle w:val="940"/>
        <w:ind w:firstLine="472"/>
        <w:spacing w:line="480" w:lineRule="exact"/>
        <w:rPr>
          <w:rFonts w:hint="eastAsia" w:ascii="宋体" w:hAnsi="宋体"/>
          <w:b/>
          <w:bCs/>
          <w:color w:val="000000"/>
          <w:sz w:val="24"/>
        </w:rPr>
      </w:pPr>
      <w:r>
        <w:rPr>
          <w:rFonts w:ascii="宋体" w:hAnsi="宋体"/>
          <w:b/>
          <w:bCs/>
          <w:color w:val="000000"/>
          <w:sz w:val="24"/>
        </w:rPr>
        <w:t xml:space="preserve">6. 该合同在签订之日起2个工作日内在江苏省政府采购网、盐城市政府采购网上予以公示。</w:t>
      </w:r>
      <w:r>
        <w:rPr>
          <w:rFonts w:hint="eastAsia" w:ascii="宋体" w:hAnsi="宋体"/>
          <w:b/>
          <w:bCs/>
          <w:color w:val="000000"/>
          <w:sz w:val="24"/>
        </w:rPr>
      </w:r>
      <w:r/>
    </w:p>
    <w:p>
      <w:pPr>
        <w:pStyle w:val="947"/>
        <w:rPr>
          <w:color w:val="000000"/>
        </w:rPr>
      </w:pPr>
      <w:r>
        <w:rPr>
          <w:color w:val="000000"/>
        </w:rPr>
      </w:r>
      <w:r/>
    </w:p>
    <w:p>
      <w:pPr>
        <w:pStyle w:val="947"/>
        <w:rPr>
          <w:color w:val="000000"/>
        </w:rPr>
      </w:pPr>
      <w:r>
        <w:rPr>
          <w:color w:val="000000"/>
        </w:rPr>
      </w:r>
      <w:r/>
    </w:p>
    <w:p>
      <w:pPr>
        <w:pStyle w:val="947"/>
        <w:rPr>
          <w:color w:val="000000"/>
        </w:rPr>
      </w:pPr>
      <w:r>
        <w:rPr>
          <w:color w:val="000000"/>
        </w:rPr>
      </w:r>
      <w:r/>
    </w:p>
    <w:p>
      <w:pPr>
        <w:pStyle w:val="947"/>
        <w:rPr>
          <w:color w:val="000000"/>
        </w:rPr>
      </w:pPr>
      <w:r>
        <w:rPr>
          <w:color w:val="000000"/>
        </w:rPr>
      </w:r>
      <w:r/>
    </w:p>
    <w:p>
      <w:pPr>
        <w:pStyle w:val="946"/>
        <w:ind w:firstLine="0"/>
        <w:rPr>
          <w:color w:val="000000"/>
        </w:rPr>
      </w:pPr>
      <w:r>
        <w:rPr>
          <w:color w:val="000000"/>
        </w:rPr>
      </w:r>
      <w:r/>
    </w:p>
    <w:p>
      <w:pPr>
        <w:pStyle w:val="946"/>
        <w:ind w:firstLine="0"/>
        <w:rPr>
          <w:color w:val="000000"/>
        </w:rPr>
      </w:pPr>
      <w:r>
        <w:rPr>
          <w:color w:val="000000"/>
        </w:rPr>
      </w:r>
      <w:r/>
    </w:p>
    <w:p>
      <w:pPr>
        <w:pStyle w:val="946"/>
        <w:ind w:firstLine="0"/>
        <w:rPr>
          <w:color w:val="000000"/>
        </w:rPr>
      </w:pPr>
      <w:r>
        <w:rPr>
          <w:color w:val="000000"/>
        </w:rPr>
      </w:r>
      <w:r/>
    </w:p>
    <w:p>
      <w:pPr>
        <w:pStyle w:val="946"/>
        <w:ind w:firstLine="0"/>
        <w:rPr>
          <w:color w:val="000000"/>
        </w:rPr>
      </w:pPr>
      <w:r>
        <w:rPr>
          <w:color w:val="000000"/>
        </w:rPr>
      </w:r>
      <w:r/>
    </w:p>
    <w:p>
      <w:pPr>
        <w:pStyle w:val="946"/>
        <w:ind w:firstLine="0"/>
        <w:rPr>
          <w:color w:val="000000"/>
        </w:rPr>
      </w:pPr>
      <w:r>
        <w:rPr>
          <w:color w:val="000000"/>
        </w:rPr>
      </w:r>
      <w:r/>
    </w:p>
    <w:p>
      <w:pPr>
        <w:pStyle w:val="946"/>
        <w:ind w:firstLine="0"/>
        <w:rPr>
          <w:color w:val="000000"/>
        </w:rPr>
      </w:pPr>
      <w:r>
        <w:rPr>
          <w:color w:val="000000"/>
        </w:rPr>
      </w:r>
      <w:r/>
    </w:p>
    <w:p>
      <w:pPr>
        <w:pStyle w:val="967"/>
        <w:rPr>
          <w:color w:val="000000"/>
        </w:rPr>
      </w:pPr>
      <w:r>
        <w:rPr>
          <w:color w:val="000000"/>
        </w:rPr>
      </w:r>
      <w:r/>
    </w:p>
    <w:p>
      <w:pPr>
        <w:pStyle w:val="940"/>
        <w:numPr>
          <w:ilvl w:val="0"/>
          <w:numId w:val="4"/>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40"/>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40"/>
        <w:jc w:val="left"/>
        <w:spacing w:line="480" w:lineRule="exact"/>
        <w:rPr>
          <w:rFonts w:hint="eastAsia" w:ascii="宋体" w:hAnsi="宋体" w:cs="Segoe UI"/>
          <w:color w:val="000000"/>
          <w:sz w:val="36"/>
          <w:szCs w:val="36"/>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w:t>
      </w:r>
      <w:r>
        <w:rPr>
          <w:rFonts w:hint="eastAsia" w:ascii="宋体" w:hAnsi="宋体" w:cs="Segoe UI"/>
          <w:b/>
          <w:bCs/>
          <w:color w:val="000000"/>
          <w:sz w:val="36"/>
          <w:szCs w:val="36"/>
        </w:rPr>
        <w:t xml:space="preserve">（一）开标一览表</w:t>
      </w:r>
      <w:r>
        <w:rPr>
          <w:rFonts w:hint="eastAsia" w:ascii="宋体" w:hAnsi="宋体" w:cs="Segoe UI"/>
          <w:color w:val="000000"/>
          <w:sz w:val="36"/>
          <w:szCs w:val="36"/>
        </w:rPr>
      </w:r>
      <w:r/>
    </w:p>
    <w:p>
      <w:pPr>
        <w:pStyle w:val="940"/>
        <w:jc w:val="left"/>
        <w:spacing w:line="480" w:lineRule="exact"/>
        <w:rPr>
          <w:rFonts w:hint="eastAsia" w:ascii="宋体" w:hAnsi="宋体" w:cs="Segoe UI"/>
          <w:color w:val="000000"/>
          <w:sz w:val="24"/>
        </w:rPr>
      </w:pPr>
      <w:r>
        <w:rPr>
          <w:rFonts w:hint="eastAsia" w:ascii="宋体" w:hAnsi="宋体" w:cs="Segoe UI"/>
          <w:color w:val="000000"/>
          <w:sz w:val="24"/>
        </w:rPr>
        <w:t xml:space="preserve">投标人全称（CA公章）：供应商名称</w:t>
      </w:r>
      <w:r>
        <w:rPr>
          <w:rFonts w:hint="eastAsia" w:ascii="宋体" w:hAnsi="宋体" w:cs="Segoe UI"/>
          <w:color w:val="000000"/>
          <w:sz w:val="24"/>
        </w:rPr>
      </w:r>
      <w:r/>
    </w:p>
    <w:p>
      <w:pPr>
        <w:pStyle w:val="940"/>
        <w:jc w:val="left"/>
        <w:spacing w:line="480" w:lineRule="exact"/>
        <w:rPr>
          <w:rFonts w:hint="eastAsia" w:ascii="宋体" w:hAnsi="宋体" w:cs="Segoe UI"/>
          <w:color w:val="000000"/>
          <w:sz w:val="24"/>
        </w:rPr>
      </w:pPr>
      <w:r>
        <w:rPr>
          <w:rFonts w:hint="eastAsia" w:ascii="宋体" w:hAnsi="宋体" w:cs="Segoe UI"/>
          <w:color w:val="000000"/>
          <w:sz w:val="24"/>
        </w:rPr>
        <w:t xml:space="preserve">项目名称：建湖县2026年老旧小区智能化采购及安装项目</w:t>
      </w:r>
      <w:r>
        <w:rPr>
          <w:rFonts w:hint="eastAsia" w:ascii="宋体" w:hAnsi="宋体" w:cs="Segoe UI"/>
          <w:color w:val="000000"/>
          <w:sz w:val="24"/>
        </w:rPr>
      </w:r>
      <w:r/>
    </w:p>
    <w:p>
      <w:pPr>
        <w:pStyle w:val="940"/>
        <w:jc w:val="left"/>
        <w:spacing w:line="480" w:lineRule="exact"/>
        <w:rPr>
          <w:rFonts w:hint="eastAsia" w:ascii="宋体" w:hAnsi="宋体" w:cs="Segoe UI"/>
          <w:color w:val="000000"/>
          <w:sz w:val="24"/>
        </w:rPr>
      </w:pPr>
      <w:r>
        <w:rPr>
          <w:rFonts w:hint="eastAsia" w:ascii="宋体" w:hAnsi="宋体" w:cs="Segoe UI"/>
          <w:color w:val="000000"/>
          <w:sz w:val="24"/>
        </w:rPr>
        <w:t xml:space="preserve">项目编号：JSZC-320925-JHTR-G2026-0004</w:t>
      </w:r>
      <w:r>
        <w:rPr>
          <w:rFonts w:hint="eastAsia" w:ascii="宋体" w:hAnsi="宋体" w:cs="Segoe UI"/>
          <w:color w:val="000000"/>
          <w:sz w:val="24"/>
        </w:rPr>
      </w:r>
      <w:r/>
    </w:p>
    <w:p>
      <w:pPr>
        <w:pStyle w:val="940"/>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rPr>
          <w:rFonts w:hint="eastAsia" w:ascii="宋体" w:hAnsi="宋体" w:cs="Segoe UI"/>
          <w:color w:val="000000"/>
          <w:sz w:val="24"/>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940"/>
              <w:jc w:val="center"/>
              <w:spacing w:line="480" w:lineRule="exact"/>
              <w:rPr>
                <w:rFonts w:hint="eastAsia"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rPr>
                <w:rFonts w:hint="eastAsia" w:ascii="宋体" w:hAnsi="宋体" w:cs="Segoe UI"/>
                <w:color w:val="000000"/>
                <w:sz w:val="24"/>
              </w:rPr>
            </w:r>
            <w:r/>
          </w:p>
        </w:tc>
        <w:tc>
          <w:tcPr>
            <w:tcW w:w="6625" w:type="dxa"/>
            <w:vAlign w:val="center"/>
            <w:textDirection w:val="lrTb"/>
            <w:noWrap w:val="false"/>
          </w:tcPr>
          <w:p>
            <w:pPr>
              <w:pStyle w:val="940"/>
              <w:jc w:val="center"/>
              <w:spacing w:line="480" w:lineRule="exact"/>
              <w:rPr>
                <w:rFonts w:hint="eastAsia" w:ascii="宋体" w:hAnsi="宋体" w:cs="Segoe UI"/>
                <w:color w:val="000000"/>
                <w:sz w:val="24"/>
              </w:rPr>
            </w:pPr>
            <w:r>
              <w:rPr>
                <w:rFonts w:hint="eastAsia" w:ascii="宋体" w:hAnsi="宋体" w:cs="Segoe UI"/>
                <w:color w:val="000000"/>
                <w:sz w:val="24"/>
              </w:rPr>
              <w:t xml:space="preserve">总价（小写）</w:t>
            </w:r>
            <w:r>
              <w:rPr>
                <w:rFonts w:hint="eastAsia" w:ascii="宋体" w:hAnsi="宋体" w:cs="Segoe UI"/>
                <w:color w:val="000000"/>
                <w:sz w:val="24"/>
              </w:rPr>
            </w:r>
            <w:r/>
          </w:p>
        </w:tc>
      </w:tr>
      <w:tr>
        <w:trPr>
          <w:trHeight w:val="897"/>
        </w:trPr>
        <w:tc>
          <w:tcPr>
            <w:tcW w:w="2660" w:type="dxa"/>
            <w:vAlign w:val="center"/>
            <w:textDirection w:val="lrTb"/>
            <w:noWrap w:val="false"/>
          </w:tcPr>
          <w:p>
            <w:pPr>
              <w:pStyle w:val="940"/>
              <w:jc w:val="center"/>
              <w:spacing w:line="480" w:lineRule="exact"/>
              <w:rPr>
                <w:rFonts w:hint="eastAsia" w:ascii="宋体" w:hAnsi="宋体" w:cs="Segoe UI"/>
                <w:color w:val="000000"/>
                <w:sz w:val="24"/>
              </w:rPr>
            </w:pPr>
            <w:r>
              <w:rPr>
                <w:rFonts w:hint="eastAsia" w:ascii="宋体" w:hAnsi="宋体" w:cs="Segoe UI"/>
                <w:color w:val="000000"/>
                <w:sz w:val="24"/>
              </w:rPr>
              <w:t xml:space="preserve">建湖县2026年老旧小区智能化采购及安装项目</w:t>
            </w:r>
            <w:r>
              <w:rPr>
                <w:rFonts w:hint="eastAsia" w:ascii="宋体" w:hAnsi="宋体" w:cs="Segoe UI"/>
                <w:color w:val="000000"/>
                <w:sz w:val="24"/>
              </w:rPr>
            </w:r>
            <w:r/>
          </w:p>
        </w:tc>
        <w:tc>
          <w:tcPr>
            <w:tcW w:w="6625" w:type="dxa"/>
            <w:vAlign w:val="center"/>
            <w:textDirection w:val="lrTb"/>
            <w:noWrap w:val="false"/>
          </w:tcPr>
          <w:p>
            <w:pPr>
              <w:pStyle w:val="940"/>
              <w:jc w:val="left"/>
              <w:spacing w:line="480" w:lineRule="exact"/>
              <w:rPr>
                <w:rFonts w:hint="eastAsia" w:ascii="宋体" w:hAnsi="宋体" w:cs="Segoe UI"/>
                <w:color w:val="000000"/>
                <w:sz w:val="24"/>
              </w:rPr>
            </w:pPr>
            <w:r>
              <w:rPr>
                <w:rFonts w:hint="eastAsia" w:ascii="宋体" w:hAnsi="宋体" w:cs="Segoe UI"/>
                <w:color w:val="000000"/>
                <w:sz w:val="24"/>
              </w:rPr>
              <w:t xml:space="preserve">                                       元</w:t>
            </w:r>
            <w:r>
              <w:rPr>
                <w:rFonts w:hint="eastAsia" w:ascii="宋体" w:hAnsi="宋体" w:cs="Segoe UI"/>
                <w:color w:val="000000"/>
                <w:sz w:val="24"/>
              </w:rPr>
            </w:r>
            <w:r/>
          </w:p>
        </w:tc>
      </w:tr>
      <w:tr>
        <w:trPr>
          <w:trHeight w:val="897"/>
        </w:trPr>
        <w:tc>
          <w:tcPr>
            <w:tcW w:w="2660" w:type="dxa"/>
            <w:vAlign w:val="center"/>
            <w:textDirection w:val="lrTb"/>
            <w:noWrap w:val="false"/>
          </w:tcPr>
          <w:p>
            <w:pPr>
              <w:pStyle w:val="940"/>
              <w:jc w:val="center"/>
              <w:spacing w:line="480" w:lineRule="exact"/>
              <w:rPr>
                <w:rFonts w:hint="eastAsia" w:ascii="宋体" w:hAnsi="宋体" w:cs="Segoe UI"/>
                <w:color w:val="000000"/>
                <w:sz w:val="24"/>
              </w:rPr>
            </w:pPr>
            <w:r>
              <w:rPr>
                <w:rFonts w:hint="eastAsia" w:ascii="宋体" w:hAnsi="宋体" w:cs="Segoe UI"/>
                <w:color w:val="000000"/>
                <w:sz w:val="24"/>
              </w:rPr>
              <w:t xml:space="preserve">核心产品品牌：</w:t>
            </w:r>
            <w:r>
              <w:rPr>
                <w:rFonts w:hint="eastAsia" w:ascii="宋体" w:hAnsi="宋体" w:cs="Segoe UI"/>
                <w:color w:val="000000"/>
                <w:sz w:val="24"/>
              </w:rPr>
            </w:r>
            <w:r/>
          </w:p>
        </w:tc>
        <w:tc>
          <w:tcPr>
            <w:tcW w:w="6625" w:type="dxa"/>
            <w:vAlign w:val="center"/>
            <w:textDirection w:val="lrTb"/>
            <w:noWrap w:val="false"/>
          </w:tcPr>
          <w:p>
            <w:pPr>
              <w:pStyle w:val="940"/>
              <w:jc w:val="left"/>
              <w:spacing w:line="480" w:lineRule="exact"/>
              <w:rPr>
                <w:rFonts w:hint="eastAsia" w:ascii="宋体" w:hAnsi="宋体" w:cs="Segoe UI"/>
                <w:color w:val="000000"/>
                <w:sz w:val="24"/>
              </w:rPr>
            </w:pPr>
            <w:r>
              <w:rPr>
                <w:rFonts w:hint="eastAsia" w:ascii="宋体" w:hAnsi="宋体" w:cs="Segoe UI"/>
                <w:color w:val="000000"/>
                <w:sz w:val="24"/>
              </w:rPr>
            </w:r>
            <w:r/>
          </w:p>
        </w:tc>
      </w:tr>
    </w:tbl>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40"/>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t xml:space="preserve">年    月   日</w:t>
      </w:r>
      <w:r>
        <w:rPr>
          <w:rFonts w:hint="eastAsia"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40"/>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3"/>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ind w:firstLine="2891"/>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ind w:firstLine="2891"/>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ind w:firstLine="2891"/>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ind w:firstLine="2891"/>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940"/>
        <w:ind w:firstLine="2891"/>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rPr>
        <w:t xml:space="preserve">  （二）投标函</w:t>
      </w:r>
      <w:r>
        <w:rPr>
          <w:rFonts w:hint="eastAsia" w:ascii="宋体" w:hAnsi="宋体" w:cs="宋体"/>
          <w:b/>
          <w:color w:val="000000"/>
          <w:sz w:val="32"/>
          <w:szCs w:val="32"/>
        </w:rPr>
      </w:r>
      <w:r/>
    </w:p>
    <w:p>
      <w:pPr>
        <w:pStyle w:val="953"/>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建湖县住房管理办公室</w:t>
      </w:r>
      <w:r>
        <w:rPr>
          <w:rFonts w:hint="eastAsia" w:hAnsi="宋体"/>
          <w:color w:val="000000"/>
          <w:sz w:val="24"/>
          <w:u w:val="single"/>
        </w:rPr>
        <w:t xml:space="preserve"> </w:t>
      </w:r>
      <w:r>
        <w:rPr>
          <w:rFonts w:hAnsi="宋体"/>
          <w:color w:val="000000"/>
          <w:sz w:val="24"/>
          <w:u w:val="single"/>
        </w:rPr>
      </w:r>
      <w:r/>
    </w:p>
    <w:p>
      <w:pPr>
        <w:pStyle w:val="947"/>
        <w:ind w:firstLine="480"/>
        <w:spacing w:line="48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rPr>
        <w:t xml:space="preserve">建湖县2026年老旧小区智能化采购及安装项目</w:t>
      </w:r>
      <w:r>
        <w:rPr>
          <w:rFonts w:ascii="宋体" w:hAnsi="宋体"/>
          <w:color w:val="000000"/>
          <w:sz w:val="24"/>
        </w:rPr>
        <w:t xml:space="preserve">的招标文件，我单位经市场考察和研究上述项目招标文件的投标须知、相关标准及技术要求和其他有关文件后，我方愿以</w:t>
      </w:r>
      <w:r>
        <w:rPr>
          <w:rFonts w:hint="eastAsia" w:ascii="宋体" w:hAnsi="宋体"/>
          <w:color w:val="000000"/>
          <w:sz w:val="24"/>
        </w:rPr>
        <w:t xml:space="preserve">总价</w:t>
      </w:r>
      <w:r>
        <w:rPr>
          <w:rFonts w:ascii="宋体" w:hAnsi="宋体"/>
          <w:color w:val="000000"/>
          <w:sz w:val="24"/>
        </w:rPr>
        <w:t xml:space="preserve">人民币</w:t>
      </w:r>
      <w:r>
        <w:rPr>
          <w:rFonts w:hint="eastAsia" w:ascii="宋体" w:hAnsi="宋体"/>
          <w:color w:val="000000"/>
          <w:sz w:val="24"/>
        </w:rPr>
        <w:t xml:space="preserve">即</w:t>
      </w:r>
      <w:r>
        <w:rPr>
          <w:rFonts w:ascii="宋体" w:hAnsi="宋体"/>
          <w:color w:val="000000"/>
          <w:sz w:val="24"/>
        </w:rPr>
        <w:t xml:space="preserve">（大写）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（小写）￥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的投标报价完成本项目，按招标要求实施此项目。</w:t>
      </w:r>
      <w:r>
        <w:rPr>
          <w:rFonts w:ascii="宋体" w:hAnsi="宋体"/>
          <w:color w:val="000000"/>
          <w:sz w:val="24"/>
        </w:rPr>
      </w:r>
      <w:r/>
    </w:p>
    <w:p>
      <w:pPr>
        <w:pStyle w:val="940"/>
        <w:ind w:firstLine="480"/>
        <w:spacing w:line="48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一旦我方中标，我方保证立即实施此项目，并保证在合同签订后</w:t>
      </w:r>
      <w:r>
        <w:rPr>
          <w:rFonts w:hint="eastAsia" w:ascii="宋体" w:hAnsi="宋体" w:cs="宋体"/>
          <w:b/>
          <w:bCs/>
          <w:color w:val="000000"/>
          <w:sz w:val="24"/>
          <w:u w:val="single"/>
          <w:lang w:val="en-US" w:eastAsia="zh-CN"/>
        </w:rPr>
        <w:t xml:space="preserve">9</w:t>
      </w:r>
      <w:r>
        <w:rPr>
          <w:rFonts w:hint="eastAsia" w:ascii="宋体" w:hAnsi="宋体" w:cs="宋体"/>
          <w:b/>
          <w:bCs/>
          <w:color w:val="000000"/>
          <w:sz w:val="24"/>
          <w:u w:val="single"/>
          <w:lang w:val="en-US" w:eastAsia="zh-CN"/>
        </w:rPr>
        <w:t xml:space="preserve">0</w:t>
      </w:r>
      <w:r>
        <w:rPr>
          <w:rFonts w:hint="eastAsia" w:ascii="宋体" w:hAnsi="宋体" w:cs="宋体"/>
          <w:b/>
          <w:bCs/>
          <w:color w:val="000000"/>
          <w:sz w:val="24"/>
          <w:u w:val="single"/>
        </w:rPr>
        <w:t xml:space="preserve">个日历天内</w:t>
      </w:r>
      <w:r>
        <w:rPr>
          <w:rFonts w:hint="eastAsia" w:ascii="宋体" w:hAnsi="宋体" w:cs="宋体"/>
          <w:color w:val="000000"/>
          <w:sz w:val="24"/>
        </w:rPr>
        <w:t xml:space="preserve">完成全部供货、安装、调试并经验收合格；</w:t>
      </w:r>
      <w:r>
        <w:rPr>
          <w:rFonts w:hint="eastAsia" w:ascii="宋体" w:hAnsi="宋体" w:cs="宋体"/>
          <w:color w:val="000000"/>
          <w:sz w:val="24"/>
        </w:rPr>
      </w:r>
      <w:r/>
    </w:p>
    <w:p>
      <w:pPr>
        <w:pStyle w:val="940"/>
        <w:ind w:firstLine="480"/>
        <w:spacing w:line="440" w:lineRule="exact"/>
        <w:rPr>
          <w:rFonts w:hint="eastAsia" w:ascii="宋体" w:hAnsi="宋体"/>
          <w:bCs/>
          <w:color w:val="000000"/>
          <w:sz w:val="24"/>
        </w:rPr>
      </w:pPr>
      <w:r>
        <w:rPr>
          <w:rFonts w:hint="eastAsia" w:ascii="宋体" w:hAnsi="宋体"/>
          <w:color w:val="000000"/>
          <w:sz w:val="24"/>
        </w:rPr>
        <w:t xml:space="preserve">3. </w:t>
      </w:r>
      <w:r>
        <w:rPr>
          <w:rFonts w:hint="eastAsia" w:ascii="宋体" w:hAnsi="宋体"/>
          <w:bCs/>
          <w:color w:val="000000"/>
          <w:sz w:val="24"/>
        </w:rPr>
        <w:t xml:space="preserve">我方</w:t>
      </w:r>
      <w:r>
        <w:rPr>
          <w:rFonts w:hint="eastAsia" w:ascii="宋体" w:hAnsi="宋体"/>
          <w:color w:val="000000"/>
          <w:sz w:val="24"/>
        </w:rPr>
        <w:t xml:space="preserve">所投产品免费质保期为</w:t>
      </w:r>
      <w:r>
        <w:rPr>
          <w:rFonts w:hint="eastAsia" w:ascii="宋体" w:hAnsi="宋体"/>
          <w:b/>
          <w:bCs/>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bCs/>
          <w:color w:val="000000"/>
          <w:sz w:val="24"/>
        </w:rPr>
        <w:t xml:space="preserve">如乙方供应的产品因质量原因不能通过相关部门的验收，乙方无偿更换全部产品，不收取任何费用，并承担相应责任。</w:t>
      </w:r>
      <w:r>
        <w:rPr>
          <w:rFonts w:hint="eastAsia" w:ascii="宋体" w:hAnsi="宋体"/>
          <w:bCs/>
          <w:color w:val="000000"/>
          <w:sz w:val="24"/>
        </w:rPr>
      </w:r>
      <w:r/>
    </w:p>
    <w:p>
      <w:pPr>
        <w:pStyle w:val="940"/>
        <w:ind w:firstLine="480"/>
        <w:spacing w:line="440" w:lineRule="exact"/>
        <w:rPr>
          <w:rFonts w:hint="eastAsia" w:ascii="宋体" w:hAnsi="宋体"/>
          <w:bCs/>
          <w:color w:val="000000"/>
          <w:sz w:val="24"/>
        </w:rPr>
      </w:pPr>
      <w:r>
        <w:rPr>
          <w:rFonts w:ascii="宋体" w:hAnsi="宋体"/>
          <w:color w:val="000000"/>
          <w:sz w:val="24"/>
        </w:rPr>
        <w:t xml:space="preserve">4</w:t>
      </w:r>
      <w:r>
        <w:rPr>
          <w:rFonts w:hint="eastAsia" w:ascii="宋体" w:hAnsi="宋体"/>
          <w:color w:val="000000"/>
          <w:sz w:val="24"/>
        </w:rPr>
        <w:t xml:space="preserve">. </w:t>
      </w:r>
      <w:r>
        <w:rPr>
          <w:rFonts w:ascii="宋体" w:hAnsi="宋体" w:cs="Arial"/>
          <w:bCs/>
          <w:color w:val="000000"/>
          <w:sz w:val="24"/>
        </w:rPr>
        <w:t xml:space="preserve">我方本项目的</w:t>
      </w:r>
      <w:r>
        <w:rPr>
          <w:rFonts w:hint="eastAsia" w:ascii="宋体" w:hAnsi="宋体" w:cs="宋体"/>
          <w:b/>
          <w:bCs/>
          <w:color w:val="000000"/>
          <w:sz w:val="24"/>
        </w:rPr>
        <w:t xml:space="preserve">投标产品“★★</w:t>
      </w:r>
      <w:r>
        <w:rPr>
          <w:rFonts w:hint="eastAsia" w:ascii="宋体" w:hAnsi="宋体" w:cs="宋体"/>
          <w:b/>
          <w:color w:val="000000"/>
          <w:sz w:val="24"/>
        </w:rPr>
        <w:t xml:space="preserve">全结构化枪球摄像机</w:t>
      </w:r>
      <w:r>
        <w:rPr>
          <w:rFonts w:hint="eastAsia" w:ascii="宋体" w:hAnsi="宋体" w:cs="宋体"/>
          <w:b/>
          <w:bCs/>
          <w:color w:val="000000"/>
          <w:sz w:val="24"/>
        </w:rPr>
        <w:t xml:space="preserve">”品牌</w:t>
      </w:r>
      <w:r>
        <w:rPr>
          <w:rFonts w:ascii="宋体" w:hAnsi="宋体" w:cs="Arial"/>
          <w:b/>
          <w:bCs/>
          <w:color w:val="000000"/>
          <w:sz w:val="24"/>
        </w:rPr>
        <w:t xml:space="preserve">为</w:t>
      </w:r>
      <w:r>
        <w:rPr>
          <w:rFonts w:ascii="宋体" w:hAnsi="宋体" w:cs="Arial"/>
          <w:bCs/>
          <w:color w:val="000000"/>
          <w:sz w:val="24"/>
          <w:u w:val="single"/>
        </w:rPr>
        <w:t xml:space="preserve">           </w:t>
      </w:r>
      <w:r>
        <w:rPr>
          <w:rFonts w:hint="eastAsia" w:ascii="宋体" w:hAnsi="宋体" w:cs="Arial"/>
          <w:bCs/>
          <w:color w:val="000000"/>
          <w:sz w:val="24"/>
        </w:rPr>
        <w:t xml:space="preserve">。</w:t>
      </w:r>
      <w:r>
        <w:rPr>
          <w:rFonts w:hint="eastAsia" w:ascii="宋体" w:hAnsi="宋体"/>
          <w:bCs/>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5.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hint="eastAsia" w:ascii="宋体" w:hAnsi="宋体"/>
          <w:color w:val="000000"/>
          <w:sz w:val="24"/>
        </w:rPr>
      </w:r>
      <w:r/>
    </w:p>
    <w:p>
      <w:pPr>
        <w:pStyle w:val="940"/>
        <w:ind w:firstLine="480"/>
        <w:jc w:val="left"/>
        <w:spacing w:line="480" w:lineRule="exact"/>
        <w:rPr>
          <w:rFonts w:hint="eastAsia" w:ascii="宋体" w:hAnsi="宋体"/>
          <w:color w:val="000000"/>
          <w:sz w:val="24"/>
        </w:rPr>
      </w:pPr>
      <w:r>
        <w:rPr>
          <w:rFonts w:hint="eastAsia" w:ascii="宋体" w:hAnsi="宋体"/>
          <w:color w:val="000000"/>
          <w:sz w:val="24"/>
        </w:rPr>
        <w:t xml:space="preserve">7.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hint="eastAsia" w:ascii="宋体" w:hAnsi="宋体"/>
          <w:color w:val="000000"/>
          <w:sz w:val="24"/>
        </w:rPr>
      </w:r>
      <w:r/>
    </w:p>
    <w:p>
      <w:pPr>
        <w:pStyle w:val="940"/>
        <w:ind w:firstLine="480"/>
        <w:jc w:val="left"/>
        <w:spacing w:line="480" w:lineRule="exact"/>
        <w:rPr>
          <w:rFonts w:hint="eastAsia" w:ascii="宋体" w:hAnsi="宋体"/>
          <w:color w:val="000000"/>
          <w:sz w:val="24"/>
        </w:rPr>
      </w:pPr>
      <w:r>
        <w:rPr>
          <w:rFonts w:hint="eastAsia" w:ascii="宋体" w:hAnsi="宋体"/>
          <w:color w:val="000000"/>
          <w:sz w:val="24"/>
        </w:rPr>
        <w:t xml:space="preserve">8. 我方投标文件提供的所有资料真实、有效，如有不实，我方无条件接受采购人和主管部门依据法律法规做出的处理决定，并承担由此产生的责任。</w:t>
      </w:r>
      <w:r>
        <w:rPr>
          <w:rFonts w:hint="eastAsia" w:ascii="宋体" w:hAnsi="宋体"/>
          <w:color w:val="000000"/>
          <w:sz w:val="24"/>
        </w:rPr>
      </w:r>
      <w:r/>
    </w:p>
    <w:p>
      <w:pPr>
        <w:pStyle w:val="940"/>
        <w:ind w:firstLine="480"/>
        <w:jc w:val="left"/>
        <w:spacing w:line="480" w:lineRule="exact"/>
        <w:rPr>
          <w:rFonts w:hint="eastAsia" w:ascii="宋体" w:hAnsi="宋体"/>
          <w:color w:val="000000"/>
          <w:sz w:val="24"/>
        </w:rPr>
      </w:pPr>
      <w:r>
        <w:rPr>
          <w:rFonts w:hint="eastAsia" w:ascii="宋体" w:hAnsi="宋体"/>
          <w:color w:val="000000"/>
          <w:sz w:val="24"/>
        </w:rPr>
        <w:t xml:space="preserve">9. 我方承诺项目实施过程中所有工作人员的人身安全以及我方在实施期间产生的各类安全责任事故均由我方自行承担。</w:t>
      </w:r>
      <w:r>
        <w:rPr>
          <w:rFonts w:hint="eastAsia" w:ascii="宋体" w:hAnsi="宋体"/>
          <w:color w:val="000000"/>
          <w:sz w:val="24"/>
        </w:rPr>
      </w:r>
      <w:r/>
    </w:p>
    <w:p>
      <w:pPr>
        <w:pStyle w:val="940"/>
        <w:ind w:firstLine="480"/>
        <w:spacing w:line="480" w:lineRule="exact"/>
        <w:rPr>
          <w:rFonts w:hint="eastAsia" w:ascii="宋体" w:hAnsi="宋体" w:cs="宋体"/>
          <w:color w:val="000000"/>
          <w:sz w:val="24"/>
        </w:rPr>
      </w:pPr>
      <w:r>
        <w:rPr>
          <w:rFonts w:hint="eastAsia" w:ascii="宋体" w:hAnsi="宋体"/>
          <w:color w:val="000000"/>
          <w:sz w:val="24"/>
        </w:rPr>
        <w:t xml:space="preserve">10. 你方的中标通知书和本承诺书将成为约束双方合同文件的组成部分。</w:t>
      </w:r>
      <w:r>
        <w:rPr>
          <w:rFonts w:hint="eastAsia" w:ascii="宋体" w:hAnsi="宋体" w:cs="宋体"/>
          <w:color w:val="000000"/>
          <w:sz w:val="24"/>
        </w:rPr>
      </w:r>
      <w:r/>
    </w:p>
    <w:p>
      <w:pPr>
        <w:pStyle w:val="953"/>
        <w:ind w:firstLine="480"/>
        <w:spacing w:line="480" w:lineRule="exact"/>
        <w:rPr>
          <w:rFonts w:hint="eastAsia" w:hAnsi="宋体"/>
          <w:color w:val="000000"/>
          <w:sz w:val="24"/>
        </w:rPr>
      </w:pPr>
      <w:r>
        <w:rPr>
          <w:rFonts w:hint="eastAsia" w:hAnsi="宋体"/>
          <w:color w:val="000000"/>
          <w:sz w:val="24"/>
        </w:rPr>
      </w:r>
      <w:r/>
    </w:p>
    <w:p>
      <w:pPr>
        <w:pStyle w:val="953"/>
        <w:ind w:firstLine="480"/>
        <w:spacing w:line="480" w:lineRule="exact"/>
        <w:rPr>
          <w:rFonts w:hint="eastAsia" w:hAnsi="宋体"/>
          <w:color w:val="000000"/>
          <w:sz w:val="24"/>
        </w:rPr>
      </w:pPr>
      <w:r>
        <w:rPr>
          <w:rFonts w:hint="eastAsia" w:hAnsi="宋体"/>
          <w:color w:val="000000"/>
          <w:sz w:val="24"/>
        </w:rPr>
      </w:r>
      <w:r/>
    </w:p>
    <w:p>
      <w:pPr>
        <w:pStyle w:val="953"/>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953"/>
        <w:ind w:firstLine="460"/>
        <w:spacing w:line="480" w:lineRule="exact"/>
        <w:rPr>
          <w:rFonts w:hint="eastAsia" w:hAnsi="宋体"/>
          <w:color w:val="000000"/>
          <w:sz w:val="24"/>
        </w:rPr>
      </w:pPr>
      <w:r>
        <w:rPr>
          <w:rFonts w:hint="eastAsia" w:hAnsi="宋体"/>
          <w:color w:val="000000"/>
          <w:sz w:val="24"/>
        </w:rPr>
      </w:r>
      <w:r/>
    </w:p>
    <w:p>
      <w:pPr>
        <w:pStyle w:val="953"/>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953"/>
        <w:jc w:val="right"/>
        <w:spacing w:line="480" w:lineRule="exact"/>
        <w:rPr>
          <w:rFonts w:hint="eastAsia" w:ascii="黑体" w:hAnsi="黑体" w:eastAsia="黑体" w:cs="黑体"/>
          <w:b/>
          <w:color w:val="000000"/>
          <w:sz w:val="36"/>
          <w:szCs w:val="36"/>
        </w:rPr>
      </w:pPr>
      <w:r>
        <w:rPr>
          <w:rFonts w:hint="eastAsia"/>
          <w:color w:val="000000"/>
          <w:sz w:val="24"/>
        </w:rPr>
        <w:t xml:space="preserve">日期：      年      月      日</w:t>
      </w:r>
      <w:r>
        <w:rPr>
          <w:rFonts w:hint="eastAsia" w:ascii="黑体" w:hAnsi="黑体" w:eastAsia="黑体" w:cs="黑体"/>
          <w:b/>
          <w:color w:val="000000"/>
          <w:sz w:val="36"/>
          <w:szCs w:val="36"/>
        </w:rPr>
      </w:r>
      <w:r/>
    </w:p>
    <w:p>
      <w:pPr>
        <w:pStyle w:val="968"/>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pStyle w:val="968"/>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ind w:firstLine="2249"/>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940"/>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rPr>
        <w:t xml:space="preserve">（三）无重大违法记录声明函</w:t>
      </w:r>
      <w:r>
        <w:rPr>
          <w:rFonts w:hint="eastAsia" w:ascii="宋体" w:hAnsi="宋体" w:cs="宋体"/>
          <w:b/>
          <w:color w:val="000000"/>
          <w:sz w:val="32"/>
          <w:szCs w:val="32"/>
        </w:rPr>
      </w:r>
      <w:r/>
    </w:p>
    <w:p>
      <w:pPr>
        <w:pStyle w:val="940"/>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40"/>
        <w:spacing w:line="600" w:lineRule="exact"/>
        <w:rPr>
          <w:rFonts w:hint="eastAsia" w:hAnsi="宋体" w:cs="宋体"/>
          <w:b/>
          <w:bCs/>
          <w:color w:val="000000"/>
          <w:sz w:val="24"/>
          <w:u w:val="single"/>
        </w:rPr>
      </w:pPr>
      <w:r>
        <w:rPr>
          <w:rFonts w:hint="eastAsia" w:hAnsi="宋体" w:cs="Arial"/>
          <w:b/>
          <w:color w:val="000000"/>
          <w:sz w:val="24"/>
          <w:u w:val="single"/>
        </w:rPr>
        <w:t xml:space="preserve">采购人：</w:t>
      </w:r>
      <w:r>
        <w:rPr>
          <w:rFonts w:hint="eastAsia" w:hAnsi="宋体" w:cs="宋体"/>
          <w:b/>
          <w:bCs/>
          <w:color w:val="000000"/>
          <w:sz w:val="24"/>
          <w:u w:val="single"/>
        </w:rPr>
        <w:t xml:space="preserve">建湖县住房管理办公室</w:t>
      </w:r>
      <w:r>
        <w:rPr>
          <w:rFonts w:hint="eastAsia" w:hAnsi="宋体" w:cs="宋体"/>
          <w:b/>
          <w:bCs/>
          <w:color w:val="000000"/>
          <w:sz w:val="24"/>
          <w:u w:val="single"/>
        </w:rPr>
      </w:r>
      <w:r/>
    </w:p>
    <w:p>
      <w:pPr>
        <w:pStyle w:val="940"/>
        <w:ind w:firstLine="480"/>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建湖县2026年老旧小区智能化采购及安装项目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940"/>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40"/>
        <w:ind w:firstLine="480"/>
        <w:spacing w:line="600" w:lineRule="exact"/>
        <w:rPr>
          <w:rFonts w:ascii="宋体" w:hAnsi="宋体"/>
          <w:b/>
          <w:color w:val="000000"/>
          <w:sz w:val="24"/>
        </w:rPr>
      </w:pPr>
      <w:r>
        <w:rPr>
          <w:rFonts w:ascii="宋体" w:hAnsi="宋体"/>
          <w:b/>
          <w:color w:val="000000"/>
          <w:sz w:val="24"/>
        </w:rPr>
      </w:r>
      <w:r/>
    </w:p>
    <w:p>
      <w:pPr>
        <w:pStyle w:val="940"/>
        <w:ind w:firstLine="480"/>
        <w:spacing w:line="600" w:lineRule="exact"/>
        <w:rPr>
          <w:rFonts w:ascii="宋体" w:hAnsi="宋体"/>
          <w:b/>
          <w:color w:val="000000"/>
          <w:sz w:val="24"/>
        </w:rPr>
      </w:pPr>
      <w:r>
        <w:rPr>
          <w:rFonts w:ascii="宋体" w:hAnsi="宋体"/>
          <w:b/>
          <w:color w:val="000000"/>
          <w:sz w:val="24"/>
        </w:rPr>
      </w:r>
      <w:r/>
    </w:p>
    <w:p>
      <w:pPr>
        <w:pStyle w:val="940"/>
        <w:ind w:firstLine="480"/>
        <w:spacing w:line="600" w:lineRule="exact"/>
        <w:rPr>
          <w:rFonts w:ascii="宋体" w:hAnsi="宋体"/>
          <w:b/>
          <w:color w:val="000000"/>
          <w:sz w:val="24"/>
        </w:rPr>
      </w:pPr>
      <w:r>
        <w:rPr>
          <w:rFonts w:ascii="宋体" w:hAnsi="宋体"/>
          <w:b/>
          <w:color w:val="000000"/>
          <w:sz w:val="24"/>
        </w:rPr>
      </w:r>
      <w:r/>
    </w:p>
    <w:p>
      <w:pPr>
        <w:pStyle w:val="953"/>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953"/>
        <w:ind w:firstLine="460"/>
        <w:spacing w:line="480" w:lineRule="exact"/>
        <w:rPr>
          <w:rFonts w:hint="eastAsia" w:hAnsi="宋体" w:cs="Arial"/>
          <w:bCs/>
          <w:color w:val="000000"/>
          <w:sz w:val="24"/>
        </w:rPr>
      </w:pPr>
      <w:r>
        <w:rPr>
          <w:rFonts w:hint="eastAsia" w:hAnsi="宋体" w:cs="Arial"/>
          <w:bCs/>
          <w:color w:val="000000"/>
          <w:sz w:val="24"/>
        </w:rPr>
      </w:r>
      <w:r/>
    </w:p>
    <w:p>
      <w:pPr>
        <w:pStyle w:val="953"/>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953"/>
        <w:ind w:left="5250" w:firstLine="403"/>
        <w:spacing w:line="480" w:lineRule="exact"/>
        <w:rPr>
          <w:rFonts w:hAnsi="宋体"/>
          <w:color w:val="000000"/>
        </w:rPr>
      </w:pPr>
      <w:r>
        <w:rPr>
          <w:rFonts w:hAnsi="宋体"/>
          <w:color w:val="000000"/>
        </w:rPr>
      </w:r>
      <w:r/>
    </w:p>
    <w:p>
      <w:pPr>
        <w:pStyle w:val="953"/>
        <w:ind w:left="5250" w:firstLine="403"/>
        <w:spacing w:line="480" w:lineRule="exact"/>
        <w:rPr>
          <w:rFonts w:hAnsi="宋体"/>
          <w:color w:val="000000"/>
        </w:rPr>
      </w:pPr>
      <w:r>
        <w:rPr>
          <w:rFonts w:hAnsi="宋体"/>
          <w:color w:val="000000"/>
        </w:rPr>
      </w:r>
      <w:r/>
    </w:p>
    <w:p>
      <w:pPr>
        <w:pStyle w:val="940"/>
        <w:jc w:val="right"/>
        <w:rPr>
          <w:color w:val="000000"/>
          <w:sz w:val="24"/>
        </w:rPr>
      </w:pPr>
      <w:r>
        <w:rPr>
          <w:rFonts w:hint="eastAsia"/>
          <w:color w:val="000000"/>
          <w:sz w:val="24"/>
        </w:rPr>
        <w:t xml:space="preserve">日期：      年      月      日</w:t>
      </w:r>
      <w:r>
        <w:rPr>
          <w:color w:val="000000"/>
          <w:sz w:val="24"/>
        </w:rPr>
      </w:r>
      <w:r/>
    </w:p>
    <w:p>
      <w:pPr>
        <w:pStyle w:val="94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7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7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7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rPr>
          <w:rFonts w:hint="eastAsia"/>
          <w:color w:val="000000"/>
        </w:rPr>
      </w:pPr>
      <w:r>
        <w:rPr>
          <w:rFonts w:hint="eastAsia"/>
          <w:color w:val="000000"/>
        </w:rPr>
      </w:r>
      <w:r/>
    </w:p>
    <w:p>
      <w:pPr>
        <w:ind w:firstLine="3213"/>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lang w:val="zh-CN"/>
        </w:rPr>
      </w:r>
      <w:r>
        <w:rPr>
          <w:rFonts w:hint="eastAsia" w:ascii="宋体" w:hAnsi="宋体" w:cs="宋体"/>
          <w:b/>
          <w:color w:val="000000"/>
          <w:sz w:val="32"/>
          <w:szCs w:val="32"/>
          <w:highlight w:val="none"/>
          <w:lang w:val="zh-CN"/>
        </w:rPr>
      </w:r>
      <w:r/>
    </w:p>
    <w:p>
      <w:pPr>
        <w:ind w:firstLine="3213"/>
        <w:spacing w:line="480" w:lineRule="exact"/>
        <w:rPr>
          <w:rFonts w:hint="eastAsia" w:ascii="宋体" w:hAnsi="宋体" w:cs="宋体"/>
          <w:b/>
          <w:bCs/>
          <w:color w:val="000000"/>
          <w:sz w:val="32"/>
          <w:szCs w:val="32"/>
          <w:highlight w:val="none"/>
          <w:lang w:val="zh-CN"/>
        </w:rPr>
      </w:pPr>
      <w:r>
        <w:rPr>
          <w:rFonts w:hint="eastAsia" w:ascii="宋体" w:hAnsi="宋体" w:cs="宋体"/>
          <w:b/>
          <w:color w:val="000000"/>
          <w:sz w:val="32"/>
          <w:szCs w:val="32"/>
          <w:highlight w:val="none"/>
          <w:lang w:val="zh-CN"/>
        </w:rPr>
      </w:r>
      <w:r>
        <w:rPr>
          <w:rFonts w:hint="eastAsia" w:ascii="宋体" w:hAnsi="宋体" w:cs="宋体"/>
          <w:b/>
          <w:color w:val="000000"/>
          <w:sz w:val="32"/>
          <w:szCs w:val="32"/>
          <w:highlight w:val="none"/>
          <w:lang w:val="zh-CN"/>
        </w:rPr>
      </w:r>
      <w:r/>
    </w:p>
    <w:p>
      <w:pPr>
        <w:ind w:firstLine="3213"/>
        <w:spacing w:line="480" w:lineRule="exact"/>
        <w:rPr>
          <w:rFonts w:hint="eastAsia" w:ascii="宋体" w:hAnsi="宋体" w:cs="宋体"/>
          <w:b/>
          <w:bCs/>
          <w:color w:val="000000"/>
          <w:sz w:val="32"/>
          <w:szCs w:val="32"/>
          <w:highlight w:val="none"/>
          <w:lang w:val="zh-CN"/>
        </w:rPr>
      </w:pPr>
      <w:r>
        <w:rPr>
          <w:rFonts w:hint="eastAsia" w:ascii="宋体" w:hAnsi="宋体" w:cs="宋体"/>
          <w:b/>
          <w:color w:val="000000"/>
          <w:sz w:val="32"/>
          <w:szCs w:val="32"/>
          <w:highlight w:val="none"/>
          <w:lang w:val="zh-CN"/>
        </w:rPr>
      </w:r>
      <w:r>
        <w:rPr>
          <w:rFonts w:hint="eastAsia" w:ascii="宋体" w:hAnsi="宋体" w:cs="宋体"/>
          <w:b/>
          <w:color w:val="000000"/>
          <w:sz w:val="32"/>
          <w:szCs w:val="32"/>
          <w:highlight w:val="none"/>
          <w:lang w:val="zh-CN"/>
        </w:rPr>
      </w:r>
      <w:r/>
    </w:p>
    <w:p>
      <w:pPr>
        <w:pStyle w:val="940"/>
        <w:ind w:firstLine="3213"/>
        <w:spacing w:line="480" w:lineRule="exact"/>
        <w:rPr>
          <w:rFonts w:hint="eastAsia" w:ascii="宋体" w:hAnsi="宋体" w:cs="宋体"/>
          <w:b/>
          <w:bCs/>
          <w:color w:val="000000"/>
          <w:sz w:val="32"/>
          <w:szCs w:val="32"/>
          <w:highlight w:val="none"/>
          <w:lang w:val="zh-CN"/>
        </w:rPr>
      </w:pPr>
      <w:r>
        <w:rPr>
          <w:rFonts w:hint="eastAsia" w:ascii="宋体" w:hAnsi="宋体" w:cs="宋体"/>
          <w:b/>
          <w:color w:val="000000"/>
          <w:sz w:val="32"/>
          <w:szCs w:val="32"/>
        </w:rPr>
        <w:t xml:space="preserve">（四）</w:t>
      </w:r>
      <w:r>
        <w:rPr>
          <w:rFonts w:hint="eastAsia" w:ascii="宋体" w:hAnsi="宋体" w:cs="宋体"/>
          <w:b/>
          <w:color w:val="000000"/>
          <w:sz w:val="32"/>
          <w:szCs w:val="32"/>
          <w:lang w:val="zh-CN"/>
        </w:rPr>
        <w:t xml:space="preserve">供应商登记表</w:t>
      </w:r>
      <w:r>
        <w:rPr>
          <w:rFonts w:hint="eastAsia" w:ascii="宋体" w:hAnsi="宋体" w:cs="宋体"/>
          <w:b/>
          <w:color w:val="000000"/>
          <w:sz w:val="32"/>
          <w:szCs w:val="32"/>
        </w:rPr>
      </w:r>
      <w:r/>
    </w:p>
    <w:p>
      <w:pPr>
        <w:pStyle w:val="940"/>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spacing w:line="480" w:lineRule="exact"/>
              <w:widowControl/>
              <w:rPr>
                <w:rFonts w:ascii="宋体" w:hAnsi="宋体" w:cs="宋体"/>
                <w:color w:val="000000"/>
                <w:sz w:val="24"/>
              </w:rPr>
            </w:pPr>
            <w:r>
              <w:rPr>
                <w:rFonts w:ascii="宋体" w:hAnsi="宋体" w:cs="宋体"/>
                <w:color w:val="000000"/>
                <w:sz w:val="24"/>
              </w:rPr>
            </w:r>
            <w:r/>
          </w:p>
        </w:tc>
      </w:tr>
    </w:tbl>
    <w:p>
      <w:pPr>
        <w:pStyle w:val="940"/>
        <w:rPr>
          <w:rFonts w:ascii="黑体" w:hAnsi="黑体" w:eastAsia="黑体" w:cs="黑体"/>
          <w:b/>
          <w:color w:val="000000"/>
          <w:sz w:val="36"/>
          <w:szCs w:val="36"/>
        </w:rPr>
      </w:pPr>
      <w:r>
        <w:rPr>
          <w:rFonts w:ascii="黑体" w:hAnsi="黑体" w:eastAsia="黑体" w:cs="黑体"/>
          <w:b/>
          <w:color w:val="000000"/>
          <w:sz w:val="36"/>
          <w:szCs w:val="36"/>
        </w:rPr>
      </w:r>
      <w:r/>
    </w:p>
    <w:p>
      <w:pPr>
        <w:pStyle w:val="953"/>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3"/>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0"/>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（五）法定代表人身份证明书</w:t>
      </w:r>
      <w:r>
        <w:rPr>
          <w:rFonts w:hint="eastAsia" w:ascii="宋体" w:hAnsi="宋体" w:cs="宋体"/>
          <w:b/>
          <w:color w:val="000000"/>
          <w:sz w:val="32"/>
          <w:szCs w:val="32"/>
        </w:rPr>
      </w:r>
      <w:r/>
    </w:p>
    <w:p>
      <w:pPr>
        <w:pStyle w:val="940"/>
        <w:rPr>
          <w:rFonts w:hint="eastAsia" w:ascii="宋体" w:hAnsi="宋体"/>
          <w:color w:val="000000"/>
          <w:sz w:val="32"/>
        </w:rPr>
      </w:pPr>
      <w:r>
        <w:rPr>
          <w:rFonts w:hint="eastAsia" w:ascii="宋体" w:hAnsi="宋体"/>
          <w:color w:val="000000"/>
          <w:sz w:val="32"/>
        </w:rPr>
      </w:r>
      <w:r/>
    </w:p>
    <w:p>
      <w:pPr>
        <w:pStyle w:val="940"/>
        <w:rPr>
          <w:rFonts w:hint="eastAsia" w:ascii="宋体" w:hAnsi="宋体"/>
          <w:color w:val="000000"/>
          <w:sz w:val="32"/>
        </w:rPr>
      </w:pPr>
      <w:r>
        <w:rPr>
          <w:rFonts w:hint="eastAsia" w:ascii="宋体" w:hAnsi="宋体"/>
          <w:color w:val="000000"/>
          <w:sz w:val="32"/>
        </w:rPr>
      </w:r>
      <w:r/>
    </w:p>
    <w:p>
      <w:pPr>
        <w:pStyle w:val="940"/>
        <w:rPr>
          <w:rFonts w:hint="eastAsia" w:ascii="宋体" w:hAnsi="宋体"/>
          <w:color w:val="000000"/>
          <w:sz w:val="24"/>
        </w:rPr>
      </w:pPr>
      <w:r>
        <w:rPr>
          <w:rFonts w:hint="eastAsia" w:ascii="宋体" w:hAnsi="宋体"/>
          <w:color w:val="000000"/>
          <w:sz w:val="24"/>
        </w:rPr>
      </w:r>
      <w:r/>
    </w:p>
    <w:p>
      <w:pPr>
        <w:pStyle w:val="940"/>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40"/>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940"/>
        <w:ind w:left="3598" w:hanging="276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953"/>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3"/>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3"/>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3"/>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ind w:firstLine="2249"/>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r/>
    </w:p>
    <w:p>
      <w:pPr>
        <w:pStyle w:val="940"/>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rPr>
        <w:t xml:space="preserve">（六）法定代表人授权委托书</w:t>
      </w:r>
      <w:r>
        <w:rPr>
          <w:rFonts w:hint="eastAsia" w:ascii="宋体" w:hAnsi="宋体" w:cs="宋体"/>
          <w:b/>
          <w:color w:val="000000"/>
          <w:sz w:val="32"/>
          <w:szCs w:val="32"/>
        </w:rPr>
      </w:r>
      <w:r/>
    </w:p>
    <w:p>
      <w:pPr>
        <w:pStyle w:val="940"/>
        <w:rPr>
          <w:rFonts w:hint="eastAsia"/>
          <w:color w:val="000000"/>
        </w:rPr>
      </w:pPr>
      <w:r>
        <w:rPr>
          <w:rFonts w:hint="eastAsia"/>
          <w:color w:val="000000"/>
        </w:rPr>
      </w:r>
      <w:r/>
    </w:p>
    <w:p>
      <w:pPr>
        <w:pStyle w:val="940"/>
        <w:rPr>
          <w:rFonts w:hint="eastAsia"/>
          <w:color w:val="000000"/>
        </w:rPr>
      </w:pPr>
      <w:r>
        <w:rPr>
          <w:rFonts w:hint="eastAsia"/>
          <w:color w:val="000000"/>
        </w:rPr>
      </w:r>
      <w:r/>
    </w:p>
    <w:p>
      <w:pPr>
        <w:pStyle w:val="940"/>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940"/>
        <w:spacing w:line="500" w:lineRule="exact"/>
        <w:rPr>
          <w:rFonts w:hint="eastAsia" w:ascii="宋体" w:hAnsi="宋体"/>
          <w:color w:val="000000"/>
          <w:sz w:val="24"/>
        </w:rPr>
      </w:pPr>
      <w:r>
        <w:rPr>
          <w:rFonts w:hint="eastAsia" w:ascii="宋体" w:hAnsi="宋体"/>
          <w:color w:val="000000"/>
          <w:sz w:val="24"/>
        </w:rPr>
      </w:r>
      <w:r/>
    </w:p>
    <w:p>
      <w:pPr>
        <w:pStyle w:val="940"/>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940"/>
        <w:ind w:firstLine="480"/>
        <w:spacing w:line="500" w:lineRule="exact"/>
        <w:rPr>
          <w:rFonts w:hint="eastAsia" w:ascii="宋体" w:hAnsi="宋体"/>
          <w:color w:val="000000"/>
          <w:sz w:val="24"/>
        </w:rPr>
      </w:pPr>
      <w:r>
        <w:rPr>
          <w:rFonts w:hint="eastAsia" w:ascii="宋体" w:hAnsi="宋体"/>
          <w:color w:val="000000"/>
          <w:sz w:val="24"/>
        </w:rPr>
      </w:r>
      <w:r/>
    </w:p>
    <w:p>
      <w:pPr>
        <w:pStyle w:val="940"/>
        <w:ind w:firstLine="480"/>
        <w:spacing w:line="580" w:lineRule="exact"/>
        <w:rPr>
          <w:rFonts w:hint="eastAsia" w:ascii="宋体" w:hAnsi="宋体"/>
          <w:color w:val="000000"/>
          <w:sz w:val="24"/>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940"/>
        <w:ind w:firstLine="480"/>
        <w:jc w:val="left"/>
        <w:spacing w:line="500" w:lineRule="exact"/>
        <w:rPr>
          <w:rFonts w:ascii="宋体" w:hAnsi="宋体"/>
          <w:color w:val="000000"/>
          <w:sz w:val="24"/>
        </w:rPr>
      </w:pPr>
      <w:r>
        <w:rPr>
          <w:rFonts w:hint="eastAsia" w:ascii="宋体" w:hAnsi="宋体"/>
          <w:color w:val="000000"/>
          <w:sz w:val="24"/>
        </w:rPr>
        <w:t xml:space="preserve">代理人联系电话（手机号）：</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40"/>
        <w:ind w:firstLine="480"/>
        <w:jc w:val="left"/>
        <w:spacing w:line="500" w:lineRule="exact"/>
        <w:rPr>
          <w:rFonts w:ascii="宋体" w:hAnsi="宋体"/>
          <w:color w:val="000000"/>
          <w:sz w:val="24"/>
        </w:rPr>
      </w:pPr>
      <w:r>
        <w:rPr>
          <w:rFonts w:ascii="宋体" w:hAnsi="宋体"/>
          <w:color w:val="000000"/>
          <w:sz w:val="24"/>
        </w:rPr>
      </w:r>
      <w:r/>
    </w:p>
    <w:p>
      <w:pPr>
        <w:pStyle w:val="940"/>
        <w:ind w:firstLine="480"/>
        <w:jc w:val="center"/>
        <w:spacing w:line="500" w:lineRule="exact"/>
        <w:rPr>
          <w:rFonts w:hint="eastAsia" w:ascii="宋体" w:hAnsi="宋体"/>
          <w:color w:val="000000"/>
          <w:sz w:val="24"/>
        </w:rPr>
      </w:pPr>
      <w:r>
        <w:rPr>
          <w:rFonts w:hint="eastAsia" w:ascii="宋体" w:hAnsi="宋体"/>
          <w:color w:val="000000"/>
          <w:sz w:val="24"/>
        </w:rPr>
        <w:t xml:space="preserve">                                           投标人(法人印章)：</w:t>
      </w:r>
      <w:r>
        <w:rPr>
          <w:rFonts w:hint="eastAsia" w:ascii="宋体" w:hAnsi="宋体"/>
          <w:color w:val="000000"/>
          <w:sz w:val="24"/>
        </w:rPr>
      </w:r>
      <w:r/>
    </w:p>
    <w:p>
      <w:pPr>
        <w:pStyle w:val="940"/>
        <w:ind w:firstLine="480"/>
        <w:jc w:val="center"/>
        <w:spacing w:line="500" w:lineRule="exact"/>
        <w:rPr>
          <w:rFonts w:hint="eastAsia" w:ascii="宋体" w:hAnsi="宋体"/>
          <w:color w:val="000000"/>
          <w:sz w:val="24"/>
        </w:rPr>
      </w:pPr>
      <w:r>
        <w:rPr>
          <w:rFonts w:hint="eastAsia" w:ascii="宋体" w:hAnsi="宋体"/>
          <w:color w:val="000000"/>
          <w:sz w:val="24"/>
        </w:rPr>
      </w:r>
      <w:r/>
    </w:p>
    <w:p>
      <w:pPr>
        <w:pStyle w:val="940"/>
        <w:ind w:firstLine="480"/>
        <w:jc w:val="righ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jc w:val="right"/>
        <w:spacing w:after="161" w:line="480" w:lineRule="exact"/>
        <w:rPr>
          <w:rFonts w:hint="eastAsia" w:ascii="宋体" w:hAnsi="宋体"/>
          <w:color w:val="000000"/>
          <w:sz w:val="24"/>
        </w:rPr>
      </w:pP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94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spacing w:line="440" w:lineRule="exact"/>
        <w:rPr>
          <w:rFonts w:hint="eastAsia" w:ascii="宋体" w:hAnsi="宋体" w:cs="宋体"/>
          <w:b/>
          <w:bCs/>
          <w:color w:val="000000"/>
          <w:sz w:val="32"/>
          <w:szCs w:val="32"/>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940"/>
        <w:jc w:val="center"/>
        <w:spacing w:line="440" w:lineRule="exact"/>
        <w:rPr>
          <w:rFonts w:hint="eastAsia" w:ascii="宋体" w:hAnsi="宋体"/>
          <w:b/>
          <w:bCs/>
          <w:color w:val="000000"/>
          <w:sz w:val="32"/>
          <w:szCs w:val="32"/>
          <w:highlight w:val="none"/>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中小企业声明函（货物）</w:t>
      </w:r>
      <w:r>
        <w:rPr>
          <w:rFonts w:hint="eastAsia" w:ascii="宋体" w:hAnsi="宋体" w:cs="宋体"/>
          <w:b/>
          <w:color w:val="000000"/>
          <w:sz w:val="32"/>
          <w:szCs w:val="32"/>
        </w:rPr>
      </w:r>
      <w:r/>
    </w:p>
    <w:p>
      <w:pPr>
        <w:pStyle w:val="940"/>
        <w:ind w:firstLine="480"/>
        <w:spacing w:line="700" w:lineRule="exact"/>
        <w:widowControl/>
        <w:rPr>
          <w:rFonts w:hint="eastAsia"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建湖县住房管理办公室</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建湖县2026年老旧小区智能化采购及安装项目</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 w:val="24"/>
          <w:u w:val="single"/>
        </w:rPr>
      </w:r>
      <w:r/>
    </w:p>
    <w:p>
      <w:pPr>
        <w:pStyle w:val="940"/>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40"/>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40"/>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40"/>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40"/>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40"/>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40"/>
        <w:ind w:left="1446" w:hanging="1446"/>
        <w:jc w:val="center"/>
        <w:spacing w:line="360" w:lineRule="auto"/>
        <w:rPr>
          <w:rFonts w:hint="eastAsia" w:ascii="宋体" w:hAnsi="宋体"/>
          <w:color w:val="000000"/>
          <w:sz w:val="24"/>
        </w:rPr>
      </w:pPr>
      <w:r>
        <w:rPr>
          <w:rFonts w:hint="eastAsia" w:ascii="宋体" w:hAnsi="宋体"/>
          <w:color w:val="000000"/>
          <w:sz w:val="24"/>
        </w:rPr>
      </w:r>
      <w:r/>
    </w:p>
    <w:p>
      <w:pPr>
        <w:pStyle w:val="940"/>
        <w:jc w:val="left"/>
        <w:spacing w:line="480" w:lineRule="exact"/>
        <w:rPr>
          <w:rFonts w:hint="eastAsia" w:ascii="宋体" w:hAnsi="宋体"/>
          <w:b/>
          <w:bCs/>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hint="eastAsia" w:ascii="宋体" w:hAnsi="宋体"/>
          <w:b/>
          <w:bCs/>
          <w:color w:val="000000"/>
          <w:sz w:val="24"/>
        </w:rPr>
      </w:r>
      <w:r/>
    </w:p>
    <w:p>
      <w:pPr>
        <w:pStyle w:val="940"/>
        <w:spacing w:line="480" w:lineRule="exact"/>
        <w:tabs>
          <w:tab w:val="left" w:pos="180" w:leader="none"/>
        </w:tabs>
        <w:rPr>
          <w:rFonts w:hint="eastAsia" w:ascii="宋体" w:hAnsi="宋体" w:cs="宋体"/>
          <w:b/>
          <w:bCs/>
          <w:color w:val="000000"/>
          <w:sz w:val="24"/>
          <w:lang w:bidi="ar"/>
        </w:rPr>
      </w:pPr>
      <w:r>
        <w:rPr>
          <w:rFonts w:hint="eastAsia" w:ascii="宋体" w:hAnsi="宋体" w:cs="宋体"/>
          <w:b/>
          <w:bCs/>
          <w:color w:val="000000"/>
          <w:sz w:val="24"/>
          <w:lang w:bidi="ar"/>
        </w:rPr>
      </w:r>
      <w:r/>
    </w:p>
    <w:p>
      <w:pPr>
        <w:pStyle w:val="940"/>
        <w:rPr>
          <w:color w:val="000000"/>
          <w:u w:val="single"/>
        </w:rPr>
      </w:pPr>
      <w:r>
        <w:rPr>
          <w:rFonts w:hint="eastAsia"/>
          <w:color w:val="000000"/>
          <w:u w:val="single"/>
        </w:rPr>
        <w:t xml:space="preserve">                                  </w:t>
      </w:r>
      <w:r>
        <w:rPr>
          <w:color w:val="000000"/>
          <w:u w:val="single"/>
        </w:rPr>
      </w:r>
      <w:r/>
    </w:p>
    <w:p>
      <w:pPr>
        <w:pStyle w:val="940"/>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4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940"/>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40"/>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94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4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4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94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94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40"/>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940"/>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94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4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40"/>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94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94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94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94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94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94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94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4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4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40"/>
        <w:jc w:val="both"/>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40"/>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九</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940"/>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4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建湖县住房管理办公室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建湖县2026年老旧小区智能化采购及安装项目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94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hint="eastAsia" w:ascii="宋体" w:hAnsi="宋体" w:cs="宋体"/>
          <w:color w:val="000000"/>
          <w:spacing w:val="6"/>
          <w:sz w:val="24"/>
        </w:rPr>
      </w:r>
      <w:r/>
    </w:p>
    <w:p>
      <w:pPr>
        <w:pStyle w:val="94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hint="eastAsia" w:ascii="宋体" w:hAnsi="宋体" w:cs="宋体"/>
          <w:color w:val="000000"/>
          <w:spacing w:val="6"/>
          <w:sz w:val="24"/>
        </w:rPr>
      </w:r>
      <w:r/>
    </w:p>
    <w:p>
      <w:pPr>
        <w:pStyle w:val="94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r>
      <w:r/>
    </w:p>
    <w:p>
      <w:pPr>
        <w:pStyle w:val="94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pacing w:val="6"/>
          <w:sz w:val="24"/>
        </w:rPr>
      </w:r>
      <w:r/>
    </w:p>
    <w:p>
      <w:pPr>
        <w:pStyle w:val="940"/>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40"/>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40"/>
        <w:ind w:firstLine="504"/>
        <w:jc w:val="center"/>
        <w:spacing w:line="4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授权代表亲笔签名：</w:t>
      </w:r>
      <w:r>
        <w:rPr>
          <w:rFonts w:hint="eastAsia" w:ascii="宋体" w:hAnsi="宋体" w:cs="宋体"/>
          <w:color w:val="000000"/>
          <w:spacing w:val="6"/>
          <w:sz w:val="24"/>
        </w:rPr>
      </w:r>
      <w:r/>
    </w:p>
    <w:p>
      <w:pPr>
        <w:pStyle w:val="940"/>
        <w:jc w:val="right"/>
        <w:spacing w:line="480" w:lineRule="exact"/>
        <w:rPr>
          <w:rFonts w:hint="eastAsia" w:ascii="宋体" w:hAnsi="宋体" w:cs="宋体"/>
          <w:color w:val="000000"/>
          <w:spacing w:val="6"/>
          <w:sz w:val="24"/>
        </w:rPr>
      </w:pPr>
      <w:r>
        <w:rPr>
          <w:rFonts w:hint="eastAsia" w:ascii="宋体" w:hAnsi="宋体" w:cs="宋体"/>
          <w:color w:val="000000"/>
          <w:spacing w:val="6"/>
          <w:sz w:val="24"/>
        </w:rPr>
      </w:r>
      <w:r/>
    </w:p>
    <w:p>
      <w:pPr>
        <w:pStyle w:val="940"/>
        <w:jc w:val="right"/>
        <w:spacing w:line="480" w:lineRule="exact"/>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40"/>
        <w:jc w:val="center"/>
        <w:rPr>
          <w:rFonts w:hint="eastAsia" w:ascii="宋体" w:hAnsi="宋体"/>
          <w:b/>
          <w:color w:val="000000"/>
          <w:sz w:val="32"/>
          <w:szCs w:val="32"/>
        </w:rPr>
      </w:pPr>
      <w:r>
        <w:rPr>
          <w:rFonts w:hint="eastAsia" w:ascii="宋体" w:hAnsi="宋体"/>
          <w:b/>
          <w:color w:val="000000"/>
          <w:sz w:val="32"/>
          <w:szCs w:val="32"/>
        </w:rPr>
      </w:r>
      <w:r/>
    </w:p>
    <w:p>
      <w:pPr>
        <w:pStyle w:val="940"/>
        <w:jc w:val="center"/>
        <w:rPr>
          <w:rFonts w:hint="eastAsia" w:ascii="宋体" w:hAnsi="宋体"/>
          <w:b/>
          <w:color w:val="000000"/>
          <w:sz w:val="32"/>
          <w:szCs w:val="32"/>
        </w:rPr>
      </w:pPr>
      <w:r>
        <w:rPr>
          <w:rFonts w:hint="eastAsia" w:ascii="宋体" w:hAnsi="宋体"/>
          <w:b/>
          <w:color w:val="000000"/>
          <w:sz w:val="32"/>
          <w:szCs w:val="32"/>
        </w:rPr>
      </w:r>
      <w:r/>
    </w:p>
    <w:p>
      <w:pPr>
        <w:pStyle w:val="940"/>
        <w:jc w:val="center"/>
        <w:rPr>
          <w:rFonts w:hint="eastAsia" w:ascii="宋体" w:hAnsi="宋体"/>
          <w:b/>
          <w:color w:val="000000"/>
          <w:sz w:val="32"/>
          <w:szCs w:val="32"/>
        </w:rPr>
      </w:pPr>
      <w:r>
        <w:rPr>
          <w:rFonts w:hint="eastAsia" w:ascii="宋体" w:hAnsi="宋体"/>
          <w:b/>
          <w:color w:val="000000"/>
          <w:sz w:val="32"/>
          <w:szCs w:val="32"/>
        </w:rPr>
      </w:r>
      <w:r/>
    </w:p>
    <w:p>
      <w:pPr>
        <w:pStyle w:val="940"/>
        <w:jc w:val="center"/>
        <w:rPr>
          <w:rFonts w:hint="eastAsia" w:ascii="宋体" w:hAnsi="宋体"/>
          <w:b/>
          <w:color w:val="000000"/>
          <w:sz w:val="32"/>
          <w:szCs w:val="32"/>
        </w:rPr>
      </w:pPr>
      <w:r>
        <w:rPr>
          <w:rFonts w:hint="eastAsia" w:ascii="宋体" w:hAnsi="宋体"/>
          <w:b/>
          <w:color w:val="000000"/>
          <w:sz w:val="32"/>
          <w:szCs w:val="32"/>
        </w:rPr>
      </w:r>
      <w:r/>
    </w:p>
    <w:p>
      <w:pPr>
        <w:pStyle w:val="940"/>
        <w:jc w:val="cente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color w:val="000000"/>
          <w:sz w:val="32"/>
          <w:szCs w:val="32"/>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pStyle w:val="940"/>
        <w:jc w:val="center"/>
        <w:rPr>
          <w:rFonts w:hint="eastAsia" w:ascii="宋体" w:hAnsi="宋体"/>
          <w:b/>
          <w:bCs/>
          <w:color w:val="000000"/>
          <w:sz w:val="32"/>
          <w:szCs w:val="32"/>
          <w:highlight w:val="none"/>
        </w:rPr>
      </w:pPr>
      <w:r>
        <w:rPr>
          <w:rFonts w:hint="eastAsia" w:ascii="宋体" w:hAnsi="宋体"/>
          <w:b/>
          <w:color w:val="000000"/>
          <w:sz w:val="32"/>
          <w:szCs w:val="32"/>
        </w:rPr>
        <w:t xml:space="preserve">（</w:t>
      </w:r>
      <w:r>
        <w:rPr>
          <w:rFonts w:hint="eastAsia" w:ascii="宋体" w:hAnsi="宋体"/>
          <w:b/>
          <w:color w:val="000000"/>
          <w:sz w:val="32"/>
          <w:szCs w:val="32"/>
          <w:lang w:val="en-US" w:eastAsia="zh-CN"/>
        </w:rPr>
        <w:t xml:space="preserve">十</w:t>
      </w:r>
      <w:r>
        <w:rPr>
          <w:rFonts w:hint="eastAsia" w:ascii="宋体" w:hAnsi="宋体"/>
          <w:b/>
          <w:color w:val="000000"/>
          <w:sz w:val="32"/>
          <w:szCs w:val="32"/>
        </w:rPr>
        <w:t xml:space="preserve">）公共资源交易投标信用承诺书</w:t>
      </w:r>
      <w:r>
        <w:rPr>
          <w:rFonts w:hint="eastAsia" w:ascii="宋体" w:hAnsi="宋体"/>
          <w:color w:val="000000"/>
          <w:sz w:val="32"/>
          <w:szCs w:val="32"/>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hint="eastAsia" w:ascii="宋体" w:hAnsi="宋体"/>
          <w:color w:val="000000"/>
          <w:sz w:val="24"/>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hint="eastAsia" w:ascii="宋体" w:hAnsi="宋体"/>
          <w:color w:val="000000"/>
          <w:sz w:val="24"/>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五、自觉接受政府部门、行业组织、社会公众、新闻舆论等监督；</w:t>
      </w:r>
      <w:r>
        <w:rPr>
          <w:rFonts w:hint="eastAsia" w:ascii="宋体" w:hAnsi="宋体"/>
          <w:color w:val="000000"/>
          <w:sz w:val="24"/>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rPr>
      </w:r>
      <w:r/>
    </w:p>
    <w:p>
      <w:pPr>
        <w:pStyle w:val="940"/>
        <w:ind w:firstLine="480"/>
        <w:jc w:val="left"/>
        <w:spacing w:line="500" w:lineRule="exact"/>
        <w:rPr>
          <w:rFonts w:hint="eastAsia" w:ascii="宋体" w:hAnsi="宋体"/>
          <w:color w:val="000000"/>
          <w:sz w:val="24"/>
        </w:rPr>
      </w:pPr>
      <w:r>
        <w:rPr>
          <w:rFonts w:hint="eastAsia" w:ascii="宋体" w:hAnsi="宋体"/>
          <w:color w:val="000000"/>
          <w:sz w:val="24"/>
        </w:rPr>
        <w:t xml:space="preserve">七、上述承诺已向本单位员工作了宣传教育。</w:t>
      </w:r>
      <w:r>
        <w:rPr>
          <w:rFonts w:hint="eastAsia" w:ascii="宋体" w:hAnsi="宋体"/>
          <w:color w:val="000000"/>
          <w:sz w:val="24"/>
        </w:rPr>
      </w:r>
      <w:r/>
    </w:p>
    <w:p>
      <w:pPr>
        <w:pStyle w:val="940"/>
        <w:jc w:val="left"/>
        <w:spacing w:line="360" w:lineRule="auto"/>
        <w:rPr>
          <w:rFonts w:hint="eastAsia" w:ascii="宋体" w:hAnsi="宋体"/>
          <w:color w:val="000000"/>
          <w:sz w:val="24"/>
        </w:rPr>
      </w:pPr>
      <w:r>
        <w:rPr>
          <w:rFonts w:hint="eastAsia" w:ascii="宋体" w:hAnsi="宋体"/>
          <w:color w:val="000000"/>
          <w:sz w:val="24"/>
        </w:rPr>
      </w:r>
      <w:r/>
    </w:p>
    <w:p>
      <w:pPr>
        <w:pStyle w:val="940"/>
        <w:jc w:val="left"/>
        <w:spacing w:before="120" w:after="120" w:line="360" w:lineRule="auto"/>
        <w:rPr>
          <w:rFonts w:hint="eastAsia" w:ascii="宋体" w:hAnsi="宋体"/>
          <w:b/>
          <w:color w:val="000000"/>
          <w:sz w:val="24"/>
        </w:rPr>
      </w:pPr>
      <w:r>
        <w:rPr>
          <w:rFonts w:hint="eastAsia" w:ascii="宋体" w:hAnsi="宋体"/>
          <w:b/>
          <w:color w:val="000000"/>
          <w:sz w:val="24"/>
        </w:rPr>
      </w:r>
      <w:r/>
    </w:p>
    <w:p>
      <w:pPr>
        <w:pStyle w:val="940"/>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法定代表人（签字或盖章）：</w:t>
      </w:r>
      <w:r>
        <w:rPr>
          <w:rFonts w:hint="eastAsia" w:ascii="宋体" w:hAnsi="宋体"/>
          <w:b/>
          <w:color w:val="000000"/>
          <w:sz w:val="24"/>
        </w:rPr>
      </w:r>
      <w:r/>
    </w:p>
    <w:p>
      <w:pPr>
        <w:pStyle w:val="940"/>
        <w:ind w:firstLine="482"/>
        <w:spacing w:before="120" w:after="120" w:line="360" w:lineRule="auto"/>
        <w:rPr>
          <w:rFonts w:hint="eastAsia" w:ascii="宋体" w:hAnsi="宋体"/>
          <w:b/>
          <w:color w:val="000000"/>
          <w:sz w:val="24"/>
        </w:rPr>
      </w:pPr>
      <w:r>
        <w:rPr>
          <w:rFonts w:hint="eastAsia" w:ascii="宋体" w:hAnsi="宋体"/>
          <w:b/>
          <w:color w:val="000000"/>
          <w:sz w:val="24"/>
        </w:rPr>
      </w:r>
      <w:r/>
    </w:p>
    <w:p>
      <w:pPr>
        <w:pStyle w:val="940"/>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投标人（盖章）：</w:t>
      </w:r>
      <w:r>
        <w:rPr>
          <w:rFonts w:hint="eastAsia" w:ascii="宋体" w:hAnsi="宋体"/>
          <w:b/>
          <w:color w:val="000000"/>
          <w:sz w:val="24"/>
        </w:rPr>
      </w:r>
      <w:r/>
    </w:p>
    <w:p>
      <w:pPr>
        <w:pStyle w:val="940"/>
        <w:jc w:val="left"/>
        <w:spacing w:after="120" w:line="360" w:lineRule="auto"/>
        <w:rPr>
          <w:rFonts w:hint="eastAsia" w:ascii="宋体" w:hAnsi="宋体"/>
          <w:b/>
          <w:color w:val="000000"/>
          <w:sz w:val="24"/>
        </w:rPr>
      </w:pPr>
      <w:r>
        <w:rPr>
          <w:rFonts w:hint="eastAsia" w:ascii="宋体" w:hAnsi="宋体"/>
          <w:b/>
          <w:color w:val="000000"/>
          <w:sz w:val="24"/>
        </w:rPr>
      </w:r>
      <w:r/>
    </w:p>
    <w:p>
      <w:pPr>
        <w:pStyle w:val="940"/>
        <w:jc w:val="right"/>
        <w:spacing w:after="120" w:line="360" w:lineRule="auto"/>
        <w:rPr>
          <w:rFonts w:hint="eastAsia"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hint="eastAsia" w:ascii="宋体" w:hAnsi="宋体"/>
          <w:b/>
          <w:color w:val="000000"/>
          <w:sz w:val="24"/>
        </w:rPr>
      </w:r>
      <w:r/>
    </w:p>
    <w:p>
      <w:pPr>
        <w:pStyle w:val="940"/>
        <w:rPr>
          <w:rFonts w:hint="eastAsia" w:ascii="宋体" w:hAnsi="宋体"/>
          <w:b/>
          <w:color w:val="000000"/>
          <w:sz w:val="32"/>
          <w:szCs w:val="32"/>
        </w:rPr>
      </w:pPr>
      <w:r>
        <w:rPr>
          <w:rFonts w:hint="eastAsia" w:ascii="宋体" w:hAnsi="宋体"/>
          <w:b/>
          <w:color w:val="000000"/>
          <w:sz w:val="32"/>
          <w:szCs w:val="32"/>
        </w:rPr>
      </w:r>
      <w:r/>
    </w:p>
    <w:p>
      <w:pPr>
        <w:pStyle w:val="940"/>
        <w:jc w:val="center"/>
        <w:rPr>
          <w:rFonts w:hint="eastAsia" w:ascii="宋体" w:hAnsi="宋体"/>
          <w:b/>
          <w:color w:val="000000"/>
          <w:sz w:val="32"/>
          <w:szCs w:val="32"/>
        </w:rPr>
      </w:pPr>
      <w:r>
        <w:rPr>
          <w:rFonts w:hint="eastAsia" w:ascii="宋体" w:hAnsi="宋体"/>
          <w:b/>
          <w:color w:val="000000"/>
          <w:sz w:val="32"/>
          <w:szCs w:val="32"/>
        </w:rPr>
      </w:r>
      <w:r/>
    </w:p>
    <w:p>
      <w:pPr>
        <w:pStyle w:val="940"/>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ascii="黑体" w:eastAsia="黑体"/>
          <w:color w:val="000000"/>
          <w:sz w:val="32"/>
          <w:szCs w:val="32"/>
        </w:rPr>
      </w:pPr>
      <w:r>
        <w:rPr>
          <w:rFonts w:hint="eastAsia" w:ascii="宋体" w:hAnsi="宋体" w:cs="Arial"/>
          <w:b/>
          <w:bCs/>
          <w:color w:val="000000"/>
          <w:sz w:val="32"/>
          <w:szCs w:val="32"/>
          <w:highlight w:val="none"/>
        </w:rPr>
      </w:r>
      <w:r>
        <w:rPr>
          <w:rFonts w:hint="eastAsia" w:ascii="宋体" w:hAnsi="宋体" w:cs="Arial"/>
          <w:b/>
          <w:bCs/>
          <w:color w:val="000000"/>
          <w:sz w:val="32"/>
          <w:szCs w:val="32"/>
          <w:highlight w:val="none"/>
        </w:rPr>
      </w:r>
      <w:r/>
    </w:p>
    <w:p>
      <w:pPr>
        <w:pStyle w:val="940"/>
        <w:jc w:val="center"/>
        <w:rPr>
          <w:rFonts w:hint="eastAsia" w:ascii="宋体" w:hAnsi="宋体" w:cs="Arial"/>
          <w:b/>
          <w:bCs/>
          <w:color w:val="000000"/>
          <w:sz w:val="32"/>
          <w:szCs w:val="32"/>
          <w:highlight w:val="none"/>
        </w:rPr>
      </w:pPr>
      <w:r>
        <w:rPr>
          <w:rFonts w:hint="eastAsia" w:ascii="宋体" w:hAnsi="宋体" w:cs="Arial"/>
          <w:b/>
          <w:bCs/>
          <w:color w:val="000000"/>
          <w:sz w:val="32"/>
          <w:szCs w:val="32"/>
        </w:rPr>
        <w:t xml:space="preserve">(十</w:t>
      </w:r>
      <w:r>
        <w:rPr>
          <w:rFonts w:hint="eastAsia" w:ascii="宋体" w:hAnsi="宋体" w:cs="Arial"/>
          <w:b/>
          <w:bCs/>
          <w:color w:val="000000"/>
          <w:sz w:val="32"/>
          <w:szCs w:val="32"/>
          <w:lang w:val="en-US" w:eastAsia="zh-CN"/>
        </w:rPr>
        <w:t xml:space="preserve">一</w:t>
      </w:r>
      <w:r>
        <w:rPr>
          <w:rFonts w:hint="eastAsia" w:ascii="宋体" w:hAnsi="宋体" w:cs="Arial"/>
          <w:b/>
          <w:bCs/>
          <w:color w:val="000000"/>
          <w:sz w:val="32"/>
          <w:szCs w:val="32"/>
        </w:rPr>
        <w:t xml:space="preserve">) 建湖县政府采购事前信用承诺书</w:t>
      </w:r>
      <w:r>
        <w:rPr>
          <w:rFonts w:ascii="黑体" w:eastAsia="黑体"/>
          <w:color w:val="000000"/>
          <w:sz w:val="32"/>
          <w:szCs w:val="32"/>
        </w:rPr>
      </w:r>
      <w:r/>
    </w:p>
    <w:p>
      <w:pPr>
        <w:pStyle w:val="94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hint="eastAsia" w:ascii="宋体" w:hAnsi="宋体"/>
          <w:color w:val="000000"/>
          <w:sz w:val="24"/>
          <w:szCs w:val="22"/>
        </w:rPr>
      </w:r>
      <w:r/>
    </w:p>
    <w:p>
      <w:pPr>
        <w:pStyle w:val="94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olor w:val="000000"/>
          <w:sz w:val="24"/>
          <w:szCs w:val="22"/>
        </w:rPr>
      </w:r>
      <w:r/>
    </w:p>
    <w:p>
      <w:pPr>
        <w:pStyle w:val="94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olor w:val="000000"/>
          <w:sz w:val="24"/>
          <w:szCs w:val="22"/>
        </w:rPr>
      </w:r>
      <w:r/>
    </w:p>
    <w:p>
      <w:pPr>
        <w:pStyle w:val="94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hint="eastAsia" w:ascii="宋体" w:hAnsi="宋体"/>
          <w:color w:val="000000"/>
          <w:sz w:val="24"/>
          <w:szCs w:val="22"/>
        </w:rPr>
      </w:r>
      <w:r/>
    </w:p>
    <w:p>
      <w:pPr>
        <w:pStyle w:val="94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hint="eastAsia" w:ascii="宋体" w:hAnsi="宋体"/>
          <w:color w:val="000000"/>
          <w:sz w:val="24"/>
          <w:szCs w:val="22"/>
        </w:rPr>
      </w:r>
      <w:r/>
    </w:p>
    <w:p>
      <w:pPr>
        <w:pStyle w:val="94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olor w:val="000000"/>
          <w:sz w:val="24"/>
          <w:szCs w:val="22"/>
        </w:rPr>
      </w:r>
      <w:r/>
    </w:p>
    <w:p>
      <w:pPr>
        <w:pStyle w:val="94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hint="eastAsia" w:ascii="宋体" w:hAnsi="宋体"/>
          <w:color w:val="000000"/>
          <w:sz w:val="24"/>
          <w:szCs w:val="22"/>
        </w:rPr>
      </w:r>
      <w:r/>
    </w:p>
    <w:p>
      <w:pPr>
        <w:pStyle w:val="94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olor w:val="000000"/>
          <w:sz w:val="24"/>
          <w:szCs w:val="22"/>
        </w:rPr>
      </w:r>
      <w:r/>
    </w:p>
    <w:p>
      <w:pPr>
        <w:pStyle w:val="94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hint="eastAsia" w:ascii="宋体" w:hAnsi="宋体"/>
          <w:color w:val="000000"/>
          <w:sz w:val="24"/>
          <w:szCs w:val="22"/>
        </w:rPr>
      </w:r>
      <w:r/>
    </w:p>
    <w:p>
      <w:pPr>
        <w:pStyle w:val="940"/>
        <w:jc w:val="center"/>
        <w:spacing w:line="500" w:lineRule="exact"/>
        <w:widowControl/>
        <w:rPr>
          <w:rFonts w:hint="eastAsia" w:ascii="宋体" w:hAnsi="宋体"/>
          <w:color w:val="000000"/>
          <w:sz w:val="24"/>
          <w:szCs w:val="22"/>
        </w:rPr>
      </w:pPr>
      <w:r>
        <w:rPr>
          <w:rFonts w:hint="eastAsia" w:ascii="宋体" w:hAnsi="宋体"/>
          <w:color w:val="000000"/>
          <w:sz w:val="24"/>
          <w:szCs w:val="22"/>
        </w:rPr>
      </w:r>
      <w:r/>
    </w:p>
    <w:p>
      <w:pPr>
        <w:pStyle w:val="94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法定代表人</w:t>
      </w:r>
      <w:r>
        <w:rPr>
          <w:rFonts w:hint="eastAsia" w:ascii="宋体" w:hAnsi="宋体"/>
          <w:color w:val="000000"/>
          <w:sz w:val="24"/>
        </w:rPr>
        <w:t xml:space="preserve">（签字或盖章）</w:t>
      </w:r>
      <w:r>
        <w:rPr>
          <w:rFonts w:hint="eastAsia" w:ascii="宋体" w:hAnsi="宋体"/>
          <w:color w:val="000000"/>
          <w:sz w:val="24"/>
          <w:szCs w:val="22"/>
        </w:rPr>
        <w:t xml:space="preserve">：</w:t>
      </w:r>
      <w:r>
        <w:rPr>
          <w:rFonts w:hint="eastAsia" w:ascii="宋体" w:hAnsi="宋体"/>
          <w:color w:val="000000"/>
          <w:sz w:val="24"/>
          <w:szCs w:val="22"/>
        </w:rPr>
      </w:r>
      <w:r/>
    </w:p>
    <w:p>
      <w:pPr>
        <w:pStyle w:val="94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r>
      <w:r/>
    </w:p>
    <w:p>
      <w:pPr>
        <w:pStyle w:val="94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单位名称（盖章）：</w:t>
      </w:r>
      <w:r>
        <w:rPr>
          <w:rFonts w:hint="eastAsia" w:ascii="宋体" w:hAnsi="宋体"/>
          <w:color w:val="000000"/>
          <w:sz w:val="24"/>
          <w:szCs w:val="22"/>
        </w:rPr>
      </w:r>
      <w:r/>
    </w:p>
    <w:p>
      <w:pPr>
        <w:pStyle w:val="940"/>
        <w:jc w:val="right"/>
        <w:spacing w:line="500" w:lineRule="exact"/>
        <w:widowControl/>
        <w:rPr>
          <w:rFonts w:hint="eastAsia"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r>
      <w:r/>
    </w:p>
    <w:p>
      <w:pPr>
        <w:pStyle w:val="940"/>
        <w:jc w:val="right"/>
        <w:spacing w:line="480" w:lineRule="exact"/>
        <w:rPr>
          <w:rFonts w:hint="eastAsia" w:ascii="宋体" w:hAnsi="宋体" w:cs="宋体"/>
          <w:b/>
          <w:color w:val="000000"/>
          <w:sz w:val="32"/>
          <w:szCs w:val="3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hint="eastAsia" w:ascii="宋体" w:hAnsi="宋体" w:cs="宋体"/>
          <w:b/>
          <w:color w:val="000000"/>
          <w:sz w:val="32"/>
          <w:szCs w:val="32"/>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75"/>
        <w:jc w:val="center"/>
        <w:rPr>
          <w:rFonts w:hint="eastAsia" w:ascii="宋体" w:hAnsi="宋体"/>
          <w:color w:val="000000"/>
        </w:rPr>
      </w:pPr>
      <w:r>
        <w:rPr>
          <w:rFonts w:hint="eastAsia" w:ascii="宋体" w:hAnsi="宋体"/>
          <w:color w:val="000000"/>
        </w:rPr>
        <w:t xml:space="preserve">（十</w:t>
      </w:r>
      <w:r>
        <w:rPr>
          <w:rFonts w:hint="eastAsia" w:ascii="宋体" w:hAnsi="宋体"/>
          <w:color w:val="000000"/>
          <w:lang w:val="en-US" w:eastAsia="zh-CN"/>
        </w:rPr>
        <w:t xml:space="preserve">二</w:t>
      </w:r>
      <w:r>
        <w:rPr>
          <w:rFonts w:hint="eastAsia" w:ascii="宋体" w:hAnsi="宋体"/>
          <w:color w:val="000000"/>
        </w:rPr>
        <w:t xml:space="preserve">）具备履行合同所必需的设备和专业技术能力的声明函</w:t>
      </w:r>
      <w:r>
        <w:rPr>
          <w:rFonts w:hint="eastAsia" w:ascii="宋体" w:hAnsi="宋体"/>
          <w:color w:val="000000"/>
        </w:rPr>
      </w:r>
      <w:r/>
    </w:p>
    <w:p>
      <w:pPr>
        <w:pStyle w:val="975"/>
        <w:jc w:val="center"/>
        <w:rPr>
          <w:rFonts w:hint="eastAsia" w:ascii="宋体" w:hAnsi="宋体"/>
          <w:color w:val="000000"/>
          <w:sz w:val="24"/>
          <w:szCs w:val="24"/>
        </w:rPr>
      </w:pPr>
      <w:r>
        <w:rPr>
          <w:rFonts w:hint="eastAsia" w:ascii="宋体" w:hAnsi="宋体"/>
          <w:color w:val="000000"/>
          <w:sz w:val="24"/>
          <w:szCs w:val="24"/>
        </w:rPr>
      </w:r>
      <w:r/>
    </w:p>
    <w:p>
      <w:pPr>
        <w:pStyle w:val="940"/>
        <w:ind w:firstLine="492"/>
        <w:spacing w:line="600" w:lineRule="exact"/>
        <w:rPr>
          <w:rFonts w:hint="eastAsia"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rPr>
      </w:r>
      <w:r/>
    </w:p>
    <w:p>
      <w:pPr>
        <w:pStyle w:val="940"/>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940"/>
        <w:ind w:firstLine="492"/>
        <w:spacing w:line="60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hint="eastAsia" w:ascii="宋体" w:hAnsi="宋体"/>
          <w:bCs/>
          <w:color w:val="000000"/>
          <w:sz w:val="24"/>
        </w:rPr>
      </w:r>
      <w:r/>
    </w:p>
    <w:p>
      <w:pPr>
        <w:pStyle w:val="940"/>
        <w:spacing w:line="60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40"/>
        <w:spacing w:line="600" w:lineRule="exact"/>
        <w:rPr>
          <w:rFonts w:hint="eastAsia" w:ascii="宋体" w:hAnsi="宋体"/>
          <w:bCs/>
          <w:color w:val="000000"/>
          <w:sz w:val="24"/>
        </w:rPr>
      </w:pPr>
      <w:r>
        <w:rPr>
          <w:rFonts w:hint="eastAsia" w:ascii="宋体" w:hAnsi="宋体"/>
          <w:bCs/>
          <w:color w:val="000000"/>
          <w:sz w:val="24"/>
        </w:rPr>
      </w:r>
      <w:r/>
    </w:p>
    <w:p>
      <w:pPr>
        <w:pStyle w:val="940"/>
        <w:ind w:firstLine="3840"/>
        <w:spacing w:line="460" w:lineRule="exact"/>
        <w:rPr>
          <w:rFonts w:hint="eastAsia" w:ascii="宋体" w:hAnsi="宋体"/>
          <w:bCs/>
          <w:color w:val="000000"/>
          <w:sz w:val="24"/>
        </w:rPr>
      </w:pPr>
      <w:r>
        <w:rPr>
          <w:rFonts w:hint="eastAsia" w:ascii="宋体" w:hAnsi="宋体"/>
          <w:bCs/>
          <w:color w:val="000000"/>
          <w:sz w:val="24"/>
        </w:rPr>
      </w:r>
      <w:r/>
    </w:p>
    <w:p>
      <w:pPr>
        <w:pStyle w:val="940"/>
        <w:ind w:firstLine="3840"/>
        <w:spacing w:line="460" w:lineRule="exact"/>
        <w:rPr>
          <w:rFonts w:hint="eastAsia" w:ascii="宋体" w:hAnsi="宋体"/>
          <w:bCs/>
          <w:color w:val="000000"/>
          <w:sz w:val="24"/>
        </w:rPr>
      </w:pPr>
      <w:r>
        <w:rPr>
          <w:rFonts w:hint="eastAsia" w:ascii="宋体" w:hAnsi="宋体"/>
          <w:bCs/>
          <w:color w:val="000000"/>
          <w:sz w:val="24"/>
        </w:rPr>
        <w:t xml:space="preserve">供应商名称（公章）：</w:t>
      </w: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75"/>
        <w:jc w:val="center"/>
        <w:rPr>
          <w:rFonts w:hint="eastAsia"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r>
      <w:r/>
    </w:p>
    <w:p>
      <w:pPr>
        <w:pStyle w:val="940"/>
        <w:ind w:firstLine="480"/>
        <w:jc w:val="right"/>
        <w:spacing w:line="500" w:lineRule="exact"/>
        <w:widowControl/>
        <w:rPr>
          <w:rFonts w:hint="eastAsia" w:ascii="宋体" w:hAnsi="宋体"/>
          <w:color w:val="000000"/>
          <w:sz w:val="24"/>
          <w:szCs w:val="22"/>
        </w:rPr>
      </w:pPr>
      <w:r>
        <w:rPr>
          <w:rFonts w:hint="eastAsia" w:ascii="宋体" w:hAnsi="宋体"/>
          <w:color w:val="000000"/>
          <w:sz w:val="24"/>
        </w:rPr>
        <w:t xml:space="preserve"> 日期：______年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szCs w:val="22"/>
        </w:rPr>
      </w:r>
      <w:r/>
    </w:p>
    <w:p>
      <w:pPr>
        <w:pStyle w:val="943"/>
        <w:jc w:val="center"/>
        <w:rPr>
          <w:rFonts w:hint="eastAsia" w:ascii="宋体" w:hAnsi="宋体"/>
          <w:color w:val="000000"/>
        </w:rPr>
      </w:pPr>
      <w:r>
        <w:rPr>
          <w:rFonts w:hint="eastAsia" w:ascii="宋体" w:hAnsi="宋体"/>
          <w:color w:val="000000"/>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6"/>
        <w:rPr>
          <w:rFonts w:hint="eastAsia"/>
          <w:color w:val="000000"/>
        </w:rPr>
      </w:pPr>
      <w:r>
        <w:rPr>
          <w:rFonts w:hint="eastAsia"/>
          <w:color w:val="000000"/>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rPr>
          <w:rFonts w:hint="eastAsia" w:ascii="宋体" w:hAnsi="宋体" w:cs="宋体"/>
          <w:b/>
          <w:color w:val="000000"/>
          <w:sz w:val="36"/>
          <w:szCs w:val="36"/>
        </w:rPr>
      </w:pPr>
      <w:r>
        <w:rPr>
          <w:rFonts w:hint="eastAsia" w:ascii="宋体" w:hAnsi="宋体" w:cs="宋体"/>
          <w:b/>
          <w:color w:val="000000"/>
          <w:sz w:val="36"/>
          <w:szCs w:val="36"/>
        </w:rPr>
      </w:r>
      <w:r/>
    </w:p>
    <w:p>
      <w:pPr>
        <w:ind w:firstLine="2530"/>
        <w:rPr>
          <w:rFonts w:hint="eastAsia" w:ascii="宋体" w:hAnsi="宋体" w:cs="宋体"/>
          <w:b/>
          <w:bCs/>
          <w:color w:val="000000"/>
          <w:sz w:val="36"/>
          <w:szCs w:val="36"/>
        </w:rPr>
      </w:pPr>
      <w:r>
        <w:rPr>
          <w:rFonts w:hint="eastAsia" w:ascii="宋体" w:hAnsi="宋体" w:cs="宋体"/>
          <w:b/>
          <w:color w:val="000000"/>
          <w:sz w:val="36"/>
          <w:szCs w:val="36"/>
          <w:highlight w:val="none"/>
        </w:rPr>
      </w:r>
      <w:r>
        <w:rPr>
          <w:rFonts w:hint="eastAsia" w:ascii="宋体" w:hAnsi="宋体" w:cs="宋体"/>
          <w:b/>
          <w:color w:val="000000"/>
          <w:sz w:val="36"/>
          <w:szCs w:val="36"/>
          <w:highlight w:val="none"/>
        </w:rPr>
      </w:r>
      <w:r/>
    </w:p>
    <w:p>
      <w:pPr>
        <w:pStyle w:val="940"/>
        <w:ind w:firstLine="2530"/>
        <w:rPr>
          <w:rFonts w:hint="eastAsia" w:ascii="宋体" w:hAnsi="宋体" w:cs="宋体"/>
          <w:b/>
          <w:bCs/>
          <w:color w:val="000000"/>
          <w:sz w:val="36"/>
          <w:szCs w:val="36"/>
          <w:highlight w:val="none"/>
        </w:rPr>
      </w:pPr>
      <w:r>
        <w:rPr>
          <w:rFonts w:hint="eastAsia" w:ascii="宋体" w:hAnsi="宋体" w:cs="宋体"/>
          <w:b/>
          <w:color w:val="000000"/>
          <w:sz w:val="36"/>
          <w:szCs w:val="36"/>
        </w:rPr>
        <w:t xml:space="preserve">（十</w:t>
      </w:r>
      <w:r>
        <w:rPr>
          <w:rFonts w:hint="eastAsia" w:ascii="宋体" w:hAnsi="宋体" w:cs="宋体"/>
          <w:b/>
          <w:color w:val="000000"/>
          <w:sz w:val="36"/>
          <w:szCs w:val="36"/>
          <w:lang w:val="en-US" w:eastAsia="zh-CN"/>
        </w:rPr>
        <w:t xml:space="preserve">三</w:t>
      </w:r>
      <w:r>
        <w:rPr>
          <w:rFonts w:hint="eastAsia" w:ascii="宋体" w:hAnsi="宋体" w:cs="宋体"/>
          <w:b/>
          <w:color w:val="000000"/>
          <w:sz w:val="36"/>
          <w:szCs w:val="36"/>
        </w:rPr>
        <w:t xml:space="preserve">）清单报价表</w:t>
      </w:r>
      <w:r>
        <w:rPr>
          <w:rFonts w:hint="eastAsia" w:ascii="宋体" w:hAnsi="宋体" w:cs="宋体"/>
          <w:b/>
          <w:color w:val="000000"/>
          <w:sz w:val="36"/>
          <w:szCs w:val="36"/>
        </w:rPr>
      </w:r>
      <w:r/>
    </w:p>
    <w:p>
      <w:pPr>
        <w:pStyle w:val="940"/>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建湖县住房管理办公室</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rPr>
      </w:r>
      <w:r/>
    </w:p>
    <w:tbl>
      <w:tblPr>
        <w:tblW w:w="9744"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759"/>
        <w:gridCol w:w="1893"/>
        <w:gridCol w:w="2175"/>
        <w:gridCol w:w="855"/>
        <w:gridCol w:w="840"/>
        <w:gridCol w:w="1065"/>
        <w:gridCol w:w="960"/>
        <w:gridCol w:w="1197"/>
      </w:tblGrid>
      <w:tr>
        <w:trPr>
          <w:trHeight w:val="10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b/>
                <w:color w:val="000000"/>
                <w:szCs w:val="21"/>
              </w:rPr>
            </w:pPr>
            <w:r>
              <w:rPr>
                <w:rFonts w:hint="eastAsia"/>
                <w:b/>
                <w:color w:val="000000"/>
                <w:szCs w:val="21"/>
              </w:rPr>
              <w:t xml:space="preserve">序号</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b/>
                <w:color w:val="000000"/>
                <w:szCs w:val="21"/>
              </w:rPr>
            </w:pPr>
            <w:r>
              <w:rPr>
                <w:rFonts w:hint="eastAsia"/>
                <w:b/>
                <w:color w:val="000000"/>
                <w:szCs w:val="21"/>
              </w:rPr>
              <w:t xml:space="preserve">名称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b/>
                <w:color w:val="000000"/>
                <w:szCs w:val="21"/>
              </w:rPr>
            </w:pPr>
            <w:r>
              <w:rPr>
                <w:rFonts w:hint="eastAsia"/>
                <w:b/>
                <w:color w:val="000000"/>
                <w:szCs w:val="21"/>
              </w:rPr>
              <w:t xml:space="preserve">技术参数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b/>
                <w:color w:val="000000"/>
                <w:szCs w:val="21"/>
              </w:rPr>
            </w:pPr>
            <w:r>
              <w:rPr>
                <w:rFonts w:hint="eastAsia"/>
                <w:b/>
                <w:color w:val="000000"/>
                <w:szCs w:val="21"/>
              </w:rPr>
              <w:t xml:space="preserve">单位</w:t>
            </w:r>
            <w:r>
              <w:rPr>
                <w:rFonts w:hint="eastAsia"/>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b/>
                <w:color w:val="000000"/>
                <w:szCs w:val="21"/>
              </w:rPr>
            </w:pPr>
            <w:r>
              <w:rPr>
                <w:rFonts w:hint="eastAsia"/>
                <w:b/>
                <w:color w:val="000000"/>
                <w:szCs w:val="21"/>
              </w:rPr>
              <w:t xml:space="preserve">数量</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b/>
                <w:color w:val="000000"/>
                <w:szCs w:val="21"/>
              </w:rPr>
            </w:pPr>
            <w:r>
              <w:rPr>
                <w:rFonts w:hint="eastAsia"/>
                <w:b/>
                <w:color w:val="000000"/>
                <w:szCs w:val="21"/>
              </w:rPr>
              <w:t xml:space="preserve">单价（元）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b/>
                <w:color w:val="000000"/>
                <w:szCs w:val="21"/>
              </w:rPr>
            </w:pPr>
            <w:r>
              <w:rPr>
                <w:rFonts w:hint="eastAsia"/>
                <w:b/>
                <w:color w:val="000000"/>
                <w:szCs w:val="21"/>
              </w:rPr>
              <w:t xml:space="preserve">合价（元）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940"/>
              <w:jc w:val="center"/>
              <w:widowControl/>
              <w:rPr>
                <w:b/>
                <w:color w:val="000000"/>
                <w:szCs w:val="21"/>
              </w:rPr>
            </w:pPr>
            <w:r>
              <w:rPr>
                <w:rFonts w:hint="eastAsia"/>
                <w:b/>
                <w:color w:val="000000"/>
                <w:szCs w:val="21"/>
              </w:rPr>
              <w:t xml:space="preserve">选用品牌</w:t>
            </w:r>
            <w:r>
              <w:rPr>
                <w:b/>
                <w:color w:val="000000"/>
                <w:szCs w:val="21"/>
              </w:rPr>
            </w:r>
            <w:r/>
          </w:p>
          <w:p>
            <w:pPr>
              <w:pStyle w:val="940"/>
              <w:jc w:val="center"/>
              <w:widowControl/>
              <w:rPr>
                <w:rFonts w:ascii="宋体" w:hAnsi="宋体" w:eastAsia="等线" w:cs="宋体"/>
                <w:color w:val="000000"/>
                <w:sz w:val="24"/>
              </w:rPr>
            </w:pPr>
            <w:r>
              <w:rPr>
                <w:rFonts w:hint="eastAsia"/>
                <w:b/>
                <w:color w:val="000000"/>
                <w:szCs w:val="21"/>
              </w:rPr>
              <w:t xml:space="preserve">及型号</w:t>
            </w:r>
            <w:r>
              <w:rPr>
                <w:rFonts w:ascii="宋体" w:hAnsi="宋体" w:eastAsia="等线"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出入口摄像机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室外枪型摄像机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ascii="宋体" w:hAnsi="宋体" w:cs="宋体"/>
                <w:color w:val="000000"/>
                <w:sz w:val="20"/>
                <w:lang w:bidi="ar"/>
              </w:rPr>
            </w:pPr>
            <w:r>
              <w:rPr>
                <w:rFonts w:hint="eastAsia" w:ascii="宋体" w:hAnsi="宋体" w:cs="宋体"/>
                <w:color w:val="000000"/>
                <w:sz w:val="24"/>
                <w:szCs w:val="24"/>
                <w:lang w:bidi="ar"/>
              </w:rPr>
              <w:t xml:space="preserve">270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高空抛物摄像机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ascii="宋体" w:hAnsi="宋体" w:cs="宋体"/>
                <w:color w:val="000000"/>
                <w:sz w:val="20"/>
                <w:lang w:bidi="ar"/>
              </w:rPr>
            </w:pPr>
            <w:r>
              <w:rPr>
                <w:rFonts w:hint="eastAsia" w:ascii="宋体" w:hAnsi="宋体" w:cs="宋体"/>
                <w:color w:val="000000"/>
                <w:sz w:val="24"/>
                <w:szCs w:val="24"/>
                <w:lang w:bidi="ar"/>
              </w:rPr>
              <w:t xml:space="preserve">10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295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室外监控立杆3.5米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普通设备箱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55寸拼接屏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高清解码器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壁挂液压支架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拼接屏线缆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视频存储一体机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64路硬盘录像机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管理服务器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安全策略管理系统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日志收集与分析系统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数据加密机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安全加密服务平台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千兆汇聚交换机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管理电脑</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设备机柜</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PDU电源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电源电缆2*2.5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12890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12740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光纤收发器机架电源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单芯单模光纤尾纤SC</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单模光纤跳线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光纤配线架（含藕合器）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光缆熔接</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网络线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5610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PE管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路面开挖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手井</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136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专线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9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9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充电桩雨棚（单侧雨棚式）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11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智能电动自行车充电桩接电(含电箱）</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152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智能电动自行车充电桩小区内配套管线、设备及辅材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10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智能充电桩设备调测调通服务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智能消防灭火器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LED显示屏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车牌识别一体机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道闸（含雷达）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人员道闸</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4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4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40"/>
              <w:jc w:val="center"/>
              <w:widowControl/>
              <w:rPr>
                <w:rFonts w:hint="eastAsia" w:ascii="宋体" w:hAnsi="宋体" w:cs="宋体"/>
                <w:color w:val="000000"/>
                <w:sz w:val="20"/>
                <w:lang w:bidi="ar"/>
              </w:rPr>
            </w:pPr>
            <w:r>
              <w:rPr>
                <w:rFonts w:hint="eastAsia" w:ascii="宋体" w:hAnsi="宋体" w:cs="宋体"/>
                <w:color w:val="000000"/>
                <w:sz w:val="24"/>
                <w:szCs w:val="24"/>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4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40"/>
              <w:rPr>
                <w:rFonts w:ascii="宋体" w:hAnsi="宋体" w:cs="宋体"/>
                <w:color w:val="000000"/>
                <w:sz w:val="24"/>
              </w:rPr>
            </w:pPr>
            <w:r>
              <w:rPr>
                <w:rFonts w:ascii="宋体" w:hAnsi="宋体" w:cs="宋体"/>
                <w:color w:val="000000"/>
                <w:sz w:val="24"/>
              </w:rPr>
            </w:r>
            <w:r/>
          </w:p>
        </w:tc>
      </w:tr>
      <w:tr>
        <w:trPr>
          <w:trHeight w:val="850" w:hRule="exact"/>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7" w:type="dxa"/>
            <w:vAlign w:val="center"/>
            <w:textDirection w:val="lrTb"/>
            <w:noWrap w:val="false"/>
          </w:tcPr>
          <w:p>
            <w:pPr>
              <w:pStyle w:val="940"/>
              <w:jc w:val="center"/>
              <w:spacing w:line="36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46项</w:t>
            </w:r>
            <w:r>
              <w:rPr>
                <w:rFonts w:ascii="宋体" w:hAnsi="宋体" w:cs="宋体"/>
                <w:color w:val="000000"/>
                <w:szCs w:val="21"/>
              </w:rPr>
              <w:t xml:space="preserve">合价</w:t>
            </w:r>
            <w:r>
              <w:rPr>
                <w:rFonts w:ascii="宋体" w:hAnsi="宋体" w:cs="宋体"/>
                <w:color w:val="000000"/>
                <w:szCs w:val="21"/>
              </w:rPr>
            </w:r>
            <w:r/>
          </w:p>
          <w:p>
            <w:pPr>
              <w:pStyle w:val="940"/>
              <w:jc w:val="center"/>
              <w:spacing w:line="360" w:lineRule="exact"/>
              <w:widowControl/>
              <w:rPr>
                <w:rFonts w:hint="eastAsia" w:ascii="宋体" w:hAnsi="宋体"/>
                <w:color w:val="000000"/>
                <w:szCs w:val="21"/>
              </w:rPr>
            </w:pPr>
            <w:r>
              <w:rPr>
                <w:rFonts w:hint="eastAsia" w:ascii="宋体" w:hAnsi="宋体" w:cs="宋体"/>
                <w:color w:val="000000"/>
                <w:szCs w:val="21"/>
              </w:rPr>
              <w:t xml:space="preserve">（与开标一览表一致）</w:t>
            </w:r>
            <w:r>
              <w:rPr>
                <w:rFonts w:hint="eastAsia" w:ascii="宋体" w:hAnsi="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17" w:type="dxa"/>
            <w:vAlign w:val="center"/>
            <w:textDirection w:val="lrTb"/>
            <w:noWrap w:val="false"/>
          </w:tcPr>
          <w:p>
            <w:pPr>
              <w:pStyle w:val="940"/>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40"/>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tc>
      </w:tr>
    </w:tbl>
    <w:p>
      <w:pPr>
        <w:pStyle w:val="940"/>
        <w:ind w:firstLine="474"/>
        <w:jc w:val="left"/>
        <w:spacing w:line="480" w:lineRule="exact"/>
        <w:widowControl/>
        <w:rPr>
          <w:rFonts w:hint="eastAsia" w:ascii="宋体" w:hAnsi="宋体"/>
          <w:color w:val="000000"/>
          <w:sz w:val="24"/>
          <w:szCs w:val="24"/>
        </w:rPr>
      </w:pPr>
      <w:r>
        <w:rPr>
          <w:rFonts w:hint="eastAsia" w:ascii="宋体" w:hAnsi="宋体" w:cs="宋体"/>
          <w:b/>
          <w:bCs/>
          <w:color w:val="000000"/>
          <w:spacing w:val="-2"/>
          <w:sz w:val="24"/>
        </w:rPr>
        <w:t xml:space="preserve">注：</w:t>
      </w:r>
      <w:r>
        <w:rPr>
          <w:rFonts w:hint="eastAsia" w:ascii="宋体" w:hAnsi="宋体"/>
          <w:color w:val="000000"/>
          <w:sz w:val="24"/>
          <w:szCs w:val="24"/>
        </w:rPr>
        <w:t xml:space="preserve">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94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本项目采购预算为307.01万元，投标报价高于采购预算的作无效标论处。</w:t>
      </w:r>
      <w:r>
        <w:rPr>
          <w:rFonts w:hint="eastAsia" w:ascii="宋体" w:hAnsi="宋体" w:cs="宋体"/>
          <w:color w:val="000000"/>
          <w:sz w:val="24"/>
          <w:szCs w:val="24"/>
        </w:rPr>
      </w:r>
      <w:r/>
    </w:p>
    <w:p>
      <w:pPr>
        <w:pStyle w:val="94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4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40"/>
        <w:spacing w:line="360" w:lineRule="auto"/>
        <w:rPr>
          <w:rFonts w:ascii="宋体" w:hAnsi="宋体"/>
          <w:color w:val="000000"/>
          <w:sz w:val="24"/>
        </w:rPr>
      </w:pPr>
      <w:r>
        <w:rPr>
          <w:rFonts w:hint="eastAsia" w:ascii="宋体" w:hAnsi="宋体"/>
          <w:color w:val="000000"/>
          <w:sz w:val="24"/>
        </w:rPr>
        <w:t xml:space="preserve">投标方：（单位盖章）</w:t>
      </w:r>
      <w:r>
        <w:rPr>
          <w:rFonts w:ascii="宋体" w:hAnsi="宋体"/>
          <w:color w:val="000000"/>
          <w:sz w:val="24"/>
        </w:rPr>
      </w:r>
      <w:r/>
    </w:p>
    <w:p>
      <w:pPr>
        <w:pStyle w:val="940"/>
        <w:ind w:firstLine="480"/>
        <w:spacing w:line="360" w:lineRule="auto"/>
        <w:rPr>
          <w:rFonts w:ascii="宋体" w:hAnsi="宋体"/>
          <w:color w:val="000000"/>
          <w:sz w:val="24"/>
        </w:rPr>
      </w:pPr>
      <w:r>
        <w:rPr>
          <w:rFonts w:ascii="宋体" w:hAnsi="宋体"/>
          <w:color w:val="000000"/>
          <w:sz w:val="24"/>
        </w:rPr>
      </w:r>
      <w:r/>
    </w:p>
    <w:p>
      <w:pPr>
        <w:pStyle w:val="940"/>
        <w:spacing w:line="400" w:lineRule="exact"/>
        <w:rPr>
          <w:rFonts w:hint="eastAsia" w:ascii="宋体" w:hAnsi="宋体"/>
          <w:color w:val="000000"/>
          <w:sz w:val="24"/>
        </w:rPr>
      </w:pPr>
      <w:r>
        <w:rPr>
          <w:rFonts w:hint="eastAsia" w:ascii="宋体" w:hAnsi="宋体"/>
          <w:color w:val="000000"/>
          <w:sz w:val="24"/>
        </w:rPr>
        <w:t xml:space="preserve">法定代表人或授权委托人：（签字或盖章）</w:t>
      </w:r>
      <w:r>
        <w:rPr>
          <w:rFonts w:hint="eastAsia" w:ascii="宋体" w:hAnsi="宋体"/>
          <w:color w:val="000000"/>
          <w:sz w:val="24"/>
        </w:rPr>
      </w:r>
      <w:r/>
    </w:p>
    <w:p>
      <w:pPr>
        <w:pStyle w:val="962"/>
        <w:ind w:firstLine="2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62"/>
        <w:ind w:firstLine="240"/>
        <w:jc w:val="right"/>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940"/>
        <w:rPr>
          <w:color w:val="000000"/>
        </w:rPr>
      </w:pPr>
      <w:r>
        <w:rPr>
          <w:color w:val="000000"/>
        </w:rPr>
      </w:r>
      <w:r/>
    </w:p>
    <w:p>
      <w:pPr>
        <w:pStyle w:val="962"/>
        <w:ind w:firstLine="240"/>
        <w:rPr>
          <w:rFonts w:hint="eastAsia" w:ascii="宋体" w:hAnsi="宋体"/>
          <w:color w:val="000000"/>
          <w:sz w:val="24"/>
        </w:rPr>
      </w:pPr>
      <w:r>
        <w:rPr>
          <w:rFonts w:hint="eastAsia" w:ascii="宋体" w:hAnsi="宋体"/>
          <w:color w:val="000000"/>
          <w:sz w:val="24"/>
        </w:rPr>
      </w:r>
      <w:r/>
    </w:p>
    <w:p>
      <w:pPr>
        <w:pStyle w:val="940"/>
        <w:rPr>
          <w:color w:val="000000"/>
        </w:rPr>
        <w:sectPr>
          <w:headerReference w:type="default" r:id="rId9"/>
          <w:footerReference w:type="default" r:id="rId13"/>
          <w:footnotePr/>
          <w:endnotePr/>
          <w:type w:val="nextPage"/>
          <w:pgSz w:w="11906" w:h="16838" w:orient="portrait"/>
          <w:pgMar w:top="1134" w:right="1276" w:bottom="1134" w:left="1276" w:header="0" w:footer="992" w:gutter="0"/>
          <w:pgNumType w:start="1"/>
          <w:cols w:num="1" w:sep="0" w:space="1701" w:equalWidth="1"/>
          <w:docGrid w:linePitch="360"/>
        </w:sectPr>
      </w:pPr>
      <w:r>
        <w:rPr>
          <w:color w:val="000000"/>
        </w:rPr>
      </w:r>
      <w:r/>
    </w:p>
    <w:p>
      <w:pPr>
        <w:pStyle w:val="940"/>
        <w:jc w:val="center"/>
        <w:spacing w:line="480" w:lineRule="exact"/>
        <w:rPr>
          <w:rFonts w:hint="eastAsia" w:ascii="宋体" w:hAnsi="宋体"/>
          <w:b/>
          <w:color w:val="000000"/>
          <w:sz w:val="36"/>
          <w:szCs w:val="36"/>
        </w:rPr>
      </w:pPr>
      <w:r/>
      <w:bookmarkStart w:id="3" w:name="_Toc153981207"/>
      <w:r>
        <w:rPr>
          <w:rFonts w:hint="eastAsia" w:ascii="宋体" w:hAnsi="宋体" w:cs="Arial"/>
          <w:b/>
          <w:bCs/>
          <w:color w:val="000000"/>
          <w:sz w:val="36"/>
          <w:szCs w:val="36"/>
        </w:rPr>
        <w:t xml:space="preserve">（十</w:t>
      </w:r>
      <w:r>
        <w:rPr>
          <w:rFonts w:hint="eastAsia" w:ascii="宋体" w:hAnsi="宋体" w:cs="Arial"/>
          <w:b/>
          <w:bCs/>
          <w:color w:val="000000"/>
          <w:sz w:val="36"/>
          <w:szCs w:val="36"/>
          <w:lang w:val="en-US" w:eastAsia="zh-CN"/>
        </w:rPr>
        <w:t xml:space="preserve">四</w:t>
      </w:r>
      <w:r>
        <w:rPr>
          <w:rFonts w:hint="eastAsia" w:ascii="宋体" w:hAnsi="宋体" w:cs="Arial"/>
          <w:b/>
          <w:bCs/>
          <w:color w:val="000000"/>
          <w:sz w:val="36"/>
          <w:szCs w:val="36"/>
        </w:rPr>
        <w:t xml:space="preserve">）</w:t>
      </w:r>
      <w:r>
        <w:rPr>
          <w:rFonts w:hint="eastAsia" w:ascii="宋体" w:hAnsi="宋体"/>
          <w:b/>
          <w:color w:val="000000"/>
          <w:sz w:val="36"/>
          <w:szCs w:val="36"/>
        </w:rPr>
        <w:t xml:space="preserve">技术响应表</w:t>
      </w:r>
      <w:r>
        <w:rPr>
          <w:rFonts w:hint="eastAsia"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ascii="宋体" w:hAnsi="宋体"/>
                <w:color w:val="000000"/>
                <w:sz w:val="24"/>
              </w:rPr>
              <w:t xml:space="preserve">序号</w:t>
            </w:r>
            <w:r>
              <w:rPr>
                <w:rFonts w:hint="eastAsia" w:ascii="宋体" w:hAnsi="宋体"/>
                <w:color w:val="000000"/>
                <w:sz w:val="24"/>
              </w:rPr>
            </w:r>
            <w:r/>
          </w:p>
        </w:tc>
        <w:tc>
          <w:tcPr>
            <w:tcW w:w="2587"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t xml:space="preserve">服务内容</w:t>
            </w: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hint="eastAsia" w:ascii="宋体" w:hAnsi="宋体"/>
                <w:color w:val="000000"/>
                <w:sz w:val="24"/>
              </w:rPr>
            </w:r>
            <w:r/>
          </w:p>
        </w:tc>
        <w:tc>
          <w:tcPr>
            <w:tcW w:w="2268"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t xml:space="preserve">偏离情况</w:t>
            </w:r>
            <w:r>
              <w:rPr>
                <w:rFonts w:hint="eastAsia" w:ascii="宋体" w:hAnsi="宋体"/>
                <w:color w:val="000000"/>
                <w:sz w:val="24"/>
              </w:rPr>
            </w:r>
            <w:r/>
          </w:p>
        </w:tc>
      </w:tr>
      <w:tr>
        <w:trPr>
          <w:trHeight w:val="737" w:hRule="exact"/>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40"/>
              <w:jc w:val="center"/>
              <w:spacing w:line="480" w:lineRule="exact"/>
              <w:rPr>
                <w:rFonts w:hint="eastAsia" w:ascii="宋体" w:hAnsi="宋体"/>
                <w:color w:val="000000"/>
                <w:sz w:val="24"/>
              </w:rPr>
            </w:pPr>
            <w:r>
              <w:rPr>
                <w:rFonts w:hint="eastAsia" w:ascii="宋体" w:hAnsi="宋体"/>
                <w:color w:val="000000"/>
                <w:sz w:val="24"/>
              </w:rPr>
            </w:r>
            <w:r/>
          </w:p>
        </w:tc>
      </w:tr>
    </w:tbl>
    <w:p>
      <w:pPr>
        <w:pStyle w:val="940"/>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rPr>
          <w:rFonts w:ascii="宋体"/>
          <w:b/>
          <w:bCs/>
          <w:color w:val="000000"/>
          <w:spacing w:val="-2"/>
          <w:sz w:val="24"/>
        </w:rPr>
      </w:r>
      <w:r/>
    </w:p>
    <w:p>
      <w:pPr>
        <w:pStyle w:val="940"/>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40"/>
        <w:jc w:val="left"/>
        <w:spacing w:line="460" w:lineRule="exact"/>
        <w:widowControl/>
        <w:rPr>
          <w:color w:val="000000"/>
          <w:sz w:val="24"/>
        </w:rPr>
      </w:pPr>
      <w:r>
        <w:rPr>
          <w:color w:val="000000"/>
          <w:sz w:val="24"/>
        </w:rPr>
      </w:r>
      <w:r/>
    </w:p>
    <w:p>
      <w:pPr>
        <w:pStyle w:val="940"/>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40"/>
        <w:ind w:firstLine="480"/>
        <w:spacing w:before="100" w:beforeAutospacing="1" w:after="100" w:afterAutospacing="1" w:line="460" w:lineRule="exact"/>
        <w:rPr>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color w:val="000000"/>
          <w:sz w:val="24"/>
        </w:rPr>
      </w:r>
      <w:r/>
    </w:p>
    <w:p>
      <w:pPr>
        <w:pStyle w:val="940"/>
        <w:jc w:val="center"/>
        <w:spacing w:line="480" w:lineRule="exact"/>
        <w:rPr>
          <w:rFonts w:hint="eastAsia"/>
          <w:color w:val="000000"/>
          <w:sz w:val="24"/>
        </w:rPr>
      </w:pPr>
      <w:r>
        <w:rPr>
          <w:rFonts w:hint="eastAsia"/>
          <w:color w:val="000000"/>
          <w:sz w:val="24"/>
        </w:rPr>
        <w:t xml:space="preserve">                                                       年    月    日</w:t>
      </w:r>
      <w:r>
        <w:rPr>
          <w:rFonts w:hint="eastAsia"/>
          <w:color w:val="000000"/>
          <w:sz w:val="24"/>
        </w:rPr>
      </w:r>
      <w:r/>
    </w:p>
    <w:p>
      <w:pPr>
        <w:pStyle w:val="940"/>
        <w:jc w:val="center"/>
        <w:spacing w:line="480" w:lineRule="exact"/>
        <w:rPr>
          <w:rFonts w:hint="eastAsia"/>
          <w:color w:val="000000"/>
          <w:sz w:val="24"/>
        </w:rPr>
      </w:pPr>
      <w:r>
        <w:rPr>
          <w:rFonts w:hint="eastAsia"/>
          <w:color w:val="000000"/>
          <w:sz w:val="24"/>
        </w:rPr>
      </w:r>
      <w:r/>
    </w:p>
    <w:p>
      <w:pPr>
        <w:pStyle w:val="940"/>
        <w:jc w:val="center"/>
        <w:spacing w:line="480" w:lineRule="exact"/>
        <w:rPr>
          <w:rFonts w:hint="eastAsia"/>
          <w:color w:val="000000"/>
          <w:sz w:val="24"/>
        </w:rPr>
      </w:pPr>
      <w:r>
        <w:rPr>
          <w:rFonts w:hint="eastAsia"/>
          <w:color w:val="000000"/>
          <w:sz w:val="24"/>
        </w:rPr>
      </w:r>
      <w:r/>
    </w:p>
    <w:p>
      <w:pPr>
        <w:pStyle w:val="940"/>
        <w:jc w:val="center"/>
        <w:spacing w:line="480" w:lineRule="exact"/>
        <w:rPr>
          <w:rFonts w:hint="eastAsia"/>
          <w:color w:val="000000"/>
          <w:sz w:val="24"/>
        </w:rPr>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pPr>
      <w:r>
        <w:rPr>
          <w:rFonts w:hint="eastAsia"/>
          <w:color w:val="000000"/>
          <w:sz w:val="24"/>
        </w:rPr>
      </w:r>
      <w:r/>
    </w:p>
    <w:p>
      <w:pPr>
        <w:pStyle w:val="940"/>
        <w:jc w:val="center"/>
        <w:spacing w:line="480" w:lineRule="exact"/>
        <w:rPr>
          <w:rFonts w:hint="eastAsia" w:ascii="宋体" w:hAnsi="宋体"/>
          <w:color w:val="000000"/>
          <w:sz w:val="36"/>
          <w:szCs w:val="36"/>
        </w:rPr>
      </w:pPr>
      <w:r>
        <w:rPr>
          <w:rFonts w:hint="eastAsia" w:ascii="宋体" w:hAnsi="宋体"/>
          <w:b/>
          <w:color w:val="000000"/>
          <w:sz w:val="36"/>
        </w:rPr>
        <w:t xml:space="preserve">（十</w:t>
      </w:r>
      <w:r>
        <w:rPr>
          <w:rFonts w:hint="eastAsia" w:ascii="宋体" w:hAnsi="宋体"/>
          <w:b/>
          <w:color w:val="000000"/>
          <w:sz w:val="36"/>
          <w:lang w:val="en-US" w:eastAsia="zh-CN"/>
        </w:rPr>
        <w:t xml:space="preserve">五</w:t>
      </w:r>
      <w:r>
        <w:rPr>
          <w:rFonts w:hint="eastAsia" w:ascii="宋体" w:hAnsi="宋体"/>
          <w:b/>
          <w:color w:val="000000"/>
          <w:sz w:val="36"/>
        </w:rPr>
        <w:t xml:space="preserve">）</w:t>
      </w:r>
      <w:r>
        <w:rPr>
          <w:rFonts w:hint="eastAsia" w:ascii="宋体" w:hAnsi="宋体"/>
          <w:b/>
          <w:color w:val="000000"/>
          <w:sz w:val="36"/>
          <w:szCs w:val="36"/>
        </w:rPr>
        <w:t xml:space="preserve">服务承诺函</w:t>
      </w:r>
      <w:r>
        <w:rPr>
          <w:rFonts w:hint="eastAsia"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4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94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6703" w:type="dxa"/>
            <w:vAlign w:val="top"/>
            <w:textDirection w:val="lrTb"/>
            <w:noWrap w:val="false"/>
          </w:tcPr>
          <w:p>
            <w:pPr>
              <w:pStyle w:val="1006"/>
              <w:contextualSpacing/>
              <w:ind w:firstLine="0"/>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sz w:val="24"/>
              </w:rPr>
              <w:t xml:space="preserve">，将被列入不良行为记录名单。</w:t>
            </w:r>
            <w:r>
              <w:rPr>
                <w:rFonts w:hint="eastAsia" w:ascii="宋体" w:hAnsi="宋体" w:cs="宋体"/>
                <w:b/>
                <w:bCs/>
                <w:color w:val="000000"/>
                <w:sz w:val="24"/>
                <w:szCs w:val="24"/>
              </w:rPr>
            </w:r>
            <w:r/>
          </w:p>
          <w:p>
            <w:pPr>
              <w:pStyle w:val="940"/>
              <w:spacing w:line="440" w:lineRule="exact"/>
              <w:rPr>
                <w:rFonts w:hint="eastAsia" w:ascii="宋体" w:hAnsi="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 </w:t>
            </w:r>
            <w:r>
              <w:rPr>
                <w:rFonts w:hint="eastAsia" w:ascii="宋体" w:hAnsi="宋体" w:cs="Arial"/>
                <w:color w:val="000000"/>
                <w:sz w:val="24"/>
              </w:rPr>
              <w:t xml:space="preserve">供应商自行承担运输、指导安装、调试过程中的安全责任</w:t>
            </w:r>
            <w:r>
              <w:rPr>
                <w:rFonts w:hint="eastAsia" w:ascii="宋体" w:hAnsi="宋体"/>
                <w:bCs/>
                <w:color w:val="000000"/>
                <w:sz w:val="24"/>
              </w:rPr>
              <w:t xml:space="preserve">。</w:t>
            </w:r>
            <w:r>
              <w:rPr>
                <w:rFonts w:hint="eastAsia" w:ascii="宋体" w:hAnsi="宋体"/>
                <w:bCs/>
                <w:color w:val="000000"/>
                <w:sz w:val="24"/>
              </w:rPr>
            </w:r>
            <w:r/>
          </w:p>
          <w:p>
            <w:pPr>
              <w:pStyle w:val="940"/>
              <w:rPr>
                <w:rFonts w:hint="eastAsia" w:ascii="宋体" w:hAnsi="宋体"/>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w:t>
            </w:r>
            <w:r>
              <w:rPr>
                <w:rFonts w:ascii="宋体" w:hAnsi="宋体" w:cs="宋体"/>
                <w:bCs/>
                <w:color w:val="000000"/>
                <w:sz w:val="24"/>
              </w:rPr>
              <w:t xml:space="preserve"> </w:t>
            </w:r>
            <w:r>
              <w:rPr>
                <w:rFonts w:hint="eastAsia" w:ascii="宋体" w:hAnsi="宋体" w:cs="宋体"/>
                <w:bCs/>
                <w:color w:val="000000"/>
                <w:sz w:val="24"/>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olor w:val="000000"/>
                <w:sz w:val="24"/>
              </w:rPr>
            </w:r>
            <w:r/>
          </w:p>
        </w:tc>
      </w:tr>
      <w:tr>
        <w:trPr>
          <w:trHeight w:val="5307"/>
        </w:trPr>
        <w:tc>
          <w:tcPr>
            <w:tcW w:w="2405" w:type="dxa"/>
            <w:vAlign w:val="center"/>
            <w:textDirection w:val="lrTb"/>
            <w:noWrap w:val="false"/>
          </w:tcPr>
          <w:p>
            <w:pPr>
              <w:pStyle w:val="94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6703" w:type="dxa"/>
            <w:vAlign w:val="top"/>
            <w:textDirection w:val="lrTb"/>
            <w:noWrap w:val="false"/>
          </w:tcPr>
          <w:p>
            <w:pPr>
              <w:pStyle w:val="940"/>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940"/>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注：各投标人须响应本项目招标文件P35的服务保障和承诺要求逐条响应，未响应或部分响应的不得分。</w:t>
      </w:r>
      <w:r>
        <w:rPr>
          <w:rFonts w:hint="eastAsia" w:ascii="宋体" w:hAnsi="宋体"/>
          <w:b/>
          <w:bCs/>
          <w:color w:val="000000"/>
          <w:spacing w:val="-2"/>
          <w:sz w:val="24"/>
        </w:rPr>
      </w:r>
      <w:r/>
    </w:p>
    <w:p>
      <w:pPr>
        <w:pStyle w:val="940"/>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r>
      <w:r/>
    </w:p>
    <w:p>
      <w:pPr>
        <w:pStyle w:val="940"/>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940"/>
        <w:spacing w:before="100" w:beforeAutospacing="1" w:after="100" w:afterAutospacing="1" w:line="480" w:lineRule="exact"/>
        <w:rPr>
          <w:rFonts w:hint="eastAsia"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ascii="宋体" w:hAnsi="宋体"/>
          <w:b/>
          <w:color w:val="000000"/>
          <w:sz w:val="36"/>
          <w:szCs w:val="36"/>
        </w:rPr>
      </w:r>
      <w:r/>
    </w:p>
    <w:p>
      <w:pPr>
        <w:pStyle w:val="940"/>
        <w:jc w:val="right"/>
        <w:spacing w:line="480" w:lineRule="exact"/>
        <w:rPr>
          <w:color w:val="000000"/>
          <w:sz w:val="24"/>
        </w:rPr>
      </w:pPr>
      <w:r>
        <w:rPr>
          <w:rFonts w:hint="eastAsia"/>
          <w:color w:val="000000"/>
          <w:sz w:val="24"/>
        </w:rPr>
        <w:t xml:space="preserve">年    月    日</w:t>
      </w:r>
      <w:r>
        <w:rPr>
          <w:color w:val="000000"/>
          <w:sz w:val="24"/>
        </w:rPr>
      </w:r>
      <w:r/>
    </w:p>
    <w:p>
      <w:pPr>
        <w:pStyle w:val="940"/>
        <w:jc w:val="center"/>
        <w:spacing w:before="50" w:after="50"/>
        <w:rPr>
          <w:rFonts w:hint="eastAsia"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黑体"/>
          <w:b/>
          <w:color w:val="000000"/>
          <w:sz w:val="32"/>
          <w:szCs w:val="32"/>
        </w:rPr>
      </w:r>
      <w:r/>
    </w:p>
    <w:p>
      <w:pPr>
        <w:pStyle w:val="940"/>
        <w:contextualSpacing/>
        <w:jc w:val="center"/>
        <w:keepLines/>
        <w:keepNext/>
        <w:rPr>
          <w:rFonts w:ascii="宋体" w:hAnsi="宋体"/>
          <w:b/>
          <w:bCs/>
          <w:color w:val="000000"/>
          <w:sz w:val="36"/>
          <w:szCs w:val="36"/>
        </w:rPr>
        <w:outlineLvl w:val="2"/>
      </w:pPr>
      <w:r/>
      <w:bookmarkEnd w:id="3"/>
      <w:r/>
      <w:bookmarkStart w:id="4" w:name="_Toc42355144"/>
      <w:r/>
      <w:bookmarkStart w:id="5" w:name="_Toc88721319"/>
      <w:r>
        <w:rPr>
          <w:rFonts w:hint="eastAsia" w:ascii="宋体" w:hAnsi="宋体"/>
          <w:b/>
          <w:bCs/>
          <w:color w:val="000000"/>
          <w:sz w:val="36"/>
          <w:szCs w:val="36"/>
        </w:rPr>
        <w:t xml:space="preserve">（十</w:t>
      </w:r>
      <w:r>
        <w:rPr>
          <w:rFonts w:hint="eastAsia" w:ascii="宋体" w:hAnsi="宋体"/>
          <w:b/>
          <w:bCs/>
          <w:color w:val="000000"/>
          <w:sz w:val="36"/>
          <w:szCs w:val="36"/>
          <w:lang w:val="en-US" w:eastAsia="zh-CN"/>
        </w:rPr>
        <w:t xml:space="preserve">六</w:t>
      </w:r>
      <w:r>
        <w:rPr>
          <w:rFonts w:hint="eastAsia" w:ascii="宋体" w:hAnsi="宋体"/>
          <w:b/>
          <w:bCs/>
          <w:color w:val="000000"/>
          <w:sz w:val="36"/>
          <w:szCs w:val="36"/>
        </w:rPr>
        <w:t xml:space="preserve">）实施方案</w:t>
      </w:r>
      <w:bookmarkEnd w:id="4"/>
      <w:r/>
      <w:bookmarkEnd w:id="5"/>
      <w:r>
        <w:rPr>
          <w:rFonts w:ascii="宋体" w:hAnsi="宋体"/>
          <w:b/>
          <w:bCs/>
          <w:color w:val="000000"/>
          <w:sz w:val="36"/>
          <w:szCs w:val="36"/>
        </w:rPr>
      </w:r>
      <w:r/>
    </w:p>
    <w:p>
      <w:pPr>
        <w:pStyle w:val="968"/>
        <w:ind w:left="0" w:firstLine="1920"/>
        <w:tabs>
          <w:tab w:val="left" w:pos="180" w:leader="none"/>
        </w:tabs>
        <w:rPr>
          <w:rFonts w:hint="eastAsia" w:ascii="宋体" w:hAnsi="宋体"/>
          <w:color w:val="000000"/>
        </w:rPr>
      </w:pPr>
      <w:r>
        <w:rPr>
          <w:rFonts w:hint="eastAsia" w:ascii="宋体" w:hAnsi="宋体"/>
          <w:color w:val="000000"/>
        </w:rPr>
        <w:t xml:space="preserve">（投标人根据评标细则中的相关要求自行编制，格式自制）</w:t>
      </w:r>
      <w:r/>
    </w:p>
    <w:sectPr>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677"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6"/>
                            <w:tabs>
                              <w:tab w:val="clear" w:pos="4153" w:leader="none"/>
                              <w:tab w:val="clear" w:pos="8306" w:leader="none"/>
                            </w:tabs>
                          </w:pPr>
                          <w:r/>
                          <w:r/>
                        </w:p>
                        <w:p>
                          <w:pPr>
                            <w:pStyle w:val="9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6"/>
                      <w:tabs>
                        <w:tab w:val="clear" w:pos="4153" w:leader="none"/>
                        <w:tab w:val="clear" w:pos="8306" w:leader="none"/>
                      </w:tabs>
                    </w:pPr>
                    <w:r/>
                    <w:r/>
                  </w:p>
                  <w:p>
                    <w:pPr>
                      <w:pStyle w:val="940"/>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940"/>
        <w:ind w:left="3946" w:hanging="1980"/>
        <w:tabs>
          <w:tab w:val="num" w:pos="3946" w:leader="none"/>
        </w:tabs>
      </w:pPr>
      <w:rPr>
        <w:rFonts w:ascii="宋体" w:hAnsi="宋体"/>
      </w:rPr>
    </w:lvl>
    <w:lvl w:ilvl="1">
      <w:start w:val="1"/>
      <w:numFmt w:val="lowerLetter"/>
      <w:isLgl w:val="false"/>
      <w:suff w:val="tab"/>
      <w:lvlText w:val="%2)"/>
      <w:lvlJc w:val="left"/>
      <w:pPr>
        <w:pStyle w:val="940"/>
        <w:ind w:left="2806" w:hanging="420"/>
        <w:tabs>
          <w:tab w:val="num" w:pos="2806" w:leader="none"/>
        </w:tabs>
      </w:pPr>
    </w:lvl>
    <w:lvl w:ilvl="2">
      <w:start w:val="1"/>
      <w:numFmt w:val="lowerRoman"/>
      <w:isLgl w:val="false"/>
      <w:suff w:val="tab"/>
      <w:lvlText w:val="%3."/>
      <w:lvlJc w:val="right"/>
      <w:pPr>
        <w:pStyle w:val="940"/>
        <w:ind w:left="3226" w:hanging="420"/>
        <w:tabs>
          <w:tab w:val="num" w:pos="3226" w:leader="none"/>
        </w:tabs>
      </w:pPr>
    </w:lvl>
    <w:lvl w:ilvl="3">
      <w:start w:val="1"/>
      <w:numFmt w:val="decimal"/>
      <w:isLgl w:val="false"/>
      <w:suff w:val="tab"/>
      <w:lvlText w:val="%4."/>
      <w:lvlJc w:val="left"/>
      <w:pPr>
        <w:pStyle w:val="940"/>
        <w:ind w:left="3646" w:hanging="420"/>
        <w:tabs>
          <w:tab w:val="num" w:pos="3646" w:leader="none"/>
        </w:tabs>
      </w:pPr>
    </w:lvl>
    <w:lvl w:ilvl="4">
      <w:start w:val="1"/>
      <w:numFmt w:val="lowerLetter"/>
      <w:isLgl w:val="false"/>
      <w:suff w:val="tab"/>
      <w:lvlText w:val="%5)"/>
      <w:lvlJc w:val="left"/>
      <w:pPr>
        <w:pStyle w:val="940"/>
        <w:ind w:left="4066" w:hanging="420"/>
        <w:tabs>
          <w:tab w:val="num" w:pos="4066" w:leader="none"/>
        </w:tabs>
      </w:pPr>
    </w:lvl>
    <w:lvl w:ilvl="5">
      <w:start w:val="1"/>
      <w:numFmt w:val="lowerRoman"/>
      <w:isLgl w:val="false"/>
      <w:suff w:val="tab"/>
      <w:lvlText w:val="%6."/>
      <w:lvlJc w:val="right"/>
      <w:pPr>
        <w:pStyle w:val="940"/>
        <w:ind w:left="4486" w:hanging="420"/>
        <w:tabs>
          <w:tab w:val="num" w:pos="4486" w:leader="none"/>
        </w:tabs>
      </w:pPr>
    </w:lvl>
    <w:lvl w:ilvl="6">
      <w:start w:val="1"/>
      <w:numFmt w:val="decimal"/>
      <w:isLgl w:val="false"/>
      <w:suff w:val="tab"/>
      <w:lvlText w:val="%7."/>
      <w:lvlJc w:val="left"/>
      <w:pPr>
        <w:pStyle w:val="940"/>
        <w:ind w:left="4906" w:hanging="420"/>
        <w:tabs>
          <w:tab w:val="num" w:pos="4906" w:leader="none"/>
        </w:tabs>
      </w:pPr>
    </w:lvl>
    <w:lvl w:ilvl="7">
      <w:start w:val="1"/>
      <w:numFmt w:val="lowerLetter"/>
      <w:isLgl w:val="false"/>
      <w:suff w:val="tab"/>
      <w:lvlText w:val="%8)"/>
      <w:lvlJc w:val="left"/>
      <w:pPr>
        <w:pStyle w:val="940"/>
        <w:ind w:left="5326" w:hanging="420"/>
        <w:tabs>
          <w:tab w:val="num" w:pos="5326" w:leader="none"/>
        </w:tabs>
      </w:pPr>
    </w:lvl>
    <w:lvl w:ilvl="8">
      <w:start w:val="1"/>
      <w:numFmt w:val="lowerRoman"/>
      <w:isLgl w:val="false"/>
      <w:suff w:val="tab"/>
      <w:lvlText w:val="%9."/>
      <w:lvlJc w:val="right"/>
      <w:pPr>
        <w:pStyle w:val="940"/>
        <w:ind w:left="5746" w:hanging="420"/>
        <w:tabs>
          <w:tab w:val="num" w:pos="5746" w:leader="none"/>
        </w:tabs>
      </w:pPr>
    </w:lvl>
  </w:abstractNum>
  <w:abstractNum w:abstractNumId="1">
    <w:multiLevelType w:val="hybridMultilevel"/>
    <w:lvl w:ilvl="0">
      <w:start w:val="1"/>
      <w:numFmt w:val="decimal"/>
      <w:isLgl w:val="false"/>
      <w:suff w:val="tab"/>
      <w:lvlText w:val="%1."/>
      <w:lvlJc w:val="left"/>
      <w:pPr>
        <w:pStyle w:val="9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0"/>
    <w:next w:val="940"/>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0"/>
    <w:next w:val="940"/>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0"/>
    <w:next w:val="940"/>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0"/>
    <w:next w:val="940"/>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0"/>
    <w:next w:val="940"/>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0"/>
    <w:next w:val="940"/>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0"/>
    <w:next w:val="940"/>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0"/>
    <w:next w:val="940"/>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0"/>
    <w:next w:val="940"/>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0"/>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0"/>
    <w:next w:val="940"/>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0"/>
    <w:next w:val="940"/>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0"/>
    <w:next w:val="940"/>
    <w:link w:val="788"/>
    <w:uiPriority w:val="29"/>
    <w:qFormat/>
    <w:pPr>
      <w:ind w:left="720" w:right="720"/>
    </w:pPr>
    <w:rPr>
      <w:i/>
    </w:rPr>
  </w:style>
  <w:style w:type="character" w:styleId="788">
    <w:name w:val="Quote Char"/>
    <w:link w:val="787"/>
    <w:uiPriority w:val="29"/>
    <w:rPr>
      <w:i/>
    </w:rPr>
  </w:style>
  <w:style w:type="paragraph" w:styleId="789">
    <w:name w:val="Intense Quote"/>
    <w:basedOn w:val="940"/>
    <w:next w:val="9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0"/>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0"/>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0"/>
    <w:next w:val="940"/>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6"/>
    <w:link w:val="940"/>
    <w:qFormat/>
    <w:pPr>
      <w:jc w:val="both"/>
      <w:widowControl w:val="off"/>
    </w:pPr>
    <w:rPr>
      <w:sz w:val="21"/>
      <w:lang w:val="en-US" w:eastAsia="zh-CN" w:bidi="ar-SA"/>
    </w:rPr>
  </w:style>
  <w:style w:type="paragraph" w:styleId="941">
    <w:name w:val="标题 1"/>
    <w:basedOn w:val="940"/>
    <w:next w:val="940"/>
    <w:link w:val="940"/>
    <w:uiPriority w:val="9"/>
    <w:qFormat/>
    <w:pPr>
      <w:keepLines/>
      <w:keepNext/>
      <w:spacing w:before="340" w:after="330" w:line="578" w:lineRule="auto"/>
      <w:outlineLvl w:val="0"/>
    </w:pPr>
    <w:rPr>
      <w:b/>
      <w:bCs/>
      <w:sz w:val="44"/>
      <w:szCs w:val="44"/>
    </w:rPr>
  </w:style>
  <w:style w:type="paragraph" w:styleId="942">
    <w:name w:val="标题 2"/>
    <w:basedOn w:val="940"/>
    <w:next w:val="940"/>
    <w:link w:val="940"/>
    <w:qFormat/>
    <w:pPr>
      <w:jc w:val="left"/>
      <w:spacing w:beforeAutospacing="1" w:afterAutospacing="1"/>
      <w:widowControl/>
      <w:outlineLvl w:val="1"/>
    </w:pPr>
    <w:rPr>
      <w:rFonts w:hint="eastAsia" w:ascii="宋体" w:hAnsi="宋体" w:eastAsia="宋体" w:cs="Times New Roman"/>
      <w:b/>
      <w:bCs/>
      <w:sz w:val="36"/>
      <w:szCs w:val="36"/>
    </w:rPr>
  </w:style>
  <w:style w:type="paragraph" w:styleId="943">
    <w:name w:val="标题 3"/>
    <w:basedOn w:val="940"/>
    <w:next w:val="940"/>
    <w:link w:val="940"/>
    <w:uiPriority w:val="9"/>
    <w:qFormat/>
    <w:pPr>
      <w:keepLines/>
      <w:keepNext/>
      <w:spacing w:before="260" w:after="260" w:line="416" w:lineRule="auto"/>
      <w:outlineLvl w:val="2"/>
    </w:pPr>
    <w:rPr>
      <w:b/>
      <w:bCs/>
      <w:sz w:val="32"/>
      <w:szCs w:val="32"/>
    </w:rPr>
  </w:style>
  <w:style w:type="character" w:styleId="944">
    <w:name w:val="默认段落字体"/>
    <w:next w:val="944"/>
    <w:link w:val="940"/>
    <w:uiPriority w:val="1"/>
    <w:unhideWhenUsed/>
  </w:style>
  <w:style w:type="table" w:styleId="945">
    <w:name w:val="普通表格"/>
    <w:next w:val="945"/>
    <w:link w:val="940"/>
    <w:uiPriority w:val="99"/>
    <w:unhideWhenUsed/>
    <w:qFormat/>
    <w:tblPr/>
  </w:style>
  <w:style w:type="paragraph" w:styleId="946">
    <w:name w:val="普通正文"/>
    <w:next w:val="946"/>
    <w:link w:val="940"/>
    <w:qFormat/>
    <w:pPr>
      <w:ind w:firstLine="480"/>
      <w:spacing w:before="120" w:after="120" w:line="360" w:lineRule="auto"/>
      <w:widowControl w:val="off"/>
    </w:pPr>
    <w:rPr>
      <w:rFonts w:ascii="Arial" w:hAnsi="Arial"/>
      <w:sz w:val="24"/>
      <w:szCs w:val="24"/>
      <w:lang w:val="en-US" w:eastAsia="zh-CN" w:bidi="ar-SA"/>
    </w:rPr>
  </w:style>
  <w:style w:type="paragraph" w:styleId="947">
    <w:name w:val="正文缩进"/>
    <w:basedOn w:val="940"/>
    <w:next w:val="947"/>
    <w:link w:val="940"/>
    <w:qFormat/>
    <w:pPr>
      <w:ind w:firstLine="420"/>
    </w:pPr>
    <w:rPr>
      <w:szCs w:val="24"/>
    </w:rPr>
  </w:style>
  <w:style w:type="paragraph" w:styleId="948">
    <w:name w:val="批注文字"/>
    <w:basedOn w:val="940"/>
    <w:next w:val="948"/>
    <w:link w:val="940"/>
    <w:qFormat/>
    <w:pPr>
      <w:jc w:val="left"/>
    </w:pPr>
    <w:rPr>
      <w:sz w:val="21"/>
    </w:rPr>
  </w:style>
  <w:style w:type="paragraph" w:styleId="949">
    <w:name w:val="正文文本"/>
    <w:basedOn w:val="940"/>
    <w:next w:val="940"/>
    <w:link w:val="940"/>
    <w:qFormat/>
    <w:rPr>
      <w:rFonts w:ascii="Tahoma" w:hAnsi="Tahoma"/>
      <w:szCs w:val="24"/>
    </w:rPr>
  </w:style>
  <w:style w:type="paragraph" w:styleId="950">
    <w:name w:val="正文文本缩进"/>
    <w:basedOn w:val="940"/>
    <w:next w:val="951"/>
    <w:link w:val="940"/>
    <w:qFormat/>
    <w:pPr>
      <w:ind w:firstLine="480"/>
      <w:tabs>
        <w:tab w:val="left" w:pos="180" w:leader="none"/>
      </w:tabs>
    </w:pPr>
    <w:rPr>
      <w:rFonts w:ascii="Tahoma" w:hAnsi="Tahoma"/>
      <w:sz w:val="24"/>
    </w:rPr>
  </w:style>
  <w:style w:type="paragraph" w:styleId="951">
    <w:name w:val="寄信人地址"/>
    <w:basedOn w:val="940"/>
    <w:next w:val="951"/>
    <w:link w:val="940"/>
    <w:qFormat/>
    <w:rPr>
      <w:rFonts w:ascii="Arial" w:hAnsi="Arial"/>
    </w:rPr>
  </w:style>
  <w:style w:type="paragraph" w:styleId="952">
    <w:name w:val="索引 4"/>
    <w:basedOn w:val="940"/>
    <w:next w:val="940"/>
    <w:link w:val="940"/>
    <w:qFormat/>
    <w:pPr>
      <w:ind w:left="600"/>
      <w:spacing w:line="440" w:lineRule="exact"/>
    </w:pPr>
    <w:rPr>
      <w:szCs w:val="24"/>
    </w:rPr>
  </w:style>
  <w:style w:type="paragraph" w:styleId="953">
    <w:name w:val="纯文本"/>
    <w:basedOn w:val="940"/>
    <w:next w:val="953"/>
    <w:link w:val="940"/>
    <w:qFormat/>
    <w:rPr>
      <w:rFonts w:ascii="宋体" w:hAnsi="Courier New"/>
    </w:rPr>
  </w:style>
  <w:style w:type="paragraph" w:styleId="954">
    <w:name w:val="批注框文本"/>
    <w:basedOn w:val="940"/>
    <w:next w:val="954"/>
    <w:link w:val="955"/>
    <w:rPr>
      <w:sz w:val="18"/>
      <w:szCs w:val="18"/>
    </w:rPr>
  </w:style>
  <w:style w:type="character" w:styleId="955">
    <w:name w:val="批注框文本 字符"/>
    <w:next w:val="955"/>
    <w:link w:val="954"/>
    <w:rPr>
      <w:sz w:val="18"/>
      <w:szCs w:val="18"/>
    </w:rPr>
  </w:style>
  <w:style w:type="paragraph" w:styleId="956">
    <w:name w:val="页脚"/>
    <w:basedOn w:val="940"/>
    <w:next w:val="956"/>
    <w:link w:val="940"/>
    <w:uiPriority w:val="99"/>
    <w:unhideWhenUsed/>
    <w:qFormat/>
    <w:pPr>
      <w:jc w:val="left"/>
      <w:tabs>
        <w:tab w:val="center" w:pos="4153" w:leader="none"/>
        <w:tab w:val="right" w:pos="8306" w:leader="none"/>
      </w:tabs>
    </w:pPr>
    <w:rPr>
      <w:sz w:val="18"/>
      <w:szCs w:val="18"/>
    </w:rPr>
  </w:style>
  <w:style w:type="paragraph" w:styleId="957">
    <w:name w:val="页眉"/>
    <w:basedOn w:val="940"/>
    <w:next w:val="957"/>
    <w:link w:val="958"/>
    <w:pPr>
      <w:jc w:val="center"/>
      <w:tabs>
        <w:tab w:val="center" w:pos="4153" w:leader="none"/>
        <w:tab w:val="right" w:pos="8306" w:leader="none"/>
      </w:tabs>
      <w:pBdr>
        <w:bottom w:val="single" w:color="000000" w:sz="6" w:space="1"/>
      </w:pBdr>
    </w:pPr>
    <w:rPr>
      <w:sz w:val="18"/>
      <w:szCs w:val="18"/>
    </w:rPr>
  </w:style>
  <w:style w:type="character" w:styleId="958">
    <w:name w:val="页眉 字符"/>
    <w:next w:val="958"/>
    <w:link w:val="957"/>
    <w:rPr>
      <w:rFonts w:ascii="Times New Roman" w:hAnsi="Times New Roman" w:eastAsia="宋体" w:cs="Times New Roman"/>
      <w:sz w:val="18"/>
      <w:szCs w:val="18"/>
    </w:rPr>
  </w:style>
  <w:style w:type="paragraph" w:styleId="959">
    <w:name w:val="正文文本缩进 3"/>
    <w:basedOn w:val="940"/>
    <w:next w:val="959"/>
    <w:link w:val="940"/>
    <w:qFormat/>
    <w:pPr>
      <w:ind w:firstLine="480"/>
      <w:spacing w:line="400" w:lineRule="exact"/>
    </w:pPr>
    <w:rPr>
      <w:sz w:val="24"/>
    </w:rPr>
  </w:style>
  <w:style w:type="paragraph" w:styleId="960">
    <w:name w:val="目录 2"/>
    <w:basedOn w:val="940"/>
    <w:next w:val="940"/>
    <w:link w:val="940"/>
    <w:uiPriority w:val="99"/>
    <w:qFormat/>
    <w:pPr>
      <w:ind w:left="420"/>
    </w:pPr>
    <w:rPr>
      <w:rFonts w:ascii="Calibri" w:hAnsi="Calibri"/>
      <w:szCs w:val="22"/>
    </w:rPr>
  </w:style>
  <w:style w:type="paragraph" w:styleId="961">
    <w:name w:val="普通(网站)"/>
    <w:basedOn w:val="940"/>
    <w:next w:val="961"/>
    <w:link w:val="940"/>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62">
    <w:name w:val="正文首行缩进"/>
    <w:basedOn w:val="963"/>
    <w:next w:val="940"/>
    <w:link w:val="940"/>
    <w:qFormat/>
    <w:pPr>
      <w:ind w:firstLine="420"/>
    </w:pPr>
  </w:style>
  <w:style w:type="paragraph" w:styleId="963">
    <w:name w:val="正文文本113"/>
    <w:basedOn w:val="940"/>
    <w:next w:val="964"/>
    <w:link w:val="940"/>
    <w:qFormat/>
    <w:pPr>
      <w:spacing w:after="120"/>
    </w:pPr>
    <w:rPr>
      <w:sz w:val="28"/>
    </w:rPr>
  </w:style>
  <w:style w:type="paragraph" w:styleId="964">
    <w:name w:val="一级条标题"/>
    <w:basedOn w:val="965"/>
    <w:next w:val="966"/>
    <w:link w:val="9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name w:val="章标题"/>
    <w:next w:val="940"/>
    <w:link w:val="94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6">
    <w:name w:val="段"/>
    <w:next w:val="967"/>
    <w:link w:val="940"/>
    <w:qFormat/>
    <w:pPr>
      <w:ind w:firstLine="200"/>
      <w:jc w:val="both"/>
      <w:widowControl w:val="off"/>
    </w:pPr>
    <w:rPr>
      <w:rFonts w:ascii="宋体" w:hAnsi="宋体" w:cs="宋体"/>
      <w:color w:val="000000"/>
      <w:sz w:val="21"/>
      <w:szCs w:val="21"/>
      <w:lang w:val="en-US" w:eastAsia="zh-CN" w:bidi="ar-SA"/>
    </w:rPr>
  </w:style>
  <w:style w:type="paragraph" w:styleId="967">
    <w:name w:val="正文 A"/>
    <w:next w:val="966"/>
    <w:link w:val="940"/>
    <w:qFormat/>
    <w:pPr>
      <w:jc w:val="both"/>
      <w:widowControl w:val="off"/>
    </w:pPr>
    <w:rPr>
      <w:rFonts w:ascii="Calibri" w:hAnsi="Calibri" w:eastAsia="Calibri" w:cs="Calibri"/>
      <w:color w:val="000000"/>
      <w:sz w:val="21"/>
      <w:szCs w:val="21"/>
      <w:lang w:val="en-US" w:eastAsia="zh-CN" w:bidi="ar-SA"/>
    </w:rPr>
  </w:style>
  <w:style w:type="paragraph" w:styleId="968">
    <w:name w:val="正文首行缩进 2"/>
    <w:basedOn w:val="950"/>
    <w:next w:val="968"/>
    <w:link w:val="940"/>
    <w:qFormat/>
    <w:pPr>
      <w:ind w:left="420" w:firstLine="420"/>
      <w:tabs>
        <w:tab w:val="left" w:pos="180" w:leader="none"/>
      </w:tabs>
    </w:pPr>
    <w:rPr>
      <w:rFonts w:ascii="Times New Roman" w:hAnsi="Times New Roman"/>
      <w:szCs w:val="24"/>
    </w:rPr>
  </w:style>
  <w:style w:type="table" w:styleId="969">
    <w:name w:val="网格型"/>
    <w:basedOn w:val="945"/>
    <w:next w:val="969"/>
    <w:link w:val="940"/>
    <w:uiPriority w:val="99"/>
    <w:qFormat/>
    <w:rPr>
      <w:rFonts w:ascii="Calibri" w:hAnsi="Calibri" w:eastAsia="宋体" w:cs="Times New Roman"/>
      <w:sz w:val="20"/>
      <w:szCs w:val="20"/>
    </w:rPr>
    <w:tblPr/>
  </w:style>
  <w:style w:type="character" w:styleId="970">
    <w:name w:val="要点"/>
    <w:next w:val="970"/>
    <w:link w:val="940"/>
    <w:qFormat/>
    <w:rPr>
      <w:b/>
      <w:bCs/>
    </w:rPr>
  </w:style>
  <w:style w:type="character" w:styleId="971">
    <w:name w:val="页码"/>
    <w:next w:val="971"/>
    <w:link w:val="940"/>
    <w:qFormat/>
    <w:rPr>
      <w:rFonts w:ascii="Times New Roman" w:hAnsi="Times New Roman" w:eastAsia="宋体" w:cs="Times New Roman"/>
    </w:rPr>
  </w:style>
  <w:style w:type="character" w:styleId="972">
    <w:name w:val="超链接"/>
    <w:next w:val="972"/>
    <w:link w:val="940"/>
    <w:rPr>
      <w:color w:val="0000ff"/>
      <w:u w:val="single"/>
    </w:rPr>
  </w:style>
  <w:style w:type="paragraph" w:styleId="973">
    <w:name w:val="列表段落"/>
    <w:basedOn w:val="940"/>
    <w:next w:val="973"/>
    <w:link w:val="940"/>
    <w:uiPriority w:val="34"/>
    <w:qFormat/>
    <w:pPr>
      <w:ind w:firstLine="420"/>
    </w:pPr>
  </w:style>
  <w:style w:type="paragraph" w:styleId="974">
    <w:name w:val="TOC 11"/>
    <w:basedOn w:val="940"/>
    <w:next w:val="940"/>
    <w:link w:val="940"/>
    <w:qFormat/>
    <w:pPr>
      <w:ind w:right="120"/>
      <w:jc w:val="right"/>
      <w:spacing w:before="120" w:after="120"/>
      <w:tabs>
        <w:tab w:val="left" w:pos="851" w:leader="none"/>
        <w:tab w:val="right" w:pos="8364" w:leader="dot"/>
      </w:tabs>
    </w:pPr>
    <w:rPr>
      <w:rFonts w:ascii="宋体" w:hAnsi="宋体"/>
      <w:caps/>
      <w:color w:val="000000"/>
      <w:szCs w:val="21"/>
    </w:rPr>
  </w:style>
  <w:style w:type="paragraph" w:styleId="975">
    <w:name w:val="标题 31"/>
    <w:basedOn w:val="940"/>
    <w:next w:val="940"/>
    <w:link w:val="940"/>
    <w:uiPriority w:val="9"/>
    <w:qFormat/>
    <w:pPr>
      <w:keepLines/>
      <w:keepNext/>
      <w:spacing w:before="260" w:after="260" w:line="416" w:lineRule="auto"/>
      <w:outlineLvl w:val="2"/>
    </w:pPr>
    <w:rPr>
      <w:rFonts w:ascii="Calibri" w:hAnsi="Calibri"/>
      <w:b/>
      <w:bCs/>
      <w:sz w:val="32"/>
      <w:szCs w:val="32"/>
    </w:rPr>
  </w:style>
  <w:style w:type="paragraph" w:styleId="976">
    <w:name w:val="正文1"/>
    <w:basedOn w:val="940"/>
    <w:next w:val="976"/>
    <w:link w:val="940"/>
    <w:qFormat/>
    <w:pPr>
      <w:ind w:right="-167"/>
      <w:spacing w:line="440" w:lineRule="exact"/>
      <w:widowControl/>
    </w:pPr>
    <w:rPr>
      <w:b/>
    </w:rPr>
  </w:style>
  <w:style w:type="paragraph" w:styleId="977">
    <w:name w:val="Default"/>
    <w:next w:val="977"/>
    <w:link w:val="940"/>
    <w:qFormat/>
    <w:pPr>
      <w:widowControl w:val="off"/>
    </w:pPr>
    <w:rPr>
      <w:rFonts w:ascii="宋体"/>
      <w:color w:val="000000"/>
      <w:sz w:val="24"/>
      <w:szCs w:val="24"/>
      <w:lang w:val="en-US" w:eastAsia="zh-CN" w:bidi="ar-SA"/>
    </w:rPr>
  </w:style>
  <w:style w:type="paragraph" w:styleId="978">
    <w:name w:val="msolistparagraph"/>
    <w:basedOn w:val="940"/>
    <w:next w:val="978"/>
    <w:link w:val="940"/>
    <w:qFormat/>
    <w:pPr>
      <w:ind w:firstLine="420"/>
    </w:pPr>
    <w:rPr>
      <w:rFonts w:ascii="Calibri" w:hAnsi="Calibri" w:eastAsia="宋体" w:cs="Times New Roman"/>
    </w:rPr>
  </w:style>
  <w:style w:type="paragraph" w:styleId="979">
    <w:name w:val="179"/>
    <w:basedOn w:val="940"/>
    <w:next w:val="979"/>
    <w:link w:val="940"/>
    <w:qFormat/>
    <w:pPr>
      <w:ind w:firstLine="420"/>
      <w:widowControl/>
    </w:pPr>
    <w:rPr>
      <w:rFonts w:ascii="Calibri" w:hAnsi="Calibri"/>
    </w:rPr>
  </w:style>
  <w:style w:type="character" w:styleId="980">
    <w:name w:val="NormalCharacter1"/>
    <w:next w:val="980"/>
    <w:link w:val="940"/>
    <w:semiHidden/>
    <w:qFormat/>
  </w:style>
  <w:style w:type="paragraph" w:styleId="981">
    <w:name w:val="Heading21"/>
    <w:basedOn w:val="940"/>
    <w:next w:val="940"/>
    <w:link w:val="940"/>
    <w:qFormat/>
    <w:pPr>
      <w:keepLines/>
      <w:keepNext/>
      <w:spacing w:before="260" w:after="260" w:line="412" w:lineRule="auto"/>
      <w:widowControl/>
    </w:pPr>
    <w:rPr>
      <w:rFonts w:ascii="Arial" w:hAnsi="Arial" w:eastAsia="黑体"/>
      <w:sz w:val="32"/>
      <w:szCs w:val="32"/>
    </w:rPr>
  </w:style>
  <w:style w:type="table" w:styleId="982">
    <w:name w:val="Plain Table 1"/>
    <w:next w:val="982"/>
    <w:link w:val="940"/>
    <w:uiPriority w:val="41"/>
    <w:qFormat/>
    <w:rPr>
      <w:lang w:val="en-US" w:eastAsia="zh-CN" w:bidi="ar-SA"/>
    </w:rPr>
    <w:tblPr/>
  </w:style>
  <w:style w:type="paragraph" w:styleId="983">
    <w:name w:val="列表段落1"/>
    <w:basedOn w:val="940"/>
    <w:next w:val="983"/>
    <w:link w:val="940"/>
    <w:uiPriority w:val="34"/>
    <w:qFormat/>
    <w:pPr>
      <w:ind w:firstLine="420"/>
    </w:pPr>
    <w:rPr>
      <w:rFonts w:ascii="Times New Roman" w:hAnsi="Times New Roman" w:eastAsia="宋体" w:cs="Times New Roman"/>
      <w:szCs w:val="21"/>
    </w:rPr>
  </w:style>
  <w:style w:type="paragraph" w:styleId="984">
    <w:name w:val="表格文字"/>
    <w:basedOn w:val="940"/>
    <w:next w:val="949"/>
    <w:link w:val="940"/>
    <w:qFormat/>
    <w:pPr>
      <w:jc w:val="left"/>
      <w:spacing w:before="25" w:after="25"/>
    </w:pPr>
    <w:rPr>
      <w:bCs/>
      <w:spacing w:val="10"/>
      <w:sz w:val="24"/>
      <w:szCs w:val="20"/>
    </w:rPr>
  </w:style>
  <w:style w:type="paragraph" w:styleId="985">
    <w:name w:val="列出段落1"/>
    <w:basedOn w:val="940"/>
    <w:next w:val="985"/>
    <w:link w:val="940"/>
    <w:qFormat/>
    <w:pPr>
      <w:ind w:firstLine="420"/>
    </w:pPr>
  </w:style>
  <w:style w:type="paragraph" w:styleId="986">
    <w:name w:val="正文首行缩进1"/>
    <w:basedOn w:val="987"/>
    <w:next w:val="940"/>
    <w:link w:val="940"/>
    <w:qFormat/>
    <w:pPr>
      <w:ind w:firstLine="420"/>
    </w:pPr>
  </w:style>
  <w:style w:type="paragraph" w:styleId="987">
    <w:name w:val="正文文本1"/>
    <w:basedOn w:val="940"/>
    <w:next w:val="940"/>
    <w:link w:val="940"/>
    <w:qFormat/>
    <w:rPr>
      <w:rFonts w:ascii="Tahoma" w:hAnsi="Tahoma"/>
      <w:szCs w:val="24"/>
    </w:rPr>
  </w:style>
  <w:style w:type="character" w:styleId="988">
    <w:name w:val="font11"/>
    <w:next w:val="988"/>
    <w:link w:val="940"/>
    <w:rPr>
      <w:rFonts w:hint="eastAsia" w:ascii="黑体" w:hAnsi="宋体" w:eastAsia="黑体" w:cs="黑体"/>
      <w:i w:val="0"/>
      <w:iCs w:val="0"/>
      <w:color w:val="000000"/>
      <w:sz w:val="28"/>
      <w:szCs w:val="28"/>
      <w:u w:val="none"/>
    </w:rPr>
  </w:style>
  <w:style w:type="character" w:styleId="989">
    <w:name w:val="font41"/>
    <w:next w:val="989"/>
    <w:link w:val="940"/>
    <w:rPr>
      <w:rFonts w:ascii="Wingdings 2" w:hAnsi="Wingdings 2" w:eastAsia="Wingdings 2" w:cs="Wingdings 2"/>
      <w:i w:val="0"/>
      <w:iCs w:val="0"/>
      <w:color w:val="000000"/>
      <w:sz w:val="28"/>
      <w:szCs w:val="28"/>
      <w:u w:val="none"/>
    </w:rPr>
  </w:style>
  <w:style w:type="character" w:styleId="990">
    <w:name w:val="font21"/>
    <w:next w:val="990"/>
    <w:link w:val="940"/>
    <w:rPr>
      <w:rFonts w:hint="eastAsia" w:ascii="宋体" w:hAnsi="宋体" w:eastAsia="宋体" w:cs="宋体"/>
      <w:i w:val="0"/>
      <w:iCs w:val="0"/>
      <w:color w:val="000000"/>
      <w:sz w:val="21"/>
      <w:szCs w:val="21"/>
      <w:u w:val="none"/>
    </w:rPr>
  </w:style>
  <w:style w:type="character" w:styleId="991">
    <w:name w:val="font51"/>
    <w:next w:val="991"/>
    <w:link w:val="940"/>
    <w:rPr>
      <w:rFonts w:ascii="Calibri" w:hAnsi="Calibri" w:cs="Calibri"/>
      <w:i w:val="0"/>
      <w:iCs w:val="0"/>
      <w:color w:val="000000"/>
      <w:sz w:val="21"/>
      <w:szCs w:val="21"/>
      <w:u w:val="none"/>
    </w:rPr>
  </w:style>
  <w:style w:type="character" w:styleId="992">
    <w:name w:val="font01"/>
    <w:next w:val="992"/>
    <w:link w:val="940"/>
    <w:qFormat/>
    <w:rPr>
      <w:rFonts w:hint="eastAsia" w:ascii="宋体" w:hAnsi="宋体" w:eastAsia="宋体" w:cs="宋体"/>
      <w:color w:val="000000"/>
      <w:sz w:val="24"/>
      <w:szCs w:val="24"/>
      <w:u w:val="none"/>
    </w:rPr>
  </w:style>
  <w:style w:type="character" w:styleId="993">
    <w:name w:val="font31"/>
    <w:next w:val="993"/>
    <w:link w:val="940"/>
    <w:rPr>
      <w:rFonts w:ascii="Calibri" w:hAnsi="Calibri" w:cs="Calibri"/>
      <w:i w:val="0"/>
      <w:iCs w:val="0"/>
      <w:color w:val="000000"/>
      <w:sz w:val="20"/>
      <w:szCs w:val="20"/>
      <w:u w:val="none"/>
    </w:rPr>
  </w:style>
  <w:style w:type="paragraph" w:styleId="994">
    <w:name w:val="正文缩进1"/>
    <w:basedOn w:val="940"/>
    <w:next w:val="994"/>
    <w:link w:val="940"/>
    <w:qFormat/>
    <w:pPr>
      <w:ind w:firstLine="420"/>
    </w:pPr>
    <w:rPr>
      <w:szCs w:val="20"/>
    </w:rPr>
  </w:style>
  <w:style w:type="paragraph" w:styleId="995">
    <w:name w:val="正文首行缩进 211"/>
    <w:basedOn w:val="996"/>
    <w:next w:val="998"/>
    <w:link w:val="940"/>
    <w:qFormat/>
    <w:pPr>
      <w:ind w:left="420" w:firstLine="420"/>
      <w:tabs>
        <w:tab w:val="left" w:pos="180" w:leader="none"/>
      </w:tabs>
    </w:pPr>
    <w:rPr>
      <w:rFonts w:ascii="Times New Roman" w:hAnsi="Times New Roman"/>
    </w:rPr>
  </w:style>
  <w:style w:type="paragraph" w:styleId="996">
    <w:name w:val="正文文本缩进11"/>
    <w:basedOn w:val="940"/>
    <w:next w:val="997"/>
    <w:link w:val="940"/>
    <w:qFormat/>
    <w:pPr>
      <w:ind w:firstLine="480"/>
      <w:tabs>
        <w:tab w:val="left" w:pos="180" w:leader="none"/>
      </w:tabs>
    </w:pPr>
    <w:rPr>
      <w:rFonts w:ascii="Tahoma" w:hAnsi="Tahoma"/>
      <w:sz w:val="24"/>
    </w:rPr>
  </w:style>
  <w:style w:type="paragraph" w:styleId="997">
    <w:name w:val="寄信人地址11"/>
    <w:basedOn w:val="940"/>
    <w:next w:val="997"/>
    <w:link w:val="940"/>
    <w:qFormat/>
    <w:rPr>
      <w:rFonts w:ascii="Arial" w:hAnsi="Arial"/>
    </w:rPr>
  </w:style>
  <w:style w:type="paragraph" w:styleId="998">
    <w:name w:val="正文缩进11"/>
    <w:basedOn w:val="940"/>
    <w:next w:val="998"/>
    <w:link w:val="940"/>
    <w:qFormat/>
    <w:pPr>
      <w:ind w:firstLine="420"/>
    </w:pPr>
  </w:style>
  <w:style w:type="paragraph" w:styleId="999">
    <w:name w:val="正文文本缩进1"/>
    <w:basedOn w:val="940"/>
    <w:next w:val="1000"/>
    <w:link w:val="940"/>
    <w:qFormat/>
    <w:pPr>
      <w:ind w:firstLine="301"/>
      <w:spacing w:line="200" w:lineRule="exact"/>
    </w:pPr>
    <w:rPr>
      <w:rFonts w:ascii="宋体" w:hAnsi="Courier New"/>
      <w:spacing w:val="-4"/>
      <w:sz w:val="18"/>
      <w:szCs w:val="20"/>
    </w:rPr>
  </w:style>
  <w:style w:type="paragraph" w:styleId="1000">
    <w:name w:val="寄信人地址1"/>
    <w:basedOn w:val="940"/>
    <w:next w:val="1000"/>
    <w:link w:val="940"/>
    <w:qFormat/>
    <w:rPr>
      <w:rFonts w:ascii="Arial" w:hAnsi="Arial"/>
    </w:rPr>
  </w:style>
  <w:style w:type="paragraph" w:styleId="1001">
    <w:name w:val="标题 31111"/>
    <w:basedOn w:val="940"/>
    <w:next w:val="940"/>
    <w:link w:val="940"/>
    <w:uiPriority w:val="9"/>
    <w:qFormat/>
    <w:pPr>
      <w:keepLines/>
      <w:keepNext/>
      <w:spacing w:before="320" w:after="200"/>
      <w:outlineLvl w:val="2"/>
    </w:pPr>
    <w:rPr>
      <w:rFonts w:ascii="Arial" w:hAnsi="Arial" w:eastAsia="Arial"/>
      <w:sz w:val="30"/>
      <w:szCs w:val="30"/>
    </w:rPr>
  </w:style>
  <w:style w:type="paragraph" w:styleId="1002">
    <w:name w:val="正文文本11"/>
    <w:basedOn w:val="940"/>
    <w:next w:val="940"/>
    <w:link w:val="940"/>
    <w:qFormat/>
    <w:pPr>
      <w:spacing w:after="120"/>
    </w:pPr>
    <w:rPr>
      <w:sz w:val="28"/>
    </w:rPr>
  </w:style>
  <w:style w:type="paragraph" w:styleId="1003">
    <w:name w:val="批注文字1"/>
    <w:basedOn w:val="940"/>
    <w:next w:val="1003"/>
    <w:link w:val="940"/>
    <w:qFormat/>
    <w:pPr>
      <w:jc w:val="left"/>
    </w:pPr>
  </w:style>
  <w:style w:type="paragraph" w:styleId="1004">
    <w:name w:val="页脚11"/>
    <w:basedOn w:val="940"/>
    <w:next w:val="1004"/>
    <w:link w:val="940"/>
    <w:uiPriority w:val="99"/>
    <w:unhideWhenUsed/>
    <w:qFormat/>
    <w:pPr>
      <w:tabs>
        <w:tab w:val="center" w:pos="7143" w:leader="none"/>
        <w:tab w:val="right" w:pos="14287" w:leader="none"/>
      </w:tabs>
    </w:pPr>
  </w:style>
  <w:style w:type="paragraph" w:styleId="1005">
    <w:name w:val="页脚1"/>
    <w:basedOn w:val="940"/>
    <w:next w:val="1005"/>
    <w:link w:val="940"/>
    <w:uiPriority w:val="99"/>
    <w:qFormat/>
    <w:pPr>
      <w:jc w:val="left"/>
      <w:tabs>
        <w:tab w:val="center" w:pos="4153" w:leader="none"/>
        <w:tab w:val="right" w:pos="8306" w:leader="none"/>
      </w:tabs>
    </w:pPr>
    <w:rPr>
      <w:rFonts w:eastAsia="黑体"/>
      <w:sz w:val="18"/>
      <w:szCs w:val="18"/>
    </w:rPr>
  </w:style>
  <w:style w:type="paragraph" w:styleId="1006">
    <w:name w:val="列出段落2"/>
    <w:basedOn w:val="940"/>
    <w:next w:val="1006"/>
    <w:link w:val="940"/>
    <w:qFormat/>
    <w:pPr>
      <w:ind w:firstLine="420"/>
    </w:pPr>
    <w:rPr>
      <w:rFonts w:ascii="Calibri" w:hAnsi="Calibri"/>
      <w:szCs w:val="22"/>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周颖</cp:lastModifiedBy>
  <cp:revision>4</cp:revision>
  <dcterms:created xsi:type="dcterms:W3CDTF">2024-03-07T08:57:00Z</dcterms:created>
  <dcterms:modified xsi:type="dcterms:W3CDTF">2026-04-28T06:04:06Z</dcterms:modified>
</cp:coreProperties>
</file>