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2"/>
        <w:spacing w:line="480" w:lineRule="exact"/>
        <w:rPr>
          <w:rFonts w:hint="eastAsia" w:ascii="宋体" w:hAnsi="宋体" w:cs="宋体"/>
          <w:b/>
          <w:color w:val="000000"/>
          <w:sz w:val="52"/>
          <w:szCs w:val="52"/>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-306069</wp:posOffset>
                </wp:positionH>
                <wp:positionV relativeFrom="paragraph">
                  <wp:posOffset>-219074</wp:posOffset>
                </wp:positionV>
                <wp:extent cx="6698615" cy="948690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698615" cy="9486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24.1pt;mso-position-horizontal:absolute;mso-position-vertical-relative:text;margin-top:-17.2pt;mso-position-vertical:absolute;width:527.4pt;height:747.0pt;mso-wrap-distance-left:9.0pt;mso-wrap-distance-top:0.0pt;mso-wrap-distance-right:9.0pt;mso-wrap-distance-bottom:0.0pt;" stroked="f">
                <v:path textboxrect="0,0,0,0"/>
                <v:imagedata r:id="rId19" o:title=""/>
              </v:shape>
            </w:pict>
          </mc:Fallback>
        </mc:AlternateContent>
      </w:r>
      <w:r>
        <w:rPr>
          <w:rFonts w:hint="eastAsia" w:ascii="宋体" w:hAnsi="宋体" w:cs="宋体"/>
          <w:b/>
          <w:color w:val="000000"/>
          <w:sz w:val="48"/>
          <w:highlight w:val="none"/>
        </w:rPr>
        <w:t xml:space="preserve"> </w:t>
      </w:r>
      <w:r>
        <w:rPr>
          <w:rFonts w:hint="eastAsia" w:ascii="宋体" w:hAnsi="宋体" w:cs="宋体"/>
          <w:b/>
          <w:color w:val="000000"/>
          <w:sz w:val="52"/>
          <w:szCs w:val="52"/>
          <w:highlight w:val="none"/>
        </w:rPr>
      </w:r>
      <w:r/>
    </w:p>
    <w:p>
      <w:pPr>
        <w:pStyle w:val="1052"/>
        <w:jc w:val="center"/>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1079"/>
        <w:ind w:firstLine="522"/>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1079"/>
        <w:ind w:firstLine="522"/>
        <w:rPr>
          <w:rFonts w:hint="eastAsia" w:ascii="宋体" w:hAnsi="宋体" w:eastAsia="宋体" w:cs="宋体"/>
          <w:b/>
          <w:color w:val="000000"/>
          <w:sz w:val="52"/>
          <w:szCs w:val="52"/>
          <w:highlight w:val="none"/>
          <w:lang w:eastAsia="zh-CN"/>
        </w:rPr>
      </w:pPr>
      <w:r>
        <w:rPr>
          <w:rFonts w:hint="eastAsia" w:ascii="宋体" w:hAnsi="宋体" w:eastAsia="宋体" w:cs="宋体"/>
          <w:b/>
          <w:color w:val="000000"/>
          <w:sz w:val="52"/>
          <w:szCs w:val="52"/>
          <w:highlight w:val="none"/>
          <w:lang w:eastAsia="zh-CN"/>
        </w:rPr>
      </w:r>
      <w:r/>
    </w:p>
    <w:p>
      <w:pPr>
        <w:pStyle w:val="1052"/>
        <w:jc w:val="center"/>
        <w:rPr>
          <w:rFonts w:hint="eastAsia" w:ascii="宋体" w:hAnsi="宋体" w:eastAsia="宋体" w:cs="宋体"/>
          <w:b/>
          <w:color w:val="000000"/>
          <w:sz w:val="52"/>
          <w:szCs w:val="52"/>
          <w:highlight w:val="none"/>
          <w:lang w:eastAsia="zh-CN"/>
        </w:rPr>
      </w:pPr>
      <w:r>
        <w:rPr>
          <w:rFonts w:hint="eastAsia" w:ascii="宋体" w:hAnsi="宋体" w:cs="宋体"/>
          <w:b/>
          <w:color w:val="000000"/>
          <w:sz w:val="52"/>
          <w:szCs w:val="52"/>
          <w:highlight w:val="none"/>
          <w:lang w:eastAsia="zh-CN"/>
        </w:rPr>
        <w:t xml:space="preserve">建湖县林业工作站2026年林业有害生物防治服务项目</w:t>
      </w:r>
      <w:r>
        <w:rPr>
          <w:rFonts w:hint="eastAsia" w:ascii="宋体" w:hAnsi="宋体" w:eastAsia="宋体" w:cs="宋体"/>
          <w:b/>
          <w:color w:val="000000"/>
          <w:sz w:val="52"/>
          <w:szCs w:val="52"/>
          <w:highlight w:val="none"/>
          <w:lang w:eastAsia="zh-CN"/>
        </w:rPr>
      </w:r>
      <w:r/>
    </w:p>
    <w:p>
      <w:pPr>
        <w:pStyle w:val="1052"/>
        <w:jc w:val="center"/>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1052"/>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1095"/>
        <w:ind w:right="-351"/>
        <w:rPr>
          <w:rFonts w:hint="eastAsia" w:ascii="宋体" w:hAnsi="宋体" w:cs="宋体"/>
          <w:color w:val="000000"/>
          <w:highlight w:val="none"/>
        </w:rPr>
      </w:pPr>
      <w:r>
        <w:rPr>
          <w:rFonts w:hint="eastAsia" w:ascii="宋体" w:hAnsi="宋体" w:cs="宋体"/>
          <w:color w:val="000000"/>
          <w:highlight w:val="none"/>
        </w:rPr>
      </w:r>
      <w:r/>
    </w:p>
    <w:p>
      <w:pPr>
        <w:pStyle w:val="1052"/>
        <w:jc w:val="center"/>
        <w:rPr>
          <w:rFonts w:hint="eastAsia" w:ascii="宋体" w:hAnsi="宋体" w:cs="宋体"/>
          <w:b/>
          <w:bCs/>
          <w:color w:val="000000"/>
          <w:sz w:val="96"/>
          <w:szCs w:val="96"/>
          <w:highlight w:val="none"/>
        </w:rPr>
      </w:pPr>
      <w:r>
        <w:rPr>
          <w:rFonts w:hint="eastAsia" w:ascii="宋体" w:hAnsi="宋体" w:cs="宋体"/>
          <w:b/>
          <w:bCs/>
          <w:color w:val="000000"/>
          <w:sz w:val="96"/>
          <w:szCs w:val="96"/>
          <w:highlight w:val="none"/>
        </w:rPr>
        <w:t xml:space="preserve">招  标  文  件</w:t>
      </w:r>
      <w:r>
        <w:rPr>
          <w:rFonts w:hint="eastAsia" w:ascii="宋体" w:hAnsi="宋体" w:cs="宋体"/>
          <w:b/>
          <w:bCs/>
          <w:color w:val="000000"/>
          <w:sz w:val="96"/>
          <w:szCs w:val="96"/>
          <w:highlight w:val="none"/>
        </w:rPr>
      </w:r>
      <w:r/>
    </w:p>
    <w:p>
      <w:pPr>
        <w:pStyle w:val="1052"/>
        <w:rPr>
          <w:rFonts w:hint="eastAsia" w:ascii="宋体" w:hAnsi="宋体" w:cs="宋体"/>
          <w:b/>
          <w:bCs/>
          <w:color w:val="000000"/>
          <w:sz w:val="52"/>
          <w:highlight w:val="none"/>
        </w:rPr>
      </w:pPr>
      <w:r>
        <w:rPr>
          <w:rFonts w:hint="eastAsia" w:ascii="宋体" w:hAnsi="宋体" w:cs="宋体"/>
          <w:b/>
          <w:bCs/>
          <w:color w:val="000000"/>
          <w:sz w:val="52"/>
          <w:highlight w:val="none"/>
        </w:rPr>
      </w:r>
      <w:r/>
    </w:p>
    <w:p>
      <w:pPr>
        <w:pStyle w:val="1095"/>
        <w:ind w:right="-351"/>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sz w:val="28"/>
          <w:highlight w:val="none"/>
        </w:rPr>
      </w:pPr>
      <w:r>
        <w:rPr>
          <w:rFonts w:hint="eastAsia" w:ascii="宋体" w:hAnsi="宋体" w:cs="宋体"/>
          <w:color w:val="000000"/>
          <w:sz w:val="28"/>
          <w:highlight w:val="none"/>
        </w:rPr>
      </w:r>
      <w:r/>
    </w:p>
    <w:p>
      <w:pPr>
        <w:pStyle w:val="1052"/>
        <w:ind w:firstLine="160"/>
        <w:spacing w:line="572" w:lineRule="atLeast"/>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   采 购 单 位： </w:t>
      </w:r>
      <w:r>
        <w:rPr>
          <w:rFonts w:hint="eastAsia" w:ascii="宋体" w:hAnsi="宋体" w:cs="宋体"/>
          <w:color w:val="000000"/>
          <w:sz w:val="32"/>
          <w:szCs w:val="32"/>
          <w:highlight w:val="none"/>
          <w:u w:val="single"/>
        </w:rPr>
        <w:t xml:space="preserve">    </w:t>
      </w:r>
      <w:r>
        <w:rPr>
          <w:rFonts w:hint="eastAsia" w:ascii="宋体" w:hAnsi="宋体" w:cs="宋体"/>
          <w:color w:val="000000"/>
          <w:sz w:val="32"/>
          <w:szCs w:val="32"/>
          <w:highlight w:val="none"/>
          <w:u w:val="single"/>
          <w:lang w:eastAsia="zh-CN"/>
        </w:rPr>
        <w:t xml:space="preserve">建湖县林业工作站</w:t>
      </w:r>
      <w:r>
        <w:rPr>
          <w:rFonts w:hint="eastAsia" w:ascii="宋体" w:hAnsi="宋体" w:cs="宋体"/>
          <w:color w:val="000000"/>
          <w:sz w:val="32"/>
          <w:szCs w:val="32"/>
          <w:highlight w:val="none"/>
          <w:u w:val="single"/>
        </w:rPr>
        <w:t xml:space="preserve">   </w:t>
      </w:r>
      <w:r>
        <w:rPr>
          <w:rFonts w:hint="eastAsia" w:ascii="宋体" w:hAnsi="宋体" w:cs="宋体"/>
          <w:color w:val="000000"/>
          <w:sz w:val="32"/>
          <w:szCs w:val="32"/>
          <w:highlight w:val="none"/>
        </w:rPr>
        <w:t xml:space="preserve">（盖章）</w:t>
      </w:r>
      <w:r>
        <w:rPr>
          <w:rFonts w:hint="eastAsia" w:ascii="宋体" w:hAnsi="宋体" w:cs="宋体"/>
          <w:color w:val="000000"/>
          <w:sz w:val="32"/>
          <w:szCs w:val="32"/>
          <w:highlight w:val="none"/>
        </w:rPr>
      </w:r>
      <w:r/>
    </w:p>
    <w:p>
      <w:pPr>
        <w:pStyle w:val="1052"/>
        <w:ind w:firstLine="680"/>
        <w:jc w:val="left"/>
        <w:spacing w:line="493" w:lineRule="atLeast"/>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          </w:t>
      </w:r>
      <w:r>
        <w:rPr>
          <w:rFonts w:hint="eastAsia" w:ascii="宋体" w:hAnsi="宋体" w:cs="宋体"/>
          <w:color w:val="000000"/>
          <w:sz w:val="32"/>
          <w:szCs w:val="32"/>
          <w:highlight w:val="none"/>
        </w:rPr>
      </w:r>
      <w:r/>
    </w:p>
    <w:p>
      <w:pPr>
        <w:pStyle w:val="1052"/>
        <w:jc w:val="left"/>
        <w:spacing w:line="453" w:lineRule="atLeast"/>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52"/>
        <w:spacing w:line="453" w:lineRule="atLeast"/>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    采购代理机构：</w:t>
      </w:r>
      <w:r>
        <w:rPr>
          <w:rFonts w:hint="eastAsia" w:ascii="宋体" w:hAnsi="宋体" w:cs="宋体"/>
          <w:color w:val="000000"/>
          <w:sz w:val="32"/>
          <w:szCs w:val="32"/>
          <w:highlight w:val="none"/>
          <w:u w:val="single"/>
        </w:rPr>
        <w:t xml:space="preserve">  盐城嘉瑞兴项目管理有限公司  </w:t>
      </w:r>
      <w:r>
        <w:rPr>
          <w:rFonts w:hint="eastAsia" w:ascii="宋体" w:hAnsi="宋体" w:cs="宋体"/>
          <w:color w:val="000000"/>
          <w:sz w:val="32"/>
          <w:szCs w:val="32"/>
          <w:highlight w:val="none"/>
        </w:rPr>
        <w:t xml:space="preserve">（盖章）</w:t>
      </w:r>
      <w:r>
        <w:rPr>
          <w:rFonts w:hint="eastAsia" w:ascii="宋体" w:hAnsi="宋体" w:cs="宋体"/>
          <w:color w:val="000000"/>
          <w:sz w:val="32"/>
          <w:szCs w:val="32"/>
          <w:highlight w:val="none"/>
        </w:rPr>
      </w:r>
      <w:r/>
    </w:p>
    <w:p>
      <w:pPr>
        <w:pStyle w:val="1052"/>
        <w:ind w:firstLine="680"/>
        <w:jc w:val="left"/>
        <w:spacing w:line="493" w:lineRule="atLeast"/>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52"/>
        <w:ind w:firstLine="680"/>
        <w:jc w:val="center"/>
        <w:spacing w:line="368" w:lineRule="atLeast"/>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95"/>
        <w:ind w:right="-351"/>
        <w:rPr>
          <w:rFonts w:hint="eastAsia" w:ascii="宋体" w:hAnsi="宋体" w:cs="宋体"/>
          <w:color w:val="000000"/>
          <w:highlight w:val="none"/>
        </w:rPr>
      </w:pPr>
      <w:r>
        <w:rPr>
          <w:rFonts w:hint="eastAsia" w:ascii="宋体" w:hAnsi="宋体" w:cs="宋体"/>
          <w:color w:val="000000"/>
          <w:highlight w:val="none"/>
        </w:rPr>
      </w:r>
      <w:r/>
    </w:p>
    <w:p>
      <w:pPr>
        <w:pStyle w:val="1052"/>
        <w:ind w:firstLine="680"/>
        <w:jc w:val="center"/>
        <w:spacing w:line="368" w:lineRule="atLeast"/>
        <w:rPr>
          <w:rFonts w:hint="eastAsia" w:ascii="宋体" w:hAnsi="宋体" w:cs="宋体"/>
          <w:color w:val="000000"/>
          <w:highlight w:val="none"/>
        </w:rPr>
      </w:pPr>
      <w:r>
        <w:rPr>
          <w:rFonts w:hint="eastAsia" w:ascii="宋体" w:hAnsi="宋体" w:cs="宋体"/>
          <w:color w:val="000000"/>
          <w:sz w:val="32"/>
          <w:szCs w:val="32"/>
          <w:highlight w:val="none"/>
        </w:rPr>
        <w:t xml:space="preserve"> </w:t>
      </w:r>
      <w:r>
        <w:rPr>
          <w:rFonts w:hint="eastAsia" w:ascii="宋体" w:hAnsi="宋体" w:cs="宋体"/>
          <w:color w:val="000000"/>
          <w:highlight w:val="none"/>
        </w:rPr>
      </w:r>
      <w:r/>
    </w:p>
    <w:p>
      <w:pPr>
        <w:pStyle w:val="1052"/>
        <w:jc w:val="center"/>
        <w:spacing w:line="520" w:lineRule="exact"/>
        <w:rPr>
          <w:rFonts w:hint="eastAsia" w:ascii="宋体" w:hAnsi="宋体" w:cs="宋体"/>
          <w:b/>
          <w:color w:val="000000"/>
          <w:sz w:val="48"/>
          <w:highlight w:val="none"/>
        </w:rPr>
        <w:sectPr>
          <w:footerReference w:type="default" r:id="rId13"/>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cs="宋体"/>
          <w:color w:val="000000"/>
          <w:spacing w:val="50"/>
          <w:sz w:val="36"/>
          <w:szCs w:val="36"/>
          <w:highlight w:val="none"/>
        </w:rPr>
        <w:t xml:space="preserve">二〇二六年</w:t>
      </w:r>
      <w:r>
        <w:rPr>
          <w:rFonts w:hint="eastAsia" w:ascii="宋体" w:hAnsi="宋体" w:cs="宋体"/>
          <w:color w:val="000000"/>
          <w:spacing w:val="50"/>
          <w:sz w:val="36"/>
          <w:szCs w:val="36"/>
          <w:highlight w:val="none"/>
          <w:lang w:val="en-US" w:eastAsia="zh-CN"/>
        </w:rPr>
        <w:t xml:space="preserve">八</w:t>
      </w:r>
      <w:r>
        <w:rPr>
          <w:rFonts w:hint="eastAsia" w:ascii="宋体" w:hAnsi="宋体" w:cs="宋体"/>
          <w:color w:val="000000"/>
          <w:spacing w:val="50"/>
          <w:sz w:val="36"/>
          <w:szCs w:val="36"/>
          <w:highlight w:val="none"/>
        </w:rPr>
        <w:t xml:space="preserve">月</w:t>
      </w:r>
      <w:r>
        <w:rPr>
          <w:rFonts w:hint="eastAsia" w:ascii="宋体" w:hAnsi="宋体" w:cs="宋体"/>
          <w:b/>
          <w:color w:val="000000"/>
          <w:sz w:val="48"/>
          <w:highlight w:val="none"/>
        </w:rPr>
      </w:r>
      <w:r/>
    </w:p>
    <w:p>
      <w:pPr>
        <w:pStyle w:val="1052"/>
        <w:jc w:val="center"/>
        <w:spacing w:line="480" w:lineRule="exact"/>
        <w:rPr>
          <w:rFonts w:hint="eastAsia" w:ascii="宋体" w:hAnsi="宋体" w:cs="宋体"/>
          <w:b/>
          <w:color w:val="000000"/>
          <w:sz w:val="48"/>
          <w:highlight w:val="none"/>
        </w:rPr>
      </w:pPr>
      <w:r>
        <w:rPr>
          <w:rFonts w:hint="eastAsia" w:ascii="宋体" w:hAnsi="宋体" w:cs="宋体"/>
          <w:b/>
          <w:color w:val="000000"/>
          <w:sz w:val="48"/>
          <w:highlight w:val="none"/>
        </w:rPr>
      </w:r>
      <w:r/>
    </w:p>
    <w:p>
      <w:pPr>
        <w:pStyle w:val="1052"/>
        <w:jc w:val="center"/>
        <w:spacing w:line="480" w:lineRule="exact"/>
        <w:rPr>
          <w:rFonts w:hint="eastAsia" w:ascii="宋体" w:hAnsi="宋体" w:cs="宋体"/>
          <w:b/>
          <w:color w:val="000000"/>
          <w:sz w:val="48"/>
          <w:highlight w:val="none"/>
        </w:rPr>
      </w:pPr>
      <w:r>
        <w:rPr>
          <w:rFonts w:hint="eastAsia" w:ascii="宋体" w:hAnsi="宋体" w:cs="宋体"/>
          <w:b/>
          <w:color w:val="000000"/>
          <w:sz w:val="48"/>
          <w:highlight w:val="none"/>
        </w:rPr>
      </w:r>
      <w:r/>
    </w:p>
    <w:p>
      <w:pPr>
        <w:pStyle w:val="1052"/>
        <w:jc w:val="center"/>
        <w:spacing w:line="480" w:lineRule="exact"/>
        <w:rPr>
          <w:rFonts w:hint="eastAsia" w:ascii="宋体" w:hAnsi="宋体" w:cs="宋体"/>
          <w:b/>
          <w:color w:val="000000"/>
          <w:sz w:val="48"/>
          <w:highlight w:val="none"/>
        </w:rPr>
      </w:pPr>
      <w:r>
        <w:rPr>
          <w:rFonts w:hint="eastAsia" w:ascii="宋体" w:hAnsi="宋体" w:cs="宋体"/>
          <w:b/>
          <w:color w:val="000000"/>
          <w:sz w:val="48"/>
          <w:highlight w:val="none"/>
        </w:rPr>
        <w:t xml:space="preserve">目    录</w:t>
      </w:r>
      <w:r>
        <w:rPr>
          <w:rFonts w:hint="eastAsia" w:ascii="宋体" w:hAnsi="宋体" w:cs="宋体"/>
          <w:b/>
          <w:color w:val="000000"/>
          <w:sz w:val="48"/>
          <w:highlight w:val="none"/>
        </w:rPr>
      </w:r>
      <w:r/>
    </w:p>
    <w:p>
      <w:pPr>
        <w:pStyle w:val="1052"/>
        <w:spacing w:line="480" w:lineRule="exact"/>
        <w:rPr>
          <w:rFonts w:hint="eastAsia" w:ascii="宋体" w:hAnsi="宋体" w:cs="宋体"/>
          <w:color w:val="000000"/>
          <w:sz w:val="28"/>
          <w:highlight w:val="none"/>
        </w:rPr>
      </w:pPr>
      <w:r>
        <w:rPr>
          <w:rFonts w:hint="eastAsia" w:ascii="宋体" w:hAnsi="宋体" w:cs="宋体"/>
          <w:color w:val="000000"/>
          <w:sz w:val="28"/>
          <w:highlight w:val="none"/>
        </w:rPr>
      </w:r>
      <w:r/>
    </w:p>
    <w:p>
      <w:pPr>
        <w:pStyle w:val="1052"/>
        <w:ind w:firstLine="105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第一章 招标公告………………………………………………1</w:t>
      </w:r>
      <w:r>
        <w:rPr>
          <w:rFonts w:hint="eastAsia" w:ascii="宋体" w:hAnsi="宋体" w:cs="宋体"/>
          <w:color w:val="000000"/>
          <w:sz w:val="30"/>
          <w:highlight w:val="none"/>
        </w:rPr>
      </w:r>
      <w:r/>
    </w:p>
    <w:p>
      <w:pPr>
        <w:pStyle w:val="1052"/>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       第二章 投标人须知……………………………………………5</w:t>
      </w:r>
      <w:r>
        <w:rPr>
          <w:rFonts w:hint="eastAsia" w:ascii="宋体" w:hAnsi="宋体" w:cs="宋体"/>
          <w:color w:val="000000"/>
          <w:sz w:val="30"/>
          <w:highlight w:val="none"/>
        </w:rPr>
      </w:r>
      <w:r/>
    </w:p>
    <w:p>
      <w:pPr>
        <w:pStyle w:val="1052"/>
        <w:ind w:firstLine="120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一、投标人须知前附表………………………………………5</w:t>
      </w:r>
      <w:r>
        <w:rPr>
          <w:rFonts w:hint="eastAsia" w:ascii="宋体" w:hAnsi="宋体" w:cs="宋体"/>
          <w:color w:val="000000"/>
          <w:sz w:val="30"/>
          <w:highlight w:val="none"/>
        </w:rPr>
      </w:r>
      <w:r/>
    </w:p>
    <w:p>
      <w:pPr>
        <w:pStyle w:val="1052"/>
        <w:ind w:firstLine="120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二、总则………………………………………………………6      </w:t>
      </w:r>
      <w:r>
        <w:rPr>
          <w:rFonts w:hint="eastAsia" w:ascii="宋体" w:hAnsi="宋体" w:cs="宋体"/>
          <w:color w:val="000000"/>
          <w:sz w:val="30"/>
          <w:highlight w:val="none"/>
        </w:rPr>
      </w:r>
      <w:r/>
    </w:p>
    <w:p>
      <w:pPr>
        <w:pStyle w:val="1052"/>
        <w:ind w:firstLine="105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 三、招标文件…………………………………………………7</w:t>
      </w:r>
      <w:r>
        <w:rPr>
          <w:rFonts w:hint="eastAsia" w:ascii="宋体" w:hAnsi="宋体" w:cs="宋体"/>
          <w:color w:val="000000"/>
          <w:sz w:val="30"/>
          <w:highlight w:val="none"/>
        </w:rPr>
      </w:r>
      <w:r/>
    </w:p>
    <w:p>
      <w:pPr>
        <w:pStyle w:val="1052"/>
        <w:ind w:firstLine="120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四、投标文件…………………………………………………8</w:t>
      </w:r>
      <w:r>
        <w:rPr>
          <w:rFonts w:hint="eastAsia" w:ascii="宋体" w:hAnsi="宋体" w:cs="宋体"/>
          <w:color w:val="000000"/>
          <w:sz w:val="30"/>
          <w:highlight w:val="none"/>
        </w:rPr>
      </w:r>
      <w:r/>
    </w:p>
    <w:p>
      <w:pPr>
        <w:pStyle w:val="1052"/>
        <w:ind w:firstLine="105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 五、开标及资格审查…………………………………………12</w:t>
      </w:r>
      <w:r>
        <w:rPr>
          <w:rFonts w:hint="eastAsia" w:ascii="宋体" w:hAnsi="宋体" w:cs="宋体"/>
          <w:color w:val="000000"/>
          <w:sz w:val="30"/>
          <w:highlight w:val="none"/>
        </w:rPr>
      </w:r>
      <w:r/>
    </w:p>
    <w:p>
      <w:pPr>
        <w:pStyle w:val="1052"/>
        <w:ind w:firstLine="105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 六、评标………………………………………………………13</w:t>
      </w:r>
      <w:r>
        <w:rPr>
          <w:rFonts w:hint="eastAsia" w:ascii="宋体" w:hAnsi="宋体" w:cs="宋体"/>
          <w:color w:val="000000"/>
          <w:sz w:val="30"/>
          <w:highlight w:val="none"/>
        </w:rPr>
      </w:r>
      <w:r/>
    </w:p>
    <w:p>
      <w:pPr>
        <w:pStyle w:val="1052"/>
        <w:ind w:firstLine="105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 七、定标………………………………………………………17</w:t>
      </w:r>
      <w:r>
        <w:rPr>
          <w:rFonts w:hint="eastAsia" w:ascii="宋体" w:hAnsi="宋体" w:cs="宋体"/>
          <w:color w:val="000000"/>
          <w:sz w:val="30"/>
          <w:highlight w:val="none"/>
        </w:rPr>
      </w:r>
      <w:r/>
    </w:p>
    <w:p>
      <w:pPr>
        <w:pStyle w:val="1052"/>
        <w:ind w:firstLine="1050"/>
        <w:jc w:val="left"/>
        <w:spacing w:line="800" w:lineRule="exact"/>
        <w:rPr>
          <w:rFonts w:hint="eastAsia" w:ascii="宋体" w:hAnsi="宋体" w:eastAsia="宋体" w:cs="宋体"/>
          <w:color w:val="000000"/>
          <w:sz w:val="30"/>
          <w:highlight w:val="none"/>
          <w:lang w:eastAsia="zh-CN"/>
        </w:rPr>
      </w:pPr>
      <w:r>
        <w:rPr>
          <w:rFonts w:hint="eastAsia" w:ascii="宋体" w:hAnsi="宋体" w:cs="宋体"/>
          <w:color w:val="000000"/>
          <w:sz w:val="30"/>
          <w:highlight w:val="none"/>
        </w:rPr>
        <w:t xml:space="preserve">第三章   招标内容及要求……………………………………2</w:t>
      </w:r>
      <w:r>
        <w:rPr>
          <w:rFonts w:hint="eastAsia" w:ascii="宋体" w:hAnsi="宋体" w:cs="宋体"/>
          <w:color w:val="000000"/>
          <w:sz w:val="30"/>
          <w:highlight w:val="none"/>
          <w:lang w:val="en-US" w:eastAsia="zh-CN"/>
        </w:rPr>
        <w:t xml:space="preserve">2</w:t>
      </w:r>
      <w:r>
        <w:rPr>
          <w:rFonts w:hint="eastAsia" w:ascii="宋体" w:hAnsi="宋体" w:eastAsia="宋体" w:cs="宋体"/>
          <w:color w:val="000000"/>
          <w:sz w:val="30"/>
          <w:highlight w:val="none"/>
          <w:lang w:eastAsia="zh-CN"/>
        </w:rPr>
      </w:r>
      <w:r/>
    </w:p>
    <w:p>
      <w:pPr>
        <w:pStyle w:val="1052"/>
        <w:ind w:firstLine="105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第四章   评标办法及评分标准………………………………2</w:t>
      </w:r>
      <w:r>
        <w:rPr>
          <w:rFonts w:hint="eastAsia" w:ascii="宋体" w:hAnsi="宋体" w:cs="宋体"/>
          <w:color w:val="000000"/>
          <w:sz w:val="30"/>
          <w:highlight w:val="none"/>
          <w:lang w:val="en-US" w:eastAsia="zh-CN"/>
        </w:rPr>
        <w:t xml:space="preserve">6</w:t>
      </w:r>
      <w:r>
        <w:rPr>
          <w:rFonts w:hint="eastAsia" w:ascii="宋体" w:hAnsi="宋体" w:cs="宋体"/>
          <w:color w:val="000000"/>
          <w:sz w:val="30"/>
          <w:highlight w:val="none"/>
        </w:rPr>
        <w:t xml:space="preserve">   </w:t>
      </w:r>
      <w:r>
        <w:rPr>
          <w:rFonts w:hint="eastAsia" w:ascii="宋体" w:hAnsi="宋体" w:cs="宋体"/>
          <w:color w:val="000000"/>
          <w:sz w:val="30"/>
          <w:highlight w:val="none"/>
        </w:rPr>
      </w:r>
      <w:r/>
    </w:p>
    <w:p>
      <w:pPr>
        <w:pStyle w:val="1052"/>
        <w:ind w:firstLine="1050"/>
        <w:jc w:val="left"/>
        <w:spacing w:line="800" w:lineRule="exact"/>
        <w:rPr>
          <w:rFonts w:ascii="宋体" w:hAnsi="宋体" w:eastAsia="宋体" w:cs="宋体"/>
          <w:color w:val="000000"/>
          <w:sz w:val="30"/>
          <w:highlight w:val="none"/>
          <w:lang w:val="en-US" w:eastAsia="zh-CN"/>
        </w:rPr>
      </w:pPr>
      <w:r>
        <w:rPr>
          <w:rFonts w:hint="eastAsia" w:ascii="宋体" w:hAnsi="宋体" w:cs="宋体"/>
          <w:color w:val="000000"/>
          <w:sz w:val="30"/>
          <w:highlight w:val="none"/>
        </w:rPr>
        <w:t xml:space="preserve">第五章   合同主要条款………………………………………</w:t>
      </w:r>
      <w:r>
        <w:rPr>
          <w:rFonts w:hint="eastAsia" w:ascii="宋体" w:hAnsi="宋体" w:cs="宋体"/>
          <w:color w:val="000000"/>
          <w:sz w:val="30"/>
          <w:highlight w:val="none"/>
          <w:lang w:val="en-US" w:eastAsia="zh-CN"/>
        </w:rPr>
        <w:t xml:space="preserve">27</w:t>
      </w:r>
      <w:r>
        <w:rPr>
          <w:rFonts w:ascii="宋体" w:hAnsi="宋体" w:eastAsia="宋体" w:cs="宋体"/>
          <w:color w:val="000000"/>
          <w:sz w:val="30"/>
          <w:highlight w:val="none"/>
          <w:lang w:val="en-US" w:eastAsia="zh-CN"/>
        </w:rPr>
      </w:r>
      <w:r/>
    </w:p>
    <w:p>
      <w:pPr>
        <w:pStyle w:val="1052"/>
        <w:ind w:firstLine="1050"/>
        <w:jc w:val="left"/>
        <w:spacing w:line="800" w:lineRule="exact"/>
        <w:rPr>
          <w:rFonts w:ascii="宋体" w:hAnsi="宋体" w:eastAsia="宋体" w:cs="宋体"/>
          <w:color w:val="000000"/>
          <w:sz w:val="30"/>
          <w:highlight w:val="none"/>
          <w:lang w:val="en-US" w:eastAsia="zh-CN"/>
        </w:rPr>
      </w:pPr>
      <w:r>
        <w:rPr>
          <w:rFonts w:hint="eastAsia" w:ascii="宋体" w:hAnsi="宋体" w:cs="宋体"/>
          <w:color w:val="000000"/>
          <w:sz w:val="30"/>
          <w:highlight w:val="none"/>
        </w:rPr>
        <w:t xml:space="preserve">第六章   投标文件及格式……………………………………</w:t>
      </w:r>
      <w:r>
        <w:rPr>
          <w:rFonts w:hint="eastAsia" w:ascii="宋体" w:hAnsi="宋体" w:cs="宋体"/>
          <w:color w:val="000000"/>
          <w:sz w:val="30"/>
          <w:highlight w:val="none"/>
          <w:lang w:val="en-US" w:eastAsia="zh-CN"/>
        </w:rPr>
        <w:t xml:space="preserve">31</w:t>
      </w:r>
      <w:r>
        <w:rPr>
          <w:rFonts w:ascii="宋体" w:hAnsi="宋体" w:eastAsia="宋体" w:cs="宋体"/>
          <w:color w:val="000000"/>
          <w:sz w:val="30"/>
          <w:highlight w:val="none"/>
          <w:lang w:val="en-US" w:eastAsia="zh-CN"/>
        </w:rPr>
      </w:r>
      <w:r/>
    </w:p>
    <w:p>
      <w:pPr>
        <w:pStyle w:val="1079"/>
        <w:ind w:firstLine="482"/>
        <w:rPr>
          <w:rFonts w:hint="eastAsia" w:ascii="宋体" w:hAnsi="宋体" w:cs="宋体"/>
          <w:b/>
          <w:color w:val="000000"/>
          <w:sz w:val="48"/>
          <w:highlight w:val="none"/>
        </w:rPr>
      </w:pPr>
      <w:r>
        <w:rPr>
          <w:rFonts w:hint="eastAsia" w:ascii="宋体" w:hAnsi="宋体" w:cs="宋体"/>
          <w:b/>
          <w:color w:val="000000"/>
          <w:sz w:val="48"/>
          <w:highlight w:val="none"/>
        </w:rPr>
      </w:r>
      <w:r/>
    </w:p>
    <w:p>
      <w:pPr>
        <w:pStyle w:val="1052"/>
        <w:rPr>
          <w:rFonts w:hint="eastAsia" w:ascii="宋体" w:hAnsi="宋体" w:cs="宋体"/>
          <w:b/>
          <w:color w:val="000000"/>
          <w:sz w:val="48"/>
          <w:highlight w:val="none"/>
        </w:rPr>
      </w:pPr>
      <w:r>
        <w:rPr>
          <w:rFonts w:hint="eastAsia" w:ascii="宋体" w:hAnsi="宋体" w:cs="宋体"/>
          <w:b/>
          <w:color w:val="000000"/>
          <w:sz w:val="48"/>
          <w:highlight w:val="none"/>
        </w:rPr>
      </w:r>
      <w:r/>
    </w:p>
    <w:p>
      <w:pPr>
        <w:pStyle w:val="1052"/>
        <w:rPr>
          <w:rFonts w:hint="eastAsia" w:ascii="宋体" w:hAnsi="宋体" w:cs="宋体"/>
          <w:color w:val="000000"/>
          <w:highlight w:val="none"/>
        </w:rPr>
        <w:sectPr>
          <w:footerReference w:type="default" r:id="rId14"/>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cs="宋体"/>
          <w:color w:val="000000"/>
          <w:highlight w:val="none"/>
        </w:rPr>
      </w:r>
      <w:r/>
    </w:p>
    <w:p>
      <w:pPr>
        <w:pStyle w:val="1065"/>
        <w:numPr>
          <w:ilvl w:val="0"/>
          <w:numId w:val="1"/>
        </w:numPr>
        <w:ind w:firstLine="2409"/>
        <w:spacing w:before="120" w:after="120" w:line="460" w:lineRule="exact"/>
        <w:rPr>
          <w:rFonts w:hint="eastAsia" w:hAnsi="宋体" w:cs="宋体"/>
          <w:b/>
          <w:color w:val="000000"/>
          <w:sz w:val="48"/>
          <w:szCs w:val="24"/>
          <w:highlight w:val="none"/>
        </w:rPr>
        <w:outlineLvl w:val="0"/>
      </w:pPr>
      <w:r>
        <w:rPr>
          <w:rFonts w:hint="eastAsia" w:hAnsi="宋体" w:cs="宋体"/>
          <w:b/>
          <w:color w:val="000000"/>
          <w:sz w:val="48"/>
          <w:szCs w:val="24"/>
          <w:highlight w:val="none"/>
        </w:rPr>
        <w:t xml:space="preserve"> 招标公告</w:t>
      </w:r>
      <w:r>
        <w:rPr>
          <w:rFonts w:hint="eastAsia" w:hAnsi="宋体" w:cs="宋体"/>
          <w:b/>
          <w:color w:val="000000"/>
          <w:sz w:val="48"/>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1052"/>
              <w:ind w:firstLine="482"/>
              <w:jc w:val="left"/>
              <w:spacing w:line="4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项目概况</w:t>
            </w:r>
            <w:r>
              <w:rPr>
                <w:rFonts w:hint="eastAsia" w:ascii="宋体" w:hAnsi="宋体" w:cs="宋体"/>
                <w:b/>
                <w:bCs/>
                <w:color w:val="000000"/>
                <w:sz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color w:val="000000"/>
                <w:sz w:val="24"/>
                <w:highlight w:val="none"/>
                <w:lang w:eastAsia="zh-CN"/>
              </w:rPr>
              <w:t xml:space="preserve">建湖县林业工作站2026年林业有害生物防治服务项目</w:t>
            </w:r>
            <w:r>
              <w:rPr>
                <w:rFonts w:hint="eastAsia" w:ascii="宋体" w:hAnsi="宋体" w:cs="宋体"/>
                <w:bCs/>
                <w:color w:val="000000"/>
                <w:sz w:val="24"/>
                <w:highlight w:val="none"/>
                <w:lang w:eastAsia="zh-CN"/>
              </w:rPr>
              <w:t xml:space="preserve">JSZC-320925-YCJR-G2026-0006</w:t>
            </w:r>
            <w:r>
              <w:rPr>
                <w:rFonts w:hint="eastAsia" w:ascii="宋体" w:hAnsi="宋体" w:cs="宋体"/>
                <w:bCs/>
                <w:color w:val="000000"/>
                <w:sz w:val="24"/>
                <w:highlight w:val="none"/>
              </w:rPr>
              <w:t xml:space="preserve"> 的潜在投标人应在“苏采云”系统内免费下载（投标人必须在苏采云系统中获取采购文件，方能参与政府采购项目），</w:t>
            </w:r>
            <w:r>
              <w:rPr>
                <w:rFonts w:hint="eastAsia" w:ascii="宋体" w:hAnsi="宋体" w:cs="宋体"/>
                <w:b/>
                <w:bCs/>
                <w:color w:val="000000"/>
                <w:sz w:val="24"/>
                <w:highlight w:val="none"/>
              </w:rPr>
              <w:t xml:space="preserve">并于2026年</w:t>
            </w:r>
            <w:r>
              <w:rPr>
                <w:rFonts w:hint="eastAsia" w:ascii="宋体" w:hAnsi="宋体" w:cs="宋体"/>
                <w:b/>
                <w:bCs/>
                <w:color w:val="000000"/>
                <w:sz w:val="24"/>
                <w:highlight w:val="none"/>
                <w:lang w:val="en-US" w:eastAsia="zh-CN"/>
              </w:rPr>
              <w:t xml:space="preserve">9</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en-US" w:eastAsia="zh-CN"/>
              </w:rPr>
              <w:t xml:space="preserve">7</w:t>
            </w:r>
            <w:r>
              <w:rPr>
                <w:rFonts w:hint="eastAsia" w:ascii="宋体" w:hAnsi="宋体" w:cs="宋体"/>
                <w:b/>
                <w:bCs/>
                <w:color w:val="000000"/>
                <w:sz w:val="24"/>
                <w:highlight w:val="none"/>
              </w:rPr>
              <w:t xml:space="preserve">日</w:t>
            </w:r>
            <w:r>
              <w:rPr>
                <w:rFonts w:hint="eastAsia" w:ascii="宋体" w:hAnsi="宋体" w:cs="宋体"/>
                <w:b/>
                <w:bCs/>
                <w:color w:val="000000"/>
                <w:sz w:val="24"/>
                <w:highlight w:val="none"/>
                <w:lang w:val="en-US" w:eastAsia="zh-CN"/>
              </w:rPr>
              <w:t xml:space="preserve">0</w:t>
            </w:r>
            <w:r>
              <w:rPr>
                <w:rFonts w:hint="eastAsia" w:ascii="宋体" w:hAnsi="宋体" w:cs="宋体"/>
                <w:b/>
                <w:bCs/>
                <w:color w:val="000000"/>
                <w:sz w:val="24"/>
                <w:highlight w:val="none"/>
                <w:lang w:val="en-US" w:eastAsia="zh-CN"/>
              </w:rPr>
              <w:t xml:space="preserve">9</w:t>
            </w:r>
            <w:r>
              <w:rPr>
                <w:rFonts w:hint="eastAsia" w:ascii="宋体" w:hAnsi="宋体" w:cs="宋体"/>
                <w:b/>
                <w:bCs/>
                <w:color w:val="000000"/>
                <w:sz w:val="24"/>
                <w:highlight w:val="none"/>
              </w:rPr>
              <w:t xml:space="preserve">:00（北京时间）前递交投标文件。</w:t>
            </w:r>
            <w:r>
              <w:rPr>
                <w:rFonts w:hint="eastAsia" w:ascii="宋体" w:hAnsi="宋体" w:cs="宋体"/>
                <w:bCs/>
                <w:color w:val="000000"/>
                <w:sz w:val="24"/>
                <w:szCs w:val="24"/>
                <w:highlight w:val="none"/>
              </w:rPr>
            </w:r>
            <w:r/>
          </w:p>
        </w:tc>
      </w:tr>
    </w:tbl>
    <w:p>
      <w:pPr>
        <w:pStyle w:val="1052"/>
        <w:ind w:firstLine="480"/>
        <w:jc w:val="left"/>
        <w:spacing w:line="46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一、项目基本情况</w:t>
      </w:r>
      <w:r>
        <w:rPr>
          <w:rFonts w:hint="eastAsia" w:ascii="宋体" w:hAnsi="宋体" w:cs="宋体"/>
          <w:b/>
          <w:color w:val="000000"/>
          <w:sz w:val="24"/>
          <w:szCs w:val="24"/>
          <w:highlight w:val="none"/>
        </w:rPr>
      </w:r>
      <w:r/>
    </w:p>
    <w:p>
      <w:pPr>
        <w:pStyle w:val="1052"/>
        <w:ind w:firstLine="480"/>
        <w:jc w:val="left"/>
        <w:spacing w:line="480" w:lineRule="exact"/>
        <w:widowControl/>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项目编号：</w:t>
      </w:r>
      <w:r>
        <w:rPr>
          <w:rFonts w:hint="eastAsia" w:ascii="宋体" w:hAnsi="宋体" w:cs="宋体"/>
          <w:bCs/>
          <w:color w:val="000000"/>
          <w:sz w:val="24"/>
          <w:szCs w:val="24"/>
          <w:highlight w:val="none"/>
          <w:lang w:eastAsia="zh-CN"/>
        </w:rPr>
        <w:t xml:space="preserve">JSZC-320925-YCJR-G2026-0006</w:t>
      </w:r>
      <w:r>
        <w:rPr>
          <w:rFonts w:hint="eastAsia" w:ascii="宋体" w:hAnsi="宋体" w:eastAsia="宋体" w:cs="宋体"/>
          <w:bCs/>
          <w:color w:val="000000"/>
          <w:sz w:val="24"/>
          <w:szCs w:val="24"/>
          <w:highlight w:val="none"/>
          <w:lang w:eastAsia="zh-CN"/>
        </w:rPr>
      </w:r>
      <w:r/>
    </w:p>
    <w:p>
      <w:pPr>
        <w:pStyle w:val="1052"/>
        <w:ind w:firstLine="480"/>
        <w:jc w:val="left"/>
        <w:spacing w:line="480" w:lineRule="exact"/>
        <w:widowControl/>
        <w:rPr>
          <w:rFonts w:hint="eastAsia" w:ascii="宋体" w:hAnsi="宋体" w:eastAsia="宋体" w:cs="宋体"/>
          <w:color w:val="000000"/>
          <w:sz w:val="24"/>
          <w:highlight w:val="none"/>
          <w:lang w:eastAsia="zh-CN"/>
        </w:rPr>
      </w:pPr>
      <w:r>
        <w:rPr>
          <w:rFonts w:hint="eastAsia" w:ascii="宋体" w:hAnsi="宋体" w:cs="宋体"/>
          <w:bCs/>
          <w:color w:val="000000"/>
          <w:sz w:val="24"/>
          <w:szCs w:val="24"/>
          <w:highlight w:val="none"/>
        </w:rPr>
        <w:t xml:space="preserve">项目名称：</w:t>
      </w:r>
      <w:r>
        <w:rPr>
          <w:rFonts w:hint="eastAsia" w:ascii="宋体" w:hAnsi="宋体" w:cs="宋体"/>
          <w:color w:val="000000"/>
          <w:sz w:val="24"/>
          <w:highlight w:val="none"/>
          <w:lang w:eastAsia="zh-CN"/>
        </w:rPr>
        <w:t xml:space="preserve">建湖县林业工作站2026年林业有害生物防治服务项目</w:t>
      </w:r>
      <w:r>
        <w:rPr>
          <w:rFonts w:hint="eastAsia" w:ascii="宋体" w:hAnsi="宋体" w:eastAsia="宋体" w:cs="宋体"/>
          <w:color w:val="000000"/>
          <w:sz w:val="24"/>
          <w:highlight w:val="none"/>
          <w:lang w:eastAsia="zh-CN"/>
        </w:rPr>
      </w:r>
      <w:r/>
    </w:p>
    <w:p>
      <w:pPr>
        <w:pStyle w:val="1052"/>
        <w:ind w:firstLine="480"/>
        <w:jc w:val="left"/>
        <w:spacing w:line="480" w:lineRule="exact"/>
        <w:widowControl/>
        <w:rPr>
          <w:rFonts w:ascii="宋体" w:hAnsi="宋体" w:cs="宋体"/>
          <w:color w:val="000000"/>
          <w:sz w:val="24"/>
          <w:szCs w:val="22"/>
          <w:highlight w:val="none"/>
        </w:rPr>
      </w:pPr>
      <w:r>
        <w:rPr>
          <w:rFonts w:hint="eastAsia" w:ascii="宋体" w:hAnsi="宋体" w:cs="宋体"/>
          <w:color w:val="000000"/>
          <w:sz w:val="24"/>
          <w:szCs w:val="22"/>
          <w:highlight w:val="none"/>
        </w:rPr>
        <w:t xml:space="preserve">预算金额：</w:t>
      </w:r>
      <w:r>
        <w:rPr>
          <w:rFonts w:hint="eastAsia" w:ascii="宋体" w:hAnsi="宋体" w:cs="宋体"/>
          <w:color w:val="000000"/>
          <w:sz w:val="24"/>
          <w:szCs w:val="22"/>
          <w:highlight w:val="none"/>
          <w:lang w:val="en-US" w:eastAsia="zh-CN"/>
        </w:rPr>
        <w:t xml:space="preserve">105</w:t>
      </w:r>
      <w:r>
        <w:rPr>
          <w:rFonts w:hint="eastAsia" w:ascii="宋体" w:hAnsi="宋体" w:cs="宋体"/>
          <w:color w:val="000000"/>
          <w:sz w:val="24"/>
          <w:szCs w:val="22"/>
          <w:highlight w:val="none"/>
        </w:rPr>
        <w:t xml:space="preserve">万元</w:t>
      </w:r>
      <w:r>
        <w:rPr>
          <w:rFonts w:ascii="宋体" w:hAnsi="宋体" w:cs="宋体"/>
          <w:color w:val="000000"/>
          <w:sz w:val="24"/>
          <w:szCs w:val="22"/>
          <w:highlight w:val="none"/>
        </w:rPr>
      </w:r>
      <w:r/>
    </w:p>
    <w:p>
      <w:pPr>
        <w:pStyle w:val="1052"/>
        <w:ind w:firstLine="480"/>
        <w:spacing w:line="48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最高限价（如有）：</w:t>
      </w:r>
      <w:r>
        <w:rPr>
          <w:rFonts w:hint="eastAsia" w:ascii="宋体" w:hAnsi="宋体" w:cs="宋体"/>
          <w:color w:val="000000"/>
          <w:sz w:val="24"/>
          <w:szCs w:val="22"/>
          <w:highlight w:val="none"/>
          <w:lang w:val="en-US" w:eastAsia="zh-CN"/>
        </w:rPr>
        <w:t xml:space="preserve">100</w:t>
      </w:r>
      <w:r>
        <w:rPr>
          <w:rFonts w:hint="eastAsia" w:ascii="宋体" w:hAnsi="宋体" w:cs="宋体"/>
          <w:color w:val="000000"/>
          <w:sz w:val="24"/>
          <w:szCs w:val="22"/>
          <w:highlight w:val="none"/>
        </w:rPr>
        <w:t xml:space="preserve">万元【</w:t>
      </w:r>
      <w:r>
        <w:rPr>
          <w:rFonts w:hint="eastAsia" w:ascii="宋体" w:hAnsi="宋体" w:cs="宋体"/>
          <w:color w:val="000000"/>
          <w:sz w:val="24"/>
          <w:szCs w:val="22"/>
          <w:highlight w:val="none"/>
          <w:lang w:eastAsia="zh-CN"/>
        </w:rPr>
        <w:t xml:space="preserve">一、</w:t>
      </w:r>
      <w:r>
        <w:rPr>
          <w:rFonts w:hint="eastAsia" w:ascii="宋体" w:hAnsi="宋体" w:cs="宋体"/>
          <w:color w:val="000000"/>
          <w:sz w:val="24"/>
          <w:szCs w:val="22"/>
          <w:highlight w:val="none"/>
        </w:rPr>
        <w:t xml:space="preserve">建湖县林业有害生物监测调查2.</w:t>
      </w:r>
      <w:r>
        <w:rPr>
          <w:rFonts w:hint="eastAsia" w:ascii="宋体" w:hAnsi="宋体" w:cs="宋体"/>
          <w:color w:val="000000"/>
          <w:sz w:val="24"/>
          <w:szCs w:val="22"/>
          <w:highlight w:val="none"/>
          <w:lang w:val="en-US" w:eastAsia="zh-CN"/>
        </w:rPr>
        <w:t xml:space="preserve">5</w:t>
      </w:r>
      <w:r>
        <w:rPr>
          <w:rFonts w:hint="eastAsia" w:ascii="宋体" w:hAnsi="宋体" w:cs="宋体"/>
          <w:color w:val="000000"/>
          <w:sz w:val="24"/>
          <w:szCs w:val="22"/>
          <w:highlight w:val="none"/>
        </w:rPr>
        <w:t xml:space="preserve">万元</w:t>
      </w:r>
      <w:r>
        <w:rPr>
          <w:rFonts w:hint="eastAsia" w:ascii="宋体" w:hAnsi="宋体" w:cs="宋体"/>
          <w:color w:val="000000"/>
          <w:sz w:val="24"/>
          <w:szCs w:val="22"/>
          <w:highlight w:val="none"/>
          <w:lang w:eastAsia="zh-CN"/>
        </w:rPr>
        <w:t xml:space="preserve">（①</w:t>
      </w:r>
      <w:r>
        <w:rPr>
          <w:rFonts w:hint="eastAsia" w:ascii="宋体" w:hAnsi="宋体" w:cs="宋体"/>
          <w:color w:val="000000"/>
          <w:sz w:val="24"/>
          <w:szCs w:val="22"/>
          <w:highlight w:val="none"/>
        </w:rPr>
        <w:t xml:space="preserve">林业有害生物监测调查1.</w:t>
      </w:r>
      <w:r>
        <w:rPr>
          <w:rFonts w:hint="eastAsia" w:ascii="宋体" w:hAnsi="宋体" w:cs="宋体"/>
          <w:color w:val="000000"/>
          <w:sz w:val="24"/>
          <w:szCs w:val="22"/>
          <w:highlight w:val="none"/>
          <w:lang w:val="en-US" w:eastAsia="zh-CN"/>
        </w:rPr>
        <w:t xml:space="preserve">6</w:t>
      </w:r>
      <w:r>
        <w:rPr>
          <w:rFonts w:hint="eastAsia" w:ascii="宋体" w:hAnsi="宋体" w:cs="宋体"/>
          <w:color w:val="000000"/>
          <w:sz w:val="24"/>
          <w:szCs w:val="22"/>
          <w:highlight w:val="none"/>
        </w:rPr>
        <w:t xml:space="preserve">2万元</w:t>
      </w: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lang w:val="en-US" w:eastAsia="zh-CN"/>
        </w:rPr>
        <w:t xml:space="preserve">②</w:t>
      </w:r>
      <w:r>
        <w:rPr>
          <w:rFonts w:hint="eastAsia" w:ascii="宋体" w:hAnsi="宋体" w:cs="宋体"/>
          <w:color w:val="000000"/>
          <w:sz w:val="24"/>
          <w:szCs w:val="22"/>
          <w:highlight w:val="none"/>
        </w:rPr>
        <w:t xml:space="preserve">美国白蛾性诱捕器及诱芯0.88万元</w:t>
      </w: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lang w:val="en-US" w:eastAsia="zh-CN"/>
        </w:rPr>
        <w:t xml:space="preserve">；二、</w:t>
      </w:r>
      <w:r>
        <w:rPr>
          <w:rFonts w:hint="eastAsia" w:ascii="宋体" w:hAnsi="宋体" w:cs="宋体"/>
          <w:color w:val="000000"/>
          <w:sz w:val="24"/>
          <w:szCs w:val="22"/>
          <w:highlight w:val="none"/>
        </w:rPr>
        <w:t xml:space="preserve">美国白蛾、杨舟蛾、草履蚧等综合治理97.</w:t>
      </w:r>
      <w:r>
        <w:rPr>
          <w:rFonts w:hint="eastAsia" w:ascii="宋体" w:hAnsi="宋体" w:cs="宋体"/>
          <w:color w:val="000000"/>
          <w:sz w:val="24"/>
          <w:szCs w:val="22"/>
          <w:highlight w:val="none"/>
          <w:lang w:val="en-US" w:eastAsia="zh-CN"/>
        </w:rPr>
        <w:t xml:space="preserve">5</w:t>
      </w:r>
      <w:r>
        <w:rPr>
          <w:rFonts w:hint="eastAsia" w:ascii="宋体" w:hAnsi="宋体" w:cs="宋体"/>
          <w:color w:val="000000"/>
          <w:sz w:val="24"/>
          <w:szCs w:val="22"/>
          <w:highlight w:val="none"/>
        </w:rPr>
        <w:t xml:space="preserve">万元</w:t>
      </w: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lang w:val="en-US" w:eastAsia="zh-CN"/>
        </w:rPr>
        <w:t xml:space="preserve">①</w:t>
      </w:r>
      <w:r>
        <w:rPr>
          <w:rFonts w:hint="eastAsia" w:ascii="宋体" w:hAnsi="宋体" w:cs="宋体"/>
          <w:color w:val="000000"/>
          <w:sz w:val="24"/>
          <w:szCs w:val="22"/>
          <w:highlight w:val="none"/>
        </w:rPr>
        <w:t xml:space="preserve">药剂采购：</w:t>
      </w:r>
      <w:r>
        <w:rPr>
          <w:rFonts w:hint="eastAsia" w:ascii="宋体" w:hAnsi="宋体" w:cs="宋体"/>
          <w:color w:val="000000"/>
          <w:sz w:val="24"/>
          <w:szCs w:val="22"/>
          <w:highlight w:val="none"/>
          <w:lang w:eastAsia="zh-CN"/>
        </w:rPr>
        <w:t xml:space="preserve">62%草甘膦异丙胺盐水剂</w:t>
      </w:r>
      <w:r>
        <w:rPr>
          <w:rFonts w:hint="eastAsia" w:ascii="宋体" w:hAnsi="宋体" w:cs="宋体"/>
          <w:color w:val="000000"/>
          <w:sz w:val="24"/>
          <w:szCs w:val="22"/>
          <w:highlight w:val="none"/>
        </w:rPr>
        <w:t xml:space="preserve">16万元</w:t>
      </w:r>
      <w:r>
        <w:rPr>
          <w:rFonts w:hint="eastAsia" w:ascii="宋体" w:hAnsi="宋体" w:cs="宋体"/>
          <w:color w:val="000000"/>
          <w:sz w:val="24"/>
          <w:szCs w:val="22"/>
          <w:highlight w:val="none"/>
          <w:lang w:val="en-US" w:eastAsia="zh-CN"/>
        </w:rPr>
        <w:t xml:space="preserve">，</w:t>
      </w:r>
      <w:r>
        <w:rPr>
          <w:rFonts w:hint="eastAsia" w:ascii="宋体" w:hAnsi="宋体" w:cs="宋体"/>
          <w:color w:val="000000"/>
          <w:sz w:val="24"/>
          <w:szCs w:val="22"/>
          <w:highlight w:val="none"/>
        </w:rPr>
        <w:t xml:space="preserve">0.5虫菊·苦参碱可溶液剂16.</w:t>
      </w:r>
      <w:r>
        <w:rPr>
          <w:rFonts w:hint="eastAsia" w:ascii="宋体" w:hAnsi="宋体" w:cs="宋体"/>
          <w:color w:val="000000"/>
          <w:sz w:val="24"/>
          <w:szCs w:val="22"/>
          <w:highlight w:val="none"/>
          <w:lang w:val="en-US" w:eastAsia="zh-CN"/>
        </w:rPr>
        <w:t xml:space="preserve">5</w:t>
      </w:r>
      <w:r>
        <w:rPr>
          <w:rFonts w:hint="eastAsia" w:ascii="宋体" w:hAnsi="宋体" w:cs="宋体"/>
          <w:color w:val="000000"/>
          <w:sz w:val="24"/>
          <w:szCs w:val="22"/>
          <w:highlight w:val="none"/>
        </w:rPr>
        <w:t xml:space="preserve">万</w:t>
      </w:r>
      <w:r>
        <w:rPr>
          <w:rFonts w:hint="eastAsia" w:ascii="宋体" w:hAnsi="宋体" w:eastAsia="宋体" w:cs="宋体"/>
          <w:color w:val="000000"/>
          <w:sz w:val="24"/>
          <w:szCs w:val="22"/>
          <w:highlight w:val="none"/>
        </w:rPr>
        <w:t xml:space="preserve">元</w:t>
      </w:r>
      <w:r>
        <w:rPr>
          <w:rFonts w:hint="eastAsia" w:ascii="宋体" w:hAnsi="宋体" w:eastAsia="宋体" w:cs="宋体"/>
          <w:color w:val="000000"/>
          <w:sz w:val="24"/>
          <w:szCs w:val="22"/>
          <w:highlight w:val="none"/>
          <w:lang w:eastAsia="zh-CN"/>
        </w:rPr>
        <w:t xml:space="preserve">；</w:t>
      </w:r>
      <w:r>
        <w:rPr>
          <w:rFonts w:hint="eastAsia" w:ascii="宋体" w:hAnsi="宋体" w:cs="宋体"/>
          <w:color w:val="000000"/>
          <w:sz w:val="24"/>
          <w:szCs w:val="22"/>
          <w:highlight w:val="none"/>
          <w:lang w:val="en-US" w:eastAsia="zh-CN"/>
        </w:rPr>
        <w:t xml:space="preserve">②</w:t>
      </w:r>
      <w:r>
        <w:rPr>
          <w:rFonts w:hint="eastAsia" w:ascii="宋体" w:hAnsi="宋体" w:cs="宋体"/>
          <w:color w:val="000000"/>
          <w:sz w:val="24"/>
          <w:szCs w:val="22"/>
          <w:highlight w:val="none"/>
        </w:rPr>
        <w:t xml:space="preserve">飞机施药防治：30万元</w:t>
      </w: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lang w:val="en-US" w:eastAsia="zh-CN"/>
        </w:rPr>
        <w:t xml:space="preserve">③</w:t>
      </w:r>
      <w:r>
        <w:rPr>
          <w:rFonts w:hint="eastAsia" w:ascii="宋体" w:hAnsi="宋体" w:cs="宋体"/>
          <w:color w:val="000000"/>
          <w:sz w:val="24"/>
          <w:szCs w:val="22"/>
          <w:highlight w:val="none"/>
        </w:rPr>
        <w:t xml:space="preserve">地面人工防治：35万元。</w:t>
      </w: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rPr>
        <w:t xml:space="preserve">，</w:t>
      </w:r>
      <w:r>
        <w:rPr>
          <w:rFonts w:hint="eastAsia" w:ascii="宋体" w:hAnsi="宋体" w:cs="宋体"/>
          <w:color w:val="000000"/>
          <w:sz w:val="24"/>
          <w:szCs w:val="22"/>
          <w:highlight w:val="none"/>
          <w:lang w:eastAsia="zh-CN"/>
        </w:rPr>
        <w:t xml:space="preserve">投标报价高于最高限价或单项最高限价的</w:t>
      </w:r>
      <w:r>
        <w:rPr>
          <w:rFonts w:hint="eastAsia" w:ascii="宋体" w:hAnsi="宋体" w:cs="宋体"/>
          <w:color w:val="000000"/>
          <w:sz w:val="24"/>
          <w:szCs w:val="22"/>
          <w:highlight w:val="none"/>
        </w:rPr>
        <w:t xml:space="preserve">，视为无效标书。】</w:t>
      </w:r>
      <w:r>
        <w:rPr>
          <w:rFonts w:hint="eastAsia" w:ascii="宋体" w:hAnsi="宋体" w:cs="宋体"/>
          <w:color w:val="000000"/>
          <w:sz w:val="24"/>
          <w:szCs w:val="22"/>
          <w:highlight w:val="none"/>
        </w:rPr>
      </w:r>
      <w:r/>
    </w:p>
    <w:p>
      <w:pPr>
        <w:pStyle w:val="1052"/>
        <w:ind w:firstLine="480"/>
        <w:jc w:val="left"/>
        <w:spacing w:line="480" w:lineRule="exact"/>
        <w:widowControl/>
        <w:rPr>
          <w:rFonts w:hint="eastAsia" w:ascii="宋体" w:hAnsi="宋体" w:cs="宋体"/>
          <w:b/>
          <w:bCs/>
          <w:color w:val="000000"/>
          <w:sz w:val="24"/>
          <w:highlight w:val="none"/>
        </w:rPr>
      </w:pPr>
      <w:r>
        <w:rPr>
          <w:rFonts w:hint="eastAsia" w:ascii="宋体" w:hAnsi="宋体" w:cs="宋体"/>
          <w:bCs/>
          <w:color w:val="000000"/>
          <w:sz w:val="24"/>
          <w:highlight w:val="none"/>
        </w:rPr>
        <w:t xml:space="preserve">采购需求：</w:t>
      </w:r>
      <w:r>
        <w:rPr>
          <w:rFonts w:hint="eastAsia" w:ascii="宋体" w:hAnsi="宋体" w:cs="宋体"/>
          <w:color w:val="000000"/>
          <w:sz w:val="24"/>
          <w:szCs w:val="22"/>
          <w:highlight w:val="none"/>
          <w:lang w:eastAsia="zh-CN"/>
        </w:rPr>
        <w:t xml:space="preserve">（①</w:t>
      </w:r>
      <w:r>
        <w:rPr>
          <w:rFonts w:hint="eastAsia" w:ascii="宋体" w:hAnsi="宋体" w:cs="宋体"/>
          <w:color w:val="000000"/>
          <w:sz w:val="24"/>
          <w:szCs w:val="22"/>
          <w:highlight w:val="none"/>
        </w:rPr>
        <w:t xml:space="preserve">林业有害生物监测调查5.</w:t>
      </w:r>
      <w:r>
        <w:rPr>
          <w:rFonts w:hint="eastAsia" w:ascii="宋体" w:hAnsi="宋体" w:cs="宋体"/>
          <w:color w:val="000000"/>
          <w:sz w:val="24"/>
          <w:szCs w:val="22"/>
          <w:highlight w:val="none"/>
          <w:lang w:val="en-US" w:eastAsia="zh-CN"/>
        </w:rPr>
        <w:t xml:space="preserve">4</w:t>
      </w:r>
      <w:r>
        <w:rPr>
          <w:rFonts w:hint="eastAsia" w:ascii="宋体" w:hAnsi="宋体" w:cs="宋体"/>
          <w:color w:val="000000"/>
          <w:sz w:val="24"/>
          <w:szCs w:val="22"/>
          <w:highlight w:val="none"/>
        </w:rPr>
        <w:t xml:space="preserve">万亩次</w:t>
      </w:r>
      <w:r>
        <w:rPr>
          <w:rFonts w:hint="eastAsia" w:ascii="宋体" w:hAnsi="宋体" w:cs="宋体"/>
          <w:color w:val="000000"/>
          <w:sz w:val="24"/>
          <w:szCs w:val="22"/>
          <w:highlight w:val="none"/>
          <w:lang w:eastAsia="zh-CN"/>
        </w:rPr>
        <w:t xml:space="preserve">；②</w:t>
      </w:r>
      <w:r>
        <w:rPr>
          <w:rFonts w:hint="eastAsia" w:ascii="宋体" w:hAnsi="宋体" w:cs="宋体"/>
          <w:color w:val="000000"/>
          <w:sz w:val="24"/>
          <w:szCs w:val="22"/>
          <w:highlight w:val="none"/>
        </w:rPr>
        <w:t xml:space="preserve">美国白蛾性诱捕器及诱芯16套</w:t>
      </w:r>
      <w:r>
        <w:rPr>
          <w:rFonts w:hint="eastAsia" w:ascii="宋体" w:hAnsi="宋体" w:cs="宋体"/>
          <w:color w:val="000000"/>
          <w:sz w:val="24"/>
          <w:szCs w:val="22"/>
          <w:highlight w:val="none"/>
          <w:lang w:val="en-US" w:eastAsia="zh-CN"/>
        </w:rPr>
        <w:t xml:space="preserve">；③</w:t>
      </w:r>
      <w:r>
        <w:rPr>
          <w:rFonts w:hint="eastAsia" w:ascii="宋体" w:hAnsi="宋体" w:cs="宋体"/>
          <w:color w:val="000000"/>
          <w:sz w:val="24"/>
          <w:szCs w:val="22"/>
          <w:highlight w:val="none"/>
        </w:rPr>
        <w:t xml:space="preserve">药剂采购：</w:t>
      </w:r>
      <w:r>
        <w:rPr>
          <w:rFonts w:hint="eastAsia" w:ascii="宋体" w:hAnsi="宋体" w:cs="宋体"/>
          <w:color w:val="000000"/>
          <w:sz w:val="24"/>
          <w:szCs w:val="22"/>
          <w:highlight w:val="none"/>
          <w:lang w:eastAsia="zh-CN"/>
        </w:rPr>
        <w:t xml:space="preserve">62%草甘膦异丙胺盐水剂</w:t>
      </w:r>
      <w:r>
        <w:rPr>
          <w:rFonts w:hint="eastAsia" w:ascii="宋体" w:hAnsi="宋体" w:cs="宋体"/>
          <w:color w:val="000000"/>
          <w:sz w:val="24"/>
          <w:szCs w:val="22"/>
          <w:highlight w:val="none"/>
        </w:rPr>
        <w:t xml:space="preserve">4.2吨</w:t>
      </w:r>
      <w:r>
        <w:rPr>
          <w:rFonts w:hint="eastAsia" w:ascii="宋体" w:hAnsi="宋体" w:cs="宋体"/>
          <w:color w:val="000000"/>
          <w:sz w:val="24"/>
          <w:szCs w:val="22"/>
          <w:highlight w:val="none"/>
          <w:lang w:val="en-US" w:eastAsia="zh-CN"/>
        </w:rPr>
        <w:t xml:space="preserve">，</w:t>
      </w:r>
      <w:r>
        <w:rPr>
          <w:rFonts w:hint="eastAsia" w:ascii="宋体" w:hAnsi="宋体" w:cs="宋体"/>
          <w:color w:val="000000"/>
          <w:sz w:val="24"/>
          <w:szCs w:val="22"/>
          <w:highlight w:val="none"/>
        </w:rPr>
        <w:t xml:space="preserve">0.5虫菊·苦参碱可溶液剂1.8吨</w:t>
      </w:r>
      <w:r>
        <w:rPr>
          <w:rFonts w:hint="eastAsia" w:ascii="宋体" w:hAnsi="宋体" w:eastAsia="宋体" w:cs="宋体"/>
          <w:color w:val="000000"/>
          <w:sz w:val="24"/>
          <w:szCs w:val="22"/>
          <w:highlight w:val="none"/>
          <w:lang w:eastAsia="zh-CN"/>
        </w:rPr>
        <w:t xml:space="preserve">；</w:t>
      </w:r>
      <w:r>
        <w:rPr>
          <w:rFonts w:hint="eastAsia" w:ascii="宋体" w:hAnsi="宋体" w:cs="宋体"/>
          <w:color w:val="000000"/>
          <w:sz w:val="24"/>
          <w:szCs w:val="22"/>
          <w:highlight w:val="none"/>
          <w:lang w:val="en-US" w:eastAsia="zh-CN"/>
        </w:rPr>
        <w:t xml:space="preserve">④</w:t>
      </w:r>
      <w:r>
        <w:rPr>
          <w:rFonts w:hint="eastAsia" w:ascii="宋体" w:hAnsi="宋体" w:cs="宋体"/>
          <w:color w:val="000000"/>
          <w:sz w:val="24"/>
          <w:szCs w:val="22"/>
          <w:highlight w:val="none"/>
        </w:rPr>
        <w:t xml:space="preserve">飞机施药防治：直升飞机施药防治美国白蛾2万亩</w:t>
      </w: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lang w:val="en-US" w:eastAsia="zh-CN"/>
        </w:rPr>
        <w:t xml:space="preserve">⑤</w:t>
      </w:r>
      <w:r>
        <w:rPr>
          <w:rFonts w:hint="eastAsia" w:ascii="宋体" w:hAnsi="宋体" w:cs="宋体"/>
          <w:color w:val="000000"/>
          <w:sz w:val="24"/>
          <w:szCs w:val="22"/>
          <w:highlight w:val="none"/>
        </w:rPr>
        <w:t xml:space="preserve">地面人工防治3.5万亩次。</w:t>
      </w:r>
      <w:r>
        <w:rPr>
          <w:rFonts w:hint="eastAsia" w:ascii="宋体" w:hAnsi="宋体" w:cs="宋体"/>
          <w:color w:val="000000"/>
          <w:sz w:val="24"/>
          <w:szCs w:val="22"/>
          <w:highlight w:val="none"/>
          <w:lang w:eastAsia="zh-CN"/>
        </w:rPr>
        <w:t xml:space="preserve">）</w:t>
      </w:r>
      <w:r>
        <w:rPr>
          <w:rFonts w:hint="eastAsia" w:ascii="宋体" w:hAnsi="宋体" w:cs="宋体"/>
          <w:bCs/>
          <w:color w:val="000000"/>
          <w:sz w:val="24"/>
          <w:highlight w:val="none"/>
        </w:rPr>
        <w:t xml:space="preserve">具体内容详见招标文件要求。</w:t>
      </w:r>
      <w:r>
        <w:rPr>
          <w:rFonts w:hint="eastAsia" w:ascii="宋体" w:hAnsi="宋体" w:cs="宋体"/>
          <w:b/>
          <w:bCs/>
          <w:color w:val="000000"/>
          <w:sz w:val="24"/>
          <w:highlight w:val="none"/>
        </w:rPr>
      </w:r>
      <w:r/>
    </w:p>
    <w:p>
      <w:pPr>
        <w:pStyle w:val="1052"/>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合同履行期限：</w:t>
      </w:r>
      <w:r>
        <w:rPr>
          <w:rFonts w:hint="eastAsia" w:ascii="宋体" w:hAnsi="宋体" w:cs="宋体"/>
          <w:color w:val="000000"/>
          <w:sz w:val="24"/>
          <w:szCs w:val="24"/>
          <w:highlight w:val="none"/>
          <w:lang w:eastAsia="zh-CN"/>
        </w:rPr>
        <w:t xml:space="preserve">截止2027年10月底，根据建湖县林业工作站的要求开展工作</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本项目（是/否）接受联合体投标：</w:t>
      </w:r>
      <w:r>
        <w:rPr>
          <w:rFonts w:hint="eastAsia" w:ascii="宋体" w:hAnsi="宋体" w:cs="宋体"/>
          <w:color w:val="000000"/>
          <w:sz w:val="24"/>
          <w:szCs w:val="24"/>
          <w:highlight w:val="none"/>
        </w:rPr>
        <w:t xml:space="preserve">接受联合体参与招标,联合体中所有成员数量不得超过2名</w:t>
      </w:r>
      <w:r>
        <w:rPr>
          <w:rFonts w:hint="eastAsia" w:ascii="宋体" w:hAnsi="宋体" w:cs="宋体"/>
          <w:color w:val="000000"/>
          <w:sz w:val="24"/>
          <w:szCs w:val="24"/>
          <w:highlight w:val="none"/>
        </w:rPr>
        <w:t xml:space="preserve">。</w:t>
      </w:r>
      <w:r>
        <w:rPr>
          <w:rFonts w:hint="eastAsia" w:ascii="宋体" w:hAnsi="宋体" w:cs="宋体"/>
          <w:bCs/>
          <w:color w:val="000000"/>
          <w:sz w:val="24"/>
          <w:highlight w:val="none"/>
        </w:rPr>
      </w:r>
      <w:r/>
    </w:p>
    <w:p>
      <w:pPr>
        <w:pStyle w:val="1052"/>
        <w:ind w:firstLine="482"/>
        <w:jc w:val="left"/>
        <w:spacing w:line="48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二、申请人的资格要求</w:t>
      </w:r>
      <w:r>
        <w:rPr>
          <w:rFonts w:hint="eastAsia" w:ascii="宋体" w:hAnsi="宋体" w:cs="宋体"/>
          <w:b/>
          <w:color w:val="000000"/>
          <w:sz w:val="24"/>
          <w:szCs w:val="24"/>
          <w:highlight w:val="none"/>
        </w:rPr>
      </w:r>
      <w:r/>
    </w:p>
    <w:p>
      <w:pPr>
        <w:pStyle w:val="1052"/>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（一） 满足《中华人民共和国政府采购法》第二十二条规定：</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1.法人或者其他组织的营业执照等证明文件，自然人的身份证明；</w:t>
      </w:r>
      <w:r>
        <w:rPr>
          <w:rFonts w:hint="eastAsia" w:ascii="宋体" w:hAnsi="宋体" w:cs="宋体"/>
          <w:bCs/>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2.上一年度的财务状况报表（成立不满一年不需提供）；</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4.具备履行合同所必需的设备和专业技术能力的书面声明（格式附后）；</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5.参加政府采购活动前3年内在经营活动中没有重大违法记录的书面声明（格式附后）；</w:t>
      </w:r>
      <w:r>
        <w:rPr>
          <w:rFonts w:hint="eastAsia" w:ascii="宋体" w:hAnsi="宋体" w:cs="宋体"/>
          <w:color w:val="000000"/>
          <w:sz w:val="24"/>
          <w:szCs w:val="24"/>
          <w:highlight w:val="none"/>
        </w:rPr>
      </w:r>
      <w:r/>
    </w:p>
    <w:p>
      <w:pPr>
        <w:pStyle w:val="1052"/>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6.法律、行政法规规定的其他条件。</w:t>
      </w:r>
      <w:r>
        <w:rPr>
          <w:rFonts w:hint="eastAsia" w:ascii="宋体" w:hAnsi="宋体" w:cs="宋体"/>
          <w:color w:val="000000"/>
          <w:sz w:val="24"/>
          <w:szCs w:val="24"/>
          <w:highlight w:val="none"/>
        </w:rPr>
      </w:r>
      <w:r/>
    </w:p>
    <w:p>
      <w:pPr>
        <w:pStyle w:val="1052"/>
        <w:ind w:firstLine="482"/>
        <w:jc w:val="left"/>
        <w:spacing w:line="480" w:lineRule="exact"/>
        <w:widowControl/>
        <w:rPr>
          <w:rFonts w:hint="eastAsia" w:ascii="宋体" w:hAnsi="宋体" w:cs="宋体"/>
          <w:bCs/>
          <w:color w:val="000000"/>
          <w:sz w:val="24"/>
          <w:highlight w:val="none"/>
        </w:rPr>
      </w:pPr>
      <w:r>
        <w:rPr>
          <w:rFonts w:hint="eastAsia" w:ascii="宋体" w:hAnsi="宋体" w:cs="宋体"/>
          <w:b/>
          <w:bCs/>
          <w:color w:val="000000"/>
          <w:sz w:val="24"/>
          <w:highlight w:val="none"/>
        </w:rPr>
        <w:t xml:space="preserve">（二）落实政府采购政策需满足的资格要求（详见招标文件第四章）：</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1.本项目专门面向中小企业采购，投标人须为符合《关于印发中小企业划型标准规定的通知》（工信部联企业[2011]300号）文件的中小微企业</w:t>
      </w:r>
      <w:r>
        <w:rPr>
          <w:rFonts w:hint="eastAsia" w:ascii="宋体" w:hAnsi="宋体" w:cs="宋体"/>
          <w:b/>
          <w:color w:val="000000"/>
          <w:sz w:val="24"/>
          <w:highlight w:val="none"/>
        </w:rPr>
        <w:t xml:space="preserve">，</w:t>
      </w:r>
      <w:r>
        <w:rPr>
          <w:rFonts w:ascii="SimSun" w:hAnsi="SimSun" w:eastAsia="SimSun" w:cs="SimSun"/>
          <w:b/>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b/>
          <w:color w:val="000000"/>
          <w:sz w:val="24"/>
          <w:highlight w:val="none"/>
        </w:rPr>
        <w:t xml:space="preserve">（投标时须提供中小企业声明函，否则按无效标处理）。</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2.政府采购鼓励优先采购节能产品、环境标志产品：严格执行政府采购关于支持</w:t>
      </w:r>
      <w:r>
        <w:rPr>
          <w:rFonts w:hint="eastAsia" w:ascii="宋体" w:hAnsi="宋体" w:cs="宋体"/>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4.执行数据中心采购相关政策：若涉及到数据中心采购，应按照“关于印发《绿色数据中心政府采购需求标准（试行）》的通知（财库〔2023〕7号）”执行。</w:t>
      </w:r>
      <w:r>
        <w:rPr>
          <w:rFonts w:hint="eastAsia" w:ascii="宋体" w:hAnsi="宋体" w:cs="宋体"/>
          <w:bCs/>
          <w:color w:val="000000"/>
          <w:sz w:val="24"/>
          <w:highlight w:val="none"/>
        </w:rPr>
      </w:r>
      <w:r/>
    </w:p>
    <w:p>
      <w:pPr>
        <w:pStyle w:val="1052"/>
        <w:ind w:firstLine="482"/>
        <w:jc w:val="left"/>
        <w:spacing w:line="48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（三）本项目的特定资格要求：</w:t>
      </w:r>
      <w:r>
        <w:rPr>
          <w:rFonts w:hint="eastAsia" w:ascii="宋体" w:hAnsi="宋体" w:cs="宋体"/>
          <w:b/>
          <w:color w:val="000000"/>
          <w:sz w:val="24"/>
          <w:szCs w:val="24"/>
          <w:highlight w:val="none"/>
        </w:rPr>
      </w:r>
      <w:r/>
    </w:p>
    <w:p>
      <w:pPr>
        <w:pStyle w:val="1052"/>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1.投标申请人应是中华人民共和国境内注册的供应商；</w:t>
      </w:r>
      <w:r>
        <w:rPr>
          <w:rFonts w:hint="eastAsia" w:ascii="宋体" w:hAnsi="宋体" w:cs="宋体"/>
          <w:bCs/>
          <w:color w:val="000000"/>
          <w:sz w:val="24"/>
          <w:szCs w:val="24"/>
          <w:highlight w:val="none"/>
        </w:rPr>
      </w:r>
      <w:r/>
    </w:p>
    <w:p>
      <w:pPr>
        <w:pStyle w:val="1052"/>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cs="宋体"/>
          <w:bCs/>
          <w:color w:val="000000"/>
          <w:sz w:val="24"/>
          <w:szCs w:val="24"/>
          <w:highlight w:val="none"/>
        </w:rPr>
      </w:r>
      <w:r/>
    </w:p>
    <w:p>
      <w:pPr>
        <w:pStyle w:val="1052"/>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cs="宋体"/>
          <w:bCs/>
          <w:color w:val="000000"/>
          <w:sz w:val="24"/>
          <w:szCs w:val="24"/>
          <w:highlight w:val="none"/>
        </w:rPr>
      </w:r>
      <w:r/>
    </w:p>
    <w:p>
      <w:pPr>
        <w:pStyle w:val="1052"/>
        <w:ind w:firstLine="480"/>
        <w:spacing w:line="48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4.投标申请人所投产品（0.5%虫菊苦参碱可溶液剂、</w:t>
      </w:r>
      <w:r>
        <w:rPr>
          <w:rFonts w:hint="eastAsia" w:ascii="宋体" w:hAnsi="宋体" w:cs="宋体"/>
          <w:color w:val="000000"/>
          <w:sz w:val="24"/>
          <w:szCs w:val="22"/>
          <w:highlight w:val="none"/>
          <w:lang w:eastAsia="zh-CN"/>
        </w:rPr>
        <w:t xml:space="preserve">62%草甘膦异丙胺盐水剂</w:t>
      </w:r>
      <w:r>
        <w:rPr>
          <w:rFonts w:hint="eastAsia" w:ascii="宋体" w:hAnsi="宋体" w:cs="宋体"/>
          <w:b w:val="0"/>
          <w:bCs w:val="0"/>
          <w:color w:val="000000"/>
          <w:sz w:val="24"/>
          <w:highlight w:val="none"/>
        </w:rPr>
        <w:t xml:space="preserve">）均必须同时具有农药登记证、生产许可证、产品标准证。</w:t>
      </w:r>
      <w:r>
        <w:rPr>
          <w:rFonts w:hint="eastAsia" w:ascii="宋体" w:hAnsi="宋体" w:cs="宋体"/>
          <w:b w:val="0"/>
          <w:bCs w:val="0"/>
          <w:color w:val="000000"/>
          <w:sz w:val="24"/>
          <w:highlight w:val="none"/>
        </w:rPr>
      </w:r>
      <w:r/>
    </w:p>
    <w:p>
      <w:pPr>
        <w:pStyle w:val="1052"/>
        <w:ind w:firstLine="480"/>
        <w:spacing w:line="480" w:lineRule="exact"/>
        <w:widowControl/>
        <w:rPr>
          <w:rFonts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5.投标申请人具有2023年1月以来的类似项目业绩（提供业绩合同原件扫描件）；</w:t>
      </w:r>
      <w:r>
        <w:rPr>
          <w:rFonts w:ascii="宋体" w:hAnsi="宋体" w:eastAsia="宋体" w:cs="宋体"/>
          <w:b w:val="0"/>
          <w:bCs w:val="0"/>
          <w:color w:val="000000"/>
          <w:sz w:val="24"/>
          <w:highlight w:val="none"/>
          <w:lang w:val="en-US" w:eastAsia="zh-CN"/>
        </w:rPr>
      </w:r>
      <w:r/>
    </w:p>
    <w:p>
      <w:pPr>
        <w:pStyle w:val="1052"/>
        <w:ind w:firstLine="480"/>
        <w:spacing w:line="48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6</w:t>
      </w:r>
      <w:r>
        <w:rPr>
          <w:rFonts w:hint="eastAsia" w:ascii="宋体" w:hAnsi="宋体" w:cs="宋体"/>
          <w:b w:val="0"/>
          <w:bCs w:val="0"/>
          <w:color w:val="000000"/>
          <w:sz w:val="24"/>
          <w:highlight w:val="none"/>
        </w:rPr>
        <w:t xml:space="preserve">.投标申请人具有航空经营许可证。</w:t>
      </w:r>
      <w:r>
        <w:rPr>
          <w:rFonts w:hint="eastAsia" w:ascii="宋体" w:hAnsi="宋体" w:cs="宋体"/>
          <w:b w:val="0"/>
          <w:bCs w:val="0"/>
          <w:color w:val="000000"/>
          <w:sz w:val="24"/>
          <w:highlight w:val="none"/>
        </w:rPr>
      </w:r>
      <w:r/>
    </w:p>
    <w:p>
      <w:pPr>
        <w:pStyle w:val="1052"/>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rPr>
          <w:rFonts w:hint="eastAsia" w:ascii="宋体" w:hAnsi="宋体" w:cs="宋体"/>
          <w:b/>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bookmarkStart w:id="0" w:name="_Toc42249844"/>
      <w:r/>
      <w:bookmarkStart w:id="1" w:name="_Toc42249797"/>
      <w:r/>
      <w:bookmarkStart w:id="2" w:name="QLCZYSX_1"/>
      <w:r>
        <w:rPr>
          <w:rFonts w:hint="eastAsia" w:ascii="宋体" w:hAnsi="宋体" w:cs="宋体"/>
          <w:bCs/>
          <w:color w:val="000000"/>
          <w:sz w:val="24"/>
          <w:highlight w:val="none"/>
        </w:rPr>
        <w:t xml:space="preserve">时间：自招标文件公告发布之日起5个工作日</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rPr>
          <w:rFonts w:hint="eastAsia" w:ascii="宋体" w:hAnsi="宋体" w:cs="宋体"/>
          <w:bCs/>
          <w:color w:val="000000"/>
          <w:sz w:val="24"/>
          <w:highlight w:val="none"/>
        </w:rPr>
      </w:r>
      <w:r/>
    </w:p>
    <w:p>
      <w:pPr>
        <w:pStyle w:val="1052"/>
        <w:ind w:firstLine="482"/>
        <w:jc w:val="left"/>
        <w:spacing w:line="480" w:lineRule="exact"/>
        <w:widowControl/>
        <w:rPr>
          <w:rFonts w:hint="eastAsia" w:ascii="宋体" w:hAnsi="宋体" w:cs="宋体"/>
          <w:b/>
          <w:bCs/>
          <w:color w:val="000000"/>
          <w:sz w:val="24"/>
          <w:highlight w:val="none"/>
        </w:rPr>
      </w:pPr>
      <w:r/>
      <w:bookmarkEnd w:id="0"/>
      <w:r/>
      <w:bookmarkEnd w:id="1"/>
      <w:r/>
      <w:bookmarkEnd w:id="2"/>
      <w:r>
        <w:rPr>
          <w:rFonts w:hint="eastAsia" w:ascii="宋体" w:hAnsi="宋体" w:cs="宋体"/>
          <w:b/>
          <w:bCs/>
          <w:color w:val="000000"/>
          <w:sz w:val="24"/>
          <w:highlight w:val="none"/>
        </w:rPr>
        <w:t xml:space="preserve">四、提交投标文件截止时间、开标时间和地点</w:t>
      </w:r>
      <w:r>
        <w:rPr>
          <w:rFonts w:hint="eastAsia" w:ascii="宋体" w:hAnsi="宋体" w:cs="宋体"/>
          <w:b/>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2026-</w:t>
      </w:r>
      <w:r>
        <w:rPr>
          <w:rFonts w:hint="eastAsia" w:ascii="宋体" w:hAnsi="宋体" w:cs="宋体"/>
          <w:bCs/>
          <w:color w:val="000000"/>
          <w:sz w:val="24"/>
          <w:highlight w:val="none"/>
          <w:lang w:val="en-US" w:eastAsia="zh-CN"/>
        </w:rPr>
        <w:t xml:space="preserve">9</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17</w:t>
      </w: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lang w:val="en-US" w:eastAsia="zh-CN"/>
        </w:rPr>
        <w:t xml:space="preserve">9</w:t>
      </w:r>
      <w:r>
        <w:rPr>
          <w:rFonts w:hint="eastAsia" w:ascii="宋体" w:hAnsi="宋体" w:cs="宋体"/>
          <w:bCs/>
          <w:color w:val="000000"/>
          <w:sz w:val="24"/>
          <w:highlight w:val="none"/>
        </w:rPr>
        <w:t xml:space="preserve">:00 （北京时间）</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rPr>
          <w:rFonts w:hint="eastAsia" w:ascii="宋体" w:hAnsi="宋体" w:cs="宋体"/>
          <w:bCs/>
          <w:color w:val="000000"/>
          <w:sz w:val="24"/>
          <w:highlight w:val="none"/>
        </w:rPr>
      </w:r>
      <w:r/>
    </w:p>
    <w:p>
      <w:pPr>
        <w:pStyle w:val="1052"/>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五、公告期限</w:t>
      </w:r>
      <w:r>
        <w:rPr>
          <w:rFonts w:hint="eastAsia" w:ascii="宋体" w:hAnsi="宋体" w:cs="宋体"/>
          <w:b/>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自本公告发布之日起5个工作日</w:t>
      </w:r>
      <w:r>
        <w:rPr>
          <w:rFonts w:hint="eastAsia" w:ascii="宋体" w:hAnsi="宋体" w:cs="宋体"/>
          <w:bCs/>
          <w:color w:val="000000"/>
          <w:sz w:val="24"/>
          <w:highlight w:val="none"/>
        </w:rPr>
      </w:r>
      <w:r/>
    </w:p>
    <w:p>
      <w:pPr>
        <w:pStyle w:val="1052"/>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六、其他补充事宜</w:t>
      </w:r>
      <w:r>
        <w:rPr>
          <w:rFonts w:hint="eastAsia" w:ascii="宋体" w:hAnsi="宋体" w:cs="宋体"/>
          <w:b/>
          <w:bCs/>
          <w:color w:val="000000"/>
          <w:sz w:val="24"/>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1.招标文件获取方式：本项目采用网上注册登记方式</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1.2潜在投标人访问“苏采云”系统的网络地址和方法：“苏采云”系统的网址：http://jszfcg.jsczt.cn/。</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1.4采购文件（后缀名为“.kedt”）、供应商操作手册及政府采购客户端工具可通过“苏采云”系统--已报名项目--报名详情页面内相应链接进行下载。</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1.5招标代理机构（采购代理机构）将数据电文形式的招标文件加载至“苏采云”系统，供潜在供应商下载或者查阅。</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1.6请潜在投标单位提前安装相应的控件（详见《江苏省政府采购管理交易系统（苏采云）供应商操作手册》）并使用谷歌浏览器登录“苏采云”系统参与不见面开评标。</w:t>
      </w:r>
      <w:r>
        <w:rPr>
          <w:rFonts w:hint="eastAsia" w:ascii="宋体" w:hAnsi="宋体" w:cs="宋体"/>
          <w:color w:val="000000"/>
          <w:szCs w:val="21"/>
          <w:highlight w:val="none"/>
        </w:rPr>
      </w:r>
      <w:r/>
    </w:p>
    <w:p>
      <w:pPr>
        <w:pStyle w:val="1052"/>
        <w:ind w:firstLine="482"/>
        <w:jc w:val="left"/>
        <w:spacing w:line="480" w:lineRule="exact"/>
        <w:widowControl/>
        <w:rPr>
          <w:rFonts w:hint="eastAsia" w:ascii="宋体" w:hAnsi="宋体" w:cs="宋体"/>
          <w:color w:val="000000"/>
          <w:szCs w:val="21"/>
          <w:highlight w:val="none"/>
        </w:rPr>
      </w:pPr>
      <w:r>
        <w:rPr>
          <w:rFonts w:hint="eastAsia" w:ascii="宋体" w:hAnsi="宋体" w:cs="宋体"/>
          <w:b/>
          <w:bCs/>
          <w:color w:val="000000"/>
          <w:sz w:val="24"/>
          <w:szCs w:val="24"/>
          <w:highlight w:val="none"/>
          <w:shd w:val="clear" w:color="auto" w:fill="ffffff"/>
          <w:lang w:bidi="ar"/>
        </w:rPr>
        <w:t xml:space="preserve">如潜在投标人未按上述要求操作，将自行承担所产生的风险。</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2.各投标人在投标截止时间前应当每天都上网查询，以便获取更新的澄清、修改、补充内容。凡涉及到该项目的补充说明和修改，均以江苏政府采购网上的更正或补充通知为准。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3.投标人如在投标过程中存在以下行为，将被列入不良行为记录名单。</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3.1提供虚假材料谋取中标成交的或采取不正当手段诋毁、排挤其他供应商的；</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3.2投标人递交无竞争力投标文件的。</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4.投标人存在串通投标、以他人名义投标、弄虚作假等违法违规行为，或者无正当理由放弃投标、中标资格，造成项目招标失败的，不得参加该项目重新招标的投标。</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5.因供应商的系统环境、操作等原因导致报名、开评标过程中出现问题由供应商自行承担负责。</w:t>
      </w:r>
      <w:r>
        <w:rPr>
          <w:rFonts w:hint="eastAsia" w:ascii="宋体" w:hAnsi="宋体" w:cs="宋体"/>
          <w:color w:val="000000"/>
          <w:szCs w:val="21"/>
          <w:highlight w:val="none"/>
        </w:rPr>
      </w:r>
      <w:r/>
    </w:p>
    <w:p>
      <w:pPr>
        <w:pStyle w:val="1052"/>
        <w:ind w:firstLine="480"/>
        <w:spacing w:line="480" w:lineRule="exact"/>
        <w:rPr>
          <w:rFonts w:hint="eastAsia" w:ascii="宋体" w:hAnsi="宋体" w:cs="宋体"/>
          <w:color w:val="000000"/>
          <w:sz w:val="24"/>
          <w:szCs w:val="24"/>
          <w:highlight w:val="none"/>
          <w:shd w:val="clear" w:color="auto" w:fill="ffffff"/>
          <w:lang w:bidi="ar"/>
        </w:rPr>
      </w:pPr>
      <w:r>
        <w:rPr>
          <w:rFonts w:hint="eastAsia" w:ascii="宋体" w:hAnsi="宋体" w:cs="宋体"/>
          <w:color w:val="000000"/>
          <w:sz w:val="24"/>
          <w:szCs w:val="24"/>
          <w:highlight w:val="none"/>
          <w:shd w:val="clear" w:color="auto" w:fill="ffffff"/>
          <w:lang w:bidi="ar"/>
        </w:rPr>
        <w:t xml:space="preserve">6.除单一来源采购项目外，为采购项目提供整体设计、规范编制或者项目管理、监理、检测等服务的供应商，不得再参加该采购项目的其他采购活动。</w:t>
      </w:r>
      <w:r>
        <w:rPr>
          <w:rFonts w:hint="eastAsia" w:ascii="宋体" w:hAnsi="宋体" w:cs="宋体"/>
          <w:color w:val="000000"/>
          <w:sz w:val="24"/>
          <w:szCs w:val="24"/>
          <w:highlight w:val="none"/>
          <w:shd w:val="clear" w:color="auto" w:fill="ffffff"/>
          <w:lang w:bidi="ar"/>
        </w:rPr>
      </w:r>
      <w:r/>
    </w:p>
    <w:p>
      <w:pPr>
        <w:pStyle w:val="1052"/>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hint="eastAsia" w:ascii="宋体" w:hAnsi="宋体" w:cs="宋体"/>
          <w:b/>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 采购人信息</w:t>
      </w:r>
      <w:r>
        <w:rPr>
          <w:rFonts w:hint="eastAsia" w:ascii="宋体" w:hAnsi="宋体" w:cs="宋体"/>
          <w:bCs/>
          <w:color w:val="000000"/>
          <w:sz w:val="24"/>
          <w:highlight w:val="none"/>
        </w:rPr>
      </w:r>
      <w:r/>
    </w:p>
    <w:p>
      <w:pPr>
        <w:pStyle w:val="1052"/>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建湖县林业工作站</w:t>
      </w:r>
      <w:r>
        <w:rPr>
          <w:rFonts w:hint="eastAsia" w:ascii="宋体" w:hAnsi="宋体" w:eastAsia="宋体" w:cs="宋体"/>
          <w:bCs/>
          <w:color w:val="000000"/>
          <w:sz w:val="24"/>
          <w:highlight w:val="none"/>
          <w:lang w:eastAsia="zh-CN"/>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地址：</w:t>
      </w:r>
      <w:r>
        <w:rPr>
          <w:rFonts w:hint="eastAsia" w:ascii="宋体" w:hAnsi="宋体" w:cs="宋体"/>
          <w:color w:val="000000"/>
          <w:sz w:val="24"/>
          <w:highlight w:val="none"/>
        </w:rPr>
        <w:t xml:space="preserve">建湖县冠华路国土大厦5楼</w:t>
      </w:r>
      <w:r>
        <w:rPr>
          <w:rFonts w:hint="eastAsia" w:ascii="宋体" w:hAnsi="宋体" w:cs="宋体"/>
          <w:bCs/>
          <w:color w:val="000000"/>
          <w:sz w:val="24"/>
          <w:highlight w:val="none"/>
        </w:rPr>
      </w:r>
      <w:r/>
    </w:p>
    <w:p>
      <w:pPr>
        <w:pStyle w:val="1052"/>
        <w:ind w:firstLine="480"/>
        <w:spacing w:line="480" w:lineRule="exact"/>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联系人：曹先生</w:t>
      </w:r>
      <w:r>
        <w:rPr>
          <w:rFonts w:ascii="宋体" w:hAnsi="宋体" w:eastAsia="宋体" w:cs="宋体"/>
          <w:bCs/>
          <w:color w:val="000000"/>
          <w:sz w:val="24"/>
          <w:highlight w:val="none"/>
          <w:lang w:val="en-US" w:eastAsia="zh-CN"/>
        </w:rPr>
      </w:r>
      <w:r/>
    </w:p>
    <w:p>
      <w:pPr>
        <w:pStyle w:val="1052"/>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19516511658</w:t>
      </w:r>
      <w:r>
        <w:rPr>
          <w:rFonts w:hint="eastAsia" w:ascii="宋体" w:hAnsi="宋体" w:eastAsia="宋体" w:cs="宋体"/>
          <w:bCs/>
          <w:color w:val="000000"/>
          <w:sz w:val="24"/>
          <w:highlight w:val="none"/>
          <w:lang w:eastAsia="zh-CN"/>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 采购代理机构信息</w:t>
      </w:r>
      <w:r>
        <w:rPr>
          <w:rFonts w:hint="eastAsia" w:ascii="宋体" w:hAnsi="宋体" w:cs="宋体"/>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名称：盐城嘉瑞兴项目管理有限公司</w:t>
      </w:r>
      <w:r>
        <w:rPr>
          <w:rFonts w:hint="eastAsia" w:ascii="宋体" w:hAnsi="宋体" w:cs="宋体"/>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地址：</w:t>
      </w:r>
      <w:r>
        <w:rPr>
          <w:rFonts w:hint="eastAsia" w:ascii="宋体" w:hAnsi="宋体" w:cs="宋体"/>
          <w:color w:val="000000"/>
          <w:sz w:val="24"/>
          <w:highlight w:val="none"/>
        </w:rPr>
        <w:t xml:space="preserve">建湖县木材大厦4楼</w:t>
      </w:r>
      <w:r>
        <w:rPr>
          <w:rFonts w:hint="eastAsia" w:ascii="宋体" w:hAnsi="宋体" w:cs="宋体"/>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联系方式：19951521878</w:t>
      </w:r>
      <w:r>
        <w:rPr>
          <w:rFonts w:hint="eastAsia" w:ascii="宋体" w:hAnsi="宋体" w:cs="宋体"/>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 项目联系方式</w:t>
      </w:r>
      <w:r>
        <w:rPr>
          <w:rFonts w:hint="eastAsia" w:ascii="宋体" w:hAnsi="宋体" w:cs="宋体"/>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项目联系人：徐先生</w:t>
      </w:r>
      <w:r>
        <w:rPr>
          <w:rFonts w:hint="eastAsia" w:ascii="宋体" w:hAnsi="宋体" w:cs="宋体"/>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电话：19951521878</w:t>
      </w:r>
      <w:r>
        <w:rPr>
          <w:rFonts w:hint="eastAsia" w:ascii="宋体" w:hAnsi="宋体" w:cs="宋体"/>
          <w:bCs/>
          <w:color w:val="000000"/>
          <w:sz w:val="24"/>
          <w:highlight w:val="none"/>
        </w:rPr>
      </w:r>
      <w:r/>
    </w:p>
    <w:p>
      <w:pPr>
        <w:pStyle w:val="1052"/>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 </w:t>
      </w:r>
      <w:r>
        <w:rPr>
          <w:rFonts w:hint="eastAsia" w:ascii="宋体" w:hAnsi="宋体" w:cs="宋体"/>
          <w:b/>
          <w:color w:val="000000"/>
          <w:sz w:val="44"/>
          <w:szCs w:val="44"/>
          <w:highlight w:val="none"/>
        </w:rPr>
      </w:r>
      <w:r/>
    </w:p>
    <w:p>
      <w:pPr>
        <w:pStyle w:val="1052"/>
        <w:jc w:val="center"/>
        <w:rPr>
          <w:rFonts w:hint="eastAsia" w:ascii="宋体" w:hAnsi="宋体" w:cs="宋体"/>
          <w:b/>
          <w:color w:val="000000"/>
          <w:sz w:val="40"/>
          <w:szCs w:val="40"/>
          <w:highlight w:val="none"/>
        </w:rPr>
      </w:pPr>
      <w:r>
        <w:rPr>
          <w:rFonts w:hint="eastAsia" w:ascii="宋体" w:hAnsi="宋体" w:cs="宋体"/>
          <w:b/>
          <w:color w:val="000000"/>
          <w:sz w:val="44"/>
          <w:szCs w:val="44"/>
          <w:highlight w:val="none"/>
        </w:rPr>
        <w:br w:type="page" w:clear="all"/>
      </w:r>
      <w:r>
        <w:rPr>
          <w:rFonts w:hint="eastAsia" w:ascii="宋体" w:hAnsi="宋体" w:cs="宋体"/>
          <w:b/>
          <w:color w:val="000000"/>
          <w:sz w:val="44"/>
          <w:szCs w:val="44"/>
          <w:highlight w:val="none"/>
        </w:rPr>
        <w:t xml:space="preserve">第二章  投标须知</w:t>
      </w:r>
      <w:r>
        <w:rPr>
          <w:rFonts w:hint="eastAsia" w:ascii="宋体" w:hAnsi="宋体" w:cs="宋体"/>
          <w:b/>
          <w:color w:val="000000"/>
          <w:sz w:val="40"/>
          <w:szCs w:val="40"/>
          <w:highlight w:val="none"/>
        </w:rPr>
      </w:r>
      <w:r/>
    </w:p>
    <w:p>
      <w:pPr>
        <w:pStyle w:val="1052"/>
        <w:ind w:left="238"/>
        <w:jc w:val="center"/>
        <w:spacing w:before="120" w:after="120" w:line="400" w:lineRule="exact"/>
        <w:rPr>
          <w:rFonts w:hint="eastAsia" w:ascii="宋体" w:hAnsi="宋体" w:cs="宋体"/>
          <w:b/>
          <w:color w:val="000000"/>
          <w:sz w:val="36"/>
          <w:szCs w:val="36"/>
          <w:highlight w:val="none"/>
        </w:rPr>
        <w:outlineLvl w:val="1"/>
      </w:pPr>
      <w:r>
        <w:rPr>
          <w:rFonts w:hint="eastAsia" w:ascii="宋体" w:hAnsi="宋体" w:cs="宋体"/>
          <w:b/>
          <w:color w:val="000000"/>
          <w:sz w:val="36"/>
          <w:szCs w:val="36"/>
          <w:highlight w:val="none"/>
        </w:rPr>
        <w:t xml:space="preserve">一、投标须知前附表</w:t>
      </w:r>
      <w:r>
        <w:rPr>
          <w:rFonts w:hint="eastAsia" w:ascii="宋体" w:hAnsi="宋体" w:cs="宋体"/>
          <w:b/>
          <w:color w:val="000000"/>
          <w:sz w:val="36"/>
          <w:szCs w:val="36"/>
          <w:highlight w:val="none"/>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项目名称</w:t>
            </w:r>
            <w:r>
              <w:rPr>
                <w:rFonts w:hint="eastAsia" w:ascii="宋体" w:hAnsi="宋体" w:cs="宋体"/>
                <w:bCs/>
                <w:color w:val="000000"/>
                <w:sz w:val="24"/>
                <w:highlight w:val="none"/>
              </w:rPr>
            </w:r>
            <w:r/>
          </w:p>
        </w:tc>
        <w:tc>
          <w:tcPr>
            <w:gridSpan w:val="3"/>
            <w:tcW w:w="7965" w:type="dxa"/>
            <w:vAlign w:val="center"/>
            <w:textDirection w:val="lrTb"/>
            <w:noWrap/>
          </w:tcPr>
          <w:p>
            <w:pPr>
              <w:pStyle w:val="1052"/>
              <w:jc w:val="center"/>
              <w:spacing w:line="480" w:lineRule="exact"/>
              <w:widowControl/>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建湖县林业工作站2026年林业有害生物防治服务项目</w:t>
            </w:r>
            <w:r>
              <w:rPr>
                <w:rFonts w:hint="eastAsia" w:ascii="宋体" w:hAnsi="宋体" w:eastAsia="宋体" w:cs="宋体"/>
                <w:bCs/>
                <w:color w:val="000000"/>
                <w:sz w:val="24"/>
                <w:highlight w:val="none"/>
                <w:lang w:eastAsia="zh-CN"/>
              </w:rPr>
            </w:r>
            <w:r/>
          </w:p>
        </w:tc>
      </w:tr>
      <w:tr>
        <w:trPr>
          <w:trHeight w:val="605"/>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采购需求</w:t>
            </w:r>
            <w:r>
              <w:rPr>
                <w:rFonts w:hint="eastAsia" w:ascii="宋体" w:hAnsi="宋体" w:cs="宋体"/>
                <w:bCs/>
                <w:color w:val="000000"/>
                <w:sz w:val="24"/>
                <w:highlight w:val="none"/>
              </w:rPr>
            </w:r>
            <w:r/>
          </w:p>
        </w:tc>
        <w:tc>
          <w:tcPr>
            <w:gridSpan w:val="3"/>
            <w:tcW w:w="7965" w:type="dxa"/>
            <w:vAlign w:val="center"/>
            <w:textDirection w:val="lrTb"/>
            <w:noWrap/>
          </w:tcPr>
          <w:p>
            <w:pPr>
              <w:pStyle w:val="1052"/>
              <w:jc w:val="center"/>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详见招标公告</w:t>
            </w:r>
            <w:r>
              <w:rPr>
                <w:rFonts w:ascii="宋体" w:hAnsi="宋体" w:cs="宋体"/>
                <w:color w:val="000000"/>
                <w:sz w:val="24"/>
                <w:highlight w:val="none"/>
              </w:rPr>
            </w:r>
            <w:r/>
          </w:p>
        </w:tc>
      </w:tr>
      <w:tr>
        <w:trPr>
          <w:trHeight w:val="511"/>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项目地点</w:t>
            </w:r>
            <w:r>
              <w:rPr>
                <w:rFonts w:hint="eastAsia" w:ascii="宋体" w:hAnsi="宋体" w:cs="宋体"/>
                <w:bCs/>
                <w:color w:val="000000"/>
                <w:sz w:val="24"/>
                <w:highlight w:val="none"/>
              </w:rPr>
            </w:r>
            <w:r/>
          </w:p>
        </w:tc>
        <w:tc>
          <w:tcPr>
            <w:gridSpan w:val="3"/>
            <w:tcW w:w="7965" w:type="dxa"/>
            <w:vAlign w:val="center"/>
            <w:textDirection w:val="lrTb"/>
            <w:noWrap/>
          </w:tcPr>
          <w:p>
            <w:pPr>
              <w:pStyle w:val="1052"/>
              <w:jc w:val="center"/>
              <w:rPr>
                <w:rFonts w:hint="eastAsia" w:ascii="宋体" w:hAnsi="宋体" w:cs="宋体"/>
                <w:b/>
                <w:color w:val="000000"/>
                <w:spacing w:val="14"/>
                <w:sz w:val="24"/>
                <w:highlight w:val="none"/>
                <w:shd w:val="clear" w:color="auto" w:fill="ffffff"/>
              </w:rPr>
            </w:pPr>
            <w:r>
              <w:rPr>
                <w:rFonts w:hint="eastAsia" w:ascii="宋体" w:hAnsi="宋体" w:cs="宋体"/>
                <w:bCs/>
                <w:color w:val="000000"/>
                <w:spacing w:val="14"/>
                <w:sz w:val="24"/>
                <w:highlight w:val="none"/>
                <w:shd w:val="clear" w:color="auto" w:fill="ffffff"/>
              </w:rPr>
              <w:t xml:space="preserve">采购人指定地点</w:t>
            </w:r>
            <w:r>
              <w:rPr>
                <w:rFonts w:hint="eastAsia" w:ascii="宋体" w:hAnsi="宋体" w:cs="宋体"/>
                <w:b/>
                <w:color w:val="000000"/>
                <w:spacing w:val="14"/>
                <w:sz w:val="24"/>
                <w:highlight w:val="none"/>
                <w:shd w:val="clear" w:color="auto" w:fill="ffffff"/>
              </w:rPr>
            </w:r>
            <w:r/>
          </w:p>
        </w:tc>
      </w:tr>
      <w:tr>
        <w:trPr>
          <w:trHeight w:val="592"/>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标段划分</w:t>
            </w:r>
            <w:r>
              <w:rPr>
                <w:rFonts w:hint="eastAsia" w:ascii="宋体" w:hAnsi="宋体" w:cs="宋体"/>
                <w:bCs/>
                <w:color w:val="000000"/>
                <w:sz w:val="24"/>
                <w:highlight w:val="none"/>
              </w:rPr>
            </w:r>
            <w:r/>
          </w:p>
        </w:tc>
        <w:tc>
          <w:tcPr>
            <w:gridSpan w:val="3"/>
            <w:tcW w:w="7965" w:type="dxa"/>
            <w:vAlign w:val="center"/>
            <w:textDirection w:val="lrTb"/>
            <w:noWrap/>
          </w:tcPr>
          <w:p>
            <w:pPr>
              <w:pStyle w:val="105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一个标段</w:t>
            </w:r>
            <w:r>
              <w:rPr>
                <w:rFonts w:hint="eastAsia" w:ascii="宋体" w:hAnsi="宋体" w:cs="宋体"/>
                <w:bCs/>
                <w:color w:val="000000"/>
                <w:sz w:val="24"/>
                <w:highlight w:val="none"/>
              </w:rPr>
            </w:r>
            <w:r/>
          </w:p>
        </w:tc>
      </w:tr>
      <w:tr>
        <w:trPr>
          <w:trHeight w:val="624" w:hRule="exact"/>
        </w:trPr>
        <w:tc>
          <w:tcPr>
            <w:tcW w:w="2183" w:type="dxa"/>
            <w:vAlign w:val="center"/>
            <w:textDirection w:val="lrTb"/>
            <w:noWrap/>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采购单位联系人</w:t>
            </w:r>
            <w:r>
              <w:rPr>
                <w:rFonts w:hint="eastAsia" w:ascii="宋体" w:hAnsi="宋体" w:cs="宋体"/>
                <w:bCs/>
                <w:color w:val="000000"/>
                <w:sz w:val="24"/>
                <w:highlight w:val="none"/>
              </w:rPr>
            </w:r>
            <w:r/>
          </w:p>
        </w:tc>
        <w:tc>
          <w:tcPr>
            <w:tcW w:w="2284" w:type="dxa"/>
            <w:vAlign w:val="center"/>
            <w:textDirection w:val="lrTb"/>
            <w:noWrap/>
          </w:tcPr>
          <w:p>
            <w:pPr>
              <w:pStyle w:val="1052"/>
              <w:jc w:val="center"/>
              <w:spacing w:line="32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eastAsia="zh-CN"/>
              </w:rPr>
              <w:t xml:space="preserve">曹先生</w:t>
            </w:r>
            <w:r>
              <w:rPr>
                <w:rFonts w:hint="eastAsia" w:ascii="宋体" w:hAnsi="宋体" w:eastAsia="宋体" w:cs="宋体"/>
                <w:bCs/>
                <w:color w:val="000000"/>
                <w:sz w:val="24"/>
                <w:highlight w:val="none"/>
                <w:lang w:eastAsia="zh-CN"/>
              </w:rPr>
            </w:r>
            <w:r/>
          </w:p>
        </w:tc>
        <w:tc>
          <w:tcPr>
            <w:tcW w:w="1624" w:type="dxa"/>
            <w:vAlign w:val="center"/>
            <w:textDirection w:val="lrTb"/>
            <w:noWrap/>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电  话</w:t>
            </w:r>
            <w:r>
              <w:rPr>
                <w:rFonts w:hint="eastAsia" w:ascii="宋体" w:hAnsi="宋体" w:cs="宋体"/>
                <w:bCs/>
                <w:color w:val="000000"/>
                <w:sz w:val="24"/>
                <w:highlight w:val="none"/>
              </w:rPr>
            </w:r>
            <w:r/>
          </w:p>
        </w:tc>
        <w:tc>
          <w:tcPr>
            <w:tcW w:w="4057" w:type="dxa"/>
            <w:vAlign w:val="center"/>
            <w:textDirection w:val="lrTb"/>
            <w:noWrap/>
          </w:tcPr>
          <w:p>
            <w:pPr>
              <w:pStyle w:val="1052"/>
              <w:jc w:val="center"/>
              <w:spacing w:line="32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eastAsia="zh-CN"/>
              </w:rPr>
              <w:t xml:space="preserve">19516511658</w:t>
            </w:r>
            <w:r>
              <w:rPr>
                <w:rFonts w:hint="eastAsia" w:ascii="宋体" w:hAnsi="宋体" w:eastAsia="宋体" w:cs="宋体"/>
                <w:bCs/>
                <w:color w:val="000000"/>
                <w:sz w:val="24"/>
                <w:highlight w:val="none"/>
                <w:lang w:eastAsia="zh-CN"/>
              </w:rPr>
            </w:r>
            <w:r/>
          </w:p>
        </w:tc>
      </w:tr>
      <w:tr>
        <w:trPr>
          <w:trHeight w:val="624" w:hRule="exact"/>
        </w:trPr>
        <w:tc>
          <w:tcPr>
            <w:tcW w:w="2183" w:type="dxa"/>
            <w:vAlign w:val="center"/>
            <w:textDirection w:val="lrTb"/>
            <w:noWrap/>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代理机构联系人</w:t>
            </w:r>
            <w:r>
              <w:rPr>
                <w:rFonts w:hint="eastAsia" w:ascii="宋体" w:hAnsi="宋体" w:cs="宋体"/>
                <w:bCs/>
                <w:color w:val="000000"/>
                <w:sz w:val="24"/>
                <w:highlight w:val="none"/>
              </w:rPr>
            </w:r>
            <w:r/>
          </w:p>
        </w:tc>
        <w:tc>
          <w:tcPr>
            <w:tcW w:w="2284" w:type="dxa"/>
            <w:vAlign w:val="center"/>
            <w:textDirection w:val="lrTb"/>
            <w:noWrap/>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徐先生</w:t>
            </w:r>
            <w:r>
              <w:rPr>
                <w:rFonts w:hint="eastAsia" w:ascii="宋体" w:hAnsi="宋体" w:cs="宋体"/>
                <w:bCs/>
                <w:color w:val="000000"/>
                <w:sz w:val="24"/>
                <w:highlight w:val="none"/>
              </w:rPr>
            </w:r>
            <w:r/>
          </w:p>
        </w:tc>
        <w:tc>
          <w:tcPr>
            <w:tcW w:w="1624" w:type="dxa"/>
            <w:vAlign w:val="center"/>
            <w:textDirection w:val="lrTb"/>
            <w:noWrap/>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电  话</w:t>
            </w:r>
            <w:r>
              <w:rPr>
                <w:rFonts w:hint="eastAsia" w:ascii="宋体" w:hAnsi="宋体" w:cs="宋体"/>
                <w:bCs/>
                <w:color w:val="000000"/>
                <w:sz w:val="24"/>
                <w:highlight w:val="none"/>
              </w:rPr>
            </w:r>
            <w:r/>
          </w:p>
        </w:tc>
        <w:tc>
          <w:tcPr>
            <w:tcW w:w="4057" w:type="dxa"/>
            <w:vAlign w:val="center"/>
            <w:textDirection w:val="lrTb"/>
            <w:noWrap/>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19951521878</w:t>
            </w:r>
            <w:r>
              <w:rPr>
                <w:rFonts w:hint="eastAsia" w:ascii="宋体" w:hAnsi="宋体" w:cs="宋体"/>
                <w:bCs/>
                <w:color w:val="000000"/>
                <w:sz w:val="24"/>
                <w:highlight w:val="none"/>
              </w:rPr>
            </w:r>
            <w:r/>
          </w:p>
        </w:tc>
      </w:tr>
      <w:tr>
        <w:trPr>
          <w:trHeight w:val="893" w:hRule="exact"/>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投标保证金</w:t>
            </w:r>
            <w:r>
              <w:rPr>
                <w:rFonts w:hint="eastAsia" w:ascii="宋体" w:hAnsi="宋体" w:cs="宋体"/>
                <w:bCs/>
                <w:color w:val="000000"/>
                <w:sz w:val="24"/>
                <w:highlight w:val="none"/>
              </w:rPr>
            </w:r>
            <w:r/>
          </w:p>
        </w:tc>
        <w:tc>
          <w:tcPr>
            <w:gridSpan w:val="3"/>
            <w:tcW w:w="7965" w:type="dxa"/>
            <w:vAlign w:val="center"/>
            <w:textDirection w:val="lrTb"/>
            <w:noWrap/>
          </w:tcPr>
          <w:p>
            <w:pPr>
              <w:pStyle w:val="1052"/>
              <w:ind w:firstLine="241"/>
              <w:spacing w:line="400" w:lineRule="exact"/>
              <w:rPr>
                <w:rFonts w:hint="eastAsia" w:ascii="宋体" w:hAnsi="宋体" w:cs="宋体"/>
                <w:bCs/>
                <w:color w:val="000000"/>
                <w:sz w:val="24"/>
                <w:highlight w:val="none"/>
              </w:rPr>
            </w:pPr>
            <w:r>
              <w:rPr>
                <w:rFonts w:hint="eastAsia" w:ascii="宋体" w:hAnsi="宋体" w:cs="宋体"/>
                <w:b/>
                <w:bCs/>
                <w:color w:val="000000"/>
                <w:sz w:val="24"/>
                <w:highlight w:val="none"/>
              </w:rPr>
              <w:t xml:space="preserve">为贯彻落实苏财购[2020]52号文件精神，该项目投标人可免交投标保证金。</w:t>
            </w:r>
            <w:r>
              <w:rPr>
                <w:rFonts w:hint="eastAsia" w:ascii="宋体" w:hAnsi="宋体" w:cs="宋体"/>
                <w:bCs/>
                <w:color w:val="000000"/>
                <w:sz w:val="24"/>
                <w:highlight w:val="none"/>
              </w:rPr>
            </w:r>
            <w:r/>
          </w:p>
        </w:tc>
      </w:tr>
      <w:tr>
        <w:trPr>
          <w:trHeight w:val="794"/>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履约保证金</w:t>
            </w:r>
            <w:r>
              <w:rPr>
                <w:rFonts w:hint="eastAsia" w:ascii="宋体" w:hAnsi="宋体" w:cs="宋体"/>
                <w:bCs/>
                <w:color w:val="000000"/>
                <w:sz w:val="24"/>
                <w:highlight w:val="none"/>
              </w:rPr>
            </w:r>
            <w:r/>
          </w:p>
        </w:tc>
        <w:tc>
          <w:tcPr>
            <w:gridSpan w:val="3"/>
            <w:tcW w:w="7965" w:type="dxa"/>
            <w:vAlign w:val="center"/>
            <w:textDirection w:val="lrTb"/>
            <w:noWrap/>
          </w:tcPr>
          <w:p>
            <w:pPr>
              <w:pStyle w:val="1052"/>
              <w:ind w:firstLine="480"/>
              <w:jc w:val="left"/>
              <w:spacing w:line="3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中标单位在签订合同前，须向采购人交纳中标价5%的履约保证金，</w:t>
            </w:r>
            <w:r>
              <w:rPr>
                <w:rFonts w:hint="eastAsia" w:ascii="宋体" w:hAnsi="宋体" w:cs="宋体"/>
                <w:color w:val="000000"/>
                <w:sz w:val="24"/>
                <w:highlight w:val="none"/>
              </w:rPr>
              <w:t xml:space="preserve">于合同履行期限满后退还</w:t>
            </w:r>
            <w:r>
              <w:rPr>
                <w:rFonts w:hint="eastAsia" w:ascii="宋体" w:hAnsi="宋体" w:cs="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cs="宋体"/>
                <w:color w:val="000000"/>
                <w:sz w:val="24"/>
                <w:highlight w:val="none"/>
              </w:rPr>
            </w:r>
            <w:r/>
          </w:p>
        </w:tc>
      </w:tr>
      <w:tr>
        <w:trPr>
          <w:trHeight w:val="732"/>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合同履行期限</w:t>
            </w:r>
            <w:r>
              <w:rPr>
                <w:rFonts w:hint="eastAsia" w:ascii="宋体" w:hAnsi="宋体" w:cs="宋体"/>
                <w:bCs/>
                <w:color w:val="000000"/>
                <w:sz w:val="24"/>
                <w:highlight w:val="none"/>
              </w:rPr>
            </w:r>
            <w:r/>
          </w:p>
        </w:tc>
        <w:tc>
          <w:tcPr>
            <w:gridSpan w:val="3"/>
            <w:tcW w:w="796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eastAsia="zh-CN"/>
              </w:rPr>
              <w:t xml:space="preserve">截止2027年10月底，根据建湖县林业工作站的要求开展工作</w:t>
            </w:r>
            <w:r>
              <w:rPr>
                <w:rFonts w:hint="eastAsia" w:ascii="宋体" w:hAnsi="宋体" w:cs="宋体"/>
                <w:color w:val="000000"/>
                <w:sz w:val="24"/>
                <w:szCs w:val="24"/>
                <w:highlight w:val="none"/>
              </w:rPr>
              <w:t xml:space="preserve">。</w:t>
            </w:r>
            <w:r>
              <w:rPr>
                <w:rFonts w:hint="eastAsia" w:ascii="宋体" w:hAnsi="宋体" w:cs="宋体"/>
                <w:color w:val="000000"/>
                <w:sz w:val="24"/>
                <w:highlight w:val="none"/>
              </w:rPr>
            </w:r>
            <w:r/>
          </w:p>
        </w:tc>
      </w:tr>
      <w:tr>
        <w:trPr>
          <w:trHeight w:val="607" w:hRule="exact"/>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投标有效期</w:t>
            </w:r>
            <w:r>
              <w:rPr>
                <w:rFonts w:hint="eastAsia" w:ascii="宋体" w:hAnsi="宋体" w:cs="宋体"/>
                <w:bCs/>
                <w:color w:val="000000"/>
                <w:sz w:val="24"/>
                <w:highlight w:val="none"/>
              </w:rPr>
            </w:r>
            <w:r/>
          </w:p>
        </w:tc>
        <w:tc>
          <w:tcPr>
            <w:gridSpan w:val="3"/>
            <w:tcW w:w="7965" w:type="dxa"/>
            <w:vAlign w:val="center"/>
            <w:textDirection w:val="lrTb"/>
            <w:noWrap/>
          </w:tcPr>
          <w:p>
            <w:pPr>
              <w:pStyle w:val="1052"/>
              <w:jc w:val="center"/>
              <w:spacing w:line="48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投标截止日起</w:t>
            </w:r>
            <w:r>
              <w:rPr>
                <w:rFonts w:hint="eastAsia" w:ascii="宋体" w:hAnsi="宋体" w:cs="宋体"/>
                <w:color w:val="000000"/>
                <w:sz w:val="24"/>
                <w:highlight w:val="none"/>
                <w:u w:val="single"/>
              </w:rPr>
              <w:t xml:space="preserve"> 60 </w:t>
            </w:r>
            <w:r>
              <w:rPr>
                <w:rFonts w:hint="eastAsia" w:ascii="宋体" w:hAnsi="宋体" w:cs="宋体"/>
                <w:color w:val="000000"/>
                <w:sz w:val="24"/>
                <w:highlight w:val="none"/>
              </w:rPr>
              <w:t xml:space="preserve">天（日历天）</w:t>
            </w:r>
            <w:r>
              <w:rPr>
                <w:rFonts w:hint="eastAsia" w:ascii="宋体" w:hAnsi="宋体" w:cs="宋体"/>
                <w:b/>
                <w:bCs/>
                <w:color w:val="000000"/>
                <w:sz w:val="24"/>
                <w:highlight w:val="none"/>
              </w:rPr>
            </w:r>
            <w:r/>
          </w:p>
        </w:tc>
      </w:tr>
      <w:tr>
        <w:trPr>
          <w:trHeight w:val="858"/>
        </w:trPr>
        <w:tc>
          <w:tcPr>
            <w:tcW w:w="2183" w:type="dxa"/>
            <w:vAlign w:val="center"/>
            <w:textDirection w:val="lrTb"/>
            <w:noWrap/>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投标截止时间</w:t>
            </w:r>
            <w:r>
              <w:rPr>
                <w:rFonts w:hint="eastAsia" w:ascii="宋体" w:hAnsi="宋体" w:cs="宋体"/>
                <w:bCs/>
                <w:color w:val="000000"/>
                <w:sz w:val="24"/>
                <w:highlight w:val="none"/>
              </w:rPr>
            </w:r>
            <w:r/>
          </w:p>
        </w:tc>
        <w:tc>
          <w:tcPr>
            <w:gridSpan w:val="3"/>
            <w:tcW w:w="7965" w:type="dxa"/>
            <w:vAlign w:val="center"/>
            <w:textDirection w:val="lrTb"/>
            <w:noWrap/>
          </w:tcPr>
          <w:p>
            <w:pPr>
              <w:pStyle w:val="1052"/>
              <w:jc w:val="center"/>
              <w:spacing w:line="300" w:lineRule="exact"/>
              <w:rPr>
                <w:rFonts w:hint="eastAsia" w:ascii="宋体" w:hAnsi="宋体" w:cs="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cs="宋体"/>
                <w:b/>
                <w:bCs/>
                <w:color w:val="000000"/>
                <w:sz w:val="24"/>
                <w:highlight w:val="none"/>
                <w:u w:val="single"/>
              </w:rPr>
              <w:t xml:space="preserve">2026年</w:t>
            </w:r>
            <w:r>
              <w:rPr>
                <w:rFonts w:hint="eastAsia" w:ascii="宋体" w:hAnsi="宋体" w:cs="宋体"/>
                <w:b/>
                <w:bCs/>
                <w:color w:val="000000"/>
                <w:sz w:val="24"/>
                <w:highlight w:val="none"/>
                <w:u w:val="single"/>
                <w:lang w:val="en-US" w:eastAsia="zh-CN"/>
              </w:rPr>
              <w:t xml:space="preserve">9</w:t>
            </w:r>
            <w:r>
              <w:rPr>
                <w:rFonts w:hint="eastAsia" w:ascii="宋体" w:hAnsi="宋体" w:cs="宋体"/>
                <w:b/>
                <w:bCs/>
                <w:color w:val="000000"/>
                <w:sz w:val="24"/>
                <w:highlight w:val="none"/>
                <w:u w:val="single"/>
              </w:rPr>
              <w:t xml:space="preserve">月</w:t>
            </w:r>
            <w:r>
              <w:rPr>
                <w:rFonts w:hint="eastAsia" w:ascii="宋体" w:hAnsi="宋体" w:cs="宋体"/>
                <w:b/>
                <w:bCs/>
                <w:color w:val="000000"/>
                <w:sz w:val="24"/>
                <w:highlight w:val="none"/>
                <w:u w:val="single"/>
                <w:lang w:val="en-US" w:eastAsia="zh-CN"/>
              </w:rPr>
              <w:t xml:space="preserve">1</w:t>
            </w:r>
            <w:r>
              <w:rPr>
                <w:rFonts w:hint="eastAsia" w:ascii="宋体" w:hAnsi="宋体" w:cs="宋体"/>
                <w:b/>
                <w:bCs/>
                <w:color w:val="000000"/>
                <w:sz w:val="24"/>
                <w:highlight w:val="none"/>
                <w:u w:val="single"/>
                <w:lang w:val="en-US" w:eastAsia="zh-CN"/>
              </w:rPr>
              <w:t xml:space="preserve">7</w:t>
            </w:r>
            <w:r>
              <w:rPr>
                <w:rFonts w:hint="eastAsia" w:ascii="宋体" w:hAnsi="宋体" w:cs="宋体"/>
                <w:b/>
                <w:bCs/>
                <w:color w:val="000000"/>
                <w:sz w:val="24"/>
                <w:highlight w:val="none"/>
                <w:u w:val="single"/>
              </w:rPr>
              <w:t xml:space="preserve">日</w:t>
            </w:r>
            <w:r>
              <w:rPr>
                <w:rFonts w:hint="eastAsia" w:ascii="宋体" w:hAnsi="宋体" w:cs="宋体"/>
                <w:b/>
                <w:bCs/>
                <w:color w:val="000000"/>
                <w:sz w:val="24"/>
                <w:highlight w:val="none"/>
                <w:u w:val="single"/>
                <w:lang w:val="en-US" w:eastAsia="zh-CN"/>
              </w:rPr>
              <w:t xml:space="preserve">1</w:t>
            </w:r>
            <w:r>
              <w:rPr>
                <w:rFonts w:hint="eastAsia" w:ascii="宋体" w:hAnsi="宋体" w:cs="宋体"/>
                <w:b/>
                <w:bCs/>
                <w:color w:val="000000"/>
                <w:sz w:val="24"/>
                <w:highlight w:val="none"/>
                <w:u w:val="single"/>
                <w:lang w:val="en-US" w:eastAsia="zh-CN"/>
              </w:rPr>
              <w:t xml:space="preserve">5</w:t>
            </w:r>
            <w:r>
              <w:rPr>
                <w:rFonts w:hint="eastAsia" w:ascii="宋体" w:hAnsi="宋体" w:cs="宋体"/>
                <w:b/>
                <w:bCs/>
                <w:color w:val="000000"/>
                <w:sz w:val="24"/>
                <w:highlight w:val="none"/>
                <w:u w:val="single"/>
              </w:rPr>
              <w:t xml:space="preserve">时00分 </w:t>
            </w:r>
            <w:r>
              <w:rPr>
                <w:rFonts w:hint="eastAsia" w:ascii="宋体" w:hAnsi="宋体" w:cs="宋体"/>
                <w:bCs/>
                <w:color w:val="000000"/>
                <w:szCs w:val="21"/>
                <w:highlight w:val="none"/>
              </w:rPr>
            </w:r>
            <w:r/>
          </w:p>
        </w:tc>
      </w:tr>
      <w:tr>
        <w:trPr>
          <w:trHeight w:val="925"/>
        </w:trPr>
        <w:tc>
          <w:tcPr>
            <w:tcW w:w="2183" w:type="dxa"/>
            <w:vAlign w:val="center"/>
            <w:textDirection w:val="lrTb"/>
            <w:noWrap/>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开标时间及地点</w:t>
            </w:r>
            <w:r>
              <w:rPr>
                <w:rFonts w:hint="eastAsia" w:ascii="宋体" w:hAnsi="宋体" w:cs="宋体"/>
                <w:bCs/>
                <w:color w:val="000000"/>
                <w:sz w:val="24"/>
                <w:highlight w:val="none"/>
              </w:rPr>
            </w:r>
            <w:r/>
          </w:p>
        </w:tc>
        <w:tc>
          <w:tcPr>
            <w:gridSpan w:val="3"/>
            <w:tcW w:w="7965" w:type="dxa"/>
            <w:vAlign w:val="center"/>
            <w:textDirection w:val="lrTb"/>
            <w:noWrap/>
          </w:tcPr>
          <w:p>
            <w:pPr>
              <w:pStyle w:val="1052"/>
              <w:jc w:val="center"/>
              <w:spacing w:line="400" w:lineRule="exact"/>
              <w:rPr>
                <w:rFonts w:hint="eastAsia" w:ascii="宋体" w:hAnsi="宋体" w:cs="宋体"/>
                <w:b/>
                <w:bCs/>
                <w:color w:val="000000"/>
                <w:sz w:val="24"/>
                <w:highlight w:val="none"/>
                <w:u w:val="single"/>
              </w:rPr>
            </w:pPr>
            <w:r>
              <w:rPr>
                <w:rFonts w:hint="eastAsia" w:ascii="宋体" w:hAnsi="宋体" w:cs="宋体"/>
                <w:color w:val="000000"/>
                <w:sz w:val="24"/>
                <w:highlight w:val="none"/>
              </w:rPr>
              <w:t xml:space="preserve">时间:</w:t>
            </w:r>
            <w:r>
              <w:rPr>
                <w:rFonts w:hint="eastAsia" w:ascii="宋体" w:hAnsi="宋体" w:cs="宋体"/>
                <w:b/>
                <w:bCs/>
                <w:color w:val="000000"/>
                <w:sz w:val="24"/>
                <w:highlight w:val="none"/>
                <w:u w:val="single"/>
              </w:rPr>
              <w:t xml:space="preserve">2026年</w:t>
            </w:r>
            <w:r>
              <w:rPr>
                <w:rFonts w:hint="eastAsia" w:ascii="宋体" w:hAnsi="宋体" w:cs="宋体"/>
                <w:b/>
                <w:bCs/>
                <w:color w:val="000000"/>
                <w:sz w:val="24"/>
                <w:highlight w:val="none"/>
                <w:u w:val="single"/>
                <w:lang w:val="en-US" w:eastAsia="zh-CN"/>
              </w:rPr>
              <w:t xml:space="preserve">9</w:t>
            </w:r>
            <w:r>
              <w:rPr>
                <w:rFonts w:hint="eastAsia" w:ascii="宋体" w:hAnsi="宋体" w:cs="宋体"/>
                <w:b/>
                <w:bCs/>
                <w:color w:val="000000"/>
                <w:sz w:val="24"/>
                <w:highlight w:val="none"/>
                <w:u w:val="single"/>
              </w:rPr>
              <w:t xml:space="preserve">月</w:t>
            </w:r>
            <w:r>
              <w:rPr>
                <w:rFonts w:hint="eastAsia" w:ascii="宋体" w:hAnsi="宋体" w:cs="宋体"/>
                <w:b/>
                <w:bCs/>
                <w:color w:val="000000"/>
                <w:sz w:val="24"/>
                <w:highlight w:val="none"/>
                <w:u w:val="single"/>
                <w:lang w:val="en-US" w:eastAsia="zh-CN"/>
              </w:rPr>
              <w:t xml:space="preserve">17</w:t>
            </w:r>
            <w:r>
              <w:rPr>
                <w:rFonts w:hint="eastAsia" w:ascii="宋体" w:hAnsi="宋体" w:cs="宋体"/>
                <w:b/>
                <w:bCs/>
                <w:color w:val="000000"/>
                <w:sz w:val="24"/>
                <w:highlight w:val="none"/>
                <w:u w:val="single"/>
              </w:rPr>
              <w:t xml:space="preserve">日</w:t>
            </w:r>
            <w:r>
              <w:rPr>
                <w:rFonts w:hint="eastAsia" w:ascii="宋体" w:hAnsi="宋体" w:cs="宋体"/>
                <w:b/>
                <w:bCs/>
                <w:color w:val="000000"/>
                <w:sz w:val="24"/>
                <w:highlight w:val="none"/>
                <w:u w:val="single"/>
                <w:lang w:val="en-US" w:eastAsia="zh-CN"/>
              </w:rPr>
              <w:t xml:space="preserve">15</w:t>
            </w:r>
            <w:r>
              <w:rPr>
                <w:rFonts w:hint="eastAsia" w:ascii="宋体" w:hAnsi="宋体" w:cs="宋体"/>
                <w:b/>
                <w:bCs/>
                <w:color w:val="000000"/>
                <w:sz w:val="24"/>
                <w:highlight w:val="none"/>
                <w:u w:val="single"/>
              </w:rPr>
              <w:t xml:space="preserve">时00分</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u w:val="single"/>
              </w:rPr>
            </w:r>
            <w:r/>
          </w:p>
          <w:p>
            <w:pPr>
              <w:pStyle w:val="1052"/>
              <w:jc w:val="center"/>
              <w:spacing w:line="400" w:lineRule="exact"/>
              <w:rPr>
                <w:rFonts w:hint="eastAsia" w:ascii="宋体" w:hAnsi="宋体" w:cs="宋体"/>
                <w:color w:val="000000"/>
                <w:szCs w:val="21"/>
                <w:highlight w:val="none"/>
              </w:rPr>
            </w:pPr>
            <w:r>
              <w:rPr>
                <w:rFonts w:hint="eastAsia" w:ascii="宋体" w:hAnsi="宋体" w:cs="宋体"/>
                <w:color w:val="000000"/>
                <w:sz w:val="24"/>
                <w:highlight w:val="none"/>
              </w:rPr>
              <w:t xml:space="preserve">地点:</w:t>
            </w:r>
            <w:r>
              <w:rPr>
                <w:rFonts w:hint="eastAsia" w:ascii="宋体" w:hAnsi="宋体" w:cs="宋体"/>
                <w:bCs/>
                <w:color w:val="000000"/>
                <w:sz w:val="24"/>
                <w:highlight w:val="none"/>
              </w:rPr>
              <w:t xml:space="preserve">建湖县公共资源交易中心不见面开标厅</w:t>
            </w:r>
            <w:r>
              <w:rPr>
                <w:rFonts w:hint="eastAsia" w:ascii="宋体" w:hAnsi="宋体" w:cs="宋体"/>
                <w:color w:val="000000"/>
                <w:szCs w:val="21"/>
                <w:highlight w:val="none"/>
              </w:rPr>
            </w:r>
            <w:r/>
          </w:p>
        </w:tc>
      </w:tr>
      <w:tr>
        <w:trPr>
          <w:trHeight w:val="1180"/>
        </w:trPr>
        <w:tc>
          <w:tcPr>
            <w:tcW w:w="2183" w:type="dxa"/>
            <w:vAlign w:val="center"/>
            <w:textDirection w:val="lrTb"/>
            <w:noWrap/>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投标文件</w:t>
            </w:r>
            <w:r>
              <w:rPr>
                <w:rFonts w:hint="eastAsia" w:ascii="宋体" w:hAnsi="宋体" w:cs="宋体"/>
                <w:bCs/>
                <w:color w:val="000000"/>
                <w:sz w:val="24"/>
                <w:highlight w:val="none"/>
              </w:rPr>
            </w:r>
            <w:r/>
          </w:p>
        </w:tc>
        <w:tc>
          <w:tcPr>
            <w:gridSpan w:val="3"/>
            <w:tcW w:w="7965" w:type="dxa"/>
            <w:vAlign w:val="center"/>
            <w:textDirection w:val="lrTb"/>
            <w:noWrap/>
          </w:tcPr>
          <w:p>
            <w:pPr>
              <w:pStyle w:val="1052"/>
              <w:jc w:val="center"/>
              <w:spacing w:line="300" w:lineRule="exact"/>
              <w:rPr>
                <w:rFonts w:hint="eastAsia" w:ascii="宋体" w:hAnsi="宋体" w:cs="宋体"/>
                <w:b/>
                <w:color w:val="000000"/>
                <w:szCs w:val="21"/>
                <w:highlight w:val="none"/>
              </w:rPr>
            </w:pPr>
            <w:r>
              <w:rPr>
                <w:rFonts w:hint="eastAsia" w:ascii="宋体" w:hAnsi="宋体" w:cs="宋体"/>
                <w:b/>
                <w:bCs/>
                <w:color w:val="000000"/>
                <w:sz w:val="24"/>
                <w:szCs w:val="24"/>
                <w:highlight w:val="none"/>
              </w:rPr>
              <w:t xml:space="preserve">电子投标文件一份(通过系统提交)；纸质投标文件正本一份，副本贰份（评审结束后由中标人邮寄至盐城嘉瑞兴项目管理有限公司，未中标单位不需要提供）。</w:t>
            </w:r>
            <w:r>
              <w:rPr>
                <w:rFonts w:hint="eastAsia" w:ascii="宋体" w:hAnsi="宋体" w:cs="宋体"/>
                <w:b/>
                <w:color w:val="000000"/>
                <w:szCs w:val="21"/>
                <w:highlight w:val="none"/>
              </w:rPr>
            </w:r>
            <w:r/>
          </w:p>
        </w:tc>
      </w:tr>
      <w:tr>
        <w:trPr>
          <w:trHeight w:val="600"/>
        </w:trPr>
        <w:tc>
          <w:tcPr>
            <w:tcW w:w="2183" w:type="dxa"/>
            <w:vAlign w:val="center"/>
            <w:textDirection w:val="lrTb"/>
            <w:noWrap/>
          </w:tcPr>
          <w:p>
            <w:pPr>
              <w:pStyle w:val="1052"/>
              <w:jc w:val="center"/>
              <w:spacing w:line="300" w:lineRule="exact"/>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最高</w:t>
            </w:r>
            <w:r>
              <w:rPr>
                <w:rFonts w:hint="eastAsia" w:ascii="宋体" w:hAnsi="宋体" w:cs="宋体"/>
                <w:bCs/>
                <w:color w:val="000000"/>
                <w:sz w:val="24"/>
                <w:highlight w:val="none"/>
                <w:lang w:val="en-US" w:eastAsia="zh-CN"/>
              </w:rPr>
              <w:t xml:space="preserve">限价</w:t>
            </w:r>
            <w:r>
              <w:rPr>
                <w:rFonts w:ascii="宋体" w:hAnsi="宋体" w:eastAsia="宋体" w:cs="宋体"/>
                <w:bCs/>
                <w:color w:val="000000"/>
                <w:sz w:val="24"/>
                <w:highlight w:val="none"/>
                <w:lang w:val="en-US" w:eastAsia="zh-CN"/>
              </w:rPr>
            </w:r>
            <w:r/>
          </w:p>
        </w:tc>
        <w:tc>
          <w:tcPr>
            <w:gridSpan w:val="3"/>
            <w:tcW w:w="7965" w:type="dxa"/>
            <w:vAlign w:val="center"/>
            <w:textDirection w:val="lrTb"/>
            <w:noWrap/>
          </w:tcPr>
          <w:p>
            <w:pPr>
              <w:pStyle w:val="1052"/>
              <w:ind w:firstLine="3360"/>
              <w:jc w:val="left"/>
              <w:spacing w:line="460" w:lineRule="exact"/>
              <w:widowControl/>
              <w:rPr>
                <w:rFonts w:hint="eastAsia" w:ascii="宋体" w:hAnsi="宋体" w:eastAsia="宋体" w:cs="宋体"/>
                <w:b/>
                <w:bCs/>
                <w:color w:val="000000"/>
                <w:sz w:val="24"/>
                <w:highlight w:val="none"/>
                <w:lang w:eastAsia="zh-CN"/>
              </w:rPr>
            </w:pPr>
            <w:r>
              <w:rPr>
                <w:rFonts w:hint="eastAsia" w:ascii="宋体" w:hAnsi="宋体" w:cs="宋体"/>
                <w:color w:val="000000"/>
                <w:sz w:val="24"/>
                <w:szCs w:val="22"/>
                <w:highlight w:val="none"/>
                <w:lang w:val="en-US" w:eastAsia="zh-CN"/>
              </w:rPr>
              <w:t xml:space="preserve">100</w:t>
            </w:r>
            <w:r>
              <w:rPr>
                <w:rFonts w:hint="eastAsia" w:ascii="宋体" w:hAnsi="宋体" w:cs="宋体"/>
                <w:color w:val="000000"/>
                <w:sz w:val="24"/>
                <w:szCs w:val="22"/>
                <w:highlight w:val="none"/>
                <w:lang w:eastAsia="zh-CN"/>
              </w:rPr>
              <w:t xml:space="preserve">万元</w:t>
            </w:r>
            <w:r>
              <w:rPr>
                <w:rFonts w:hint="eastAsia" w:ascii="宋体" w:hAnsi="宋体" w:eastAsia="宋体" w:cs="宋体"/>
                <w:b/>
                <w:bCs/>
                <w:color w:val="000000"/>
                <w:sz w:val="24"/>
                <w:highlight w:val="none"/>
                <w:lang w:eastAsia="zh-CN"/>
              </w:rPr>
            </w:r>
            <w:r/>
          </w:p>
        </w:tc>
      </w:tr>
      <w:tr>
        <w:trPr>
          <w:trHeight w:val="586"/>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评标办法</w:t>
            </w:r>
            <w:r>
              <w:rPr>
                <w:rFonts w:hint="eastAsia" w:ascii="宋体" w:hAnsi="宋体" w:cs="宋体"/>
                <w:bCs/>
                <w:color w:val="000000"/>
                <w:sz w:val="24"/>
                <w:highlight w:val="none"/>
              </w:rPr>
            </w:r>
            <w:r/>
          </w:p>
        </w:tc>
        <w:tc>
          <w:tcPr>
            <w:gridSpan w:val="3"/>
            <w:tcW w:w="7965" w:type="dxa"/>
            <w:vAlign w:val="center"/>
            <w:textDirection w:val="lrTb"/>
            <w:noWrap/>
          </w:tcPr>
          <w:p>
            <w:pPr>
              <w:pStyle w:val="1052"/>
              <w:jc w:val="center"/>
              <w:spacing w:line="480" w:lineRule="exact"/>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eastAsia="zh-CN"/>
              </w:rPr>
              <w:t xml:space="preserve">最低评标价法</w:t>
            </w:r>
            <w:r>
              <w:rPr>
                <w:rFonts w:hint="eastAsia" w:ascii="宋体" w:hAnsi="宋体" w:eastAsia="宋体" w:cs="宋体"/>
                <w:b/>
                <w:bCs/>
                <w:color w:val="000000"/>
                <w:sz w:val="24"/>
                <w:highlight w:val="none"/>
                <w:lang w:eastAsia="zh-CN"/>
              </w:rPr>
            </w:r>
            <w:r/>
          </w:p>
        </w:tc>
      </w:tr>
      <w:tr>
        <w:trPr>
          <w:trHeight w:val="1017"/>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其他要求</w:t>
            </w:r>
            <w:r>
              <w:rPr>
                <w:rFonts w:hint="eastAsia" w:ascii="宋体" w:hAnsi="宋体" w:cs="宋体"/>
                <w:bCs/>
                <w:color w:val="000000"/>
                <w:sz w:val="24"/>
                <w:highlight w:val="none"/>
              </w:rPr>
            </w:r>
            <w:r/>
          </w:p>
        </w:tc>
        <w:tc>
          <w:tcPr>
            <w:gridSpan w:val="3"/>
            <w:tcW w:w="7965" w:type="dxa"/>
            <w:vAlign w:val="center"/>
            <w:textDirection w:val="lrTb"/>
            <w:noWrap/>
          </w:tcPr>
          <w:p>
            <w:pPr>
              <w:pStyle w:val="1052"/>
              <w:spacing w:line="400" w:lineRule="exact"/>
              <w:rPr>
                <w:rFonts w:hint="eastAsia" w:ascii="宋体" w:hAnsi="宋体" w:cs="宋体"/>
                <w:b/>
                <w:color w:val="000000"/>
                <w:spacing w:val="-2"/>
                <w:sz w:val="24"/>
                <w:highlight w:val="none"/>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投标人如在投标过程中提供虚假材料谋取中标成交的或采取不正当手段诋毁、排挤其他供应商的,将依法处理处罚。</w:t>
            </w:r>
            <w:r>
              <w:rPr>
                <w:rFonts w:hint="eastAsia" w:ascii="宋体" w:hAnsi="宋体" w:cs="宋体"/>
                <w:b/>
                <w:color w:val="000000"/>
                <w:spacing w:val="-2"/>
                <w:sz w:val="24"/>
                <w:highlight w:val="none"/>
              </w:rPr>
            </w:r>
            <w:r/>
          </w:p>
        </w:tc>
      </w:tr>
      <w:tr>
        <w:trPr>
          <w:trHeight w:val="1353"/>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质疑受理部门</w:t>
            </w:r>
            <w:r>
              <w:rPr>
                <w:rFonts w:hint="eastAsia" w:ascii="宋体" w:hAnsi="宋体" w:cs="宋体"/>
                <w:bCs/>
                <w:color w:val="000000"/>
                <w:sz w:val="24"/>
                <w:highlight w:val="none"/>
              </w:rPr>
            </w:r>
            <w:r/>
          </w:p>
        </w:tc>
        <w:tc>
          <w:tcPr>
            <w:gridSpan w:val="3"/>
            <w:tcW w:w="7965" w:type="dxa"/>
            <w:vAlign w:val="center"/>
            <w:textDirection w:val="lrTb"/>
            <w:noWrap/>
          </w:tcPr>
          <w:p>
            <w:pPr>
              <w:pStyle w:val="1052"/>
              <w:spacing w:line="360" w:lineRule="exact"/>
              <w:rPr>
                <w:rFonts w:hint="eastAsia" w:ascii="宋体" w:hAnsi="宋体" w:cs="宋体"/>
                <w:color w:val="000000"/>
                <w:sz w:val="24"/>
                <w:szCs w:val="22"/>
                <w:highlight w:val="none"/>
              </w:rPr>
            </w:pPr>
            <w:r>
              <w:rPr>
                <w:rFonts w:hint="eastAsia" w:ascii="宋体" w:hAnsi="宋体" w:cs="宋体"/>
                <w:color w:val="000000"/>
                <w:sz w:val="24"/>
                <w:highlight w:val="none"/>
              </w:rPr>
              <w:t xml:space="preserve">联系部门</w:t>
            </w:r>
            <w:r>
              <w:rPr>
                <w:rFonts w:hint="eastAsia" w:ascii="宋体" w:hAnsi="宋体" w:cs="宋体"/>
                <w:color w:val="000000"/>
                <w:sz w:val="24"/>
                <w:szCs w:val="22"/>
                <w:highlight w:val="none"/>
              </w:rPr>
              <w:t xml:space="preserve">：</w:t>
            </w:r>
            <w:r>
              <w:rPr>
                <w:rFonts w:hint="eastAsia" w:ascii="宋体" w:hAnsi="宋体" w:cs="宋体"/>
                <w:bCs/>
                <w:color w:val="000000"/>
                <w:sz w:val="24"/>
                <w:highlight w:val="none"/>
                <w:lang w:eastAsia="zh-CN"/>
              </w:rPr>
              <w:t xml:space="preserve">建湖县林业工作站</w:t>
            </w:r>
            <w:r>
              <w:rPr>
                <w:rFonts w:hint="eastAsia" w:ascii="宋体" w:hAnsi="宋体" w:cs="宋体"/>
                <w:color w:val="000000"/>
                <w:sz w:val="24"/>
                <w:szCs w:val="22"/>
                <w:highlight w:val="none"/>
              </w:rPr>
              <w:t xml:space="preserve">/盐城嘉瑞兴项目管理有限公司</w:t>
            </w:r>
            <w:r>
              <w:rPr>
                <w:rFonts w:hint="eastAsia" w:ascii="宋体" w:hAnsi="宋体" w:cs="宋体"/>
                <w:color w:val="000000"/>
                <w:sz w:val="24"/>
                <w:szCs w:val="22"/>
                <w:highlight w:val="none"/>
              </w:rPr>
            </w:r>
            <w:r/>
          </w:p>
          <w:p>
            <w:pPr>
              <w:pStyle w:val="1052"/>
              <w:spacing w:line="36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联系电话：</w:t>
            </w:r>
            <w:r>
              <w:rPr>
                <w:rFonts w:hint="eastAsia" w:ascii="宋体" w:hAnsi="宋体" w:cs="宋体"/>
                <w:bCs/>
                <w:color w:val="000000"/>
                <w:sz w:val="24"/>
                <w:highlight w:val="none"/>
                <w:lang w:eastAsia="zh-CN"/>
              </w:rPr>
              <w:t xml:space="preserve">19516511658</w:t>
            </w:r>
            <w:r>
              <w:rPr>
                <w:rFonts w:hint="eastAsia" w:ascii="宋体" w:hAnsi="宋体" w:cs="宋体"/>
                <w:color w:val="000000"/>
                <w:sz w:val="24"/>
                <w:szCs w:val="22"/>
                <w:highlight w:val="none"/>
              </w:rPr>
              <w:t xml:space="preserve">/19951521878</w:t>
            </w:r>
            <w:r>
              <w:rPr>
                <w:rFonts w:hint="eastAsia" w:ascii="宋体" w:hAnsi="宋体" w:cs="宋体"/>
                <w:color w:val="000000"/>
                <w:sz w:val="24"/>
                <w:szCs w:val="22"/>
                <w:highlight w:val="none"/>
              </w:rPr>
            </w:r>
            <w:r/>
          </w:p>
          <w:p>
            <w:pPr>
              <w:pStyle w:val="1052"/>
              <w:spacing w:line="400" w:lineRule="exact"/>
              <w:rPr>
                <w:rFonts w:hint="eastAsia" w:ascii="宋体" w:hAnsi="宋体" w:cs="宋体"/>
                <w:b/>
                <w:bCs/>
                <w:color w:val="000000"/>
                <w:sz w:val="24"/>
                <w:highlight w:val="none"/>
              </w:rPr>
            </w:pPr>
            <w:r>
              <w:rPr>
                <w:rFonts w:hint="eastAsia" w:ascii="宋体" w:hAnsi="宋体" w:cs="宋体"/>
                <w:color w:val="000000"/>
                <w:sz w:val="24"/>
                <w:szCs w:val="22"/>
                <w:highlight w:val="none"/>
              </w:rPr>
              <w:t xml:space="preserve">通讯地址：</w:t>
            </w:r>
            <w:r>
              <w:rPr>
                <w:rFonts w:hint="eastAsia" w:ascii="宋体" w:hAnsi="宋体" w:cs="宋体"/>
                <w:color w:val="000000"/>
                <w:sz w:val="24"/>
                <w:highlight w:val="none"/>
              </w:rPr>
              <w:t xml:space="preserve">建湖县冠华路国土大厦5楼</w:t>
            </w:r>
            <w:r>
              <w:rPr>
                <w:rFonts w:hint="eastAsia" w:ascii="宋体" w:hAnsi="宋体" w:cs="宋体"/>
                <w:color w:val="000000"/>
                <w:sz w:val="24"/>
                <w:szCs w:val="22"/>
                <w:highlight w:val="none"/>
              </w:rPr>
              <w:t xml:space="preserve">/</w:t>
            </w:r>
            <w:r>
              <w:rPr>
                <w:rFonts w:hint="eastAsia" w:ascii="宋体" w:hAnsi="宋体" w:cs="宋体"/>
                <w:color w:val="000000"/>
                <w:sz w:val="24"/>
                <w:highlight w:val="none"/>
              </w:rPr>
              <w:t xml:space="preserve">建湖县木材大厦4楼</w:t>
            </w:r>
            <w:r>
              <w:rPr>
                <w:rFonts w:hint="eastAsia" w:ascii="宋体" w:hAnsi="宋体" w:cs="宋体"/>
                <w:b/>
                <w:bCs/>
                <w:color w:val="000000"/>
                <w:sz w:val="24"/>
                <w:highlight w:val="none"/>
              </w:rPr>
            </w:r>
            <w:r/>
          </w:p>
        </w:tc>
      </w:tr>
      <w:tr>
        <w:trPr>
          <w:trHeight w:val="1017"/>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投诉受理部门</w:t>
            </w:r>
            <w:r>
              <w:rPr>
                <w:rFonts w:hint="eastAsia" w:ascii="宋体" w:hAnsi="宋体" w:cs="宋体"/>
                <w:bCs/>
                <w:color w:val="000000"/>
                <w:sz w:val="24"/>
                <w:highlight w:val="none"/>
              </w:rPr>
            </w:r>
            <w:r/>
          </w:p>
        </w:tc>
        <w:tc>
          <w:tcPr>
            <w:gridSpan w:val="3"/>
            <w:tcW w:w="7965" w:type="dxa"/>
            <w:vAlign w:val="center"/>
            <w:textDirection w:val="lrTb"/>
            <w:noWrap/>
          </w:tcPr>
          <w:p>
            <w:pPr>
              <w:pStyle w:val="105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联系部门：建湖县财政局</w:t>
            </w:r>
            <w:r>
              <w:rPr>
                <w:rFonts w:hint="eastAsia" w:ascii="宋体" w:hAnsi="宋体" w:cs="宋体"/>
                <w:color w:val="000000"/>
                <w:sz w:val="24"/>
                <w:highlight w:val="none"/>
              </w:rPr>
            </w:r>
            <w:r/>
          </w:p>
          <w:p>
            <w:pPr>
              <w:pStyle w:val="105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通讯地址：建湖县双湖路建设大厦</w:t>
            </w:r>
            <w:r>
              <w:rPr>
                <w:rFonts w:hint="eastAsia" w:ascii="宋体" w:hAnsi="宋体" w:cs="宋体"/>
                <w:color w:val="000000"/>
                <w:sz w:val="24"/>
                <w:highlight w:val="none"/>
              </w:rPr>
            </w:r>
            <w:r/>
          </w:p>
          <w:p>
            <w:pPr>
              <w:pStyle w:val="105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联系方式：0515-86233622</w:t>
            </w:r>
            <w:r>
              <w:rPr>
                <w:rFonts w:hint="eastAsia" w:ascii="宋体" w:hAnsi="宋体" w:cs="宋体"/>
                <w:color w:val="000000"/>
                <w:sz w:val="24"/>
                <w:highlight w:val="none"/>
              </w:rPr>
            </w:r>
            <w:r/>
          </w:p>
        </w:tc>
      </w:tr>
      <w:tr>
        <w:trPr>
          <w:trHeight w:val="667"/>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软件技术支持</w:t>
            </w:r>
            <w:r>
              <w:rPr>
                <w:rFonts w:hint="eastAsia" w:ascii="宋体" w:hAnsi="宋体" w:cs="宋体"/>
                <w:bCs/>
                <w:color w:val="000000"/>
                <w:sz w:val="24"/>
                <w:highlight w:val="none"/>
              </w:rPr>
            </w:r>
            <w:r/>
          </w:p>
        </w:tc>
        <w:tc>
          <w:tcPr>
            <w:gridSpan w:val="3"/>
            <w:tcW w:w="7965" w:type="dxa"/>
            <w:vAlign w:val="center"/>
            <w:textDirection w:val="lrTb"/>
            <w:noWrap/>
          </w:tcPr>
          <w:p>
            <w:pPr>
              <w:pStyle w:val="1052"/>
              <w:spacing w:line="44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联系方式：0519-86722805</w:t>
            </w:r>
            <w:r>
              <w:rPr>
                <w:rFonts w:hint="eastAsia" w:ascii="宋体" w:hAnsi="宋体" w:cs="宋体"/>
                <w:color w:val="000000"/>
                <w:sz w:val="24"/>
                <w:highlight w:val="none"/>
              </w:rPr>
            </w:r>
            <w:r/>
          </w:p>
        </w:tc>
      </w:tr>
      <w:tr>
        <w:trPr>
          <w:trHeight w:val="750"/>
        </w:trPr>
        <w:tc>
          <w:tcPr>
            <w:tcW w:w="2183" w:type="dxa"/>
            <w:vAlign w:val="center"/>
            <w:textDirection w:val="lrTb"/>
            <w:noWrap/>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解释权</w:t>
            </w:r>
            <w:r>
              <w:rPr>
                <w:rFonts w:hint="eastAsia" w:ascii="宋体" w:hAnsi="宋体" w:cs="宋体"/>
                <w:bCs/>
                <w:color w:val="000000"/>
                <w:sz w:val="24"/>
                <w:highlight w:val="none"/>
              </w:rPr>
            </w:r>
            <w:r/>
          </w:p>
        </w:tc>
        <w:tc>
          <w:tcPr>
            <w:gridSpan w:val="3"/>
            <w:tcW w:w="7965" w:type="dxa"/>
            <w:vAlign w:val="center"/>
            <w:textDirection w:val="lrTb"/>
            <w:noWrap/>
          </w:tcPr>
          <w:p>
            <w:pPr>
              <w:pStyle w:val="1052"/>
              <w:spacing w:line="4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本采购文件的最终解释权归采购单位所有</w:t>
            </w:r>
            <w:r>
              <w:rPr>
                <w:rFonts w:hint="eastAsia" w:ascii="宋体" w:hAnsi="宋体" w:cs="宋体"/>
                <w:bCs/>
                <w:color w:val="000000"/>
                <w:sz w:val="24"/>
                <w:highlight w:val="none"/>
              </w:rPr>
            </w:r>
            <w:r/>
          </w:p>
        </w:tc>
      </w:tr>
    </w:tbl>
    <w:p>
      <w:pPr>
        <w:pStyle w:val="1052"/>
        <w:spacing w:before="100" w:beforeAutospacing="1" w:after="100" w:afterAutospacing="1" w:line="46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spacing w:before="100" w:beforeAutospacing="1" w:after="100" w:afterAutospacing="1" w:line="46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rPr>
          <w:rFonts w:hint="eastAsia" w:ascii="宋体" w:hAnsi="宋体" w:cs="宋体"/>
          <w:b/>
          <w:color w:val="000000"/>
          <w:sz w:val="36"/>
          <w:szCs w:val="36"/>
          <w:highlight w:val="none"/>
        </w:rPr>
      </w:r>
      <w:r/>
    </w:p>
    <w:p>
      <w:pPr>
        <w:pStyle w:val="1052"/>
        <w:ind w:firstLine="472"/>
        <w:spacing w:line="480" w:lineRule="exact"/>
        <w:tabs>
          <w:tab w:val="left" w:pos="766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 适用范围</w:t>
      </w:r>
      <w:r>
        <w:rPr>
          <w:rFonts w:hint="eastAsia" w:ascii="宋体" w:hAnsi="宋体" w:cs="宋体"/>
          <w:b/>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 本次项目仅适用于招标文件中所叙述项目的服务采购。</w:t>
      </w:r>
      <w:r>
        <w:rPr>
          <w:rFonts w:hint="eastAsia" w:ascii="宋体" w:hAnsi="宋体" w:cs="宋体"/>
          <w:color w:val="000000"/>
          <w:sz w:val="24"/>
          <w:highlight w:val="none"/>
        </w:rPr>
      </w:r>
      <w:r/>
    </w:p>
    <w:p>
      <w:pPr>
        <w:pStyle w:val="1052"/>
        <w:ind w:firstLine="472"/>
        <w:spacing w:line="480" w:lineRule="exact"/>
        <w:tabs>
          <w:tab w:val="left" w:pos="766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2. 定义</w:t>
      </w:r>
      <w:r>
        <w:rPr>
          <w:rFonts w:hint="eastAsia" w:ascii="宋体" w:hAnsi="宋体" w:cs="宋体"/>
          <w:b/>
          <w:color w:val="000000"/>
          <w:sz w:val="24"/>
          <w:highlight w:val="none"/>
        </w:rPr>
      </w:r>
      <w:r/>
    </w:p>
    <w:p>
      <w:pPr>
        <w:pStyle w:val="1052"/>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2.1 “采购人”、“采购单位”系指本次采购项目的业主方。</w:t>
      </w:r>
      <w:r>
        <w:rPr>
          <w:rFonts w:hint="eastAsia" w:ascii="宋体" w:hAnsi="宋体" w:cs="宋体"/>
          <w:color w:val="000000"/>
          <w:sz w:val="24"/>
          <w:highlight w:val="none"/>
        </w:rPr>
      </w:r>
      <w:r/>
    </w:p>
    <w:p>
      <w:pPr>
        <w:pStyle w:val="1052"/>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2.2 “采购代理机构”系指本次招标采购项目活动组织方。</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 “投标人”系指获取了本招标文件，且已经提交或者准备提交本次投标文件的制造商或供货商。</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2.4“投标文件有效期”系指投标截止日起60天（日历天）；</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 不可抗力：不可预见、不能避免并且不能克服的客观情况。</w:t>
      </w:r>
      <w:r>
        <w:rPr>
          <w:rFonts w:hint="eastAsia" w:ascii="宋体" w:hAnsi="宋体" w:cs="宋体"/>
          <w:color w:val="000000"/>
          <w:sz w:val="24"/>
          <w:highlight w:val="none"/>
        </w:rPr>
      </w:r>
      <w:r/>
    </w:p>
    <w:p>
      <w:pPr>
        <w:pStyle w:val="1052"/>
        <w:ind w:firstLine="482"/>
        <w:spacing w:line="480" w:lineRule="exact"/>
        <w:tabs>
          <w:tab w:val="left" w:pos="7665" w:leader="none"/>
        </w:tabs>
        <w:rPr>
          <w:rFonts w:hint="eastAsia" w:ascii="宋体" w:hAnsi="宋体" w:cs="宋体"/>
          <w:b/>
          <w:color w:val="000000"/>
          <w:sz w:val="36"/>
          <w:szCs w:val="36"/>
          <w:highlight w:val="none"/>
        </w:rPr>
      </w:pPr>
      <w:r>
        <w:rPr>
          <w:rFonts w:hint="eastAsia" w:ascii="宋体" w:hAnsi="宋体" w:cs="宋体"/>
          <w:b/>
          <w:color w:val="000000"/>
          <w:sz w:val="24"/>
          <w:highlight w:val="none"/>
        </w:rPr>
        <w:t xml:space="preserve">3. 申请人的资格要求：详见招标公告</w:t>
      </w:r>
      <w:r>
        <w:rPr>
          <w:rFonts w:hint="eastAsia" w:ascii="宋体" w:hAnsi="宋体" w:cs="宋体"/>
          <w:b/>
          <w:color w:val="000000"/>
          <w:sz w:val="36"/>
          <w:szCs w:val="36"/>
          <w:highlight w:val="none"/>
        </w:rPr>
      </w:r>
      <w:r/>
    </w:p>
    <w:p>
      <w:pPr>
        <w:pStyle w:val="1052"/>
        <w:jc w:val="center"/>
        <w:spacing w:before="100" w:beforeAutospacing="1" w:after="100" w:afterAutospacing="1" w:line="48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spacing w:before="100" w:beforeAutospacing="1" w:after="100" w:afterAutospacing="1" w:line="48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rPr>
          <w:rFonts w:hint="eastAsia" w:ascii="宋体" w:hAnsi="宋体" w:cs="宋体"/>
          <w:b/>
          <w:color w:val="000000"/>
          <w:sz w:val="36"/>
          <w:szCs w:val="36"/>
          <w:highlight w:val="none"/>
        </w:rPr>
      </w:r>
      <w:r/>
    </w:p>
    <w:p>
      <w:pPr>
        <w:pStyle w:val="1052"/>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4．招标文件的构成</w:t>
      </w:r>
      <w:r>
        <w:rPr>
          <w:rFonts w:hint="eastAsia" w:ascii="宋体" w:hAnsi="宋体" w:cs="宋体"/>
          <w:b/>
          <w:color w:val="000000"/>
          <w:sz w:val="24"/>
          <w:highlight w:val="none"/>
        </w:rPr>
      </w:r>
      <w:r/>
    </w:p>
    <w:p>
      <w:pPr>
        <w:pStyle w:val="1052"/>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4.1招标文件用以阐明招标项目所需的资质、技术、服务及报价等要求、招标投标程序、有关规定和注意事项以及合同主要条款等。本招标文件包括以下内容：</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4.1.1招标公告；</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4.1.2投标人须知；</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4.1.3招标内容及要求；</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4.1.4评标办法及评分标准；</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4.1.5合同主要条款；</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4.1.6投标文件格式。</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s="宋体"/>
          <w:color w:val="000000"/>
          <w:sz w:val="24"/>
          <w:highlight w:val="none"/>
        </w:rPr>
      </w:r>
      <w:r/>
    </w:p>
    <w:p>
      <w:pPr>
        <w:pStyle w:val="1052"/>
        <w:ind w:firstLine="480"/>
        <w:spacing w:line="46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rPr>
          <w:rFonts w:hint="eastAsia" w:ascii="宋体" w:hAnsi="宋体" w:cs="宋体"/>
          <w:b/>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4.3.2 无论投标人踏勘与否，都将被视为熟悉履行该项目有关的一切情况，并承担一切与投标有关的风险、责任和义务。</w:t>
      </w:r>
      <w:r>
        <w:rPr>
          <w:rFonts w:hint="eastAsia" w:ascii="宋体" w:hAnsi="宋体" w:cs="宋体"/>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4.3.3 现场踏勘由各投标人自行实施，采购人不统一组织现场踏勘。</w:t>
      </w:r>
      <w:r>
        <w:rPr>
          <w:rFonts w:hint="eastAsia" w:ascii="宋体" w:hAnsi="宋体" w:cs="宋体"/>
          <w:color w:val="000000"/>
          <w:sz w:val="24"/>
          <w:highlight w:val="none"/>
        </w:rPr>
      </w:r>
      <w:r/>
    </w:p>
    <w:p>
      <w:pPr>
        <w:pStyle w:val="1059"/>
        <w:ind w:firstLine="480"/>
        <w:spacing w:line="460" w:lineRule="exact"/>
        <w:rPr>
          <w:rFonts w:hint="eastAsia" w:ascii="宋体" w:hAnsi="宋体" w:cs="宋体"/>
          <w:color w:val="000000"/>
          <w:highlight w:val="none"/>
        </w:rPr>
      </w:pPr>
      <w:r>
        <w:rPr>
          <w:rFonts w:hint="eastAsia" w:ascii="宋体" w:hAnsi="宋体" w:cs="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ascii="宋体" w:hAnsi="宋体" w:cs="宋体"/>
          <w:color w:val="000000"/>
          <w:highlight w:val="none"/>
        </w:rPr>
      </w:r>
      <w:r/>
    </w:p>
    <w:p>
      <w:pPr>
        <w:pStyle w:val="1052"/>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5．招标文件的澄清、修改及补充：</w:t>
      </w:r>
      <w:r>
        <w:rPr>
          <w:rFonts w:hint="eastAsia" w:ascii="宋体" w:hAnsi="宋体" w:cs="宋体"/>
          <w:b/>
          <w:bCs/>
          <w:color w:val="000000"/>
          <w:sz w:val="24"/>
          <w:highlight w:val="none"/>
        </w:rPr>
      </w:r>
      <w:r/>
    </w:p>
    <w:p>
      <w:pPr>
        <w:pStyle w:val="1052"/>
        <w:ind w:firstLine="480"/>
        <w:jc w:val="left"/>
        <w:spacing w:line="480" w:lineRule="exact"/>
        <w:widowControl/>
        <w:tabs>
          <w:tab w:val="left" w:pos="766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5.1投标人在收到招标文件后，如有疑问需要澄清，应以规定的时间和方式（2026年</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14</w:t>
      </w:r>
      <w:r>
        <w:rPr>
          <w:rFonts w:hint="eastAsia" w:ascii="宋体" w:hAnsi="宋体" w:cs="宋体"/>
          <w:color w:val="000000"/>
          <w:sz w:val="24"/>
          <w:szCs w:val="24"/>
          <w:highlight w:val="none"/>
        </w:rPr>
        <w:t xml:space="preserve">日17:00前）向采购人或代理机构提出，如在规定期限内未递交疑问或未按规定提交投标疑问的，则视为该投标人无疑问。</w:t>
      </w:r>
      <w:r>
        <w:rPr>
          <w:rFonts w:hint="eastAsia" w:ascii="宋体" w:hAnsi="宋体" w:cs="宋体"/>
          <w:color w:val="000000"/>
          <w:sz w:val="24"/>
          <w:szCs w:val="24"/>
          <w:highlight w:val="none"/>
        </w:rPr>
      </w:r>
      <w:r/>
    </w:p>
    <w:p>
      <w:pPr>
        <w:pStyle w:val="1052"/>
        <w:ind w:firstLine="480"/>
        <w:jc w:val="left"/>
        <w:spacing w:line="480" w:lineRule="exact"/>
        <w:widowControl/>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 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5.3 标书以外的内容，一律拒绝答复。</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5.5 本采购文件的最终解释权归采购单位所有。</w:t>
      </w:r>
      <w:r>
        <w:rPr>
          <w:rFonts w:hint="eastAsia" w:ascii="宋体" w:hAnsi="宋体" w:cs="宋体"/>
          <w:bCs/>
          <w:color w:val="000000"/>
          <w:sz w:val="24"/>
          <w:highlight w:val="none"/>
        </w:rPr>
      </w:r>
      <w:r/>
    </w:p>
    <w:p>
      <w:pPr>
        <w:pStyle w:val="1052"/>
        <w:ind w:firstLine="3253"/>
        <w:spacing w:before="280" w:after="100" w:afterAutospacing="1" w:line="48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pStyle w:val="1052"/>
        <w:ind w:firstLine="3253"/>
        <w:spacing w:before="280" w:after="100" w:afterAutospacing="1" w:line="48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rPr>
          <w:rFonts w:hint="eastAsia" w:ascii="宋体" w:hAnsi="宋体" w:cs="宋体"/>
          <w:b/>
          <w:color w:val="000000"/>
          <w:sz w:val="36"/>
          <w:szCs w:val="32"/>
          <w:highlight w:val="none"/>
        </w:rPr>
      </w:r>
      <w:r/>
    </w:p>
    <w:p>
      <w:pPr>
        <w:pStyle w:val="1052"/>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6．投标文件的编制</w:t>
      </w:r>
      <w:r>
        <w:rPr>
          <w:rFonts w:hint="eastAsia" w:ascii="宋体" w:hAnsi="宋体" w:cs="宋体"/>
          <w:b/>
          <w:bCs/>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6.1要求</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cs="宋体"/>
          <w:color w:val="000000"/>
          <w:sz w:val="24"/>
          <w:highlight w:val="none"/>
        </w:rPr>
      </w:r>
      <w:r/>
    </w:p>
    <w:p>
      <w:pPr>
        <w:pStyle w:val="1052"/>
        <w:ind w:firstLine="480"/>
        <w:jc w:val="left"/>
        <w:spacing w:line="480" w:lineRule="exact"/>
        <w:widowControl/>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6.1.2无论投标过程中的做法和结果如何，投标人自行承担所有与参加投标有关的全部费用。</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6.2投标语言及计量单位  </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6.2.1投标文件以及投标人与采购单位就有关投标事宜的所有来往函电均应使用简体中文书写。</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6.2.2关于投标计量单位，招标文件已有明确规定的，使用招标文件规定的计量单位；招标文件没有规定的，应采用中华人民共和国法定计量单位。</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6.2.4翻译的中文文件与外文文件如果出现差异和矛盾时，以中文为准。但不能故意错误翻译，否则，投标人的投标文件将作为无效投标处理。</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6.3电子投标文件其他要求</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6.3.1电子招标投标交易平台（即“苏采云”系统）相关要求是本招标文件的组成部分。</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6.3.2投标人应对CA证书妥善保管，如被他人盗用投标，因此带来的结果均由投标人自行承担。</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6.3.3投标人应当对招标文件提出的实质性要求和条件作出实质性响应，并在电子投标系统逐条应答。</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hint="eastAsia" w:ascii="宋体" w:hAnsi="宋体" w:cs="宋体"/>
          <w:color w:val="000000"/>
          <w:sz w:val="24"/>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9"/>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7．</w:t>
      </w:r>
      <w:r>
        <w:rPr>
          <w:rFonts w:hint="eastAsia" w:ascii="宋体" w:hAnsi="宋体" w:cs="宋体"/>
          <w:b/>
          <w:bCs/>
          <w:color w:val="000000"/>
          <w:sz w:val="24"/>
          <w:highlight w:val="none"/>
        </w:rPr>
        <w:t xml:space="preserve">为贯彻落实苏财购[2020]52号文件精神，该项目投标人免交投标保证金。</w:t>
      </w:r>
      <w:r>
        <w:rPr>
          <w:rFonts w:hint="eastAsia" w:ascii="宋体" w:hAnsi="宋体" w:cs="宋体"/>
          <w:b/>
          <w:color w:val="000000"/>
          <w:sz w:val="24"/>
          <w:highlight w:val="none"/>
        </w:rPr>
      </w:r>
      <w:r/>
    </w:p>
    <w:p>
      <w:pPr>
        <w:pStyle w:val="1052"/>
        <w:ind w:firstLine="47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8. 投标报价：</w:t>
      </w:r>
      <w:r>
        <w:rPr>
          <w:rFonts w:hint="eastAsia" w:ascii="宋体" w:hAnsi="宋体" w:cs="宋体"/>
          <w:b/>
          <w:bCs/>
          <w:color w:val="000000"/>
          <w:sz w:val="24"/>
          <w:highlight w:val="none"/>
        </w:rPr>
      </w:r>
      <w:r/>
    </w:p>
    <w:p>
      <w:pPr>
        <w:pStyle w:val="1052"/>
        <w:ind w:firstLine="463"/>
        <w:spacing w:line="48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8.1</w:t>
      </w:r>
      <w:r>
        <w:rPr>
          <w:rFonts w:hint="eastAsia" w:ascii="宋体" w:hAnsi="宋体" w:cs="宋体"/>
          <w:color w:val="000000"/>
          <w:sz w:val="24"/>
          <w:highlight w:val="none"/>
        </w:rPr>
        <w:t xml:space="preserve">投标方应在招标文件所附的投标报价表上写明投标产品的单价和投标总价，如单价与总价有出入，以单价为准。投标方对每种服务只允许有一个报价，招标方不接受有任何选择的报价。除合同另有约定，投标人投标报价表上所标明的价格均为履约的固定价格，不得以任何理由予以变更。</w:t>
      </w:r>
      <w:r>
        <w:rPr>
          <w:rFonts w:hint="eastAsia" w:ascii="宋体" w:hAnsi="宋体" w:cs="宋体"/>
          <w:color w:val="000000"/>
          <w:sz w:val="24"/>
          <w:highlight w:val="none"/>
        </w:rPr>
      </w:r>
      <w:r/>
    </w:p>
    <w:p>
      <w:pPr>
        <w:pStyle w:val="1052"/>
        <w:ind w:firstLine="482"/>
        <w:spacing w:line="480" w:lineRule="exact"/>
        <w:widowControl/>
        <w:rPr>
          <w:rFonts w:hint="eastAsia" w:ascii="宋体" w:hAnsi="宋体" w:eastAsia="宋体" w:cs="宋体"/>
          <w:b/>
          <w:bCs/>
          <w:color w:val="000000"/>
          <w:highlight w:val="none"/>
          <w:lang w:eastAsia="zh-CN"/>
        </w:rPr>
      </w:pPr>
      <w:r>
        <w:rPr>
          <w:rFonts w:hint="eastAsia" w:ascii="宋体" w:hAnsi="宋体" w:cs="宋体"/>
          <w:b/>
          <w:bCs/>
          <w:color w:val="000000"/>
          <w:sz w:val="24"/>
          <w:highlight w:val="none"/>
        </w:rPr>
        <w:t xml:space="preserve">8.2</w:t>
      </w:r>
      <w:r>
        <w:rPr>
          <w:rFonts w:hint="eastAsia" w:ascii="宋体" w:hAnsi="宋体" w:cs="宋体"/>
          <w:b/>
          <w:bCs/>
          <w:color w:val="000000"/>
          <w:sz w:val="24"/>
          <w:highlight w:val="none"/>
          <w:lang w:val="en-US" w:eastAsia="zh-CN"/>
        </w:rPr>
        <w:t xml:space="preserve">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100万元</w:t>
      </w:r>
      <w:r>
        <w:rPr>
          <w:rFonts w:hint="eastAsia" w:ascii="宋体" w:hAnsi="宋体" w:cs="宋体"/>
          <w:color w:val="000000"/>
          <w:sz w:val="24"/>
          <w:highlight w:val="none"/>
        </w:rPr>
        <w:t xml:space="preserve">，高于</w:t>
      </w:r>
      <w:r>
        <w:rPr>
          <w:rFonts w:hint="eastAsia" w:ascii="宋体" w:hAnsi="宋体" w:cs="宋体"/>
          <w:color w:val="000000"/>
          <w:sz w:val="24"/>
          <w:highlight w:val="none"/>
          <w:lang w:val="en-US" w:eastAsia="zh-CN"/>
        </w:rPr>
        <w:t xml:space="preserve">最高限价或单项限价</w:t>
      </w:r>
      <w:r>
        <w:rPr>
          <w:rFonts w:hint="eastAsia" w:ascii="宋体" w:hAnsi="宋体" w:cs="宋体"/>
          <w:color w:val="000000"/>
          <w:sz w:val="24"/>
          <w:highlight w:val="none"/>
        </w:rPr>
        <w:t xml:space="preserve">的作无效标论处</w:t>
      </w:r>
      <w:r>
        <w:rPr>
          <w:rFonts w:hint="eastAsia" w:ascii="宋体" w:hAnsi="宋体" w:cs="宋体"/>
          <w:color w:val="000000"/>
          <w:sz w:val="24"/>
          <w:highlight w:val="none"/>
          <w:lang w:eastAsia="zh-CN"/>
        </w:rPr>
        <w:t xml:space="preserve">；</w:t>
      </w:r>
      <w:r>
        <w:rPr>
          <w:rFonts w:hint="eastAsia" w:ascii="宋体" w:hAnsi="宋体" w:eastAsia="宋体" w:cs="宋体"/>
          <w:b/>
          <w:bCs/>
          <w:color w:val="000000"/>
          <w:highlight w:val="none"/>
          <w:lang w:eastAsia="zh-CN"/>
        </w:rPr>
      </w:r>
      <w:r/>
    </w:p>
    <w:p>
      <w:pPr>
        <w:pStyle w:val="1052"/>
        <w:ind w:firstLine="463"/>
        <w:spacing w:line="480" w:lineRule="exact"/>
        <w:rPr>
          <w:rFonts w:hint="eastAsia" w:ascii="宋体" w:hAnsi="宋体" w:cs="宋体"/>
          <w:bCs/>
          <w:color w:val="000000"/>
          <w:sz w:val="24"/>
          <w:highlight w:val="none"/>
        </w:rPr>
      </w:pPr>
      <w:r>
        <w:rPr>
          <w:rFonts w:hint="eastAsia" w:ascii="宋体" w:hAnsi="宋体" w:cs="宋体"/>
          <w:b/>
          <w:color w:val="000000"/>
          <w:sz w:val="24"/>
          <w:highlight w:val="none"/>
        </w:rPr>
        <w:t xml:space="preserve">8.3 投标报价</w:t>
      </w:r>
      <w:r>
        <w:rPr>
          <w:rFonts w:hint="eastAsia" w:ascii="宋体" w:hAnsi="宋体" w:cs="宋体"/>
          <w:bCs/>
          <w:color w:val="000000"/>
          <w:sz w:val="24"/>
          <w:highlight w:val="none"/>
        </w:rPr>
      </w:r>
      <w:r/>
    </w:p>
    <w:p>
      <w:pPr>
        <w:pStyle w:val="1052"/>
        <w:ind w:firstLine="460"/>
        <w:spacing w:line="480" w:lineRule="exact"/>
        <w:rPr>
          <w:rFonts w:hint="eastAsia" w:ascii="宋体" w:hAnsi="宋体" w:cs="宋体"/>
          <w:color w:val="000000"/>
          <w:sz w:val="24"/>
          <w:szCs w:val="24"/>
          <w:highlight w:val="none"/>
        </w:rPr>
      </w:pPr>
      <w:r>
        <w:rPr>
          <w:rFonts w:hint="eastAsia" w:ascii="宋体" w:hAnsi="宋体" w:cs="宋体"/>
          <w:bCs/>
          <w:color w:val="000000"/>
          <w:sz w:val="24"/>
          <w:highlight w:val="none"/>
        </w:rPr>
        <w:t xml:space="preserve">8.3.1</w:t>
      </w:r>
      <w:r>
        <w:rPr>
          <w:rFonts w:hint="eastAsia" w:ascii="宋体" w:hAnsi="宋体" w:cs="宋体"/>
          <w:color w:val="000000"/>
          <w:spacing w:val="-2"/>
          <w:sz w:val="24"/>
          <w:highlight w:val="none"/>
        </w:rPr>
        <w:t xml:space="preserve">投标人应根据自己的实力和条件报价，投标报价应是招标文件所确定招标范围内全部工作内容的价格体现以及为完成上述内容所必须的人工费、材料费、交通费、食宿费、不可预见的费用、管理费、招标代理费、利润、税金和文件规定的其他各项应有的全部费用（综合报价）。对投标人认为没有考虑到的费用项目招标单位将不予支付，并认为此项费用已包含在投标报价中。</w:t>
      </w:r>
      <w:r>
        <w:rPr>
          <w:rFonts w:hint="eastAsia" w:ascii="宋体" w:hAnsi="宋体" w:cs="宋体"/>
          <w:color w:val="000000"/>
          <w:sz w:val="24"/>
          <w:szCs w:val="24"/>
          <w:highlight w:val="none"/>
        </w:rPr>
      </w:r>
      <w:r/>
    </w:p>
    <w:p>
      <w:pPr>
        <w:pStyle w:val="1052"/>
        <w:ind w:firstLine="472"/>
        <w:jc w:val="left"/>
        <w:spacing w:line="480" w:lineRule="exact"/>
        <w:widowControl/>
        <w:tabs>
          <w:tab w:val="left" w:pos="5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8.3.2 开标一览表、投标价格表的报价一律用人民币（单位：元）填报。</w:t>
      </w:r>
      <w:r>
        <w:rPr>
          <w:rFonts w:hint="eastAsia" w:ascii="宋体" w:hAnsi="宋体" w:cs="宋体"/>
          <w:bCs/>
          <w:color w:val="000000"/>
          <w:sz w:val="24"/>
          <w:highlight w:val="none"/>
        </w:rPr>
      </w:r>
      <w:r/>
    </w:p>
    <w:p>
      <w:pPr>
        <w:pStyle w:val="1052"/>
        <w:ind w:left="2" w:firstLine="475"/>
        <w:spacing w:line="460" w:lineRule="exact"/>
        <w:rPr>
          <w:rFonts w:hint="eastAsia" w:ascii="宋体" w:hAnsi="宋体" w:cs="宋体"/>
          <w:b/>
          <w:color w:val="000000"/>
          <w:sz w:val="24"/>
          <w:highlight w:val="none"/>
        </w:rPr>
      </w:pPr>
      <w:r>
        <w:rPr>
          <w:rFonts w:hint="eastAsia" w:ascii="宋体" w:hAnsi="宋体" w:cs="宋体"/>
          <w:bCs/>
          <w:color w:val="000000"/>
          <w:sz w:val="24"/>
          <w:highlight w:val="none"/>
        </w:rPr>
        <w:t xml:space="preserve">8.4 招标代理服务费：</w:t>
      </w:r>
      <w:r>
        <w:rPr>
          <w:rFonts w:hint="eastAsia" w:ascii="宋体" w:hAnsi="宋体" w:cs="宋体"/>
          <w:bCs/>
          <w:color w:val="000000"/>
          <w:sz w:val="24"/>
          <w:szCs w:val="24"/>
          <w:highlight w:val="none"/>
        </w:rPr>
        <w:t xml:space="preserve">经研究决定，如中标人响应成交，中标人</w:t>
      </w:r>
      <w:r>
        <w:rPr>
          <w:rFonts w:hint="eastAsia" w:ascii="宋体" w:hAnsi="宋体" w:cs="宋体"/>
          <w:bCs/>
          <w:color w:val="000000"/>
          <w:sz w:val="24"/>
          <w:highlight w:val="none"/>
        </w:rPr>
        <w:t xml:space="preserve">领取中标通知书并签订合同后</w:t>
      </w:r>
      <w:r>
        <w:rPr>
          <w:rFonts w:hint="eastAsia" w:ascii="宋体" w:hAnsi="宋体" w:cs="宋体"/>
          <w:bCs/>
          <w:color w:val="000000"/>
          <w:sz w:val="24"/>
          <w:szCs w:val="24"/>
          <w:highlight w:val="none"/>
        </w:rPr>
        <w:t xml:space="preserve">向招标代理机构交纳招标代理服务费，</w:t>
      </w:r>
      <w:r>
        <w:rPr>
          <w:rFonts w:hint="eastAsia" w:ascii="宋体" w:hAnsi="宋体" w:cs="宋体"/>
          <w:color w:val="000000"/>
          <w:sz w:val="24"/>
          <w:highlight w:val="none"/>
        </w:rPr>
        <w:t xml:space="preserve">按照中标金额的6.</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‰收取</w:t>
      </w:r>
      <w:r>
        <w:rPr>
          <w:rFonts w:hint="eastAsia" w:ascii="宋体" w:hAnsi="宋体" w:cs="宋体"/>
          <w:bCs/>
          <w:color w:val="000000"/>
          <w:sz w:val="24"/>
          <w:szCs w:val="24"/>
          <w:highlight w:val="none"/>
        </w:rPr>
        <w:t xml:space="preserve">；此项费用含在投标报价中，由投标单位在报价时综合考虑。</w:t>
      </w:r>
      <w:r>
        <w:rPr>
          <w:rFonts w:hint="eastAsia" w:ascii="宋体" w:hAnsi="宋体" w:cs="宋体"/>
          <w:b/>
          <w:color w:val="000000"/>
          <w:sz w:val="24"/>
          <w:highlight w:val="none"/>
        </w:rPr>
      </w:r>
      <w:r/>
    </w:p>
    <w:p>
      <w:pPr>
        <w:pStyle w:val="1059"/>
        <w:ind w:firstLine="482"/>
        <w:spacing w:line="48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8.5</w:t>
      </w:r>
      <w:r>
        <w:rPr>
          <w:rFonts w:hint="eastAsia" w:ascii="宋体" w:hAnsi="宋体" w:cs="宋体"/>
          <w:color w:val="000000"/>
          <w:sz w:val="24"/>
          <w:highlight w:val="none"/>
        </w:rPr>
        <w:t xml:space="preserve">投标人在投标文件中应按照本招标文件所附的投标报价单样式进行报价，并计算总价。报价表必须由法定代表人或委托代理人签署。</w:t>
      </w:r>
      <w:r>
        <w:rPr>
          <w:rFonts w:hint="eastAsia" w:ascii="宋体" w:hAnsi="宋体" w:cs="宋体"/>
          <w:color w:val="000000"/>
          <w:sz w:val="24"/>
          <w:highlight w:val="none"/>
        </w:rPr>
      </w:r>
      <w:r/>
    </w:p>
    <w:p>
      <w:pPr>
        <w:pStyle w:val="1052"/>
        <w:ind w:firstLine="472"/>
        <w:jc w:val="left"/>
        <w:spacing w:line="480" w:lineRule="exact"/>
        <w:widowControl/>
        <w:tabs>
          <w:tab w:val="left" w:pos="54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9．线上投标文件编制要求，请按照以下要求（包括但不限于以下要求）制作：</w:t>
      </w:r>
      <w:r>
        <w:rPr>
          <w:rFonts w:hint="eastAsia" w:ascii="宋体" w:hAnsi="宋体" w:cs="宋体"/>
          <w:b/>
          <w:bCs/>
          <w:color w:val="000000"/>
          <w:sz w:val="24"/>
          <w:highlight w:val="none"/>
        </w:rPr>
      </w:r>
      <w:r/>
    </w:p>
    <w:p>
      <w:pPr>
        <w:pStyle w:val="1052"/>
        <w:ind w:firstLine="472"/>
        <w:jc w:val="left"/>
        <w:spacing w:line="480" w:lineRule="exact"/>
        <w:widowControl/>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9.1基本目录</w:t>
      </w:r>
      <w:r>
        <w:rPr>
          <w:rFonts w:hint="eastAsia" w:ascii="宋体" w:hAnsi="宋体" w:cs="宋体"/>
          <w:b/>
          <w:color w:val="000000"/>
          <w:sz w:val="24"/>
          <w:highlight w:val="none"/>
        </w:rPr>
      </w:r>
      <w:r/>
    </w:p>
    <w:p>
      <w:pPr>
        <w:pStyle w:val="1052"/>
        <w:ind w:firstLine="472"/>
        <w:jc w:val="left"/>
        <w:spacing w:line="480" w:lineRule="exact"/>
        <w:widowControl/>
        <w:tabs>
          <w:tab w:val="left" w:pos="5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（1）《开标一览表》（加盖电子签章，政府采购客户端工具输入报价自动生成）；</w:t>
      </w:r>
      <w:r>
        <w:rPr>
          <w:rFonts w:hint="eastAsia" w:ascii="宋体" w:hAnsi="宋体" w:cs="宋体"/>
          <w:bCs/>
          <w:color w:val="000000"/>
          <w:sz w:val="24"/>
          <w:highlight w:val="none"/>
        </w:rPr>
      </w:r>
      <w:r/>
    </w:p>
    <w:p>
      <w:pPr>
        <w:pStyle w:val="1052"/>
        <w:ind w:firstLine="472"/>
        <w:jc w:val="left"/>
        <w:spacing w:line="480" w:lineRule="exact"/>
        <w:widowControl/>
        <w:tabs>
          <w:tab w:val="left" w:pos="5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color w:val="000000"/>
          <w:sz w:val="24"/>
          <w:highlight w:val="none"/>
        </w:rPr>
        <w:t xml:space="preserve">法定代表人身份证明书</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及</w:t>
      </w:r>
      <w:r>
        <w:rPr>
          <w:rFonts w:hint="eastAsia" w:ascii="宋体" w:hAnsi="宋体" w:cs="宋体"/>
          <w:bCs/>
          <w:color w:val="000000"/>
          <w:sz w:val="24"/>
          <w:highlight w:val="none"/>
        </w:rPr>
        <w:t xml:space="preserve">《授权委托书》（加盖电子签章，格式见招标文件第六章《投标文件相关格式》）；</w:t>
      </w:r>
      <w:r>
        <w:rPr>
          <w:rFonts w:hint="eastAsia" w:ascii="宋体" w:hAnsi="宋体" w:cs="宋体"/>
          <w:bCs/>
          <w:color w:val="000000"/>
          <w:sz w:val="24"/>
          <w:highlight w:val="none"/>
        </w:rPr>
      </w:r>
      <w:r/>
    </w:p>
    <w:p>
      <w:pPr>
        <w:pStyle w:val="1052"/>
        <w:ind w:firstLine="472"/>
        <w:jc w:val="left"/>
        <w:spacing w:line="480" w:lineRule="exact"/>
        <w:widowControl/>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9.2资格条件（①-</w:t>
      </w:r>
      <w:r>
        <w:rPr>
          <w:rFonts w:hint="eastAsia" w:ascii="宋体" w:hAnsi="宋体" w:cs="宋体"/>
          <w:b/>
          <w:color w:val="000000"/>
          <w:sz w:val="24"/>
          <w:highlight w:val="none"/>
          <w:lang w:val="en-US" w:eastAsia="zh-CN"/>
        </w:rPr>
        <w:t xml:space="preserve">⑩</w:t>
      </w:r>
      <w:r>
        <w:rPr>
          <w:rFonts w:hint="eastAsia" w:ascii="宋体" w:hAnsi="宋体" w:cs="宋体"/>
          <w:b/>
          <w:color w:val="000000"/>
          <w:sz w:val="24"/>
          <w:highlight w:val="none"/>
        </w:rPr>
        <w:t xml:space="preserve">必须提供，且须加盖电子签章，否则投标无效）</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①有效的营业执照（副本）原件彩色扫描件；</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②上一年度的财务状况报表（至少提供资产负债表、利润表、现金流量表，投标人成立不满一年无需提供）；</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③依法缴纳税收和社会保障资金的相关材料（提供提交投标文件截止时间前一年内至少一个月依法缴纳税收及缴纳社会保障资金的证明材料。投标人依法享受缓缴、免缴税收、社会保障资金的提供证明材料。）；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④</w:t>
      </w:r>
      <w:r>
        <w:rPr>
          <w:rFonts w:hint="eastAsia" w:ascii="宋体" w:hAnsi="宋体" w:cs="宋体"/>
          <w:color w:val="000000"/>
          <w:sz w:val="24"/>
          <w:highlight w:val="none"/>
        </w:rPr>
        <w:t xml:space="preserve">具有履行合同所需的设备和专业技术能力的书面声明原件扫描件；</w:t>
      </w:r>
      <w:r>
        <w:rPr>
          <w:rFonts w:hint="eastAsia" w:ascii="宋体" w:hAnsi="宋体" w:cs="宋体"/>
          <w:color w:val="000000"/>
          <w:sz w:val="24"/>
          <w:highlight w:val="none"/>
        </w:rPr>
      </w:r>
      <w:r/>
    </w:p>
    <w:p>
      <w:pPr>
        <w:pStyle w:val="1052"/>
        <w:ind w:firstLine="472"/>
        <w:jc w:val="left"/>
        <w:spacing w:line="480" w:lineRule="exact"/>
        <w:widowControl/>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⑤无重大违法记录声明函原件扫描件；</w:t>
      </w:r>
      <w:r>
        <w:rPr>
          <w:rFonts w:hint="eastAsia" w:ascii="宋体" w:hAnsi="宋体" w:cs="宋体"/>
          <w:color w:val="000000"/>
          <w:sz w:val="24"/>
          <w:highlight w:val="none"/>
        </w:rPr>
      </w:r>
      <w:r/>
    </w:p>
    <w:p>
      <w:pPr>
        <w:pStyle w:val="1052"/>
        <w:ind w:firstLine="480"/>
        <w:spacing w:line="480" w:lineRule="exact"/>
        <w:widowControl/>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lang w:val="en-US" w:eastAsia="zh-CN"/>
        </w:rPr>
        <w:t xml:space="preserve">⑥</w:t>
      </w:r>
      <w:r>
        <w:rPr>
          <w:rFonts w:hint="eastAsia" w:ascii="宋体" w:hAnsi="宋体" w:cs="宋体"/>
          <w:b w:val="0"/>
          <w:bCs w:val="0"/>
          <w:color w:val="000000"/>
          <w:sz w:val="24"/>
          <w:highlight w:val="none"/>
        </w:rPr>
        <w:t xml:space="preserve">投标申请人所投产品（0.5%虫菊苦参碱可溶液剂、</w:t>
      </w:r>
      <w:r>
        <w:rPr>
          <w:rFonts w:hint="eastAsia" w:ascii="宋体" w:hAnsi="宋体" w:eastAsia="宋体" w:cs="宋体"/>
          <w:b w:val="0"/>
          <w:bCs w:val="0"/>
          <w:color w:val="000000"/>
          <w:sz w:val="24"/>
          <w:highlight w:val="none"/>
          <w:lang w:eastAsia="zh-CN"/>
        </w:rPr>
        <w:t xml:space="preserve">62%草甘膦异丙胺盐水剂</w:t>
      </w:r>
      <w:r>
        <w:rPr>
          <w:rFonts w:hint="eastAsia" w:ascii="宋体" w:hAnsi="宋体" w:cs="宋体"/>
          <w:b w:val="0"/>
          <w:bCs w:val="0"/>
          <w:color w:val="000000"/>
          <w:sz w:val="24"/>
          <w:highlight w:val="none"/>
        </w:rPr>
        <w:t xml:space="preserve">）均必须同时具有农药登记证、生产许可证、产品标准证</w:t>
      </w:r>
      <w:r>
        <w:rPr>
          <w:rFonts w:hint="eastAsia" w:ascii="宋体" w:hAnsi="宋体" w:cs="宋体"/>
          <w:b w:val="0"/>
          <w:bCs w:val="0"/>
          <w:color w:val="000000"/>
          <w:sz w:val="24"/>
          <w:highlight w:val="none"/>
          <w:lang w:val="en-US" w:eastAsia="zh-CN"/>
        </w:rPr>
        <w:t xml:space="preserve">扫描件</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1052"/>
        <w:ind w:firstLine="480"/>
        <w:spacing w:line="480" w:lineRule="exact"/>
        <w:widowControl/>
        <w:rPr>
          <w:rFonts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⑦业绩证明材料（提供合同原件扫描件）</w:t>
      </w:r>
      <w:r>
        <w:rPr>
          <w:rFonts w:ascii="宋体" w:hAnsi="宋体" w:cs="宋体"/>
          <w:b w:val="0"/>
          <w:bCs w:val="0"/>
          <w:color w:val="000000"/>
          <w:sz w:val="24"/>
          <w:highlight w:val="none"/>
          <w:lang w:val="en-US" w:eastAsia="zh-CN"/>
        </w:rPr>
      </w:r>
      <w:r/>
    </w:p>
    <w:p>
      <w:pPr>
        <w:pStyle w:val="1052"/>
        <w:ind w:firstLine="480"/>
        <w:spacing w:line="480" w:lineRule="exact"/>
        <w:widowControl/>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lang w:val="en-US" w:eastAsia="zh-CN"/>
        </w:rPr>
        <w:t xml:space="preserve">⑧</w:t>
      </w:r>
      <w:r>
        <w:rPr>
          <w:rFonts w:hint="eastAsia" w:ascii="宋体" w:hAnsi="宋体" w:cs="宋体"/>
          <w:b w:val="0"/>
          <w:bCs w:val="0"/>
          <w:color w:val="000000"/>
          <w:sz w:val="24"/>
          <w:highlight w:val="none"/>
        </w:rPr>
        <w:t xml:space="preserve">投标申请人航空经营许可证</w:t>
      </w:r>
      <w:r>
        <w:rPr>
          <w:rFonts w:hint="eastAsia" w:ascii="宋体" w:hAnsi="宋体" w:cs="宋体"/>
          <w:b w:val="0"/>
          <w:bCs w:val="0"/>
          <w:color w:val="000000"/>
          <w:sz w:val="24"/>
          <w:highlight w:val="none"/>
          <w:lang w:val="en-US" w:eastAsia="zh-CN"/>
        </w:rPr>
        <w:t xml:space="preserve">扫描件</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1052"/>
        <w:ind w:firstLine="472"/>
        <w:jc w:val="left"/>
        <w:spacing w:line="500" w:lineRule="exact"/>
        <w:widowControl/>
        <w:tabs>
          <w:tab w:val="left" w:pos="540" w:leader="none"/>
        </w:tabs>
        <w:rPr>
          <w:rFonts w:ascii="宋体" w:hAnsi="宋体" w:cs="宋体"/>
          <w:bCs/>
          <w:color w:val="000000"/>
          <w:sz w:val="24"/>
          <w:highlight w:val="none"/>
          <w:lang w:val="en-US" w:eastAsia="zh-CN"/>
        </w:rPr>
      </w:pPr>
      <w:r>
        <w:rPr>
          <w:rFonts w:hint="eastAsia" w:ascii="宋体" w:hAnsi="宋体" w:cs="宋体"/>
          <w:b w:val="0"/>
          <w:bCs w:val="0"/>
          <w:color w:val="000000"/>
          <w:sz w:val="24"/>
          <w:highlight w:val="none"/>
          <w:lang w:val="en-US" w:eastAsia="zh-CN"/>
        </w:rPr>
        <w:t xml:space="preserve">⑨联合体协议书（如有）</w:t>
      </w:r>
      <w:r>
        <w:rPr>
          <w:rFonts w:hint="eastAsia" w:ascii="宋体" w:hAnsi="宋体"/>
          <w:b w:val="0"/>
          <w:bCs w:val="0"/>
          <w:color w:val="000000"/>
          <w:sz w:val="24"/>
          <w:szCs w:val="20"/>
          <w:highlight w:val="none"/>
        </w:rPr>
        <w:t xml:space="preserve">格式见招标文件第六</w:t>
      </w:r>
      <w:r>
        <w:rPr>
          <w:rFonts w:hint="eastAsia" w:ascii="宋体" w:hAnsi="宋体"/>
          <w:bCs/>
          <w:color w:val="000000"/>
          <w:sz w:val="24"/>
          <w:szCs w:val="20"/>
          <w:highlight w:val="none"/>
        </w:rPr>
        <w:t xml:space="preserve">章《投标文件相关格式》</w:t>
      </w:r>
      <w:r>
        <w:rPr>
          <w:rFonts w:hint="eastAsia" w:ascii="宋体" w:hAnsi="宋体" w:cs="宋体"/>
          <w:bCs/>
          <w:color w:val="000000"/>
          <w:sz w:val="24"/>
          <w:highlight w:val="none"/>
          <w:lang w:val="en-US" w:eastAsia="zh-CN"/>
        </w:rPr>
        <w:t xml:space="preserve">；</w:t>
      </w:r>
      <w:r>
        <w:rPr>
          <w:rFonts w:ascii="宋体" w:hAnsi="宋体" w:cs="宋体"/>
          <w:bCs/>
          <w:color w:val="000000"/>
          <w:sz w:val="24"/>
          <w:highlight w:val="none"/>
          <w:lang w:val="en-US" w:eastAsia="zh-CN"/>
        </w:rPr>
      </w:r>
      <w:r/>
    </w:p>
    <w:p>
      <w:pPr>
        <w:pStyle w:val="1052"/>
        <w:ind w:firstLine="472"/>
        <w:jc w:val="left"/>
        <w:spacing w:line="500" w:lineRule="exact"/>
        <w:widowControl/>
        <w:tabs>
          <w:tab w:val="left" w:pos="540" w:leader="none"/>
        </w:tabs>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⑩</w:t>
      </w:r>
      <w:r>
        <w:rPr>
          <w:rFonts w:hint="eastAsia" w:ascii="宋体" w:hAnsi="宋体" w:cs="宋体"/>
          <w:bCs/>
          <w:color w:val="000000"/>
          <w:sz w:val="24"/>
          <w:highlight w:val="none"/>
        </w:rPr>
        <w:t xml:space="preserve">《中小企业声明函》原件扫描件；</w:t>
      </w:r>
      <w:r>
        <w:rPr>
          <w:rFonts w:ascii="宋体" w:hAnsi="宋体" w:cs="宋体"/>
          <w:bCs/>
          <w:color w:val="000000"/>
          <w:sz w:val="24"/>
          <w:highlight w:val="none"/>
        </w:rPr>
      </w:r>
      <w:r/>
    </w:p>
    <w:p>
      <w:pPr>
        <w:pStyle w:val="1052"/>
        <w:ind w:firstLine="472"/>
        <w:jc w:val="left"/>
        <w:spacing w:line="500" w:lineRule="exact"/>
        <w:widowControl/>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9.3符合条件（符合条件要求内容必须提供，且须加盖电子签章，格式见招标文件第六章《投标文件相关格式》，否则投标无效</w:t>
      </w:r>
      <w:r>
        <w:rPr>
          <w:rFonts w:hint="eastAsia" w:ascii="宋体" w:hAnsi="宋体" w:cs="宋体"/>
          <w:b/>
          <w:color w:val="000000"/>
          <w:sz w:val="24"/>
          <w:highlight w:val="none"/>
        </w:rPr>
      </w:r>
      <w:r/>
    </w:p>
    <w:p>
      <w:pPr>
        <w:pStyle w:val="1052"/>
        <w:ind w:firstLine="360"/>
        <w:jc w:val="left"/>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（1）报价：</w:t>
      </w:r>
      <w:r>
        <w:rPr>
          <w:rFonts w:hint="eastAsia" w:ascii="宋体" w:hAnsi="宋体" w:cs="宋体"/>
          <w:b/>
          <w:bCs/>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①《投标函》；</w:t>
      </w:r>
      <w:r>
        <w:rPr>
          <w:rFonts w:hint="eastAsia" w:ascii="宋体" w:hAnsi="宋体" w:cs="宋体"/>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②清单报价表；</w:t>
      </w:r>
      <w:r>
        <w:rPr>
          <w:rFonts w:hint="eastAsia" w:ascii="宋体" w:hAnsi="宋体" w:cs="宋体"/>
          <w:color w:val="000000"/>
          <w:sz w:val="24"/>
          <w:highlight w:val="none"/>
        </w:rPr>
      </w:r>
      <w:r/>
    </w:p>
    <w:p>
      <w:pPr>
        <w:pStyle w:val="1052"/>
        <w:ind w:firstLine="360"/>
        <w:jc w:val="left"/>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（2）商务资信：</w:t>
      </w:r>
      <w:r>
        <w:rPr>
          <w:rFonts w:hint="eastAsia" w:ascii="宋体" w:hAnsi="宋体" w:cs="宋体"/>
          <w:b/>
          <w:bCs/>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①供应商登记表；</w:t>
      </w:r>
      <w:r>
        <w:rPr>
          <w:rFonts w:hint="eastAsia" w:ascii="宋体" w:hAnsi="宋体" w:cs="宋体"/>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②服务承诺函；</w:t>
      </w:r>
      <w:r>
        <w:rPr>
          <w:rFonts w:hint="eastAsia" w:ascii="宋体" w:hAnsi="宋体" w:cs="宋体"/>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③公共资源交易投标信用承诺书；</w:t>
      </w:r>
      <w:r>
        <w:rPr>
          <w:rFonts w:hint="eastAsia" w:ascii="宋体" w:hAnsi="宋体" w:cs="宋体"/>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④建湖县政府采购事前信用承诺书；</w:t>
      </w:r>
      <w:r>
        <w:rPr>
          <w:rFonts w:hint="eastAsia" w:ascii="宋体" w:hAnsi="宋体" w:cs="宋体"/>
          <w:color w:val="000000"/>
          <w:sz w:val="24"/>
          <w:highlight w:val="none"/>
        </w:rPr>
      </w:r>
      <w:r/>
    </w:p>
    <w:p>
      <w:pPr>
        <w:pStyle w:val="1052"/>
        <w:ind w:firstLine="720"/>
        <w:jc w:val="left"/>
        <w:spacing w:line="500" w:lineRule="exact"/>
        <w:widowControl/>
        <w:rPr>
          <w:rFonts w:hint="eastAsia" w:ascii="宋体" w:hAnsi="宋体" w:eastAsia="宋体" w:cs="宋体"/>
          <w:color w:val="000000"/>
          <w:sz w:val="24"/>
          <w:highlight w:val="none"/>
          <w:lang w:eastAsia="zh-CN"/>
        </w:rPr>
      </w:pPr>
      <w:r>
        <w:rPr>
          <w:rFonts w:hint="eastAsia" w:ascii="宋体" w:hAnsi="宋体" w:cs="宋体"/>
          <w:bCs/>
          <w:color w:val="000000"/>
          <w:sz w:val="24"/>
          <w:highlight w:val="none"/>
          <w:lang w:val="en-US" w:eastAsia="zh-CN"/>
        </w:rPr>
        <w:t xml:space="preserve">⑤联合体协议书（如有）</w:t>
      </w:r>
      <w:r>
        <w:rPr>
          <w:rFonts w:hint="eastAsia" w:ascii="宋体" w:hAnsi="宋体"/>
          <w:bCs/>
          <w:color w:val="000000"/>
          <w:sz w:val="24"/>
          <w:szCs w:val="20"/>
          <w:highlight w:val="none"/>
        </w:rPr>
        <w:t xml:space="preserve">格式见招标文件第六章《投标文件相关格式》</w:t>
      </w:r>
      <w:r>
        <w:rPr>
          <w:rFonts w:hint="eastAsia" w:ascii="宋体" w:hAnsi="宋体"/>
          <w:bCs/>
          <w:color w:val="000000"/>
          <w:sz w:val="24"/>
          <w:szCs w:val="20"/>
          <w:highlight w:val="none"/>
          <w:lang w:eastAsia="zh-CN"/>
        </w:rPr>
        <w:t xml:space="preserve">；</w:t>
      </w:r>
      <w:r>
        <w:rPr>
          <w:rFonts w:hint="eastAsia" w:ascii="宋体" w:hAnsi="宋体" w:eastAsia="宋体" w:cs="宋体"/>
          <w:color w:val="000000"/>
          <w:sz w:val="24"/>
          <w:highlight w:val="none"/>
          <w:lang w:eastAsia="zh-CN"/>
        </w:rPr>
      </w:r>
      <w:r/>
    </w:p>
    <w:p>
      <w:pPr>
        <w:pStyle w:val="1052"/>
        <w:ind w:firstLine="360"/>
        <w:jc w:val="left"/>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（3）技术响应：</w:t>
      </w:r>
      <w:r>
        <w:rPr>
          <w:rFonts w:hint="eastAsia" w:ascii="宋体" w:hAnsi="宋体" w:cs="宋体"/>
          <w:b/>
          <w:bCs/>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《技术响应表》</w:t>
      </w:r>
      <w:r>
        <w:rPr>
          <w:rFonts w:hint="eastAsia" w:ascii="宋体" w:hAnsi="宋体" w:cs="宋体"/>
          <w:color w:val="000000"/>
          <w:sz w:val="24"/>
          <w:highlight w:val="none"/>
        </w:rPr>
      </w:r>
      <w:r/>
    </w:p>
    <w:p>
      <w:pPr>
        <w:pStyle w:val="1052"/>
        <w:ind w:firstLine="482"/>
        <w:jc w:val="left"/>
        <w:spacing w:line="50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9.4企业声明函</w:t>
      </w:r>
      <w:r>
        <w:rPr>
          <w:rFonts w:hint="eastAsia" w:ascii="宋体" w:hAnsi="宋体" w:cs="宋体"/>
          <w:b/>
          <w:color w:val="000000"/>
          <w:sz w:val="24"/>
          <w:highlight w:val="none"/>
        </w:rPr>
      </w:r>
      <w:r/>
    </w:p>
    <w:p>
      <w:pPr>
        <w:pStyle w:val="1052"/>
        <w:ind w:firstLine="482"/>
        <w:jc w:val="left"/>
        <w:spacing w:line="500" w:lineRule="exact"/>
        <w:widowControl/>
        <w:tabs>
          <w:tab w:val="left" w:pos="14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（1）投标人为中小企业（含中型、小型、微型企业，下同）的，</w:t>
      </w:r>
      <w:r>
        <w:rPr>
          <w:rFonts w:hint="eastAsia" w:ascii="宋体" w:hAnsi="宋体" w:cs="宋体"/>
          <w:b/>
          <w:color w:val="000000"/>
          <w:sz w:val="24"/>
          <w:highlight w:val="none"/>
        </w:rPr>
        <w:t xml:space="preserve">提供《中小企业声明函》（加盖电子签章，填写完整，格式见招标文件第六章《投标文件相关格式》）</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52"/>
        <w:ind w:firstLine="480"/>
        <w:jc w:val="left"/>
        <w:spacing w:line="50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（2）投标人为监狱企业的等同于小微企业，提供省级以上监狱管理局、戒毒管理局（含新疆生产建设兵团）出具的属于监狱企业的证明文件。</w:t>
      </w:r>
      <w:r>
        <w:rPr>
          <w:rFonts w:hint="eastAsia" w:ascii="宋体" w:hAnsi="宋体" w:cs="宋体"/>
          <w:b/>
          <w:color w:val="000000"/>
          <w:sz w:val="24"/>
          <w:szCs w:val="24"/>
          <w:highlight w:val="none"/>
        </w:rPr>
      </w:r>
      <w:r/>
    </w:p>
    <w:p>
      <w:pPr>
        <w:pStyle w:val="1052"/>
        <w:ind w:firstLine="480"/>
        <w:jc w:val="left"/>
        <w:spacing w:line="50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（3）投标人为享受政府采购支持政策的残疾人福利性单位的等同于小微企业，提供《残疾人福利性单位声明函》（加盖电子签章，格式见招标文件第六章《投标文件相关格式》）。</w:t>
      </w:r>
      <w:r>
        <w:rPr>
          <w:rFonts w:hint="eastAsia" w:ascii="宋体" w:hAnsi="宋体" w:cs="宋体"/>
          <w:b/>
          <w:color w:val="000000"/>
          <w:sz w:val="24"/>
          <w:szCs w:val="24"/>
          <w:highlight w:val="none"/>
        </w:rPr>
      </w:r>
      <w:r/>
    </w:p>
    <w:p>
      <w:pPr>
        <w:pStyle w:val="1052"/>
        <w:ind w:firstLine="482"/>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9.5招标文件要求的其它证明资料和评标细则要求提供证明材料原件或复印件。</w:t>
      </w:r>
      <w:r>
        <w:rPr>
          <w:rFonts w:hint="eastAsia" w:ascii="宋体" w:hAnsi="宋体" w:cs="宋体"/>
          <w:b/>
          <w:color w:val="000000"/>
          <w:sz w:val="24"/>
          <w:highlight w:val="none"/>
        </w:rPr>
      </w:r>
      <w:r/>
    </w:p>
    <w:p>
      <w:pPr>
        <w:pStyle w:val="1052"/>
        <w:ind w:firstLine="482"/>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注：1.投标人应对以上文件的合法性、真实性负责，投标人提供的材料如有虚假，视为提供虚假材料谋取中标资格，将被将依法处理处罚。</w:t>
      </w:r>
      <w:r>
        <w:rPr>
          <w:rFonts w:hint="eastAsia" w:ascii="宋体" w:hAnsi="宋体" w:cs="宋体"/>
          <w:b/>
          <w:color w:val="000000"/>
          <w:sz w:val="24"/>
          <w:highlight w:val="none"/>
        </w:rPr>
      </w:r>
      <w:r/>
    </w:p>
    <w:p>
      <w:pPr>
        <w:pStyle w:val="1052"/>
        <w:ind w:firstLine="482"/>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hint="eastAsia" w:ascii="宋体" w:hAnsi="宋体" w:cs="宋体"/>
          <w:b/>
          <w:color w:val="000000"/>
          <w:sz w:val="24"/>
          <w:highlight w:val="none"/>
        </w:rPr>
      </w:r>
      <w:r/>
    </w:p>
    <w:p>
      <w:pPr>
        <w:pStyle w:val="1052"/>
        <w:ind w:firstLine="463"/>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10．投标文件线上格式要求</w:t>
      </w:r>
      <w:r>
        <w:rPr>
          <w:rFonts w:hint="eastAsia" w:ascii="宋体" w:hAnsi="宋体" w:cs="宋体"/>
          <w:b/>
          <w:color w:val="000000"/>
          <w:sz w:val="24"/>
          <w:highlight w:val="none"/>
        </w:rPr>
      </w:r>
      <w:r/>
    </w:p>
    <w:p>
      <w:pPr>
        <w:pStyle w:val="1052"/>
        <w:ind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10.1投标人应当通过“苏采云”系统提交数据电文形式的投标文件（即电子投标）。</w:t>
      </w:r>
      <w:r>
        <w:rPr>
          <w:rFonts w:hint="eastAsia" w:ascii="宋体" w:hAnsi="宋体" w:cs="宋体"/>
          <w:color w:val="000000"/>
          <w:sz w:val="24"/>
          <w:highlight w:val="none"/>
        </w:rPr>
      </w:r>
      <w:r/>
    </w:p>
    <w:p>
      <w:pPr>
        <w:pStyle w:val="1052"/>
        <w:ind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10.2 通过“苏采云”系统提交政府采购客户端工具导出加密的投标文件（后缀名为zip）。</w:t>
      </w:r>
      <w:r>
        <w:rPr>
          <w:rFonts w:hint="eastAsia" w:ascii="宋体" w:hAnsi="宋体" w:cs="宋体"/>
          <w:b/>
          <w:bCs/>
          <w:color w:val="000000"/>
          <w:sz w:val="24"/>
          <w:highlight w:val="none"/>
        </w:rPr>
        <w:t xml:space="preserve">投标文件不得超过150M</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2"/>
        <w:ind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10.3 本项目采用线上投标，即供应商投标文件从政府采购客户端工具制作通过“苏采云”系统提交，未提供线上投标文件的，投标无效。</w:t>
      </w:r>
      <w:r>
        <w:rPr>
          <w:rFonts w:hint="eastAsia" w:ascii="宋体" w:hAnsi="宋体" w:cs="宋体"/>
          <w:color w:val="000000"/>
          <w:sz w:val="24"/>
          <w:highlight w:val="none"/>
        </w:rPr>
      </w:r>
      <w:r/>
    </w:p>
    <w:p>
      <w:pPr>
        <w:pStyle w:val="1052"/>
        <w:ind w:firstLine="484"/>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11．线上投标文件的密封、签署、盖章要求</w:t>
      </w:r>
      <w:r>
        <w:rPr>
          <w:rFonts w:hint="eastAsia" w:ascii="宋体" w:hAnsi="宋体" w:cs="宋体"/>
          <w:b/>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11.1投标文件的密封（加密）要求：</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11.2投标文件的签署要求：见招标文件第六章《投标文件相关格式》。</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11.3投标文件的盖章要求：见招标文件第二章《线上投标文件编制要求》和招标文件第六章《投标文件相关格式》。投标人须通过“苏采云”系统提供的政府采购客户端工具（使用“CA数字证书”）加盖电子签章。</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说明：投标人应在用CA数字证书以及自备的能够登录“苏采云”系统的笔记本电脑，在达到开标时间后，使用CA数字证书解密各自投标文件。</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11.4投标人未按规定加密的投标文件，“苏采云”系统应当拒收并提示。</w:t>
      </w:r>
      <w:r>
        <w:rPr>
          <w:rFonts w:hint="eastAsia" w:ascii="宋体" w:hAnsi="宋体" w:cs="宋体"/>
          <w:color w:val="000000"/>
          <w:sz w:val="24"/>
          <w:highlight w:val="none"/>
        </w:rPr>
      </w:r>
      <w:r/>
    </w:p>
    <w:p>
      <w:pPr>
        <w:pStyle w:val="1052"/>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12. 投标文件的提交与接收</w:t>
      </w:r>
      <w:r>
        <w:rPr>
          <w:rFonts w:hint="eastAsia" w:ascii="宋体" w:hAnsi="宋体" w:cs="宋体"/>
          <w:b/>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12.1 投标文件提交与接收时间：</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线上提交与接收时间：提交投标文件截止时间前。</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12.2投标文件提交与接收地点：</w:t>
      </w:r>
      <w:r>
        <w:rPr>
          <w:rFonts w:hint="eastAsia" w:ascii="宋体" w:hAnsi="宋体" w:cs="宋体"/>
          <w:color w:val="000000"/>
          <w:sz w:val="24"/>
          <w:highlight w:val="none"/>
        </w:rPr>
      </w:r>
      <w:r/>
    </w:p>
    <w:p>
      <w:pPr>
        <w:pStyle w:val="1052"/>
        <w:ind w:right="-105" w:firstLine="482"/>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线上提交与接收地点：投标人应当通过“苏采云”系统提交数据电文形式的投标文件（即电子投标），“苏采云”系统自动接收。</w:t>
      </w:r>
      <w:r>
        <w:rPr>
          <w:rFonts w:hint="eastAsia" w:ascii="宋体" w:hAnsi="宋体" w:cs="宋体"/>
          <w:color w:val="000000"/>
          <w:sz w:val="24"/>
          <w:highlight w:val="none"/>
        </w:rPr>
      </w:r>
      <w:r/>
    </w:p>
    <w:p>
      <w:pPr>
        <w:pStyle w:val="1052"/>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hint="eastAsia" w:ascii="宋体" w:hAnsi="宋体" w:cs="宋体"/>
          <w:b/>
          <w:color w:val="000000"/>
          <w:sz w:val="24"/>
          <w:highlight w:val="none"/>
        </w:rPr>
      </w:r>
      <w:r/>
    </w:p>
    <w:p>
      <w:pPr>
        <w:pStyle w:val="1052"/>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13．投标文件的撤回与修改</w:t>
      </w:r>
      <w:r>
        <w:rPr>
          <w:rFonts w:hint="eastAsia" w:ascii="宋体" w:hAnsi="宋体" w:cs="宋体"/>
          <w:b/>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13.1投标文件的撤回</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13.1.1电子投标文件的撤回</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投标人可在投标截止时间前，撤回其电子投标文件，具体操作方法见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13.1.2投标人撤回电子投标文件，则认为其不再参与本项目投标活动。</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13.2 投标文件的修改</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投标人可在投标截止时间前，对其电子投标文件进行修改，具体操作方法见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13.3 在投标截止时间之后，投标人不得对其电子投标文件作任何修改。</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13.4 在投标截止时间至招标文件中规定的投标有效期满之间的这段时间内，投标人不得撤回其投标。</w:t>
      </w:r>
      <w:r>
        <w:rPr>
          <w:rFonts w:hint="eastAsia" w:ascii="宋体" w:hAnsi="宋体" w:cs="宋体"/>
          <w:color w:val="000000"/>
          <w:sz w:val="24"/>
          <w:highlight w:val="none"/>
        </w:rPr>
      </w:r>
      <w:r/>
    </w:p>
    <w:p>
      <w:pPr>
        <w:pStyle w:val="1052"/>
        <w:ind w:firstLine="3054"/>
        <w:jc w:val="left"/>
        <w:spacing w:before="100" w:beforeAutospacing="1" w:after="100" w:afterAutospacing="1" w:line="46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五、开标及资格审查</w:t>
      </w:r>
      <w:r>
        <w:rPr>
          <w:rFonts w:hint="eastAsia" w:ascii="宋体" w:hAnsi="宋体" w:cs="宋体"/>
          <w:b/>
          <w:color w:val="000000"/>
          <w:sz w:val="36"/>
          <w:szCs w:val="32"/>
          <w:highlight w:val="none"/>
        </w:rPr>
      </w:r>
      <w:r/>
    </w:p>
    <w:p>
      <w:pPr>
        <w:pStyle w:val="1052"/>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14．开标、唱标、资格审查</w:t>
      </w:r>
      <w:r>
        <w:rPr>
          <w:rFonts w:hint="eastAsia" w:ascii="宋体" w:hAnsi="宋体" w:cs="宋体"/>
          <w:b/>
          <w:color w:val="000000"/>
          <w:sz w:val="24"/>
          <w:highlight w:val="none"/>
        </w:rPr>
      </w:r>
      <w:r/>
    </w:p>
    <w:p>
      <w:pPr>
        <w:pStyle w:val="1052"/>
        <w:ind w:firstLine="474"/>
        <w:jc w:val="left"/>
        <w:spacing w:line="460" w:lineRule="exact"/>
        <w:widowControl/>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14.1 线上开标时，“苏采云”系统自动提取所有投标文件，投标人按招标文件规定方式按时在线解密。本项目招标文件规定的投标人按时在线解密方式：通过“苏采云”系统（使用“CA数字证书”）解密。</w:t>
      </w:r>
      <w:r>
        <w:rPr>
          <w:rFonts w:hint="eastAsia" w:ascii="宋体" w:hAnsi="宋体" w:cs="宋体"/>
          <w:color w:val="000000"/>
          <w:spacing w:val="-2"/>
          <w:sz w:val="24"/>
          <w:highlight w:val="none"/>
        </w:rPr>
      </w:r>
      <w:r/>
    </w:p>
    <w:p>
      <w:pPr>
        <w:pStyle w:val="1052"/>
        <w:ind w:firstLine="474"/>
        <w:jc w:val="left"/>
        <w:spacing w:line="460" w:lineRule="exact"/>
        <w:widowControl/>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14.2所有投标人解密（或解密时间）结束后，“苏采云”系统生成开标记录并向社会公众公布，但依法应当保密的除外。</w:t>
      </w:r>
      <w:r>
        <w:rPr>
          <w:rFonts w:hint="eastAsia" w:ascii="宋体" w:hAnsi="宋体" w:cs="宋体"/>
          <w:color w:val="000000"/>
          <w:spacing w:val="-2"/>
          <w:sz w:val="24"/>
          <w:highlight w:val="none"/>
        </w:rPr>
      </w:r>
      <w:r/>
    </w:p>
    <w:p>
      <w:pPr>
        <w:pStyle w:val="1052"/>
        <w:ind w:firstLine="472"/>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pacing w:val="-2"/>
          <w:sz w:val="24"/>
          <w:highlight w:val="none"/>
        </w:rPr>
        <w:t xml:space="preserve">14.3开标时，《开标一览表》</w:t>
      </w:r>
      <w:r>
        <w:rPr>
          <w:rFonts w:hint="eastAsia" w:ascii="宋体" w:hAnsi="宋体" w:cs="宋体"/>
          <w:color w:val="000000"/>
          <w:sz w:val="24"/>
          <w:highlight w:val="none"/>
          <w:lang w:val="zh-CN"/>
        </w:rPr>
        <w:t xml:space="preserve">（报价表）内容与投标文件中相应内容不一致的，以《开标一览表》（报价表）为准。</w:t>
      </w:r>
      <w:r>
        <w:rPr>
          <w:rFonts w:hint="eastAsia" w:ascii="宋体" w:hAnsi="宋体" w:cs="宋体"/>
          <w:color w:val="000000"/>
          <w:sz w:val="24"/>
          <w:highlight w:val="none"/>
          <w:lang w:val="zh-CN"/>
        </w:rPr>
      </w:r>
      <w:r/>
    </w:p>
    <w:p>
      <w:pPr>
        <w:pStyle w:val="1052"/>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 </w:t>
      </w:r>
      <w:r>
        <w:rPr>
          <w:rFonts w:hint="eastAsia" w:ascii="宋体" w:hAnsi="宋体" w:cs="宋体"/>
          <w:color w:val="000000"/>
          <w:sz w:val="24"/>
          <w:highlight w:val="none"/>
          <w:lang w:val="zh-CN"/>
        </w:rPr>
        <w:t xml:space="preserve">投标文件、《开标一览表》（报价表）中报价的大写金额与小写金额不一致的，以大写金额为准。</w:t>
      </w:r>
      <w:r>
        <w:rPr>
          <w:rFonts w:hint="eastAsia" w:ascii="宋体" w:hAnsi="宋体" w:cs="宋体"/>
          <w:color w:val="000000"/>
          <w:sz w:val="24"/>
          <w:highlight w:val="none"/>
          <w:lang w:val="zh-CN"/>
        </w:rPr>
      </w:r>
      <w:r/>
    </w:p>
    <w:p>
      <w:pPr>
        <w:pStyle w:val="1052"/>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5 </w:t>
      </w:r>
      <w:r>
        <w:rPr>
          <w:rFonts w:hint="eastAsia" w:ascii="宋体" w:hAnsi="宋体" w:cs="宋体"/>
          <w:color w:val="000000"/>
          <w:sz w:val="24"/>
          <w:highlight w:val="none"/>
          <w:lang w:val="zh-CN"/>
        </w:rPr>
        <w:t xml:space="preserve">单价金额小数点或者百分比有明显错位的，以《开标一览表》（报价表）的总价为准，并修改单价；</w:t>
      </w:r>
      <w:r>
        <w:rPr>
          <w:rFonts w:hint="eastAsia" w:ascii="宋体" w:hAnsi="宋体" w:cs="宋体"/>
          <w:color w:val="000000"/>
          <w:sz w:val="24"/>
          <w:highlight w:val="none"/>
          <w:lang w:val="zh-CN"/>
        </w:rPr>
      </w:r>
      <w:r/>
    </w:p>
    <w:p>
      <w:pPr>
        <w:pStyle w:val="1052"/>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.6</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总价金额与按单价汇总金额不一致的，以单价金额计算结果为准；</w:t>
      </w:r>
      <w:r>
        <w:rPr>
          <w:rFonts w:hint="eastAsia" w:ascii="宋体" w:hAnsi="宋体" w:cs="宋体"/>
          <w:color w:val="000000"/>
          <w:sz w:val="24"/>
          <w:highlight w:val="none"/>
          <w:lang w:val="zh-CN"/>
        </w:rPr>
      </w:r>
      <w:r/>
    </w:p>
    <w:p>
      <w:pPr>
        <w:pStyle w:val="1052"/>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.7同时出现</w:t>
      </w: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.6中两种以上不一致的,按照</w:t>
      </w: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.6的顺序修正。修正后的报价由法定代表人</w:t>
      </w:r>
      <w:r>
        <w:rPr>
          <w:rFonts w:hint="eastAsia" w:ascii="宋体" w:hAnsi="宋体" w:cs="宋体"/>
          <w:color w:val="000000"/>
          <w:sz w:val="24"/>
          <w:highlight w:val="none"/>
        </w:rPr>
        <w:t xml:space="preserve">/单位负责人</w:t>
      </w:r>
      <w:r>
        <w:rPr>
          <w:rFonts w:hint="eastAsia" w:ascii="宋体" w:hAnsi="宋体" w:cs="宋体"/>
          <w:color w:val="000000"/>
          <w:sz w:val="24"/>
          <w:highlight w:val="none"/>
          <w:lang w:val="zh-CN"/>
        </w:rPr>
        <w:t xml:space="preserve">或其授权的代表签字确认后产生约束力，投标人不确认的，投标无效。</w:t>
      </w:r>
      <w:r>
        <w:rPr>
          <w:rFonts w:hint="eastAsia" w:ascii="宋体" w:hAnsi="宋体" w:cs="宋体"/>
          <w:color w:val="000000"/>
          <w:sz w:val="24"/>
          <w:highlight w:val="none"/>
          <w:lang w:val="zh-CN"/>
        </w:rPr>
      </w:r>
      <w:r/>
    </w:p>
    <w:p>
      <w:pPr>
        <w:pStyle w:val="1052"/>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.8</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对不同文字文本投标文件的解释发生异议的，以中文文本为准。</w:t>
      </w:r>
      <w:r>
        <w:rPr>
          <w:rFonts w:hint="eastAsia" w:ascii="宋体" w:hAnsi="宋体" w:cs="宋体"/>
          <w:color w:val="000000"/>
          <w:sz w:val="24"/>
          <w:highlight w:val="none"/>
          <w:lang w:val="zh-CN"/>
        </w:rPr>
      </w:r>
      <w:r/>
    </w:p>
    <w:p>
      <w:pPr>
        <w:pStyle w:val="1052"/>
        <w:ind w:firstLine="482"/>
        <w:jc w:val="left"/>
        <w:spacing w:line="460" w:lineRule="exact"/>
        <w:widowControl/>
        <w:rPr>
          <w:rFonts w:hint="eastAsia" w:ascii="宋体" w:hAnsi="宋体" w:cs="宋体"/>
          <w:color w:val="000000"/>
          <w:sz w:val="24"/>
          <w:highlight w:val="none"/>
        </w:rPr>
      </w:pPr>
      <w:r>
        <w:rPr>
          <w:rFonts w:hint="eastAsia" w:ascii="宋体" w:hAnsi="宋体" w:cs="宋体"/>
          <w:b/>
          <w:color w:val="000000"/>
          <w:sz w:val="24"/>
          <w:highlight w:val="none"/>
        </w:rPr>
        <w:t xml:space="preserve">14.9</w:t>
      </w:r>
      <w:r>
        <w:rPr>
          <w:rFonts w:hint="eastAsia" w:ascii="宋体" w:hAnsi="宋体" w:cs="宋体"/>
          <w:b/>
          <w:bCs/>
          <w:color w:val="000000"/>
          <w:sz w:val="24"/>
          <w:highlight w:val="none"/>
        </w:rPr>
        <w:t xml:space="preserve">资格审查：</w:t>
      </w:r>
      <w:r>
        <w:rPr>
          <w:rFonts w:hint="eastAsia" w:ascii="宋体" w:hAnsi="宋体" w:cs="宋体"/>
          <w:color w:val="000000"/>
          <w:sz w:val="24"/>
          <w:highlight w:val="none"/>
        </w:rPr>
        <w:t xml:space="preserve">开标结束后，依据法规政策和招标文件的规定，在对投标文件详细评估之前，</w:t>
      </w:r>
      <w:r>
        <w:rPr>
          <w:rFonts w:hint="eastAsia" w:ascii="宋体" w:hAnsi="宋体" w:cs="宋体"/>
          <w:b/>
          <w:bCs/>
          <w:color w:val="000000"/>
          <w:sz w:val="24"/>
          <w:highlight w:val="none"/>
        </w:rPr>
        <w:t xml:space="preserve">采购人或采购代理机构</w:t>
      </w:r>
      <w:r>
        <w:rPr>
          <w:rFonts w:hint="eastAsia" w:ascii="宋体" w:hAnsi="宋体" w:cs="宋体"/>
          <w:color w:val="000000"/>
          <w:sz w:val="24"/>
          <w:highlight w:val="none"/>
        </w:rPr>
        <w:t xml:space="preserve">将依据投标人提交的投标文件按招标公告第二项所述的资格标准对投标人进行资格审查,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采购人及采购代理机构在进行资格性审查的同时，将在“信用中国”网站</w:t>
      </w:r>
      <w:r>
        <w:rPr>
          <w:rFonts w:hint="eastAsia" w:ascii="宋体" w:hAnsi="宋体" w:cs="宋体"/>
          <w:color w:val="000000"/>
          <w:sz w:val="24"/>
          <w:highlight w:val="none"/>
        </w:rPr>
      </w:r>
      <w:r/>
    </w:p>
    <w:p>
      <w:pPr>
        <w:pStyle w:val="1052"/>
        <w:ind w:firstLine="47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highlight w:val="none"/>
        </w:rPr>
      </w:r>
      <w:r/>
    </w:p>
    <w:p>
      <w:pPr>
        <w:pStyle w:val="1052"/>
        <w:ind w:firstLine="47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 w:val="24"/>
          <w:highlight w:val="none"/>
        </w:rPr>
      </w:r>
      <w:r/>
    </w:p>
    <w:p>
      <w:pPr>
        <w:pStyle w:val="1052"/>
        <w:ind w:firstLine="3780"/>
        <w:spacing w:before="100" w:beforeAutospacing="1" w:after="100" w:afterAutospacing="1" w:line="46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rPr>
          <w:rFonts w:hint="eastAsia" w:ascii="宋体" w:hAnsi="宋体" w:cs="宋体"/>
          <w:b/>
          <w:color w:val="000000"/>
          <w:sz w:val="36"/>
          <w:szCs w:val="32"/>
          <w:highlight w:val="none"/>
        </w:rPr>
      </w:r>
      <w:r/>
    </w:p>
    <w:p>
      <w:pPr>
        <w:pStyle w:val="1052"/>
        <w:ind w:firstLine="482"/>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15．组建评标委员会</w:t>
      </w:r>
      <w:r>
        <w:rPr>
          <w:rFonts w:hint="eastAsia" w:ascii="宋体" w:hAnsi="宋体" w:cs="宋体"/>
          <w:b/>
          <w:color w:val="000000"/>
          <w:sz w:val="24"/>
          <w:highlight w:val="none"/>
        </w:rPr>
      </w:r>
      <w:r/>
    </w:p>
    <w:p>
      <w:pPr>
        <w:pStyle w:val="1052"/>
        <w:ind w:firstLine="480"/>
        <w:jc w:val="left"/>
        <w:spacing w:line="460" w:lineRule="exact"/>
        <w:widowControl/>
        <w:tabs>
          <w:tab w:val="left" w:pos="1095" w:leader="none"/>
        </w:tabs>
        <w:rPr>
          <w:rFonts w:hint="eastAsia" w:ascii="宋体" w:hAnsi="宋体" w:cs="宋体"/>
          <w:b/>
          <w:bCs/>
          <w:color w:val="000000"/>
          <w:sz w:val="24"/>
          <w:highlight w:val="none"/>
        </w:rPr>
      </w:pPr>
      <w:r>
        <w:rPr>
          <w:rFonts w:hint="eastAsia" w:ascii="宋体" w:hAnsi="宋体" w:cs="宋体"/>
          <w:color w:val="000000"/>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hint="eastAsia" w:ascii="宋体" w:hAnsi="宋体" w:cs="宋体"/>
          <w:b/>
          <w:bCs/>
          <w:color w:val="000000"/>
          <w:sz w:val="24"/>
          <w:highlight w:val="none"/>
        </w:rPr>
        <w:t xml:space="preserve">推荐1名合格的中标候选人。</w:t>
      </w:r>
      <w:r>
        <w:rPr>
          <w:rFonts w:hint="eastAsia" w:ascii="宋体" w:hAnsi="宋体" w:cs="宋体"/>
          <w:b/>
          <w:bCs/>
          <w:color w:val="000000"/>
          <w:sz w:val="24"/>
          <w:highlight w:val="none"/>
        </w:rPr>
      </w:r>
      <w:r/>
    </w:p>
    <w:p>
      <w:pPr>
        <w:pStyle w:val="1052"/>
        <w:ind w:firstLine="482"/>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16．投标文件的审查</w:t>
      </w:r>
      <w:r>
        <w:rPr>
          <w:rFonts w:hint="eastAsia" w:ascii="宋体" w:hAnsi="宋体" w:cs="宋体"/>
          <w:b/>
          <w:color w:val="000000"/>
          <w:sz w:val="24"/>
          <w:highlight w:val="none"/>
        </w:rPr>
      </w:r>
      <w:r/>
    </w:p>
    <w:p>
      <w:pPr>
        <w:pStyle w:val="1052"/>
        <w:ind w:firstLine="480"/>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16.1对所有投标人的评估，都采用相同的程序和标准。评标过程将严格按照招标文件的要求和条件进行。</w:t>
      </w:r>
      <w:r>
        <w:rPr>
          <w:rFonts w:hint="eastAsia" w:ascii="宋体" w:hAnsi="宋体" w:cs="宋体"/>
          <w:color w:val="000000"/>
          <w:sz w:val="24"/>
          <w:highlight w:val="none"/>
        </w:rPr>
      </w:r>
      <w:r/>
    </w:p>
    <w:p>
      <w:pPr>
        <w:pStyle w:val="1052"/>
        <w:ind w:firstLine="480"/>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16.2评标委员会将对投标文件进行检查，以确定投标文件是否完整、有无计算上的错误、文件是否已正确签署等。</w:t>
      </w:r>
      <w:r>
        <w:rPr>
          <w:rFonts w:hint="eastAsia" w:ascii="宋体" w:hAnsi="宋体" w:cs="宋体"/>
          <w:color w:val="000000"/>
          <w:sz w:val="24"/>
          <w:highlight w:val="none"/>
        </w:rPr>
      </w:r>
      <w:r/>
    </w:p>
    <w:p>
      <w:pPr>
        <w:pStyle w:val="1052"/>
        <w:ind w:firstLine="463"/>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16.3评标委员会将对确定为实质性响应的投标文件进行进一步评审，看其是否有计算上或累加上的算术错误，修正错误的原则如下：</w:t>
      </w:r>
      <w:r>
        <w:rPr>
          <w:rFonts w:hint="eastAsia" w:ascii="宋体" w:hAnsi="宋体" w:cs="宋体"/>
          <w:b/>
          <w:color w:val="000000"/>
          <w:sz w:val="24"/>
          <w:highlight w:val="none"/>
        </w:rPr>
      </w:r>
      <w:r/>
    </w:p>
    <w:p>
      <w:pPr>
        <w:pStyle w:val="1052"/>
        <w:ind w:firstLine="461"/>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16.3.1如果用数字表示的金额和用文字表示的金额不一致时，应以文字表示的金额为准进行修正；</w:t>
      </w:r>
      <w:r>
        <w:rPr>
          <w:rFonts w:hint="eastAsia" w:ascii="宋体" w:hAnsi="宋体" w:cs="宋体"/>
          <w:color w:val="000000"/>
          <w:sz w:val="24"/>
          <w:highlight w:val="none"/>
        </w:rPr>
      </w:r>
      <w:r/>
    </w:p>
    <w:p>
      <w:pPr>
        <w:pStyle w:val="1052"/>
        <w:ind w:firstLine="461"/>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16.3.2当单价与数量的乘积和总价不一致时，以单价为准进行修正。只有在评委会认为单价有明显的小数点错误时，才能以标出的总价为准，并修改单价；</w:t>
      </w:r>
      <w:r>
        <w:rPr>
          <w:rFonts w:hint="eastAsia" w:ascii="宋体" w:hAnsi="宋体" w:cs="宋体"/>
          <w:color w:val="000000"/>
          <w:sz w:val="24"/>
          <w:highlight w:val="none"/>
        </w:rPr>
      </w:r>
      <w:r/>
    </w:p>
    <w:p>
      <w:pPr>
        <w:pStyle w:val="1052"/>
        <w:ind w:firstLine="461"/>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rPr>
          <w:rFonts w:hint="eastAsia" w:ascii="宋体" w:hAnsi="宋体" w:cs="宋体"/>
          <w:color w:val="000000"/>
          <w:sz w:val="24"/>
          <w:highlight w:val="none"/>
        </w:rPr>
      </w:r>
      <w:r/>
    </w:p>
    <w:p>
      <w:pPr>
        <w:pStyle w:val="1052"/>
        <w:ind w:firstLine="461"/>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color w:val="000000"/>
          <w:sz w:val="24"/>
          <w:highlight w:val="none"/>
        </w:rPr>
        <w:t xml:space="preserve">16.3.4评委会将允许修正投标文件中不构成重大偏离的、微小的、非正规的、不一致的或不规则的地方，但这些修改不能影响任何投标人相应的名次排列。</w:t>
      </w:r>
      <w:r>
        <w:rPr>
          <w:rFonts w:hint="eastAsia" w:ascii="宋体" w:hAnsi="宋体" w:cs="宋体"/>
          <w:b/>
          <w:color w:val="000000"/>
          <w:sz w:val="24"/>
          <w:highlight w:val="none"/>
        </w:rPr>
      </w:r>
      <w:r/>
    </w:p>
    <w:p>
      <w:pPr>
        <w:pStyle w:val="1052"/>
        <w:ind w:firstLine="463"/>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16.4符合性检查：</w:t>
      </w:r>
      <w:r>
        <w:rPr>
          <w:rFonts w:hint="eastAsia" w:ascii="宋体" w:hAnsi="宋体" w:cs="宋体"/>
          <w:b/>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。凡有下列情况之一者，投标文件将被视为未实质性响应招标文件要求。</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（1）投标人未按照招标文件要求上传电子投标文件的；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（2）投标人未在规定解密时间内进行解密；</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（3）投标人在报价时采用选择性报价；</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（4）投标人不具备招标文件中规定资格要求的；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（5）投标人的报价超过了采购预算或最高限价的；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（6）未通过符合性检查的；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（7）不符合招标文件中规定的其他实质性要求和条件的；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（8）投标人串通投标；</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（9）投标文件含有采购人不能接受的附加条件的。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（10）不符合招标文件中规定的其它实质性条款以及法律法规规定的其他情形</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（11）被“信用中国”网站（www.creditchina.gov.cn）列入失信被执行人、重大税收违法案件当事人名单、政府采购严重失信行为记录名单</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（13）投标文件未按照招标文件要求加盖电子签章。</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（14）其他法律、法规及本招标文件规定的属无效投标的情形。</w:t>
      </w:r>
      <w:r>
        <w:rPr>
          <w:rFonts w:hint="eastAsia" w:ascii="宋体" w:hAnsi="宋体" w:cs="宋体"/>
          <w:color w:val="000000"/>
          <w:sz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评标委员会决定投标响应性只根据投标文件本身的内容，而不寻求其他的外部证据。</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16.4.2对资格性检查和符合性检查不合格的投标人，将告知其理由。</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16.5在评审过程中，评标委员会发现投标人有下列情形之一的，可以认定属于串标、围标的行为。具体表现形式如下：</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16.5.1不同投标人的投标文件异常一致或者投标报价呈规律性差异的。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16.5.2不同投标人的投标文件由同一单位或个人编制的。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16.5.3不同投标人的投标文件载明的项目管理成员为同一人的。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16.5.4不同投标人的投标文件相互混装的。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16.5.5不同投标人授权同一人作为投标人代表的。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16.5.6不同投标人的投标保证金从同一单位或者个人的账户转出的。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16.5.7有证据证明投标人与采购单位、采购代理机构或其他投标人串通的其他情形的。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16.5.8评标委员会认定的其他串标、围标情形。</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16.6有下列情形之一的予以废标，同时将废标理由通知所有服务单位：</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pacing w:val="-4"/>
          <w:sz w:val="24"/>
          <w:szCs w:val="24"/>
          <w:highlight w:val="none"/>
        </w:rPr>
        <w:t xml:space="preserve">符合专业条件的服务单位或者对招标文件作实质性响应的服务单位不足三家的</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（2）出现影响采购公正的违法、违规行为的；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（3）服务单位的报价均超过了采购预算或最高限价的，采购人不能支付的；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（4）因重大变故，采购任务取消的；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（5）投标文件存在歧义、重大缺陷，或者招标文件内容违反国家有关强制性规定的。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（6）因系统故障原因造成开标不成功的。</w:t>
      </w:r>
      <w:r>
        <w:rPr>
          <w:rFonts w:hint="eastAsia" w:ascii="宋体" w:hAnsi="宋体" w:cs="宋体"/>
          <w:bCs/>
          <w:color w:val="000000"/>
          <w:sz w:val="24"/>
          <w:szCs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w:t>
      </w:r>
      <w:r>
        <w:rPr>
          <w:rFonts w:hint="eastAsia" w:ascii="宋体" w:hAnsi="宋体" w:cs="宋体"/>
          <w:color w:val="000000"/>
          <w:spacing w:val="-4"/>
          <w:sz w:val="24"/>
          <w:highlight w:val="none"/>
        </w:rPr>
        <w:t xml:space="preserve">若有充分证据证明，中标人出现下列情况之一的，一经查实，将被取消中标资格</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16.7.1提供虚假材料谋取中标的。</w:t>
      </w:r>
      <w:r>
        <w:rPr>
          <w:rFonts w:hint="eastAsia" w:ascii="宋体" w:hAnsi="宋体" w:cs="宋体"/>
          <w:color w:val="000000"/>
          <w:sz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16.7.2向采购人行贿或者提供其他不正当利益的。</w:t>
      </w:r>
      <w:r>
        <w:rPr>
          <w:rFonts w:hint="eastAsia" w:ascii="宋体" w:hAnsi="宋体" w:cs="宋体"/>
          <w:color w:val="000000"/>
          <w:sz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16.7.3属于本文件规定的无效条件，但在评标过程中又未被评委会发现的。</w:t>
      </w:r>
      <w:r>
        <w:rPr>
          <w:rFonts w:hint="eastAsia" w:ascii="宋体" w:hAnsi="宋体" w:cs="宋体"/>
          <w:color w:val="000000"/>
          <w:sz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16.7.4与采购人或者其他供应商恶意串通的。</w:t>
      </w:r>
      <w:r>
        <w:rPr>
          <w:rFonts w:hint="eastAsia" w:ascii="宋体" w:hAnsi="宋体" w:cs="宋体"/>
          <w:color w:val="000000"/>
          <w:sz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16.7.5采取不正当手段诋毁、排挤其他供应商的。</w:t>
      </w:r>
      <w:r>
        <w:rPr>
          <w:rFonts w:hint="eastAsia" w:ascii="宋体" w:hAnsi="宋体" w:cs="宋体"/>
          <w:color w:val="000000"/>
          <w:sz w:val="24"/>
          <w:highlight w:val="none"/>
        </w:rPr>
      </w:r>
      <w:r/>
    </w:p>
    <w:p>
      <w:pPr>
        <w:pStyle w:val="1052"/>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17．比较与评价</w:t>
      </w:r>
      <w:r>
        <w:rPr>
          <w:rFonts w:hint="eastAsia" w:ascii="宋体" w:hAnsi="宋体" w:cs="宋体"/>
          <w:b/>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17.1评标委员会将按本招标文件规定的评标方法与标准，对资格性检查和符合性检查合格的投标文件进行商务和技术评估，综合比较与评价。</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17.2对漏（缺）报项的处理：招标文件中要求列入报价的费用（含配置、功能），漏（缺）报的视同已含在投标总价中。对多报项及赠送项的价格评标时不予核减，全部进入评标评议。</w:t>
      </w:r>
      <w:r>
        <w:rPr>
          <w:rFonts w:hint="eastAsia" w:ascii="宋体" w:hAnsi="宋体" w:cs="宋体"/>
          <w:color w:val="000000"/>
          <w:sz w:val="24"/>
          <w:highlight w:val="none"/>
        </w:rPr>
      </w:r>
      <w:r/>
    </w:p>
    <w:p>
      <w:pPr>
        <w:pStyle w:val="1052"/>
        <w:ind w:left="2" w:firstLine="477"/>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17.3异常低价审查，根据（财库〔2026〕2号）文件要求</w:t>
      </w:r>
      <w:r>
        <w:rPr>
          <w:rFonts w:hint="eastAsia" w:ascii="宋体" w:hAnsi="宋体"/>
          <w:b/>
          <w:bCs/>
          <w:color w:val="000000"/>
          <w:sz w:val="24"/>
          <w:highlight w:val="none"/>
        </w:rPr>
      </w:r>
      <w:r/>
    </w:p>
    <w:p>
      <w:pPr>
        <w:pStyle w:val="1052"/>
        <w:ind w:left="2" w:firstLine="477"/>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（1）评审过程中出现下列情形之一的，评审委员会应当启动异常低价投标（响应）审查程序：</w:t>
      </w:r>
      <w:r>
        <w:rPr>
          <w:rFonts w:hint="eastAsia" w:ascii="宋体" w:hAnsi="宋体"/>
          <w:b/>
          <w:bCs/>
          <w:color w:val="000000"/>
          <w:sz w:val="24"/>
          <w:highlight w:val="none"/>
        </w:rPr>
      </w:r>
      <w:r/>
    </w:p>
    <w:p>
      <w:pPr>
        <w:pStyle w:val="1052"/>
        <w:ind w:left="2" w:firstLine="477"/>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①投标（响应）报价低于全部通过符合性审查供应商投标（响应）报价平均值50%的，即投标（响应）报价＜全部通过符合性审查供应商投标（响应）报价平均值×50%； </w:t>
      </w:r>
      <w:r>
        <w:rPr>
          <w:rFonts w:hint="eastAsia" w:ascii="宋体" w:hAnsi="宋体"/>
          <w:b/>
          <w:bCs/>
          <w:color w:val="000000"/>
          <w:sz w:val="24"/>
          <w:highlight w:val="none"/>
        </w:rPr>
      </w:r>
      <w:r/>
    </w:p>
    <w:p>
      <w:pPr>
        <w:pStyle w:val="1052"/>
        <w:ind w:left="2" w:firstLine="477"/>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②投标（响应）报价低于通过符合性审查的次低报价供应商投标（响应）报价50%的，即投标（响应）报价＜通过符合性审查的次低报价供应商投标（响应）报价×50%； </w:t>
      </w:r>
      <w:r>
        <w:rPr>
          <w:rFonts w:hint="eastAsia" w:ascii="宋体" w:hAnsi="宋体"/>
          <w:b/>
          <w:bCs/>
          <w:color w:val="000000"/>
          <w:sz w:val="24"/>
          <w:highlight w:val="none"/>
        </w:rPr>
      </w:r>
      <w:r/>
    </w:p>
    <w:p>
      <w:pPr>
        <w:pStyle w:val="1052"/>
        <w:ind w:left="2" w:firstLine="477"/>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③投标（响应）报价低于采购项目最高限价45%的，即投标（响应）报价＜采购项目最高限价×45%； </w:t>
      </w:r>
      <w:r>
        <w:rPr>
          <w:rFonts w:hint="eastAsia" w:ascii="宋体" w:hAnsi="宋体"/>
          <w:b/>
          <w:bCs/>
          <w:color w:val="000000"/>
          <w:sz w:val="24"/>
          <w:highlight w:val="none"/>
        </w:rPr>
      </w:r>
      <w:r/>
    </w:p>
    <w:p>
      <w:pPr>
        <w:pStyle w:val="1052"/>
        <w:ind w:left="2" w:firstLine="477"/>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④评审委员会基于专业判断，认为供应商报价过低，有可能影响产品质量或者不能诚信履约的其他情形。</w:t>
      </w:r>
      <w:r>
        <w:rPr>
          <w:rFonts w:hint="eastAsia" w:ascii="宋体" w:hAnsi="宋体"/>
          <w:b/>
          <w:bCs/>
          <w:color w:val="000000"/>
          <w:sz w:val="24"/>
          <w:highlight w:val="none"/>
        </w:rPr>
      </w:r>
      <w:r/>
    </w:p>
    <w:p>
      <w:pPr>
        <w:pStyle w:val="1052"/>
        <w:ind w:left="2" w:firstLine="477"/>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（2）启动异常低价投标（响应）审查后，评审委员会</w:t>
      </w:r>
      <w:r>
        <w:rPr>
          <w:rFonts w:ascii="宋体" w:hAnsi="宋体"/>
          <w:b/>
          <w:bCs/>
          <w:color w:val="000000"/>
          <w:sz w:val="24"/>
          <w:highlight w:val="none"/>
        </w:rPr>
        <w:t xml:space="preserve">应当要求相关供应商在评审现场合理的时间内</w:t>
      </w:r>
      <w:r>
        <w:rPr>
          <w:rFonts w:hint="eastAsia" w:ascii="宋体" w:hAnsi="宋体"/>
          <w:b/>
          <w:bCs/>
          <w:color w:val="000000"/>
          <w:sz w:val="24"/>
          <w:highlight w:val="none"/>
        </w:rPr>
        <w:t xml:space="preserve">（本项目要求供应商提供相关解释及证明材料的时间为30分钟，如超过30分钟则视为放弃解释说明）</w:t>
      </w:r>
      <w:r>
        <w:rPr>
          <w:rFonts w:ascii="宋体" w:hAnsi="宋体"/>
          <w:b/>
          <w:bCs/>
          <w:color w:val="000000"/>
          <w:sz w:val="24"/>
          <w:highlight w:val="none"/>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b/>
          <w:bCs/>
          <w:color w:val="000000"/>
          <w:sz w:val="24"/>
          <w:highlight w:val="none"/>
        </w:rPr>
        <w:t xml:space="preserve">投标（响应）报价低于采购项目最高限价45%的</w:t>
      </w:r>
      <w:r>
        <w:rPr>
          <w:rFonts w:ascii="宋体" w:hAnsi="宋体"/>
          <w:b/>
          <w:bCs/>
          <w:color w:val="000000"/>
          <w:sz w:val="24"/>
          <w:highlight w:val="none"/>
        </w:rPr>
        <w:t xml:space="preserve">，供应商已随投标（响应）文件一并提交相关书面说明及必要的证明材料的，在评审现场可不再重复提交。 </w:t>
      </w:r>
      <w:r>
        <w:rPr>
          <w:rFonts w:hint="eastAsia" w:ascii="宋体" w:hAnsi="宋体"/>
          <w:b/>
          <w:bCs/>
          <w:color w:val="000000"/>
          <w:sz w:val="24"/>
          <w:highlight w:val="none"/>
        </w:rPr>
      </w:r>
      <w:r/>
    </w:p>
    <w:p>
      <w:pPr>
        <w:pStyle w:val="1052"/>
        <w:ind w:left="2" w:firstLine="477"/>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b/>
          <w:bCs/>
          <w:color w:val="000000"/>
          <w:sz w:val="24"/>
          <w:highlight w:val="none"/>
        </w:rPr>
      </w:r>
      <w:r/>
    </w:p>
    <w:p>
      <w:pPr>
        <w:pStyle w:val="1052"/>
        <w:ind w:left="2" w:firstLine="477"/>
        <w:spacing w:line="460" w:lineRule="exact"/>
        <w:rPr>
          <w:rFonts w:hint="eastAsia" w:ascii="宋体" w:hAnsi="宋体"/>
          <w:color w:val="000000"/>
          <w:sz w:val="24"/>
          <w:highlight w:val="none"/>
        </w:rPr>
      </w:pPr>
      <w:r>
        <w:rPr>
          <w:rFonts w:hint="eastAsia" w:ascii="宋体" w:hAnsi="宋体"/>
          <w:b/>
          <w:bCs/>
          <w:color w:val="000000"/>
          <w:sz w:val="24"/>
          <w:highlight w:val="none"/>
        </w:rPr>
        <w:t xml:space="preserve">（4）</w:t>
      </w:r>
      <w:r>
        <w:rPr>
          <w:rFonts w:ascii="宋体" w:hAnsi="宋体"/>
          <w:b/>
          <w:bCs/>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rPr>
          <w:rFonts w:hint="eastAsia" w:ascii="宋体" w:hAnsi="宋体"/>
          <w:color w:val="000000"/>
          <w:sz w:val="24"/>
          <w:highlight w:val="none"/>
        </w:rPr>
      </w:r>
      <w:r/>
    </w:p>
    <w:p>
      <w:pPr>
        <w:pStyle w:val="1052"/>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18．评标过程及保密原则</w:t>
      </w:r>
      <w:r>
        <w:rPr>
          <w:rFonts w:hint="eastAsia" w:ascii="宋体" w:hAnsi="宋体" w:cs="宋体"/>
          <w:b/>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18.1凡与本次招标有关人员对属于审查、澄清、评价和比较投标的有关资料以及定标意向等，均不得向投标人或其他人员透露。否则,将按有关规定追究相关人员的责任。</w:t>
      </w:r>
      <w:r>
        <w:rPr>
          <w:rFonts w:hint="eastAsia" w:ascii="宋体" w:hAnsi="宋体" w:cs="宋体"/>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18.2在评标期间，投标人试图影响或干预评审的任何行为，将导致其投标被作为无效投标，并承担相应的法律责任</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2"/>
        <w:jc w:val="center"/>
        <w:spacing w:before="100" w:beforeAutospacing="1" w:after="100" w:afterAutospacing="1" w:line="46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rPr>
          <w:rFonts w:hint="eastAsia" w:ascii="宋体" w:hAnsi="宋体" w:cs="宋体"/>
          <w:b/>
          <w:color w:val="000000"/>
          <w:sz w:val="36"/>
          <w:szCs w:val="32"/>
          <w:highlight w:val="none"/>
        </w:rPr>
      </w:r>
      <w:r/>
    </w:p>
    <w:p>
      <w:pPr>
        <w:pStyle w:val="1052"/>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19．定标原则</w:t>
      </w:r>
      <w:r>
        <w:rPr>
          <w:rFonts w:hint="eastAsia" w:ascii="宋体" w:hAnsi="宋体" w:cs="宋体"/>
          <w:b/>
          <w:color w:val="000000"/>
          <w:sz w:val="24"/>
          <w:highlight w:val="none"/>
        </w:rPr>
      </w:r>
      <w:r/>
    </w:p>
    <w:p>
      <w:pPr>
        <w:pStyle w:val="1052"/>
        <w:ind w:firstLine="480"/>
        <w:spacing w:line="46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19.1</w:t>
      </w:r>
      <w:r>
        <w:rPr>
          <w:rFonts w:hint="eastAsia" w:ascii="宋体" w:hAnsi="宋体" w:cs="宋体"/>
          <w:b/>
          <w:bCs/>
          <w:color w:val="000000"/>
          <w:sz w:val="24"/>
          <w:highlight w:val="none"/>
        </w:rPr>
        <w:t xml:space="preserve">本次招标评标方法为最低评标价法</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t xml:space="preserve">采用最低评标价法的，评标结果按投标报价由低到高顺序排列</w:t>
      </w:r>
      <w:r>
        <w:rPr>
          <w:rFonts w:hint="eastAsia" w:ascii="宋体" w:hAnsi="宋体" w:cs="宋体"/>
          <w:b/>
          <w:bCs/>
          <w:color w:val="000000"/>
          <w:sz w:val="24"/>
          <w:highlight w:val="none"/>
          <w:lang w:eastAsia="zh-CN"/>
        </w:rPr>
        <w:t xml:space="preserve">，</w:t>
      </w:r>
      <w:r>
        <w:rPr>
          <w:rFonts w:hint="eastAsia" w:ascii="宋体" w:hAnsi="宋体" w:cs="宋体"/>
          <w:b/>
          <w:color w:val="000000"/>
          <w:sz w:val="24"/>
          <w:highlight w:val="none"/>
        </w:rPr>
        <w:t xml:space="preserve">投标</w:t>
      </w:r>
      <w:r>
        <w:rPr>
          <w:rFonts w:hint="eastAsia" w:ascii="宋体" w:hAnsi="宋体" w:cs="宋体"/>
          <w:b/>
          <w:color w:val="000000"/>
          <w:sz w:val="24"/>
          <w:highlight w:val="none"/>
          <w:lang w:eastAsia="zh-CN"/>
        </w:rPr>
        <w:t xml:space="preserve">报价</w:t>
      </w:r>
      <w:r>
        <w:rPr>
          <w:rFonts w:hint="eastAsia" w:ascii="宋体" w:hAnsi="宋体" w:cs="宋体"/>
          <w:b/>
          <w:color w:val="000000"/>
          <w:sz w:val="24"/>
          <w:highlight w:val="none"/>
        </w:rPr>
        <w:t xml:space="preserve">相同的，</w:t>
      </w:r>
      <w:r>
        <w:rPr>
          <w:rFonts w:hint="eastAsia" w:ascii="宋体" w:hAnsi="宋体" w:cs="宋体"/>
          <w:b/>
          <w:color w:val="000000"/>
          <w:sz w:val="24"/>
          <w:highlight w:val="none"/>
          <w:lang w:eastAsia="zh-CN"/>
        </w:rPr>
        <w:t xml:space="preserve">由采购人随机抽取确定。</w:t>
      </w:r>
      <w:r>
        <w:rPr>
          <w:rFonts w:hint="eastAsia" w:ascii="宋体" w:hAnsi="宋体" w:cs="宋体"/>
          <w:b/>
          <w:color w:val="000000"/>
          <w:sz w:val="24"/>
          <w:highlight w:val="none"/>
        </w:rPr>
        <w:t xml:space="preserve">投标文件满足招标文件全部实质性要求且投标</w:t>
      </w:r>
      <w:r>
        <w:rPr>
          <w:rFonts w:hint="eastAsia" w:ascii="宋体" w:hAnsi="宋体" w:cs="宋体"/>
          <w:b/>
          <w:color w:val="000000"/>
          <w:sz w:val="24"/>
          <w:highlight w:val="none"/>
          <w:lang w:eastAsia="zh-CN"/>
        </w:rPr>
        <w:t xml:space="preserve">报价</w:t>
      </w:r>
      <w:r>
        <w:rPr>
          <w:rFonts w:hint="eastAsia" w:ascii="宋体" w:hAnsi="宋体" w:cs="宋体"/>
          <w:b/>
          <w:color w:val="000000"/>
          <w:sz w:val="24"/>
          <w:highlight w:val="none"/>
        </w:rPr>
        <w:t xml:space="preserve">最低的投标人为排名第一的中标候选人</w:t>
      </w:r>
      <w:r>
        <w:rPr>
          <w:rFonts w:hint="eastAsia" w:ascii="宋体" w:hAnsi="宋体" w:cs="宋体"/>
          <w:b/>
          <w:color w:val="000000"/>
          <w:sz w:val="24"/>
          <w:highlight w:val="none"/>
        </w:rPr>
        <w:t xml:space="preserve">。</w:t>
      </w:r>
      <w:r>
        <w:rPr>
          <w:rFonts w:hint="eastAsia" w:ascii="宋体" w:hAnsi="宋体" w:cs="宋体"/>
          <w:b/>
          <w:color w:val="000000"/>
          <w:sz w:val="24"/>
          <w:highlight w:val="none"/>
        </w:rPr>
      </w:r>
      <w:r/>
    </w:p>
    <w:p>
      <w:pPr>
        <w:pStyle w:val="1092"/>
        <w:spacing w:before="0" w:after="0" w:line="460" w:lineRule="exact"/>
        <w:rPr>
          <w:rFonts w:hint="eastAsia" w:ascii="宋体" w:hAnsi="宋体" w:cs="宋体"/>
          <w:bCs/>
          <w:color w:val="000000"/>
          <w:highlight w:val="none"/>
        </w:rPr>
      </w:pPr>
      <w:r>
        <w:rPr>
          <w:rFonts w:hint="eastAsia" w:ascii="宋体" w:hAnsi="宋体" w:cs="宋体"/>
          <w:color w:val="000000"/>
          <w:highlight w:val="none"/>
        </w:rPr>
        <w:t xml:space="preserve">19.2</w:t>
      </w:r>
      <w:r>
        <w:rPr>
          <w:rFonts w:hint="eastAsia" w:ascii="宋体" w:hAnsi="宋体" w:cs="宋体"/>
          <w:b/>
          <w:bCs/>
          <w:color w:val="000000"/>
          <w:highlight w:val="none"/>
        </w:rPr>
        <w:t xml:space="preserve">推荐的中标候选人数：1名。</w:t>
      </w:r>
      <w:r>
        <w:rPr>
          <w:rFonts w:hint="eastAsia" w:ascii="宋体" w:hAnsi="宋体" w:cs="宋体"/>
          <w:bCs/>
          <w:color w:val="000000"/>
          <w:highlight w:val="none"/>
        </w:rPr>
        <w:t xml:space="preserve">排名第一的中标候选人放弃中标，或因不可抗力提出不能履行合同，或者被查实存在影响中标结果的违法行为等情形，不符合中标条件的，本项目直接重新招标，不得确定其他投标人为中标人。</w:t>
      </w:r>
      <w:r>
        <w:rPr>
          <w:rFonts w:hint="eastAsia" w:ascii="宋体" w:hAnsi="宋体" w:cs="宋体"/>
          <w:bCs/>
          <w:color w:val="000000"/>
          <w:highlight w:val="none"/>
        </w:rPr>
      </w:r>
      <w:r/>
    </w:p>
    <w:p>
      <w:pPr>
        <w:pStyle w:val="1052"/>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20．确定中标供应商</w:t>
      </w:r>
      <w:r>
        <w:rPr>
          <w:rFonts w:hint="eastAsia" w:ascii="宋体" w:hAnsi="宋体" w:cs="宋体"/>
          <w:b/>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采购人将根据评标委员会的书面评标报告，依据法律法规确定中标人。采购人不得在评标委员会推荐的中标候选人之外确定中标人，否则中标结果无效。</w:t>
      </w:r>
      <w:r>
        <w:rPr>
          <w:rFonts w:hint="eastAsia" w:ascii="宋体" w:hAnsi="宋体" w:cs="宋体"/>
          <w:color w:val="000000"/>
          <w:sz w:val="24"/>
          <w:highlight w:val="none"/>
        </w:rPr>
      </w:r>
      <w:r/>
    </w:p>
    <w:p>
      <w:pPr>
        <w:pStyle w:val="1052"/>
        <w:numPr>
          <w:ilvl w:val="0"/>
          <w:numId w:val="2"/>
        </w:numPr>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中标通知书和签订合同</w:t>
      </w:r>
      <w:r>
        <w:rPr>
          <w:rFonts w:hint="eastAsia" w:ascii="宋体" w:hAnsi="宋体" w:cs="宋体"/>
          <w:b/>
          <w:color w:val="000000"/>
          <w:sz w:val="24"/>
          <w:highlight w:val="none"/>
        </w:rPr>
      </w:r>
      <w:r/>
    </w:p>
    <w:p>
      <w:pPr>
        <w:pStyle w:val="1052"/>
        <w:numPr>
          <w:ilvl w:val="1"/>
          <w:numId w:val="0"/>
        </w:numPr>
        <w:ind w:firstLine="480"/>
        <w:spacing w:line="460" w:lineRule="exact"/>
        <w:rPr>
          <w:rFonts w:hint="eastAsia" w:ascii="宋体" w:hAnsi="宋体" w:cs="宋体"/>
          <w:color w:val="000000"/>
          <w:highlight w:val="none"/>
        </w:rPr>
      </w:pPr>
      <w:r>
        <w:rPr>
          <w:rFonts w:hint="eastAsia" w:ascii="宋体" w:hAnsi="宋体" w:cs="宋体"/>
          <w:color w:val="000000"/>
          <w:sz w:val="24"/>
          <w:szCs w:val="24"/>
          <w:highlight w:val="none"/>
        </w:rPr>
        <w:t xml:space="preserve">21.1</w:t>
      </w:r>
      <w:r>
        <w:rPr>
          <w:rFonts w:hint="eastAsia" w:ascii="宋体" w:hAnsi="宋体" w:cs="宋体"/>
          <w:color w:val="000000"/>
          <w:sz w:val="24"/>
          <w:highlight w:val="none"/>
        </w:rPr>
        <w:t xml:space="preserve">评审结束后，中标公告在江苏省政府采购网、盐城市政府采购网、</w:t>
      </w:r>
      <w:r>
        <w:rPr>
          <w:rFonts w:hint="eastAsia" w:ascii="宋体" w:hAnsi="宋体" w:cs="宋体"/>
          <w:bCs/>
          <w:color w:val="000000"/>
          <w:sz w:val="24"/>
          <w:highlight w:val="none"/>
        </w:rPr>
        <w:t xml:space="preserve">建湖县公共资源交易电子化服务平台</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"http://zhumadian.hngp.gov.cn/prx/000/http/www.sxztb.gov.cn/" </w:instrText>
      </w:r>
      <w:r>
        <w:rPr>
          <w:rFonts w:hint="eastAsia" w:ascii="宋体" w:hAnsi="宋体" w:cs="宋体"/>
          <w:color w:val="000000"/>
          <w:highlight w:val="none"/>
        </w:rPr>
        <w:fldChar w:fldCharType="separate"/>
      </w:r>
      <w:r>
        <w:rPr>
          <w:rFonts w:hint="eastAsia" w:ascii="宋体" w:hAnsi="宋体" w:cs="宋体"/>
          <w:color w:val="000000"/>
          <w:highlight w:val="none"/>
        </w:rPr>
        <w:fldChar w:fldCharType="end"/>
      </w:r>
      <w:r>
        <w:rPr>
          <w:rFonts w:hint="eastAsia" w:ascii="宋体" w:hAnsi="宋体" w:cs="宋体"/>
          <w:color w:val="000000"/>
          <w:sz w:val="24"/>
          <w:highlight w:val="none"/>
        </w:rPr>
        <w:t xml:space="preserve">等相关媒体发布；在公示中标结果的同时向中标供应商发出中标通知书。中标通知书成为合同文件的组成部分，具有法律效力。</w:t>
      </w:r>
      <w:r>
        <w:rPr>
          <w:rFonts w:hint="eastAsia" w:ascii="宋体" w:hAnsi="宋体" w:cs="宋体"/>
          <w:color w:val="000000"/>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21.2政府采购项目的采购合同自签订之日起七个工作日内，采购人应当将合同副本报同级政府采购监督管理部门和有关部门备案。</w:t>
      </w:r>
      <w:r>
        <w:rPr>
          <w:rFonts w:hint="eastAsia" w:ascii="宋体" w:hAnsi="宋体" w:cs="宋体"/>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21.3采购单位与中标供应商应当在《中标通知书》发出之日起三十日内，按采购文件确定的事情签订政府采购合同，合同在签订之日2个工作日内在盐城市政府采购网http://czj.yancheng.gov.cn/col/col2383/index.html上公示。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21.4中标单位如果未按中标通知书规定日期与采购单位签订合同，或要求更改招标文件内容而拖延合同签订，按照政府采购法相关法律法规执行。</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22. 质疑和投诉</w:t>
      </w:r>
      <w:r>
        <w:rPr>
          <w:rFonts w:hint="eastAsia" w:ascii="宋体" w:hAnsi="宋体" w:cs="宋体"/>
          <w:b/>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22.1 质疑供应商是指直接参加本次投标活动的供应商，未参加投标活动的供应商或在投标活动中自身权益未受到损害的供应商所提出的质疑不予受理；</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22.2 质疑供应商必须以书面形式向采购人、采购代理机构提出质疑；</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22.3供应商应当在法定质疑期内一次性提出针对同一采购程序环节的质疑。供应商如在法定期限内对同一采购程序环节提出多次质疑的，采购人将只对供应商第一次质疑作出答复；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cs="宋体"/>
          <w:color w:val="000000"/>
          <w:sz w:val="24"/>
          <w:szCs w:val="24"/>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bCs/>
          <w:color w:val="000000"/>
          <w:sz w:val="24"/>
          <w:szCs w:val="24"/>
          <w:highlight w:val="none"/>
        </w:rPr>
      </w:r>
      <w:r/>
    </w:p>
    <w:p>
      <w:pPr>
        <w:pStyle w:val="1052"/>
        <w:ind w:firstLine="72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（1）供应商的姓名或者名称、地址、邮编、联系人及联系电话；</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（2）质疑项目的名称、编号；</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（3）具体、明确的质疑事项和与质疑事项相关的请求；</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（4）事实依据；</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（5）必要的法律依据；</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（6）提出质疑的日期。</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22.5采购人或采购代理机构只接收以纸质原件形式送达的质疑,采购人或采购代理机构不接受未填写快递运单的快件；</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22.6 采购人或代理机构在收到供应商的书面质疑后将及时组织调查核实，在七个工作日内作出答复，并以书面形式通知质疑供应商，答复的内容不涉及商业秘密；</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 以下情形的质疑不予受理</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22.8.1内容不符合《政府采购质疑和投诉办法》第十二条规定的质疑；</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22.8.2超出政府采购法定期限的质疑；</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22.8.3以传真、电子邮件等方式递交的非原件形式的质疑；</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22.8.4未参加投标活动的供应商或在投标活动中自身权益未受到损害的供应商所提出的质疑；</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22.8.5供应商组成联合体参加投标，联合体中任何一方或多方未按要求签字、盖章、加盖公章的质疑；</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22.9 质疑或投诉程序</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22.10 恶意投诉情形</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（1）未按规定向投诉处理部门投诉或向不同部门多方投诉的；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（2）不符合投诉受理条件，被告知后仍进行投诉的；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（3）投诉处理部门受理投诉后，投诉人仍就同一内容向其他部门进行投诉的；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（4）捏造事实、伪造材料进行投诉或在网络等媒体上进行失实报道的；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（5）投诉经查失实，被告知后，仍然恶意缠诉的；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（6）一年内三次以上失实投诉的；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（7）直接向领导、纪委、检察部门写匿名信等。</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
          <w:color w:val="000000"/>
          <w:sz w:val="24"/>
          <w:highlight w:val="none"/>
        </w:rPr>
      </w:pPr>
      <w:r/>
      <w:bookmarkStart w:id="3" w:name="_Hlk153783081"/>
      <w:r>
        <w:rPr>
          <w:rFonts w:hint="eastAsia" w:ascii="宋体" w:hAnsi="宋体" w:cs="宋体"/>
          <w:b/>
          <w:color w:val="000000"/>
          <w:sz w:val="24"/>
          <w:szCs w:val="24"/>
          <w:highlight w:val="none"/>
        </w:rPr>
        <w:t xml:space="preserve">23.</w:t>
      </w:r>
      <w:r>
        <w:rPr>
          <w:rFonts w:hint="eastAsia" w:ascii="宋体" w:hAnsi="宋体" w:cs="宋体"/>
          <w:b/>
          <w:color w:val="000000"/>
          <w:sz w:val="24"/>
          <w:highlight w:val="none"/>
        </w:rPr>
        <w:t xml:space="preserve">投标人有下列行为之一造成采购人重新招标的，采购人重新招标时可以拒绝其参加投标：</w:t>
      </w:r>
      <w:r>
        <w:rPr>
          <w:rFonts w:hint="eastAsia" w:ascii="宋体" w:hAnsi="宋体" w:cs="宋体"/>
          <w:b/>
          <w:color w:val="000000"/>
          <w:sz w:val="24"/>
          <w:highlight w:val="none"/>
        </w:rPr>
      </w:r>
      <w:r/>
    </w:p>
    <w:p>
      <w:pPr>
        <w:pStyle w:val="1052"/>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（1）无故放弃中标；</w:t>
      </w:r>
      <w:r>
        <w:rPr>
          <w:rFonts w:hint="eastAsia" w:ascii="宋体" w:hAnsi="宋体" w:cs="宋体"/>
          <w:bCs/>
          <w:color w:val="000000"/>
          <w:sz w:val="24"/>
          <w:highlight w:val="none"/>
        </w:rPr>
      </w:r>
      <w:r/>
    </w:p>
    <w:p>
      <w:pPr>
        <w:pStyle w:val="1052"/>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（2）串通投标；</w:t>
      </w:r>
      <w:r>
        <w:rPr>
          <w:rFonts w:hint="eastAsia" w:ascii="宋体" w:hAnsi="宋体" w:cs="宋体"/>
          <w:bCs/>
          <w:color w:val="000000"/>
          <w:sz w:val="24"/>
          <w:highlight w:val="none"/>
        </w:rPr>
      </w:r>
      <w:r/>
    </w:p>
    <w:p>
      <w:pPr>
        <w:pStyle w:val="1052"/>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（3）存在弄虚作假行为；</w:t>
      </w:r>
      <w:r>
        <w:rPr>
          <w:rFonts w:hint="eastAsia" w:ascii="宋体" w:hAnsi="宋体" w:cs="宋体"/>
          <w:bCs/>
          <w:color w:val="000000"/>
          <w:sz w:val="24"/>
          <w:highlight w:val="none"/>
        </w:rPr>
      </w:r>
      <w:r/>
    </w:p>
    <w:p>
      <w:pPr>
        <w:pStyle w:val="1052"/>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（4）以可能影响履约的异常低价参加投标；</w:t>
      </w:r>
      <w:r>
        <w:rPr>
          <w:rFonts w:hint="eastAsia" w:ascii="宋体" w:hAnsi="宋体" w:cs="宋体"/>
          <w:bCs/>
          <w:color w:val="000000"/>
          <w:sz w:val="24"/>
          <w:highlight w:val="none"/>
        </w:rPr>
      </w:r>
      <w:r/>
    </w:p>
    <w:p>
      <w:pPr>
        <w:pStyle w:val="1052"/>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（5）其他违反法律、法规的行为。</w:t>
      </w:r>
      <w:r>
        <w:rPr>
          <w:rFonts w:hint="eastAsia" w:ascii="宋体" w:hAnsi="宋体" w:cs="宋体"/>
          <w:bCs/>
          <w:color w:val="000000"/>
          <w:sz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3"/>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24.电子招标投标交易平台</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
          <w:color w:val="000000"/>
          <w:sz w:val="44"/>
          <w:szCs w:val="44"/>
          <w:highlight w:val="none"/>
        </w:rPr>
      </w:pPr>
      <w:r>
        <w:rPr>
          <w:rFonts w:hint="eastAsia" w:ascii="宋体" w:hAnsi="宋体" w:cs="宋体"/>
          <w:bCs/>
          <w:color w:val="000000"/>
          <w:sz w:val="24"/>
          <w:szCs w:val="24"/>
          <w:highlight w:val="none"/>
        </w:rPr>
        <w:t xml:space="preserve">电子招标投标交易平台（即“苏采云”系统，网址：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"http://jszfcg.jsczt.cn/" \o "http://jszfcg.jsczt.cn/" </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http://jszfcg.jsczt.cn/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）相关要求是本招标文件的组成部分。</w:t>
      </w:r>
      <w:r>
        <w:rPr>
          <w:rFonts w:hint="eastAsia" w:ascii="宋体" w:hAnsi="宋体" w:cs="宋体"/>
          <w:b/>
          <w:color w:val="000000"/>
          <w:sz w:val="44"/>
          <w:szCs w:val="4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25. 本项目落实预付款制度，预付款比例为30%。在签订合同时，中标、成交供应商明确书面表示无需预付款或者主动要求降低预付款比例的，采购人可就预付款比例作相应调整。</w:t>
      </w:r>
      <w:r>
        <w:rPr>
          <w:rFonts w:hint="eastAsia" w:ascii="宋体" w:hAnsi="宋体" w:cs="宋体"/>
          <w:bCs/>
          <w:color w:val="000000"/>
          <w:sz w:val="24"/>
          <w:szCs w:val="24"/>
          <w:highlight w:val="none"/>
        </w:rPr>
      </w:r>
      <w:r/>
    </w:p>
    <w:p>
      <w:pPr>
        <w:pStyle w:val="1052"/>
        <w:ind w:firstLine="47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26.政府采购履约资金扶持政策</w:t>
      </w:r>
      <w:r>
        <w:rPr>
          <w:rFonts w:hint="eastAsia" w:ascii="宋体" w:hAnsi="宋体" w:cs="宋体"/>
          <w:bCs/>
          <w:color w:val="000000"/>
          <w:sz w:val="24"/>
          <w:highlight w:val="none"/>
        </w:rPr>
      </w:r>
      <w:r/>
    </w:p>
    <w:p>
      <w:pPr>
        <w:pStyle w:val="1052"/>
        <w:ind w:firstLine="472"/>
        <w:spacing w:line="460" w:lineRule="exact"/>
        <w:rPr>
          <w:rFonts w:hint="eastAsia" w:ascii="宋体" w:hAnsi="宋体" w:cs="宋体"/>
          <w:bCs/>
          <w:color w:val="000000"/>
          <w:sz w:val="44"/>
          <w:szCs w:val="44"/>
          <w:highlight w:val="none"/>
        </w:rPr>
      </w:pPr>
      <w:r>
        <w:rPr>
          <w:rFonts w:hint="eastAsia" w:ascii="宋体" w:hAnsi="宋体" w:cs="宋体"/>
          <w:bCs/>
          <w:color w:val="000000"/>
          <w:sz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bCs/>
          <w:color w:val="000000"/>
          <w:sz w:val="44"/>
          <w:szCs w:val="44"/>
          <w:highlight w:val="none"/>
        </w:rPr>
      </w:r>
      <w:r/>
    </w:p>
    <w:p>
      <w:pPr>
        <w:pStyle w:val="1052"/>
        <w:numPr>
          <w:ilvl w:val="0"/>
          <w:numId w:val="3"/>
        </w:numPr>
        <w:ind w:firstLine="472"/>
        <w:spacing w:line="460" w:lineRule="exact"/>
        <w:tabs>
          <w:tab w:val="left" w:pos="312"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实施本国产品标准及相关政策</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服务类</w:t>
      </w:r>
      <w:r>
        <w:rPr>
          <w:rFonts w:hint="eastAsia" w:ascii="宋体" w:hAnsi="宋体" w:cs="宋体"/>
          <w:b/>
          <w:color w:val="000000"/>
          <w:sz w:val="24"/>
          <w:szCs w:val="24"/>
          <w:highlight w:val="none"/>
          <w:lang w:val="en-US" w:eastAsia="zh-CN"/>
        </w:rPr>
        <w:t xml:space="preserve">项目</w:t>
      </w:r>
      <w:r>
        <w:rPr>
          <w:rFonts w:hint="eastAsia" w:ascii="宋体" w:hAnsi="宋体" w:cs="宋体"/>
          <w:b/>
          <w:color w:val="000000"/>
          <w:sz w:val="24"/>
          <w:szCs w:val="24"/>
          <w:highlight w:val="none"/>
          <w:lang w:val="en-US" w:eastAsia="zh-CN"/>
        </w:rPr>
        <w:t xml:space="preserve">不适用</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r>
      <w:r/>
    </w:p>
    <w:p>
      <w:pPr>
        <w:pStyle w:val="1052"/>
        <w:ind w:firstLine="47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（1）对采购本国产品给予政策支持。</w:t>
      </w:r>
      <w:r>
        <w:rPr>
          <w:rFonts w:hint="eastAsia" w:ascii="宋体" w:hAnsi="宋体" w:cs="宋体"/>
          <w:bCs/>
          <w:color w:val="000000"/>
          <w:sz w:val="24"/>
          <w:highlight w:val="none"/>
        </w:rPr>
      </w:r>
      <w:r/>
    </w:p>
    <w:p>
      <w:pPr>
        <w:pStyle w:val="1052"/>
        <w:ind w:firstLine="47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color w:val="000000"/>
          <w:sz w:val="24"/>
          <w:highlight w:val="none"/>
        </w:rPr>
      </w:r>
      <w:r/>
    </w:p>
    <w:p>
      <w:pPr>
        <w:pStyle w:val="1052"/>
        <w:ind w:firstLine="47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color w:val="000000"/>
          <w:sz w:val="24"/>
          <w:highlight w:val="none"/>
        </w:rPr>
      </w:r>
      <w:r/>
    </w:p>
    <w:p>
      <w:pPr>
        <w:pStyle w:val="1052"/>
        <w:ind w:firstLine="47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rFonts w:hint="eastAsia" w:ascii="宋体" w:hAnsi="宋体" w:cs="宋体"/>
          <w:bCs/>
          <w:color w:val="000000"/>
          <w:sz w:val="24"/>
          <w:highlight w:val="none"/>
        </w:rPr>
      </w:r>
      <w:r/>
    </w:p>
    <w:p>
      <w:pPr>
        <w:pStyle w:val="1052"/>
        <w:jc w:val="center"/>
        <w:spacing w:before="50" w:line="440" w:lineRule="exact"/>
        <w:rPr>
          <w:rFonts w:hint="eastAsia" w:ascii="宋体" w:hAnsi="宋体" w:cs="宋体"/>
          <w:color w:val="000000"/>
          <w:sz w:val="44"/>
          <w:szCs w:val="44"/>
          <w:highlight w:val="none"/>
        </w:rPr>
      </w:pPr>
      <w:r>
        <w:rPr>
          <w:rFonts w:hint="eastAsia" w:ascii="宋体" w:hAnsi="宋体" w:cs="宋体"/>
          <w:b/>
          <w:color w:val="000000"/>
          <w:sz w:val="44"/>
          <w:szCs w:val="44"/>
          <w:highlight w:val="none"/>
        </w:rPr>
        <w:br w:type="page" w:clear="all"/>
      </w:r>
      <w:r>
        <w:rPr>
          <w:rFonts w:hint="eastAsia" w:ascii="宋体" w:hAnsi="宋体" w:cs="宋体"/>
          <w:b/>
          <w:color w:val="000000"/>
          <w:sz w:val="44"/>
          <w:szCs w:val="44"/>
          <w:highlight w:val="none"/>
        </w:rPr>
        <w:t xml:space="preserve">第三章  招标内容及要求</w:t>
      </w:r>
      <w:r>
        <w:rPr>
          <w:rFonts w:hint="eastAsia" w:ascii="宋体" w:hAnsi="宋体" w:cs="宋体"/>
          <w:color w:val="000000"/>
          <w:sz w:val="44"/>
          <w:szCs w:val="44"/>
          <w:highlight w:val="none"/>
        </w:rPr>
      </w:r>
      <w:r/>
    </w:p>
    <w:p>
      <w:pPr>
        <w:pStyle w:val="1052"/>
        <w:ind w:firstLine="480"/>
        <w:jc w:val="left"/>
        <w:spacing w:line="480" w:lineRule="exact"/>
        <w:widowControl/>
        <w:rPr>
          <w:rFonts w:ascii="宋体" w:hAnsi="宋体" w:cs="宋体"/>
          <w:bCs/>
          <w:color w:val="000000"/>
          <w:sz w:val="24"/>
          <w:highlight w:val="none"/>
        </w:rPr>
      </w:pPr>
      <w:r>
        <w:rPr>
          <w:rFonts w:ascii="宋体" w:hAnsi="宋体" w:cs="宋体"/>
          <w:bCs/>
          <w:color w:val="000000"/>
          <w:sz w:val="24"/>
          <w:highlight w:val="none"/>
        </w:rPr>
      </w:r>
      <w:r/>
    </w:p>
    <w:p>
      <w:pPr>
        <w:pStyle w:val="1052"/>
        <w:ind w:firstLine="480"/>
        <w:jc w:val="left"/>
        <w:spacing w:line="480" w:lineRule="exact"/>
        <w:widowControl/>
        <w:rPr>
          <w:rFonts w:hint="eastAsia" w:ascii="宋体" w:hAnsi="宋体" w:cs="宋体"/>
          <w:b/>
          <w:color w:val="000000"/>
          <w:sz w:val="24"/>
          <w:szCs w:val="24"/>
          <w:highlight w:val="none"/>
        </w:rPr>
      </w:pPr>
      <w:r>
        <w:rPr>
          <w:rFonts w:hint="eastAsia" w:ascii="宋体" w:hAnsi="宋体" w:cs="宋体"/>
          <w:bCs/>
          <w:color w:val="000000"/>
          <w:sz w:val="24"/>
          <w:highlight w:val="none"/>
        </w:rPr>
        <w:t xml:space="preserve">项目属性：服务类项目</w:t>
      </w:r>
      <w:r>
        <w:rPr>
          <w:rFonts w:hint="eastAsia" w:ascii="宋体" w:hAnsi="宋体" w:cs="宋体"/>
          <w:b/>
          <w:color w:val="000000"/>
          <w:sz w:val="24"/>
          <w:szCs w:val="24"/>
          <w:highlight w:val="none"/>
        </w:rPr>
      </w:r>
      <w:r/>
    </w:p>
    <w:p>
      <w:pPr>
        <w:pStyle w:val="1052"/>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highlight w:val="none"/>
        </w:rPr>
        <w:t xml:space="preserve">项目概况</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项目编号：</w:t>
      </w:r>
      <w:r>
        <w:rPr>
          <w:rFonts w:hint="eastAsia" w:ascii="宋体" w:hAnsi="宋体" w:cs="宋体"/>
          <w:bCs/>
          <w:color w:val="000000"/>
          <w:sz w:val="24"/>
          <w:szCs w:val="24"/>
          <w:highlight w:val="none"/>
          <w:lang w:eastAsia="zh-CN"/>
        </w:rPr>
        <w:t xml:space="preserve">JSZC-320925-YCJR-G2026-0006</w:t>
      </w:r>
      <w:r>
        <w:rPr>
          <w:rFonts w:hint="eastAsia" w:ascii="宋体" w:hAnsi="宋体" w:eastAsia="宋体" w:cs="宋体"/>
          <w:bCs/>
          <w:color w:val="000000"/>
          <w:sz w:val="24"/>
          <w:szCs w:val="24"/>
          <w:highlight w:val="none"/>
          <w:lang w:eastAsia="zh-CN"/>
        </w:rPr>
      </w:r>
      <w:r/>
    </w:p>
    <w:p>
      <w:pPr>
        <w:pStyle w:val="1052"/>
        <w:ind w:firstLine="480"/>
        <w:jc w:val="left"/>
        <w:spacing w:line="480" w:lineRule="exact"/>
        <w:widowControl/>
        <w:rPr>
          <w:rFonts w:hint="eastAsia" w:ascii="宋体" w:hAnsi="宋体" w:eastAsia="宋体" w:cs="宋体"/>
          <w:color w:val="000000"/>
          <w:sz w:val="24"/>
          <w:highlight w:val="none"/>
          <w:lang w:eastAsia="zh-CN"/>
        </w:rPr>
      </w:pPr>
      <w:r>
        <w:rPr>
          <w:rFonts w:hint="eastAsia" w:ascii="宋体" w:hAnsi="宋体" w:cs="宋体"/>
          <w:bCs/>
          <w:color w:val="000000"/>
          <w:sz w:val="24"/>
          <w:szCs w:val="24"/>
          <w:highlight w:val="none"/>
        </w:rPr>
        <w:t xml:space="preserve">项目名称：</w:t>
      </w:r>
      <w:r>
        <w:rPr>
          <w:rFonts w:hint="eastAsia" w:ascii="宋体" w:hAnsi="宋体" w:cs="宋体"/>
          <w:color w:val="000000"/>
          <w:sz w:val="24"/>
          <w:highlight w:val="none"/>
          <w:lang w:eastAsia="zh-CN"/>
        </w:rPr>
        <w:t xml:space="preserve">建湖县林业工作站2026年林业有害生物防治服务项目</w:t>
      </w:r>
      <w:r>
        <w:rPr>
          <w:rFonts w:hint="eastAsia" w:ascii="宋体" w:hAnsi="宋体" w:eastAsia="宋体" w:cs="宋体"/>
          <w:color w:val="000000"/>
          <w:sz w:val="24"/>
          <w:highlight w:val="none"/>
          <w:lang w:eastAsia="zh-CN"/>
        </w:rPr>
      </w:r>
      <w:r/>
    </w:p>
    <w:p>
      <w:pPr>
        <w:pStyle w:val="1052"/>
        <w:ind w:firstLine="480"/>
        <w:jc w:val="left"/>
        <w:spacing w:line="480" w:lineRule="exact"/>
        <w:widowControl/>
        <w:rPr>
          <w:rFonts w:hint="eastAsia" w:ascii="宋体" w:hAnsi="宋体" w:eastAsia="宋体" w:cs="宋体"/>
          <w:color w:val="000000"/>
          <w:sz w:val="24"/>
          <w:szCs w:val="22"/>
          <w:highlight w:val="none"/>
          <w:lang w:eastAsia="zh-CN"/>
        </w:rPr>
      </w:pPr>
      <w:r>
        <w:rPr>
          <w:rFonts w:hint="eastAsia" w:ascii="宋体" w:hAnsi="宋体" w:cs="宋体"/>
          <w:color w:val="000000"/>
          <w:sz w:val="24"/>
          <w:szCs w:val="22"/>
          <w:highlight w:val="none"/>
        </w:rPr>
        <w:t xml:space="preserve">预算金额：</w:t>
      </w:r>
      <w:r>
        <w:rPr>
          <w:rFonts w:hint="eastAsia" w:ascii="宋体" w:hAnsi="宋体" w:cs="宋体"/>
          <w:color w:val="000000"/>
          <w:sz w:val="24"/>
          <w:szCs w:val="22"/>
          <w:highlight w:val="none"/>
          <w:lang w:eastAsia="zh-CN"/>
        </w:rPr>
        <w:t xml:space="preserve">105万元</w:t>
      </w:r>
      <w:r>
        <w:rPr>
          <w:rFonts w:hint="eastAsia" w:ascii="宋体" w:hAnsi="宋体" w:eastAsia="宋体" w:cs="宋体"/>
          <w:color w:val="000000"/>
          <w:sz w:val="24"/>
          <w:szCs w:val="22"/>
          <w:highlight w:val="none"/>
          <w:lang w:eastAsia="zh-CN"/>
        </w:rPr>
      </w:r>
      <w:r/>
    </w:p>
    <w:p>
      <w:pPr>
        <w:pStyle w:val="1052"/>
        <w:ind w:firstLine="480"/>
        <w:spacing w:line="48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最高限价（如有）：</w:t>
      </w:r>
      <w:r>
        <w:rPr>
          <w:rFonts w:hint="eastAsia" w:ascii="宋体" w:hAnsi="宋体" w:cs="宋体"/>
          <w:color w:val="000000"/>
          <w:sz w:val="24"/>
          <w:szCs w:val="22"/>
          <w:highlight w:val="none"/>
          <w:lang w:val="en-US" w:eastAsia="zh-CN"/>
        </w:rPr>
        <w:t xml:space="preserve">100</w:t>
      </w:r>
      <w:r>
        <w:rPr>
          <w:rFonts w:hint="eastAsia" w:ascii="宋体" w:hAnsi="宋体" w:cs="宋体"/>
          <w:color w:val="000000"/>
          <w:sz w:val="24"/>
          <w:szCs w:val="22"/>
          <w:highlight w:val="none"/>
        </w:rPr>
        <w:t xml:space="preserve">万元【建湖县林业有害生物灾害面上日常监测调查2.</w:t>
      </w:r>
      <w:r>
        <w:rPr>
          <w:rFonts w:hint="eastAsia" w:ascii="宋体" w:hAnsi="宋体" w:cs="宋体"/>
          <w:color w:val="000000"/>
          <w:sz w:val="24"/>
          <w:szCs w:val="22"/>
          <w:highlight w:val="none"/>
          <w:lang w:val="en-US" w:eastAsia="zh-CN"/>
        </w:rPr>
        <w:t xml:space="preserve">5</w:t>
      </w:r>
      <w:r>
        <w:rPr>
          <w:rFonts w:hint="eastAsia" w:ascii="宋体" w:hAnsi="宋体" w:cs="宋体"/>
          <w:color w:val="000000"/>
          <w:sz w:val="24"/>
          <w:szCs w:val="22"/>
          <w:highlight w:val="none"/>
        </w:rPr>
        <w:t xml:space="preserve">万元</w:t>
      </w: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rPr>
        <w:t xml:space="preserve">林业有害生物监测调查5.</w:t>
      </w:r>
      <w:r>
        <w:rPr>
          <w:rFonts w:hint="eastAsia" w:ascii="宋体" w:hAnsi="宋体" w:cs="宋体"/>
          <w:color w:val="000000"/>
          <w:sz w:val="24"/>
          <w:szCs w:val="22"/>
          <w:highlight w:val="none"/>
          <w:lang w:val="en-US" w:eastAsia="zh-CN"/>
        </w:rPr>
        <w:t xml:space="preserve">4</w:t>
      </w:r>
      <w:r>
        <w:rPr>
          <w:rFonts w:hint="eastAsia" w:ascii="宋体" w:hAnsi="宋体" w:cs="宋体"/>
          <w:color w:val="000000"/>
          <w:sz w:val="24"/>
          <w:szCs w:val="22"/>
          <w:highlight w:val="none"/>
        </w:rPr>
        <w:t xml:space="preserve">万亩次</w:t>
      </w:r>
      <w:r>
        <w:rPr>
          <w:rFonts w:hint="eastAsia" w:ascii="宋体" w:hAnsi="宋体" w:cs="宋体"/>
          <w:color w:val="000000"/>
          <w:sz w:val="24"/>
          <w:szCs w:val="22"/>
          <w:highlight w:val="none"/>
          <w:lang w:val="en-US" w:eastAsia="zh-CN"/>
        </w:rPr>
        <w:t xml:space="preserve">,</w:t>
      </w:r>
      <w:r>
        <w:rPr>
          <w:rFonts w:hint="eastAsia" w:ascii="宋体" w:hAnsi="宋体" w:cs="宋体"/>
          <w:color w:val="000000"/>
          <w:sz w:val="24"/>
          <w:szCs w:val="22"/>
          <w:highlight w:val="none"/>
        </w:rPr>
        <w:t xml:space="preserve">1.</w:t>
      </w:r>
      <w:r>
        <w:rPr>
          <w:rFonts w:hint="eastAsia" w:ascii="宋体" w:hAnsi="宋体" w:cs="宋体"/>
          <w:color w:val="000000"/>
          <w:sz w:val="24"/>
          <w:szCs w:val="22"/>
          <w:highlight w:val="none"/>
          <w:lang w:val="en-US" w:eastAsia="zh-CN"/>
        </w:rPr>
        <w:t xml:space="preserve">6</w:t>
      </w:r>
      <w:r>
        <w:rPr>
          <w:rFonts w:hint="eastAsia" w:ascii="宋体" w:hAnsi="宋体" w:cs="宋体"/>
          <w:color w:val="000000"/>
          <w:sz w:val="24"/>
          <w:szCs w:val="22"/>
          <w:highlight w:val="none"/>
        </w:rPr>
        <w:t xml:space="preserve">2万元</w:t>
      </w: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rPr>
        <w:t xml:space="preserve">美国白蛾性诱捕器及诱芯16套</w:t>
      </w:r>
      <w:r>
        <w:rPr>
          <w:rFonts w:hint="eastAsia" w:ascii="宋体" w:hAnsi="宋体" w:cs="宋体"/>
          <w:color w:val="000000"/>
          <w:sz w:val="24"/>
          <w:szCs w:val="22"/>
          <w:highlight w:val="none"/>
          <w:lang w:val="en-US" w:eastAsia="zh-CN"/>
        </w:rPr>
        <w:t xml:space="preserve">,</w:t>
      </w:r>
      <w:r>
        <w:rPr>
          <w:rFonts w:hint="eastAsia" w:ascii="宋体" w:hAnsi="宋体" w:cs="宋体"/>
          <w:color w:val="000000"/>
          <w:sz w:val="24"/>
          <w:szCs w:val="22"/>
          <w:highlight w:val="none"/>
        </w:rPr>
        <w:t xml:space="preserve">0.88万元</w:t>
      </w: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rPr>
        <w:t xml:space="preserve">，美国白蛾、杨舟蛾、草履蚧等综合治理97.</w:t>
      </w:r>
      <w:r>
        <w:rPr>
          <w:rFonts w:hint="eastAsia" w:ascii="宋体" w:hAnsi="宋体" w:cs="宋体"/>
          <w:color w:val="000000"/>
          <w:sz w:val="24"/>
          <w:szCs w:val="22"/>
          <w:highlight w:val="none"/>
          <w:lang w:val="en-US" w:eastAsia="zh-CN"/>
        </w:rPr>
        <w:t xml:space="preserve">5</w:t>
      </w:r>
      <w:r>
        <w:rPr>
          <w:rFonts w:hint="eastAsia" w:ascii="宋体" w:hAnsi="宋体" w:cs="宋体"/>
          <w:color w:val="000000"/>
          <w:sz w:val="24"/>
          <w:szCs w:val="22"/>
          <w:highlight w:val="none"/>
        </w:rPr>
        <w:t xml:space="preserve">万元</w:t>
      </w: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lang w:val="en-US" w:eastAsia="zh-CN"/>
        </w:rPr>
        <w:t xml:space="preserve">①</w:t>
      </w:r>
      <w:r>
        <w:rPr>
          <w:rFonts w:hint="eastAsia" w:ascii="宋体" w:hAnsi="宋体" w:cs="宋体"/>
          <w:color w:val="000000"/>
          <w:sz w:val="24"/>
          <w:szCs w:val="22"/>
          <w:highlight w:val="none"/>
        </w:rPr>
        <w:t xml:space="preserve">药剂采购：</w:t>
      </w:r>
      <w:r>
        <w:rPr>
          <w:rFonts w:hint="eastAsia" w:ascii="宋体" w:hAnsi="宋体" w:cs="宋体"/>
          <w:color w:val="000000"/>
          <w:sz w:val="24"/>
          <w:szCs w:val="22"/>
          <w:highlight w:val="none"/>
          <w:lang w:eastAsia="zh-CN"/>
        </w:rPr>
        <w:t xml:space="preserve">62%草甘膦异丙胺盐水剂</w:t>
      </w:r>
      <w:r>
        <w:rPr>
          <w:rFonts w:hint="eastAsia" w:ascii="宋体" w:hAnsi="宋体" w:cs="宋体"/>
          <w:color w:val="000000"/>
          <w:sz w:val="24"/>
          <w:szCs w:val="22"/>
          <w:highlight w:val="none"/>
        </w:rPr>
        <w:t xml:space="preserve">4.2吨</w:t>
      </w:r>
      <w:r>
        <w:rPr>
          <w:rFonts w:hint="eastAsia" w:ascii="宋体" w:hAnsi="宋体" w:cs="宋体"/>
          <w:color w:val="000000"/>
          <w:sz w:val="24"/>
          <w:szCs w:val="22"/>
          <w:highlight w:val="none"/>
          <w:lang w:val="en-US" w:eastAsia="zh-CN"/>
        </w:rPr>
        <w:t xml:space="preserve">,</w:t>
      </w:r>
      <w:r>
        <w:rPr>
          <w:rFonts w:hint="eastAsia" w:ascii="宋体" w:hAnsi="宋体" w:cs="宋体"/>
          <w:color w:val="000000"/>
          <w:sz w:val="24"/>
          <w:szCs w:val="22"/>
          <w:highlight w:val="none"/>
        </w:rPr>
        <w:t xml:space="preserve">16万元</w:t>
      </w:r>
      <w:r>
        <w:rPr>
          <w:rFonts w:hint="eastAsia" w:ascii="宋体" w:hAnsi="宋体" w:cs="宋体"/>
          <w:color w:val="000000"/>
          <w:sz w:val="24"/>
          <w:szCs w:val="22"/>
          <w:highlight w:val="none"/>
          <w:lang w:val="en-US" w:eastAsia="zh-CN"/>
        </w:rPr>
        <w:t xml:space="preserve">；</w:t>
      </w:r>
      <w:r>
        <w:rPr>
          <w:rFonts w:hint="eastAsia" w:ascii="宋体" w:hAnsi="宋体" w:cs="宋体"/>
          <w:color w:val="000000"/>
          <w:sz w:val="24"/>
          <w:szCs w:val="22"/>
          <w:highlight w:val="none"/>
        </w:rPr>
        <w:t xml:space="preserve">0.5虫菊·苦参碱可溶液剂1.8吨</w:t>
      </w: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rPr>
        <w:t xml:space="preserve">16.</w:t>
      </w:r>
      <w:r>
        <w:rPr>
          <w:rFonts w:hint="eastAsia" w:ascii="宋体" w:hAnsi="宋体" w:cs="宋体"/>
          <w:color w:val="000000"/>
          <w:sz w:val="24"/>
          <w:szCs w:val="22"/>
          <w:highlight w:val="none"/>
          <w:lang w:val="en-US" w:eastAsia="zh-CN"/>
        </w:rPr>
        <w:t xml:space="preserve">5</w:t>
      </w:r>
      <w:r>
        <w:rPr>
          <w:rFonts w:hint="eastAsia" w:ascii="宋体" w:hAnsi="宋体" w:cs="宋体"/>
          <w:color w:val="000000"/>
          <w:sz w:val="24"/>
          <w:szCs w:val="22"/>
          <w:highlight w:val="none"/>
        </w:rPr>
        <w:t xml:space="preserve">万</w:t>
      </w:r>
      <w:r>
        <w:rPr>
          <w:rFonts w:hint="eastAsia" w:ascii="宋体" w:hAnsi="宋体" w:eastAsia="宋体" w:cs="宋体"/>
          <w:color w:val="000000"/>
          <w:sz w:val="24"/>
          <w:szCs w:val="22"/>
          <w:highlight w:val="none"/>
        </w:rPr>
        <w:t xml:space="preserve">元</w:t>
      </w:r>
      <w:r>
        <w:rPr>
          <w:rFonts w:hint="eastAsia" w:ascii="宋体" w:hAnsi="宋体" w:eastAsia="宋体" w:cs="宋体"/>
          <w:color w:val="000000"/>
          <w:sz w:val="24"/>
          <w:szCs w:val="22"/>
          <w:highlight w:val="none"/>
          <w:lang w:eastAsia="zh-CN"/>
        </w:rPr>
        <w:t xml:space="preserve">；</w:t>
      </w:r>
      <w:r>
        <w:rPr>
          <w:rFonts w:hint="eastAsia" w:ascii="宋体" w:hAnsi="宋体" w:cs="宋体"/>
          <w:color w:val="000000"/>
          <w:sz w:val="24"/>
          <w:szCs w:val="22"/>
          <w:highlight w:val="none"/>
          <w:lang w:val="en-US" w:eastAsia="zh-CN"/>
        </w:rPr>
        <w:t xml:space="preserve">②</w:t>
      </w:r>
      <w:r>
        <w:rPr>
          <w:rFonts w:hint="eastAsia" w:ascii="宋体" w:hAnsi="宋体" w:cs="宋体"/>
          <w:color w:val="000000"/>
          <w:sz w:val="24"/>
          <w:szCs w:val="22"/>
          <w:highlight w:val="none"/>
        </w:rPr>
        <w:t xml:space="preserve">飞机施药防治：直升飞机施药防治美国白蛾2万亩</w:t>
      </w: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rPr>
        <w:t xml:space="preserve">30万元</w:t>
      </w: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lang w:val="en-US" w:eastAsia="zh-CN"/>
        </w:rPr>
        <w:t xml:space="preserve">③</w:t>
      </w:r>
      <w:r>
        <w:rPr>
          <w:rFonts w:hint="eastAsia" w:ascii="宋体" w:hAnsi="宋体" w:cs="宋体"/>
          <w:color w:val="000000"/>
          <w:sz w:val="24"/>
          <w:szCs w:val="22"/>
          <w:highlight w:val="none"/>
        </w:rPr>
        <w:t xml:space="preserve">地面人工防治：地面人工防治3.5万亩次</w:t>
      </w: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rPr>
        <w:t xml:space="preserve">35万元。</w:t>
      </w: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rPr>
        <w:t xml:space="preserve">，</w:t>
      </w:r>
      <w:r>
        <w:rPr>
          <w:rFonts w:hint="eastAsia" w:ascii="宋体" w:hAnsi="宋体" w:cs="宋体"/>
          <w:color w:val="000000"/>
          <w:sz w:val="24"/>
          <w:szCs w:val="22"/>
          <w:highlight w:val="none"/>
          <w:lang w:eastAsia="zh-CN"/>
        </w:rPr>
        <w:t xml:space="preserve">投标报价高于最高限价或单项最高限价的</w:t>
      </w:r>
      <w:r>
        <w:rPr>
          <w:rFonts w:hint="eastAsia" w:ascii="宋体" w:hAnsi="宋体" w:cs="宋体"/>
          <w:color w:val="000000"/>
          <w:sz w:val="24"/>
          <w:szCs w:val="22"/>
          <w:highlight w:val="none"/>
        </w:rPr>
        <w:t xml:space="preserve">，视为无效标书。】 </w:t>
      </w:r>
      <w:r>
        <w:rPr>
          <w:rFonts w:hint="eastAsia" w:ascii="宋体" w:hAnsi="宋体" w:cs="宋体"/>
          <w:color w:val="000000"/>
          <w:sz w:val="24"/>
          <w:szCs w:val="22"/>
          <w:highlight w:val="none"/>
        </w:rPr>
      </w:r>
      <w:r/>
    </w:p>
    <w:p>
      <w:pPr>
        <w:pStyle w:val="1052"/>
        <w:ind w:firstLine="480"/>
        <w:jc w:val="left"/>
        <w:spacing w:line="480" w:lineRule="exact"/>
        <w:widowControl/>
        <w:rPr>
          <w:rFonts w:hint="eastAsia" w:ascii="宋体" w:hAnsi="宋体" w:cs="宋体"/>
          <w:b/>
          <w:bCs/>
          <w:color w:val="000000"/>
          <w:sz w:val="24"/>
          <w:highlight w:val="none"/>
        </w:rPr>
      </w:pPr>
      <w:r>
        <w:rPr>
          <w:rFonts w:hint="eastAsia" w:ascii="宋体" w:hAnsi="宋体" w:cs="宋体"/>
          <w:bCs/>
          <w:color w:val="000000"/>
          <w:sz w:val="24"/>
          <w:highlight w:val="none"/>
        </w:rPr>
        <w:t xml:space="preserve">采购需求：林业有害生物灾害面上日常监测调查5.4万亩次</w:t>
      </w:r>
      <w:r>
        <w:rPr>
          <w:rFonts w:hint="eastAsia" w:ascii="宋体" w:hAnsi="宋体" w:cs="宋体"/>
          <w:bCs/>
          <w:color w:val="000000"/>
          <w:sz w:val="24"/>
          <w:highlight w:val="none"/>
          <w:lang w:eastAsia="zh-CN"/>
        </w:rPr>
        <w:t xml:space="preserve">，</w:t>
      </w:r>
      <w:r>
        <w:rPr>
          <w:rFonts w:hint="eastAsia" w:ascii="宋体" w:hAnsi="宋体" w:cs="宋体"/>
          <w:color w:val="000000"/>
          <w:sz w:val="24"/>
          <w:szCs w:val="22"/>
          <w:highlight w:val="none"/>
        </w:rPr>
        <w:t xml:space="preserve">美国白蛾性诱捕器及诱芯16套</w:t>
      </w:r>
      <w:r>
        <w:rPr>
          <w:rFonts w:hint="eastAsia" w:ascii="宋体" w:hAnsi="宋体" w:cs="宋体"/>
          <w:bCs/>
          <w:color w:val="000000"/>
          <w:sz w:val="24"/>
          <w:highlight w:val="none"/>
        </w:rPr>
        <w:t xml:space="preserve">；美国白蛾、杨舟蛾、草履蚧等综合治理约5.4万亩次</w:t>
      </w:r>
      <w:r>
        <w:rPr>
          <w:rFonts w:hint="eastAsia" w:ascii="宋体" w:hAnsi="宋体" w:cs="宋体"/>
          <w:color w:val="000000"/>
          <w:sz w:val="24"/>
          <w:szCs w:val="22"/>
          <w:highlight w:val="none"/>
          <w:lang w:eastAsia="zh-CN"/>
        </w:rPr>
        <w:t xml:space="preserve">，其中</w:t>
      </w:r>
      <w:r>
        <w:rPr>
          <w:rFonts w:hint="eastAsia" w:ascii="宋体" w:hAnsi="宋体" w:cs="宋体"/>
          <w:color w:val="000000"/>
          <w:sz w:val="24"/>
          <w:szCs w:val="22"/>
          <w:highlight w:val="none"/>
        </w:rPr>
        <w:t xml:space="preserve">直升飞机施药防治美国白蛾2万亩</w:t>
      </w: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rPr>
        <w:t xml:space="preserve">地面人工防治3.5万亩次</w:t>
      </w:r>
      <w:r>
        <w:rPr>
          <w:rFonts w:hint="eastAsia" w:ascii="宋体" w:hAnsi="宋体" w:cs="宋体"/>
          <w:color w:val="000000"/>
          <w:sz w:val="24"/>
          <w:szCs w:val="22"/>
          <w:highlight w:val="none"/>
          <w:lang w:eastAsia="zh-CN"/>
        </w:rPr>
        <w:t xml:space="preserve">；62%草甘膦异丙胺盐水剂</w:t>
      </w:r>
      <w:r>
        <w:rPr>
          <w:rFonts w:hint="eastAsia" w:ascii="宋体" w:hAnsi="宋体" w:cs="宋体"/>
          <w:color w:val="000000"/>
          <w:sz w:val="24"/>
          <w:szCs w:val="22"/>
          <w:highlight w:val="none"/>
        </w:rPr>
        <w:t xml:space="preserve">4.2吨</w:t>
      </w:r>
      <w:r>
        <w:rPr>
          <w:rFonts w:hint="eastAsia" w:ascii="宋体" w:hAnsi="宋体" w:cs="宋体"/>
          <w:color w:val="000000"/>
          <w:sz w:val="24"/>
          <w:szCs w:val="22"/>
          <w:highlight w:val="none"/>
          <w:lang w:val="en-US" w:eastAsia="zh-CN"/>
        </w:rPr>
        <w:t xml:space="preserve">，</w:t>
      </w:r>
      <w:r>
        <w:rPr>
          <w:rFonts w:hint="eastAsia" w:ascii="宋体" w:hAnsi="宋体" w:cs="宋体"/>
          <w:color w:val="000000"/>
          <w:sz w:val="24"/>
          <w:szCs w:val="22"/>
          <w:highlight w:val="none"/>
        </w:rPr>
        <w:t xml:space="preserve">0.5虫菊·苦参碱可溶液剂1.8吨</w:t>
      </w:r>
      <w:r>
        <w:rPr>
          <w:rFonts w:hint="eastAsia" w:ascii="宋体" w:hAnsi="宋体" w:cs="宋体"/>
          <w:color w:val="000000"/>
          <w:sz w:val="24"/>
          <w:szCs w:val="22"/>
          <w:highlight w:val="none"/>
          <w:lang w:eastAsia="zh-CN"/>
        </w:rPr>
        <w:t xml:space="preserve">。</w:t>
      </w:r>
      <w:r>
        <w:rPr>
          <w:rFonts w:hint="eastAsia" w:ascii="宋体" w:hAnsi="宋体" w:cs="宋体"/>
          <w:bCs/>
          <w:color w:val="000000"/>
          <w:sz w:val="24"/>
          <w:highlight w:val="none"/>
        </w:rPr>
        <w:t xml:space="preserve">具体内容详见招标文件要求。</w:t>
      </w:r>
      <w:r>
        <w:rPr>
          <w:rFonts w:hint="eastAsia" w:ascii="宋体" w:hAnsi="宋体" w:cs="宋体"/>
          <w:b/>
          <w:bCs/>
          <w:color w:val="000000"/>
          <w:sz w:val="24"/>
          <w:highlight w:val="none"/>
        </w:rPr>
      </w:r>
      <w:r/>
    </w:p>
    <w:p>
      <w:pPr>
        <w:pStyle w:val="1052"/>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合同履行期限：</w:t>
      </w:r>
      <w:r>
        <w:rPr>
          <w:rFonts w:hint="eastAsia" w:ascii="宋体" w:hAnsi="宋体" w:cs="宋体"/>
          <w:color w:val="000000"/>
          <w:sz w:val="24"/>
          <w:szCs w:val="24"/>
          <w:highlight w:val="none"/>
          <w:lang w:eastAsia="zh-CN"/>
        </w:rPr>
        <w:t xml:space="preserve">截止2027年10月底，根据建湖县林业工作站的要求开展工作</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本项目（是/否）接受联合体投标：</w:t>
      </w:r>
      <w:r>
        <w:rPr>
          <w:rFonts w:hint="eastAsia" w:ascii="宋体" w:hAnsi="宋体" w:cs="宋体"/>
          <w:color w:val="000000"/>
          <w:sz w:val="24"/>
          <w:szCs w:val="24"/>
          <w:highlight w:val="none"/>
        </w:rPr>
        <w:t xml:space="preserve">接受联合体参与招标,联合体中所有成员数量不得超过2名。</w:t>
      </w:r>
      <w:r>
        <w:rPr>
          <w:rFonts w:hint="eastAsia" w:ascii="宋体" w:hAnsi="宋体" w:cs="宋体"/>
          <w:bCs/>
          <w:color w:val="000000"/>
          <w:sz w:val="24"/>
          <w:highlight w:val="none"/>
        </w:rPr>
      </w:r>
      <w:r/>
    </w:p>
    <w:p>
      <w:pPr>
        <w:pStyle w:val="1052"/>
        <w:ind w:firstLine="482"/>
        <w:spacing w:line="480" w:lineRule="exact"/>
        <w:rPr>
          <w:rFonts w:hint="eastAsia" w:ascii="宋体" w:hAnsi="宋体" w:cs="宋体"/>
          <w:b/>
          <w:color w:val="000000"/>
          <w:sz w:val="24"/>
          <w:highlight w:val="none"/>
        </w:rPr>
      </w:pPr>
      <w:r>
        <w:rPr>
          <w:rFonts w:hint="eastAsia" w:ascii="宋体" w:hAnsi="宋体" w:cs="宋体"/>
          <w:b/>
          <w:bCs/>
          <w:color w:val="000000"/>
          <w:sz w:val="24"/>
          <w:szCs w:val="24"/>
          <w:highlight w:val="none"/>
        </w:rPr>
        <w:t xml:space="preserve">二、服务技术要求</w:t>
      </w:r>
      <w:r>
        <w:rPr>
          <w:rFonts w:hint="eastAsia" w:ascii="宋体" w:hAnsi="宋体" w:cs="宋体"/>
          <w:b/>
          <w:color w:val="000000"/>
          <w:sz w:val="24"/>
          <w:highlight w:val="none"/>
        </w:rPr>
      </w:r>
      <w:r/>
    </w:p>
    <w:p>
      <w:pPr>
        <w:pStyle w:val="1052"/>
        <w:ind w:firstLine="480"/>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1、作业区域</w:t>
      </w:r>
      <w:r>
        <w:rPr>
          <w:rFonts w:hint="eastAsia" w:ascii="宋体" w:hAnsi="宋体" w:eastAsia="宋体" w:cs="宋体"/>
          <w:bCs/>
          <w:color w:val="000000"/>
          <w:sz w:val="24"/>
          <w:highlight w:val="none"/>
        </w:rPr>
      </w:r>
      <w:r/>
    </w:p>
    <w:p>
      <w:pPr>
        <w:pStyle w:val="1052"/>
        <w:ind w:firstLine="480"/>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（1）监测调查范围</w:t>
      </w:r>
      <w:r>
        <w:rPr>
          <w:rFonts w:hint="eastAsia" w:ascii="宋体" w:hAnsi="宋体" w:eastAsia="宋体" w:cs="宋体"/>
          <w:bCs/>
          <w:color w:val="000000"/>
          <w:sz w:val="24"/>
          <w:highlight w:val="none"/>
        </w:rPr>
      </w:r>
      <w:r/>
    </w:p>
    <w:p>
      <w:pPr>
        <w:pStyle w:val="1052"/>
        <w:ind w:firstLine="480"/>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主要对分布在高铁、高速公路等国省干道和流域性河道沿线、与外县（市、区）接壤的镇（街道、区、场圃）及国有林场等区域的美国白蛾、杨舟蛾等林业有害生物进行监测，监测面积5.</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万亩次。</w:t>
      </w:r>
      <w:r>
        <w:rPr>
          <w:rFonts w:hint="eastAsia" w:ascii="宋体" w:hAnsi="宋体" w:eastAsia="宋体" w:cs="宋体"/>
          <w:bCs/>
          <w:color w:val="000000"/>
          <w:sz w:val="24"/>
          <w:highlight w:val="none"/>
        </w:rPr>
      </w:r>
      <w:r/>
    </w:p>
    <w:p>
      <w:pPr>
        <w:pStyle w:val="1052"/>
        <w:ind w:firstLine="480"/>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（2）综合治理范围</w:t>
      </w:r>
      <w:r>
        <w:rPr>
          <w:rFonts w:hint="eastAsia" w:ascii="宋体" w:hAnsi="宋体" w:eastAsia="宋体" w:cs="宋体"/>
          <w:bCs/>
          <w:color w:val="000000"/>
          <w:sz w:val="24"/>
          <w:highlight w:val="none"/>
        </w:rPr>
      </w:r>
      <w:r/>
    </w:p>
    <w:p>
      <w:pPr>
        <w:pStyle w:val="1052"/>
        <w:ind w:firstLine="480"/>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按照林业有害生物发生程度、生态区位、森林资源状况及监测防治技术水平等因素，将全县主要道路合理设置防治路线，确保防治路线能够覆盖我县主要林地。根据当前现有林地分布情况及发生危害情况，地面防治设6条路线：S233线、S231线、盐淮线、G343线、建宝线、S331线，合计面积约1.7</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万亩。飞机防治设6条路线：徐宿盐淮高铁、盐徐高速、盐连铁路、林场林带、通榆河林带、阜建高速，合计面积约2万亩。</w:t>
      </w:r>
      <w:r>
        <w:rPr>
          <w:rFonts w:hint="eastAsia" w:ascii="宋体" w:hAnsi="宋体" w:eastAsia="宋体" w:cs="宋体"/>
          <w:bCs/>
          <w:color w:val="000000"/>
          <w:sz w:val="24"/>
          <w:highlight w:val="none"/>
        </w:rPr>
      </w:r>
      <w:r/>
    </w:p>
    <w:p>
      <w:pPr>
        <w:pStyle w:val="1052"/>
        <w:ind w:firstLine="480"/>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2、作业时间</w:t>
      </w:r>
      <w:r>
        <w:rPr>
          <w:rFonts w:hint="eastAsia" w:ascii="宋体" w:hAnsi="宋体" w:eastAsia="宋体" w:cs="宋体"/>
          <w:bCs/>
          <w:color w:val="000000"/>
          <w:sz w:val="24"/>
          <w:highlight w:val="none"/>
        </w:rPr>
      </w:r>
      <w:r/>
    </w:p>
    <w:p>
      <w:pPr>
        <w:pStyle w:val="1052"/>
        <w:ind w:firstLine="480"/>
        <w:keepLines w:val="0"/>
        <w:keepNext w:val="0"/>
        <w:pageBreakBefore w:val="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由</w:t>
      </w:r>
      <w:r>
        <w:rPr>
          <w:rFonts w:hint="eastAsia" w:ascii="宋体" w:hAnsi="宋体" w:eastAsia="宋体" w:cs="宋体"/>
          <w:bCs/>
          <w:color w:val="000000"/>
          <w:sz w:val="24"/>
          <w:highlight w:val="none"/>
          <w:lang w:eastAsia="zh-CN"/>
        </w:rPr>
        <w:t xml:space="preserve">招标人</w:t>
      </w:r>
      <w:r>
        <w:rPr>
          <w:rFonts w:hint="eastAsia" w:ascii="宋体" w:hAnsi="宋体" w:eastAsia="宋体" w:cs="宋体"/>
          <w:bCs/>
          <w:color w:val="000000"/>
          <w:sz w:val="24"/>
          <w:highlight w:val="none"/>
        </w:rPr>
        <w:t xml:space="preserve">根据虫情发生的具体情况决定虫情监测和防治时间。</w:t>
      </w:r>
      <w:r>
        <w:rPr>
          <w:rFonts w:hint="eastAsia" w:ascii="宋体" w:hAnsi="宋体" w:eastAsia="宋体" w:cs="宋体"/>
          <w:bCs/>
          <w:color w:val="000000"/>
          <w:sz w:val="24"/>
          <w:highlight w:val="none"/>
        </w:rPr>
      </w:r>
      <w:r/>
    </w:p>
    <w:p>
      <w:pPr>
        <w:pStyle w:val="1052"/>
        <w:ind w:firstLine="480"/>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3、主要技术手段</w:t>
      </w:r>
      <w:r>
        <w:rPr>
          <w:rFonts w:hint="eastAsia" w:ascii="宋体" w:hAnsi="宋体" w:eastAsia="宋体" w:cs="宋体"/>
          <w:color w:val="000000"/>
          <w:sz w:val="24"/>
          <w:highlight w:val="none"/>
        </w:rPr>
      </w:r>
      <w:r/>
    </w:p>
    <w:p>
      <w:pPr>
        <w:pStyle w:val="1052"/>
        <w:ind w:firstLine="480"/>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（1）飞机防治：</w:t>
      </w:r>
      <w:r>
        <w:rPr>
          <w:rFonts w:hint="eastAsia" w:ascii="宋体" w:hAnsi="宋体" w:eastAsia="宋体" w:cs="宋体"/>
          <w:color w:val="000000"/>
          <w:sz w:val="24"/>
          <w:highlight w:val="none"/>
        </w:rPr>
      </w:r>
      <w:r/>
    </w:p>
    <w:p>
      <w:pPr>
        <w:pStyle w:val="1052"/>
        <w:ind w:firstLine="480"/>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①施用药剂及药量要求：使用药剂为符合国家标准的20%氯虫苯甲酰胺药剂（每亩用量不低于10克），中标人对飞防药物的质量和防治效果负责。</w:t>
      </w:r>
      <w:r>
        <w:rPr>
          <w:rFonts w:hint="eastAsia" w:ascii="宋体" w:hAnsi="宋体" w:eastAsia="宋体" w:cs="宋体"/>
          <w:color w:val="000000"/>
          <w:sz w:val="24"/>
          <w:highlight w:val="none"/>
        </w:rPr>
      </w:r>
      <w:r/>
    </w:p>
    <w:p>
      <w:pPr>
        <w:pStyle w:val="1052"/>
        <w:ind w:firstLine="480"/>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②机型要求：在本项目实施飞防中使用的机型为直升飞机，数量为壹架及以上，载药量400公斤(含)以上，要求飞机性能必须完好，安全，喷药设备先进，喷洒效果理想。</w:t>
      </w:r>
      <w:r>
        <w:rPr>
          <w:rFonts w:hint="eastAsia" w:ascii="宋体" w:hAnsi="宋体" w:eastAsia="宋体" w:cs="宋体"/>
          <w:color w:val="000000"/>
          <w:sz w:val="24"/>
          <w:highlight w:val="none"/>
        </w:rPr>
      </w:r>
      <w:r/>
    </w:p>
    <w:p>
      <w:pPr>
        <w:pStyle w:val="1052"/>
        <w:ind w:firstLine="480"/>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③喷洒要求：采用超低容量喷雾方法喷洒施药，严格掌握用药量，雾滴密度要求每平方厘米10个以上；飞防过程中喷洒均匀，漏喷率控制在0.01%以内。</w:t>
      </w:r>
      <w:r>
        <w:rPr>
          <w:rFonts w:hint="eastAsia" w:ascii="宋体" w:hAnsi="宋体" w:eastAsia="宋体" w:cs="宋体"/>
          <w:color w:val="000000"/>
          <w:sz w:val="24"/>
          <w:highlight w:val="none"/>
        </w:rPr>
      </w:r>
      <w:r/>
    </w:p>
    <w:p>
      <w:pPr>
        <w:pStyle w:val="1052"/>
        <w:ind w:firstLine="480"/>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防效要求：飞防作业完成后合同约定时间内，指定防治区域的美国白蛾飞防效果必须达到《江苏省飞机施药防治美国白蛾地面调查与效果评定办法（试行）》规定的合格标准，即采购人境内指定防治区域的美国白蛾飞防效果必须达到以下标准：普飞的“林木有虫株率达到2%以下”，块状飞防的“林木有虫株率达到2.5%以下”，带状飞防的“林木有虫株率达到3.5%以下”，叶片保存率达到85%以上。</w:t>
      </w:r>
      <w:r>
        <w:rPr>
          <w:rFonts w:hint="eastAsia" w:ascii="宋体" w:hAnsi="宋体" w:eastAsia="宋体" w:cs="宋体"/>
          <w:color w:val="000000"/>
          <w:sz w:val="24"/>
          <w:highlight w:val="none"/>
        </w:rPr>
      </w:r>
      <w:r/>
    </w:p>
    <w:p>
      <w:pPr>
        <w:pStyle w:val="1052"/>
        <w:ind w:firstLine="480"/>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⑤进度要求：确保作业进度。按采购人要求的时间及时调机（气象因素及政府禁令除外），在确保作业质量的前提下，按计划完成飞防作业任务。</w:t>
      </w:r>
      <w:r>
        <w:rPr>
          <w:rFonts w:hint="eastAsia" w:ascii="宋体" w:hAnsi="宋体" w:eastAsia="宋体" w:cs="宋体"/>
          <w:color w:val="000000"/>
          <w:sz w:val="24"/>
          <w:highlight w:val="none"/>
        </w:rPr>
      </w:r>
      <w:r/>
    </w:p>
    <w:p>
      <w:pPr>
        <w:pStyle w:val="1052"/>
        <w:ind w:firstLine="480"/>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⑥飞行要求：严格掌握作业飞行高度（防护林带、村庄、行道树、片林及河岸护堤林距树冠5—10米）和飞行速度。</w:t>
      </w:r>
      <w:r>
        <w:rPr>
          <w:rFonts w:hint="eastAsia" w:ascii="宋体" w:hAnsi="宋体" w:eastAsia="宋体" w:cs="宋体"/>
          <w:color w:val="000000"/>
          <w:sz w:val="24"/>
          <w:highlight w:val="none"/>
        </w:rPr>
      </w:r>
      <w:r/>
    </w:p>
    <w:p>
      <w:pPr>
        <w:pStyle w:val="1052"/>
        <w:ind w:firstLine="480"/>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⑦确保飞行安全，因飞行发生的所有责任全部由中标人承担；确保不发生次生灾害，若产生次生灾害，造成鱼、虾、蟹、蜂、蚕、牲畜、人员伤亡等次生灾害责任全部由中标人承担。</w:t>
      </w:r>
      <w:r>
        <w:rPr>
          <w:rFonts w:hint="eastAsia" w:ascii="宋体" w:hAnsi="宋体" w:eastAsia="宋体" w:cs="宋体"/>
          <w:color w:val="000000"/>
          <w:sz w:val="24"/>
          <w:highlight w:val="none"/>
        </w:rPr>
      </w:r>
      <w:r/>
    </w:p>
    <w:p>
      <w:pPr>
        <w:pStyle w:val="1052"/>
        <w:ind w:firstLine="480"/>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⑧安全要求：负责提供飞防用药，保证农药产品质量符合国家行业标准，药效达到预期效果。做好特种养殖等避让区调查工作，严防次生灾害；负责报批飞防飞机的作业空域、飞防计划等有关手续，做好飞机及喷药设备的检修工作，同时做好飞行障碍物勘察避让，保证飞行安全，防止飞行事故。</w:t>
      </w:r>
      <w:r>
        <w:rPr>
          <w:rFonts w:hint="eastAsia" w:ascii="宋体" w:hAnsi="宋体" w:eastAsia="宋体" w:cs="宋体"/>
          <w:color w:val="000000"/>
          <w:sz w:val="24"/>
          <w:highlight w:val="none"/>
        </w:rPr>
      </w:r>
      <w:r/>
    </w:p>
    <w:p>
      <w:pPr>
        <w:pStyle w:val="1052"/>
        <w:ind w:firstLine="480"/>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⑨投标方承诺使用航空施药作业实时监控和精准计量系统。对各防治作业区进行定位后，每个架次首先定出防治区域，以明显地貌参照物，界定飞防区域的四至边界。制定飞防和施药航线，分别记录并无偿提供飞行线路矢量图和飞机施药矢量图（矢量图数据标准为大地2000坐标系，数据格式为shp格式），于飞防结束后15天内提供，原始数据不得修改，作为甲方飞防验收重要数据。</w:t>
      </w:r>
      <w:r>
        <w:rPr>
          <w:rFonts w:hint="eastAsia" w:ascii="宋体" w:hAnsi="宋体" w:eastAsia="宋体" w:cs="宋体"/>
          <w:color w:val="000000"/>
          <w:sz w:val="24"/>
          <w:highlight w:val="none"/>
        </w:rPr>
      </w:r>
      <w:r/>
    </w:p>
    <w:p>
      <w:pPr>
        <w:pStyle w:val="1085"/>
        <w:ind w:left="0" w:firstLine="480"/>
        <w:keepLines w:val="0"/>
        <w:keepNext w:val="0"/>
        <w:pageBreakBefore w:val="0"/>
        <w:spacing w:line="480" w:lineRule="exact"/>
        <w:tabs>
          <w:tab w:val="left" w:pos="18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（2）地面防治：</w:t>
      </w:r>
      <w:r>
        <w:rPr>
          <w:rFonts w:hint="eastAsia" w:ascii="宋体" w:hAnsi="宋体" w:eastAsia="宋体" w:cs="宋体"/>
          <w:color w:val="000000"/>
          <w:highlight w:val="none"/>
        </w:rPr>
      </w:r>
      <w:r/>
    </w:p>
    <w:p>
      <w:pPr>
        <w:pStyle w:val="1085"/>
        <w:ind w:left="0" w:firstLine="480"/>
        <w:keepLines w:val="0"/>
        <w:keepNext w:val="0"/>
        <w:pageBreakBefore w:val="0"/>
        <w:spacing w:line="480" w:lineRule="exact"/>
        <w:tabs>
          <w:tab w:val="left" w:pos="18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①投标人必须具备良好的装载防治机械的运输工具，服务人员能够熟练操作防治机械，对县内鱼、虾、螃蟹等塘口位置要熟悉并采取避让措施,听从招标人防治技术安排指导，如达不到招标人的防治技术要求，有权中止中标人的合同。</w:t>
      </w:r>
      <w:r>
        <w:rPr>
          <w:rFonts w:hint="eastAsia" w:ascii="宋体" w:hAnsi="宋体" w:eastAsia="宋体" w:cs="宋体"/>
          <w:color w:val="000000"/>
          <w:highlight w:val="none"/>
        </w:rPr>
      </w:r>
      <w:r/>
    </w:p>
    <w:p>
      <w:pPr>
        <w:pStyle w:val="1085"/>
        <w:ind w:left="0" w:firstLine="480"/>
        <w:keepLines w:val="0"/>
        <w:keepNext w:val="0"/>
        <w:pageBreakBefore w:val="0"/>
        <w:spacing w:line="480" w:lineRule="exact"/>
        <w:tabs>
          <w:tab w:val="left" w:pos="18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②防治机械为6HW—80型风送式高射程喷雾机。</w:t>
      </w:r>
      <w:r>
        <w:rPr>
          <w:rFonts w:hint="eastAsia" w:ascii="宋体" w:hAnsi="宋体" w:eastAsia="宋体" w:cs="宋体"/>
          <w:color w:val="000000"/>
          <w:highlight w:val="none"/>
        </w:rPr>
      </w:r>
      <w:r/>
    </w:p>
    <w:p>
      <w:pPr>
        <w:pStyle w:val="1085"/>
        <w:ind w:left="0" w:firstLine="480"/>
        <w:keepLines w:val="0"/>
        <w:keepNext w:val="0"/>
        <w:pageBreakBefore w:val="0"/>
        <w:spacing w:line="480" w:lineRule="exact"/>
        <w:tabs>
          <w:tab w:val="left" w:pos="18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③投标人对招标人划定的防治区域实施作业，药剂浓度配比由招标人配比，使用、防治范围必须由遵从招标人指定，招标人对防治过程跟踪督查。</w:t>
      </w:r>
      <w:r>
        <w:rPr>
          <w:rFonts w:hint="eastAsia" w:ascii="宋体" w:hAnsi="宋体" w:eastAsia="宋体" w:cs="宋体"/>
          <w:color w:val="000000"/>
          <w:highlight w:val="none"/>
        </w:rPr>
      </w:r>
      <w:r/>
    </w:p>
    <w:p>
      <w:pPr>
        <w:pStyle w:val="1085"/>
        <w:ind w:left="0" w:firstLine="480"/>
        <w:keepLines w:val="0"/>
        <w:keepNext w:val="0"/>
        <w:pageBreakBefore w:val="0"/>
        <w:spacing w:line="480" w:lineRule="exact"/>
        <w:tabs>
          <w:tab w:val="left" w:pos="180" w:leader="none"/>
        </w:tabs>
        <w:rPr>
          <w:rFonts w:ascii="宋体" w:hAnsi="宋体" w:cs="宋体"/>
          <w:color w:val="000000"/>
          <w:highlight w:val="none"/>
        </w:rPr>
      </w:pPr>
      <w:r>
        <w:rPr>
          <w:rFonts w:hint="eastAsia" w:ascii="宋体" w:hAnsi="宋体" w:eastAsia="宋体" w:cs="宋体"/>
          <w:color w:val="000000"/>
          <w:highlight w:val="none"/>
        </w:rPr>
        <w:t xml:space="preserve">④招标人对投标人防治效果进行核查：招标人指定的防治区域内10月中旬前树木叶片保存率达85%以上（在正常虫情发生年份，病理性</w:t>
      </w:r>
      <w:r>
        <w:rPr>
          <w:rFonts w:hint="eastAsia" w:ascii="宋体" w:hAnsi="宋体" w:cs="宋体"/>
          <w:color w:val="000000"/>
          <w:highlight w:val="none"/>
        </w:rPr>
        <w:t xml:space="preserve">落叶及灾难性落叶除外）。</w:t>
      </w:r>
      <w:r>
        <w:rPr>
          <w:rFonts w:ascii="宋体" w:hAnsi="宋体" w:cs="宋体"/>
          <w:color w:val="000000"/>
          <w:highlight w:val="none"/>
        </w:rPr>
      </w:r>
      <w:r/>
    </w:p>
    <w:p>
      <w:pPr>
        <w:pStyle w:val="1085"/>
        <w:ind w:left="0" w:firstLine="480"/>
        <w:keepLines w:val="0"/>
        <w:keepNext w:val="0"/>
        <w:pageBreakBefore w:val="0"/>
        <w:spacing w:line="480" w:lineRule="exact"/>
        <w:tabs>
          <w:tab w:val="left" w:pos="180" w:leader="none"/>
        </w:tabs>
        <w:rPr>
          <w:rFonts w:ascii="宋体" w:hAnsi="宋体" w:cs="宋体"/>
          <w:color w:val="000000"/>
          <w:highlight w:val="none"/>
        </w:rPr>
      </w:pPr>
      <w:r>
        <w:rPr>
          <w:rFonts w:hint="eastAsia" w:ascii="宋体" w:hAnsi="宋体" w:cs="宋体"/>
          <w:color w:val="000000"/>
          <w:highlight w:val="none"/>
        </w:rPr>
        <w:t xml:space="preserve">⑤服务期间投标人费用包括: 无公害生物农药（占比90%以上)、人工费用、防治机械燃油费、装卸费、开票税金(在项目实施过程中，招标人提供喷雾机及喷雾机维修费用，其他所有费用由投标单位承担)。</w:t>
      </w:r>
      <w:r>
        <w:rPr>
          <w:rFonts w:ascii="宋体" w:hAnsi="宋体" w:cs="宋体"/>
          <w:color w:val="000000"/>
          <w:highlight w:val="none"/>
        </w:rPr>
      </w:r>
      <w:r/>
    </w:p>
    <w:p>
      <w:pPr>
        <w:pStyle w:val="1085"/>
        <w:ind w:left="0" w:firstLine="480"/>
        <w:keepLines w:val="0"/>
        <w:keepNext w:val="0"/>
        <w:pageBreakBefore w:val="0"/>
        <w:spacing w:line="480" w:lineRule="exact"/>
        <w:tabs>
          <w:tab w:val="left" w:pos="180" w:leader="none"/>
        </w:tabs>
        <w:rPr>
          <w:rFonts w:ascii="宋体" w:hAnsi="宋体" w:cs="宋体"/>
          <w:color w:val="000000"/>
          <w:highlight w:val="none"/>
        </w:rPr>
      </w:pPr>
      <w:r>
        <w:rPr>
          <w:rFonts w:hint="eastAsia" w:ascii="宋体" w:hAnsi="宋体" w:cs="宋体"/>
          <w:color w:val="000000"/>
          <w:highlight w:val="none"/>
        </w:rPr>
        <w:t xml:space="preserve">⑥在防治期间，要严格按照操作程序进行作业，防治机械加油后，剩余药物要安全存放。车载高压喷雾机要进入有安全保障的停车场，以防机械损坏；同时要加强防治机械的保养与维修，不要带病作业。</w:t>
      </w:r>
      <w:r>
        <w:rPr>
          <w:rFonts w:ascii="宋体" w:hAnsi="宋体" w:cs="宋体"/>
          <w:color w:val="000000"/>
          <w:highlight w:val="none"/>
        </w:rPr>
      </w:r>
      <w:r/>
    </w:p>
    <w:p>
      <w:pPr>
        <w:pStyle w:val="1085"/>
        <w:ind w:left="0" w:firstLine="480"/>
        <w:keepLines w:val="0"/>
        <w:keepNext w:val="0"/>
        <w:pageBreakBefore w:val="0"/>
        <w:spacing w:line="480" w:lineRule="exact"/>
        <w:tabs>
          <w:tab w:val="left" w:pos="180" w:leader="none"/>
        </w:tabs>
        <w:rPr>
          <w:rFonts w:ascii="宋体" w:hAnsi="宋体" w:cs="宋体"/>
          <w:color w:val="000000"/>
          <w:highlight w:val="none"/>
        </w:rPr>
      </w:pPr>
      <w:r>
        <w:rPr>
          <w:rFonts w:hint="eastAsia" w:ascii="宋体" w:hAnsi="宋体" w:cs="宋体"/>
          <w:color w:val="000000"/>
          <w:highlight w:val="none"/>
        </w:rPr>
        <w:t xml:space="preserve">⑦注意事项</w:t>
      </w:r>
      <w:r>
        <w:rPr>
          <w:rFonts w:ascii="宋体" w:hAnsi="宋体" w:cs="宋体"/>
          <w:color w:val="000000"/>
          <w:highlight w:val="none"/>
        </w:rPr>
      </w:r>
      <w:r/>
    </w:p>
    <w:p>
      <w:pPr>
        <w:pStyle w:val="1085"/>
        <w:ind w:left="0" w:firstLine="480"/>
        <w:keepLines w:val="0"/>
        <w:keepNext w:val="0"/>
        <w:pageBreakBefore w:val="0"/>
        <w:spacing w:line="480" w:lineRule="exact"/>
        <w:tabs>
          <w:tab w:val="left" w:pos="180" w:leader="none"/>
        </w:tabs>
        <w:rPr>
          <w:rFonts w:ascii="宋体" w:hAnsi="宋体" w:cs="宋体"/>
          <w:color w:val="000000"/>
          <w:highlight w:val="none"/>
        </w:rPr>
      </w:pPr>
      <w:r>
        <w:rPr>
          <w:rFonts w:hint="eastAsia" w:ascii="宋体" w:hAnsi="宋体" w:cs="宋体"/>
          <w:color w:val="000000"/>
          <w:highlight w:val="none"/>
        </w:rPr>
        <w:t xml:space="preserve">服务期间发生交通事故，由中标人处理，承担与事故相关保险公司理赔以外的费用；交通违章、违法肇事、事故等原因造成的罚款和费用由中标人承担。</w:t>
      </w:r>
      <w:r>
        <w:rPr>
          <w:rFonts w:ascii="宋体" w:hAnsi="宋体" w:cs="宋体"/>
          <w:color w:val="000000"/>
          <w:highlight w:val="none"/>
        </w:rPr>
      </w:r>
      <w:r/>
    </w:p>
    <w:p>
      <w:pPr>
        <w:pStyle w:val="1085"/>
        <w:ind w:left="0" w:firstLine="480"/>
        <w:keepLines w:val="0"/>
        <w:keepNext w:val="0"/>
        <w:pageBreakBefore w:val="0"/>
        <w:spacing w:line="480" w:lineRule="exact"/>
        <w:tabs>
          <w:tab w:val="left" w:pos="180" w:leader="none"/>
        </w:tabs>
        <w:rPr>
          <w:rFonts w:ascii="宋体" w:hAnsi="宋体" w:cs="宋体"/>
          <w:color w:val="000000"/>
          <w:highlight w:val="none"/>
        </w:rPr>
      </w:pPr>
      <w:r>
        <w:rPr>
          <w:rFonts w:hint="eastAsia" w:ascii="宋体" w:hAnsi="宋体" w:cs="宋体"/>
          <w:color w:val="000000"/>
          <w:highlight w:val="none"/>
        </w:rPr>
        <w:t xml:space="preserve">⑧根据美国白蛾等重大林业有害生物发生情况，在6-9月份期间全面防治2次，由</w:t>
      </w:r>
      <w:r>
        <w:rPr>
          <w:rFonts w:hint="eastAsia" w:ascii="宋体" w:hAnsi="宋体" w:cs="宋体"/>
          <w:color w:val="000000"/>
          <w:highlight w:val="none"/>
          <w:lang w:eastAsia="zh-CN"/>
        </w:rPr>
        <w:t xml:space="preserve">招标人</w:t>
      </w:r>
      <w:r>
        <w:rPr>
          <w:rFonts w:hint="eastAsia" w:ascii="宋体" w:hAnsi="宋体" w:cs="宋体"/>
          <w:color w:val="000000"/>
          <w:highlight w:val="none"/>
        </w:rPr>
        <w:t xml:space="preserve">安排防治适期。</w:t>
      </w:r>
      <w:r>
        <w:rPr>
          <w:rFonts w:ascii="宋体" w:hAnsi="宋体" w:cs="宋体"/>
          <w:color w:val="000000"/>
          <w:highlight w:val="none"/>
        </w:rPr>
      </w:r>
      <w:r/>
    </w:p>
    <w:p>
      <w:pPr>
        <w:pStyle w:val="1085"/>
        <w:ind w:left="0" w:firstLine="480"/>
        <w:keepLines w:val="0"/>
        <w:keepNext w:val="0"/>
        <w:pageBreakBefore w:val="0"/>
        <w:spacing w:line="480" w:lineRule="exact"/>
        <w:tabs>
          <w:tab w:val="left" w:pos="180" w:leader="none"/>
        </w:tabs>
        <w:rPr>
          <w:rFonts w:ascii="宋体" w:hAnsi="宋体" w:cs="宋体"/>
          <w:color w:val="000000"/>
          <w:highlight w:val="none"/>
        </w:rPr>
      </w:pPr>
      <w:r>
        <w:rPr>
          <w:rFonts w:hint="eastAsia" w:ascii="宋体" w:hAnsi="宋体" w:cs="宋体"/>
          <w:color w:val="000000"/>
          <w:highlight w:val="none"/>
        </w:rPr>
        <w:t xml:space="preserve">⑨中标单位在实施本项目过程中，每日均需编写施工日志并上报招标人。</w:t>
      </w:r>
      <w:r>
        <w:rPr>
          <w:rFonts w:ascii="宋体" w:hAnsi="宋体" w:cs="宋体"/>
          <w:color w:val="000000"/>
          <w:highlight w:val="none"/>
        </w:rPr>
      </w:r>
      <w:r/>
    </w:p>
    <w:p>
      <w:pPr>
        <w:pStyle w:val="1052"/>
        <w:ind w:firstLine="480"/>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4、作业注意事项</w:t>
      </w:r>
      <w:r>
        <w:rPr>
          <w:rFonts w:hint="eastAsia" w:ascii="宋体" w:hAnsi="宋体" w:cs="宋体"/>
          <w:bCs/>
          <w:color w:val="000000"/>
          <w:sz w:val="24"/>
          <w:highlight w:val="none"/>
        </w:rPr>
      </w:r>
      <w:r/>
    </w:p>
    <w:p>
      <w:pPr>
        <w:pStyle w:val="1052"/>
        <w:ind w:firstLine="480"/>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（1）防治作业中必须坚持“安全第一，预防为主”的方针，严格贯彻执行各项安全组织措施和技术措施，切实做到安全防治的同时确保生命安全。</w:t>
      </w:r>
      <w:r>
        <w:rPr>
          <w:rFonts w:hint="eastAsia" w:ascii="宋体" w:hAnsi="宋体" w:cs="宋体"/>
          <w:bCs/>
          <w:color w:val="000000"/>
          <w:sz w:val="24"/>
          <w:highlight w:val="none"/>
        </w:rPr>
      </w:r>
      <w:r/>
    </w:p>
    <w:p>
      <w:pPr>
        <w:pStyle w:val="1052"/>
        <w:ind w:firstLine="480"/>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（2）加强全员的安全教育，做到思想上重视，操作时严格执行防治作业操作规程。</w:t>
      </w:r>
      <w:r>
        <w:rPr>
          <w:rFonts w:hint="eastAsia" w:ascii="宋体" w:hAnsi="宋体" w:cs="宋体"/>
          <w:bCs/>
          <w:color w:val="000000"/>
          <w:sz w:val="24"/>
          <w:highlight w:val="none"/>
        </w:rPr>
      </w:r>
      <w:r/>
    </w:p>
    <w:p>
      <w:pPr>
        <w:pStyle w:val="1052"/>
        <w:ind w:firstLine="480"/>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（3）作业人员配备通讯工具、医药箱等物资，以备受伤或发生意外时能及时得到救助。</w:t>
      </w:r>
      <w:r>
        <w:rPr>
          <w:rFonts w:hint="eastAsia" w:ascii="宋体" w:hAnsi="宋体" w:cs="宋体"/>
          <w:bCs/>
          <w:color w:val="000000"/>
          <w:sz w:val="24"/>
          <w:highlight w:val="none"/>
        </w:rPr>
      </w:r>
      <w:r/>
    </w:p>
    <w:p>
      <w:pPr>
        <w:pStyle w:val="1052"/>
        <w:ind w:firstLine="480"/>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（4）必须对防治器械和药物进行登记管理，实行专人专用。</w:t>
      </w:r>
      <w:r>
        <w:rPr>
          <w:rFonts w:hint="eastAsia" w:ascii="宋体" w:hAnsi="宋体" w:cs="宋体"/>
          <w:bCs/>
          <w:color w:val="000000"/>
          <w:sz w:val="24"/>
          <w:highlight w:val="none"/>
        </w:rPr>
      </w:r>
      <w:r/>
    </w:p>
    <w:p>
      <w:pPr>
        <w:pStyle w:val="1052"/>
        <w:ind w:firstLine="480"/>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（5）喷洒农药前要做好防护措施，戴口罩、手套、穿长袖和长裤。先检查喷洒装置，各个接头都要安装结实，不能有渗漏；</w:t>
      </w:r>
      <w:r>
        <w:rPr>
          <w:rFonts w:hint="eastAsia" w:ascii="宋体" w:hAnsi="宋体" w:cs="宋体"/>
          <w:bCs/>
          <w:color w:val="000000"/>
          <w:sz w:val="24"/>
          <w:highlight w:val="none"/>
        </w:rPr>
      </w:r>
      <w:r/>
    </w:p>
    <w:p>
      <w:pPr>
        <w:pStyle w:val="1052"/>
        <w:ind w:firstLine="480"/>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（6）药剂配置，认真阅读药剂的说明书，熟悉配置方法、配药禁忌，配药时注意操作，勿溅出来，切勿随添加其他药物；</w:t>
      </w:r>
      <w:r>
        <w:rPr>
          <w:rFonts w:hint="eastAsia" w:ascii="宋体" w:hAnsi="宋体" w:cs="宋体"/>
          <w:bCs/>
          <w:color w:val="000000"/>
          <w:sz w:val="24"/>
          <w:highlight w:val="none"/>
        </w:rPr>
      </w:r>
      <w:r/>
    </w:p>
    <w:p>
      <w:pPr>
        <w:pStyle w:val="1052"/>
        <w:ind w:firstLine="480"/>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（7）作业时，应该选择顺一方向作业，尤其是用机动喷雾机喷施药剂时，应在上风进行顺风喷施作业，禁止逆风喷施；</w:t>
      </w:r>
      <w:r>
        <w:rPr>
          <w:rFonts w:hint="eastAsia" w:ascii="宋体" w:hAnsi="宋体" w:cs="宋体"/>
          <w:bCs/>
          <w:color w:val="000000"/>
          <w:sz w:val="24"/>
          <w:highlight w:val="none"/>
        </w:rPr>
      </w:r>
      <w:r/>
    </w:p>
    <w:p>
      <w:pPr>
        <w:pStyle w:val="1052"/>
        <w:ind w:firstLine="480"/>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（8）发现头痛、恶心、呕吐等中毒情况，应立即停止作业，及时前往医院求医诊治；</w:t>
      </w:r>
      <w:r>
        <w:rPr>
          <w:rFonts w:hint="eastAsia" w:ascii="宋体" w:hAnsi="宋体" w:cs="宋体"/>
          <w:bCs/>
          <w:color w:val="000000"/>
          <w:sz w:val="24"/>
          <w:highlight w:val="none"/>
        </w:rPr>
      </w:r>
      <w:r/>
    </w:p>
    <w:p>
      <w:pPr>
        <w:pStyle w:val="1052"/>
        <w:ind w:firstLine="480"/>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（9）加强设备的检查、保养、维修，确保设备的正常安全运转。</w:t>
      </w:r>
      <w:r>
        <w:rPr>
          <w:rFonts w:hint="eastAsia" w:ascii="宋体" w:hAnsi="宋体" w:cs="宋体"/>
          <w:bCs/>
          <w:color w:val="000000"/>
          <w:sz w:val="24"/>
          <w:highlight w:val="none"/>
        </w:rPr>
      </w:r>
      <w:r/>
    </w:p>
    <w:p>
      <w:pPr>
        <w:pStyle w:val="1052"/>
        <w:ind w:firstLine="480"/>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（10）在水源保护区、水产养殖区、养蜂区、养蚕区等使用农药防治时要注意选择药剂种类，防止对有益生物的杀伤和环境污染。</w:t>
      </w:r>
      <w:r>
        <w:rPr>
          <w:rFonts w:hint="eastAsia" w:ascii="宋体" w:hAnsi="宋体" w:cs="宋体"/>
          <w:bCs/>
          <w:color w:val="000000"/>
          <w:sz w:val="24"/>
          <w:highlight w:val="none"/>
        </w:rPr>
      </w:r>
      <w:r/>
    </w:p>
    <w:p>
      <w:pPr>
        <w:pStyle w:val="1052"/>
        <w:ind w:firstLine="480"/>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（11）防治作业完成后应后及时排净药箱内残余药液，清洗药箱及喷洒设备，确保无农药残留和杂质，并按相关规定对农药包装废弃物、剩余药液、防治器械设备清洗废水等进行统一收集处理。</w:t>
      </w:r>
      <w:r>
        <w:rPr>
          <w:rFonts w:hint="eastAsia" w:ascii="宋体" w:hAnsi="宋体" w:cs="宋体"/>
          <w:bCs/>
          <w:color w:val="000000"/>
          <w:sz w:val="24"/>
          <w:highlight w:val="none"/>
        </w:rPr>
      </w:r>
      <w:r/>
    </w:p>
    <w:p>
      <w:pPr>
        <w:pStyle w:val="1052"/>
        <w:ind w:firstLine="482"/>
        <w:spacing w:line="434" w:lineRule="exact"/>
        <w:rPr>
          <w:rFonts w:hAnsi="宋体"/>
          <w:b/>
          <w:bCs/>
          <w:color w:val="000000"/>
          <w:sz w:val="24"/>
          <w:highlight w:val="none"/>
        </w:rPr>
      </w:pPr>
      <w:r>
        <w:rPr>
          <w:rFonts w:hint="eastAsia" w:hAnsi="宋体"/>
          <w:b/>
          <w:bCs/>
          <w:color w:val="000000"/>
          <w:sz w:val="24"/>
          <w:highlight w:val="none"/>
        </w:rPr>
        <w:t xml:space="preserve">三、服务保障和承诺要求</w:t>
      </w:r>
      <w:r>
        <w:rPr>
          <w:rFonts w:hAnsi="宋体"/>
          <w:b/>
          <w:bCs/>
          <w:color w:val="000000"/>
          <w:sz w:val="24"/>
          <w:highlight w:val="none"/>
        </w:rPr>
      </w:r>
      <w:r/>
    </w:p>
    <w:p>
      <w:pPr>
        <w:pStyle w:val="1052"/>
        <w:ind w:firstLine="482"/>
        <w:jc w:val="left"/>
        <w:spacing w:line="480" w:lineRule="exact"/>
        <w:rPr>
          <w:rFonts w:ascii="宋体" w:hAnsi="宋体"/>
          <w:b/>
          <w:bCs/>
          <w:color w:val="000000"/>
          <w:sz w:val="24"/>
          <w:highlight w:val="none"/>
        </w:rPr>
      </w:pPr>
      <w:r>
        <w:rPr>
          <w:rFonts w:hint="eastAsia" w:ascii="宋体" w:hAnsi="宋体"/>
          <w:b/>
          <w:color w:val="000000"/>
          <w:sz w:val="24"/>
          <w:highlight w:val="none"/>
        </w:rPr>
        <w:t xml:space="preserve">1. 各投标人必须严格按照本次招标技术参数要求进行合理报价并供货，如后期出现验收不合格情形视同虚假承诺</w:t>
      </w:r>
      <w:r>
        <w:rPr>
          <w:rFonts w:hint="eastAsia" w:ascii="宋体" w:hAnsi="宋体"/>
          <w:b/>
          <w:bCs/>
          <w:color w:val="000000"/>
          <w:sz w:val="24"/>
          <w:highlight w:val="none"/>
        </w:rPr>
        <w:t xml:space="preserve">谋取中标成交，将被列入不良行为记录名单。</w:t>
      </w:r>
      <w:r>
        <w:rPr>
          <w:rFonts w:ascii="宋体" w:hAnsi="宋体"/>
          <w:b/>
          <w:bCs/>
          <w:color w:val="000000"/>
          <w:sz w:val="24"/>
          <w:highlight w:val="none"/>
        </w:rPr>
      </w:r>
      <w:r/>
    </w:p>
    <w:p>
      <w:pPr>
        <w:pStyle w:val="1052"/>
        <w:ind w:firstLine="480"/>
        <w:spacing w:line="480" w:lineRule="exact"/>
        <w:rPr>
          <w:rFonts w:ascii="宋体" w:hAnsi="宋体"/>
          <w:bCs/>
          <w:color w:val="000000"/>
          <w:sz w:val="24"/>
          <w:highlight w:val="none"/>
        </w:rPr>
      </w:pPr>
      <w:r>
        <w:rPr>
          <w:rFonts w:hint="eastAsia" w:ascii="宋体" w:hAnsi="宋体"/>
          <w:bCs/>
          <w:color w:val="000000"/>
          <w:sz w:val="24"/>
          <w:highlight w:val="none"/>
        </w:rPr>
        <w:t xml:space="preserve">2. </w:t>
      </w:r>
      <w:r>
        <w:rPr>
          <w:rFonts w:hint="eastAsia" w:ascii="宋体" w:hAnsi="宋体" w:cs="Arial"/>
          <w:bCs/>
          <w:color w:val="000000"/>
          <w:sz w:val="24"/>
          <w:highlight w:val="none"/>
          <w:lang w:eastAsia="zh-CN"/>
        </w:rPr>
        <w:t xml:space="preserve">中标方工作人员的人身安全一概由中标方负责，与招标方无关。因中标方人员在工作中造成了第三方的人或财产损害的，也一概由中标方自行承担</w:t>
      </w:r>
      <w:r>
        <w:rPr>
          <w:rFonts w:hint="eastAsia" w:ascii="宋体" w:hAnsi="宋体"/>
          <w:bCs/>
          <w:color w:val="000000"/>
          <w:sz w:val="24"/>
          <w:highlight w:val="none"/>
        </w:rPr>
        <w:t xml:space="preserve">。</w:t>
      </w:r>
      <w:r>
        <w:rPr>
          <w:rFonts w:ascii="宋体" w:hAnsi="宋体"/>
          <w:bCs/>
          <w:color w:val="000000"/>
          <w:sz w:val="24"/>
          <w:highlight w:val="none"/>
        </w:rPr>
      </w:r>
      <w:r/>
    </w:p>
    <w:p>
      <w:pPr>
        <w:pStyle w:val="1052"/>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对于</w:t>
      </w:r>
      <w:r>
        <w:rPr>
          <w:rFonts w:hint="eastAsia" w:ascii="宋体" w:hAnsi="宋体" w:cs="宋体"/>
          <w:color w:val="000000"/>
          <w:sz w:val="24"/>
          <w:highlight w:val="none"/>
        </w:rPr>
        <w:t xml:space="preserve">采购人</w:t>
      </w:r>
      <w:r>
        <w:rPr>
          <w:rFonts w:ascii="宋体" w:hAnsi="宋体" w:cs="宋体"/>
          <w:color w:val="000000"/>
          <w:sz w:val="24"/>
          <w:highlight w:val="none"/>
        </w:rPr>
        <w:t xml:space="preserve">提出更换现场不称职技术人员的要求，</w:t>
      </w:r>
      <w:r>
        <w:rPr>
          <w:rFonts w:hint="eastAsia" w:ascii="宋体" w:hAnsi="宋体" w:cs="宋体"/>
          <w:color w:val="000000"/>
          <w:sz w:val="24"/>
          <w:highlight w:val="none"/>
        </w:rPr>
        <w:t xml:space="preserve">中标方须</w:t>
      </w:r>
      <w:r>
        <w:rPr>
          <w:rFonts w:ascii="宋体" w:hAnsi="宋体" w:cs="宋体"/>
          <w:color w:val="000000"/>
          <w:sz w:val="24"/>
          <w:highlight w:val="none"/>
        </w:rPr>
        <w:t xml:space="preserve">无条件服从</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8"/>
        <w:ind w:firstLine="482"/>
        <w:jc w:val="both"/>
        <w:spacing w:beforeAutospacing="0" w:afterAutospacing="0" w:line="460" w:lineRule="exact"/>
        <w:rPr>
          <w:rFonts w:hint="eastAsia" w:ascii="宋体" w:hAnsi="宋体" w:cs="宋体"/>
          <w:b/>
          <w:bCs/>
          <w:color w:val="000000"/>
          <w:highlight w:val="none"/>
        </w:rPr>
      </w:pPr>
      <w:r>
        <w:rPr>
          <w:rFonts w:hint="eastAsia" w:ascii="宋体" w:hAnsi="宋体" w:cs="宋体"/>
          <w:b/>
          <w:bCs/>
          <w:color w:val="000000"/>
          <w:highlight w:val="none"/>
        </w:rPr>
        <w:t xml:space="preserve">四、采购标的对应的中小企业划分标准所属行业一览表</w:t>
      </w:r>
      <w:r>
        <w:rPr>
          <w:rFonts w:hint="eastAsia" w:ascii="宋体" w:hAnsi="宋体" w:cs="宋体"/>
          <w:b/>
          <w:bCs/>
          <w:color w:val="000000"/>
          <w:highlight w:val="none"/>
        </w:rPr>
      </w:r>
      <w:r/>
    </w:p>
    <w:tbl>
      <w:tblPr>
        <w:tblW w:w="8679"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4794"/>
        <w:gridCol w:w="3885"/>
      </w:tblGrid>
      <w:tr>
        <w:trPr>
          <w:tblCellSpacing w:w="0" w:type="dxa"/>
          <w:trHeight w:val="450"/>
        </w:trPr>
        <w:tc>
          <w:tcPr>
            <w:tcBorders>
              <w:top w:val="single" w:color="000000" w:sz="4" w:space="0"/>
              <w:left w:val="single" w:color="000000" w:sz="4" w:space="0"/>
              <w:bottom w:val="single" w:color="000000" w:sz="4" w:space="0"/>
              <w:right w:val="single" w:color="000000" w:sz="4" w:space="0"/>
            </w:tcBorders>
            <w:tcW w:w="4794" w:type="dxa"/>
            <w:vAlign w:val="center"/>
            <w:textDirection w:val="lrTb"/>
            <w:noWrap w:val="false"/>
          </w:tcPr>
          <w:p>
            <w:pPr>
              <w:pStyle w:val="1078"/>
              <w:jc w:val="center"/>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采购标的</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pStyle w:val="1078"/>
              <w:jc w:val="center"/>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对应中小企业划分标准所属行业</w:t>
            </w:r>
            <w:r>
              <w:rPr>
                <w:rFonts w:hint="eastAsia" w:ascii="宋体" w:hAnsi="宋体" w:cs="宋体"/>
                <w:color w:val="000000"/>
                <w:highlight w:val="none"/>
              </w:rPr>
            </w:r>
            <w:r/>
          </w:p>
        </w:tc>
      </w:tr>
      <w:tr>
        <w:trPr>
          <w:tblCellSpacing w:w="0" w:type="dxa"/>
          <w:trHeight w:val="450"/>
        </w:trPr>
        <w:tc>
          <w:tcPr>
            <w:tcBorders>
              <w:top w:val="single" w:color="000000" w:sz="4" w:space="0"/>
              <w:left w:val="single" w:color="000000" w:sz="4" w:space="0"/>
              <w:bottom w:val="single" w:color="000000" w:sz="4" w:space="0"/>
              <w:right w:val="single" w:color="000000" w:sz="4" w:space="0"/>
            </w:tcBorders>
            <w:tcW w:w="4794" w:type="dxa"/>
            <w:vAlign w:val="center"/>
            <w:textDirection w:val="lrTb"/>
            <w:noWrap w:val="false"/>
          </w:tcPr>
          <w:p>
            <w:pPr>
              <w:pStyle w:val="1078"/>
              <w:jc w:val="center"/>
              <w:spacing w:beforeAutospacing="0" w:afterAutospacing="0" w:line="460" w:lineRule="exact"/>
              <w:rPr>
                <w:rFonts w:hint="eastAsia" w:ascii="宋体" w:hAnsi="宋体" w:eastAsia="宋体" w:cs="宋体"/>
                <w:color w:val="000000"/>
                <w:highlight w:val="none"/>
                <w:lang w:eastAsia="zh-CN"/>
              </w:rPr>
            </w:pPr>
            <w:r>
              <w:rPr>
                <w:rFonts w:hint="eastAsia" w:ascii="宋体" w:hAnsi="宋体" w:cs="宋体"/>
                <w:color w:val="000000"/>
                <w:highlight w:val="none"/>
                <w:lang w:eastAsia="zh-CN"/>
              </w:rPr>
              <w:t xml:space="preserve">建湖县林业工作站2026年林业有害生物防治服务项目</w:t>
            </w:r>
            <w:r>
              <w:rPr>
                <w:rFonts w:hint="eastAsia" w:ascii="宋体" w:hAnsi="宋体" w:eastAsia="宋体" w:cs="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pStyle w:val="1078"/>
              <w:jc w:val="center"/>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 其他未列明行业</w:t>
            </w:r>
            <w:r>
              <w:rPr>
                <w:rFonts w:hint="eastAsia" w:ascii="宋体" w:hAnsi="宋体" w:cs="宋体"/>
                <w:color w:val="000000"/>
                <w:highlight w:val="none"/>
              </w:rPr>
            </w:r>
            <w:r/>
          </w:p>
        </w:tc>
      </w:tr>
    </w:tbl>
    <w:p>
      <w:pPr>
        <w:pStyle w:val="1052"/>
        <w:rPr>
          <w:rFonts w:hint="eastAsia" w:ascii="宋体" w:hAnsi="宋体" w:cs="宋体"/>
          <w:color w:val="000000"/>
          <w:highlight w:val="none"/>
        </w:rPr>
        <w:sectPr>
          <w:headerReference w:type="default" r:id="rId9"/>
          <w:headerReference w:type="first" r:id="rId10"/>
          <w:footerReference w:type="default" r:id="rId15"/>
          <w:footerReference w:type="first" r:id="rId16"/>
          <w:footnotePr/>
          <w:endnotePr/>
          <w:type w:val="nextPage"/>
          <w:pgSz w:w="11906" w:h="16838" w:orient="portrait"/>
          <w:pgMar w:top="1417" w:right="1219" w:bottom="1134" w:left="1219" w:header="567" w:footer="567" w:gutter="0"/>
          <w:pgNumType w:start="1"/>
          <w:cols w:num="1" w:sep="0" w:space="1701" w:equalWidth="1"/>
          <w:docGrid w:linePitch="360"/>
        </w:sectPr>
      </w:pPr>
      <w:r>
        <w:rPr>
          <w:rFonts w:hint="eastAsia" w:ascii="宋体" w:hAnsi="宋体" w:cs="宋体"/>
          <w:color w:val="000000"/>
          <w:highlight w:val="none"/>
        </w:rPr>
      </w:r>
      <w:r/>
    </w:p>
    <w:p>
      <w:pPr>
        <w:pStyle w:val="1052"/>
        <w:jc w:val="center"/>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第四章  评标办法及评分标准</w:t>
      </w:r>
      <w:r>
        <w:rPr>
          <w:rFonts w:hint="eastAsia" w:ascii="宋体" w:hAnsi="宋体" w:cs="宋体"/>
          <w:b/>
          <w:color w:val="000000"/>
          <w:sz w:val="44"/>
          <w:szCs w:val="44"/>
          <w:highlight w:val="none"/>
        </w:rPr>
      </w:r>
      <w:r/>
    </w:p>
    <w:p>
      <w:pPr>
        <w:pStyle w:val="1052"/>
        <w:ind w:firstLine="480"/>
        <w:spacing w:line="48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一、</w:t>
      </w:r>
      <w:r>
        <w:rPr>
          <w:rFonts w:hint="eastAsia" w:ascii="宋体" w:hAnsi="宋体" w:cs="宋体"/>
          <w:b/>
          <w:bCs/>
          <w:color w:val="000000"/>
          <w:sz w:val="24"/>
          <w:highlight w:val="none"/>
        </w:rPr>
        <w:t xml:space="preserve">评标办法：</w:t>
      </w:r>
      <w:r>
        <w:rPr>
          <w:rFonts w:hint="eastAsia" w:ascii="宋体" w:hAnsi="宋体" w:cs="宋体"/>
          <w:b/>
          <w:bCs/>
          <w:color w:val="000000"/>
          <w:sz w:val="24"/>
          <w:highlight w:val="none"/>
          <w:lang w:eastAsia="zh-CN"/>
        </w:rPr>
        <w:t xml:space="preserve">最低评标价法</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本次招标评标方法为最低评标价法。采用最低评标价法的，评标结果按投标报价由低到高顺序排列，投标报价相同的，由采购人随机抽取确定。投标文件满足招标文件全部实质性要求且投标报价最低的投标人为排名第一的中标候选人。</w:t>
      </w:r>
      <w:r>
        <w:rPr>
          <w:rFonts w:hint="eastAsia" w:ascii="宋体" w:hAnsi="宋体" w:cs="宋体"/>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.推荐的中标候选人数：1名。</w:t>
      </w:r>
      <w:r>
        <w:rPr>
          <w:rFonts w:hint="eastAsia" w:ascii="宋体" w:hAnsi="宋体" w:cs="宋体"/>
          <w:bCs/>
          <w:color w:val="000000"/>
          <w:sz w:val="24"/>
          <w:highlight w:val="none"/>
        </w:rPr>
      </w:r>
      <w:r/>
    </w:p>
    <w:p>
      <w:pPr>
        <w:pStyle w:val="1052"/>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二、政府采购政策功能落实</w:t>
      </w:r>
      <w:r>
        <w:rPr>
          <w:rFonts w:hint="eastAsia" w:ascii="宋体" w:hAnsi="宋体" w:cs="宋体"/>
          <w:b/>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1.因本项目专门面向中小企业采购，不再执行价格评审优惠的扶持政策。</w:t>
      </w:r>
      <w:r>
        <w:rPr>
          <w:rFonts w:hint="eastAsia" w:ascii="宋体" w:hAnsi="宋体" w:cs="宋体"/>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eastAsia="宋体" w:cs="宋体"/>
          <w:color w:val="000000"/>
          <w:sz w:val="24"/>
          <w:szCs w:val="24"/>
          <w:highlight w:val="none"/>
          <w:lang w:val="en-US" w:eastAsia="zh-CN"/>
        </w:rPr>
        <w:t xml:space="preserve">注：以联合体形式参加政府采购活动，联合体各方均为中小企业的，联合体视同中小企业。其中，联合体各方均为小微企业的，联合体视同小微企业；</w:t>
      </w:r>
      <w:r>
        <w:rPr>
          <w:rFonts w:hint="eastAsia" w:ascii="宋体" w:hAnsi="宋体" w:cs="宋体"/>
          <w:bCs/>
          <w:color w:val="000000"/>
          <w:sz w:val="24"/>
          <w:highlight w:val="none"/>
        </w:rPr>
      </w:r>
      <w:r/>
    </w:p>
    <w:p>
      <w:pPr>
        <w:pStyle w:val="1052"/>
        <w:ind w:firstLine="480"/>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2.严格执行政府采购关于支持</w:t>
      </w:r>
      <w:r>
        <w:rPr>
          <w:rFonts w:hint="eastAsia" w:ascii="宋体" w:hAnsi="宋体" w:cs="宋体"/>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Cs/>
          <w:color w:val="000000"/>
          <w:sz w:val="24"/>
          <w:highlight w:val="none"/>
        </w:rPr>
      </w:r>
      <w:r/>
    </w:p>
    <w:p>
      <w:pPr>
        <w:pStyle w:val="1052"/>
        <w:ind w:firstLine="480"/>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3.供应商对于投标产品的商品包装、快递包装应按照“财办库〔2020〕123号《关于印发《商品包装政府采购需求标准（试行）》、《快递包装政府采购需求标准（试行）》的通知》”执行。</w:t>
      </w:r>
      <w:r>
        <w:rPr>
          <w:rFonts w:ascii="宋体" w:hAnsi="宋体" w:cs="宋体"/>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4.本文件中若涉及到数据中心采购，应按照《&lt;绿色数据中心政府采购需求标准（试行）&gt;的通知》（财库〔2023〕7号）执行。</w:t>
      </w:r>
      <w:r>
        <w:rPr>
          <w:rFonts w:hint="eastAsia" w:ascii="宋体" w:hAnsi="宋体" w:cs="宋体"/>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61"/>
        <w:jc w:val="center"/>
        <w:spacing w:line="480" w:lineRule="exact"/>
        <w:rPr>
          <w:rFonts w:hint="eastAsia" w:ascii="宋体" w:hAnsi="宋体" w:cs="宋体"/>
          <w:b/>
          <w:bCs/>
          <w:color w:val="000000"/>
          <w:sz w:val="36"/>
          <w:szCs w:val="36"/>
          <w:highlight w:val="none"/>
        </w:rPr>
      </w:pPr>
      <w:r>
        <w:rPr>
          <w:rFonts w:hint="eastAsia" w:ascii="宋体" w:hAnsi="宋体" w:cs="宋体"/>
          <w:b/>
          <w:color w:val="000000"/>
          <w:sz w:val="24"/>
          <w:highlight w:val="none"/>
        </w:rPr>
        <w:br w:type="page" w:clear="all"/>
      </w:r>
      <w:r>
        <w:rPr>
          <w:rFonts w:hint="eastAsia" w:ascii="宋体" w:hAnsi="宋体" w:cs="宋体"/>
          <w:b/>
          <w:color w:val="000000"/>
          <w:sz w:val="36"/>
          <w:szCs w:val="36"/>
          <w:highlight w:val="none"/>
        </w:rPr>
        <w:t xml:space="preserve">第五章    合同主要条款</w:t>
      </w:r>
      <w:r>
        <w:rPr>
          <w:rFonts w:hint="eastAsia" w:ascii="宋体" w:hAnsi="宋体" w:cs="宋体"/>
          <w:b/>
          <w:bCs/>
          <w:color w:val="000000"/>
          <w:sz w:val="36"/>
          <w:szCs w:val="36"/>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采购人（全称）：</w:t>
      </w:r>
      <w:r>
        <w:rPr>
          <w:rFonts w:hint="eastAsia" w:ascii="宋体" w:hAnsi="宋体" w:cs="宋体"/>
          <w:color w:val="000000"/>
          <w:sz w:val="24"/>
          <w:highlight w:val="none"/>
          <w:u w:val="single"/>
        </w:rPr>
        <w:t xml:space="preserve">    </w:t>
      </w:r>
      <w:r>
        <w:rPr>
          <w:rFonts w:hint="eastAsia" w:ascii="宋体" w:hAnsi="宋体" w:cs="宋体"/>
          <w:b/>
          <w:bCs/>
          <w:color w:val="000000"/>
          <w:sz w:val="24"/>
          <w:highlight w:val="none"/>
          <w:u w:val="single"/>
          <w:lang w:eastAsia="zh-CN"/>
        </w:rPr>
        <w:t xml:space="preserve">建湖县林业工作站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（以下简称甲方）</w:t>
      </w:r>
      <w:r>
        <w:rPr>
          <w:rFonts w:hint="eastAsia" w:ascii="宋体" w:hAnsi="宋体" w:cs="宋体"/>
          <w:color w:val="000000"/>
          <w:sz w:val="24"/>
          <w:highlight w:val="none"/>
        </w:rPr>
      </w:r>
      <w:r/>
    </w:p>
    <w:p>
      <w:pPr>
        <w:pStyle w:val="1052"/>
        <w:ind w:firstLine="480"/>
        <w:spacing w:line="48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中标人（全称）：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（以下简称乙方）</w:t>
      </w:r>
      <w:r>
        <w:rPr>
          <w:rFonts w:hint="eastAsia" w:ascii="宋体" w:hAnsi="宋体" w:cs="宋体"/>
          <w:color w:val="000000"/>
          <w:sz w:val="24"/>
          <w:highlight w:val="none"/>
          <w:u w:val="singl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依照《中华人民共和国政府采购法》、《中华人民共和国民法典》及其他相关法律法规，遵循平等、自愿、公平和诚实信用原则，双方就</w:t>
      </w:r>
      <w:r>
        <w:rPr>
          <w:rFonts w:hint="eastAsia" w:ascii="宋体" w:hAnsi="宋体" w:cs="宋体"/>
          <w:color w:val="000000"/>
          <w:sz w:val="24"/>
          <w:highlight w:val="none"/>
          <w:u w:val="single"/>
          <w:lang w:eastAsia="zh-CN"/>
        </w:rPr>
        <w:t xml:space="preserve">建湖县林业工作站2026年林业有害生物防治服务项目</w:t>
      </w:r>
      <w:r>
        <w:rPr>
          <w:rFonts w:hint="eastAsia" w:ascii="宋体" w:hAnsi="宋体" w:cs="宋体"/>
          <w:color w:val="000000"/>
          <w:sz w:val="24"/>
          <w:highlight w:val="none"/>
        </w:rPr>
        <w:t xml:space="preserve">相关事项协商一致，达成如下合同条款：</w:t>
      </w:r>
      <w:r>
        <w:rPr>
          <w:rFonts w:hint="eastAsia" w:ascii="宋体" w:hAnsi="宋体" w:cs="宋体"/>
          <w:color w:val="000000"/>
          <w:sz w:val="24"/>
          <w:highlight w:val="none"/>
        </w:rPr>
      </w:r>
      <w:r/>
    </w:p>
    <w:p>
      <w:pPr>
        <w:pStyle w:val="1052"/>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一、合同标的</w:t>
      </w:r>
      <w:r>
        <w:rPr>
          <w:rFonts w:hint="eastAsia" w:ascii="宋体" w:hAnsi="宋体" w:cs="宋体"/>
          <w:b/>
          <w:color w:val="000000"/>
          <w:sz w:val="24"/>
          <w:highlight w:val="none"/>
        </w:rPr>
      </w:r>
      <w:r/>
    </w:p>
    <w:p>
      <w:pPr>
        <w:pStyle w:val="1052"/>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合同总价为：大写   ，小写，。其中：</w:t>
      </w:r>
      <w:r>
        <w:rPr>
          <w:rFonts w:ascii="宋体" w:hAnsi="宋体" w:cs="宋体"/>
          <w:color w:val="000000"/>
          <w:sz w:val="24"/>
          <w:highlight w:val="none"/>
        </w:rPr>
      </w:r>
      <w:r/>
    </w:p>
    <w:p>
      <w:pPr>
        <w:pStyle w:val="1052"/>
        <w:ind w:firstLine="480"/>
        <w:spacing w:line="480" w:lineRule="exact"/>
        <w:rPr>
          <w:rFonts w:hint="eastAsia" w:ascii="宋体" w:hAnsi="宋体" w:cs="宋体"/>
          <w:color w:val="000000"/>
          <w:highlight w:val="none"/>
        </w:rPr>
      </w:pPr>
      <w:r>
        <w:rPr>
          <w:rFonts w:hint="eastAsia" w:ascii="宋体" w:hAnsi="宋体" w:cs="宋体"/>
          <w:color w:val="000000"/>
          <w:sz w:val="24"/>
          <w:highlight w:val="none"/>
        </w:rPr>
        <w:t xml:space="preserve">合同总价应</w:t>
      </w:r>
      <w:r>
        <w:rPr>
          <w:rFonts w:hint="eastAsia" w:ascii="宋体" w:hAnsi="宋体" w:cs="宋体"/>
          <w:bCs/>
          <w:color w:val="000000"/>
          <w:sz w:val="24"/>
          <w:highlight w:val="none"/>
        </w:rPr>
        <w:t xml:space="preserve">包含招标文件所确定招标范围内全部工作内容的价格体现以及为完成上述内容所必须的人工费、材料费、交通费、食宿费、不可预见的费用、管理费、招标代理费、利润、税金和文件规定的其他各项应有的全部费用。对乙方认为没有考虑到的费用项目甲方将不予支付，并认为此项费用已包含在合同价中</w:t>
      </w:r>
      <w:r>
        <w:rPr>
          <w:rFonts w:hint="eastAsia" w:ascii="宋体" w:hAnsi="宋体" w:cs="宋体"/>
          <w:color w:val="000000"/>
          <w:sz w:val="24"/>
          <w:highlight w:val="none"/>
        </w:rPr>
        <w:t xml:space="preserve">。</w:t>
      </w:r>
      <w:r>
        <w:rPr>
          <w:rFonts w:hint="eastAsia" w:ascii="宋体" w:hAnsi="宋体" w:cs="宋体"/>
          <w:color w:val="000000"/>
          <w:highlight w:val="none"/>
        </w:rPr>
      </w:r>
      <w:r/>
    </w:p>
    <w:p>
      <w:pPr>
        <w:pStyle w:val="1052"/>
        <w:ind w:firstLine="482"/>
        <w:spacing w:line="480" w:lineRule="exact"/>
        <w:rPr>
          <w:rFonts w:hint="eastAsia" w:ascii="宋体" w:hAnsi="宋体" w:cs="宋体"/>
          <w:b/>
          <w:bCs/>
          <w:color w:val="000000"/>
          <w:sz w:val="24"/>
          <w:highlight w:val="none"/>
        </w:rPr>
      </w:pPr>
      <w:r>
        <w:rPr>
          <w:rFonts w:hint="eastAsia" w:ascii="宋体" w:hAnsi="宋体" w:cs="宋体"/>
          <w:b/>
          <w:color w:val="000000"/>
          <w:sz w:val="24"/>
          <w:highlight w:val="none"/>
        </w:rPr>
        <w:t xml:space="preserve">二、</w:t>
      </w:r>
      <w:r>
        <w:rPr>
          <w:rFonts w:hint="eastAsia" w:ascii="宋体" w:hAnsi="宋体" w:cs="宋体"/>
          <w:b/>
          <w:bCs/>
          <w:color w:val="000000"/>
          <w:sz w:val="24"/>
          <w:highlight w:val="none"/>
        </w:rPr>
        <w:t xml:space="preserve">组成本合同的有关文件</w:t>
      </w:r>
      <w:r>
        <w:rPr>
          <w:rFonts w:hint="eastAsia" w:ascii="宋体" w:hAnsi="宋体" w:cs="宋体"/>
          <w:b/>
          <w:bCs/>
          <w:color w:val="000000"/>
          <w:sz w:val="24"/>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招标文件或与本次采购活动方式相适应的文件及有关附件是本合同不可分割的组成部分，与本合同具有同等法律效力，这些文件包括：</w:t>
      </w:r>
      <w:r>
        <w:rPr>
          <w:rFonts w:hint="eastAsia" w:ascii="宋体" w:hAnsi="宋体" w:cs="宋体"/>
          <w:color w:val="000000"/>
          <w:sz w:val="24"/>
          <w:highlight w:val="none"/>
        </w:rPr>
      </w:r>
      <w:r/>
    </w:p>
    <w:p>
      <w:pPr>
        <w:pStyle w:val="1052"/>
        <w:ind w:firstLine="480"/>
        <w:spacing w:line="480" w:lineRule="exact"/>
        <w:rPr>
          <w:rFonts w:hint="eastAsia" w:ascii="宋体" w:hAnsi="宋体" w:cs="宋体"/>
          <w:color w:val="000000"/>
          <w:highlight w:val="none"/>
        </w:rPr>
      </w:pPr>
      <w:r>
        <w:rPr>
          <w:rFonts w:hint="eastAsia" w:ascii="宋体" w:hAnsi="宋体" w:cs="宋体"/>
          <w:color w:val="000000"/>
          <w:sz w:val="24"/>
          <w:highlight w:val="none"/>
        </w:rPr>
        <w:t xml:space="preserve">（1）乙方提供的投标文件和投标报价表；（2）开标一览表；（3）投标承诺；</w:t>
      </w:r>
      <w:r>
        <w:rPr>
          <w:rFonts w:hint="eastAsia" w:ascii="宋体" w:hAnsi="宋体" w:cs="宋体"/>
          <w:color w:val="000000"/>
          <w:sz w:val="24"/>
          <w:szCs w:val="24"/>
          <w:highlight w:val="none"/>
        </w:rPr>
        <w:t xml:space="preserve">（4）服务承诺；</w:t>
      </w:r>
      <w:r>
        <w:rPr>
          <w:rFonts w:hint="eastAsia" w:ascii="宋体" w:hAnsi="宋体" w:cs="宋体"/>
          <w:color w:val="000000"/>
          <w:sz w:val="24"/>
          <w:highlight w:val="none"/>
        </w:rPr>
        <w:t xml:space="preserve">（5）中标或成交通知书；（6）甲乙双方商定的其他文件。</w:t>
      </w:r>
      <w:r>
        <w:rPr>
          <w:rFonts w:hint="eastAsia" w:ascii="宋体" w:hAnsi="宋体" w:cs="宋体"/>
          <w:color w:val="000000"/>
          <w:highlight w:val="none"/>
        </w:rPr>
      </w:r>
      <w:r/>
    </w:p>
    <w:p>
      <w:pPr>
        <w:pStyle w:val="1052"/>
        <w:ind w:firstLine="482"/>
        <w:spacing w:line="4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三、履约保证金</w:t>
      </w:r>
      <w:r>
        <w:rPr>
          <w:rFonts w:hint="eastAsia" w:ascii="宋体" w:hAnsi="宋体" w:cs="宋体"/>
          <w:b/>
          <w:bCs/>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1.乙方在签订合同前须向甲方交纳中标价的5%作为履约保证金（人民币</w:t>
      </w:r>
      <w:r>
        <w:rPr>
          <w:rFonts w:hint="eastAsia" w:ascii="宋体" w:hAnsi="宋体" w:cs="宋体"/>
          <w:color w:val="000000"/>
          <w:sz w:val="24"/>
          <w:szCs w:val="24"/>
          <w:highlight w:val="none"/>
          <w:u w:val="single"/>
        </w:rPr>
        <w:t xml:space="preserve">￥      元</w:t>
      </w:r>
      <w:r>
        <w:rPr>
          <w:rFonts w:hint="eastAsia" w:ascii="宋体" w:hAnsi="宋体" w:cs="宋体"/>
          <w:color w:val="000000"/>
          <w:sz w:val="24"/>
          <w:szCs w:val="24"/>
          <w:highlight w:val="none"/>
        </w:rPr>
        <w:t xml:space="preserve">），</w:t>
      </w:r>
      <w:r>
        <w:rPr>
          <w:rFonts w:hint="eastAsia" w:ascii="宋体" w:hAnsi="宋体" w:cs="宋体"/>
          <w:bCs/>
          <w:color w:val="000000"/>
          <w:sz w:val="24"/>
          <w:highlight w:val="none"/>
        </w:rPr>
        <w:t xml:space="preserve">在合同履行期限满后退还</w:t>
      </w:r>
      <w:r>
        <w:rPr>
          <w:rFonts w:hint="eastAsia" w:ascii="宋体" w:hAnsi="宋体" w:cs="宋体"/>
          <w:color w:val="000000"/>
          <w:sz w:val="24"/>
          <w:szCs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2.合同履行结束后，甲方应及时退还交纳的履约保证金。</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3.履约保证金的退还：</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3.1方式：无息退还至投标人缴纳履约保证金的账户。如为保函，在到期时自行失效。</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3.2时间：验收合格后30日内退还，但乙方须在验收合格后7个工作日内向甲方提供合规发票，否则退还期限顺延至甲方收到合规发票后30日内。</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3.3条件：按合同要求全部履约完成并经甲方验收合格，且甲方收到乙方出具的合规发票。</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3.4不予退还情形：</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除不可抗力情况外，投标人出现下列情形之一的，其履约保证金，甲方将视情节决定不予退还或部分不予退还。</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（1）乙方无正当理由拒绝签订合同的，或者在签订合同时向采购人提出附加条件或者更改合同实质性内容要求的；</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（2）乙方不履行与采购人订立的合同的；</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（3）乙方所供货物或服务不符合招标文件规定要求的；</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（4）乙方采取欺骗、弄虚作假方式投标的或与其它投标人串通投标的；</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（5）乙方将合同内容转包、违法分包的；</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（6）乙方故意捏造事实或伪造证明材料，进行虚假恶意投诉或反映的。</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szCs w:val="24"/>
          <w:highlight w:val="none"/>
        </w:rPr>
      </w:r>
      <w:r/>
    </w:p>
    <w:p>
      <w:pPr>
        <w:pStyle w:val="1052"/>
        <w:ind w:firstLine="482"/>
        <w:spacing w:line="480" w:lineRule="exact"/>
        <w:widowControl/>
        <w:rPr>
          <w:rFonts w:ascii="宋体" w:hAnsi="宋体" w:eastAsia="宋体" w:cs="宋体"/>
          <w:b/>
          <w:color w:val="000000"/>
          <w:sz w:val="24"/>
          <w:highlight w:val="none"/>
          <w:lang w:val="en-US" w:eastAsia="zh-CN"/>
        </w:rPr>
      </w:pPr>
      <w:r>
        <w:rPr>
          <w:rFonts w:hint="eastAsia" w:ascii="宋体" w:hAnsi="宋体" w:cs="宋体"/>
          <w:b/>
          <w:color w:val="000000"/>
          <w:sz w:val="24"/>
          <w:highlight w:val="none"/>
        </w:rPr>
        <w:t xml:space="preserve">四、</w:t>
      </w:r>
      <w:r>
        <w:rPr>
          <w:rFonts w:hint="eastAsia" w:ascii="宋体" w:hAnsi="宋体" w:cs="宋体"/>
          <w:b/>
          <w:color w:val="000000"/>
          <w:sz w:val="24"/>
          <w:highlight w:val="none"/>
          <w:lang w:val="en-US" w:eastAsia="zh-CN"/>
        </w:rPr>
        <w:t xml:space="preserve">安全责任</w:t>
      </w:r>
      <w:r>
        <w:rPr>
          <w:rFonts w:ascii="宋体" w:hAnsi="宋体" w:eastAsia="宋体" w:cs="宋体"/>
          <w:b/>
          <w:color w:val="000000"/>
          <w:sz w:val="24"/>
          <w:highlight w:val="none"/>
          <w:lang w:val="en-US" w:eastAsia="zh-CN"/>
        </w:rPr>
      </w:r>
      <w:r/>
    </w:p>
    <w:p>
      <w:pPr>
        <w:pStyle w:val="1052"/>
        <w:ind w:firstLine="480"/>
        <w:spacing w:line="480" w:lineRule="exact"/>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乙方负有保证安全生产的义务，如在服务过程中因乙方原因，包括但不限于乙方人员操作不当、安全措施不足、使用不合格药品、违反甲方规定等，造成甲乙双方人员或任何第三方人身伤亡、财产损失、环境污染的，由乙方承担全部赔偿责任</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并负责处理相关索赔、投诉、行政处罚等事宜。甲方因此被第三方索赔、被行政处罚或遭受其他损失的，乙方应全额赔偿甲方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甲方有权从应付服务费、履约保证金中直接</w:t>
      </w:r>
      <w:r>
        <w:rPr>
          <w:rFonts w:hint="eastAsia" w:ascii="宋体" w:hAnsi="宋体" w:cs="宋体"/>
          <w:color w:val="000000"/>
          <w:sz w:val="24"/>
          <w:szCs w:val="24"/>
          <w:highlight w:val="none"/>
          <w:lang w:val="en-US" w:eastAsia="zh-CN"/>
        </w:rPr>
        <w:t xml:space="preserve">扣除相应金额。</w:t>
      </w:r>
      <w:r>
        <w:rPr>
          <w:rFonts w:ascii="宋体" w:hAnsi="宋体" w:cs="宋体"/>
          <w:color w:val="000000"/>
          <w:sz w:val="24"/>
          <w:szCs w:val="24"/>
          <w:highlight w:val="none"/>
          <w:lang w:val="en-US" w:eastAsia="zh-CN"/>
        </w:rPr>
      </w:r>
      <w:r/>
    </w:p>
    <w:p>
      <w:pPr>
        <w:pStyle w:val="1052"/>
        <w:ind w:firstLine="480"/>
        <w:spacing w:line="480" w:lineRule="exact"/>
        <w:widowControl/>
        <w:rPr>
          <w:rFonts w:hint="eastAsia" w:ascii="仿宋" w:hAnsi="仿宋" w:eastAsia="仿宋"/>
          <w:color w:val="000000"/>
          <w:sz w:val="28"/>
          <w:szCs w:val="28"/>
          <w:highlight w:val="none"/>
        </w:rPr>
      </w:pPr>
      <w:r>
        <w:rPr>
          <w:rFonts w:hint="eastAsia" w:ascii="宋体" w:hAnsi="宋体" w:cs="宋体"/>
          <w:color w:val="000000"/>
          <w:sz w:val="24"/>
          <w:szCs w:val="24"/>
          <w:highlight w:val="none"/>
        </w:rPr>
        <w:t xml:space="preserve">除相应金额。</w:t>
      </w:r>
      <w:r>
        <w:rPr>
          <w:rFonts w:hint="eastAsia" w:ascii="仿宋" w:hAnsi="仿宋" w:eastAsia="仿宋"/>
          <w:color w:val="000000"/>
          <w:sz w:val="28"/>
          <w:szCs w:val="28"/>
          <w:highlight w:val="none"/>
        </w:rPr>
      </w:r>
      <w:r/>
    </w:p>
    <w:p>
      <w:pPr>
        <w:pStyle w:val="1052"/>
        <w:ind w:firstLine="482"/>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五、交付与验收</w:t>
      </w:r>
      <w:r>
        <w:rPr>
          <w:rFonts w:hint="eastAsia" w:ascii="宋体" w:hAnsi="宋体" w:cs="宋体"/>
          <w:b/>
          <w:color w:val="000000"/>
          <w:sz w:val="24"/>
          <w:highlight w:val="none"/>
        </w:rPr>
      </w:r>
      <w:r/>
    </w:p>
    <w:p>
      <w:pPr>
        <w:pStyle w:val="1052"/>
        <w:ind w:firstLine="480"/>
        <w:spacing w:line="480" w:lineRule="exact"/>
        <w:widowControl/>
        <w:rPr>
          <w:rFonts w:hint="eastAsia" w:ascii="宋体" w:hAnsi="宋体" w:cs="宋体"/>
          <w:bCs/>
          <w:color w:val="000000"/>
          <w:spacing w:val="-10"/>
          <w:sz w:val="24"/>
          <w:highlight w:val="none"/>
        </w:rPr>
      </w:pPr>
      <w:r>
        <w:rPr>
          <w:rFonts w:hint="eastAsia" w:ascii="宋体" w:hAnsi="宋体" w:cs="宋体"/>
          <w:bCs/>
          <w:color w:val="000000"/>
          <w:sz w:val="24"/>
          <w:highlight w:val="none"/>
        </w:rPr>
        <w:t xml:space="preserve">项目服务期限：</w:t>
      </w:r>
      <w:r>
        <w:rPr>
          <w:rFonts w:hint="eastAsia" w:ascii="宋体" w:hAnsi="宋体" w:cs="宋体"/>
          <w:bCs/>
          <w:color w:val="000000"/>
          <w:sz w:val="24"/>
          <w:szCs w:val="24"/>
          <w:highlight w:val="none"/>
          <w:lang w:eastAsia="zh-CN"/>
        </w:rPr>
        <w:t xml:space="preserve">截止2027年10月底，根据建湖县林业工作站的要求开展工作</w:t>
      </w:r>
      <w:r>
        <w:rPr>
          <w:rFonts w:hint="eastAsia" w:ascii="宋体" w:hAnsi="宋体" w:cs="宋体"/>
          <w:bCs/>
          <w:color w:val="000000"/>
          <w:sz w:val="24"/>
          <w:szCs w:val="24"/>
          <w:highlight w:val="none"/>
        </w:rPr>
        <w:t xml:space="preserve">。</w:t>
      </w:r>
      <w:r>
        <w:rPr>
          <w:rFonts w:hint="eastAsia" w:ascii="宋体" w:hAnsi="宋体" w:cs="宋体"/>
          <w:bCs/>
          <w:color w:val="000000"/>
          <w:spacing w:val="-10"/>
          <w:sz w:val="24"/>
          <w:highlight w:val="none"/>
        </w:rPr>
      </w:r>
      <w:r/>
    </w:p>
    <w:p>
      <w:pPr>
        <w:pStyle w:val="1052"/>
        <w:ind w:firstLine="480"/>
        <w:spacing w:line="480" w:lineRule="exact"/>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验收标准：美国白蛾有虫株率控制在2％以下。</w:t>
      </w:r>
      <w:r>
        <w:rPr>
          <w:rFonts w:ascii="宋体" w:hAnsi="宋体" w:eastAsia="宋体" w:cs="宋体"/>
          <w:bCs/>
          <w:color w:val="000000"/>
          <w:sz w:val="24"/>
          <w:highlight w:val="none"/>
          <w:lang w:val="en-US" w:eastAsia="zh-CN"/>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交付地点：甲方指定地点。</w:t>
      </w:r>
      <w:r>
        <w:rPr>
          <w:rFonts w:hint="eastAsia" w:ascii="宋体" w:hAnsi="宋体" w:cs="宋体"/>
          <w:bCs/>
          <w:color w:val="000000"/>
          <w:sz w:val="24"/>
          <w:highlight w:val="none"/>
        </w:rPr>
      </w:r>
      <w:r/>
    </w:p>
    <w:p>
      <w:pPr>
        <w:pStyle w:val="1052"/>
        <w:ind w:firstLine="482"/>
        <w:spacing w:line="480" w:lineRule="exact"/>
        <w:widowControl/>
        <w:rPr>
          <w:rFonts w:hint="eastAsia" w:ascii="宋体" w:hAnsi="宋体" w:cs="宋体"/>
          <w:b/>
          <w:color w:val="000000"/>
          <w:sz w:val="24"/>
          <w:highlight w:val="none"/>
        </w:rPr>
      </w:pPr>
      <w:r>
        <w:rPr>
          <w:rFonts w:hint="eastAsia" w:ascii="宋体" w:hAnsi="宋体" w:cs="宋体"/>
          <w:b/>
          <w:bCs/>
          <w:color w:val="000000"/>
          <w:sz w:val="24"/>
          <w:highlight w:val="none"/>
        </w:rPr>
        <w:t xml:space="preserve">六</w:t>
      </w: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结算价格及付款方式</w:t>
      </w:r>
      <w:r>
        <w:rPr>
          <w:rFonts w:hint="eastAsia" w:ascii="宋体" w:hAnsi="宋体" w:cs="宋体"/>
          <w:b/>
          <w:color w:val="000000"/>
          <w:sz w:val="24"/>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1）根据市财政局《关于进一步优化政府采购营商环境的通知》文件要求，合同签订后30日内，甲方收到发票10个工作日内支付预付款，预付款支付比例：合同总价的30%。签订合同时，乙方明确表示无需预付款或者主动要求降低预付款比例金额，甲方可不适用该条款。</w:t>
      </w:r>
      <w:r>
        <w:rPr>
          <w:rFonts w:hint="eastAsia" w:ascii="宋体" w:hAnsi="宋体" w:cs="宋体"/>
          <w:color w:val="000000"/>
          <w:sz w:val="24"/>
          <w:highlight w:val="none"/>
        </w:rPr>
      </w:r>
      <w:r/>
    </w:p>
    <w:p>
      <w:pPr>
        <w:pStyle w:val="1052"/>
        <w:ind w:firstLine="480"/>
        <w:jc w:val="both"/>
        <w:spacing w:line="480" w:lineRule="exact"/>
        <w:widowControl/>
        <w:rPr>
          <w:rFonts w:ascii="宋体" w:hAnsi="宋体" w:cs="宋体"/>
          <w:bCs/>
          <w:color w:val="000000"/>
          <w:sz w:val="24"/>
          <w:highlight w:val="none"/>
          <w:lang w:val="en-US" w:eastAsia="zh-CN"/>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调查监测</w:t>
      </w:r>
      <w:r>
        <w:rPr>
          <w:rFonts w:hint="eastAsia" w:ascii="宋体" w:hAnsi="宋体" w:cs="宋体"/>
          <w:bCs/>
          <w:color w:val="000000"/>
          <w:sz w:val="24"/>
          <w:highlight w:val="none"/>
        </w:rPr>
        <w:t xml:space="preserve">项目</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按虫情发生世代及监测区域情况，形成监测日志</w:t>
      </w:r>
      <w:r>
        <w:rPr>
          <w:rFonts w:hint="eastAsia" w:ascii="宋体" w:hAnsi="宋体" w:cs="宋体"/>
          <w:bCs/>
          <w:color w:val="000000"/>
          <w:sz w:val="24"/>
          <w:highlight w:val="none"/>
        </w:rPr>
        <w:t xml:space="preserve">后</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经甲方认可后</w:t>
      </w:r>
      <w:r>
        <w:rPr>
          <w:rFonts w:hint="eastAsia" w:ascii="宋体" w:hAnsi="宋体" w:cs="宋体"/>
          <w:bCs/>
          <w:color w:val="000000"/>
          <w:sz w:val="24"/>
          <w:highlight w:val="none"/>
        </w:rPr>
        <w:t xml:space="preserve">支付</w:t>
      </w:r>
      <w:r>
        <w:rPr>
          <w:rFonts w:hint="eastAsia" w:ascii="宋体" w:hAnsi="宋体" w:cs="宋体"/>
          <w:bCs/>
          <w:color w:val="000000"/>
          <w:sz w:val="24"/>
          <w:highlight w:val="none"/>
          <w:lang w:val="en-US" w:eastAsia="zh-CN"/>
        </w:rPr>
        <w:t xml:space="preserve">剩余款项</w:t>
      </w:r>
      <w:r>
        <w:rPr>
          <w:rFonts w:hint="eastAsia" w:ascii="宋体" w:hAnsi="宋体" w:cs="宋体"/>
          <w:bCs/>
          <w:color w:val="000000"/>
          <w:sz w:val="24"/>
          <w:highlight w:val="none"/>
          <w:lang w:eastAsia="zh-CN"/>
        </w:rPr>
        <w:t xml:space="preserve">；设备采购经验收合格后结清余款。</w:t>
      </w:r>
      <w:r>
        <w:rPr>
          <w:rFonts w:ascii="宋体" w:hAnsi="宋体" w:cs="宋体"/>
          <w:bCs/>
          <w:color w:val="000000"/>
          <w:sz w:val="24"/>
          <w:highlight w:val="none"/>
          <w:lang w:val="en-US" w:eastAsia="zh-CN"/>
        </w:rPr>
      </w:r>
      <w:r/>
    </w:p>
    <w:p>
      <w:pPr>
        <w:pStyle w:val="1052"/>
        <w:ind w:firstLine="480"/>
        <w:jc w:val="both"/>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eastAsia="zh-CN"/>
        </w:rPr>
        <w:t xml:space="preserve">农药采购</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地面防治、飞机防治3个子项目，按子项目验收结果付款，合格后一次性支</w:t>
      </w:r>
      <w:r>
        <w:rPr>
          <w:rFonts w:hint="eastAsia" w:ascii="宋体" w:hAnsi="宋体" w:cs="宋体"/>
          <w:bCs/>
          <w:color w:val="000000"/>
          <w:sz w:val="24"/>
          <w:highlight w:val="none"/>
        </w:rPr>
        <w:t xml:space="preserve">付</w:t>
      </w:r>
      <w:r>
        <w:rPr>
          <w:rFonts w:hint="eastAsia" w:ascii="宋体" w:hAnsi="宋体" w:cs="宋体"/>
          <w:bCs/>
          <w:color w:val="000000"/>
          <w:sz w:val="24"/>
          <w:highlight w:val="none"/>
          <w:lang w:val="en-US" w:eastAsia="zh-CN"/>
        </w:rPr>
        <w:t xml:space="preserve">余</w:t>
      </w:r>
      <w:r>
        <w:rPr>
          <w:rFonts w:hint="eastAsia" w:ascii="宋体" w:hAnsi="宋体" w:cs="宋体"/>
          <w:bCs/>
          <w:color w:val="000000"/>
          <w:sz w:val="24"/>
          <w:highlight w:val="none"/>
        </w:rPr>
        <w:t xml:space="preserve">款</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052"/>
        <w:ind w:firstLine="48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付款前乙方应先行提供符合法律规定的等额发票，甲方收到发票后方可付款，否则甲方有权迟延付款。</w:t>
      </w:r>
      <w:r>
        <w:rPr>
          <w:rFonts w:hint="eastAsia" w:ascii="宋体" w:hAnsi="宋体" w:cs="宋体"/>
          <w:bCs/>
          <w:color w:val="000000"/>
          <w:sz w:val="24"/>
          <w:highlight w:val="none"/>
        </w:rPr>
      </w:r>
      <w:r/>
    </w:p>
    <w:p>
      <w:pPr>
        <w:pStyle w:val="1052"/>
        <w:ind w:firstLine="480"/>
        <w:spacing w:line="48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以上付款结合县财政年度预算支付。结算价以投标报价为准，不得调整。</w:t>
      </w:r>
      <w:r>
        <w:rPr>
          <w:rFonts w:ascii="宋体" w:hAnsi="宋体" w:cs="宋体"/>
          <w:bCs/>
          <w:color w:val="000000"/>
          <w:sz w:val="24"/>
          <w:highlight w:val="none"/>
        </w:rPr>
      </w:r>
      <w:r/>
    </w:p>
    <w:p>
      <w:pPr>
        <w:pStyle w:val="1052"/>
        <w:ind w:firstLine="482"/>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七、</w:t>
      </w:r>
      <w:r>
        <w:rPr>
          <w:rFonts w:hint="eastAsia" w:ascii="宋体" w:hAnsi="宋体" w:cs="宋体"/>
          <w:b/>
          <w:color w:val="000000"/>
          <w:sz w:val="24"/>
          <w:highlight w:val="none"/>
        </w:rPr>
        <w:t xml:space="preserve">违约责任</w:t>
      </w:r>
      <w:r>
        <w:rPr>
          <w:rFonts w:hint="eastAsia" w:ascii="宋体" w:hAnsi="宋体" w:cs="宋体"/>
          <w:b/>
          <w:color w:val="000000"/>
          <w:sz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1.合同一方不履行合同义务或者履行合同义务不符合约定的，应当承担继续履行、采取补救措施或者赔偿损失等违约责任。</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2.甲方的违约责任</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甲方违反合同约定，造成乙方经济损失的，甲方应承担相关损失。</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3.乙方的违约责任</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3.1乙方如不能按文件要求完成该项目，甲方有权取消合同，并扣除乙方全部履约保证金。</w:t>
      </w:r>
      <w:r>
        <w:rPr>
          <w:rFonts w:hint="eastAsia" w:ascii="宋体" w:hAnsi="宋体" w:cs="宋体"/>
          <w:color w:val="000000"/>
          <w:sz w:val="24"/>
          <w:szCs w:val="24"/>
          <w:highlight w:val="none"/>
        </w:rPr>
      </w:r>
      <w:r/>
    </w:p>
    <w:p>
      <w:pPr>
        <w:pStyle w:val="1052"/>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3.2乙方违反合同约定，未能达到约定的服务内容，或出现重大安全事故，甲方有权终止合同；造成甲方经济损失的，乙方应给与甲方经济赔偿，并承担相应的法律责任</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2"/>
        <w:ind w:firstLine="482"/>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八、不可抗力</w:t>
      </w:r>
      <w:r>
        <w:rPr>
          <w:rFonts w:hint="eastAsia" w:ascii="宋体" w:hAnsi="宋体" w:cs="宋体"/>
          <w:b/>
          <w:color w:val="000000"/>
          <w:sz w:val="24"/>
          <w:highlight w:val="none"/>
        </w:rPr>
      </w:r>
      <w:r/>
    </w:p>
    <w:p>
      <w:pPr>
        <w:pStyle w:val="1052"/>
        <w:ind w:firstLine="480"/>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s="宋体"/>
          <w:color w:val="000000"/>
          <w:sz w:val="24"/>
          <w:highlight w:val="none"/>
        </w:rPr>
      </w:r>
      <w:r/>
    </w:p>
    <w:p>
      <w:pPr>
        <w:pStyle w:val="1052"/>
        <w:ind w:firstLine="480"/>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2、不可抗力事件持续超过15日，任一方均有权解除本合同。</w:t>
      </w:r>
      <w:r>
        <w:rPr>
          <w:rFonts w:hint="eastAsia" w:ascii="宋体" w:hAnsi="宋体" w:cs="宋体"/>
          <w:color w:val="000000"/>
          <w:sz w:val="24"/>
          <w:highlight w:val="none"/>
        </w:rPr>
      </w:r>
      <w:r/>
    </w:p>
    <w:p>
      <w:pPr>
        <w:pStyle w:val="1052"/>
        <w:ind w:firstLine="482"/>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九、合同争议解决方式</w:t>
      </w:r>
      <w:r>
        <w:rPr>
          <w:rFonts w:hint="eastAsia" w:ascii="宋体" w:hAnsi="宋体" w:cs="宋体"/>
          <w:b/>
          <w:color w:val="000000"/>
          <w:sz w:val="24"/>
          <w:highlight w:val="none"/>
        </w:rPr>
      </w:r>
      <w:r/>
    </w:p>
    <w:p>
      <w:pPr>
        <w:pStyle w:val="1052"/>
        <w:ind w:firstLine="480"/>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s="宋体"/>
          <w:color w:val="000000"/>
          <w:sz w:val="24"/>
          <w:highlight w:val="none"/>
        </w:rPr>
      </w:r>
      <w:r/>
    </w:p>
    <w:p>
      <w:pPr>
        <w:pStyle w:val="1052"/>
        <w:ind w:firstLine="482"/>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十、其他</w:t>
      </w:r>
      <w:r>
        <w:rPr>
          <w:rFonts w:hint="eastAsia" w:ascii="宋体" w:hAnsi="宋体" w:cs="宋体"/>
          <w:b/>
          <w:color w:val="000000"/>
          <w:sz w:val="24"/>
          <w:highlight w:val="none"/>
        </w:rPr>
      </w:r>
      <w:r/>
    </w:p>
    <w:p>
      <w:pPr>
        <w:pStyle w:val="1052"/>
        <w:ind w:firstLine="48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1、合同执行期内，甲、乙双方均不得随意变更或解除合同。合同如有未尽事宜，须经双方共同协商，做出补充规定，补充规定与合同具有同等效力。</w:t>
      </w:r>
      <w:r>
        <w:rPr>
          <w:rFonts w:hint="eastAsia" w:ascii="宋体" w:hAnsi="宋体" w:cs="宋体"/>
          <w:bCs/>
          <w:color w:val="000000"/>
          <w:sz w:val="24"/>
          <w:highlight w:val="none"/>
        </w:rPr>
      </w:r>
      <w:r/>
    </w:p>
    <w:p>
      <w:pPr>
        <w:pStyle w:val="1052"/>
        <w:ind w:firstLine="48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2、本合同有效期：</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52"/>
        <w:ind w:firstLine="48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3、任何一方无权在没有另一方事先书面同意的情况下，向第三方给予、授予和转让本合同所规定的任何权利和义务。</w:t>
      </w:r>
      <w:r>
        <w:rPr>
          <w:rFonts w:hint="eastAsia" w:ascii="宋体" w:hAnsi="宋体" w:cs="宋体"/>
          <w:bCs/>
          <w:color w:val="000000"/>
          <w:sz w:val="24"/>
          <w:highlight w:val="none"/>
        </w:rPr>
      </w:r>
      <w:r/>
    </w:p>
    <w:p>
      <w:pPr>
        <w:pStyle w:val="1052"/>
        <w:ind w:firstLine="480"/>
        <w:spacing w:line="480" w:lineRule="exact"/>
        <w:widowControl/>
        <w:tabs>
          <w:tab w:val="left" w:pos="63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4、本合同自甲乙双方代表签字盖章之日起生效，一式陆份，甲乙双方各贰份，江苏盐城嘉瑞兴项目管理有限公司贰份。</w:t>
      </w:r>
      <w:r>
        <w:rPr>
          <w:rFonts w:hint="eastAsia" w:ascii="宋体" w:hAnsi="宋体" w:cs="宋体"/>
          <w:bCs/>
          <w:color w:val="000000"/>
          <w:sz w:val="24"/>
          <w:highlight w:val="none"/>
        </w:rPr>
      </w:r>
      <w:r/>
    </w:p>
    <w:p>
      <w:pPr>
        <w:pStyle w:val="1061"/>
        <w:ind w:firstLine="480"/>
        <w:spacing w:line="480" w:lineRule="exact"/>
        <w:rPr>
          <w:rFonts w:hint="eastAsia" w:ascii="宋体" w:hAnsi="宋体" w:cs="宋体"/>
          <w:bCs/>
          <w:color w:val="000000"/>
          <w:sz w:val="24"/>
          <w:szCs w:val="22"/>
          <w:highlight w:val="none"/>
        </w:rPr>
      </w:pPr>
      <w:r>
        <w:rPr>
          <w:rFonts w:hint="eastAsia" w:ascii="宋体" w:hAnsi="宋体" w:cs="宋体"/>
          <w:bCs/>
          <w:color w:val="000000"/>
          <w:sz w:val="24"/>
          <w:szCs w:val="22"/>
          <w:highlight w:val="none"/>
        </w:rPr>
        <w:t xml:space="preserve">5、本合同附件包括：招标文件、投标文件及中标通知书。</w:t>
      </w:r>
      <w:r>
        <w:rPr>
          <w:rFonts w:hint="eastAsia" w:ascii="宋体" w:hAnsi="宋体" w:cs="宋体"/>
          <w:bCs/>
          <w:color w:val="000000"/>
          <w:sz w:val="24"/>
          <w:szCs w:val="22"/>
          <w:highlight w:val="none"/>
        </w:rPr>
      </w:r>
      <w:r/>
    </w:p>
    <w:p>
      <w:pPr>
        <w:pStyle w:val="1052"/>
        <w:ind w:firstLine="482"/>
        <w:jc w:val="left"/>
        <w:spacing w:line="480" w:lineRule="exact"/>
        <w:rPr>
          <w:rFonts w:hint="eastAsia" w:ascii="宋体" w:hAnsi="宋体" w:cs="宋体"/>
          <w:b/>
          <w:color w:val="000000"/>
          <w:sz w:val="32"/>
          <w:szCs w:val="32"/>
          <w:highlight w:val="none"/>
        </w:rPr>
        <w:outlineLvl w:val="0"/>
      </w:pPr>
      <w:r>
        <w:rPr>
          <w:rFonts w:hint="eastAsia" w:ascii="宋体" w:hAnsi="宋体" w:cs="宋体"/>
          <w:b/>
          <w:bCs/>
          <w:color w:val="000000"/>
          <w:sz w:val="24"/>
          <w:highlight w:val="none"/>
        </w:rPr>
        <w:t xml:space="preserve">6</w:t>
      </w:r>
      <w:r>
        <w:rPr>
          <w:rFonts w:hint="eastAsia" w:ascii="宋体" w:hAnsi="宋体" w:cs="宋体"/>
          <w:b/>
          <w:color w:val="000000"/>
          <w:sz w:val="24"/>
          <w:highlight w:val="none"/>
        </w:rPr>
        <w:t xml:space="preserve">、</w:t>
      </w:r>
      <w:r>
        <w:rPr>
          <w:rFonts w:hint="eastAsia" w:ascii="宋体" w:hAnsi="宋体" w:cs="宋体"/>
          <w:b/>
          <w:bCs/>
          <w:color w:val="000000"/>
          <w:sz w:val="24"/>
          <w:highlight w:val="none"/>
        </w:rPr>
        <w:t xml:space="preserve">该合同在签订之日起2个工作日内在江苏省政府采购网、盐城市政府采购网上予以公示。</w:t>
      </w:r>
      <w:r>
        <w:rPr>
          <w:rFonts w:hint="eastAsia" w:ascii="宋体" w:hAnsi="宋体" w:cs="宋体"/>
          <w:b/>
          <w:color w:val="000000"/>
          <w:sz w:val="32"/>
          <w:szCs w:val="32"/>
          <w:highlight w:val="none"/>
        </w:rPr>
      </w:r>
      <w:r/>
    </w:p>
    <w:p>
      <w:pPr>
        <w:pStyle w:val="1052"/>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52"/>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52"/>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52"/>
        <w:ind w:firstLine="2209"/>
        <w:spacing w:line="520" w:lineRule="exact"/>
        <w:rPr>
          <w:rFonts w:ascii="宋体" w:hAnsi="宋体" w:cs="宋体"/>
          <w:b/>
          <w:color w:val="000000"/>
          <w:sz w:val="44"/>
          <w:szCs w:val="44"/>
          <w:highlight w:val="none"/>
        </w:rPr>
      </w:pPr>
      <w:r>
        <w:rPr>
          <w:rFonts w:ascii="宋体" w:hAnsi="宋体" w:cs="宋体"/>
          <w:b/>
          <w:color w:val="000000"/>
          <w:sz w:val="44"/>
          <w:szCs w:val="44"/>
          <w:highlight w:val="none"/>
        </w:rPr>
      </w:r>
      <w:r/>
    </w:p>
    <w:p>
      <w:pPr>
        <w:pStyle w:val="1052"/>
        <w:ind w:firstLine="2209"/>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br w:type="page" w:clear="all"/>
      </w:r>
      <w:r>
        <w:rPr>
          <w:rFonts w:hint="eastAsia" w:ascii="宋体" w:hAnsi="宋体" w:cs="宋体"/>
          <w:b/>
          <w:color w:val="000000"/>
          <w:sz w:val="44"/>
          <w:szCs w:val="44"/>
          <w:highlight w:val="none"/>
        </w:rPr>
        <w:t xml:space="preserve">第六章  投标文件及格式</w:t>
      </w:r>
      <w:r>
        <w:rPr>
          <w:rFonts w:hint="eastAsia" w:ascii="宋体" w:hAnsi="宋体" w:cs="宋体"/>
          <w:b/>
          <w:color w:val="000000"/>
          <w:sz w:val="44"/>
          <w:szCs w:val="44"/>
          <w:highlight w:val="none"/>
        </w:rPr>
      </w:r>
      <w:r/>
    </w:p>
    <w:p>
      <w:pPr>
        <w:pStyle w:val="1052"/>
        <w:jc w:val="left"/>
        <w:spacing w:line="480" w:lineRule="exact"/>
        <w:rPr>
          <w:rFonts w:hint="eastAsia" w:ascii="宋体" w:hAnsi="宋体" w:cs="宋体"/>
          <w:color w:val="000000"/>
          <w:sz w:val="27"/>
          <w:szCs w:val="27"/>
          <w:highlight w:val="none"/>
        </w:rPr>
      </w:pPr>
      <w:r>
        <w:rPr>
          <w:rFonts w:hint="eastAsia" w:ascii="宋体" w:hAnsi="宋体" w:cs="宋体"/>
          <w:color w:val="000000"/>
          <w:sz w:val="27"/>
          <w:szCs w:val="27"/>
          <w:highlight w:val="none"/>
        </w:rPr>
      </w:r>
      <w:r/>
    </w:p>
    <w:p>
      <w:pPr>
        <w:pStyle w:val="105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（一）开标一览表</w:t>
      </w:r>
      <w:r>
        <w:rPr>
          <w:rFonts w:hint="eastAsia" w:ascii="宋体" w:hAnsi="宋体" w:cs="宋体"/>
          <w:b/>
          <w:color w:val="000000"/>
          <w:sz w:val="36"/>
          <w:szCs w:val="36"/>
          <w:highlight w:val="none"/>
        </w:rPr>
      </w:r>
      <w:r/>
    </w:p>
    <w:p>
      <w:pPr>
        <w:pStyle w:val="1052"/>
        <w:jc w:val="left"/>
        <w:spacing w:line="480" w:lineRule="exact"/>
        <w:rPr>
          <w:rFonts w:hint="eastAsia" w:ascii="宋体" w:hAnsi="宋体" w:cs="宋体"/>
          <w:color w:val="000000"/>
          <w:sz w:val="27"/>
          <w:szCs w:val="27"/>
          <w:highlight w:val="none"/>
        </w:rPr>
      </w:pPr>
      <w:r>
        <w:rPr>
          <w:rFonts w:hint="eastAsia" w:ascii="宋体" w:hAnsi="宋体" w:cs="宋体"/>
          <w:color w:val="000000"/>
          <w:sz w:val="27"/>
          <w:szCs w:val="27"/>
          <w:highlight w:val="none"/>
        </w:rPr>
      </w:r>
      <w:r/>
    </w:p>
    <w:p>
      <w:pPr>
        <w:pStyle w:val="1052"/>
        <w:jc w:val="left"/>
        <w:spacing w:line="480" w:lineRule="exact"/>
        <w:rPr>
          <w:rFonts w:hint="eastAsia" w:ascii="宋体" w:hAnsi="宋体" w:cs="宋体"/>
          <w:color w:val="000000"/>
          <w:sz w:val="27"/>
          <w:szCs w:val="27"/>
          <w:highlight w:val="none"/>
        </w:rPr>
      </w:pPr>
      <w:r>
        <w:rPr>
          <w:rFonts w:hint="eastAsia" w:ascii="宋体" w:hAnsi="宋体" w:cs="宋体"/>
          <w:color w:val="000000"/>
          <w:sz w:val="27"/>
          <w:szCs w:val="27"/>
          <w:highlight w:val="none"/>
        </w:rPr>
        <w:t xml:space="preserve">项目名称：</w:t>
      </w:r>
      <w:r>
        <w:rPr>
          <w:rFonts w:hint="eastAsia" w:ascii="宋体" w:hAnsi="宋体" w:cs="宋体"/>
          <w:color w:val="000000"/>
          <w:sz w:val="27"/>
          <w:szCs w:val="27"/>
          <w:highlight w:val="none"/>
        </w:rPr>
      </w:r>
      <w:r/>
    </w:p>
    <w:p>
      <w:pPr>
        <w:pStyle w:val="1052"/>
        <w:jc w:val="left"/>
        <w:spacing w:line="480" w:lineRule="exact"/>
        <w:widowControl/>
        <w:rPr>
          <w:rFonts w:hint="eastAsia" w:ascii="宋体" w:hAnsi="宋体" w:cs="宋体"/>
          <w:color w:val="000000"/>
          <w:sz w:val="27"/>
          <w:szCs w:val="27"/>
          <w:highlight w:val="none"/>
        </w:rPr>
      </w:pPr>
      <w:r>
        <w:rPr>
          <w:rFonts w:hint="eastAsia" w:ascii="宋体" w:hAnsi="宋体" w:cs="宋体"/>
          <w:color w:val="000000"/>
          <w:sz w:val="27"/>
          <w:szCs w:val="27"/>
          <w:highlight w:val="none"/>
        </w:rPr>
        <w:t xml:space="preserve">项目编号：</w:t>
      </w:r>
      <w:r>
        <w:rPr>
          <w:rFonts w:hint="eastAsia" w:ascii="宋体" w:hAnsi="宋体" w:cs="宋体"/>
          <w:color w:val="000000"/>
          <w:sz w:val="27"/>
          <w:szCs w:val="27"/>
          <w:highlight w:val="none"/>
        </w:rPr>
      </w:r>
      <w:r/>
    </w:p>
    <w:p>
      <w:pPr>
        <w:pStyle w:val="1078"/>
        <w:rPr>
          <w:rFonts w:hint="eastAsia" w:ascii="宋体" w:hAnsi="宋体" w:cs="宋体"/>
          <w:color w:val="000000"/>
          <w:highlight w:val="none"/>
        </w:rPr>
      </w:pPr>
      <w:r>
        <w:rPr>
          <w:rFonts w:ascii="宋体" w:hAnsi="宋体" w:cs="微软雅黑"/>
          <w:color w:val="000000"/>
          <w:sz w:val="27"/>
          <w:szCs w:val="27"/>
          <w:highlight w:val="none"/>
        </w:rPr>
        <w:t xml:space="preserve">货币单位：人民币元</w:t>
      </w:r>
      <w:r>
        <w:rPr>
          <w:rFonts w:hint="eastAsia" w:ascii="宋体" w:hAnsi="宋体" w:cs="宋体"/>
          <w:color w:val="000000"/>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Height w:val="807"/>
        </w:trPr>
        <w:tc>
          <w:tcPr>
            <w:tcW w:w="2892" w:type="dxa"/>
            <w:vAlign w:val="center"/>
            <w:textDirection w:val="lrTb"/>
            <w:noWrap w:val="false"/>
          </w:tcPr>
          <w:p>
            <w:pPr>
              <w:pStyle w:val="1078"/>
              <w:rPr>
                <w:rFonts w:hint="eastAsia" w:ascii="宋体" w:hAnsi="宋体" w:cs="宋体"/>
                <w:color w:val="000000"/>
                <w:highlight w:val="none"/>
              </w:rPr>
            </w:pPr>
            <w:r>
              <w:rPr>
                <w:rFonts w:hint="eastAsia" w:ascii="宋体" w:hAnsi="宋体" w:cs="宋体"/>
                <w:color w:val="000000"/>
                <w:highlight w:val="none"/>
              </w:rPr>
              <w:t xml:space="preserve">项目名称</w:t>
            </w:r>
            <w:r>
              <w:rPr>
                <w:rFonts w:hint="eastAsia" w:ascii="宋体" w:hAnsi="宋体" w:cs="宋体"/>
                <w:color w:val="000000"/>
                <w:highlight w:val="none"/>
              </w:rPr>
            </w:r>
            <w:r/>
          </w:p>
        </w:tc>
        <w:tc>
          <w:tcPr>
            <w:tcW w:w="2700" w:type="dxa"/>
            <w:vAlign w:val="center"/>
            <w:textDirection w:val="lrTb"/>
            <w:noWrap w:val="false"/>
          </w:tcPr>
          <w:p>
            <w:pPr>
              <w:pStyle w:val="1078"/>
              <w:rPr>
                <w:rFonts w:hint="eastAsia" w:ascii="宋体" w:hAnsi="宋体" w:cs="宋体"/>
                <w:color w:val="000000"/>
                <w:highlight w:val="none"/>
              </w:rPr>
            </w:pPr>
            <w:r>
              <w:rPr>
                <w:rFonts w:hint="eastAsia" w:ascii="宋体" w:hAnsi="宋体" w:cs="宋体"/>
                <w:color w:val="000000"/>
                <w:highlight w:val="none"/>
              </w:rPr>
              <w:t xml:space="preserve">项目内容</w:t>
            </w:r>
            <w:r>
              <w:rPr>
                <w:rFonts w:hint="eastAsia" w:ascii="宋体" w:hAnsi="宋体" w:cs="宋体"/>
                <w:color w:val="000000"/>
                <w:highlight w:val="none"/>
              </w:rPr>
            </w:r>
            <w:r/>
          </w:p>
        </w:tc>
        <w:tc>
          <w:tcPr>
            <w:tcW w:w="3408" w:type="dxa"/>
            <w:vAlign w:val="center"/>
            <w:textDirection w:val="lrTb"/>
            <w:noWrap w:val="false"/>
          </w:tcPr>
          <w:p>
            <w:pPr>
              <w:pStyle w:val="1078"/>
              <w:rPr>
                <w:rFonts w:hint="eastAsia" w:ascii="宋体" w:hAnsi="宋体" w:cs="宋体"/>
                <w:color w:val="000000"/>
                <w:highlight w:val="none"/>
              </w:rPr>
            </w:pPr>
            <w:r>
              <w:rPr>
                <w:rFonts w:hint="eastAsia" w:ascii="宋体" w:hAnsi="宋体" w:cs="宋体"/>
                <w:color w:val="000000"/>
                <w:highlight w:val="none"/>
              </w:rPr>
              <w:t xml:space="preserve">总价（小写）</w:t>
            </w:r>
            <w:r>
              <w:rPr>
                <w:rFonts w:hint="eastAsia" w:ascii="宋体" w:hAnsi="宋体" w:cs="宋体"/>
                <w:color w:val="000000"/>
                <w:highlight w:val="none"/>
              </w:rPr>
            </w:r>
            <w:r/>
          </w:p>
        </w:tc>
      </w:tr>
      <w:tr>
        <w:trPr>
          <w:tblCellSpacing w:w="15" w:type="dxa"/>
          <w:trHeight w:val="1300"/>
        </w:trPr>
        <w:tc>
          <w:tcPr>
            <w:tcW w:w="2892" w:type="dxa"/>
            <w:vAlign w:val="center"/>
            <w:textDirection w:val="lrTb"/>
            <w:noWrap w:val="false"/>
          </w:tcPr>
          <w:p>
            <w:pPr>
              <w:pStyle w:val="1052"/>
              <w:jc w:val="left"/>
              <w:widowControl/>
              <w:rPr>
                <w:rFonts w:hint="eastAsia" w:ascii="宋体" w:hAnsi="宋体" w:cs="宋体"/>
                <w:color w:val="000000"/>
                <w:highlight w:val="none"/>
              </w:rPr>
            </w:pPr>
            <w:r>
              <w:rPr>
                <w:rFonts w:hint="eastAsia" w:ascii="宋体" w:hAnsi="宋体" w:cs="宋体"/>
                <w:color w:val="000000"/>
                <w:sz w:val="24"/>
                <w:szCs w:val="24"/>
                <w:highlight w:val="none"/>
                <w:lang w:bidi="ar"/>
              </w:rPr>
              <w:t xml:space="preserve">项目名称  </w:t>
            </w:r>
            <w:r>
              <w:rPr>
                <w:rFonts w:hint="eastAsia" w:ascii="宋体" w:hAnsi="宋体" w:cs="宋体"/>
                <w:color w:val="000000"/>
                <w:highlight w:val="none"/>
              </w:rPr>
            </w:r>
            <w:r/>
          </w:p>
          <w:p>
            <w:pPr>
              <w:pStyle w:val="1078"/>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c>
          <w:tcPr>
            <w:tcW w:w="2700" w:type="dxa"/>
            <w:vAlign w:val="center"/>
            <w:textDirection w:val="lrTb"/>
            <w:noWrap w:val="false"/>
          </w:tcPr>
          <w:p>
            <w:pPr>
              <w:pStyle w:val="1078"/>
              <w:rPr>
                <w:rFonts w:hint="eastAsia" w:ascii="宋体" w:hAnsi="宋体" w:cs="宋体"/>
                <w:color w:val="000000"/>
                <w:highlight w:val="none"/>
              </w:rPr>
            </w:pPr>
            <w:r>
              <w:rPr>
                <w:rFonts w:hint="eastAsia" w:ascii="宋体" w:hAnsi="宋体" w:cs="宋体"/>
                <w:color w:val="000000"/>
                <w:highlight w:val="none"/>
              </w:rPr>
              <w:t xml:space="preserve">详见投标文件</w:t>
            </w:r>
            <w:r>
              <w:rPr>
                <w:rFonts w:hint="eastAsia" w:ascii="宋体" w:hAnsi="宋体" w:cs="宋体"/>
                <w:color w:val="000000"/>
                <w:highlight w:val="none"/>
              </w:rPr>
            </w:r>
            <w:r/>
          </w:p>
        </w:tc>
        <w:tc>
          <w:tcPr>
            <w:tcW w:w="3408" w:type="dxa"/>
            <w:vAlign w:val="center"/>
            <w:textDirection w:val="lrTb"/>
            <w:noWrap w:val="false"/>
          </w:tcPr>
          <w:p>
            <w:pPr>
              <w:pStyle w:val="1078"/>
              <w:rPr>
                <w:rFonts w:hint="eastAsia" w:ascii="宋体" w:hAnsi="宋体" w:cs="宋体"/>
                <w:color w:val="000000"/>
                <w:highlight w:val="none"/>
              </w:rPr>
            </w:pPr>
            <w:r>
              <w:rPr>
                <w:rFonts w:hint="eastAsia" w:ascii="宋体" w:hAnsi="宋体" w:cs="宋体"/>
                <w:color w:val="000000"/>
                <w:highlight w:val="none"/>
              </w:rPr>
              <w:t xml:space="preserve">   元</w:t>
            </w:r>
            <w:r>
              <w:rPr>
                <w:rFonts w:hint="eastAsia" w:ascii="宋体" w:hAnsi="宋体" w:cs="宋体"/>
                <w:color w:val="000000"/>
                <w:highlight w:val="none"/>
              </w:rPr>
            </w:r>
            <w:r/>
          </w:p>
        </w:tc>
      </w:tr>
      <w:tr>
        <w:trPr>
          <w:tblCellSpacing w:w="15" w:type="dxa"/>
          <w:trHeight w:val="980"/>
        </w:trPr>
        <w:tc>
          <w:tcPr>
            <w:tcW w:w="2892" w:type="dxa"/>
            <w:vAlign w:val="center"/>
            <w:textDirection w:val="lrTb"/>
            <w:noWrap w:val="false"/>
          </w:tcPr>
          <w:p>
            <w:pPr>
              <w:pStyle w:val="1078"/>
              <w:rPr>
                <w:rFonts w:hint="eastAsia" w:ascii="宋体" w:hAnsi="宋体" w:cs="宋体"/>
                <w:color w:val="000000"/>
                <w:highlight w:val="none"/>
              </w:rPr>
            </w:pPr>
            <w:r>
              <w:rPr>
                <w:rFonts w:hint="eastAsia" w:ascii="宋体" w:hAnsi="宋体" w:cs="宋体"/>
                <w:color w:val="000000"/>
                <w:highlight w:val="none"/>
              </w:rPr>
              <w:t xml:space="preserve">总价（大写）：</w:t>
            </w:r>
            <w:r>
              <w:rPr>
                <w:rFonts w:hint="eastAsia" w:ascii="宋体" w:hAnsi="宋体" w:cs="宋体"/>
                <w:color w:val="000000"/>
                <w:highlight w:val="none"/>
              </w:rPr>
            </w:r>
            <w:r/>
          </w:p>
        </w:tc>
        <w:tc>
          <w:tcPr>
            <w:gridSpan w:val="2"/>
            <w:tcW w:w="6183" w:type="dxa"/>
            <w:vAlign w:val="center"/>
            <w:textDirection w:val="lrTb"/>
            <w:noWrap w:val="false"/>
          </w:tcPr>
          <w:p>
            <w:pPr>
              <w:pStyle w:val="1078"/>
              <w:rPr>
                <w:rFonts w:hint="eastAsia" w:ascii="宋体" w:hAnsi="宋体" w:cs="宋体"/>
                <w:color w:val="000000"/>
                <w:highlight w:val="none"/>
              </w:rPr>
            </w:pPr>
            <w:r>
              <w:rPr>
                <w:rFonts w:hint="eastAsia" w:ascii="宋体" w:hAnsi="宋体" w:cs="宋体"/>
                <w:color w:val="000000"/>
                <w:highlight w:val="none"/>
              </w:rPr>
              <w:t xml:space="preserve">金额大写  </w:t>
            </w:r>
            <w:r>
              <w:rPr>
                <w:rFonts w:hint="eastAsia" w:ascii="宋体" w:hAnsi="宋体" w:cs="宋体"/>
                <w:color w:val="000000"/>
                <w:highlight w:val="none"/>
              </w:rPr>
            </w:r>
            <w:r/>
          </w:p>
        </w:tc>
      </w:tr>
    </w:tbl>
    <w:p>
      <w:pPr>
        <w:pStyle w:val="1078"/>
        <w:rPr>
          <w:rFonts w:hint="eastAsia" w:ascii="宋体" w:hAnsi="宋体" w:cs="宋体"/>
          <w:color w:val="000000"/>
          <w:highlight w:val="none"/>
        </w:rPr>
      </w:pPr>
      <w:r>
        <w:rPr>
          <w:rFonts w:hint="eastAsia" w:ascii="宋体" w:hAnsi="宋体" w:cs="宋体"/>
          <w:color w:val="000000"/>
          <w:highlight w:val="none"/>
        </w:rPr>
        <w:t xml:space="preserve">投标人公章：                               （电子签章）</w:t>
      </w:r>
      <w:r>
        <w:rPr>
          <w:rFonts w:hint="eastAsia" w:ascii="宋体" w:hAnsi="宋体" w:cs="宋体"/>
          <w:color w:val="000000"/>
          <w:highlight w:val="none"/>
        </w:rPr>
      </w:r>
      <w:r/>
    </w:p>
    <w:p>
      <w:pPr>
        <w:pStyle w:val="1052"/>
        <w:jc w:val="left"/>
        <w:spacing w:before="100" w:beforeAutospacing="1" w:after="100" w:afterAutospacing="1"/>
        <w:widowControl/>
        <w:rPr>
          <w:rFonts w:hint="eastAsia" w:ascii="宋体" w:hAnsi="宋体" w:cs="微软雅黑"/>
          <w:color w:val="000000"/>
          <w:sz w:val="27"/>
          <w:szCs w:val="27"/>
          <w:highlight w:val="none"/>
        </w:rPr>
      </w:pPr>
      <w:r>
        <w:rPr>
          <w:rFonts w:hint="eastAsia" w:ascii="宋体" w:hAnsi="宋体" w:cs="微软雅黑"/>
          <w:color w:val="000000"/>
          <w:sz w:val="27"/>
          <w:szCs w:val="27"/>
          <w:highlight w:val="none"/>
        </w:rPr>
      </w:r>
      <w:r/>
    </w:p>
    <w:p>
      <w:pPr>
        <w:pStyle w:val="1078"/>
        <w:rPr>
          <w:rFonts w:hint="eastAsia" w:ascii="宋体" w:hAnsi="宋体" w:cs="宋体"/>
          <w:color w:val="000000"/>
          <w:highlight w:val="none"/>
        </w:rPr>
      </w:pPr>
      <w:r>
        <w:rPr>
          <w:rFonts w:hint="eastAsia" w:ascii="宋体" w:hAnsi="宋体" w:cs="宋体"/>
          <w:color w:val="000000"/>
          <w:highlight w:val="none"/>
        </w:rPr>
        <w:t xml:space="preserve">投标人公章：                               （电子签章）</w:t>
      </w:r>
      <w:r>
        <w:rPr>
          <w:rFonts w:hint="eastAsia" w:ascii="宋体" w:hAnsi="宋体" w:cs="宋体"/>
          <w:color w:val="000000"/>
          <w:highlight w:val="none"/>
        </w:rPr>
      </w:r>
      <w:r/>
    </w:p>
    <w:p>
      <w:pPr>
        <w:pStyle w:val="1078"/>
        <w:jc w:val="right"/>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1052"/>
        <w:jc w:val="left"/>
        <w:spacing w:before="100" w:beforeAutospacing="1" w:after="100" w:afterAutospacing="1"/>
        <w:widowControl/>
        <w:rPr>
          <w:rFonts w:hint="eastAsia" w:ascii="宋体" w:hAnsi="宋体" w:cs="宋体"/>
          <w:color w:val="000000"/>
          <w:sz w:val="27"/>
          <w:szCs w:val="27"/>
          <w:highlight w:val="none"/>
        </w:rPr>
      </w:pPr>
      <w:r>
        <w:rPr>
          <w:rFonts w:hint="eastAsia" w:ascii="宋体" w:hAnsi="宋体" w:cs="宋体"/>
          <w:color w:val="000000"/>
          <w:sz w:val="27"/>
          <w:szCs w:val="27"/>
          <w:highlight w:val="none"/>
        </w:rPr>
      </w:r>
      <w:r/>
    </w:p>
    <w:p>
      <w:pPr>
        <w:pStyle w:val="1052"/>
        <w:jc w:val="right"/>
        <w:spacing w:before="100" w:beforeAutospacing="1" w:after="100" w:afterAutospacing="1"/>
        <w:widowControl/>
        <w:rPr>
          <w:rFonts w:hint="eastAsia" w:ascii="宋体" w:hAnsi="宋体" w:cs="宋体"/>
          <w:color w:val="000000"/>
          <w:sz w:val="27"/>
          <w:szCs w:val="27"/>
          <w:highlight w:val="none"/>
        </w:rPr>
      </w:pPr>
      <w:r>
        <w:rPr>
          <w:rFonts w:hint="eastAsia" w:ascii="宋体" w:hAnsi="宋体" w:cs="宋体"/>
          <w:color w:val="000000"/>
          <w:sz w:val="27"/>
          <w:szCs w:val="27"/>
          <w:highlight w:val="none"/>
        </w:rPr>
      </w:r>
      <w:r/>
    </w:p>
    <w:p>
      <w:pPr>
        <w:pStyle w:val="1052"/>
        <w:jc w:val="right"/>
        <w:spacing w:before="100" w:beforeAutospacing="1" w:after="100" w:afterAutospacing="1"/>
        <w:widowControl/>
        <w:rPr>
          <w:rFonts w:hint="eastAsia" w:ascii="宋体" w:hAnsi="宋体" w:cs="宋体"/>
          <w:color w:val="000000"/>
          <w:sz w:val="27"/>
          <w:szCs w:val="27"/>
          <w:highlight w:val="none"/>
        </w:rPr>
      </w:pPr>
      <w:r>
        <w:rPr>
          <w:rFonts w:hint="eastAsia" w:ascii="宋体" w:hAnsi="宋体" w:cs="宋体"/>
          <w:color w:val="000000"/>
          <w:sz w:val="27"/>
          <w:szCs w:val="27"/>
          <w:highlight w:val="none"/>
        </w:rPr>
        <w:t xml:space="preserve">日期： 年 月 日</w:t>
      </w:r>
      <w:r>
        <w:rPr>
          <w:rFonts w:hint="eastAsia" w:ascii="宋体" w:hAnsi="宋体" w:cs="宋体"/>
          <w:color w:val="000000"/>
          <w:sz w:val="27"/>
          <w:szCs w:val="27"/>
          <w:highlight w:val="none"/>
        </w:rPr>
      </w:r>
      <w:r/>
    </w:p>
    <w:p>
      <w:pPr>
        <w:pStyle w:val="1065"/>
        <w:ind w:firstLine="3253"/>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5"/>
        <w:ind w:firstLine="3253"/>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5"/>
        <w:ind w:firstLine="3253"/>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（二）投标函</w:t>
      </w:r>
      <w:r>
        <w:rPr>
          <w:rFonts w:hint="eastAsia" w:hAnsi="宋体" w:cs="宋体"/>
          <w:b/>
          <w:color w:val="000000"/>
          <w:sz w:val="36"/>
          <w:szCs w:val="36"/>
          <w:highlight w:val="none"/>
        </w:rPr>
      </w:r>
      <w:r/>
    </w:p>
    <w:p>
      <w:pPr>
        <w:pStyle w:val="1065"/>
        <w:spacing w:before="120" w:after="120" w:line="480" w:lineRule="exact"/>
        <w:rPr>
          <w:rFonts w:hint="eastAsia" w:hAnsi="宋体" w:cs="宋体"/>
          <w:color w:val="000000"/>
          <w:sz w:val="24"/>
          <w:highlight w:val="none"/>
          <w:u w:val="single"/>
        </w:rPr>
      </w:pPr>
      <w:r>
        <w:rPr>
          <w:rFonts w:hint="eastAsia" w:hAnsi="宋体" w:cs="宋体"/>
          <w:b/>
          <w:bCs/>
          <w:color w:val="000000"/>
          <w:sz w:val="24"/>
          <w:highlight w:val="none"/>
        </w:rPr>
        <w:t xml:space="preserve">采购人：</w:t>
      </w:r>
      <w:r>
        <w:rPr>
          <w:rFonts w:hint="eastAsia" w:hAnsi="宋体" w:cs="宋体"/>
          <w:b/>
          <w:bCs/>
          <w:color w:val="000000"/>
          <w:sz w:val="24"/>
          <w:highlight w:val="none"/>
          <w:u w:val="single"/>
          <w:lang w:eastAsia="zh-CN"/>
        </w:rPr>
        <w:t xml:space="preserve">建湖县林业工作站</w:t>
      </w:r>
      <w:r>
        <w:rPr>
          <w:rFonts w:hint="eastAsia" w:hAnsi="宋体" w:cs="宋体"/>
          <w:color w:val="000000"/>
          <w:sz w:val="24"/>
          <w:highlight w:val="none"/>
          <w:u w:val="single"/>
        </w:rPr>
        <w:t xml:space="preserve"> </w:t>
      </w:r>
      <w:r>
        <w:rPr>
          <w:rFonts w:hint="eastAsia" w:hAnsi="宋体" w:cs="宋体"/>
          <w:color w:val="000000"/>
          <w:sz w:val="24"/>
          <w:highlight w:val="none"/>
          <w:u w:val="single"/>
        </w:rPr>
      </w:r>
      <w:r/>
    </w:p>
    <w:p>
      <w:pPr>
        <w:pStyle w:val="1052"/>
        <w:ind w:left="2" w:firstLine="475"/>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1.根据</w:t>
      </w:r>
      <w:r>
        <w:rPr>
          <w:rFonts w:hint="eastAsia" w:ascii="宋体" w:hAnsi="宋体" w:cs="宋体"/>
          <w:b/>
          <w:bCs/>
          <w:color w:val="000000"/>
          <w:sz w:val="24"/>
          <w:highlight w:val="none"/>
          <w:u w:val="single"/>
          <w:lang w:eastAsia="zh-CN"/>
        </w:rPr>
        <w:t xml:space="preserve">建湖县林业工作站2026年林业有害生物防治服务项目</w:t>
      </w:r>
      <w:r>
        <w:rPr>
          <w:rFonts w:hint="eastAsia" w:ascii="宋体" w:hAnsi="宋体" w:cs="宋体"/>
          <w:color w:val="000000"/>
          <w:sz w:val="24"/>
          <w:highlight w:val="none"/>
        </w:rPr>
        <w:t xml:space="preserve">的招标文件，我单位经市场考察和研究上述项目招标文件的投标须知、相关标准及技术要求和其他有关文件后，我方愿以投标总价人民币（大写）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的投标报价完成本项目，并按招标文件要求实施此项目；</w:t>
      </w:r>
      <w:r>
        <w:rPr>
          <w:rFonts w:hint="eastAsia" w:ascii="宋体" w:hAnsi="宋体" w:cs="宋体"/>
          <w:color w:val="000000"/>
          <w:sz w:val="24"/>
          <w:highlight w:val="none"/>
        </w:rPr>
      </w:r>
      <w:r/>
    </w:p>
    <w:p>
      <w:pPr>
        <w:pStyle w:val="1052"/>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2.合同履行期限：</w:t>
      </w:r>
      <w:r>
        <w:rPr>
          <w:rFonts w:hint="eastAsia" w:ascii="宋体" w:hAnsi="宋体" w:cs="宋体"/>
          <w:color w:val="000000"/>
          <w:sz w:val="24"/>
          <w:szCs w:val="24"/>
          <w:highlight w:val="none"/>
          <w:lang w:eastAsia="zh-CN"/>
        </w:rPr>
        <w:t xml:space="preserve">截止2027年10月底，根据建湖县林业工作站的要求开展工作</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5"/>
        <w:ind w:left="0" w:firstLine="480"/>
        <w:spacing w:line="520" w:lineRule="exact"/>
        <w:tabs>
          <w:tab w:val="left" w:pos="180" w:leader="none"/>
        </w:tabs>
        <w:rPr>
          <w:rFonts w:hint="eastAsia" w:ascii="宋体" w:hAnsi="宋体" w:cs="宋体"/>
          <w:color w:val="000000"/>
          <w:highlight w:val="none"/>
        </w:rPr>
      </w:pPr>
      <w:r>
        <w:rPr>
          <w:rFonts w:hint="eastAsia" w:ascii="宋体" w:hAnsi="宋体" w:cs="宋体"/>
          <w:color w:val="000000"/>
          <w:highlight w:val="none"/>
        </w:rPr>
        <w:t xml:space="preserve">3.我方接受招标文件中的款项支付条件和招标文件中规定的各项要求。</w:t>
      </w:r>
      <w:r>
        <w:rPr>
          <w:rFonts w:hint="eastAsia" w:ascii="宋体" w:hAnsi="宋体" w:cs="宋体"/>
          <w:color w:val="000000"/>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4.如果我方在招标文件规定的截止时间后撤回投标文件，或在接到中标通知书后30天内未能或拒绝签订合同协议书，我单位自愿接受被列为不良行为记录。</w:t>
      </w:r>
      <w:r>
        <w:rPr>
          <w:rFonts w:hint="eastAsia" w:ascii="宋体" w:hAnsi="宋体" w:cs="宋体"/>
          <w:bCs/>
          <w:color w:val="000000"/>
          <w:sz w:val="24"/>
          <w:highlight w:val="none"/>
        </w:rPr>
      </w:r>
      <w:r/>
    </w:p>
    <w:p>
      <w:pPr>
        <w:pStyle w:val="1052"/>
        <w:ind w:firstLine="480"/>
        <w:spacing w:line="520" w:lineRule="exact"/>
        <w:rPr>
          <w:rFonts w:hint="eastAsia" w:ascii="宋体" w:hAnsi="宋体" w:cs="宋体"/>
          <w:color w:val="000000"/>
          <w:sz w:val="24"/>
          <w:highlight w:val="none"/>
        </w:rPr>
      </w:pPr>
      <w:r>
        <w:rPr>
          <w:rFonts w:hint="eastAsia" w:ascii="宋体" w:hAnsi="宋体" w:cs="宋体"/>
          <w:color w:val="000000"/>
          <w:sz w:val="24"/>
          <w:szCs w:val="22"/>
          <w:highlight w:val="none"/>
        </w:rPr>
        <w:t xml:space="preserve">5.如我方中标，我方承诺在签订合同前向招标人交纳招标文件中规定的履约保证金。</w:t>
      </w:r>
      <w:r>
        <w:rPr>
          <w:rFonts w:hint="eastAsia" w:ascii="宋体" w:hAnsi="宋体" w:cs="宋体"/>
          <w:color w:val="000000"/>
          <w:sz w:val="24"/>
          <w:highlight w:val="none"/>
        </w:rPr>
      </w:r>
      <w:r/>
    </w:p>
    <w:p>
      <w:pPr>
        <w:pStyle w:val="1052"/>
        <w:ind w:firstLine="480"/>
        <w:spacing w:line="520" w:lineRule="exact"/>
        <w:rPr>
          <w:rFonts w:hint="eastAsia" w:ascii="宋体" w:hAnsi="宋体" w:cs="宋体"/>
          <w:color w:val="000000"/>
          <w:sz w:val="24"/>
          <w:szCs w:val="22"/>
          <w:highlight w:val="none"/>
        </w:rPr>
      </w:pPr>
      <w:r>
        <w:rPr>
          <w:rFonts w:hint="eastAsia" w:ascii="宋体" w:hAnsi="宋体" w:cs="宋体"/>
          <w:color w:val="000000"/>
          <w:sz w:val="24"/>
          <w:highlight w:val="none"/>
        </w:rPr>
        <w:t xml:space="preserve">6.如果我方在接到</w:t>
      </w:r>
      <w:r>
        <w:rPr>
          <w:rFonts w:hint="eastAsia" w:ascii="宋体" w:hAnsi="宋体" w:cs="宋体"/>
          <w:color w:val="000000"/>
          <w:sz w:val="24"/>
          <w:szCs w:val="22"/>
          <w:highlight w:val="none"/>
        </w:rPr>
        <w:t xml:space="preserve">中标通知书后30 天内未能或拒绝签订合同协议书，我单位自愿接受被列为不良行为记录。</w:t>
      </w:r>
      <w:r>
        <w:rPr>
          <w:rFonts w:hint="eastAsia" w:ascii="宋体" w:hAnsi="宋体" w:cs="宋体"/>
          <w:color w:val="000000"/>
          <w:sz w:val="24"/>
          <w:szCs w:val="22"/>
          <w:highlight w:val="none"/>
        </w:rPr>
      </w:r>
      <w:r/>
    </w:p>
    <w:p>
      <w:pPr>
        <w:pStyle w:val="1052"/>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7.我方投标文件提供的所有资料真实、有效，如有不实，我方无条件接受采购人和主管部门依据法律法规做出的处理决定，并承担由此产生的责任。</w:t>
      </w:r>
      <w:r>
        <w:rPr>
          <w:rFonts w:hint="eastAsia" w:ascii="宋体" w:hAnsi="宋体" w:cs="宋体"/>
          <w:color w:val="000000"/>
          <w:sz w:val="24"/>
          <w:highlight w:val="none"/>
        </w:rPr>
      </w:r>
      <w:r/>
    </w:p>
    <w:p>
      <w:pPr>
        <w:pStyle w:val="1052"/>
        <w:ind w:firstLine="480"/>
        <w:spacing w:line="520" w:lineRule="exact"/>
        <w:rPr>
          <w:rFonts w:hint="eastAsia" w:ascii="宋体" w:hAnsi="宋体" w:cs="宋体"/>
          <w:color w:val="000000"/>
          <w:highlight w:val="none"/>
        </w:rPr>
      </w:pPr>
      <w:r>
        <w:rPr>
          <w:rFonts w:hint="eastAsia" w:ascii="宋体" w:hAnsi="宋体" w:cs="宋体"/>
          <w:color w:val="000000"/>
          <w:sz w:val="24"/>
          <w:highlight w:val="none"/>
        </w:rPr>
        <w:t xml:space="preserve">8.你方的中标通知书和本承诺书将成为约束双方合同文件的组成部分。</w:t>
      </w:r>
      <w:r>
        <w:rPr>
          <w:rFonts w:hint="eastAsia" w:ascii="宋体" w:hAnsi="宋体" w:cs="宋体"/>
          <w:color w:val="000000"/>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65"/>
        <w:ind w:firstLine="480"/>
        <w:spacing w:line="480" w:lineRule="exact"/>
        <w:rPr>
          <w:rFonts w:hint="eastAsia" w:hAnsi="宋体" w:cs="宋体"/>
          <w:color w:val="000000"/>
          <w:sz w:val="24"/>
          <w:highlight w:val="none"/>
        </w:rPr>
      </w:pPr>
      <w:r>
        <w:rPr>
          <w:rFonts w:hint="eastAsia" w:hAnsi="宋体" w:cs="宋体"/>
          <w:color w:val="000000"/>
          <w:sz w:val="24"/>
          <w:highlight w:val="none"/>
        </w:rPr>
      </w:r>
      <w:r/>
    </w:p>
    <w:p>
      <w:pPr>
        <w:pStyle w:val="1065"/>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投标单位：(盖章)</w:t>
      </w:r>
      <w:r>
        <w:rPr>
          <w:rFonts w:hint="eastAsia" w:hAnsi="宋体" w:cs="宋体"/>
          <w:color w:val="000000"/>
          <w:sz w:val="24"/>
          <w:highlight w:val="none"/>
        </w:rPr>
      </w:r>
      <w:r/>
    </w:p>
    <w:p>
      <w:pPr>
        <w:pStyle w:val="1065"/>
        <w:ind w:firstLine="460"/>
        <w:spacing w:line="480" w:lineRule="exact"/>
        <w:rPr>
          <w:rFonts w:hint="eastAsia" w:hAnsi="宋体" w:cs="宋体"/>
          <w:color w:val="000000"/>
          <w:sz w:val="24"/>
          <w:highlight w:val="none"/>
        </w:rPr>
      </w:pPr>
      <w:r>
        <w:rPr>
          <w:rFonts w:hint="eastAsia" w:hAnsi="宋体" w:cs="宋体"/>
          <w:color w:val="000000"/>
          <w:sz w:val="24"/>
          <w:highlight w:val="none"/>
        </w:rPr>
      </w:r>
      <w:r/>
    </w:p>
    <w:p>
      <w:pPr>
        <w:pStyle w:val="1065"/>
        <w:ind w:firstLine="460"/>
        <w:spacing w:line="480" w:lineRule="exact"/>
        <w:rPr>
          <w:rFonts w:hint="eastAsia" w:hAnsi="宋体" w:cs="宋体"/>
          <w:color w:val="000000"/>
          <w:sz w:val="24"/>
          <w:highlight w:val="none"/>
        </w:rPr>
      </w:pPr>
      <w:r>
        <w:rPr>
          <w:rFonts w:hint="eastAsia" w:hAnsi="宋体" w:cs="宋体"/>
          <w:color w:val="000000"/>
          <w:sz w:val="24"/>
          <w:highlight w:val="none"/>
        </w:rPr>
        <w:t xml:space="preserve">法定代表人或委托代理人：(盖章或签字)</w:t>
      </w:r>
      <w:r>
        <w:rPr>
          <w:rFonts w:hint="eastAsia" w:hAnsi="宋体" w:cs="宋体"/>
          <w:color w:val="000000"/>
          <w:sz w:val="24"/>
          <w:highlight w:val="none"/>
        </w:rPr>
      </w:r>
      <w:r/>
    </w:p>
    <w:p>
      <w:pPr>
        <w:pStyle w:val="1065"/>
        <w:ind w:firstLine="460"/>
        <w:spacing w:line="480" w:lineRule="exact"/>
        <w:rPr>
          <w:rFonts w:hint="eastAsia" w:hAnsi="宋体" w:cs="宋体"/>
          <w:color w:val="000000"/>
          <w:sz w:val="24"/>
          <w:highlight w:val="none"/>
        </w:rPr>
      </w:pPr>
      <w:r>
        <w:rPr>
          <w:rFonts w:hint="eastAsia" w:hAnsi="宋体" w:cs="宋体"/>
          <w:color w:val="000000"/>
          <w:sz w:val="24"/>
          <w:highlight w:val="none"/>
        </w:rPr>
      </w:r>
      <w:r/>
    </w:p>
    <w:p>
      <w:pPr>
        <w:pStyle w:val="1065"/>
        <w:jc w:val="right"/>
        <w:spacing w:line="480" w:lineRule="exact"/>
        <w:rPr>
          <w:rFonts w:hint="eastAsia" w:hAnsi="宋体" w:cs="宋体"/>
          <w:b/>
          <w:color w:val="000000"/>
          <w:sz w:val="36"/>
          <w:szCs w:val="36"/>
          <w:highlight w:val="none"/>
        </w:rPr>
      </w:pPr>
      <w:r>
        <w:rPr>
          <w:rFonts w:hint="eastAsia" w:hAnsi="宋体" w:cs="宋体"/>
          <w:color w:val="000000"/>
          <w:sz w:val="24"/>
          <w:highlight w:val="none"/>
        </w:rPr>
        <w:t xml:space="preserve">日期：      年      月      日</w:t>
      </w:r>
      <w:r>
        <w:rPr>
          <w:rFonts w:hint="eastAsia" w:hAnsi="宋体" w:cs="宋体"/>
          <w:b/>
          <w:color w:val="000000"/>
          <w:sz w:val="36"/>
          <w:szCs w:val="36"/>
          <w:highlight w:val="none"/>
        </w:rPr>
      </w:r>
      <w:r/>
    </w:p>
    <w:p>
      <w:pPr>
        <w:pStyle w:val="1079"/>
        <w:ind w:firstLine="361"/>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（三）无重大违法记录声明函</w:t>
      </w:r>
      <w:r>
        <w:rPr>
          <w:rFonts w:hint="eastAsia" w:ascii="宋体" w:hAnsi="宋体" w:cs="宋体"/>
          <w:b/>
          <w:color w:val="000000"/>
          <w:sz w:val="36"/>
          <w:szCs w:val="36"/>
          <w:highlight w:val="none"/>
        </w:rPr>
      </w:r>
      <w:r/>
    </w:p>
    <w:p>
      <w:pPr>
        <w:pStyle w:val="105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65"/>
        <w:spacing w:line="600" w:lineRule="exact"/>
        <w:rPr>
          <w:rFonts w:hint="eastAsia" w:hAnsi="宋体" w:eastAsia="宋体" w:cs="宋体"/>
          <w:b/>
          <w:color w:val="000000"/>
          <w:sz w:val="24"/>
          <w:highlight w:val="none"/>
          <w:u w:val="single"/>
          <w:lang w:eastAsia="zh-CN"/>
        </w:rPr>
      </w:pPr>
      <w:r>
        <w:rPr>
          <w:rFonts w:hint="eastAsia" w:hAnsi="宋体" w:cs="宋体"/>
          <w:b/>
          <w:color w:val="000000"/>
          <w:sz w:val="24"/>
          <w:highlight w:val="none"/>
          <w:u w:val="single"/>
        </w:rPr>
        <w:t xml:space="preserve">采购人：</w:t>
      </w:r>
      <w:r>
        <w:rPr>
          <w:rFonts w:hint="eastAsia" w:hAnsi="宋体" w:cs="宋体"/>
          <w:b/>
          <w:bCs/>
          <w:color w:val="000000"/>
          <w:sz w:val="24"/>
          <w:highlight w:val="none"/>
          <w:u w:val="single"/>
          <w:lang w:eastAsia="zh-CN"/>
        </w:rPr>
        <w:t xml:space="preserve">建湖县林业工作站</w:t>
      </w:r>
      <w:r>
        <w:rPr>
          <w:rFonts w:hint="eastAsia" w:hAnsi="宋体" w:eastAsia="宋体" w:cs="宋体"/>
          <w:b/>
          <w:color w:val="000000"/>
          <w:sz w:val="24"/>
          <w:highlight w:val="none"/>
          <w:u w:val="single"/>
          <w:lang w:eastAsia="zh-CN"/>
        </w:rPr>
      </w:r>
      <w:r/>
    </w:p>
    <w:p>
      <w:pPr>
        <w:pStyle w:val="1052"/>
        <w:spacing w:line="60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建湖县林业工作站2026年林业有害生物防治服务项目</w:t>
      </w:r>
      <w:r>
        <w:rPr>
          <w:rFonts w:hint="eastAsia" w:ascii="宋体" w:hAnsi="宋体" w:cs="宋体"/>
          <w:b/>
          <w:color w:val="000000"/>
          <w:sz w:val="24"/>
          <w:highlight w:val="none"/>
        </w:rPr>
        <w:t xml:space="preserve">的投标。我单位</w:t>
      </w:r>
      <w:r>
        <w:rPr>
          <w:rFonts w:hint="eastAsia" w:ascii="宋体" w:hAnsi="宋体" w:cs="宋体"/>
          <w:b/>
          <w:bCs/>
          <w:color w:val="000000"/>
          <w:sz w:val="24"/>
          <w:highlight w:val="none"/>
        </w:rPr>
        <w:t xml:space="preserve">参加本次政府采购活动前三年内，在经营活动中没有重大违法记录</w:t>
      </w:r>
      <w:r>
        <w:rPr>
          <w:rFonts w:hint="eastAsia" w:ascii="宋体" w:hAnsi="宋体" w:cs="宋体"/>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cs="宋体"/>
          <w:b/>
          <w:color w:val="000000"/>
          <w:sz w:val="24"/>
          <w:highlight w:val="none"/>
        </w:rPr>
        <w:t xml:space="preserve">若与真实情况不符，本公司愿意承担由此而产生的一切后果。</w:t>
      </w:r>
      <w:r>
        <w:rPr>
          <w:rFonts w:hint="eastAsia" w:ascii="宋体" w:hAnsi="宋体" w:cs="宋体"/>
          <w:b/>
          <w:color w:val="000000"/>
          <w:sz w:val="24"/>
          <w:highlight w:val="none"/>
        </w:rPr>
      </w:r>
      <w:r/>
    </w:p>
    <w:p>
      <w:pPr>
        <w:pStyle w:val="105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特此声明！</w:t>
      </w:r>
      <w:r>
        <w:rPr>
          <w:rFonts w:hint="eastAsia" w:ascii="宋体" w:hAnsi="宋体" w:cs="宋体"/>
          <w:color w:val="000000"/>
          <w:sz w:val="24"/>
          <w:highlight w:val="none"/>
        </w:rPr>
      </w:r>
      <w:r/>
    </w:p>
    <w:p>
      <w:pPr>
        <w:pStyle w:val="1052"/>
        <w:ind w:firstLine="480"/>
        <w:spacing w:line="60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52"/>
        <w:ind w:firstLine="480"/>
        <w:spacing w:line="60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52"/>
        <w:ind w:firstLine="480"/>
        <w:spacing w:line="60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65"/>
        <w:ind w:firstLine="460"/>
        <w:spacing w:line="480" w:lineRule="exact"/>
        <w:rPr>
          <w:rFonts w:hint="eastAsia" w:hAnsi="宋体" w:cs="宋体"/>
          <w:bCs/>
          <w:color w:val="000000"/>
          <w:sz w:val="24"/>
          <w:highlight w:val="none"/>
        </w:rPr>
      </w:pPr>
      <w:r>
        <w:rPr>
          <w:rFonts w:hint="eastAsia" w:hAnsi="宋体" w:cs="宋体"/>
          <w:bCs/>
          <w:color w:val="000000"/>
          <w:sz w:val="24"/>
          <w:highlight w:val="none"/>
        </w:rPr>
        <w:t xml:space="preserve">投标单位：(盖章)</w:t>
      </w:r>
      <w:r>
        <w:rPr>
          <w:rFonts w:hint="eastAsia" w:hAnsi="宋体" w:cs="宋体"/>
          <w:bCs/>
          <w:color w:val="000000"/>
          <w:sz w:val="24"/>
          <w:highlight w:val="none"/>
        </w:rPr>
      </w:r>
      <w:r/>
    </w:p>
    <w:p>
      <w:pPr>
        <w:pStyle w:val="1065"/>
        <w:ind w:firstLine="460"/>
        <w:spacing w:line="480" w:lineRule="exact"/>
        <w:rPr>
          <w:rFonts w:hint="eastAsia" w:hAnsi="宋体" w:cs="宋体"/>
          <w:bCs/>
          <w:color w:val="000000"/>
          <w:sz w:val="24"/>
          <w:highlight w:val="none"/>
        </w:rPr>
      </w:pPr>
      <w:r>
        <w:rPr>
          <w:rFonts w:hint="eastAsia" w:hAnsi="宋体" w:cs="宋体"/>
          <w:bCs/>
          <w:color w:val="000000"/>
          <w:sz w:val="24"/>
          <w:highlight w:val="none"/>
        </w:rPr>
      </w:r>
      <w:r/>
    </w:p>
    <w:p>
      <w:pPr>
        <w:pStyle w:val="1065"/>
        <w:ind w:firstLine="460"/>
        <w:spacing w:line="480" w:lineRule="exact"/>
        <w:rPr>
          <w:rFonts w:hint="eastAsia" w:hAnsi="宋体" w:cs="宋体"/>
          <w:bCs/>
          <w:color w:val="000000"/>
          <w:sz w:val="24"/>
          <w:highlight w:val="none"/>
        </w:rPr>
      </w:pPr>
      <w:r>
        <w:rPr>
          <w:rFonts w:hint="eastAsia" w:hAnsi="宋体" w:cs="宋体"/>
          <w:bCs/>
          <w:color w:val="000000"/>
          <w:sz w:val="24"/>
          <w:highlight w:val="none"/>
        </w:rPr>
        <w:t xml:space="preserve">法定代表人或委托代理人：(盖章或签字)</w:t>
      </w:r>
      <w:r>
        <w:rPr>
          <w:rFonts w:hint="eastAsia" w:hAnsi="宋体" w:cs="宋体"/>
          <w:bCs/>
          <w:color w:val="000000"/>
          <w:sz w:val="24"/>
          <w:highlight w:val="none"/>
        </w:rPr>
      </w:r>
      <w:r/>
    </w:p>
    <w:p>
      <w:pPr>
        <w:pStyle w:val="1065"/>
        <w:ind w:left="5250" w:firstLine="403"/>
        <w:spacing w:line="480" w:lineRule="exact"/>
        <w:rPr>
          <w:rFonts w:hint="eastAsia" w:hAnsi="宋体" w:cs="宋体"/>
          <w:color w:val="000000"/>
          <w:highlight w:val="none"/>
        </w:rPr>
      </w:pPr>
      <w:r>
        <w:rPr>
          <w:rFonts w:hint="eastAsia" w:hAnsi="宋体" w:cs="宋体"/>
          <w:color w:val="000000"/>
          <w:highlight w:val="none"/>
        </w:rPr>
      </w:r>
      <w:r/>
    </w:p>
    <w:p>
      <w:pPr>
        <w:pStyle w:val="1065"/>
        <w:ind w:left="5250" w:firstLine="403"/>
        <w:spacing w:line="480" w:lineRule="exact"/>
        <w:rPr>
          <w:rFonts w:hint="eastAsia" w:hAnsi="宋体" w:cs="宋体"/>
          <w:color w:val="000000"/>
          <w:highlight w:val="none"/>
        </w:rPr>
      </w:pPr>
      <w:r>
        <w:rPr>
          <w:rFonts w:hint="eastAsia" w:hAnsi="宋体" w:cs="宋体"/>
          <w:color w:val="000000"/>
          <w:highlight w:val="none"/>
        </w:rPr>
      </w:r>
      <w:r/>
    </w:p>
    <w:p>
      <w:pPr>
        <w:pStyle w:val="1052"/>
        <w:jc w:val="right"/>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1052"/>
        <w:ind w:left="1446" w:hanging="1446"/>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ind w:left="1446" w:hanging="1446"/>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79"/>
        <w:ind w:firstLine="361"/>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79"/>
        <w:ind w:firstLine="361"/>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（四）</w:t>
      </w:r>
      <w:r>
        <w:rPr>
          <w:rFonts w:hint="eastAsia" w:ascii="宋体" w:hAnsi="宋体" w:cs="宋体"/>
          <w:b/>
          <w:color w:val="000000"/>
          <w:sz w:val="36"/>
          <w:szCs w:val="36"/>
          <w:highlight w:val="none"/>
          <w:lang w:val="zh-CN"/>
        </w:rPr>
        <w:t xml:space="preserve">供应商登记表</w:t>
      </w:r>
      <w:r>
        <w:rPr>
          <w:rFonts w:hint="eastAsia" w:ascii="宋体" w:hAnsi="宋体" w:cs="宋体"/>
          <w:b/>
          <w:color w:val="000000"/>
          <w:sz w:val="36"/>
          <w:szCs w:val="36"/>
          <w:highlight w:val="none"/>
        </w:rPr>
      </w:r>
      <w:r/>
    </w:p>
    <w:p>
      <w:pPr>
        <w:pStyle w:val="1052"/>
        <w:ind w:left="1447" w:firstLine="5649"/>
        <w:spacing w:line="360" w:lineRule="auto"/>
        <w:rPr>
          <w:rFonts w:hint="eastAsia" w:ascii="宋体" w:hAnsi="宋体" w:cs="宋体"/>
          <w:b/>
          <w:color w:val="000000"/>
          <w:sz w:val="36"/>
          <w:highlight w:val="none"/>
        </w:rPr>
      </w:pPr>
      <w:r>
        <w:rPr>
          <w:rFonts w:hint="eastAsia" w:ascii="宋体" w:hAnsi="宋体" w:cs="宋体"/>
          <w:color w:val="000000"/>
          <w:sz w:val="24"/>
          <w:highlight w:val="none"/>
        </w:rPr>
        <w:t xml:space="preserve">年   月   日</w:t>
      </w:r>
      <w:r>
        <w:rPr>
          <w:rFonts w:hint="eastAsia" w:ascii="宋体" w:hAnsi="宋体" w:cs="宋体"/>
          <w:b/>
          <w:color w:val="000000"/>
          <w:sz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企业名称</w:t>
            </w:r>
            <w:r>
              <w:rPr>
                <w:rFonts w:hint="eastAsia" w:ascii="宋体" w:hAnsi="宋体" w:cs="宋体"/>
                <w:color w:val="000000"/>
                <w:sz w:val="24"/>
                <w:highlight w:val="none"/>
              </w:rPr>
            </w:r>
            <w:r/>
          </w:p>
        </w:tc>
        <w:tc>
          <w:tcPr>
            <w:gridSpan w:val="5"/>
            <w:tcW w:w="8112"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详细地址</w:t>
            </w:r>
            <w:r>
              <w:rPr>
                <w:rFonts w:hint="eastAsia" w:ascii="宋体" w:hAnsi="宋体" w:cs="宋体"/>
                <w:color w:val="000000"/>
                <w:sz w:val="24"/>
                <w:highlight w:val="none"/>
              </w:rPr>
            </w:r>
            <w:r/>
          </w:p>
        </w:tc>
        <w:tc>
          <w:tcPr>
            <w:gridSpan w:val="3"/>
            <w:tcW w:w="448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邮   编</w:t>
            </w:r>
            <w:r>
              <w:rPr>
                <w:rFonts w:hint="eastAsia" w:ascii="宋体" w:hAnsi="宋体" w:cs="宋体"/>
                <w:color w:val="000000"/>
                <w:sz w:val="24"/>
                <w:highlight w:val="none"/>
              </w:rPr>
            </w:r>
            <w:r/>
          </w:p>
        </w:tc>
        <w:tc>
          <w:tcPr>
            <w:tcW w:w="2322"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法人代表</w:t>
            </w:r>
            <w:r>
              <w:rPr>
                <w:rFonts w:hint="eastAsia" w:ascii="宋体" w:hAnsi="宋体" w:cs="宋体"/>
                <w:color w:val="000000"/>
                <w:sz w:val="24"/>
                <w:highlight w:val="none"/>
              </w:rPr>
            </w:r>
            <w:r/>
          </w:p>
        </w:tc>
        <w:tc>
          <w:tcPr>
            <w:tcW w:w="118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9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企业性质</w:t>
            </w:r>
            <w:r>
              <w:rPr>
                <w:rFonts w:hint="eastAsia" w:ascii="宋体" w:hAnsi="宋体" w:cs="宋体"/>
                <w:color w:val="000000"/>
                <w:sz w:val="24"/>
                <w:highlight w:val="none"/>
              </w:rPr>
            </w:r>
            <w:r/>
          </w:p>
        </w:tc>
        <w:tc>
          <w:tcPr>
            <w:tcW w:w="19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注册资金</w:t>
            </w:r>
            <w:r>
              <w:rPr>
                <w:rFonts w:hint="eastAsia" w:ascii="宋体" w:hAnsi="宋体" w:cs="宋体"/>
                <w:color w:val="000000"/>
                <w:sz w:val="24"/>
                <w:highlight w:val="none"/>
              </w:rPr>
            </w:r>
            <w:r/>
          </w:p>
        </w:tc>
        <w:tc>
          <w:tcPr>
            <w:tcW w:w="2322"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联系 人</w:t>
            </w:r>
            <w:r>
              <w:rPr>
                <w:rFonts w:hint="eastAsia" w:ascii="宋体" w:hAnsi="宋体" w:cs="宋体"/>
                <w:color w:val="000000"/>
                <w:sz w:val="24"/>
                <w:highlight w:val="none"/>
              </w:rPr>
            </w:r>
            <w:r/>
          </w:p>
        </w:tc>
        <w:tc>
          <w:tcPr>
            <w:tcW w:w="118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9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职   务</w:t>
            </w:r>
            <w:r>
              <w:rPr>
                <w:rFonts w:hint="eastAsia" w:ascii="宋体" w:hAnsi="宋体" w:cs="宋体"/>
                <w:color w:val="000000"/>
                <w:sz w:val="24"/>
                <w:highlight w:val="none"/>
              </w:rPr>
            </w:r>
            <w:r/>
          </w:p>
        </w:tc>
        <w:tc>
          <w:tcPr>
            <w:tcW w:w="19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所在部门</w:t>
            </w:r>
            <w:r>
              <w:rPr>
                <w:rFonts w:hint="eastAsia" w:ascii="宋体" w:hAnsi="宋体" w:cs="宋体"/>
                <w:color w:val="000000"/>
                <w:sz w:val="24"/>
                <w:highlight w:val="none"/>
              </w:rPr>
            </w:r>
            <w:r/>
          </w:p>
        </w:tc>
        <w:tc>
          <w:tcPr>
            <w:tcW w:w="2322"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营业面积</w:t>
            </w:r>
            <w:r>
              <w:rPr>
                <w:rFonts w:hint="eastAsia" w:ascii="宋体" w:hAnsi="宋体" w:cs="宋体"/>
                <w:color w:val="000000"/>
                <w:sz w:val="24"/>
                <w:highlight w:val="none"/>
              </w:rPr>
            </w:r>
            <w:r/>
          </w:p>
        </w:tc>
        <w:tc>
          <w:tcPr>
            <w:tcW w:w="118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9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在册员工</w:t>
            </w:r>
            <w:r>
              <w:rPr>
                <w:rFonts w:hint="eastAsia" w:ascii="宋体" w:hAnsi="宋体" w:cs="宋体"/>
                <w:color w:val="000000"/>
                <w:sz w:val="24"/>
                <w:highlight w:val="none"/>
              </w:rPr>
            </w:r>
            <w:r/>
          </w:p>
        </w:tc>
        <w:tc>
          <w:tcPr>
            <w:tcW w:w="19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       名</w:t>
            </w:r>
            <w:r>
              <w:rPr>
                <w:rFonts w:hint="eastAsia" w:ascii="宋体" w:hAnsi="宋体" w:cs="宋体"/>
                <w:color w:val="000000"/>
                <w:sz w:val="24"/>
                <w:highlight w:val="none"/>
              </w:rPr>
            </w:r>
            <w:r/>
          </w:p>
        </w:tc>
        <w:tc>
          <w:tcPr>
            <w:tcW w:w="13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技术人员</w:t>
            </w:r>
            <w:r>
              <w:rPr>
                <w:rFonts w:hint="eastAsia" w:ascii="宋体" w:hAnsi="宋体" w:cs="宋体"/>
                <w:color w:val="000000"/>
                <w:sz w:val="24"/>
                <w:highlight w:val="none"/>
              </w:rPr>
            </w:r>
            <w:r/>
          </w:p>
        </w:tc>
        <w:tc>
          <w:tcPr>
            <w:tcW w:w="2322"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         名</w:t>
            </w:r>
            <w:r>
              <w:rPr>
                <w:rFonts w:hint="eastAsia" w:ascii="宋体" w:hAnsi="宋体" w:cs="宋体"/>
                <w:color w:val="000000"/>
                <w:sz w:val="24"/>
                <w:highlight w:val="none"/>
              </w:rPr>
            </w:r>
            <w:r/>
          </w:p>
        </w:tc>
      </w:tr>
      <w:tr>
        <w:trPr/>
        <w:tc>
          <w:tcPr>
            <w:tcW w:w="13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tc>
        <w:tc>
          <w:tcPr>
            <w:gridSpan w:val="2"/>
            <w:tcW w:w="2580"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9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传  真</w:t>
            </w:r>
            <w:r>
              <w:rPr>
                <w:rFonts w:hint="eastAsia" w:ascii="宋体" w:hAnsi="宋体" w:cs="宋体"/>
                <w:color w:val="000000"/>
                <w:sz w:val="24"/>
                <w:highlight w:val="none"/>
              </w:rPr>
            </w:r>
            <w:r/>
          </w:p>
        </w:tc>
        <w:tc>
          <w:tcPr>
            <w:gridSpan w:val="2"/>
            <w:tcW w:w="3627"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手 机 号</w:t>
            </w:r>
            <w:r>
              <w:rPr>
                <w:rFonts w:hint="eastAsia" w:ascii="宋体" w:hAnsi="宋体" w:cs="宋体"/>
                <w:color w:val="000000"/>
                <w:sz w:val="24"/>
                <w:highlight w:val="none"/>
              </w:rPr>
            </w:r>
            <w:r/>
          </w:p>
        </w:tc>
        <w:tc>
          <w:tcPr>
            <w:gridSpan w:val="2"/>
            <w:tcW w:w="2580"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9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网 址</w:t>
            </w:r>
            <w:r>
              <w:rPr>
                <w:rFonts w:hint="eastAsia" w:ascii="宋体" w:hAnsi="宋体" w:cs="宋体"/>
                <w:color w:val="000000"/>
                <w:sz w:val="24"/>
                <w:highlight w:val="none"/>
              </w:rPr>
            </w:r>
            <w:r/>
          </w:p>
        </w:tc>
        <w:tc>
          <w:tcPr>
            <w:gridSpan w:val="2"/>
            <w:tcW w:w="3627"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供应商品</w:t>
            </w: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范   围</w:t>
            </w:r>
            <w:r>
              <w:rPr>
                <w:rFonts w:hint="eastAsia" w:ascii="宋体" w:hAnsi="宋体" w:cs="宋体"/>
                <w:color w:val="000000"/>
                <w:sz w:val="24"/>
                <w:highlight w:val="none"/>
              </w:rPr>
            </w:r>
            <w:r/>
          </w:p>
        </w:tc>
        <w:tc>
          <w:tcPr>
            <w:gridSpan w:val="5"/>
            <w:tcW w:w="8112"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194"/>
        </w:trPr>
        <w:tc>
          <w:tcPr>
            <w:gridSpan w:val="6"/>
            <w:tcW w:w="9417"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企业概况</w:t>
            </w: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393"/>
        </w:trPr>
        <w:tc>
          <w:tcPr>
            <w:gridSpan w:val="6"/>
            <w:tcW w:w="9417" w:type="dxa"/>
            <w:vAlign w:val="center"/>
            <w:textDirection w:val="lrTb"/>
            <w:noWrap/>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主要业绩</w:t>
            </w: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9"/>
        <w:ind w:firstLine="0"/>
        <w:rPr>
          <w:rFonts w:hint="eastAsia" w:ascii="宋体" w:hAnsi="宋体" w:cs="宋体"/>
          <w:color w:val="000000"/>
          <w:highlight w:val="none"/>
        </w:rPr>
      </w:pPr>
      <w:r>
        <w:rPr>
          <w:rFonts w:hint="eastAsia" w:ascii="宋体" w:hAnsi="宋体" w:cs="宋体"/>
          <w:color w:val="000000"/>
          <w:highlight w:val="none"/>
        </w:rPr>
      </w:r>
      <w:r/>
    </w:p>
    <w:p>
      <w:pPr>
        <w:pStyle w:val="1065"/>
        <w:jc w:val="center"/>
        <w:spacing w:before="120" w:after="120" w:line="440" w:lineRule="exact"/>
        <w:rPr>
          <w:rFonts w:hAnsi="宋体" w:cs="宋体"/>
          <w:b/>
          <w:color w:val="000000"/>
          <w:sz w:val="36"/>
          <w:szCs w:val="36"/>
          <w:highlight w:val="none"/>
        </w:rPr>
      </w:pPr>
      <w:r>
        <w:rPr>
          <w:rFonts w:hAnsi="宋体" w:cs="宋体"/>
          <w:b/>
          <w:color w:val="000000"/>
          <w:sz w:val="36"/>
          <w:szCs w:val="36"/>
          <w:highlight w:val="none"/>
        </w:rPr>
      </w:r>
      <w:r/>
    </w:p>
    <w:p>
      <w:pPr>
        <w:pStyle w:val="1065"/>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（五）法定代表人身份证明书</w:t>
      </w:r>
      <w:r>
        <w:rPr>
          <w:rFonts w:hint="eastAsia" w:hAnsi="宋体" w:cs="宋体"/>
          <w:b/>
          <w:color w:val="000000"/>
          <w:sz w:val="36"/>
          <w:szCs w:val="36"/>
          <w:highlight w:val="none"/>
        </w:rPr>
      </w:r>
      <w:r/>
    </w:p>
    <w:p>
      <w:pPr>
        <w:pStyle w:val="1052"/>
        <w:rPr>
          <w:rFonts w:hint="eastAsia" w:ascii="宋体" w:hAnsi="宋体" w:cs="宋体"/>
          <w:color w:val="000000"/>
          <w:sz w:val="32"/>
          <w:highlight w:val="none"/>
        </w:rPr>
      </w:pPr>
      <w:r>
        <w:rPr>
          <w:rFonts w:hint="eastAsia" w:ascii="宋体" w:hAnsi="宋体" w:cs="宋体"/>
          <w:color w:val="000000"/>
          <w:sz w:val="32"/>
          <w:highlight w:val="none"/>
        </w:rPr>
      </w:r>
      <w:r/>
    </w:p>
    <w:p>
      <w:pPr>
        <w:pStyle w:val="1052"/>
        <w:rPr>
          <w:rFonts w:hint="eastAsia" w:ascii="宋体" w:hAnsi="宋体" w:cs="宋体"/>
          <w:color w:val="000000"/>
          <w:sz w:val="32"/>
          <w:highlight w:val="none"/>
        </w:rPr>
      </w:pPr>
      <w:r>
        <w:rPr>
          <w:rFonts w:hint="eastAsia" w:ascii="宋体" w:hAnsi="宋体" w:cs="宋体"/>
          <w:color w:val="000000"/>
          <w:sz w:val="32"/>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960"/>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ind w:firstLine="960"/>
        <w:rPr>
          <w:rFonts w:hint="eastAsia" w:ascii="宋体" w:hAnsi="宋体" w:cs="宋体"/>
          <w:color w:val="000000"/>
          <w:sz w:val="24"/>
          <w:highlight w:val="none"/>
        </w:rPr>
      </w:pPr>
      <w:r>
        <w:rPr>
          <w:rFonts w:hint="eastAsia" w:ascii="宋体" w:hAnsi="宋体" w:cs="宋体"/>
          <w:color w:val="000000"/>
          <w:sz w:val="24"/>
          <w:highlight w:val="none"/>
        </w:rPr>
        <w:t xml:space="preserve">单位性质：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r>
      <w:r/>
    </w:p>
    <w:p>
      <w:pPr>
        <w:pStyle w:val="1052"/>
        <w:ind w:firstLine="960"/>
        <w:rPr>
          <w:rFonts w:hint="eastAsia" w:ascii="宋体" w:hAnsi="宋体" w:cs="宋体"/>
          <w:color w:val="000000"/>
          <w:sz w:val="24"/>
          <w:highlight w:val="none"/>
          <w:u w:val="singl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ind w:firstLine="960"/>
        <w:rPr>
          <w:rFonts w:hint="eastAsia" w:ascii="宋体" w:hAnsi="宋体" w:cs="宋体"/>
          <w:color w:val="000000"/>
          <w:sz w:val="24"/>
          <w:highlight w:val="none"/>
        </w:rPr>
      </w:pPr>
      <w:r>
        <w:rPr>
          <w:rFonts w:hint="eastAsia"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 </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960"/>
        <w:rPr>
          <w:rFonts w:hint="eastAsia" w:ascii="宋体" w:hAnsi="宋体" w:cs="宋体"/>
          <w:color w:val="000000"/>
          <w:sz w:val="24"/>
          <w:highlight w:val="none"/>
          <w:u w:val="single"/>
        </w:rPr>
      </w:pPr>
      <w:r>
        <w:rPr>
          <w:rFonts w:hint="eastAsia"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ind w:left="3598" w:hanging="2760"/>
        <w:rPr>
          <w:rFonts w:hint="eastAsia" w:ascii="宋体" w:hAnsi="宋体" w:cs="宋体"/>
          <w:color w:val="000000"/>
          <w:sz w:val="24"/>
          <w:highlight w:val="none"/>
          <w:u w:val="singl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52"/>
        <w:ind w:left="3598" w:hanging="2760"/>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（投标单位名称)</w:t>
      </w:r>
      <w:r>
        <w:rPr>
          <w:rFonts w:hint="eastAsia" w:ascii="宋体" w:hAnsi="宋体" w:cs="宋体"/>
          <w:color w:val="000000"/>
          <w:sz w:val="24"/>
          <w:highlight w:val="none"/>
        </w:rPr>
        <w:t xml:space="preserve">的法定代表人或单位负责人。</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440"/>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投标单位(公章)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ind w:firstLine="4440"/>
        <w:rPr>
          <w:rFonts w:hint="eastAsia" w:ascii="宋体" w:hAnsi="宋体" w:cs="宋体"/>
          <w:color w:val="000000"/>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highlight w:val="none"/>
        </w:rPr>
      </w:r>
      <w:r/>
    </w:p>
    <w:p>
      <w:pPr>
        <w:pStyle w:val="1065"/>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65"/>
        <w:ind w:firstLine="2530"/>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5"/>
        <w:ind w:firstLine="2530"/>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（六）法定代表人授权委托书</w:t>
      </w:r>
      <w:r>
        <w:rPr>
          <w:rFonts w:hint="eastAsia" w:hAnsi="宋体" w:cs="宋体"/>
          <w:b/>
          <w:color w:val="000000"/>
          <w:sz w:val="36"/>
          <w:szCs w:val="36"/>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本授权委托书声明：我</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（投标人名称）的法定代表人或单位负责人，现授权委托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（单位名称）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（姓名）为我单位的代理人，以本公司的名义参加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s="宋体"/>
          <w:color w:val="000000"/>
          <w:sz w:val="24"/>
          <w:highlight w:val="none"/>
        </w:rPr>
      </w:r>
      <w:r/>
    </w:p>
    <w:p>
      <w:pPr>
        <w:pStyle w:val="1052"/>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代理人无转委权，特此委托。</w:t>
      </w:r>
      <w:r>
        <w:rPr>
          <w:rFonts w:hint="eastAsia" w:ascii="宋体" w:hAnsi="宋体" w:cs="宋体"/>
          <w:color w:val="000000"/>
          <w:sz w:val="24"/>
          <w:highlight w:val="none"/>
        </w:rPr>
      </w:r>
      <w:r/>
    </w:p>
    <w:p>
      <w:pPr>
        <w:pStyle w:val="1052"/>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代理人：　　　　      代理人联系电话（手机号）：　　     　　</w:t>
      </w:r>
      <w:r>
        <w:rPr>
          <w:rFonts w:hint="eastAsia" w:ascii="宋体" w:hAnsi="宋体" w:cs="宋体"/>
          <w:color w:val="000000"/>
          <w:sz w:val="24"/>
          <w:highlight w:val="none"/>
        </w:rPr>
      </w:r>
      <w:r/>
    </w:p>
    <w:p>
      <w:pPr>
        <w:pStyle w:val="1052"/>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投标人(法人印章)：</w:t>
      </w:r>
      <w:r>
        <w:rPr>
          <w:rFonts w:hint="eastAsia" w:ascii="宋体" w:hAnsi="宋体" w:cs="宋体"/>
          <w:color w:val="000000"/>
          <w:sz w:val="24"/>
          <w:highlight w:val="none"/>
        </w:rPr>
      </w:r>
      <w:r/>
    </w:p>
    <w:p>
      <w:pPr>
        <w:pStyle w:val="1052"/>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法定代表人(印章或签字)：</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right"/>
        <w:spacing w:after="161"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bCs/>
          <w:color w:val="000000"/>
          <w:sz w:val="24"/>
          <w:highlight w:val="none"/>
        </w:rPr>
        <w:t xml:space="preserve">年    月   日</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t xml:space="preserve">附：</w:t>
      </w:r>
      <w:r>
        <w:rPr>
          <w:rFonts w:hint="eastAsia" w:ascii="宋体" w:hAnsi="宋体" w:cs="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（代理人身份证复印件粘贴处）</w:t>
            </w:r>
            <w:r>
              <w:rPr>
                <w:rFonts w:hint="eastAsia" w:ascii="宋体" w:hAnsi="宋体" w:cs="宋体"/>
                <w:color w:val="000000"/>
                <w:sz w:val="24"/>
                <w:highlight w:val="none"/>
              </w:rPr>
            </w:r>
            <w:r/>
          </w:p>
        </w:tc>
      </w:tr>
    </w:tbl>
    <w:p>
      <w:pPr>
        <w:pStyle w:val="1052"/>
        <w:spacing w:line="52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spacing w:line="520" w:lineRule="exact"/>
        <w:rPr>
          <w:rFonts w:ascii="宋体" w:hAnsi="宋体" w:cs="宋体"/>
          <w:b/>
          <w:color w:val="000000"/>
          <w:sz w:val="36"/>
          <w:szCs w:val="36"/>
          <w:highlight w:val="none"/>
        </w:rPr>
      </w:pPr>
      <w:r>
        <w:rPr>
          <w:rFonts w:ascii="宋体" w:hAnsi="宋体" w:cs="宋体"/>
          <w:b/>
          <w:color w:val="000000"/>
          <w:sz w:val="36"/>
          <w:szCs w:val="36"/>
          <w:highlight w:val="none"/>
        </w:rPr>
      </w:r>
      <w:r/>
    </w:p>
    <w:p>
      <w:pPr>
        <w:pStyle w:val="1052"/>
        <w:jc w:val="center"/>
        <w:spacing w:line="52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（七）公共资源交易投标信用承诺书</w:t>
      </w:r>
      <w:r>
        <w:rPr>
          <w:rFonts w:hint="eastAsia" w:ascii="宋体" w:hAnsi="宋体" w:cs="宋体"/>
          <w:b/>
          <w:color w:val="000000"/>
          <w:sz w:val="36"/>
          <w:szCs w:val="36"/>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为营造公开、公平、公正的公共资源交易环境，树立诚信守法的投标人形象，本人代表本单位作出以下承诺：</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三、严格遵守即时信息公示规定，及时更新公共资源交易中心主体信息库中信息；</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五、自觉接受政府部门、行业组织、社会公众、新闻舆论等监督；</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七、上述承诺已向本单位员工作了宣传教育。</w:t>
      </w:r>
      <w:r>
        <w:rPr>
          <w:rFonts w:hint="eastAsia" w:ascii="宋体" w:hAnsi="宋体" w:cs="宋体"/>
          <w:color w:val="000000"/>
          <w:sz w:val="24"/>
          <w:highlight w:val="none"/>
        </w:rPr>
      </w:r>
      <w:r/>
    </w:p>
    <w:p>
      <w:pPr>
        <w:pStyle w:val="1052"/>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left"/>
        <w:spacing w:before="161" w:after="161" w:line="48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52"/>
        <w:ind w:firstLine="480"/>
        <w:spacing w:before="161" w:after="161"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法定代表人签名或盖章：</w:t>
      </w:r>
      <w:r>
        <w:rPr>
          <w:rFonts w:hint="eastAsia" w:ascii="宋体" w:hAnsi="宋体" w:cs="宋体"/>
          <w:bCs/>
          <w:color w:val="000000"/>
          <w:sz w:val="24"/>
          <w:highlight w:val="none"/>
        </w:rPr>
      </w:r>
      <w:r/>
    </w:p>
    <w:p>
      <w:pPr>
        <w:pStyle w:val="1052"/>
        <w:ind w:firstLine="480"/>
        <w:spacing w:before="161" w:after="161" w:line="48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2"/>
        <w:ind w:firstLine="480"/>
        <w:spacing w:before="161" w:after="161"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投标人（盖章）：</w:t>
      </w:r>
      <w:r>
        <w:rPr>
          <w:rFonts w:hint="eastAsia" w:ascii="宋体" w:hAnsi="宋体" w:cs="宋体"/>
          <w:bCs/>
          <w:color w:val="000000"/>
          <w:sz w:val="24"/>
          <w:highlight w:val="none"/>
        </w:rPr>
      </w:r>
      <w:r/>
    </w:p>
    <w:p>
      <w:pPr>
        <w:pStyle w:val="1052"/>
        <w:jc w:val="left"/>
        <w:spacing w:after="161" w:line="48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2"/>
        <w:jc w:val="right"/>
        <w:spacing w:after="161" w:line="480" w:lineRule="exact"/>
        <w:rPr>
          <w:rFonts w:hint="eastAsia" w:ascii="宋体" w:hAnsi="宋体" w:cs="宋体"/>
          <w:b/>
          <w:color w:val="000000"/>
          <w:sz w:val="36"/>
          <w:szCs w:val="36"/>
          <w:highlight w:val="none"/>
        </w:rPr>
      </w:pPr>
      <w:r>
        <w:rPr>
          <w:rFonts w:hint="eastAsia" w:ascii="宋体" w:hAnsi="宋体" w:cs="宋体"/>
          <w:bCs/>
          <w:color w:val="000000"/>
          <w:sz w:val="24"/>
          <w:highlight w:val="none"/>
        </w:rPr>
        <w:t xml:space="preserve">年    月    日</w:t>
      </w:r>
      <w:bookmarkStart w:id="4" w:name="_GoBack"/>
      <w:r/>
      <w:bookmarkEnd w:id="4"/>
      <w:r>
        <w:rPr>
          <w:rFonts w:hint="eastAsia" w:ascii="宋体" w:hAnsi="宋体" w:cs="宋体"/>
          <w:b/>
          <w:color w:val="000000"/>
          <w:sz w:val="36"/>
          <w:szCs w:val="36"/>
          <w:highlight w:val="none"/>
        </w:rPr>
      </w:r>
      <w:r/>
    </w:p>
    <w:p>
      <w:pPr>
        <w:pStyle w:val="1052"/>
        <w:spacing w:line="52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92"/>
        <w:ind w:firstLine="0"/>
        <w:rPr>
          <w:rFonts w:hint="eastAsia" w:ascii="宋体" w:hAnsi="宋体" w:cs="宋体"/>
          <w:color w:val="000000"/>
          <w:highlight w:val="none"/>
        </w:rPr>
      </w:pPr>
      <w:r>
        <w:rPr>
          <w:rFonts w:hint="eastAsia" w:ascii="宋体" w:hAnsi="宋体" w:cs="宋体"/>
          <w:color w:val="000000"/>
          <w:highlight w:val="none"/>
        </w:rPr>
      </w:r>
      <w:r/>
    </w:p>
    <w:p>
      <w:pPr>
        <w:pStyle w:val="1052"/>
        <w:jc w:val="center"/>
        <w:spacing w:line="520" w:lineRule="exact"/>
        <w:rPr>
          <w:rFonts w:ascii="宋体" w:hAnsi="宋体" w:cs="宋体"/>
          <w:b/>
          <w:color w:val="000000"/>
          <w:sz w:val="36"/>
          <w:szCs w:val="36"/>
          <w:highlight w:val="none"/>
        </w:rPr>
      </w:pPr>
      <w:r>
        <w:rPr>
          <w:rFonts w:ascii="宋体" w:hAnsi="宋体" w:cs="宋体"/>
          <w:b/>
          <w:color w:val="000000"/>
          <w:sz w:val="36"/>
          <w:szCs w:val="36"/>
          <w:highlight w:val="none"/>
        </w:rPr>
      </w:r>
      <w:r/>
    </w:p>
    <w:p>
      <w:pPr>
        <w:pStyle w:val="1052"/>
        <w:jc w:val="center"/>
        <w:spacing w:line="52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（八）建湖县政府采购事前信用承诺书</w:t>
      </w:r>
      <w:r>
        <w:rPr>
          <w:rFonts w:hint="eastAsia" w:ascii="宋体" w:hAnsi="宋体" w:cs="宋体"/>
          <w:b/>
          <w:color w:val="000000"/>
          <w:sz w:val="36"/>
          <w:szCs w:val="36"/>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为营造我县公开、公平、公正、诚实守信的政府采购交易环境，树立诚信守法的投标人形象，本人代表本单位作出以下承诺：</w:t>
      </w:r>
      <w:r>
        <w:rPr>
          <w:rFonts w:hint="eastAsia" w:ascii="宋体" w:hAnsi="宋体" w:cs="宋体"/>
          <w:color w:val="000000"/>
          <w:sz w:val="24"/>
          <w:szCs w:val="22"/>
          <w:highlight w:val="none"/>
        </w:rPr>
      </w:r>
      <w:r/>
    </w:p>
    <w:p>
      <w:pPr>
        <w:pStyle w:val="1052"/>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s="宋体"/>
          <w:color w:val="000000"/>
          <w:sz w:val="24"/>
          <w:szCs w:val="22"/>
          <w:highlight w:val="none"/>
        </w:rPr>
      </w:r>
      <w:r/>
    </w:p>
    <w:p>
      <w:pPr>
        <w:pStyle w:val="1052"/>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（三）严格依照国家和省、市关于政府采购的法律、法规、规章、规范性文件，参加政府采购投标活动；积极履行社会责任，促进廉政建设； </w:t>
      </w:r>
      <w:r>
        <w:rPr>
          <w:rFonts w:hint="eastAsia" w:ascii="宋体" w:hAnsi="宋体" w:cs="宋体"/>
          <w:color w:val="000000"/>
          <w:sz w:val="24"/>
          <w:szCs w:val="22"/>
          <w:highlight w:val="none"/>
        </w:rPr>
      </w:r>
      <w:r/>
    </w:p>
    <w:p>
      <w:pPr>
        <w:pStyle w:val="1052"/>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（四）严格遵守即时信息公示规定，及时更新维护建湖县公共资源电子化服务平台中与本单位相关的信息；</w:t>
      </w:r>
      <w:r>
        <w:rPr>
          <w:rFonts w:hint="eastAsia" w:ascii="宋体" w:hAnsi="宋体" w:cs="宋体"/>
          <w:color w:val="000000"/>
          <w:sz w:val="24"/>
          <w:szCs w:val="22"/>
          <w:highlight w:val="none"/>
        </w:rPr>
      </w:r>
      <w:r/>
    </w:p>
    <w:p>
      <w:pPr>
        <w:pStyle w:val="1052"/>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s="宋体"/>
          <w:color w:val="000000"/>
          <w:sz w:val="24"/>
          <w:szCs w:val="22"/>
          <w:highlight w:val="none"/>
        </w:rPr>
      </w:r>
      <w:r/>
    </w:p>
    <w:p>
      <w:pPr>
        <w:pStyle w:val="1052"/>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（六）自觉接受政府、行业组织、社会公众、新闻舆论的监督；</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s="宋体"/>
          <w:color w:val="000000"/>
          <w:sz w:val="24"/>
          <w:szCs w:val="22"/>
          <w:highlight w:val="none"/>
        </w:rPr>
      </w:r>
      <w:r/>
    </w:p>
    <w:p>
      <w:pPr>
        <w:pStyle w:val="1052"/>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（八）本人已认真阅读了上述承诺，并向本单位员工作了宣传教育。</w:t>
      </w:r>
      <w:r>
        <w:rPr>
          <w:rFonts w:hint="eastAsia" w:ascii="宋体" w:hAnsi="宋体" w:cs="宋体"/>
          <w:color w:val="000000"/>
          <w:sz w:val="24"/>
          <w:szCs w:val="22"/>
          <w:highlight w:val="none"/>
        </w:rPr>
      </w:r>
      <w:r/>
    </w:p>
    <w:p>
      <w:pPr>
        <w:pStyle w:val="1052"/>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r>
      <w:r/>
    </w:p>
    <w:p>
      <w:pPr>
        <w:pStyle w:val="1052"/>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法定代表人签名或盖章：</w:t>
      </w:r>
      <w:r>
        <w:rPr>
          <w:rFonts w:hint="eastAsia" w:ascii="宋体" w:hAnsi="宋体" w:cs="宋体"/>
          <w:color w:val="000000"/>
          <w:sz w:val="24"/>
          <w:szCs w:val="22"/>
          <w:highlight w:val="none"/>
        </w:rPr>
      </w:r>
      <w:r/>
    </w:p>
    <w:p>
      <w:pPr>
        <w:pStyle w:val="1052"/>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r>
      <w:r/>
    </w:p>
    <w:p>
      <w:pPr>
        <w:pStyle w:val="1052"/>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单位名称（盖章）：</w:t>
      </w:r>
      <w:r>
        <w:rPr>
          <w:rFonts w:hint="eastAsia" w:ascii="宋体" w:hAnsi="宋体" w:cs="宋体"/>
          <w:color w:val="000000"/>
          <w:sz w:val="24"/>
          <w:szCs w:val="22"/>
          <w:highlight w:val="none"/>
        </w:rPr>
      </w:r>
      <w:r/>
    </w:p>
    <w:p>
      <w:pPr>
        <w:pStyle w:val="1052"/>
        <w:jc w:val="right"/>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r>
      <w:r/>
    </w:p>
    <w:p>
      <w:pPr>
        <w:pStyle w:val="1052"/>
        <w:jc w:val="right"/>
        <w:spacing w:line="500" w:lineRule="exact"/>
        <w:widowControl/>
        <w:rPr>
          <w:rFonts w:hint="eastAsia" w:ascii="宋体" w:hAnsi="宋体" w:cs="宋体"/>
          <w:color w:val="000000"/>
          <w:highlight w:val="none"/>
        </w:rPr>
      </w:pPr>
      <w:r>
        <w:rPr>
          <w:rFonts w:hint="eastAsia" w:ascii="宋体" w:hAnsi="宋体" w:cs="宋体"/>
          <w:color w:val="000000"/>
          <w:sz w:val="24"/>
          <w:szCs w:val="22"/>
          <w:highlight w:val="none"/>
        </w:rPr>
        <w:t xml:space="preserve">年    月    日</w:t>
      </w:r>
      <w:r>
        <w:rPr>
          <w:rFonts w:hint="eastAsia" w:ascii="宋体" w:hAnsi="宋体" w:cs="宋体"/>
          <w:color w:val="000000"/>
          <w:highlight w:val="none"/>
        </w:rPr>
      </w:r>
      <w:r/>
    </w:p>
    <w:p>
      <w:pPr>
        <w:pStyle w:val="1052"/>
        <w:jc w:val="center"/>
        <w:rPr>
          <w:rFonts w:hint="eastAsia" w:ascii="宋体" w:hAnsi="宋体" w:cs="宋体"/>
          <w:color w:val="000000"/>
          <w:highlight w:val="none"/>
        </w:rPr>
      </w:pPr>
      <w:r>
        <w:rPr>
          <w:rFonts w:hint="eastAsia" w:ascii="宋体" w:hAnsi="宋体" w:cs="宋体"/>
          <w:b/>
          <w:color w:val="000000"/>
          <w:sz w:val="36"/>
          <w:szCs w:val="36"/>
          <w:highlight w:val="none"/>
        </w:rPr>
        <w:br w:type="page" w:clear="all"/>
      </w:r>
      <w:r>
        <w:rPr>
          <w:rFonts w:hint="eastAsia" w:ascii="宋体" w:hAnsi="宋体" w:cs="宋体"/>
          <w:b/>
          <w:color w:val="000000"/>
          <w:sz w:val="36"/>
          <w:szCs w:val="36"/>
          <w:highlight w:val="none"/>
        </w:rPr>
        <w:t xml:space="preserve">（</w:t>
      </w:r>
      <w:r>
        <w:rPr>
          <w:rFonts w:hint="eastAsia" w:ascii="宋体" w:hAnsi="宋体" w:cs="宋体"/>
          <w:b/>
          <w:color w:val="000000"/>
          <w:sz w:val="36"/>
          <w:szCs w:val="36"/>
          <w:highlight w:val="none"/>
          <w:lang w:val="en-US" w:eastAsia="zh-CN"/>
        </w:rPr>
        <w:t xml:space="preserve">九</w:t>
      </w:r>
      <w:r>
        <w:rPr>
          <w:rFonts w:hint="eastAsia" w:ascii="宋体" w:hAnsi="宋体" w:cs="宋体"/>
          <w:b/>
          <w:color w:val="000000"/>
          <w:sz w:val="36"/>
          <w:szCs w:val="36"/>
          <w:highlight w:val="none"/>
        </w:rPr>
        <w:t xml:space="preserve">）</w:t>
      </w:r>
      <w:r>
        <w:rPr>
          <w:rFonts w:hint="eastAsia" w:ascii="宋体" w:hAnsi="宋体" w:cs="宋体"/>
          <w:b/>
          <w:color w:val="000000"/>
          <w:sz w:val="36"/>
          <w:szCs w:val="36"/>
          <w:highlight w:val="none"/>
        </w:rPr>
        <w:t xml:space="preserve">中小企业声明函（服务）（如有）</w:t>
      </w:r>
      <w:r>
        <w:rPr>
          <w:rFonts w:hint="eastAsia" w:ascii="宋体" w:hAnsi="宋体" w:cs="宋体"/>
          <w:color w:val="000000"/>
          <w:highlight w:val="none"/>
        </w:rPr>
      </w:r>
      <w:r/>
    </w:p>
    <w:p>
      <w:pPr>
        <w:pStyle w:val="1052"/>
        <w:ind w:firstLine="480"/>
        <w:spacing w:line="700" w:lineRule="exact"/>
        <w:rPr>
          <w:rFonts w:hint="eastAsia" w:ascii="宋体" w:hAnsi="宋体" w:cs="宋体"/>
          <w:color w:val="000000"/>
          <w:sz w:val="24"/>
          <w:szCs w:val="24"/>
          <w:highlight w:val="none"/>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szCs w:val="24"/>
          <w:highlight w:val="none"/>
          <w:u w:val="single"/>
          <w:lang w:eastAsia="zh-CN" w:bidi="ar"/>
        </w:rPr>
        <w:t xml:space="preserve">建湖县林业工作站</w:t>
      </w:r>
      <w:r>
        <w:rPr>
          <w:rFonts w:hint="eastAsia" w:ascii="宋体" w:hAnsi="宋体" w:cs="宋体"/>
          <w:color w:val="000000"/>
          <w:sz w:val="24"/>
          <w:highlight w:val="none"/>
          <w:lang w:bidi="ar"/>
        </w:rPr>
        <w:t xml:space="preserve">的</w:t>
      </w:r>
      <w:r>
        <w:rPr>
          <w:rFonts w:hint="eastAsia" w:ascii="宋体" w:hAnsi="宋体" w:cs="宋体"/>
          <w:b/>
          <w:bCs/>
          <w:color w:val="000000"/>
          <w:sz w:val="24"/>
          <w:highlight w:val="none"/>
          <w:u w:val="single"/>
          <w:lang w:eastAsia="zh-CN"/>
        </w:rPr>
        <w:t xml:space="preserve">建湖县林业工作站2026年林业有害生物防治服务项目</w:t>
      </w:r>
      <w:r>
        <w:rPr>
          <w:rFonts w:hint="eastAsia" w:ascii="宋体" w:hAnsi="宋体" w:cs="宋体"/>
          <w:color w:val="000000"/>
          <w:sz w:val="24"/>
          <w:highlight w:val="none"/>
          <w:lang w:bidi="ar"/>
        </w:rPr>
        <w:t xml:space="preserve">采购活动，</w:t>
      </w:r>
      <w:r>
        <w:rPr>
          <w:rFonts w:hint="eastAsia" w:ascii="宋体" w:hAnsi="宋体" w:cs="宋体"/>
          <w:color w:val="000000"/>
          <w:sz w:val="24"/>
          <w:szCs w:val="24"/>
          <w:highlight w:val="none"/>
        </w:rPr>
        <w:t xml:space="preserve">服务全部由符合政策要求的中小企业承接。相关企业（含联合体中的中小企业、签订分包意向协议的中小企业）的具体情况如下：</w:t>
      </w:r>
      <w:r>
        <w:rPr>
          <w:rFonts w:hint="eastAsia" w:ascii="宋体" w:hAnsi="宋体" w:cs="宋体"/>
          <w:color w:val="000000"/>
          <w:sz w:val="24"/>
          <w:szCs w:val="24"/>
          <w:highlight w:val="none"/>
        </w:rPr>
      </w:r>
      <w:r/>
    </w:p>
    <w:p>
      <w:pPr>
        <w:pStyle w:val="1052"/>
        <w:ind w:firstLine="960"/>
        <w:spacing w:line="700" w:lineRule="exact"/>
        <w:widowControl/>
        <w:rPr>
          <w:rFonts w:hint="eastAsia" w:ascii="宋体" w:hAnsi="宋体" w:cs="宋体"/>
          <w:color w:val="000000"/>
          <w:sz w:val="24"/>
          <w:highlight w:val="none"/>
        </w:rPr>
      </w:pPr>
      <w:r>
        <w:rPr>
          <w:rFonts w:hint="eastAsia" w:ascii="宋体" w:hAnsi="宋体" w:cs="宋体"/>
          <w:color w:val="000000"/>
          <w:sz w:val="24"/>
          <w:highlight w:val="none"/>
          <w:u w:val="single"/>
          <w:lang w:bidi="ar"/>
        </w:rPr>
        <w:t xml:space="preserve">       </w:t>
      </w:r>
      <w:r>
        <w:rPr>
          <w:rFonts w:hint="eastAsia" w:ascii="宋体" w:hAnsi="宋体" w:cs="宋体"/>
          <w:color w:val="000000"/>
          <w:sz w:val="24"/>
          <w:szCs w:val="24"/>
          <w:highlight w:val="none"/>
          <w:u w:val="single"/>
          <w:lang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其他未列明</w:t>
      </w:r>
      <w:r>
        <w:rPr>
          <w:rFonts w:hint="eastAsia" w:ascii="宋体" w:hAnsi="宋体" w:cs="宋体"/>
          <w:color w:val="000000"/>
          <w:sz w:val="24"/>
          <w:szCs w:val="24"/>
          <w:highlight w:val="none"/>
          <w:u w:val="single"/>
        </w:rPr>
        <w:t xml:space="preserve">  </w:t>
      </w:r>
      <w:r>
        <w:rPr>
          <w:rFonts w:hint="eastAsia" w:ascii="宋体" w:hAnsi="宋体" w:cs="宋体"/>
          <w:color w:val="000000"/>
          <w:sz w:val="24"/>
          <w:highlight w:val="none"/>
          <w:lang w:bidi="ar"/>
        </w:rPr>
        <w:t xml:space="preserve">行业；承接企业为</w:t>
      </w:r>
      <w:r>
        <w:rPr>
          <w:rFonts w:hint="eastAsia" w:ascii="宋体" w:hAnsi="宋体" w:cs="宋体"/>
          <w:color w:val="000000"/>
          <w:sz w:val="24"/>
          <w:highlight w:val="none"/>
          <w:u w:val="single"/>
          <w:lang w:bidi="ar"/>
        </w:rPr>
        <w:t xml:space="preserve">（企业名称）</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w:t>
      </w:r>
      <w:r>
        <w:rPr>
          <w:rFonts w:hint="eastAsia" w:ascii="宋体" w:hAnsi="宋体" w:cs="宋体"/>
          <w:color w:val="000000"/>
          <w:sz w:val="24"/>
          <w:highlight w:val="none"/>
          <w:vertAlign w:val="superscript"/>
          <w:lang w:bidi="ar"/>
        </w:rPr>
        <w:t xml:space="preserve">1</w:t>
      </w:r>
      <w:r>
        <w:rPr>
          <w:rFonts w:hint="eastAsia" w:ascii="宋体" w:hAnsi="宋体" w:cs="宋体"/>
          <w:color w:val="000000"/>
          <w:sz w:val="24"/>
          <w:highlight w:val="none"/>
          <w:lang w:bidi="ar"/>
        </w:rPr>
        <w:t xml:space="preserve">，属于（中型企业、小型企业、微型企业）；</w:t>
      </w:r>
      <w:r>
        <w:rPr>
          <w:rFonts w:hint="eastAsia" w:ascii="宋体" w:hAnsi="宋体" w:cs="宋体"/>
          <w:color w:val="000000"/>
          <w:sz w:val="24"/>
          <w:highlight w:val="none"/>
        </w:rPr>
      </w:r>
      <w:r/>
    </w:p>
    <w:p>
      <w:pPr>
        <w:pStyle w:val="1052"/>
        <w:ind w:firstLine="480"/>
        <w:spacing w:line="70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1052"/>
        <w:ind w:firstLine="480"/>
        <w:spacing w:line="70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本企业对上述声明内容的真实性负责。如有虚假，将依法承担相应责任。</w:t>
      </w:r>
      <w:r>
        <w:rPr>
          <w:rFonts w:hint="eastAsia" w:ascii="宋体" w:hAnsi="宋体" w:cs="宋体"/>
          <w:color w:val="000000"/>
          <w:sz w:val="24"/>
          <w:highlight w:val="none"/>
        </w:rPr>
      </w:r>
      <w:r/>
    </w:p>
    <w:p>
      <w:pPr>
        <w:pStyle w:val="1052"/>
        <w:ind w:firstLine="4080"/>
        <w:spacing w:before="647" w:line="66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企业名称（盖章）：</w:t>
      </w:r>
      <w:r>
        <w:rPr>
          <w:rFonts w:hint="eastAsia" w:ascii="宋体" w:hAnsi="宋体" w:cs="宋体"/>
          <w:color w:val="000000"/>
          <w:sz w:val="24"/>
          <w:highlight w:val="none"/>
        </w:rPr>
      </w:r>
      <w:r/>
    </w:p>
    <w:p>
      <w:pPr>
        <w:pStyle w:val="1052"/>
        <w:ind w:firstLine="4080"/>
        <w:spacing w:before="161" w:line="66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日 期：</w:t>
      </w:r>
      <w:r>
        <w:rPr>
          <w:rFonts w:hint="eastAsia" w:ascii="宋体" w:hAnsi="宋体" w:cs="宋体"/>
          <w:color w:val="000000"/>
          <w:sz w:val="24"/>
          <w:highlight w:val="none"/>
        </w:rPr>
      </w:r>
      <w:r/>
    </w:p>
    <w:p>
      <w:pPr>
        <w:pStyle w:val="1052"/>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80"/>
        <w:spacing w:line="480" w:lineRule="exact"/>
        <w:tabs>
          <w:tab w:val="left" w:pos="180" w:leader="none"/>
        </w:tabs>
        <w:rPr>
          <w:rFonts w:ascii="宋体" w:hAnsi="宋体" w:cs="宋体"/>
          <w:color w:val="000000"/>
          <w:sz w:val="24"/>
          <w:highlight w:val="none"/>
          <w:lang w:bidi="ar"/>
        </w:rPr>
      </w:pPr>
      <w:r>
        <w:rPr>
          <w:rFonts w:hint="eastAsia" w:ascii="宋体" w:hAnsi="宋体" w:cs="宋体"/>
          <w:color w:val="000000"/>
          <w:sz w:val="24"/>
          <w:highlight w:val="none"/>
          <w:lang w:bidi="ar"/>
        </w:rPr>
        <w:t xml:space="preserve">注：1.因本项目专门面向中小企业采购，不再执行价格评审优惠的扶持政策。</w:t>
      </w:r>
      <w:r>
        <w:rPr>
          <w:rFonts w:ascii="宋体" w:hAnsi="宋体" w:cs="宋体"/>
          <w:color w:val="000000"/>
          <w:sz w:val="24"/>
          <w:highlight w:val="none"/>
          <w:lang w:bidi="ar"/>
        </w:rPr>
      </w:r>
      <w:r/>
    </w:p>
    <w:p>
      <w:pPr>
        <w:pStyle w:val="1052"/>
        <w:ind w:firstLine="960"/>
        <w:spacing w:line="480" w:lineRule="exact"/>
        <w:tabs>
          <w:tab w:val="left" w:pos="180" w:leader="none"/>
        </w:tabs>
        <w:rPr>
          <w:rFonts w:hint="eastAsia" w:ascii="宋体" w:hAnsi="宋体" w:cs="宋体"/>
          <w:color w:val="000000"/>
          <w:highlight w:val="none"/>
        </w:rPr>
      </w:pPr>
      <w:r>
        <w:rPr>
          <w:rFonts w:hint="eastAsia" w:ascii="宋体" w:hAnsi="宋体" w:cs="宋体"/>
          <w:color w:val="000000"/>
          <w:sz w:val="24"/>
          <w:highlight w:val="none"/>
          <w:lang w:bidi="ar"/>
        </w:rPr>
        <w:t xml:space="preserve">2.从业人员、营业收入、资产总额填报上一年度数据，无上一年度数据的新成立企业可不填报。</w:t>
      </w:r>
      <w:r>
        <w:rPr>
          <w:rFonts w:hint="eastAsia" w:ascii="宋体" w:hAnsi="宋体" w:cs="宋体"/>
          <w:color w:val="000000"/>
          <w:highlight w:val="none"/>
        </w:rPr>
      </w:r>
      <w:r/>
    </w:p>
    <w:p>
      <w:pPr>
        <w:pStyle w:val="1052"/>
        <w:jc w:val="center"/>
        <w:spacing w:line="480" w:lineRule="exact"/>
        <w:rPr>
          <w:rFonts w:ascii="宋体" w:hAnsi="宋体" w:cs="宋体"/>
          <w:b/>
          <w:bCs/>
          <w:color w:val="000000"/>
          <w:sz w:val="24"/>
          <w:highlight w:val="none"/>
        </w:rPr>
      </w:pPr>
      <w:r>
        <w:rPr>
          <w:rFonts w:hint="eastAsia" w:ascii="宋体" w:hAnsi="宋体" w:cs="宋体"/>
          <w:b/>
          <w:bCs/>
          <w:color w:val="000000"/>
          <w:sz w:val="24"/>
          <w:highlight w:val="none"/>
        </w:rPr>
        <w:br w:type="page" w:clear="all"/>
      </w:r>
      <w:r>
        <w:rPr>
          <w:rFonts w:ascii="宋体" w:hAnsi="宋体" w:cs="宋体"/>
          <w:b/>
          <w:bCs/>
          <w:color w:val="000000"/>
          <w:sz w:val="24"/>
          <w:highlight w:val="none"/>
        </w:rPr>
      </w:r>
      <w:r/>
    </w:p>
    <w:p>
      <w:pPr>
        <w:pStyle w:val="1052"/>
        <w:jc w:val="center"/>
        <w:spacing w:line="480" w:lineRule="exact"/>
        <w:rPr>
          <w:rFonts w:hint="eastAsia" w:ascii="宋体" w:hAnsi="宋体" w:cs="宋体"/>
          <w:b/>
          <w:bCs/>
          <w:color w:val="000000"/>
          <w:highlight w:val="none"/>
        </w:rPr>
      </w:pPr>
      <w:r>
        <w:rPr>
          <w:rFonts w:hint="eastAsia" w:ascii="宋体" w:hAnsi="宋体" w:cs="宋体"/>
          <w:b/>
          <w:bCs/>
          <w:color w:val="000000"/>
          <w:sz w:val="36"/>
          <w:szCs w:val="36"/>
          <w:highlight w:val="none"/>
        </w:rPr>
        <w:t xml:space="preserve">（十）残疾人福利性单位声明函（如有）</w:t>
      </w:r>
      <w:r>
        <w:rPr>
          <w:rFonts w:hint="eastAsia" w:ascii="宋体" w:hAnsi="宋体" w:cs="宋体"/>
          <w:b/>
          <w:bCs/>
          <w:color w:val="000000"/>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本单位在本次政府采购活动中提供的残疾人福利单位产品报价合计为人民币（大写）</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圆整（￥：</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本单位对上述声明的真实性负责。如有虚假，将依法承担相应责任。</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（备注：1、供应商如不提供此声明函，价格将不做相应扣除。</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2、中标供应商为残疾人福利单位的，此声明函将随中标结果同时公告，接受社会监督）</w:t>
      </w:r>
      <w:r>
        <w:rPr>
          <w:rFonts w:hint="eastAsia" w:ascii="宋体" w:hAnsi="宋体" w:cs="宋体"/>
          <w:color w:val="000000"/>
          <w:sz w:val="24"/>
          <w:szCs w:val="22"/>
          <w:highlight w:val="none"/>
        </w:rPr>
      </w:r>
      <w:r/>
    </w:p>
    <w:p>
      <w:pPr>
        <w:pStyle w:val="1052"/>
        <w:ind w:firstLine="480"/>
        <w:jc w:val="left"/>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w:t>
      </w:r>
      <w:r>
        <w:rPr>
          <w:rFonts w:hint="eastAsia" w:ascii="宋体" w:hAnsi="宋体" w:cs="宋体"/>
          <w:color w:val="000000"/>
          <w:sz w:val="24"/>
          <w:szCs w:val="22"/>
          <w:highlight w:val="none"/>
        </w:rPr>
      </w:r>
      <w:r/>
    </w:p>
    <w:p>
      <w:pPr>
        <w:pStyle w:val="1052"/>
        <w:ind w:firstLine="480"/>
        <w:jc w:val="left"/>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w:t>
      </w:r>
      <w:r>
        <w:rPr>
          <w:rFonts w:hint="eastAsia" w:ascii="宋体" w:hAnsi="宋体" w:cs="宋体"/>
          <w:color w:val="000000"/>
          <w:sz w:val="24"/>
          <w:szCs w:val="22"/>
          <w:highlight w:val="none"/>
        </w:rPr>
      </w:r>
      <w:r/>
    </w:p>
    <w:p>
      <w:pPr>
        <w:pStyle w:val="1052"/>
        <w:ind w:firstLine="480"/>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投标单位（盖章）： </w:t>
      </w:r>
      <w:r>
        <w:rPr>
          <w:rFonts w:hint="eastAsia" w:ascii="宋体" w:hAnsi="宋体" w:cs="宋体"/>
          <w:color w:val="000000"/>
          <w:sz w:val="24"/>
          <w:szCs w:val="22"/>
          <w:highlight w:val="none"/>
        </w:rPr>
      </w:r>
      <w:r/>
    </w:p>
    <w:p>
      <w:pPr>
        <w:pStyle w:val="1079"/>
        <w:ind w:firstLine="280"/>
        <w:rPr>
          <w:rFonts w:hint="eastAsia" w:ascii="宋体" w:hAnsi="宋体" w:cs="宋体"/>
          <w:color w:val="000000"/>
          <w:highlight w:val="none"/>
        </w:rPr>
      </w:pPr>
      <w:r>
        <w:rPr>
          <w:rFonts w:hint="eastAsia" w:ascii="宋体" w:hAnsi="宋体" w:cs="宋体"/>
          <w:color w:val="000000"/>
          <w:highlight w:val="none"/>
        </w:rPr>
      </w:r>
      <w:r/>
    </w:p>
    <w:p>
      <w:pPr>
        <w:pStyle w:val="1052"/>
        <w:ind w:firstLine="480"/>
        <w:jc w:val="right"/>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日 期：________年____月 ___日</w:t>
      </w:r>
      <w:r>
        <w:rPr>
          <w:rFonts w:hint="eastAsia" w:ascii="宋体" w:hAnsi="宋体" w:cs="宋体"/>
          <w:color w:val="000000"/>
          <w:sz w:val="24"/>
          <w:szCs w:val="22"/>
          <w:highlight w:val="none"/>
        </w:rPr>
      </w:r>
      <w:r/>
    </w:p>
    <w:p>
      <w:pPr>
        <w:pStyle w:val="1055"/>
        <w:jc w:val="center"/>
        <w:rPr>
          <w:rFonts w:hint="eastAsia" w:ascii="宋体" w:hAnsi="宋体" w:cs="宋体"/>
          <w:color w:val="000000"/>
          <w:highlight w:val="none"/>
        </w:rPr>
      </w:pPr>
      <w:r>
        <w:rPr>
          <w:rFonts w:hint="eastAsia" w:ascii="宋体" w:hAnsi="宋体" w:cs="宋体"/>
          <w:color w:val="000000"/>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一</w:t>
      </w:r>
      <w:r>
        <w:rPr>
          <w:rFonts w:hint="eastAsia" w:ascii="宋体" w:hAnsi="宋体" w:cs="宋体"/>
          <w:b/>
          <w:color w:val="000000"/>
          <w:sz w:val="32"/>
          <w:szCs w:val="32"/>
          <w:highlight w:val="none"/>
        </w:rPr>
        <w:t xml:space="preserve">）具备履行合同所必需的设备和专业技术能力的声明函</w:t>
      </w:r>
      <w:r>
        <w:rPr>
          <w:rFonts w:hint="eastAsia" w:ascii="宋体" w:hAnsi="宋体" w:cs="宋体"/>
          <w:b/>
          <w:color w:val="000000"/>
          <w:sz w:val="32"/>
          <w:szCs w:val="32"/>
          <w:highlight w:val="none"/>
        </w:rPr>
      </w:r>
      <w:r/>
    </w:p>
    <w:p>
      <w:pPr>
        <w:pStyle w:val="105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52"/>
        <w:ind w:firstLine="492"/>
        <w:spacing w:line="6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hint="eastAsia" w:ascii="宋体" w:hAnsi="宋体" w:cs="宋体"/>
          <w:bCs/>
          <w:color w:val="000000"/>
          <w:sz w:val="24"/>
          <w:highlight w:val="none"/>
        </w:rPr>
      </w:r>
      <w:r/>
    </w:p>
    <w:p>
      <w:pPr>
        <w:pStyle w:val="1052"/>
        <w:ind w:firstLine="492"/>
        <w:spacing w:line="60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主要设备有：</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1052"/>
        <w:ind w:firstLine="492"/>
        <w:spacing w:line="6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主要专业技术能力有：</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1052"/>
        <w:spacing w:line="6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2"/>
        <w:ind w:firstLine="384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2"/>
        <w:ind w:firstLine="384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供应商名称（公章）：</w:t>
      </w:r>
      <w:r>
        <w:rPr>
          <w:rFonts w:hint="eastAsia" w:ascii="宋体" w:hAnsi="宋体" w:cs="宋体"/>
          <w:bCs/>
          <w:color w:val="000000"/>
          <w:sz w:val="24"/>
          <w:highlight w:val="none"/>
        </w:rPr>
      </w:r>
      <w:r/>
    </w:p>
    <w:p>
      <w:pPr>
        <w:pStyle w:val="105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5"/>
        <w:jc w:val="center"/>
        <w:rPr>
          <w:rFonts w:hint="eastAsia" w:ascii="宋体" w:hAnsi="宋体" w:cs="宋体"/>
          <w:bCs w:val="0"/>
          <w:color w:val="000000"/>
          <w:sz w:val="24"/>
          <w:highlight w:val="none"/>
        </w:rPr>
      </w:pPr>
      <w:r>
        <w:rPr>
          <w:rFonts w:hint="eastAsia" w:ascii="宋体" w:hAnsi="宋体" w:cs="宋体"/>
          <w:bCs w:val="0"/>
          <w:color w:val="000000"/>
          <w:sz w:val="24"/>
          <w:highlight w:val="none"/>
        </w:rPr>
      </w:r>
      <w:r/>
    </w:p>
    <w:p>
      <w:pPr>
        <w:pStyle w:val="1055"/>
        <w:jc w:val="right"/>
        <w:rPr>
          <w:rFonts w:hint="eastAsia" w:ascii="宋体" w:hAnsi="宋体" w:cs="宋体"/>
          <w:bCs w:val="0"/>
          <w:color w:val="000000"/>
          <w:sz w:val="24"/>
          <w:highlight w:val="none"/>
        </w:rPr>
      </w:pPr>
      <w:r>
        <w:rPr>
          <w:rFonts w:hint="eastAsia" w:ascii="宋体" w:hAnsi="宋体" w:cs="宋体"/>
          <w:bCs w:val="0"/>
          <w:color w:val="000000"/>
          <w:sz w:val="24"/>
          <w:highlight w:val="none"/>
        </w:rPr>
        <w:t xml:space="preserve"> 日期：</w:t>
      </w:r>
      <w:r>
        <w:rPr>
          <w:rFonts w:hint="eastAsia" w:ascii="宋体" w:hAnsi="宋体" w:cs="宋体"/>
          <w:b w:val="0"/>
          <w:color w:val="000000"/>
          <w:sz w:val="24"/>
          <w:highlight w:val="none"/>
        </w:rPr>
        <w:t xml:space="preserve">______</w:t>
      </w:r>
      <w:r>
        <w:rPr>
          <w:rFonts w:hint="eastAsia" w:ascii="宋体" w:hAnsi="宋体" w:cs="宋体"/>
          <w:bCs w:val="0"/>
          <w:color w:val="000000"/>
          <w:sz w:val="24"/>
          <w:highlight w:val="none"/>
        </w:rPr>
        <w:t xml:space="preserve">年</w:t>
      </w:r>
      <w:r>
        <w:rPr>
          <w:rFonts w:hint="eastAsia" w:ascii="宋体" w:hAnsi="宋体" w:cs="宋体"/>
          <w:bCs w:val="0"/>
          <w:color w:val="000000"/>
          <w:sz w:val="24"/>
          <w:highlight w:val="none"/>
          <w:u w:val="single"/>
        </w:rPr>
        <w:t xml:space="preserve">    </w:t>
      </w:r>
      <w:r>
        <w:rPr>
          <w:rFonts w:hint="eastAsia" w:ascii="宋体" w:hAnsi="宋体" w:cs="宋体"/>
          <w:bCs w:val="0"/>
          <w:color w:val="000000"/>
          <w:sz w:val="24"/>
          <w:highlight w:val="none"/>
        </w:rPr>
        <w:t xml:space="preserve">月</w:t>
      </w:r>
      <w:r>
        <w:rPr>
          <w:rFonts w:hint="eastAsia" w:ascii="宋体" w:hAnsi="宋体" w:cs="宋体"/>
          <w:bCs w:val="0"/>
          <w:color w:val="000000"/>
          <w:sz w:val="24"/>
          <w:highlight w:val="none"/>
          <w:u w:val="single"/>
        </w:rPr>
        <w:t xml:space="preserve">    </w:t>
      </w:r>
      <w:r>
        <w:rPr>
          <w:rFonts w:hint="eastAsia" w:ascii="宋体" w:hAnsi="宋体" w:cs="宋体"/>
          <w:bCs w:val="0"/>
          <w:color w:val="000000"/>
          <w:sz w:val="24"/>
          <w:highlight w:val="none"/>
        </w:rPr>
        <w:t xml:space="preserve">日</w:t>
      </w:r>
      <w:r>
        <w:rPr>
          <w:rFonts w:hint="eastAsia" w:ascii="宋体" w:hAnsi="宋体" w:cs="宋体"/>
          <w:bCs w:val="0"/>
          <w:color w:val="000000"/>
          <w:sz w:val="24"/>
          <w:highlight w:val="none"/>
        </w:rPr>
      </w:r>
      <w:r/>
    </w:p>
    <w:p>
      <w:pPr>
        <w:pStyle w:val="1052"/>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79"/>
        <w:ind w:firstLine="280"/>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79"/>
        <w:ind w:firstLine="280"/>
        <w:rPr>
          <w:rFonts w:hint="eastAsia"/>
          <w:color w:val="000000"/>
          <w:highlight w:val="none"/>
        </w:rPr>
      </w:pPr>
      <w:r>
        <w:rPr>
          <w:rFonts w:hint="eastAsia"/>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二</w:t>
      </w:r>
      <w:r>
        <w:rPr>
          <w:rFonts w:hint="eastAsia" w:ascii="宋体" w:hAnsi="宋体" w:cs="宋体"/>
          <w:b/>
          <w:color w:val="000000"/>
          <w:sz w:val="32"/>
          <w:szCs w:val="32"/>
          <w:highlight w:val="none"/>
        </w:rPr>
        <w:t xml:space="preserve">）清单报价表</w:t>
      </w:r>
      <w:r>
        <w:rPr>
          <w:rFonts w:hint="eastAsia" w:ascii="宋体" w:hAnsi="宋体" w:cs="宋体"/>
          <w:b/>
          <w:color w:val="000000"/>
          <w:sz w:val="32"/>
          <w:szCs w:val="32"/>
          <w:highlight w:val="none"/>
        </w:rPr>
      </w:r>
      <w:r/>
    </w:p>
    <w:p>
      <w:pPr>
        <w:pStyle w:val="1052"/>
        <w:jc w:val="left"/>
        <w:spacing w:line="480" w:lineRule="exact"/>
        <w:widowControl/>
        <w:rPr>
          <w:rFonts w:hint="eastAsia" w:ascii="宋体" w:hAnsi="宋体" w:cs="宋体"/>
          <w:color w:val="000000"/>
          <w:sz w:val="24"/>
          <w:szCs w:val="22"/>
          <w:highlight w:val="none"/>
          <w:u w:val="single"/>
        </w:rPr>
      </w:pPr>
      <w:r>
        <w:rPr>
          <w:rFonts w:hint="eastAsia" w:ascii="宋体" w:hAnsi="宋体" w:cs="宋体"/>
          <w:b/>
          <w:bCs/>
          <w:color w:val="000000"/>
          <w:sz w:val="24"/>
          <w:szCs w:val="24"/>
          <w:highlight w:val="none"/>
          <w:u w:val="single"/>
          <w:lang w:eastAsia="zh-CN" w:bidi="ar"/>
        </w:rPr>
        <w:t xml:space="preserve">建湖县林业工作站</w:t>
      </w:r>
      <w:r>
        <w:rPr>
          <w:rFonts w:hint="eastAsia" w:ascii="宋体" w:hAnsi="宋体" w:cs="宋体"/>
          <w:color w:val="000000"/>
          <w:sz w:val="24"/>
          <w:szCs w:val="22"/>
          <w:highlight w:val="none"/>
          <w:u w:val="single"/>
        </w:rPr>
        <w:t xml:space="preserve">：</w:t>
      </w:r>
      <w:r>
        <w:rPr>
          <w:rFonts w:hint="eastAsia" w:ascii="宋体" w:hAnsi="宋体" w:cs="宋体"/>
          <w:color w:val="000000"/>
          <w:sz w:val="24"/>
          <w:szCs w:val="22"/>
          <w:highlight w:val="none"/>
          <w:u w:val="singl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我单位愿意按照招标文件的要求和下面的报价提供所需服务，并保证所提供服务为优质服务。                                                       单位：人民币</w:t>
      </w:r>
      <w:r>
        <w:rPr>
          <w:rFonts w:hint="eastAsia" w:ascii="宋体" w:hAnsi="宋体" w:cs="宋体"/>
          <w:color w:val="000000"/>
          <w:sz w:val="24"/>
          <w:highlight w:val="none"/>
        </w:rPr>
      </w:r>
      <w:r/>
    </w:p>
    <w:tbl>
      <w:tblPr>
        <w:tblW w:w="90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2513"/>
        <w:gridCol w:w="877"/>
        <w:gridCol w:w="750"/>
        <w:gridCol w:w="1305"/>
        <w:gridCol w:w="1451"/>
        <w:gridCol w:w="1218"/>
      </w:tblGrid>
      <w:tr>
        <w:trPr>
          <w:trHeight w:val="648"/>
        </w:trPr>
        <w:tc>
          <w:tcPr>
            <w:tcW w:w="975" w:type="dxa"/>
            <w:vAlign w:val="center"/>
            <w:textDirection w:val="lrTb"/>
            <w:noWrap w:val="false"/>
          </w:tcPr>
          <w:p>
            <w:pPr>
              <w:pStyle w:val="1052"/>
              <w:jc w:val="center"/>
              <w:widowControl/>
              <w:rPr>
                <w:rFonts w:hint="eastAsia" w:ascii="宋体" w:hAnsi="宋体" w:cs="宋体"/>
                <w:color w:val="000000"/>
                <w:sz w:val="20"/>
                <w:highlight w:val="none"/>
              </w:rPr>
            </w:pPr>
            <w:r>
              <w:rPr>
                <w:rFonts w:hint="eastAsia" w:ascii="宋体" w:hAnsi="宋体" w:cs="宋体"/>
                <w:color w:val="000000"/>
                <w:sz w:val="20"/>
                <w:highlight w:val="none"/>
              </w:rPr>
              <w:t xml:space="preserve">序号</w:t>
            </w:r>
            <w:r>
              <w:rPr>
                <w:rFonts w:hint="eastAsia" w:ascii="宋体" w:hAnsi="宋体" w:cs="宋体"/>
                <w:color w:val="000000"/>
                <w:sz w:val="20"/>
                <w:highlight w:val="none"/>
              </w:rPr>
            </w:r>
            <w:r/>
          </w:p>
        </w:tc>
        <w:tc>
          <w:tcPr>
            <w:tcW w:w="2513" w:type="dxa"/>
            <w:vAlign w:val="center"/>
            <w:textDirection w:val="lrTb"/>
            <w:noWrap w:val="false"/>
          </w:tcPr>
          <w:p>
            <w:pPr>
              <w:pStyle w:val="1052"/>
              <w:jc w:val="center"/>
              <w:widowControl/>
              <w:rPr>
                <w:rFonts w:hint="eastAsia" w:ascii="宋体" w:hAnsi="宋体" w:cs="宋体"/>
                <w:color w:val="000000"/>
                <w:sz w:val="20"/>
                <w:highlight w:val="none"/>
              </w:rPr>
            </w:pPr>
            <w:r>
              <w:rPr>
                <w:rFonts w:hint="eastAsia" w:ascii="宋体" w:hAnsi="宋体" w:cs="宋体"/>
                <w:color w:val="000000"/>
                <w:sz w:val="20"/>
                <w:highlight w:val="none"/>
              </w:rPr>
              <w:t xml:space="preserve">项 目</w:t>
            </w:r>
            <w:r>
              <w:rPr>
                <w:rFonts w:hint="eastAsia" w:ascii="宋体" w:hAnsi="宋体" w:cs="宋体"/>
                <w:color w:val="000000"/>
                <w:sz w:val="20"/>
                <w:highlight w:val="none"/>
              </w:rPr>
            </w:r>
            <w:r/>
          </w:p>
        </w:tc>
        <w:tc>
          <w:tcPr>
            <w:tcW w:w="877" w:type="dxa"/>
            <w:vAlign w:val="center"/>
            <w:textDirection w:val="lrTb"/>
            <w:noWrap w:val="false"/>
          </w:tcPr>
          <w:p>
            <w:pPr>
              <w:pStyle w:val="1052"/>
              <w:jc w:val="center"/>
              <w:keepNext/>
              <w:widowControl/>
              <w:rPr>
                <w:rFonts w:hint="eastAsia" w:ascii="宋体" w:hAnsi="宋体" w:cs="宋体"/>
                <w:color w:val="000000"/>
                <w:sz w:val="20"/>
                <w:highlight w:val="none"/>
              </w:rPr>
              <w:outlineLvl w:val="2"/>
            </w:pPr>
            <w:r/>
            <w:bookmarkStart w:id="5" w:name="_Toc126251010"/>
            <w:r/>
            <w:bookmarkStart w:id="6" w:name="_Toc129247652"/>
            <w:r/>
            <w:bookmarkStart w:id="7" w:name="_Toc130206664"/>
            <w:r>
              <w:rPr>
                <w:rFonts w:hint="eastAsia" w:ascii="宋体" w:hAnsi="宋体" w:cs="宋体"/>
                <w:color w:val="000000"/>
                <w:sz w:val="20"/>
                <w:highlight w:val="none"/>
              </w:rPr>
              <w:t xml:space="preserve">数量</w:t>
            </w:r>
            <w:bookmarkEnd w:id="5"/>
            <w:r/>
            <w:bookmarkEnd w:id="6"/>
            <w:r/>
            <w:bookmarkEnd w:id="7"/>
            <w:r>
              <w:rPr>
                <w:rFonts w:hint="eastAsia" w:ascii="宋体" w:hAnsi="宋体" w:cs="宋体"/>
                <w:color w:val="000000"/>
                <w:sz w:val="20"/>
                <w:highlight w:val="none"/>
              </w:rPr>
            </w:r>
            <w:r/>
          </w:p>
        </w:tc>
        <w:tc>
          <w:tcPr>
            <w:tcW w:w="750" w:type="dxa"/>
            <w:vAlign w:val="center"/>
            <w:textDirection w:val="lrTb"/>
            <w:noWrap w:val="false"/>
          </w:tcPr>
          <w:p>
            <w:pPr>
              <w:pStyle w:val="1052"/>
              <w:jc w:val="center"/>
              <w:keepNext/>
              <w:widowControl/>
              <w:rPr>
                <w:rFonts w:hint="eastAsia" w:ascii="宋体" w:hAnsi="宋体" w:cs="宋体"/>
                <w:color w:val="000000"/>
                <w:sz w:val="20"/>
                <w:highlight w:val="none"/>
              </w:rPr>
              <w:outlineLvl w:val="2"/>
            </w:pPr>
            <w:r/>
            <w:bookmarkStart w:id="8" w:name="_Toc130206665"/>
            <w:r/>
            <w:bookmarkStart w:id="9" w:name="_Toc129247653"/>
            <w:r/>
            <w:bookmarkStart w:id="10" w:name="_Toc126251011"/>
            <w:r>
              <w:rPr>
                <w:rFonts w:hint="eastAsia" w:ascii="宋体" w:hAnsi="宋体" w:cs="宋体"/>
                <w:color w:val="000000"/>
                <w:sz w:val="20"/>
                <w:highlight w:val="none"/>
              </w:rPr>
              <w:t xml:space="preserve">单位</w:t>
            </w:r>
            <w:bookmarkEnd w:id="8"/>
            <w:r/>
            <w:bookmarkEnd w:id="9"/>
            <w:r/>
            <w:bookmarkEnd w:id="10"/>
            <w:r>
              <w:rPr>
                <w:rFonts w:hint="eastAsia" w:ascii="宋体" w:hAnsi="宋体" w:cs="宋体"/>
                <w:color w:val="000000"/>
                <w:sz w:val="20"/>
                <w:highlight w:val="none"/>
              </w:rPr>
            </w:r>
            <w:r/>
          </w:p>
        </w:tc>
        <w:tc>
          <w:tcPr>
            <w:tcW w:w="1305" w:type="dxa"/>
            <w:vAlign w:val="center"/>
            <w:textDirection w:val="lrTb"/>
            <w:noWrap w:val="false"/>
          </w:tcPr>
          <w:p>
            <w:pPr>
              <w:pStyle w:val="1052"/>
              <w:jc w:val="center"/>
              <w:widowControl/>
              <w:rPr>
                <w:rFonts w:hint="eastAsia" w:ascii="宋体" w:hAnsi="宋体" w:cs="宋体"/>
                <w:color w:val="000000"/>
                <w:sz w:val="20"/>
                <w:highlight w:val="none"/>
              </w:rPr>
            </w:pPr>
            <w:r>
              <w:rPr>
                <w:rFonts w:hint="eastAsia" w:ascii="宋体" w:hAnsi="宋体" w:cs="宋体"/>
                <w:color w:val="000000"/>
                <w:sz w:val="20"/>
                <w:highlight w:val="none"/>
              </w:rPr>
              <w:t xml:space="preserve">单价（元）</w:t>
            </w:r>
            <w:r>
              <w:rPr>
                <w:rFonts w:hint="eastAsia" w:ascii="宋体" w:hAnsi="宋体" w:cs="宋体"/>
                <w:color w:val="000000"/>
                <w:sz w:val="20"/>
                <w:highlight w:val="none"/>
              </w:rPr>
            </w:r>
            <w:r/>
          </w:p>
        </w:tc>
        <w:tc>
          <w:tcPr>
            <w:tcW w:w="1451" w:type="dxa"/>
            <w:vAlign w:val="center"/>
            <w:textDirection w:val="lrTb"/>
            <w:noWrap w:val="false"/>
          </w:tcPr>
          <w:p>
            <w:pPr>
              <w:pStyle w:val="1052"/>
              <w:jc w:val="center"/>
              <w:widowControl/>
              <w:rPr>
                <w:rFonts w:hint="eastAsia" w:ascii="宋体" w:hAnsi="宋体" w:cs="宋体"/>
                <w:color w:val="000000"/>
                <w:sz w:val="20"/>
                <w:highlight w:val="none"/>
              </w:rPr>
            </w:pPr>
            <w:r>
              <w:rPr>
                <w:rFonts w:hint="eastAsia" w:ascii="宋体" w:hAnsi="宋体" w:cs="宋体"/>
                <w:color w:val="000000"/>
                <w:sz w:val="20"/>
                <w:highlight w:val="none"/>
              </w:rPr>
              <w:t xml:space="preserve">合价（元）</w:t>
            </w:r>
            <w:r>
              <w:rPr>
                <w:rFonts w:hint="eastAsia" w:ascii="宋体" w:hAnsi="宋体" w:cs="宋体"/>
                <w:color w:val="000000"/>
                <w:sz w:val="20"/>
                <w:highlight w:val="none"/>
              </w:rPr>
            </w:r>
            <w:r/>
          </w:p>
        </w:tc>
        <w:tc>
          <w:tcPr>
            <w:tcW w:w="1218" w:type="dxa"/>
            <w:vAlign w:val="center"/>
            <w:textDirection w:val="lrTb"/>
            <w:noWrap w:val="false"/>
          </w:tcPr>
          <w:p>
            <w:pPr>
              <w:pStyle w:val="1052"/>
              <w:jc w:val="center"/>
              <w:widowControl/>
              <w:rPr>
                <w:rFonts w:hint="eastAsia" w:ascii="宋体" w:hAnsi="宋体" w:cs="宋体"/>
                <w:color w:val="000000"/>
                <w:sz w:val="20"/>
                <w:highlight w:val="none"/>
              </w:rPr>
            </w:pPr>
            <w:r>
              <w:rPr>
                <w:rFonts w:hint="eastAsia" w:ascii="宋体" w:hAnsi="宋体" w:cs="宋体"/>
                <w:color w:val="000000"/>
                <w:sz w:val="20"/>
                <w:highlight w:val="none"/>
              </w:rPr>
              <w:t xml:space="preserve">备注</w:t>
            </w:r>
            <w:r>
              <w:rPr>
                <w:rFonts w:hint="eastAsia" w:ascii="宋体" w:hAnsi="宋体" w:cs="宋体"/>
                <w:color w:val="000000"/>
                <w:sz w:val="20"/>
                <w:highlight w:val="none"/>
              </w:rPr>
            </w:r>
            <w:r/>
          </w:p>
        </w:tc>
      </w:tr>
      <w:tr>
        <w:trPr>
          <w:trHeight w:val="776"/>
        </w:trPr>
        <w:tc>
          <w:tcPr>
            <w:tcW w:w="975" w:type="dxa"/>
            <w:vAlign w:val="center"/>
            <w:textDirection w:val="lrTb"/>
            <w:noWrap w:val="false"/>
          </w:tcPr>
          <w:p>
            <w:pPr>
              <w:pStyle w:val="1052"/>
              <w:jc w:val="center"/>
              <w:widowControl/>
              <w:rPr>
                <w:rFonts w:hint="eastAsia" w:ascii="宋体" w:hAnsi="宋体" w:eastAsia="宋体" w:cs="宋体"/>
                <w:color w:val="000000"/>
                <w:sz w:val="20"/>
                <w:highlight w:val="none"/>
                <w:lang w:eastAsia="zh-CN"/>
              </w:rPr>
            </w:pPr>
            <w:r>
              <w:rPr>
                <w:rFonts w:hint="eastAsia" w:ascii="宋体" w:hAnsi="宋体" w:cs="宋体"/>
                <w:color w:val="000000"/>
                <w:sz w:val="20"/>
                <w:highlight w:val="none"/>
                <w:lang w:val="en-US" w:eastAsia="zh-CN"/>
              </w:rPr>
              <w:t xml:space="preserve">1</w:t>
            </w:r>
            <w:r>
              <w:rPr>
                <w:rFonts w:hint="eastAsia" w:ascii="宋体" w:hAnsi="宋体" w:eastAsia="宋体" w:cs="宋体"/>
                <w:color w:val="000000"/>
                <w:sz w:val="20"/>
                <w:highlight w:val="none"/>
                <w:lang w:eastAsia="zh-CN"/>
              </w:rPr>
            </w:r>
            <w:r/>
          </w:p>
        </w:tc>
        <w:tc>
          <w:tcPr>
            <w:tcW w:w="2513" w:type="dxa"/>
            <w:vAlign w:val="center"/>
            <w:textDirection w:val="lrTb"/>
            <w:noWrap w:val="false"/>
          </w:tcPr>
          <w:p>
            <w:pPr>
              <w:pStyle w:val="1052"/>
              <w:jc w:val="center"/>
              <w:spacing w:line="280" w:lineRule="exact"/>
              <w:widowControl/>
              <w:rPr>
                <w:rFonts w:hint="eastAsia" w:ascii="宋体" w:hAnsi="宋体" w:cs="宋体"/>
                <w:color w:val="000000"/>
                <w:sz w:val="24"/>
                <w:szCs w:val="24"/>
                <w:highlight w:val="none"/>
              </w:rPr>
            </w:pPr>
            <w:r>
              <w:rPr>
                <w:rFonts w:hint="eastAsia" w:ascii="宋体" w:hAnsi="宋体" w:cs="宋体"/>
                <w:color w:val="000000"/>
                <w:sz w:val="24"/>
                <w:szCs w:val="22"/>
                <w:highlight w:val="none"/>
              </w:rPr>
              <w:t xml:space="preserve">林业有害生物监测调查5.</w:t>
            </w:r>
            <w:r>
              <w:rPr>
                <w:rFonts w:hint="eastAsia" w:ascii="宋体" w:hAnsi="宋体" w:cs="宋体"/>
                <w:color w:val="000000"/>
                <w:sz w:val="24"/>
                <w:szCs w:val="22"/>
                <w:highlight w:val="none"/>
                <w:lang w:val="en-US" w:eastAsia="zh-CN"/>
              </w:rPr>
              <w:t xml:space="preserve">4</w:t>
            </w:r>
            <w:r>
              <w:rPr>
                <w:rFonts w:hint="eastAsia" w:ascii="宋体" w:hAnsi="宋体" w:cs="宋体"/>
                <w:color w:val="000000"/>
                <w:sz w:val="24"/>
                <w:szCs w:val="22"/>
                <w:highlight w:val="none"/>
              </w:rPr>
              <w:t xml:space="preserve">万亩次</w:t>
            </w:r>
            <w:r>
              <w:rPr>
                <w:rFonts w:hint="eastAsia" w:ascii="宋体" w:hAnsi="宋体" w:cs="宋体"/>
                <w:color w:val="000000"/>
                <w:sz w:val="24"/>
                <w:szCs w:val="24"/>
                <w:highlight w:val="none"/>
              </w:rPr>
            </w:r>
            <w:r/>
          </w:p>
        </w:tc>
        <w:tc>
          <w:tcPr>
            <w:tcW w:w="877" w:type="dxa"/>
            <w:vAlign w:val="center"/>
            <w:textDirection w:val="lrTb"/>
            <w:noWrap w:val="false"/>
          </w:tcPr>
          <w:p>
            <w:pPr>
              <w:pStyle w:val="1052"/>
              <w:jc w:val="center"/>
              <w:widowControl/>
              <w:rPr>
                <w:rFonts w:ascii="宋体" w:hAnsi="宋体" w:cs="宋体"/>
                <w:color w:val="000000"/>
                <w:sz w:val="20"/>
                <w:highlight w:val="none"/>
              </w:rPr>
            </w:pPr>
            <w:r>
              <w:rPr>
                <w:rFonts w:hint="eastAsia" w:ascii="宋体" w:hAnsi="宋体" w:cs="宋体"/>
                <w:color w:val="000000"/>
                <w:sz w:val="20"/>
                <w:highlight w:val="none"/>
              </w:rPr>
              <w:t xml:space="preserve">1</w:t>
            </w:r>
            <w:r>
              <w:rPr>
                <w:rFonts w:ascii="宋体" w:hAnsi="宋体" w:cs="宋体"/>
                <w:color w:val="000000"/>
                <w:sz w:val="20"/>
                <w:highlight w:val="none"/>
              </w:rPr>
            </w:r>
            <w:r/>
          </w:p>
        </w:tc>
        <w:tc>
          <w:tcPr>
            <w:tcW w:w="750" w:type="dxa"/>
            <w:vAlign w:val="center"/>
            <w:textDirection w:val="lrTb"/>
            <w:noWrap w:val="false"/>
          </w:tcPr>
          <w:p>
            <w:pPr>
              <w:pStyle w:val="1052"/>
              <w:jc w:val="center"/>
              <w:widowControl/>
              <w:rPr>
                <w:rFonts w:hint="eastAsia" w:ascii="宋体" w:hAnsi="宋体" w:cs="宋体"/>
                <w:color w:val="000000"/>
                <w:sz w:val="20"/>
                <w:highlight w:val="none"/>
              </w:rPr>
            </w:pPr>
            <w:r>
              <w:rPr>
                <w:rFonts w:hint="eastAsia" w:ascii="宋体" w:hAnsi="宋体" w:cs="宋体"/>
                <w:color w:val="000000"/>
                <w:sz w:val="20"/>
                <w:highlight w:val="none"/>
              </w:rPr>
              <w:t xml:space="preserve">项</w:t>
            </w:r>
            <w:r>
              <w:rPr>
                <w:rFonts w:hint="eastAsia" w:ascii="宋体" w:hAnsi="宋体" w:cs="宋体"/>
                <w:color w:val="000000"/>
                <w:sz w:val="20"/>
                <w:highlight w:val="none"/>
              </w:rPr>
            </w:r>
            <w:r/>
          </w:p>
        </w:tc>
        <w:tc>
          <w:tcPr>
            <w:tcW w:w="1305" w:type="dxa"/>
            <w:vAlign w:val="center"/>
            <w:textDirection w:val="lrTb"/>
            <w:noWrap w:val="false"/>
          </w:tcPr>
          <w:p>
            <w:pPr>
              <w:pStyle w:val="1052"/>
              <w:jc w:val="center"/>
              <w:keepNext/>
              <w:widowControl/>
              <w:rPr>
                <w:rFonts w:hint="eastAsia" w:ascii="宋体" w:hAnsi="宋体" w:cs="宋体"/>
                <w:color w:val="000000"/>
                <w:sz w:val="20"/>
                <w:highlight w:val="none"/>
              </w:rPr>
              <w:outlineLvl w:val="2"/>
            </w:pPr>
            <w:r>
              <w:rPr>
                <w:rFonts w:hint="eastAsia" w:ascii="宋体" w:hAnsi="宋体" w:cs="宋体"/>
                <w:color w:val="000000"/>
                <w:sz w:val="20"/>
                <w:highlight w:val="none"/>
              </w:rPr>
            </w:r>
            <w:r/>
          </w:p>
        </w:tc>
        <w:tc>
          <w:tcPr>
            <w:tcW w:w="1451" w:type="dxa"/>
            <w:vAlign w:val="center"/>
            <w:textDirection w:val="lrTb"/>
            <w:noWrap w:val="false"/>
          </w:tcPr>
          <w:p>
            <w:pPr>
              <w:pStyle w:val="1052"/>
              <w:jc w:val="center"/>
              <w:keepNext/>
              <w:widowControl/>
              <w:rPr>
                <w:rFonts w:hint="eastAsia" w:ascii="宋体" w:hAnsi="宋体" w:cs="宋体"/>
                <w:color w:val="000000"/>
                <w:sz w:val="20"/>
                <w:highlight w:val="none"/>
              </w:rPr>
              <w:outlineLvl w:val="2"/>
            </w:pPr>
            <w:r>
              <w:rPr>
                <w:rFonts w:hint="eastAsia" w:ascii="宋体" w:hAnsi="宋体" w:cs="宋体"/>
                <w:color w:val="000000"/>
                <w:sz w:val="20"/>
                <w:highlight w:val="none"/>
              </w:rPr>
            </w:r>
            <w:r/>
          </w:p>
        </w:tc>
        <w:tc>
          <w:tcPr>
            <w:tcW w:w="1218" w:type="dxa"/>
            <w:vAlign w:val="center"/>
            <w:textDirection w:val="lrTb"/>
            <w:noWrap w:val="false"/>
          </w:tcPr>
          <w:p>
            <w:pPr>
              <w:pStyle w:val="1052"/>
              <w:jc w:val="center"/>
              <w:keepNext/>
              <w:widowControl/>
              <w:rPr>
                <w:rFonts w:ascii="宋体" w:hAnsi="宋体" w:cs="宋体"/>
                <w:color w:val="000000"/>
                <w:sz w:val="20"/>
                <w:highlight w:val="none"/>
              </w:rPr>
              <w:outlineLvl w:val="2"/>
            </w:pPr>
            <w:r>
              <w:rPr>
                <w:rFonts w:hint="eastAsia" w:ascii="宋体" w:hAnsi="宋体" w:cs="宋体"/>
                <w:color w:val="000000"/>
                <w:sz w:val="20"/>
                <w:highlight w:val="none"/>
                <w:lang w:val="en-US" w:eastAsia="zh-CN"/>
              </w:rPr>
              <w:t xml:space="preserve">合价</w:t>
            </w:r>
            <w:r>
              <w:rPr>
                <w:rFonts w:hint="eastAsia" w:ascii="宋体" w:hAnsi="宋体" w:cs="宋体"/>
                <w:color w:val="000000"/>
                <w:sz w:val="20"/>
                <w:highlight w:val="none"/>
              </w:rPr>
              <w:t xml:space="preserve">限价</w:t>
            </w:r>
            <w:r>
              <w:rPr>
                <w:rFonts w:hint="eastAsia" w:ascii="宋体" w:hAnsi="宋体" w:cs="宋体"/>
                <w:color w:val="000000"/>
                <w:sz w:val="20"/>
                <w:highlight w:val="none"/>
                <w:lang w:val="en-US" w:eastAsia="zh-CN"/>
              </w:rPr>
              <w:t xml:space="preserve">1.62</w:t>
            </w:r>
            <w:r>
              <w:rPr>
                <w:rFonts w:hint="eastAsia" w:ascii="宋体" w:hAnsi="宋体" w:cs="宋体"/>
                <w:color w:val="000000"/>
                <w:sz w:val="20"/>
                <w:highlight w:val="none"/>
              </w:rPr>
              <w:t xml:space="preserve">万元</w:t>
            </w:r>
            <w:r>
              <w:rPr>
                <w:rFonts w:ascii="宋体" w:hAnsi="宋体" w:cs="宋体"/>
                <w:color w:val="000000"/>
                <w:sz w:val="20"/>
                <w:highlight w:val="none"/>
              </w:rPr>
            </w:r>
            <w:r/>
          </w:p>
        </w:tc>
      </w:tr>
      <w:tr>
        <w:trPr>
          <w:trHeight w:val="776"/>
        </w:trPr>
        <w:tc>
          <w:tcPr>
            <w:tcW w:w="975" w:type="dxa"/>
            <w:vAlign w:val="center"/>
            <w:textDirection w:val="lrTb"/>
            <w:noWrap w:val="false"/>
          </w:tcPr>
          <w:p>
            <w:pPr>
              <w:pStyle w:val="1052"/>
              <w:jc w:val="center"/>
              <w:widowControl/>
              <w:rPr>
                <w:rFonts w:ascii="宋体" w:hAnsi="宋体" w:cs="宋体"/>
                <w:color w:val="000000"/>
                <w:sz w:val="20"/>
                <w:highlight w:val="none"/>
                <w:lang w:val="en-US" w:eastAsia="zh-CN"/>
              </w:rPr>
            </w:pPr>
            <w:r>
              <w:rPr>
                <w:rFonts w:hint="eastAsia" w:ascii="宋体" w:hAnsi="宋体" w:cs="宋体"/>
                <w:color w:val="000000"/>
                <w:sz w:val="20"/>
                <w:highlight w:val="none"/>
                <w:lang w:val="en-US" w:eastAsia="zh-CN"/>
              </w:rPr>
              <w:t xml:space="preserve">2</w:t>
            </w:r>
            <w:r>
              <w:rPr>
                <w:rFonts w:ascii="宋体" w:hAnsi="宋体" w:cs="宋体"/>
                <w:color w:val="000000"/>
                <w:sz w:val="20"/>
                <w:highlight w:val="none"/>
                <w:lang w:val="en-US" w:eastAsia="zh-CN"/>
              </w:rPr>
            </w:r>
            <w:r/>
          </w:p>
        </w:tc>
        <w:tc>
          <w:tcPr>
            <w:tcW w:w="2513" w:type="dxa"/>
            <w:vAlign w:val="center"/>
            <w:textDirection w:val="lrTb"/>
            <w:noWrap w:val="false"/>
          </w:tcPr>
          <w:p>
            <w:pPr>
              <w:pStyle w:val="1052"/>
              <w:jc w:val="center"/>
              <w:spacing w:line="280" w:lineRule="exact"/>
              <w:widowControl/>
              <w:rPr>
                <w:rFonts w:hint="eastAsia" w:ascii="宋体" w:hAnsi="宋体" w:cs="宋体"/>
                <w:color w:val="000000"/>
                <w:sz w:val="24"/>
                <w:szCs w:val="24"/>
                <w:highlight w:val="none"/>
              </w:rPr>
            </w:pPr>
            <w:r>
              <w:rPr>
                <w:rFonts w:hint="eastAsia" w:ascii="宋体" w:hAnsi="宋体" w:cs="宋体"/>
                <w:color w:val="000000"/>
                <w:sz w:val="24"/>
                <w:szCs w:val="22"/>
                <w:highlight w:val="none"/>
              </w:rPr>
              <w:t xml:space="preserve">美国白蛾性诱捕器及诱芯</w:t>
            </w:r>
            <w:r>
              <w:rPr>
                <w:rFonts w:hint="eastAsia" w:ascii="宋体" w:hAnsi="宋体" w:cs="宋体"/>
                <w:color w:val="000000"/>
                <w:sz w:val="24"/>
                <w:szCs w:val="24"/>
                <w:highlight w:val="none"/>
              </w:rPr>
            </w:r>
            <w:r/>
          </w:p>
        </w:tc>
        <w:tc>
          <w:tcPr>
            <w:tcW w:w="877" w:type="dxa"/>
            <w:vAlign w:val="center"/>
            <w:textDirection w:val="lrTb"/>
            <w:noWrap w:val="false"/>
          </w:tcPr>
          <w:p>
            <w:pPr>
              <w:pStyle w:val="1052"/>
              <w:jc w:val="center"/>
              <w:widowControl/>
              <w:rPr>
                <w:rFonts w:ascii="宋体" w:hAnsi="宋体" w:cs="宋体"/>
                <w:color w:val="000000"/>
                <w:sz w:val="20"/>
                <w:highlight w:val="none"/>
                <w:lang w:val="en-US" w:eastAsia="zh-CN"/>
              </w:rPr>
            </w:pPr>
            <w:r>
              <w:rPr>
                <w:rFonts w:hint="eastAsia" w:ascii="宋体" w:hAnsi="宋体" w:cs="宋体"/>
                <w:color w:val="000000"/>
                <w:sz w:val="20"/>
                <w:highlight w:val="none"/>
                <w:lang w:val="en-US" w:eastAsia="zh-CN"/>
              </w:rPr>
              <w:t xml:space="preserve">16</w:t>
            </w:r>
            <w:r>
              <w:rPr>
                <w:rFonts w:ascii="宋体" w:hAnsi="宋体" w:cs="宋体"/>
                <w:color w:val="000000"/>
                <w:sz w:val="20"/>
                <w:highlight w:val="none"/>
                <w:lang w:val="en-US" w:eastAsia="zh-CN"/>
              </w:rPr>
            </w:r>
            <w:r/>
          </w:p>
        </w:tc>
        <w:tc>
          <w:tcPr>
            <w:tcW w:w="750" w:type="dxa"/>
            <w:vAlign w:val="center"/>
            <w:textDirection w:val="lrTb"/>
            <w:noWrap w:val="false"/>
          </w:tcPr>
          <w:p>
            <w:pPr>
              <w:pStyle w:val="1052"/>
              <w:jc w:val="center"/>
              <w:widowControl/>
              <w:rPr>
                <w:rFonts w:ascii="宋体" w:hAnsi="宋体" w:cs="宋体"/>
                <w:color w:val="000000"/>
                <w:sz w:val="20"/>
                <w:highlight w:val="none"/>
                <w:lang w:val="en-US" w:eastAsia="zh-CN"/>
              </w:rPr>
            </w:pPr>
            <w:r>
              <w:rPr>
                <w:rFonts w:hint="eastAsia" w:ascii="宋体" w:hAnsi="宋体" w:cs="宋体"/>
                <w:color w:val="000000"/>
                <w:sz w:val="20"/>
                <w:highlight w:val="none"/>
                <w:lang w:val="en-US" w:eastAsia="zh-CN"/>
              </w:rPr>
              <w:t xml:space="preserve">套</w:t>
            </w:r>
            <w:r>
              <w:rPr>
                <w:rFonts w:ascii="宋体" w:hAnsi="宋体" w:cs="宋体"/>
                <w:color w:val="000000"/>
                <w:sz w:val="20"/>
                <w:highlight w:val="none"/>
                <w:lang w:val="en-US" w:eastAsia="zh-CN"/>
              </w:rPr>
            </w:r>
            <w:r/>
          </w:p>
        </w:tc>
        <w:tc>
          <w:tcPr>
            <w:tcW w:w="1305" w:type="dxa"/>
            <w:vAlign w:val="center"/>
            <w:textDirection w:val="lrTb"/>
            <w:noWrap w:val="false"/>
          </w:tcPr>
          <w:p>
            <w:pPr>
              <w:pStyle w:val="1052"/>
              <w:jc w:val="center"/>
              <w:keepNext/>
              <w:widowControl/>
              <w:rPr>
                <w:rFonts w:hint="eastAsia" w:ascii="宋体" w:hAnsi="宋体" w:cs="宋体"/>
                <w:color w:val="000000"/>
                <w:sz w:val="20"/>
                <w:highlight w:val="none"/>
              </w:rPr>
              <w:outlineLvl w:val="2"/>
            </w:pPr>
            <w:r>
              <w:rPr>
                <w:rFonts w:hint="eastAsia" w:ascii="宋体" w:hAnsi="宋体" w:cs="宋体"/>
                <w:color w:val="000000"/>
                <w:sz w:val="20"/>
                <w:highlight w:val="none"/>
              </w:rPr>
            </w:r>
            <w:r/>
          </w:p>
        </w:tc>
        <w:tc>
          <w:tcPr>
            <w:tcW w:w="1451" w:type="dxa"/>
            <w:vAlign w:val="center"/>
            <w:textDirection w:val="lrTb"/>
            <w:noWrap w:val="false"/>
          </w:tcPr>
          <w:p>
            <w:pPr>
              <w:pStyle w:val="1052"/>
              <w:jc w:val="center"/>
              <w:keepNext/>
              <w:widowControl/>
              <w:rPr>
                <w:rFonts w:hint="eastAsia" w:ascii="宋体" w:hAnsi="宋体" w:cs="宋体"/>
                <w:color w:val="000000"/>
                <w:sz w:val="20"/>
                <w:highlight w:val="none"/>
              </w:rPr>
              <w:outlineLvl w:val="2"/>
            </w:pPr>
            <w:r>
              <w:rPr>
                <w:rFonts w:hint="eastAsia" w:ascii="宋体" w:hAnsi="宋体" w:cs="宋体"/>
                <w:color w:val="000000"/>
                <w:sz w:val="20"/>
                <w:highlight w:val="none"/>
              </w:rPr>
            </w:r>
            <w:r/>
          </w:p>
        </w:tc>
        <w:tc>
          <w:tcPr>
            <w:tcW w:w="1218" w:type="dxa"/>
            <w:vAlign w:val="center"/>
            <w:textDirection w:val="lrTb"/>
            <w:noWrap w:val="false"/>
          </w:tcPr>
          <w:p>
            <w:pPr>
              <w:pStyle w:val="1052"/>
              <w:jc w:val="center"/>
              <w:keepNext/>
              <w:widowControl/>
              <w:rPr>
                <w:rFonts w:ascii="宋体" w:hAnsi="宋体" w:eastAsia="宋体" w:cs="宋体"/>
                <w:color w:val="000000"/>
                <w:sz w:val="20"/>
                <w:highlight w:val="none"/>
                <w:lang w:val="en-US" w:eastAsia="zh-CN"/>
              </w:rPr>
              <w:outlineLvl w:val="2"/>
            </w:pPr>
            <w:r>
              <w:rPr>
                <w:rFonts w:hint="eastAsia" w:ascii="宋体" w:hAnsi="宋体" w:cs="宋体"/>
                <w:color w:val="000000"/>
                <w:sz w:val="20"/>
                <w:highlight w:val="none"/>
                <w:lang w:val="en-US" w:eastAsia="zh-CN"/>
              </w:rPr>
              <w:t xml:space="preserve">合价限价0.88万元</w:t>
            </w:r>
            <w:r>
              <w:rPr>
                <w:rFonts w:ascii="宋体" w:hAnsi="宋体" w:eastAsia="宋体" w:cs="宋体"/>
                <w:color w:val="000000"/>
                <w:sz w:val="20"/>
                <w:highlight w:val="none"/>
                <w:lang w:val="en-US" w:eastAsia="zh-CN"/>
              </w:rPr>
            </w:r>
            <w:r/>
          </w:p>
        </w:tc>
      </w:tr>
      <w:tr>
        <w:trPr>
          <w:trHeight w:val="776"/>
        </w:trPr>
        <w:tc>
          <w:tcPr>
            <w:tcW w:w="975" w:type="dxa"/>
            <w:vAlign w:val="center"/>
            <w:textDirection w:val="lrTb"/>
            <w:noWrap w:val="false"/>
          </w:tcPr>
          <w:p>
            <w:pPr>
              <w:pStyle w:val="1052"/>
              <w:jc w:val="center"/>
              <w:widowControl/>
              <w:rPr>
                <w:rFonts w:ascii="宋体" w:hAnsi="宋体" w:cs="宋体"/>
                <w:color w:val="000000"/>
                <w:sz w:val="20"/>
                <w:highlight w:val="none"/>
                <w:lang w:val="en-US" w:eastAsia="zh-CN"/>
              </w:rPr>
            </w:pPr>
            <w:r>
              <w:rPr>
                <w:rFonts w:hint="eastAsia" w:ascii="宋体" w:hAnsi="宋体" w:cs="宋体"/>
                <w:color w:val="000000"/>
                <w:sz w:val="20"/>
                <w:highlight w:val="none"/>
                <w:lang w:val="en-US" w:eastAsia="zh-CN"/>
              </w:rPr>
              <w:t xml:space="preserve">3</w:t>
            </w:r>
            <w:r>
              <w:rPr>
                <w:rFonts w:ascii="宋体" w:hAnsi="宋体" w:cs="宋体"/>
                <w:color w:val="000000"/>
                <w:sz w:val="20"/>
                <w:highlight w:val="none"/>
                <w:lang w:val="en-US" w:eastAsia="zh-CN"/>
              </w:rPr>
            </w:r>
            <w:r/>
          </w:p>
        </w:tc>
        <w:tc>
          <w:tcPr>
            <w:tcW w:w="2513" w:type="dxa"/>
            <w:vAlign w:val="center"/>
            <w:textDirection w:val="lrTb"/>
            <w:noWrap w:val="false"/>
          </w:tcPr>
          <w:p>
            <w:pPr>
              <w:pStyle w:val="1052"/>
              <w:jc w:val="center"/>
              <w:spacing w:line="28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2"/>
                <w:highlight w:val="none"/>
                <w:lang w:eastAsia="zh-CN"/>
              </w:rPr>
              <w:t xml:space="preserve">62%草甘膦异丙胺盐水剂</w:t>
            </w:r>
            <w:r>
              <w:rPr>
                <w:rFonts w:hint="eastAsia" w:ascii="宋体" w:hAnsi="宋体" w:eastAsia="宋体" w:cs="宋体"/>
                <w:color w:val="000000"/>
                <w:sz w:val="24"/>
                <w:szCs w:val="24"/>
                <w:highlight w:val="none"/>
                <w:lang w:eastAsia="zh-CN"/>
              </w:rPr>
            </w:r>
            <w:r/>
          </w:p>
        </w:tc>
        <w:tc>
          <w:tcPr>
            <w:tcW w:w="877" w:type="dxa"/>
            <w:vAlign w:val="center"/>
            <w:textDirection w:val="lrTb"/>
            <w:noWrap w:val="false"/>
          </w:tcPr>
          <w:p>
            <w:pPr>
              <w:pStyle w:val="1052"/>
              <w:jc w:val="center"/>
              <w:widowControl/>
              <w:rPr>
                <w:rFonts w:ascii="宋体" w:hAnsi="宋体" w:cs="宋体"/>
                <w:color w:val="000000"/>
                <w:sz w:val="20"/>
                <w:highlight w:val="none"/>
                <w:lang w:val="en-US" w:eastAsia="zh-CN"/>
              </w:rPr>
            </w:pPr>
            <w:r>
              <w:rPr>
                <w:rFonts w:hint="eastAsia" w:ascii="宋体" w:hAnsi="宋体" w:cs="宋体"/>
                <w:color w:val="000000"/>
                <w:sz w:val="20"/>
                <w:highlight w:val="none"/>
                <w:lang w:val="en-US" w:eastAsia="zh-CN"/>
              </w:rPr>
              <w:t xml:space="preserve">4.2</w:t>
            </w:r>
            <w:r>
              <w:rPr>
                <w:rFonts w:ascii="宋体" w:hAnsi="宋体" w:cs="宋体"/>
                <w:color w:val="000000"/>
                <w:sz w:val="20"/>
                <w:highlight w:val="none"/>
                <w:lang w:val="en-US" w:eastAsia="zh-CN"/>
              </w:rPr>
            </w:r>
            <w:r/>
          </w:p>
        </w:tc>
        <w:tc>
          <w:tcPr>
            <w:tcW w:w="750" w:type="dxa"/>
            <w:vAlign w:val="center"/>
            <w:textDirection w:val="lrTb"/>
            <w:noWrap w:val="false"/>
          </w:tcPr>
          <w:p>
            <w:pPr>
              <w:pStyle w:val="1052"/>
              <w:jc w:val="center"/>
              <w:widowControl/>
              <w:rPr>
                <w:rFonts w:ascii="宋体" w:hAnsi="宋体" w:cs="宋体"/>
                <w:color w:val="000000"/>
                <w:sz w:val="20"/>
                <w:highlight w:val="none"/>
                <w:lang w:val="en-US" w:eastAsia="zh-CN"/>
              </w:rPr>
            </w:pPr>
            <w:r>
              <w:rPr>
                <w:rFonts w:hint="eastAsia" w:ascii="宋体" w:hAnsi="宋体" w:cs="宋体"/>
                <w:color w:val="000000"/>
                <w:sz w:val="20"/>
                <w:highlight w:val="none"/>
                <w:lang w:val="en-US" w:eastAsia="zh-CN"/>
              </w:rPr>
              <w:t xml:space="preserve">吨</w:t>
            </w:r>
            <w:r>
              <w:rPr>
                <w:rFonts w:ascii="宋体" w:hAnsi="宋体" w:cs="宋体"/>
                <w:color w:val="000000"/>
                <w:sz w:val="20"/>
                <w:highlight w:val="none"/>
                <w:lang w:val="en-US" w:eastAsia="zh-CN"/>
              </w:rPr>
            </w:r>
            <w:r/>
          </w:p>
        </w:tc>
        <w:tc>
          <w:tcPr>
            <w:tcW w:w="1305" w:type="dxa"/>
            <w:vAlign w:val="center"/>
            <w:textDirection w:val="lrTb"/>
            <w:noWrap w:val="false"/>
          </w:tcPr>
          <w:p>
            <w:pPr>
              <w:pStyle w:val="1052"/>
              <w:jc w:val="center"/>
              <w:keepNext/>
              <w:widowControl/>
              <w:rPr>
                <w:rFonts w:hint="eastAsia" w:ascii="宋体" w:hAnsi="宋体" w:cs="宋体"/>
                <w:color w:val="000000"/>
                <w:sz w:val="20"/>
                <w:highlight w:val="none"/>
              </w:rPr>
              <w:outlineLvl w:val="2"/>
            </w:pPr>
            <w:r>
              <w:rPr>
                <w:rFonts w:hint="eastAsia" w:ascii="宋体" w:hAnsi="宋体" w:cs="宋体"/>
                <w:color w:val="000000"/>
                <w:sz w:val="20"/>
                <w:highlight w:val="none"/>
              </w:rPr>
            </w:r>
            <w:r/>
          </w:p>
        </w:tc>
        <w:tc>
          <w:tcPr>
            <w:tcW w:w="1451" w:type="dxa"/>
            <w:vAlign w:val="center"/>
            <w:textDirection w:val="lrTb"/>
            <w:noWrap w:val="false"/>
          </w:tcPr>
          <w:p>
            <w:pPr>
              <w:pStyle w:val="1052"/>
              <w:jc w:val="center"/>
              <w:keepNext/>
              <w:widowControl/>
              <w:rPr>
                <w:rFonts w:hint="eastAsia" w:ascii="宋体" w:hAnsi="宋体" w:cs="宋体"/>
                <w:color w:val="000000"/>
                <w:sz w:val="20"/>
                <w:highlight w:val="none"/>
              </w:rPr>
              <w:outlineLvl w:val="2"/>
            </w:pPr>
            <w:r>
              <w:rPr>
                <w:rFonts w:hint="eastAsia" w:ascii="宋体" w:hAnsi="宋体" w:cs="宋体"/>
                <w:color w:val="000000"/>
                <w:sz w:val="20"/>
                <w:highlight w:val="none"/>
              </w:rPr>
            </w:r>
            <w:r/>
          </w:p>
        </w:tc>
        <w:tc>
          <w:tcPr>
            <w:tcW w:w="1218" w:type="dxa"/>
            <w:vAlign w:val="center"/>
            <w:textDirection w:val="lrTb"/>
            <w:noWrap w:val="false"/>
          </w:tcPr>
          <w:p>
            <w:pPr>
              <w:pStyle w:val="1052"/>
              <w:jc w:val="center"/>
              <w:keepNext/>
              <w:widowControl/>
              <w:rPr>
                <w:rFonts w:ascii="宋体" w:hAnsi="宋体" w:cs="宋体"/>
                <w:color w:val="000000"/>
                <w:sz w:val="20"/>
                <w:highlight w:val="none"/>
                <w:lang w:val="en-US"/>
              </w:rPr>
              <w:outlineLvl w:val="2"/>
            </w:pPr>
            <w:r>
              <w:rPr>
                <w:rFonts w:hint="eastAsia" w:ascii="宋体" w:hAnsi="宋体" w:cs="宋体"/>
                <w:color w:val="000000"/>
                <w:sz w:val="20"/>
                <w:highlight w:val="none"/>
                <w:lang w:val="en-US" w:eastAsia="zh-CN"/>
              </w:rPr>
              <w:t xml:space="preserve">合价限价16万元</w:t>
            </w:r>
            <w:r>
              <w:rPr>
                <w:rFonts w:ascii="宋体" w:hAnsi="宋体" w:cs="宋体"/>
                <w:color w:val="000000"/>
                <w:sz w:val="20"/>
                <w:highlight w:val="none"/>
                <w:lang w:val="en-US"/>
              </w:rPr>
            </w:r>
            <w:r/>
          </w:p>
        </w:tc>
      </w:tr>
      <w:tr>
        <w:trPr>
          <w:trHeight w:val="776"/>
        </w:trPr>
        <w:tc>
          <w:tcPr>
            <w:tcW w:w="975" w:type="dxa"/>
            <w:vAlign w:val="center"/>
            <w:textDirection w:val="lrTb"/>
            <w:noWrap w:val="false"/>
          </w:tcPr>
          <w:p>
            <w:pPr>
              <w:pStyle w:val="1052"/>
              <w:jc w:val="center"/>
              <w:widowControl/>
              <w:rPr>
                <w:rFonts w:ascii="宋体" w:hAnsi="宋体" w:cs="宋体"/>
                <w:color w:val="000000"/>
                <w:sz w:val="20"/>
                <w:highlight w:val="none"/>
                <w:lang w:val="en-US" w:eastAsia="zh-CN"/>
              </w:rPr>
            </w:pPr>
            <w:r>
              <w:rPr>
                <w:rFonts w:hint="eastAsia" w:ascii="宋体" w:hAnsi="宋体" w:cs="宋体"/>
                <w:color w:val="000000"/>
                <w:sz w:val="20"/>
                <w:highlight w:val="none"/>
                <w:lang w:val="en-US" w:eastAsia="zh-CN"/>
              </w:rPr>
              <w:t xml:space="preserve">4</w:t>
            </w:r>
            <w:r>
              <w:rPr>
                <w:rFonts w:ascii="宋体" w:hAnsi="宋体" w:cs="宋体"/>
                <w:color w:val="000000"/>
                <w:sz w:val="20"/>
                <w:highlight w:val="none"/>
                <w:lang w:val="en-US" w:eastAsia="zh-CN"/>
              </w:rPr>
            </w:r>
            <w:r/>
          </w:p>
        </w:tc>
        <w:tc>
          <w:tcPr>
            <w:tcW w:w="2513" w:type="dxa"/>
            <w:vAlign w:val="center"/>
            <w:textDirection w:val="lrTb"/>
            <w:noWrap w:val="false"/>
          </w:tcPr>
          <w:p>
            <w:pPr>
              <w:pStyle w:val="1052"/>
              <w:jc w:val="center"/>
              <w:spacing w:line="280" w:lineRule="exact"/>
              <w:widowControl/>
              <w:rPr>
                <w:rFonts w:hint="eastAsia" w:ascii="宋体" w:hAnsi="宋体" w:cs="宋体"/>
                <w:color w:val="000000"/>
                <w:sz w:val="24"/>
                <w:szCs w:val="24"/>
                <w:highlight w:val="none"/>
              </w:rPr>
            </w:pPr>
            <w:r>
              <w:rPr>
                <w:rFonts w:hint="eastAsia" w:ascii="宋体" w:hAnsi="宋体" w:cs="宋体"/>
                <w:color w:val="000000"/>
                <w:sz w:val="24"/>
                <w:szCs w:val="22"/>
                <w:highlight w:val="none"/>
              </w:rPr>
              <w:t xml:space="preserve">0.5虫菊·苦参碱可溶液剂</w:t>
            </w:r>
            <w:r>
              <w:rPr>
                <w:rFonts w:hint="eastAsia" w:ascii="宋体" w:hAnsi="宋体" w:cs="宋体"/>
                <w:color w:val="000000"/>
                <w:sz w:val="24"/>
                <w:szCs w:val="24"/>
                <w:highlight w:val="none"/>
              </w:rPr>
            </w:r>
            <w:r/>
          </w:p>
        </w:tc>
        <w:tc>
          <w:tcPr>
            <w:tcW w:w="877" w:type="dxa"/>
            <w:vAlign w:val="center"/>
            <w:textDirection w:val="lrTb"/>
            <w:noWrap w:val="false"/>
          </w:tcPr>
          <w:p>
            <w:pPr>
              <w:pStyle w:val="1052"/>
              <w:jc w:val="center"/>
              <w:widowControl/>
              <w:rPr>
                <w:rFonts w:ascii="宋体" w:hAnsi="宋体" w:cs="宋体"/>
                <w:color w:val="000000"/>
                <w:sz w:val="20"/>
                <w:highlight w:val="none"/>
                <w:lang w:val="en-US" w:eastAsia="zh-CN"/>
              </w:rPr>
            </w:pPr>
            <w:r>
              <w:rPr>
                <w:rFonts w:hint="eastAsia" w:ascii="宋体" w:hAnsi="宋体" w:cs="宋体"/>
                <w:color w:val="000000"/>
                <w:sz w:val="20"/>
                <w:highlight w:val="none"/>
                <w:lang w:val="en-US" w:eastAsia="zh-CN"/>
              </w:rPr>
              <w:t xml:space="preserve">1.8</w:t>
            </w:r>
            <w:r>
              <w:rPr>
                <w:rFonts w:ascii="宋体" w:hAnsi="宋体" w:cs="宋体"/>
                <w:color w:val="000000"/>
                <w:sz w:val="20"/>
                <w:highlight w:val="none"/>
                <w:lang w:val="en-US" w:eastAsia="zh-CN"/>
              </w:rPr>
            </w:r>
            <w:r/>
          </w:p>
        </w:tc>
        <w:tc>
          <w:tcPr>
            <w:tcW w:w="750" w:type="dxa"/>
            <w:vAlign w:val="center"/>
            <w:textDirection w:val="lrTb"/>
            <w:noWrap w:val="false"/>
          </w:tcPr>
          <w:p>
            <w:pPr>
              <w:pStyle w:val="1052"/>
              <w:jc w:val="center"/>
              <w:widowControl/>
              <w:rPr>
                <w:rFonts w:ascii="宋体" w:hAnsi="宋体" w:cs="宋体"/>
                <w:color w:val="000000"/>
                <w:sz w:val="20"/>
                <w:highlight w:val="none"/>
                <w:lang w:val="en-US" w:eastAsia="zh-CN"/>
              </w:rPr>
            </w:pPr>
            <w:r>
              <w:rPr>
                <w:rFonts w:hint="eastAsia" w:ascii="宋体" w:hAnsi="宋体" w:cs="宋体"/>
                <w:color w:val="000000"/>
                <w:sz w:val="20"/>
                <w:highlight w:val="none"/>
                <w:lang w:val="en-US" w:eastAsia="zh-CN"/>
              </w:rPr>
              <w:t xml:space="preserve">吨</w:t>
            </w:r>
            <w:r>
              <w:rPr>
                <w:rFonts w:ascii="宋体" w:hAnsi="宋体" w:cs="宋体"/>
                <w:color w:val="000000"/>
                <w:sz w:val="20"/>
                <w:highlight w:val="none"/>
                <w:lang w:val="en-US" w:eastAsia="zh-CN"/>
              </w:rPr>
            </w:r>
            <w:r/>
          </w:p>
        </w:tc>
        <w:tc>
          <w:tcPr>
            <w:tcW w:w="1305" w:type="dxa"/>
            <w:vAlign w:val="center"/>
            <w:textDirection w:val="lrTb"/>
            <w:noWrap w:val="false"/>
          </w:tcPr>
          <w:p>
            <w:pPr>
              <w:pStyle w:val="1052"/>
              <w:jc w:val="center"/>
              <w:keepNext/>
              <w:widowControl/>
              <w:rPr>
                <w:rFonts w:hint="eastAsia" w:ascii="宋体" w:hAnsi="宋体" w:cs="宋体"/>
                <w:color w:val="000000"/>
                <w:sz w:val="20"/>
                <w:highlight w:val="none"/>
              </w:rPr>
              <w:outlineLvl w:val="2"/>
            </w:pPr>
            <w:r>
              <w:rPr>
                <w:rFonts w:hint="eastAsia" w:ascii="宋体" w:hAnsi="宋体" w:cs="宋体"/>
                <w:color w:val="000000"/>
                <w:sz w:val="20"/>
                <w:highlight w:val="none"/>
              </w:rPr>
            </w:r>
            <w:r/>
          </w:p>
        </w:tc>
        <w:tc>
          <w:tcPr>
            <w:tcW w:w="1451" w:type="dxa"/>
            <w:vAlign w:val="center"/>
            <w:textDirection w:val="lrTb"/>
            <w:noWrap w:val="false"/>
          </w:tcPr>
          <w:p>
            <w:pPr>
              <w:pStyle w:val="1052"/>
              <w:jc w:val="center"/>
              <w:keepNext/>
              <w:widowControl/>
              <w:rPr>
                <w:rFonts w:hint="eastAsia" w:ascii="宋体" w:hAnsi="宋体" w:cs="宋体"/>
                <w:color w:val="000000"/>
                <w:sz w:val="20"/>
                <w:highlight w:val="none"/>
              </w:rPr>
              <w:outlineLvl w:val="2"/>
            </w:pPr>
            <w:r>
              <w:rPr>
                <w:rFonts w:hint="eastAsia" w:ascii="宋体" w:hAnsi="宋体" w:cs="宋体"/>
                <w:color w:val="000000"/>
                <w:sz w:val="20"/>
                <w:highlight w:val="none"/>
              </w:rPr>
            </w:r>
            <w:r/>
          </w:p>
        </w:tc>
        <w:tc>
          <w:tcPr>
            <w:tcW w:w="1218" w:type="dxa"/>
            <w:vAlign w:val="center"/>
            <w:textDirection w:val="lrTb"/>
            <w:noWrap w:val="false"/>
          </w:tcPr>
          <w:p>
            <w:pPr>
              <w:pStyle w:val="1052"/>
              <w:jc w:val="center"/>
              <w:keepNext/>
              <w:widowControl/>
              <w:rPr>
                <w:rFonts w:hint="eastAsia" w:ascii="宋体" w:hAnsi="宋体" w:cs="宋体"/>
                <w:color w:val="000000"/>
                <w:sz w:val="20"/>
                <w:highlight w:val="none"/>
              </w:rPr>
              <w:outlineLvl w:val="2"/>
            </w:pPr>
            <w:r>
              <w:rPr>
                <w:rFonts w:hint="eastAsia" w:ascii="宋体" w:hAnsi="宋体" w:cs="宋体"/>
                <w:color w:val="000000"/>
                <w:sz w:val="20"/>
                <w:highlight w:val="none"/>
                <w:lang w:val="en-US" w:eastAsia="zh-CN"/>
              </w:rPr>
              <w:t xml:space="preserve">合价限价16.5万元</w:t>
            </w:r>
            <w:r>
              <w:rPr>
                <w:rFonts w:hint="eastAsia" w:ascii="宋体" w:hAnsi="宋体" w:cs="宋体"/>
                <w:color w:val="000000"/>
                <w:sz w:val="20"/>
                <w:highlight w:val="none"/>
              </w:rPr>
            </w:r>
            <w:r/>
          </w:p>
        </w:tc>
      </w:tr>
      <w:tr>
        <w:trPr>
          <w:trHeight w:val="776"/>
        </w:trPr>
        <w:tc>
          <w:tcPr>
            <w:tcW w:w="975" w:type="dxa"/>
            <w:vAlign w:val="center"/>
            <w:textDirection w:val="lrTb"/>
            <w:noWrap w:val="false"/>
          </w:tcPr>
          <w:p>
            <w:pPr>
              <w:pStyle w:val="1052"/>
              <w:jc w:val="center"/>
              <w:widowControl/>
              <w:rPr>
                <w:rFonts w:ascii="宋体" w:hAnsi="宋体" w:cs="宋体"/>
                <w:color w:val="000000"/>
                <w:sz w:val="20"/>
                <w:highlight w:val="none"/>
                <w:lang w:val="en-US" w:eastAsia="zh-CN"/>
              </w:rPr>
            </w:pPr>
            <w:r>
              <w:rPr>
                <w:rFonts w:hint="eastAsia" w:ascii="宋体" w:hAnsi="宋体" w:cs="宋体"/>
                <w:color w:val="000000"/>
                <w:sz w:val="20"/>
                <w:highlight w:val="none"/>
                <w:lang w:val="en-US" w:eastAsia="zh-CN"/>
              </w:rPr>
              <w:t xml:space="preserve">5</w:t>
            </w:r>
            <w:r>
              <w:rPr>
                <w:rFonts w:ascii="宋体" w:hAnsi="宋体" w:cs="宋体"/>
                <w:color w:val="000000"/>
                <w:sz w:val="20"/>
                <w:highlight w:val="none"/>
                <w:lang w:val="en-US" w:eastAsia="zh-CN"/>
              </w:rPr>
            </w:r>
            <w:r/>
          </w:p>
        </w:tc>
        <w:tc>
          <w:tcPr>
            <w:tcW w:w="2513" w:type="dxa"/>
            <w:vAlign w:val="center"/>
            <w:textDirection w:val="lrTb"/>
            <w:noWrap w:val="false"/>
          </w:tcPr>
          <w:p>
            <w:pPr>
              <w:pStyle w:val="1052"/>
              <w:jc w:val="center"/>
              <w:spacing w:line="280" w:lineRule="exact"/>
              <w:widowControl/>
              <w:rPr>
                <w:rFonts w:hint="eastAsia" w:ascii="宋体" w:hAnsi="宋体" w:cs="宋体"/>
                <w:color w:val="000000"/>
                <w:sz w:val="24"/>
                <w:szCs w:val="24"/>
                <w:highlight w:val="none"/>
              </w:rPr>
            </w:pPr>
            <w:r>
              <w:rPr>
                <w:rFonts w:hint="eastAsia" w:ascii="宋体" w:hAnsi="宋体" w:cs="宋体"/>
                <w:color w:val="000000"/>
                <w:sz w:val="24"/>
                <w:szCs w:val="22"/>
                <w:highlight w:val="none"/>
              </w:rPr>
              <w:t xml:space="preserve">直升飞机施药防治美国白蛾2万亩</w:t>
            </w:r>
            <w:r>
              <w:rPr>
                <w:rFonts w:hint="eastAsia" w:ascii="宋体" w:hAnsi="宋体" w:cs="宋体"/>
                <w:color w:val="000000"/>
                <w:sz w:val="24"/>
                <w:szCs w:val="24"/>
                <w:highlight w:val="none"/>
              </w:rPr>
            </w:r>
            <w:r/>
          </w:p>
        </w:tc>
        <w:tc>
          <w:tcPr>
            <w:tcW w:w="877" w:type="dxa"/>
            <w:vAlign w:val="center"/>
            <w:textDirection w:val="lrTb"/>
            <w:noWrap w:val="false"/>
          </w:tcPr>
          <w:p>
            <w:pPr>
              <w:pStyle w:val="1052"/>
              <w:jc w:val="center"/>
              <w:widowControl/>
              <w:rPr>
                <w:rFonts w:ascii="宋体" w:hAnsi="宋体" w:cs="宋体"/>
                <w:color w:val="000000"/>
                <w:sz w:val="20"/>
                <w:highlight w:val="none"/>
                <w:lang w:val="en-US" w:eastAsia="zh-CN"/>
              </w:rPr>
            </w:pPr>
            <w:r>
              <w:rPr>
                <w:rFonts w:hint="eastAsia" w:ascii="宋体" w:hAnsi="宋体" w:cs="宋体"/>
                <w:color w:val="000000"/>
                <w:sz w:val="20"/>
                <w:highlight w:val="none"/>
                <w:lang w:val="en-US" w:eastAsia="zh-CN"/>
              </w:rPr>
              <w:t xml:space="preserve">1</w:t>
            </w:r>
            <w:r>
              <w:rPr>
                <w:rFonts w:ascii="宋体" w:hAnsi="宋体" w:cs="宋体"/>
                <w:color w:val="000000"/>
                <w:sz w:val="20"/>
                <w:highlight w:val="none"/>
                <w:lang w:val="en-US" w:eastAsia="zh-CN"/>
              </w:rPr>
            </w:r>
            <w:r/>
          </w:p>
        </w:tc>
        <w:tc>
          <w:tcPr>
            <w:tcW w:w="750" w:type="dxa"/>
            <w:vAlign w:val="center"/>
            <w:textDirection w:val="lrTb"/>
            <w:noWrap w:val="false"/>
          </w:tcPr>
          <w:p>
            <w:pPr>
              <w:pStyle w:val="1052"/>
              <w:jc w:val="center"/>
              <w:widowControl/>
              <w:rPr>
                <w:rFonts w:ascii="宋体" w:hAnsi="宋体" w:cs="宋体"/>
                <w:color w:val="000000"/>
                <w:sz w:val="20"/>
                <w:highlight w:val="none"/>
                <w:lang w:val="en-US" w:eastAsia="zh-CN"/>
              </w:rPr>
            </w:pPr>
            <w:r>
              <w:rPr>
                <w:rFonts w:hint="eastAsia" w:ascii="宋体" w:hAnsi="宋体" w:cs="宋体"/>
                <w:color w:val="000000"/>
                <w:sz w:val="20"/>
                <w:highlight w:val="none"/>
                <w:lang w:val="en-US" w:eastAsia="zh-CN"/>
              </w:rPr>
              <w:t xml:space="preserve">项</w:t>
            </w:r>
            <w:r>
              <w:rPr>
                <w:rFonts w:ascii="宋体" w:hAnsi="宋体" w:cs="宋体"/>
                <w:color w:val="000000"/>
                <w:sz w:val="20"/>
                <w:highlight w:val="none"/>
                <w:lang w:val="en-US" w:eastAsia="zh-CN"/>
              </w:rPr>
            </w:r>
            <w:r/>
          </w:p>
        </w:tc>
        <w:tc>
          <w:tcPr>
            <w:tcW w:w="1305" w:type="dxa"/>
            <w:vAlign w:val="center"/>
            <w:textDirection w:val="lrTb"/>
            <w:noWrap w:val="false"/>
          </w:tcPr>
          <w:p>
            <w:pPr>
              <w:pStyle w:val="1052"/>
              <w:jc w:val="center"/>
              <w:keepNext/>
              <w:widowControl/>
              <w:rPr>
                <w:rFonts w:hint="eastAsia" w:ascii="宋体" w:hAnsi="宋体" w:cs="宋体"/>
                <w:color w:val="000000"/>
                <w:sz w:val="20"/>
                <w:highlight w:val="none"/>
              </w:rPr>
              <w:outlineLvl w:val="2"/>
            </w:pPr>
            <w:r>
              <w:rPr>
                <w:rFonts w:hint="eastAsia" w:ascii="宋体" w:hAnsi="宋体" w:cs="宋体"/>
                <w:color w:val="000000"/>
                <w:sz w:val="20"/>
                <w:highlight w:val="none"/>
              </w:rPr>
            </w:r>
            <w:r/>
          </w:p>
        </w:tc>
        <w:tc>
          <w:tcPr>
            <w:tcW w:w="1451" w:type="dxa"/>
            <w:vAlign w:val="center"/>
            <w:textDirection w:val="lrTb"/>
            <w:noWrap w:val="false"/>
          </w:tcPr>
          <w:p>
            <w:pPr>
              <w:pStyle w:val="1052"/>
              <w:jc w:val="center"/>
              <w:keepNext/>
              <w:widowControl/>
              <w:rPr>
                <w:rFonts w:hint="eastAsia" w:ascii="宋体" w:hAnsi="宋体" w:cs="宋体"/>
                <w:color w:val="000000"/>
                <w:sz w:val="20"/>
                <w:highlight w:val="none"/>
              </w:rPr>
              <w:outlineLvl w:val="2"/>
            </w:pPr>
            <w:r>
              <w:rPr>
                <w:rFonts w:hint="eastAsia" w:ascii="宋体" w:hAnsi="宋体" w:cs="宋体"/>
                <w:color w:val="000000"/>
                <w:sz w:val="20"/>
                <w:highlight w:val="none"/>
              </w:rPr>
            </w:r>
            <w:r/>
          </w:p>
        </w:tc>
        <w:tc>
          <w:tcPr>
            <w:tcW w:w="1218" w:type="dxa"/>
            <w:vAlign w:val="center"/>
            <w:textDirection w:val="lrTb"/>
            <w:noWrap w:val="false"/>
          </w:tcPr>
          <w:p>
            <w:pPr>
              <w:pStyle w:val="1052"/>
              <w:jc w:val="center"/>
              <w:keepNext/>
              <w:widowControl/>
              <w:rPr>
                <w:rFonts w:ascii="宋体" w:hAnsi="宋体" w:eastAsia="宋体" w:cs="宋体"/>
                <w:color w:val="000000"/>
                <w:sz w:val="20"/>
                <w:highlight w:val="none"/>
                <w:lang w:val="en-US" w:eastAsia="zh-CN"/>
              </w:rPr>
              <w:outlineLvl w:val="2"/>
            </w:pPr>
            <w:r>
              <w:rPr>
                <w:rFonts w:hint="eastAsia" w:ascii="宋体" w:hAnsi="宋体" w:cs="宋体"/>
                <w:color w:val="000000"/>
                <w:sz w:val="20"/>
                <w:highlight w:val="none"/>
                <w:lang w:val="en-US" w:eastAsia="zh-CN"/>
              </w:rPr>
              <w:t xml:space="preserve">合价限价30万元</w:t>
            </w:r>
            <w:r>
              <w:rPr>
                <w:rFonts w:ascii="宋体" w:hAnsi="宋体" w:eastAsia="宋体" w:cs="宋体"/>
                <w:color w:val="000000"/>
                <w:sz w:val="20"/>
                <w:highlight w:val="none"/>
                <w:lang w:val="en-US" w:eastAsia="zh-CN"/>
              </w:rPr>
            </w:r>
            <w:r/>
          </w:p>
        </w:tc>
      </w:tr>
      <w:tr>
        <w:trPr>
          <w:trHeight w:val="776"/>
        </w:trPr>
        <w:tc>
          <w:tcPr>
            <w:tcW w:w="975" w:type="dxa"/>
            <w:vAlign w:val="center"/>
            <w:textDirection w:val="lrTb"/>
            <w:noWrap w:val="false"/>
          </w:tcPr>
          <w:p>
            <w:pPr>
              <w:pStyle w:val="1052"/>
              <w:jc w:val="center"/>
              <w:widowControl/>
              <w:rPr>
                <w:rFonts w:ascii="宋体" w:hAnsi="宋体" w:cs="宋体"/>
                <w:color w:val="000000"/>
                <w:sz w:val="20"/>
                <w:highlight w:val="none"/>
                <w:lang w:val="en-US" w:eastAsia="zh-CN"/>
              </w:rPr>
            </w:pPr>
            <w:r>
              <w:rPr>
                <w:rFonts w:hint="eastAsia" w:ascii="宋体" w:hAnsi="宋体" w:cs="宋体"/>
                <w:color w:val="000000"/>
                <w:sz w:val="20"/>
                <w:highlight w:val="none"/>
                <w:lang w:val="en-US" w:eastAsia="zh-CN"/>
              </w:rPr>
              <w:t xml:space="preserve">6</w:t>
            </w:r>
            <w:r>
              <w:rPr>
                <w:rFonts w:ascii="宋体" w:hAnsi="宋体" w:cs="宋体"/>
                <w:color w:val="000000"/>
                <w:sz w:val="20"/>
                <w:highlight w:val="none"/>
                <w:lang w:val="en-US" w:eastAsia="zh-CN"/>
              </w:rPr>
            </w:r>
            <w:r/>
          </w:p>
        </w:tc>
        <w:tc>
          <w:tcPr>
            <w:tcW w:w="2513" w:type="dxa"/>
            <w:vAlign w:val="center"/>
            <w:textDirection w:val="lrTb"/>
            <w:noWrap w:val="false"/>
          </w:tcPr>
          <w:p>
            <w:pPr>
              <w:pStyle w:val="1052"/>
              <w:jc w:val="center"/>
              <w:spacing w:line="280" w:lineRule="exact"/>
              <w:widowControl/>
              <w:rPr>
                <w:rFonts w:hint="eastAsia" w:ascii="宋体" w:hAnsi="宋体" w:cs="宋体"/>
                <w:color w:val="000000"/>
                <w:sz w:val="24"/>
                <w:szCs w:val="24"/>
                <w:highlight w:val="none"/>
              </w:rPr>
            </w:pPr>
            <w:r>
              <w:rPr>
                <w:rFonts w:hint="eastAsia" w:ascii="宋体" w:hAnsi="宋体" w:cs="宋体"/>
                <w:color w:val="000000"/>
                <w:sz w:val="24"/>
                <w:szCs w:val="22"/>
                <w:highlight w:val="none"/>
              </w:rPr>
              <w:t xml:space="preserve">地面人工防治3.5万亩次</w:t>
            </w:r>
            <w:r>
              <w:rPr>
                <w:rFonts w:hint="eastAsia" w:ascii="宋体" w:hAnsi="宋体" w:cs="宋体"/>
                <w:color w:val="000000"/>
                <w:sz w:val="24"/>
                <w:szCs w:val="24"/>
                <w:highlight w:val="none"/>
              </w:rPr>
            </w:r>
            <w:r/>
          </w:p>
        </w:tc>
        <w:tc>
          <w:tcPr>
            <w:tcW w:w="877" w:type="dxa"/>
            <w:vAlign w:val="center"/>
            <w:textDirection w:val="lrTb"/>
            <w:noWrap w:val="false"/>
          </w:tcPr>
          <w:p>
            <w:pPr>
              <w:pStyle w:val="1052"/>
              <w:jc w:val="center"/>
              <w:widowControl/>
              <w:rPr>
                <w:rFonts w:ascii="宋体" w:hAnsi="宋体" w:cs="宋体"/>
                <w:color w:val="000000"/>
                <w:sz w:val="20"/>
                <w:highlight w:val="none"/>
                <w:lang w:val="en-US" w:eastAsia="zh-CN"/>
              </w:rPr>
            </w:pPr>
            <w:r>
              <w:rPr>
                <w:rFonts w:hint="eastAsia" w:ascii="宋体" w:hAnsi="宋体" w:cs="宋体"/>
                <w:color w:val="000000"/>
                <w:sz w:val="20"/>
                <w:highlight w:val="none"/>
                <w:lang w:val="en-US" w:eastAsia="zh-CN"/>
              </w:rPr>
              <w:t xml:space="preserve">1</w:t>
            </w:r>
            <w:r>
              <w:rPr>
                <w:rFonts w:ascii="宋体" w:hAnsi="宋体" w:cs="宋体"/>
                <w:color w:val="000000"/>
                <w:sz w:val="20"/>
                <w:highlight w:val="none"/>
                <w:lang w:val="en-US" w:eastAsia="zh-CN"/>
              </w:rPr>
            </w:r>
            <w:r/>
          </w:p>
        </w:tc>
        <w:tc>
          <w:tcPr>
            <w:tcW w:w="750" w:type="dxa"/>
            <w:vAlign w:val="center"/>
            <w:textDirection w:val="lrTb"/>
            <w:noWrap w:val="false"/>
          </w:tcPr>
          <w:p>
            <w:pPr>
              <w:pStyle w:val="1052"/>
              <w:jc w:val="center"/>
              <w:widowControl/>
              <w:rPr>
                <w:rFonts w:ascii="宋体" w:hAnsi="宋体" w:cs="宋体"/>
                <w:color w:val="000000"/>
                <w:sz w:val="20"/>
                <w:highlight w:val="none"/>
                <w:lang w:val="en-US" w:eastAsia="zh-CN"/>
              </w:rPr>
            </w:pPr>
            <w:r>
              <w:rPr>
                <w:rFonts w:hint="eastAsia" w:ascii="宋体" w:hAnsi="宋体" w:cs="宋体"/>
                <w:color w:val="000000"/>
                <w:sz w:val="20"/>
                <w:highlight w:val="none"/>
                <w:lang w:val="en-US" w:eastAsia="zh-CN"/>
              </w:rPr>
              <w:t xml:space="preserve">项</w:t>
            </w:r>
            <w:r>
              <w:rPr>
                <w:rFonts w:ascii="宋体" w:hAnsi="宋体" w:cs="宋体"/>
                <w:color w:val="000000"/>
                <w:sz w:val="20"/>
                <w:highlight w:val="none"/>
                <w:lang w:val="en-US" w:eastAsia="zh-CN"/>
              </w:rPr>
            </w:r>
            <w:r/>
          </w:p>
        </w:tc>
        <w:tc>
          <w:tcPr>
            <w:tcW w:w="1305" w:type="dxa"/>
            <w:vAlign w:val="center"/>
            <w:textDirection w:val="lrTb"/>
            <w:noWrap w:val="false"/>
          </w:tcPr>
          <w:p>
            <w:pPr>
              <w:pStyle w:val="1052"/>
              <w:jc w:val="center"/>
              <w:keepNext/>
              <w:widowControl/>
              <w:rPr>
                <w:rFonts w:hint="eastAsia" w:ascii="宋体" w:hAnsi="宋体" w:cs="宋体"/>
                <w:color w:val="000000"/>
                <w:sz w:val="20"/>
                <w:highlight w:val="none"/>
              </w:rPr>
              <w:outlineLvl w:val="2"/>
            </w:pPr>
            <w:r>
              <w:rPr>
                <w:rFonts w:hint="eastAsia" w:ascii="宋体" w:hAnsi="宋体" w:cs="宋体"/>
                <w:color w:val="000000"/>
                <w:sz w:val="20"/>
                <w:highlight w:val="none"/>
              </w:rPr>
            </w:r>
            <w:r/>
          </w:p>
        </w:tc>
        <w:tc>
          <w:tcPr>
            <w:tcW w:w="1451" w:type="dxa"/>
            <w:vAlign w:val="center"/>
            <w:textDirection w:val="lrTb"/>
            <w:noWrap w:val="false"/>
          </w:tcPr>
          <w:p>
            <w:pPr>
              <w:pStyle w:val="1052"/>
              <w:jc w:val="center"/>
              <w:keepNext/>
              <w:widowControl/>
              <w:rPr>
                <w:rFonts w:hint="eastAsia" w:ascii="宋体" w:hAnsi="宋体" w:cs="宋体"/>
                <w:color w:val="000000"/>
                <w:sz w:val="20"/>
                <w:highlight w:val="none"/>
              </w:rPr>
              <w:outlineLvl w:val="2"/>
            </w:pPr>
            <w:r>
              <w:rPr>
                <w:rFonts w:hint="eastAsia" w:ascii="宋体" w:hAnsi="宋体" w:cs="宋体"/>
                <w:color w:val="000000"/>
                <w:sz w:val="20"/>
                <w:highlight w:val="none"/>
              </w:rPr>
            </w:r>
            <w:r/>
          </w:p>
        </w:tc>
        <w:tc>
          <w:tcPr>
            <w:tcW w:w="1218" w:type="dxa"/>
            <w:vAlign w:val="center"/>
            <w:textDirection w:val="lrTb"/>
            <w:noWrap w:val="false"/>
          </w:tcPr>
          <w:p>
            <w:pPr>
              <w:pStyle w:val="1052"/>
              <w:jc w:val="center"/>
              <w:keepNext/>
              <w:widowControl/>
              <w:rPr>
                <w:rFonts w:hint="eastAsia" w:ascii="宋体" w:hAnsi="宋体" w:cs="宋体"/>
                <w:color w:val="000000"/>
                <w:sz w:val="20"/>
                <w:highlight w:val="none"/>
              </w:rPr>
              <w:outlineLvl w:val="2"/>
            </w:pPr>
            <w:r>
              <w:rPr>
                <w:rFonts w:hint="eastAsia" w:ascii="宋体" w:hAnsi="宋体" w:cs="宋体"/>
                <w:color w:val="000000"/>
                <w:sz w:val="20"/>
                <w:highlight w:val="none"/>
                <w:lang w:val="en-US" w:eastAsia="zh-CN"/>
              </w:rPr>
              <w:t xml:space="preserve">合价限价35万元</w:t>
            </w:r>
            <w:r>
              <w:rPr>
                <w:rFonts w:hint="eastAsia" w:ascii="宋体" w:hAnsi="宋体" w:cs="宋体"/>
                <w:color w:val="000000"/>
                <w:sz w:val="20"/>
                <w:highlight w:val="none"/>
              </w:rPr>
            </w:r>
            <w:r/>
          </w:p>
        </w:tc>
      </w:tr>
      <w:tr>
        <w:trPr>
          <w:trHeight w:val="398"/>
        </w:trPr>
        <w:tc>
          <w:tcPr>
            <w:gridSpan w:val="4"/>
            <w:tcW w:w="5115" w:type="dxa"/>
            <w:vAlign w:val="center"/>
            <w:vMerge w:val="restart"/>
            <w:textDirection w:val="lrTb"/>
            <w:noWrap w:val="false"/>
          </w:tcPr>
          <w:p>
            <w:pPr>
              <w:pStyle w:val="1052"/>
              <w:jc w:val="center"/>
              <w:spacing w:after="200" w:line="400" w:lineRule="exact"/>
              <w:widowControl/>
              <w:rPr>
                <w:rFonts w:hint="eastAsia" w:ascii="宋体" w:hAnsi="宋体" w:cs="宋体"/>
                <w:color w:val="000000"/>
                <w:sz w:val="20"/>
                <w:highlight w:val="none"/>
              </w:rPr>
            </w:pPr>
            <w:r>
              <w:rPr>
                <w:rFonts w:hint="eastAsia" w:ascii="宋体" w:hAnsi="宋体" w:cs="宋体"/>
                <w:b/>
                <w:bCs/>
                <w:color w:val="000000"/>
                <w:sz w:val="20"/>
                <w:highlight w:val="none"/>
              </w:rPr>
              <w:t xml:space="preserve">投标总价</w:t>
            </w:r>
            <w:r>
              <w:rPr>
                <w:rFonts w:hint="eastAsia" w:ascii="宋体" w:hAnsi="宋体" w:cs="宋体"/>
                <w:color w:val="000000"/>
                <w:sz w:val="20"/>
                <w:highlight w:val="none"/>
              </w:rPr>
            </w:r>
            <w:r/>
          </w:p>
        </w:tc>
        <w:tc>
          <w:tcPr>
            <w:gridSpan w:val="3"/>
            <w:tcW w:w="3974" w:type="dxa"/>
            <w:vAlign w:val="center"/>
            <w:textDirection w:val="lrTb"/>
            <w:noWrap w:val="false"/>
          </w:tcPr>
          <w:p>
            <w:pPr>
              <w:pStyle w:val="1052"/>
              <w:jc w:val="left"/>
              <w:spacing w:after="200" w:line="400" w:lineRule="exact"/>
              <w:widowControl/>
              <w:rPr>
                <w:rFonts w:hint="eastAsia" w:ascii="宋体" w:hAnsi="宋体" w:cs="宋体"/>
                <w:color w:val="000000"/>
                <w:sz w:val="20"/>
                <w:highlight w:val="none"/>
              </w:rPr>
            </w:pPr>
            <w:r>
              <w:rPr>
                <w:rFonts w:hint="eastAsia" w:ascii="宋体" w:hAnsi="宋体" w:cs="宋体"/>
                <w:color w:val="000000"/>
                <w:sz w:val="20"/>
                <w:highlight w:val="none"/>
              </w:rPr>
              <w:t xml:space="preserve">（大写） </w:t>
            </w:r>
            <w:r>
              <w:rPr>
                <w:rFonts w:hint="eastAsia" w:ascii="宋体" w:hAnsi="宋体" w:cs="宋体"/>
                <w:color w:val="000000"/>
                <w:sz w:val="20"/>
                <w:highlight w:val="none"/>
              </w:rPr>
            </w:r>
            <w:r/>
          </w:p>
        </w:tc>
      </w:tr>
      <w:tr>
        <w:trPr>
          <w:trHeight w:val="120"/>
        </w:trPr>
        <w:tc>
          <w:tcPr>
            <w:gridSpan w:val="4"/>
            <w:tcW w:w="5115" w:type="dxa"/>
            <w:vAlign w:val="center"/>
            <w:vMerge w:val="continue"/>
            <w:textDirection w:val="lrTb"/>
            <w:noWrap w:val="false"/>
          </w:tcPr>
          <w:p>
            <w:pPr>
              <w:pStyle w:val="1052"/>
              <w:ind w:firstLine="210"/>
              <w:jc w:val="left"/>
              <w:spacing w:after="200" w:line="400" w:lineRule="exact"/>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gridSpan w:val="3"/>
            <w:tcW w:w="3974" w:type="dxa"/>
            <w:vAlign w:val="center"/>
            <w:textDirection w:val="lrTb"/>
            <w:noWrap w:val="false"/>
          </w:tcPr>
          <w:p>
            <w:pPr>
              <w:pStyle w:val="1052"/>
              <w:jc w:val="left"/>
              <w:spacing w:after="200" w:line="400" w:lineRule="exact"/>
              <w:widowControl/>
              <w:rPr>
                <w:rFonts w:hint="eastAsia" w:ascii="宋体" w:hAnsi="宋体" w:cs="宋体"/>
                <w:color w:val="000000"/>
                <w:sz w:val="20"/>
                <w:highlight w:val="none"/>
              </w:rPr>
            </w:pPr>
            <w:r>
              <w:rPr>
                <w:rFonts w:hint="eastAsia" w:ascii="宋体" w:hAnsi="宋体" w:cs="宋体"/>
                <w:color w:val="000000"/>
                <w:sz w:val="20"/>
                <w:highlight w:val="none"/>
              </w:rPr>
              <w:t xml:space="preserve">（小写）</w:t>
            </w:r>
            <w:r>
              <w:rPr>
                <w:rFonts w:hint="eastAsia" w:ascii="宋体" w:hAnsi="宋体" w:cs="宋体"/>
                <w:color w:val="000000"/>
                <w:sz w:val="20"/>
                <w:highlight w:val="none"/>
              </w:rPr>
            </w:r>
            <w:r/>
          </w:p>
        </w:tc>
      </w:tr>
    </w:tbl>
    <w:p>
      <w:pPr>
        <w:pStyle w:val="1052"/>
        <w:ind w:firstLine="472"/>
        <w:keepLines w:val="0"/>
        <w:keepNext w:val="0"/>
        <w:pageBreakBefore w:val="0"/>
        <w:spacing w:line="400" w:lineRule="exact"/>
        <w:rPr>
          <w:rFonts w:hint="eastAsia" w:ascii="宋体" w:hAnsi="宋体" w:cs="宋体"/>
          <w:bCs/>
          <w:color w:val="000000"/>
          <w:sz w:val="24"/>
          <w:highlight w:val="none"/>
        </w:rPr>
      </w:pPr>
      <w:r>
        <w:rPr>
          <w:rFonts w:hint="eastAsia" w:ascii="宋体" w:hAnsi="宋体" w:cs="宋体"/>
          <w:color w:val="000000"/>
          <w:spacing w:val="-2"/>
          <w:sz w:val="24"/>
          <w:highlight w:val="none"/>
        </w:rPr>
        <w:t xml:space="preserve">注：</w:t>
      </w:r>
      <w:r>
        <w:rPr>
          <w:rFonts w:hint="eastAsia" w:ascii="宋体" w:hAnsi="宋体" w:cs="宋体"/>
          <w:color w:val="000000"/>
          <w:sz w:val="24"/>
          <w:szCs w:val="24"/>
          <w:highlight w:val="none"/>
        </w:rPr>
        <w:t xml:space="preserve">1、</w:t>
      </w:r>
      <w:r>
        <w:rPr>
          <w:rFonts w:hint="eastAsia" w:ascii="宋体" w:hAnsi="宋体" w:cs="宋体"/>
          <w:color w:val="000000"/>
          <w:spacing w:val="-2"/>
          <w:sz w:val="24"/>
          <w:highlight w:val="none"/>
        </w:rPr>
        <w:t xml:space="preserve">投标报价应是</w:t>
      </w:r>
      <w:r>
        <w:rPr>
          <w:rFonts w:hint="eastAsia" w:ascii="宋体" w:hAnsi="宋体" w:cs="宋体"/>
          <w:color w:val="000000"/>
          <w:sz w:val="24"/>
          <w:highlight w:val="none"/>
        </w:rPr>
        <w:t xml:space="preserve">招标</w:t>
      </w:r>
      <w:r>
        <w:rPr>
          <w:rFonts w:hint="eastAsia" w:ascii="宋体" w:hAnsi="宋体" w:cs="宋体"/>
          <w:color w:val="000000"/>
          <w:spacing w:val="-2"/>
          <w:sz w:val="24"/>
          <w:highlight w:val="none"/>
        </w:rPr>
        <w:t xml:space="preserve">文件所确定招标范围内全部工作内容的价格体现，</w:t>
      </w:r>
      <w:r>
        <w:rPr>
          <w:rFonts w:hint="eastAsia" w:ascii="宋体" w:hAnsi="宋体" w:cs="宋体"/>
          <w:color w:val="000000"/>
          <w:sz w:val="24"/>
          <w:highlight w:val="none"/>
        </w:rPr>
        <w:t xml:space="preserve">以及为完成上述内容所必须的人工费、材料费、交通费、食宿费、不可预见的费用、管理费、招标代理费、利润、税金和文件规定的其他各项应有的全部费用。对投标人认为没有考虑到的费用项目采购单位将不予支付，并认为此项费用已包含在投标报价中</w:t>
      </w:r>
      <w:r>
        <w:rPr>
          <w:rFonts w:hint="eastAsia" w:ascii="宋体" w:hAnsi="宋体" w:cs="宋体"/>
          <w:color w:val="000000"/>
          <w:sz w:val="24"/>
          <w:szCs w:val="24"/>
          <w:highlight w:val="none"/>
        </w:rPr>
        <w:t xml:space="preserve">。</w:t>
      </w:r>
      <w:r>
        <w:rPr>
          <w:rFonts w:hint="eastAsia" w:ascii="宋体" w:hAnsi="宋体" w:cs="宋体"/>
          <w:bCs/>
          <w:color w:val="000000"/>
          <w:sz w:val="24"/>
          <w:highlight w:val="none"/>
        </w:rPr>
      </w:r>
      <w:r/>
    </w:p>
    <w:p>
      <w:pPr>
        <w:pStyle w:val="1052"/>
        <w:numPr>
          <w:ilvl w:val="0"/>
          <w:numId w:val="4"/>
        </w:numPr>
        <w:ind w:firstLine="480"/>
        <w:jc w:val="left"/>
        <w:keepLines w:val="0"/>
        <w:keepNext w:val="0"/>
        <w:pageBreakBefore w:val="0"/>
        <w:spacing w:line="400" w:lineRule="exact"/>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本项目</w:t>
      </w:r>
      <w:r>
        <w:rPr>
          <w:rFonts w:hint="eastAsia" w:ascii="宋体" w:hAnsi="宋体" w:cs="宋体"/>
          <w:color w:val="000000"/>
          <w:sz w:val="24"/>
          <w:highlight w:val="none"/>
          <w:lang w:val="en-US" w:eastAsia="zh-CN"/>
        </w:rPr>
        <w:t xml:space="preserve">最高限价</w:t>
      </w:r>
      <w:r>
        <w:rPr>
          <w:rFonts w:hint="eastAsia" w:ascii="宋体" w:hAnsi="宋体" w:cs="宋体"/>
          <w:color w:val="000000"/>
          <w:sz w:val="24"/>
          <w:highlight w:val="none"/>
        </w:rPr>
        <w:t xml:space="preserve">为</w:t>
      </w:r>
      <w:r>
        <w:rPr>
          <w:rFonts w:hint="eastAsia" w:ascii="宋体" w:hAnsi="宋体" w:cs="宋体"/>
          <w:color w:val="000000"/>
          <w:sz w:val="24"/>
          <w:highlight w:val="none"/>
          <w:lang w:val="en-US" w:eastAsia="zh-CN"/>
        </w:rPr>
        <w:t xml:space="preserve">100</w:t>
      </w:r>
      <w:r>
        <w:rPr>
          <w:rFonts w:hint="eastAsia" w:ascii="宋体" w:hAnsi="宋体" w:cs="宋体"/>
          <w:color w:val="000000"/>
          <w:sz w:val="24"/>
          <w:highlight w:val="none"/>
          <w:lang w:eastAsia="zh-CN"/>
        </w:rPr>
        <w:t xml:space="preserve">万元</w:t>
      </w:r>
      <w:r>
        <w:rPr>
          <w:rFonts w:hint="eastAsia" w:ascii="宋体" w:hAnsi="宋体" w:cs="宋体"/>
          <w:color w:val="000000"/>
          <w:sz w:val="24"/>
          <w:highlight w:val="none"/>
        </w:rPr>
        <w:t xml:space="preserve">，高于该</w:t>
      </w:r>
      <w:r>
        <w:rPr>
          <w:rFonts w:hint="eastAsia" w:ascii="宋体" w:hAnsi="宋体" w:cs="宋体"/>
          <w:color w:val="000000"/>
          <w:sz w:val="24"/>
          <w:highlight w:val="none"/>
          <w:lang w:val="en-US" w:eastAsia="zh-CN"/>
        </w:rPr>
        <w:t xml:space="preserve">最高限价和单项限价的</w:t>
      </w:r>
      <w:r>
        <w:rPr>
          <w:rFonts w:hint="eastAsia" w:ascii="宋体" w:hAnsi="宋体" w:cs="宋体"/>
          <w:bCs/>
          <w:color w:val="000000"/>
          <w:sz w:val="24"/>
          <w:highlight w:val="none"/>
        </w:rPr>
        <w:t xml:space="preserve">作无效标论处；</w:t>
      </w:r>
      <w:r>
        <w:rPr>
          <w:rFonts w:hint="eastAsia" w:ascii="宋体" w:hAnsi="宋体" w:cs="宋体"/>
          <w:bCs/>
          <w:color w:val="000000"/>
          <w:sz w:val="24"/>
          <w:highlight w:val="none"/>
        </w:rPr>
      </w:r>
      <w:r/>
    </w:p>
    <w:p>
      <w:pPr>
        <w:pStyle w:val="1052"/>
        <w:ind w:firstLine="472"/>
        <w:keepLines w:val="0"/>
        <w:keepNext w:val="0"/>
        <w:pageBreakBefore w:val="0"/>
        <w:spacing w:line="400" w:lineRule="exact"/>
        <w:rPr>
          <w:rFonts w:hint="eastAsia" w:ascii="宋体" w:hAnsi="宋体" w:cs="宋体"/>
          <w:color w:val="000000"/>
          <w:spacing w:val="-2"/>
          <w:sz w:val="24"/>
          <w:highlight w:val="none"/>
        </w:rPr>
      </w:pPr>
      <w:r>
        <w:rPr>
          <w:rFonts w:hint="eastAsia" w:ascii="宋体" w:hAnsi="宋体" w:cs="宋体"/>
          <w:color w:val="000000"/>
          <w:spacing w:val="-2"/>
          <w:sz w:val="24"/>
          <w:highlight w:val="none"/>
          <w:lang w:val="en-US" w:eastAsia="zh-CN"/>
        </w:rPr>
        <w:t xml:space="preserve">4</w:t>
      </w:r>
      <w:r>
        <w:rPr>
          <w:rFonts w:hint="eastAsia" w:ascii="宋体" w:hAnsi="宋体" w:cs="宋体"/>
          <w:color w:val="000000"/>
          <w:spacing w:val="-2"/>
          <w:sz w:val="24"/>
          <w:highlight w:val="none"/>
        </w:rPr>
        <w:t xml:space="preserve">、各投标人必须使用本报价表且须逐格填写，除规定法定代表人或委托代理人签字处手写外，其余内容均要采用电脑打印。</w:t>
      </w:r>
      <w:r>
        <w:rPr>
          <w:rFonts w:hint="eastAsia" w:ascii="宋体" w:hAnsi="宋体" w:cs="宋体"/>
          <w:color w:val="000000"/>
          <w:spacing w:val="-2"/>
          <w:sz w:val="24"/>
          <w:highlight w:val="none"/>
        </w:rPr>
      </w:r>
      <w:r/>
    </w:p>
    <w:p>
      <w:pPr>
        <w:pStyle w:val="1052"/>
        <w:spacing w:line="480" w:lineRule="exact"/>
        <w:tabs>
          <w:tab w:val="left" w:pos="1680" w:leader="none"/>
          <w:tab w:val="left" w:pos="3120" w:leader="none"/>
          <w:tab w:val="left" w:pos="3360" w:leader="none"/>
          <w:tab w:val="left" w:pos="46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52"/>
        <w:spacing w:line="480" w:lineRule="exact"/>
        <w:tabs>
          <w:tab w:val="left" w:pos="1680" w:leader="none"/>
          <w:tab w:val="left" w:pos="3120" w:leader="none"/>
          <w:tab w:val="left" w:pos="3360" w:leader="none"/>
          <w:tab w:val="left" w:pos="46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（盖章）</w:t>
      </w:r>
      <w:r>
        <w:rPr>
          <w:rFonts w:hint="eastAsia" w:ascii="宋体" w:hAnsi="宋体" w:cs="宋体"/>
          <w:color w:val="000000"/>
          <w:sz w:val="24"/>
          <w:highlight w:val="none"/>
        </w:rPr>
      </w:r>
      <w:r/>
    </w:p>
    <w:p>
      <w:pPr>
        <w:pStyle w:val="1052"/>
        <w:spacing w:line="480" w:lineRule="exact"/>
        <w:tabs>
          <w:tab w:val="left" w:pos="1680" w:leader="none"/>
          <w:tab w:val="left" w:pos="3120" w:leader="none"/>
          <w:tab w:val="left" w:pos="3360" w:leader="none"/>
          <w:tab w:val="left" w:pos="3969"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52"/>
        <w:spacing w:line="480" w:lineRule="exact"/>
        <w:tabs>
          <w:tab w:val="left" w:pos="1680" w:leader="none"/>
          <w:tab w:val="left" w:pos="3120" w:leader="none"/>
          <w:tab w:val="left" w:pos="3360" w:leader="none"/>
          <w:tab w:val="left" w:pos="39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（签字或盖章）</w:t>
      </w:r>
      <w:r>
        <w:rPr>
          <w:rFonts w:hint="eastAsia" w:ascii="宋体" w:hAnsi="宋体" w:cs="宋体"/>
          <w:color w:val="000000"/>
          <w:sz w:val="24"/>
          <w:highlight w:val="none"/>
        </w:rPr>
      </w:r>
      <w:r/>
    </w:p>
    <w:p>
      <w:pPr>
        <w:pStyle w:val="1052"/>
        <w:jc w:val="right"/>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00" w:lineRule="exact"/>
        <w:rPr>
          <w:rFonts w:hint="eastAsia" w:ascii="宋体" w:hAnsi="宋体" w:cs="宋体"/>
          <w:color w:val="000000"/>
          <w:sz w:val="24"/>
          <w:highlight w:val="none"/>
        </w:rPr>
        <w:sectPr>
          <w:headerReference w:type="default" r:id="rId11"/>
          <w:footerReference w:type="default" r:id="rId17"/>
          <w:footnotePr/>
          <w:endnotePr/>
          <w:type w:val="nextPage"/>
          <w:pgSz w:w="11906" w:h="16838" w:orient="portrait"/>
          <w:pgMar w:top="1134" w:right="1276" w:bottom="1134" w:left="1276" w:header="0" w:footer="992" w:gutter="0"/>
          <w:cols w:num="1" w:sep="0" w:space="1701" w:equalWidth="1"/>
          <w:docGrid w:linePitch="360"/>
        </w:sectPr>
      </w:pPr>
      <w:r>
        <w:rPr>
          <w:rFonts w:hint="eastAsia" w:ascii="宋体" w:hAnsi="宋体" w:cs="宋体"/>
          <w:color w:val="000000"/>
          <w:sz w:val="24"/>
          <w:highlight w:val="none"/>
        </w:rPr>
        <w:t xml:space="preserve">                                                   ________年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1052"/>
        <w:spacing w:line="480" w:lineRule="exact"/>
        <w:rPr>
          <w:rFonts w:hint="eastAsia" w:ascii="宋体" w:hAnsi="宋体" w:cs="宋体"/>
          <w:b/>
          <w:color w:val="000000"/>
          <w:sz w:val="36"/>
          <w:szCs w:val="36"/>
          <w:highlight w:val="none"/>
        </w:rPr>
      </w:pPr>
      <w:r>
        <w:rPr>
          <w:rFonts w:hint="eastAsia" w:ascii="宋体" w:hAnsi="宋体" w:cs="宋体"/>
          <w:b/>
          <w:color w:val="000000"/>
          <w:sz w:val="36"/>
          <w:highlight w:val="none"/>
        </w:rPr>
        <w:t xml:space="preserve">           </w:t>
      </w:r>
      <w:r>
        <w:rPr>
          <w:rFonts w:hint="eastAsia" w:ascii="宋体" w:hAnsi="宋体" w:cs="宋体"/>
          <w:b/>
          <w:color w:val="000000"/>
          <w:sz w:val="36"/>
          <w:highlight w:val="none"/>
          <w:lang w:val="en-US" w:eastAsia="zh-CN"/>
        </w:rPr>
        <w:t xml:space="preserve">       </w:t>
      </w:r>
      <w:r>
        <w:rPr>
          <w:rFonts w:hint="eastAsia" w:ascii="宋体" w:hAnsi="宋体" w:cs="宋体"/>
          <w:b/>
          <w:color w:val="000000"/>
          <w:sz w:val="36"/>
          <w:szCs w:val="36"/>
          <w:highlight w:val="none"/>
        </w:rPr>
        <w:t xml:space="preserve">（十</w:t>
      </w:r>
      <w:r>
        <w:rPr>
          <w:rFonts w:hint="eastAsia" w:ascii="宋体" w:hAnsi="宋体" w:cs="宋体"/>
          <w:b/>
          <w:color w:val="000000"/>
          <w:sz w:val="36"/>
          <w:szCs w:val="36"/>
          <w:highlight w:val="none"/>
          <w:lang w:val="en-US" w:eastAsia="zh-CN"/>
        </w:rPr>
        <w:t xml:space="preserve">三</w:t>
      </w:r>
      <w:r>
        <w:rPr>
          <w:rFonts w:hint="eastAsia" w:ascii="宋体" w:hAnsi="宋体" w:cs="宋体"/>
          <w:b/>
          <w:color w:val="000000"/>
          <w:sz w:val="36"/>
          <w:szCs w:val="36"/>
          <w:highlight w:val="none"/>
        </w:rPr>
        <w:t xml:space="preserve">）服务承诺函</w:t>
      </w:r>
      <w:r>
        <w:rPr>
          <w:rFonts w:hint="eastAsia" w:ascii="宋体" w:hAnsi="宋体" w:cs="宋体"/>
          <w:b/>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4810"/>
        </w:trPr>
        <w:tc>
          <w:tcPr>
            <w:tcW w:w="2405" w:type="dxa"/>
            <w:vAlign w:val="center"/>
            <w:textDirection w:val="lrTb"/>
            <w:noWrap w:val="false"/>
          </w:tcPr>
          <w:p>
            <w:pPr>
              <w:pStyle w:val="1052"/>
              <w:jc w:val="center"/>
              <w:spacing w:line="48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服      务</w:t>
            </w:r>
            <w:r>
              <w:rPr>
                <w:rFonts w:hint="eastAsia" w:ascii="宋体" w:hAnsi="宋体" w:cs="宋体"/>
                <w:color w:val="000000"/>
                <w:sz w:val="24"/>
                <w:highlight w:val="none"/>
              </w:rPr>
            </w:r>
            <w:r/>
          </w:p>
          <w:p>
            <w:pPr>
              <w:pStyle w:val="1052"/>
              <w:jc w:val="center"/>
              <w:spacing w:line="48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内      容</w:t>
            </w:r>
            <w:r>
              <w:rPr>
                <w:rFonts w:hint="eastAsia" w:ascii="宋体" w:hAnsi="宋体" w:cs="宋体"/>
                <w:color w:val="000000"/>
                <w:sz w:val="24"/>
                <w:highlight w:val="none"/>
              </w:rPr>
            </w:r>
            <w:r/>
          </w:p>
        </w:tc>
        <w:tc>
          <w:tcPr>
            <w:tcW w:w="6703" w:type="dxa"/>
            <w:vAlign w:val="top"/>
            <w:textDirection w:val="lrTb"/>
            <w:noWrap w:val="false"/>
          </w:tcPr>
          <w:p>
            <w:pPr>
              <w:pStyle w:val="1052"/>
              <w:ind w:firstLine="482"/>
              <w:jc w:val="left"/>
              <w:spacing w:line="480" w:lineRule="exact"/>
              <w:rPr>
                <w:rFonts w:ascii="宋体" w:hAnsi="宋体"/>
                <w:b/>
                <w:bCs/>
                <w:color w:val="000000"/>
                <w:sz w:val="24"/>
                <w:highlight w:val="none"/>
              </w:rPr>
            </w:pPr>
            <w:r>
              <w:rPr>
                <w:rFonts w:hint="eastAsia" w:ascii="宋体" w:hAnsi="宋体"/>
                <w:b/>
                <w:color w:val="000000"/>
                <w:sz w:val="24"/>
                <w:highlight w:val="none"/>
              </w:rPr>
              <w:t xml:space="preserve">1. 各投标人必须严格按照本次招标技术参数要求进行合理报价并供货，如后期出现验收不合格情形视同虚假承诺</w:t>
            </w:r>
            <w:r>
              <w:rPr>
                <w:rFonts w:hint="eastAsia" w:ascii="宋体" w:hAnsi="宋体"/>
                <w:b/>
                <w:bCs/>
                <w:color w:val="000000"/>
                <w:sz w:val="24"/>
                <w:highlight w:val="none"/>
              </w:rPr>
              <w:t xml:space="preserve">谋取中标成交，将被列入不良行为记录名单。</w:t>
            </w:r>
            <w:r>
              <w:rPr>
                <w:rFonts w:ascii="宋体" w:hAnsi="宋体"/>
                <w:b/>
                <w:bCs/>
                <w:color w:val="000000"/>
                <w:sz w:val="24"/>
                <w:highlight w:val="none"/>
              </w:rPr>
            </w:r>
            <w:r/>
          </w:p>
          <w:p>
            <w:pPr>
              <w:pStyle w:val="1052"/>
              <w:ind w:firstLine="480"/>
              <w:spacing w:line="480" w:lineRule="exact"/>
              <w:rPr>
                <w:rFonts w:ascii="宋体" w:hAnsi="宋体"/>
                <w:bCs/>
                <w:color w:val="000000"/>
                <w:sz w:val="24"/>
                <w:highlight w:val="none"/>
              </w:rPr>
            </w:pPr>
            <w:r>
              <w:rPr>
                <w:rFonts w:hint="eastAsia" w:ascii="宋体" w:hAnsi="宋体"/>
                <w:bCs/>
                <w:color w:val="000000"/>
                <w:sz w:val="24"/>
                <w:highlight w:val="none"/>
              </w:rPr>
              <w:t xml:space="preserve">2. </w:t>
            </w:r>
            <w:r>
              <w:rPr>
                <w:rFonts w:hint="eastAsia" w:ascii="宋体" w:hAnsi="宋体" w:cs="Arial"/>
                <w:bCs/>
                <w:color w:val="000000"/>
                <w:sz w:val="24"/>
                <w:highlight w:val="none"/>
                <w:lang w:eastAsia="zh-CN"/>
              </w:rPr>
              <w:t xml:space="preserve">中标方工作人员的人身安全一概由中标方负责，与招标方无关。因中标方人员在工作中造成了第三方的人或财产损害的，也一概由中标方自行承担</w:t>
            </w:r>
            <w:r>
              <w:rPr>
                <w:rFonts w:hint="eastAsia" w:ascii="宋体" w:hAnsi="宋体"/>
                <w:bCs/>
                <w:color w:val="000000"/>
                <w:sz w:val="24"/>
                <w:highlight w:val="none"/>
              </w:rPr>
              <w:t xml:space="preserve">。</w:t>
            </w:r>
            <w:r>
              <w:rPr>
                <w:rFonts w:ascii="宋体" w:hAnsi="宋体"/>
                <w:bCs/>
                <w:color w:val="000000"/>
                <w:sz w:val="24"/>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对于</w:t>
            </w:r>
            <w:r>
              <w:rPr>
                <w:rFonts w:hint="eastAsia" w:ascii="宋体" w:hAnsi="宋体" w:cs="宋体"/>
                <w:color w:val="000000"/>
                <w:sz w:val="24"/>
                <w:highlight w:val="none"/>
              </w:rPr>
              <w:t xml:space="preserve">采购人</w:t>
            </w:r>
            <w:r>
              <w:rPr>
                <w:rFonts w:ascii="宋体" w:hAnsi="宋体" w:cs="宋体"/>
                <w:color w:val="000000"/>
                <w:sz w:val="24"/>
                <w:highlight w:val="none"/>
              </w:rPr>
              <w:t xml:space="preserve">提出更换现场不称职技术人员的要求，</w:t>
            </w:r>
            <w:r>
              <w:rPr>
                <w:rFonts w:hint="eastAsia" w:ascii="宋体" w:hAnsi="宋体" w:cs="宋体"/>
                <w:color w:val="000000"/>
                <w:sz w:val="24"/>
                <w:highlight w:val="none"/>
              </w:rPr>
              <w:t xml:space="preserve">中标方须</w:t>
            </w:r>
            <w:r>
              <w:rPr>
                <w:rFonts w:ascii="宋体" w:hAnsi="宋体" w:cs="宋体"/>
                <w:color w:val="000000"/>
                <w:sz w:val="24"/>
                <w:highlight w:val="none"/>
              </w:rPr>
              <w:t xml:space="preserve">无条件服从</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3438"/>
        </w:trPr>
        <w:tc>
          <w:tcPr>
            <w:tcW w:w="2405" w:type="dxa"/>
            <w:vAlign w:val="center"/>
            <w:textDirection w:val="lrTb"/>
            <w:noWrap w:val="false"/>
          </w:tcPr>
          <w:p>
            <w:pPr>
              <w:pStyle w:val="1052"/>
              <w:jc w:val="center"/>
              <w:spacing w:line="48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承      诺</w:t>
            </w:r>
            <w:r>
              <w:rPr>
                <w:rFonts w:hint="eastAsia" w:ascii="宋体" w:hAnsi="宋体" w:cs="宋体"/>
                <w:color w:val="000000"/>
                <w:sz w:val="24"/>
                <w:highlight w:val="none"/>
              </w:rPr>
            </w:r>
            <w:r/>
          </w:p>
        </w:tc>
        <w:tc>
          <w:tcPr>
            <w:tcW w:w="6703" w:type="dxa"/>
            <w:vAlign w:val="top"/>
            <w:textDirection w:val="lrTb"/>
            <w:noWrap w:val="false"/>
          </w:tcPr>
          <w:p>
            <w:pPr>
              <w:pStyle w:val="1052"/>
              <w:spacing w:line="48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52"/>
        <w:spacing w:line="480" w:lineRule="exact"/>
        <w:tabs>
          <w:tab w:val="left" w:pos="0" w:leader="none"/>
        </w:tabs>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r>
      <w:r/>
    </w:p>
    <w:p>
      <w:pPr>
        <w:pStyle w:val="1118"/>
        <w:ind w:firstLine="482"/>
        <w:spacing w:before="0" w:beforeAutospacing="0" w:after="0" w:afterAutospacing="0" w:line="360" w:lineRule="auto"/>
        <w:rPr>
          <w:rFonts w:hint="eastAsia"/>
          <w:b/>
          <w:bCs/>
          <w:color w:val="000000"/>
          <w:highlight w:val="none"/>
        </w:rPr>
      </w:pPr>
      <w:r>
        <w:rPr>
          <w:rFonts w:hint="eastAsia"/>
          <w:b/>
          <w:bCs/>
          <w:color w:val="000000"/>
          <w:highlight w:val="none"/>
        </w:rPr>
      </w:r>
      <w:r/>
    </w:p>
    <w:p>
      <w:pPr>
        <w:pStyle w:val="1052"/>
        <w:spacing w:line="480" w:lineRule="exact"/>
        <w:tabs>
          <w:tab w:val="left" w:pos="0" w:leader="none"/>
        </w:tabs>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r>
      <w:r/>
    </w:p>
    <w:p>
      <w:pPr>
        <w:pStyle w:val="1052"/>
        <w:jc w:val="left"/>
        <w:spacing w:before="100" w:beforeAutospacing="1" w:after="100" w:afterAutospacing="1" w:line="480" w:lineRule="exact"/>
        <w:widowControl/>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法定代表人或委托代理人：</w:t>
      </w:r>
      <w:r>
        <w:rPr>
          <w:rFonts w:hint="eastAsia" w:ascii="宋体" w:hAnsi="宋体" w:cs="宋体"/>
          <w:color w:val="000000"/>
          <w:highlight w:val="none"/>
          <w:u w:val="single"/>
        </w:rPr>
        <w:t xml:space="preserve">               </w:t>
      </w:r>
      <w:r>
        <w:rPr>
          <w:rFonts w:hint="eastAsia" w:ascii="宋体" w:hAnsi="宋体" w:cs="宋体"/>
          <w:color w:val="000000"/>
          <w:sz w:val="24"/>
          <w:highlight w:val="none"/>
        </w:rPr>
        <w:t xml:space="preserve"> （盖章或签字）</w:t>
      </w:r>
      <w:r>
        <w:rPr>
          <w:rFonts w:hint="eastAsia" w:ascii="宋体" w:hAnsi="宋体" w:cs="宋体"/>
          <w:color w:val="000000"/>
          <w:sz w:val="24"/>
          <w:highlight w:val="none"/>
          <w:u w:val="single"/>
        </w:rPr>
      </w:r>
      <w:r/>
    </w:p>
    <w:p>
      <w:pPr>
        <w:pStyle w:val="1052"/>
        <w:spacing w:before="100" w:beforeAutospacing="1" w:after="100" w:afterAutospacing="1" w:line="480" w:lineRule="exact"/>
        <w:rPr>
          <w:rFonts w:hint="eastAsia" w:ascii="宋体" w:hAnsi="宋体" w:cs="宋体"/>
          <w:b/>
          <w:color w:val="000000"/>
          <w:sz w:val="36"/>
          <w:szCs w:val="36"/>
          <w:highlight w:val="none"/>
        </w:rPr>
      </w:pPr>
      <w:r>
        <w:rPr>
          <w:rFonts w:hint="eastAsia" w:ascii="宋体" w:hAnsi="宋体" w:cs="宋体"/>
          <w:color w:val="000000"/>
          <w:sz w:val="24"/>
          <w:highlight w:val="none"/>
        </w:rPr>
        <w:t xml:space="preserve">投标单位：</w:t>
      </w:r>
      <w:r>
        <w:rPr>
          <w:rFonts w:hint="eastAsia" w:ascii="宋体" w:hAnsi="宋体" w:cs="宋体"/>
          <w:color w:val="000000"/>
          <w:highlight w:val="none"/>
          <w:u w:val="single"/>
        </w:rPr>
        <w:t xml:space="preserve">               </w:t>
      </w:r>
      <w:r>
        <w:rPr>
          <w:rFonts w:hint="eastAsia" w:ascii="宋体" w:hAnsi="宋体" w:cs="宋体"/>
          <w:color w:val="000000"/>
          <w:sz w:val="24"/>
          <w:highlight w:val="none"/>
        </w:rPr>
        <w:t xml:space="preserve">   （全称并加盖公章）</w:t>
      </w:r>
      <w:r>
        <w:rPr>
          <w:rFonts w:hint="eastAsia" w:ascii="宋体" w:hAnsi="宋体" w:cs="宋体"/>
          <w:b/>
          <w:color w:val="000000"/>
          <w:sz w:val="36"/>
          <w:szCs w:val="36"/>
          <w:highlight w:val="none"/>
        </w:rPr>
      </w:r>
      <w:r/>
    </w:p>
    <w:p>
      <w:pPr>
        <w:pStyle w:val="1052"/>
        <w:jc w:val="right"/>
        <w:spacing w:line="480" w:lineRule="exact"/>
        <w:rPr>
          <w:rFonts w:hint="eastAsia" w:ascii="宋体" w:hAnsi="宋体" w:cs="宋体"/>
          <w:b/>
          <w:color w:val="000000"/>
          <w:sz w:val="36"/>
          <w:szCs w:val="36"/>
          <w:highlight w:val="none"/>
        </w:rPr>
      </w:pPr>
      <w:r>
        <w:rPr>
          <w:rFonts w:hint="eastAsia" w:ascii="宋体" w:hAnsi="宋体" w:cs="宋体"/>
          <w:color w:val="000000"/>
          <w:sz w:val="24"/>
          <w:highlight w:val="none"/>
        </w:rPr>
        <w:t xml:space="preserve">年    月    日</w:t>
      </w:r>
      <w:r>
        <w:rPr>
          <w:rFonts w:hint="eastAsia" w:ascii="宋体" w:hAnsi="宋体" w:cs="宋体"/>
          <w:b/>
          <w:color w:val="000000"/>
          <w:sz w:val="36"/>
          <w:szCs w:val="36"/>
          <w:highlight w:val="none"/>
        </w:rPr>
      </w:r>
      <w:r/>
    </w:p>
    <w:p>
      <w:pPr>
        <w:pStyle w:val="1052"/>
        <w:spacing w:line="48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spacing w:line="48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spacing w:line="48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spacing w:line="48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（十</w:t>
      </w:r>
      <w:r>
        <w:rPr>
          <w:rFonts w:hint="eastAsia" w:ascii="宋体" w:hAnsi="宋体" w:cs="宋体"/>
          <w:b/>
          <w:color w:val="000000"/>
          <w:sz w:val="36"/>
          <w:szCs w:val="36"/>
          <w:highlight w:val="none"/>
          <w:lang w:val="en-US" w:eastAsia="zh-CN"/>
        </w:rPr>
        <w:t xml:space="preserve">四</w:t>
      </w:r>
      <w:r>
        <w:rPr>
          <w:rFonts w:hint="eastAsia" w:ascii="宋体" w:hAnsi="宋体" w:cs="宋体"/>
          <w:b/>
          <w:color w:val="000000"/>
          <w:sz w:val="36"/>
          <w:szCs w:val="36"/>
          <w:highlight w:val="none"/>
        </w:rPr>
        <w:t xml:space="preserve">）技术响应表</w:t>
      </w:r>
      <w:r>
        <w:rPr>
          <w:rFonts w:hint="eastAsia" w:ascii="宋体" w:hAnsi="宋体" w:cs="宋体"/>
          <w:b/>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2587"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服务内容</w:t>
            </w: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招标文件服务技术要求</w:t>
            </w:r>
            <w:r>
              <w:rPr>
                <w:rFonts w:hint="eastAsia" w:ascii="宋体" w:hAnsi="宋体" w:cs="宋体"/>
                <w:color w:val="000000"/>
                <w:sz w:val="24"/>
                <w:highlight w:val="none"/>
              </w:rPr>
            </w:r>
            <w:r/>
          </w:p>
        </w:tc>
        <w:tc>
          <w:tcPr>
            <w:tcW w:w="2268" w:type="dxa"/>
            <w:vAlign w:val="center"/>
            <w:textDirection w:val="lrTb"/>
            <w:noWrap/>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投标技术指标</w:t>
            </w:r>
            <w:r>
              <w:rPr>
                <w:rFonts w:hint="eastAsia" w:ascii="宋体" w:hAnsi="宋体" w:cs="宋体"/>
                <w:color w:val="000000"/>
                <w:sz w:val="24"/>
                <w:highlight w:val="none"/>
              </w:rPr>
            </w:r>
            <w:r/>
          </w:p>
        </w:tc>
        <w:tc>
          <w:tcPr>
            <w:tcW w:w="1383"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偏离情况</w:t>
            </w: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52"/>
        <w:jc w:val="left"/>
        <w:spacing w:line="460" w:lineRule="exact"/>
        <w:widowControl/>
        <w:rPr>
          <w:rFonts w:hint="eastAsia" w:ascii="宋体" w:hAnsi="宋体" w:cs="宋体"/>
          <w:bCs/>
          <w:color w:val="000000"/>
          <w:sz w:val="24"/>
          <w:highlight w:val="none"/>
        </w:rPr>
      </w:pPr>
      <w:r>
        <w:rPr>
          <w:rFonts w:hint="eastAsia" w:ascii="宋体" w:hAnsi="宋体" w:cs="宋体"/>
          <w:bCs/>
          <w:color w:val="000000"/>
          <w:spacing w:val="-2"/>
          <w:sz w:val="24"/>
          <w:highlight w:val="none"/>
        </w:rPr>
        <w:t xml:space="preserve">注：</w:t>
      </w:r>
      <w:r>
        <w:rPr>
          <w:rFonts w:hint="eastAsia" w:ascii="宋体" w:hAnsi="宋体" w:cs="宋体"/>
          <w:bCs/>
          <w:color w:val="000000"/>
          <w:sz w:val="24"/>
          <w:highlight w:val="none"/>
        </w:rPr>
        <w:t xml:space="preserve">1、投标人应根据投标服务的指标、对照招标文件第三章中的</w:t>
      </w:r>
      <w:r>
        <w:rPr>
          <w:rFonts w:hint="eastAsia" w:ascii="宋体" w:hAnsi="宋体" w:cs="宋体"/>
          <w:b/>
          <w:color w:val="000000"/>
          <w:sz w:val="24"/>
          <w:highlight w:val="none"/>
        </w:rPr>
        <w:t xml:space="preserve">服务技术要求</w:t>
      </w:r>
      <w:r>
        <w:rPr>
          <w:rFonts w:hint="eastAsia" w:ascii="宋体" w:hAnsi="宋体" w:cs="宋体"/>
          <w:bCs/>
          <w:color w:val="000000"/>
          <w:sz w:val="24"/>
          <w:highlight w:val="none"/>
        </w:rPr>
        <w:t xml:space="preserve">在“偏离情况”栏注明“正偏离”或“无偏离”，投标人按照自身实际服务能力填写投标技术要求，所有技术响应必须在此表体现，不接受其他形式的投标技术响应说明；未填写投标技术指标及达不到招标文件服务技术要求的作无效标处理。</w:t>
      </w:r>
      <w:r>
        <w:rPr>
          <w:rFonts w:hint="eastAsia" w:ascii="宋体" w:hAnsi="宋体" w:cs="宋体"/>
          <w:bCs/>
          <w:color w:val="000000"/>
          <w:sz w:val="24"/>
          <w:highlight w:val="none"/>
        </w:rPr>
      </w:r>
      <w:r/>
    </w:p>
    <w:p>
      <w:pPr>
        <w:pStyle w:val="1052"/>
        <w:ind w:firstLine="24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2、投标人如在投标过程中提供虚假材料谋取中标成交的，列入不良行为记录名单，</w:t>
      </w:r>
      <w:r>
        <w:rPr>
          <w:rFonts w:hint="eastAsia" w:ascii="宋体" w:hAnsi="宋体" w:cs="宋体"/>
          <w:bCs/>
          <w:color w:val="000000"/>
          <w:sz w:val="24"/>
          <w:highlight w:val="none"/>
        </w:rPr>
      </w:r>
      <w:r/>
    </w:p>
    <w:p>
      <w:pPr>
        <w:pStyle w:val="1052"/>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情节严重的禁止其1-3年内参加政府采购活动。</w:t>
      </w:r>
      <w:r>
        <w:rPr>
          <w:rFonts w:hint="eastAsia" w:ascii="宋体" w:hAnsi="宋体" w:cs="宋体"/>
          <w:bCs/>
          <w:color w:val="000000"/>
          <w:sz w:val="24"/>
          <w:highlight w:val="none"/>
        </w:rPr>
      </w:r>
      <w:r/>
    </w:p>
    <w:p>
      <w:pPr>
        <w:pStyle w:val="1052"/>
        <w:ind w:firstLine="474"/>
        <w:jc w:val="left"/>
        <w:spacing w:line="460" w:lineRule="exact"/>
        <w:widowControl/>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r>
      <w:r/>
    </w:p>
    <w:p>
      <w:pPr>
        <w:pStyle w:val="1052"/>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法定代表人或委托代理人（盖章或签字）：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52"/>
        <w:ind w:firstLine="480"/>
        <w:spacing w:before="100" w:beforeAutospacing="1" w:after="100" w:afterAutospacing="1"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投标人（全称并加盖公章）：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52"/>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                                                       年    月    日   </w:t>
      </w:r>
      <w:r>
        <w:rPr>
          <w:rFonts w:hint="eastAsia" w:ascii="宋体" w:hAnsi="宋体" w:cs="宋体"/>
          <w:color w:val="000000"/>
          <w:sz w:val="24"/>
          <w:highlight w:val="none"/>
        </w:rPr>
      </w:r>
      <w:r/>
    </w:p>
    <w:p>
      <w:pPr>
        <w:pStyle w:val="1052"/>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78"/>
        <w:jc w:val="center"/>
        <w:spacing w:beforeAutospacing="0" w:afterAutospacing="0" w:line="0" w:lineRule="atLeast"/>
        <w:rPr>
          <w:rFonts w:hint="eastAsia" w:ascii="宋体" w:hAnsi="宋体" w:cs="宋体"/>
          <w:color w:val="000000"/>
          <w:highlight w:val="none"/>
        </w:rPr>
      </w:pPr>
      <w:r>
        <w:rPr>
          <w:rFonts w:hint="eastAsia" w:ascii="宋体" w:hAnsi="宋体" w:cs="宋体"/>
          <w:b/>
          <w:color w:val="000000"/>
          <w:sz w:val="36"/>
          <w:szCs w:val="36"/>
          <w:highlight w:val="none"/>
        </w:rPr>
        <w:t xml:space="preserve">（</w:t>
      </w:r>
      <w:r>
        <w:rPr>
          <w:rFonts w:hint="eastAsia" w:ascii="宋体" w:hAnsi="宋体" w:cs="宋体"/>
          <w:b/>
          <w:color w:val="000000"/>
          <w:sz w:val="36"/>
          <w:szCs w:val="36"/>
          <w:highlight w:val="none"/>
          <w:lang w:val="en-US" w:eastAsia="zh-CN"/>
        </w:rPr>
        <w:t xml:space="preserve">十五</w:t>
      </w:r>
      <w:r>
        <w:rPr>
          <w:rFonts w:hint="eastAsia" w:ascii="宋体" w:hAnsi="宋体" w:cs="宋体"/>
          <w:b/>
          <w:color w:val="000000"/>
          <w:sz w:val="36"/>
          <w:szCs w:val="36"/>
          <w:highlight w:val="none"/>
        </w:rPr>
        <w:t xml:space="preserve">）联合体协议（参考格式）</w:t>
      </w:r>
      <w:r>
        <w:rPr>
          <w:rFonts w:hint="eastAsia" w:ascii="宋体" w:hAnsi="宋体" w:cs="宋体"/>
          <w:color w:val="000000"/>
          <w:highlight w:val="none"/>
        </w:rPr>
      </w:r>
      <w:r/>
    </w:p>
    <w:p>
      <w:pPr>
        <w:pStyle w:val="1078"/>
        <w:jc w:val="both"/>
        <w:spacing w:beforeAutospacing="0" w:afterAutospacing="0" w:line="0" w:lineRule="atLeast"/>
        <w:rPr>
          <w:rFonts w:hint="eastAsia" w:ascii="宋体" w:hAnsi="宋体" w:cs="宋体"/>
          <w:color w:val="000000"/>
          <w:highlight w:val="none"/>
        </w:rPr>
      </w:pPr>
      <w:r>
        <w:rPr>
          <w:rFonts w:hint="eastAsia" w:ascii="宋体" w:hAnsi="宋体" w:cs="宋体"/>
          <w:color w:val="000000"/>
          <w:highlight w:val="none"/>
        </w:rPr>
      </w:r>
      <w:r/>
    </w:p>
    <w:p>
      <w:pPr>
        <w:pStyle w:val="1078"/>
        <w:ind w:firstLine="480"/>
        <w:jc w:val="both"/>
        <w:spacing w:before="0" w:beforeAutospacing="0" w:after="0" w:afterAutospacing="0" w:line="480" w:lineRule="exact"/>
        <w:rPr>
          <w:color w:val="000000"/>
          <w:highlight w:val="none"/>
        </w:rPr>
      </w:pPr>
      <w:r>
        <w:rPr>
          <w:rFonts w:hint="eastAsia" w:ascii="宋体" w:hAnsi="宋体" w:cs="宋体"/>
          <w:color w:val="000000"/>
          <w:highlight w:val="none"/>
        </w:rPr>
        <w:t xml:space="preserve">（联合体中各供应商全称）在此达成以下协议：</w:t>
      </w:r>
      <w:r>
        <w:rPr>
          <w:color w:val="000000"/>
          <w:highlight w:val="none"/>
        </w:rPr>
      </w:r>
      <w:r/>
    </w:p>
    <w:p>
      <w:pPr>
        <w:pStyle w:val="1078"/>
        <w:ind w:firstLine="480"/>
        <w:jc w:val="both"/>
        <w:spacing w:before="0" w:beforeAutospacing="0" w:after="0" w:afterAutospacing="0" w:line="480" w:lineRule="exact"/>
        <w:rPr>
          <w:color w:val="000000"/>
          <w:highlight w:val="none"/>
        </w:rPr>
      </w:pPr>
      <w:r>
        <w:rPr>
          <w:rFonts w:hint="eastAsia" w:ascii="宋体" w:hAnsi="宋体" w:cs="宋体"/>
          <w:color w:val="000000"/>
          <w:highlight w:val="none"/>
        </w:rPr>
        <w:t xml:space="preserve">1、我们</w:t>
      </w:r>
      <w:r>
        <w:rPr>
          <w:rFonts w:hint="eastAsia" w:ascii="宋体" w:hAnsi="宋体" w:cs="宋体"/>
          <w:color w:val="000000"/>
          <w:highlight w:val="none"/>
          <w:u w:val="single"/>
        </w:rPr>
        <w:t xml:space="preserve"> （供应商1），（供应商2） </w:t>
      </w:r>
      <w:r>
        <w:rPr>
          <w:rFonts w:hint="eastAsia" w:ascii="宋体" w:hAnsi="宋体" w:cs="宋体"/>
          <w:color w:val="000000"/>
          <w:highlight w:val="none"/>
        </w:rPr>
        <w:t xml:space="preserve">自愿组成联合体，参加采购编号为</w:t>
      </w:r>
      <w:r>
        <w:rPr>
          <w:rFonts w:hint="eastAsia" w:ascii="宋体" w:hAnsi="宋体" w:cs="宋体"/>
          <w:color w:val="000000"/>
          <w:highlight w:val="none"/>
          <w:u w:val="single"/>
        </w:rPr>
        <w:t xml:space="preserve">（编号全称），（项目全称）</w:t>
      </w:r>
      <w:r>
        <w:rPr>
          <w:rFonts w:hint="eastAsia" w:ascii="宋体" w:hAnsi="宋体" w:cs="宋体"/>
          <w:color w:val="000000"/>
          <w:highlight w:val="none"/>
        </w:rPr>
        <w:t xml:space="preserve">项目的政府采购活动，我联合体指定</w:t>
      </w:r>
      <w:r>
        <w:rPr>
          <w:rFonts w:hint="eastAsia" w:ascii="宋体" w:hAnsi="宋体" w:cs="宋体"/>
          <w:color w:val="000000"/>
          <w:highlight w:val="none"/>
          <w:u w:val="single"/>
        </w:rPr>
        <w:t xml:space="preserve">（供应商）</w:t>
      </w:r>
      <w:r>
        <w:rPr>
          <w:rFonts w:hint="eastAsia" w:ascii="宋体" w:hAnsi="宋体" w:cs="宋体"/>
          <w:color w:val="000000"/>
          <w:highlight w:val="none"/>
        </w:rPr>
        <w:t xml:space="preserve">为牵头单位（牵头单位必须为联合体成员）。</w:t>
      </w:r>
      <w:r>
        <w:rPr>
          <w:color w:val="000000"/>
          <w:highlight w:val="none"/>
        </w:rPr>
      </w:r>
      <w:r/>
    </w:p>
    <w:p>
      <w:pPr>
        <w:pStyle w:val="1078"/>
        <w:ind w:firstLine="480"/>
        <w:jc w:val="both"/>
        <w:spacing w:before="0" w:beforeAutospacing="0" w:after="0" w:afterAutospacing="0" w:line="480" w:lineRule="exact"/>
        <w:rPr>
          <w:color w:val="000000"/>
          <w:highlight w:val="none"/>
        </w:rPr>
      </w:pPr>
      <w:r>
        <w:rPr>
          <w:rFonts w:hint="eastAsia" w:ascii="宋体" w:hAnsi="宋体" w:cs="宋体"/>
          <w:color w:val="000000"/>
          <w:highlight w:val="none"/>
        </w:rPr>
        <w:t xml:space="preserve">2、若我们联合中标、成交，（供应商单位1全称）实施项目中</w:t>
      </w:r>
      <w:r>
        <w:rPr>
          <w:rFonts w:hint="eastAsia" w:ascii="宋体" w:hAnsi="宋体" w:cs="宋体"/>
          <w:color w:val="000000"/>
          <w:highlight w:val="none"/>
          <w:u w:val="single"/>
        </w:rPr>
        <w:t xml:space="preserve">（工作内容）     </w:t>
      </w:r>
      <w:r>
        <w:rPr>
          <w:rFonts w:hint="eastAsia" w:ascii="宋体" w:hAnsi="宋体" w:cs="宋体"/>
          <w:color w:val="000000"/>
          <w:highlight w:val="none"/>
        </w:rPr>
        <w:t xml:space="preserve">部分工作，并承担相应的责任。（供应商单位2全称）实施项目中</w:t>
      </w:r>
      <w:r>
        <w:rPr>
          <w:rFonts w:hint="eastAsia" w:ascii="宋体" w:hAnsi="宋体" w:cs="宋体"/>
          <w:color w:val="000000"/>
          <w:highlight w:val="none"/>
          <w:u w:val="single"/>
        </w:rPr>
        <w:t xml:space="preserve">（工作内容）    </w:t>
      </w:r>
      <w:r>
        <w:rPr>
          <w:rFonts w:hint="eastAsia" w:ascii="宋体" w:hAnsi="宋体" w:cs="宋体"/>
          <w:color w:val="000000"/>
          <w:highlight w:val="none"/>
        </w:rPr>
        <w:t xml:space="preserve">部分工作，并承担相应的责任。（注：联合体中各供应商都应明示所承担的工作和相应的责任）。</w:t>
      </w:r>
      <w:r>
        <w:rPr>
          <w:color w:val="000000"/>
          <w:highlight w:val="none"/>
        </w:rPr>
      </w:r>
      <w:r/>
    </w:p>
    <w:p>
      <w:pPr>
        <w:pStyle w:val="1078"/>
        <w:ind w:firstLine="480"/>
        <w:jc w:val="both"/>
        <w:spacing w:before="0" w:beforeAutospacing="0" w:after="0" w:afterAutospacing="0" w:line="480" w:lineRule="exact"/>
        <w:rPr>
          <w:color w:val="000000"/>
          <w:highlight w:val="none"/>
        </w:rPr>
      </w:pPr>
      <w:r>
        <w:rPr>
          <w:rFonts w:hint="eastAsia" w:ascii="宋体" w:hAnsi="宋体" w:cs="宋体"/>
          <w:color w:val="000000"/>
          <w:highlight w:val="none"/>
        </w:rPr>
        <w:t xml:space="preserve">3、其中</w:t>
      </w:r>
      <w:r>
        <w:rPr>
          <w:rFonts w:hint="eastAsia" w:ascii="宋体" w:hAnsi="宋体" w:cs="宋体"/>
          <w:color w:val="000000"/>
          <w:highlight w:val="none"/>
          <w:u w:val="single"/>
        </w:rPr>
        <w:t xml:space="preserve">（供应商1）为</w:t>
      </w:r>
      <w:r>
        <w:rPr>
          <w:rFonts w:hint="eastAsia" w:ascii="宋体" w:hAnsi="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color w:val="000000"/>
          <w:highlight w:val="none"/>
        </w:rPr>
      </w:r>
      <w:r/>
    </w:p>
    <w:p>
      <w:pPr>
        <w:pStyle w:val="1078"/>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4、其中</w:t>
      </w:r>
      <w:r>
        <w:rPr>
          <w:rFonts w:hint="eastAsia" w:ascii="宋体" w:hAnsi="宋体" w:cs="宋体"/>
          <w:color w:val="000000"/>
          <w:highlight w:val="none"/>
          <w:u w:val="single"/>
        </w:rPr>
        <w:t xml:space="preserve">（供应商2） </w:t>
      </w:r>
      <w:r>
        <w:rPr>
          <w:rFonts w:hint="eastAsia" w:ascii="宋体" w:hAnsi="宋体" w:cs="宋体"/>
          <w:color w:val="000000"/>
          <w:highlight w:val="none"/>
        </w:rPr>
        <w:t xml:space="preserve">为（小型、微型企业/残疾人福利性单位/监狱企业）企业，且我们约定该公司/单位所承担的合同金额将占本项目合同总金额的</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1078"/>
        <w:ind w:firstLine="480"/>
        <w:jc w:val="both"/>
        <w:spacing w:before="0" w:beforeAutospacing="0" w:after="0" w:afterAutospacing="0" w:line="480" w:lineRule="exact"/>
        <w:rPr>
          <w:color w:val="000000"/>
          <w:highlight w:val="none"/>
        </w:rPr>
      </w:pPr>
      <w:r>
        <w:rPr>
          <w:rFonts w:hint="eastAsia" w:ascii="宋体" w:hAnsi="宋体" w:cs="宋体"/>
          <w:color w:val="000000"/>
          <w:highlight w:val="none"/>
        </w:rPr>
        <w:t xml:space="preserve">备注：本招标文件中要求加盖CA电子签章的地方，仅需加盖牵头单位的CA电子签章。</w:t>
      </w:r>
      <w:r>
        <w:rPr>
          <w:color w:val="000000"/>
          <w:highlight w:val="none"/>
        </w:rPr>
      </w:r>
      <w:r/>
    </w:p>
    <w:p>
      <w:pPr>
        <w:pStyle w:val="1078"/>
        <w:ind w:firstLine="645"/>
        <w:jc w:val="both"/>
        <w:spacing w:beforeAutospacing="0" w:afterAutospacing="0" w:line="0" w:lineRule="atLeast"/>
        <w:rPr>
          <w:color w:val="000000"/>
          <w:highlight w:val="none"/>
        </w:rPr>
      </w:pPr>
      <w:r>
        <w:rPr>
          <w:rFonts w:hint="eastAsia" w:ascii="宋体" w:hAnsi="宋体" w:cs="宋体"/>
          <w:color w:val="000000"/>
          <w:highlight w:val="none"/>
        </w:rPr>
        <w:t xml:space="preserve">                               </w:t>
      </w:r>
      <w:r>
        <w:rPr>
          <w:color w:val="000000"/>
          <w:highlight w:val="none"/>
        </w:rPr>
      </w:r>
      <w:r/>
    </w:p>
    <w:p>
      <w:pPr>
        <w:pStyle w:val="1078"/>
        <w:ind w:firstLine="645"/>
        <w:jc w:val="right"/>
        <w:spacing w:beforeAutospacing="0" w:afterAutospacing="0" w:line="0" w:lineRule="atLeast"/>
        <w:rPr>
          <w:rFonts w:hint="eastAsia" w:ascii="宋体" w:hAnsi="宋体" w:cs="宋体"/>
          <w:color w:val="000000"/>
          <w:highlight w:val="none"/>
        </w:rPr>
      </w:pPr>
      <w:r>
        <w:rPr>
          <w:rFonts w:hint="eastAsia" w:ascii="宋体" w:hAnsi="宋体" w:cs="宋体"/>
          <w:color w:val="000000"/>
          <w:highlight w:val="none"/>
        </w:rPr>
      </w:r>
      <w:r/>
    </w:p>
    <w:p>
      <w:pPr>
        <w:pStyle w:val="1078"/>
        <w:ind w:firstLine="645"/>
        <w:jc w:val="right"/>
        <w:spacing w:beforeAutospacing="0" w:afterAutospacing="0" w:line="0" w:lineRule="atLeast"/>
        <w:rPr>
          <w:rFonts w:hint="eastAsia" w:ascii="宋体" w:hAnsi="宋体" w:cs="宋体"/>
          <w:color w:val="000000"/>
          <w:highlight w:val="none"/>
        </w:rPr>
      </w:pPr>
      <w:r>
        <w:rPr>
          <w:rFonts w:hint="eastAsia" w:ascii="宋体" w:hAnsi="宋体" w:cs="宋体"/>
          <w:color w:val="000000"/>
          <w:highlight w:val="none"/>
        </w:rPr>
      </w:r>
      <w:r/>
    </w:p>
    <w:p>
      <w:pPr>
        <w:pStyle w:val="1078"/>
        <w:ind w:firstLine="480"/>
        <w:jc w:val="both"/>
        <w:spacing w:beforeAutospacing="0" w:afterAutospacing="0" w:line="0" w:lineRule="atLeast"/>
        <w:rPr>
          <w:color w:val="000000"/>
          <w:highlight w:val="none"/>
        </w:rPr>
      </w:pPr>
      <w:r>
        <w:rPr>
          <w:rFonts w:hint="eastAsia" w:ascii="宋体" w:hAnsi="宋体" w:cs="宋体"/>
          <w:color w:val="000000"/>
          <w:highlight w:val="none"/>
        </w:rPr>
        <w:t xml:space="preserve">联合体中各供应商全称（公章）：     </w:t>
      </w:r>
      <w:r>
        <w:rPr>
          <w:color w:val="000000"/>
          <w:highlight w:val="none"/>
        </w:rPr>
      </w:r>
      <w:r/>
    </w:p>
    <w:p>
      <w:pPr>
        <w:pStyle w:val="1078"/>
        <w:ind w:left="479" w:firstLine="254"/>
        <w:jc w:val="both"/>
        <w:spacing w:beforeAutospacing="0" w:afterAutospacing="0" w:line="0" w:lineRule="atLeast"/>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1078"/>
        <w:ind w:firstLine="480"/>
        <w:jc w:val="both"/>
        <w:spacing w:beforeAutospacing="0" w:afterAutospacing="0" w:line="0" w:lineRule="atLeast"/>
        <w:rPr>
          <w:color w:val="000000"/>
          <w:highlight w:val="none"/>
        </w:rPr>
      </w:pPr>
      <w:r>
        <w:rPr>
          <w:rFonts w:hint="eastAsia" w:ascii="宋体" w:hAnsi="宋体" w:cs="宋体"/>
          <w:color w:val="000000"/>
          <w:highlight w:val="none"/>
        </w:rPr>
        <w:t xml:space="preserve">日期：</w:t>
      </w:r>
      <w:r>
        <w:rPr>
          <w:color w:val="000000"/>
          <w:highlight w:val="none"/>
        </w:rPr>
      </w:r>
      <w:r/>
    </w:p>
    <w:sectPr>
      <w:headerReference w:type="default" r:id="rId12"/>
      <w:footerReference w:type="default" r:id="rId18"/>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仿宋">
    <w:panose1 w:val="02010609060101010101"/>
  </w:font>
  <w:font w:name="方正仿宋_GBK">
    <w:panose1 w:val="020B0503020202020204"/>
  </w:font>
  <w:font w:name="微软雅黑">
    <w:panose1 w:val="020B0503020204020204"/>
  </w:font>
  <w:font w:name="Calibri">
    <w:panose1 w:val="020F0502020204030204"/>
  </w:font>
  <w:font w:name="Courier New">
    <w:panose1 w:val="02070309020205020404"/>
  </w:font>
  <w:font w:name="Tahoma">
    <w:panose1 w:val="020B060403050404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tabs>
        <w:tab w:val="center" w:pos="4153" w:leader="none"/>
        <w:tab w:val="right" w:pos="8306" w:leader="none"/>
      </w:tabs>
      <w:rPr>
        <w:rStyle w:val="1088"/>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0"/>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52"/>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0"/>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52"/>
                    </w:pPr>
                    <w:r/>
                    <w:r/>
                  </w:p>
                </w:txbxContent>
              </v:textbox>
            </v:shape>
          </w:pict>
        </mc:Fallback>
      </mc:AlternateContent>
    </w:r>
    <w:r>
      <w:rPr>
        <w:rStyle w:val="1088"/>
        <w:rFonts w:hint="eastAsia"/>
      </w:rPr>
    </w:r>
    <w:r/>
  </w:p>
  <w:p>
    <w:pPr>
      <w:pStyle w:val="1070"/>
      <w:ind w:right="360"/>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tabs>
        <w:tab w:val="center" w:pos="4153" w:leader="none"/>
        <w:tab w:val="right" w:pos="8306" w:leader="none"/>
      </w:tabs>
      <w:rPr>
        <w:rStyle w:val="1088"/>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2"/>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2"/>
                    </w:pPr>
                    <w:r/>
                    <w:r/>
                  </w:p>
                </w:txbxContent>
              </v:textbox>
            </v:shape>
          </w:pict>
        </mc:Fallback>
      </mc:AlternateContent>
    </w:r>
    <w:r>
      <w:rPr>
        <w:rStyle w:val="1088"/>
        <w:rFonts w:hint="eastAsia"/>
      </w:rPr>
    </w:r>
    <w:r/>
  </w:p>
  <w:p>
    <w:pPr>
      <w:pStyle w:val="107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82550" cy="13144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070"/>
                            <w:tabs>
                              <w:tab w:val="clear" w:pos="4153" w:leader="none"/>
                              <w:tab w:val="clear" w:pos="8306" w:leader="none"/>
                            </w:tabs>
                          </w:pPr>
                          <w:r>
                            <w:fldChar w:fldCharType="begin"/>
                          </w:r>
                          <w:r>
                            <w:rPr>
                              <w:rStyle w:val="1088"/>
                            </w:rPr>
                            <w:instrText xml:space="preserve">Page</w:instrText>
                          </w:r>
                          <w:r>
                            <w:fldChar w:fldCharType="separate"/>
                          </w:r>
                          <w:r>
                            <w:rPr>
                              <w:rStyle w:val="1088"/>
                            </w:rPr>
                            <w:t xml:space="preserve">41</w:t>
                          </w:r>
                          <w:r>
                            <w:fldChar w:fldCharType="end"/>
                          </w:r>
                          <w:r/>
                        </w:p>
                        <w:p>
                          <w:pPr>
                            <w:pStyle w:val="1052"/>
                          </w:pPr>
                          <w:r/>
                          <w:r/>
                        </w:p>
                      </w:txbxContent>
                    </wps:txbx>
                    <wps:bodyPr wrap="none" lIns="0" tIns="0" rIns="0" bIns="0" upright="1">
                      <a:spAutoFit/>
                    </wps:bodyPr>
                  </wps:wsp>
                </a:graphicData>
              </a:graphic>
            </wp:anchor>
          </w:drawing>
        </mc:Choice>
        <mc:Fallback>
          <w:pict>
            <v:shape id="shape 2" o:spid="_x0000_s2" o:spt="1" type="#_x0000_t1" style="position:absolute;z-index:524288;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70"/>
                      <w:tabs>
                        <w:tab w:val="clear" w:pos="4153" w:leader="none"/>
                        <w:tab w:val="clear" w:pos="8306" w:leader="none"/>
                      </w:tabs>
                    </w:pPr>
                    <w:r>
                      <w:fldChar w:fldCharType="begin"/>
                    </w:r>
                    <w:r>
                      <w:rPr>
                        <w:rStyle w:val="1088"/>
                      </w:rPr>
                      <w:instrText xml:space="preserve">Page</w:instrText>
                    </w:r>
                    <w:r>
                      <w:fldChar w:fldCharType="separate"/>
                    </w:r>
                    <w:r>
                      <w:rPr>
                        <w:rStyle w:val="1088"/>
                      </w:rPr>
                      <w:t xml:space="preserve">41</w:t>
                    </w:r>
                    <w:r>
                      <w:fldChar w:fldCharType="end"/>
                    </w:r>
                    <w:r/>
                  </w:p>
                  <w:p>
                    <w:pPr>
                      <w:pStyle w:val="105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right="359"/>
      <w:jc w:val="center"/>
      <w:tabs>
        <w:tab w:val="left" w:pos="1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ind w:firstLine="420"/>
                            <w:tabs>
                              <w:tab w:val="clear" w:pos="180" w:leader="none"/>
                            </w:tabs>
                            <w:rPr>
                              <w:sz w:val="21"/>
                              <w:szCs w:val="21"/>
                            </w:rPr>
                          </w:pPr>
                          <w:r>
                            <w:rPr>
                              <w:sz w:val="21"/>
                              <w:szCs w:val="21"/>
                            </w:rPr>
                            <w:fldChar w:fldCharType="begin"/>
                          </w:r>
                          <w:r>
                            <w:rPr>
                              <w:rStyle w:val="1088"/>
                              <w:sz w:val="21"/>
                              <w:szCs w:val="21"/>
                            </w:rPr>
                            <w:instrText xml:space="preserve"> PAGE  </w:instrText>
                          </w:r>
                          <w:r>
                            <w:rPr>
                              <w:sz w:val="21"/>
                              <w:szCs w:val="21"/>
                            </w:rPr>
                            <w:fldChar w:fldCharType="separate"/>
                          </w:r>
                          <w:r>
                            <w:rPr>
                              <w:rStyle w:val="1088"/>
                              <w:sz w:val="21"/>
                              <w:szCs w:val="21"/>
                            </w:rPr>
                            <w:t xml:space="preserve">46</w:t>
                          </w:r>
                          <w:r>
                            <w:rPr>
                              <w:sz w:val="21"/>
                              <w:szCs w:val="21"/>
                            </w:rPr>
                            <w:fldChar w:fldCharType="end"/>
                          </w:r>
                          <w:r>
                            <w:rPr>
                              <w:sz w:val="21"/>
                              <w:szCs w:val="21"/>
                            </w:rPr>
                          </w:r>
                          <w:r/>
                        </w:p>
                        <w:p>
                          <w:pPr>
                            <w:pStyle w:val="1052"/>
                          </w:pPr>
                          <w:r/>
                          <w:r/>
                        </w:p>
                        <w:p>
                          <w:pPr>
                            <w:pStyle w:val="1052"/>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ind w:firstLine="420"/>
                      <w:tabs>
                        <w:tab w:val="clear" w:pos="180" w:leader="none"/>
                      </w:tabs>
                      <w:rPr>
                        <w:sz w:val="21"/>
                        <w:szCs w:val="21"/>
                      </w:rPr>
                    </w:pPr>
                    <w:r>
                      <w:rPr>
                        <w:sz w:val="21"/>
                        <w:szCs w:val="21"/>
                      </w:rPr>
                      <w:fldChar w:fldCharType="begin"/>
                    </w:r>
                    <w:r>
                      <w:rPr>
                        <w:rStyle w:val="1088"/>
                        <w:sz w:val="21"/>
                        <w:szCs w:val="21"/>
                      </w:rPr>
                      <w:instrText xml:space="preserve"> PAGE  </w:instrText>
                    </w:r>
                    <w:r>
                      <w:rPr>
                        <w:sz w:val="21"/>
                        <w:szCs w:val="21"/>
                      </w:rPr>
                      <w:fldChar w:fldCharType="separate"/>
                    </w:r>
                    <w:r>
                      <w:rPr>
                        <w:rStyle w:val="1088"/>
                        <w:sz w:val="21"/>
                        <w:szCs w:val="21"/>
                      </w:rPr>
                      <w:t xml:space="preserve">46</w:t>
                    </w:r>
                    <w:r>
                      <w:rPr>
                        <w:sz w:val="21"/>
                        <w:szCs w:val="21"/>
                      </w:rPr>
                      <w:fldChar w:fldCharType="end"/>
                    </w:r>
                    <w:r>
                      <w:rPr>
                        <w:sz w:val="21"/>
                        <w:szCs w:val="21"/>
                      </w:rPr>
                    </w:r>
                    <w:r/>
                  </w:p>
                  <w:p>
                    <w:pPr>
                      <w:pStyle w:val="1052"/>
                    </w:pPr>
                    <w:r/>
                    <w:r/>
                  </w:p>
                  <w:p>
                    <w:pPr>
                      <w:pStyle w:val="105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left"/>
      <w:tabs>
        <w:tab w:val="left" w:pos="3369" w:leader="none"/>
        <w:tab w:val="center" w:pos="4153" w:leader="none"/>
        <w:tab w:val="right" w:pos="8306" w:leader="none"/>
      </w:tabs>
      <w:rPr>
        <w:rFonts w:hint="eastAsia"/>
      </w:rPr>
      <w:pBdr>
        <w:bottom w:val="none" w:color="000000" w:sz="0" w:space="1"/>
      </w:pBdr>
    </w:pPr>
    <w:r>
      <w:rPr>
        <w:rFonts w:hint="eastAsia"/>
      </w:rPr>
      <w:tab/>
    </w:r>
    <w:r>
      <w:rPr>
        <w:rFonts w:hint="eastAsia"/>
      </w:rPr>
      <w:tab/>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pPr>
    <w:r/>
    <w:r/>
  </w:p>
  <w:p>
    <w:pPr>
      <w:pStyle w:val="1071"/>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right="987"/>
      <w:spacing w:line="300" w:lineRule="exact"/>
      <w:rPr>
        <w:sz w:val="18"/>
        <w:szCs w:val="18"/>
        <w:u w:val="single"/>
      </w:rPr>
    </w:pPr>
    <w:r>
      <w:rPr>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space"/>
      <w:lvlText w:val="%1."/>
      <w:lvlJc w:val="left"/>
      <w:pPr>
        <w:pStyle w:val="10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7"/>
      <w:numFmt w:val="decimal"/>
      <w:isLgl w:val="false"/>
      <w:suff w:val="tab"/>
      <w:lvlText w:val="%1."/>
      <w:lvlJc w:val="left"/>
      <w:pPr>
        <w:pStyle w:val="10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0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10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5">
    <w:name w:val="Heading 1"/>
    <w:basedOn w:val="1052"/>
    <w:next w:val="1052"/>
    <w:link w:val="876"/>
    <w:uiPriority w:val="9"/>
    <w:qFormat/>
    <w:pPr>
      <w:keepLines/>
      <w:keepNext/>
      <w:spacing w:before="480" w:after="200"/>
      <w:outlineLvl w:val="0"/>
    </w:pPr>
    <w:rPr>
      <w:rFonts w:ascii="Arial" w:hAnsi="Arial" w:eastAsia="Arial" w:cs="Arial"/>
      <w:sz w:val="40"/>
      <w:szCs w:val="40"/>
    </w:rPr>
  </w:style>
  <w:style w:type="character" w:styleId="876">
    <w:name w:val="Heading 1 Char"/>
    <w:link w:val="875"/>
    <w:uiPriority w:val="9"/>
    <w:rPr>
      <w:rFonts w:ascii="Arial" w:hAnsi="Arial" w:eastAsia="Arial" w:cs="Arial"/>
      <w:sz w:val="40"/>
      <w:szCs w:val="40"/>
    </w:rPr>
  </w:style>
  <w:style w:type="paragraph" w:styleId="877">
    <w:name w:val="Heading 2"/>
    <w:basedOn w:val="1052"/>
    <w:next w:val="1052"/>
    <w:link w:val="878"/>
    <w:uiPriority w:val="9"/>
    <w:unhideWhenUsed/>
    <w:qFormat/>
    <w:pPr>
      <w:keepLines/>
      <w:keepNext/>
      <w:spacing w:before="360" w:after="200"/>
      <w:outlineLvl w:val="1"/>
    </w:pPr>
    <w:rPr>
      <w:rFonts w:ascii="Arial" w:hAnsi="Arial" w:eastAsia="Arial" w:cs="Arial"/>
      <w:sz w:val="34"/>
    </w:rPr>
  </w:style>
  <w:style w:type="character" w:styleId="878">
    <w:name w:val="Heading 2 Char"/>
    <w:link w:val="877"/>
    <w:uiPriority w:val="9"/>
    <w:rPr>
      <w:rFonts w:ascii="Arial" w:hAnsi="Arial" w:eastAsia="Arial" w:cs="Arial"/>
      <w:sz w:val="34"/>
    </w:rPr>
  </w:style>
  <w:style w:type="paragraph" w:styleId="879">
    <w:name w:val="Heading 3"/>
    <w:basedOn w:val="1052"/>
    <w:next w:val="1052"/>
    <w:link w:val="880"/>
    <w:uiPriority w:val="9"/>
    <w:unhideWhenUsed/>
    <w:qFormat/>
    <w:pPr>
      <w:keepLines/>
      <w:keepNext/>
      <w:spacing w:before="320" w:after="200"/>
      <w:outlineLvl w:val="2"/>
    </w:pPr>
    <w:rPr>
      <w:rFonts w:ascii="Arial" w:hAnsi="Arial" w:eastAsia="Arial" w:cs="Arial"/>
      <w:sz w:val="30"/>
      <w:szCs w:val="30"/>
    </w:rPr>
  </w:style>
  <w:style w:type="character" w:styleId="880">
    <w:name w:val="Heading 3 Char"/>
    <w:link w:val="879"/>
    <w:uiPriority w:val="9"/>
    <w:rPr>
      <w:rFonts w:ascii="Arial" w:hAnsi="Arial" w:eastAsia="Arial" w:cs="Arial"/>
      <w:sz w:val="30"/>
      <w:szCs w:val="30"/>
    </w:rPr>
  </w:style>
  <w:style w:type="paragraph" w:styleId="881">
    <w:name w:val="Heading 4"/>
    <w:basedOn w:val="1052"/>
    <w:next w:val="1052"/>
    <w:link w:val="882"/>
    <w:uiPriority w:val="9"/>
    <w:unhideWhenUsed/>
    <w:qFormat/>
    <w:pPr>
      <w:keepLines/>
      <w:keepNext/>
      <w:spacing w:before="320" w:after="200"/>
      <w:outlineLvl w:val="3"/>
    </w:pPr>
    <w:rPr>
      <w:rFonts w:ascii="Arial" w:hAnsi="Arial" w:eastAsia="Arial" w:cs="Arial"/>
      <w:b/>
      <w:bCs/>
      <w:sz w:val="26"/>
      <w:szCs w:val="26"/>
    </w:rPr>
  </w:style>
  <w:style w:type="character" w:styleId="882">
    <w:name w:val="Heading 4 Char"/>
    <w:link w:val="881"/>
    <w:uiPriority w:val="9"/>
    <w:rPr>
      <w:rFonts w:ascii="Arial" w:hAnsi="Arial" w:eastAsia="Arial" w:cs="Arial"/>
      <w:b/>
      <w:bCs/>
      <w:sz w:val="26"/>
      <w:szCs w:val="26"/>
    </w:rPr>
  </w:style>
  <w:style w:type="paragraph" w:styleId="883">
    <w:name w:val="Heading 5"/>
    <w:basedOn w:val="1052"/>
    <w:next w:val="1052"/>
    <w:link w:val="884"/>
    <w:uiPriority w:val="9"/>
    <w:unhideWhenUsed/>
    <w:qFormat/>
    <w:pPr>
      <w:keepLines/>
      <w:keepNext/>
      <w:spacing w:before="320" w:after="200"/>
      <w:outlineLvl w:val="4"/>
    </w:pPr>
    <w:rPr>
      <w:rFonts w:ascii="Arial" w:hAnsi="Arial" w:eastAsia="Arial" w:cs="Arial"/>
      <w:b/>
      <w:bCs/>
      <w:sz w:val="24"/>
      <w:szCs w:val="24"/>
    </w:rPr>
  </w:style>
  <w:style w:type="character" w:styleId="884">
    <w:name w:val="Heading 5 Char"/>
    <w:link w:val="883"/>
    <w:uiPriority w:val="9"/>
    <w:rPr>
      <w:rFonts w:ascii="Arial" w:hAnsi="Arial" w:eastAsia="Arial" w:cs="Arial"/>
      <w:b/>
      <w:bCs/>
      <w:sz w:val="24"/>
      <w:szCs w:val="24"/>
    </w:rPr>
  </w:style>
  <w:style w:type="paragraph" w:styleId="885">
    <w:name w:val="Heading 6"/>
    <w:basedOn w:val="1052"/>
    <w:next w:val="1052"/>
    <w:link w:val="886"/>
    <w:uiPriority w:val="9"/>
    <w:unhideWhenUsed/>
    <w:qFormat/>
    <w:pPr>
      <w:keepLines/>
      <w:keepNext/>
      <w:spacing w:before="320" w:after="200"/>
      <w:outlineLvl w:val="5"/>
    </w:pPr>
    <w:rPr>
      <w:rFonts w:ascii="Arial" w:hAnsi="Arial" w:eastAsia="Arial" w:cs="Arial"/>
      <w:b/>
      <w:bCs/>
      <w:sz w:val="22"/>
      <w:szCs w:val="22"/>
    </w:rPr>
  </w:style>
  <w:style w:type="character" w:styleId="886">
    <w:name w:val="Heading 6 Char"/>
    <w:link w:val="885"/>
    <w:uiPriority w:val="9"/>
    <w:rPr>
      <w:rFonts w:ascii="Arial" w:hAnsi="Arial" w:eastAsia="Arial" w:cs="Arial"/>
      <w:b/>
      <w:bCs/>
      <w:sz w:val="22"/>
      <w:szCs w:val="22"/>
    </w:rPr>
  </w:style>
  <w:style w:type="paragraph" w:styleId="887">
    <w:name w:val="Heading 7"/>
    <w:basedOn w:val="1052"/>
    <w:next w:val="1052"/>
    <w:link w:val="888"/>
    <w:uiPriority w:val="9"/>
    <w:unhideWhenUsed/>
    <w:qFormat/>
    <w:pPr>
      <w:keepLines/>
      <w:keepNext/>
      <w:spacing w:before="320" w:after="200"/>
      <w:outlineLvl w:val="6"/>
    </w:pPr>
    <w:rPr>
      <w:rFonts w:ascii="Arial" w:hAnsi="Arial" w:eastAsia="Arial" w:cs="Arial"/>
      <w:b/>
      <w:bCs/>
      <w:i/>
      <w:iCs/>
      <w:sz w:val="22"/>
      <w:szCs w:val="22"/>
    </w:rPr>
  </w:style>
  <w:style w:type="character" w:styleId="888">
    <w:name w:val="Heading 7 Char"/>
    <w:link w:val="887"/>
    <w:uiPriority w:val="9"/>
    <w:rPr>
      <w:rFonts w:ascii="Arial" w:hAnsi="Arial" w:eastAsia="Arial" w:cs="Arial"/>
      <w:b/>
      <w:bCs/>
      <w:i/>
      <w:iCs/>
      <w:sz w:val="22"/>
      <w:szCs w:val="22"/>
    </w:rPr>
  </w:style>
  <w:style w:type="paragraph" w:styleId="889">
    <w:name w:val="Heading 8"/>
    <w:basedOn w:val="1052"/>
    <w:next w:val="1052"/>
    <w:link w:val="890"/>
    <w:uiPriority w:val="9"/>
    <w:unhideWhenUsed/>
    <w:qFormat/>
    <w:pPr>
      <w:keepLines/>
      <w:keepNext/>
      <w:spacing w:before="320" w:after="200"/>
      <w:outlineLvl w:val="7"/>
    </w:pPr>
    <w:rPr>
      <w:rFonts w:ascii="Arial" w:hAnsi="Arial" w:eastAsia="Arial" w:cs="Arial"/>
      <w:i/>
      <w:iCs/>
      <w:sz w:val="22"/>
      <w:szCs w:val="22"/>
    </w:rPr>
  </w:style>
  <w:style w:type="character" w:styleId="890">
    <w:name w:val="Heading 8 Char"/>
    <w:link w:val="889"/>
    <w:uiPriority w:val="9"/>
    <w:rPr>
      <w:rFonts w:ascii="Arial" w:hAnsi="Arial" w:eastAsia="Arial" w:cs="Arial"/>
      <w:i/>
      <w:iCs/>
      <w:sz w:val="22"/>
      <w:szCs w:val="22"/>
    </w:rPr>
  </w:style>
  <w:style w:type="paragraph" w:styleId="891">
    <w:name w:val="Heading 9"/>
    <w:basedOn w:val="1052"/>
    <w:next w:val="1052"/>
    <w:link w:val="892"/>
    <w:uiPriority w:val="9"/>
    <w:unhideWhenUsed/>
    <w:qFormat/>
    <w:pPr>
      <w:keepLines/>
      <w:keepNext/>
      <w:spacing w:before="320" w:after="200"/>
      <w:outlineLvl w:val="8"/>
    </w:pPr>
    <w:rPr>
      <w:rFonts w:ascii="Arial" w:hAnsi="Arial" w:eastAsia="Arial" w:cs="Arial"/>
      <w:i/>
      <w:iCs/>
      <w:sz w:val="21"/>
      <w:szCs w:val="21"/>
    </w:rPr>
  </w:style>
  <w:style w:type="character" w:styleId="892">
    <w:name w:val="Heading 9 Char"/>
    <w:link w:val="891"/>
    <w:uiPriority w:val="9"/>
    <w:rPr>
      <w:rFonts w:ascii="Arial" w:hAnsi="Arial" w:eastAsia="Arial" w:cs="Arial"/>
      <w:i/>
      <w:iCs/>
      <w:sz w:val="21"/>
      <w:szCs w:val="21"/>
    </w:rPr>
  </w:style>
  <w:style w:type="paragraph" w:styleId="893">
    <w:name w:val="List Paragraph"/>
    <w:basedOn w:val="1052"/>
    <w:uiPriority w:val="34"/>
    <w:qFormat/>
    <w:pPr>
      <w:contextualSpacing/>
      <w:ind w:left="720"/>
    </w:pPr>
  </w:style>
  <w:style w:type="paragraph" w:styleId="894">
    <w:name w:val="No Spacing"/>
    <w:uiPriority w:val="1"/>
    <w:qFormat/>
    <w:pPr>
      <w:spacing w:before="0" w:after="0" w:line="240" w:lineRule="auto"/>
    </w:pPr>
  </w:style>
  <w:style w:type="paragraph" w:styleId="895">
    <w:name w:val="Title"/>
    <w:basedOn w:val="1052"/>
    <w:next w:val="1052"/>
    <w:link w:val="896"/>
    <w:uiPriority w:val="10"/>
    <w:qFormat/>
    <w:pPr>
      <w:contextualSpacing/>
      <w:spacing w:before="300" w:after="200"/>
    </w:pPr>
    <w:rPr>
      <w:sz w:val="48"/>
      <w:szCs w:val="48"/>
    </w:rPr>
  </w:style>
  <w:style w:type="character" w:styleId="896">
    <w:name w:val="Title Char"/>
    <w:link w:val="895"/>
    <w:uiPriority w:val="10"/>
    <w:rPr>
      <w:sz w:val="48"/>
      <w:szCs w:val="48"/>
    </w:rPr>
  </w:style>
  <w:style w:type="paragraph" w:styleId="897">
    <w:name w:val="Subtitle"/>
    <w:basedOn w:val="1052"/>
    <w:next w:val="1052"/>
    <w:link w:val="898"/>
    <w:uiPriority w:val="11"/>
    <w:qFormat/>
    <w:pPr>
      <w:spacing w:before="200" w:after="200"/>
    </w:pPr>
    <w:rPr>
      <w:sz w:val="24"/>
      <w:szCs w:val="24"/>
    </w:rPr>
  </w:style>
  <w:style w:type="character" w:styleId="898">
    <w:name w:val="Subtitle Char"/>
    <w:link w:val="897"/>
    <w:uiPriority w:val="11"/>
    <w:rPr>
      <w:sz w:val="24"/>
      <w:szCs w:val="24"/>
    </w:rPr>
  </w:style>
  <w:style w:type="paragraph" w:styleId="899">
    <w:name w:val="Quote"/>
    <w:basedOn w:val="1052"/>
    <w:next w:val="1052"/>
    <w:link w:val="900"/>
    <w:uiPriority w:val="29"/>
    <w:qFormat/>
    <w:pPr>
      <w:ind w:left="720" w:right="720"/>
    </w:pPr>
    <w:rPr>
      <w:i/>
    </w:rPr>
  </w:style>
  <w:style w:type="character" w:styleId="900">
    <w:name w:val="Quote Char"/>
    <w:link w:val="899"/>
    <w:uiPriority w:val="29"/>
    <w:rPr>
      <w:i/>
    </w:rPr>
  </w:style>
  <w:style w:type="paragraph" w:styleId="901">
    <w:name w:val="Intense Quote"/>
    <w:basedOn w:val="1052"/>
    <w:next w:val="1052"/>
    <w:link w:val="9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name w:val="Intense Quote Char"/>
    <w:link w:val="901"/>
    <w:uiPriority w:val="30"/>
    <w:rPr>
      <w:i/>
    </w:rPr>
  </w:style>
  <w:style w:type="paragraph" w:styleId="903">
    <w:name w:val="Header"/>
    <w:basedOn w:val="1052"/>
    <w:link w:val="904"/>
    <w:uiPriority w:val="99"/>
    <w:unhideWhenUsed/>
    <w:pPr>
      <w:spacing w:after="0" w:line="240" w:lineRule="auto"/>
      <w:tabs>
        <w:tab w:val="center" w:pos="7143" w:leader="none"/>
        <w:tab w:val="right" w:pos="14287" w:leader="none"/>
      </w:tabs>
    </w:pPr>
  </w:style>
  <w:style w:type="character" w:styleId="904">
    <w:name w:val="Header Char"/>
    <w:link w:val="903"/>
    <w:uiPriority w:val="99"/>
  </w:style>
  <w:style w:type="paragraph" w:styleId="905">
    <w:name w:val="Footer"/>
    <w:basedOn w:val="1052"/>
    <w:link w:val="908"/>
    <w:uiPriority w:val="99"/>
    <w:unhideWhenUsed/>
    <w:pPr>
      <w:spacing w:after="0" w:line="240" w:lineRule="auto"/>
      <w:tabs>
        <w:tab w:val="center" w:pos="7143" w:leader="none"/>
        <w:tab w:val="right" w:pos="14287" w:leader="none"/>
      </w:tabs>
    </w:pPr>
  </w:style>
  <w:style w:type="character" w:styleId="906">
    <w:name w:val="Footer Char"/>
    <w:link w:val="905"/>
    <w:uiPriority w:val="99"/>
  </w:style>
  <w:style w:type="paragraph" w:styleId="907">
    <w:name w:val="Caption"/>
    <w:basedOn w:val="1052"/>
    <w:next w:val="1052"/>
    <w:uiPriority w:val="35"/>
    <w:semiHidden/>
    <w:unhideWhenUsed/>
    <w:qFormat/>
    <w:pPr>
      <w:spacing w:line="276" w:lineRule="auto"/>
    </w:pPr>
    <w:rPr>
      <w:b/>
      <w:bCs/>
      <w:color w:val="4f81bd" w:themeColor="accent1"/>
      <w:sz w:val="18"/>
      <w:szCs w:val="18"/>
    </w:rPr>
  </w:style>
  <w:style w:type="character" w:styleId="908">
    <w:name w:val="Caption Char"/>
    <w:basedOn w:val="907"/>
    <w:link w:val="905"/>
    <w:uiPriority w:val="99"/>
  </w:style>
  <w:style w:type="table" w:styleId="9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4">
    <w:name w:val="Hyperlink"/>
    <w:uiPriority w:val="99"/>
    <w:unhideWhenUsed/>
    <w:rPr>
      <w:color w:val="0000ff" w:themeColor="hyperlink"/>
      <w:u w:val="single"/>
    </w:rPr>
  </w:style>
  <w:style w:type="paragraph" w:styleId="1035">
    <w:name w:val="footnote text"/>
    <w:basedOn w:val="1052"/>
    <w:link w:val="1036"/>
    <w:uiPriority w:val="99"/>
    <w:semiHidden/>
    <w:unhideWhenUsed/>
    <w:pPr>
      <w:spacing w:after="40" w:line="240" w:lineRule="auto"/>
    </w:pPr>
    <w:rPr>
      <w:sz w:val="18"/>
    </w:rPr>
  </w:style>
  <w:style w:type="character" w:styleId="1036">
    <w:name w:val="Footnote Text Char"/>
    <w:link w:val="1035"/>
    <w:uiPriority w:val="99"/>
    <w:rPr>
      <w:sz w:val="18"/>
    </w:rPr>
  </w:style>
  <w:style w:type="character" w:styleId="1037">
    <w:name w:val="footnote reference"/>
    <w:uiPriority w:val="99"/>
    <w:unhideWhenUsed/>
    <w:rPr>
      <w:vertAlign w:val="superscript"/>
    </w:rPr>
  </w:style>
  <w:style w:type="paragraph" w:styleId="1038">
    <w:name w:val="endnote text"/>
    <w:basedOn w:val="1052"/>
    <w:link w:val="1039"/>
    <w:uiPriority w:val="99"/>
    <w:semiHidden/>
    <w:unhideWhenUsed/>
    <w:pPr>
      <w:spacing w:after="0" w:line="240" w:lineRule="auto"/>
    </w:pPr>
    <w:rPr>
      <w:sz w:val="20"/>
    </w:rPr>
  </w:style>
  <w:style w:type="character" w:styleId="1039">
    <w:name w:val="Endnote Text Char"/>
    <w:link w:val="1038"/>
    <w:uiPriority w:val="99"/>
    <w:rPr>
      <w:sz w:val="20"/>
    </w:rPr>
  </w:style>
  <w:style w:type="character" w:styleId="1040">
    <w:name w:val="endnote reference"/>
    <w:uiPriority w:val="99"/>
    <w:semiHidden/>
    <w:unhideWhenUsed/>
    <w:rPr>
      <w:vertAlign w:val="superscript"/>
    </w:rPr>
  </w:style>
  <w:style w:type="paragraph" w:styleId="1041">
    <w:name w:val="toc 1"/>
    <w:basedOn w:val="1052"/>
    <w:next w:val="1052"/>
    <w:uiPriority w:val="39"/>
    <w:unhideWhenUsed/>
    <w:pPr>
      <w:ind w:left="0" w:right="0" w:firstLine="0"/>
      <w:spacing w:after="57"/>
    </w:pPr>
  </w:style>
  <w:style w:type="paragraph" w:styleId="1042">
    <w:name w:val="toc 2"/>
    <w:basedOn w:val="1052"/>
    <w:next w:val="1052"/>
    <w:uiPriority w:val="39"/>
    <w:unhideWhenUsed/>
    <w:pPr>
      <w:ind w:left="283" w:right="0" w:firstLine="0"/>
      <w:spacing w:after="57"/>
    </w:pPr>
  </w:style>
  <w:style w:type="paragraph" w:styleId="1043">
    <w:name w:val="toc 3"/>
    <w:basedOn w:val="1052"/>
    <w:next w:val="1052"/>
    <w:uiPriority w:val="39"/>
    <w:unhideWhenUsed/>
    <w:pPr>
      <w:ind w:left="567" w:right="0" w:firstLine="0"/>
      <w:spacing w:after="57"/>
    </w:pPr>
  </w:style>
  <w:style w:type="paragraph" w:styleId="1044">
    <w:name w:val="toc 4"/>
    <w:basedOn w:val="1052"/>
    <w:next w:val="1052"/>
    <w:uiPriority w:val="39"/>
    <w:unhideWhenUsed/>
    <w:pPr>
      <w:ind w:left="850" w:right="0" w:firstLine="0"/>
      <w:spacing w:after="57"/>
    </w:pPr>
  </w:style>
  <w:style w:type="paragraph" w:styleId="1045">
    <w:name w:val="toc 5"/>
    <w:basedOn w:val="1052"/>
    <w:next w:val="1052"/>
    <w:uiPriority w:val="39"/>
    <w:unhideWhenUsed/>
    <w:pPr>
      <w:ind w:left="1134" w:right="0" w:firstLine="0"/>
      <w:spacing w:after="57"/>
    </w:pPr>
  </w:style>
  <w:style w:type="paragraph" w:styleId="1046">
    <w:name w:val="toc 6"/>
    <w:basedOn w:val="1052"/>
    <w:next w:val="1052"/>
    <w:uiPriority w:val="39"/>
    <w:unhideWhenUsed/>
    <w:pPr>
      <w:ind w:left="1417" w:right="0" w:firstLine="0"/>
      <w:spacing w:after="57"/>
    </w:pPr>
  </w:style>
  <w:style w:type="paragraph" w:styleId="1047">
    <w:name w:val="toc 7"/>
    <w:basedOn w:val="1052"/>
    <w:next w:val="1052"/>
    <w:uiPriority w:val="39"/>
    <w:unhideWhenUsed/>
    <w:pPr>
      <w:ind w:left="1701" w:right="0" w:firstLine="0"/>
      <w:spacing w:after="57"/>
    </w:pPr>
  </w:style>
  <w:style w:type="paragraph" w:styleId="1048">
    <w:name w:val="toc 8"/>
    <w:basedOn w:val="1052"/>
    <w:next w:val="1052"/>
    <w:uiPriority w:val="39"/>
    <w:unhideWhenUsed/>
    <w:pPr>
      <w:ind w:left="1984" w:right="0" w:firstLine="0"/>
      <w:spacing w:after="57"/>
    </w:pPr>
  </w:style>
  <w:style w:type="paragraph" w:styleId="1049">
    <w:name w:val="toc 9"/>
    <w:basedOn w:val="1052"/>
    <w:next w:val="1052"/>
    <w:uiPriority w:val="39"/>
    <w:unhideWhenUsed/>
    <w:pPr>
      <w:ind w:left="2268" w:right="0" w:firstLine="0"/>
      <w:spacing w:after="57"/>
    </w:pPr>
  </w:style>
  <w:style w:type="paragraph" w:styleId="1050">
    <w:name w:val="TOC Heading"/>
    <w:uiPriority w:val="39"/>
    <w:unhideWhenUsed/>
  </w:style>
  <w:style w:type="paragraph" w:styleId="1051">
    <w:name w:val="table of figures"/>
    <w:basedOn w:val="1052"/>
    <w:next w:val="1052"/>
    <w:uiPriority w:val="99"/>
    <w:unhideWhenUsed/>
    <w:pPr>
      <w:spacing w:after="0" w:afterAutospacing="0"/>
    </w:pPr>
  </w:style>
  <w:style w:type="paragraph" w:styleId="1052" w:default="1">
    <w:name w:val="Normal"/>
    <w:next w:val="1052"/>
    <w:link w:val="1052"/>
    <w:qFormat/>
    <w:pPr>
      <w:jc w:val="both"/>
      <w:widowControl w:val="off"/>
    </w:pPr>
    <w:rPr>
      <w:sz w:val="21"/>
      <w:lang w:val="en-US" w:eastAsia="zh-CN" w:bidi="ar-SA"/>
    </w:rPr>
  </w:style>
  <w:style w:type="paragraph" w:styleId="1053">
    <w:name w:val="标题 1"/>
    <w:basedOn w:val="1052"/>
    <w:next w:val="1052"/>
    <w:link w:val="1052"/>
    <w:uiPriority w:val="9"/>
    <w:qFormat/>
    <w:pPr>
      <w:keepLines/>
      <w:keepNext/>
      <w:spacing w:before="340" w:after="330" w:line="578" w:lineRule="auto"/>
      <w:outlineLvl w:val="0"/>
    </w:pPr>
    <w:rPr>
      <w:b/>
      <w:bCs/>
      <w:sz w:val="44"/>
      <w:szCs w:val="44"/>
    </w:rPr>
  </w:style>
  <w:style w:type="paragraph" w:styleId="1054">
    <w:name w:val="标题 2"/>
    <w:basedOn w:val="1052"/>
    <w:next w:val="1052"/>
    <w:link w:val="1052"/>
    <w:qFormat/>
    <w:pPr>
      <w:jc w:val="left"/>
      <w:spacing w:beforeAutospacing="1" w:afterAutospacing="1"/>
      <w:widowControl/>
      <w:outlineLvl w:val="1"/>
    </w:pPr>
    <w:rPr>
      <w:rFonts w:hint="eastAsia" w:ascii="宋体" w:hAnsi="宋体" w:eastAsia="宋体" w:cs="Times New Roman"/>
      <w:b/>
      <w:bCs/>
      <w:sz w:val="36"/>
      <w:szCs w:val="36"/>
    </w:rPr>
  </w:style>
  <w:style w:type="paragraph" w:styleId="1055">
    <w:name w:val="标题 3"/>
    <w:basedOn w:val="1052"/>
    <w:next w:val="1052"/>
    <w:link w:val="1052"/>
    <w:uiPriority w:val="9"/>
    <w:qFormat/>
    <w:pPr>
      <w:keepLines/>
      <w:keepNext/>
      <w:spacing w:before="260" w:after="260" w:line="416" w:lineRule="auto"/>
      <w:outlineLvl w:val="2"/>
    </w:pPr>
    <w:rPr>
      <w:b/>
      <w:bCs/>
      <w:sz w:val="32"/>
      <w:szCs w:val="32"/>
    </w:rPr>
  </w:style>
  <w:style w:type="paragraph" w:styleId="1056">
    <w:name w:val="标题 4"/>
    <w:basedOn w:val="1052"/>
    <w:next w:val="1052"/>
    <w:link w:val="1052"/>
    <w:uiPriority w:val="9"/>
    <w:qFormat/>
    <w:pPr>
      <w:keepLines/>
      <w:keepNext/>
      <w:spacing w:before="120" w:after="120"/>
      <w:outlineLvl w:val="3"/>
    </w:pPr>
    <w:rPr>
      <w:rFonts w:ascii="Arial" w:hAnsi="Arial" w:eastAsia="黑体"/>
      <w:b/>
      <w:sz w:val="20"/>
      <w:szCs w:val="20"/>
    </w:rPr>
  </w:style>
  <w:style w:type="character" w:styleId="1057">
    <w:name w:val="默认段落字体"/>
    <w:next w:val="1057"/>
    <w:link w:val="1052"/>
    <w:uiPriority w:val="1"/>
    <w:unhideWhenUsed/>
  </w:style>
  <w:style w:type="table" w:styleId="1058">
    <w:name w:val="普通表格"/>
    <w:next w:val="1058"/>
    <w:link w:val="1052"/>
    <w:uiPriority w:val="99"/>
    <w:unhideWhenUsed/>
    <w:qFormat/>
    <w:tblPr/>
  </w:style>
  <w:style w:type="paragraph" w:styleId="1059">
    <w:name w:val="正文缩进"/>
    <w:basedOn w:val="1052"/>
    <w:next w:val="1059"/>
    <w:link w:val="1052"/>
    <w:qFormat/>
    <w:pPr>
      <w:ind w:firstLine="420"/>
    </w:pPr>
    <w:rPr>
      <w:szCs w:val="24"/>
    </w:rPr>
  </w:style>
  <w:style w:type="paragraph" w:styleId="1060">
    <w:name w:val="批注文字"/>
    <w:basedOn w:val="1052"/>
    <w:next w:val="1060"/>
    <w:link w:val="1052"/>
    <w:qFormat/>
    <w:pPr>
      <w:jc w:val="left"/>
    </w:pPr>
    <w:rPr>
      <w:sz w:val="21"/>
    </w:rPr>
  </w:style>
  <w:style w:type="paragraph" w:styleId="1061">
    <w:name w:val="正文文本"/>
    <w:basedOn w:val="1052"/>
    <w:next w:val="1061"/>
    <w:link w:val="1052"/>
    <w:qFormat/>
    <w:rPr>
      <w:rFonts w:ascii="Tahoma" w:hAnsi="Tahoma"/>
      <w:szCs w:val="24"/>
    </w:rPr>
  </w:style>
  <w:style w:type="paragraph" w:styleId="1062">
    <w:name w:val="正文文本缩进"/>
    <w:basedOn w:val="1052"/>
    <w:next w:val="1063"/>
    <w:link w:val="1052"/>
    <w:qFormat/>
    <w:pPr>
      <w:ind w:firstLine="480"/>
      <w:tabs>
        <w:tab w:val="left" w:pos="180" w:leader="none"/>
      </w:tabs>
    </w:pPr>
    <w:rPr>
      <w:rFonts w:ascii="Tahoma" w:hAnsi="Tahoma"/>
      <w:sz w:val="24"/>
    </w:rPr>
  </w:style>
  <w:style w:type="paragraph" w:styleId="1063">
    <w:name w:val="寄信人地址"/>
    <w:basedOn w:val="1052"/>
    <w:next w:val="1063"/>
    <w:link w:val="1052"/>
    <w:qFormat/>
    <w:rPr>
      <w:rFonts w:ascii="Arial" w:hAnsi="Arial"/>
    </w:rPr>
  </w:style>
  <w:style w:type="paragraph" w:styleId="1064">
    <w:name w:val="索引 4"/>
    <w:basedOn w:val="1052"/>
    <w:next w:val="1052"/>
    <w:link w:val="1052"/>
    <w:qFormat/>
    <w:pPr>
      <w:ind w:left="600"/>
      <w:spacing w:line="440" w:lineRule="exact"/>
    </w:pPr>
  </w:style>
  <w:style w:type="paragraph" w:styleId="1065">
    <w:name w:val="纯文本"/>
    <w:basedOn w:val="1052"/>
    <w:next w:val="1065"/>
    <w:link w:val="1052"/>
    <w:qFormat/>
    <w:rPr>
      <w:rFonts w:ascii="宋体" w:hAnsi="Courier New"/>
    </w:rPr>
  </w:style>
  <w:style w:type="paragraph" w:styleId="1066">
    <w:name w:val="日期"/>
    <w:basedOn w:val="1052"/>
    <w:next w:val="1052"/>
    <w:link w:val="1067"/>
    <w:pPr>
      <w:ind w:left="100"/>
    </w:pPr>
  </w:style>
  <w:style w:type="character" w:styleId="1067">
    <w:name w:val="日期 字符"/>
    <w:next w:val="1067"/>
    <w:link w:val="1066"/>
    <w:rPr>
      <w:sz w:val="21"/>
    </w:rPr>
  </w:style>
  <w:style w:type="paragraph" w:styleId="1068">
    <w:name w:val="批注框文本"/>
    <w:basedOn w:val="1052"/>
    <w:next w:val="1068"/>
    <w:link w:val="1069"/>
    <w:rPr>
      <w:sz w:val="18"/>
      <w:szCs w:val="18"/>
    </w:rPr>
  </w:style>
  <w:style w:type="character" w:styleId="1069">
    <w:name w:val="批注框文本 字符"/>
    <w:next w:val="1069"/>
    <w:link w:val="1068"/>
    <w:rPr>
      <w:sz w:val="18"/>
      <w:szCs w:val="18"/>
    </w:rPr>
  </w:style>
  <w:style w:type="paragraph" w:styleId="1070">
    <w:name w:val="页脚"/>
    <w:basedOn w:val="1052"/>
    <w:next w:val="1070"/>
    <w:link w:val="1052"/>
    <w:uiPriority w:val="99"/>
    <w:unhideWhenUsed/>
    <w:qFormat/>
    <w:pPr>
      <w:jc w:val="left"/>
      <w:tabs>
        <w:tab w:val="center" w:pos="4153" w:leader="none"/>
        <w:tab w:val="right" w:pos="8306" w:leader="none"/>
      </w:tabs>
    </w:pPr>
    <w:rPr>
      <w:sz w:val="18"/>
      <w:szCs w:val="18"/>
    </w:rPr>
  </w:style>
  <w:style w:type="paragraph" w:styleId="1071">
    <w:name w:val="页眉"/>
    <w:basedOn w:val="1052"/>
    <w:next w:val="1071"/>
    <w:link w:val="1072"/>
    <w:pPr>
      <w:jc w:val="center"/>
      <w:tabs>
        <w:tab w:val="center" w:pos="4153" w:leader="none"/>
        <w:tab w:val="right" w:pos="8306" w:leader="none"/>
      </w:tabs>
      <w:pBdr>
        <w:bottom w:val="single" w:color="000000" w:sz="6" w:space="1"/>
      </w:pBdr>
    </w:pPr>
    <w:rPr>
      <w:sz w:val="18"/>
      <w:szCs w:val="18"/>
    </w:rPr>
  </w:style>
  <w:style w:type="character" w:styleId="1072">
    <w:name w:val="页眉 字符"/>
    <w:next w:val="1072"/>
    <w:link w:val="1071"/>
    <w:rPr>
      <w:rFonts w:ascii="Times New Roman" w:hAnsi="Times New Roman" w:eastAsia="宋体" w:cs="Times New Roman"/>
      <w:sz w:val="18"/>
      <w:szCs w:val="18"/>
    </w:rPr>
  </w:style>
  <w:style w:type="paragraph" w:styleId="1073">
    <w:name w:val="索引标题"/>
    <w:basedOn w:val="1052"/>
    <w:next w:val="1074"/>
    <w:link w:val="1052"/>
    <w:uiPriority w:val="99"/>
    <w:unhideWhenUsed/>
    <w:qFormat/>
    <w:pPr>
      <w:spacing w:line="500" w:lineRule="exact"/>
    </w:pPr>
    <w:rPr>
      <w:rFonts w:ascii="仿宋_GB2312" w:hAnsi="Calibri"/>
      <w:sz w:val="28"/>
    </w:rPr>
  </w:style>
  <w:style w:type="paragraph" w:styleId="1074">
    <w:name w:val="索引 1"/>
    <w:basedOn w:val="1052"/>
    <w:next w:val="1052"/>
    <w:link w:val="1052"/>
    <w:uiPriority w:val="99"/>
    <w:unhideWhenUsed/>
    <w:qFormat/>
  </w:style>
  <w:style w:type="paragraph" w:styleId="1075">
    <w:name w:val="列表"/>
    <w:basedOn w:val="1052"/>
    <w:next w:val="1075"/>
    <w:link w:val="1052"/>
    <w:qFormat/>
    <w:pPr>
      <w:ind w:left="420" w:hanging="420"/>
    </w:pPr>
  </w:style>
  <w:style w:type="paragraph" w:styleId="1076">
    <w:name w:val="正文文本缩进 3"/>
    <w:basedOn w:val="1052"/>
    <w:next w:val="1076"/>
    <w:link w:val="1052"/>
    <w:qFormat/>
    <w:pPr>
      <w:ind w:firstLine="480"/>
      <w:spacing w:line="400" w:lineRule="exact"/>
    </w:pPr>
    <w:rPr>
      <w:sz w:val="24"/>
    </w:rPr>
  </w:style>
  <w:style w:type="paragraph" w:styleId="1077">
    <w:name w:val="目录 2"/>
    <w:basedOn w:val="1052"/>
    <w:next w:val="1052"/>
    <w:link w:val="1052"/>
    <w:uiPriority w:val="39"/>
    <w:unhideWhenUsed/>
    <w:qFormat/>
    <w:pPr>
      <w:ind w:left="283" w:right="0" w:firstLine="0"/>
      <w:spacing w:after="57"/>
    </w:pPr>
  </w:style>
  <w:style w:type="paragraph" w:styleId="1078">
    <w:name w:val="普通(网站)"/>
    <w:basedOn w:val="1052"/>
    <w:next w:val="1078"/>
    <w:link w:val="1052"/>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1079">
    <w:name w:val="正文首行缩进"/>
    <w:basedOn w:val="1080"/>
    <w:next w:val="1052"/>
    <w:link w:val="1052"/>
    <w:qFormat/>
    <w:pPr>
      <w:ind w:firstLine="420"/>
    </w:pPr>
  </w:style>
  <w:style w:type="paragraph" w:styleId="1080">
    <w:name w:val="正文文本113"/>
    <w:basedOn w:val="1052"/>
    <w:next w:val="1081"/>
    <w:link w:val="1052"/>
    <w:qFormat/>
    <w:pPr>
      <w:spacing w:after="120"/>
    </w:pPr>
    <w:rPr>
      <w:sz w:val="28"/>
    </w:rPr>
  </w:style>
  <w:style w:type="paragraph" w:styleId="1081">
    <w:name w:val="一级条标题"/>
    <w:basedOn w:val="1082"/>
    <w:next w:val="1083"/>
    <w:link w:val="105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2">
    <w:name w:val="章标题"/>
    <w:next w:val="1052"/>
    <w:link w:val="1052"/>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83">
    <w:name w:val="段"/>
    <w:next w:val="1084"/>
    <w:link w:val="1052"/>
    <w:qFormat/>
    <w:pPr>
      <w:ind w:firstLine="200"/>
      <w:jc w:val="both"/>
      <w:widowControl w:val="off"/>
    </w:pPr>
    <w:rPr>
      <w:rFonts w:ascii="宋体" w:hAnsi="宋体" w:cs="宋体"/>
      <w:color w:val="000000"/>
      <w:sz w:val="21"/>
      <w:szCs w:val="21"/>
      <w:lang w:val="en-US" w:eastAsia="zh-CN" w:bidi="ar-SA"/>
    </w:rPr>
  </w:style>
  <w:style w:type="paragraph" w:styleId="1084">
    <w:name w:val="正文 A"/>
    <w:next w:val="1083"/>
    <w:link w:val="1052"/>
    <w:qFormat/>
    <w:pPr>
      <w:jc w:val="both"/>
      <w:widowControl w:val="off"/>
    </w:pPr>
    <w:rPr>
      <w:rFonts w:ascii="Calibri" w:hAnsi="Calibri" w:eastAsia="Calibri" w:cs="Calibri"/>
      <w:color w:val="000000"/>
      <w:sz w:val="21"/>
      <w:szCs w:val="21"/>
      <w:lang w:val="en-US" w:eastAsia="zh-CN" w:bidi="ar-SA"/>
    </w:rPr>
  </w:style>
  <w:style w:type="paragraph" w:styleId="1085">
    <w:name w:val="正文首行缩进 2"/>
    <w:basedOn w:val="1062"/>
    <w:next w:val="1085"/>
    <w:link w:val="1052"/>
    <w:qFormat/>
    <w:pPr>
      <w:ind w:left="420" w:firstLine="420"/>
      <w:tabs>
        <w:tab w:val="left" w:pos="180" w:leader="none"/>
      </w:tabs>
    </w:pPr>
    <w:rPr>
      <w:rFonts w:ascii="Times New Roman" w:hAnsi="Times New Roman"/>
      <w:szCs w:val="24"/>
    </w:rPr>
  </w:style>
  <w:style w:type="table" w:styleId="1086">
    <w:name w:val="网格型"/>
    <w:basedOn w:val="1058"/>
    <w:next w:val="1086"/>
    <w:link w:val="1052"/>
    <w:uiPriority w:val="99"/>
    <w:qFormat/>
    <w:rPr>
      <w:rFonts w:ascii="Calibri" w:hAnsi="Calibri" w:eastAsia="宋体" w:cs="Times New Roman"/>
      <w:sz w:val="20"/>
      <w:szCs w:val="20"/>
    </w:rPr>
    <w:tblPr/>
  </w:style>
  <w:style w:type="character" w:styleId="1087">
    <w:name w:val="要点"/>
    <w:next w:val="1087"/>
    <w:link w:val="1052"/>
    <w:qFormat/>
    <w:rPr>
      <w:b/>
      <w:bCs/>
    </w:rPr>
  </w:style>
  <w:style w:type="character" w:styleId="1088">
    <w:name w:val="页码"/>
    <w:next w:val="1088"/>
    <w:link w:val="1052"/>
    <w:qFormat/>
    <w:rPr>
      <w:rFonts w:ascii="Times New Roman" w:hAnsi="Times New Roman" w:eastAsia="宋体" w:cs="Times New Roman"/>
    </w:rPr>
  </w:style>
  <w:style w:type="character" w:styleId="1089">
    <w:name w:val="超链接"/>
    <w:next w:val="1089"/>
    <w:link w:val="1052"/>
    <w:rPr>
      <w:color w:val="0000ff"/>
      <w:u w:val="single"/>
    </w:rPr>
  </w:style>
  <w:style w:type="paragraph" w:styleId="1090">
    <w:name w:val="正文首行缩进1"/>
    <w:basedOn w:val="1091"/>
    <w:next w:val="1052"/>
    <w:link w:val="1052"/>
    <w:qFormat/>
    <w:pPr>
      <w:ind w:firstLine="420"/>
    </w:pPr>
  </w:style>
  <w:style w:type="paragraph" w:styleId="1091">
    <w:name w:val="正文文本1"/>
    <w:basedOn w:val="1052"/>
    <w:next w:val="1052"/>
    <w:link w:val="1052"/>
    <w:qFormat/>
    <w:rPr>
      <w:rFonts w:ascii="Tahoma" w:hAnsi="Tahoma"/>
      <w:szCs w:val="24"/>
    </w:rPr>
  </w:style>
  <w:style w:type="paragraph" w:styleId="1092">
    <w:name w:val="普通正文"/>
    <w:next w:val="1092"/>
    <w:link w:val="1052"/>
    <w:qFormat/>
    <w:pPr>
      <w:ind w:firstLine="480"/>
      <w:spacing w:before="120" w:after="120" w:line="360" w:lineRule="auto"/>
      <w:widowControl w:val="off"/>
    </w:pPr>
    <w:rPr>
      <w:rFonts w:ascii="Arial" w:hAnsi="Arial"/>
      <w:sz w:val="24"/>
      <w:szCs w:val="24"/>
      <w:lang w:val="en-US" w:eastAsia="zh-CN" w:bidi="ar-SA"/>
    </w:rPr>
  </w:style>
  <w:style w:type="paragraph" w:styleId="1093">
    <w:name w:val="Default"/>
    <w:next w:val="1093"/>
    <w:link w:val="1052"/>
    <w:qFormat/>
    <w:pPr>
      <w:widowControl w:val="off"/>
    </w:pPr>
    <w:rPr>
      <w:rFonts w:ascii="宋体"/>
      <w:color w:val="000000"/>
      <w:sz w:val="24"/>
      <w:szCs w:val="24"/>
      <w:lang w:val="en-US" w:eastAsia="zh-CN" w:bidi="ar-SA"/>
    </w:rPr>
  </w:style>
  <w:style w:type="paragraph" w:styleId="1094">
    <w:name w:val="标题 31"/>
    <w:basedOn w:val="1052"/>
    <w:next w:val="1052"/>
    <w:link w:val="1052"/>
    <w:uiPriority w:val="9"/>
    <w:qFormat/>
    <w:pPr>
      <w:keepLines/>
      <w:keepNext/>
      <w:spacing w:before="260" w:after="260" w:line="416" w:lineRule="auto"/>
      <w:outlineLvl w:val="2"/>
    </w:pPr>
    <w:rPr>
      <w:rFonts w:ascii="Calibri" w:hAnsi="Calibri"/>
      <w:b/>
      <w:bCs/>
      <w:sz w:val="32"/>
      <w:szCs w:val="32"/>
    </w:rPr>
  </w:style>
  <w:style w:type="paragraph" w:styleId="1095">
    <w:name w:val="正文1"/>
    <w:basedOn w:val="1052"/>
    <w:next w:val="1095"/>
    <w:link w:val="1052"/>
    <w:qFormat/>
    <w:pPr>
      <w:ind w:right="-167"/>
      <w:spacing w:line="440" w:lineRule="exact"/>
      <w:widowControl/>
    </w:pPr>
    <w:rPr>
      <w:b/>
    </w:rPr>
  </w:style>
  <w:style w:type="paragraph" w:styleId="1096">
    <w:name w:val="列表段落"/>
    <w:basedOn w:val="1052"/>
    <w:next w:val="1096"/>
    <w:link w:val="1052"/>
    <w:uiPriority w:val="34"/>
    <w:qFormat/>
    <w:pPr>
      <w:ind w:firstLine="420"/>
    </w:pPr>
  </w:style>
  <w:style w:type="paragraph" w:styleId="1097">
    <w:name w:val="msolistparagraph"/>
    <w:basedOn w:val="1052"/>
    <w:next w:val="1097"/>
    <w:link w:val="1052"/>
    <w:qFormat/>
    <w:pPr>
      <w:ind w:firstLine="420"/>
    </w:pPr>
    <w:rPr>
      <w:rFonts w:ascii="Calibri" w:hAnsi="Calibri" w:eastAsia="宋体" w:cs="Times New Roman"/>
    </w:rPr>
  </w:style>
  <w:style w:type="paragraph" w:styleId="1098">
    <w:name w:val="179"/>
    <w:basedOn w:val="1052"/>
    <w:next w:val="1098"/>
    <w:link w:val="1052"/>
    <w:qFormat/>
    <w:pPr>
      <w:ind w:firstLine="420"/>
      <w:widowControl/>
    </w:pPr>
    <w:rPr>
      <w:rFonts w:ascii="Calibri" w:hAnsi="Calibri"/>
    </w:rPr>
  </w:style>
  <w:style w:type="character" w:styleId="1099">
    <w:name w:val="NormalCharacter1"/>
    <w:next w:val="1099"/>
    <w:link w:val="1052"/>
    <w:semiHidden/>
    <w:qFormat/>
  </w:style>
  <w:style w:type="paragraph" w:styleId="1100">
    <w:name w:val="Heading21"/>
    <w:basedOn w:val="1052"/>
    <w:next w:val="1052"/>
    <w:link w:val="1052"/>
    <w:qFormat/>
    <w:pPr>
      <w:keepLines/>
      <w:keepNext/>
      <w:spacing w:before="260" w:after="260" w:line="412" w:lineRule="auto"/>
      <w:widowControl/>
    </w:pPr>
    <w:rPr>
      <w:rFonts w:ascii="Arial" w:hAnsi="Arial" w:eastAsia="黑体"/>
      <w:sz w:val="32"/>
      <w:szCs w:val="32"/>
    </w:rPr>
  </w:style>
  <w:style w:type="table" w:styleId="1101">
    <w:name w:val="Plain Table 1"/>
    <w:next w:val="1101"/>
    <w:link w:val="1052"/>
    <w:uiPriority w:val="41"/>
    <w:qFormat/>
    <w:rPr>
      <w:lang w:val="en-US" w:eastAsia="zh-CN" w:bidi="ar-SA"/>
    </w:rPr>
    <w:tblPr/>
  </w:style>
  <w:style w:type="paragraph" w:styleId="1102">
    <w:name w:val="列表段落1"/>
    <w:basedOn w:val="1052"/>
    <w:next w:val="1102"/>
    <w:link w:val="1052"/>
    <w:uiPriority w:val="34"/>
    <w:qFormat/>
    <w:pPr>
      <w:ind w:firstLine="420"/>
    </w:pPr>
    <w:rPr>
      <w:rFonts w:ascii="Times New Roman" w:hAnsi="Times New Roman" w:eastAsia="宋体" w:cs="Times New Roman"/>
      <w:szCs w:val="21"/>
    </w:rPr>
  </w:style>
  <w:style w:type="paragraph" w:styleId="1103">
    <w:name w:val="表格文字"/>
    <w:basedOn w:val="1052"/>
    <w:next w:val="1061"/>
    <w:link w:val="1052"/>
    <w:qFormat/>
    <w:pPr>
      <w:jc w:val="left"/>
      <w:spacing w:before="25" w:after="25"/>
    </w:pPr>
    <w:rPr>
      <w:bCs/>
      <w:spacing w:val="10"/>
      <w:sz w:val="24"/>
      <w:szCs w:val="20"/>
    </w:rPr>
  </w:style>
  <w:style w:type="paragraph" w:styleId="1104">
    <w:name w:val="列出段落1"/>
    <w:basedOn w:val="1052"/>
    <w:next w:val="1104"/>
    <w:link w:val="1052"/>
    <w:qFormat/>
    <w:pPr>
      <w:ind w:firstLine="420"/>
    </w:pPr>
  </w:style>
  <w:style w:type="character" w:styleId="1105">
    <w:name w:val="font21"/>
    <w:next w:val="1105"/>
    <w:link w:val="1052"/>
    <w:qFormat/>
    <w:rPr>
      <w:rFonts w:ascii="方正仿宋_GBK" w:hAnsi="方正仿宋_GBK" w:eastAsia="方正仿宋_GBK" w:cs="方正仿宋_GBK"/>
      <w:color w:val="000000"/>
      <w:sz w:val="22"/>
      <w:szCs w:val="22"/>
      <w:u w:val="none"/>
    </w:rPr>
  </w:style>
  <w:style w:type="character" w:styleId="1106">
    <w:name w:val="font51"/>
    <w:next w:val="1106"/>
    <w:link w:val="1052"/>
    <w:qFormat/>
    <w:rPr>
      <w:rFonts w:ascii="Times New Roman" w:hAnsi="Times New Roman" w:cs="Times New Roman"/>
      <w:color w:val="000000"/>
      <w:sz w:val="20"/>
      <w:szCs w:val="20"/>
      <w:u w:val="none"/>
    </w:rPr>
  </w:style>
  <w:style w:type="character" w:styleId="1107">
    <w:name w:val="font101"/>
    <w:next w:val="1107"/>
    <w:link w:val="1052"/>
    <w:qFormat/>
    <w:rPr>
      <w:rFonts w:ascii="方正仿宋_GBK" w:hAnsi="方正仿宋_GBK" w:eastAsia="方正仿宋_GBK" w:cs="方正仿宋_GBK"/>
      <w:color w:val="000000"/>
      <w:sz w:val="20"/>
      <w:szCs w:val="20"/>
      <w:u w:val="none"/>
    </w:rPr>
  </w:style>
  <w:style w:type="character" w:styleId="1108">
    <w:name w:val="font131"/>
    <w:next w:val="1108"/>
    <w:link w:val="1052"/>
    <w:qFormat/>
    <w:rPr>
      <w:rFonts w:ascii="方正仿宋_GBK" w:hAnsi="方正仿宋_GBK" w:eastAsia="方正仿宋_GBK" w:cs="方正仿宋_GBK"/>
      <w:color w:val="000000"/>
      <w:sz w:val="20"/>
      <w:szCs w:val="20"/>
      <w:u w:val="none"/>
    </w:rPr>
  </w:style>
  <w:style w:type="character" w:styleId="1109">
    <w:name w:val="font111"/>
    <w:next w:val="1109"/>
    <w:link w:val="1052"/>
    <w:qFormat/>
    <w:rPr>
      <w:rFonts w:ascii="仿宋" w:hAnsi="仿宋" w:eastAsia="仿宋" w:cs="仿宋"/>
      <w:color w:val="000000"/>
      <w:sz w:val="24"/>
      <w:szCs w:val="24"/>
      <w:u w:val="none"/>
    </w:rPr>
  </w:style>
  <w:style w:type="character" w:styleId="1110">
    <w:name w:val="font151"/>
    <w:next w:val="1110"/>
    <w:link w:val="1052"/>
    <w:qFormat/>
    <w:rPr>
      <w:rFonts w:ascii="仿宋" w:hAnsi="仿宋" w:eastAsia="仿宋" w:cs="仿宋"/>
      <w:color w:val="000000"/>
      <w:sz w:val="24"/>
      <w:szCs w:val="24"/>
      <w:u w:val="none"/>
    </w:rPr>
  </w:style>
  <w:style w:type="paragraph" w:styleId="1111">
    <w:name w:val="无间隔"/>
    <w:next w:val="1111"/>
    <w:link w:val="1052"/>
    <w:uiPriority w:val="1"/>
    <w:qFormat/>
    <w:rPr>
      <w:lang w:val="en-US" w:eastAsia="zh-CN" w:bidi="ar-SA"/>
    </w:rPr>
  </w:style>
  <w:style w:type="paragraph" w:styleId="1112">
    <w:name w:val="_正文段落"/>
    <w:basedOn w:val="1052"/>
    <w:next w:val="1112"/>
    <w:link w:val="1052"/>
    <w:qFormat/>
    <w:pPr>
      <w:ind w:firstLine="200"/>
      <w:spacing w:line="560" w:lineRule="exact"/>
    </w:pPr>
    <w:rPr>
      <w:rFonts w:ascii="Calibri" w:hAnsi="Calibri" w:eastAsia="仿宋_GB2312"/>
      <w:color w:val="000000"/>
      <w:sz w:val="32"/>
      <w:szCs w:val="24"/>
    </w:rPr>
  </w:style>
  <w:style w:type="table" w:styleId="1113">
    <w:name w:val="Table Normal"/>
    <w:next w:val="1113"/>
    <w:link w:val="1052"/>
    <w:unhideWhenUsed/>
    <w:qFormat/>
    <w:rPr>
      <w:lang w:val="en-US" w:eastAsia="zh-CN" w:bidi="ar-SA"/>
    </w:rPr>
    <w:tblPr/>
  </w:style>
  <w:style w:type="paragraph" w:styleId="1114">
    <w:name w:val="Table Text"/>
    <w:basedOn w:val="1052"/>
    <w:next w:val="1114"/>
    <w:link w:val="1052"/>
    <w:semiHidden/>
    <w:qFormat/>
    <w:rPr>
      <w:rFonts w:ascii="微软雅黑" w:hAnsi="微软雅黑" w:eastAsia="微软雅黑" w:cs="微软雅黑"/>
      <w:sz w:val="31"/>
      <w:szCs w:val="31"/>
      <w:lang w:val="en-US" w:eastAsia="en-US" w:bidi="ar-SA"/>
    </w:rPr>
  </w:style>
  <w:style w:type="paragraph" w:styleId="1115">
    <w:name w:val="正文缩进1"/>
    <w:basedOn w:val="1052"/>
    <w:next w:val="1091"/>
    <w:link w:val="1052"/>
    <w:qFormat/>
    <w:pPr>
      <w:ind w:firstLine="420"/>
    </w:pPr>
    <w:rPr>
      <w:rFonts w:ascii="Times New Roman" w:hAnsi="Times New Roman"/>
      <w:sz w:val="20"/>
      <w:szCs w:val="21"/>
    </w:rPr>
  </w:style>
  <w:style w:type="paragraph" w:styleId="1116">
    <w:name w:val="Plain Text1"/>
    <w:basedOn w:val="1052"/>
    <w:next w:val="1116"/>
    <w:link w:val="1052"/>
    <w:qFormat/>
    <w:rPr>
      <w:rFonts w:ascii="宋体" w:hAnsi="Courier New" w:eastAsia="楷体_GB2312"/>
      <w:sz w:val="28"/>
      <w:szCs w:val="20"/>
    </w:rPr>
  </w:style>
  <w:style w:type="paragraph" w:styleId="1117">
    <w:name w:val="普通(网站)111"/>
    <w:basedOn w:val="1052"/>
    <w:next w:val="1117"/>
    <w:link w:val="1052"/>
    <w:uiPriority w:val="99"/>
    <w:unhideWhenUsed/>
    <w:qFormat/>
    <w:pPr>
      <w:jc w:val="left"/>
      <w:spacing w:before="100" w:beforeAutospacing="1" w:after="100" w:afterAutospacing="1"/>
    </w:pPr>
    <w:rPr>
      <w:sz w:val="24"/>
    </w:rPr>
  </w:style>
  <w:style w:type="paragraph" w:styleId="1118">
    <w:name w:val="cas_content"/>
    <w:basedOn w:val="1052"/>
    <w:next w:val="1118"/>
    <w:link w:val="1052"/>
    <w:qFormat/>
    <w:pPr>
      <w:jc w:val="left"/>
      <w:spacing w:before="100" w:beforeAutospacing="1" w:after="100" w:afterAutospacing="1"/>
      <w:widowControl/>
    </w:pPr>
    <w:rPr>
      <w:rFonts w:ascii="宋体" w:hAnsi="宋体" w:cs="宋体"/>
      <w:sz w:val="24"/>
    </w:rPr>
  </w:style>
  <w:style w:type="paragraph" w:styleId="1119">
    <w:name w:val="正文首行缩进 2121"/>
    <w:basedOn w:val="1120"/>
    <w:next w:val="1119"/>
    <w:link w:val="1052"/>
    <w:qFormat/>
    <w:pPr>
      <w:ind w:left="420" w:firstLine="420"/>
      <w:tabs>
        <w:tab w:val="left" w:pos="180" w:leader="none"/>
      </w:tabs>
    </w:pPr>
    <w:rPr>
      <w:rFonts w:ascii="Times New Roman" w:hAnsi="Times New Roman"/>
    </w:rPr>
  </w:style>
  <w:style w:type="paragraph" w:styleId="1120">
    <w:name w:val="正文文本缩进111"/>
    <w:basedOn w:val="1052"/>
    <w:next w:val="1121"/>
    <w:link w:val="1052"/>
    <w:uiPriority w:val="99"/>
    <w:qFormat/>
    <w:pPr>
      <w:ind w:firstLine="480"/>
      <w:tabs>
        <w:tab w:val="left" w:pos="180" w:leader="none"/>
      </w:tabs>
    </w:pPr>
    <w:rPr>
      <w:rFonts w:ascii="Tahoma" w:hAnsi="Tahoma"/>
      <w:sz w:val="24"/>
    </w:rPr>
  </w:style>
  <w:style w:type="paragraph" w:styleId="1121">
    <w:name w:val="寄信人地址111"/>
    <w:basedOn w:val="1052"/>
    <w:next w:val="1121"/>
    <w:link w:val="1052"/>
    <w:qFormat/>
    <w:rPr>
      <w:rFonts w:ascii="Arial" w:hAnsi="Arial"/>
    </w:rPr>
  </w:style>
  <w:style w:type="character" w:styleId="1122" w:default="1">
    <w:name w:val="Default Paragraph Font"/>
    <w:uiPriority w:val="1"/>
    <w:semiHidden/>
    <w:unhideWhenUsed/>
  </w:style>
  <w:style w:type="numbering" w:styleId="1123" w:default="1">
    <w:name w:val="No List"/>
    <w:uiPriority w:val="99"/>
    <w:semiHidden/>
    <w:unhideWhenUsed/>
  </w:style>
  <w:style w:type="table" w:styleId="11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徐琪</cp:lastModifiedBy>
  <cp:revision>26</cp:revision>
  <dcterms:created xsi:type="dcterms:W3CDTF">2024-03-07T08:57:00Z</dcterms:created>
  <dcterms:modified xsi:type="dcterms:W3CDTF">2026-08-27T08:21:38Z</dcterms:modified>
</cp:coreProperties>
</file>