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0"/>
        <w:jc w:val="center"/>
        <w:rPr>
          <w:rFonts w:hint="eastAsia" w:eastAsia="隶书"/>
          <w:color w:val="000000"/>
          <w:spacing w:val="40"/>
          <w:sz w:val="22"/>
          <w:szCs w:val="22"/>
        </w:rPr>
      </w:pPr>
      <w:r>
        <w:rPr>
          <w:rFonts w:hint="eastAsia" w:eastAsia="隶书"/>
          <w:color w:val="000000"/>
          <w:spacing w:val="40"/>
          <w:sz w:val="22"/>
          <w:szCs w:val="22"/>
        </w:rPr>
      </w:r>
      <w:r/>
    </w:p>
    <w:p>
      <w:pPr>
        <w:pStyle w:val="940"/>
        <w:jc w:val="center"/>
        <w:rPr>
          <w:rFonts w:hint="eastAsia" w:eastAsia="隶书"/>
          <w:color w:val="000000"/>
          <w:spacing w:val="40"/>
          <w:sz w:val="22"/>
          <w:szCs w:val="22"/>
        </w:rPr>
      </w:pPr>
      <w:r>
        <w:rPr>
          <w:rFonts w:hint="eastAsia" w:eastAsia="隶书"/>
          <w:color w:val="000000"/>
          <w:spacing w:val="40"/>
          <w:sz w:val="22"/>
          <w:szCs w:val="22"/>
        </w:rPr>
      </w:r>
      <w:r/>
    </w:p>
    <w:p>
      <w:pPr>
        <w:pStyle w:val="940"/>
        <w:jc w:val="left"/>
        <w:tabs>
          <w:tab w:val="left" w:pos="484" w:leader="none"/>
        </w:tabs>
        <w:rPr>
          <w:rFonts w:hint="eastAsia" w:eastAsia="隶书"/>
          <w:color w:val="000000"/>
          <w:spacing w:val="40"/>
          <w:sz w:val="22"/>
          <w:szCs w:val="22"/>
        </w:rPr>
      </w:pPr>
      <w:r>
        <w:rPr>
          <w:rFonts w:hint="eastAsia" w:eastAsia="隶书"/>
          <w:color w:val="000000"/>
          <w:spacing w:val="40"/>
          <w:sz w:val="22"/>
          <w:szCs w:val="22"/>
        </w:rPr>
        <w:tab/>
      </w:r>
      <w:r/>
    </w:p>
    <w:p>
      <w:pPr>
        <w:pStyle w:val="940"/>
        <w:jc w:val="center"/>
        <w:rPr>
          <w:rFonts w:hint="eastAsia" w:eastAsia="隶书"/>
          <w:color w:val="000000"/>
          <w:spacing w:val="40"/>
          <w:sz w:val="22"/>
          <w:szCs w:val="22"/>
        </w:rPr>
      </w:pPr>
      <w:r>
        <w:rPr>
          <w:rFonts w:hint="eastAsia" w:eastAsia="隶书"/>
          <w:color w:val="000000"/>
          <w:spacing w:val="40"/>
          <w:sz w:val="22"/>
          <w:szCs w:val="22"/>
        </w:rPr>
      </w:r>
      <w:r/>
    </w:p>
    <w:p>
      <w:pPr>
        <w:pStyle w:val="940"/>
        <w:jc w:val="center"/>
        <w:rPr>
          <w:rFonts w:hint="eastAsia" w:eastAsia="隶书"/>
          <w:color w:val="000000"/>
          <w:spacing w:val="40"/>
          <w:sz w:val="22"/>
          <w:szCs w:val="22"/>
        </w:rPr>
      </w:pPr>
      <w:r>
        <w:rPr>
          <w:rFonts w:hint="eastAsia" w:eastAsia="隶书"/>
          <w:color w:val="000000"/>
          <w:spacing w:val="40"/>
          <w:sz w:val="22"/>
          <w:szCs w:val="22"/>
        </w:rPr>
      </w:r>
      <w:r/>
    </w:p>
    <w:p>
      <w:pPr>
        <w:pStyle w:val="940"/>
        <w:jc w:val="center"/>
        <w:rPr>
          <w:rFonts w:hint="eastAsia" w:eastAsia="隶书"/>
          <w:color w:val="000000"/>
          <w:spacing w:val="40"/>
          <w:sz w:val="22"/>
          <w:szCs w:val="22"/>
        </w:rPr>
      </w:pPr>
      <w:r>
        <w:rPr>
          <w:rFonts w:hint="eastAsia" w:eastAsia="隶书"/>
          <w:color w:val="000000"/>
          <w:spacing w:val="40"/>
          <w:sz w:val="22"/>
          <w:szCs w:val="22"/>
        </w:rPr>
      </w:r>
      <w:r/>
    </w:p>
    <w:p>
      <w:pPr>
        <w:pStyle w:val="940"/>
        <w:jc w:val="center"/>
        <w:rPr>
          <w:rFonts w:hint="eastAsia" w:eastAsia="隶书"/>
          <w:color w:val="000000"/>
          <w:spacing w:val="40"/>
          <w:sz w:val="22"/>
          <w:szCs w:val="22"/>
        </w:rPr>
      </w:pPr>
      <w:r>
        <w:rPr>
          <w:rFonts w:hint="eastAsia" w:eastAsia="隶书"/>
          <w:color w:val="000000"/>
          <w:spacing w:val="40"/>
          <w:sz w:val="22"/>
          <w:szCs w:val="22"/>
        </w:rPr>
      </w:r>
      <w:r/>
    </w:p>
    <w:p>
      <w:pPr>
        <w:pStyle w:val="992"/>
        <w:rPr>
          <w:rFonts w:hint="eastAsia"/>
        </w:rPr>
      </w:pPr>
      <w:r>
        <w:rPr>
          <w:rFonts w:hint="eastAsia"/>
        </w:rPr>
      </w:r>
      <w:r/>
    </w:p>
    <w:p>
      <w:pPr>
        <w:pStyle w:val="940"/>
        <w:rPr>
          <w:rFonts w:hint="eastAsia"/>
        </w:rPr>
      </w:pPr>
      <w:r>
        <w:rPr>
          <w:rFonts w:hint="eastAsia"/>
        </w:rPr>
      </w:r>
      <w:r/>
    </w:p>
    <w:p>
      <w:pPr>
        <w:pStyle w:val="940"/>
        <w:ind w:left="50" w:hanging="470"/>
        <w:jc w:val="center"/>
        <w:rPr>
          <w:rFonts w:hint="eastAsia" w:ascii="方正小标宋_GBK" w:hAnsi="方正小标宋_GBK" w:eastAsia="方正小标宋_GBK" w:cs="方正小标宋_GBK"/>
          <w:b/>
          <w:color w:val="000000"/>
          <w:sz w:val="96"/>
          <w:szCs w:val="96"/>
        </w:rPr>
      </w:pPr>
      <w:r>
        <w:rPr>
          <w:rFonts w:hint="eastAsia" w:ascii="方正小标宋_GBK" w:hAnsi="方正小标宋_GBK" w:eastAsia="方正小标宋_GBK" w:cs="方正小标宋_GBK"/>
          <w:bCs/>
          <w:color w:val="000000"/>
          <w:sz w:val="96"/>
          <w:szCs w:val="96"/>
        </w:rPr>
        <w:t xml:space="preserve">招 标 文 件</w:t>
      </w:r>
      <w:r>
        <w:rPr>
          <w:rFonts w:hint="eastAsia" w:ascii="方正小标宋_GBK" w:hAnsi="方正小标宋_GBK" w:eastAsia="方正小标宋_GBK" w:cs="方正小标宋_GBK"/>
          <w:b/>
          <w:color w:val="000000"/>
          <w:sz w:val="96"/>
          <w:szCs w:val="96"/>
        </w:rPr>
      </w:r>
      <w:r/>
    </w:p>
    <w:p>
      <w:pPr>
        <w:pStyle w:val="940"/>
        <w:jc w:val="left"/>
        <w:rPr>
          <w:rFonts w:hint="eastAsia" w:eastAsia="黑体"/>
          <w:b/>
          <w:color w:val="000000"/>
          <w:sz w:val="32"/>
        </w:rPr>
      </w:pPr>
      <w:r>
        <w:rPr>
          <w:rFonts w:hint="eastAsia" w:eastAsia="黑体"/>
          <w:b/>
          <w:color w:val="000000"/>
          <w:sz w:val="32"/>
        </w:rPr>
      </w:r>
      <w:r/>
    </w:p>
    <w:p>
      <w:pPr>
        <w:pStyle w:val="940"/>
        <w:jc w:val="left"/>
        <w:rPr>
          <w:rFonts w:hint="eastAsia" w:eastAsia="黑体"/>
          <w:b/>
          <w:color w:val="000000"/>
          <w:sz w:val="32"/>
        </w:rPr>
      </w:pPr>
      <w:r>
        <w:rPr>
          <w:rFonts w:hint="eastAsia" w:eastAsia="黑体"/>
          <w:b/>
          <w:color w:val="000000"/>
          <w:sz w:val="32"/>
        </w:rPr>
      </w:r>
      <w:r/>
    </w:p>
    <w:p>
      <w:pPr>
        <w:pStyle w:val="1055"/>
        <w:ind w:firstLine="0"/>
        <w:rPr>
          <w:rFonts w:hint="eastAsia"/>
        </w:rPr>
      </w:pPr>
      <w:r>
        <w:rPr>
          <w:rFonts w:hint="eastAsia"/>
        </w:rPr>
      </w:r>
      <w:r/>
    </w:p>
    <w:p>
      <w:pPr>
        <w:pStyle w:val="940"/>
        <w:jc w:val="left"/>
        <w:rPr>
          <w:rFonts w:hint="eastAsia" w:eastAsia="黑体"/>
          <w:b/>
          <w:color w:val="000000"/>
          <w:sz w:val="32"/>
        </w:rPr>
      </w:pPr>
      <w:r>
        <w:rPr>
          <w:rFonts w:hint="eastAsia" w:eastAsia="黑体"/>
          <w:b/>
          <w:color w:val="000000"/>
          <w:sz w:val="32"/>
        </w:rPr>
      </w:r>
      <w:r/>
    </w:p>
    <w:p>
      <w:pPr>
        <w:pStyle w:val="940"/>
        <w:jc w:val="left"/>
        <w:rPr>
          <w:rFonts w:hint="eastAsia" w:ascii="宋体"/>
          <w:bCs/>
          <w:color w:val="000000"/>
          <w:sz w:val="32"/>
          <w:szCs w:val="20"/>
        </w:rPr>
      </w:pPr>
      <w:r>
        <w:rPr>
          <w:rFonts w:hint="eastAsia" w:ascii="宋体"/>
          <w:bCs/>
          <w:color w:val="000000"/>
          <w:sz w:val="32"/>
          <w:szCs w:val="20"/>
        </w:rPr>
      </w:r>
      <w:r/>
    </w:p>
    <w:p>
      <w:pPr>
        <w:pStyle w:val="940"/>
        <w:ind w:firstLine="480"/>
        <w:rPr>
          <w:rFonts w:hint="eastAsia" w:ascii="宋体"/>
          <w:bCs/>
          <w:color w:val="000000"/>
          <w:sz w:val="32"/>
          <w:szCs w:val="20"/>
        </w:rPr>
      </w:pPr>
      <w:r>
        <w:rPr>
          <w:rFonts w:hint="eastAsia" w:ascii="宋体"/>
          <w:bCs/>
          <w:color w:val="000000"/>
          <w:sz w:val="32"/>
          <w:szCs w:val="20"/>
        </w:rPr>
        <w:t xml:space="preserve">项目编号：</w:t>
      </w:r>
      <w:r>
        <w:rPr>
          <w:rFonts w:ascii="宋体"/>
          <w:bCs/>
          <w:color w:val="000000"/>
          <w:sz w:val="32"/>
          <w:szCs w:val="20"/>
        </w:rPr>
        <w:t xml:space="preserve">JSZC-</w:t>
      </w:r>
      <w:bookmarkStart w:id="0" w:name="OLE_LINK22"/>
      <w:r>
        <w:rPr>
          <w:rFonts w:ascii="宋体"/>
          <w:bCs/>
          <w:color w:val="000000"/>
          <w:sz w:val="32"/>
          <w:szCs w:val="20"/>
        </w:rPr>
        <w:t xml:space="preserve">320900-HTGC-G2026-0011</w:t>
      </w:r>
      <w:r>
        <w:rPr>
          <w:rFonts w:hint="eastAsia" w:ascii="宋体"/>
          <w:bCs/>
          <w:color w:val="000000"/>
          <w:sz w:val="32"/>
          <w:szCs w:val="20"/>
        </w:rPr>
      </w:r>
      <w:r/>
    </w:p>
    <w:p>
      <w:pPr>
        <w:pStyle w:val="1009"/>
        <w:ind w:firstLine="0"/>
        <w:jc w:val="center"/>
        <w:spacing w:before="0" w:after="0"/>
        <w:rPr>
          <w:rFonts w:hint="eastAsia" w:ascii="宋体"/>
          <w:bCs/>
          <w:color w:val="000000"/>
          <w:sz w:val="32"/>
          <w:szCs w:val="20"/>
          <w:lang w:eastAsia="zh-CN"/>
        </w:rPr>
      </w:pPr>
      <w:r/>
      <w:bookmarkEnd w:id="0"/>
      <w:r>
        <w:rPr>
          <w:rFonts w:hint="eastAsia" w:ascii="宋体"/>
          <w:bCs/>
          <w:color w:val="000000"/>
          <w:sz w:val="32"/>
          <w:szCs w:val="20"/>
        </w:rPr>
        <w:t xml:space="preserve">项目名称：</w:t>
      </w:r>
      <w:bookmarkStart w:id="1" w:name="OLE_LINK56"/>
      <w:r/>
      <w:bookmarkStart w:id="2" w:name="OLE_LINK57"/>
      <w:r>
        <w:rPr>
          <w:rFonts w:hint="eastAsia" w:ascii="宋体"/>
          <w:bCs/>
          <w:color w:val="000000"/>
          <w:sz w:val="32"/>
          <w:szCs w:val="20"/>
        </w:rPr>
        <w:t xml:space="preserve">盐城市社会福利院2026年度食堂大宗物资采购项目</w:t>
      </w:r>
      <w:bookmarkEnd w:id="1"/>
      <w:r/>
      <w:bookmarkEnd w:id="2"/>
      <w:r>
        <w:rPr>
          <w:rFonts w:hint="eastAsia" w:ascii="宋体"/>
          <w:bCs/>
          <w:color w:val="000000"/>
          <w:sz w:val="32"/>
          <w:szCs w:val="20"/>
          <w:lang w:eastAsia="zh-CN"/>
        </w:rPr>
      </w:r>
      <w:r/>
    </w:p>
    <w:p>
      <w:pPr>
        <w:pStyle w:val="1055"/>
        <w:ind w:firstLine="0"/>
        <w:rPr>
          <w:rFonts w:hint="eastAsia" w:ascii="宋体"/>
          <w:b/>
          <w:color w:val="000000"/>
          <w:sz w:val="30"/>
          <w:szCs w:val="30"/>
        </w:rPr>
      </w:pPr>
      <w:r>
        <w:rPr>
          <w:rFonts w:hint="eastAsia" w:ascii="宋体"/>
          <w:b/>
          <w:color w:val="000000"/>
          <w:sz w:val="30"/>
          <w:szCs w:val="30"/>
        </w:rPr>
      </w:r>
      <w:r/>
    </w:p>
    <w:p>
      <w:pPr>
        <w:pStyle w:val="1055"/>
        <w:ind w:firstLine="0"/>
        <w:rPr>
          <w:rFonts w:hint="eastAsia" w:ascii="宋体"/>
          <w:b/>
          <w:color w:val="000000"/>
          <w:sz w:val="30"/>
          <w:szCs w:val="30"/>
        </w:rPr>
      </w:pPr>
      <w:r>
        <w:rPr>
          <w:rFonts w:hint="eastAsia" w:ascii="宋体"/>
          <w:b/>
          <w:color w:val="000000"/>
          <w:sz w:val="30"/>
          <w:szCs w:val="30"/>
        </w:rPr>
      </w:r>
      <w:r/>
    </w:p>
    <w:p>
      <w:pPr>
        <w:pStyle w:val="1055"/>
        <w:ind w:firstLine="0"/>
        <w:rPr>
          <w:rFonts w:hint="eastAsia"/>
          <w:bCs/>
        </w:rPr>
      </w:pPr>
      <w:r>
        <w:rPr>
          <w:rFonts w:hint="eastAsia"/>
          <w:bCs/>
        </w:rPr>
      </w:r>
      <w:r/>
    </w:p>
    <w:p>
      <w:pPr>
        <w:pStyle w:val="940"/>
        <w:rPr>
          <w:rFonts w:hint="eastAsia" w:ascii="宋体"/>
          <w:b/>
          <w:color w:val="000000"/>
          <w:sz w:val="32"/>
        </w:rPr>
      </w:pPr>
      <w:r>
        <w:rPr>
          <w:rFonts w:hint="eastAsia" w:ascii="宋体"/>
          <w:b/>
          <w:color w:val="000000"/>
          <w:sz w:val="32"/>
        </w:rPr>
      </w:r>
      <w:r/>
    </w:p>
    <w:p>
      <w:pPr>
        <w:pStyle w:val="1040"/>
        <w:rPr>
          <w:rFonts w:hint="eastAsia" w:ascii="宋体"/>
          <w:b/>
          <w:color w:val="000000"/>
          <w:sz w:val="32"/>
          <w:lang w:eastAsia="zh-CN"/>
        </w:rPr>
      </w:pPr>
      <w:r>
        <w:rPr>
          <w:rFonts w:hint="eastAsia" w:ascii="宋体"/>
          <w:b/>
          <w:color w:val="000000"/>
          <w:sz w:val="32"/>
          <w:lang w:eastAsia="zh-CN"/>
        </w:rPr>
      </w:r>
      <w:r/>
    </w:p>
    <w:p>
      <w:pPr>
        <w:pStyle w:val="940"/>
        <w:jc w:val="center"/>
        <w:rPr>
          <w:rFonts w:hint="eastAsia" w:ascii="宋体"/>
          <w:bCs/>
          <w:color w:val="000000"/>
          <w:sz w:val="32"/>
          <w:szCs w:val="20"/>
        </w:rPr>
      </w:pPr>
      <w:r>
        <w:rPr>
          <w:rFonts w:hint="eastAsia" w:ascii="宋体"/>
          <w:bCs/>
          <w:color w:val="000000"/>
          <w:sz w:val="32"/>
          <w:szCs w:val="20"/>
        </w:rPr>
        <w:t xml:space="preserve">盐城市社会福利院</w:t>
      </w:r>
      <w:r/>
    </w:p>
    <w:p>
      <w:pPr>
        <w:pStyle w:val="940"/>
        <w:jc w:val="center"/>
        <w:rPr>
          <w:rFonts w:hint="eastAsia" w:ascii="宋体" w:hAnsi="宋体" w:cs="宋体"/>
          <w:color w:val="000000"/>
          <w:sz w:val="32"/>
          <w:szCs w:val="32"/>
        </w:rPr>
      </w:pPr>
      <w:r>
        <w:rPr>
          <w:rFonts w:hint="eastAsia" w:ascii="宋体" w:hAnsi="宋体" w:cs="宋体"/>
          <w:color w:val="000000"/>
          <w:sz w:val="32"/>
          <w:szCs w:val="32"/>
        </w:rPr>
        <w:t xml:space="preserve">2026年5月</w:t>
      </w:r>
      <w:r/>
    </w:p>
    <w:p>
      <w:pPr>
        <w:pStyle w:val="940"/>
        <w:jc w:val="center"/>
        <w:spacing w:line="480" w:lineRule="auto"/>
        <w:rPr>
          <w:rFonts w:hint="eastAsia" w:ascii="宋体" w:hAnsi="宋体" w:cs="宋体"/>
          <w:bCs/>
          <w:color w:val="000000"/>
          <w:sz w:val="44"/>
        </w:rPr>
      </w:pPr>
      <w:r>
        <w:rPr>
          <w:color w:val="000000"/>
        </w:rPr>
        <w:br w:type="page" w:clear="all"/>
      </w:r>
      <w:bookmarkStart w:id="3" w:name="_Toc120614210"/>
      <w:r/>
      <w:bookmarkStart w:id="4" w:name="_Toc479757206"/>
      <w:r/>
      <w:bookmarkStart w:id="5" w:name="_Toc513029200"/>
      <w:r/>
      <w:bookmarkStart w:id="6" w:name="_Toc20823272"/>
      <w:r/>
      <w:bookmarkStart w:id="7" w:name="_Toc16938516"/>
      <w:r/>
      <w:bookmarkStart w:id="8" w:name="_Toc523127445"/>
      <w:r>
        <w:rPr>
          <w:rFonts w:hint="eastAsia" w:ascii="宋体" w:hAnsi="宋体" w:cs="宋体"/>
          <w:bCs/>
          <w:color w:val="000000"/>
          <w:sz w:val="44"/>
        </w:rPr>
      </w:r>
      <w:r/>
    </w:p>
    <w:p>
      <w:pPr>
        <w:pStyle w:val="940"/>
        <w:jc w:val="center"/>
        <w:spacing w:line="480" w:lineRule="auto"/>
        <w:rPr>
          <w:rFonts w:hint="eastAsia" w:ascii="宋体" w:hAnsi="宋体" w:cs="宋体"/>
          <w:b/>
          <w:bCs/>
          <w:color w:val="000000"/>
          <w:sz w:val="44"/>
        </w:rPr>
        <w:outlineLvl w:val="0"/>
      </w:pPr>
      <w:r>
        <w:rPr>
          <w:rFonts w:hint="eastAsia" w:ascii="宋体" w:hAnsi="宋体" w:cs="宋体"/>
          <w:b/>
          <w:bCs/>
          <w:color w:val="000000"/>
          <w:sz w:val="44"/>
        </w:rPr>
        <w:t xml:space="preserve">总  目  录</w:t>
      </w:r>
      <w:r/>
    </w:p>
    <w:p>
      <w:pPr>
        <w:pStyle w:val="940"/>
        <w:spacing w:line="480" w:lineRule="auto"/>
        <w:rPr>
          <w:rFonts w:hint="eastAsia" w:ascii="宋体" w:hAnsi="宋体" w:cs="宋体"/>
          <w:bCs/>
          <w:color w:val="000000"/>
          <w:sz w:val="28"/>
        </w:rPr>
      </w:pPr>
      <w:r>
        <w:rPr>
          <w:rFonts w:hint="eastAsia" w:ascii="宋体" w:hAnsi="宋体" w:cs="宋体"/>
          <w:bCs/>
          <w:color w:val="000000"/>
          <w:sz w:val="28"/>
        </w:rPr>
      </w:r>
      <w:r/>
    </w:p>
    <w:p>
      <w:pPr>
        <w:pStyle w:val="940"/>
        <w:ind w:right="1016" w:firstLine="734"/>
        <w:jc w:val="both"/>
        <w:spacing w:line="600" w:lineRule="auto"/>
        <w:rPr>
          <w:rFonts w:hint="eastAsia" w:ascii="宋体" w:hAnsi="宋体" w:cs="宋体"/>
          <w:color w:val="000000"/>
          <w:sz w:val="28"/>
          <w:szCs w:val="28"/>
        </w:rPr>
        <w:outlineLvl w:val="0"/>
      </w:pPr>
      <w:r>
        <w:rPr>
          <w:rFonts w:hint="eastAsia" w:ascii="宋体" w:hAnsi="宋体" w:cs="宋体"/>
          <w:color w:val="000000"/>
          <w:sz w:val="28"/>
          <w:szCs w:val="28"/>
        </w:rPr>
        <w:t xml:space="preserve">第一章   招标公告………………………………………………3</w:t>
      </w:r>
      <w:r/>
    </w:p>
    <w:p>
      <w:pPr>
        <w:pStyle w:val="940"/>
        <w:ind w:right="1016" w:firstLine="734"/>
        <w:jc w:val="both"/>
        <w:spacing w:line="600" w:lineRule="auto"/>
        <w:rPr>
          <w:rFonts w:hint="eastAsia" w:ascii="宋体" w:hAnsi="宋体" w:cs="宋体"/>
          <w:color w:val="000000"/>
          <w:sz w:val="28"/>
          <w:szCs w:val="28"/>
        </w:rPr>
        <w:outlineLvl w:val="0"/>
      </w:pPr>
      <w:r>
        <w:rPr>
          <w:rFonts w:hint="eastAsia" w:ascii="宋体" w:hAnsi="宋体" w:cs="宋体"/>
          <w:color w:val="000000"/>
          <w:sz w:val="28"/>
          <w:szCs w:val="28"/>
        </w:rPr>
        <w:t xml:space="preserve">第二章   投标人须知……………………………………………5</w:t>
      </w:r>
      <w:r/>
    </w:p>
    <w:p>
      <w:pPr>
        <w:pStyle w:val="940"/>
        <w:ind w:right="1016" w:firstLine="734"/>
        <w:jc w:val="both"/>
        <w:spacing w:line="600" w:lineRule="auto"/>
        <w:rPr>
          <w:rFonts w:hint="eastAsia" w:ascii="宋体" w:hAnsi="宋体" w:cs="宋体"/>
          <w:color w:val="000000"/>
          <w:sz w:val="28"/>
          <w:szCs w:val="28"/>
        </w:rPr>
        <w:outlineLvl w:val="0"/>
      </w:pPr>
      <w:r>
        <w:rPr>
          <w:rFonts w:hint="eastAsia" w:ascii="宋体" w:hAnsi="宋体" w:cs="宋体"/>
          <w:color w:val="000000"/>
          <w:sz w:val="28"/>
          <w:szCs w:val="28"/>
        </w:rPr>
        <w:t xml:space="preserve">第三章   合同条款及格式………………………………………19</w:t>
      </w:r>
      <w:r/>
    </w:p>
    <w:p>
      <w:pPr>
        <w:pStyle w:val="940"/>
        <w:ind w:right="1016" w:firstLine="734"/>
        <w:jc w:val="both"/>
        <w:spacing w:line="600" w:lineRule="auto"/>
        <w:rPr>
          <w:rFonts w:ascii="宋体" w:hAnsi="宋体" w:cs="宋体"/>
          <w:color w:val="000000"/>
          <w:sz w:val="28"/>
          <w:szCs w:val="28"/>
        </w:rPr>
        <w:outlineLvl w:val="0"/>
      </w:pPr>
      <w:r>
        <w:rPr>
          <w:rFonts w:hint="eastAsia" w:ascii="宋体" w:hAnsi="宋体" w:cs="宋体"/>
          <w:color w:val="000000"/>
          <w:sz w:val="28"/>
          <w:szCs w:val="28"/>
        </w:rPr>
        <w:t xml:space="preserve">第四章   项目需求………………………………………………28</w:t>
      </w:r>
      <w:r>
        <w:rPr>
          <w:rFonts w:ascii="宋体" w:hAnsi="宋体" w:cs="宋体"/>
          <w:color w:val="000000"/>
          <w:sz w:val="28"/>
          <w:szCs w:val="28"/>
        </w:rPr>
      </w:r>
      <w:r/>
    </w:p>
    <w:p>
      <w:pPr>
        <w:pStyle w:val="940"/>
        <w:ind w:right="1016" w:firstLine="734"/>
        <w:jc w:val="both"/>
        <w:spacing w:line="600" w:lineRule="auto"/>
        <w:rPr>
          <w:rFonts w:ascii="宋体" w:hAnsi="宋体" w:cs="宋体"/>
          <w:color w:val="000000"/>
          <w:sz w:val="28"/>
          <w:szCs w:val="28"/>
        </w:rPr>
        <w:outlineLvl w:val="0"/>
      </w:pPr>
      <w:r>
        <w:rPr>
          <w:rFonts w:hint="eastAsia" w:ascii="宋体" w:hAnsi="宋体" w:cs="宋体"/>
          <w:color w:val="000000"/>
          <w:sz w:val="28"/>
          <w:szCs w:val="28"/>
        </w:rPr>
        <w:t xml:space="preserve">第五章   评审方法和评审标准…………………………………40</w:t>
      </w:r>
      <w:r>
        <w:rPr>
          <w:rFonts w:ascii="宋体" w:hAnsi="宋体" w:cs="宋体"/>
          <w:color w:val="000000"/>
          <w:sz w:val="28"/>
          <w:szCs w:val="28"/>
        </w:rPr>
      </w:r>
      <w:r/>
    </w:p>
    <w:p>
      <w:pPr>
        <w:pStyle w:val="940"/>
        <w:ind w:right="1016" w:firstLine="734"/>
        <w:jc w:val="both"/>
        <w:spacing w:line="600" w:lineRule="auto"/>
        <w:rPr>
          <w:rFonts w:ascii="宋体" w:hAnsi="宋体" w:cs="宋体"/>
          <w:color w:val="000000"/>
          <w:sz w:val="28"/>
          <w:szCs w:val="28"/>
        </w:rPr>
        <w:outlineLvl w:val="0"/>
      </w:pPr>
      <w:r>
        <w:rPr>
          <w:rFonts w:hint="eastAsia" w:ascii="宋体" w:hAnsi="宋体" w:cs="宋体"/>
          <w:color w:val="000000"/>
          <w:sz w:val="28"/>
          <w:szCs w:val="28"/>
        </w:rPr>
        <w:t xml:space="preserve">第六章   投标文件格式…………………………………………41</w:t>
      </w:r>
      <w:r>
        <w:rPr>
          <w:rFonts w:ascii="宋体" w:hAnsi="宋体" w:cs="宋体"/>
          <w:color w:val="000000"/>
          <w:sz w:val="28"/>
          <w:szCs w:val="28"/>
        </w:rPr>
      </w:r>
      <w:r/>
    </w:p>
    <w:p>
      <w:pPr>
        <w:pStyle w:val="1055"/>
        <w:ind w:firstLine="420"/>
      </w:pPr>
      <w:r/>
      <w:r/>
    </w:p>
    <w:p>
      <w:pPr>
        <w:pStyle w:val="940"/>
        <w:jc w:val="both"/>
        <w:rPr>
          <w:rFonts w:hint="eastAsia"/>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0" w:footer="907" w:gutter="0"/>
          <w:pgNumType w:start="1"/>
          <w:cols w:num="1" w:sep="0" w:space="720" w:equalWidth="1"/>
          <w:docGrid w:linePitch="360"/>
          <w:titlePg/>
        </w:sectPr>
      </w:pPr>
      <w:r>
        <w:rPr>
          <w:rFonts w:hint="eastAsia"/>
        </w:rPr>
      </w:r>
      <w:r/>
    </w:p>
    <w:p>
      <w:pPr>
        <w:pStyle w:val="940"/>
        <w:rPr>
          <w:rFonts w:hint="eastAsia"/>
        </w:rPr>
      </w:pPr>
      <w:r>
        <w:rPr>
          <w:rFonts w:hint="eastAsia"/>
        </w:rPr>
      </w:r>
      <w:r/>
    </w:p>
    <w:p>
      <w:pPr>
        <w:pStyle w:val="941"/>
        <w:numPr>
          <w:ilvl w:val="0"/>
          <w:numId w:val="4"/>
        </w:numPr>
        <w:spacing w:line="500" w:lineRule="exact"/>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 xml:space="preserve"> </w:t>
      </w:r>
      <w:bookmarkEnd w:id="3"/>
      <w:r>
        <w:rPr>
          <w:rFonts w:hint="eastAsia" w:ascii="方正小标宋_GBK" w:hAnsi="方正小标宋_GBK" w:eastAsia="方正小标宋_GBK" w:cs="方正小标宋_GBK"/>
          <w:color w:val="000000"/>
          <w:sz w:val="44"/>
          <w:szCs w:val="44"/>
        </w:rPr>
        <w:t xml:space="preserve">招标公告</w:t>
      </w:r>
      <w:r/>
    </w:p>
    <w:p>
      <w:pPr>
        <w:pStyle w:val="940"/>
        <w:rPr>
          <w:rFonts w:hint="eastAsia"/>
        </w:rPr>
      </w:pPr>
      <w:r>
        <w:rPr>
          <w:rFonts w:hint="eastAsia"/>
        </w:rPr>
      </w:r>
      <w:r/>
    </w:p>
    <w:p>
      <w:pPr>
        <w:pStyle w:val="940"/>
        <w:ind w:firstLine="602"/>
        <w:spacing w:line="500" w:lineRule="exact"/>
        <w:rPr>
          <w:rFonts w:ascii="宋体" w:hAnsi="宋体" w:cs="宋体"/>
          <w:b/>
          <w:bCs/>
          <w:sz w:val="24"/>
          <w:szCs w:val="24"/>
        </w:rPr>
        <w:pBdr>
          <w:top w:val="single" w:color="000000" w:sz="4" w:space="0"/>
          <w:left w:val="single" w:color="000000" w:sz="4" w:space="0"/>
          <w:bottom w:val="single" w:color="000000" w:sz="4" w:space="0"/>
          <w:right w:val="single" w:color="000000" w:sz="4" w:space="0"/>
        </w:pBdr>
      </w:pPr>
      <w:r/>
      <w:bookmarkStart w:id="9" w:name="_Hlk24379207"/>
      <w:r/>
      <w:bookmarkStart w:id="10" w:name="_Toc28359002"/>
      <w:r/>
      <w:bookmarkStart w:id="11" w:name="_Toc35393790"/>
      <w:r/>
      <w:bookmarkStart w:id="12" w:name="_Toc28359079"/>
      <w:r/>
      <w:bookmarkStart w:id="13" w:name="_Toc35393621"/>
      <w:r>
        <w:rPr>
          <w:rFonts w:hint="eastAsia" w:ascii="宋体" w:hAnsi="宋体" w:cs="宋体"/>
          <w:b/>
          <w:bCs/>
          <w:sz w:val="24"/>
          <w:szCs w:val="24"/>
        </w:rPr>
        <w:t xml:space="preserve">项目概况</w:t>
      </w:r>
      <w:r>
        <w:rPr>
          <w:rFonts w:ascii="宋体" w:hAnsi="宋体" w:cs="宋体"/>
          <w:b/>
          <w:bCs/>
          <w:sz w:val="24"/>
          <w:szCs w:val="24"/>
        </w:rPr>
      </w:r>
      <w:r/>
    </w:p>
    <w:p>
      <w:pPr>
        <w:pStyle w:val="940"/>
        <w:ind w:firstLine="700"/>
        <w:spacing w:line="500" w:lineRule="exact"/>
        <w:rPr>
          <w:rFonts w:hint="eastAsia" w:ascii="宋体" w:hAnsi="宋体" w:cs="宋体"/>
          <w:sz w:val="24"/>
          <w:szCs w:val="24"/>
        </w:rPr>
        <w:pBdr>
          <w:top w:val="single" w:color="000000" w:sz="4" w:space="0"/>
          <w:left w:val="single" w:color="000000" w:sz="4" w:space="0"/>
          <w:bottom w:val="single" w:color="000000" w:sz="4" w:space="0"/>
          <w:right w:val="single" w:color="000000" w:sz="4" w:space="0"/>
        </w:pBdr>
      </w:pPr>
      <w:r>
        <w:rPr>
          <w:rFonts w:hint="eastAsia" w:ascii="仿宋" w:hAnsi="仿宋" w:eastAsia="仿宋"/>
          <w:sz w:val="28"/>
          <w:szCs w:val="28"/>
          <w:u w:val="single"/>
          <w:shd w:val="clear" w:color="auto" w:fill="ffffff"/>
        </w:rPr>
        <w:t xml:space="preserve">盐城市社会福利院2026年度食堂大宗物资采购项目</w:t>
      </w:r>
      <w:r>
        <w:rPr>
          <w:rFonts w:hint="eastAsia" w:ascii="仿宋" w:hAnsi="仿宋" w:eastAsia="仿宋"/>
          <w:sz w:val="28"/>
          <w:szCs w:val="28"/>
          <w:shd w:val="clear" w:color="auto" w:fill="ffffff"/>
        </w:rPr>
        <w:t xml:space="preserve">潜在投标人可在</w:t>
      </w:r>
      <w:r>
        <w:rPr>
          <w:rFonts w:hint="eastAsia" w:ascii="仿宋" w:hAnsi="仿宋" w:eastAsia="仿宋"/>
          <w:sz w:val="28"/>
          <w:szCs w:val="28"/>
          <w:u w:val="single"/>
          <w:shd w:val="clear" w:color="auto" w:fill="ffffff"/>
        </w:rPr>
        <w:t xml:space="preserve">“苏采云”系统内免费下载（投标人必须在苏采云系统中获取采购文件，方能参与政府采购项目）</w:t>
      </w:r>
      <w:r>
        <w:rPr>
          <w:rFonts w:hint="eastAsia" w:ascii="仿宋" w:hAnsi="仿宋" w:eastAsia="仿宋"/>
          <w:sz w:val="28"/>
          <w:szCs w:val="28"/>
          <w:shd w:val="clear" w:color="auto" w:fill="ffffff"/>
        </w:rPr>
        <w:t xml:space="preserve">，并</w:t>
      </w:r>
      <w:r>
        <w:rPr>
          <w:rFonts w:hint="eastAsia" w:ascii="仿宋" w:hAnsi="仿宋" w:eastAsia="仿宋"/>
          <w:sz w:val="28"/>
          <w:szCs w:val="28"/>
          <w:u w:val="single"/>
          <w:shd w:val="clear" w:color="auto" w:fill="ffffff"/>
        </w:rPr>
        <w:t xml:space="preserve">于2026年6月10日09点00分（北京时间）</w:t>
      </w:r>
      <w:r>
        <w:rPr>
          <w:rFonts w:hint="eastAsia" w:ascii="仿宋" w:hAnsi="仿宋" w:eastAsia="仿宋"/>
          <w:sz w:val="28"/>
          <w:szCs w:val="28"/>
          <w:shd w:val="clear" w:color="auto" w:fill="ffffff"/>
        </w:rPr>
        <w:t xml:space="preserve">前递交投标文件。</w:t>
      </w:r>
      <w:r>
        <w:rPr>
          <w:rFonts w:hint="eastAsia" w:ascii="宋体" w:hAnsi="宋体" w:cs="宋体"/>
          <w:sz w:val="24"/>
          <w:szCs w:val="24"/>
        </w:rPr>
      </w:r>
      <w:r/>
    </w:p>
    <w:p>
      <w:pPr>
        <w:pStyle w:val="940"/>
        <w:ind w:firstLine="422"/>
        <w:spacing w:line="500" w:lineRule="exact"/>
        <w:rPr>
          <w:rFonts w:ascii="宋体" w:hAnsi="宋体" w:cs="宋体"/>
          <w:b/>
          <w:sz w:val="32"/>
          <w:szCs w:val="24"/>
        </w:rPr>
      </w:pPr>
      <w:r/>
      <w:bookmarkEnd w:id="9"/>
      <w:r/>
      <w:bookmarkEnd w:id="10"/>
      <w:r/>
      <w:bookmarkEnd w:id="11"/>
      <w:r/>
      <w:bookmarkEnd w:id="12"/>
      <w:r/>
      <w:bookmarkEnd w:id="13"/>
      <w:r/>
      <w:bookmarkStart w:id="14" w:name="_Toc35393808"/>
      <w:r/>
      <w:bookmarkStart w:id="15" w:name="_Toc28359098"/>
      <w:r/>
      <w:bookmarkStart w:id="16" w:name="_Toc28359021"/>
      <w:r/>
      <w:bookmarkStart w:id="17" w:name="_Toc35393639"/>
      <w:r>
        <w:rPr>
          <w:rFonts w:hint="eastAsia" w:ascii="宋体" w:hAnsi="宋体" w:cs="宋体"/>
          <w:b/>
          <w:sz w:val="24"/>
          <w:szCs w:val="24"/>
        </w:rPr>
        <w:t xml:space="preserve">一、项目基本情况</w:t>
      </w:r>
      <w:r>
        <w:rPr>
          <w:rFonts w:ascii="宋体" w:hAnsi="宋体" w:cs="宋体"/>
          <w:b/>
          <w:sz w:val="32"/>
          <w:szCs w:val="24"/>
        </w:rPr>
      </w:r>
      <w:r/>
    </w:p>
    <w:p>
      <w:pPr>
        <w:pStyle w:val="940"/>
        <w:ind w:firstLine="420"/>
        <w:spacing w:line="500" w:lineRule="exact"/>
        <w:rPr>
          <w:rFonts w:hint="eastAsia" w:ascii="宋体" w:hAnsi="宋体"/>
          <w:color w:val="000000"/>
          <w:sz w:val="24"/>
        </w:rPr>
      </w:pPr>
      <w:r>
        <w:rPr>
          <w:rFonts w:hint="eastAsia" w:ascii="宋体" w:hAnsi="宋体"/>
          <w:color w:val="000000"/>
          <w:sz w:val="24"/>
        </w:rPr>
        <w:t xml:space="preserve">项目编号：</w:t>
      </w:r>
      <w:r>
        <w:rPr>
          <w:rFonts w:ascii="宋体" w:hAnsi="宋体"/>
          <w:color w:val="000000"/>
          <w:sz w:val="24"/>
        </w:rPr>
        <w:t xml:space="preserve">JSZC-320900-HTGC-G2026-0011</w:t>
      </w:r>
      <w:r>
        <w:rPr>
          <w:rFonts w:hint="eastAsia" w:ascii="宋体" w:hAnsi="宋体"/>
          <w:color w:val="000000"/>
          <w:sz w:val="24"/>
        </w:rPr>
      </w:r>
      <w:r/>
    </w:p>
    <w:p>
      <w:pPr>
        <w:pStyle w:val="940"/>
        <w:ind w:firstLine="360"/>
        <w:spacing w:line="500" w:lineRule="exact"/>
        <w:rPr>
          <w:rFonts w:ascii="宋体" w:hAnsi="宋体"/>
          <w:color w:val="000000"/>
          <w:sz w:val="24"/>
        </w:rPr>
      </w:pPr>
      <w:r>
        <w:rPr>
          <w:rFonts w:hint="eastAsia" w:ascii="宋体" w:hAnsi="宋体"/>
          <w:color w:val="000000"/>
          <w:sz w:val="24"/>
        </w:rPr>
        <w:t xml:space="preserve">项目名称：</w:t>
      </w:r>
      <w:bookmarkStart w:id="18" w:name="OLE_LINK65"/>
      <w:r/>
      <w:bookmarkStart w:id="19" w:name="OLE_LINK61"/>
      <w:r/>
      <w:bookmarkStart w:id="20" w:name="OLE_LINK17"/>
      <w:r/>
      <w:bookmarkStart w:id="21" w:name="OLE_LINK15"/>
      <w:r/>
      <w:bookmarkStart w:id="22" w:name="OLE_LINK16"/>
      <w:r/>
      <w:bookmarkStart w:id="23" w:name="OLE_LINK6"/>
      <w:r/>
      <w:bookmarkStart w:id="24" w:name="OLE_LINK44"/>
      <w:r/>
      <w:bookmarkStart w:id="25" w:name="OLE_LINK45"/>
      <w:r/>
      <w:bookmarkStart w:id="26" w:name="OLE_LINK59"/>
      <w:r>
        <w:rPr>
          <w:rFonts w:hint="eastAsia" w:ascii="宋体" w:hAnsi="宋体"/>
          <w:color w:val="000000"/>
          <w:sz w:val="24"/>
        </w:rPr>
        <w:t xml:space="preserve">盐城市社会福利院2026年度食堂大宗物资采购</w:t>
      </w:r>
      <w:bookmarkEnd w:id="18"/>
      <w:r/>
      <w:bookmarkEnd w:id="19"/>
      <w:r>
        <w:rPr>
          <w:rFonts w:hint="eastAsia" w:ascii="宋体" w:hAnsi="宋体"/>
          <w:color w:val="000000"/>
          <w:sz w:val="24"/>
        </w:rPr>
        <w:t xml:space="preserve">项目</w:t>
      </w:r>
      <w:bookmarkEnd w:id="24"/>
      <w:r/>
      <w:bookmarkEnd w:id="25"/>
      <w:r>
        <w:rPr>
          <w:rFonts w:hint="eastAsia" w:ascii="宋体" w:hAnsi="宋体"/>
          <w:color w:val="000000"/>
          <w:sz w:val="24"/>
        </w:rPr>
        <w:t xml:space="preserve"> </w:t>
      </w:r>
      <w:bookmarkEnd w:id="20"/>
      <w:r/>
      <w:bookmarkEnd w:id="21"/>
      <w:r/>
      <w:bookmarkEnd w:id="22"/>
      <w:r/>
      <w:bookmarkEnd w:id="23"/>
      <w:r>
        <w:rPr>
          <w:rFonts w:ascii="宋体" w:hAnsi="宋体"/>
          <w:color w:val="000000"/>
          <w:sz w:val="24"/>
        </w:rPr>
      </w:r>
      <w:r/>
    </w:p>
    <w:p>
      <w:pPr>
        <w:pStyle w:val="940"/>
        <w:ind w:firstLine="420"/>
        <w:spacing w:line="500" w:lineRule="exact"/>
        <w:rPr>
          <w:rFonts w:ascii="宋体" w:hAnsi="宋体"/>
          <w:sz w:val="24"/>
        </w:rPr>
      </w:pPr>
      <w:r/>
      <w:bookmarkEnd w:id="26"/>
      <w:r>
        <w:rPr>
          <w:rFonts w:hint="eastAsia" w:ascii="宋体" w:hAnsi="宋体"/>
          <w:color w:val="000000"/>
          <w:sz w:val="24"/>
        </w:rPr>
        <w:t xml:space="preserve">预算金额</w:t>
      </w:r>
      <w:r>
        <w:rPr>
          <w:rFonts w:hint="eastAsia" w:ascii="宋体" w:hAnsi="宋体"/>
          <w:sz w:val="24"/>
        </w:rPr>
        <w:t xml:space="preserve">：248万元（采购包1：10万元；采购包2：137万元；采购包3：24万元；采购包4：55万元；采购包5：22万元） </w:t>
      </w:r>
      <w:r>
        <w:rPr>
          <w:rFonts w:ascii="宋体" w:hAnsi="宋体"/>
          <w:sz w:val="24"/>
        </w:rPr>
      </w:r>
      <w:r/>
    </w:p>
    <w:p>
      <w:pPr>
        <w:pStyle w:val="940"/>
        <w:ind w:firstLine="420"/>
        <w:spacing w:line="500" w:lineRule="exact"/>
        <w:rPr>
          <w:rFonts w:ascii="宋体" w:hAnsi="宋体"/>
          <w:color w:val="000000"/>
          <w:sz w:val="24"/>
        </w:rPr>
      </w:pPr>
      <w:r/>
      <w:bookmarkStart w:id="27" w:name="OLE_LINK58"/>
      <w:r>
        <w:rPr>
          <w:rFonts w:hint="eastAsia" w:ascii="宋体" w:hAnsi="宋体"/>
          <w:color w:val="000000"/>
          <w:sz w:val="24"/>
        </w:rPr>
        <w:t xml:space="preserve">最高限价（最高折扣率）：</w:t>
      </w:r>
      <w:r>
        <w:rPr>
          <w:rFonts w:ascii="宋体" w:hAnsi="宋体"/>
          <w:color w:val="000000"/>
          <w:sz w:val="24"/>
        </w:rPr>
      </w:r>
      <w:r/>
    </w:p>
    <w:p>
      <w:pPr>
        <w:pStyle w:val="940"/>
        <w:ind w:firstLine="420"/>
        <w:spacing w:line="500" w:lineRule="exact"/>
        <w:rPr>
          <w:rFonts w:ascii="宋体" w:hAnsi="宋体"/>
          <w:color w:val="000000"/>
          <w:sz w:val="24"/>
        </w:rPr>
      </w:pPr>
      <w:r/>
      <w:bookmarkStart w:id="28" w:name="OLE_LINK41"/>
      <w:r>
        <w:rPr>
          <w:rFonts w:hint="eastAsia" w:ascii="宋体" w:hAnsi="宋体"/>
          <w:color w:val="000000"/>
          <w:sz w:val="24"/>
        </w:rPr>
        <w:t xml:space="preserve">分包一（米）：基准价2.5元/斤*90%；分包二（肉类）：基准价*85%，（水产、蛋类）：基准价*90%；分包三（调料、杂粮、面类、半成品）：基准价*80%；分包四（蔬菜类）：基准价*70%；分包五（水果类）：基准价*70%。</w:t>
      </w:r>
      <w:r>
        <w:rPr>
          <w:rFonts w:ascii="宋体" w:hAnsi="宋体"/>
          <w:color w:val="000000"/>
          <w:sz w:val="24"/>
        </w:rPr>
      </w:r>
      <w:r/>
    </w:p>
    <w:p>
      <w:pPr>
        <w:pStyle w:val="940"/>
        <w:ind w:firstLine="420"/>
        <w:spacing w:line="500" w:lineRule="exact"/>
        <w:rPr>
          <w:rFonts w:ascii="宋体" w:hAnsi="宋体"/>
          <w:sz w:val="24"/>
        </w:rPr>
      </w:pPr>
      <w:r>
        <w:rPr>
          <w:rFonts w:hint="eastAsia" w:ascii="宋体" w:hAnsi="宋体"/>
          <w:color w:val="000000"/>
          <w:sz w:val="24"/>
        </w:rPr>
        <w:t xml:space="preserve">以上分包一（米）基准</w:t>
      </w:r>
      <w:r>
        <w:rPr>
          <w:rFonts w:hint="eastAsia" w:ascii="宋体" w:hAnsi="宋体"/>
          <w:sz w:val="24"/>
        </w:rPr>
        <w:t xml:space="preserve">价为2.5元/斤，</w:t>
      </w:r>
      <w:bookmarkStart w:id="29" w:name="OLE_LINK32"/>
      <w:r/>
      <w:bookmarkStart w:id="30" w:name="OLE_LINK33"/>
      <w:r>
        <w:rPr>
          <w:rFonts w:hint="eastAsia" w:ascii="宋体" w:hAnsi="宋体"/>
          <w:sz w:val="24"/>
        </w:rPr>
        <w:t xml:space="preserve">结算方式为2.5元*（1-优惠率）</w:t>
      </w:r>
      <w:bookmarkEnd w:id="29"/>
      <w:r/>
      <w:bookmarkEnd w:id="30"/>
      <w:r>
        <w:rPr>
          <w:rFonts w:hint="eastAsia" w:ascii="宋体" w:hAnsi="宋体"/>
          <w:sz w:val="24"/>
        </w:rPr>
        <w:t xml:space="preserve">，分包二、三、四、五基准价为参照盐城市发展和改革委员会网站当日或前一期发布的《盐城市区部分农贸市场主副食品价格采集公示》平均价。如采集公示表没有的则按不得高于甲方市场询价的价格（二包、三包、四包为每月询价两次，</w:t>
      </w:r>
      <w:r>
        <w:rPr>
          <w:rFonts w:hint="eastAsia" w:ascii="宋体" w:hAnsi="宋体"/>
          <w:sz w:val="24"/>
          <w:u w:val="single"/>
        </w:rPr>
        <w:t xml:space="preserve">一次随机选取兆泉菜市场、日月路菜场、鹿鸣路菜场和人民路菜市场等周边菜场，一次随机选取大润发超市、永辉超市等大型商超</w:t>
      </w:r>
      <w:r>
        <w:rPr>
          <w:rFonts w:hint="eastAsia" w:ascii="宋体" w:hAnsi="宋体"/>
          <w:sz w:val="24"/>
        </w:rPr>
        <w:t xml:space="preserve">。五包水果每月询价一次，随机选取大型商超或大型菜场）。</w:t>
      </w:r>
      <w:r>
        <w:rPr>
          <w:rFonts w:ascii="宋体" w:hAnsi="宋体"/>
          <w:sz w:val="24"/>
        </w:rPr>
      </w:r>
      <w:r/>
    </w:p>
    <w:p>
      <w:pPr>
        <w:pStyle w:val="940"/>
        <w:ind w:firstLine="422"/>
        <w:spacing w:line="500" w:lineRule="exact"/>
        <w:rPr>
          <w:rFonts w:hint="eastAsia" w:ascii="宋体" w:hAnsi="宋体"/>
          <w:b/>
          <w:sz w:val="24"/>
        </w:rPr>
      </w:pPr>
      <w:r>
        <w:rPr>
          <w:rFonts w:hint="eastAsia" w:ascii="宋体" w:hAnsi="宋体"/>
          <w:b/>
          <w:sz w:val="24"/>
        </w:rPr>
        <w:t xml:space="preserve">投标单位可以按招标文件要求有选择地响应其中一个或几个分包投标，每分包须单独投标，开标、评标定标顺序按分包一、分包二</w:t>
      </w:r>
      <w:bookmarkStart w:id="31" w:name="OLE_LINK79"/>
      <w:r/>
      <w:bookmarkStart w:id="32" w:name="OLE_LINK80"/>
      <w:r>
        <w:rPr>
          <w:rFonts w:hint="eastAsia" w:ascii="宋体" w:hAnsi="宋体"/>
          <w:b/>
          <w:sz w:val="24"/>
        </w:rPr>
        <w:t xml:space="preserve">、分包三</w:t>
      </w:r>
      <w:bookmarkEnd w:id="31"/>
      <w:r/>
      <w:bookmarkEnd w:id="32"/>
      <w:r>
        <w:rPr>
          <w:rFonts w:hint="eastAsia" w:ascii="宋体" w:hAnsi="宋体"/>
          <w:b/>
          <w:sz w:val="24"/>
        </w:rPr>
        <w:t xml:space="preserve">、分包四、分包五，依次进行。可兼投兼中。  </w:t>
      </w:r>
      <w:r/>
    </w:p>
    <w:p>
      <w:pPr>
        <w:pStyle w:val="940"/>
        <w:ind w:firstLine="422"/>
        <w:spacing w:line="500" w:lineRule="exact"/>
        <w:rPr>
          <w:rFonts w:ascii="宋体" w:hAnsi="宋体"/>
          <w:b/>
          <w:sz w:val="24"/>
        </w:rPr>
      </w:pPr>
      <w:r/>
      <w:bookmarkStart w:id="33" w:name="OLE_LINK42"/>
      <w:r>
        <w:rPr>
          <w:rFonts w:hint="eastAsia" w:ascii="宋体" w:hAnsi="宋体"/>
          <w:b/>
          <w:sz w:val="24"/>
        </w:rPr>
        <w:t xml:space="preserve">注：本项目最高限价为折扣率，非优惠率，投标系统中按优惠率报价</w:t>
      </w:r>
      <w:bookmarkStart w:id="34" w:name="OLE_LINK34"/>
      <w:r/>
      <w:bookmarkStart w:id="35" w:name="OLE_LINK67"/>
      <w:r>
        <w:rPr>
          <w:rFonts w:hint="eastAsia" w:ascii="宋体" w:hAnsi="宋体"/>
          <w:b/>
          <w:sz w:val="24"/>
        </w:rPr>
        <w:t xml:space="preserve">。</w:t>
      </w:r>
      <w:r>
        <w:rPr>
          <w:rFonts w:ascii="宋体" w:hAnsi="宋体"/>
          <w:b/>
          <w:sz w:val="24"/>
        </w:rPr>
      </w:r>
      <w:r/>
    </w:p>
    <w:p>
      <w:pPr>
        <w:pStyle w:val="940"/>
        <w:ind w:firstLine="420"/>
        <w:spacing w:line="500" w:lineRule="exact"/>
        <w:rPr>
          <w:rFonts w:hint="eastAsia" w:ascii="宋体" w:hAnsi="宋体"/>
          <w:sz w:val="24"/>
        </w:rPr>
      </w:pPr>
      <w:r/>
      <w:bookmarkEnd w:id="27"/>
      <w:r/>
      <w:bookmarkEnd w:id="28"/>
      <w:r/>
      <w:bookmarkEnd w:id="33"/>
      <w:r/>
      <w:bookmarkEnd w:id="34"/>
      <w:r/>
      <w:bookmarkEnd w:id="35"/>
      <w:r>
        <w:rPr>
          <w:rFonts w:hint="eastAsia" w:ascii="宋体" w:hAnsi="宋体"/>
          <w:sz w:val="24"/>
        </w:rPr>
        <w:t xml:space="preserve">采购需求：</w:t>
      </w:r>
      <w:r/>
    </w:p>
    <w:p>
      <w:pPr>
        <w:pStyle w:val="940"/>
        <w:ind w:firstLine="420"/>
        <w:spacing w:line="500" w:lineRule="exact"/>
        <w:rPr>
          <w:rFonts w:ascii="宋体" w:hAnsi="宋体"/>
          <w:sz w:val="24"/>
        </w:rPr>
      </w:pPr>
      <w:r/>
      <w:bookmarkStart w:id="36" w:name="OLE_LINK47"/>
      <w:r>
        <w:rPr>
          <w:rFonts w:hint="eastAsia" w:ascii="宋体" w:hAnsi="宋体"/>
          <w:sz w:val="24"/>
        </w:rPr>
        <w:t xml:space="preserve">盐城市社会福利院食堂大宗物资采购，本项目分五个包：</w:t>
      </w:r>
      <w:bookmarkStart w:id="37" w:name="OLE_LINK8"/>
      <w:r>
        <w:rPr>
          <w:rFonts w:hint="eastAsia" w:ascii="宋体" w:hAnsi="宋体"/>
          <w:sz w:val="24"/>
        </w:rPr>
        <w:t xml:space="preserve">（一包）米；（二包）肉、水产、蛋类；（三包）调料、杂粮、面类、半成品；</w:t>
      </w:r>
      <w:bookmarkEnd w:id="37"/>
      <w:r/>
      <w:bookmarkStart w:id="38" w:name="OLE_LINK7"/>
      <w:r>
        <w:rPr>
          <w:rFonts w:hint="eastAsia" w:ascii="宋体" w:hAnsi="宋体"/>
          <w:sz w:val="24"/>
        </w:rPr>
        <w:t xml:space="preserve">（四包）蔬菜类；（五包）水果类</w:t>
      </w:r>
      <w:bookmarkEnd w:id="38"/>
      <w:r>
        <w:rPr>
          <w:rFonts w:hint="eastAsia" w:ascii="宋体" w:hAnsi="宋体"/>
          <w:sz w:val="24"/>
        </w:rPr>
        <w:t xml:space="preserve">。以本采购文件中项目需求及清单的相应规定为准。</w:t>
      </w:r>
      <w:r>
        <w:rPr>
          <w:rFonts w:ascii="宋体" w:hAnsi="宋体"/>
          <w:sz w:val="24"/>
        </w:rPr>
      </w:r>
      <w:r/>
    </w:p>
    <w:p>
      <w:pPr>
        <w:pStyle w:val="940"/>
        <w:ind w:firstLine="420"/>
        <w:spacing w:line="500" w:lineRule="exact"/>
        <w:rPr>
          <w:rFonts w:hint="eastAsia" w:ascii="宋体" w:hAnsi="宋体"/>
          <w:sz w:val="24"/>
        </w:rPr>
      </w:pPr>
      <w:r/>
      <w:bookmarkEnd w:id="36"/>
      <w:r>
        <w:rPr>
          <w:rFonts w:hint="eastAsia" w:ascii="宋体" w:hAnsi="宋体"/>
          <w:sz w:val="24"/>
        </w:rPr>
        <w:t xml:space="preserve">合同履行期限：</w:t>
      </w:r>
      <w:bookmarkStart w:id="39" w:name="OLE_LINK69"/>
      <w:r>
        <w:rPr>
          <w:rFonts w:hint="eastAsia" w:ascii="宋体" w:hAnsi="宋体"/>
          <w:sz w:val="24"/>
        </w:rPr>
        <w:t xml:space="preserve">自合同签订之日起一年。注：本项目（四包）蔬菜类，（五包）水果类接到采购人通知后开始供货，总供货周期时间约14个月，最终供货期按实结算。</w:t>
      </w:r>
      <w:r/>
    </w:p>
    <w:p>
      <w:pPr>
        <w:pStyle w:val="940"/>
        <w:ind w:firstLine="420"/>
        <w:spacing w:line="500" w:lineRule="exact"/>
        <w:rPr>
          <w:rFonts w:hint="eastAsia" w:ascii="宋体" w:hAnsi="宋体"/>
          <w:sz w:val="24"/>
        </w:rPr>
      </w:pPr>
      <w:r/>
      <w:bookmarkEnd w:id="39"/>
      <w:r>
        <w:rPr>
          <w:rFonts w:hint="eastAsia" w:ascii="宋体" w:hAnsi="宋体"/>
          <w:sz w:val="24"/>
        </w:rPr>
        <w:t xml:space="preserve">本项目（是/否）接受联合体投标：不接受联合体</w:t>
      </w:r>
      <w:r/>
    </w:p>
    <w:p>
      <w:pPr>
        <w:pStyle w:val="940"/>
        <w:ind w:firstLine="422"/>
        <w:spacing w:line="500" w:lineRule="exact"/>
        <w:rPr>
          <w:rFonts w:ascii="宋体" w:hAnsi="宋体" w:cs="宋体"/>
          <w:b/>
          <w:sz w:val="24"/>
          <w:szCs w:val="24"/>
        </w:rPr>
      </w:pPr>
      <w:r>
        <w:rPr>
          <w:rFonts w:hint="eastAsia" w:ascii="宋体" w:hAnsi="宋体" w:cs="宋体"/>
          <w:b/>
          <w:sz w:val="24"/>
          <w:szCs w:val="24"/>
        </w:rPr>
        <w:t xml:space="preserve">二、申请人的资格要求：</w:t>
      </w:r>
      <w:r>
        <w:rPr>
          <w:rFonts w:ascii="宋体" w:hAnsi="宋体" w:cs="宋体"/>
          <w:b/>
          <w:sz w:val="24"/>
          <w:szCs w:val="24"/>
        </w:rPr>
      </w:r>
      <w:r/>
    </w:p>
    <w:p>
      <w:pPr>
        <w:pStyle w:val="940"/>
        <w:ind w:firstLine="420"/>
        <w:spacing w:line="500" w:lineRule="exact"/>
        <w:rPr>
          <w:rFonts w:ascii="宋体" w:hAnsi="宋体"/>
          <w:sz w:val="24"/>
        </w:rPr>
      </w:pPr>
      <w:r>
        <w:rPr>
          <w:rFonts w:hint="eastAsia" w:ascii="宋体" w:hAnsi="宋体"/>
          <w:sz w:val="24"/>
        </w:rPr>
        <w:t xml:space="preserve">（一）满足《中华人民共和国政府采购法</w:t>
      </w:r>
      <w:bookmarkStart w:id="40" w:name="OLE_LINK9"/>
      <w:r>
        <w:rPr>
          <w:rFonts w:hint="eastAsia" w:ascii="宋体" w:hAnsi="宋体"/>
          <w:sz w:val="24"/>
        </w:rPr>
        <w:t xml:space="preserve">》</w:t>
      </w:r>
      <w:bookmarkEnd w:id="40"/>
      <w:r>
        <w:rPr>
          <w:rFonts w:hint="eastAsia" w:ascii="宋体" w:hAnsi="宋体"/>
          <w:sz w:val="24"/>
        </w:rPr>
        <w:t xml:space="preserve">第二十二条规定：</w:t>
      </w:r>
      <w:r>
        <w:rPr>
          <w:rFonts w:ascii="宋体" w:hAnsi="宋体"/>
          <w:sz w:val="24"/>
        </w:rPr>
      </w:r>
      <w:r/>
    </w:p>
    <w:p>
      <w:pPr>
        <w:pStyle w:val="940"/>
        <w:ind w:firstLine="420"/>
        <w:spacing w:line="500" w:lineRule="exact"/>
        <w:rPr>
          <w:rFonts w:ascii="宋体" w:hAnsi="宋体"/>
          <w:sz w:val="24"/>
        </w:rPr>
      </w:pPr>
      <w:r>
        <w:rPr>
          <w:rFonts w:hint="eastAsia" w:ascii="宋体" w:hAnsi="宋体"/>
          <w:sz w:val="24"/>
        </w:rPr>
        <w:t xml:space="preserve">1.法人或者其他组织的营业执照等证明文件，自然人的身份证明。</w:t>
      </w:r>
      <w:r>
        <w:rPr>
          <w:rFonts w:ascii="宋体" w:hAnsi="宋体"/>
          <w:sz w:val="24"/>
        </w:rPr>
      </w:r>
      <w:r/>
    </w:p>
    <w:p>
      <w:pPr>
        <w:pStyle w:val="940"/>
        <w:ind w:firstLine="420"/>
        <w:spacing w:line="500" w:lineRule="exact"/>
        <w:rPr>
          <w:rFonts w:hint="eastAsia" w:ascii="宋体" w:hAnsi="宋体"/>
          <w:sz w:val="24"/>
        </w:rPr>
      </w:pPr>
      <w:r>
        <w:rPr>
          <w:rFonts w:hint="eastAsia" w:ascii="宋体" w:hAnsi="宋体"/>
          <w:sz w:val="24"/>
        </w:rPr>
        <w:t xml:space="preserve">2.上一年度的财务状况报表</w:t>
      </w:r>
      <w:bookmarkStart w:id="41" w:name="OLE_LINK70"/>
      <w:r/>
      <w:bookmarkStart w:id="42" w:name="OLE_LINK109"/>
      <w:r>
        <w:rPr>
          <w:rFonts w:hint="eastAsia" w:ascii="宋体" w:hAnsi="宋体"/>
          <w:sz w:val="24"/>
        </w:rPr>
        <w:t xml:space="preserve">（</w:t>
      </w:r>
      <w:bookmarkStart w:id="43" w:name="OLE_LINK60"/>
      <w:r>
        <w:rPr>
          <w:rFonts w:hint="eastAsia" w:ascii="宋体" w:hAnsi="宋体"/>
          <w:sz w:val="24"/>
        </w:rPr>
        <w:t xml:space="preserve">上一年度的财务状况报表,2</w:t>
      </w:r>
      <w:bookmarkStart w:id="44" w:name="OLE_LINK108"/>
      <w:r/>
      <w:bookmarkStart w:id="45" w:name="OLE_LINK107"/>
      <w:r>
        <w:rPr>
          <w:rFonts w:hint="eastAsia" w:ascii="宋体" w:hAnsi="宋体"/>
          <w:sz w:val="24"/>
        </w:rPr>
        <w:t xml:space="preserve">025年度报表未</w:t>
      </w:r>
      <w:bookmarkEnd w:id="44"/>
      <w:r/>
      <w:bookmarkEnd w:id="45"/>
      <w:r>
        <w:rPr>
          <w:rFonts w:hint="eastAsia" w:ascii="宋体" w:hAnsi="宋体"/>
          <w:sz w:val="24"/>
        </w:rPr>
        <w:t xml:space="preserve">出的，可使用2024年度报表，财务状况报表至少包含利润表、资产负债表、现金流量表，成立不满一年无需提供）</w:t>
      </w:r>
      <w:bookmarkEnd w:id="42"/>
      <w:r/>
      <w:bookmarkEnd w:id="43"/>
      <w:r>
        <w:rPr>
          <w:rFonts w:hint="eastAsia" w:ascii="宋体" w:hAnsi="宋体"/>
          <w:sz w:val="24"/>
        </w:rPr>
        <w:t xml:space="preserve">。</w:t>
      </w:r>
      <w:r/>
    </w:p>
    <w:p>
      <w:pPr>
        <w:pStyle w:val="940"/>
        <w:ind w:firstLine="420"/>
        <w:spacing w:line="500" w:lineRule="exact"/>
        <w:rPr>
          <w:rFonts w:hint="eastAsia" w:ascii="宋体" w:hAnsi="宋体"/>
          <w:sz w:val="24"/>
        </w:rPr>
      </w:pPr>
      <w:r/>
      <w:bookmarkEnd w:id="41"/>
      <w:r>
        <w:rPr>
          <w:rFonts w:hint="eastAsia" w:ascii="宋体" w:hAnsi="宋体"/>
          <w:sz w:val="24"/>
        </w:rPr>
        <w:t xml:space="preserve">3.依法缴纳税收和社会保障资金的相关材料（提供提交投标文件截止时间前一年内至少一个月依法缴纳税收及缴纳社会保障资金的证明材料。</w:t>
      </w:r>
      <w:bookmarkStart w:id="46" w:name="OLE_LINK12"/>
      <w:r>
        <w:rPr>
          <w:rFonts w:hint="eastAsia" w:ascii="宋体" w:hAnsi="宋体"/>
          <w:sz w:val="24"/>
        </w:rPr>
        <w:t xml:space="preserve">供应商依法享受缓缴、免缴税收、社会保障资金的提供证明材料。</w:t>
      </w:r>
      <w:bookmarkEnd w:id="46"/>
      <w:r>
        <w:rPr>
          <w:rFonts w:hint="eastAsia" w:ascii="宋体" w:hAnsi="宋体"/>
          <w:sz w:val="24"/>
        </w:rPr>
        <w:t xml:space="preserve">）。</w:t>
      </w:r>
      <w:r/>
    </w:p>
    <w:p>
      <w:pPr>
        <w:pStyle w:val="940"/>
        <w:ind w:firstLine="420"/>
        <w:spacing w:line="500" w:lineRule="exact"/>
        <w:rPr>
          <w:rFonts w:hint="eastAsia" w:ascii="宋体" w:hAnsi="宋体"/>
          <w:sz w:val="24"/>
        </w:rPr>
      </w:pPr>
      <w:r>
        <w:rPr>
          <w:rFonts w:hint="eastAsia" w:ascii="宋体" w:hAnsi="宋体"/>
          <w:sz w:val="24"/>
        </w:rPr>
        <w:t xml:space="preserve">4.具备履行合同所必需的设备和专业技术能力的书面声明。</w:t>
      </w:r>
      <w:r/>
    </w:p>
    <w:p>
      <w:pPr>
        <w:pStyle w:val="940"/>
        <w:ind w:firstLine="420"/>
        <w:spacing w:line="500" w:lineRule="exact"/>
        <w:rPr>
          <w:rFonts w:hint="eastAsia" w:ascii="宋体" w:hAnsi="宋体"/>
          <w:sz w:val="24"/>
        </w:rPr>
      </w:pPr>
      <w:r>
        <w:rPr>
          <w:rFonts w:hint="eastAsia" w:ascii="宋体" w:hAnsi="宋体"/>
          <w:sz w:val="24"/>
        </w:rPr>
        <w:t xml:space="preserve">5.参加政府采购活动前3年内在经营活动中没有重大违法记录的书面声明。</w:t>
      </w:r>
      <w:r/>
    </w:p>
    <w:p>
      <w:pPr>
        <w:pStyle w:val="940"/>
        <w:ind w:firstLine="420"/>
        <w:spacing w:line="500" w:lineRule="exact"/>
        <w:rPr>
          <w:rFonts w:hint="eastAsia" w:ascii="宋体" w:hAnsi="宋体"/>
          <w:sz w:val="24"/>
        </w:rPr>
      </w:pPr>
      <w:r>
        <w:rPr>
          <w:rFonts w:hint="eastAsia" w:ascii="宋体" w:hAnsi="宋体"/>
          <w:sz w:val="24"/>
        </w:rPr>
        <w:t xml:space="preserve">6.</w:t>
      </w:r>
      <w:bookmarkStart w:id="47" w:name="OLE_LINK49"/>
      <w:r>
        <w:rPr>
          <w:rFonts w:hint="eastAsia" w:ascii="宋体" w:hAnsi="宋体"/>
          <w:sz w:val="24"/>
        </w:rPr>
        <w:t xml:space="preserve">法律、行政法规规定的其他条件。</w:t>
      </w:r>
      <w:r/>
    </w:p>
    <w:p>
      <w:pPr>
        <w:pStyle w:val="940"/>
        <w:ind w:firstLine="480"/>
        <w:spacing w:line="360" w:lineRule="auto"/>
        <w:rPr>
          <w:rFonts w:ascii="宋体" w:hAnsi="宋体" w:cs="宋体"/>
          <w:sz w:val="24"/>
          <w:szCs w:val="24"/>
        </w:rPr>
      </w:pPr>
      <w:r/>
      <w:bookmarkEnd w:id="47"/>
      <w:r>
        <w:rPr>
          <w:rFonts w:hint="eastAsia" w:ascii="宋体" w:hAnsi="宋体" w:cs="宋体"/>
          <w:sz w:val="24"/>
          <w:szCs w:val="24"/>
        </w:rPr>
        <w:t xml:space="preserve">7.</w:t>
      </w:r>
      <w:bookmarkStart w:id="48" w:name="OLE_LINK51"/>
      <w:r/>
      <w:bookmarkStart w:id="49" w:name="OLE_LINK50"/>
      <w:r>
        <w:rPr>
          <w:rFonts w:hint="eastAsia" w:ascii="宋体" w:hAnsi="宋体" w:cs="宋体"/>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cs="宋体"/>
          <w:sz w:val="24"/>
          <w:szCs w:val="24"/>
        </w:rPr>
      </w:r>
      <w:r/>
    </w:p>
    <w:p>
      <w:pPr>
        <w:pStyle w:val="940"/>
        <w:ind w:firstLine="480"/>
        <w:spacing w:line="360" w:lineRule="auto"/>
        <w:rPr>
          <w:rFonts w:ascii="宋体" w:hAnsi="宋体" w:cs="宋体"/>
          <w:sz w:val="24"/>
          <w:szCs w:val="24"/>
        </w:rPr>
      </w:pPr>
      <w:r/>
      <w:bookmarkEnd w:id="48"/>
      <w:r/>
      <w:bookmarkEnd w:id="49"/>
      <w:r>
        <w:rPr>
          <w:rFonts w:hint="eastAsia" w:ascii="宋体" w:hAnsi="宋体" w:cs="宋体"/>
          <w:sz w:val="24"/>
          <w:szCs w:val="24"/>
        </w:rPr>
        <w:t xml:space="preserve">8.</w:t>
      </w:r>
      <w:bookmarkStart w:id="50" w:name="OLE_LINK52"/>
      <w:r>
        <w:rPr>
          <w:rFonts w:hint="eastAsia" w:ascii="宋体" w:hAnsi="宋体" w:cs="宋体"/>
          <w:sz w:val="24"/>
          <w:szCs w:val="24"/>
        </w:rPr>
        <w:t xml:space="preserve">单位负责人为同一人或者存在直接控股、管理关系的不同供应商，不得参加同一合同项下的政府采购活动。</w:t>
      </w:r>
      <w:r>
        <w:rPr>
          <w:rFonts w:ascii="宋体" w:hAnsi="宋体" w:cs="宋体"/>
          <w:sz w:val="24"/>
          <w:szCs w:val="24"/>
        </w:rPr>
      </w:r>
      <w:r/>
    </w:p>
    <w:p>
      <w:pPr>
        <w:pStyle w:val="940"/>
        <w:ind w:firstLine="420"/>
        <w:spacing w:line="500" w:lineRule="exact"/>
        <w:rPr>
          <w:rFonts w:hint="eastAsia" w:ascii="宋体" w:hAnsi="宋体"/>
          <w:sz w:val="24"/>
        </w:rPr>
      </w:pPr>
      <w:r/>
      <w:bookmarkEnd w:id="50"/>
      <w:r>
        <w:rPr>
          <w:rFonts w:hint="eastAsia" w:ascii="宋体" w:hAnsi="宋体"/>
          <w:sz w:val="24"/>
        </w:rPr>
        <w:t xml:space="preserve">（二）落实政府采购政策需满足的资格要求：</w:t>
      </w:r>
      <w:r/>
    </w:p>
    <w:p>
      <w:pPr>
        <w:pStyle w:val="940"/>
        <w:ind w:firstLine="420"/>
        <w:spacing w:line="500" w:lineRule="exact"/>
        <w:rPr>
          <w:rFonts w:ascii="宋体" w:hAnsi="宋体"/>
          <w:sz w:val="24"/>
        </w:rPr>
      </w:pPr>
      <w:r/>
      <w:bookmarkStart w:id="51" w:name="OLE_LINK46"/>
      <w:r/>
      <w:bookmarkStart w:id="52" w:name="OLE_LINK53"/>
      <w:r>
        <w:rPr>
          <w:rFonts w:hint="eastAsia" w:ascii="宋体" w:hAnsi="宋体"/>
          <w:sz w:val="24"/>
        </w:rPr>
        <w:t xml:space="preserve">本项目为专门面向中小企业采购的项目,所属行业为</w:t>
      </w:r>
      <w:r>
        <w:rPr>
          <w:rFonts w:hint="eastAsia" w:ascii="宋体" w:hAnsi="宋体"/>
          <w:b/>
          <w:sz w:val="24"/>
        </w:rPr>
        <w:t xml:space="preserve">零售业</w:t>
      </w:r>
      <w:r>
        <w:rPr>
          <w:rFonts w:hint="eastAsia" w:ascii="宋体" w:hAnsi="宋体"/>
          <w:sz w:val="24"/>
        </w:rPr>
        <w:t xml:space="preserve">，制造商必须为中小微企业，不接受所投产品的制造商为非中小型企业参与本项目投标。（具体中小企业划分标准详见《关于印发中小企业划型标准规定的通知》工信部联企业〔2011〕300号）。</w:t>
      </w:r>
      <w:r>
        <w:rPr>
          <w:rFonts w:ascii="宋体" w:hAnsi="宋体"/>
          <w:sz w:val="24"/>
        </w:rPr>
      </w:r>
      <w:r/>
    </w:p>
    <w:p>
      <w:pPr>
        <w:pStyle w:val="940"/>
        <w:ind w:firstLine="420"/>
        <w:spacing w:line="500" w:lineRule="exact"/>
        <w:rPr>
          <w:rFonts w:hint="eastAsia" w:ascii="宋体" w:hAnsi="宋体"/>
          <w:sz w:val="24"/>
        </w:rPr>
      </w:pPr>
      <w:r/>
      <w:bookmarkEnd w:id="51"/>
      <w:r/>
      <w:bookmarkEnd w:id="52"/>
      <w:r>
        <w:rPr>
          <w:rFonts w:hint="eastAsia" w:ascii="宋体" w:hAnsi="宋体"/>
          <w:sz w:val="24"/>
        </w:rPr>
        <w:t xml:space="preserve">（三）本项目的特定资格要求： </w:t>
      </w:r>
      <w:r/>
    </w:p>
    <w:p>
      <w:pPr>
        <w:pStyle w:val="940"/>
        <w:ind w:firstLine="420"/>
        <w:spacing w:line="500" w:lineRule="exact"/>
        <w:rPr>
          <w:rFonts w:ascii="宋体" w:hAnsi="宋体"/>
          <w:sz w:val="24"/>
        </w:rPr>
      </w:pPr>
      <w:r/>
      <w:bookmarkStart w:id="53" w:name="OLE_LINK55"/>
      <w:r/>
      <w:bookmarkStart w:id="54" w:name="OLE_LINK54"/>
      <w:r/>
      <w:bookmarkStart w:id="55" w:name="OLE_LINK62"/>
      <w:r>
        <w:rPr>
          <w:rFonts w:hint="eastAsia" w:ascii="宋体" w:hAnsi="宋体"/>
          <w:sz w:val="24"/>
        </w:rPr>
        <w:t xml:space="preserve">供应商须具有有效的《食品经营许可证》或《食品生产许可证》（提供原件扫描件加盖公章）；《食品生产许可证》的食品类别必须包含所投标段采购内容；《食品经营许可证》的经营项目必须包含所投标段采购内容。</w:t>
      </w:r>
      <w:r>
        <w:rPr>
          <w:rFonts w:ascii="宋体" w:hAnsi="宋体"/>
          <w:sz w:val="24"/>
        </w:rPr>
      </w:r>
      <w:r/>
    </w:p>
    <w:p>
      <w:pPr>
        <w:pStyle w:val="940"/>
        <w:ind w:firstLine="422"/>
        <w:spacing w:line="500" w:lineRule="exact"/>
        <w:rPr>
          <w:rFonts w:hint="eastAsia" w:ascii="宋体" w:hAnsi="宋体" w:cs="宋体"/>
          <w:b/>
          <w:sz w:val="24"/>
          <w:szCs w:val="24"/>
        </w:rPr>
      </w:pPr>
      <w:r/>
      <w:bookmarkEnd w:id="53"/>
      <w:r/>
      <w:bookmarkEnd w:id="54"/>
      <w:r/>
      <w:bookmarkEnd w:id="55"/>
      <w:r>
        <w:rPr>
          <w:rFonts w:hint="eastAsia" w:ascii="宋体" w:hAnsi="宋体" w:cs="宋体"/>
          <w:b/>
          <w:sz w:val="24"/>
          <w:szCs w:val="24"/>
        </w:rPr>
        <w:t xml:space="preserve">三、获取招标文件</w:t>
      </w:r>
      <w:r/>
    </w:p>
    <w:p>
      <w:pPr>
        <w:pStyle w:val="940"/>
        <w:ind w:firstLine="420"/>
        <w:spacing w:line="500" w:lineRule="exact"/>
        <w:rPr>
          <w:rFonts w:ascii="宋体" w:hAnsi="宋体"/>
          <w:sz w:val="24"/>
        </w:rPr>
      </w:pPr>
      <w:r>
        <w:rPr>
          <w:rFonts w:hint="eastAsia" w:ascii="宋体" w:hAnsi="宋体"/>
          <w:sz w:val="24"/>
        </w:rPr>
        <w:t xml:space="preserve">时间：自招标文件公告发布之日起5个工作日。</w:t>
      </w:r>
      <w:r>
        <w:rPr>
          <w:rFonts w:ascii="宋体" w:hAnsi="宋体"/>
          <w:sz w:val="24"/>
        </w:rPr>
      </w:r>
      <w:r/>
    </w:p>
    <w:p>
      <w:pPr>
        <w:pStyle w:val="940"/>
        <w:ind w:firstLine="420"/>
        <w:spacing w:line="500" w:lineRule="exact"/>
        <w:rPr>
          <w:rFonts w:hint="eastAsia" w:ascii="宋体" w:hAnsi="宋体"/>
          <w:sz w:val="24"/>
        </w:rPr>
      </w:pPr>
      <w:r>
        <w:rPr>
          <w:rFonts w:hint="eastAsia" w:ascii="宋体" w:hAnsi="宋体"/>
          <w:sz w:val="24"/>
        </w:rPr>
        <w:t xml:space="preserve">地点：“苏采云”系统内免费下载（投标人必须在苏采云系统中获取采购文件，方能参与政府采购项目）； </w:t>
      </w:r>
      <w:r/>
    </w:p>
    <w:p>
      <w:pPr>
        <w:pStyle w:val="940"/>
        <w:ind w:firstLine="420"/>
        <w:spacing w:line="500" w:lineRule="exact"/>
        <w:rPr>
          <w:rFonts w:ascii="宋体" w:hAnsi="宋体"/>
          <w:sz w:val="24"/>
        </w:rPr>
      </w:pPr>
      <w:r>
        <w:rPr>
          <w:rFonts w:hint="eastAsia" w:ascii="宋体" w:hAnsi="宋体"/>
          <w:sz w:val="24"/>
        </w:rPr>
        <w:t xml:space="preserve">方式：本项目采用网上注册登记方式。 </w:t>
      </w:r>
      <w:r>
        <w:rPr>
          <w:rFonts w:ascii="宋体" w:hAnsi="宋体"/>
          <w:sz w:val="24"/>
        </w:rPr>
      </w:r>
      <w:r/>
    </w:p>
    <w:p>
      <w:pPr>
        <w:pStyle w:val="940"/>
        <w:ind w:firstLine="420"/>
        <w:spacing w:line="500" w:lineRule="exact"/>
        <w:rPr>
          <w:rFonts w:ascii="宋体" w:hAnsi="宋体"/>
          <w:sz w:val="24"/>
        </w:rPr>
      </w:pPr>
      <w:r>
        <w:rPr>
          <w:rFonts w:hint="eastAsia" w:ascii="宋体" w:hAnsi="宋体"/>
          <w:sz w:val="24"/>
        </w:rPr>
        <w:t xml:space="preserve">售价：</w:t>
      </w:r>
      <w:r>
        <w:rPr>
          <w:rFonts w:hint="eastAsia" w:ascii="宋体" w:hAnsi="宋体" w:cs="宋体"/>
          <w:sz w:val="24"/>
          <w:szCs w:val="24"/>
        </w:rPr>
        <w:t xml:space="preserve">免费。</w:t>
      </w:r>
      <w:r>
        <w:rPr>
          <w:rFonts w:hint="eastAsia" w:ascii="宋体" w:hAnsi="宋体"/>
          <w:sz w:val="24"/>
        </w:rPr>
        <w:t xml:space="preserve"> </w:t>
      </w:r>
      <w:r>
        <w:rPr>
          <w:rFonts w:ascii="宋体" w:hAnsi="宋体"/>
          <w:sz w:val="24"/>
        </w:rPr>
      </w:r>
      <w:r/>
    </w:p>
    <w:p>
      <w:pPr>
        <w:pStyle w:val="940"/>
        <w:ind w:firstLine="422"/>
        <w:spacing w:line="500" w:lineRule="exact"/>
        <w:rPr>
          <w:rFonts w:ascii="宋体" w:hAnsi="宋体" w:cs="宋体"/>
          <w:b/>
          <w:sz w:val="24"/>
          <w:szCs w:val="24"/>
        </w:rPr>
      </w:pPr>
      <w:r>
        <w:rPr>
          <w:rFonts w:hint="eastAsia" w:ascii="宋体" w:hAnsi="宋体" w:cs="宋体"/>
          <w:b/>
          <w:sz w:val="24"/>
          <w:szCs w:val="24"/>
        </w:rPr>
        <w:t xml:space="preserve">四、提交投标文件截止时间、开标时间和地点</w:t>
      </w:r>
      <w:r>
        <w:rPr>
          <w:rFonts w:ascii="宋体" w:hAnsi="宋体" w:cs="宋体"/>
          <w:b/>
          <w:sz w:val="24"/>
          <w:szCs w:val="24"/>
        </w:rPr>
      </w:r>
      <w:r/>
    </w:p>
    <w:p>
      <w:pPr>
        <w:pStyle w:val="940"/>
        <w:ind w:firstLine="420"/>
        <w:spacing w:line="500" w:lineRule="exact"/>
        <w:rPr>
          <w:rFonts w:hint="eastAsia" w:ascii="宋体" w:hAnsi="宋体"/>
          <w:sz w:val="24"/>
        </w:rPr>
      </w:pPr>
      <w:r>
        <w:rPr>
          <w:rFonts w:hint="eastAsia" w:ascii="宋体" w:hAnsi="宋体"/>
          <w:sz w:val="24"/>
        </w:rPr>
        <w:t xml:space="preserve">1.时间： 2026年6月10日9点00分（北京时间）</w:t>
      </w:r>
      <w:r/>
    </w:p>
    <w:p>
      <w:pPr>
        <w:pStyle w:val="940"/>
        <w:ind w:firstLine="420"/>
        <w:spacing w:line="500" w:lineRule="exact"/>
        <w:rPr>
          <w:rFonts w:hint="eastAsia" w:ascii="宋体" w:hAnsi="宋体"/>
          <w:sz w:val="24"/>
        </w:rPr>
      </w:pPr>
      <w:r>
        <w:rPr>
          <w:rFonts w:hint="eastAsia" w:ascii="宋体" w:hAnsi="宋体"/>
          <w:sz w:val="24"/>
        </w:rPr>
        <w:t xml:space="preserve">2.地点：“苏采云”政府采购交易系统网上开标大厅</w:t>
      </w:r>
      <w:r/>
    </w:p>
    <w:p>
      <w:pPr>
        <w:pStyle w:val="940"/>
        <w:ind w:firstLine="422"/>
        <w:spacing w:line="500" w:lineRule="exact"/>
        <w:rPr>
          <w:rFonts w:ascii="宋体" w:hAnsi="宋体" w:cs="宋体"/>
          <w:b/>
          <w:sz w:val="24"/>
          <w:szCs w:val="24"/>
        </w:rPr>
      </w:pPr>
      <w:r>
        <w:rPr>
          <w:rFonts w:hint="eastAsia" w:ascii="宋体" w:hAnsi="宋体" w:cs="宋体"/>
          <w:b/>
          <w:sz w:val="24"/>
          <w:szCs w:val="24"/>
        </w:rPr>
        <w:t xml:space="preserve">五、公告期限</w:t>
      </w:r>
      <w:r>
        <w:rPr>
          <w:rFonts w:ascii="宋体" w:hAnsi="宋体" w:cs="宋体"/>
          <w:b/>
          <w:sz w:val="24"/>
          <w:szCs w:val="24"/>
        </w:rPr>
      </w:r>
      <w:r/>
    </w:p>
    <w:p>
      <w:pPr>
        <w:pStyle w:val="940"/>
        <w:ind w:firstLine="420"/>
        <w:spacing w:line="500" w:lineRule="exact"/>
        <w:rPr>
          <w:rFonts w:ascii="宋体" w:hAnsi="宋体"/>
          <w:sz w:val="24"/>
        </w:rPr>
      </w:pPr>
      <w:r>
        <w:rPr>
          <w:rFonts w:hint="eastAsia" w:ascii="宋体" w:hAnsi="宋体"/>
          <w:sz w:val="24"/>
        </w:rPr>
        <w:t xml:space="preserve">自本公告发布之日起5个工作日。</w:t>
      </w:r>
      <w:r>
        <w:rPr>
          <w:rFonts w:ascii="宋体" w:hAnsi="宋体"/>
          <w:sz w:val="24"/>
        </w:rPr>
      </w:r>
      <w:r/>
    </w:p>
    <w:p>
      <w:pPr>
        <w:pStyle w:val="940"/>
        <w:ind w:firstLine="422"/>
        <w:spacing w:line="500" w:lineRule="exact"/>
        <w:rPr>
          <w:rFonts w:ascii="宋体" w:hAnsi="宋体" w:cs="宋体"/>
          <w:b/>
          <w:sz w:val="24"/>
          <w:szCs w:val="24"/>
        </w:rPr>
      </w:pPr>
      <w:r>
        <w:rPr>
          <w:rFonts w:hint="eastAsia" w:ascii="宋体" w:hAnsi="宋体" w:cs="宋体"/>
          <w:b/>
          <w:sz w:val="24"/>
          <w:szCs w:val="24"/>
        </w:rPr>
        <w:t xml:space="preserve">六、其他补充事宜</w:t>
      </w:r>
      <w:r>
        <w:rPr>
          <w:rFonts w:ascii="宋体" w:hAnsi="宋体" w:cs="宋体"/>
          <w:b/>
          <w:sz w:val="24"/>
          <w:szCs w:val="24"/>
        </w:rPr>
      </w:r>
      <w:r/>
    </w:p>
    <w:p>
      <w:pPr>
        <w:pStyle w:val="940"/>
        <w:ind w:firstLine="420"/>
        <w:spacing w:line="500" w:lineRule="exact"/>
        <w:rPr>
          <w:rFonts w:ascii="宋体" w:hAnsi="宋体"/>
          <w:sz w:val="24"/>
        </w:rPr>
      </w:pPr>
      <w:r/>
      <w:bookmarkStart w:id="56" w:name="OLE_LINK68"/>
      <w:r>
        <w:rPr>
          <w:rFonts w:hint="eastAsia" w:ascii="宋体" w:hAnsi="宋体"/>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ascii="宋体" w:hAnsi="宋体"/>
          <w:sz w:val="24"/>
        </w:rPr>
      </w:r>
      <w:r/>
    </w:p>
    <w:p>
      <w:pPr>
        <w:pStyle w:val="940"/>
        <w:ind w:firstLine="420"/>
        <w:spacing w:line="500" w:lineRule="exact"/>
        <w:rPr>
          <w:rFonts w:ascii="宋体" w:hAnsi="宋体"/>
          <w:sz w:val="24"/>
        </w:rPr>
      </w:pPr>
      <w:r>
        <w:rPr>
          <w:rFonts w:hint="eastAsia" w:ascii="宋体" w:hAnsi="宋体"/>
          <w:sz w:val="24"/>
        </w:rPr>
        <w:t xml:space="preserve">领取CA和办理电子签章</w:t>
      </w:r>
      <w:r>
        <w:rPr>
          <w:rFonts w:hint="eastAsia" w:ascii="宋体" w:hAnsi="宋体"/>
          <w:b/>
          <w:sz w:val="24"/>
        </w:rPr>
        <w:t xml:space="preserve">（盐城市府西路1号盐城市公共资源交易中心四楼大厅10号，11号窗口办理，</w:t>
      </w:r>
      <w:r>
        <w:rPr>
          <w:rFonts w:hint="eastAsia" w:ascii="宋体" w:hAnsi="宋体"/>
          <w:sz w:val="24"/>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ascii="宋体" w:hAnsi="宋体"/>
          <w:sz w:val="24"/>
        </w:rPr>
      </w:r>
      <w:r/>
    </w:p>
    <w:p>
      <w:pPr>
        <w:pStyle w:val="940"/>
        <w:ind w:firstLine="420"/>
        <w:spacing w:line="500" w:lineRule="exact"/>
        <w:rPr>
          <w:rFonts w:ascii="宋体" w:hAnsi="宋体"/>
          <w:sz w:val="24"/>
        </w:rPr>
      </w:pPr>
      <w:r>
        <w:rPr>
          <w:rFonts w:hint="eastAsia" w:ascii="宋体" w:hAnsi="宋体"/>
          <w:sz w:val="24"/>
        </w:rPr>
        <w:t xml:space="preserve">2. 潜在供应商访问电子招标响应交易平台的网络地址和方法：</w:t>
      </w:r>
      <w:r>
        <w:rPr>
          <w:rFonts w:ascii="宋体" w:hAnsi="宋体"/>
          <w:sz w:val="24"/>
        </w:rPr>
      </w:r>
      <w:r/>
    </w:p>
    <w:p>
      <w:pPr>
        <w:pStyle w:val="940"/>
        <w:ind w:firstLine="420"/>
        <w:spacing w:line="500" w:lineRule="exact"/>
        <w:rPr>
          <w:rFonts w:ascii="宋体" w:hAnsi="宋体"/>
          <w:sz w:val="24"/>
        </w:rPr>
      </w:pPr>
      <w:r>
        <w:rPr>
          <w:rFonts w:hint="eastAsia" w:ascii="宋体" w:hAnsi="宋体"/>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rPr>
          <w:rFonts w:ascii="宋体" w:hAnsi="宋体"/>
          <w:sz w:val="24"/>
        </w:rPr>
      </w:r>
      <w:r/>
    </w:p>
    <w:p>
      <w:pPr>
        <w:pStyle w:val="940"/>
        <w:ind w:firstLine="420"/>
        <w:spacing w:line="500" w:lineRule="exact"/>
        <w:rPr>
          <w:rFonts w:ascii="宋体" w:hAnsi="宋体"/>
          <w:color w:val="000000"/>
          <w:sz w:val="24"/>
        </w:rPr>
      </w:pPr>
      <w:r>
        <w:rPr>
          <w:rFonts w:hint="eastAsia" w:ascii="宋体" w:hAnsi="宋体"/>
          <w:color w:val="000000"/>
          <w:sz w:val="24"/>
        </w:rPr>
        <w:t xml:space="preserve">2.2 潜在投标人访问“苏采云”系统方法：江苏省政府采购网首页-“苏采云”链接。</w:t>
      </w:r>
      <w:r>
        <w:rPr>
          <w:rFonts w:ascii="宋体" w:hAnsi="宋体"/>
          <w:color w:val="000000"/>
          <w:sz w:val="24"/>
        </w:rPr>
      </w:r>
      <w:r/>
    </w:p>
    <w:p>
      <w:pPr>
        <w:pStyle w:val="940"/>
        <w:ind w:firstLine="420"/>
        <w:spacing w:line="500" w:lineRule="exact"/>
        <w:rPr>
          <w:rFonts w:ascii="宋体" w:hAnsi="宋体"/>
          <w:color w:val="000000"/>
          <w:sz w:val="24"/>
        </w:rPr>
      </w:pPr>
      <w:r>
        <w:rPr>
          <w:rFonts w:hint="eastAsia" w:ascii="宋体" w:hAnsi="宋体"/>
          <w:color w:val="000000"/>
          <w:sz w:val="24"/>
        </w:rPr>
        <w:t xml:space="preserve">2.3 采购文件（后缀名为“.kedt”）、供应商操作手册及政府采购客户端 工具可通过“苏采云”系统相应链接进行下载。</w:t>
      </w:r>
      <w:r>
        <w:rPr>
          <w:rFonts w:ascii="宋体" w:hAnsi="宋体"/>
          <w:color w:val="000000"/>
          <w:sz w:val="24"/>
        </w:rPr>
      </w:r>
      <w:r/>
    </w:p>
    <w:p>
      <w:pPr>
        <w:pStyle w:val="940"/>
        <w:ind w:firstLine="420"/>
        <w:spacing w:line="500" w:lineRule="exact"/>
        <w:rPr>
          <w:rFonts w:ascii="宋体" w:hAnsi="宋体"/>
          <w:color w:val="000000"/>
          <w:sz w:val="24"/>
        </w:rPr>
      </w:pPr>
      <w:r>
        <w:rPr>
          <w:rFonts w:hint="eastAsia" w:ascii="宋体" w:hAnsi="宋体"/>
          <w:color w:val="000000"/>
          <w:sz w:val="24"/>
        </w:rPr>
        <w:t xml:space="preserve">2.4 采购代理机构将数据电文形式的采购文件加载至“苏采云”系统，供潜在供应商下载或者查阅。</w:t>
      </w:r>
      <w:r>
        <w:rPr>
          <w:rFonts w:ascii="宋体" w:hAnsi="宋体"/>
          <w:color w:val="000000"/>
          <w:sz w:val="24"/>
        </w:rPr>
      </w:r>
      <w:r/>
    </w:p>
    <w:p>
      <w:pPr>
        <w:pStyle w:val="940"/>
        <w:ind w:firstLine="420"/>
        <w:spacing w:line="500" w:lineRule="exact"/>
        <w:rPr>
          <w:rFonts w:ascii="宋体" w:hAnsi="宋体"/>
          <w:color w:val="000000"/>
          <w:sz w:val="24"/>
        </w:rPr>
      </w:pPr>
      <w:r>
        <w:rPr>
          <w:rFonts w:hint="eastAsia" w:ascii="宋体" w:hAnsi="宋体"/>
          <w:color w:val="000000"/>
          <w:sz w:val="24"/>
        </w:rPr>
        <w:t xml:space="preserve">2.5 请潜在投标单位提前安装相应的控件（详见《“苏采云”系统供应商操作手册》）并使用谷歌浏览器登录“苏采云”系统参与不见面开评标。</w:t>
      </w:r>
      <w:r>
        <w:rPr>
          <w:rFonts w:ascii="宋体" w:hAnsi="宋体"/>
          <w:color w:val="000000"/>
          <w:sz w:val="24"/>
        </w:rPr>
      </w:r>
      <w:r/>
    </w:p>
    <w:p>
      <w:pPr>
        <w:pStyle w:val="940"/>
        <w:ind w:firstLine="420"/>
        <w:spacing w:line="500" w:lineRule="exact"/>
        <w:rPr>
          <w:rFonts w:ascii="宋体" w:hAnsi="宋体"/>
          <w:color w:val="000000"/>
          <w:sz w:val="24"/>
        </w:rPr>
      </w:pPr>
      <w:r>
        <w:rPr>
          <w:rFonts w:hint="eastAsia" w:ascii="宋体" w:hAnsi="宋体"/>
          <w:color w:val="000000"/>
          <w:sz w:val="24"/>
        </w:rPr>
        <w:t xml:space="preserve">如潜在投标人未按上述要求操作，将自行承担所产生的风险。</w:t>
      </w:r>
      <w:r>
        <w:rPr>
          <w:rFonts w:ascii="宋体" w:hAnsi="宋体"/>
          <w:color w:val="000000"/>
          <w:sz w:val="24"/>
        </w:rPr>
      </w:r>
      <w:r/>
    </w:p>
    <w:p>
      <w:pPr>
        <w:pStyle w:val="940"/>
        <w:ind w:firstLine="420"/>
        <w:spacing w:line="500" w:lineRule="exact"/>
        <w:rPr>
          <w:rFonts w:ascii="宋体" w:hAnsi="宋体"/>
          <w:color w:val="000000"/>
          <w:sz w:val="24"/>
        </w:rPr>
      </w:pPr>
      <w:r>
        <w:rPr>
          <w:rFonts w:hint="eastAsia" w:ascii="宋体" w:hAnsi="宋体"/>
          <w:color w:val="000000"/>
          <w:sz w:val="24"/>
        </w:rPr>
        <w:t xml:space="preserve">3.有关本次招标的事项若存在变动或修改，敬请及时关注</w:t>
      </w:r>
      <w:bookmarkStart w:id="57" w:name="OLE_LINK111"/>
      <w:r/>
      <w:bookmarkStart w:id="58" w:name="OLE_LINK110"/>
      <w:r>
        <w:rPr>
          <w:rFonts w:hint="eastAsia" w:ascii="宋体" w:hAnsi="宋体"/>
          <w:color w:val="000000"/>
          <w:sz w:val="24"/>
        </w:rPr>
        <w:t xml:space="preserve">采购代理机构在</w:t>
      </w:r>
      <w:bookmarkEnd w:id="57"/>
      <w:r/>
      <w:bookmarkEnd w:id="58"/>
      <w:r>
        <w:rPr>
          <w:rFonts w:hint="eastAsia" w:ascii="宋体" w:hAnsi="宋体"/>
          <w:color w:val="000000"/>
          <w:sz w:val="24"/>
        </w:rPr>
        <w:t xml:space="preserve">“中国政府采购网”“江苏政府采购网”“盐城市政府采购网”发布的更正公告。</w:t>
      </w:r>
      <w:r>
        <w:rPr>
          <w:rFonts w:ascii="宋体" w:hAnsi="宋体"/>
          <w:color w:val="000000"/>
          <w:sz w:val="24"/>
        </w:rPr>
      </w:r>
      <w:r/>
    </w:p>
    <w:p>
      <w:pPr>
        <w:pStyle w:val="940"/>
        <w:ind w:firstLine="420"/>
        <w:spacing w:line="500" w:lineRule="exact"/>
        <w:rPr>
          <w:rFonts w:ascii="宋体" w:hAnsi="宋体"/>
          <w:color w:val="000000"/>
          <w:sz w:val="24"/>
        </w:rPr>
      </w:pPr>
      <w:r>
        <w:rPr>
          <w:rFonts w:hint="eastAsia" w:ascii="宋体" w:hAnsi="宋体"/>
          <w:color w:val="000000"/>
          <w:sz w:val="24"/>
        </w:rPr>
        <w:t xml:space="preserve">4.本次招标不收取投标保证金，不收取质量保证金。</w:t>
      </w:r>
      <w:r>
        <w:rPr>
          <w:rFonts w:ascii="宋体" w:hAnsi="宋体"/>
          <w:color w:val="000000"/>
          <w:sz w:val="24"/>
        </w:rPr>
      </w:r>
      <w:r/>
    </w:p>
    <w:p>
      <w:pPr>
        <w:pStyle w:val="940"/>
        <w:ind w:firstLine="241"/>
        <w:spacing w:line="500" w:lineRule="exact"/>
        <w:rPr>
          <w:rFonts w:hint="eastAsia" w:ascii="宋体" w:hAnsi="宋体" w:cs="宋体"/>
          <w:b/>
          <w:bCs/>
          <w:sz w:val="32"/>
          <w:szCs w:val="24"/>
        </w:rPr>
      </w:pPr>
      <w:r/>
      <w:bookmarkEnd w:id="56"/>
      <w:r>
        <w:rPr>
          <w:rFonts w:hint="eastAsia" w:ascii="宋体" w:hAnsi="宋体" w:cs="宋体"/>
          <w:b/>
          <w:sz w:val="24"/>
          <w:szCs w:val="24"/>
        </w:rPr>
        <w:t xml:space="preserve">七、对本次招标提出询问，请按以下方式联系。</w:t>
      </w:r>
      <w:r>
        <w:rPr>
          <w:rFonts w:hint="eastAsia" w:ascii="宋体" w:hAnsi="宋体" w:cs="宋体"/>
          <w:b/>
          <w:bCs/>
          <w:sz w:val="32"/>
          <w:szCs w:val="24"/>
        </w:rPr>
      </w:r>
      <w:r/>
    </w:p>
    <w:p>
      <w:pPr>
        <w:pStyle w:val="940"/>
        <w:ind w:firstLine="420"/>
        <w:spacing w:line="500" w:lineRule="exact"/>
        <w:rPr>
          <w:rFonts w:ascii="宋体" w:hAnsi="宋体"/>
          <w:color w:val="000000"/>
          <w:sz w:val="24"/>
        </w:rPr>
      </w:pPr>
      <w:r>
        <w:rPr>
          <w:rFonts w:hint="eastAsia" w:ascii="宋体" w:hAnsi="宋体"/>
          <w:color w:val="000000"/>
          <w:sz w:val="24"/>
        </w:rPr>
        <w:t xml:space="preserve">1.采购人信息</w:t>
      </w:r>
      <w:r>
        <w:rPr>
          <w:rFonts w:ascii="宋体" w:hAnsi="宋体"/>
          <w:color w:val="000000"/>
          <w:sz w:val="24"/>
        </w:rPr>
        <w:t xml:space="preserve"> </w:t>
      </w:r>
      <w:r/>
    </w:p>
    <w:p>
      <w:pPr>
        <w:pStyle w:val="940"/>
        <w:ind w:firstLine="420"/>
        <w:spacing w:line="500" w:lineRule="exact"/>
        <w:rPr>
          <w:rFonts w:hint="eastAsia" w:ascii="宋体" w:hAnsi="宋体"/>
          <w:color w:val="000000"/>
          <w:sz w:val="24"/>
        </w:rPr>
      </w:pPr>
      <w:r>
        <w:rPr>
          <w:rFonts w:hint="eastAsia" w:ascii="宋体" w:hAnsi="宋体"/>
          <w:color w:val="000000"/>
          <w:sz w:val="24"/>
        </w:rPr>
        <w:t xml:space="preserve">单位名称：盐城市社会福利院</w:t>
      </w:r>
      <w:r/>
    </w:p>
    <w:p>
      <w:pPr>
        <w:pStyle w:val="940"/>
        <w:ind w:firstLine="420"/>
        <w:spacing w:line="500" w:lineRule="exact"/>
        <w:rPr>
          <w:rFonts w:hint="eastAsia" w:ascii="宋体" w:hAnsi="宋体"/>
          <w:color w:val="000000"/>
          <w:sz w:val="24"/>
        </w:rPr>
      </w:pPr>
      <w:r>
        <w:rPr>
          <w:rFonts w:hint="eastAsia" w:ascii="宋体" w:hAnsi="宋体"/>
          <w:color w:val="000000"/>
          <w:sz w:val="24"/>
        </w:rPr>
        <w:t xml:space="preserve">单位地址：盐城市人民南路22号</w:t>
      </w:r>
      <w:r/>
    </w:p>
    <w:p>
      <w:pPr>
        <w:pStyle w:val="940"/>
        <w:ind w:firstLine="420"/>
        <w:spacing w:line="500" w:lineRule="exact"/>
        <w:rPr>
          <w:rFonts w:hint="eastAsia" w:ascii="宋体" w:hAnsi="宋体"/>
          <w:color w:val="000000"/>
          <w:sz w:val="24"/>
        </w:rPr>
      </w:pPr>
      <w:r>
        <w:rPr>
          <w:rFonts w:hint="eastAsia" w:ascii="宋体" w:hAnsi="宋体"/>
          <w:color w:val="000000"/>
          <w:sz w:val="24"/>
        </w:rPr>
        <w:t xml:space="preserve">联系人：</w:t>
      </w:r>
      <w:bookmarkStart w:id="59" w:name="OLE_LINK18"/>
      <w:r>
        <w:rPr>
          <w:rFonts w:hint="eastAsia" w:ascii="宋体" w:hAnsi="宋体"/>
          <w:color w:val="000000"/>
          <w:sz w:val="24"/>
        </w:rPr>
        <w:t xml:space="preserve">张宇</w:t>
      </w:r>
      <w:r/>
    </w:p>
    <w:p>
      <w:pPr>
        <w:pStyle w:val="940"/>
        <w:ind w:firstLine="420"/>
        <w:spacing w:line="500" w:lineRule="exact"/>
        <w:rPr>
          <w:rFonts w:ascii="宋体" w:hAnsi="宋体"/>
          <w:color w:val="000000"/>
          <w:sz w:val="24"/>
        </w:rPr>
      </w:pPr>
      <w:r/>
      <w:bookmarkEnd w:id="59"/>
      <w:r>
        <w:rPr>
          <w:rFonts w:hint="eastAsia" w:ascii="宋体" w:hAnsi="宋体"/>
          <w:color w:val="000000"/>
          <w:sz w:val="24"/>
        </w:rPr>
        <w:t xml:space="preserve">联系电话：</w:t>
      </w:r>
      <w:bookmarkStart w:id="60" w:name="OLE_LINK19"/>
      <w:r/>
      <w:bookmarkStart w:id="61" w:name="OLE_LINK20"/>
      <w:r/>
      <w:bookmarkStart w:id="62" w:name="OLE_LINK40"/>
      <w:r>
        <w:rPr>
          <w:rFonts w:hint="eastAsia" w:ascii="宋体" w:hAnsi="宋体"/>
          <w:color w:val="000000"/>
          <w:sz w:val="24"/>
        </w:rPr>
        <w:t xml:space="preserve">15951554166</w:t>
      </w:r>
      <w:r>
        <w:rPr>
          <w:rFonts w:ascii="宋体" w:hAnsi="宋体"/>
          <w:color w:val="000000"/>
          <w:sz w:val="24"/>
        </w:rPr>
      </w:r>
      <w:r/>
    </w:p>
    <w:p>
      <w:pPr>
        <w:pStyle w:val="940"/>
        <w:ind w:firstLine="420"/>
        <w:spacing w:line="500" w:lineRule="exact"/>
        <w:rPr>
          <w:rFonts w:hint="eastAsia" w:ascii="宋体" w:hAnsi="宋体"/>
          <w:color w:val="000000"/>
          <w:sz w:val="24"/>
        </w:rPr>
      </w:pPr>
      <w:r/>
      <w:bookmarkEnd w:id="60"/>
      <w:r/>
      <w:bookmarkEnd w:id="61"/>
      <w:r/>
      <w:bookmarkEnd w:id="62"/>
      <w:r>
        <w:rPr>
          <w:rFonts w:hint="eastAsia" w:ascii="宋体" w:hAnsi="宋体"/>
          <w:color w:val="000000"/>
          <w:sz w:val="24"/>
        </w:rPr>
        <w:t xml:space="preserve">2.</w:t>
      </w:r>
      <w:bookmarkStart w:id="63" w:name="OLE_LINK71"/>
      <w:r>
        <w:rPr>
          <w:rFonts w:hint="eastAsia" w:ascii="宋体" w:hAnsi="宋体"/>
          <w:color w:val="000000"/>
          <w:sz w:val="24"/>
        </w:rPr>
        <w:t xml:space="preserve">采购代理机构</w:t>
      </w:r>
      <w:bookmarkEnd w:id="63"/>
      <w:r>
        <w:rPr>
          <w:rFonts w:hint="eastAsia" w:ascii="宋体" w:hAnsi="宋体"/>
          <w:color w:val="000000"/>
          <w:sz w:val="24"/>
        </w:rPr>
        <w:t xml:space="preserve">信息（如有）</w:t>
      </w:r>
      <w:r/>
    </w:p>
    <w:p>
      <w:pPr>
        <w:pStyle w:val="940"/>
        <w:ind w:firstLine="420"/>
        <w:spacing w:line="500" w:lineRule="exact"/>
        <w:rPr>
          <w:rFonts w:hint="eastAsia" w:ascii="宋体" w:hAnsi="宋体"/>
          <w:color w:val="000000"/>
          <w:sz w:val="24"/>
        </w:rPr>
      </w:pPr>
      <w:r>
        <w:rPr>
          <w:rFonts w:hint="eastAsia" w:ascii="宋体" w:hAnsi="宋体"/>
          <w:color w:val="000000"/>
          <w:sz w:val="24"/>
        </w:rPr>
        <w:t xml:space="preserve">单位名称：江苏宏天工程管理有限公司</w:t>
      </w:r>
      <w:r/>
    </w:p>
    <w:p>
      <w:pPr>
        <w:pStyle w:val="940"/>
        <w:ind w:firstLine="420"/>
        <w:spacing w:line="500" w:lineRule="exact"/>
        <w:rPr>
          <w:rFonts w:hint="eastAsia" w:ascii="宋体" w:hAnsi="宋体"/>
          <w:color w:val="000000"/>
          <w:sz w:val="24"/>
        </w:rPr>
      </w:pPr>
      <w:r>
        <w:rPr>
          <w:rFonts w:hint="eastAsia" w:ascii="宋体" w:hAnsi="宋体"/>
          <w:color w:val="000000"/>
          <w:sz w:val="24"/>
        </w:rPr>
        <w:t xml:space="preserve">单位地址：</w:t>
      </w:r>
      <w:bookmarkStart w:id="64" w:name="OLE_LINK5"/>
      <w:r>
        <w:rPr>
          <w:rFonts w:hint="eastAsia" w:ascii="宋体" w:hAnsi="宋体"/>
          <w:color w:val="000000"/>
          <w:sz w:val="24"/>
        </w:rPr>
        <w:t xml:space="preserve">盐城市鹿鸣路988号金航财富大厦17楼</w:t>
      </w:r>
      <w:r/>
    </w:p>
    <w:p>
      <w:pPr>
        <w:pStyle w:val="940"/>
        <w:ind w:firstLine="420"/>
        <w:spacing w:line="500" w:lineRule="exact"/>
        <w:rPr>
          <w:rFonts w:hint="eastAsia" w:ascii="宋体" w:hAnsi="宋体"/>
          <w:color w:val="000000"/>
          <w:sz w:val="24"/>
        </w:rPr>
      </w:pPr>
      <w:r/>
      <w:bookmarkEnd w:id="64"/>
      <w:r>
        <w:rPr>
          <w:rFonts w:hint="eastAsia" w:ascii="宋体" w:hAnsi="宋体"/>
          <w:color w:val="000000"/>
          <w:sz w:val="24"/>
        </w:rPr>
        <w:t xml:space="preserve">联系人：</w:t>
      </w:r>
      <w:bookmarkStart w:id="65" w:name="OLE_LINK35"/>
      <w:r>
        <w:rPr>
          <w:rFonts w:hint="eastAsia" w:ascii="宋体" w:hAnsi="宋体"/>
          <w:color w:val="000000"/>
          <w:sz w:val="24"/>
        </w:rPr>
        <w:t xml:space="preserve">蔡女士</w:t>
      </w:r>
      <w:r/>
    </w:p>
    <w:p>
      <w:pPr>
        <w:pStyle w:val="940"/>
        <w:ind w:firstLine="420"/>
        <w:spacing w:line="500" w:lineRule="exact"/>
        <w:rPr>
          <w:rFonts w:hint="eastAsia" w:ascii="宋体" w:hAnsi="宋体"/>
          <w:color w:val="000000"/>
          <w:sz w:val="24"/>
        </w:rPr>
      </w:pPr>
      <w:r/>
      <w:bookmarkEnd w:id="65"/>
      <w:r>
        <w:rPr>
          <w:rFonts w:hint="eastAsia" w:ascii="宋体" w:hAnsi="宋体"/>
          <w:color w:val="000000"/>
          <w:sz w:val="24"/>
        </w:rPr>
        <w:t xml:space="preserve">联系电话：</w:t>
      </w:r>
      <w:bookmarkStart w:id="66" w:name="OLE_LINK66"/>
      <w:r/>
      <w:bookmarkStart w:id="67" w:name="OLE_LINK64"/>
      <w:r>
        <w:rPr>
          <w:rFonts w:hint="eastAsia" w:ascii="宋体" w:hAnsi="宋体"/>
          <w:color w:val="000000"/>
          <w:sz w:val="24"/>
        </w:rPr>
        <w:t xml:space="preserve">18005108380</w:t>
      </w:r>
      <w:r/>
    </w:p>
    <w:p>
      <w:pPr>
        <w:pStyle w:val="940"/>
        <w:ind w:firstLine="420"/>
        <w:spacing w:line="500" w:lineRule="exact"/>
        <w:rPr>
          <w:rFonts w:hint="eastAsia" w:ascii="宋体" w:hAnsi="宋体"/>
          <w:color w:val="000000"/>
          <w:sz w:val="24"/>
        </w:rPr>
      </w:pPr>
      <w:r/>
      <w:bookmarkEnd w:id="66"/>
      <w:r/>
      <w:bookmarkEnd w:id="67"/>
      <w:r>
        <w:rPr>
          <w:rFonts w:hint="eastAsia" w:ascii="宋体" w:hAnsi="宋体"/>
          <w:color w:val="000000"/>
          <w:sz w:val="24"/>
        </w:rPr>
        <w:t xml:space="preserve">3.项目联系方式</w:t>
      </w:r>
      <w:r/>
    </w:p>
    <w:p>
      <w:pPr>
        <w:pStyle w:val="940"/>
        <w:ind w:firstLine="420"/>
        <w:spacing w:line="500" w:lineRule="exact"/>
        <w:rPr>
          <w:rFonts w:hint="eastAsia" w:ascii="宋体" w:hAnsi="宋体"/>
          <w:color w:val="000000"/>
          <w:sz w:val="24"/>
        </w:rPr>
      </w:pPr>
      <w:r>
        <w:rPr>
          <w:rFonts w:hint="eastAsia" w:ascii="宋体" w:hAnsi="宋体"/>
          <w:color w:val="000000"/>
          <w:sz w:val="24"/>
        </w:rPr>
        <w:t xml:space="preserve">项目联系人：蔡女士</w:t>
      </w:r>
      <w:r/>
    </w:p>
    <w:p>
      <w:pPr>
        <w:pStyle w:val="940"/>
        <w:ind w:firstLine="420"/>
        <w:spacing w:line="500" w:lineRule="exact"/>
        <w:rPr>
          <w:rFonts w:hint="eastAsia" w:ascii="宋体" w:hAnsi="宋体"/>
          <w:color w:val="000000"/>
          <w:sz w:val="24"/>
        </w:rPr>
      </w:pPr>
      <w:r>
        <w:rPr>
          <w:rFonts w:hint="eastAsia" w:ascii="宋体" w:hAnsi="宋体"/>
          <w:color w:val="000000"/>
          <w:sz w:val="24"/>
        </w:rPr>
        <w:t xml:space="preserve">电话：18005108380</w:t>
      </w:r>
      <w:r/>
    </w:p>
    <w:p>
      <w:pPr>
        <w:pStyle w:val="940"/>
        <w:ind w:firstLine="420"/>
        <w:spacing w:line="500" w:lineRule="exact"/>
        <w:rPr>
          <w:rFonts w:hint="eastAsia" w:ascii="宋体" w:hAnsi="宋体"/>
          <w:color w:val="000000"/>
          <w:sz w:val="24"/>
        </w:rPr>
      </w:pPr>
      <w:r>
        <w:rPr>
          <w:rFonts w:hint="eastAsia" w:ascii="宋体" w:hAnsi="宋体"/>
          <w:color w:val="000000"/>
          <w:sz w:val="24"/>
        </w:rPr>
      </w:r>
      <w:r/>
    </w:p>
    <w:p>
      <w:pPr>
        <w:pStyle w:val="940"/>
        <w:rPr>
          <w:rFonts w:hint="eastAsia"/>
        </w:rPr>
      </w:pPr>
      <w:r/>
      <w:bookmarkEnd w:id="14"/>
      <w:r/>
      <w:bookmarkEnd w:id="15"/>
      <w:r/>
      <w:bookmarkEnd w:id="16"/>
      <w:r/>
      <w:bookmarkEnd w:id="17"/>
      <w:r/>
      <w:bookmarkStart w:id="68" w:name="_Toc120614211"/>
      <w:r>
        <w:rPr>
          <w:rFonts w:hint="eastAsia"/>
        </w:rPr>
        <w:br w:type="page" w:clear="all"/>
      </w:r>
      <w:r/>
    </w:p>
    <w:p>
      <w:pPr>
        <w:pStyle w:val="941"/>
        <w:numPr>
          <w:ilvl w:val="0"/>
          <w:numId w:val="4"/>
        </w:numPr>
        <w:spacing w:line="500" w:lineRule="exact"/>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 xml:space="preserve"> </w:t>
      </w:r>
      <w:bookmarkEnd w:id="4"/>
      <w:r/>
      <w:bookmarkEnd w:id="5"/>
      <w:r/>
      <w:bookmarkEnd w:id="6"/>
      <w:r/>
      <w:bookmarkEnd w:id="7"/>
      <w:r/>
      <w:bookmarkEnd w:id="8"/>
      <w:r/>
      <w:bookmarkEnd w:id="68"/>
      <w:r/>
      <w:bookmarkStart w:id="69" w:name="_Toc20823274"/>
      <w:r/>
      <w:bookmarkStart w:id="70" w:name="_Toc120614213"/>
      <w:r/>
      <w:bookmarkStart w:id="71" w:name="_Toc513029202"/>
      <w:r/>
      <w:bookmarkStart w:id="72" w:name="_Toc16938518"/>
      <w:r>
        <w:rPr>
          <w:rFonts w:hint="eastAsia" w:ascii="方正小标宋_GBK" w:hAnsi="方正小标宋_GBK" w:eastAsia="方正小标宋_GBK" w:cs="方正小标宋_GBK"/>
          <w:color w:val="000000"/>
          <w:sz w:val="44"/>
          <w:szCs w:val="44"/>
        </w:rPr>
        <w:t xml:space="preserve">投标人须知</w:t>
      </w:r>
      <w:bookmarkEnd w:id="69"/>
      <w:r/>
      <w:bookmarkEnd w:id="70"/>
      <w:r/>
      <w:bookmarkEnd w:id="71"/>
      <w:r/>
      <w:bookmarkEnd w:id="72"/>
      <w:r>
        <w:rPr>
          <w:rFonts w:hint="eastAsia" w:ascii="方正小标宋_GBK" w:hAnsi="方正小标宋_GBK" w:eastAsia="方正小标宋_GBK" w:cs="方正小标宋_GBK"/>
          <w:color w:val="000000"/>
          <w:sz w:val="44"/>
          <w:szCs w:val="44"/>
        </w:rPr>
      </w:r>
      <w:r/>
    </w:p>
    <w:p>
      <w:pPr>
        <w:pStyle w:val="940"/>
      </w:pPr>
      <w:r/>
      <w:r/>
    </w:p>
    <w:p>
      <w:pPr>
        <w:pStyle w:val="940"/>
        <w:ind w:firstLine="480"/>
        <w:spacing w:line="520" w:lineRule="exact"/>
        <w:widowControl/>
        <w:rPr>
          <w:rFonts w:eastAsia="Arial"/>
          <w:b/>
          <w:bCs/>
          <w:sz w:val="24"/>
          <w:szCs w:val="20"/>
          <w:lang w:val="zh-CN"/>
        </w:rPr>
        <w:outlineLvl w:val="1"/>
      </w:pPr>
      <w:r/>
      <w:bookmarkStart w:id="73" w:name="_Toc513029242"/>
      <w:r/>
      <w:bookmarkStart w:id="74" w:name="_Toc479757207"/>
      <w:r/>
      <w:bookmarkStart w:id="75" w:name="_Toc16938558"/>
      <w:r/>
      <w:bookmarkStart w:id="76" w:name="_Toc20823314"/>
      <w:r/>
      <w:bookmarkStart w:id="77" w:name="_Toc120614221"/>
      <w:r>
        <w:rPr>
          <w:rFonts w:hint="eastAsia" w:eastAsia="Arial"/>
          <w:b/>
          <w:bCs/>
          <w:sz w:val="24"/>
          <w:szCs w:val="20"/>
          <w:lang w:val="zh-CN"/>
        </w:rPr>
        <w:t xml:space="preserve">一、总则</w:t>
      </w:r>
      <w:r>
        <w:rPr>
          <w:rFonts w:eastAsia="Arial"/>
          <w:b/>
          <w:bCs/>
          <w:sz w:val="24"/>
          <w:szCs w:val="20"/>
          <w:lang w:val="zh-CN"/>
        </w:rPr>
      </w:r>
      <w:r/>
    </w:p>
    <w:p>
      <w:pPr>
        <w:pStyle w:val="940"/>
        <w:ind w:firstLine="480"/>
        <w:spacing w:line="520" w:lineRule="exact"/>
        <w:widowControl/>
        <w:rPr>
          <w:rFonts w:eastAsia="Arial"/>
          <w:b/>
          <w:bCs/>
          <w:sz w:val="24"/>
          <w:szCs w:val="20"/>
          <w:lang w:val="zh-CN"/>
        </w:rPr>
        <w:outlineLvl w:val="2"/>
      </w:pPr>
      <w:r>
        <w:rPr>
          <w:rFonts w:hint="eastAsia" w:eastAsia="Arial"/>
          <w:b/>
          <w:bCs/>
          <w:sz w:val="24"/>
          <w:szCs w:val="20"/>
          <w:lang w:val="zh-CN"/>
        </w:rPr>
        <w:t xml:space="preserve">1、招标方式</w:t>
      </w:r>
      <w:r>
        <w:rPr>
          <w:rFonts w:eastAsia="Arial"/>
          <w:b/>
          <w:bCs/>
          <w:sz w:val="24"/>
          <w:szCs w:val="20"/>
          <w:lang w:val="zh-CN"/>
        </w:rPr>
      </w:r>
      <w:r/>
    </w:p>
    <w:p>
      <w:pPr>
        <w:pStyle w:val="940"/>
        <w:ind w:firstLine="480"/>
        <w:spacing w:line="520" w:lineRule="exact"/>
        <w:widowControl/>
        <w:rPr>
          <w:rFonts w:eastAsia="Arial"/>
          <w:sz w:val="24"/>
          <w:szCs w:val="20"/>
        </w:rPr>
      </w:pPr>
      <w:r>
        <w:rPr>
          <w:rFonts w:hint="eastAsia" w:eastAsia="Arial"/>
          <w:sz w:val="24"/>
          <w:szCs w:val="20"/>
        </w:rPr>
        <w:t xml:space="preserve">1.1本次招标采取公开招标方式，本招标文件仅适用于招标公告中所述项目。</w:t>
      </w:r>
      <w:r>
        <w:rPr>
          <w:rFonts w:eastAsia="Arial"/>
          <w:sz w:val="24"/>
          <w:szCs w:val="20"/>
        </w:rPr>
      </w:r>
      <w:r/>
    </w:p>
    <w:p>
      <w:pPr>
        <w:pStyle w:val="940"/>
        <w:ind w:firstLine="480"/>
        <w:spacing w:line="520" w:lineRule="exact"/>
        <w:widowControl/>
        <w:rPr>
          <w:rFonts w:eastAsia="Arial"/>
          <w:b/>
          <w:bCs/>
          <w:sz w:val="24"/>
          <w:szCs w:val="20"/>
          <w:lang w:val="zh-CN"/>
        </w:rPr>
        <w:outlineLvl w:val="2"/>
      </w:pPr>
      <w:r>
        <w:rPr>
          <w:rFonts w:hint="eastAsia" w:eastAsia="Arial"/>
          <w:b/>
          <w:bCs/>
          <w:sz w:val="24"/>
          <w:szCs w:val="20"/>
          <w:lang w:val="zh-CN"/>
        </w:rPr>
        <w:t xml:space="preserve">2、合格的投标人</w:t>
      </w:r>
      <w:r>
        <w:rPr>
          <w:rFonts w:eastAsia="Arial"/>
          <w:b/>
          <w:bCs/>
          <w:sz w:val="24"/>
          <w:szCs w:val="20"/>
          <w:lang w:val="zh-CN"/>
        </w:rPr>
      </w:r>
      <w:r/>
    </w:p>
    <w:p>
      <w:pPr>
        <w:pStyle w:val="940"/>
        <w:ind w:firstLine="480"/>
        <w:spacing w:line="520" w:lineRule="exact"/>
        <w:widowControl/>
        <w:rPr>
          <w:rFonts w:eastAsia="Arial"/>
          <w:sz w:val="24"/>
          <w:szCs w:val="20"/>
        </w:rPr>
      </w:pPr>
      <w:r>
        <w:rPr>
          <w:rFonts w:hint="eastAsia" w:eastAsia="Arial"/>
          <w:sz w:val="24"/>
          <w:szCs w:val="20"/>
        </w:rPr>
        <w:t xml:space="preserve">2.1满足招标公告中供应商的资格要求的规定。</w:t>
      </w:r>
      <w:r>
        <w:rPr>
          <w:rFonts w:eastAsia="Arial"/>
          <w:sz w:val="24"/>
          <w:szCs w:val="20"/>
        </w:rPr>
      </w:r>
      <w:r/>
    </w:p>
    <w:p>
      <w:pPr>
        <w:pStyle w:val="940"/>
        <w:ind w:firstLine="480"/>
        <w:spacing w:line="520" w:lineRule="exact"/>
        <w:widowControl/>
        <w:rPr>
          <w:rFonts w:eastAsia="Arial"/>
          <w:sz w:val="24"/>
          <w:szCs w:val="20"/>
        </w:rPr>
      </w:pPr>
      <w:r>
        <w:rPr>
          <w:rFonts w:hint="eastAsia" w:eastAsia="Arial"/>
          <w:sz w:val="24"/>
          <w:szCs w:val="20"/>
        </w:rPr>
        <w:t xml:space="preserve">2.2满足本文件实质性要求和条件的规定。</w:t>
      </w:r>
      <w:r>
        <w:rPr>
          <w:rFonts w:eastAsia="Arial"/>
          <w:sz w:val="24"/>
          <w:szCs w:val="20"/>
        </w:rPr>
      </w:r>
      <w:r/>
    </w:p>
    <w:p>
      <w:pPr>
        <w:pStyle w:val="940"/>
        <w:ind w:firstLine="480"/>
        <w:spacing w:line="520" w:lineRule="exact"/>
        <w:widowControl/>
        <w:rPr>
          <w:rFonts w:eastAsia="Arial"/>
          <w:b/>
          <w:bCs/>
          <w:sz w:val="24"/>
          <w:szCs w:val="20"/>
          <w:lang w:val="zh-CN"/>
        </w:rPr>
        <w:outlineLvl w:val="2"/>
      </w:pPr>
      <w:r>
        <w:rPr>
          <w:rFonts w:hint="eastAsia" w:eastAsia="Arial"/>
          <w:b/>
          <w:bCs/>
          <w:sz w:val="24"/>
          <w:szCs w:val="20"/>
          <w:lang w:val="zh-CN"/>
        </w:rPr>
        <w:t xml:space="preserve">3、适用法律</w:t>
      </w:r>
      <w:r>
        <w:rPr>
          <w:rFonts w:eastAsia="Arial"/>
          <w:b/>
          <w:bCs/>
          <w:sz w:val="24"/>
          <w:szCs w:val="20"/>
          <w:lang w:val="zh-CN"/>
        </w:rPr>
      </w:r>
      <w:r/>
    </w:p>
    <w:p>
      <w:pPr>
        <w:pStyle w:val="940"/>
        <w:ind w:firstLine="480"/>
        <w:spacing w:line="520" w:lineRule="exact"/>
        <w:widowControl/>
        <w:rPr>
          <w:rFonts w:eastAsia="Arial"/>
          <w:sz w:val="24"/>
          <w:szCs w:val="20"/>
        </w:rPr>
      </w:pPr>
      <w:r>
        <w:rPr>
          <w:rFonts w:hint="eastAsia" w:eastAsia="Arial"/>
          <w:sz w:val="24"/>
          <w:szCs w:val="20"/>
        </w:rPr>
        <w:t xml:space="preserve">3.1本次招标及由此产生的合同受中华人民共和国有关的法律法规制约和保护。</w:t>
      </w:r>
      <w:r>
        <w:rPr>
          <w:rFonts w:eastAsia="Arial"/>
          <w:sz w:val="24"/>
          <w:szCs w:val="20"/>
        </w:rPr>
      </w:r>
      <w:r/>
    </w:p>
    <w:p>
      <w:pPr>
        <w:pStyle w:val="940"/>
        <w:ind w:firstLine="480"/>
        <w:spacing w:line="520" w:lineRule="exact"/>
        <w:widowControl/>
        <w:rPr>
          <w:rFonts w:eastAsia="Arial"/>
          <w:b/>
          <w:bCs/>
          <w:sz w:val="24"/>
          <w:szCs w:val="20"/>
          <w:lang w:val="zh-CN"/>
        </w:rPr>
        <w:outlineLvl w:val="2"/>
      </w:pPr>
      <w:r/>
      <w:bookmarkStart w:id="78" w:name="OLE_LINK1"/>
      <w:r>
        <w:rPr>
          <w:rFonts w:hint="eastAsia" w:eastAsia="Arial"/>
          <w:b/>
          <w:bCs/>
          <w:sz w:val="24"/>
          <w:szCs w:val="20"/>
          <w:lang w:val="zh-CN"/>
        </w:rPr>
        <w:t xml:space="preserve">4、投标费用</w:t>
      </w:r>
      <w:r>
        <w:rPr>
          <w:rFonts w:eastAsia="Arial"/>
          <w:b/>
          <w:bCs/>
          <w:sz w:val="24"/>
          <w:szCs w:val="20"/>
          <w:lang w:val="zh-CN"/>
        </w:rPr>
      </w:r>
      <w:r/>
    </w:p>
    <w:p>
      <w:pPr>
        <w:pStyle w:val="940"/>
        <w:ind w:firstLine="480"/>
        <w:spacing w:line="520" w:lineRule="exact"/>
        <w:widowControl/>
        <w:rPr>
          <w:rFonts w:eastAsia="Arial"/>
          <w:sz w:val="24"/>
          <w:szCs w:val="20"/>
        </w:rPr>
      </w:pPr>
      <w:r>
        <w:rPr>
          <w:rFonts w:hint="eastAsia" w:eastAsia="Arial"/>
          <w:sz w:val="24"/>
          <w:szCs w:val="20"/>
        </w:rPr>
        <w:t xml:space="preserve">4.1投标人应自行承担所有与参加投标有关的费用，无论投标过程中的做法和结果如何，</w:t>
      </w:r>
      <w:r>
        <w:rPr>
          <w:rFonts w:hint="eastAsia"/>
          <w:sz w:val="24"/>
          <w:szCs w:val="20"/>
        </w:rPr>
        <w:t xml:space="preserve">采购代理</w:t>
      </w:r>
      <w:r>
        <w:rPr>
          <w:rFonts w:hint="eastAsia" w:eastAsia="Arial"/>
          <w:sz w:val="24"/>
          <w:szCs w:val="20"/>
        </w:rPr>
        <w:t xml:space="preserve">在任何情况下均无义务和责任承担这些费用。</w:t>
      </w:r>
      <w:r>
        <w:rPr>
          <w:rFonts w:eastAsia="Arial"/>
          <w:sz w:val="24"/>
          <w:szCs w:val="20"/>
        </w:rPr>
      </w:r>
      <w:r/>
    </w:p>
    <w:p>
      <w:pPr>
        <w:pStyle w:val="940"/>
        <w:ind w:firstLine="480"/>
        <w:spacing w:line="520" w:lineRule="exact"/>
        <w:widowControl/>
        <w:rPr>
          <w:rFonts w:hint="eastAsia"/>
          <w:sz w:val="24"/>
          <w:szCs w:val="20"/>
        </w:rPr>
      </w:pPr>
      <w:r>
        <w:rPr>
          <w:rFonts w:hint="eastAsia" w:eastAsia="Arial"/>
          <w:sz w:val="24"/>
          <w:szCs w:val="20"/>
        </w:rPr>
        <w:t xml:space="preserve">4.2本次招标采购代理和采购人不收取标书工本费。</w:t>
      </w:r>
      <w:r>
        <w:rPr>
          <w:rFonts w:hint="eastAsia"/>
          <w:sz w:val="24"/>
          <w:szCs w:val="20"/>
        </w:rPr>
      </w:r>
      <w:r/>
    </w:p>
    <w:p>
      <w:pPr>
        <w:pStyle w:val="940"/>
        <w:ind w:firstLine="480"/>
        <w:spacing w:line="520" w:lineRule="exact"/>
        <w:widowControl/>
        <w:rPr>
          <w:rFonts w:hint="eastAsia"/>
          <w:sz w:val="24"/>
          <w:szCs w:val="20"/>
        </w:rPr>
      </w:pPr>
      <w:r>
        <w:rPr>
          <w:rFonts w:hint="eastAsia"/>
          <w:sz w:val="24"/>
          <w:szCs w:val="20"/>
        </w:rPr>
        <w:t xml:space="preserve">4.3本项目</w:t>
      </w:r>
      <w:bookmarkStart w:id="79" w:name="OLE_LINK82"/>
      <w:r/>
      <w:bookmarkStart w:id="80" w:name="OLE_LINK81"/>
      <w:r>
        <w:rPr>
          <w:rFonts w:hint="eastAsia"/>
          <w:sz w:val="24"/>
          <w:szCs w:val="20"/>
        </w:rPr>
        <w:t xml:space="preserve">招标代理服务费</w:t>
      </w:r>
      <w:bookmarkEnd w:id="79"/>
      <w:r/>
      <w:bookmarkEnd w:id="80"/>
      <w:r>
        <w:rPr>
          <w:rFonts w:hint="eastAsia"/>
          <w:sz w:val="24"/>
          <w:szCs w:val="20"/>
        </w:rPr>
        <w:t xml:space="preserve">按照《江苏省政府采购代理服务收费指导意见》的通知（苏政采协[2024]20号文）收费标准的13%计取，招标代理服务费由采购人支付。</w:t>
      </w:r>
      <w:r/>
    </w:p>
    <w:p>
      <w:pPr>
        <w:pStyle w:val="940"/>
        <w:ind w:firstLine="480"/>
        <w:spacing w:line="520" w:lineRule="exact"/>
        <w:widowControl/>
        <w:rPr>
          <w:sz w:val="24"/>
          <w:szCs w:val="20"/>
        </w:rPr>
        <w:outlineLvl w:val="2"/>
      </w:pPr>
      <w:r/>
      <w:bookmarkEnd w:id="78"/>
      <w:r>
        <w:rPr>
          <w:rFonts w:hint="eastAsia"/>
          <w:sz w:val="24"/>
          <w:szCs w:val="20"/>
        </w:rPr>
        <w:t xml:space="preserve">5、招标文件的约束力</w:t>
      </w:r>
      <w:r>
        <w:rPr>
          <w:sz w:val="24"/>
          <w:szCs w:val="20"/>
        </w:rPr>
      </w:r>
      <w:r/>
    </w:p>
    <w:p>
      <w:pPr>
        <w:pStyle w:val="940"/>
        <w:ind w:firstLine="480"/>
        <w:spacing w:line="520" w:lineRule="exact"/>
        <w:widowControl/>
        <w:rPr>
          <w:rFonts w:eastAsia="Arial"/>
          <w:sz w:val="24"/>
          <w:szCs w:val="20"/>
        </w:rPr>
      </w:pPr>
      <w:r>
        <w:rPr>
          <w:rFonts w:hint="eastAsia" w:eastAsia="Arial"/>
          <w:sz w:val="24"/>
          <w:szCs w:val="20"/>
        </w:rPr>
        <w:t xml:space="preserve">5.1投标人一旦参加本项目采购活动，即被认为接受了本招标文件的规定和约束。</w:t>
      </w:r>
      <w:r>
        <w:rPr>
          <w:rFonts w:eastAsia="Arial"/>
          <w:sz w:val="24"/>
          <w:szCs w:val="20"/>
        </w:rPr>
      </w:r>
      <w:r/>
    </w:p>
    <w:p>
      <w:pPr>
        <w:pStyle w:val="940"/>
        <w:ind w:firstLine="480"/>
        <w:spacing w:line="520" w:lineRule="exact"/>
        <w:widowControl/>
        <w:rPr>
          <w:rFonts w:eastAsia="Arial"/>
          <w:b/>
          <w:bCs/>
          <w:sz w:val="24"/>
          <w:szCs w:val="20"/>
          <w:lang w:val="zh-CN"/>
        </w:rPr>
        <w:outlineLvl w:val="1"/>
      </w:pPr>
      <w:r>
        <w:rPr>
          <w:rFonts w:hint="eastAsia" w:eastAsia="Arial"/>
          <w:b/>
          <w:bCs/>
          <w:sz w:val="24"/>
          <w:szCs w:val="20"/>
          <w:lang w:val="zh-CN"/>
        </w:rPr>
        <w:t xml:space="preserve">二、招标文件</w:t>
      </w:r>
      <w:r>
        <w:rPr>
          <w:rFonts w:eastAsia="Arial"/>
          <w:b/>
          <w:bCs/>
          <w:sz w:val="24"/>
          <w:szCs w:val="20"/>
          <w:lang w:val="zh-CN"/>
        </w:rPr>
      </w:r>
      <w:r/>
    </w:p>
    <w:p>
      <w:pPr>
        <w:pStyle w:val="940"/>
        <w:ind w:firstLine="480"/>
        <w:spacing w:line="520" w:lineRule="exact"/>
        <w:widowControl/>
        <w:rPr>
          <w:rFonts w:eastAsia="Arial"/>
          <w:b/>
          <w:bCs/>
          <w:sz w:val="24"/>
          <w:szCs w:val="20"/>
          <w:lang w:val="zh-CN"/>
        </w:rPr>
      </w:pPr>
      <w:r>
        <w:rPr>
          <w:rFonts w:hint="eastAsia" w:eastAsia="Arial"/>
          <w:b/>
          <w:bCs/>
          <w:sz w:val="24"/>
          <w:szCs w:val="20"/>
          <w:lang w:val="zh-CN"/>
        </w:rPr>
        <w:t xml:space="preserve">6、招标文件构成</w:t>
      </w:r>
      <w:r>
        <w:rPr>
          <w:rFonts w:eastAsia="Arial"/>
          <w:b/>
          <w:bCs/>
          <w:sz w:val="24"/>
          <w:szCs w:val="20"/>
          <w:lang w:val="zh-CN"/>
        </w:rPr>
      </w:r>
      <w:r/>
    </w:p>
    <w:p>
      <w:pPr>
        <w:pStyle w:val="940"/>
        <w:ind w:firstLine="480"/>
        <w:spacing w:line="520" w:lineRule="exact"/>
        <w:widowControl/>
        <w:rPr>
          <w:rFonts w:eastAsia="Arial"/>
          <w:sz w:val="24"/>
          <w:szCs w:val="20"/>
        </w:rPr>
      </w:pPr>
      <w:r>
        <w:rPr>
          <w:rFonts w:hint="eastAsia" w:eastAsia="Arial"/>
          <w:sz w:val="24"/>
          <w:szCs w:val="20"/>
        </w:rPr>
        <w:t xml:space="preserve">6.1 招标文件由以下部分组成：</w:t>
      </w:r>
      <w:r>
        <w:rPr>
          <w:rFonts w:eastAsia="Arial"/>
          <w:sz w:val="24"/>
          <w:szCs w:val="20"/>
        </w:rPr>
      </w:r>
      <w:r/>
    </w:p>
    <w:p>
      <w:pPr>
        <w:pStyle w:val="940"/>
        <w:ind w:firstLine="480"/>
        <w:spacing w:line="520" w:lineRule="exact"/>
        <w:widowControl/>
        <w:rPr>
          <w:rFonts w:eastAsia="Arial"/>
          <w:sz w:val="24"/>
          <w:szCs w:val="20"/>
        </w:rPr>
      </w:pPr>
      <w:r>
        <w:rPr>
          <w:rFonts w:hint="eastAsia" w:eastAsia="Arial"/>
          <w:sz w:val="24"/>
          <w:szCs w:val="20"/>
        </w:rPr>
        <w:t xml:space="preserve">（1）招标公告</w:t>
      </w:r>
      <w:r>
        <w:rPr>
          <w:rFonts w:eastAsia="Arial"/>
          <w:sz w:val="24"/>
          <w:szCs w:val="20"/>
        </w:rPr>
      </w:r>
      <w:r/>
    </w:p>
    <w:p>
      <w:pPr>
        <w:pStyle w:val="940"/>
        <w:ind w:firstLine="480"/>
        <w:spacing w:line="520" w:lineRule="exact"/>
        <w:widowControl/>
        <w:rPr>
          <w:rFonts w:eastAsia="Arial"/>
          <w:sz w:val="24"/>
          <w:szCs w:val="20"/>
        </w:rPr>
      </w:pPr>
      <w:r>
        <w:rPr>
          <w:rFonts w:hint="eastAsia" w:eastAsia="Arial"/>
          <w:sz w:val="24"/>
          <w:szCs w:val="20"/>
        </w:rPr>
        <w:t xml:space="preserve">（2）投标人须知</w:t>
      </w:r>
      <w:r>
        <w:rPr>
          <w:rFonts w:eastAsia="Arial"/>
          <w:sz w:val="24"/>
          <w:szCs w:val="20"/>
        </w:rPr>
      </w:r>
      <w:r/>
    </w:p>
    <w:p>
      <w:pPr>
        <w:pStyle w:val="940"/>
        <w:ind w:firstLine="480"/>
        <w:spacing w:line="520" w:lineRule="exact"/>
        <w:widowControl/>
        <w:rPr>
          <w:rFonts w:eastAsia="Arial"/>
          <w:sz w:val="24"/>
          <w:szCs w:val="20"/>
        </w:rPr>
      </w:pPr>
      <w:r>
        <w:rPr>
          <w:rFonts w:hint="eastAsia" w:eastAsia="Arial"/>
          <w:sz w:val="24"/>
          <w:szCs w:val="20"/>
        </w:rPr>
        <w:t xml:space="preserve">（3）合同文本</w:t>
      </w:r>
      <w:r>
        <w:rPr>
          <w:rFonts w:eastAsia="Arial"/>
          <w:sz w:val="24"/>
          <w:szCs w:val="20"/>
        </w:rPr>
      </w:r>
      <w:r/>
    </w:p>
    <w:p>
      <w:pPr>
        <w:pStyle w:val="940"/>
        <w:ind w:firstLine="480"/>
        <w:spacing w:line="520" w:lineRule="exact"/>
        <w:widowControl/>
        <w:rPr>
          <w:rFonts w:eastAsia="Arial"/>
          <w:sz w:val="24"/>
          <w:szCs w:val="20"/>
        </w:rPr>
      </w:pPr>
      <w:r>
        <w:rPr>
          <w:rFonts w:hint="eastAsia" w:eastAsia="Arial"/>
          <w:sz w:val="24"/>
          <w:szCs w:val="20"/>
        </w:rPr>
        <w:t xml:space="preserve">（4）采购需求</w:t>
      </w:r>
      <w:r>
        <w:rPr>
          <w:rFonts w:eastAsia="Arial"/>
          <w:sz w:val="24"/>
          <w:szCs w:val="20"/>
        </w:rPr>
      </w:r>
      <w:r/>
    </w:p>
    <w:p>
      <w:pPr>
        <w:pStyle w:val="940"/>
        <w:ind w:firstLine="480"/>
        <w:spacing w:line="520" w:lineRule="exact"/>
        <w:widowControl/>
        <w:rPr>
          <w:rFonts w:eastAsia="Arial"/>
          <w:sz w:val="24"/>
          <w:szCs w:val="20"/>
        </w:rPr>
      </w:pPr>
      <w:r>
        <w:rPr>
          <w:rFonts w:hint="eastAsia" w:eastAsia="Arial"/>
          <w:sz w:val="24"/>
          <w:szCs w:val="20"/>
        </w:rPr>
        <w:t xml:space="preserve">（5）评标方法与评标标准</w:t>
      </w:r>
      <w:r>
        <w:rPr>
          <w:rFonts w:eastAsia="Arial"/>
          <w:sz w:val="24"/>
          <w:szCs w:val="20"/>
        </w:rPr>
      </w:r>
      <w:r/>
    </w:p>
    <w:p>
      <w:pPr>
        <w:pStyle w:val="940"/>
        <w:ind w:firstLine="480"/>
        <w:spacing w:line="520" w:lineRule="exact"/>
        <w:widowControl/>
        <w:rPr>
          <w:rFonts w:eastAsia="Arial"/>
          <w:sz w:val="24"/>
          <w:szCs w:val="20"/>
        </w:rPr>
      </w:pPr>
      <w:r>
        <w:rPr>
          <w:rFonts w:hint="eastAsia" w:eastAsia="Arial"/>
          <w:sz w:val="24"/>
          <w:szCs w:val="20"/>
        </w:rPr>
        <w:t xml:space="preserve">（6）投标文件格式</w:t>
      </w:r>
      <w:r>
        <w:rPr>
          <w:rFonts w:eastAsia="Arial"/>
          <w:sz w:val="24"/>
          <w:szCs w:val="20"/>
        </w:rPr>
      </w:r>
      <w:r/>
    </w:p>
    <w:p>
      <w:pPr>
        <w:pStyle w:val="940"/>
        <w:ind w:firstLine="480"/>
        <w:spacing w:line="520" w:lineRule="exact"/>
        <w:widowControl/>
        <w:rPr>
          <w:rFonts w:eastAsia="Arial"/>
          <w:sz w:val="24"/>
          <w:szCs w:val="20"/>
        </w:rPr>
      </w:pPr>
      <w:r>
        <w:rPr>
          <w:rFonts w:hint="eastAsia" w:eastAsia="Arial"/>
          <w:sz w:val="24"/>
          <w:szCs w:val="20"/>
        </w:rPr>
        <w:t xml:space="preserve">请仔细检查招标文件是否齐全，如有缺漏请立即与</w:t>
      </w:r>
      <w:r>
        <w:rPr>
          <w:rFonts w:hint="eastAsia"/>
          <w:sz w:val="24"/>
          <w:szCs w:val="20"/>
        </w:rPr>
        <w:t xml:space="preserve">采购代理</w:t>
      </w:r>
      <w:r>
        <w:rPr>
          <w:rFonts w:hint="eastAsia" w:eastAsia="Arial"/>
          <w:sz w:val="24"/>
          <w:szCs w:val="20"/>
        </w:rPr>
        <w:t xml:space="preserve">联系解决。</w:t>
      </w:r>
      <w:r>
        <w:rPr>
          <w:rFonts w:eastAsia="Arial"/>
          <w:sz w:val="24"/>
          <w:szCs w:val="20"/>
        </w:rPr>
      </w:r>
      <w:r/>
    </w:p>
    <w:p>
      <w:pPr>
        <w:pStyle w:val="940"/>
        <w:ind w:firstLine="480"/>
        <w:spacing w:line="520" w:lineRule="exact"/>
        <w:widowControl/>
        <w:rPr>
          <w:rFonts w:eastAsia="Arial"/>
          <w:sz w:val="24"/>
          <w:szCs w:val="20"/>
        </w:rPr>
      </w:pPr>
      <w:r>
        <w:rPr>
          <w:rFonts w:hint="eastAsia" w:eastAsia="Arial"/>
          <w:sz w:val="24"/>
          <w:szCs w:val="2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Arial"/>
          <w:sz w:val="24"/>
          <w:szCs w:val="20"/>
        </w:rPr>
      </w:r>
      <w:r/>
    </w:p>
    <w:p>
      <w:pPr>
        <w:pStyle w:val="940"/>
        <w:ind w:firstLine="480"/>
        <w:spacing w:line="520" w:lineRule="exact"/>
        <w:widowControl/>
        <w:rPr>
          <w:rFonts w:eastAsia="Arial"/>
          <w:b/>
          <w:bCs/>
          <w:sz w:val="24"/>
          <w:szCs w:val="20"/>
          <w:lang w:val="zh-CN"/>
        </w:rPr>
      </w:pPr>
      <w:r>
        <w:rPr>
          <w:rFonts w:hint="eastAsia" w:eastAsia="Arial"/>
          <w:b/>
          <w:bCs/>
          <w:sz w:val="24"/>
          <w:szCs w:val="20"/>
          <w:lang w:val="zh-CN"/>
        </w:rPr>
        <w:t xml:space="preserve">7、招标文件的澄清</w:t>
      </w:r>
      <w:r>
        <w:rPr>
          <w:rFonts w:eastAsia="Arial"/>
          <w:b/>
          <w:bCs/>
          <w:sz w:val="24"/>
          <w:szCs w:val="20"/>
          <w:lang w:val="zh-CN"/>
        </w:rPr>
      </w:r>
      <w:r/>
    </w:p>
    <w:p>
      <w:pPr>
        <w:pStyle w:val="940"/>
        <w:ind w:firstLine="480"/>
        <w:spacing w:line="520" w:lineRule="exact"/>
        <w:widowControl/>
        <w:rPr>
          <w:rFonts w:eastAsia="Arial"/>
          <w:sz w:val="24"/>
          <w:szCs w:val="20"/>
        </w:rPr>
      </w:pPr>
      <w:r>
        <w:rPr>
          <w:rFonts w:hint="eastAsia" w:eastAsia="Arial"/>
          <w:sz w:val="24"/>
          <w:szCs w:val="20"/>
        </w:rPr>
        <w:t xml:space="preserve">7.1任何要求对招标文件进行澄清的投标人，应在投标截止期</w:t>
      </w:r>
      <w:r>
        <w:rPr>
          <w:rFonts w:hint="eastAsia" w:eastAsia="Arial"/>
          <w:b/>
          <w:bCs/>
          <w:sz w:val="24"/>
          <w:szCs w:val="20"/>
        </w:rPr>
        <w:t xml:space="preserve">十日</w:t>
      </w:r>
      <w:r>
        <w:rPr>
          <w:rFonts w:hint="eastAsia" w:eastAsia="Arial"/>
          <w:sz w:val="24"/>
          <w:szCs w:val="20"/>
        </w:rPr>
        <w:t xml:space="preserve">前按招标公告中的通讯地址，以书面形式通知</w:t>
      </w:r>
      <w:r>
        <w:rPr>
          <w:rFonts w:hint="eastAsia"/>
          <w:sz w:val="24"/>
          <w:szCs w:val="20"/>
        </w:rPr>
        <w:t xml:space="preserve">采购代理</w:t>
      </w:r>
      <w:r>
        <w:rPr>
          <w:rFonts w:hint="eastAsia" w:eastAsia="Arial"/>
          <w:sz w:val="24"/>
          <w:szCs w:val="20"/>
        </w:rPr>
        <w:t xml:space="preserve">。</w:t>
      </w:r>
      <w:r>
        <w:rPr>
          <w:rFonts w:eastAsia="Arial"/>
          <w:sz w:val="24"/>
          <w:szCs w:val="20"/>
        </w:rPr>
      </w:r>
      <w:r/>
    </w:p>
    <w:p>
      <w:pPr>
        <w:pStyle w:val="940"/>
        <w:ind w:firstLine="480"/>
        <w:spacing w:line="520" w:lineRule="exact"/>
        <w:widowControl/>
        <w:rPr>
          <w:rFonts w:eastAsia="Arial"/>
          <w:b/>
          <w:bCs/>
          <w:sz w:val="24"/>
          <w:szCs w:val="20"/>
          <w:lang w:val="zh-CN"/>
        </w:rPr>
      </w:pPr>
      <w:r>
        <w:rPr>
          <w:rFonts w:hint="eastAsia" w:eastAsia="Arial"/>
          <w:b/>
          <w:bCs/>
          <w:sz w:val="24"/>
          <w:szCs w:val="20"/>
          <w:lang w:val="zh-CN"/>
        </w:rPr>
        <w:t xml:space="preserve">8、招标文件的修改</w:t>
      </w:r>
      <w:r>
        <w:rPr>
          <w:rFonts w:eastAsia="Arial"/>
          <w:b/>
          <w:bCs/>
          <w:sz w:val="24"/>
          <w:szCs w:val="20"/>
          <w:lang w:val="zh-CN"/>
        </w:rPr>
      </w:r>
      <w:r/>
    </w:p>
    <w:p>
      <w:pPr>
        <w:pStyle w:val="940"/>
        <w:ind w:firstLine="480"/>
        <w:spacing w:line="520" w:lineRule="exact"/>
        <w:widowControl/>
        <w:rPr>
          <w:rFonts w:eastAsia="Arial"/>
          <w:sz w:val="24"/>
          <w:szCs w:val="20"/>
        </w:rPr>
      </w:pPr>
      <w:r>
        <w:rPr>
          <w:rFonts w:hint="eastAsia" w:eastAsia="Arial"/>
          <w:sz w:val="24"/>
          <w:szCs w:val="20"/>
        </w:rPr>
        <w:t xml:space="preserve">8.1在投标截止时间前，</w:t>
      </w:r>
      <w:r>
        <w:rPr>
          <w:rFonts w:hint="eastAsia"/>
          <w:sz w:val="24"/>
          <w:szCs w:val="20"/>
        </w:rPr>
        <w:t xml:space="preserve">采购代理</w:t>
      </w:r>
      <w:r>
        <w:rPr>
          <w:rFonts w:hint="eastAsia" w:eastAsia="Arial"/>
          <w:sz w:val="24"/>
          <w:szCs w:val="20"/>
        </w:rPr>
        <w:t xml:space="preserve">可以对招标文件进行修改。</w:t>
      </w:r>
      <w:r>
        <w:rPr>
          <w:rFonts w:eastAsia="Arial"/>
          <w:sz w:val="24"/>
          <w:szCs w:val="20"/>
        </w:rPr>
      </w:r>
      <w:r/>
    </w:p>
    <w:p>
      <w:pPr>
        <w:pStyle w:val="940"/>
        <w:ind w:firstLine="480"/>
        <w:spacing w:line="520" w:lineRule="exact"/>
        <w:widowControl/>
        <w:rPr>
          <w:rFonts w:eastAsia="Arial"/>
          <w:sz w:val="24"/>
          <w:szCs w:val="20"/>
        </w:rPr>
      </w:pPr>
      <w:r>
        <w:rPr>
          <w:rFonts w:hint="eastAsia" w:eastAsia="Arial"/>
          <w:sz w:val="24"/>
          <w:szCs w:val="20"/>
        </w:rPr>
        <w:t xml:space="preserve">8.2</w:t>
      </w:r>
      <w:r>
        <w:rPr>
          <w:rFonts w:hint="eastAsia"/>
          <w:sz w:val="24"/>
          <w:szCs w:val="20"/>
        </w:rPr>
        <w:t xml:space="preserve">采购代理</w:t>
      </w:r>
      <w:r>
        <w:rPr>
          <w:rFonts w:hint="eastAsia" w:eastAsia="Arial"/>
          <w:sz w:val="24"/>
          <w:szCs w:val="20"/>
        </w:rPr>
        <w:t xml:space="preserve">有权按照法定的要求推迟投标截止日期和开标日期。</w:t>
      </w:r>
      <w:r>
        <w:rPr>
          <w:rFonts w:eastAsia="Arial"/>
          <w:sz w:val="24"/>
          <w:szCs w:val="20"/>
        </w:rPr>
      </w:r>
      <w:r/>
    </w:p>
    <w:p>
      <w:pPr>
        <w:pStyle w:val="940"/>
        <w:ind w:firstLine="480"/>
        <w:spacing w:line="520" w:lineRule="exact"/>
        <w:widowControl/>
        <w:rPr>
          <w:rFonts w:eastAsia="Arial"/>
          <w:sz w:val="24"/>
          <w:szCs w:val="20"/>
        </w:rPr>
      </w:pPr>
      <w:r>
        <w:rPr>
          <w:rFonts w:hint="eastAsia" w:eastAsia="Arial"/>
          <w:sz w:val="24"/>
          <w:szCs w:val="20"/>
        </w:rPr>
        <w:t xml:space="preserve">8.3招标文件的修改将在“中国政府采购网”、“江苏政府采购网、盐城市政府采购网”公布，补充文件将作为招标文件的组成部分，并对投标人具有约束力。</w:t>
      </w:r>
      <w:r>
        <w:rPr>
          <w:rFonts w:eastAsia="Arial"/>
          <w:sz w:val="24"/>
          <w:szCs w:val="20"/>
        </w:rPr>
      </w:r>
      <w:r/>
    </w:p>
    <w:p>
      <w:pPr>
        <w:pStyle w:val="940"/>
        <w:ind w:firstLine="480"/>
        <w:spacing w:line="520" w:lineRule="exact"/>
        <w:widowControl/>
        <w:rPr>
          <w:rFonts w:eastAsia="Arial"/>
          <w:b/>
          <w:bCs/>
          <w:sz w:val="24"/>
          <w:szCs w:val="20"/>
          <w:lang w:val="zh-CN"/>
        </w:rPr>
        <w:outlineLvl w:val="1"/>
      </w:pPr>
      <w:r>
        <w:rPr>
          <w:rFonts w:hint="eastAsia" w:eastAsia="Arial"/>
          <w:b/>
          <w:bCs/>
          <w:sz w:val="24"/>
          <w:szCs w:val="20"/>
          <w:lang w:val="zh-CN"/>
        </w:rPr>
        <w:t xml:space="preserve">三、投标文件的编制</w:t>
      </w:r>
      <w:r>
        <w:rPr>
          <w:rFonts w:eastAsia="Arial"/>
          <w:b/>
          <w:bCs/>
          <w:sz w:val="24"/>
          <w:szCs w:val="20"/>
          <w:lang w:val="zh-CN"/>
        </w:rPr>
      </w:r>
      <w:r/>
    </w:p>
    <w:p>
      <w:pPr>
        <w:pStyle w:val="940"/>
        <w:ind w:firstLine="480"/>
        <w:spacing w:line="520" w:lineRule="exact"/>
        <w:widowControl/>
        <w:rPr>
          <w:rFonts w:eastAsia="Arial"/>
          <w:b/>
          <w:bCs/>
          <w:sz w:val="24"/>
          <w:szCs w:val="20"/>
          <w:lang w:val="zh-CN"/>
        </w:rPr>
      </w:pPr>
      <w:r>
        <w:rPr>
          <w:rFonts w:hint="eastAsia" w:eastAsia="Arial"/>
          <w:b/>
          <w:bCs/>
          <w:sz w:val="24"/>
          <w:szCs w:val="20"/>
          <w:lang w:val="zh-CN"/>
        </w:rPr>
        <w:t xml:space="preserve">9、投标文件的语言及度量衡单位</w:t>
      </w:r>
      <w:r>
        <w:rPr>
          <w:rFonts w:eastAsia="Arial"/>
          <w:b/>
          <w:bCs/>
          <w:sz w:val="24"/>
          <w:szCs w:val="20"/>
          <w:lang w:val="zh-CN"/>
        </w:rPr>
      </w:r>
      <w:r/>
    </w:p>
    <w:p>
      <w:pPr>
        <w:pStyle w:val="940"/>
        <w:ind w:firstLine="480"/>
        <w:spacing w:line="520" w:lineRule="exact"/>
        <w:widowControl/>
        <w:rPr>
          <w:rFonts w:eastAsia="Arial"/>
          <w:sz w:val="24"/>
          <w:szCs w:val="20"/>
        </w:rPr>
      </w:pPr>
      <w:r>
        <w:rPr>
          <w:rFonts w:hint="eastAsia" w:eastAsia="Arial"/>
          <w:sz w:val="24"/>
          <w:szCs w:val="20"/>
        </w:rPr>
        <w:t xml:space="preserve">9.1投标人提交的投标文件以及投标人与</w:t>
      </w:r>
      <w:r>
        <w:rPr>
          <w:rFonts w:hint="eastAsia"/>
          <w:sz w:val="24"/>
          <w:szCs w:val="20"/>
        </w:rPr>
        <w:t xml:space="preserve">采购代理</w:t>
      </w:r>
      <w:r>
        <w:rPr>
          <w:rFonts w:hint="eastAsia" w:eastAsia="Arial"/>
          <w:sz w:val="24"/>
          <w:szCs w:val="20"/>
        </w:rPr>
        <w:t xml:space="preserve">就有关投标的所有来往通知、函件和文件均应使用</w:t>
      </w:r>
      <w:r>
        <w:rPr>
          <w:rFonts w:hint="eastAsia" w:eastAsia="Arial"/>
          <w:b/>
          <w:bCs/>
          <w:sz w:val="24"/>
          <w:szCs w:val="20"/>
        </w:rPr>
        <w:t xml:space="preserve">简体中文</w:t>
      </w:r>
      <w:r>
        <w:rPr>
          <w:rFonts w:hint="eastAsia" w:eastAsia="Arial"/>
          <w:sz w:val="24"/>
          <w:szCs w:val="20"/>
        </w:rPr>
        <w:t xml:space="preserve">。</w:t>
      </w:r>
      <w:r>
        <w:rPr>
          <w:rFonts w:eastAsia="Arial"/>
          <w:sz w:val="24"/>
          <w:szCs w:val="20"/>
        </w:rPr>
      </w:r>
      <w:r/>
    </w:p>
    <w:p>
      <w:pPr>
        <w:pStyle w:val="940"/>
        <w:ind w:firstLine="480"/>
        <w:spacing w:line="520" w:lineRule="exact"/>
        <w:widowControl/>
        <w:rPr>
          <w:rFonts w:eastAsia="Arial"/>
          <w:sz w:val="24"/>
          <w:szCs w:val="20"/>
        </w:rPr>
      </w:pPr>
      <w:r>
        <w:rPr>
          <w:rFonts w:hint="eastAsia" w:eastAsia="Arial"/>
          <w:sz w:val="24"/>
          <w:szCs w:val="20"/>
        </w:rPr>
        <w:t xml:space="preserve">9.2除技术性能另有规定外，投标文件所使用的度量衡单位，均须采用国家法定计量单位。</w:t>
      </w:r>
      <w:r>
        <w:rPr>
          <w:rFonts w:eastAsia="Arial"/>
          <w:sz w:val="24"/>
          <w:szCs w:val="20"/>
        </w:rPr>
      </w:r>
      <w:r/>
    </w:p>
    <w:p>
      <w:pPr>
        <w:pStyle w:val="940"/>
        <w:ind w:firstLine="480"/>
        <w:spacing w:line="520" w:lineRule="exact"/>
        <w:widowControl/>
        <w:rPr>
          <w:rFonts w:eastAsia="Arial"/>
          <w:b/>
          <w:bCs/>
          <w:sz w:val="24"/>
          <w:szCs w:val="20"/>
          <w:lang w:val="zh-CN"/>
        </w:rPr>
      </w:pPr>
      <w:r>
        <w:rPr>
          <w:rFonts w:hint="eastAsia" w:eastAsia="Arial"/>
          <w:b/>
          <w:bCs/>
          <w:sz w:val="24"/>
          <w:szCs w:val="20"/>
          <w:lang w:val="zh-CN"/>
        </w:rPr>
        <w:t xml:space="preserve">10、投标文件构成</w:t>
      </w:r>
      <w:r>
        <w:rPr>
          <w:rFonts w:eastAsia="Arial"/>
          <w:b/>
          <w:bCs/>
          <w:sz w:val="24"/>
          <w:szCs w:val="20"/>
          <w:lang w:val="zh-CN"/>
        </w:rPr>
      </w:r>
      <w:r/>
    </w:p>
    <w:p>
      <w:pPr>
        <w:pStyle w:val="940"/>
        <w:ind w:firstLine="480"/>
        <w:spacing w:line="520" w:lineRule="exact"/>
        <w:widowControl/>
        <w:rPr>
          <w:rFonts w:eastAsia="Arial"/>
          <w:sz w:val="24"/>
          <w:szCs w:val="20"/>
        </w:rPr>
      </w:pPr>
      <w:r>
        <w:rPr>
          <w:rFonts w:hint="eastAsia" w:eastAsia="Arial"/>
          <w:sz w:val="24"/>
          <w:szCs w:val="20"/>
        </w:rPr>
        <w:t xml:space="preserve">10.1投标人编写的投标文件应包括资格证明文件、符合性证明文件、投标分项报价表、技术要求响应及偏离表、商务要求响应及偏离表、其他证明文件、投标函、开标一览表等部分。</w:t>
      </w:r>
      <w:r>
        <w:rPr>
          <w:rFonts w:eastAsia="Arial"/>
          <w:sz w:val="24"/>
          <w:szCs w:val="20"/>
        </w:rPr>
      </w:r>
      <w:r/>
    </w:p>
    <w:p>
      <w:pPr>
        <w:pStyle w:val="940"/>
        <w:ind w:firstLine="480"/>
        <w:spacing w:line="520" w:lineRule="exact"/>
        <w:widowControl/>
        <w:rPr>
          <w:rFonts w:hint="eastAsia" w:ascii="宋体" w:hAnsi="宋体" w:cs="宋体"/>
          <w:sz w:val="24"/>
          <w:szCs w:val="20"/>
        </w:rPr>
      </w:pPr>
      <w:r>
        <w:rPr>
          <w:rFonts w:hint="eastAsia" w:eastAsia="Arial"/>
          <w:sz w:val="24"/>
          <w:szCs w:val="20"/>
        </w:rPr>
        <w:t xml:space="preserve">10.2如标书制作工具中格式和内</w:t>
      </w:r>
      <w:r>
        <w:rPr>
          <w:rFonts w:hint="eastAsia" w:ascii="宋体" w:hAnsi="宋体" w:cs="宋体"/>
          <w:sz w:val="24"/>
          <w:szCs w:val="20"/>
        </w:rPr>
        <w:t xml:space="preserve">容与“中国政府采购网”、“江苏政府采购网、盐城市政府采购网”发布的招标文件不一致，请以“中国政府采购网”、“江苏政府采购网、盐城市政府采购网”发布的招标文件为准。</w:t>
      </w:r>
      <w:r/>
    </w:p>
    <w:p>
      <w:pPr>
        <w:pStyle w:val="940"/>
        <w:ind w:firstLine="480"/>
        <w:spacing w:line="520" w:lineRule="exact"/>
        <w:widowControl/>
        <w:rPr>
          <w:rFonts w:eastAsia="Arial"/>
          <w:b/>
          <w:bCs/>
          <w:sz w:val="24"/>
          <w:szCs w:val="20"/>
          <w:lang w:val="zh-CN"/>
        </w:rPr>
      </w:pPr>
      <w:r>
        <w:rPr>
          <w:rFonts w:hint="eastAsia" w:eastAsia="Arial"/>
          <w:b/>
          <w:bCs/>
          <w:sz w:val="24"/>
          <w:szCs w:val="20"/>
          <w:lang w:val="zh-CN"/>
        </w:rPr>
        <w:t xml:space="preserve">11、证明投标人及投标标的符合招标文件规定的文件</w:t>
      </w:r>
      <w:r>
        <w:rPr>
          <w:rFonts w:eastAsia="Arial"/>
          <w:b/>
          <w:bCs/>
          <w:sz w:val="24"/>
          <w:szCs w:val="20"/>
          <w:lang w:val="zh-CN"/>
        </w:rPr>
      </w:r>
      <w:r/>
    </w:p>
    <w:p>
      <w:pPr>
        <w:pStyle w:val="940"/>
        <w:ind w:firstLine="480"/>
        <w:spacing w:line="520" w:lineRule="exact"/>
        <w:widowControl/>
        <w:rPr>
          <w:rFonts w:eastAsia="Arial"/>
          <w:sz w:val="24"/>
          <w:szCs w:val="20"/>
        </w:rPr>
      </w:pPr>
      <w:r>
        <w:rPr>
          <w:rFonts w:hint="eastAsia" w:eastAsia="Arial"/>
          <w:sz w:val="24"/>
          <w:szCs w:val="20"/>
        </w:rPr>
        <w:t xml:space="preserve">11.1投标人应按照法律、法规、规章和规范性文件以及招标文件要求提交证明文件，证明其及投标标的符合招标文件规定。</w:t>
      </w:r>
      <w:r>
        <w:rPr>
          <w:rFonts w:eastAsia="Arial"/>
          <w:sz w:val="24"/>
          <w:szCs w:val="20"/>
        </w:rPr>
      </w:r>
      <w:r/>
    </w:p>
    <w:p>
      <w:pPr>
        <w:pStyle w:val="940"/>
        <w:ind w:firstLine="480"/>
        <w:spacing w:line="520" w:lineRule="exact"/>
        <w:widowControl/>
        <w:rPr>
          <w:rFonts w:eastAsia="Arial"/>
          <w:sz w:val="24"/>
          <w:szCs w:val="20"/>
        </w:rPr>
      </w:pPr>
      <w:r>
        <w:rPr>
          <w:rFonts w:hint="eastAsia" w:eastAsia="Arial"/>
          <w:sz w:val="24"/>
          <w:szCs w:val="20"/>
        </w:rPr>
        <w:t xml:space="preserve">11.2招标文件对证明文件无明确形式要求的，证明文件可以以文字资料、图纸和数据等形式提交。</w:t>
      </w:r>
      <w:r>
        <w:rPr>
          <w:rFonts w:eastAsia="Arial"/>
          <w:sz w:val="24"/>
          <w:szCs w:val="20"/>
        </w:rPr>
      </w:r>
      <w:r/>
    </w:p>
    <w:p>
      <w:pPr>
        <w:pStyle w:val="940"/>
        <w:ind w:firstLine="480"/>
        <w:spacing w:line="520" w:lineRule="exact"/>
        <w:widowControl/>
        <w:rPr>
          <w:rFonts w:eastAsia="Arial"/>
          <w:b/>
          <w:bCs/>
          <w:sz w:val="24"/>
          <w:szCs w:val="20"/>
          <w:lang w:val="zh-CN"/>
        </w:rPr>
      </w:pPr>
      <w:r>
        <w:rPr>
          <w:rFonts w:hint="eastAsia" w:eastAsia="Arial"/>
          <w:b/>
          <w:bCs/>
          <w:sz w:val="24"/>
          <w:szCs w:val="20"/>
          <w:lang w:val="zh-CN"/>
        </w:rPr>
        <w:t xml:space="preserve">12、投标分项报价表</w:t>
      </w:r>
      <w:r>
        <w:rPr>
          <w:rFonts w:eastAsia="Arial"/>
          <w:b/>
          <w:bCs/>
          <w:sz w:val="24"/>
          <w:szCs w:val="20"/>
          <w:lang w:val="zh-CN"/>
        </w:rPr>
      </w:r>
      <w:r/>
    </w:p>
    <w:p>
      <w:pPr>
        <w:pStyle w:val="1027"/>
        <w:ind w:firstLine="480"/>
        <w:jc w:val="both"/>
        <w:spacing w:beforeAutospacing="0" w:afterAutospacing="0" w:line="0" w:lineRule="atLeast"/>
        <w:rPr>
          <w:rFonts w:hint="eastAsia"/>
        </w:rPr>
      </w:pPr>
      <w:r>
        <w:rPr>
          <w:rFonts w:hint="eastAsia"/>
        </w:rPr>
        <w:t xml:space="preserve">12.1投标人应按照招标文件规定格式填报投标分项报价表。</w:t>
      </w:r>
      <w:r/>
    </w:p>
    <w:p>
      <w:pPr>
        <w:pStyle w:val="940"/>
        <w:ind w:firstLine="480"/>
        <w:spacing w:line="520" w:lineRule="exact"/>
        <w:widowControl/>
        <w:rPr>
          <w:rFonts w:hint="eastAsia" w:ascii="宋体" w:hAnsi="宋体" w:cs="宋体"/>
          <w:sz w:val="24"/>
          <w:szCs w:val="24"/>
        </w:rPr>
      </w:pPr>
      <w:r>
        <w:rPr>
          <w:rFonts w:hint="eastAsia"/>
          <w:sz w:val="24"/>
        </w:rPr>
        <w:t xml:space="preserve">12.2</w:t>
      </w:r>
      <w:r>
        <w:rPr>
          <w:rFonts w:hint="eastAsia" w:ascii="宋体" w:hAnsi="宋体" w:cs="宋体"/>
          <w:sz w:val="24"/>
          <w:szCs w:val="24"/>
        </w:rPr>
        <w:t xml:space="preserve">投标货币。投标文件中的单价和总价无特殊规定的采用人民币报价，以元为单位标注。招标文件中另有规定的按规定执行。</w:t>
      </w:r>
      <w:r/>
    </w:p>
    <w:p>
      <w:pPr>
        <w:pStyle w:val="940"/>
        <w:ind w:firstLine="480"/>
        <w:spacing w:line="520" w:lineRule="exact"/>
        <w:widowControl/>
        <w:rPr>
          <w:rFonts w:eastAsia="Arial"/>
          <w:b/>
          <w:bCs/>
          <w:sz w:val="24"/>
          <w:szCs w:val="20"/>
          <w:lang w:val="zh-CN"/>
        </w:rPr>
      </w:pPr>
      <w:r>
        <w:rPr>
          <w:rFonts w:hint="eastAsia" w:eastAsia="Arial"/>
          <w:b/>
          <w:bCs/>
          <w:sz w:val="24"/>
          <w:szCs w:val="20"/>
          <w:lang w:val="zh-CN"/>
        </w:rPr>
        <w:t xml:space="preserve">13、技术要求响应及偏离表、商务要求响应及偏离表</w:t>
      </w:r>
      <w:r>
        <w:rPr>
          <w:rFonts w:eastAsia="Arial"/>
          <w:b/>
          <w:bCs/>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13.1投标人需对招标文件中的技术要求与商务要求逐项作出响应或偏离，并说明原因。</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13.2投标人可在投标文件中提供认为需要的其他技术文件或说明。</w:t>
      </w:r>
      <w:r>
        <w:rPr>
          <w:rFonts w:eastAsia="Arial"/>
          <w:sz w:val="24"/>
          <w:szCs w:val="20"/>
          <w:lang w:val="zh-CN"/>
        </w:rPr>
      </w:r>
      <w:r/>
    </w:p>
    <w:p>
      <w:pPr>
        <w:pStyle w:val="940"/>
        <w:ind w:firstLine="480"/>
        <w:spacing w:line="520" w:lineRule="exact"/>
        <w:widowControl/>
        <w:rPr>
          <w:rFonts w:eastAsia="Arial"/>
          <w:b/>
          <w:bCs/>
          <w:sz w:val="24"/>
          <w:szCs w:val="20"/>
          <w:lang w:val="zh-CN"/>
        </w:rPr>
      </w:pPr>
      <w:r>
        <w:rPr>
          <w:rFonts w:hint="eastAsia" w:eastAsia="Arial"/>
          <w:b/>
          <w:bCs/>
          <w:sz w:val="24"/>
          <w:szCs w:val="20"/>
          <w:lang w:val="zh-CN"/>
        </w:rPr>
        <w:t xml:space="preserve">14、投标函和开标一览表</w:t>
      </w:r>
      <w:r>
        <w:rPr>
          <w:rFonts w:eastAsia="Arial"/>
          <w:b/>
          <w:bCs/>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14.1投标人应按照招标文件中提供的格式完整、正确填写投标函、开标一览表。</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14.2对于采用货币报价的项目，开标一览表中的投标总报价应与投标分项报价表中的投标总报价一致，如不一致，不作为无效投标处理，但评标时按开标一览表中价格为准。</w:t>
      </w:r>
      <w:r>
        <w:rPr>
          <w:rFonts w:eastAsia="Arial"/>
          <w:sz w:val="24"/>
          <w:szCs w:val="20"/>
          <w:lang w:val="zh-CN"/>
        </w:rPr>
      </w:r>
      <w:r/>
    </w:p>
    <w:p>
      <w:pPr>
        <w:pStyle w:val="940"/>
        <w:ind w:firstLine="480"/>
        <w:spacing w:line="520" w:lineRule="exact"/>
        <w:widowControl/>
        <w:rPr>
          <w:rFonts w:eastAsia="Arial"/>
          <w:b/>
          <w:bCs/>
          <w:sz w:val="24"/>
          <w:szCs w:val="20"/>
          <w:lang w:val="zh-CN"/>
        </w:rPr>
      </w:pPr>
      <w:r>
        <w:rPr>
          <w:rFonts w:hint="eastAsia" w:eastAsia="Arial"/>
          <w:b/>
          <w:bCs/>
          <w:sz w:val="24"/>
          <w:szCs w:val="20"/>
          <w:lang w:val="zh-CN"/>
        </w:rPr>
        <w:t xml:space="preserve">15、投标有效期</w:t>
      </w:r>
      <w:r>
        <w:rPr>
          <w:rFonts w:eastAsia="Arial"/>
          <w:b/>
          <w:bCs/>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15.1投标有效期为采购人规定的开标之日后</w:t>
      </w:r>
      <w:r>
        <w:rPr>
          <w:rFonts w:hint="eastAsia" w:eastAsia="Arial"/>
          <w:b/>
          <w:bCs/>
          <w:sz w:val="24"/>
          <w:szCs w:val="20"/>
          <w:u w:val="single"/>
          <w:lang w:val="zh-CN"/>
        </w:rPr>
        <w:t xml:space="preserve">九十（90）天</w:t>
      </w:r>
      <w:r>
        <w:rPr>
          <w:rFonts w:hint="eastAsia" w:eastAsia="Arial"/>
          <w:sz w:val="24"/>
          <w:szCs w:val="20"/>
          <w:lang w:val="zh-CN"/>
        </w:rPr>
        <w:t xml:space="preserve">。投标有效期比规定短的将被视为未实质性响应招标文件而予以拒绝。</w:t>
      </w:r>
      <w:r>
        <w:rPr>
          <w:rFonts w:eastAsia="Arial"/>
          <w:sz w:val="24"/>
          <w:szCs w:val="20"/>
          <w:lang w:val="zh-CN"/>
        </w:rPr>
      </w:r>
      <w:r/>
    </w:p>
    <w:p>
      <w:pPr>
        <w:pStyle w:val="940"/>
        <w:ind w:firstLine="480"/>
        <w:spacing w:line="520" w:lineRule="exact"/>
        <w:widowControl/>
        <w:rPr>
          <w:rFonts w:eastAsia="Arial"/>
          <w:b/>
          <w:bCs/>
          <w:sz w:val="24"/>
          <w:szCs w:val="20"/>
          <w:lang w:val="zh-CN"/>
        </w:rPr>
      </w:pPr>
      <w:r>
        <w:rPr>
          <w:rFonts w:hint="eastAsia" w:eastAsia="Arial"/>
          <w:b/>
          <w:bCs/>
          <w:sz w:val="24"/>
          <w:szCs w:val="20"/>
          <w:lang w:val="zh-CN"/>
        </w:rPr>
        <w:t xml:space="preserve">16、投标有效期的延长</w:t>
      </w:r>
      <w:r>
        <w:rPr>
          <w:rFonts w:eastAsia="Arial"/>
          <w:b/>
          <w:bCs/>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16.1在特殊情况下，采购代理于原投标有效期满之前，可向投标人提出延长投标有效期的要求。这种要求与答复均应采用书面形式。投标人可以拒绝采购代理的这一要求而放弃投标。同意延长投标有效期的投标人既不能要求也不允许修改其投标文件，同时受投标有效期约束的所有权利与义务均延长至新的有效期。</w:t>
      </w:r>
      <w:r>
        <w:rPr>
          <w:rFonts w:eastAsia="Arial"/>
          <w:sz w:val="24"/>
          <w:szCs w:val="20"/>
          <w:lang w:val="zh-CN"/>
        </w:rPr>
      </w:r>
      <w:r/>
    </w:p>
    <w:p>
      <w:pPr>
        <w:pStyle w:val="940"/>
        <w:ind w:firstLine="480"/>
        <w:spacing w:line="520" w:lineRule="exact"/>
        <w:widowControl/>
        <w:rPr>
          <w:rFonts w:eastAsia="Arial"/>
          <w:b/>
          <w:bCs/>
          <w:sz w:val="24"/>
          <w:szCs w:val="20"/>
          <w:lang w:val="zh-CN"/>
        </w:rPr>
        <w:outlineLvl w:val="1"/>
      </w:pPr>
      <w:r>
        <w:rPr>
          <w:rFonts w:hint="eastAsia" w:eastAsia="Arial"/>
          <w:b/>
          <w:bCs/>
          <w:sz w:val="24"/>
          <w:szCs w:val="20"/>
          <w:lang w:val="zh-CN"/>
        </w:rPr>
        <w:t xml:space="preserve">四、投标文件的递交</w:t>
      </w:r>
      <w:r>
        <w:rPr>
          <w:rFonts w:eastAsia="Arial"/>
          <w:b/>
          <w:bCs/>
          <w:sz w:val="24"/>
          <w:szCs w:val="20"/>
          <w:lang w:val="zh-CN"/>
        </w:rPr>
      </w:r>
      <w:r/>
    </w:p>
    <w:p>
      <w:pPr>
        <w:pStyle w:val="940"/>
        <w:ind w:firstLine="480"/>
        <w:spacing w:line="520" w:lineRule="exact"/>
        <w:widowControl/>
        <w:rPr>
          <w:rFonts w:eastAsia="Arial"/>
          <w:b/>
          <w:bCs/>
          <w:sz w:val="24"/>
          <w:szCs w:val="20"/>
          <w:lang w:val="zh-CN"/>
        </w:rPr>
      </w:pPr>
      <w:r>
        <w:rPr>
          <w:rFonts w:hint="eastAsia" w:eastAsia="Arial"/>
          <w:b/>
          <w:bCs/>
          <w:sz w:val="24"/>
          <w:szCs w:val="20"/>
          <w:lang w:val="zh-CN"/>
        </w:rPr>
        <w:t xml:space="preserve">17、投标文件的递交</w:t>
      </w:r>
      <w:r>
        <w:rPr>
          <w:rFonts w:eastAsia="Arial"/>
          <w:b/>
          <w:bCs/>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17.1 电子投标文件的递交</w:t>
      </w:r>
      <w:r>
        <w:rPr>
          <w:rFonts w:eastAsia="Arial"/>
          <w:sz w:val="24"/>
          <w:szCs w:val="20"/>
          <w:lang w:val="zh-CN"/>
        </w:rPr>
      </w:r>
      <w:r/>
    </w:p>
    <w:p>
      <w:pPr>
        <w:pStyle w:val="940"/>
        <w:ind w:firstLine="480"/>
        <w:spacing w:line="520" w:lineRule="exact"/>
        <w:widowControl/>
        <w:rPr>
          <w:rFonts w:hint="eastAsia"/>
          <w:sz w:val="24"/>
          <w:szCs w:val="20"/>
        </w:rPr>
      </w:pPr>
      <w:r>
        <w:rPr>
          <w:rFonts w:hint="eastAsia" w:eastAsia="Arial"/>
          <w:sz w:val="24"/>
          <w:szCs w:val="20"/>
          <w:lang w:val="zh-CN"/>
        </w:rPr>
        <w:t xml:space="preserve">投标人应当按照《操作手册》规定，在投标截止时间前制作并上传电子投标</w:t>
      </w:r>
      <w:r>
        <w:rPr>
          <w:rFonts w:hint="eastAsia"/>
          <w:sz w:val="24"/>
          <w:szCs w:val="20"/>
        </w:rPr>
        <w:t xml:space="preserve">文件。</w:t>
      </w:r>
      <w:r/>
    </w:p>
    <w:p>
      <w:pPr>
        <w:pStyle w:val="940"/>
        <w:ind w:firstLine="480"/>
        <w:spacing w:line="520" w:lineRule="exact"/>
        <w:widowControl/>
        <w:rPr>
          <w:rFonts w:eastAsia="Arial"/>
          <w:b/>
          <w:bCs/>
          <w:sz w:val="24"/>
          <w:szCs w:val="20"/>
          <w:lang w:val="zh-CN"/>
        </w:rPr>
      </w:pPr>
      <w:r>
        <w:rPr>
          <w:rFonts w:hint="eastAsia" w:eastAsia="Arial"/>
          <w:b/>
          <w:bCs/>
          <w:sz w:val="24"/>
          <w:szCs w:val="20"/>
          <w:lang w:val="zh-CN"/>
        </w:rPr>
        <w:t xml:space="preserve">18、投标截止时间</w:t>
      </w:r>
      <w:r>
        <w:rPr>
          <w:rFonts w:eastAsia="Arial"/>
          <w:b/>
          <w:bCs/>
          <w:sz w:val="24"/>
          <w:szCs w:val="20"/>
          <w:lang w:val="zh-CN"/>
        </w:rPr>
      </w:r>
      <w:r/>
    </w:p>
    <w:p>
      <w:pPr>
        <w:pStyle w:val="940"/>
        <w:ind w:firstLine="480"/>
        <w:spacing w:line="520" w:lineRule="exact"/>
        <w:widowControl/>
        <w:rPr>
          <w:rFonts w:eastAsia="Arial"/>
          <w:sz w:val="24"/>
          <w:szCs w:val="20"/>
          <w:lang w:val="zh-CN"/>
        </w:rPr>
      </w:pPr>
      <w:r>
        <w:rPr>
          <w:rFonts w:hint="eastAsia" w:eastAsia="Arial"/>
          <w:i/>
          <w:iCs/>
          <w:sz w:val="24"/>
          <w:szCs w:val="20"/>
          <w:u w:val="single"/>
          <w:lang w:val="zh-CN"/>
        </w:rPr>
        <w:t xml:space="preserve">18.1投标人上传电子投标文件的时间不得迟于招标公告中规定的投标截止时间。</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投标人应充分考虑到网络环境、网络带宽等风险因素，如因投标人自身原因造成的电子投标文件上传不成功的按照本招标文件第二章第26.1.2条规定做无效投标处理。</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18.2采购代理可以按照规定，通过修改招标文件酌情延长投标截止时间，在此情况下，投标人的所有权利和义务以及投标人受制的截止时间均应以延长后新的截止时间为准。</w:t>
      </w:r>
      <w:r>
        <w:rPr>
          <w:rFonts w:eastAsia="Arial"/>
          <w:sz w:val="24"/>
          <w:szCs w:val="20"/>
          <w:lang w:val="zh-CN"/>
        </w:rPr>
      </w:r>
      <w:r/>
    </w:p>
    <w:p>
      <w:pPr>
        <w:pStyle w:val="940"/>
        <w:ind w:firstLine="480"/>
        <w:spacing w:line="520" w:lineRule="exact"/>
        <w:widowControl/>
        <w:rPr>
          <w:rFonts w:eastAsia="Arial"/>
          <w:b/>
          <w:bCs/>
          <w:sz w:val="24"/>
          <w:szCs w:val="20"/>
          <w:lang w:val="zh-CN"/>
        </w:rPr>
      </w:pPr>
      <w:r>
        <w:rPr>
          <w:rFonts w:hint="eastAsia" w:eastAsia="Arial"/>
          <w:b/>
          <w:bCs/>
          <w:sz w:val="24"/>
          <w:szCs w:val="20"/>
          <w:lang w:val="zh-CN"/>
        </w:rPr>
        <w:t xml:space="preserve">19、投标文件的拒收</w:t>
      </w:r>
      <w:r>
        <w:rPr>
          <w:rFonts w:eastAsia="Arial"/>
          <w:b/>
          <w:bCs/>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19.1采购代理拒绝接收在其规定的投标截止时间后上传的任何投标文件。</w:t>
      </w:r>
      <w:r>
        <w:rPr>
          <w:rFonts w:eastAsia="Arial"/>
          <w:sz w:val="24"/>
          <w:szCs w:val="20"/>
          <w:lang w:val="zh-CN"/>
        </w:rPr>
      </w:r>
      <w:r/>
    </w:p>
    <w:p>
      <w:pPr>
        <w:pStyle w:val="940"/>
        <w:ind w:firstLine="480"/>
        <w:spacing w:line="520" w:lineRule="exact"/>
        <w:widowControl/>
        <w:rPr>
          <w:rFonts w:eastAsia="Arial"/>
          <w:b/>
          <w:bCs/>
          <w:sz w:val="24"/>
          <w:szCs w:val="20"/>
          <w:lang w:val="zh-CN"/>
        </w:rPr>
      </w:pPr>
      <w:r>
        <w:rPr>
          <w:rFonts w:hint="eastAsia" w:eastAsia="Arial"/>
          <w:b/>
          <w:bCs/>
          <w:sz w:val="24"/>
          <w:szCs w:val="20"/>
          <w:lang w:val="zh-CN"/>
        </w:rPr>
        <w:t xml:space="preserve">20、投标文件的撤回和修改</w:t>
      </w:r>
      <w:r>
        <w:rPr>
          <w:rFonts w:eastAsia="Arial"/>
          <w:b/>
          <w:bCs/>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20.1投标文件的撤回</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20.1.1电子投标文件的撤回</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投标人可在投标截止时间前，撤回其电子投标文件，具体操作方法见《操作手册》。</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21.1.2投标人撤回电子投标文件，则认为其不再参与本项目投标活动。</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20.2 投标文件的修改</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20.2.1投标人可在投标截止时间前，对其电子投标文件进行修改，具体操作方法见《操作手册》。</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20.2.2在投标截止时间之后，投标人不得对其电子投标文件作任何修改。</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20.3在投标截止时间至招标文件中规定的投标有效期满之间的这段时间内，投标人不得撤回其投标。</w:t>
      </w:r>
      <w:r>
        <w:rPr>
          <w:rFonts w:eastAsia="Arial"/>
          <w:sz w:val="24"/>
          <w:szCs w:val="20"/>
          <w:lang w:val="zh-CN"/>
        </w:rPr>
      </w:r>
      <w:r/>
    </w:p>
    <w:p>
      <w:pPr>
        <w:pStyle w:val="940"/>
        <w:ind w:firstLine="480"/>
        <w:spacing w:line="520" w:lineRule="exact"/>
        <w:widowControl/>
        <w:rPr>
          <w:rFonts w:eastAsia="Arial"/>
          <w:b/>
          <w:bCs/>
          <w:sz w:val="24"/>
          <w:szCs w:val="20"/>
          <w:lang w:val="zh-CN"/>
        </w:rPr>
        <w:outlineLvl w:val="1"/>
      </w:pPr>
      <w:r>
        <w:rPr>
          <w:rFonts w:hint="eastAsia" w:eastAsia="Arial"/>
          <w:b/>
          <w:bCs/>
          <w:sz w:val="24"/>
          <w:szCs w:val="20"/>
          <w:lang w:val="zh-CN"/>
        </w:rPr>
        <w:t xml:space="preserve">五、开标与评标</w:t>
      </w:r>
      <w:r>
        <w:rPr>
          <w:rFonts w:eastAsia="Arial"/>
          <w:b/>
          <w:bCs/>
          <w:sz w:val="24"/>
          <w:szCs w:val="20"/>
          <w:lang w:val="zh-CN"/>
        </w:rPr>
      </w:r>
      <w:r/>
    </w:p>
    <w:p>
      <w:pPr>
        <w:pStyle w:val="940"/>
        <w:ind w:firstLine="480"/>
        <w:spacing w:line="520" w:lineRule="exact"/>
        <w:widowControl/>
        <w:rPr>
          <w:rFonts w:eastAsia="Arial"/>
          <w:b/>
          <w:bCs/>
          <w:sz w:val="24"/>
          <w:szCs w:val="20"/>
          <w:lang w:val="zh-CN"/>
        </w:rPr>
      </w:pPr>
      <w:r>
        <w:rPr>
          <w:rFonts w:hint="eastAsia" w:eastAsia="Arial"/>
          <w:b/>
          <w:bCs/>
          <w:sz w:val="24"/>
          <w:szCs w:val="20"/>
          <w:lang w:val="zh-CN"/>
        </w:rPr>
        <w:t xml:space="preserve">21、开标</w:t>
      </w:r>
      <w:r>
        <w:rPr>
          <w:rFonts w:eastAsia="Arial"/>
          <w:b/>
          <w:bCs/>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21.1采购代理将在招标公告中规定的时间和地点组织公开开标。投标人应当按照《操作手册》规定，参加开标活动和在苏采云系统规定的时间内对投标文件进行解密。</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21.2开标仪式由采购代理组织。苏采云系统将自动对项目进行开标，并宣布各投标人名称和投标价格。</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21.3投标人在开标过程中涉及到的投标文件解密、开标结果确认等工作，应按照《操作手册》规定执行。</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21.4投标人如果对开标过程和开标记录有疑义，应当根据《操作手册》规定提出，如苏采云系统中《开标记录表》宣布后5分钟内未提出的，视同认可开标结果。</w:t>
      </w:r>
      <w:r>
        <w:rPr>
          <w:rFonts w:eastAsia="Arial"/>
          <w:sz w:val="24"/>
          <w:szCs w:val="20"/>
          <w:lang w:val="zh-CN"/>
        </w:rPr>
      </w:r>
      <w:r/>
    </w:p>
    <w:p>
      <w:pPr>
        <w:pStyle w:val="940"/>
        <w:ind w:firstLine="480"/>
        <w:spacing w:line="520" w:lineRule="exact"/>
        <w:widowControl/>
        <w:rPr>
          <w:rFonts w:eastAsia="Arial"/>
          <w:b/>
          <w:bCs/>
          <w:sz w:val="24"/>
          <w:szCs w:val="20"/>
          <w:lang w:val="zh-CN"/>
        </w:rPr>
      </w:pPr>
      <w:r>
        <w:rPr>
          <w:rFonts w:hint="eastAsia" w:eastAsia="Arial"/>
          <w:b/>
          <w:bCs/>
          <w:sz w:val="24"/>
          <w:szCs w:val="20"/>
          <w:lang w:val="zh-CN"/>
        </w:rPr>
        <w:t xml:space="preserve">22、评标委员会</w:t>
      </w:r>
      <w:r>
        <w:rPr>
          <w:rFonts w:eastAsia="Arial"/>
          <w:b/>
          <w:bCs/>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22.1开标后，采购代理将立即组织评标委员会（以下简称评委会）进行评标。</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22.2评委会由采购人代表和有关技术、经济等方面的专家组成，且人员构成符合政府采购有关规定。</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22.3评委会独立工作，负责评审所有投标文件并确定中标侯选人。</w:t>
      </w:r>
      <w:r>
        <w:rPr>
          <w:rFonts w:eastAsia="Arial"/>
          <w:sz w:val="24"/>
          <w:szCs w:val="20"/>
          <w:lang w:val="zh-CN"/>
        </w:rPr>
      </w:r>
      <w:r/>
    </w:p>
    <w:p>
      <w:pPr>
        <w:pStyle w:val="940"/>
        <w:ind w:firstLine="480"/>
        <w:spacing w:line="520" w:lineRule="exact"/>
        <w:widowControl/>
        <w:rPr>
          <w:rFonts w:eastAsia="Arial"/>
          <w:b/>
          <w:bCs/>
          <w:sz w:val="24"/>
          <w:szCs w:val="20"/>
          <w:lang w:val="zh-CN"/>
        </w:rPr>
      </w:pPr>
      <w:r>
        <w:rPr>
          <w:rFonts w:hint="eastAsia" w:eastAsia="Arial"/>
          <w:b/>
          <w:bCs/>
          <w:sz w:val="24"/>
          <w:szCs w:val="20"/>
          <w:lang w:val="zh-CN"/>
        </w:rPr>
        <w:t xml:space="preserve">23、评标过程的保密与公正</w:t>
      </w:r>
      <w:r>
        <w:rPr>
          <w:rFonts w:eastAsia="Arial"/>
          <w:b/>
          <w:bCs/>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23.1凡是与审查、澄清、评价和比较投标的有关资料以及授标建议等，采购人、评委、采购代理均不得向投标人或与评标无关的其他人员透露。</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23.2在评标过程中，投标人不得以任何行为影响评标过程，否则其投标文件将被作为无效投标文件。</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23.3采购代理和评标委员会不向未中标的投标人解释未中标原因，也不公布评标过程中的相关细节。</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23.4采用综合评分法的项目，未中标的投标人可于中标结果公告期限届满之日起通过苏采云系统查看自己的评审得分及排序情况。</w:t>
      </w:r>
      <w:r>
        <w:rPr>
          <w:rFonts w:eastAsia="Arial"/>
          <w:sz w:val="24"/>
          <w:szCs w:val="20"/>
          <w:lang w:val="zh-CN"/>
        </w:rPr>
      </w:r>
      <w:r/>
    </w:p>
    <w:p>
      <w:pPr>
        <w:pStyle w:val="940"/>
        <w:ind w:firstLine="480"/>
        <w:spacing w:line="520" w:lineRule="exact"/>
        <w:widowControl/>
        <w:rPr>
          <w:rFonts w:eastAsia="Arial"/>
          <w:b/>
          <w:bCs/>
          <w:sz w:val="24"/>
          <w:szCs w:val="20"/>
          <w:lang w:val="zh-CN"/>
        </w:rPr>
      </w:pPr>
      <w:r>
        <w:rPr>
          <w:rFonts w:hint="eastAsia" w:eastAsia="Arial"/>
          <w:b/>
          <w:bCs/>
          <w:sz w:val="24"/>
          <w:szCs w:val="20"/>
          <w:lang w:val="zh-CN"/>
        </w:rPr>
        <w:t xml:space="preserve">24、投标文件的澄清</w:t>
      </w:r>
      <w:r>
        <w:rPr>
          <w:rFonts w:eastAsia="Arial"/>
          <w:b/>
          <w:bCs/>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24.1评标期间，评委会对投标文件中含义不明确、同类问题表述不一致或者有明显文字和计算错误的内容，有权要求投标人作出必要的澄清、说明或者补正。</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投标人的澄清、说明或者补正不得超出投标文件的范围或者改变投标文件的实质性内容。</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评标委员会并非对每个投标人都做澄清要求。</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24.3接到评委会澄清、说明和补正要求的投标人如未按规定做出澄清、说明和补正，其风险由投标人自行承担。</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b/>
          <w:bCs/>
          <w:sz w:val="24"/>
          <w:szCs w:val="20"/>
          <w:lang w:val="zh-CN"/>
        </w:rPr>
        <w:t xml:space="preserve">25、对投标文件的初审</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25.1投标文件初审分为资格审查和符合性审查。</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25.1.1资格审查：依据法律法规和招标文件的规定，由采购人对投标文件中的资格证明文件进行审查。资格审查的结论，采购人以书面形式向评委会进行反馈。</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采购人在进行资格性审查的同时，将在“信用中国”网站（www.creditchina.gov.cn）查询投标人的信用记录，以确定投标人是否具备投标资格，查询结果留存并归档。</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25.1.2符合性审查：依据招标文件的规定，由评委会从投标文件的有效性、完整性和对招标文件的响应程度进行审查，以确定是否对招标文件的实质性要求作出响应。</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25.1.3未通过资格审查或符合性审查的投标人，采购代理将在苏采云系统中告知未通过资格审查或符合性审查的原因，评标结束后，采购代理将不再告知未通过资格审查和符合性审查的原因。</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所谓重大偏离或保留是指与招标文件规定的实质性要求存在负偏离，或者在实质上与招标文件不一致，而且限制了合同中买方和采购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25.3如果投标文件实质上没有响应招标文件的要求，评委会将予以拒绝，投标人不得通过修改或撤销不合要求的偏离或保留而使其投标成为实质性响应的投标。</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25.4评委会将对确定为实质性响应的投标进行进一步审核，确定其是否有计算上或累加上的算术错误，修正错误的原则如下：</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（1）投标文件中开标一览表内容与投标文件中相应内容不一致的，以开标一览表为准。</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（2）大写金额和小写金额不一致的，以大写金额为准。</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（3）单价金额小数点或者百分比有明显错位的，以开标一览表的总价为准，并修改单价。</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（4）总价金额与按单价汇总金额不一致的，以单价金额计算结果为准。</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同时出现两种以上错误的，按照前款规定的顺序修正。</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25.6投标人在开、评标全过程中应保持通讯畅通，及时登录苏采云系统查阅、答复相关信息，并安排专人与采购代理及评标委员会联系。</w:t>
      </w:r>
      <w:r>
        <w:rPr>
          <w:rFonts w:eastAsia="Arial"/>
          <w:sz w:val="24"/>
          <w:szCs w:val="20"/>
          <w:lang w:val="zh-CN"/>
        </w:rPr>
      </w:r>
      <w:r/>
    </w:p>
    <w:p>
      <w:pPr>
        <w:pStyle w:val="940"/>
        <w:ind w:firstLine="480"/>
        <w:spacing w:line="520" w:lineRule="exact"/>
        <w:widowControl/>
        <w:rPr>
          <w:rFonts w:eastAsia="Arial"/>
          <w:b/>
          <w:bCs/>
          <w:sz w:val="24"/>
          <w:szCs w:val="20"/>
          <w:lang w:val="zh-CN"/>
        </w:rPr>
      </w:pPr>
      <w:r>
        <w:rPr>
          <w:rFonts w:hint="eastAsia" w:eastAsia="Arial"/>
          <w:b/>
          <w:bCs/>
          <w:sz w:val="24"/>
          <w:szCs w:val="20"/>
          <w:lang w:val="zh-CN"/>
        </w:rPr>
        <w:t xml:space="preserve">26、无效投标条款和废标条款</w:t>
      </w:r>
      <w:r>
        <w:rPr>
          <w:rFonts w:eastAsia="Arial"/>
          <w:b/>
          <w:bCs/>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26.1无效投标条款</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26.1.1投标人在苏采云系统规定的时间内未成功解密电子投标文件的。</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26.1.2投标人未按照招标文件要求上传电子投标文件的。</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26.1.3同一投标人提交两个（含两个）以上不同的投标报价的。</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26.1.4投标人不具备招标文件中规定资格要求的。</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26.1.5投标人的报价超过了采购预算或最高限价的。</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26.1.6未通过符合性审查的。</w:t>
      </w:r>
      <w:r>
        <w:rPr>
          <w:rFonts w:eastAsia="Arial"/>
          <w:sz w:val="24"/>
          <w:szCs w:val="20"/>
          <w:lang w:val="zh-CN"/>
        </w:rPr>
      </w:r>
      <w:r/>
    </w:p>
    <w:p>
      <w:pPr>
        <w:pStyle w:val="940"/>
        <w:ind w:firstLine="480"/>
        <w:spacing w:line="520" w:lineRule="exact"/>
        <w:widowControl/>
        <w:rPr>
          <w:rFonts w:hint="eastAsia"/>
          <w:sz w:val="24"/>
          <w:szCs w:val="24"/>
        </w:rPr>
      </w:pPr>
      <w:r>
        <w:rPr>
          <w:rFonts w:hint="eastAsia" w:eastAsia="Arial"/>
          <w:sz w:val="24"/>
          <w:szCs w:val="20"/>
          <w:lang w:val="zh-CN"/>
        </w:rPr>
        <w:t xml:space="preserve">26.1.7不符合招标文件中规定的实质性要求和条件的</w:t>
      </w:r>
      <w:r>
        <w:rPr>
          <w:rFonts w:hint="eastAsia"/>
          <w:i/>
          <w:iCs/>
          <w:sz w:val="24"/>
          <w:szCs w:val="24"/>
          <w:u w:val="single"/>
        </w:rPr>
        <w:t xml:space="preserve">（本招标文件中斜体且有下划线部分为实质性要求和条件）</w:t>
      </w:r>
      <w:r>
        <w:rPr>
          <w:rFonts w:hint="eastAsia"/>
          <w:sz w:val="24"/>
          <w:szCs w:val="24"/>
        </w:rPr>
        <w:t xml:space="preserve">。</w:t>
      </w:r>
      <w:r/>
    </w:p>
    <w:p>
      <w:pPr>
        <w:pStyle w:val="940"/>
        <w:ind w:firstLine="480"/>
        <w:spacing w:line="520" w:lineRule="exact"/>
        <w:widowControl/>
        <w:rPr>
          <w:rFonts w:eastAsia="Arial"/>
          <w:sz w:val="24"/>
          <w:szCs w:val="20"/>
          <w:lang w:val="zh-CN"/>
        </w:rPr>
      </w:pPr>
      <w:r>
        <w:rPr>
          <w:rFonts w:hint="eastAsia" w:eastAsia="Arial"/>
          <w:sz w:val="24"/>
          <w:szCs w:val="20"/>
        </w:rPr>
        <w:t xml:space="preserve">26.1.8</w:t>
      </w:r>
      <w:r>
        <w:rPr>
          <w:rFonts w:hint="eastAsia" w:eastAsia="Arial"/>
          <w:sz w:val="24"/>
          <w:szCs w:val="20"/>
          <w:lang w:val="zh-CN"/>
        </w:rPr>
        <w:t xml:space="preserve">投标人被</w:t>
      </w:r>
      <w:r>
        <w:rPr>
          <w:rFonts w:hint="eastAsia" w:eastAsia="Arial"/>
          <w:sz w:val="24"/>
          <w:szCs w:val="20"/>
        </w:rPr>
        <w:t xml:space="preserve">“</w:t>
      </w:r>
      <w:r>
        <w:rPr>
          <w:rFonts w:hint="eastAsia" w:eastAsia="Arial"/>
          <w:sz w:val="24"/>
          <w:szCs w:val="20"/>
          <w:lang w:val="zh-CN"/>
        </w:rPr>
        <w:t xml:space="preserve">信用中国</w:t>
      </w:r>
      <w:r>
        <w:rPr>
          <w:rFonts w:hint="eastAsia" w:eastAsia="Arial"/>
          <w:sz w:val="24"/>
          <w:szCs w:val="20"/>
        </w:rPr>
        <w:t xml:space="preserve">”</w:t>
      </w:r>
      <w:r>
        <w:rPr>
          <w:rFonts w:hint="eastAsia" w:eastAsia="Arial"/>
          <w:sz w:val="24"/>
          <w:szCs w:val="20"/>
          <w:lang w:val="zh-CN"/>
        </w:rPr>
        <w:t xml:space="preserve">网站</w:t>
      </w:r>
      <w:r>
        <w:rPr>
          <w:rFonts w:hint="eastAsia" w:eastAsia="Arial"/>
          <w:sz w:val="24"/>
          <w:szCs w:val="20"/>
        </w:rPr>
        <w:t xml:space="preserve">（www.creditchina.gov.cn）</w:t>
      </w:r>
      <w:r>
        <w:rPr>
          <w:rFonts w:hint="eastAsia" w:eastAsia="Arial"/>
          <w:sz w:val="24"/>
          <w:szCs w:val="20"/>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26.1.9投标文件含有采购人不能接受的附加条件的。</w:t>
      </w:r>
      <w:r>
        <w:rPr>
          <w:rFonts w:eastAsia="Arial"/>
          <w:sz w:val="24"/>
          <w:szCs w:val="20"/>
          <w:lang w:val="zh-CN"/>
        </w:rPr>
      </w:r>
      <w:r/>
    </w:p>
    <w:p>
      <w:pPr>
        <w:pStyle w:val="1044"/>
        <w:ind w:firstLine="420"/>
        <w:spacing w:before="0" w:beforeAutospacing="0" w:after="0" w:afterAutospacing="0" w:line="520" w:lineRule="exact"/>
        <w:rPr>
          <w:rFonts w:eastAsia="Arial"/>
          <w:szCs w:val="20"/>
          <w:lang w:val="zh-CN"/>
        </w:rPr>
      </w:pPr>
      <w:r/>
      <w:bookmarkStart w:id="81" w:name="OLE_LINK4"/>
      <w:r>
        <w:rPr>
          <w:rFonts w:hint="eastAsia" w:eastAsia="Arial"/>
          <w:szCs w:val="20"/>
          <w:lang w:val="zh-CN"/>
        </w:rPr>
        <w:t xml:space="preserve">26.1.10投标人不能证明其报价合理性的，评标委员会应当将其作为无效投标处理。</w:t>
      </w:r>
      <w:r>
        <w:rPr>
          <w:rFonts w:eastAsia="Arial"/>
          <w:szCs w:val="20"/>
          <w:lang w:val="zh-CN"/>
        </w:rPr>
      </w:r>
      <w:r/>
    </w:p>
    <w:p>
      <w:pPr>
        <w:pStyle w:val="1044"/>
        <w:ind w:firstLine="420"/>
        <w:spacing w:before="0" w:beforeAutospacing="0" w:after="0" w:afterAutospacing="0" w:line="520" w:lineRule="exact"/>
        <w:rPr>
          <w:rFonts w:hint="eastAsia" w:eastAsia="Arial"/>
          <w:b/>
          <w:color w:val="ff0000"/>
          <w:szCs w:val="20"/>
          <w:lang w:val="zh-CN"/>
        </w:rPr>
      </w:pPr>
      <w:r>
        <w:rPr>
          <w:rFonts w:hint="eastAsia" w:eastAsia="Arial"/>
          <w:b/>
          <w:color w:val="ff0000"/>
          <w:szCs w:val="20"/>
          <w:lang w:val="zh-CN"/>
        </w:rPr>
        <w:t xml:space="preserve">（一）评审过程中出现下列情形之一的，评标委员会应当启动</w:t>
      </w:r>
      <w:bookmarkStart w:id="82" w:name="OLE_LINK87"/>
      <w:r/>
      <w:bookmarkStart w:id="83" w:name="OLE_LINK88"/>
      <w:r>
        <w:rPr>
          <w:rFonts w:hint="eastAsia" w:eastAsia="Arial"/>
          <w:b/>
          <w:color w:val="ff0000"/>
          <w:szCs w:val="20"/>
          <w:lang w:val="zh-CN"/>
        </w:rPr>
        <w:t xml:space="preserve">异常低价投标</w:t>
      </w:r>
      <w:bookmarkEnd w:id="82"/>
      <w:r/>
      <w:bookmarkEnd w:id="83"/>
      <w:r>
        <w:rPr>
          <w:rFonts w:hint="eastAsia" w:eastAsia="Arial"/>
          <w:b/>
          <w:color w:val="ff0000"/>
          <w:szCs w:val="20"/>
          <w:lang w:val="zh-CN"/>
        </w:rPr>
        <w:t xml:space="preserve">审查程序：</w:t>
      </w:r>
      <w:r/>
    </w:p>
    <w:p>
      <w:pPr>
        <w:pStyle w:val="1044"/>
        <w:ind w:firstLine="420"/>
        <w:spacing w:before="0" w:beforeAutospacing="0" w:after="0" w:afterAutospacing="0" w:line="520" w:lineRule="exact"/>
        <w:rPr>
          <w:rFonts w:hint="eastAsia" w:eastAsia="Arial"/>
          <w:b/>
          <w:color w:val="ff0000"/>
          <w:szCs w:val="20"/>
          <w:lang w:val="zh-CN"/>
        </w:rPr>
      </w:pPr>
      <w:r>
        <w:rPr>
          <w:rFonts w:hint="eastAsia" w:eastAsia="Arial"/>
          <w:b/>
          <w:color w:val="ff0000"/>
          <w:szCs w:val="20"/>
          <w:lang w:val="zh-CN"/>
        </w:rPr>
        <w:t xml:space="preserve">1</w:t>
      </w:r>
      <w:bookmarkStart w:id="84" w:name="OLE_LINK63"/>
      <w:r>
        <w:rPr>
          <w:rFonts w:hint="eastAsia" w:eastAsia="Arial"/>
          <w:b/>
          <w:color w:val="ff0000"/>
          <w:szCs w:val="20"/>
          <w:lang w:val="zh-CN"/>
        </w:rPr>
        <w:t xml:space="preserve">.(1-投标（响应）优惠率报价)</w:t>
      </w:r>
      <w:bookmarkEnd w:id="84"/>
      <w:r>
        <w:rPr>
          <w:rFonts w:hint="eastAsia" w:eastAsia="Arial"/>
          <w:b/>
          <w:color w:val="ff0000"/>
          <w:szCs w:val="20"/>
          <w:lang w:val="zh-CN"/>
        </w:rPr>
        <w:t xml:space="preserve">低于全部通过符合性审查供应商(1-投标（响应）优惠率报价)平均值50%的，即(1-投标（响应）优惠率报价)&lt;全部通过符合性审查供应商(1-投标（响应）优惠率报价)平均值×50%；</w:t>
      </w:r>
      <w:bookmarkEnd w:id="81"/>
      <w:r>
        <w:rPr>
          <w:rFonts w:hint="eastAsia" w:eastAsia="Arial"/>
          <w:b/>
          <w:color w:val="ff0000"/>
          <w:szCs w:val="20"/>
          <w:lang w:val="zh-CN"/>
        </w:rPr>
      </w:r>
      <w:r/>
    </w:p>
    <w:p>
      <w:pPr>
        <w:pStyle w:val="1044"/>
        <w:ind w:firstLine="420"/>
        <w:spacing w:before="0" w:beforeAutospacing="0" w:after="0" w:afterAutospacing="0" w:line="520" w:lineRule="exact"/>
        <w:rPr>
          <w:rFonts w:hint="eastAsia" w:eastAsia="Arial"/>
          <w:b/>
          <w:color w:val="ff0000"/>
          <w:szCs w:val="20"/>
          <w:lang w:val="zh-CN"/>
        </w:rPr>
      </w:pPr>
      <w:r>
        <w:rPr>
          <w:rFonts w:hint="eastAsia" w:eastAsia="Arial"/>
          <w:b/>
          <w:color w:val="ff0000"/>
          <w:szCs w:val="20"/>
          <w:lang w:val="zh-CN"/>
        </w:rPr>
        <w:t xml:space="preserve">2.(1-投标（响应）优惠率报价)低于通过符合性审查的次低报价供应商(1-投标（响应）优惠率报价)50%的，即(1-投标（响应）优惠率报价)&lt;通过符合性审查的次低报价供应商(1-投标（响应）优惠率报价)×50%；</w:t>
      </w:r>
      <w:r/>
    </w:p>
    <w:p>
      <w:pPr>
        <w:pStyle w:val="1044"/>
        <w:ind w:firstLine="420"/>
        <w:spacing w:before="0" w:beforeAutospacing="0" w:after="0" w:afterAutospacing="0" w:line="520" w:lineRule="exact"/>
        <w:rPr>
          <w:rFonts w:hint="eastAsia" w:eastAsia="Arial"/>
          <w:b/>
          <w:color w:val="ff0000"/>
          <w:szCs w:val="20"/>
          <w:lang w:val="zh-CN"/>
        </w:rPr>
      </w:pPr>
      <w:r>
        <w:rPr>
          <w:rFonts w:hint="eastAsia" w:eastAsia="Arial"/>
          <w:b/>
          <w:color w:val="ff0000"/>
          <w:szCs w:val="20"/>
          <w:lang w:val="zh-CN"/>
        </w:rPr>
        <w:t xml:space="preserve">3.(1-投标（响应）优惠率报价)低于45%的，即(1-投标（响应）优惠率报价)&lt; 45%；</w:t>
      </w:r>
      <w:r/>
    </w:p>
    <w:p>
      <w:pPr>
        <w:pStyle w:val="1044"/>
        <w:ind w:firstLine="420"/>
        <w:spacing w:before="0" w:beforeAutospacing="0" w:after="0" w:afterAutospacing="0" w:line="520" w:lineRule="exact"/>
        <w:rPr>
          <w:rFonts w:hint="eastAsia" w:eastAsia="Arial"/>
          <w:b/>
          <w:color w:val="ff0000"/>
          <w:szCs w:val="20"/>
          <w:lang w:val="zh-CN"/>
        </w:rPr>
      </w:pPr>
      <w:r>
        <w:rPr>
          <w:rFonts w:hint="eastAsia" w:eastAsia="Arial"/>
          <w:b/>
          <w:color w:val="ff0000"/>
          <w:szCs w:val="20"/>
          <w:lang w:val="zh-CN"/>
        </w:rPr>
        <w:t xml:space="preserve">4.评审委员会基于专业判断，认为供应商报价过低，有可能影响产品质量或者不能诚信履约的其他情形。</w:t>
      </w:r>
      <w:r/>
    </w:p>
    <w:p>
      <w:pPr>
        <w:pStyle w:val="1044"/>
        <w:ind w:firstLine="420"/>
        <w:spacing w:before="0" w:beforeAutospacing="0" w:after="0" w:afterAutospacing="0" w:line="520" w:lineRule="exact"/>
        <w:rPr>
          <w:rFonts w:hint="eastAsia" w:eastAsia="Arial"/>
          <w:b/>
          <w:color w:val="ff0000"/>
          <w:szCs w:val="20"/>
          <w:lang w:val="zh-CN"/>
        </w:rPr>
      </w:pPr>
      <w:r>
        <w:rPr>
          <w:rFonts w:hint="eastAsia" w:eastAsia="Arial"/>
          <w:b/>
          <w:color w:val="ff0000"/>
          <w:szCs w:val="20"/>
          <w:lang w:val="zh-CN"/>
        </w:rPr>
        <w:t xml:space="preserve">提醒：采购人可以结合具体项目实际情况，提高上述第1项至第3项中启动异常低价投标（响应）审查的数值标准，但是最高不得超过65%。</w:t>
      </w:r>
      <w:r/>
    </w:p>
    <w:p>
      <w:pPr>
        <w:pStyle w:val="1044"/>
        <w:ind w:firstLine="420"/>
        <w:spacing w:before="0" w:beforeAutospacing="0" w:after="0" w:afterAutospacing="0" w:line="520" w:lineRule="exact"/>
        <w:rPr>
          <w:rFonts w:hint="eastAsia" w:eastAsia="Arial"/>
          <w:b/>
          <w:color w:val="ff0000"/>
          <w:szCs w:val="20"/>
          <w:lang w:val="zh-CN"/>
        </w:rPr>
      </w:pPr>
      <w:r>
        <w:rPr>
          <w:rFonts w:hint="eastAsia" w:eastAsia="Arial"/>
          <w:b/>
          <w:color w:val="ff0000"/>
          <w:szCs w:val="20"/>
          <w:lang w:val="zh-CN"/>
        </w:rPr>
        <w:t xml:space="preserve">相关法律法规对供应商报价有规定的，从其规定。</w:t>
      </w:r>
      <w:r/>
    </w:p>
    <w:p>
      <w:pPr>
        <w:pStyle w:val="1044"/>
        <w:ind w:firstLine="420"/>
        <w:spacing w:before="0" w:beforeAutospacing="0" w:after="0" w:afterAutospacing="0" w:line="520" w:lineRule="exact"/>
        <w:rPr>
          <w:rFonts w:hint="eastAsia" w:eastAsia="Arial"/>
          <w:b/>
          <w:szCs w:val="20"/>
          <w:lang w:val="zh-CN"/>
        </w:rPr>
      </w:pPr>
      <w:r>
        <w:rPr>
          <w:rFonts w:hint="eastAsia" w:eastAsia="Arial"/>
          <w:b/>
          <w:szCs w:val="20"/>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44"/>
        <w:ind w:firstLine="420"/>
        <w:spacing w:before="0" w:beforeAutospacing="0" w:after="0" w:afterAutospacing="0" w:line="520" w:lineRule="exact"/>
        <w:rPr>
          <w:rFonts w:hint="eastAsia" w:eastAsia="Arial"/>
          <w:b/>
          <w:szCs w:val="20"/>
          <w:lang w:val="zh-CN"/>
        </w:rPr>
      </w:pPr>
      <w:r>
        <w:rPr>
          <w:rFonts w:hint="eastAsia" w:eastAsia="Arial"/>
          <w:b/>
          <w:szCs w:val="20"/>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44"/>
        <w:ind w:firstLine="420"/>
        <w:spacing w:before="0" w:beforeAutospacing="0" w:after="0" w:afterAutospacing="0" w:line="520" w:lineRule="exact"/>
        <w:rPr>
          <w:rFonts w:hint="eastAsia" w:eastAsia="Arial"/>
          <w:b/>
          <w:szCs w:val="20"/>
          <w:lang w:val="zh-CN"/>
        </w:rPr>
      </w:pPr>
      <w:r>
        <w:rPr>
          <w:rFonts w:hint="eastAsia" w:eastAsia="Arial"/>
          <w:b/>
          <w:szCs w:val="20"/>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44"/>
        <w:ind w:firstLine="420"/>
        <w:spacing w:before="0" w:beforeAutospacing="0" w:after="0" w:afterAutospacing="0" w:line="520" w:lineRule="exact"/>
        <w:rPr>
          <w:rFonts w:hint="eastAsia" w:eastAsia="Arial"/>
          <w:b/>
          <w:szCs w:val="20"/>
          <w:lang w:val="zh-CN"/>
        </w:rPr>
      </w:pPr>
      <w:r>
        <w:rPr>
          <w:rFonts w:hint="eastAsia" w:eastAsia="Arial"/>
          <w:b/>
          <w:szCs w:val="20"/>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26.1.11投标文件未按照招标文件要求加盖CA电子公章的。</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26.1.12其他法律、法规及本招标文件规定的属无效投标的情形。</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26.2废标条款</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26.2.1符合专业条件的供应商或者对招标文件作实质响应的供应商不足三家的。</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26.2.2出现影响采购公正的违法、违规行为的。</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26.2.3因重大变故，采购任务取消的。</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26.2.4评标委员会认定招标文件存在歧义、重大缺陷导致评审工作无法进行。</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26.2.5因苏采云系统系统故障原因造成开标不成功的。</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26.3 投标截止时间结束后参加投标的供应商不足三家的处理：</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26.3.1如出现投标截止时间结束后参加投标的供应商或者在评标期间对招标文件做出实质响应的供应商不足三家情况，按政府采购相关规定执行。</w:t>
      </w:r>
      <w:r>
        <w:rPr>
          <w:rFonts w:eastAsia="Arial"/>
          <w:sz w:val="24"/>
          <w:szCs w:val="20"/>
          <w:lang w:val="zh-CN"/>
        </w:rPr>
      </w:r>
      <w:r/>
    </w:p>
    <w:p>
      <w:pPr>
        <w:pStyle w:val="940"/>
        <w:ind w:firstLine="480"/>
        <w:spacing w:line="520" w:lineRule="exact"/>
        <w:widowControl/>
        <w:rPr>
          <w:rFonts w:eastAsia="Arial"/>
          <w:b/>
          <w:bCs/>
          <w:sz w:val="24"/>
          <w:szCs w:val="20"/>
          <w:lang w:val="zh-CN"/>
        </w:rPr>
        <w:outlineLvl w:val="1"/>
      </w:pPr>
      <w:r>
        <w:rPr>
          <w:rFonts w:hint="eastAsia" w:eastAsia="Arial"/>
          <w:b/>
          <w:bCs/>
          <w:sz w:val="24"/>
          <w:szCs w:val="20"/>
          <w:lang w:val="zh-CN"/>
        </w:rPr>
        <w:t xml:space="preserve">六、定标</w:t>
      </w:r>
      <w:r>
        <w:rPr>
          <w:rFonts w:eastAsia="Arial"/>
          <w:b/>
          <w:bCs/>
          <w:sz w:val="24"/>
          <w:szCs w:val="20"/>
          <w:lang w:val="zh-CN"/>
        </w:rPr>
      </w:r>
      <w:r/>
    </w:p>
    <w:p>
      <w:pPr>
        <w:pStyle w:val="940"/>
        <w:ind w:firstLine="480"/>
        <w:spacing w:line="520" w:lineRule="exact"/>
        <w:widowControl/>
        <w:rPr>
          <w:rFonts w:eastAsia="Arial"/>
          <w:b/>
          <w:bCs/>
          <w:sz w:val="24"/>
          <w:szCs w:val="20"/>
          <w:lang w:val="zh-CN"/>
        </w:rPr>
      </w:pPr>
      <w:r>
        <w:rPr>
          <w:rFonts w:hint="eastAsia" w:eastAsia="Arial"/>
          <w:b/>
          <w:bCs/>
          <w:sz w:val="24"/>
          <w:szCs w:val="20"/>
          <w:lang w:val="zh-CN"/>
        </w:rPr>
        <w:t xml:space="preserve">27、确定中标单位</w:t>
      </w:r>
      <w:r>
        <w:rPr>
          <w:rFonts w:eastAsia="Arial"/>
          <w:b/>
          <w:bCs/>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27.1中标候选人的选取原则和数量见招标文件第五章规定。 </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27.2采购人应根据评委会推荐的中标候选人确定中标人。</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27.3采购代理将在</w:t>
      </w:r>
      <w:r>
        <w:rPr>
          <w:rFonts w:hint="eastAsia"/>
          <w:sz w:val="24"/>
          <w:szCs w:val="20"/>
        </w:rPr>
        <w:t xml:space="preserve">“中国政府采购网”、“江苏政府采购网、盐城市政府采购网”</w:t>
      </w:r>
      <w:r>
        <w:rPr>
          <w:rFonts w:hint="eastAsia" w:eastAsia="Arial"/>
          <w:sz w:val="24"/>
          <w:szCs w:val="20"/>
          <w:lang w:val="zh-CN"/>
        </w:rPr>
        <w:t xml:space="preserve">发布中标公告，公告期限为1个工作日。</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27.4若有充分证据证明，中标人出现下列情况之一的，一经查实，将被取消中标资格：</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27.4.1提供虚假材料谋取中标的。</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27.4.2向采购人、采购代理行贿或者提供其他不正当利益的。</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27.4.3属于本文件规定的无效条件，但在评标过程中又未被评委会发现的。</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27.4.4与采购人或者其他供应商恶意串通的。</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27.4.5采取不正当手段诋毁、排挤其他供应商的。</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27.5 有下列情形之一的，视为投标人串通投标，投标无效：</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27.5.1不同投标人的投标文件由同一单位或者个人编制。</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27.5.2不同投标人委托同一单位或者个人办理投标事宜。</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27.5.3不同投标人的投标文件载明的项目管理成员或者联系人员为同一人。</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27.5.4不同投标人的投标文件异常一致或者投标报价呈规律性差异。</w:t>
      </w:r>
      <w:r>
        <w:rPr>
          <w:rFonts w:eastAsia="Arial"/>
          <w:sz w:val="24"/>
          <w:szCs w:val="20"/>
          <w:lang w:val="zh-CN"/>
        </w:rPr>
      </w:r>
      <w:r/>
    </w:p>
    <w:p>
      <w:pPr>
        <w:pStyle w:val="940"/>
        <w:ind w:firstLine="480"/>
        <w:spacing w:line="520" w:lineRule="exact"/>
        <w:widowControl/>
        <w:rPr>
          <w:rFonts w:eastAsia="Arial"/>
          <w:b/>
          <w:bCs/>
          <w:sz w:val="24"/>
          <w:szCs w:val="20"/>
          <w:lang w:val="zh-CN"/>
        </w:rPr>
      </w:pPr>
      <w:r>
        <w:rPr>
          <w:rFonts w:hint="eastAsia" w:eastAsia="Arial"/>
          <w:b/>
          <w:bCs/>
          <w:sz w:val="24"/>
          <w:szCs w:val="20"/>
          <w:lang w:val="zh-CN"/>
        </w:rPr>
        <w:t xml:space="preserve">28、质疑处理</w:t>
      </w:r>
      <w:r>
        <w:rPr>
          <w:rFonts w:eastAsia="Arial"/>
          <w:b/>
          <w:bCs/>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28.1提出质疑的供应商应当是参与所质疑项目采购活动的供应商。潜在供应商依法获取其可质疑的采购文件的，可以对采购文件提出质疑。</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28.2供应商认为采购文件、采购过程和采购结果使自己的权益受到损害的，可以在知道或应知其权益受到损害之日起七个工作日内，以书面形式根据下述条款的规定向采购代理或采购人提出质疑。上述应知其权益受到损害之日，是指：</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28.2.1对可以质疑的采购文件提出质疑的，为收到采购文件之日或者采购文件公告期限届满之日；</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28.2.2对采购过程提出质疑的，为各采购程序环节结束之日；</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28.2.3对中标或者成交结果提出质疑的，为中标或者成交结果公告期限届满之日。</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供应商应当在法定质疑期内一次性提出针对同一采购程序环节的质疑。供应商如在法定期限内对同一采购程序环节提出多次质疑的，采购代理、采购人将只对供应商第一次质疑作出答复。</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提出，由采购代理负责答复。</w:t>
      </w:r>
      <w:r>
        <w:rPr>
          <w:rFonts w:eastAsia="Arial"/>
          <w:sz w:val="24"/>
          <w:szCs w:val="20"/>
          <w:lang w:val="zh-CN"/>
        </w:rPr>
      </w:r>
      <w:r/>
    </w:p>
    <w:p>
      <w:pPr>
        <w:pStyle w:val="940"/>
        <w:ind w:firstLine="480"/>
        <w:spacing w:line="520" w:lineRule="exact"/>
        <w:widowControl/>
        <w:rPr>
          <w:rFonts w:hint="eastAsia"/>
          <w:sz w:val="24"/>
          <w:szCs w:val="20"/>
          <w:lang w:val="zh-CN"/>
        </w:rPr>
      </w:pPr>
      <w:r>
        <w:rPr>
          <w:rFonts w:hint="eastAsia" w:eastAsia="Arial"/>
          <w:sz w:val="24"/>
          <w:szCs w:val="20"/>
          <w:lang w:val="zh-CN"/>
        </w:rPr>
        <w:t xml:space="preserve">采购代理及采购人只接收以纸质原件形式送达的质疑,采购人和采购代理不接受未填写快递运单的快件。</w:t>
      </w:r>
      <w:r>
        <w:rPr>
          <w:rFonts w:hint="eastAsia"/>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28.5 以下情形的质疑不予受理</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28.5.1内容不符合《政府采购质疑和投诉办法》第十二条规定的质疑。</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28.5.2超出政府采购法定期限的质疑。</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28.5.3以传真、电子邮件等方式递交的非原件形式的质疑。</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28.5.4未参加投标活动的供应商或在投标活动中自身权益未受到损害的供应商所提出的质疑。</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28.5.5供应商组成联合体参加投标，联合体中任何一方或多方未按要求签字、盖章、加盖公章的质疑。</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28.6供应商提出书面质疑必须有理、有据，不得捏造事实、提供虚假材料进行恶意质疑。否则，一经查实，采购代理有权依据政府采购的有关规定，报请政府采购监管部门对该供应商进行相应的行政处罚和记录该供应商的失信信息。</w:t>
      </w:r>
      <w:r>
        <w:rPr>
          <w:rFonts w:eastAsia="Arial"/>
          <w:sz w:val="24"/>
          <w:szCs w:val="20"/>
          <w:lang w:val="zh-CN"/>
        </w:rPr>
      </w:r>
      <w:r/>
    </w:p>
    <w:p>
      <w:pPr>
        <w:pStyle w:val="940"/>
        <w:ind w:firstLine="480"/>
        <w:spacing w:line="520" w:lineRule="exact"/>
        <w:widowControl/>
        <w:rPr>
          <w:rFonts w:eastAsia="Arial"/>
          <w:b/>
          <w:bCs/>
          <w:sz w:val="24"/>
          <w:szCs w:val="20"/>
          <w:lang w:val="zh-CN"/>
        </w:rPr>
      </w:pPr>
      <w:r>
        <w:rPr>
          <w:rFonts w:hint="eastAsia" w:eastAsia="Arial"/>
          <w:b/>
          <w:bCs/>
          <w:sz w:val="24"/>
          <w:szCs w:val="20"/>
          <w:lang w:val="zh-CN"/>
        </w:rPr>
        <w:t xml:space="preserve">29、中标通知书</w:t>
      </w:r>
      <w:r>
        <w:rPr>
          <w:rFonts w:eastAsia="Arial"/>
          <w:b/>
          <w:bCs/>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29.</w:t>
      </w:r>
      <w:r>
        <w:rPr>
          <w:rFonts w:hint="eastAsia"/>
          <w:sz w:val="24"/>
          <w:szCs w:val="20"/>
        </w:rPr>
        <w:t xml:space="preserve">1</w:t>
      </w:r>
      <w:r>
        <w:rPr>
          <w:rFonts w:hint="eastAsia" w:eastAsia="Arial"/>
          <w:sz w:val="24"/>
          <w:szCs w:val="20"/>
          <w:lang w:val="zh-CN"/>
        </w:rPr>
        <w:t xml:space="preserve">中标结果确定后，采购代理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29.2中标通知书将是合同的一个组成部分。对采购人和中标人均具有法律效力。中标通知书发出后，采购人改变中标结果的，或者中标人放弃中标项目的，应当依法承担法律责任。</w:t>
      </w:r>
      <w:r>
        <w:rPr>
          <w:rFonts w:eastAsia="Arial"/>
          <w:sz w:val="24"/>
          <w:szCs w:val="20"/>
          <w:lang w:val="zh-CN"/>
        </w:rPr>
      </w:r>
      <w:r/>
    </w:p>
    <w:p>
      <w:pPr>
        <w:pStyle w:val="940"/>
        <w:ind w:firstLine="480"/>
        <w:spacing w:line="520" w:lineRule="exact"/>
        <w:widowControl/>
        <w:rPr>
          <w:rFonts w:eastAsia="Arial"/>
          <w:b/>
          <w:bCs/>
          <w:sz w:val="24"/>
          <w:szCs w:val="20"/>
          <w:lang w:val="zh-CN"/>
        </w:rPr>
        <w:outlineLvl w:val="1"/>
      </w:pPr>
      <w:r>
        <w:rPr>
          <w:rFonts w:hint="eastAsia" w:eastAsia="Arial"/>
          <w:b/>
          <w:bCs/>
          <w:sz w:val="24"/>
          <w:szCs w:val="20"/>
          <w:lang w:val="zh-CN"/>
        </w:rPr>
        <w:t xml:space="preserve">七、授予合同</w:t>
      </w:r>
      <w:r>
        <w:rPr>
          <w:rFonts w:eastAsia="Arial"/>
          <w:b/>
          <w:bCs/>
          <w:sz w:val="24"/>
          <w:szCs w:val="20"/>
          <w:lang w:val="zh-CN"/>
        </w:rPr>
      </w:r>
      <w:r/>
    </w:p>
    <w:p>
      <w:pPr>
        <w:pStyle w:val="940"/>
        <w:ind w:firstLine="480"/>
        <w:spacing w:line="520" w:lineRule="exact"/>
        <w:widowControl/>
        <w:rPr>
          <w:rFonts w:eastAsia="Arial"/>
          <w:b/>
          <w:bCs/>
          <w:sz w:val="24"/>
          <w:szCs w:val="20"/>
          <w:lang w:val="zh-CN"/>
        </w:rPr>
      </w:pPr>
      <w:r>
        <w:rPr>
          <w:rFonts w:hint="eastAsia" w:eastAsia="Arial"/>
          <w:b/>
          <w:bCs/>
          <w:sz w:val="24"/>
          <w:szCs w:val="20"/>
          <w:lang w:val="zh-CN"/>
        </w:rPr>
        <w:t xml:space="preserve">30.签订合同</w:t>
      </w:r>
      <w:r>
        <w:rPr>
          <w:rFonts w:eastAsia="Arial"/>
          <w:b/>
          <w:bCs/>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30.</w:t>
      </w:r>
      <w:r>
        <w:rPr>
          <w:rFonts w:hint="eastAsia"/>
          <w:sz w:val="24"/>
          <w:szCs w:val="20"/>
        </w:rPr>
        <w:t xml:space="preserve">1</w:t>
      </w:r>
      <w:r>
        <w:rPr>
          <w:rFonts w:hint="eastAsia" w:eastAsia="Arial"/>
          <w:sz w:val="24"/>
          <w:szCs w:val="20"/>
          <w:lang w:val="zh-CN"/>
        </w:rPr>
        <w:t xml:space="preserve">中标人应当在中标通知书发出之日起三十日内，按照招标文件确定的事项与采购人签订政府采购合同。</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30.2招标文件、中标人的投标文件及招标过程中有关澄清、承诺文件均应作为合同附件。</w:t>
      </w:r>
      <w:r>
        <w:rPr>
          <w:rFonts w:eastAsia="Arial"/>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30.3签订合同后，</w:t>
      </w:r>
      <w:r>
        <w:rPr>
          <w:rFonts w:hint="eastAsia"/>
          <w:i/>
          <w:iCs/>
          <w:sz w:val="24"/>
          <w:szCs w:val="24"/>
          <w:highlight w:val="yellow"/>
          <w:u w:val="single"/>
        </w:rPr>
        <w:t xml:space="preserve">中标人不得将合同标的进行转包</w:t>
      </w:r>
      <w:r>
        <w:rPr>
          <w:rFonts w:hint="eastAsia"/>
          <w:sz w:val="24"/>
          <w:szCs w:val="24"/>
          <w:highlight w:val="yellow"/>
        </w:rPr>
        <w:t xml:space="preserve">。</w:t>
      </w:r>
      <w:r>
        <w:rPr>
          <w:rFonts w:hint="eastAsia" w:eastAsia="Arial"/>
          <w:color w:val="000000"/>
          <w:sz w:val="24"/>
          <w:szCs w:val="20"/>
          <w:lang w:val="zh-CN"/>
        </w:rPr>
        <w:t xml:space="preserve">未经采购人同意，中标人</w:t>
      </w:r>
      <w:r>
        <w:rPr>
          <w:rFonts w:hint="eastAsia"/>
          <w:color w:val="000000"/>
          <w:sz w:val="24"/>
          <w:szCs w:val="20"/>
        </w:rPr>
        <w:t xml:space="preserve">更</w:t>
      </w:r>
      <w:r>
        <w:rPr>
          <w:rFonts w:hint="eastAsia" w:eastAsia="Arial"/>
          <w:color w:val="000000"/>
          <w:sz w:val="24"/>
          <w:szCs w:val="20"/>
          <w:lang w:val="zh-CN"/>
        </w:rPr>
        <w:t xml:space="preserve">不得采用</w:t>
      </w:r>
      <w:r>
        <w:rPr>
          <w:rFonts w:hint="eastAsia"/>
          <w:color w:val="000000"/>
          <w:sz w:val="24"/>
          <w:szCs w:val="20"/>
        </w:rPr>
        <w:t xml:space="preserve">违法</w:t>
      </w:r>
      <w:r>
        <w:rPr>
          <w:rFonts w:hint="eastAsia" w:eastAsia="Arial"/>
          <w:color w:val="000000"/>
          <w:sz w:val="24"/>
          <w:szCs w:val="20"/>
          <w:lang w:val="zh-CN"/>
        </w:rPr>
        <w:t xml:space="preserve">分包的形式履行合同，否则采购人有权终止合同。转包或</w:t>
      </w:r>
      <w:r>
        <w:rPr>
          <w:rFonts w:hint="eastAsia"/>
          <w:color w:val="000000"/>
          <w:sz w:val="24"/>
          <w:szCs w:val="20"/>
        </w:rPr>
        <w:t xml:space="preserve">违法</w:t>
      </w:r>
      <w:r>
        <w:rPr>
          <w:rFonts w:hint="eastAsia" w:eastAsia="Arial"/>
          <w:color w:val="000000"/>
          <w:sz w:val="24"/>
          <w:szCs w:val="20"/>
          <w:lang w:val="zh-CN"/>
        </w:rPr>
        <w:t xml:space="preserve">分包造成采购人损失的，中标人应承担相应赔偿责任。</w:t>
      </w:r>
      <w:r>
        <w:rPr>
          <w:rFonts w:eastAsia="Arial"/>
          <w:sz w:val="24"/>
          <w:szCs w:val="20"/>
          <w:lang w:val="zh-CN"/>
        </w:rPr>
      </w:r>
      <w:r/>
    </w:p>
    <w:p>
      <w:pPr>
        <w:pStyle w:val="940"/>
        <w:ind w:firstLine="480"/>
        <w:spacing w:line="520" w:lineRule="exact"/>
        <w:widowControl/>
        <w:rPr>
          <w:rFonts w:eastAsia="Arial"/>
          <w:b/>
          <w:bCs/>
          <w:sz w:val="24"/>
          <w:szCs w:val="20"/>
          <w:lang w:val="zh-CN"/>
        </w:rPr>
      </w:pPr>
      <w:r>
        <w:rPr>
          <w:rFonts w:hint="eastAsia" w:eastAsia="Arial"/>
          <w:b/>
          <w:bCs/>
          <w:sz w:val="24"/>
          <w:szCs w:val="20"/>
          <w:lang w:val="zh-CN"/>
        </w:rPr>
        <w:t xml:space="preserve">31、服务（包含与服务相关的货物）的追加</w:t>
      </w:r>
      <w:r>
        <w:rPr>
          <w:rFonts w:eastAsia="Arial"/>
          <w:b/>
          <w:bCs/>
          <w:sz w:val="24"/>
          <w:szCs w:val="20"/>
          <w:lang w:val="zh-CN"/>
        </w:rPr>
      </w:r>
      <w:r/>
    </w:p>
    <w:p>
      <w:pPr>
        <w:pStyle w:val="940"/>
        <w:ind w:firstLine="480"/>
        <w:spacing w:line="520" w:lineRule="exact"/>
        <w:widowControl/>
        <w:rPr>
          <w:rFonts w:eastAsia="Arial"/>
          <w:sz w:val="24"/>
          <w:szCs w:val="20"/>
          <w:lang w:val="zh-CN"/>
        </w:rPr>
      </w:pPr>
      <w:r>
        <w:rPr>
          <w:rFonts w:hint="eastAsia" w:eastAsia="Arial"/>
          <w:sz w:val="24"/>
          <w:szCs w:val="20"/>
          <w:lang w:val="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eastAsia="Arial"/>
          <w:sz w:val="24"/>
          <w:szCs w:val="20"/>
          <w:lang w:val="zh-CN"/>
        </w:rPr>
      </w:r>
      <w:r/>
    </w:p>
    <w:p>
      <w:pPr>
        <w:pStyle w:val="940"/>
        <w:ind w:firstLine="480"/>
        <w:spacing w:line="520" w:lineRule="exact"/>
        <w:widowControl/>
        <w:rPr>
          <w:rFonts w:eastAsia="Arial"/>
          <w:b/>
          <w:bCs/>
          <w:sz w:val="24"/>
          <w:szCs w:val="20"/>
          <w:lang w:val="zh-CN"/>
        </w:rPr>
      </w:pPr>
      <w:r>
        <w:rPr>
          <w:rFonts w:hint="eastAsia" w:eastAsia="Arial"/>
          <w:b/>
          <w:bCs/>
          <w:sz w:val="24"/>
          <w:szCs w:val="20"/>
          <w:lang w:val="zh-CN"/>
        </w:rPr>
        <w:t xml:space="preserve">32、政府采购线上合同信用融资政策</w:t>
      </w:r>
      <w:r>
        <w:rPr>
          <w:rFonts w:eastAsia="Arial"/>
          <w:b/>
          <w:bCs/>
          <w:sz w:val="24"/>
          <w:szCs w:val="20"/>
          <w:lang w:val="zh-CN"/>
        </w:rPr>
      </w:r>
      <w:r/>
    </w:p>
    <w:p>
      <w:pPr>
        <w:pStyle w:val="940"/>
        <w:ind w:firstLine="480"/>
        <w:spacing w:line="520" w:lineRule="exact"/>
        <w:widowControl/>
        <w:rPr>
          <w:rFonts w:hint="eastAsia" w:eastAsia="Arial"/>
          <w:sz w:val="24"/>
          <w:szCs w:val="20"/>
          <w:lang w:val="zh-CN"/>
        </w:rPr>
      </w:pPr>
      <w:r>
        <w:rPr>
          <w:rFonts w:hint="eastAsia"/>
          <w:sz w:val="24"/>
          <w:szCs w:val="20"/>
        </w:rPr>
        <w:t xml:space="preserve">32.1</w:t>
      </w:r>
      <w:r>
        <w:rPr>
          <w:rFonts w:hint="eastAsia" w:eastAsia="Arial"/>
          <w:sz w:val="24"/>
          <w:szCs w:val="20"/>
          <w:lang w:val="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sz w:val="24"/>
          <w:szCs w:val="20"/>
        </w:rPr>
        <w:t xml:space="preserve">江苏</w:t>
      </w:r>
      <w:r>
        <w:rPr>
          <w:rFonts w:hint="eastAsia" w:eastAsia="Arial"/>
          <w:sz w:val="24"/>
          <w:szCs w:val="20"/>
          <w:lang w:val="zh-CN"/>
        </w:rPr>
        <w:t xml:space="preserve">政府采购网“政采贷”栏目）申请贷款，相关金融机构按照双方自愿的原则提供便捷、优惠的贷款服务；具体操作流程请参考苏采云系统中操作手册。</w:t>
      </w:r>
      <w:r/>
    </w:p>
    <w:p>
      <w:pPr>
        <w:pStyle w:val="940"/>
        <w:ind w:firstLine="480"/>
        <w:spacing w:line="520" w:lineRule="exact"/>
        <w:widowControl/>
        <w:rPr>
          <w:rFonts w:hint="eastAsia"/>
          <w:sz w:val="24"/>
          <w:szCs w:val="20"/>
        </w:rPr>
      </w:pPr>
      <w:r>
        <w:rPr>
          <w:rFonts w:hint="eastAsia"/>
          <w:sz w:val="24"/>
          <w:szCs w:val="20"/>
        </w:rPr>
        <w:t xml:space="preserve">32.2进口产品</w:t>
      </w:r>
      <w:r/>
    </w:p>
    <w:p>
      <w:pPr>
        <w:pStyle w:val="940"/>
        <w:ind w:firstLine="480"/>
        <w:spacing w:line="520" w:lineRule="exact"/>
        <w:widowControl/>
        <w:rPr>
          <w:rFonts w:hint="eastAsia"/>
          <w:sz w:val="24"/>
          <w:szCs w:val="20"/>
          <w:lang w:val="zh-CN"/>
        </w:rPr>
      </w:pPr>
      <w:r>
        <w:rPr>
          <w:rFonts w:hint="eastAsia"/>
          <w:sz w:val="24"/>
          <w:szCs w:val="2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sz w:val="24"/>
          <w:szCs w:val="20"/>
          <w:lang w:val="zh-CN"/>
        </w:rPr>
      </w:r>
      <w:r/>
    </w:p>
    <w:p>
      <w:pPr>
        <w:pStyle w:val="940"/>
        <w:ind w:firstLine="480"/>
        <w:spacing w:line="520" w:lineRule="exact"/>
        <w:widowControl/>
        <w:rPr>
          <w:rFonts w:hint="eastAsia" w:eastAsia="Arial"/>
          <w:b/>
          <w:bCs/>
          <w:sz w:val="24"/>
          <w:szCs w:val="20"/>
          <w:lang w:val="zh-CN"/>
        </w:rPr>
      </w:pPr>
      <w:r>
        <w:rPr>
          <w:rFonts w:hint="eastAsia" w:eastAsia="Arial"/>
          <w:sz w:val="24"/>
          <w:szCs w:val="20"/>
          <w:lang w:val="zh-CN"/>
        </w:rPr>
        <w:t xml:space="preserve">32.3中小企业、监狱企业及残疾人福利性单位</w:t>
      </w:r>
      <w:r>
        <w:rPr>
          <w:rFonts w:hint="eastAsia" w:eastAsia="Arial"/>
          <w:b/>
          <w:bCs/>
          <w:sz w:val="24"/>
          <w:szCs w:val="20"/>
          <w:lang w:val="zh-CN"/>
        </w:rPr>
      </w:r>
      <w:r/>
    </w:p>
    <w:p>
      <w:pPr>
        <w:pStyle w:val="940"/>
        <w:ind w:firstLine="480"/>
        <w:spacing w:line="520" w:lineRule="exact"/>
        <w:widowControl/>
        <w:rPr>
          <w:rFonts w:hint="eastAsia" w:eastAsia="Arial"/>
          <w:sz w:val="24"/>
          <w:szCs w:val="20"/>
          <w:lang w:val="zh-CN"/>
        </w:rPr>
      </w:pPr>
      <w:r>
        <w:rPr>
          <w:rFonts w:hint="eastAsia" w:eastAsia="Arial"/>
          <w:sz w:val="24"/>
          <w:szCs w:val="20"/>
          <w:lang w:val="zh-CN"/>
        </w:rPr>
        <w:t xml:space="preserve">32.3.1中小企业定义：</w:t>
      </w:r>
      <w:r/>
    </w:p>
    <w:p>
      <w:pPr>
        <w:pStyle w:val="940"/>
        <w:ind w:firstLine="480"/>
        <w:spacing w:line="520" w:lineRule="exact"/>
        <w:widowControl/>
        <w:rPr>
          <w:rFonts w:hint="eastAsia" w:eastAsia="Arial"/>
          <w:sz w:val="24"/>
          <w:szCs w:val="20"/>
          <w:lang w:val="zh-CN"/>
        </w:rPr>
      </w:pPr>
      <w:r>
        <w:rPr>
          <w:rFonts w:hint="eastAsia" w:eastAsia="Arial"/>
          <w:sz w:val="24"/>
          <w:szCs w:val="20"/>
          <w:lang w:val="zh-CN"/>
        </w:rPr>
        <w:t xml:space="preserve">中小企业是</w:t>
      </w:r>
      <w:r>
        <w:rPr>
          <w:rFonts w:hint="eastAsia" w:eastAsia="Arial"/>
          <w:sz w:val="24"/>
          <w:szCs w:val="20"/>
          <w:lang w:val="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40"/>
        <w:ind w:firstLine="480"/>
        <w:spacing w:line="520" w:lineRule="exact"/>
        <w:widowControl/>
        <w:rPr>
          <w:rFonts w:hint="eastAsia" w:eastAsia="Arial"/>
          <w:sz w:val="24"/>
          <w:szCs w:val="20"/>
          <w:lang w:val="zh-CN"/>
        </w:rPr>
      </w:pPr>
      <w:r>
        <w:rPr>
          <w:rFonts w:hint="eastAsia" w:eastAsia="Arial"/>
          <w:sz w:val="24"/>
          <w:szCs w:val="20"/>
          <w:lang w:val="zh-CN"/>
        </w:rPr>
        <w:t xml:space="preserve">32.3.2供应商提供的货物、工程或者服务符合下列情形的，享受中小企业扶持政策：</w:t>
      </w:r>
      <w:r/>
    </w:p>
    <w:p>
      <w:pPr>
        <w:pStyle w:val="940"/>
        <w:ind w:firstLine="480"/>
        <w:spacing w:line="520" w:lineRule="exact"/>
        <w:widowControl/>
        <w:rPr>
          <w:rFonts w:hint="eastAsia" w:eastAsia="Arial"/>
          <w:sz w:val="24"/>
          <w:szCs w:val="20"/>
          <w:lang w:val="zh-CN"/>
        </w:rPr>
      </w:pPr>
      <w:r>
        <w:rPr>
          <w:rFonts w:hint="eastAsia" w:eastAsia="Arial"/>
          <w:sz w:val="24"/>
          <w:szCs w:val="20"/>
          <w:lang w:val="zh-CN"/>
        </w:rPr>
        <w:t xml:space="preserve">32.3.2.1在货物采购项目中，货物由中小企业制造，即货物由中小企业生产且使用该中小企业商号或者注册商标；</w:t>
      </w:r>
      <w:r/>
    </w:p>
    <w:p>
      <w:pPr>
        <w:pStyle w:val="940"/>
        <w:ind w:firstLine="480"/>
        <w:spacing w:line="520" w:lineRule="exact"/>
        <w:widowControl/>
        <w:rPr>
          <w:rFonts w:hint="eastAsia" w:eastAsia="Arial"/>
          <w:sz w:val="24"/>
          <w:szCs w:val="20"/>
          <w:lang w:val="zh-CN"/>
        </w:rPr>
      </w:pPr>
      <w:r>
        <w:rPr>
          <w:rFonts w:hint="eastAsia" w:eastAsia="Arial"/>
          <w:sz w:val="24"/>
          <w:szCs w:val="20"/>
          <w:lang w:val="zh-CN"/>
        </w:rPr>
        <w:t xml:space="preserve">32.3.2.2在工程采购项目中，工程由中小企业承建，即工程施工单位为中小企业；</w:t>
      </w:r>
      <w:r/>
    </w:p>
    <w:p>
      <w:pPr>
        <w:pStyle w:val="940"/>
        <w:ind w:firstLine="480"/>
        <w:spacing w:line="520" w:lineRule="exact"/>
        <w:widowControl/>
        <w:rPr>
          <w:rFonts w:hint="eastAsia" w:eastAsia="Arial"/>
          <w:sz w:val="24"/>
          <w:szCs w:val="20"/>
          <w:lang w:val="zh-CN"/>
        </w:rPr>
      </w:pPr>
      <w:r>
        <w:rPr>
          <w:rFonts w:hint="eastAsia" w:eastAsia="Arial"/>
          <w:sz w:val="24"/>
          <w:szCs w:val="20"/>
          <w:lang w:val="zh-CN"/>
        </w:rPr>
        <w:t xml:space="preserve">32.3.2.3在服务采购项目中，服务由中小企业承接，即提供服务的人员为中小企业依照《中华人民共和国劳动合同法》订立劳动合同的从业人员。</w:t>
      </w:r>
      <w:r/>
    </w:p>
    <w:p>
      <w:pPr>
        <w:pStyle w:val="940"/>
        <w:ind w:firstLine="480"/>
        <w:spacing w:line="520" w:lineRule="exact"/>
        <w:widowControl/>
        <w:rPr>
          <w:rFonts w:hint="eastAsia" w:eastAsia="Arial"/>
          <w:sz w:val="24"/>
          <w:szCs w:val="20"/>
          <w:lang w:val="zh-CN"/>
        </w:rPr>
      </w:pPr>
      <w:r>
        <w:rPr>
          <w:rFonts w:hint="eastAsia" w:eastAsia="Arial"/>
          <w:sz w:val="24"/>
          <w:szCs w:val="20"/>
          <w:lang w:val="zh-CN"/>
        </w:rPr>
        <w:t xml:space="preserve">32.3.3在货物采购项目中，供应商提供的货物既有中小企业制造货物，也有大型企业制造货物的，不享受中小企业扶持政策。</w:t>
      </w:r>
      <w:r/>
    </w:p>
    <w:p>
      <w:pPr>
        <w:pStyle w:val="940"/>
        <w:ind w:firstLine="480"/>
        <w:spacing w:line="520" w:lineRule="exact"/>
        <w:widowControl/>
        <w:rPr>
          <w:rFonts w:hint="eastAsia" w:eastAsia="Arial"/>
          <w:sz w:val="24"/>
          <w:szCs w:val="20"/>
          <w:lang w:val="zh-CN"/>
        </w:rPr>
      </w:pPr>
      <w:r>
        <w:rPr>
          <w:rFonts w:hint="eastAsia" w:eastAsia="Arial"/>
          <w:sz w:val="24"/>
          <w:szCs w:val="20"/>
          <w:lang w:val="zh-CN"/>
        </w:rPr>
        <w:t xml:space="preserve">32.3.4以联合体形式参加政府采购活动，联合体各方均为中小企业的，联合体视同中小企业。其中，联合体各方均为小微企业的，联合体视同小微企业。</w:t>
      </w:r>
      <w:r/>
    </w:p>
    <w:p>
      <w:pPr>
        <w:pStyle w:val="940"/>
        <w:ind w:firstLine="480"/>
        <w:spacing w:line="520" w:lineRule="exact"/>
        <w:widowControl/>
        <w:rPr>
          <w:rFonts w:hint="eastAsia" w:eastAsia="Arial"/>
          <w:sz w:val="24"/>
          <w:szCs w:val="20"/>
          <w:lang w:val="zh-CN"/>
        </w:rPr>
      </w:pPr>
      <w:r>
        <w:rPr>
          <w:rFonts w:hint="eastAsia" w:eastAsia="Arial"/>
          <w:sz w:val="24"/>
          <w:szCs w:val="20"/>
          <w:lang w:val="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40"/>
        <w:ind w:firstLine="480"/>
        <w:spacing w:line="520" w:lineRule="exact"/>
        <w:widowControl/>
        <w:rPr>
          <w:rFonts w:hint="eastAsia" w:eastAsia="Arial"/>
          <w:sz w:val="24"/>
          <w:szCs w:val="20"/>
          <w:lang w:val="zh-CN"/>
        </w:rPr>
      </w:pPr>
      <w:r>
        <w:rPr>
          <w:rFonts w:hint="eastAsia" w:eastAsia="Arial"/>
          <w:sz w:val="24"/>
          <w:szCs w:val="20"/>
          <w:lang w:val="zh-CN"/>
        </w:rPr>
        <w:t xml:space="preserve">32.3.6残疾人福利单位定义：享受政府采购支持政策的残疾人福利性单位应当同时满足以下条件：</w:t>
      </w:r>
      <w:r/>
    </w:p>
    <w:p>
      <w:pPr>
        <w:pStyle w:val="940"/>
        <w:ind w:firstLine="480"/>
        <w:spacing w:line="520" w:lineRule="exact"/>
        <w:widowControl/>
        <w:rPr>
          <w:rFonts w:hint="eastAsia" w:eastAsia="Arial"/>
          <w:sz w:val="24"/>
          <w:szCs w:val="20"/>
          <w:lang w:val="zh-CN"/>
        </w:rPr>
      </w:pPr>
      <w:r>
        <w:rPr>
          <w:rFonts w:hint="eastAsia" w:eastAsia="Arial"/>
          <w:sz w:val="24"/>
          <w:szCs w:val="20"/>
          <w:lang w:val="zh-CN"/>
        </w:rPr>
        <w:t xml:space="preserve">32.3.6.1安置的残疾人占本单位在职职工人数的比例不低于25%（含25%），并且安置的残疾人人数不少于10 人（含10 人）；</w:t>
      </w:r>
      <w:r/>
    </w:p>
    <w:p>
      <w:pPr>
        <w:pStyle w:val="940"/>
        <w:ind w:firstLine="480"/>
        <w:spacing w:line="520" w:lineRule="exact"/>
        <w:widowControl/>
        <w:rPr>
          <w:rFonts w:hint="eastAsia" w:eastAsia="Arial"/>
          <w:sz w:val="24"/>
          <w:szCs w:val="20"/>
          <w:lang w:val="zh-CN"/>
        </w:rPr>
      </w:pPr>
      <w:r>
        <w:rPr>
          <w:rFonts w:hint="eastAsia" w:eastAsia="Arial"/>
          <w:sz w:val="24"/>
          <w:szCs w:val="20"/>
          <w:lang w:val="zh-CN"/>
        </w:rPr>
        <w:t xml:space="preserve">32.3.6.2依法与安置的每位残疾人签订了一年以上（含一年）的劳动合同或服务协议；</w:t>
      </w:r>
      <w:r/>
    </w:p>
    <w:p>
      <w:pPr>
        <w:pStyle w:val="940"/>
        <w:ind w:firstLine="480"/>
        <w:spacing w:line="520" w:lineRule="exact"/>
        <w:widowControl/>
        <w:rPr>
          <w:rFonts w:hint="eastAsia" w:eastAsia="Arial"/>
          <w:sz w:val="24"/>
          <w:szCs w:val="20"/>
          <w:lang w:val="zh-CN"/>
        </w:rPr>
      </w:pPr>
      <w:r>
        <w:rPr>
          <w:rFonts w:hint="eastAsia" w:eastAsia="Arial"/>
          <w:sz w:val="24"/>
          <w:szCs w:val="20"/>
          <w:lang w:val="zh-CN"/>
        </w:rPr>
        <w:t xml:space="preserve">32.3.6.3为安置的每位残疾人按月足额缴纳了基本养老保险、基本医疗保险、失业保险、工伤保险和生育保险等社会保险费；</w:t>
      </w:r>
      <w:r/>
    </w:p>
    <w:p>
      <w:pPr>
        <w:pStyle w:val="940"/>
        <w:ind w:firstLine="480"/>
        <w:spacing w:line="520" w:lineRule="exact"/>
        <w:widowControl/>
        <w:rPr>
          <w:rFonts w:hint="eastAsia" w:eastAsia="Arial"/>
          <w:sz w:val="24"/>
          <w:szCs w:val="20"/>
          <w:lang w:val="zh-CN"/>
        </w:rPr>
      </w:pPr>
      <w:r>
        <w:rPr>
          <w:rFonts w:hint="eastAsia" w:eastAsia="Arial"/>
          <w:sz w:val="24"/>
          <w:szCs w:val="20"/>
          <w:lang w:val="zh-CN"/>
        </w:rPr>
        <w:t xml:space="preserve">32.3.6.4通过银行等金融机构向安置的每位残疾人，按月支付了不低于单位所在区县适用的经省级人民政府批准的月最低工资标准的工资；</w:t>
      </w:r>
      <w:r/>
    </w:p>
    <w:p>
      <w:pPr>
        <w:pStyle w:val="940"/>
        <w:ind w:firstLine="480"/>
        <w:spacing w:line="520" w:lineRule="exact"/>
        <w:widowControl/>
        <w:rPr>
          <w:rFonts w:hint="eastAsia" w:eastAsia="Arial"/>
          <w:sz w:val="24"/>
          <w:szCs w:val="20"/>
          <w:lang w:val="zh-CN"/>
        </w:rPr>
      </w:pPr>
      <w:r>
        <w:rPr>
          <w:rFonts w:hint="eastAsia" w:eastAsia="Arial"/>
          <w:sz w:val="24"/>
          <w:szCs w:val="20"/>
          <w:lang w:val="zh-CN"/>
        </w:rPr>
        <w:t xml:space="preserve">32.3.6.5提供本单位制造的货物、承担的工程或者服务（以下简称产品），或者提供其他残疾人福利性单位制造的货物（不包括使用非残疾人福利性单位注册商标的货物）；</w:t>
      </w:r>
      <w:r/>
    </w:p>
    <w:p>
      <w:pPr>
        <w:pStyle w:val="940"/>
        <w:ind w:firstLine="480"/>
        <w:spacing w:line="520" w:lineRule="exact"/>
        <w:widowControl/>
        <w:rPr>
          <w:rFonts w:hint="eastAsia" w:eastAsia="Arial"/>
          <w:sz w:val="24"/>
          <w:szCs w:val="20"/>
          <w:lang w:val="zh-CN"/>
        </w:rPr>
      </w:pPr>
      <w:r>
        <w:rPr>
          <w:rFonts w:hint="eastAsia" w:eastAsia="Arial"/>
          <w:sz w:val="24"/>
          <w:szCs w:val="20"/>
          <w:lang w:val="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40"/>
        <w:ind w:firstLine="480"/>
        <w:spacing w:line="520" w:lineRule="exact"/>
        <w:widowControl/>
        <w:rPr>
          <w:rFonts w:hint="eastAsia" w:eastAsia="Arial"/>
          <w:sz w:val="24"/>
          <w:szCs w:val="20"/>
          <w:lang w:val="zh-CN"/>
        </w:rPr>
      </w:pPr>
      <w:r>
        <w:rPr>
          <w:rFonts w:hint="eastAsia" w:eastAsia="Arial"/>
          <w:sz w:val="24"/>
          <w:szCs w:val="20"/>
          <w:lang w:val="zh-CN"/>
        </w:rPr>
        <w:t xml:space="preserve">32.3.7本项目是否专门面向中小企业预留采购份额见第一章《招标公告》。</w:t>
      </w:r>
      <w:r/>
    </w:p>
    <w:p>
      <w:pPr>
        <w:pStyle w:val="940"/>
        <w:ind w:firstLine="480"/>
        <w:spacing w:line="520" w:lineRule="exact"/>
        <w:widowControl/>
        <w:rPr>
          <w:rFonts w:hint="eastAsia" w:eastAsia="Arial"/>
          <w:sz w:val="24"/>
          <w:szCs w:val="20"/>
          <w:lang w:val="zh-CN"/>
        </w:rPr>
      </w:pPr>
      <w:r>
        <w:rPr>
          <w:rFonts w:hint="eastAsia" w:eastAsia="Arial"/>
          <w:sz w:val="24"/>
          <w:szCs w:val="20"/>
          <w:lang w:val="zh-CN"/>
        </w:rPr>
        <w:t xml:space="preserve">32.3.8采购标的对应的中小企业划分标准所属行业见第四章《采购需求》。</w:t>
      </w:r>
      <w:r/>
    </w:p>
    <w:p>
      <w:pPr>
        <w:pStyle w:val="940"/>
        <w:ind w:firstLine="480"/>
        <w:spacing w:line="520" w:lineRule="exact"/>
        <w:widowControl/>
        <w:rPr>
          <w:rFonts w:hint="eastAsia" w:eastAsia="Arial"/>
          <w:sz w:val="24"/>
          <w:szCs w:val="20"/>
          <w:lang w:val="zh-CN"/>
        </w:rPr>
      </w:pPr>
      <w:r>
        <w:rPr>
          <w:rFonts w:hint="eastAsia" w:eastAsia="Arial"/>
          <w:sz w:val="24"/>
          <w:szCs w:val="20"/>
          <w:lang w:val="zh-CN"/>
        </w:rPr>
        <w:t xml:space="preserve">32.3.9小微企业价格评审优惠的政策：见第五章《评标方法和评标标准》。</w:t>
      </w:r>
      <w:r/>
    </w:p>
    <w:p>
      <w:pPr>
        <w:pStyle w:val="940"/>
        <w:ind w:firstLine="480"/>
        <w:spacing w:line="520" w:lineRule="exact"/>
        <w:widowControl/>
        <w:rPr>
          <w:rFonts w:hint="eastAsia" w:eastAsia="Arial"/>
          <w:sz w:val="24"/>
          <w:szCs w:val="20"/>
          <w:lang w:val="zh-CN"/>
        </w:rPr>
      </w:pPr>
      <w:r>
        <w:rPr>
          <w:rFonts w:hint="eastAsia" w:eastAsia="Arial"/>
          <w:sz w:val="24"/>
          <w:szCs w:val="20"/>
          <w:lang w:val="zh-CN"/>
        </w:rPr>
        <w:t xml:space="preserve">32.4政府采购节能产品、环境标志产品</w:t>
      </w:r>
      <w:r/>
    </w:p>
    <w:p>
      <w:pPr>
        <w:pStyle w:val="940"/>
        <w:ind w:firstLine="480"/>
        <w:spacing w:line="520" w:lineRule="exact"/>
        <w:widowControl/>
        <w:rPr>
          <w:rFonts w:hint="eastAsia" w:eastAsia="Arial"/>
          <w:sz w:val="24"/>
          <w:szCs w:val="20"/>
          <w:lang w:val="zh-CN"/>
        </w:rPr>
      </w:pPr>
      <w:r>
        <w:rPr>
          <w:rFonts w:hint="eastAsia" w:eastAsia="Arial"/>
          <w:sz w:val="24"/>
          <w:szCs w:val="20"/>
          <w:lang w:val="zh-CN"/>
        </w:rPr>
        <w:t xml:space="preserve">32.4.1严格执行政府采购关于支持</w:t>
      </w:r>
      <w:r>
        <w:rPr>
          <w:rFonts w:hint="eastAsia" w:eastAsia="Arial"/>
          <w:sz w:val="24"/>
          <w:szCs w:val="20"/>
          <w:lang w:val="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40"/>
        <w:ind w:firstLine="480"/>
        <w:spacing w:line="520" w:lineRule="exact"/>
        <w:widowControl/>
        <w:rPr>
          <w:rFonts w:hint="eastAsia" w:eastAsia="Arial"/>
          <w:sz w:val="24"/>
          <w:szCs w:val="20"/>
          <w:lang w:val="zh-CN"/>
        </w:rPr>
      </w:pPr>
      <w:r>
        <w:rPr>
          <w:rFonts w:hint="eastAsia" w:eastAsia="Arial"/>
          <w:sz w:val="24"/>
          <w:szCs w:val="20"/>
          <w:lang w:val="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40"/>
        <w:ind w:firstLine="480"/>
        <w:spacing w:line="520" w:lineRule="exact"/>
        <w:widowControl/>
        <w:rPr>
          <w:rFonts w:hint="eastAsia" w:eastAsia="Arial"/>
          <w:sz w:val="24"/>
          <w:szCs w:val="20"/>
          <w:lang w:val="zh-CN"/>
        </w:rPr>
      </w:pPr>
      <w:r>
        <w:rPr>
          <w:rFonts w:hint="eastAsia" w:eastAsia="Arial"/>
          <w:sz w:val="24"/>
          <w:szCs w:val="20"/>
          <w:lang w:val="zh-CN"/>
        </w:rPr>
        <w:t xml:space="preserve">32.5绿色包装</w:t>
      </w:r>
      <w:r/>
    </w:p>
    <w:p>
      <w:pPr>
        <w:pStyle w:val="940"/>
        <w:ind w:firstLine="480"/>
        <w:spacing w:line="520" w:lineRule="exact"/>
        <w:widowControl/>
        <w:rPr>
          <w:rFonts w:hint="eastAsia" w:eastAsia="Arial"/>
          <w:sz w:val="24"/>
          <w:szCs w:val="20"/>
          <w:lang w:val="zh-CN"/>
        </w:rPr>
      </w:pPr>
      <w:r>
        <w:rPr>
          <w:rFonts w:hint="eastAsia" w:eastAsia="Arial"/>
          <w:sz w:val="24"/>
          <w:szCs w:val="20"/>
          <w:lang w:val="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940"/>
        <w:ind w:firstLine="480"/>
        <w:spacing w:line="500" w:lineRule="exact"/>
        <w:widowControl/>
        <w:rPr>
          <w:rFonts w:hint="eastAsia" w:eastAsia="Arial"/>
          <w:sz w:val="24"/>
          <w:szCs w:val="20"/>
          <w:lang w:val="zh-CN"/>
        </w:rPr>
      </w:pPr>
      <w:r>
        <w:rPr>
          <w:rFonts w:hint="eastAsia" w:eastAsia="Arial"/>
          <w:sz w:val="24"/>
          <w:szCs w:val="20"/>
          <w:lang w:val="zh-CN"/>
        </w:rPr>
        <w:t xml:space="preserve">32.6政府采购创新产品</w:t>
      </w:r>
      <w:r/>
    </w:p>
    <w:p>
      <w:pPr>
        <w:pStyle w:val="940"/>
        <w:ind w:firstLine="480"/>
        <w:spacing w:line="500" w:lineRule="exact"/>
        <w:widowControl/>
        <w:rPr>
          <w:rFonts w:hint="eastAsia" w:eastAsia="Arial"/>
          <w:sz w:val="24"/>
          <w:szCs w:val="20"/>
          <w:lang w:val="zh-CN"/>
        </w:rPr>
      </w:pPr>
      <w:r>
        <w:rPr>
          <w:rFonts w:hint="eastAsia" w:eastAsia="Arial"/>
          <w:sz w:val="24"/>
          <w:szCs w:val="20"/>
          <w:lang w:val="zh-CN"/>
        </w:rPr>
        <w:t xml:space="preserve">采购人优先采购各级政府部门公开发布的有效期内的创新产品、创新服务、首台套、首购首用等《目录》的创新产品。</w:t>
      </w:r>
      <w:r/>
    </w:p>
    <w:p>
      <w:pPr>
        <w:pStyle w:val="940"/>
        <w:ind w:firstLine="480"/>
        <w:spacing w:line="500" w:lineRule="exact"/>
        <w:widowControl/>
        <w:rPr>
          <w:rFonts w:hint="eastAsia" w:eastAsia="Arial"/>
          <w:sz w:val="24"/>
          <w:szCs w:val="20"/>
          <w:lang w:val="zh-CN"/>
        </w:rPr>
      </w:pPr>
      <w:r>
        <w:rPr>
          <w:rFonts w:hint="eastAsia" w:eastAsia="Arial"/>
          <w:sz w:val="24"/>
          <w:szCs w:val="20"/>
          <w:lang w:val="zh-CN"/>
        </w:rPr>
        <w:t xml:space="preserve">32.7绿</w:t>
      </w:r>
      <w:bookmarkStart w:id="85" w:name="OLE_LINK2"/>
      <w:r/>
      <w:bookmarkStart w:id="86" w:name="OLE_LINK3"/>
      <w:r>
        <w:rPr>
          <w:rFonts w:hint="eastAsia" w:eastAsia="Arial"/>
          <w:sz w:val="24"/>
          <w:szCs w:val="20"/>
          <w:lang w:val="zh-CN"/>
        </w:rPr>
        <w:t xml:space="preserve">色数据中心政策 </w:t>
      </w:r>
      <w:r/>
    </w:p>
    <w:p>
      <w:pPr>
        <w:pStyle w:val="940"/>
        <w:ind w:firstLine="480"/>
        <w:spacing w:line="500" w:lineRule="exact"/>
        <w:widowControl/>
        <w:rPr>
          <w:rFonts w:hint="eastAsia"/>
          <w:sz w:val="24"/>
          <w:szCs w:val="20"/>
          <w:lang w:val="zh-CN"/>
        </w:rPr>
      </w:pPr>
      <w:r/>
      <w:bookmarkEnd w:id="85"/>
      <w:r/>
      <w:bookmarkEnd w:id="86"/>
      <w:r>
        <w:rPr>
          <w:rFonts w:hint="eastAsia" w:eastAsia="Arial"/>
          <w:sz w:val="24"/>
          <w:szCs w:val="20"/>
          <w:lang w:val="zh-CN"/>
        </w:rPr>
        <w:t xml:space="preserve">本文件中若涉及到数据中心采购，采购人应依据《绿色数据中心政府采</w:t>
      </w:r>
      <w:r>
        <w:rPr>
          <w:rFonts w:hint="eastAsia" w:eastAsia="Arial"/>
          <w:sz w:val="24"/>
          <w:szCs w:val="20"/>
          <w:lang w:val="zh-CN"/>
        </w:rPr>
        <w:t xml:space="preserve">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w:t>
      </w:r>
      <w:r>
        <w:rPr>
          <w:rFonts w:hint="eastAsia"/>
          <w:sz w:val="24"/>
          <w:szCs w:val="20"/>
          <w:lang w:val="zh-CN"/>
        </w:rPr>
        <w:t xml:space="preserve">的，可要求供应商在验收阶段提供相关检测报告、认证报告。</w:t>
      </w:r>
      <w:r/>
    </w:p>
    <w:p>
      <w:pPr>
        <w:pStyle w:val="940"/>
        <w:ind w:firstLine="422"/>
        <w:spacing w:line="480" w:lineRule="exact"/>
        <w:rPr>
          <w:rFonts w:eastAsia="Arial"/>
          <w:sz w:val="24"/>
          <w:szCs w:val="20"/>
          <w:lang w:val="zh-CN"/>
        </w:rPr>
      </w:pPr>
      <w:r>
        <w:rPr>
          <w:rFonts w:hint="eastAsia" w:eastAsia="Arial"/>
          <w:sz w:val="24"/>
          <w:szCs w:val="20"/>
          <w:lang w:val="zh-CN"/>
        </w:rPr>
        <w:t xml:space="preserve">32.8实施本国产品标准及相关政策</w:t>
      </w:r>
      <w:r>
        <w:rPr>
          <w:rFonts w:eastAsia="Arial"/>
          <w:sz w:val="24"/>
          <w:szCs w:val="20"/>
          <w:lang w:val="zh-CN"/>
        </w:rPr>
      </w:r>
      <w:r/>
    </w:p>
    <w:p>
      <w:pPr>
        <w:pStyle w:val="940"/>
        <w:ind w:firstLine="422"/>
        <w:spacing w:line="480" w:lineRule="exact"/>
        <w:rPr>
          <w:rFonts w:eastAsia="Arial"/>
          <w:sz w:val="24"/>
          <w:szCs w:val="20"/>
          <w:lang w:val="zh-CN"/>
        </w:rPr>
      </w:pPr>
      <w:r>
        <w:rPr>
          <w:rFonts w:hint="eastAsia"/>
          <w:sz w:val="24"/>
          <w:szCs w:val="20"/>
          <w:lang w:val="zh-CN"/>
        </w:rPr>
        <w:t xml:space="preserve">1.</w:t>
      </w:r>
      <w:r>
        <w:rPr>
          <w:rFonts w:hint="eastAsia" w:eastAsia="Arial"/>
          <w:sz w:val="24"/>
          <w:szCs w:val="20"/>
          <w:lang w:val="zh-CN"/>
        </w:rPr>
        <w:t xml:space="preserve">本项目对采购本国产品给予政策支持，具体内容见招标文件“第五章 评标方法与评标标准”。</w:t>
      </w:r>
      <w:r>
        <w:rPr>
          <w:rFonts w:eastAsia="Arial"/>
          <w:sz w:val="24"/>
          <w:szCs w:val="20"/>
          <w:lang w:val="zh-CN"/>
        </w:rPr>
      </w:r>
      <w:r/>
    </w:p>
    <w:p>
      <w:pPr>
        <w:pStyle w:val="940"/>
        <w:ind w:firstLine="422"/>
        <w:spacing w:line="480" w:lineRule="exact"/>
        <w:rPr>
          <w:rFonts w:eastAsia="Arial"/>
          <w:sz w:val="24"/>
          <w:szCs w:val="20"/>
          <w:lang w:val="zh-CN"/>
        </w:rPr>
      </w:pPr>
      <w:r>
        <w:rPr>
          <w:rFonts w:hint="eastAsia" w:eastAsia="Arial"/>
          <w:sz w:val="24"/>
          <w:szCs w:val="20"/>
          <w:lang w:val="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eastAsia="Arial"/>
          <w:sz w:val="24"/>
          <w:szCs w:val="20"/>
          <w:lang w:val="zh-CN"/>
        </w:rPr>
      </w:r>
      <w:r/>
    </w:p>
    <w:p>
      <w:pPr>
        <w:pStyle w:val="940"/>
        <w:ind w:firstLine="422"/>
        <w:spacing w:line="480" w:lineRule="exact"/>
        <w:rPr>
          <w:rFonts w:eastAsia="Arial"/>
          <w:sz w:val="24"/>
          <w:szCs w:val="20"/>
          <w:lang w:val="zh-CN"/>
        </w:rPr>
      </w:pPr>
      <w:r>
        <w:rPr>
          <w:rFonts w:hint="eastAsia" w:eastAsia="Arial"/>
          <w:sz w:val="24"/>
          <w:szCs w:val="20"/>
          <w:lang w:val="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eastAsia="Arial"/>
          <w:sz w:val="24"/>
          <w:szCs w:val="20"/>
          <w:lang w:val="zh-CN"/>
        </w:rPr>
      </w:r>
      <w:r/>
    </w:p>
    <w:p>
      <w:pPr>
        <w:pStyle w:val="940"/>
        <w:ind w:firstLine="422"/>
        <w:spacing w:line="480" w:lineRule="exact"/>
        <w:rPr>
          <w:rFonts w:eastAsia="Arial"/>
          <w:sz w:val="24"/>
          <w:szCs w:val="20"/>
          <w:lang w:val="zh-CN"/>
        </w:rPr>
      </w:pPr>
      <w:r>
        <w:rPr>
          <w:rFonts w:hint="eastAsia" w:eastAsia="Arial"/>
          <w:sz w:val="24"/>
          <w:szCs w:val="20"/>
          <w:lang w:val="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rPr>
          <w:rFonts w:eastAsia="Arial"/>
          <w:sz w:val="24"/>
          <w:szCs w:val="20"/>
          <w:lang w:val="zh-CN"/>
        </w:rPr>
      </w:r>
      <w:r/>
    </w:p>
    <w:p>
      <w:pPr>
        <w:pStyle w:val="940"/>
        <w:ind w:firstLine="480"/>
        <w:spacing w:line="500" w:lineRule="exact"/>
        <w:tabs>
          <w:tab w:val="left" w:pos="900" w:leader="none"/>
        </w:tabs>
        <w:rPr>
          <w:rFonts w:hint="eastAsia" w:ascii="宋体" w:hAnsi="宋体"/>
          <w:sz w:val="24"/>
        </w:rPr>
      </w:pPr>
      <w:r>
        <w:rPr>
          <w:rFonts w:hint="eastAsia" w:ascii="宋体" w:hAnsi="宋体"/>
          <w:sz w:val="24"/>
        </w:rPr>
        <w:t xml:space="preserve">32.9 履约保证金政策</w:t>
      </w:r>
      <w:r/>
    </w:p>
    <w:p>
      <w:pPr>
        <w:pStyle w:val="940"/>
        <w:ind w:firstLine="480"/>
        <w:spacing w:line="500" w:lineRule="exact"/>
        <w:tabs>
          <w:tab w:val="left" w:pos="900" w:leader="none"/>
        </w:tabs>
        <w:rPr>
          <w:rFonts w:hint="eastAsia" w:ascii="宋体" w:hAnsi="宋体"/>
          <w:sz w:val="24"/>
        </w:rPr>
      </w:pPr>
      <w:r>
        <w:rPr>
          <w:rFonts w:hint="eastAsia" w:ascii="宋体" w:hAnsi="宋体"/>
          <w:sz w:val="24"/>
        </w:rPr>
        <w:t xml:space="preserve">确需收取履约保证金的，履约保证金的缴纳形式：</w:t>
      </w:r>
      <w:r/>
    </w:p>
    <w:p>
      <w:pPr>
        <w:pStyle w:val="940"/>
        <w:ind w:firstLine="480"/>
        <w:spacing w:line="500" w:lineRule="exact"/>
        <w:tabs>
          <w:tab w:val="left" w:pos="900" w:leader="none"/>
        </w:tabs>
        <w:rPr>
          <w:rFonts w:hint="eastAsia" w:ascii="宋体" w:hAnsi="宋体"/>
          <w:sz w:val="24"/>
        </w:rPr>
      </w:pPr>
      <w:r>
        <w:rPr>
          <w:rFonts w:hint="eastAsia" w:ascii="宋体" w:hAnsi="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40"/>
        <w:ind w:firstLine="480"/>
        <w:spacing w:line="500" w:lineRule="exact"/>
        <w:tabs>
          <w:tab w:val="left" w:pos="900" w:leader="none"/>
        </w:tabs>
        <w:rPr>
          <w:rFonts w:hint="eastAsia" w:ascii="宋体" w:hAnsi="宋体"/>
          <w:sz w:val="24"/>
        </w:rPr>
      </w:pPr>
      <w:r>
        <w:rPr>
          <w:rFonts w:hint="eastAsia" w:ascii="宋体" w:hAnsi="宋体"/>
          <w:sz w:val="24"/>
        </w:rPr>
        <w:t xml:space="preserve"> 如以履约保函（保险）形式缴纳履约保证金，供应商可通过政府采购电子履约保函（保险）平台（www.jsdzbh.com）在线申请履约保函（保险）。</w:t>
      </w:r>
      <w:r/>
    </w:p>
    <w:p>
      <w:pPr>
        <w:pStyle w:val="940"/>
        <w:ind w:firstLine="480"/>
        <w:spacing w:line="500" w:lineRule="exact"/>
        <w:tabs>
          <w:tab w:val="left" w:pos="900" w:leader="none"/>
        </w:tabs>
        <w:rPr>
          <w:rFonts w:hint="eastAsia" w:ascii="宋体" w:hAnsi="宋体"/>
          <w:sz w:val="24"/>
        </w:rPr>
      </w:pPr>
      <w:r>
        <w:rPr>
          <w:rFonts w:hint="eastAsia" w:ascii="宋体" w:hAnsi="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 </w:t>
      </w:r>
      <w:r/>
    </w:p>
    <w:p>
      <w:pPr>
        <w:pStyle w:val="940"/>
        <w:ind w:firstLine="480"/>
        <w:spacing w:line="520" w:lineRule="exact"/>
        <w:widowControl/>
        <w:rPr>
          <w:rFonts w:hint="eastAsia" w:eastAsia="Arial"/>
          <w:b/>
          <w:bCs/>
          <w:sz w:val="24"/>
          <w:szCs w:val="20"/>
          <w:lang w:val="zh-CN"/>
        </w:rPr>
      </w:pPr>
      <w:r>
        <w:rPr>
          <w:rFonts w:hint="eastAsia" w:eastAsia="Arial"/>
          <w:b/>
          <w:bCs/>
          <w:sz w:val="24"/>
          <w:szCs w:val="20"/>
        </w:rPr>
        <w:t xml:space="preserve">33、预付款制度</w:t>
      </w:r>
      <w:r>
        <w:rPr>
          <w:rFonts w:hint="eastAsia" w:eastAsia="Arial"/>
          <w:b/>
          <w:bCs/>
          <w:sz w:val="24"/>
          <w:szCs w:val="20"/>
          <w:lang w:val="zh-CN"/>
        </w:rPr>
      </w:r>
      <w:r/>
    </w:p>
    <w:p>
      <w:pPr>
        <w:pStyle w:val="940"/>
        <w:ind w:firstLine="480"/>
        <w:spacing w:line="500" w:lineRule="exact"/>
        <w:tabs>
          <w:tab w:val="left" w:pos="900" w:leader="none"/>
        </w:tabs>
        <w:rPr>
          <w:rFonts w:hint="eastAsia" w:ascii="宋体" w:hAnsi="宋体"/>
          <w:sz w:val="24"/>
        </w:rPr>
      </w:pPr>
      <w:r>
        <w:rPr>
          <w:rFonts w:hint="eastAsia" w:ascii="宋体" w:hAnsi="宋体"/>
          <w:sz w:val="24"/>
        </w:rPr>
        <w:t xml:space="preserve">本项目落实预付款制度，预付款比例为30%。在签订合同时，中标、成交供应商明确书面表示无需预付款或者主动要求降低预付款比例的，采购人可就预付款比例作相应调整。  </w:t>
      </w:r>
      <w:r/>
    </w:p>
    <w:p>
      <w:pPr>
        <w:pStyle w:val="983"/>
        <w:ind w:left="0"/>
      </w:pPr>
      <w:r/>
      <w:r/>
    </w:p>
    <w:p>
      <w:pPr>
        <w:pStyle w:val="983"/>
        <w:ind w:left="3360"/>
        <w:rPr>
          <w:rFonts w:hint="eastAsia"/>
        </w:rPr>
      </w:pPr>
      <w:r>
        <w:rPr>
          <w:rFonts w:hint="eastAsia"/>
        </w:rPr>
      </w:r>
      <w:r/>
    </w:p>
    <w:p>
      <w:pPr>
        <w:pStyle w:val="940"/>
        <w:rPr>
          <w:rFonts w:hint="eastAsia"/>
          <w:color w:val="c00000"/>
        </w:rPr>
      </w:pPr>
      <w:r>
        <w:rPr>
          <w:rFonts w:hint="eastAsia"/>
          <w:color w:val="c00000"/>
        </w:rPr>
      </w:r>
      <w:r/>
    </w:p>
    <w:p>
      <w:pPr>
        <w:pStyle w:val="941"/>
        <w:spacing w:before="290"/>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br w:type="page" w:clear="all"/>
        <w:t xml:space="preserve">第三章  合同条款及</w:t>
      </w:r>
      <w:bookmarkEnd w:id="73"/>
      <w:r/>
      <w:bookmarkEnd w:id="74"/>
      <w:r/>
      <w:bookmarkEnd w:id="75"/>
      <w:r/>
      <w:bookmarkEnd w:id="76"/>
      <w:r/>
      <w:bookmarkEnd w:id="77"/>
      <w:r>
        <w:rPr>
          <w:rFonts w:hint="eastAsia" w:ascii="方正小标宋_GBK" w:hAnsi="方正小标宋_GBK" w:eastAsia="方正小标宋_GBK" w:cs="方正小标宋_GBK"/>
          <w:color w:val="000000"/>
          <w:sz w:val="44"/>
          <w:szCs w:val="44"/>
        </w:rPr>
        <w:t xml:space="preserve">格式</w:t>
      </w:r>
      <w:r/>
    </w:p>
    <w:p>
      <w:pPr>
        <w:pStyle w:val="940"/>
        <w:ind w:firstLine="480"/>
        <w:spacing w:line="500" w:lineRule="exact"/>
        <w:rPr>
          <w:rFonts w:hint="eastAsia" w:ascii="宋体" w:hAnsi="宋体"/>
          <w:bCs/>
          <w:color w:val="000000"/>
          <w:sz w:val="24"/>
        </w:rPr>
      </w:pPr>
      <w:r/>
      <w:bookmarkStart w:id="87" w:name="_Toc20823315"/>
      <w:r/>
      <w:bookmarkStart w:id="88" w:name="_Toc16938559"/>
      <w:r/>
      <w:bookmarkStart w:id="89" w:name="_Toc513029243"/>
      <w:r>
        <w:rPr>
          <w:rFonts w:hint="eastAsia" w:ascii="宋体" w:hAnsi="宋体"/>
          <w:bCs/>
          <w:color w:val="000000"/>
          <w:sz w:val="24"/>
        </w:rPr>
        <w:t xml:space="preserve">以下为成交后签定本项目合同的通用条款，成交供应商不得提出实质性的修改，关于专用条款将由采购人与成交供应商结合本项目具体情况协商后签订。</w:t>
      </w:r>
      <w:r/>
    </w:p>
    <w:p>
      <w:pPr>
        <w:pStyle w:val="940"/>
        <w:jc w:val="center"/>
        <w:spacing w:before="145" w:after="145" w:line="500" w:lineRule="exact"/>
        <w:rPr>
          <w:rFonts w:ascii="宋体" w:hAnsi="宋体"/>
          <w:b/>
          <w:bCs/>
          <w:color w:val="000000"/>
          <w:sz w:val="30"/>
          <w:szCs w:val="20"/>
        </w:rPr>
        <w:outlineLvl w:val="0"/>
      </w:pPr>
      <w:r/>
      <w:bookmarkStart w:id="90" w:name="_Hlt16619369"/>
      <w:r/>
      <w:bookmarkEnd w:id="90"/>
      <w:r>
        <w:rPr>
          <w:rFonts w:hint="eastAsia" w:ascii="宋体" w:hAnsi="宋体"/>
          <w:b/>
          <w:color w:val="000000"/>
          <w:sz w:val="30"/>
        </w:rPr>
        <w:t xml:space="preserve">采购合同</w:t>
      </w:r>
      <w:r>
        <w:rPr>
          <w:rFonts w:ascii="宋体" w:hAnsi="宋体"/>
          <w:b/>
          <w:bCs/>
          <w:color w:val="000000"/>
          <w:sz w:val="30"/>
          <w:szCs w:val="20"/>
        </w:rPr>
      </w:r>
      <w:r/>
    </w:p>
    <w:p>
      <w:pPr>
        <w:pStyle w:val="940"/>
        <w:ind w:firstLine="480"/>
        <w:rPr>
          <w:rFonts w:ascii="宋体" w:hAnsi="宋体"/>
          <w:bCs/>
          <w:sz w:val="24"/>
        </w:rPr>
      </w:pPr>
      <w:r>
        <w:rPr>
          <w:rFonts w:hint="eastAsia" w:ascii="宋体" w:hAnsi="宋体"/>
          <w:bCs/>
          <w:sz w:val="24"/>
        </w:rPr>
        <w:t xml:space="preserve">项目编号：JSZC-320900-HTGC-G2026-0011</w:t>
      </w:r>
      <w:r>
        <w:rPr>
          <w:rFonts w:ascii="宋体" w:hAnsi="宋体"/>
          <w:bCs/>
          <w:sz w:val="24"/>
        </w:rPr>
      </w:r>
      <w:r/>
    </w:p>
    <w:p>
      <w:pPr>
        <w:pStyle w:val="940"/>
        <w:ind w:firstLine="480"/>
        <w:spacing w:line="500" w:lineRule="exact"/>
        <w:rPr>
          <w:rFonts w:hint="eastAsia" w:ascii="宋体" w:hAnsi="宋体"/>
          <w:bCs/>
          <w:sz w:val="24"/>
        </w:rPr>
      </w:pPr>
      <w:r>
        <w:rPr>
          <w:rFonts w:hint="eastAsia" w:ascii="宋体" w:hAnsi="宋体"/>
          <w:bCs/>
          <w:sz w:val="24"/>
        </w:rPr>
        <w:t xml:space="preserve">项目名称：盐城市社会福利院2026年度食堂大宗物资采购项目（</w:t>
      </w:r>
      <w:r>
        <w:rPr>
          <w:rFonts w:hint="eastAsia" w:ascii="宋体" w:hAnsi="宋体"/>
          <w:bCs/>
          <w:sz w:val="24"/>
          <w:u w:val="single"/>
        </w:rPr>
        <w:t xml:space="preserve">   </w:t>
      </w:r>
      <w:r>
        <w:rPr>
          <w:rFonts w:hint="eastAsia" w:ascii="宋体" w:hAnsi="宋体"/>
          <w:bCs/>
          <w:sz w:val="24"/>
        </w:rPr>
        <w:t xml:space="preserve">包）</w:t>
      </w:r>
      <w:r/>
    </w:p>
    <w:p>
      <w:pPr>
        <w:pStyle w:val="940"/>
        <w:ind w:firstLine="480"/>
        <w:spacing w:line="500" w:lineRule="exact"/>
        <w:rPr>
          <w:rFonts w:hint="eastAsia" w:ascii="宋体" w:hAnsi="宋体"/>
          <w:bCs/>
          <w:sz w:val="24"/>
        </w:rPr>
      </w:pPr>
      <w:r>
        <w:rPr>
          <w:rFonts w:hint="eastAsia" w:ascii="宋体" w:hAnsi="宋体"/>
          <w:bCs/>
          <w:sz w:val="24"/>
        </w:rPr>
        <w:t xml:space="preserve">甲方：（</w:t>
      </w:r>
      <w:r>
        <w:rPr>
          <w:rFonts w:hint="eastAsia" w:ascii="宋体" w:hAnsi="宋体" w:cs="宋体"/>
          <w:bCs/>
          <w:sz w:val="24"/>
          <w:szCs w:val="24"/>
        </w:rPr>
        <w:t xml:space="preserve">委托方</w:t>
      </w:r>
      <w:r>
        <w:rPr>
          <w:rFonts w:hint="eastAsia" w:ascii="宋体" w:hAnsi="宋体"/>
          <w:bCs/>
          <w:sz w:val="24"/>
        </w:rPr>
        <w:t xml:space="preserve">）</w:t>
      </w:r>
      <w:r>
        <w:rPr>
          <w:rFonts w:hint="eastAsia" w:ascii="宋体" w:hAnsi="宋体"/>
          <w:bCs/>
          <w:sz w:val="24"/>
          <w:u w:val="single"/>
        </w:rPr>
        <w:t xml:space="preserve">          </w:t>
      </w:r>
      <w:r>
        <w:rPr>
          <w:rFonts w:hint="eastAsia" w:ascii="宋体" w:hAnsi="宋体"/>
          <w:bCs/>
          <w:sz w:val="24"/>
        </w:rPr>
      </w:r>
      <w:r/>
    </w:p>
    <w:p>
      <w:pPr>
        <w:pStyle w:val="940"/>
        <w:ind w:firstLine="480"/>
        <w:spacing w:line="500" w:lineRule="exact"/>
        <w:rPr>
          <w:rFonts w:hint="eastAsia" w:ascii="宋体" w:hAnsi="宋体"/>
          <w:bCs/>
          <w:sz w:val="24"/>
          <w:u w:val="single"/>
        </w:rPr>
      </w:pPr>
      <w:r>
        <w:rPr>
          <w:rFonts w:hint="eastAsia" w:ascii="宋体" w:hAnsi="宋体"/>
          <w:bCs/>
          <w:sz w:val="24"/>
        </w:rPr>
        <w:t xml:space="preserve">乙方：（</w:t>
      </w:r>
      <w:r>
        <w:rPr>
          <w:rFonts w:hint="eastAsia" w:ascii="宋体" w:hAnsi="宋体" w:cs="宋体"/>
          <w:bCs/>
          <w:sz w:val="24"/>
          <w:szCs w:val="24"/>
        </w:rPr>
        <w:t xml:space="preserve">承接方</w:t>
      </w:r>
      <w:r>
        <w:rPr>
          <w:rFonts w:hint="eastAsia" w:ascii="宋体" w:hAnsi="宋体"/>
          <w:bCs/>
          <w:sz w:val="24"/>
        </w:rPr>
        <w:t xml:space="preserve">）</w:t>
      </w:r>
      <w:r>
        <w:rPr>
          <w:rFonts w:hint="eastAsia" w:ascii="宋体" w:hAnsi="宋体"/>
          <w:bCs/>
          <w:sz w:val="24"/>
          <w:u w:val="single"/>
        </w:rPr>
        <w:t xml:space="preserve">          </w:t>
      </w:r>
      <w:r/>
    </w:p>
    <w:p>
      <w:pPr>
        <w:pStyle w:val="940"/>
        <w:ind w:firstLine="480"/>
        <w:spacing w:line="500" w:lineRule="exact"/>
        <w:rPr>
          <w:rStyle w:val="1002"/>
          <w:rFonts w:hint="eastAsia" w:ascii="宋体" w:hAnsi="宋体" w:cs="宋体"/>
          <w:bCs/>
          <w:sz w:val="24"/>
          <w:szCs w:val="24"/>
        </w:rPr>
      </w:pPr>
      <w:r>
        <w:rPr>
          <w:rStyle w:val="1002"/>
          <w:rFonts w:hint="eastAsia" w:ascii="宋体" w:hAnsi="宋体" w:cs="宋体"/>
          <w:bCs/>
          <w:sz w:val="24"/>
          <w:szCs w:val="24"/>
        </w:rPr>
        <w:t xml:space="preserve">甲乙双方根据</w:t>
      </w:r>
      <w:r>
        <w:rPr>
          <w:rStyle w:val="1002"/>
          <w:rFonts w:hint="eastAsia" w:ascii="宋体" w:hAnsi="宋体" w:cs="宋体"/>
          <w:bCs/>
          <w:sz w:val="24"/>
          <w:szCs w:val="24"/>
          <w:u w:val="single"/>
        </w:rPr>
        <w:t xml:space="preserve">盐城市社会福利院2026年度食堂大宗物资采购项目</w:t>
      </w:r>
      <w:r>
        <w:rPr>
          <w:rStyle w:val="1002"/>
          <w:rFonts w:hint="eastAsia" w:ascii="宋体" w:hAnsi="宋体" w:cs="宋体"/>
          <w:bCs/>
          <w:sz w:val="24"/>
          <w:szCs w:val="24"/>
        </w:rPr>
        <w:t xml:space="preserve">公开招标的结果，签署本合同。</w:t>
      </w:r>
      <w:r/>
    </w:p>
    <w:p>
      <w:pPr>
        <w:pStyle w:val="940"/>
        <w:ind w:firstLine="482"/>
        <w:spacing w:line="500" w:lineRule="exact"/>
        <w:rPr>
          <w:rStyle w:val="1002"/>
          <w:rFonts w:hint="eastAsia" w:ascii="宋体" w:hAnsi="宋体" w:cs="宋体"/>
          <w:b/>
          <w:sz w:val="24"/>
          <w:szCs w:val="24"/>
          <w:lang w:val="zh-CN"/>
        </w:rPr>
      </w:pPr>
      <w:r/>
      <w:bookmarkStart w:id="91" w:name="_Toc880"/>
      <w:r/>
      <w:bookmarkStart w:id="92" w:name="_Toc26026"/>
      <w:r/>
      <w:bookmarkStart w:id="93" w:name="_Toc23590_WPSOffice_Level2"/>
      <w:r/>
      <w:bookmarkStart w:id="94" w:name="_Toc26075"/>
      <w:r/>
      <w:bookmarkStart w:id="95" w:name="_Toc2417"/>
      <w:r>
        <w:rPr>
          <w:rStyle w:val="1002"/>
          <w:rFonts w:hint="eastAsia" w:ascii="宋体" w:hAnsi="宋体" w:cs="宋体"/>
          <w:b/>
          <w:sz w:val="24"/>
          <w:szCs w:val="24"/>
        </w:rPr>
        <w:t xml:space="preserve">一、</w:t>
      </w:r>
      <w:r>
        <w:rPr>
          <w:rStyle w:val="1002"/>
          <w:rFonts w:hint="eastAsia" w:ascii="宋体" w:hAnsi="宋体" w:cs="宋体"/>
          <w:b/>
          <w:sz w:val="24"/>
          <w:szCs w:val="24"/>
          <w:lang w:val="zh-CN"/>
        </w:rPr>
        <w:t xml:space="preserve">合同内容：</w:t>
      </w:r>
      <w:bookmarkEnd w:id="91"/>
      <w:r/>
      <w:bookmarkEnd w:id="92"/>
      <w:r/>
      <w:bookmarkEnd w:id="93"/>
      <w:r/>
      <w:bookmarkEnd w:id="94"/>
      <w:r/>
      <w:bookmarkEnd w:id="95"/>
      <w:r>
        <w:rPr>
          <w:rStyle w:val="1002"/>
          <w:rFonts w:hint="eastAsia" w:ascii="宋体" w:hAnsi="宋体" w:cs="宋体"/>
          <w:b/>
          <w:sz w:val="24"/>
          <w:szCs w:val="24"/>
          <w:lang w:val="zh-CN"/>
        </w:rPr>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1、乙方负责</w:t>
      </w:r>
      <w:r>
        <w:rPr>
          <w:rStyle w:val="1002"/>
          <w:rFonts w:hint="eastAsia" w:ascii="宋体" w:hAnsi="宋体" w:cs="宋体"/>
          <w:bCs/>
          <w:sz w:val="24"/>
          <w:szCs w:val="24"/>
        </w:rPr>
        <w:t xml:space="preserve">盐城市社会福利院2026年度食堂大宗物资采购项目</w:t>
      </w:r>
      <w:r>
        <w:rPr>
          <w:rStyle w:val="1002"/>
          <w:rFonts w:hint="eastAsia" w:ascii="宋体" w:hAnsi="宋体" w:cs="宋体"/>
          <w:bCs/>
          <w:sz w:val="24"/>
          <w:szCs w:val="24"/>
          <w:lang w:val="zh-CN"/>
        </w:rPr>
        <w:t xml:space="preserve">（</w:t>
      </w:r>
      <w:r>
        <w:rPr>
          <w:rFonts w:hint="eastAsia" w:ascii="宋体"/>
          <w:bCs/>
          <w:color w:val="000000"/>
          <w:sz w:val="24"/>
          <w:szCs w:val="24"/>
        </w:rPr>
        <w:t xml:space="preserve">米、肉、水产、蛋类调料、杂粮、面类、半成品、蔬菜类、水果类等</w:t>
      </w:r>
      <w:r>
        <w:rPr>
          <w:rStyle w:val="1002"/>
          <w:rFonts w:hint="eastAsia" w:ascii="宋体" w:hAnsi="宋体" w:cs="宋体"/>
          <w:bCs/>
          <w:sz w:val="24"/>
          <w:szCs w:val="24"/>
          <w:lang w:val="zh-CN"/>
        </w:rPr>
        <w:t xml:space="preserve">）。</w:t>
      </w:r>
      <w:r/>
    </w:p>
    <w:p>
      <w:pPr>
        <w:pStyle w:val="940"/>
        <w:ind w:firstLine="420"/>
        <w:spacing w:line="500" w:lineRule="exact"/>
        <w:tabs>
          <w:tab w:val="left" w:pos="312" w:leader="none"/>
        </w:tabs>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服务时间：自合同签订之日起一年。</w:t>
      </w:r>
      <w:r/>
    </w:p>
    <w:p>
      <w:pPr>
        <w:pStyle w:val="940"/>
        <w:ind w:firstLine="420"/>
        <w:spacing w:line="500" w:lineRule="exact"/>
        <w:tabs>
          <w:tab w:val="left" w:pos="312" w:leader="none"/>
        </w:tabs>
        <w:rPr>
          <w:rStyle w:val="1002"/>
          <w:rFonts w:ascii="宋体" w:hAnsi="宋体" w:cs="宋体"/>
          <w:bCs/>
          <w:sz w:val="24"/>
          <w:szCs w:val="24"/>
          <w:lang w:val="zh-CN"/>
        </w:rPr>
      </w:pPr>
      <w:r>
        <w:rPr>
          <w:rStyle w:val="1002"/>
          <w:rFonts w:hint="eastAsia" w:ascii="宋体" w:hAnsi="宋体" w:cs="宋体"/>
          <w:bCs/>
          <w:sz w:val="24"/>
          <w:szCs w:val="24"/>
          <w:lang w:val="zh-CN"/>
        </w:rPr>
        <w:t xml:space="preserve">注：本项目</w:t>
      </w:r>
      <w:r>
        <w:rPr>
          <w:rStyle w:val="1002"/>
          <w:rFonts w:hint="eastAsia" w:cs="宋体"/>
          <w:bCs/>
          <w:sz w:val="24"/>
          <w:szCs w:val="24"/>
          <w:lang w:val="zh-CN"/>
        </w:rPr>
        <w:t xml:space="preserve">（四包）蔬菜类，（五包）水果类接到采购人通知后开始供货，</w:t>
      </w:r>
      <w:r>
        <w:rPr>
          <w:rStyle w:val="1002"/>
          <w:rFonts w:hint="eastAsia" w:ascii="宋体" w:hAnsi="宋体" w:cs="宋体"/>
          <w:sz w:val="24"/>
          <w:szCs w:val="24"/>
          <w:lang w:val="zh-CN"/>
        </w:rPr>
        <w:t xml:space="preserve">总供货周期时间约</w:t>
      </w:r>
      <w:r>
        <w:rPr>
          <w:rStyle w:val="1002"/>
          <w:rFonts w:ascii="宋体" w:hAnsi="宋体" w:cs="宋体"/>
          <w:sz w:val="24"/>
          <w:szCs w:val="24"/>
          <w:lang w:val="zh-CN"/>
        </w:rPr>
        <w:t xml:space="preserve">1</w:t>
      </w:r>
      <w:r>
        <w:rPr>
          <w:rStyle w:val="1002"/>
          <w:rFonts w:hint="eastAsia" w:ascii="宋体" w:hAnsi="宋体" w:cs="宋体"/>
          <w:sz w:val="24"/>
          <w:szCs w:val="24"/>
          <w:lang w:val="zh-CN"/>
        </w:rPr>
        <w:t xml:space="preserve">4个月，</w:t>
      </w:r>
      <w:r>
        <w:rPr>
          <w:rStyle w:val="1002"/>
          <w:rFonts w:hint="eastAsia" w:ascii="宋体" w:hAnsi="宋体" w:cs="宋体"/>
          <w:bCs/>
          <w:sz w:val="24"/>
          <w:szCs w:val="24"/>
          <w:lang w:val="zh-CN"/>
        </w:rPr>
        <w:t xml:space="preserve">最终供货期按实结算。</w:t>
      </w:r>
      <w:r>
        <w:rPr>
          <w:rStyle w:val="1002"/>
          <w:rFonts w:ascii="宋体" w:hAnsi="宋体" w:cs="宋体"/>
          <w:bCs/>
          <w:sz w:val="24"/>
          <w:szCs w:val="24"/>
          <w:lang w:val="zh-CN"/>
        </w:rPr>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2、下列文件为本合同不可分割部分：</w:t>
      </w:r>
      <w:r/>
    </w:p>
    <w:p>
      <w:pPr>
        <w:pStyle w:val="940"/>
        <w:ind w:firstLine="480"/>
        <w:spacing w:line="500" w:lineRule="exact"/>
        <w:rPr>
          <w:rStyle w:val="1002"/>
          <w:rFonts w:hint="eastAsia" w:ascii="宋体" w:hAnsi="宋体" w:cs="宋体"/>
          <w:bCs/>
          <w:sz w:val="24"/>
          <w:szCs w:val="24"/>
          <w:lang w:val="zh-CN"/>
        </w:rPr>
      </w:pPr>
      <w:r/>
      <w:bookmarkStart w:id="96" w:name="_Toc16617_WPSOffice_Level2"/>
      <w:r>
        <w:rPr>
          <w:rStyle w:val="1002"/>
          <w:rFonts w:hint="eastAsia" w:ascii="宋体" w:hAnsi="宋体" w:cs="宋体"/>
          <w:bCs/>
          <w:sz w:val="24"/>
          <w:szCs w:val="24"/>
          <w:lang w:val="zh-CN"/>
        </w:rPr>
        <w:t xml:space="preserve">招标文件、投标文件、合同条款及中标通知书，乙方在投标、评标过程中所作其它有关承诺、声明、书面澄清等均为合同不可分割的部分，与主合同具有同等法律效力。</w:t>
      </w:r>
      <w:bookmarkStart w:id="97" w:name="_Toc25998"/>
      <w:r/>
      <w:bookmarkStart w:id="98" w:name="_Toc32408"/>
      <w:r/>
      <w:bookmarkStart w:id="99" w:name="_Toc8227"/>
      <w:r/>
      <w:bookmarkStart w:id="100" w:name="_Toc5956"/>
      <w:r>
        <w:rPr>
          <w:rStyle w:val="1002"/>
          <w:rFonts w:hint="eastAsia" w:ascii="宋体" w:hAnsi="宋体" w:cs="宋体"/>
          <w:bCs/>
          <w:sz w:val="24"/>
          <w:szCs w:val="24"/>
          <w:lang w:val="zh-CN"/>
        </w:rPr>
      </w:r>
      <w:r/>
    </w:p>
    <w:p>
      <w:pPr>
        <w:pStyle w:val="940"/>
        <w:ind w:firstLine="482"/>
        <w:spacing w:line="500" w:lineRule="exact"/>
        <w:rPr>
          <w:rStyle w:val="1002"/>
          <w:rFonts w:hint="eastAsia" w:ascii="宋体" w:hAnsi="宋体" w:cs="宋体"/>
          <w:b/>
          <w:sz w:val="24"/>
          <w:szCs w:val="24"/>
          <w:lang w:val="zh-CN"/>
        </w:rPr>
      </w:pPr>
      <w:r>
        <w:rPr>
          <w:rStyle w:val="1002"/>
          <w:rFonts w:hint="eastAsia" w:ascii="宋体" w:hAnsi="宋体" w:cs="宋体"/>
          <w:b/>
          <w:sz w:val="24"/>
          <w:szCs w:val="24"/>
          <w:lang w:val="zh-CN"/>
        </w:rPr>
        <w:t xml:space="preserve">二、合同价格及费用结算：</w:t>
      </w:r>
      <w:bookmarkEnd w:id="96"/>
      <w:r/>
      <w:bookmarkEnd w:id="97"/>
      <w:r/>
      <w:bookmarkEnd w:id="98"/>
      <w:r/>
      <w:bookmarkEnd w:id="99"/>
      <w:r/>
      <w:bookmarkEnd w:id="100"/>
      <w:r>
        <w:rPr>
          <w:rStyle w:val="1002"/>
          <w:rFonts w:hint="eastAsia" w:ascii="宋体" w:hAnsi="宋体" w:cs="宋体"/>
          <w:b/>
          <w:sz w:val="24"/>
          <w:szCs w:val="24"/>
          <w:lang w:val="zh-CN"/>
        </w:rPr>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1、价格确定</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详见报价表</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2、结算付款方式：</w:t>
      </w:r>
      <w:r/>
    </w:p>
    <w:p>
      <w:pPr>
        <w:pStyle w:val="940"/>
        <w:ind w:firstLine="480"/>
        <w:spacing w:line="500" w:lineRule="exact"/>
        <w:rPr>
          <w:rStyle w:val="1002"/>
          <w:rFonts w:hint="eastAsia" w:ascii="宋体" w:hAnsi="宋体" w:cs="宋体"/>
          <w:bCs/>
          <w:sz w:val="24"/>
          <w:szCs w:val="24"/>
          <w:lang w:val="zh-CN"/>
        </w:rPr>
      </w:pPr>
      <w:r/>
      <w:bookmarkStart w:id="101" w:name="_Toc19419"/>
      <w:r/>
      <w:bookmarkStart w:id="102" w:name="_Toc1078"/>
      <w:r/>
      <w:bookmarkStart w:id="103" w:name="_Toc25189"/>
      <w:r/>
      <w:bookmarkStart w:id="104" w:name="_Toc15231"/>
      <w:r/>
      <w:bookmarkStart w:id="105" w:name="_Toc19416_WPSOffice_Level2"/>
      <w:r>
        <w:rPr>
          <w:rStyle w:val="1002"/>
          <w:rFonts w:hint="eastAsia" w:ascii="宋体" w:hAnsi="宋体" w:cs="宋体"/>
          <w:bCs/>
          <w:sz w:val="24"/>
          <w:szCs w:val="24"/>
          <w:lang w:val="zh-CN"/>
        </w:rPr>
        <w:t xml:space="preserve">合同签订，收到乙方发票十个工作日内甲方支付合同价的30% 作为预付款（</w:t>
      </w:r>
      <w:r>
        <w:rPr>
          <w:rStyle w:val="1002"/>
          <w:rFonts w:hint="eastAsia" w:ascii="宋体" w:hAnsi="宋体" w:cs="宋体"/>
          <w:b/>
          <w:bCs/>
          <w:color w:val="000000"/>
          <w:sz w:val="24"/>
          <w:szCs w:val="24"/>
          <w:lang w:val="zh-CN"/>
        </w:rPr>
        <w:t xml:space="preserve">如甲乙双方协商一致，乙方并出具书面无需支付预付款说明，可不支付本项目的预付款）</w:t>
      </w:r>
      <w:r>
        <w:rPr>
          <w:rStyle w:val="1002"/>
          <w:rFonts w:hint="eastAsia" w:ascii="宋体" w:hAnsi="宋体" w:cs="宋体"/>
          <w:bCs/>
          <w:sz w:val="24"/>
          <w:szCs w:val="24"/>
          <w:lang w:val="zh-CN"/>
        </w:rPr>
        <w:t xml:space="preserve">，乙方按照甲方的要求按时保质保量的供货。货款按月结算，当月食材无质量服务等问题，甲方于</w:t>
      </w:r>
      <w:r>
        <w:rPr>
          <w:rStyle w:val="1002"/>
          <w:rFonts w:hint="eastAsia" w:ascii="宋体" w:hAnsi="宋体" w:cs="宋体"/>
          <w:bCs/>
          <w:sz w:val="24"/>
          <w:szCs w:val="24"/>
        </w:rPr>
        <w:t xml:space="preserve">次月</w:t>
      </w:r>
      <w:r>
        <w:rPr>
          <w:rStyle w:val="1002"/>
          <w:rFonts w:hint="eastAsia" w:ascii="宋体" w:hAnsi="宋体" w:cs="宋体"/>
          <w:bCs/>
          <w:sz w:val="24"/>
          <w:szCs w:val="24"/>
          <w:lang w:val="zh-CN"/>
        </w:rPr>
        <w:t xml:space="preserve">支付（即：</w:t>
      </w:r>
      <w:r>
        <w:rPr>
          <w:rStyle w:val="1002"/>
          <w:rFonts w:hint="eastAsia" w:ascii="宋体" w:hAnsi="宋体" w:cs="宋体"/>
          <w:bCs/>
          <w:sz w:val="24"/>
          <w:szCs w:val="24"/>
        </w:rPr>
        <w:t xml:space="preserve">2</w:t>
      </w:r>
      <w:r>
        <w:rPr>
          <w:rStyle w:val="1002"/>
          <w:rFonts w:hint="eastAsia" w:ascii="宋体" w:hAnsi="宋体" w:cs="宋体"/>
          <w:bCs/>
          <w:sz w:val="24"/>
          <w:szCs w:val="24"/>
          <w:lang w:val="zh-CN"/>
        </w:rPr>
        <w:t xml:space="preserve">月份支付1月份的货款，</w:t>
      </w:r>
      <w:r>
        <w:rPr>
          <w:rStyle w:val="1002"/>
          <w:rFonts w:hint="eastAsia" w:ascii="宋体" w:hAnsi="宋体" w:cs="宋体"/>
          <w:bCs/>
          <w:sz w:val="24"/>
          <w:szCs w:val="24"/>
        </w:rPr>
        <w:t xml:space="preserve">3</w:t>
      </w:r>
      <w:r>
        <w:rPr>
          <w:rStyle w:val="1002"/>
          <w:rFonts w:hint="eastAsia" w:ascii="宋体" w:hAnsi="宋体" w:cs="宋体"/>
          <w:bCs/>
          <w:sz w:val="24"/>
          <w:szCs w:val="24"/>
          <w:lang w:val="zh-CN"/>
        </w:rPr>
        <w:t xml:space="preserve">月份支付2月份的货款）</w:t>
      </w:r>
      <w:r/>
    </w:p>
    <w:p>
      <w:pPr>
        <w:pStyle w:val="940"/>
        <w:ind w:firstLine="482"/>
        <w:spacing w:line="500" w:lineRule="exact"/>
        <w:rPr>
          <w:rStyle w:val="1002"/>
          <w:rFonts w:hint="eastAsia" w:ascii="宋体" w:hAnsi="宋体" w:cs="宋体"/>
          <w:b/>
          <w:sz w:val="24"/>
          <w:szCs w:val="24"/>
          <w:lang w:val="zh-CN"/>
        </w:rPr>
      </w:pPr>
      <w:r>
        <w:rPr>
          <w:rStyle w:val="1002"/>
          <w:rFonts w:hint="eastAsia" w:ascii="宋体" w:hAnsi="宋体" w:cs="宋体"/>
          <w:b/>
          <w:sz w:val="24"/>
          <w:szCs w:val="24"/>
          <w:lang w:val="zh-CN"/>
        </w:rPr>
        <w:t xml:space="preserve">三、甲、乙双方的责任</w:t>
      </w:r>
      <w:bookmarkEnd w:id="101"/>
      <w:r/>
      <w:bookmarkEnd w:id="102"/>
      <w:r/>
      <w:bookmarkEnd w:id="103"/>
      <w:r/>
      <w:bookmarkEnd w:id="104"/>
      <w:r/>
      <w:bookmarkEnd w:id="105"/>
      <w:r>
        <w:rPr>
          <w:rStyle w:val="1002"/>
          <w:rFonts w:hint="eastAsia" w:ascii="宋体" w:hAnsi="宋体" w:cs="宋体"/>
          <w:b/>
          <w:sz w:val="24"/>
          <w:szCs w:val="24"/>
          <w:lang w:val="zh-CN"/>
        </w:rPr>
      </w:r>
      <w:r/>
    </w:p>
    <w:p>
      <w:pPr>
        <w:pStyle w:val="940"/>
        <w:ind w:firstLine="480"/>
        <w:spacing w:line="500" w:lineRule="exact"/>
        <w:rPr>
          <w:rStyle w:val="1002"/>
          <w:rFonts w:hint="eastAsia" w:ascii="宋体" w:hAnsi="宋体" w:cs="宋体"/>
          <w:bCs/>
          <w:sz w:val="24"/>
          <w:szCs w:val="24"/>
          <w:lang w:val="zh-CN"/>
        </w:rPr>
      </w:pPr>
      <w:r/>
      <w:bookmarkStart w:id="106" w:name="_Toc20854"/>
      <w:r/>
      <w:bookmarkStart w:id="107" w:name="_Toc2384"/>
      <w:r/>
      <w:bookmarkStart w:id="108" w:name="_Toc30182"/>
      <w:r/>
      <w:bookmarkStart w:id="109" w:name="_Toc12348"/>
      <w:r>
        <w:rPr>
          <w:rStyle w:val="1002"/>
          <w:rFonts w:hint="eastAsia" w:ascii="宋体" w:hAnsi="宋体" w:cs="宋体"/>
          <w:bCs/>
          <w:sz w:val="24"/>
          <w:szCs w:val="24"/>
          <w:lang w:val="zh-CN"/>
        </w:rPr>
        <w:t xml:space="preserve">（一）甲方责任：</w:t>
      </w:r>
      <w:bookmarkEnd w:id="106"/>
      <w:r/>
      <w:bookmarkEnd w:id="107"/>
      <w:r/>
      <w:bookmarkEnd w:id="108"/>
      <w:r/>
      <w:bookmarkEnd w:id="109"/>
      <w:r>
        <w:rPr>
          <w:rStyle w:val="1002"/>
          <w:rFonts w:hint="eastAsia" w:ascii="宋体" w:hAnsi="宋体" w:cs="宋体"/>
          <w:bCs/>
          <w:sz w:val="24"/>
          <w:szCs w:val="24"/>
          <w:lang w:val="zh-CN"/>
        </w:rPr>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1.合同有效期内，甲方要求乙方供应所需食材，并由乙方提供配送服务。</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2.甲方与乙方签订供货合同（可参考甲方提供的协议书样本，未尽事项可以补充），有效期为壹年（202</w:t>
      </w:r>
      <w:r>
        <w:rPr>
          <w:rStyle w:val="1002"/>
          <w:rFonts w:hint="eastAsia" w:ascii="宋体" w:hAnsi="宋体" w:cs="宋体"/>
          <w:bCs/>
          <w:sz w:val="24"/>
          <w:szCs w:val="24"/>
        </w:rPr>
        <w:t xml:space="preserve">6</w:t>
      </w:r>
      <w:r>
        <w:rPr>
          <w:rStyle w:val="1002"/>
          <w:rFonts w:hint="eastAsia" w:ascii="宋体" w:hAnsi="宋体" w:cs="宋体"/>
          <w:bCs/>
          <w:sz w:val="24"/>
          <w:szCs w:val="24"/>
          <w:lang w:val="zh-CN"/>
        </w:rPr>
        <w:t xml:space="preserve">年</w:t>
      </w:r>
      <w:r>
        <w:rPr>
          <w:rStyle w:val="1002"/>
          <w:rFonts w:hint="eastAsia" w:ascii="宋体" w:hAnsi="宋体" w:cs="宋体"/>
          <w:bCs/>
          <w:sz w:val="24"/>
          <w:szCs w:val="24"/>
        </w:rPr>
        <w:t xml:space="preserve">**</w:t>
      </w:r>
      <w:r>
        <w:rPr>
          <w:rStyle w:val="1002"/>
          <w:rFonts w:hint="eastAsia" w:ascii="宋体" w:hAnsi="宋体" w:cs="宋体"/>
          <w:bCs/>
          <w:sz w:val="24"/>
          <w:szCs w:val="24"/>
          <w:lang w:val="zh-CN"/>
        </w:rPr>
        <w:t xml:space="preserve">月—202</w:t>
      </w:r>
      <w:r>
        <w:rPr>
          <w:rStyle w:val="1002"/>
          <w:rFonts w:hint="eastAsia" w:ascii="宋体" w:hAnsi="宋体" w:cs="宋体"/>
          <w:bCs/>
          <w:sz w:val="24"/>
          <w:szCs w:val="24"/>
        </w:rPr>
        <w:t xml:space="preserve">*</w:t>
      </w:r>
      <w:r>
        <w:rPr>
          <w:rStyle w:val="1002"/>
          <w:rFonts w:hint="eastAsia" w:ascii="宋体" w:hAnsi="宋体" w:cs="宋体"/>
          <w:bCs/>
          <w:sz w:val="24"/>
          <w:szCs w:val="24"/>
          <w:lang w:val="zh-CN"/>
        </w:rPr>
        <w:t xml:space="preserve">年</w:t>
      </w:r>
      <w:r>
        <w:rPr>
          <w:rStyle w:val="1002"/>
          <w:rFonts w:hint="eastAsia" w:ascii="宋体" w:hAnsi="宋体" w:cs="宋体"/>
          <w:bCs/>
          <w:sz w:val="24"/>
          <w:szCs w:val="24"/>
        </w:rPr>
        <w:t xml:space="preserve">**</w:t>
      </w:r>
      <w:r>
        <w:rPr>
          <w:rStyle w:val="1002"/>
          <w:rFonts w:hint="eastAsia" w:ascii="宋体" w:hAnsi="宋体" w:cs="宋体"/>
          <w:bCs/>
          <w:sz w:val="24"/>
          <w:szCs w:val="24"/>
          <w:lang w:val="zh-CN"/>
        </w:rPr>
        <w:t xml:space="preserve">月）。合同条款中应包含违约追究经济责任及其他责任的内容。</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3.食材每日送货一般不超过二次。每日需采购的清单必须仔细核对，确保所需食材项目、数量、质量准确无误。甲方应对当日食材配送实物进行验收，将次日食材采购清单通过书面订单、电话(需做好记录)、微信或其他方式通知乙方。甲方遇特殊配送要求时，应视情况或提前与乙方联系。</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4.甲方须配备专人严格落实相关工作流程，严格履行索证制度有关规定，设立开放监督席，填写验收环节相关表单，做到台账齐全。验收时须仔细核对采购清单，认真把好质量、数量、规格、退货、送货单核对签字等环节，严格执行验货、入出库和索证制度，向乙方索取食材的检验合格证或者化验单，并做好索证登记工作；确认无误后，在乙方的送货单上签收并留一份存档；发现乙方违规，应按照合同相关条款处理，并记录在案。</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5.甲方加强教育宣传工作：食堂工作人员要支持、配合乙方工作，使食堂配送工作有序有效进行。对乙方做到不索要，不为难，不马虎。</w:t>
      </w:r>
      <w:r/>
    </w:p>
    <w:p>
      <w:pPr>
        <w:pStyle w:val="940"/>
        <w:ind w:firstLine="480"/>
        <w:spacing w:line="500" w:lineRule="exact"/>
        <w:rPr>
          <w:rStyle w:val="1002"/>
          <w:rFonts w:hint="eastAsia" w:ascii="宋体" w:hAnsi="宋体" w:cs="宋体"/>
          <w:bCs/>
          <w:color w:val="000000"/>
          <w:sz w:val="24"/>
          <w:szCs w:val="24"/>
          <w:lang w:val="zh-CN"/>
        </w:rPr>
      </w:pPr>
      <w:r>
        <w:rPr>
          <w:rStyle w:val="1002"/>
          <w:rFonts w:hint="eastAsia" w:ascii="宋体" w:hAnsi="宋体" w:cs="宋体"/>
          <w:bCs/>
          <w:sz w:val="24"/>
          <w:szCs w:val="24"/>
          <w:lang w:val="zh-CN"/>
        </w:rPr>
        <w:t xml:space="preserve">6.甲方有权参与配送工作的全程监督与管理，及时收集群众意见，积极加强与乙方的业务联系。如有需要，可约见乙方，当面商定进一步完善工作的措施。</w:t>
      </w:r>
      <w:r>
        <w:rPr>
          <w:rStyle w:val="1002"/>
          <w:rFonts w:hint="eastAsia" w:ascii="宋体" w:hAnsi="宋体" w:cs="宋体"/>
          <w:bCs/>
          <w:color w:val="000000"/>
          <w:sz w:val="24"/>
          <w:szCs w:val="24"/>
          <w:lang w:val="zh-CN"/>
        </w:rPr>
        <w:t xml:space="preserve">做好对乙方的考核工作。</w:t>
      </w:r>
      <w:r/>
    </w:p>
    <w:p>
      <w:pPr>
        <w:pStyle w:val="940"/>
        <w:ind w:firstLine="480"/>
        <w:spacing w:line="500" w:lineRule="exact"/>
        <w:rPr>
          <w:rFonts w:ascii="宋体" w:hAnsi="宋体" w:cs="宋体"/>
          <w:sz w:val="24"/>
          <w:szCs w:val="24"/>
        </w:rPr>
      </w:pPr>
      <w:r>
        <w:rPr>
          <w:rFonts w:hint="eastAsia" w:ascii="宋体" w:hAnsi="宋体" w:cs="宋体"/>
          <w:bCs/>
          <w:color w:val="000000"/>
          <w:sz w:val="24"/>
          <w:szCs w:val="24"/>
        </w:rPr>
        <w:t xml:space="preserve">7.</w:t>
      </w:r>
      <w:r>
        <w:rPr>
          <w:rStyle w:val="1002"/>
          <w:rFonts w:hint="eastAsia" w:ascii="宋体" w:hAnsi="宋体" w:cs="宋体"/>
          <w:bCs/>
          <w:color w:val="000000"/>
          <w:sz w:val="24"/>
          <w:szCs w:val="24"/>
          <w:lang w:val="zh-CN"/>
        </w:rPr>
        <w:t xml:space="preserve">甲方根据</w:t>
      </w:r>
      <w:r>
        <w:rPr>
          <w:rStyle w:val="1002"/>
          <w:rFonts w:hint="eastAsia" w:ascii="宋体" w:hAnsi="宋体" w:cs="宋体"/>
          <w:bCs/>
          <w:color w:val="000000"/>
          <w:sz w:val="24"/>
          <w:szCs w:val="24"/>
        </w:rPr>
        <w:t xml:space="preserve">乙方</w:t>
      </w:r>
      <w:r>
        <w:rPr>
          <w:rFonts w:ascii="宋体" w:hAnsi="宋体" w:cs="宋体"/>
          <w:bCs/>
          <w:color w:val="000000"/>
          <w:sz w:val="24"/>
          <w:szCs w:val="24"/>
        </w:rPr>
        <w:t xml:space="preserve">的配送食材质量、服务质量、响应及时程度等情况进行考核。</w:t>
      </w:r>
      <w:r>
        <w:rPr>
          <w:rStyle w:val="1002"/>
          <w:rFonts w:hint="eastAsia" w:ascii="宋体" w:hAnsi="宋体" w:cs="宋体"/>
          <w:bCs/>
          <w:color w:val="000000"/>
          <w:sz w:val="24"/>
          <w:szCs w:val="24"/>
        </w:rPr>
        <w:t xml:space="preserve">乙方</w:t>
      </w:r>
      <w:r>
        <w:rPr>
          <w:rFonts w:ascii="宋体" w:hAnsi="宋体" w:cs="宋体"/>
          <w:bCs/>
          <w:color w:val="000000"/>
          <w:sz w:val="24"/>
          <w:szCs w:val="24"/>
        </w:rPr>
        <w:t xml:space="preserve">应对</w:t>
      </w:r>
      <w:r>
        <w:rPr>
          <w:rStyle w:val="1002"/>
          <w:rFonts w:hint="eastAsia" w:ascii="宋体" w:hAnsi="宋体" w:cs="宋体"/>
          <w:bCs/>
          <w:sz w:val="24"/>
          <w:szCs w:val="24"/>
          <w:lang w:val="zh-CN"/>
        </w:rPr>
        <w:t xml:space="preserve">甲方</w:t>
      </w:r>
      <w:r>
        <w:rPr>
          <w:rFonts w:ascii="宋体" w:hAnsi="宋体" w:cs="宋体"/>
          <w:sz w:val="24"/>
          <w:szCs w:val="24"/>
        </w:rPr>
        <w:t xml:space="preserve">提出的存在问题作出响应并实施整改，若不改正， </w:t>
      </w:r>
      <w:r>
        <w:rPr>
          <w:rStyle w:val="1002"/>
          <w:rFonts w:hint="eastAsia" w:ascii="宋体" w:hAnsi="宋体" w:cs="宋体"/>
          <w:bCs/>
          <w:sz w:val="24"/>
          <w:szCs w:val="24"/>
          <w:lang w:val="zh-CN"/>
        </w:rPr>
        <w:t xml:space="preserve">甲方</w:t>
      </w:r>
      <w:r>
        <w:rPr>
          <w:rFonts w:ascii="宋体" w:hAnsi="宋体" w:cs="宋体"/>
          <w:sz w:val="24"/>
          <w:szCs w:val="24"/>
        </w:rPr>
        <w:t xml:space="preserve">有权终止其供货资格。 </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rPr>
        <w:t xml:space="preserve">8</w:t>
      </w:r>
      <w:r>
        <w:rPr>
          <w:rStyle w:val="1002"/>
          <w:rFonts w:hint="eastAsia" w:ascii="宋体" w:hAnsi="宋体" w:cs="宋体"/>
          <w:bCs/>
          <w:sz w:val="24"/>
          <w:szCs w:val="24"/>
          <w:lang w:val="zh-CN"/>
        </w:rPr>
        <w:t xml:space="preserve">.甲方单位卫生负责人，负责检查配送食材的卫生安全情况，并做好</w:t>
      </w:r>
      <w:r>
        <w:rPr>
          <w:rStyle w:val="1002"/>
          <w:rFonts w:hint="eastAsia" w:ascii="宋体" w:hAnsi="宋体" w:cs="宋体"/>
          <w:bCs/>
          <w:sz w:val="24"/>
          <w:szCs w:val="24"/>
        </w:rPr>
        <w:t xml:space="preserve">48</w:t>
      </w:r>
      <w:r>
        <w:rPr>
          <w:rStyle w:val="1002"/>
          <w:rFonts w:hint="eastAsia" w:ascii="宋体" w:hAnsi="宋体" w:cs="宋体"/>
          <w:bCs/>
          <w:sz w:val="24"/>
          <w:szCs w:val="24"/>
          <w:lang w:val="zh-CN"/>
        </w:rPr>
        <w:t xml:space="preserve">小时的食物留样，若出现问题，可提供有力证据。</w:t>
      </w:r>
      <w:r/>
    </w:p>
    <w:p>
      <w:pPr>
        <w:pStyle w:val="940"/>
        <w:ind w:firstLine="480"/>
        <w:spacing w:line="500" w:lineRule="exact"/>
        <w:rPr>
          <w:rStyle w:val="1002"/>
          <w:rFonts w:hint="eastAsia" w:ascii="宋体" w:hAnsi="宋体" w:cs="宋体"/>
          <w:bCs/>
          <w:sz w:val="24"/>
          <w:szCs w:val="24"/>
          <w:lang w:val="zh-CN"/>
        </w:rPr>
      </w:pPr>
      <w:r/>
      <w:bookmarkStart w:id="110" w:name="_Toc8578"/>
      <w:r/>
      <w:bookmarkStart w:id="111" w:name="_Toc24778"/>
      <w:r/>
      <w:bookmarkStart w:id="112" w:name="_Toc12241"/>
      <w:r/>
      <w:bookmarkStart w:id="113" w:name="_Toc24112"/>
      <w:r>
        <w:rPr>
          <w:rStyle w:val="1002"/>
          <w:rFonts w:hint="eastAsia" w:ascii="宋体" w:hAnsi="宋体" w:cs="宋体"/>
          <w:bCs/>
          <w:sz w:val="24"/>
          <w:szCs w:val="24"/>
          <w:lang w:val="zh-CN"/>
        </w:rPr>
        <w:t xml:space="preserve">（二）乙方责任：</w:t>
      </w:r>
      <w:bookmarkEnd w:id="110"/>
      <w:r/>
      <w:bookmarkEnd w:id="111"/>
      <w:r/>
      <w:bookmarkEnd w:id="112"/>
      <w:r/>
      <w:bookmarkEnd w:id="113"/>
      <w:r>
        <w:rPr>
          <w:rStyle w:val="1002"/>
          <w:rFonts w:hint="eastAsia" w:ascii="宋体" w:hAnsi="宋体" w:cs="宋体"/>
          <w:bCs/>
          <w:sz w:val="24"/>
          <w:szCs w:val="24"/>
          <w:lang w:val="zh-CN"/>
        </w:rPr>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1.乙方必须严格履行投标时的一切承诺。</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2.乙方承接甲方的食材供应服务，以及配送工作，须拥有正规合法的配送运输设备及车辆（必要时，提供冷链运输），</w:t>
      </w:r>
      <w:r>
        <w:rPr>
          <w:rStyle w:val="1002"/>
          <w:rFonts w:hint="eastAsia" w:ascii="宋体" w:hAnsi="宋体" w:cs="宋体"/>
          <w:bCs/>
          <w:sz w:val="24"/>
          <w:szCs w:val="24"/>
        </w:rPr>
        <w:t xml:space="preserve">并</w:t>
      </w:r>
      <w:r>
        <w:rPr>
          <w:rStyle w:val="1002"/>
          <w:rFonts w:hint="eastAsia" w:ascii="宋体" w:hAnsi="宋体" w:cs="宋体"/>
          <w:bCs/>
          <w:sz w:val="24"/>
          <w:szCs w:val="24"/>
          <w:lang w:val="zh-CN"/>
        </w:rPr>
        <w:t xml:space="preserve">确保所配送的食材保持新鲜优质（特别是天气炎热）。</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3.乙方应服从政府相关职能部门的业务指导和监管，服从甲方的管理，</w:t>
      </w:r>
      <w:r>
        <w:rPr>
          <w:rStyle w:val="1002"/>
          <w:rFonts w:hint="eastAsia" w:ascii="宋体" w:hAnsi="宋体" w:cs="宋体"/>
          <w:bCs/>
          <w:color w:val="000000"/>
          <w:sz w:val="24"/>
          <w:szCs w:val="24"/>
          <w:lang w:val="zh-CN"/>
        </w:rPr>
        <w:t xml:space="preserve">听取和接受甲方对食材配送情况的意见和建议，</w:t>
      </w:r>
      <w:r>
        <w:rPr>
          <w:rStyle w:val="1002"/>
          <w:rFonts w:hint="eastAsia" w:ascii="宋体" w:hAnsi="宋体" w:cs="宋体"/>
          <w:bCs/>
          <w:sz w:val="24"/>
          <w:szCs w:val="24"/>
          <w:lang w:val="zh-CN"/>
        </w:rPr>
        <w:t xml:space="preserve">对符合协议规定的相关要求，乙方须无条件执行。</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4.乙方根据投标书的有关承诺条款，联系配送工作的具体情况，严格执行食品法的规定，建立并自觉履行食品卫生安全和食品质量的保障机制，确保安全。乙方对当天配送的所有食材均应留样待查，以便出现问题后进行反查。</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5.乙方必须根据协议约定和甲方提出的品种、规格、品牌、数量、质量要求送货，并在规定的时间内及时送到。每日的配送清单须是打印稿并加盖乙方公司公章。</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6.乙方所供食材，必须符合食品法标准，如发现以下情况的，甲方可立即无条件退货或换货，并可要求乙方支付相当于本次配送食材金额5-10倍的违约金。</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(1)无品名、产地、厂名、生产日期、保质期及中文标识及原料说明的定型包装食品；</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(2)超过保质期限或不符合食品标签规定的定型包装食品；</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(3)腐败变质、油脂酸败、霉变、生虫、污秽不洁、混有异物或者其他感官性状异常，含有毒、有害物质或者被有毒、有害物质污染，可能对人体健康有害的食材；</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(4)病死、死因不明或从疫区采购的水产品、畜、禽及其制品，不合格调味品，工业用盐，非碘盐或非食品原料和滥用食品添加剂，农药残留超标的水果、蔬菜等；</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(5)其他不符合食品卫生标准和要求的食材。</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7.乙方严禁擅自更换食材品牌、规格或者擅自提价。如乙方另有食材而网上尚未公示，应先与甲方商定该食材品牌、规格、等地、数量、质量、价格（批发价）、提供实样等事项后再进行配送。</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8.乙方凡有短斤缺两、擅自涨价、质量问题以及其它违规行为均记入</w:t>
      </w:r>
      <w:r>
        <w:rPr>
          <w:rStyle w:val="1002"/>
          <w:rFonts w:hint="eastAsia" w:ascii="宋体" w:hAnsi="宋体" w:cs="宋体"/>
          <w:bCs/>
          <w:sz w:val="24"/>
          <w:szCs w:val="24"/>
          <w:lang w:val="zh-CN"/>
        </w:rPr>
        <w:t xml:space="preserve">诚信档案，作为影响以后招投标的重要因素。情节较为严重的（详见《协议书》相关条款），甲方有权中止或终止供货协议，并按相关法律处理。</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9.签订合同前，乙方向甲方交纳履约保证金。因所供应食材的质量问题引起食物中毒等食源性疾病的发生或引起其他事故由供货方负全部责任，承担由此而引起的全部经济损失及相关法律责任，且甲方有权立即终止本合同。合同期内无服务质量问题，合同期满无息归还履约保证金。</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10.乙方自觉遵守国家有关法律、法规。接受政府有关职能部门以及甲方的监管。</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11</w:t>
      </w:r>
      <w:r>
        <w:rPr>
          <w:rStyle w:val="1002"/>
          <w:rFonts w:hint="eastAsia" w:ascii="宋体" w:hAnsi="宋体" w:cs="宋体"/>
          <w:bCs/>
          <w:sz w:val="24"/>
          <w:szCs w:val="24"/>
        </w:rPr>
        <w:t xml:space="preserve">.</w:t>
      </w:r>
      <w:r>
        <w:rPr>
          <w:rStyle w:val="1002"/>
          <w:rFonts w:hint="eastAsia" w:ascii="宋体" w:hAnsi="宋体" w:cs="宋体"/>
          <w:bCs/>
          <w:sz w:val="24"/>
          <w:szCs w:val="24"/>
          <w:lang w:val="zh-CN"/>
        </w:rPr>
        <w:t xml:space="preserve">乙方建立台帐制度，对配送的食材做到证货同行、证货相符。坚持配送的严格性、严肃性、严密性。</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12.退出机制。有下列情形之一者甲方有权立即终止乙方的供货服务（含配送工作），没收其履约保证金，并终止与之签订的采购合同，并可要求乙方支付相当于前三个月总货款的违约金：</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（1）因配送的食材质量问题引发食品安全事故的；</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（2）配送的食材有假冒伪劣产品的；</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（3）中标供应商累计因质量问题被退货3次（含3次）以上的；</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（4）在履行合同过程中存在不廉洁行为的；</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（5）存在安全隐患不及时整改的；</w:t>
      </w:r>
      <w:r/>
    </w:p>
    <w:p>
      <w:pPr>
        <w:pStyle w:val="940"/>
        <w:ind w:firstLine="480"/>
        <w:spacing w:line="500" w:lineRule="exact"/>
        <w:rPr>
          <w:rStyle w:val="1002"/>
          <w:rFonts w:hint="eastAsia" w:ascii="宋体" w:hAnsi="宋体" w:cs="宋体"/>
          <w:bCs/>
          <w:color w:val="000000"/>
          <w:sz w:val="24"/>
          <w:szCs w:val="24"/>
          <w:lang w:val="zh-CN"/>
        </w:rPr>
      </w:pPr>
      <w:r>
        <w:rPr>
          <w:rStyle w:val="1002"/>
          <w:rFonts w:hint="eastAsia" w:ascii="宋体" w:hAnsi="宋体" w:cs="宋体"/>
          <w:bCs/>
          <w:color w:val="000000"/>
          <w:sz w:val="24"/>
          <w:szCs w:val="24"/>
        </w:rPr>
        <w:t xml:space="preserve">13、考核</w:t>
      </w:r>
      <w:r>
        <w:rPr>
          <w:rStyle w:val="1002"/>
          <w:rFonts w:hint="eastAsia" w:ascii="宋体" w:hAnsi="宋体" w:cs="宋体"/>
          <w:bCs/>
          <w:color w:val="000000"/>
          <w:sz w:val="24"/>
          <w:szCs w:val="24"/>
          <w:lang w:val="zh-CN"/>
        </w:rPr>
        <w:t xml:space="preserve">内容</w:t>
      </w:r>
      <w:r/>
    </w:p>
    <w:p>
      <w:pPr>
        <w:pStyle w:val="940"/>
        <w:ind w:firstLine="480"/>
        <w:spacing w:line="500" w:lineRule="exact"/>
        <w:rPr>
          <w:rStyle w:val="1002"/>
          <w:rFonts w:ascii="宋体" w:hAnsi="宋体" w:cs="宋体"/>
          <w:bCs/>
          <w:color w:val="000000"/>
          <w:sz w:val="24"/>
          <w:szCs w:val="24"/>
          <w:lang w:val="zh-CN"/>
        </w:rPr>
      </w:pPr>
      <w:r>
        <w:rPr>
          <w:rStyle w:val="1002"/>
          <w:rFonts w:hint="eastAsia" w:cs="宋体"/>
          <w:bCs/>
          <w:color w:val="000000"/>
          <w:sz w:val="24"/>
          <w:szCs w:val="24"/>
          <w:lang w:val="zh-CN"/>
        </w:rPr>
        <w:t xml:space="preserve">考核测评主要内容如下：服务态度、配送是否及时、是否按要求送至指定地点、货物品质质量、是否招标规定品牌、是否有损坏或变质、是否有临期食品、货物检验报告、送货时有无矛盾纠纷、处理问题是否及时等内容，</w:t>
      </w:r>
      <w:r>
        <w:rPr>
          <w:rStyle w:val="1002"/>
          <w:rFonts w:hint="eastAsia" w:ascii="宋体" w:hAnsi="宋体" w:cs="宋体"/>
          <w:bCs/>
          <w:color w:val="000000"/>
          <w:sz w:val="24"/>
          <w:szCs w:val="24"/>
          <w:lang w:val="zh-CN"/>
        </w:rPr>
        <w:t xml:space="preserve">具体详见附件</w:t>
      </w:r>
      <w:r>
        <w:rPr>
          <w:rStyle w:val="1002"/>
          <w:rFonts w:hint="eastAsia" w:cs="宋体"/>
          <w:bCs/>
          <w:color w:val="000000"/>
          <w:sz w:val="24"/>
          <w:szCs w:val="24"/>
          <w:lang w:val="zh-CN"/>
        </w:rPr>
        <w:t xml:space="preserve">《盐城市社会福利</w:t>
      </w:r>
      <w:r>
        <w:rPr>
          <w:rStyle w:val="1002"/>
          <w:rFonts w:hint="eastAsia" w:cs="宋体"/>
          <w:bCs/>
          <w:sz w:val="24"/>
          <w:szCs w:val="24"/>
          <w:lang w:val="zh-CN"/>
        </w:rPr>
        <w:t xml:space="preserve">院2026年度供应</w:t>
      </w:r>
      <w:r>
        <w:rPr>
          <w:rStyle w:val="1002"/>
          <w:rFonts w:hint="eastAsia" w:cs="宋体"/>
          <w:bCs/>
          <w:color w:val="000000"/>
          <w:sz w:val="24"/>
          <w:szCs w:val="24"/>
          <w:lang w:val="zh-CN"/>
        </w:rPr>
        <w:t xml:space="preserve">商满意度调查表</w:t>
      </w:r>
      <w:r>
        <w:rPr>
          <w:rStyle w:val="1002"/>
          <w:rFonts w:hint="eastAsia" w:ascii="宋体" w:hAnsi="宋体" w:cs="宋体"/>
          <w:bCs/>
          <w:color w:val="000000"/>
          <w:sz w:val="24"/>
          <w:szCs w:val="24"/>
          <w:lang w:val="zh-CN"/>
        </w:rPr>
        <w:t xml:space="preserve">》。</w:t>
      </w:r>
      <w:r>
        <w:rPr>
          <w:rStyle w:val="1002"/>
          <w:rFonts w:ascii="宋体" w:hAnsi="宋体" w:cs="宋体"/>
          <w:bCs/>
          <w:color w:val="000000"/>
          <w:sz w:val="24"/>
          <w:szCs w:val="24"/>
          <w:lang w:val="zh-CN"/>
        </w:rPr>
      </w:r>
      <w:r/>
    </w:p>
    <w:p>
      <w:pPr>
        <w:pStyle w:val="940"/>
        <w:ind w:firstLine="480"/>
        <w:spacing w:line="500" w:lineRule="exact"/>
        <w:rPr>
          <w:rStyle w:val="1002"/>
          <w:rFonts w:hint="eastAsia" w:ascii="宋体" w:hAnsi="宋体" w:cs="宋体"/>
          <w:bCs/>
          <w:color w:val="000000"/>
          <w:sz w:val="24"/>
          <w:szCs w:val="24"/>
          <w:lang w:val="zh-CN"/>
        </w:rPr>
      </w:pPr>
      <w:r>
        <w:rPr>
          <w:rStyle w:val="1002"/>
          <w:rFonts w:hint="eastAsia" w:ascii="宋体" w:hAnsi="宋体" w:cs="宋体"/>
          <w:bCs/>
          <w:color w:val="000000"/>
          <w:sz w:val="24"/>
          <w:szCs w:val="24"/>
          <w:lang w:val="zh-CN"/>
        </w:rPr>
        <w:t xml:space="preserve">以上内容如有考核不合格的，甲方有权拒绝乙方参加下一年度的大宗物资采购招标的投标。</w:t>
      </w:r>
      <w:r/>
    </w:p>
    <w:p>
      <w:pPr>
        <w:pStyle w:val="940"/>
        <w:ind w:firstLine="482"/>
        <w:spacing w:line="500" w:lineRule="exact"/>
        <w:rPr>
          <w:rStyle w:val="1002"/>
          <w:rFonts w:hint="eastAsia" w:ascii="宋体" w:hAnsi="宋体" w:cs="宋体"/>
          <w:b/>
          <w:sz w:val="24"/>
          <w:szCs w:val="24"/>
          <w:lang w:val="zh-CN"/>
        </w:rPr>
      </w:pPr>
      <w:r/>
      <w:bookmarkStart w:id="114" w:name="_Toc16629"/>
      <w:r/>
      <w:bookmarkStart w:id="115" w:name="_Toc11029_WPSOffice_Level2"/>
      <w:r/>
      <w:bookmarkStart w:id="116" w:name="_Toc6917"/>
      <w:r/>
      <w:bookmarkStart w:id="117" w:name="_Toc12196"/>
      <w:r/>
      <w:bookmarkStart w:id="118" w:name="_Toc18817"/>
      <w:r>
        <w:rPr>
          <w:rStyle w:val="1002"/>
          <w:rFonts w:hint="eastAsia" w:ascii="宋体" w:hAnsi="宋体" w:cs="宋体"/>
          <w:b/>
          <w:sz w:val="24"/>
          <w:szCs w:val="24"/>
          <w:lang w:val="zh-CN"/>
        </w:rPr>
        <w:t xml:space="preserve">四、违约责任</w:t>
      </w:r>
      <w:bookmarkEnd w:id="114"/>
      <w:r/>
      <w:bookmarkEnd w:id="115"/>
      <w:r/>
      <w:bookmarkEnd w:id="116"/>
      <w:r/>
      <w:bookmarkEnd w:id="117"/>
      <w:r/>
      <w:bookmarkEnd w:id="118"/>
      <w:r>
        <w:rPr>
          <w:rStyle w:val="1002"/>
          <w:rFonts w:hint="eastAsia" w:ascii="宋体" w:hAnsi="宋体" w:cs="宋体"/>
          <w:b/>
          <w:sz w:val="24"/>
          <w:szCs w:val="24"/>
          <w:lang w:val="zh-CN"/>
        </w:rPr>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由于食材配送对安全性、及时性要求很高，为加强供应及配送质量，提高货物质量及配送效益，强化双方责任意识，现明确有关违约责任如下：</w:t>
      </w:r>
      <w:r/>
    </w:p>
    <w:p>
      <w:pPr>
        <w:pStyle w:val="940"/>
        <w:ind w:firstLine="480"/>
        <w:spacing w:line="500" w:lineRule="exact"/>
        <w:rPr>
          <w:rStyle w:val="1002"/>
          <w:rFonts w:hint="eastAsia" w:ascii="宋体" w:hAnsi="宋体" w:cs="宋体"/>
          <w:bCs/>
          <w:sz w:val="24"/>
          <w:szCs w:val="24"/>
          <w:lang w:val="zh-CN"/>
        </w:rPr>
      </w:pPr>
      <w:r/>
      <w:bookmarkStart w:id="119" w:name="_Toc18588"/>
      <w:r/>
      <w:bookmarkStart w:id="120" w:name="_Toc15435"/>
      <w:r/>
      <w:bookmarkStart w:id="121" w:name="_Toc27688"/>
      <w:r/>
      <w:bookmarkStart w:id="122" w:name="_Toc22875"/>
      <w:r>
        <w:rPr>
          <w:rStyle w:val="1002"/>
          <w:rFonts w:hint="eastAsia" w:ascii="宋体" w:hAnsi="宋体" w:cs="宋体"/>
          <w:bCs/>
          <w:sz w:val="24"/>
          <w:szCs w:val="24"/>
          <w:lang w:val="zh-CN"/>
        </w:rPr>
        <w:t xml:space="preserve">（一）甲方违约责任区分及处罚：</w:t>
      </w:r>
      <w:bookmarkEnd w:id="119"/>
      <w:r/>
      <w:bookmarkEnd w:id="120"/>
      <w:r/>
      <w:bookmarkEnd w:id="121"/>
      <w:r/>
      <w:bookmarkEnd w:id="122"/>
      <w:r>
        <w:rPr>
          <w:rStyle w:val="1002"/>
          <w:rFonts w:hint="eastAsia" w:ascii="宋体" w:hAnsi="宋体" w:cs="宋体"/>
          <w:bCs/>
          <w:sz w:val="24"/>
          <w:szCs w:val="24"/>
          <w:lang w:val="zh-CN"/>
        </w:rPr>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1.由于甲方工作失误，没有及时通知乙方采购计划及时限，导致乙方无法正常配送的，后果由甲方承担。</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2.在结算经费时，由于甲方工作失误，没有及时告知乙方原因，导致乙方不能及时收到货款的，由甲方按支付结算金额每日0.1%交付滞纳金。</w:t>
      </w:r>
      <w:r/>
    </w:p>
    <w:p>
      <w:pPr>
        <w:pStyle w:val="940"/>
        <w:ind w:firstLine="480"/>
        <w:spacing w:line="500" w:lineRule="exact"/>
        <w:rPr>
          <w:rStyle w:val="1002"/>
          <w:rFonts w:hint="eastAsia" w:ascii="宋体" w:hAnsi="宋体" w:cs="宋体"/>
          <w:bCs/>
          <w:sz w:val="24"/>
          <w:szCs w:val="24"/>
          <w:lang w:val="zh-CN"/>
        </w:rPr>
      </w:pPr>
      <w:r/>
      <w:bookmarkStart w:id="123" w:name="_Toc13076"/>
      <w:r/>
      <w:bookmarkStart w:id="124" w:name="_Toc25271"/>
      <w:r/>
      <w:bookmarkStart w:id="125" w:name="_Toc4160"/>
      <w:r/>
      <w:bookmarkStart w:id="126" w:name="_Toc8960"/>
      <w:r>
        <w:rPr>
          <w:rStyle w:val="1002"/>
          <w:rFonts w:hint="eastAsia" w:ascii="宋体" w:hAnsi="宋体" w:cs="宋体"/>
          <w:bCs/>
          <w:sz w:val="24"/>
          <w:szCs w:val="24"/>
          <w:lang w:val="zh-CN"/>
        </w:rPr>
        <w:t xml:space="preserve">（二）乙方违约责任区分及处罚</w:t>
      </w:r>
      <w:bookmarkEnd w:id="123"/>
      <w:r/>
      <w:bookmarkEnd w:id="124"/>
      <w:r/>
      <w:bookmarkEnd w:id="125"/>
      <w:r/>
      <w:bookmarkEnd w:id="126"/>
      <w:r>
        <w:rPr>
          <w:rStyle w:val="1002"/>
          <w:rFonts w:hint="eastAsia" w:ascii="宋体" w:hAnsi="宋体" w:cs="宋体"/>
          <w:bCs/>
          <w:sz w:val="24"/>
          <w:szCs w:val="24"/>
          <w:lang w:val="zh-CN"/>
        </w:rPr>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1.由于乙方工作失误，未能及时通知甲方导致配送不能按实到达，造成甲方损失的，由乙方承担，视情况扣除履约保证金1000至</w:t>
      </w:r>
      <w:r>
        <w:rPr>
          <w:rStyle w:val="1002"/>
          <w:rFonts w:hint="eastAsia" w:ascii="宋体" w:hAnsi="宋体" w:cs="宋体"/>
          <w:bCs/>
          <w:sz w:val="24"/>
          <w:szCs w:val="24"/>
        </w:rPr>
        <w:t xml:space="preserve">30</w:t>
      </w:r>
      <w:r>
        <w:rPr>
          <w:rStyle w:val="1002"/>
          <w:rFonts w:hint="eastAsia" w:ascii="宋体" w:hAnsi="宋体" w:cs="宋体"/>
          <w:bCs/>
          <w:sz w:val="24"/>
          <w:szCs w:val="24"/>
          <w:lang w:val="zh-CN"/>
        </w:rPr>
        <w:t xml:space="preserve">00元（不可抗力因素除外）。</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2.乙方供应的食材不符合食品卫生标准和要求的，经甲方发现，第一次扣除履约保证金金额1000元，第二次扣除履约保证金金额</w:t>
      </w:r>
      <w:r>
        <w:rPr>
          <w:rStyle w:val="1002"/>
          <w:rFonts w:hint="eastAsia" w:ascii="宋体" w:hAnsi="宋体" w:cs="宋体"/>
          <w:bCs/>
          <w:sz w:val="24"/>
          <w:szCs w:val="24"/>
        </w:rPr>
        <w:t xml:space="preserve">20</w:t>
      </w:r>
      <w:r>
        <w:rPr>
          <w:rStyle w:val="1002"/>
          <w:rFonts w:hint="eastAsia" w:ascii="宋体" w:hAnsi="宋体" w:cs="宋体"/>
          <w:bCs/>
          <w:sz w:val="24"/>
          <w:szCs w:val="24"/>
          <w:lang w:val="zh-CN"/>
        </w:rPr>
        <w:t xml:space="preserve">00元，第三次扣除履约保证金；</w:t>
      </w:r>
      <w:r>
        <w:rPr>
          <w:rStyle w:val="1002"/>
          <w:rFonts w:hint="eastAsia" w:ascii="宋体" w:hAnsi="宋体" w:cs="宋体"/>
          <w:bCs/>
          <w:sz w:val="24"/>
          <w:szCs w:val="24"/>
        </w:rPr>
        <w:t xml:space="preserve">但造成食品安全事故的除外。</w:t>
      </w:r>
      <w:r>
        <w:rPr>
          <w:rStyle w:val="1002"/>
          <w:rFonts w:hint="eastAsia" w:ascii="宋体" w:hAnsi="宋体" w:cs="宋体"/>
          <w:bCs/>
          <w:sz w:val="24"/>
          <w:szCs w:val="24"/>
          <w:lang w:val="zh-CN"/>
        </w:rPr>
        <w:t xml:space="preserve">因所供应食材的质量问题</w:t>
      </w:r>
      <w:r>
        <w:rPr>
          <w:rStyle w:val="1002"/>
          <w:rFonts w:hint="eastAsia" w:ascii="宋体" w:hAnsi="宋体" w:cs="宋体"/>
          <w:bCs/>
          <w:sz w:val="24"/>
          <w:szCs w:val="24"/>
        </w:rPr>
        <w:t xml:space="preserve">引发</w:t>
      </w:r>
      <w:r>
        <w:rPr>
          <w:rStyle w:val="1002"/>
          <w:rFonts w:hint="eastAsia" w:ascii="宋体" w:hAnsi="宋体" w:cs="宋体"/>
          <w:bCs/>
          <w:sz w:val="24"/>
          <w:szCs w:val="24"/>
          <w:lang w:val="zh-CN"/>
        </w:rPr>
        <w:t xml:space="preserve">食物中毒等食源性疾病的发生或引起其他事故由供货方负全部责任，承担由此而引起的全部经济损失及相关法律责任，</w:t>
      </w:r>
      <w:r>
        <w:rPr>
          <w:rStyle w:val="1002"/>
          <w:rFonts w:hint="eastAsia" w:ascii="宋体" w:hAnsi="宋体" w:cs="宋体"/>
          <w:bCs/>
          <w:sz w:val="24"/>
          <w:szCs w:val="24"/>
        </w:rPr>
        <w:t xml:space="preserve">且甲方有权立即</w:t>
      </w:r>
      <w:r>
        <w:rPr>
          <w:rStyle w:val="1002"/>
          <w:rFonts w:hint="eastAsia" w:ascii="宋体" w:hAnsi="宋体" w:cs="宋体"/>
          <w:bCs/>
          <w:sz w:val="24"/>
          <w:szCs w:val="24"/>
          <w:lang w:val="zh-CN"/>
        </w:rPr>
        <w:t xml:space="preserve">终止</w:t>
      </w:r>
      <w:r>
        <w:rPr>
          <w:rStyle w:val="1002"/>
          <w:rFonts w:hint="eastAsia" w:ascii="宋体" w:hAnsi="宋体" w:cs="宋体"/>
          <w:bCs/>
          <w:sz w:val="24"/>
          <w:szCs w:val="24"/>
        </w:rPr>
        <w:t xml:space="preserve">本合同。</w:t>
      </w:r>
      <w:r>
        <w:rPr>
          <w:rStyle w:val="1002"/>
          <w:rFonts w:hint="eastAsia" w:ascii="宋体" w:hAnsi="宋体" w:cs="宋体"/>
          <w:bCs/>
          <w:sz w:val="24"/>
          <w:szCs w:val="24"/>
          <w:lang w:val="zh-CN"/>
        </w:rPr>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3.乙方供应的禽肉类、水产不新鲜，蔬菜枯萎、菜叶破损严重，甲方有权提出退换，乙方必须于半个小时内将食材重新配送的到位；乙方提供的食材不符合甲方需求或缺斤少两，甲方有权要求补足数量或按实际重量结算付款；乙方供应的调料非甲方要求的品牌，甲方有权要求退还。如累计出现问题次数3次，取消乙方的配送资格。</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4.乙方供应的食材存在卫生安全问题，导致甲方发生食物中毒事故，由乙方承担所有事故责任和费用，没收履约保证金，取消</w:t>
      </w:r>
      <w:r>
        <w:rPr>
          <w:rStyle w:val="1002"/>
          <w:rFonts w:hint="eastAsia" w:ascii="宋体" w:hAnsi="宋体" w:cs="宋体"/>
          <w:bCs/>
          <w:sz w:val="24"/>
          <w:szCs w:val="24"/>
        </w:rPr>
        <w:t xml:space="preserve">供货</w:t>
      </w:r>
      <w:r>
        <w:rPr>
          <w:rStyle w:val="1002"/>
          <w:rFonts w:hint="eastAsia" w:ascii="宋体" w:hAnsi="宋体" w:cs="宋体"/>
          <w:bCs/>
          <w:sz w:val="24"/>
          <w:szCs w:val="24"/>
          <w:lang w:val="zh-CN"/>
        </w:rPr>
        <w:t xml:space="preserve">资格。造成严重后果的，甲方将依法提起诉讼，追究乙方的法律责任。</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5.乙方必须保证</w:t>
      </w:r>
      <w:r>
        <w:rPr>
          <w:rStyle w:val="1002"/>
          <w:rFonts w:hint="eastAsia" w:ascii="宋体" w:hAnsi="宋体" w:cs="宋体"/>
          <w:bCs/>
          <w:color w:val="000000"/>
          <w:sz w:val="24"/>
          <w:szCs w:val="24"/>
          <w:lang w:val="zh-CN"/>
        </w:rPr>
        <w:t xml:space="preserve">账</w:t>
      </w:r>
      <w:r>
        <w:rPr>
          <w:rStyle w:val="1002"/>
          <w:rFonts w:hint="eastAsia" w:ascii="宋体" w:hAnsi="宋体" w:cs="宋体"/>
          <w:bCs/>
          <w:sz w:val="24"/>
          <w:szCs w:val="24"/>
          <w:lang w:val="zh-CN"/>
        </w:rPr>
        <w:t xml:space="preserve">物（量）相符，任何情况下，严禁篡改、伪造配送清单，一经查实，一律由乙方承担责任。第一次扣除履约保证金</w:t>
      </w:r>
      <w:r>
        <w:rPr>
          <w:rStyle w:val="1002"/>
          <w:rFonts w:hint="eastAsia" w:ascii="宋体" w:hAnsi="宋体" w:cs="宋体"/>
          <w:bCs/>
          <w:sz w:val="24"/>
          <w:szCs w:val="24"/>
        </w:rPr>
        <w:t xml:space="preserve">2</w:t>
      </w:r>
      <w:r>
        <w:rPr>
          <w:rStyle w:val="1002"/>
          <w:rFonts w:hint="eastAsia" w:ascii="宋体" w:hAnsi="宋体" w:cs="宋体"/>
          <w:bCs/>
          <w:sz w:val="24"/>
          <w:szCs w:val="24"/>
          <w:lang w:val="zh-CN"/>
        </w:rPr>
        <w:t xml:space="preserve">000元，第二次扣除履约保证金，并取消配送资格。</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6.乙方配送达不到甲方要求，如乙方无法达到甲方要求，甲方有权随时取消乙方配送资格，并退回其剩余履约保证金。</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7.乙方所供食材必须符合相关规定，并确保所供食材不被市场监督管理部门认定不合规定而处罚。如因乙方所供食材不符合相关规定或有关部门抽查检验不合格的，被市场监督食品管理部门处罚的，一切责任由乙方承担。甲方有权终止合同，并要求乙方进行赔偿（罚款金额的三倍）。</w:t>
      </w:r>
      <w:r/>
    </w:p>
    <w:p>
      <w:pPr>
        <w:pStyle w:val="940"/>
        <w:ind w:firstLine="482"/>
        <w:spacing w:line="500" w:lineRule="exact"/>
        <w:rPr>
          <w:rStyle w:val="1002"/>
          <w:rFonts w:ascii="宋体" w:hAnsi="宋体" w:cs="宋体"/>
          <w:b/>
          <w:sz w:val="24"/>
          <w:szCs w:val="24"/>
          <w:lang w:val="zh-CN"/>
        </w:rPr>
      </w:pPr>
      <w:r>
        <w:rPr>
          <w:rStyle w:val="1002"/>
          <w:rFonts w:hint="eastAsia" w:ascii="宋体" w:hAnsi="宋体" w:cs="宋体"/>
          <w:b/>
          <w:sz w:val="24"/>
          <w:szCs w:val="24"/>
          <w:lang w:val="zh-CN"/>
        </w:rPr>
        <w:t xml:space="preserve">五、合同验收</w:t>
      </w:r>
      <w:r>
        <w:rPr>
          <w:rStyle w:val="1002"/>
          <w:rFonts w:ascii="宋体" w:hAnsi="宋体" w:cs="宋体"/>
          <w:b/>
          <w:sz w:val="24"/>
          <w:szCs w:val="24"/>
          <w:lang w:val="zh-CN"/>
        </w:rPr>
      </w:r>
      <w:r/>
    </w:p>
    <w:p>
      <w:pPr>
        <w:pStyle w:val="940"/>
        <w:ind w:firstLine="480"/>
        <w:spacing w:line="500" w:lineRule="exact"/>
        <w:rPr>
          <w:rStyle w:val="1002"/>
          <w:rFonts w:cs="宋体"/>
          <w:sz w:val="24"/>
          <w:szCs w:val="24"/>
          <w:lang w:val="zh-CN"/>
        </w:rPr>
      </w:pPr>
      <w:r>
        <w:rPr>
          <w:rStyle w:val="1002"/>
          <w:rFonts w:hint="eastAsia" w:cs="宋体"/>
          <w:sz w:val="24"/>
          <w:szCs w:val="24"/>
          <w:lang w:val="zh-CN"/>
        </w:rPr>
        <w:t xml:space="preserve">1、验收组织方式：甲方自行组织验收。</w:t>
      </w:r>
      <w:r>
        <w:rPr>
          <w:rStyle w:val="1002"/>
          <w:rFonts w:cs="宋体"/>
          <w:sz w:val="24"/>
          <w:szCs w:val="24"/>
          <w:lang w:val="zh-CN"/>
        </w:rPr>
      </w:r>
      <w:r/>
    </w:p>
    <w:p>
      <w:pPr>
        <w:pStyle w:val="940"/>
        <w:ind w:firstLine="480"/>
        <w:spacing w:line="500" w:lineRule="exact"/>
        <w:rPr>
          <w:rStyle w:val="1002"/>
          <w:rFonts w:hint="eastAsia" w:cs="宋体"/>
          <w:sz w:val="24"/>
          <w:szCs w:val="24"/>
          <w:lang w:val="zh-CN"/>
        </w:rPr>
      </w:pPr>
      <w:r>
        <w:rPr>
          <w:rStyle w:val="1002"/>
          <w:rFonts w:hint="eastAsia" w:cs="宋体"/>
          <w:sz w:val="24"/>
          <w:szCs w:val="24"/>
          <w:lang w:val="zh-CN"/>
        </w:rPr>
        <w:t xml:space="preserve">2、履约验收时间：</w:t>
      </w:r>
      <w:r>
        <w:rPr>
          <w:rStyle w:val="1002"/>
          <w:rFonts w:hint="eastAsia" w:ascii="宋体" w:hAnsi="宋体" w:cs="宋体"/>
          <w:bCs/>
          <w:sz w:val="24"/>
          <w:szCs w:val="24"/>
          <w:lang w:val="zh-CN"/>
        </w:rPr>
        <w:t xml:space="preserve">乙方将货物运至指定地点后，甲方一次性验收收货。</w:t>
      </w:r>
      <w:r>
        <w:rPr>
          <w:rStyle w:val="1002"/>
          <w:rFonts w:hint="eastAsia" w:cs="宋体"/>
          <w:sz w:val="24"/>
          <w:szCs w:val="24"/>
          <w:lang w:val="zh-CN"/>
        </w:rPr>
      </w:r>
      <w:r/>
    </w:p>
    <w:p>
      <w:pPr>
        <w:pStyle w:val="940"/>
        <w:ind w:firstLine="480"/>
        <w:spacing w:line="500" w:lineRule="exact"/>
        <w:rPr>
          <w:rStyle w:val="1002"/>
          <w:rFonts w:hint="eastAsia" w:cs="宋体"/>
          <w:sz w:val="24"/>
          <w:szCs w:val="24"/>
          <w:lang w:val="zh-CN"/>
        </w:rPr>
      </w:pPr>
      <w:r>
        <w:rPr>
          <w:rStyle w:val="1002"/>
          <w:rFonts w:hint="eastAsia" w:cs="宋体"/>
          <w:sz w:val="24"/>
          <w:szCs w:val="24"/>
          <w:lang w:val="zh-CN"/>
        </w:rPr>
        <w:t xml:space="preserve">3、履约验收的内容：</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（1）甲方发现货物包装有破损、货物有明显毁坏或数量、品种、品质等与双方约定有差异的，有权拒绝收货。</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（2）甲方收货后，对于原厂定型包装的商品在使用前或打开包装后发现质量有问题的，乙方必须无条件接受退换货，并在6小时内补齐，发生的损失由乙方承担。</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（3）对于储存时间较长或临近保质期的货物，甲方有权要求退货或换货。</w:t>
      </w:r>
      <w:r/>
    </w:p>
    <w:p>
      <w:pPr>
        <w:pStyle w:val="940"/>
        <w:ind w:firstLine="480"/>
        <w:spacing w:line="500" w:lineRule="exact"/>
        <w:rPr>
          <w:rStyle w:val="1002"/>
          <w:rFonts w:ascii="宋体" w:hAnsi="宋体" w:cs="宋体"/>
          <w:bCs/>
          <w:sz w:val="24"/>
          <w:szCs w:val="24"/>
          <w:lang w:val="zh-CN"/>
        </w:rPr>
      </w:pPr>
      <w:r>
        <w:rPr>
          <w:rStyle w:val="1002"/>
          <w:rFonts w:hint="eastAsia" w:ascii="宋体" w:hAnsi="宋体" w:cs="宋体"/>
          <w:bCs/>
          <w:sz w:val="24"/>
          <w:szCs w:val="24"/>
          <w:lang w:val="zh-CN"/>
        </w:rPr>
        <w:t xml:space="preserve">（4）供货商在供货时应提供食材检验合格证或者化验单。如肉类制品必须是定点</w:t>
      </w:r>
      <w:bookmarkStart w:id="127" w:name="OLE_LINK105"/>
      <w:r/>
      <w:bookmarkStart w:id="128" w:name="OLE_LINK106"/>
      <w:r>
        <w:rPr>
          <w:rStyle w:val="1002"/>
          <w:rFonts w:hint="eastAsia" w:ascii="宋体" w:hAnsi="宋体" w:cs="宋体"/>
          <w:bCs/>
          <w:sz w:val="24"/>
          <w:szCs w:val="24"/>
          <w:lang w:val="zh-CN"/>
        </w:rPr>
        <w:t xml:space="preserve">屠宰且经</w:t>
      </w:r>
      <w:bookmarkEnd w:id="127"/>
      <w:r/>
      <w:bookmarkEnd w:id="128"/>
      <w:r>
        <w:rPr>
          <w:rStyle w:val="1002"/>
          <w:rFonts w:hint="eastAsia" w:ascii="宋体" w:hAnsi="宋体" w:cs="宋体"/>
          <w:bCs/>
          <w:sz w:val="24"/>
          <w:szCs w:val="24"/>
          <w:lang w:val="zh-CN"/>
        </w:rPr>
        <w:t xml:space="preserve">检疫合格。包一承接商供货时提供第三方检测机构出具的产品有效质量检验报告；</w:t>
      </w:r>
      <w:bookmarkStart w:id="129" w:name="OLE_LINK93"/>
      <w:r/>
      <w:bookmarkStart w:id="130" w:name="OLE_LINK92"/>
      <w:r>
        <w:rPr>
          <w:rStyle w:val="1002"/>
          <w:rFonts w:hint="eastAsia" w:ascii="宋体" w:hAnsi="宋体" w:cs="宋体"/>
          <w:bCs/>
          <w:sz w:val="24"/>
          <w:szCs w:val="24"/>
          <w:lang w:val="zh-CN"/>
        </w:rPr>
        <w:t xml:space="preserve">包二承接商供货时提供</w:t>
      </w:r>
      <w:bookmarkEnd w:id="129"/>
      <w:r/>
      <w:bookmarkEnd w:id="130"/>
      <w:r>
        <w:rPr>
          <w:rStyle w:val="1002"/>
          <w:rFonts w:hint="eastAsia" w:ascii="宋体" w:hAnsi="宋体" w:cs="宋体"/>
          <w:bCs/>
          <w:sz w:val="24"/>
          <w:szCs w:val="24"/>
          <w:lang w:val="zh-CN"/>
        </w:rPr>
        <w:t xml:space="preserve">《</w:t>
      </w:r>
      <w:bookmarkStart w:id="131" w:name="OLE_LINK130"/>
      <w:r>
        <w:rPr>
          <w:rStyle w:val="1002"/>
          <w:rFonts w:hint="eastAsia" w:ascii="宋体" w:hAnsi="宋体" w:cs="宋体"/>
          <w:bCs/>
          <w:sz w:val="24"/>
          <w:szCs w:val="24"/>
          <w:lang w:val="zh-CN"/>
        </w:rPr>
        <w:t xml:space="preserve">动物检疫合</w:t>
      </w:r>
      <w:bookmarkEnd w:id="131"/>
      <w:r>
        <w:rPr>
          <w:rStyle w:val="1002"/>
          <w:rFonts w:hint="eastAsia" w:ascii="宋体" w:hAnsi="宋体" w:cs="宋体"/>
          <w:bCs/>
          <w:sz w:val="24"/>
          <w:szCs w:val="24"/>
          <w:lang w:val="zh-CN"/>
        </w:rPr>
        <w:t xml:space="preserve">格证明》和蛋类检测报告；</w:t>
      </w:r>
      <w:r>
        <w:rPr>
          <w:rStyle w:val="1002"/>
          <w:rFonts w:ascii="宋体" w:hAnsi="宋体" w:cs="宋体"/>
          <w:bCs/>
          <w:sz w:val="24"/>
          <w:szCs w:val="24"/>
          <w:lang w:val="zh-CN"/>
        </w:rPr>
        <w:t xml:space="preserve">.</w:t>
      </w:r>
      <w:bookmarkStart w:id="132" w:name="OLE_LINK95"/>
      <w:r/>
      <w:bookmarkStart w:id="133" w:name="OLE_LINK96"/>
      <w:r>
        <w:rPr>
          <w:rStyle w:val="1002"/>
          <w:rFonts w:ascii="宋体" w:hAnsi="宋体" w:cs="宋体"/>
          <w:bCs/>
          <w:sz w:val="24"/>
          <w:szCs w:val="24"/>
          <w:lang w:val="zh-CN"/>
        </w:rPr>
        <w:t xml:space="preserve"> </w:t>
      </w:r>
      <w:bookmarkStart w:id="134" w:name="OLE_LINK98"/>
      <w:r/>
      <w:bookmarkStart w:id="135" w:name="OLE_LINK97"/>
      <w:r>
        <w:rPr>
          <w:rStyle w:val="1002"/>
          <w:rFonts w:hint="eastAsia" w:ascii="宋体" w:hAnsi="宋体" w:cs="宋体"/>
          <w:bCs/>
          <w:sz w:val="24"/>
          <w:szCs w:val="24"/>
          <w:lang w:val="zh-CN"/>
        </w:rPr>
        <w:t xml:space="preserve">包三承接商供货</w:t>
      </w:r>
      <w:bookmarkEnd w:id="132"/>
      <w:r/>
      <w:bookmarkEnd w:id="133"/>
      <w:r>
        <w:rPr>
          <w:rStyle w:val="1002"/>
          <w:rFonts w:hint="eastAsia" w:ascii="宋体" w:hAnsi="宋体" w:cs="宋体"/>
          <w:bCs/>
          <w:sz w:val="24"/>
          <w:szCs w:val="24"/>
          <w:lang w:val="zh-CN"/>
        </w:rPr>
        <w:t xml:space="preserve">时</w:t>
      </w:r>
      <w:bookmarkEnd w:id="134"/>
      <w:r/>
      <w:bookmarkEnd w:id="135"/>
      <w:r>
        <w:rPr>
          <w:rStyle w:val="1002"/>
          <w:rFonts w:hint="eastAsia" w:ascii="宋体" w:hAnsi="宋体" w:cs="宋体"/>
          <w:bCs/>
          <w:sz w:val="24"/>
          <w:szCs w:val="24"/>
          <w:lang w:val="zh-CN"/>
        </w:rPr>
        <w:t xml:space="preserve">提供提供产品出厂检验报告；</w:t>
      </w:r>
      <w:bookmarkStart w:id="136" w:name="OLE_LINK90"/>
      <w:r/>
      <w:bookmarkStart w:id="137" w:name="OLE_LINK91"/>
      <w:r>
        <w:rPr>
          <w:rStyle w:val="1002"/>
          <w:rFonts w:hint="eastAsia" w:ascii="宋体" w:hAnsi="宋体" w:cs="宋体"/>
          <w:bCs/>
          <w:sz w:val="24"/>
          <w:szCs w:val="24"/>
          <w:lang w:val="zh-CN"/>
        </w:rPr>
        <w:t xml:space="preserve">包四承接商供货时提供农药残留检测记录；包五承接商供货时提供农药残留检测记录。供货商应当核实检测报告的真实性，包括确认检测机构是否具备相应资质、检测范围是否包含投标产品、检测报告是否在市场监管部门官网可查、检测报告内容是否真实等，如供货商未尽审查义务，依法承担相应法律责任。</w:t>
      </w:r>
      <w:bookmarkEnd w:id="136"/>
      <w:r/>
      <w:bookmarkEnd w:id="137"/>
      <w:r>
        <w:rPr>
          <w:rStyle w:val="1002"/>
          <w:rFonts w:ascii="宋体" w:hAnsi="宋体" w:cs="宋体"/>
          <w:bCs/>
          <w:sz w:val="24"/>
          <w:szCs w:val="24"/>
          <w:lang w:val="zh-CN"/>
        </w:rPr>
      </w:r>
      <w:r/>
    </w:p>
    <w:p>
      <w:pPr>
        <w:pStyle w:val="940"/>
        <w:ind w:firstLine="482"/>
        <w:spacing w:line="500" w:lineRule="exact"/>
        <w:rPr>
          <w:rStyle w:val="1002"/>
          <w:rFonts w:hint="eastAsia" w:ascii="宋体" w:hAnsi="宋体" w:cs="宋体"/>
          <w:b/>
          <w:sz w:val="24"/>
          <w:szCs w:val="24"/>
          <w:lang w:val="zh-CN"/>
        </w:rPr>
      </w:pPr>
      <w:r>
        <w:rPr>
          <w:rStyle w:val="1002"/>
          <w:rFonts w:hint="eastAsia" w:ascii="宋体" w:hAnsi="宋体" w:cs="宋体"/>
          <w:b/>
          <w:sz w:val="24"/>
          <w:szCs w:val="24"/>
          <w:lang w:val="zh-CN"/>
        </w:rPr>
        <w:t xml:space="preserve">六、</w:t>
      </w:r>
      <w:bookmarkStart w:id="138" w:name="_Toc4615"/>
      <w:r/>
      <w:bookmarkStart w:id="139" w:name="_Toc17025"/>
      <w:r/>
      <w:bookmarkStart w:id="140" w:name="_Toc18991_WPSOffice_Level2"/>
      <w:r/>
      <w:bookmarkStart w:id="141" w:name="_Toc30752"/>
      <w:r>
        <w:rPr>
          <w:rStyle w:val="1002"/>
          <w:rFonts w:hint="eastAsia" w:ascii="宋体" w:hAnsi="宋体" w:cs="宋体"/>
          <w:b/>
          <w:sz w:val="24"/>
          <w:szCs w:val="24"/>
          <w:lang w:val="zh-CN"/>
        </w:rPr>
        <w:t xml:space="preserve">合同的解除和转让</w:t>
      </w:r>
      <w:bookmarkEnd w:id="138"/>
      <w:r/>
      <w:bookmarkEnd w:id="139"/>
      <w:r/>
      <w:bookmarkEnd w:id="140"/>
      <w:r/>
      <w:bookmarkEnd w:id="141"/>
      <w:r>
        <w:rPr>
          <w:rStyle w:val="1002"/>
          <w:rFonts w:hint="eastAsia" w:ascii="宋体" w:hAnsi="宋体" w:cs="宋体"/>
          <w:b/>
          <w:sz w:val="24"/>
          <w:szCs w:val="24"/>
          <w:lang w:val="zh-CN"/>
        </w:rPr>
      </w:r>
      <w:r/>
    </w:p>
    <w:p>
      <w:pPr>
        <w:pStyle w:val="940"/>
        <w:ind w:firstLine="480"/>
        <w:spacing w:line="500" w:lineRule="exact"/>
        <w:rPr>
          <w:rStyle w:val="1002"/>
          <w:rFonts w:hint="eastAsia" w:ascii="宋体" w:hAnsi="宋体" w:cs="宋体"/>
          <w:bCs/>
          <w:sz w:val="24"/>
          <w:szCs w:val="24"/>
          <w:lang w:val="zh-CN"/>
        </w:rPr>
      </w:pPr>
      <w:r/>
      <w:bookmarkStart w:id="142" w:name="_Toc25803"/>
      <w:r/>
      <w:bookmarkStart w:id="143" w:name="_Toc30358"/>
      <w:r/>
      <w:bookmarkStart w:id="144" w:name="_Toc28925"/>
      <w:r/>
      <w:bookmarkStart w:id="145" w:name="_Toc26637"/>
      <w:r>
        <w:rPr>
          <w:rStyle w:val="1002"/>
          <w:rFonts w:hint="eastAsia" w:ascii="宋体" w:hAnsi="宋体" w:cs="宋体"/>
          <w:bCs/>
          <w:sz w:val="24"/>
          <w:szCs w:val="24"/>
          <w:lang w:val="zh-CN"/>
        </w:rPr>
        <w:t xml:space="preserve">1.合同的解除</w:t>
      </w:r>
      <w:bookmarkEnd w:id="142"/>
      <w:r/>
      <w:bookmarkEnd w:id="143"/>
      <w:r/>
      <w:bookmarkEnd w:id="144"/>
      <w:r/>
      <w:bookmarkEnd w:id="145"/>
      <w:r>
        <w:rPr>
          <w:rStyle w:val="1002"/>
          <w:rFonts w:hint="eastAsia" w:ascii="宋体" w:hAnsi="宋体" w:cs="宋体"/>
          <w:bCs/>
          <w:sz w:val="24"/>
          <w:szCs w:val="24"/>
          <w:lang w:val="zh-CN"/>
        </w:rPr>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（1）有下列情形之一，合同一方可以解除合同：</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①因不可抗力致使不能实现合同目的，未受不可抗力影响的一方有权解除合同；</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②因合同一方违约导致合同不能履行，另一方有权解除合同；</w:t>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（2）有权解除合同的一方，应当在违约事实或不可抗力发生之后三十天内书面通知对方以主张解除合同，合同在书面通知到达对方时解除。</w:t>
      </w:r>
      <w:r/>
    </w:p>
    <w:p>
      <w:pPr>
        <w:pStyle w:val="940"/>
        <w:ind w:firstLine="480"/>
        <w:spacing w:line="500" w:lineRule="exact"/>
        <w:rPr>
          <w:rStyle w:val="1002"/>
          <w:rFonts w:hint="eastAsia" w:ascii="宋体" w:hAnsi="宋体" w:cs="宋体"/>
          <w:bCs/>
          <w:sz w:val="24"/>
          <w:szCs w:val="24"/>
          <w:lang w:val="zh-CN"/>
        </w:rPr>
      </w:pPr>
      <w:r/>
      <w:bookmarkStart w:id="146" w:name="_Toc18045"/>
      <w:r/>
      <w:bookmarkStart w:id="147" w:name="_Toc32168"/>
      <w:r/>
      <w:bookmarkStart w:id="148" w:name="_Toc22917"/>
      <w:r/>
      <w:bookmarkStart w:id="149" w:name="_Toc26936"/>
      <w:r>
        <w:rPr>
          <w:rStyle w:val="1002"/>
          <w:rFonts w:hint="eastAsia" w:ascii="宋体" w:hAnsi="宋体" w:cs="宋体"/>
          <w:bCs/>
          <w:sz w:val="24"/>
          <w:szCs w:val="24"/>
          <w:lang w:val="zh-CN"/>
        </w:rPr>
        <w:t xml:space="preserve">2.合同的转让</w:t>
      </w:r>
      <w:bookmarkEnd w:id="146"/>
      <w:r/>
      <w:bookmarkEnd w:id="147"/>
      <w:r/>
      <w:bookmarkEnd w:id="148"/>
      <w:r/>
      <w:bookmarkEnd w:id="149"/>
      <w:r>
        <w:rPr>
          <w:rStyle w:val="1002"/>
          <w:rFonts w:hint="eastAsia" w:ascii="宋体" w:hAnsi="宋体" w:cs="宋体"/>
          <w:bCs/>
          <w:sz w:val="24"/>
          <w:szCs w:val="24"/>
          <w:lang w:val="zh-CN"/>
        </w:rPr>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合同的部分和全部都不得转让。</w:t>
      </w:r>
      <w:r/>
    </w:p>
    <w:p>
      <w:pPr>
        <w:pStyle w:val="940"/>
        <w:ind w:firstLine="482"/>
        <w:spacing w:line="500" w:lineRule="exact"/>
        <w:rPr>
          <w:rStyle w:val="1002"/>
          <w:rFonts w:hint="eastAsia" w:ascii="宋体" w:hAnsi="宋体" w:cs="宋体"/>
          <w:bCs/>
          <w:sz w:val="24"/>
          <w:szCs w:val="24"/>
          <w:lang w:val="zh-CN"/>
        </w:rPr>
      </w:pPr>
      <w:r/>
      <w:bookmarkStart w:id="150" w:name="_Toc29509"/>
      <w:r/>
      <w:bookmarkStart w:id="151" w:name="_Toc25905"/>
      <w:r/>
      <w:bookmarkStart w:id="152" w:name="_Toc16289_WPSOffice_Level2"/>
      <w:r/>
      <w:bookmarkStart w:id="153" w:name="_Toc3726"/>
      <w:r/>
      <w:bookmarkStart w:id="154" w:name="_Toc26242"/>
      <w:r>
        <w:rPr>
          <w:rStyle w:val="1002"/>
          <w:rFonts w:hint="eastAsia" w:ascii="宋体" w:hAnsi="宋体" w:cs="宋体"/>
          <w:b/>
          <w:sz w:val="24"/>
          <w:szCs w:val="24"/>
          <w:lang w:val="zh-CN"/>
        </w:rPr>
        <w:t xml:space="preserve">七、履约保证金</w:t>
      </w:r>
      <w:bookmarkEnd w:id="150"/>
      <w:r/>
      <w:bookmarkEnd w:id="151"/>
      <w:r/>
      <w:bookmarkEnd w:id="152"/>
      <w:r/>
      <w:bookmarkEnd w:id="153"/>
      <w:r/>
      <w:bookmarkEnd w:id="154"/>
      <w:r>
        <w:rPr>
          <w:rStyle w:val="1002"/>
          <w:rFonts w:hint="eastAsia" w:ascii="宋体" w:hAnsi="宋体" w:cs="宋体"/>
          <w:bCs/>
          <w:sz w:val="24"/>
          <w:szCs w:val="24"/>
          <w:lang w:val="zh-CN"/>
        </w:rPr>
      </w:r>
      <w:r/>
    </w:p>
    <w:p>
      <w:pPr>
        <w:pStyle w:val="940"/>
        <w:ind w:firstLine="482"/>
        <w:spacing w:line="500" w:lineRule="exact"/>
        <w:rPr>
          <w:rStyle w:val="1002"/>
          <w:rFonts w:hint="eastAsia" w:ascii="宋体" w:hAnsi="宋体" w:cs="宋体"/>
          <w:b/>
          <w:color w:val="000000"/>
          <w:sz w:val="24"/>
          <w:szCs w:val="24"/>
          <w:highlight w:val="magenta"/>
          <w:lang w:val="zh-CN"/>
        </w:rPr>
      </w:pPr>
      <w:r>
        <w:rPr>
          <w:rStyle w:val="1002"/>
          <w:rFonts w:hint="eastAsia" w:ascii="宋体" w:hAnsi="宋体" w:cs="宋体"/>
          <w:b/>
          <w:color w:val="000000"/>
          <w:sz w:val="24"/>
          <w:szCs w:val="24"/>
          <w:lang w:val="zh-CN"/>
        </w:rPr>
        <w:t xml:space="preserve">1.乙方应在本合同签订时，向甲方提供</w:t>
      </w:r>
      <w:r>
        <w:rPr>
          <w:rStyle w:val="1002"/>
          <w:rFonts w:hint="eastAsia" w:ascii="宋体" w:hAnsi="宋体" w:cs="宋体"/>
          <w:b/>
          <w:color w:val="000000"/>
          <w:sz w:val="24"/>
          <w:szCs w:val="24"/>
          <w:u w:val="single"/>
        </w:rPr>
        <w:t xml:space="preserve">10000</w:t>
      </w:r>
      <w:r>
        <w:rPr>
          <w:rStyle w:val="1002"/>
          <w:rFonts w:hint="eastAsia" w:ascii="宋体" w:hAnsi="宋体" w:cs="宋体"/>
          <w:b/>
          <w:color w:val="000000"/>
          <w:sz w:val="24"/>
          <w:szCs w:val="24"/>
          <w:u w:val="single"/>
          <w:lang w:val="zh-CN"/>
        </w:rPr>
        <w:t xml:space="preserve">元</w:t>
      </w:r>
      <w:r>
        <w:rPr>
          <w:rStyle w:val="1002"/>
          <w:rFonts w:hint="eastAsia" w:ascii="宋体" w:hAnsi="宋体" w:cs="宋体"/>
          <w:b/>
          <w:color w:val="000000"/>
          <w:sz w:val="24"/>
          <w:szCs w:val="24"/>
          <w:lang w:val="zh-CN"/>
        </w:rPr>
        <w:t xml:space="preserve">/分包履约保证金；</w:t>
      </w:r>
      <w:r>
        <w:rPr>
          <w:rFonts w:hint="eastAsia" w:ascii="宋体" w:hAnsi="宋体"/>
          <w:b/>
          <w:color w:val="000000"/>
          <w:sz w:val="24"/>
        </w:rPr>
        <w:t xml:space="preserve">采购人对AA评级及以上政府采购供应商（需提供信用管理部门备案的第三方信用报告），降低履约保证金缴纳比例至</w:t>
      </w:r>
      <w:r>
        <w:rPr>
          <w:rFonts w:hint="eastAsia" w:ascii="宋体" w:hAnsi="宋体"/>
          <w:b/>
          <w:color w:val="000000"/>
          <w:sz w:val="24"/>
          <w:u w:val="single"/>
        </w:rPr>
        <w:t xml:space="preserve">5000元</w:t>
      </w:r>
      <w:r>
        <w:rPr>
          <w:rFonts w:hint="eastAsia" w:ascii="宋体" w:hAnsi="宋体"/>
          <w:b/>
          <w:color w:val="000000"/>
          <w:sz w:val="24"/>
        </w:rPr>
        <w:t xml:space="preserve">/分包。</w:t>
      </w:r>
      <w:r>
        <w:rPr>
          <w:rStyle w:val="1002"/>
          <w:rFonts w:hint="eastAsia" w:ascii="宋体" w:hAnsi="宋体" w:cs="宋体"/>
          <w:b/>
          <w:color w:val="000000"/>
          <w:sz w:val="24"/>
          <w:szCs w:val="24"/>
          <w:highlight w:val="magenta"/>
          <w:lang w:val="zh-CN"/>
        </w:rPr>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2</w:t>
      </w:r>
      <w:bookmarkStart w:id="155" w:name="OLE_LINK127"/>
      <w:r/>
      <w:bookmarkStart w:id="156" w:name="OLE_LINK129"/>
      <w:r>
        <w:rPr>
          <w:rStyle w:val="1002"/>
          <w:rFonts w:hint="eastAsia" w:ascii="宋体" w:hAnsi="宋体" w:cs="宋体"/>
          <w:bCs/>
          <w:sz w:val="24"/>
          <w:szCs w:val="24"/>
          <w:lang w:val="zh-CN"/>
        </w:rPr>
        <w:t xml:space="preserve">.</w:t>
      </w:r>
      <w:bookmarkEnd w:id="155"/>
      <w:r/>
      <w:bookmarkEnd w:id="156"/>
      <w:r>
        <w:rPr>
          <w:rStyle w:val="1002"/>
          <w:rFonts w:hint="eastAsia" w:ascii="宋体" w:hAnsi="宋体" w:cs="宋体"/>
          <w:bCs/>
          <w:sz w:val="24"/>
          <w:szCs w:val="24"/>
          <w:lang w:val="zh-CN"/>
        </w:rPr>
        <w:t xml:space="preserve">如果乙方未能履行合同规定的任何义务，甲方有权从履约保证金中取得补偿。</w:t>
      </w:r>
      <w:r/>
    </w:p>
    <w:p>
      <w:pPr>
        <w:pStyle w:val="940"/>
        <w:ind w:firstLine="480"/>
        <w:spacing w:line="48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3.履约保证金（无息）将在</w:t>
      </w:r>
      <w:bookmarkStart w:id="157" w:name="OLE_LINK126"/>
      <w:r/>
      <w:bookmarkStart w:id="158" w:name="OLE_LINK125"/>
      <w:r>
        <w:rPr>
          <w:rStyle w:val="1002"/>
          <w:rFonts w:hint="eastAsia" w:ascii="宋体" w:hAnsi="宋体" w:cs="宋体"/>
          <w:bCs/>
          <w:sz w:val="24"/>
          <w:szCs w:val="24"/>
          <w:lang w:val="zh-CN"/>
        </w:rPr>
        <w:t xml:space="preserve">合同履行完毕且无食品安全事故后7个工作日</w:t>
      </w:r>
      <w:bookmarkEnd w:id="157"/>
      <w:r/>
      <w:bookmarkEnd w:id="158"/>
      <w:r>
        <w:rPr>
          <w:rStyle w:val="1002"/>
          <w:rFonts w:hint="eastAsia" w:ascii="宋体" w:hAnsi="宋体" w:cs="宋体"/>
          <w:bCs/>
          <w:sz w:val="24"/>
          <w:szCs w:val="24"/>
          <w:lang w:val="zh-CN"/>
        </w:rPr>
        <w:t xml:space="preserve">内全额无息退回。</w:t>
      </w:r>
      <w:r/>
    </w:p>
    <w:p>
      <w:pPr>
        <w:pStyle w:val="940"/>
        <w:ind w:firstLine="480"/>
        <w:spacing w:line="480" w:lineRule="exact"/>
        <w:rPr>
          <w:rStyle w:val="1002"/>
          <w:rFonts w:ascii="宋体" w:hAnsi="宋体" w:cs="宋体"/>
          <w:bCs/>
          <w:sz w:val="24"/>
          <w:szCs w:val="24"/>
          <w:lang w:val="zh-CN"/>
        </w:rPr>
      </w:pPr>
      <w:r>
        <w:rPr>
          <w:rStyle w:val="1002"/>
          <w:rFonts w:hint="eastAsia" w:ascii="宋体" w:hAnsi="宋体" w:cs="宋体"/>
          <w:bCs/>
          <w:sz w:val="24"/>
          <w:szCs w:val="24"/>
          <w:lang w:val="zh-CN"/>
        </w:rPr>
        <w:t xml:space="preserve">4.履约保证金的退还：</w:t>
      </w:r>
      <w:r>
        <w:rPr>
          <w:rStyle w:val="1002"/>
          <w:rFonts w:ascii="宋体" w:hAnsi="宋体" w:cs="宋体"/>
          <w:bCs/>
          <w:sz w:val="24"/>
          <w:szCs w:val="24"/>
          <w:lang w:val="zh-CN"/>
        </w:rPr>
      </w:r>
      <w:r/>
    </w:p>
    <w:p>
      <w:pPr>
        <w:pStyle w:val="940"/>
        <w:ind w:firstLine="480"/>
        <w:spacing w:line="480" w:lineRule="exact"/>
        <w:rPr>
          <w:rStyle w:val="1002"/>
          <w:rFonts w:ascii="宋体" w:hAnsi="宋体" w:cs="宋体"/>
          <w:bCs/>
          <w:sz w:val="24"/>
          <w:szCs w:val="24"/>
          <w:lang w:val="zh-CN"/>
        </w:rPr>
      </w:pPr>
      <w:r>
        <w:rPr>
          <w:rStyle w:val="1002"/>
          <w:rFonts w:hint="eastAsia" w:ascii="宋体" w:hAnsi="宋体" w:cs="宋体"/>
          <w:bCs/>
          <w:sz w:val="24"/>
          <w:szCs w:val="24"/>
          <w:lang w:val="zh-CN"/>
        </w:rPr>
        <w:t xml:space="preserve">（1）方式：无息退还至乙方缴纳履约保证金的账户。如为保函，在到期时自行失效。</w:t>
      </w:r>
      <w:r>
        <w:rPr>
          <w:rStyle w:val="1002"/>
          <w:rFonts w:ascii="宋体" w:hAnsi="宋体" w:cs="宋体"/>
          <w:bCs/>
          <w:sz w:val="24"/>
          <w:szCs w:val="24"/>
          <w:lang w:val="zh-CN"/>
        </w:rPr>
      </w:r>
      <w:r/>
    </w:p>
    <w:p>
      <w:pPr>
        <w:pStyle w:val="940"/>
        <w:ind w:firstLine="480"/>
        <w:spacing w:line="480" w:lineRule="exact"/>
        <w:rPr>
          <w:rStyle w:val="1002"/>
          <w:rFonts w:ascii="宋体" w:hAnsi="宋体" w:cs="宋体"/>
          <w:bCs/>
          <w:sz w:val="24"/>
          <w:szCs w:val="24"/>
          <w:lang w:val="zh-CN"/>
        </w:rPr>
      </w:pPr>
      <w:r>
        <w:rPr>
          <w:rStyle w:val="1002"/>
          <w:rFonts w:hint="eastAsia" w:ascii="宋体" w:hAnsi="宋体" w:cs="宋体"/>
          <w:bCs/>
          <w:sz w:val="24"/>
          <w:szCs w:val="24"/>
          <w:lang w:val="zh-CN"/>
        </w:rPr>
        <w:t xml:space="preserve">（2）时间：合同履行完毕且无食品安全事故后7个工作日。</w:t>
      </w:r>
      <w:r>
        <w:rPr>
          <w:rStyle w:val="1002"/>
          <w:rFonts w:ascii="宋体" w:hAnsi="宋体" w:cs="宋体"/>
          <w:bCs/>
          <w:sz w:val="24"/>
          <w:szCs w:val="24"/>
          <w:lang w:val="zh-CN"/>
        </w:rPr>
      </w:r>
      <w:r/>
    </w:p>
    <w:p>
      <w:pPr>
        <w:pStyle w:val="940"/>
        <w:ind w:firstLine="480"/>
        <w:spacing w:line="480" w:lineRule="exact"/>
        <w:rPr>
          <w:rStyle w:val="1002"/>
          <w:rFonts w:ascii="宋体" w:hAnsi="宋体" w:cs="宋体"/>
          <w:bCs/>
          <w:sz w:val="24"/>
          <w:szCs w:val="24"/>
          <w:lang w:val="zh-CN"/>
        </w:rPr>
      </w:pPr>
      <w:r>
        <w:rPr>
          <w:rStyle w:val="1002"/>
          <w:rFonts w:hint="eastAsia" w:ascii="宋体" w:hAnsi="宋体" w:cs="宋体"/>
          <w:bCs/>
          <w:sz w:val="24"/>
          <w:szCs w:val="24"/>
          <w:lang w:val="zh-CN"/>
        </w:rPr>
        <w:t xml:space="preserve">（3）条件：按合同要求全部履约完成并经甲方验收合格且无食品安全事故。</w:t>
      </w:r>
      <w:r>
        <w:rPr>
          <w:rStyle w:val="1002"/>
          <w:rFonts w:ascii="宋体" w:hAnsi="宋体" w:cs="宋体"/>
          <w:bCs/>
          <w:sz w:val="24"/>
          <w:szCs w:val="24"/>
          <w:lang w:val="zh-CN"/>
        </w:rPr>
      </w:r>
      <w:r/>
    </w:p>
    <w:p>
      <w:pPr>
        <w:pStyle w:val="940"/>
        <w:ind w:firstLine="480"/>
        <w:spacing w:line="480" w:lineRule="exact"/>
        <w:rPr>
          <w:rStyle w:val="1002"/>
          <w:rFonts w:ascii="宋体" w:hAnsi="宋体" w:cs="宋体"/>
          <w:bCs/>
          <w:sz w:val="24"/>
          <w:szCs w:val="24"/>
          <w:lang w:val="zh-CN"/>
        </w:rPr>
      </w:pPr>
      <w:r>
        <w:rPr>
          <w:rStyle w:val="1002"/>
          <w:rFonts w:hint="eastAsia" w:ascii="宋体" w:hAnsi="宋体" w:cs="宋体"/>
          <w:bCs/>
          <w:sz w:val="24"/>
          <w:szCs w:val="24"/>
          <w:lang w:val="zh-CN"/>
        </w:rPr>
        <w:t xml:space="preserve">5.不予退还情形：</w:t>
      </w:r>
      <w:r>
        <w:rPr>
          <w:rStyle w:val="1002"/>
          <w:rFonts w:ascii="宋体" w:hAnsi="宋体" w:cs="宋体"/>
          <w:bCs/>
          <w:sz w:val="24"/>
          <w:szCs w:val="24"/>
          <w:lang w:val="zh-CN"/>
        </w:rPr>
      </w:r>
      <w:r/>
    </w:p>
    <w:p>
      <w:pPr>
        <w:pStyle w:val="940"/>
        <w:ind w:firstLine="480"/>
        <w:spacing w:line="480" w:lineRule="exact"/>
        <w:rPr>
          <w:rStyle w:val="1002"/>
          <w:rFonts w:ascii="宋体" w:hAnsi="宋体" w:cs="宋体"/>
          <w:bCs/>
          <w:sz w:val="24"/>
          <w:szCs w:val="24"/>
          <w:lang w:val="zh-CN"/>
        </w:rPr>
      </w:pPr>
      <w:r>
        <w:rPr>
          <w:rStyle w:val="1002"/>
          <w:rFonts w:hint="eastAsia" w:ascii="宋体" w:hAnsi="宋体" w:cs="宋体"/>
          <w:bCs/>
          <w:sz w:val="24"/>
          <w:szCs w:val="24"/>
          <w:lang w:val="zh-CN"/>
        </w:rPr>
        <w:t xml:space="preserve">除不可抗力情况外，乙方出现下列情形之一的，其履约保证金，甲方将视情节决定不予退还或部分不予退还。</w:t>
      </w:r>
      <w:r>
        <w:rPr>
          <w:rStyle w:val="1002"/>
          <w:rFonts w:ascii="宋体" w:hAnsi="宋体" w:cs="宋体"/>
          <w:bCs/>
          <w:sz w:val="24"/>
          <w:szCs w:val="24"/>
          <w:lang w:val="zh-CN"/>
        </w:rPr>
      </w:r>
      <w:r/>
    </w:p>
    <w:p>
      <w:pPr>
        <w:pStyle w:val="940"/>
        <w:ind w:firstLine="480"/>
        <w:spacing w:line="480" w:lineRule="exact"/>
        <w:rPr>
          <w:rStyle w:val="1002"/>
          <w:rFonts w:ascii="宋体" w:hAnsi="宋体" w:cs="宋体"/>
          <w:bCs/>
          <w:sz w:val="24"/>
          <w:szCs w:val="24"/>
          <w:lang w:val="zh-CN"/>
        </w:rPr>
      </w:pPr>
      <w:r>
        <w:rPr>
          <w:rStyle w:val="1002"/>
          <w:rFonts w:hint="eastAsia" w:ascii="宋体" w:hAnsi="宋体" w:cs="宋体"/>
          <w:bCs/>
          <w:sz w:val="24"/>
          <w:szCs w:val="24"/>
          <w:lang w:val="zh-CN"/>
        </w:rPr>
        <w:t xml:space="preserve">（1）乙方无正当理由拒绝签订合同的，或者在签订合同时向甲方提出附加条件或者更改合同实质性内容要求的；</w:t>
      </w:r>
      <w:r>
        <w:rPr>
          <w:rStyle w:val="1002"/>
          <w:rFonts w:ascii="宋体" w:hAnsi="宋体" w:cs="宋体"/>
          <w:bCs/>
          <w:sz w:val="24"/>
          <w:szCs w:val="24"/>
          <w:lang w:val="zh-CN"/>
        </w:rPr>
      </w:r>
      <w:r/>
    </w:p>
    <w:p>
      <w:pPr>
        <w:pStyle w:val="940"/>
        <w:ind w:firstLine="480"/>
        <w:spacing w:line="480" w:lineRule="exact"/>
        <w:rPr>
          <w:rStyle w:val="1002"/>
          <w:rFonts w:ascii="宋体" w:hAnsi="宋体" w:cs="宋体"/>
          <w:bCs/>
          <w:sz w:val="24"/>
          <w:szCs w:val="24"/>
          <w:lang w:val="zh-CN"/>
        </w:rPr>
      </w:pPr>
      <w:r>
        <w:rPr>
          <w:rStyle w:val="1002"/>
          <w:rFonts w:hint="eastAsia" w:ascii="宋体" w:hAnsi="宋体" w:cs="宋体"/>
          <w:bCs/>
          <w:sz w:val="24"/>
          <w:szCs w:val="24"/>
          <w:lang w:val="zh-CN"/>
        </w:rPr>
        <w:t xml:space="preserve">（2）乙方不履行与甲方订立的合同的；</w:t>
      </w:r>
      <w:r>
        <w:rPr>
          <w:rStyle w:val="1002"/>
          <w:rFonts w:ascii="宋体" w:hAnsi="宋体" w:cs="宋体"/>
          <w:bCs/>
          <w:sz w:val="24"/>
          <w:szCs w:val="24"/>
          <w:lang w:val="zh-CN"/>
        </w:rPr>
      </w:r>
      <w:r/>
    </w:p>
    <w:p>
      <w:pPr>
        <w:pStyle w:val="940"/>
        <w:ind w:firstLine="480"/>
        <w:spacing w:line="480" w:lineRule="exact"/>
        <w:rPr>
          <w:rStyle w:val="1002"/>
          <w:rFonts w:ascii="宋体" w:hAnsi="宋体" w:cs="宋体"/>
          <w:bCs/>
          <w:sz w:val="24"/>
          <w:szCs w:val="24"/>
          <w:lang w:val="zh-CN"/>
        </w:rPr>
      </w:pPr>
      <w:r>
        <w:rPr>
          <w:rStyle w:val="1002"/>
          <w:rFonts w:hint="eastAsia" w:ascii="宋体" w:hAnsi="宋体" w:cs="宋体"/>
          <w:bCs/>
          <w:sz w:val="24"/>
          <w:szCs w:val="24"/>
          <w:lang w:val="zh-CN"/>
        </w:rPr>
        <w:t xml:space="preserve">（3）乙方所供货物或服务或工程不符合招标文件规定要求的；</w:t>
      </w:r>
      <w:r>
        <w:rPr>
          <w:rStyle w:val="1002"/>
          <w:rFonts w:ascii="宋体" w:hAnsi="宋体" w:cs="宋体"/>
          <w:bCs/>
          <w:sz w:val="24"/>
          <w:szCs w:val="24"/>
          <w:lang w:val="zh-CN"/>
        </w:rPr>
      </w:r>
      <w:r/>
    </w:p>
    <w:p>
      <w:pPr>
        <w:pStyle w:val="940"/>
        <w:ind w:firstLine="480"/>
        <w:spacing w:line="480" w:lineRule="exact"/>
        <w:rPr>
          <w:rStyle w:val="1002"/>
          <w:rFonts w:ascii="宋体" w:hAnsi="宋体" w:cs="宋体"/>
          <w:bCs/>
          <w:sz w:val="24"/>
          <w:szCs w:val="24"/>
          <w:lang w:val="zh-CN"/>
        </w:rPr>
      </w:pPr>
      <w:r>
        <w:rPr>
          <w:rStyle w:val="1002"/>
          <w:rFonts w:hint="eastAsia" w:ascii="宋体" w:hAnsi="宋体" w:cs="宋体"/>
          <w:bCs/>
          <w:sz w:val="24"/>
          <w:szCs w:val="24"/>
          <w:lang w:val="zh-CN"/>
        </w:rPr>
        <w:t xml:space="preserve">（4）乙方采取欺骗、弄虚作假方式投标的或与其它投标人串通投标的；</w:t>
      </w:r>
      <w:r>
        <w:rPr>
          <w:rStyle w:val="1002"/>
          <w:rFonts w:ascii="宋体" w:hAnsi="宋体" w:cs="宋体"/>
          <w:bCs/>
          <w:sz w:val="24"/>
          <w:szCs w:val="24"/>
          <w:lang w:val="zh-CN"/>
        </w:rPr>
      </w:r>
      <w:r/>
    </w:p>
    <w:p>
      <w:pPr>
        <w:pStyle w:val="940"/>
        <w:ind w:firstLine="480"/>
        <w:spacing w:line="480" w:lineRule="exact"/>
        <w:rPr>
          <w:rStyle w:val="1002"/>
          <w:rFonts w:ascii="宋体" w:hAnsi="宋体" w:cs="宋体"/>
          <w:bCs/>
          <w:sz w:val="24"/>
          <w:szCs w:val="24"/>
          <w:lang w:val="zh-CN"/>
        </w:rPr>
      </w:pPr>
      <w:r>
        <w:rPr>
          <w:rStyle w:val="1002"/>
          <w:rFonts w:hint="eastAsia" w:ascii="宋体" w:hAnsi="宋体" w:cs="宋体"/>
          <w:bCs/>
          <w:sz w:val="24"/>
          <w:szCs w:val="24"/>
          <w:lang w:val="zh-CN"/>
        </w:rPr>
        <w:t xml:space="preserve">（5）乙方将合同内容转包、违法分包的；</w:t>
      </w:r>
      <w:r>
        <w:rPr>
          <w:rStyle w:val="1002"/>
          <w:rFonts w:ascii="宋体" w:hAnsi="宋体" w:cs="宋体"/>
          <w:bCs/>
          <w:sz w:val="24"/>
          <w:szCs w:val="24"/>
          <w:lang w:val="zh-CN"/>
        </w:rPr>
      </w:r>
      <w:r/>
    </w:p>
    <w:p>
      <w:pPr>
        <w:pStyle w:val="940"/>
        <w:ind w:firstLine="480"/>
        <w:spacing w:line="480" w:lineRule="exact"/>
        <w:rPr>
          <w:rStyle w:val="1002"/>
          <w:rFonts w:ascii="宋体" w:hAnsi="宋体" w:cs="宋体"/>
          <w:bCs/>
          <w:sz w:val="24"/>
          <w:szCs w:val="24"/>
          <w:lang w:val="zh-CN"/>
        </w:rPr>
      </w:pPr>
      <w:r>
        <w:rPr>
          <w:rStyle w:val="1002"/>
          <w:rFonts w:hint="eastAsia" w:ascii="宋体" w:hAnsi="宋体" w:cs="宋体"/>
          <w:bCs/>
          <w:sz w:val="24"/>
          <w:szCs w:val="24"/>
          <w:lang w:val="zh-CN"/>
        </w:rPr>
        <w:t xml:space="preserve">（6）乙方故意捏造事实或伪造证明材料，进行虚假恶意投诉或反映的。</w:t>
      </w:r>
      <w:r>
        <w:rPr>
          <w:rStyle w:val="1002"/>
          <w:rFonts w:ascii="宋体" w:hAnsi="宋体" w:cs="宋体"/>
          <w:bCs/>
          <w:sz w:val="24"/>
          <w:szCs w:val="24"/>
          <w:lang w:val="zh-CN"/>
        </w:rPr>
      </w:r>
      <w:r/>
    </w:p>
    <w:p>
      <w:pPr>
        <w:pStyle w:val="940"/>
        <w:ind w:firstLine="480"/>
        <w:spacing w:line="480" w:lineRule="exact"/>
        <w:rPr>
          <w:rStyle w:val="1002"/>
          <w:rFonts w:ascii="宋体" w:hAnsi="宋体" w:cs="宋体"/>
          <w:bCs/>
          <w:sz w:val="24"/>
          <w:szCs w:val="24"/>
          <w:lang w:val="zh-CN"/>
        </w:rPr>
      </w:pPr>
      <w:r>
        <w:rPr>
          <w:rStyle w:val="1002"/>
          <w:rFonts w:hint="eastAsia" w:ascii="宋体" w:hAnsi="宋体" w:cs="宋体"/>
          <w:bCs/>
          <w:sz w:val="24"/>
          <w:szCs w:val="24"/>
          <w:lang w:val="zh-CN"/>
        </w:rPr>
        <w:t xml:space="preserve">6.逾期退还的违约责任：甲方逾期无故未退还履约保证金的，按中国人民银行同期贷款基准利率上浮20%后的利率支付超期资金占用费，但因乙方自身原因导致无法及时退还的除外。</w:t>
      </w:r>
      <w:r>
        <w:rPr>
          <w:rStyle w:val="1002"/>
          <w:rFonts w:ascii="宋体" w:hAnsi="宋体" w:cs="宋体"/>
          <w:bCs/>
          <w:sz w:val="24"/>
          <w:szCs w:val="24"/>
          <w:lang w:val="zh-CN"/>
        </w:rPr>
      </w:r>
      <w:r/>
    </w:p>
    <w:p>
      <w:pPr>
        <w:pStyle w:val="940"/>
        <w:ind w:firstLine="482"/>
        <w:spacing w:line="500" w:lineRule="exact"/>
        <w:rPr>
          <w:rStyle w:val="1002"/>
          <w:rFonts w:hint="eastAsia" w:ascii="宋体" w:hAnsi="宋体" w:cs="宋体"/>
          <w:b/>
          <w:sz w:val="24"/>
          <w:szCs w:val="24"/>
          <w:lang w:val="zh-CN"/>
        </w:rPr>
      </w:pPr>
      <w:r/>
      <w:bookmarkStart w:id="159" w:name="_Toc6837"/>
      <w:r/>
      <w:bookmarkStart w:id="160" w:name="_Toc2944_WPSOffice_Level2"/>
      <w:r/>
      <w:bookmarkStart w:id="161" w:name="_Toc14017"/>
      <w:r/>
      <w:bookmarkStart w:id="162" w:name="_Toc15314"/>
      <w:r/>
      <w:bookmarkStart w:id="163" w:name="_Toc4345"/>
      <w:r>
        <w:rPr>
          <w:rStyle w:val="1002"/>
          <w:rFonts w:hint="eastAsia" w:ascii="宋体" w:hAnsi="宋体" w:cs="宋体"/>
          <w:b/>
          <w:sz w:val="24"/>
          <w:szCs w:val="24"/>
          <w:lang w:val="zh-CN"/>
        </w:rPr>
        <w:t xml:space="preserve">八、合同的生效</w:t>
      </w:r>
      <w:bookmarkEnd w:id="159"/>
      <w:r/>
      <w:bookmarkEnd w:id="160"/>
      <w:r/>
      <w:bookmarkEnd w:id="161"/>
      <w:r/>
      <w:bookmarkEnd w:id="162"/>
      <w:r/>
      <w:bookmarkEnd w:id="163"/>
      <w:r>
        <w:rPr>
          <w:rStyle w:val="1002"/>
          <w:rFonts w:hint="eastAsia" w:ascii="宋体" w:hAnsi="宋体" w:cs="宋体"/>
          <w:b/>
          <w:sz w:val="24"/>
          <w:szCs w:val="24"/>
          <w:lang w:val="zh-CN"/>
        </w:rPr>
      </w:r>
      <w:r/>
    </w:p>
    <w:p>
      <w:pPr>
        <w:pStyle w:val="940"/>
        <w:ind w:firstLine="480"/>
        <w:spacing w:line="500" w:lineRule="exact"/>
        <w:rPr>
          <w:rStyle w:val="1002"/>
          <w:rFonts w:hint="eastAsia" w:ascii="宋体" w:hAnsi="宋体" w:cs="宋体"/>
          <w:bCs/>
          <w:sz w:val="24"/>
          <w:szCs w:val="24"/>
          <w:lang w:val="zh-CN"/>
        </w:rPr>
      </w:pPr>
      <w:r>
        <w:rPr>
          <w:rStyle w:val="1002"/>
          <w:rFonts w:hint="eastAsia" w:ascii="宋体" w:hAnsi="宋体" w:cs="宋体"/>
          <w:bCs/>
          <w:sz w:val="24"/>
          <w:szCs w:val="24"/>
          <w:lang w:val="zh-CN"/>
        </w:rPr>
        <w:t xml:space="preserve">本合同在双方签字盖章后生效，同时须至政府采购代理机构备案。</w:t>
      </w:r>
      <w:r/>
    </w:p>
    <w:p>
      <w:pPr>
        <w:pStyle w:val="940"/>
        <w:ind w:firstLine="482"/>
        <w:spacing w:line="500" w:lineRule="exact"/>
        <w:rPr>
          <w:rStyle w:val="1002"/>
          <w:rFonts w:hint="eastAsia" w:ascii="宋体" w:hAnsi="宋体" w:cs="宋体"/>
          <w:b/>
          <w:sz w:val="24"/>
          <w:szCs w:val="24"/>
          <w:lang w:val="zh-CN"/>
        </w:rPr>
      </w:pPr>
      <w:r/>
      <w:bookmarkStart w:id="164" w:name="_Toc14087"/>
      <w:r/>
      <w:bookmarkStart w:id="165" w:name="_Toc4230"/>
      <w:r/>
      <w:bookmarkStart w:id="166" w:name="_Toc11170"/>
      <w:r/>
      <w:bookmarkStart w:id="167" w:name="_Toc30195_WPSOffice_Level2"/>
      <w:r/>
      <w:bookmarkStart w:id="168" w:name="_Toc11951"/>
      <w:r>
        <w:rPr>
          <w:rStyle w:val="1002"/>
          <w:rFonts w:hint="eastAsia" w:ascii="宋体" w:hAnsi="宋体" w:cs="宋体"/>
          <w:b/>
          <w:sz w:val="24"/>
          <w:szCs w:val="24"/>
          <w:lang w:val="zh-CN"/>
        </w:rPr>
        <w:t xml:space="preserve">九、争议解决</w:t>
      </w:r>
      <w:bookmarkEnd w:id="164"/>
      <w:r/>
      <w:bookmarkEnd w:id="165"/>
      <w:r/>
      <w:bookmarkEnd w:id="166"/>
      <w:r/>
      <w:bookmarkEnd w:id="167"/>
      <w:r/>
      <w:bookmarkEnd w:id="168"/>
      <w:r>
        <w:rPr>
          <w:rStyle w:val="1002"/>
          <w:rFonts w:hint="eastAsia" w:ascii="宋体" w:hAnsi="宋体" w:cs="宋体"/>
          <w:b/>
          <w:sz w:val="24"/>
          <w:szCs w:val="24"/>
          <w:lang w:val="zh-CN"/>
        </w:rPr>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双方在执行合同中所发生的一切争议，应通过协商解决。如协商不成，约定合同签订地所在法院管辖，合同签订地为盐城市。 </w:t>
      </w:r>
      <w:r/>
    </w:p>
    <w:p>
      <w:pPr>
        <w:pStyle w:val="940"/>
        <w:ind w:firstLine="422"/>
        <w:spacing w:line="500" w:lineRule="exact"/>
        <w:rPr>
          <w:rStyle w:val="1002"/>
          <w:rFonts w:hint="eastAsia" w:ascii="宋体" w:hAnsi="宋体" w:cs="宋体"/>
          <w:b/>
          <w:color w:val="000000"/>
          <w:sz w:val="24"/>
          <w:szCs w:val="24"/>
        </w:rPr>
      </w:pPr>
      <w:r>
        <w:rPr>
          <w:rStyle w:val="1002"/>
          <w:rFonts w:hint="eastAsia" w:ascii="宋体" w:hAnsi="宋体" w:cs="宋体"/>
          <w:b/>
          <w:color w:val="000000"/>
          <w:sz w:val="24"/>
          <w:szCs w:val="24"/>
        </w:rPr>
        <w:t xml:space="preserve">十、合同生效及其它 </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1、合同经双方法定代表人或授权委托代表人签字并加盖单位公章生效。 </w:t>
      </w:r>
      <w:r/>
    </w:p>
    <w:p>
      <w:pPr>
        <w:pStyle w:val="940"/>
        <w:ind w:firstLine="480"/>
        <w:spacing w:line="500" w:lineRule="exact"/>
        <w:rPr>
          <w:rFonts w:hint="eastAsia" w:ascii="宋体" w:hAnsi="宋体"/>
          <w:bCs/>
          <w:sz w:val="24"/>
          <w:lang w:val="zh-CN"/>
        </w:rPr>
      </w:pPr>
      <w:r>
        <w:rPr>
          <w:rFonts w:hint="eastAsia" w:ascii="宋体" w:hAnsi="宋体"/>
          <w:bCs/>
          <w:sz w:val="24"/>
        </w:rPr>
        <w:t xml:space="preserve">2、</w:t>
      </w:r>
      <w:r>
        <w:rPr>
          <w:rFonts w:hint="eastAsia" w:ascii="宋体" w:hAnsi="宋体"/>
          <w:bCs/>
          <w:sz w:val="24"/>
          <w:lang w:val="zh-CN"/>
        </w:rPr>
        <w:t xml:space="preserve">本合同未尽事宜，遵照</w:t>
      </w:r>
      <w:r>
        <w:rPr>
          <w:rStyle w:val="1002"/>
          <w:rFonts w:hint="eastAsia" w:cs="宋体"/>
          <w:color w:val="000000"/>
          <w:sz w:val="24"/>
          <w:szCs w:val="24"/>
        </w:rPr>
        <w:t xml:space="preserve">《</w:t>
      </w:r>
      <w:r>
        <w:rPr>
          <w:rStyle w:val="1002"/>
          <w:rFonts w:hint="eastAsia"/>
          <w:bCs/>
          <w:sz w:val="24"/>
          <w:szCs w:val="24"/>
        </w:rPr>
        <w:t xml:space="preserve">中华人民共和国民法典</w:t>
      </w:r>
      <w:r>
        <w:rPr>
          <w:rStyle w:val="1002"/>
          <w:rFonts w:hint="eastAsia" w:cs="宋体"/>
          <w:color w:val="000000"/>
          <w:sz w:val="24"/>
          <w:szCs w:val="24"/>
        </w:rPr>
        <w:t xml:space="preserve">》有关条</w:t>
      </w:r>
      <w:r>
        <w:rPr>
          <w:rFonts w:hint="eastAsia" w:ascii="宋体" w:hAnsi="宋体"/>
          <w:bCs/>
          <w:sz w:val="24"/>
          <w:lang w:val="zh-CN"/>
        </w:rPr>
        <w:t xml:space="preserve">文执行。</w:t>
      </w:r>
      <w:r/>
    </w:p>
    <w:p>
      <w:pPr>
        <w:pStyle w:val="940"/>
        <w:ind w:firstLine="480"/>
        <w:spacing w:line="500" w:lineRule="exact"/>
        <w:rPr>
          <w:rFonts w:hint="eastAsia" w:hAnsi="宋体"/>
          <w:sz w:val="24"/>
          <w:szCs w:val="24"/>
        </w:rPr>
      </w:pPr>
      <w:r>
        <w:rPr>
          <w:rFonts w:hint="eastAsia" w:ascii="宋体" w:hAnsi="宋体"/>
          <w:bCs/>
          <w:sz w:val="24"/>
        </w:rPr>
        <w:t xml:space="preserve">3、</w:t>
      </w:r>
      <w:r>
        <w:rPr>
          <w:rFonts w:hint="eastAsia" w:ascii="宋体" w:hAnsi="宋体"/>
          <w:bCs/>
          <w:sz w:val="24"/>
          <w:lang w:val="zh-CN"/>
        </w:rPr>
        <w:t xml:space="preserve">本合同正本一式四份，具有同等法律效力，甲方、乙方各执两份。</w:t>
      </w:r>
      <w:r>
        <w:rPr>
          <w:rFonts w:hint="eastAsia" w:hAnsi="宋体"/>
          <w:sz w:val="24"/>
          <w:szCs w:val="24"/>
        </w:rPr>
      </w:r>
      <w:r/>
    </w:p>
    <w:p>
      <w:pPr>
        <w:pStyle w:val="969"/>
        <w:ind w:firstLine="720"/>
        <w:spacing w:line="500" w:lineRule="exact"/>
        <w:rPr>
          <w:rFonts w:hint="eastAsia" w:hAnsi="宋体"/>
          <w:sz w:val="24"/>
          <w:szCs w:val="24"/>
        </w:rPr>
      </w:pPr>
      <w:r>
        <w:rPr>
          <w:rFonts w:hint="eastAsia" w:hAnsi="宋体"/>
          <w:sz w:val="24"/>
          <w:szCs w:val="24"/>
        </w:rPr>
      </w:r>
      <w:r/>
    </w:p>
    <w:p>
      <w:pPr>
        <w:pStyle w:val="969"/>
        <w:ind w:firstLine="720"/>
        <w:spacing w:line="500" w:lineRule="exact"/>
        <w:rPr>
          <w:rFonts w:hAnsi="宋体"/>
          <w:sz w:val="24"/>
          <w:szCs w:val="24"/>
        </w:rPr>
      </w:pPr>
      <w:r>
        <w:rPr>
          <w:rFonts w:hint="eastAsia" w:hAnsi="宋体"/>
          <w:sz w:val="24"/>
          <w:szCs w:val="24"/>
        </w:rPr>
        <w:t xml:space="preserve">甲 方：</w:t>
      </w:r>
      <w:r>
        <w:rPr>
          <w:rFonts w:hAnsi="宋体"/>
          <w:sz w:val="24"/>
          <w:szCs w:val="24"/>
        </w:rPr>
        <w:t xml:space="preserve">                                </w:t>
      </w:r>
      <w:r>
        <w:rPr>
          <w:rFonts w:hint="eastAsia" w:hAnsi="宋体"/>
          <w:sz w:val="24"/>
          <w:szCs w:val="24"/>
        </w:rPr>
        <w:t xml:space="preserve"> 乙 方：</w:t>
      </w:r>
      <w:r>
        <w:rPr>
          <w:rFonts w:hAnsi="宋体"/>
          <w:sz w:val="24"/>
          <w:szCs w:val="24"/>
        </w:rPr>
      </w:r>
      <w:r/>
    </w:p>
    <w:p>
      <w:pPr>
        <w:pStyle w:val="969"/>
        <w:ind w:firstLine="480"/>
        <w:spacing w:line="500" w:lineRule="exact"/>
        <w:rPr>
          <w:rFonts w:hAnsi="宋体"/>
          <w:sz w:val="24"/>
          <w:szCs w:val="24"/>
        </w:rPr>
      </w:pPr>
      <w:r>
        <w:rPr>
          <w:rFonts w:hAnsi="宋体"/>
          <w:sz w:val="24"/>
          <w:szCs w:val="24"/>
        </w:rPr>
        <w:t xml:space="preserve"> </w:t>
      </w:r>
      <w:r>
        <w:rPr>
          <w:rFonts w:hint="eastAsia" w:hAnsi="宋体"/>
          <w:sz w:val="24"/>
          <w:szCs w:val="24"/>
        </w:rPr>
        <w:t xml:space="preserve"> 地 址：</w:t>
      </w:r>
      <w:r>
        <w:rPr>
          <w:rFonts w:hAnsi="宋体"/>
          <w:sz w:val="24"/>
          <w:szCs w:val="24"/>
        </w:rPr>
        <w:t xml:space="preserve">                                 </w:t>
      </w:r>
      <w:r>
        <w:rPr>
          <w:rFonts w:hint="eastAsia" w:hAnsi="宋体"/>
          <w:sz w:val="24"/>
          <w:szCs w:val="24"/>
        </w:rPr>
        <w:t xml:space="preserve">地 址：</w:t>
      </w:r>
      <w:r>
        <w:rPr>
          <w:rFonts w:hAnsi="宋体"/>
          <w:sz w:val="24"/>
          <w:szCs w:val="24"/>
        </w:rPr>
      </w:r>
      <w:r/>
    </w:p>
    <w:p>
      <w:pPr>
        <w:pStyle w:val="969"/>
        <w:ind w:firstLine="480"/>
        <w:spacing w:line="500" w:lineRule="exact"/>
        <w:rPr>
          <w:rFonts w:hAnsi="宋体"/>
          <w:sz w:val="24"/>
          <w:szCs w:val="24"/>
        </w:rPr>
      </w:pPr>
      <w:r>
        <w:rPr>
          <w:rFonts w:hAnsi="宋体"/>
          <w:sz w:val="24"/>
          <w:szCs w:val="24"/>
        </w:rPr>
        <w:t xml:space="preserve"> </w:t>
      </w:r>
      <w:r>
        <w:rPr>
          <w:rFonts w:hint="eastAsia" w:hAnsi="宋体"/>
          <w:sz w:val="24"/>
          <w:szCs w:val="24"/>
        </w:rPr>
        <w:t xml:space="preserve"> 法定代表人或授权代表：</w:t>
      </w:r>
      <w:r>
        <w:rPr>
          <w:rFonts w:hAnsi="宋体"/>
          <w:sz w:val="24"/>
          <w:szCs w:val="24"/>
        </w:rPr>
        <w:t xml:space="preserve">                  </w:t>
      </w:r>
      <w:r>
        <w:rPr>
          <w:rFonts w:hint="eastAsia" w:hAnsi="宋体"/>
          <w:sz w:val="24"/>
          <w:szCs w:val="24"/>
        </w:rPr>
        <w:t xml:space="preserve">法定代表人或授权代表：</w:t>
      </w:r>
      <w:r>
        <w:rPr>
          <w:rFonts w:hAnsi="宋体"/>
          <w:sz w:val="24"/>
          <w:szCs w:val="24"/>
        </w:rPr>
      </w:r>
      <w:r/>
    </w:p>
    <w:p>
      <w:pPr>
        <w:pStyle w:val="969"/>
        <w:ind w:firstLine="480"/>
        <w:spacing w:line="500" w:lineRule="exact"/>
        <w:rPr>
          <w:rFonts w:hAnsi="宋体"/>
          <w:sz w:val="24"/>
          <w:szCs w:val="24"/>
        </w:rPr>
      </w:pPr>
      <w:r>
        <w:rPr>
          <w:rFonts w:hAnsi="宋体"/>
          <w:sz w:val="24"/>
          <w:szCs w:val="24"/>
        </w:rPr>
        <w:t xml:space="preserve"> </w:t>
      </w:r>
      <w:r>
        <w:rPr>
          <w:rFonts w:hint="eastAsia" w:hAnsi="宋体"/>
          <w:sz w:val="24"/>
          <w:szCs w:val="24"/>
        </w:rPr>
        <w:t xml:space="preserve"> 电 话：</w:t>
      </w:r>
      <w:r>
        <w:rPr>
          <w:rFonts w:hAnsi="宋体"/>
          <w:sz w:val="24"/>
          <w:szCs w:val="24"/>
        </w:rPr>
        <w:t xml:space="preserve">                   </w:t>
      </w:r>
      <w:r>
        <w:rPr>
          <w:rFonts w:hint="eastAsia" w:hAnsi="宋体"/>
          <w:sz w:val="24"/>
          <w:szCs w:val="24"/>
        </w:rPr>
        <w:t xml:space="preserve"> </w:t>
      </w:r>
      <w:r>
        <w:rPr>
          <w:rFonts w:hAnsi="宋体"/>
          <w:sz w:val="24"/>
          <w:szCs w:val="24"/>
        </w:rPr>
        <w:t xml:space="preserve">           </w:t>
      </w:r>
      <w:r>
        <w:rPr>
          <w:rFonts w:hint="eastAsia" w:hAnsi="宋体"/>
          <w:sz w:val="24"/>
          <w:szCs w:val="24"/>
        </w:rPr>
        <w:t xml:space="preserve">  电 话：</w:t>
      </w:r>
      <w:r>
        <w:rPr>
          <w:rFonts w:hAnsi="宋体"/>
          <w:sz w:val="24"/>
          <w:szCs w:val="24"/>
        </w:rPr>
      </w:r>
      <w:r/>
    </w:p>
    <w:p>
      <w:pPr>
        <w:pStyle w:val="969"/>
        <w:ind w:firstLine="5520"/>
        <w:spacing w:line="500" w:lineRule="exact"/>
        <w:rPr>
          <w:rFonts w:hint="eastAsia" w:hAnsi="宋体"/>
          <w:sz w:val="24"/>
          <w:szCs w:val="24"/>
        </w:rPr>
      </w:pPr>
      <w:r>
        <w:rPr>
          <w:rFonts w:hint="eastAsia" w:hAnsi="宋体"/>
          <w:sz w:val="24"/>
          <w:szCs w:val="24"/>
        </w:rPr>
        <w:t xml:space="preserve">日 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r>
      <w:r/>
    </w:p>
    <w:p>
      <w:pPr>
        <w:pStyle w:val="940"/>
        <w:ind w:firstLine="420"/>
        <w:spacing w:line="500" w:lineRule="exact"/>
        <w:rPr>
          <w:rStyle w:val="1002"/>
          <w:rFonts w:ascii="宋体" w:hAnsi="宋体" w:cs="宋体"/>
          <w:bCs/>
          <w:color w:val="000000"/>
          <w:sz w:val="24"/>
          <w:szCs w:val="24"/>
        </w:rPr>
        <w:sectPr>
          <w:footerReference w:type="default" r:id="rId13"/>
          <w:footerReference w:type="first" r:id="rId14"/>
          <w:footnotePr/>
          <w:endnotePr/>
          <w:type w:val="nextPage"/>
          <w:pgSz w:w="11906" w:h="16838" w:orient="portrait"/>
          <w:pgMar w:top="1134" w:right="1134" w:bottom="1134" w:left="1134" w:header="850" w:footer="907" w:gutter="0"/>
          <w:cols w:num="1" w:sep="0" w:space="720" w:equalWidth="1"/>
          <w:docGrid w:linePitch="360"/>
          <w:titlePg/>
        </w:sectPr>
      </w:pPr>
      <w:r>
        <w:rPr>
          <w:rStyle w:val="1002"/>
          <w:rFonts w:ascii="宋体" w:hAnsi="宋体" w:cs="宋体"/>
          <w:bCs/>
          <w:color w:val="000000"/>
          <w:sz w:val="24"/>
          <w:szCs w:val="24"/>
        </w:rPr>
      </w:r>
      <w:r/>
    </w:p>
    <w:p>
      <w:pPr>
        <w:pStyle w:val="940"/>
        <w:ind w:firstLine="420"/>
        <w:spacing w:line="500" w:lineRule="exact"/>
        <w:rPr>
          <w:rStyle w:val="1002"/>
          <w:rFonts w:hint="eastAsia" w:ascii="宋体" w:hAnsi="宋体" w:cs="宋体"/>
          <w:bCs/>
          <w:color w:val="000000"/>
          <w:sz w:val="24"/>
          <w:szCs w:val="24"/>
        </w:rPr>
      </w:pPr>
      <w:r>
        <w:rPr>
          <w:rStyle w:val="1002"/>
          <w:rFonts w:ascii="宋体" w:hAnsi="宋体" w:cs="宋体"/>
          <w:bCs/>
          <w:color w:val="000000"/>
          <w:sz w:val="24"/>
          <w:szCs w:val="24"/>
        </w:rPr>
        <w:t xml:space="preserve">附：</w:t>
      </w:r>
      <w:r>
        <w:rPr>
          <w:rStyle w:val="1002"/>
          <w:rFonts w:hint="eastAsia" w:ascii="宋体" w:hAnsi="宋体" w:cs="宋体"/>
          <w:bCs/>
          <w:color w:val="000000"/>
          <w:sz w:val="24"/>
          <w:szCs w:val="24"/>
        </w:rPr>
      </w:r>
      <w:r/>
    </w:p>
    <w:p>
      <w:pPr>
        <w:pStyle w:val="940"/>
        <w:jc w:val="center"/>
        <w:rPr>
          <w:rFonts w:hint="eastAsia" w:ascii="宋体" w:hAnsi="宋体" w:cs="宋体"/>
          <w:b/>
          <w:bCs/>
          <w:spacing w:val="15"/>
        </w:rPr>
      </w:pPr>
      <w:r>
        <w:rPr>
          <w:rFonts w:hint="eastAsia" w:ascii="宋体" w:hAnsi="宋体" w:cs="宋体"/>
          <w:b/>
          <w:bCs/>
          <w:spacing w:val="15"/>
          <w:sz w:val="24"/>
          <w:szCs w:val="24"/>
        </w:rPr>
        <w:t xml:space="preserve">盐城市社会福利院2026年度供应商满意度调查表</w:t>
      </w:r>
      <w:r>
        <w:rPr>
          <w:rFonts w:hint="eastAsia" w:ascii="宋体" w:hAnsi="宋体" w:cs="宋体"/>
          <w:b/>
          <w:bCs/>
          <w:spacing w:val="15"/>
        </w:rPr>
      </w:r>
      <w:r/>
    </w:p>
    <w:tbl>
      <w:tblPr>
        <w:tblpPr w:horzAnchor="page" w:tblpX="1723" w:vertAnchor="page" w:tblpY="2565"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706"/>
        <w:gridCol w:w="709"/>
        <w:gridCol w:w="3260"/>
        <w:gridCol w:w="993"/>
        <w:gridCol w:w="992"/>
        <w:gridCol w:w="992"/>
      </w:tblGrid>
      <w:tr>
        <w:trPr>
          <w:cantSplit/>
          <w:trHeight w:val="416"/>
        </w:trPr>
        <w:tc>
          <w:tcPr>
            <w:tcBorders>
              <w:top w:val="single" w:color="000000" w:sz="4" w:space="0"/>
              <w:left w:val="single" w:color="000000" w:sz="4" w:space="0"/>
              <w:bottom w:val="single" w:color="000000" w:sz="4" w:space="0"/>
              <w:right w:val="single" w:color="000000" w:sz="4" w:space="0"/>
            </w:tcBorders>
            <w:tcW w:w="1706" w:type="dxa"/>
            <w:vAlign w:val="center"/>
            <w:vMerge w:val="restart"/>
            <w:textDirection w:val="lrTb"/>
            <w:noWrap w:val="false"/>
          </w:tcPr>
          <w:p>
            <w:pPr>
              <w:pStyle w:val="940"/>
              <w:jc w:val="center"/>
              <w:widowControl/>
              <w:rPr>
                <w:rFonts w:hint="eastAsia" w:ascii="宋体" w:hAnsi="宋体" w:cs="宋体"/>
                <w:spacing w:val="30"/>
                <w:sz w:val="22"/>
                <w:szCs w:val="24"/>
              </w:rPr>
              <w:framePr w:hSpace="180" w:wrap="around" w:vAnchor="page" w:hAnchor="page" w:x="1723" w:y="2565"/>
            </w:pPr>
            <w:r>
              <w:rPr>
                <w:rFonts w:ascii="宋体" w:hAnsi="宋体" w:cs="宋体"/>
                <w:bCs/>
                <w:spacing w:val="30"/>
                <w:sz w:val="22"/>
                <w:szCs w:val="24"/>
              </w:rPr>
              <w:t xml:space="preserve">被测评</w:t>
            </w:r>
            <w:r>
              <w:rPr>
                <w:rFonts w:hint="eastAsia" w:ascii="宋体" w:hAnsi="宋体" w:cs="宋体"/>
                <w:bCs/>
                <w:spacing w:val="30"/>
                <w:sz w:val="22"/>
                <w:szCs w:val="24"/>
              </w:rPr>
              <w:t xml:space="preserve">对象</w:t>
            </w:r>
            <w:r>
              <w:rPr>
                <w:rFonts w:hint="eastAsia" w:ascii="宋体" w:hAnsi="宋体" w:cs="宋体"/>
                <w:spacing w:val="30"/>
                <w:sz w:val="22"/>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bCs/>
                <w:spacing w:val="30"/>
                <w:sz w:val="22"/>
                <w:szCs w:val="24"/>
              </w:rPr>
              <w:t xml:space="preserve">序号</w:t>
            </w:r>
            <w:r>
              <w:rPr>
                <w:rFonts w:ascii="宋体" w:hAnsi="宋体" w:cs="宋体"/>
                <w:spacing w:val="30"/>
                <w:sz w:val="22"/>
                <w:szCs w:val="24"/>
              </w:rPr>
            </w:r>
            <w:r/>
          </w:p>
        </w:tc>
        <w:tc>
          <w:tcPr>
            <w:tcBorders>
              <w:top w:val="single" w:color="000000" w:sz="4" w:space="0"/>
              <w:left w:val="single" w:color="000000" w:sz="4" w:space="0"/>
              <w:bottom w:val="single" w:color="000000" w:sz="4" w:space="0"/>
              <w:right w:val="single" w:color="000000" w:sz="4" w:space="0"/>
            </w:tcBorders>
            <w:tcW w:w="3260" w:type="dxa"/>
            <w:vAlign w:val="center"/>
            <w:vMerge w:val="restart"/>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bCs/>
                <w:spacing w:val="30"/>
                <w:sz w:val="22"/>
                <w:szCs w:val="24"/>
              </w:rPr>
              <w:t xml:space="preserve">测评内容</w:t>
            </w:r>
            <w:r>
              <w:rPr>
                <w:rFonts w:ascii="宋体" w:hAnsi="宋体" w:cs="宋体"/>
                <w:spacing w:val="30"/>
                <w:sz w:val="22"/>
                <w:szCs w:val="24"/>
              </w:rPr>
            </w:r>
            <w:r/>
          </w:p>
        </w:tc>
        <w:tc>
          <w:tcPr>
            <w:gridSpan w:val="3"/>
            <w:tcBorders>
              <w:top w:val="single" w:color="000000" w:sz="4" w:space="0"/>
              <w:left w:val="none" w:color="000000" w:sz="4" w:space="0"/>
              <w:bottom w:val="single" w:color="000000" w:sz="4" w:space="0"/>
              <w:right w:val="single" w:color="000000" w:sz="4" w:space="0"/>
            </w:tcBorders>
            <w:tcW w:w="2977"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hint="eastAsia" w:ascii="宋体" w:hAnsi="宋体" w:cs="宋体"/>
                <w:spacing w:val="30"/>
                <w:sz w:val="22"/>
                <w:szCs w:val="24"/>
              </w:rPr>
              <w:t xml:space="preserve">基本评价</w:t>
            </w:r>
            <w:r>
              <w:rPr>
                <w:rFonts w:ascii="宋体" w:hAnsi="宋体" w:cs="宋体"/>
                <w:spacing w:val="30"/>
                <w:sz w:val="22"/>
                <w:szCs w:val="24"/>
              </w:rPr>
            </w:r>
            <w:r/>
          </w:p>
        </w:tc>
      </w:tr>
      <w:tr>
        <w:trPr>
          <w:cantSplit/>
          <w:trHeight w:val="764"/>
        </w:trPr>
        <w:tc>
          <w:tcPr>
            <w:tcBorders>
              <w:top w:val="single" w:color="000000" w:sz="4" w:space="0"/>
              <w:left w:val="single" w:color="000000" w:sz="4" w:space="0"/>
              <w:bottom w:val="single" w:color="000000" w:sz="4" w:space="0"/>
              <w:right w:val="single" w:color="000000" w:sz="4" w:space="0"/>
            </w:tcBorders>
            <w:tcW w:w="1706" w:type="dxa"/>
            <w:vAlign w:val="center"/>
            <w:vMerge w:val="continue"/>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single" w:color="000000" w:sz="4" w:space="0"/>
              <w:bottom w:val="single" w:color="000000" w:sz="4" w:space="0"/>
              <w:right w:val="single" w:color="000000" w:sz="4" w:space="0"/>
            </w:tcBorders>
            <w:tcW w:w="3260" w:type="dxa"/>
            <w:vAlign w:val="center"/>
            <w:vMerge w:val="continue"/>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940"/>
              <w:jc w:val="center"/>
              <w:widowControl/>
              <w:rPr>
                <w:rFonts w:hint="eastAsia" w:ascii="宋体" w:hAnsi="宋体" w:cs="宋体"/>
                <w:spacing w:val="30"/>
                <w:sz w:val="22"/>
                <w:szCs w:val="24"/>
              </w:rPr>
              <w:framePr w:hSpace="180" w:wrap="around" w:vAnchor="page" w:hAnchor="page" w:x="1723" w:y="2565"/>
            </w:pPr>
            <w:r>
              <w:rPr>
                <w:rFonts w:hint="eastAsia" w:ascii="宋体" w:hAnsi="宋体" w:cs="宋体"/>
                <w:spacing w:val="30"/>
                <w:sz w:val="22"/>
                <w:szCs w:val="24"/>
              </w:rPr>
              <w:t xml:space="preserve">满意</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940"/>
              <w:jc w:val="center"/>
              <w:widowControl/>
              <w:rPr>
                <w:rFonts w:hint="eastAsia" w:ascii="宋体" w:hAnsi="宋体" w:cs="宋体"/>
                <w:spacing w:val="30"/>
                <w:sz w:val="22"/>
                <w:szCs w:val="24"/>
              </w:rPr>
              <w:framePr w:hSpace="180" w:wrap="around" w:vAnchor="page" w:hAnchor="page" w:x="1723" w:y="2565"/>
            </w:pPr>
            <w:r>
              <w:rPr>
                <w:rFonts w:hint="eastAsia" w:ascii="宋体" w:hAnsi="宋体" w:cs="宋体"/>
                <w:spacing w:val="30"/>
                <w:sz w:val="22"/>
                <w:szCs w:val="24"/>
              </w:rPr>
              <w:t xml:space="preserve">基本</w:t>
            </w:r>
            <w:r/>
          </w:p>
          <w:p>
            <w:pPr>
              <w:pStyle w:val="940"/>
              <w:jc w:val="center"/>
              <w:widowControl/>
              <w:rPr>
                <w:rFonts w:hint="eastAsia" w:ascii="宋体" w:hAnsi="宋体" w:cs="宋体"/>
                <w:spacing w:val="30"/>
                <w:sz w:val="22"/>
                <w:szCs w:val="24"/>
              </w:rPr>
              <w:framePr w:hSpace="180" w:wrap="around" w:vAnchor="page" w:hAnchor="page" w:x="1723" w:y="2565"/>
            </w:pPr>
            <w:r>
              <w:rPr>
                <w:rFonts w:hint="eastAsia" w:ascii="宋体" w:hAnsi="宋体" w:cs="宋体"/>
                <w:spacing w:val="30"/>
                <w:sz w:val="22"/>
                <w:szCs w:val="24"/>
              </w:rPr>
              <w:t xml:space="preserve">满意</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940"/>
              <w:jc w:val="center"/>
              <w:widowControl/>
              <w:rPr>
                <w:rFonts w:hint="eastAsia" w:ascii="宋体" w:hAnsi="宋体" w:cs="宋体"/>
                <w:spacing w:val="30"/>
                <w:sz w:val="22"/>
                <w:szCs w:val="24"/>
              </w:rPr>
              <w:framePr w:hSpace="180" w:wrap="around" w:vAnchor="page" w:hAnchor="page" w:x="1723" w:y="2565"/>
            </w:pPr>
            <w:r>
              <w:rPr>
                <w:rFonts w:hint="eastAsia" w:ascii="宋体" w:hAnsi="宋体" w:cs="宋体"/>
                <w:spacing w:val="30"/>
                <w:sz w:val="22"/>
                <w:szCs w:val="24"/>
              </w:rPr>
              <w:t xml:space="preserve">不满意</w:t>
            </w:r>
            <w:r/>
          </w:p>
        </w:tc>
      </w:tr>
      <w:tr>
        <w:trPr>
          <w:cantSplit/>
          <w:trHeight w:val="598" w:hRule="exact"/>
        </w:trPr>
        <w:tc>
          <w:tcPr>
            <w:tcBorders>
              <w:top w:val="single" w:color="000000" w:sz="4" w:space="0"/>
              <w:left w:val="single" w:color="000000" w:sz="4" w:space="0"/>
              <w:right w:val="single" w:color="000000" w:sz="4" w:space="0"/>
            </w:tcBorders>
            <w:tcW w:w="1706" w:type="dxa"/>
            <w:vAlign w:val="center"/>
            <w:vMerge w:val="restart"/>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hint="eastAsia" w:ascii="宋体" w:hAnsi="宋体" w:cs="宋体"/>
                <w:spacing w:val="30"/>
                <w:sz w:val="22"/>
                <w:szCs w:val="24"/>
              </w:rPr>
              <w:t xml:space="preserve">**公司</w:t>
            </w: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t xml:space="preserve">1</w:t>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hint="eastAsia" w:ascii="宋体" w:hAnsi="宋体" w:cs="宋体"/>
                <w:spacing w:val="30"/>
                <w:sz w:val="22"/>
                <w:szCs w:val="24"/>
              </w:rPr>
              <w:t xml:space="preserve">服务态度</w:t>
            </w: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940"/>
              <w:jc w:val="center"/>
              <w:widowControl/>
              <w:rPr>
                <w:rFonts w:hint="eastAsia" w:ascii="宋体" w:hAnsi="宋体" w:cs="宋体"/>
                <w:spacing w:val="30"/>
                <w:sz w:val="22"/>
                <w:szCs w:val="24"/>
              </w:rPr>
              <w:framePr w:hSpace="180" w:wrap="around" w:vAnchor="page" w:hAnchor="page" w:x="1723" w:y="2565"/>
            </w:pPr>
            <w:r>
              <w:rPr>
                <w:rFonts w:hint="eastAsia"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r>
      <w:tr>
        <w:trPr>
          <w:cantSplit/>
          <w:trHeight w:val="598" w:hRule="exact"/>
        </w:trPr>
        <w:tc>
          <w:tcPr>
            <w:tcBorders>
              <w:left w:val="single" w:color="000000" w:sz="4" w:space="0"/>
              <w:right w:val="single" w:color="000000" w:sz="4" w:space="0"/>
            </w:tcBorders>
            <w:tcW w:w="1706" w:type="dxa"/>
            <w:vAlign w:val="center"/>
            <w:vMerge w:val="continue"/>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t xml:space="preserve">2</w:t>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hint="eastAsia" w:ascii="宋体" w:hAnsi="宋体" w:cs="宋体"/>
                <w:spacing w:val="30"/>
                <w:sz w:val="22"/>
                <w:szCs w:val="24"/>
              </w:rPr>
              <w:t xml:space="preserve">配送是否及时</w:t>
            </w: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r>
      <w:tr>
        <w:trPr>
          <w:cantSplit/>
          <w:trHeight w:val="598" w:hRule="exact"/>
        </w:trPr>
        <w:tc>
          <w:tcPr>
            <w:tcBorders>
              <w:left w:val="single" w:color="000000" w:sz="4" w:space="0"/>
              <w:right w:val="single" w:color="000000" w:sz="4" w:space="0"/>
            </w:tcBorders>
            <w:tcW w:w="1706" w:type="dxa"/>
            <w:vAlign w:val="center"/>
            <w:vMerge w:val="continue"/>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t xml:space="preserve">3</w:t>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val="false"/>
          </w:tcPr>
          <w:p>
            <w:pPr>
              <w:pStyle w:val="940"/>
              <w:jc w:val="center"/>
              <w:widowControl/>
              <w:rPr>
                <w:rFonts w:hint="eastAsia" w:ascii="宋体" w:hAnsi="宋体" w:cs="宋体"/>
                <w:spacing w:val="30"/>
                <w:sz w:val="22"/>
                <w:szCs w:val="24"/>
              </w:rPr>
              <w:framePr w:hSpace="180" w:wrap="around" w:vAnchor="page" w:hAnchor="page" w:x="1723" w:y="2565"/>
            </w:pPr>
            <w:r>
              <w:rPr>
                <w:rFonts w:hint="eastAsia" w:ascii="宋体" w:hAnsi="宋体" w:cs="宋体"/>
                <w:spacing w:val="30"/>
                <w:sz w:val="22"/>
                <w:szCs w:val="24"/>
              </w:rPr>
              <w:t xml:space="preserve">是否按要求送至指定地点</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r>
      <w:tr>
        <w:trPr>
          <w:cantSplit/>
          <w:trHeight w:val="598" w:hRule="exact"/>
        </w:trPr>
        <w:tc>
          <w:tcPr>
            <w:tcBorders>
              <w:left w:val="single" w:color="000000" w:sz="4" w:space="0"/>
              <w:right w:val="single" w:color="000000" w:sz="4" w:space="0"/>
            </w:tcBorders>
            <w:tcW w:w="1706" w:type="dxa"/>
            <w:vAlign w:val="center"/>
            <w:vMerge w:val="continue"/>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t xml:space="preserve">4</w:t>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val="false"/>
          </w:tcPr>
          <w:p>
            <w:pPr>
              <w:pStyle w:val="940"/>
              <w:jc w:val="center"/>
              <w:widowControl/>
              <w:rPr>
                <w:rFonts w:hint="eastAsia" w:ascii="宋体" w:hAnsi="宋体" w:cs="宋体"/>
                <w:spacing w:val="30"/>
                <w:sz w:val="22"/>
                <w:szCs w:val="24"/>
              </w:rPr>
              <w:framePr w:hSpace="180" w:wrap="around" w:vAnchor="page" w:hAnchor="page" w:x="1723" w:y="2565"/>
            </w:pPr>
            <w:r>
              <w:rPr>
                <w:rFonts w:hint="eastAsia" w:ascii="宋体" w:hAnsi="宋体" w:cs="宋体"/>
                <w:spacing w:val="30"/>
                <w:sz w:val="22"/>
                <w:szCs w:val="24"/>
              </w:rPr>
              <w:t xml:space="preserve">货物品质质量</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r>
      <w:tr>
        <w:trPr>
          <w:cantSplit/>
          <w:trHeight w:val="598" w:hRule="exact"/>
        </w:trPr>
        <w:tc>
          <w:tcPr>
            <w:tcBorders>
              <w:left w:val="single" w:color="000000" w:sz="4" w:space="0"/>
              <w:right w:val="single" w:color="000000" w:sz="4" w:space="0"/>
            </w:tcBorders>
            <w:tcW w:w="1706" w:type="dxa"/>
            <w:vAlign w:val="center"/>
            <w:vMerge w:val="continue"/>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t xml:space="preserve">5</w:t>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val="false"/>
          </w:tcPr>
          <w:p>
            <w:pPr>
              <w:pStyle w:val="940"/>
              <w:jc w:val="center"/>
              <w:widowControl/>
              <w:rPr>
                <w:rFonts w:hint="eastAsia" w:ascii="宋体" w:hAnsi="宋体" w:cs="宋体"/>
                <w:spacing w:val="30"/>
                <w:sz w:val="22"/>
                <w:szCs w:val="24"/>
              </w:rPr>
              <w:framePr w:hSpace="180" w:wrap="around" w:vAnchor="page" w:hAnchor="page" w:x="1723" w:y="2565"/>
            </w:pPr>
            <w:r>
              <w:rPr>
                <w:rFonts w:hint="eastAsia" w:ascii="宋体" w:hAnsi="宋体" w:cs="宋体"/>
                <w:spacing w:val="30"/>
                <w:sz w:val="22"/>
                <w:szCs w:val="24"/>
              </w:rPr>
              <w:t xml:space="preserve">是否招标规定品牌</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r>
      <w:tr>
        <w:trPr>
          <w:cantSplit/>
          <w:trHeight w:val="598" w:hRule="exact"/>
        </w:trPr>
        <w:tc>
          <w:tcPr>
            <w:tcBorders>
              <w:left w:val="single" w:color="000000" w:sz="4" w:space="0"/>
              <w:right w:val="single" w:color="000000" w:sz="4" w:space="0"/>
            </w:tcBorders>
            <w:tcW w:w="1706" w:type="dxa"/>
            <w:vAlign w:val="center"/>
            <w:vMerge w:val="continue"/>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t xml:space="preserve">6</w:t>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val="false"/>
          </w:tcPr>
          <w:p>
            <w:pPr>
              <w:pStyle w:val="940"/>
              <w:jc w:val="center"/>
              <w:widowControl/>
              <w:rPr>
                <w:rFonts w:hint="eastAsia" w:ascii="宋体" w:hAnsi="宋体" w:cs="宋体"/>
                <w:spacing w:val="30"/>
                <w:sz w:val="22"/>
                <w:szCs w:val="24"/>
              </w:rPr>
              <w:framePr w:hSpace="180" w:wrap="around" w:vAnchor="page" w:hAnchor="page" w:x="1723" w:y="2565"/>
            </w:pPr>
            <w:r>
              <w:rPr>
                <w:rFonts w:hint="eastAsia" w:ascii="宋体" w:hAnsi="宋体" w:cs="宋体"/>
                <w:spacing w:val="30"/>
                <w:sz w:val="22"/>
                <w:szCs w:val="24"/>
              </w:rPr>
              <w:t xml:space="preserve">是否有损坏或变质</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r>
      <w:tr>
        <w:trPr>
          <w:cantSplit/>
          <w:trHeight w:val="598" w:hRule="exact"/>
        </w:trPr>
        <w:tc>
          <w:tcPr>
            <w:tcBorders>
              <w:left w:val="single" w:color="000000" w:sz="4" w:space="0"/>
              <w:right w:val="single" w:color="000000" w:sz="4" w:space="0"/>
            </w:tcBorders>
            <w:tcW w:w="1706" w:type="dxa"/>
            <w:vAlign w:val="center"/>
            <w:vMerge w:val="continue"/>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t xml:space="preserve">7</w:t>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hint="eastAsia" w:ascii="宋体" w:hAnsi="宋体" w:cs="宋体"/>
                <w:spacing w:val="30"/>
                <w:sz w:val="22"/>
                <w:szCs w:val="24"/>
              </w:rPr>
              <w:t xml:space="preserve">是否有临期食品</w:t>
            </w: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r>
      <w:tr>
        <w:trPr>
          <w:cantSplit/>
          <w:trHeight w:val="598" w:hRule="exact"/>
        </w:trPr>
        <w:tc>
          <w:tcPr>
            <w:tcBorders>
              <w:left w:val="single" w:color="000000" w:sz="4" w:space="0"/>
              <w:right w:val="single" w:color="000000" w:sz="4" w:space="0"/>
            </w:tcBorders>
            <w:tcW w:w="1706" w:type="dxa"/>
            <w:vAlign w:val="center"/>
            <w:vMerge w:val="continue"/>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40"/>
              <w:jc w:val="center"/>
              <w:widowControl/>
              <w:rPr>
                <w:rFonts w:hint="eastAsia" w:ascii="宋体" w:hAnsi="宋体" w:cs="宋体"/>
                <w:spacing w:val="30"/>
                <w:sz w:val="22"/>
                <w:szCs w:val="24"/>
              </w:rPr>
              <w:framePr w:hSpace="180" w:wrap="around" w:vAnchor="page" w:hAnchor="page" w:x="1723" w:y="2565"/>
            </w:pPr>
            <w:r>
              <w:rPr>
                <w:rFonts w:hint="eastAsia" w:ascii="宋体" w:hAnsi="宋体" w:cs="宋体"/>
                <w:spacing w:val="30"/>
                <w:sz w:val="22"/>
                <w:szCs w:val="24"/>
              </w:rPr>
              <w:t xml:space="preserve">8</w:t>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val="false"/>
          </w:tcPr>
          <w:p>
            <w:pPr>
              <w:pStyle w:val="940"/>
              <w:jc w:val="center"/>
              <w:widowControl/>
              <w:rPr>
                <w:rFonts w:hint="eastAsia" w:ascii="宋体" w:hAnsi="宋体" w:cs="宋体"/>
                <w:spacing w:val="30"/>
                <w:sz w:val="22"/>
                <w:szCs w:val="24"/>
              </w:rPr>
              <w:framePr w:hSpace="180" w:wrap="around" w:vAnchor="page" w:hAnchor="page" w:x="1723" w:y="2565"/>
            </w:pPr>
            <w:r>
              <w:rPr>
                <w:rFonts w:hint="eastAsia" w:ascii="宋体" w:hAnsi="宋体" w:cs="宋体"/>
                <w:spacing w:val="30"/>
                <w:sz w:val="22"/>
                <w:szCs w:val="24"/>
              </w:rPr>
              <w:t xml:space="preserve">货物检验报告</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r>
      <w:tr>
        <w:trPr>
          <w:cantSplit/>
          <w:trHeight w:val="598" w:hRule="exact"/>
        </w:trPr>
        <w:tc>
          <w:tcPr>
            <w:tcBorders>
              <w:left w:val="single" w:color="000000" w:sz="4" w:space="0"/>
              <w:right w:val="single" w:color="000000" w:sz="4" w:space="0"/>
            </w:tcBorders>
            <w:tcW w:w="1706" w:type="dxa"/>
            <w:vAlign w:val="center"/>
            <w:vMerge w:val="continue"/>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40"/>
              <w:jc w:val="center"/>
              <w:widowControl/>
              <w:rPr>
                <w:rFonts w:hint="eastAsia" w:ascii="宋体" w:hAnsi="宋体" w:cs="宋体"/>
                <w:spacing w:val="30"/>
                <w:sz w:val="22"/>
                <w:szCs w:val="24"/>
              </w:rPr>
              <w:framePr w:hSpace="180" w:wrap="around" w:vAnchor="page" w:hAnchor="page" w:x="1723" w:y="2565"/>
            </w:pPr>
            <w:r>
              <w:rPr>
                <w:rFonts w:hint="eastAsia" w:ascii="宋体" w:hAnsi="宋体" w:cs="宋体"/>
                <w:spacing w:val="30"/>
                <w:sz w:val="22"/>
                <w:szCs w:val="24"/>
              </w:rPr>
              <w:t xml:space="preserve">9</w:t>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val="false"/>
          </w:tcPr>
          <w:p>
            <w:pPr>
              <w:pStyle w:val="940"/>
              <w:jc w:val="center"/>
              <w:widowControl/>
              <w:rPr>
                <w:rFonts w:hint="eastAsia" w:ascii="宋体" w:hAnsi="宋体" w:cs="宋体"/>
                <w:spacing w:val="30"/>
                <w:sz w:val="22"/>
                <w:szCs w:val="24"/>
              </w:rPr>
              <w:framePr w:hSpace="180" w:wrap="around" w:vAnchor="page" w:hAnchor="page" w:x="1723" w:y="2565"/>
            </w:pPr>
            <w:r>
              <w:rPr>
                <w:rFonts w:hint="eastAsia" w:ascii="宋体" w:hAnsi="宋体" w:cs="宋体"/>
                <w:spacing w:val="30"/>
                <w:sz w:val="22"/>
                <w:szCs w:val="24"/>
              </w:rPr>
              <w:t xml:space="preserve">送货时有无矛盾纠纷</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r>
      <w:tr>
        <w:trPr>
          <w:cantSplit/>
          <w:trHeight w:val="598" w:hRule="exact"/>
        </w:trPr>
        <w:tc>
          <w:tcPr>
            <w:tcBorders>
              <w:left w:val="single" w:color="000000" w:sz="4" w:space="0"/>
              <w:right w:val="single" w:color="000000" w:sz="4" w:space="0"/>
            </w:tcBorders>
            <w:tcW w:w="1706" w:type="dxa"/>
            <w:vAlign w:val="center"/>
            <w:vMerge w:val="continue"/>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hint="eastAsia" w:ascii="宋体" w:hAnsi="宋体" w:cs="宋体"/>
                <w:spacing w:val="30"/>
                <w:sz w:val="22"/>
                <w:szCs w:val="24"/>
              </w:rPr>
              <w:t xml:space="preserve">10</w:t>
            </w: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val="false"/>
          </w:tcPr>
          <w:p>
            <w:pPr>
              <w:pStyle w:val="940"/>
              <w:jc w:val="center"/>
              <w:widowControl/>
              <w:rPr>
                <w:rFonts w:hint="eastAsia" w:ascii="宋体" w:hAnsi="宋体" w:cs="宋体"/>
                <w:spacing w:val="30"/>
                <w:sz w:val="22"/>
                <w:szCs w:val="24"/>
              </w:rPr>
              <w:framePr w:hSpace="180" w:wrap="around" w:vAnchor="page" w:hAnchor="page" w:x="1723" w:y="2565"/>
            </w:pPr>
            <w:r>
              <w:rPr>
                <w:rFonts w:hint="eastAsia" w:ascii="宋体" w:hAnsi="宋体" w:cs="宋体"/>
                <w:spacing w:val="30"/>
                <w:sz w:val="22"/>
                <w:szCs w:val="24"/>
              </w:rPr>
              <w:t xml:space="preserve">处理问题是否及时</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r>
      <w:tr>
        <w:trPr>
          <w:cantSplit/>
          <w:trHeight w:val="746" w:hRule="exact"/>
        </w:trPr>
        <w:tc>
          <w:tcPr>
            <w:tcBorders>
              <w:left w:val="single" w:color="000000" w:sz="4" w:space="0"/>
              <w:bottom w:val="single" w:color="000000" w:sz="4" w:space="0"/>
              <w:right w:val="single" w:color="000000" w:sz="4" w:space="0"/>
            </w:tcBorders>
            <w:tcW w:w="1706" w:type="dxa"/>
            <w:vAlign w:val="center"/>
            <w:vMerge w:val="continue"/>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c>
          <w:tcPr>
            <w:gridSpan w:val="2"/>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pStyle w:val="940"/>
              <w:jc w:val="center"/>
              <w:widowControl/>
              <w:rPr>
                <w:rFonts w:hint="eastAsia" w:ascii="宋体" w:hAnsi="宋体" w:cs="宋体"/>
                <w:spacing w:val="30"/>
                <w:sz w:val="22"/>
                <w:szCs w:val="24"/>
              </w:rPr>
              <w:framePr w:hSpace="180" w:wrap="around" w:vAnchor="page" w:hAnchor="page" w:x="1723" w:y="2565"/>
            </w:pPr>
            <w:r>
              <w:rPr>
                <w:rFonts w:hint="eastAsia" w:ascii="宋体" w:hAnsi="宋体" w:cs="宋体"/>
                <w:spacing w:val="30"/>
                <w:sz w:val="22"/>
                <w:szCs w:val="24"/>
              </w:rPr>
              <w:t xml:space="preserve">综合评分</w:t>
            </w:r>
            <w:r/>
          </w:p>
        </w:tc>
        <w:tc>
          <w:tcPr>
            <w:gridSpan w:val="3"/>
            <w:tcBorders>
              <w:top w:val="single" w:color="000000" w:sz="4" w:space="0"/>
              <w:left w:val="none" w:color="000000" w:sz="4" w:space="0"/>
              <w:bottom w:val="single" w:color="000000" w:sz="4" w:space="0"/>
              <w:right w:val="single" w:color="000000" w:sz="4" w:space="0"/>
            </w:tcBorders>
            <w:tcW w:w="2977" w:type="dxa"/>
            <w:vAlign w:val="center"/>
            <w:textDirection w:val="lrTb"/>
            <w:noWrap w:val="false"/>
          </w:tcPr>
          <w:p>
            <w:pPr>
              <w:pStyle w:val="940"/>
              <w:jc w:val="center"/>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r>
      <w:tr>
        <w:trPr>
          <w:trHeight w:val="1034"/>
        </w:trPr>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pStyle w:val="940"/>
              <w:jc w:val="center"/>
              <w:spacing w:line="360" w:lineRule="auto"/>
              <w:widowControl/>
              <w:rPr>
                <w:rFonts w:hint="eastAsia" w:ascii="宋体" w:hAnsi="宋体" w:cs="宋体"/>
                <w:spacing w:val="30"/>
                <w:sz w:val="22"/>
                <w:szCs w:val="24"/>
              </w:rPr>
              <w:framePr w:hSpace="180" w:wrap="around" w:vAnchor="page" w:hAnchor="page" w:x="1723" w:y="2565"/>
            </w:pPr>
            <w:r>
              <w:rPr>
                <w:rFonts w:hint="eastAsia" w:ascii="宋体" w:hAnsi="宋体" w:cs="宋体"/>
                <w:spacing w:val="30"/>
                <w:sz w:val="22"/>
                <w:szCs w:val="24"/>
              </w:rPr>
              <w:t xml:space="preserve">其他意见或</w:t>
            </w:r>
            <w:r/>
          </w:p>
          <w:p>
            <w:pPr>
              <w:pStyle w:val="940"/>
              <w:jc w:val="center"/>
              <w:spacing w:line="360" w:lineRule="auto"/>
              <w:widowControl/>
              <w:rPr>
                <w:rFonts w:ascii="宋体" w:hAnsi="宋体" w:cs="宋体"/>
                <w:spacing w:val="30"/>
                <w:sz w:val="22"/>
                <w:szCs w:val="24"/>
              </w:rPr>
              <w:framePr w:hSpace="180" w:wrap="around" w:vAnchor="page" w:hAnchor="page" w:x="1723" w:y="2565"/>
            </w:pPr>
            <w:r>
              <w:rPr>
                <w:rFonts w:hint="eastAsia" w:ascii="宋体" w:hAnsi="宋体" w:cs="宋体"/>
                <w:spacing w:val="30"/>
                <w:sz w:val="22"/>
                <w:szCs w:val="24"/>
              </w:rPr>
              <w:t xml:space="preserve">建议</w:t>
            </w:r>
            <w:r>
              <w:rPr>
                <w:rFonts w:ascii="宋体" w:hAnsi="宋体" w:cs="宋体"/>
                <w:spacing w:val="30"/>
                <w:sz w:val="22"/>
                <w:szCs w:val="24"/>
              </w:rPr>
            </w:r>
            <w:r/>
          </w:p>
        </w:tc>
        <w:tc>
          <w:tcPr>
            <w:gridSpan w:val="5"/>
            <w:tcBorders>
              <w:top w:val="single" w:color="000000" w:sz="4" w:space="0"/>
              <w:left w:val="none" w:color="000000" w:sz="4" w:space="0"/>
              <w:bottom w:val="single" w:color="000000" w:sz="4" w:space="0"/>
              <w:right w:val="single" w:color="000000" w:sz="4" w:space="0"/>
            </w:tcBorders>
            <w:tcW w:w="6946" w:type="dxa"/>
            <w:vAlign w:val="center"/>
            <w:textDirection w:val="lrTb"/>
            <w:noWrap w:val="false"/>
          </w:tcPr>
          <w:p>
            <w:pPr>
              <w:pStyle w:val="940"/>
              <w:jc w:val="center"/>
              <w:spacing w:line="360" w:lineRule="auto"/>
              <w:widowControl/>
              <w:rPr>
                <w:rFonts w:ascii="宋体" w:hAnsi="宋体" w:cs="宋体"/>
                <w:spacing w:val="30"/>
                <w:sz w:val="22"/>
                <w:szCs w:val="24"/>
              </w:rPr>
              <w:framePr w:hSpace="180" w:wrap="around" w:vAnchor="page" w:hAnchor="page" w:x="1723" w:y="2565"/>
            </w:pPr>
            <w:r>
              <w:rPr>
                <w:rFonts w:ascii="宋体" w:hAnsi="宋体" w:cs="宋体"/>
                <w:spacing w:val="30"/>
                <w:sz w:val="22"/>
                <w:szCs w:val="24"/>
              </w:rPr>
            </w:r>
            <w:r/>
          </w:p>
        </w:tc>
      </w:tr>
    </w:tbl>
    <w:p>
      <w:pPr>
        <w:pStyle w:val="940"/>
        <w:ind w:left="630" w:firstLine="480"/>
        <w:spacing w:line="360" w:lineRule="auto"/>
        <w:rPr>
          <w:rFonts w:hint="eastAsia" w:ascii="宋体" w:hAnsi="宋体" w:cs="宋体"/>
          <w:bCs/>
          <w:spacing w:val="15"/>
        </w:rPr>
      </w:pPr>
      <w:r>
        <w:rPr>
          <w:rFonts w:hint="eastAsia" w:ascii="宋体" w:hAnsi="宋体" w:cs="宋体"/>
          <w:bCs/>
          <w:spacing w:val="15"/>
        </w:rPr>
      </w:r>
      <w:r/>
    </w:p>
    <w:p>
      <w:pPr>
        <w:pStyle w:val="940"/>
        <w:ind w:left="0" w:firstLine="0"/>
        <w:spacing w:line="360" w:lineRule="auto"/>
        <w:rPr>
          <w:rFonts w:hint="eastAsia" w:ascii="宋体" w:hAnsi="宋体" w:cs="宋体"/>
          <w:bCs/>
          <w:spacing w:val="15"/>
        </w:rPr>
      </w:pPr>
      <w:r>
        <w:rPr>
          <w:rFonts w:hint="eastAsia" w:ascii="宋体" w:hAnsi="宋体" w:cs="宋体"/>
          <w:bCs/>
          <w:spacing w:val="15"/>
        </w:rPr>
      </w:r>
      <w:r/>
    </w:p>
    <w:p>
      <w:pPr>
        <w:pStyle w:val="940"/>
        <w:ind w:left="0" w:firstLine="0"/>
        <w:spacing w:line="360" w:lineRule="auto"/>
        <w:rPr>
          <w:rFonts w:hint="eastAsia" w:ascii="宋体" w:hAnsi="宋体" w:cs="宋体"/>
          <w:bCs/>
          <w:spacing w:val="15"/>
        </w:rPr>
      </w:pPr>
      <w:r>
        <w:rPr>
          <w:rFonts w:hint="eastAsia" w:ascii="宋体" w:hAnsi="宋体" w:cs="宋体"/>
          <w:bCs/>
          <w:spacing w:val="15"/>
        </w:rPr>
      </w:r>
      <w:r/>
    </w:p>
    <w:p>
      <w:pPr>
        <w:pStyle w:val="940"/>
        <w:ind w:firstLine="480"/>
        <w:spacing w:line="360" w:lineRule="auto"/>
        <w:rPr>
          <w:rFonts w:hint="eastAsia" w:ascii="宋体" w:hAnsi="宋体" w:cs="宋体"/>
          <w:bCs/>
          <w:spacing w:val="15"/>
        </w:rPr>
      </w:pPr>
      <w:r>
        <w:rPr>
          <w:rFonts w:hint="eastAsia" w:ascii="宋体" w:hAnsi="宋体" w:cs="宋体"/>
          <w:bCs/>
          <w:spacing w:val="15"/>
        </w:rPr>
      </w:r>
      <w:r/>
    </w:p>
    <w:p>
      <w:pPr>
        <w:pStyle w:val="940"/>
        <w:ind w:firstLine="480"/>
        <w:spacing w:line="480" w:lineRule="auto"/>
        <w:rPr>
          <w:rFonts w:hint="eastAsia" w:ascii="宋体" w:hAnsi="宋体" w:cs="宋体"/>
          <w:bCs/>
          <w:spacing w:val="15"/>
        </w:rPr>
      </w:pPr>
      <w:r>
        <w:rPr>
          <w:rFonts w:hint="eastAsia" w:ascii="宋体" w:hAnsi="宋体" w:cs="宋体"/>
          <w:bCs/>
          <w:spacing w:val="15"/>
        </w:rPr>
        <w:t xml:space="preserve">注：1、在相应评分栏中打分，满意为90-100分，基本满意80-90分，不满意60分以下。</w:t>
      </w:r>
      <w:r/>
    </w:p>
    <w:p>
      <w:pPr>
        <w:pStyle w:val="940"/>
        <w:ind w:firstLine="720"/>
        <w:rPr>
          <w:rFonts w:ascii="宋体" w:hAnsi="宋体"/>
          <w:sz w:val="24"/>
          <w:szCs w:val="24"/>
        </w:rPr>
      </w:pPr>
      <w:r>
        <w:rPr>
          <w:rFonts w:hint="eastAsia" w:ascii="宋体" w:hAnsi="宋体" w:cs="宋体"/>
          <w:bCs/>
          <w:spacing w:val="15"/>
        </w:rPr>
        <w:t xml:space="preserve">2、考核不合格的供应商禁止参加下一年度的大宗物资采购招标的投标。</w:t>
      </w:r>
      <w:r>
        <w:rPr>
          <w:rFonts w:ascii="宋体" w:hAnsi="宋体"/>
          <w:sz w:val="24"/>
          <w:szCs w:val="24"/>
        </w:rPr>
      </w:r>
      <w:r/>
    </w:p>
    <w:p>
      <w:pPr>
        <w:pStyle w:val="940"/>
        <w:ind w:firstLine="420"/>
        <w:jc w:val="left"/>
        <w:spacing w:line="500" w:lineRule="exact"/>
        <w:rPr>
          <w:rStyle w:val="1002"/>
          <w:rFonts w:ascii="宋体" w:hAnsi="宋体" w:cs="宋体"/>
          <w:bCs/>
          <w:sz w:val="24"/>
          <w:szCs w:val="24"/>
        </w:rPr>
        <w:sectPr>
          <w:footnotePr/>
          <w:endnotePr/>
          <w:type w:val="nextPage"/>
          <w:pgSz w:w="11906" w:h="16838" w:orient="portrait"/>
          <w:pgMar w:top="1134" w:right="1134" w:bottom="1134" w:left="1134" w:header="850" w:footer="907" w:gutter="0"/>
          <w:cols w:num="1" w:sep="0" w:space="720" w:equalWidth="1"/>
          <w:docGrid w:linePitch="360"/>
          <w:titlePg/>
        </w:sectPr>
      </w:pPr>
      <w:r>
        <w:rPr>
          <w:rStyle w:val="1002"/>
          <w:rFonts w:ascii="宋体" w:hAnsi="宋体" w:cs="宋体"/>
          <w:bCs/>
          <w:sz w:val="24"/>
          <w:szCs w:val="24"/>
        </w:rPr>
      </w:r>
      <w:r/>
    </w:p>
    <w:p>
      <w:pPr>
        <w:pStyle w:val="940"/>
        <w:jc w:val="center"/>
        <w:spacing w:line="500" w:lineRule="exact"/>
        <w:rPr>
          <w:rFonts w:hint="eastAsia" w:ascii="方正小标宋_GBK" w:hAnsi="方正小标宋_GBK" w:eastAsia="方正小标宋_GBK" w:cs="方正小标宋_GBK"/>
          <w:color w:val="000000"/>
          <w:sz w:val="44"/>
          <w:szCs w:val="44"/>
        </w:rPr>
      </w:pPr>
      <w:r/>
      <w:bookmarkEnd w:id="87"/>
      <w:r/>
      <w:bookmarkEnd w:id="88"/>
      <w:r/>
      <w:bookmarkEnd w:id="89"/>
      <w:r/>
      <w:bookmarkStart w:id="169" w:name="_Toc120614244"/>
      <w:r/>
      <w:bookmarkStart w:id="170" w:name="_Toc20823346"/>
      <w:r/>
      <w:bookmarkStart w:id="171" w:name="_Toc16938590"/>
      <w:r/>
      <w:bookmarkStart w:id="172" w:name="_Toc462564139"/>
      <w:r/>
      <w:bookmarkStart w:id="173" w:name="_Toc479757211"/>
      <w:r>
        <w:rPr>
          <w:rFonts w:hint="eastAsia" w:ascii="方正小标宋_GBK" w:hAnsi="方正小标宋_GBK" w:eastAsia="方正小标宋_GBK" w:cs="方正小标宋_GBK"/>
          <w:color w:val="000000"/>
          <w:sz w:val="44"/>
          <w:szCs w:val="44"/>
        </w:rPr>
        <w:t xml:space="preserve">第四章  </w:t>
      </w:r>
      <w:bookmarkStart w:id="174" w:name="OLE_LINK21"/>
      <w:r>
        <w:rPr>
          <w:rFonts w:hint="eastAsia" w:ascii="方正小标宋_GBK" w:hAnsi="方正小标宋_GBK" w:eastAsia="方正小标宋_GBK" w:cs="方正小标宋_GBK"/>
          <w:color w:val="000000"/>
          <w:sz w:val="44"/>
          <w:szCs w:val="44"/>
        </w:rPr>
        <w:t xml:space="preserve">项目需求</w:t>
      </w:r>
      <w:bookmarkEnd w:id="169"/>
      <w:r/>
      <w:bookmarkEnd w:id="170"/>
      <w:r/>
      <w:bookmarkEnd w:id="171"/>
      <w:r/>
      <w:bookmarkStart w:id="175" w:name="_Toc49090575"/>
      <w:r/>
      <w:bookmarkStart w:id="176" w:name="_Toc26554093"/>
      <w:r>
        <w:rPr>
          <w:rFonts w:hint="eastAsia" w:ascii="方正小标宋_GBK" w:hAnsi="方正小标宋_GBK" w:eastAsia="方正小标宋_GBK" w:cs="方正小标宋_GBK"/>
          <w:color w:val="000000"/>
          <w:sz w:val="44"/>
          <w:szCs w:val="44"/>
        </w:rPr>
      </w:r>
      <w:r/>
    </w:p>
    <w:p>
      <w:pPr>
        <w:pStyle w:val="940"/>
        <w:rPr>
          <w:rFonts w:hint="eastAsia"/>
        </w:rPr>
      </w:pPr>
      <w:r>
        <w:rPr>
          <w:rFonts w:hint="eastAsia"/>
        </w:rPr>
      </w:r>
      <w:r/>
    </w:p>
    <w:p>
      <w:pPr>
        <w:pStyle w:val="940"/>
        <w:numPr>
          <w:ilvl w:val="0"/>
          <w:numId w:val="5"/>
        </w:numPr>
        <w:ind w:firstLine="482"/>
        <w:spacing w:line="500" w:lineRule="exact"/>
        <w:rPr>
          <w:rFonts w:hint="eastAsia" w:ascii="宋体" w:hAnsi="宋体" w:cs="宋体"/>
          <w:b/>
          <w:bCs/>
          <w:sz w:val="24"/>
          <w:szCs w:val="24"/>
        </w:rPr>
        <w:outlineLvl w:val="3"/>
      </w:pPr>
      <w:r/>
      <w:bookmarkStart w:id="177" w:name="_Toc120614281"/>
      <w:r/>
      <w:bookmarkStart w:id="178" w:name="OLE_LINK160"/>
      <w:r/>
      <w:bookmarkStart w:id="179" w:name="OLE_LINK161"/>
      <w:r>
        <w:rPr>
          <w:rFonts w:hint="eastAsia" w:ascii="宋体" w:hAnsi="宋体" w:cs="宋体"/>
          <w:b/>
          <w:bCs/>
          <w:sz w:val="24"/>
          <w:szCs w:val="24"/>
        </w:rPr>
        <w:t xml:space="preserve">项目概况</w:t>
      </w:r>
      <w:r/>
    </w:p>
    <w:p>
      <w:pPr>
        <w:pStyle w:val="940"/>
        <w:numPr>
          <w:ilvl w:val="0"/>
          <w:numId w:val="6"/>
        </w:numPr>
        <w:ind w:firstLine="480"/>
        <w:spacing w:line="500" w:lineRule="exact"/>
        <w:tabs>
          <w:tab w:val="left" w:pos="312" w:leader="none"/>
        </w:tabs>
        <w:rPr>
          <w:rFonts w:hint="eastAsia" w:ascii="宋体" w:hAnsi="宋体"/>
          <w:bCs/>
          <w:sz w:val="24"/>
        </w:rPr>
      </w:pPr>
      <w:r>
        <w:rPr>
          <w:rFonts w:hint="eastAsia" w:ascii="宋体" w:hAnsi="宋体"/>
          <w:bCs/>
          <w:sz w:val="24"/>
        </w:rPr>
        <w:t xml:space="preserve">项目名称：盐城市社会福利院2026年度食堂大宗物资采购项目</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服务期限：自合同签订之日起一年。</w:t>
      </w:r>
      <w:r/>
    </w:p>
    <w:p>
      <w:pPr>
        <w:pStyle w:val="940"/>
        <w:ind w:firstLine="420"/>
        <w:spacing w:line="500" w:lineRule="exact"/>
        <w:rPr>
          <w:rStyle w:val="1002"/>
          <w:rFonts w:hint="eastAsia" w:ascii="宋体" w:hAnsi="宋体" w:cs="宋体"/>
          <w:bCs/>
          <w:color w:val="ff0000"/>
          <w:sz w:val="24"/>
          <w:szCs w:val="24"/>
        </w:rPr>
      </w:pPr>
      <w:r/>
      <w:bookmarkStart w:id="180" w:name="OLE_LINK14"/>
      <w:r/>
      <w:bookmarkStart w:id="181" w:name="OLE_LINK13"/>
      <w:r>
        <w:rPr>
          <w:rStyle w:val="1002"/>
          <w:rFonts w:hint="eastAsia" w:ascii="宋体" w:hAnsi="宋体" w:cs="宋体"/>
          <w:bCs/>
          <w:color w:val="ff0000"/>
          <w:sz w:val="24"/>
          <w:szCs w:val="24"/>
        </w:rPr>
        <w:t xml:space="preserve">注：本项目</w:t>
      </w:r>
      <w:r>
        <w:rPr>
          <w:rStyle w:val="1002"/>
          <w:rFonts w:hint="eastAsia" w:cs="宋体"/>
          <w:bCs/>
          <w:color w:val="ff0000"/>
          <w:sz w:val="24"/>
          <w:szCs w:val="24"/>
        </w:rPr>
        <w:t xml:space="preserve">（四包）蔬菜类，（五包）水果类接到采购人通知后开始供货，</w:t>
      </w:r>
      <w:r>
        <w:rPr>
          <w:rStyle w:val="1002"/>
          <w:rFonts w:ascii="宋体" w:hAnsi="宋体" w:cs="宋体"/>
          <w:color w:val="ff0000"/>
          <w:sz w:val="24"/>
          <w:szCs w:val="24"/>
        </w:rPr>
        <w:t xml:space="preserve">总供货周期</w:t>
      </w:r>
      <w:r>
        <w:rPr>
          <w:rStyle w:val="1002"/>
          <w:rFonts w:hint="eastAsia" w:ascii="宋体" w:hAnsi="宋体" w:cs="宋体"/>
          <w:color w:val="ff0000"/>
          <w:sz w:val="24"/>
          <w:szCs w:val="24"/>
        </w:rPr>
        <w:t xml:space="preserve">时间约14</w:t>
      </w:r>
      <w:r>
        <w:rPr>
          <w:rStyle w:val="1002"/>
          <w:rFonts w:ascii="宋体" w:hAnsi="宋体" w:cs="宋体"/>
          <w:color w:val="ff0000"/>
          <w:sz w:val="24"/>
          <w:szCs w:val="24"/>
        </w:rPr>
        <w:t xml:space="preserve"> 个月</w:t>
      </w:r>
      <w:r>
        <w:rPr>
          <w:rStyle w:val="1002"/>
          <w:rFonts w:hint="eastAsia" w:ascii="宋体" w:hAnsi="宋体" w:cs="宋体"/>
          <w:color w:val="ff0000"/>
          <w:sz w:val="24"/>
          <w:szCs w:val="24"/>
        </w:rPr>
        <w:t xml:space="preserve">，</w:t>
      </w:r>
      <w:r>
        <w:rPr>
          <w:rStyle w:val="1002"/>
          <w:rFonts w:hint="eastAsia" w:ascii="宋体" w:hAnsi="宋体" w:cs="宋体"/>
          <w:bCs/>
          <w:color w:val="ff0000"/>
          <w:sz w:val="24"/>
          <w:szCs w:val="24"/>
        </w:rPr>
        <w:t xml:space="preserve">最终供货期</w:t>
      </w:r>
      <w:r>
        <w:rPr>
          <w:rStyle w:val="1002"/>
          <w:rFonts w:ascii="宋体" w:hAnsi="宋体" w:cs="宋体"/>
          <w:bCs/>
          <w:color w:val="ff0000"/>
          <w:sz w:val="24"/>
          <w:szCs w:val="24"/>
        </w:rPr>
        <w:t xml:space="preserve">按实结算。</w:t>
      </w:r>
      <w:r>
        <w:rPr>
          <w:rStyle w:val="1002"/>
          <w:rFonts w:hint="eastAsia" w:ascii="宋体" w:hAnsi="宋体" w:cs="宋体"/>
          <w:bCs/>
          <w:color w:val="ff0000"/>
          <w:sz w:val="24"/>
          <w:szCs w:val="24"/>
        </w:rPr>
      </w:r>
      <w:r/>
    </w:p>
    <w:p>
      <w:pPr>
        <w:pStyle w:val="940"/>
        <w:ind w:firstLine="422"/>
        <w:spacing w:line="500" w:lineRule="exact"/>
        <w:rPr>
          <w:rStyle w:val="1002"/>
          <w:rFonts w:hint="eastAsia" w:ascii="宋体" w:hAnsi="宋体" w:cs="宋体"/>
          <w:b/>
          <w:color w:val="000000"/>
          <w:sz w:val="24"/>
          <w:szCs w:val="24"/>
        </w:rPr>
      </w:pPr>
      <w:r/>
      <w:bookmarkEnd w:id="180"/>
      <w:r/>
      <w:bookmarkEnd w:id="181"/>
      <w:r>
        <w:rPr>
          <w:rStyle w:val="1002"/>
          <w:rFonts w:hint="eastAsia" w:ascii="宋体" w:hAnsi="宋体" w:cs="宋体"/>
          <w:b/>
          <w:color w:val="000000"/>
          <w:sz w:val="24"/>
          <w:szCs w:val="24"/>
        </w:rPr>
        <w:t xml:space="preserve">二、食材供应清单及质量指标 </w:t>
      </w:r>
      <w:r/>
    </w:p>
    <w:p>
      <w:pPr>
        <w:pStyle w:val="940"/>
        <w:ind w:firstLine="422"/>
        <w:spacing w:line="500" w:lineRule="exact"/>
        <w:rPr>
          <w:rStyle w:val="1002"/>
          <w:rFonts w:hint="eastAsia" w:ascii="宋体" w:hAnsi="宋体" w:cs="宋体"/>
          <w:b/>
          <w:color w:val="000000"/>
          <w:sz w:val="24"/>
          <w:szCs w:val="24"/>
        </w:rPr>
      </w:pPr>
      <w:r>
        <w:rPr>
          <w:rStyle w:val="1002"/>
          <w:rFonts w:hint="eastAsia" w:ascii="宋体" w:hAnsi="宋体" w:cs="宋体"/>
          <w:b/>
          <w:color w:val="000000"/>
          <w:sz w:val="24"/>
          <w:szCs w:val="24"/>
        </w:rPr>
        <w:t xml:space="preserve">（一）食材供应品种 </w:t>
      </w:r>
      <w:r/>
    </w:p>
    <w:tbl>
      <w:tblPr>
        <w:tblW w:w="0" w:type="auto"/>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78"/>
        <w:gridCol w:w="6041"/>
      </w:tblGrid>
      <w:tr>
        <w:trPr>
          <w:trHeight w:val="703"/>
        </w:trPr>
        <w:tc>
          <w:tcPr>
            <w:tcW w:w="2878" w:type="dxa"/>
            <w:vAlign w:val="center"/>
            <w:textDirection w:val="lrTb"/>
            <w:noWrap w:val="false"/>
          </w:tcPr>
          <w:p>
            <w:pPr>
              <w:pStyle w:val="940"/>
              <w:jc w:val="center"/>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分包号</w:t>
            </w:r>
            <w:r>
              <w:rPr>
                <w:rStyle w:val="1002"/>
                <w:rFonts w:ascii="宋体" w:hAnsi="宋体" w:cs="宋体"/>
                <w:bCs/>
                <w:color w:val="000000"/>
                <w:sz w:val="24"/>
                <w:szCs w:val="24"/>
              </w:rPr>
            </w:r>
            <w:r/>
          </w:p>
        </w:tc>
        <w:tc>
          <w:tcPr>
            <w:tcW w:w="6041"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采购食材类别</w:t>
            </w:r>
            <w:r/>
          </w:p>
        </w:tc>
      </w:tr>
      <w:tr>
        <w:trPr>
          <w:trHeight w:val="703"/>
        </w:trPr>
        <w:tc>
          <w:tcPr>
            <w:tcW w:w="2878" w:type="dxa"/>
            <w:vAlign w:val="center"/>
            <w:textDirection w:val="lrTb"/>
            <w:noWrap w:val="false"/>
          </w:tcPr>
          <w:p>
            <w:pPr>
              <w:pStyle w:val="940"/>
              <w:jc w:val="center"/>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一</w:t>
            </w:r>
            <w:r>
              <w:rPr>
                <w:rStyle w:val="1002"/>
                <w:rFonts w:ascii="宋体" w:hAnsi="宋体" w:cs="宋体"/>
                <w:bCs/>
                <w:color w:val="000000"/>
                <w:sz w:val="24"/>
                <w:szCs w:val="24"/>
              </w:rPr>
            </w:r>
            <w:r/>
          </w:p>
        </w:tc>
        <w:tc>
          <w:tcPr>
            <w:tcW w:w="6041"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米</w:t>
            </w:r>
            <w:r/>
          </w:p>
        </w:tc>
      </w:tr>
      <w:tr>
        <w:trPr>
          <w:trHeight w:val="703"/>
        </w:trPr>
        <w:tc>
          <w:tcPr>
            <w:tcW w:w="2878" w:type="dxa"/>
            <w:vAlign w:val="center"/>
            <w:textDirection w:val="lrTb"/>
            <w:noWrap w:val="false"/>
          </w:tcPr>
          <w:p>
            <w:pPr>
              <w:pStyle w:val="940"/>
              <w:jc w:val="center"/>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二</w:t>
            </w:r>
            <w:r>
              <w:rPr>
                <w:rStyle w:val="1002"/>
                <w:rFonts w:ascii="宋体" w:hAnsi="宋体" w:cs="宋体"/>
                <w:bCs/>
                <w:color w:val="000000"/>
                <w:sz w:val="24"/>
                <w:szCs w:val="24"/>
              </w:rPr>
            </w:r>
            <w:r/>
          </w:p>
        </w:tc>
        <w:tc>
          <w:tcPr>
            <w:tcW w:w="6041"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肉、水产、蛋类</w:t>
            </w:r>
            <w:r/>
          </w:p>
        </w:tc>
      </w:tr>
      <w:tr>
        <w:trPr>
          <w:trHeight w:val="703"/>
        </w:trPr>
        <w:tc>
          <w:tcPr>
            <w:tcW w:w="2878" w:type="dxa"/>
            <w:vAlign w:val="center"/>
            <w:textDirection w:val="lrTb"/>
            <w:noWrap w:val="false"/>
          </w:tcPr>
          <w:p>
            <w:pPr>
              <w:pStyle w:val="940"/>
              <w:jc w:val="center"/>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三</w:t>
            </w:r>
            <w:r>
              <w:rPr>
                <w:rStyle w:val="1002"/>
                <w:rFonts w:ascii="宋体" w:hAnsi="宋体" w:cs="宋体"/>
                <w:bCs/>
                <w:color w:val="000000"/>
                <w:sz w:val="24"/>
                <w:szCs w:val="24"/>
              </w:rPr>
            </w:r>
            <w:r/>
          </w:p>
        </w:tc>
        <w:tc>
          <w:tcPr>
            <w:tcW w:w="6041" w:type="dxa"/>
            <w:vAlign w:val="center"/>
            <w:textDirection w:val="lrTb"/>
            <w:noWrap w:val="false"/>
          </w:tcPr>
          <w:p>
            <w:pPr>
              <w:pStyle w:val="940"/>
              <w:jc w:val="center"/>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调料、杂粮、面类、半成品</w:t>
            </w:r>
            <w:r>
              <w:rPr>
                <w:rStyle w:val="1002"/>
                <w:rFonts w:ascii="宋体" w:hAnsi="宋体" w:cs="宋体"/>
                <w:bCs/>
                <w:color w:val="000000"/>
                <w:sz w:val="24"/>
                <w:szCs w:val="24"/>
              </w:rPr>
            </w:r>
            <w:r/>
          </w:p>
        </w:tc>
      </w:tr>
      <w:tr>
        <w:trPr>
          <w:trHeight w:val="724"/>
        </w:trPr>
        <w:tc>
          <w:tcPr>
            <w:tcW w:w="2878" w:type="dxa"/>
            <w:vAlign w:val="center"/>
            <w:textDirection w:val="lrTb"/>
            <w:noWrap w:val="false"/>
          </w:tcPr>
          <w:p>
            <w:pPr>
              <w:pStyle w:val="940"/>
              <w:jc w:val="center"/>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四</w:t>
            </w:r>
            <w:r>
              <w:rPr>
                <w:rStyle w:val="1002"/>
                <w:rFonts w:ascii="宋体" w:hAnsi="宋体" w:cs="宋体"/>
                <w:bCs/>
                <w:color w:val="000000"/>
                <w:sz w:val="24"/>
                <w:szCs w:val="24"/>
              </w:rPr>
            </w:r>
            <w:r/>
          </w:p>
        </w:tc>
        <w:tc>
          <w:tcPr>
            <w:tcW w:w="6041"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蔬菜类</w:t>
            </w:r>
            <w:r/>
          </w:p>
        </w:tc>
      </w:tr>
      <w:tr>
        <w:trPr>
          <w:trHeight w:val="759"/>
        </w:trPr>
        <w:tc>
          <w:tcPr>
            <w:tcW w:w="2878" w:type="dxa"/>
            <w:vAlign w:val="center"/>
            <w:textDirection w:val="lrTb"/>
            <w:noWrap w:val="false"/>
          </w:tcPr>
          <w:p>
            <w:pPr>
              <w:pStyle w:val="940"/>
              <w:jc w:val="center"/>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五</w:t>
            </w:r>
            <w:r>
              <w:rPr>
                <w:rStyle w:val="1002"/>
                <w:rFonts w:ascii="宋体" w:hAnsi="宋体" w:cs="宋体"/>
                <w:bCs/>
                <w:color w:val="000000"/>
                <w:sz w:val="24"/>
                <w:szCs w:val="24"/>
              </w:rPr>
            </w:r>
            <w:r/>
          </w:p>
        </w:tc>
        <w:tc>
          <w:tcPr>
            <w:tcW w:w="6041"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水果类</w:t>
            </w:r>
            <w:r/>
          </w:p>
        </w:tc>
      </w:tr>
    </w:tbl>
    <w:p>
      <w:pPr>
        <w:pStyle w:val="940"/>
        <w:ind w:firstLine="422"/>
        <w:spacing w:line="500" w:lineRule="exact"/>
        <w:rPr>
          <w:rStyle w:val="1002"/>
          <w:rFonts w:hint="eastAsia" w:ascii="宋体" w:hAnsi="宋体" w:cs="宋体"/>
          <w:b/>
          <w:color w:val="000000"/>
          <w:sz w:val="24"/>
          <w:szCs w:val="24"/>
        </w:rPr>
      </w:pPr>
      <w:r>
        <w:rPr>
          <w:rStyle w:val="1002"/>
          <w:rFonts w:hint="eastAsia" w:ascii="宋体" w:hAnsi="宋体" w:cs="宋体"/>
          <w:b/>
          <w:color w:val="000000"/>
          <w:sz w:val="24"/>
          <w:szCs w:val="24"/>
        </w:rPr>
        <w:t xml:space="preserve">（二）质量指标：</w:t>
      </w:r>
      <w:r/>
    </w:p>
    <w:p>
      <w:pPr>
        <w:pStyle w:val="940"/>
        <w:ind w:firstLine="48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供应商所供食材、食品的卫生、质量及包装等必须符合《</w:t>
      </w:r>
      <w:bookmarkStart w:id="182" w:name="OLE_LINK134"/>
      <w:r/>
      <w:bookmarkStart w:id="183" w:name="OLE_LINK132"/>
      <w:r/>
      <w:bookmarkStart w:id="184" w:name="OLE_LINK128"/>
      <w:r/>
      <w:bookmarkStart w:id="185" w:name="OLE_LINK112"/>
      <w:r>
        <w:rPr>
          <w:rStyle w:val="1002"/>
          <w:rFonts w:hint="eastAsia" w:ascii="宋体" w:hAnsi="宋体" w:cs="宋体"/>
          <w:bCs/>
          <w:color w:val="000000"/>
          <w:sz w:val="24"/>
          <w:szCs w:val="24"/>
        </w:rPr>
        <w:t xml:space="preserve">中华人民共和国食品</w:t>
      </w:r>
      <w:bookmarkEnd w:id="182"/>
      <w:r/>
      <w:bookmarkEnd w:id="183"/>
      <w:r>
        <w:rPr>
          <w:rStyle w:val="1002"/>
          <w:rFonts w:hint="eastAsia" w:ascii="宋体" w:hAnsi="宋体" w:cs="宋体"/>
          <w:bCs/>
          <w:color w:val="000000"/>
          <w:sz w:val="24"/>
          <w:szCs w:val="24"/>
        </w:rPr>
        <w:t xml:space="preserve">安全法</w:t>
      </w:r>
      <w:bookmarkEnd w:id="184"/>
      <w:r/>
      <w:bookmarkEnd w:id="185"/>
      <w:r>
        <w:rPr>
          <w:rStyle w:val="1002"/>
          <w:rFonts w:hint="eastAsia" w:ascii="宋体" w:hAnsi="宋体" w:cs="宋体"/>
          <w:bCs/>
          <w:color w:val="000000"/>
          <w:sz w:val="24"/>
          <w:szCs w:val="24"/>
        </w:rPr>
        <w:t xml:space="preserve">》和《</w:t>
      </w:r>
      <w:bookmarkStart w:id="186" w:name="OLE_LINK123"/>
      <w:r>
        <w:rPr>
          <w:rStyle w:val="1002"/>
          <w:rFonts w:hint="eastAsia" w:ascii="宋体" w:hAnsi="宋体" w:cs="宋体"/>
          <w:bCs/>
          <w:color w:val="000000"/>
          <w:sz w:val="24"/>
          <w:szCs w:val="24"/>
        </w:rPr>
        <w:t xml:space="preserve">江苏省食品安全条例</w:t>
      </w:r>
      <w:bookmarkEnd w:id="186"/>
      <w:r>
        <w:rPr>
          <w:rStyle w:val="1002"/>
          <w:rFonts w:hint="eastAsia" w:ascii="宋体" w:hAnsi="宋体" w:cs="宋体"/>
          <w:bCs/>
          <w:color w:val="000000"/>
          <w:sz w:val="24"/>
          <w:szCs w:val="24"/>
        </w:rPr>
        <w:t xml:space="preserve">》要求。投标人提供的产品必须符合国家标准（GB），农产品符合</w:t>
      </w:r>
      <w:bookmarkStart w:id="187" w:name="OLE_LINK48"/>
      <w:r>
        <w:rPr>
          <w:rStyle w:val="1002"/>
          <w:rFonts w:hint="eastAsia" w:ascii="宋体" w:hAnsi="宋体" w:cs="宋体"/>
          <w:bCs/>
          <w:color w:val="000000"/>
          <w:sz w:val="24"/>
          <w:szCs w:val="24"/>
        </w:rPr>
        <w:t xml:space="preserve">《中华人民共和国农业行业标准》（NY）</w:t>
      </w:r>
      <w:bookmarkEnd w:id="187"/>
      <w:r>
        <w:rPr>
          <w:rStyle w:val="1002"/>
          <w:rFonts w:hint="eastAsia" w:ascii="宋体" w:hAnsi="宋体" w:cs="宋体"/>
          <w:bCs/>
          <w:color w:val="000000"/>
          <w:sz w:val="24"/>
          <w:szCs w:val="24"/>
        </w:rPr>
        <w:t xml:space="preserve">和其它相应的标准，同时要满足医院对产品的其它质量要求并必须确保食品安全，如有新的国家或行业标准出台，则以最新标准要求执行。</w:t>
      </w:r>
      <w:r/>
    </w:p>
    <w:p>
      <w:pPr>
        <w:pStyle w:val="940"/>
        <w:ind w:firstLine="48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乙方严格按照订购要求提供符合国家标准的合格产品，并提供产品检验报告：</w:t>
      </w:r>
      <w:r/>
    </w:p>
    <w:p>
      <w:pPr>
        <w:pStyle w:val="940"/>
        <w:ind w:firstLine="482"/>
        <w:spacing w:line="500" w:lineRule="exact"/>
        <w:rPr>
          <w:rStyle w:val="1002"/>
          <w:rFonts w:hint="eastAsia" w:ascii="宋体" w:hAnsi="宋体" w:cs="宋体"/>
          <w:b/>
          <w:color w:val="000000"/>
          <w:sz w:val="24"/>
          <w:szCs w:val="24"/>
        </w:rPr>
      </w:pPr>
      <w:r>
        <w:rPr>
          <w:rStyle w:val="1002"/>
          <w:rFonts w:hint="eastAsia" w:ascii="宋体" w:hAnsi="宋体" w:cs="宋体"/>
          <w:b/>
          <w:color w:val="000000"/>
          <w:sz w:val="24"/>
          <w:szCs w:val="24"/>
        </w:rPr>
        <w:t xml:space="preserve">1、包一（米类）：</w:t>
      </w:r>
      <w:r/>
    </w:p>
    <w:p>
      <w:pPr>
        <w:pStyle w:val="940"/>
        <w:ind w:firstLine="482"/>
        <w:spacing w:line="500" w:lineRule="exact"/>
        <w:rPr>
          <w:rFonts w:hint="eastAsia" w:ascii="宋体" w:hAnsi="宋体"/>
          <w:bCs/>
          <w:color w:val="000000"/>
          <w:sz w:val="24"/>
        </w:rPr>
      </w:pPr>
      <w:r>
        <w:rPr>
          <w:rStyle w:val="1002"/>
          <w:rFonts w:hint="eastAsia" w:ascii="宋体" w:hAnsi="宋体" w:cs="宋体"/>
          <w:b/>
          <w:color w:val="000000"/>
          <w:sz w:val="24"/>
          <w:szCs w:val="24"/>
        </w:rPr>
        <w:t xml:space="preserve">（1）大米：</w:t>
      </w:r>
      <w:r>
        <w:rPr>
          <w:rFonts w:hint="eastAsia" w:ascii="宋体" w:hAnsi="宋体"/>
          <w:bCs/>
          <w:color w:val="000000"/>
          <w:sz w:val="24"/>
        </w:rPr>
        <w:t xml:space="preserve">要求</w:t>
      </w:r>
      <w:r>
        <w:rPr>
          <w:rFonts w:hint="eastAsia" w:ascii="宋体" w:hAnsi="宋体"/>
          <w:b/>
          <w:color w:val="000000"/>
          <w:sz w:val="24"/>
        </w:rPr>
        <w:t xml:space="preserve">GB1354-2018、</w:t>
      </w:r>
      <w:bookmarkStart w:id="188" w:name="OLE_LINK158"/>
      <w:r/>
      <w:bookmarkStart w:id="189" w:name="OLE_LINK159"/>
      <w:r>
        <w:rPr>
          <w:rFonts w:hint="eastAsia" w:ascii="宋体" w:hAnsi="宋体"/>
          <w:b/>
          <w:color w:val="000000"/>
          <w:sz w:val="24"/>
        </w:rPr>
        <w:t xml:space="preserve">GB2715-2016</w:t>
      </w:r>
      <w:bookmarkEnd w:id="188"/>
      <w:r/>
      <w:bookmarkEnd w:id="189"/>
      <w:r>
        <w:rPr>
          <w:rFonts w:hint="eastAsia" w:ascii="宋体" w:hAnsi="宋体"/>
          <w:b/>
          <w:color w:val="000000"/>
          <w:sz w:val="24"/>
        </w:rPr>
        <w:t xml:space="preserve">、GB1354-2018</w:t>
      </w:r>
      <w:r>
        <w:rPr>
          <w:rFonts w:hint="eastAsia" w:ascii="宋体" w:hAnsi="宋体"/>
          <w:bCs/>
          <w:color w:val="000000"/>
          <w:sz w:val="24"/>
        </w:rPr>
        <w:t xml:space="preserve">标准一级粳米（不含添加剂），具体型号为南粳9108。米粒表面光洁，半透明，无裂纹，粒形整齐，水分含量不超标，无异味。一次性包装，封口有合格证，并拥有“QS”食品质量安全认证（标识）。除符合一等粳米外，还要求符合如下条件：</w:t>
      </w:r>
      <w:r/>
    </w:p>
    <w:p>
      <w:pPr>
        <w:pStyle w:val="940"/>
        <w:ind w:firstLine="480"/>
        <w:spacing w:line="500" w:lineRule="exact"/>
        <w:rPr>
          <w:rFonts w:hint="eastAsia" w:ascii="宋体" w:hAnsi="宋体"/>
          <w:bCs/>
          <w:color w:val="000000"/>
          <w:sz w:val="24"/>
        </w:rPr>
      </w:pPr>
      <w:r>
        <w:rPr>
          <w:rFonts w:hint="eastAsia" w:ascii="宋体" w:hAnsi="宋体"/>
          <w:bCs/>
          <w:color w:val="000000"/>
          <w:sz w:val="24"/>
        </w:rPr>
        <w:t xml:space="preserve">碎米总量≤17%      （国家标准：≤35%）</w:t>
      </w:r>
      <w:r/>
    </w:p>
    <w:p>
      <w:pPr>
        <w:pStyle w:val="940"/>
        <w:ind w:firstLine="480"/>
        <w:spacing w:line="500" w:lineRule="exact"/>
        <w:rPr>
          <w:rFonts w:hint="eastAsia" w:ascii="宋体" w:hAnsi="宋体"/>
          <w:bCs/>
          <w:color w:val="000000"/>
          <w:sz w:val="24"/>
        </w:rPr>
      </w:pPr>
      <w:r>
        <w:rPr>
          <w:rFonts w:hint="eastAsia" w:ascii="宋体" w:hAnsi="宋体"/>
          <w:bCs/>
          <w:color w:val="000000"/>
          <w:sz w:val="24"/>
        </w:rPr>
        <w:t xml:space="preserve">小碎米总量≤2%     （国家标准：≤2.5%）</w:t>
      </w:r>
      <w:r/>
    </w:p>
    <w:p>
      <w:pPr>
        <w:pStyle w:val="940"/>
        <w:ind w:firstLine="480"/>
        <w:spacing w:line="500" w:lineRule="exact"/>
        <w:rPr>
          <w:rFonts w:hint="eastAsia" w:ascii="宋体" w:hAnsi="宋体"/>
          <w:bCs/>
          <w:color w:val="000000"/>
          <w:sz w:val="24"/>
        </w:rPr>
      </w:pPr>
      <w:r>
        <w:rPr>
          <w:rFonts w:hint="eastAsia" w:ascii="宋体" w:hAnsi="宋体"/>
          <w:bCs/>
          <w:color w:val="000000"/>
          <w:sz w:val="24"/>
        </w:rPr>
        <w:t xml:space="preserve">不完善粒≤3.5%     （国家标准：≤4.0%）</w:t>
      </w:r>
      <w:r/>
    </w:p>
    <w:p>
      <w:pPr>
        <w:pStyle w:val="940"/>
        <w:ind w:firstLine="480"/>
        <w:spacing w:line="500" w:lineRule="exact"/>
        <w:rPr>
          <w:rFonts w:hint="eastAsia" w:ascii="宋体" w:hAnsi="宋体"/>
          <w:bCs/>
          <w:color w:val="000000"/>
          <w:sz w:val="24"/>
        </w:rPr>
      </w:pPr>
      <w:r>
        <w:rPr>
          <w:rFonts w:hint="eastAsia" w:ascii="宋体" w:hAnsi="宋体"/>
          <w:bCs/>
          <w:color w:val="000000"/>
          <w:sz w:val="24"/>
        </w:rPr>
        <w:t xml:space="preserve">黄米粒按国家标准执行。</w:t>
      </w:r>
      <w:r/>
    </w:p>
    <w:p>
      <w:pPr>
        <w:pStyle w:val="940"/>
        <w:ind w:firstLine="480"/>
        <w:spacing w:line="500" w:lineRule="exact"/>
        <w:rPr>
          <w:rStyle w:val="1002"/>
          <w:rFonts w:hint="eastAsia" w:ascii="宋体" w:hAnsi="宋体" w:cs="宋体"/>
          <w:bCs/>
          <w:color w:val="000000"/>
          <w:sz w:val="24"/>
          <w:szCs w:val="24"/>
        </w:rPr>
      </w:pPr>
      <w:r>
        <w:rPr>
          <w:rFonts w:hint="eastAsia" w:ascii="宋体" w:hAnsi="宋体"/>
          <w:bCs/>
          <w:color w:val="000000"/>
          <w:sz w:val="24"/>
        </w:rPr>
        <w:t xml:space="preserve">大米袋装斤两误差不超过千分之三。</w:t>
      </w:r>
      <w:r>
        <w:rPr>
          <w:rStyle w:val="1002"/>
          <w:rFonts w:hint="eastAsia" w:ascii="宋体" w:hAnsi="宋体" w:cs="宋体"/>
          <w:bCs/>
          <w:color w:val="000000"/>
          <w:sz w:val="24"/>
          <w:szCs w:val="24"/>
        </w:rPr>
      </w:r>
      <w:r/>
    </w:p>
    <w:p>
      <w:pPr>
        <w:pStyle w:val="940"/>
        <w:ind w:firstLine="482"/>
        <w:spacing w:line="500" w:lineRule="exact"/>
        <w:rPr>
          <w:rStyle w:val="1002"/>
          <w:rFonts w:ascii="宋体" w:hAnsi="宋体" w:cs="宋体"/>
          <w:b/>
          <w:color w:val="000000"/>
          <w:sz w:val="24"/>
          <w:szCs w:val="24"/>
        </w:rPr>
      </w:pPr>
      <w:r>
        <w:rPr>
          <w:rStyle w:val="1002"/>
          <w:rFonts w:hint="eastAsia" w:ascii="宋体" w:hAnsi="宋体" w:cs="宋体"/>
          <w:b/>
          <w:color w:val="000000"/>
          <w:sz w:val="24"/>
          <w:szCs w:val="24"/>
        </w:rPr>
        <w:t xml:space="preserve">2、包二（肉、水产、蛋类）：</w:t>
      </w:r>
      <w:r>
        <w:rPr>
          <w:rStyle w:val="1002"/>
          <w:rFonts w:ascii="宋体" w:hAnsi="宋体" w:cs="宋体"/>
          <w:b/>
          <w:color w:val="000000"/>
          <w:sz w:val="24"/>
          <w:szCs w:val="24"/>
        </w:rPr>
      </w:r>
      <w:r/>
    </w:p>
    <w:p>
      <w:pPr>
        <w:pStyle w:val="940"/>
        <w:ind w:firstLine="482"/>
        <w:spacing w:line="500" w:lineRule="exact"/>
        <w:rPr>
          <w:rStyle w:val="1002"/>
          <w:rFonts w:hint="eastAsia" w:ascii="宋体" w:hAnsi="宋体" w:cs="宋体"/>
          <w:bCs/>
          <w:color w:val="000000"/>
          <w:sz w:val="24"/>
          <w:szCs w:val="24"/>
        </w:rPr>
      </w:pPr>
      <w:r>
        <w:rPr>
          <w:rStyle w:val="1002"/>
          <w:rFonts w:hint="eastAsia" w:ascii="宋体" w:hAnsi="宋体" w:cs="宋体"/>
          <w:b/>
          <w:color w:val="000000"/>
          <w:sz w:val="24"/>
          <w:szCs w:val="24"/>
        </w:rPr>
        <w:t xml:space="preserve">（1）肉类：</w:t>
      </w:r>
      <w:r>
        <w:rPr>
          <w:rStyle w:val="1002"/>
          <w:rFonts w:hint="eastAsia" w:ascii="宋体" w:hAnsi="宋体" w:cs="宋体"/>
          <w:bCs/>
          <w:color w:val="000000"/>
          <w:sz w:val="24"/>
          <w:szCs w:val="24"/>
          <w:highlight w:val="yellow"/>
        </w:rPr>
        <w:t xml:space="preserve">肉类使用冷鲜肉</w:t>
      </w:r>
      <w:r>
        <w:rPr>
          <w:rStyle w:val="1002"/>
          <w:rFonts w:hint="eastAsia" w:ascii="宋体" w:hAnsi="宋体" w:cs="宋体"/>
          <w:bCs/>
          <w:color w:val="000000"/>
          <w:sz w:val="24"/>
          <w:szCs w:val="24"/>
        </w:rPr>
        <w:t xml:space="preserve">，质量必须符合GB/Ｔ9959.2-</w:t>
      </w:r>
      <w:r>
        <w:rPr>
          <w:rStyle w:val="1002"/>
          <w:rFonts w:hint="eastAsia" w:ascii="宋体" w:hAnsi="宋体" w:cs="宋体"/>
          <w:b/>
          <w:color w:val="000000"/>
          <w:sz w:val="24"/>
          <w:szCs w:val="24"/>
        </w:rPr>
        <w:t xml:space="preserve">2019</w:t>
      </w:r>
      <w:r>
        <w:rPr>
          <w:rStyle w:val="1002"/>
          <w:rFonts w:hint="eastAsia" w:ascii="宋体" w:hAnsi="宋体" w:cs="宋体"/>
          <w:bCs/>
          <w:color w:val="000000"/>
          <w:sz w:val="24"/>
          <w:szCs w:val="24"/>
        </w:rPr>
        <w:t xml:space="preserve">食品安全国家标准，主要产品包括大排肉、带皮软前段（前夹心）、带皮软白条后段（后夹心）、带皮五花肉（</w:t>
      </w:r>
      <w:r>
        <w:rPr>
          <w:rStyle w:val="1002"/>
          <w:rFonts w:hint="eastAsia" w:ascii="宋体" w:hAnsi="宋体" w:cs="宋体"/>
          <w:b/>
          <w:color w:val="000000"/>
          <w:sz w:val="24"/>
          <w:szCs w:val="24"/>
        </w:rPr>
        <w:t xml:space="preserve">肥膘率不超过10%</w:t>
      </w:r>
      <w:r>
        <w:rPr>
          <w:rStyle w:val="1002"/>
          <w:rFonts w:hint="eastAsia" w:ascii="宋体" w:hAnsi="宋体" w:cs="宋体"/>
          <w:bCs/>
          <w:color w:val="000000"/>
          <w:sz w:val="24"/>
          <w:szCs w:val="24"/>
        </w:rPr>
        <w:t xml:space="preserve">）、纯精肉、肉丝、肉片、有颈前排、扇骨、猪蹄、猪肝等。要求提供同批次《动物或动物产品分销信息凭证》或《动物检疫合格证明》和《肉品品质检验合格证》。配送工具必须符合卫生要求，不得与其他货物混装，防止肉品二次污染。要求肌肉色泽清淡，红色均匀，脂肪洁白，外表微干或微湿润，具有鲜肉正常气味。无变质肉，无注水肉，无老母猪肉，无老公猪肉、无病死猪肉。必须具备动物检验检疫合格证明或“QS”食品质量安全认证（标识）。</w:t>
      </w:r>
      <w:r/>
    </w:p>
    <w:p>
      <w:pPr>
        <w:pStyle w:val="940"/>
        <w:ind w:firstLine="48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鲜、冻禽类产品质量必须符合</w:t>
      </w:r>
      <w:r>
        <w:rPr>
          <w:rStyle w:val="1002"/>
          <w:rFonts w:hint="eastAsia" w:ascii="宋体" w:hAnsi="宋体" w:cs="宋体"/>
          <w:b/>
          <w:color w:val="000000"/>
          <w:sz w:val="24"/>
          <w:szCs w:val="24"/>
        </w:rPr>
        <w:t xml:space="preserve">GB16869-2005和</w:t>
      </w:r>
      <w:r>
        <w:rPr>
          <w:rStyle w:val="1002"/>
          <w:b/>
          <w:color w:val="000000"/>
          <w:sz w:val="24"/>
          <w:szCs w:val="24"/>
        </w:rPr>
        <w:t xml:space="preserve">GB 2707-2016 </w:t>
      </w:r>
      <w:r>
        <w:rPr>
          <w:rStyle w:val="1002"/>
          <w:rFonts w:hint="eastAsia" w:ascii="宋体" w:hAnsi="宋体" w:cs="宋体"/>
          <w:bCs/>
          <w:color w:val="000000"/>
          <w:sz w:val="24"/>
          <w:szCs w:val="24"/>
        </w:rPr>
        <w:t xml:space="preserve">食品安全国家标准，配送单位要求提供同批次产品合格证明文件，动物产品提供《</w:t>
      </w:r>
      <w:bookmarkStart w:id="190" w:name="OLE_LINK135"/>
      <w:r>
        <w:rPr>
          <w:rStyle w:val="1002"/>
          <w:rFonts w:hint="eastAsia" w:ascii="宋体" w:hAnsi="宋体" w:cs="宋体"/>
          <w:bCs/>
          <w:color w:val="000000"/>
          <w:sz w:val="24"/>
          <w:szCs w:val="24"/>
        </w:rPr>
        <w:t xml:space="preserve">动物或动物产品分销信息凭证</w:t>
      </w:r>
      <w:bookmarkEnd w:id="190"/>
      <w:r>
        <w:rPr>
          <w:rStyle w:val="1002"/>
          <w:rFonts w:hint="eastAsia" w:ascii="宋体" w:hAnsi="宋体" w:cs="宋体"/>
          <w:bCs/>
          <w:color w:val="000000"/>
          <w:sz w:val="24"/>
          <w:szCs w:val="24"/>
        </w:rPr>
        <w:t xml:space="preserve">》或《动物检疫合格证明》。要求质量好，新鲜，无变质，且需活禽现宰杀，禽肉健康，无注水肉。必须具备动物检验检疫合格证明或“QS”食品质量安全认证（标识），定期提供检验检测合格证明。</w:t>
      </w:r>
      <w:r/>
    </w:p>
    <w:p>
      <w:pPr>
        <w:pStyle w:val="940"/>
        <w:ind w:firstLine="482"/>
        <w:spacing w:line="500" w:lineRule="exact"/>
        <w:rPr>
          <w:rStyle w:val="1002"/>
          <w:rFonts w:hint="eastAsia" w:ascii="宋体" w:hAnsi="宋体" w:cs="宋体"/>
          <w:bCs/>
          <w:color w:val="000000"/>
          <w:sz w:val="24"/>
          <w:szCs w:val="24"/>
        </w:rPr>
      </w:pPr>
      <w:r>
        <w:rPr>
          <w:rStyle w:val="1002"/>
          <w:rFonts w:hint="eastAsia" w:ascii="宋体" w:hAnsi="宋体" w:cs="宋体"/>
          <w:b/>
          <w:color w:val="000000"/>
          <w:sz w:val="24"/>
          <w:szCs w:val="24"/>
        </w:rPr>
        <w:t xml:space="preserve">（2）水产：</w:t>
      </w:r>
      <w:r>
        <w:rPr>
          <w:rStyle w:val="1002"/>
          <w:rFonts w:hint="eastAsia" w:ascii="宋体" w:hAnsi="宋体" w:cs="宋体"/>
          <w:bCs/>
          <w:color w:val="000000"/>
          <w:sz w:val="24"/>
          <w:szCs w:val="24"/>
        </w:rPr>
        <w:t xml:space="preserve">鲜、冻动物性水产品质量必须符合</w:t>
      </w:r>
      <w:r>
        <w:rPr>
          <w:rStyle w:val="1002"/>
          <w:rFonts w:hint="eastAsia" w:ascii="宋体" w:hAnsi="宋体" w:cs="宋体"/>
          <w:b/>
          <w:color w:val="000000"/>
          <w:sz w:val="24"/>
          <w:szCs w:val="24"/>
        </w:rPr>
        <w:t xml:space="preserve">GB2733-2015</w:t>
      </w:r>
      <w:r>
        <w:rPr>
          <w:rStyle w:val="1002"/>
          <w:rFonts w:hint="eastAsia" w:ascii="宋体" w:hAnsi="宋体" w:cs="宋体"/>
          <w:bCs/>
          <w:color w:val="000000"/>
          <w:sz w:val="24"/>
          <w:szCs w:val="24"/>
        </w:rPr>
        <w:t xml:space="preserve">食品安全国家标准，水产调味品质量必须符合</w:t>
      </w:r>
      <w:r>
        <w:rPr>
          <w:rStyle w:val="1002"/>
          <w:rFonts w:hint="eastAsia" w:ascii="宋体" w:hAnsi="宋体" w:cs="宋体"/>
          <w:b/>
          <w:color w:val="000000"/>
          <w:sz w:val="24"/>
          <w:szCs w:val="24"/>
        </w:rPr>
        <w:t xml:space="preserve">GB10133-2014</w:t>
      </w:r>
      <w:r>
        <w:rPr>
          <w:rStyle w:val="1002"/>
          <w:rFonts w:hint="eastAsia" w:ascii="宋体" w:hAnsi="宋体" w:cs="宋体"/>
          <w:bCs/>
          <w:color w:val="000000"/>
          <w:sz w:val="24"/>
          <w:szCs w:val="24"/>
        </w:rPr>
        <w:t xml:space="preserve">食品安全国家标准，腌制生食动物性水产品质量必须符合</w:t>
      </w:r>
      <w:r>
        <w:rPr>
          <w:rStyle w:val="1002"/>
          <w:rFonts w:hint="eastAsia" w:ascii="宋体" w:hAnsi="宋体" w:cs="宋体"/>
          <w:b/>
          <w:color w:val="000000"/>
          <w:sz w:val="24"/>
          <w:szCs w:val="24"/>
        </w:rPr>
        <w:t xml:space="preserve">GB10136-2015</w:t>
      </w:r>
      <w:r>
        <w:rPr>
          <w:rStyle w:val="1002"/>
          <w:rFonts w:hint="eastAsia" w:ascii="宋体" w:hAnsi="宋体" w:cs="宋体"/>
          <w:bCs/>
          <w:color w:val="000000"/>
          <w:sz w:val="24"/>
          <w:szCs w:val="24"/>
        </w:rPr>
        <w:t xml:space="preserve">食品安全国家标准，藻类及其制品质量必须符合</w:t>
      </w:r>
      <w:r>
        <w:rPr>
          <w:rStyle w:val="1002"/>
          <w:rFonts w:hint="eastAsia" w:ascii="宋体" w:hAnsi="宋体" w:cs="宋体"/>
          <w:b/>
          <w:color w:val="000000"/>
          <w:sz w:val="24"/>
          <w:szCs w:val="24"/>
        </w:rPr>
        <w:t xml:space="preserve">GB19643-2016</w:t>
      </w:r>
      <w:r>
        <w:rPr>
          <w:rStyle w:val="1002"/>
          <w:rFonts w:hint="eastAsia" w:ascii="宋体" w:hAnsi="宋体" w:cs="宋体"/>
          <w:bCs/>
          <w:color w:val="000000"/>
          <w:sz w:val="24"/>
          <w:szCs w:val="24"/>
        </w:rPr>
        <w:t xml:space="preserve">食品安全国家标准。产品的感官性状、安全、稳定性等指标符合相关规定。鲜活水产品要求有光泽，鳞片较完整不易脱落，粘液透明无异味，肌肉组织致密有弹性，鳃丝清晰，色鲜红或暗红，眼球饱满，角膜透明或稍有浑浊。</w:t>
      </w:r>
      <w:r>
        <w:rPr>
          <w:rStyle w:val="1002"/>
          <w:rFonts w:hint="eastAsia" w:ascii="宋体" w:hAnsi="宋体" w:cs="宋体"/>
          <w:b/>
          <w:bCs/>
          <w:color w:val="000000"/>
          <w:sz w:val="24"/>
          <w:szCs w:val="24"/>
          <w:highlight w:val="yellow"/>
        </w:rPr>
        <w:t xml:space="preserve">要求鱼类产品配送到现场宰杀和改刀。</w:t>
      </w:r>
      <w:r>
        <w:rPr>
          <w:rStyle w:val="1002"/>
          <w:rFonts w:hint="eastAsia" w:ascii="宋体" w:hAnsi="宋体" w:cs="宋体"/>
          <w:bCs/>
          <w:color w:val="000000"/>
          <w:sz w:val="24"/>
          <w:szCs w:val="24"/>
        </w:rPr>
      </w:r>
      <w:r/>
    </w:p>
    <w:p>
      <w:pPr>
        <w:pStyle w:val="1023"/>
        <w:ind w:firstLine="482"/>
        <w:spacing w:line="500" w:lineRule="exact"/>
        <w:rPr>
          <w:rStyle w:val="1002"/>
          <w:rFonts w:hint="eastAsia" w:ascii="宋体" w:hAnsi="宋体" w:eastAsia="宋体" w:cs="宋体"/>
          <w:bCs/>
          <w:color w:val="000000"/>
          <w:sz w:val="24"/>
          <w:szCs w:val="24"/>
        </w:rPr>
      </w:pPr>
      <w:r>
        <w:rPr>
          <w:rStyle w:val="1002"/>
          <w:rFonts w:hint="eastAsia" w:ascii="宋体" w:hAnsi="宋体" w:eastAsia="宋体" w:cs="宋体"/>
          <w:b/>
          <w:color w:val="000000"/>
          <w:sz w:val="24"/>
          <w:szCs w:val="24"/>
        </w:rPr>
        <w:t xml:space="preserve">（3）蛋类：</w:t>
      </w:r>
      <w:r>
        <w:rPr>
          <w:rStyle w:val="1002"/>
          <w:rFonts w:hint="eastAsia" w:ascii="宋体" w:hAnsi="宋体" w:eastAsia="宋体" w:cs="宋体"/>
          <w:bCs/>
          <w:color w:val="000000"/>
          <w:sz w:val="24"/>
          <w:szCs w:val="24"/>
        </w:rPr>
        <w:t xml:space="preserve">蛋及蛋制品质量必须符合GB2749-2015食品安全国家标准。要求蛋壳没有裂纹色泽鲜明（无粘壳），表面清洁，符合国家卫生法标准和要求，绿色、有机、无公害。破蛋率不得超过2%。</w:t>
      </w:r>
      <w:r/>
    </w:p>
    <w:p>
      <w:pPr>
        <w:pStyle w:val="940"/>
        <w:ind w:firstLine="482"/>
        <w:spacing w:line="360" w:lineRule="auto"/>
        <w:rPr>
          <w:rStyle w:val="1002"/>
          <w:rFonts w:ascii="宋体" w:hAnsi="宋体" w:cs="宋体"/>
          <w:b/>
          <w:color w:val="000000"/>
          <w:sz w:val="24"/>
          <w:szCs w:val="24"/>
        </w:rPr>
      </w:pPr>
      <w:r>
        <w:rPr>
          <w:rStyle w:val="1002"/>
          <w:rFonts w:hint="eastAsia" w:ascii="宋体" w:hAnsi="宋体" w:cs="宋体"/>
          <w:b/>
          <w:color w:val="000000"/>
          <w:sz w:val="24"/>
          <w:szCs w:val="24"/>
        </w:rPr>
        <w:t xml:space="preserve">3、包三（调料、杂粮、面类、半成品）：</w:t>
      </w:r>
      <w:r>
        <w:rPr>
          <w:rStyle w:val="1002"/>
          <w:rFonts w:ascii="宋体" w:hAnsi="宋体" w:cs="宋体"/>
          <w:b/>
          <w:color w:val="000000"/>
          <w:sz w:val="24"/>
          <w:szCs w:val="24"/>
        </w:rPr>
      </w:r>
      <w:r/>
    </w:p>
    <w:p>
      <w:pPr>
        <w:pStyle w:val="940"/>
        <w:ind w:firstLine="482"/>
        <w:jc w:val="left"/>
        <w:spacing w:line="360" w:lineRule="auto"/>
        <w:rPr>
          <w:rStyle w:val="1002"/>
          <w:rFonts w:hint="eastAsia" w:ascii="宋体" w:hAnsi="宋体" w:cs="宋体"/>
          <w:bCs/>
          <w:color w:val="000000"/>
          <w:sz w:val="24"/>
          <w:szCs w:val="24"/>
        </w:rPr>
      </w:pPr>
      <w:r>
        <w:rPr>
          <w:rStyle w:val="1002"/>
          <w:rFonts w:hint="eastAsia" w:ascii="宋体" w:hAnsi="宋体" w:cs="宋体"/>
          <w:b/>
          <w:color w:val="000000"/>
          <w:sz w:val="24"/>
          <w:szCs w:val="24"/>
        </w:rPr>
        <w:t xml:space="preserve">（1）食用油（不含转基因、调和油）：</w:t>
      </w:r>
      <w:r>
        <w:rPr>
          <w:rStyle w:val="1002"/>
          <w:rFonts w:hint="eastAsia" w:ascii="宋体" w:hAnsi="宋体" w:cs="宋体"/>
          <w:bCs/>
          <w:color w:val="000000"/>
          <w:sz w:val="24"/>
          <w:szCs w:val="24"/>
        </w:rPr>
        <w:t xml:space="preserve">要求按照</w:t>
      </w:r>
      <w:r>
        <w:rPr>
          <w:rFonts w:hint="eastAsia" w:ascii="宋体" w:hAnsi="宋体" w:cs="宋体"/>
          <w:bCs/>
          <w:color w:val="000000"/>
          <w:sz w:val="24"/>
          <w:szCs w:val="24"/>
        </w:rPr>
        <w:fldChar w:fldCharType="begin"/>
      </w:r>
      <w:r>
        <w:rPr>
          <w:rStyle w:val="1002"/>
          <w:rFonts w:hint="eastAsia" w:ascii="宋体" w:hAnsi="宋体" w:cs="宋体"/>
          <w:bCs/>
          <w:color w:val="000000"/>
          <w:sz w:val="24"/>
          <w:szCs w:val="24"/>
        </w:rPr>
        <w:instrText xml:space="preserve"> HYPERLINK "http://down.foodmate.net/standard/sort/3/52279.html" \t "http://down.foodmate.net/standard/sort/3/_blank" </w:instrText>
      </w:r>
      <w:r>
        <w:rPr>
          <w:rFonts w:hint="eastAsia" w:ascii="宋体" w:hAnsi="宋体" w:cs="宋体"/>
          <w:bCs/>
          <w:color w:val="000000"/>
          <w:sz w:val="24"/>
          <w:szCs w:val="24"/>
        </w:rPr>
        <w:fldChar w:fldCharType="separate"/>
      </w:r>
      <w:r>
        <w:rPr>
          <w:rStyle w:val="1002"/>
          <w:rFonts w:hint="eastAsia" w:ascii="宋体" w:hAnsi="宋体" w:cs="宋体"/>
          <w:bCs/>
          <w:color w:val="000000"/>
          <w:sz w:val="24"/>
          <w:szCs w:val="24"/>
        </w:rPr>
        <w:t xml:space="preserve">GB/T 1535-2017 大豆油</w:t>
      </w:r>
      <w:r>
        <w:rPr>
          <w:rFonts w:hint="eastAsia" w:ascii="宋体" w:hAnsi="宋体" w:cs="宋体"/>
          <w:bCs/>
          <w:color w:val="000000"/>
          <w:sz w:val="24"/>
          <w:szCs w:val="24"/>
        </w:rPr>
        <w:fldChar w:fldCharType="end"/>
      </w:r>
      <w:r>
        <w:rPr>
          <w:rStyle w:val="1002"/>
          <w:rFonts w:hint="eastAsia" w:ascii="宋体" w:hAnsi="宋体" w:cs="宋体"/>
          <w:bCs/>
          <w:color w:val="000000"/>
          <w:sz w:val="24"/>
          <w:szCs w:val="24"/>
        </w:rPr>
        <w:t xml:space="preserve"> 一级（不含添加剂），要求色泽完全透明，无异味定量，一次性包装，且包装上有“QS”标识。生产日期不得超过三个月。</w:t>
      </w:r>
      <w:r/>
    </w:p>
    <w:p>
      <w:pPr>
        <w:pStyle w:val="940"/>
        <w:ind w:firstLine="482"/>
        <w:spacing w:line="360" w:lineRule="auto"/>
        <w:rPr>
          <w:rStyle w:val="1002"/>
          <w:rFonts w:hint="eastAsia" w:ascii="宋体" w:hAnsi="宋体" w:cs="宋体"/>
          <w:b/>
          <w:color w:val="000000"/>
          <w:sz w:val="24"/>
          <w:szCs w:val="24"/>
        </w:rPr>
      </w:pPr>
      <w:r>
        <w:rPr>
          <w:rStyle w:val="1002"/>
          <w:rFonts w:hint="eastAsia" w:ascii="宋体" w:hAnsi="宋体" w:cs="宋体"/>
          <w:b/>
          <w:color w:val="000000"/>
          <w:sz w:val="24"/>
          <w:szCs w:val="24"/>
        </w:rPr>
        <w:t xml:space="preserve">（2）糖、酱油、鸡精、味精等调味品：</w:t>
      </w:r>
      <w:r>
        <w:rPr>
          <w:rStyle w:val="1002"/>
          <w:rFonts w:hint="eastAsia" w:ascii="宋体" w:hAnsi="宋体" w:cs="宋体"/>
          <w:bCs/>
          <w:color w:val="000000"/>
          <w:sz w:val="24"/>
          <w:szCs w:val="24"/>
        </w:rPr>
        <w:t xml:space="preserve">必须具有“QS”食品质量认证标志。生产日期不得超过三个月。</w:t>
      </w:r>
      <w:r>
        <w:rPr>
          <w:rStyle w:val="1002"/>
          <w:rFonts w:hint="eastAsia" w:ascii="宋体" w:hAnsi="宋体" w:cs="宋体"/>
          <w:b/>
          <w:color w:val="000000"/>
          <w:sz w:val="24"/>
          <w:szCs w:val="24"/>
        </w:rPr>
      </w:r>
      <w:r/>
    </w:p>
    <w:p>
      <w:pPr>
        <w:pStyle w:val="940"/>
        <w:ind w:firstLine="482"/>
        <w:jc w:val="left"/>
        <w:spacing w:line="360" w:lineRule="auto"/>
        <w:rPr>
          <w:rStyle w:val="1002"/>
          <w:rFonts w:hint="eastAsia" w:ascii="宋体" w:hAnsi="宋体" w:cs="宋体"/>
          <w:bCs/>
          <w:color w:val="000000"/>
          <w:sz w:val="24"/>
          <w:szCs w:val="24"/>
        </w:rPr>
      </w:pPr>
      <w:r>
        <w:rPr>
          <w:rStyle w:val="1002"/>
          <w:rFonts w:hint="eastAsia" w:ascii="宋体" w:hAnsi="宋体" w:cs="宋体"/>
          <w:b/>
          <w:color w:val="000000"/>
          <w:sz w:val="24"/>
          <w:szCs w:val="24"/>
        </w:rPr>
        <w:t xml:space="preserve">（3）干货制品：</w:t>
      </w:r>
      <w:r>
        <w:rPr>
          <w:rStyle w:val="1002"/>
          <w:rFonts w:hint="eastAsia" w:ascii="宋体" w:hAnsi="宋体" w:cs="宋体"/>
          <w:bCs/>
          <w:color w:val="000000"/>
          <w:sz w:val="24"/>
          <w:szCs w:val="24"/>
        </w:rPr>
        <w:t xml:space="preserve">符合产品所有要求，品质好，无腐烂变质（含重新加工、染色的）。有“QS”食品质量认证标志。符合国家卫生法标准和要求，绿色、有机、无公害。</w:t>
      </w:r>
      <w:r/>
    </w:p>
    <w:p>
      <w:pPr>
        <w:pStyle w:val="940"/>
        <w:ind w:firstLine="482"/>
        <w:jc w:val="left"/>
        <w:spacing w:line="360" w:lineRule="auto"/>
        <w:rPr>
          <w:rStyle w:val="1002"/>
          <w:rFonts w:hint="eastAsia" w:ascii="宋体" w:hAnsi="宋体" w:cs="宋体"/>
          <w:bCs/>
          <w:color w:val="000000"/>
          <w:sz w:val="24"/>
          <w:szCs w:val="24"/>
        </w:rPr>
      </w:pPr>
      <w:r>
        <w:rPr>
          <w:rStyle w:val="1002"/>
          <w:rFonts w:hint="eastAsia" w:ascii="宋体" w:hAnsi="宋体" w:cs="宋体"/>
          <w:b/>
          <w:color w:val="000000"/>
          <w:sz w:val="24"/>
          <w:szCs w:val="24"/>
        </w:rPr>
        <w:t xml:space="preserve">（4）面粉：小麦粉特制一等国家标准GB/T 1355-2021，专用小麦粉</w:t>
      </w:r>
      <w:bookmarkStart w:id="191" w:name="OLE_LINK162"/>
      <w:r/>
      <w:bookmarkStart w:id="192" w:name="OLE_LINK163"/>
      <w:r>
        <w:rPr>
          <w:rStyle w:val="1002"/>
          <w:rFonts w:hint="eastAsia" w:ascii="宋体" w:hAnsi="宋体" w:cs="宋体"/>
          <w:b/>
          <w:color w:val="000000"/>
          <w:sz w:val="24"/>
          <w:szCs w:val="24"/>
        </w:rPr>
        <w:t xml:space="preserve">GB</w:t>
      </w:r>
      <w:bookmarkEnd w:id="191"/>
      <w:r/>
      <w:bookmarkEnd w:id="192"/>
      <w:r>
        <w:rPr>
          <w:rStyle w:val="1002"/>
          <w:rFonts w:hint="eastAsia" w:ascii="宋体" w:hAnsi="宋体" w:cs="宋体"/>
          <w:b/>
          <w:color w:val="000000"/>
          <w:sz w:val="24"/>
          <w:szCs w:val="24"/>
        </w:rPr>
        <w:t xml:space="preserve">/T 8607-2024，</w:t>
      </w:r>
      <w:r>
        <w:rPr>
          <w:rStyle w:val="1002"/>
          <w:rFonts w:hint="eastAsia" w:ascii="宋体" w:hAnsi="宋体" w:cs="宋体"/>
          <w:bCs/>
          <w:color w:val="000000"/>
          <w:sz w:val="24"/>
          <w:szCs w:val="24"/>
        </w:rPr>
        <w:t xml:space="preserve">卫生指标应符合GB2715-2016</w:t>
      </w:r>
      <w:r>
        <w:rPr>
          <w:rStyle w:val="1002"/>
          <w:rFonts w:hint="eastAsia" w:ascii="宋体" w:hAnsi="宋体" w:cs="宋体"/>
          <w:bCs/>
          <w:color w:val="000000"/>
          <w:sz w:val="24"/>
          <w:szCs w:val="24"/>
        </w:rPr>
      </w:r>
      <w:r>
        <w:rPr>
          <w:rFonts w:ascii="SimSun" w:hAnsi="SimSun" w:eastAsia="SimSun" w:cs="SimSun"/>
          <w:color w:val="000000"/>
          <w:sz w:val="24"/>
        </w:rPr>
        <w:t xml:space="preserve">《食品安全国家标准 粮食》，小麦粉中不得添加过氧化苯甲酰、溴酸钾；添加营养强化剂应符合GB 14880-2012《食品营养强化剂使用标准》</w:t>
      </w:r>
      <w:r>
        <w:rPr>
          <w:rStyle w:val="1002"/>
          <w:rFonts w:hint="eastAsia" w:ascii="宋体" w:hAnsi="宋体" w:cs="宋体"/>
          <w:bCs/>
          <w:color w:val="000000"/>
          <w:sz w:val="24"/>
          <w:szCs w:val="24"/>
        </w:rPr>
      </w:r>
      <w:r/>
      <w:r>
        <w:rPr>
          <w:rStyle w:val="1002"/>
          <w:rFonts w:hint="eastAsia" w:ascii="宋体" w:hAnsi="宋体" w:cs="宋体"/>
          <w:bCs/>
          <w:color w:val="000000"/>
          <w:sz w:val="24"/>
          <w:szCs w:val="24"/>
        </w:rPr>
        <w:t xml:space="preserve">。</w:t>
      </w:r>
      <w:r/>
    </w:p>
    <w:p>
      <w:pPr>
        <w:pStyle w:val="983"/>
        <w:ind w:left="0" w:firstLine="482"/>
        <w:spacing w:line="360" w:lineRule="auto"/>
        <w:rPr>
          <w:rStyle w:val="1002"/>
          <w:rFonts w:ascii="宋体" w:hAnsi="宋体" w:cs="宋体"/>
          <w:bCs/>
          <w:color w:val="000000"/>
          <w:sz w:val="24"/>
          <w:szCs w:val="24"/>
        </w:rPr>
      </w:pPr>
      <w:r>
        <w:rPr>
          <w:rStyle w:val="1002"/>
          <w:rFonts w:hint="eastAsia" w:ascii="宋体" w:hAnsi="宋体" w:cs="宋体"/>
          <w:b/>
          <w:color w:val="000000"/>
          <w:sz w:val="24"/>
          <w:szCs w:val="24"/>
        </w:rPr>
        <w:t xml:space="preserve">（5）半成品：速冻水饺、馒头、汤圆等符合GB19295-2021标准，</w:t>
      </w:r>
      <w:r>
        <w:rPr>
          <w:rStyle w:val="1002"/>
          <w:rFonts w:hint="eastAsia" w:ascii="宋体" w:hAnsi="宋体" w:cs="宋体"/>
          <w:bCs/>
          <w:color w:val="000000"/>
          <w:sz w:val="24"/>
          <w:szCs w:val="24"/>
        </w:rPr>
        <w:t xml:space="preserve">保证新鲜度，外包装清洁卫生，完整坚固，且包装上的商品名称、厂址、规格等与内容物相符，标示清晰，批次清楚等。</w:t>
      </w:r>
      <w:r>
        <w:rPr>
          <w:rStyle w:val="1002"/>
          <w:rFonts w:ascii="宋体" w:hAnsi="宋体" w:cs="宋体"/>
          <w:bCs/>
          <w:color w:val="000000"/>
          <w:sz w:val="24"/>
          <w:szCs w:val="24"/>
        </w:rPr>
      </w:r>
      <w:r/>
    </w:p>
    <w:p>
      <w:pPr>
        <w:pStyle w:val="940"/>
        <w:ind w:firstLine="482"/>
        <w:spacing w:line="500" w:lineRule="exact"/>
        <w:rPr>
          <w:rStyle w:val="1002"/>
          <w:rFonts w:hint="eastAsia" w:ascii="宋体" w:hAnsi="宋体" w:cs="宋体"/>
          <w:b/>
          <w:color w:val="000000"/>
          <w:sz w:val="24"/>
          <w:szCs w:val="24"/>
        </w:rPr>
      </w:pPr>
      <w:r>
        <w:rPr>
          <w:rStyle w:val="1002"/>
          <w:rFonts w:hint="eastAsia" w:ascii="宋体" w:hAnsi="宋体" w:cs="宋体"/>
          <w:b/>
          <w:color w:val="000000"/>
          <w:sz w:val="24"/>
          <w:szCs w:val="24"/>
        </w:rPr>
        <w:t xml:space="preserve">4、包四（蔬菜类）：</w:t>
      </w:r>
      <w:r/>
    </w:p>
    <w:p>
      <w:pPr>
        <w:pStyle w:val="940"/>
        <w:ind w:firstLine="482"/>
        <w:spacing w:line="500" w:lineRule="exact"/>
        <w:rPr>
          <w:rStyle w:val="1002"/>
          <w:rFonts w:hint="eastAsia" w:ascii="宋体" w:hAnsi="宋体" w:cs="宋体"/>
          <w:bCs/>
          <w:color w:val="000000"/>
          <w:sz w:val="24"/>
          <w:szCs w:val="24"/>
        </w:rPr>
      </w:pPr>
      <w:r>
        <w:rPr>
          <w:rStyle w:val="1002"/>
          <w:rFonts w:hint="eastAsia" w:ascii="宋体" w:hAnsi="宋体" w:cs="宋体"/>
          <w:b/>
          <w:color w:val="000000"/>
          <w:sz w:val="24"/>
          <w:szCs w:val="24"/>
        </w:rPr>
        <w:t xml:space="preserve">蔬菜：</w:t>
      </w:r>
      <w:r>
        <w:rPr>
          <w:rStyle w:val="1002"/>
          <w:rFonts w:hint="eastAsia" w:ascii="宋体" w:hAnsi="宋体" w:cs="宋体"/>
          <w:bCs/>
          <w:color w:val="000000"/>
          <w:sz w:val="24"/>
          <w:szCs w:val="24"/>
        </w:rPr>
        <w:t xml:space="preserve">蔬菜要求新鲜、不腐烂变质，提供农药残留检测报告，产地合格证明，且符合</w:t>
      </w:r>
      <w:r>
        <w:rPr>
          <w:rStyle w:val="1002"/>
          <w:rFonts w:ascii="宋体" w:hAnsi="宋体" w:cs="宋体"/>
          <w:bCs/>
          <w:color w:val="000000"/>
          <w:sz w:val="24"/>
          <w:szCs w:val="24"/>
        </w:rPr>
        <w:t xml:space="preserve">《</w:t>
      </w:r>
      <w:bookmarkStart w:id="193" w:name="OLE_LINK131"/>
      <w:r>
        <w:rPr>
          <w:rStyle w:val="1002"/>
          <w:rFonts w:ascii="宋体" w:hAnsi="宋体" w:cs="宋体"/>
          <w:bCs/>
          <w:color w:val="000000"/>
          <w:sz w:val="24"/>
          <w:szCs w:val="24"/>
        </w:rPr>
        <w:t xml:space="preserve">中华人民共和国农产品</w:t>
      </w:r>
      <w:bookmarkEnd w:id="193"/>
      <w:r>
        <w:rPr>
          <w:rStyle w:val="1002"/>
          <w:rFonts w:ascii="宋体" w:hAnsi="宋体" w:cs="宋体"/>
          <w:bCs/>
          <w:color w:val="000000"/>
          <w:sz w:val="24"/>
          <w:szCs w:val="24"/>
        </w:rPr>
        <w:t xml:space="preserve">质量</w:t>
      </w:r>
      <w:bookmarkStart w:id="194" w:name="OLE_LINK113"/>
      <w:r>
        <w:rPr>
          <w:rStyle w:val="1002"/>
          <w:rFonts w:ascii="宋体" w:hAnsi="宋体" w:cs="宋体"/>
          <w:bCs/>
          <w:color w:val="000000"/>
          <w:sz w:val="24"/>
          <w:szCs w:val="24"/>
        </w:rPr>
        <w:t xml:space="preserve">安全法</w:t>
      </w:r>
      <w:bookmarkEnd w:id="194"/>
      <w:r>
        <w:rPr>
          <w:rStyle w:val="1002"/>
          <w:rFonts w:ascii="宋体" w:hAnsi="宋体" w:cs="宋体"/>
          <w:bCs/>
          <w:color w:val="000000"/>
          <w:sz w:val="24"/>
          <w:szCs w:val="24"/>
        </w:rPr>
        <w:t xml:space="preserve">》</w:t>
      </w:r>
      <w:r>
        <w:rPr>
          <w:rStyle w:val="1002"/>
          <w:rFonts w:hint="eastAsia" w:ascii="宋体" w:hAnsi="宋体" w:cs="宋体"/>
          <w:bCs/>
          <w:color w:val="000000"/>
          <w:sz w:val="24"/>
          <w:szCs w:val="24"/>
        </w:rPr>
        <w:t xml:space="preserve">要求。要求叶梗光滑幼嫩，不干瘪凋萎，无过多黄叶，色泽正常，去除根须，不含土，无腐烂情形，无明显浸水现象，农药残留不得超标。一般蔬菜损耗率不得超过3%（如：大白菜等根茎大的除外），每月综合合格率应达96%及以上。</w:t>
      </w:r>
      <w:r/>
    </w:p>
    <w:p>
      <w:pPr>
        <w:pStyle w:val="940"/>
        <w:numPr>
          <w:ilvl w:val="0"/>
          <w:numId w:val="7"/>
        </w:numPr>
        <w:ind w:firstLine="482"/>
        <w:spacing w:line="500" w:lineRule="exact"/>
        <w:rPr>
          <w:rStyle w:val="1002"/>
          <w:rFonts w:hint="eastAsia" w:ascii="宋体" w:hAnsi="宋体" w:cs="宋体"/>
          <w:b/>
          <w:color w:val="000000"/>
          <w:sz w:val="24"/>
          <w:szCs w:val="24"/>
        </w:rPr>
      </w:pPr>
      <w:r>
        <w:rPr>
          <w:rStyle w:val="1002"/>
          <w:rFonts w:hint="eastAsia" w:ascii="宋体" w:hAnsi="宋体" w:cs="宋体"/>
          <w:b/>
          <w:color w:val="000000"/>
          <w:sz w:val="24"/>
          <w:szCs w:val="24"/>
        </w:rPr>
        <w:t xml:space="preserve">包五（水果类）：</w:t>
      </w:r>
      <w:r/>
    </w:p>
    <w:p>
      <w:pPr>
        <w:pStyle w:val="940"/>
        <w:ind w:firstLine="482"/>
        <w:jc w:val="left"/>
        <w:spacing w:line="500" w:lineRule="exact"/>
        <w:rPr>
          <w:rStyle w:val="1002"/>
          <w:rFonts w:hint="eastAsia" w:ascii="宋体" w:hAnsi="宋体" w:cs="宋体"/>
          <w:bCs/>
          <w:color w:val="000000"/>
          <w:sz w:val="24"/>
          <w:szCs w:val="24"/>
        </w:rPr>
      </w:pPr>
      <w:r>
        <w:rPr>
          <w:rStyle w:val="1002"/>
          <w:rFonts w:hint="eastAsia" w:ascii="宋体" w:hAnsi="宋体" w:cs="宋体"/>
          <w:b/>
          <w:color w:val="000000"/>
          <w:sz w:val="24"/>
          <w:szCs w:val="24"/>
        </w:rPr>
        <w:t xml:space="preserve">水果：</w:t>
      </w:r>
      <w:r>
        <w:rPr>
          <w:rFonts w:hint="eastAsia" w:ascii="宋体" w:hAnsi="宋体"/>
          <w:color w:val="000000"/>
          <w:sz w:val="24"/>
          <w:szCs w:val="24"/>
        </w:rPr>
        <w:t xml:space="preserve">按照甲方提出的品名、产地、等级、规格、包装等要求供应水果，保证水果光洁新鲜、无斑点、无畸形、无伤果、无烂果、无病虫害、无严重机械伤，符合《中华人民共和国农产品质量安全法》及其他法律法规的质量要求。</w:t>
      </w:r>
      <w:r>
        <w:rPr>
          <w:rStyle w:val="1002"/>
          <w:rFonts w:hint="eastAsia" w:ascii="宋体" w:hAnsi="宋体" w:cs="宋体"/>
          <w:bCs/>
          <w:color w:val="000000"/>
          <w:sz w:val="24"/>
          <w:szCs w:val="24"/>
        </w:rPr>
      </w:r>
      <w:r/>
    </w:p>
    <w:p>
      <w:pPr>
        <w:pStyle w:val="940"/>
        <w:ind w:firstLine="422"/>
        <w:spacing w:line="500" w:lineRule="exact"/>
        <w:rPr>
          <w:rStyle w:val="1002"/>
          <w:rFonts w:hint="eastAsia" w:ascii="宋体" w:hAnsi="宋体" w:cs="宋体"/>
          <w:b/>
          <w:color w:val="000000"/>
          <w:sz w:val="24"/>
          <w:szCs w:val="24"/>
        </w:rPr>
      </w:pPr>
      <w:r>
        <w:rPr>
          <w:rStyle w:val="1002"/>
          <w:rFonts w:hint="eastAsia" w:ascii="宋体" w:hAnsi="宋体" w:cs="宋体"/>
          <w:b/>
          <w:color w:val="000000"/>
          <w:sz w:val="24"/>
          <w:szCs w:val="24"/>
        </w:rPr>
        <w:t xml:space="preserve">三、包装运输、货物交付、检验验收</w:t>
      </w:r>
      <w:r/>
    </w:p>
    <w:p>
      <w:pPr>
        <w:pStyle w:val="940"/>
        <w:ind w:firstLine="422"/>
        <w:spacing w:line="500" w:lineRule="exact"/>
        <w:rPr>
          <w:rStyle w:val="1002"/>
          <w:rFonts w:hint="eastAsia" w:ascii="宋体" w:hAnsi="宋体" w:cs="宋体"/>
          <w:b/>
          <w:color w:val="000000"/>
          <w:sz w:val="24"/>
          <w:szCs w:val="24"/>
        </w:rPr>
      </w:pPr>
      <w:r>
        <w:rPr>
          <w:rStyle w:val="1002"/>
          <w:rFonts w:hint="eastAsia" w:ascii="宋体" w:hAnsi="宋体" w:cs="宋体"/>
          <w:b/>
          <w:color w:val="000000"/>
          <w:sz w:val="24"/>
          <w:szCs w:val="24"/>
        </w:rPr>
        <w:t xml:space="preserve">1.包装运输</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1.1 对于定型包装食品要求所有产品为原厂原包装，需标识清楚、齐全，需标识有名称、规格、净含量、成分及配料表、生产厂家、生产日期、保质期限、生产许可证号、产品标准代码、贮藏条件、生产地址、联系方式等。</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1.2 供应商提供的全部货物，均应进行合理的外包装和装箱等，此包装方式应当足以保护所装货物不会在运输过程中损坏，并符合防潮、防震和防粗暴装卸，确保货物安全无损运抵现场。由于包装不善所引起的货物损坏和灭失均由供应商承担。</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1.3 运输费和外包装费用均由供应商承担。</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1.4 肉类、冻品类及生鲜类等需加冰保鲜运送并保证食品的新鲜度。</w:t>
      </w:r>
      <w:r/>
    </w:p>
    <w:p>
      <w:pPr>
        <w:pStyle w:val="940"/>
        <w:ind w:firstLine="422"/>
        <w:spacing w:line="500" w:lineRule="exact"/>
        <w:rPr>
          <w:rStyle w:val="1002"/>
          <w:rFonts w:hint="eastAsia" w:ascii="宋体" w:hAnsi="宋体" w:cs="宋体"/>
          <w:b/>
          <w:color w:val="000000"/>
          <w:sz w:val="24"/>
          <w:szCs w:val="24"/>
        </w:rPr>
      </w:pPr>
      <w:r>
        <w:rPr>
          <w:rStyle w:val="1002"/>
          <w:rFonts w:hint="eastAsia" w:ascii="宋体" w:hAnsi="宋体" w:cs="宋体"/>
          <w:b/>
          <w:color w:val="000000"/>
          <w:sz w:val="24"/>
          <w:szCs w:val="24"/>
        </w:rPr>
        <w:t xml:space="preserve">2.货物交付</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2.1 供应商需最迟在要求送货日期的前天晚17时前反馈可供货情况，如无任何反馈则视为可完全满足供货要求。特殊需要或临时增加部分，需3个小时内配送到位。</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2.2 供应商应按采购人要求，猪肉、禽肉、蔬菜、水产品每天早上7点30分之前到食堂，其他品种的供货时间按要求保证供货。供应商应在交货时向采购人提供《送货单》，采购人验货和监秤人员在《送货单》上签字后，供需双方各执一份作为结算凭证。</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2.3 如供应商未能及时送货，采购人有权进行市场应急采购，超出的成本由供应商承担。</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2.4 如采购人未能及时提供采购单，需应急采购的食品，食品价格根据市场零售价来算。</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2.5 如采购人有特殊需求的食品(如:正五花肉需去大排肉、挑骨去尾等要求的)按照发改委网站公布五花肉最高价来算折扣率或市场询价来算折扣率。</w:t>
      </w:r>
      <w:r/>
    </w:p>
    <w:p>
      <w:pPr>
        <w:pStyle w:val="940"/>
        <w:ind w:firstLine="422"/>
        <w:spacing w:line="500" w:lineRule="exact"/>
        <w:rPr>
          <w:rStyle w:val="1002"/>
          <w:rFonts w:hint="eastAsia" w:ascii="宋体" w:hAnsi="宋体" w:cs="宋体"/>
          <w:b/>
          <w:color w:val="000000"/>
          <w:sz w:val="24"/>
          <w:szCs w:val="24"/>
        </w:rPr>
      </w:pPr>
      <w:r>
        <w:rPr>
          <w:rStyle w:val="1002"/>
          <w:rFonts w:hint="eastAsia" w:ascii="宋体" w:hAnsi="宋体" w:cs="宋体"/>
          <w:b/>
          <w:color w:val="000000"/>
          <w:sz w:val="24"/>
          <w:szCs w:val="24"/>
        </w:rPr>
        <w:t xml:space="preserve">3.检验验收</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3.1 供应商将货物运至指定地点后，应及时通知采购人收货。收货时，采购人发现货物包装有破损、货物有明显毁坏或数量、品种、品质等与双方约定有差异的，有权拒绝收货。</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3.2 采购人收货后，对于原厂定型包装的商品在使用前或打开包装后发现质量有问题的，供应商必须无条件接受退换货，</w:t>
      </w:r>
      <w:r>
        <w:rPr>
          <w:rStyle w:val="1002"/>
          <w:rFonts w:hint="eastAsia" w:ascii="宋体" w:hAnsi="宋体" w:cs="宋体"/>
          <w:b/>
          <w:bCs/>
          <w:color w:val="000000"/>
          <w:sz w:val="24"/>
          <w:szCs w:val="24"/>
        </w:rPr>
        <w:t xml:space="preserve">并在6小时内补齐</w:t>
      </w:r>
      <w:r>
        <w:rPr>
          <w:rStyle w:val="1002"/>
          <w:rFonts w:hint="eastAsia" w:ascii="宋体" w:hAnsi="宋体" w:cs="宋体"/>
          <w:bCs/>
          <w:color w:val="000000"/>
          <w:sz w:val="24"/>
          <w:szCs w:val="24"/>
        </w:rPr>
        <w:t xml:space="preserve">，发生的损失由供应商承担。</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3.3 对于储存时间较长或临近保质期的货物，采购人有权要求退货或换货。</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3.4 若供应商所送货物质量未满足质量标准或未满足质量承诺，采购人有权退货，并且采购人有权决定是否需要供应商补送货。因质量原因产生的补送货不算在临时送货之中。如采购人紧急临时性补货，供应商每月提供两次免费送货服务。</w:t>
      </w:r>
      <w:r/>
    </w:p>
    <w:p>
      <w:pPr>
        <w:pStyle w:val="940"/>
        <w:ind w:firstLine="480"/>
        <w:spacing w:line="500" w:lineRule="exact"/>
        <w:rPr>
          <w:rStyle w:val="1002"/>
          <w:rFonts w:ascii="宋体" w:hAnsi="宋体" w:cs="宋体"/>
          <w:bCs/>
          <w:sz w:val="24"/>
          <w:szCs w:val="24"/>
          <w:lang w:val="zh-CN"/>
        </w:rPr>
      </w:pPr>
      <w:r>
        <w:rPr>
          <w:rStyle w:val="1002"/>
          <w:rFonts w:hint="eastAsia" w:ascii="宋体" w:hAnsi="宋体" w:cs="宋体"/>
          <w:bCs/>
          <w:sz w:val="24"/>
          <w:szCs w:val="24"/>
          <w:lang w:val="zh-CN"/>
        </w:rPr>
        <w:t xml:space="preserve">3.5供货商在</w:t>
      </w:r>
      <w:r>
        <w:rPr>
          <w:rStyle w:val="1002"/>
          <w:rFonts w:hint="eastAsia" w:ascii="宋体" w:hAnsi="宋体" w:cs="宋体"/>
          <w:bCs/>
          <w:sz w:val="24"/>
          <w:szCs w:val="24"/>
          <w:lang w:val="zh-CN"/>
        </w:rPr>
        <w:t xml:space="preserve">供货时应提供食材检验合格证或者化验单。如肉类制品必须是定点屠宰且经检疫合格。包一承接商供货时提供第三方检测机构出具的产品有效质量检验报告；包二承接商供货时提供《动物检疫合格证明》和蛋类检测报告；. 包三承接商供货时提供提供产品出厂检验报告；包四承接商供货时提供农药残留检测记录；包五承接商供货时提供农药残留检测记录。供货商应当核实检测报告的真实性，包括确认检测机构是否具备相应资质、检测范围是否包含投标产品、检测报告是否在市场监管部门官网可查、检测报告内容是否真实等，如供货商未尽审查义务，依法承担相应法律责任。</w:t>
      </w:r>
      <w:r>
        <w:rPr>
          <w:rStyle w:val="1002"/>
          <w:rFonts w:ascii="宋体" w:hAnsi="宋体" w:cs="宋体"/>
          <w:bCs/>
          <w:sz w:val="24"/>
          <w:szCs w:val="24"/>
          <w:lang w:val="zh-CN"/>
        </w:rPr>
      </w:r>
      <w:r/>
    </w:p>
    <w:p>
      <w:pPr>
        <w:pStyle w:val="940"/>
        <w:ind w:firstLine="422"/>
        <w:spacing w:line="500" w:lineRule="exact"/>
        <w:rPr>
          <w:rStyle w:val="1002"/>
          <w:rFonts w:hint="eastAsia" w:ascii="宋体" w:hAnsi="宋体" w:cs="宋体"/>
          <w:b/>
          <w:color w:val="000000"/>
          <w:sz w:val="24"/>
          <w:szCs w:val="24"/>
        </w:rPr>
      </w:pPr>
      <w:r>
        <w:rPr>
          <w:rStyle w:val="1002"/>
          <w:rFonts w:hint="eastAsia" w:ascii="宋体" w:hAnsi="宋体" w:cs="宋体"/>
          <w:b/>
          <w:color w:val="000000"/>
          <w:sz w:val="24"/>
          <w:szCs w:val="24"/>
        </w:rPr>
        <w:t xml:space="preserve">四、服务要求</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采购人有权根据《中华人民共和国食品安全法》和《江苏省食品安全条例》等相关法规、规章对供应商食品质量、卫生、服务、价格、加工场所以及进货渠道等方面进行全面监督，并有权要求供应商提供所有采购原材料供应商的营业执照、卫生许可证、原料的检验报告（检验报告期限不得超过一年，且必须与所送货物批次吻合）、工作人员健康证（期限一年）等。</w:t>
      </w:r>
      <w:r/>
    </w:p>
    <w:p>
      <w:pPr>
        <w:pStyle w:val="940"/>
        <w:ind w:firstLine="480"/>
        <w:spacing w:line="500" w:lineRule="exact"/>
        <w:rPr>
          <w:rStyle w:val="1002"/>
          <w:rFonts w:hint="eastAsia" w:cs="宋体"/>
          <w:bCs/>
          <w:sz w:val="24"/>
          <w:szCs w:val="24"/>
          <w:lang w:val="zh-CN"/>
        </w:rPr>
      </w:pPr>
      <w:r>
        <w:rPr>
          <w:rStyle w:val="1002"/>
          <w:rFonts w:hint="eastAsia" w:ascii="宋体" w:hAnsi="宋体" w:cs="宋体"/>
          <w:bCs/>
          <w:color w:val="000000"/>
          <w:sz w:val="24"/>
          <w:szCs w:val="24"/>
        </w:rPr>
        <w:t xml:space="preserve">2.采购人有权要求供应商对所配送的物品提供检验报告。</w:t>
      </w:r>
      <w:r>
        <w:rPr>
          <w:rStyle w:val="1002"/>
          <w:rFonts w:hint="eastAsia" w:ascii="宋体" w:hAnsi="宋体" w:cs="宋体"/>
          <w:bCs/>
          <w:sz w:val="24"/>
          <w:szCs w:val="24"/>
          <w:lang w:val="zh-CN"/>
        </w:rPr>
        <w:t xml:space="preserve">包一承接商供货时提供</w:t>
      </w:r>
      <w:r>
        <w:rPr>
          <w:rStyle w:val="1002"/>
          <w:rFonts w:hint="eastAsia" w:cs="宋体"/>
          <w:bCs/>
          <w:sz w:val="24"/>
          <w:szCs w:val="24"/>
          <w:lang w:val="zh-CN"/>
        </w:rPr>
        <w:t xml:space="preserve">第三方检测机构出具的产品有效质量检验报告；</w:t>
      </w:r>
      <w:r>
        <w:rPr>
          <w:rStyle w:val="1002"/>
          <w:rFonts w:hint="eastAsia" w:ascii="宋体" w:hAnsi="宋体" w:cs="宋体"/>
          <w:bCs/>
          <w:sz w:val="24"/>
          <w:szCs w:val="24"/>
          <w:lang w:val="zh-CN"/>
        </w:rPr>
        <w:t xml:space="preserve">包二承接商供货时提供</w:t>
      </w:r>
      <w:r>
        <w:rPr>
          <w:rStyle w:val="1002"/>
          <w:rFonts w:hint="eastAsia" w:cs="宋体"/>
          <w:bCs/>
          <w:sz w:val="24"/>
          <w:szCs w:val="24"/>
          <w:lang w:val="zh-CN"/>
        </w:rPr>
        <w:t xml:space="preserve">《动物检疫合格证明》和蛋类检测报告；.</w:t>
      </w:r>
      <w:r>
        <w:rPr>
          <w:rStyle w:val="1002"/>
          <w:rFonts w:hint="eastAsia"/>
          <w:sz w:val="24"/>
          <w:szCs w:val="24"/>
          <w:lang w:val="zh-CN"/>
        </w:rPr>
        <w:t xml:space="preserve"> </w:t>
      </w:r>
      <w:r>
        <w:rPr>
          <w:rStyle w:val="1002"/>
          <w:rFonts w:hint="eastAsia" w:ascii="宋体" w:hAnsi="宋体" w:cs="宋体"/>
          <w:bCs/>
          <w:sz w:val="24"/>
          <w:szCs w:val="24"/>
          <w:lang w:val="zh-CN"/>
        </w:rPr>
        <w:t xml:space="preserve">包三承接商供货时提供</w:t>
      </w:r>
      <w:r>
        <w:rPr>
          <w:rStyle w:val="1002"/>
          <w:rFonts w:hint="eastAsia" w:cs="宋体"/>
          <w:bCs/>
          <w:sz w:val="24"/>
          <w:szCs w:val="24"/>
          <w:lang w:val="zh-CN"/>
        </w:rPr>
        <w:t xml:space="preserve">提供产品出厂检验报告；</w:t>
      </w:r>
      <w:r>
        <w:rPr>
          <w:rStyle w:val="1002"/>
          <w:rFonts w:hint="eastAsia" w:ascii="宋体" w:hAnsi="宋体" w:cs="宋体"/>
          <w:bCs/>
          <w:sz w:val="24"/>
          <w:szCs w:val="24"/>
          <w:lang w:val="zh-CN"/>
        </w:rPr>
        <w:t xml:space="preserve">包四承接商供货时</w:t>
      </w:r>
      <w:r>
        <w:rPr>
          <w:rStyle w:val="1002"/>
          <w:rFonts w:hint="eastAsia" w:cs="宋体"/>
          <w:bCs/>
          <w:sz w:val="24"/>
          <w:szCs w:val="24"/>
          <w:lang w:val="zh-CN"/>
        </w:rPr>
        <w:t xml:space="preserve">提供农药残留检测记录；</w:t>
      </w:r>
      <w:r>
        <w:rPr>
          <w:rStyle w:val="1002"/>
          <w:rFonts w:hint="eastAsia" w:ascii="宋体" w:hAnsi="宋体" w:cs="宋体"/>
          <w:bCs/>
          <w:sz w:val="24"/>
          <w:szCs w:val="24"/>
          <w:lang w:val="zh-CN"/>
        </w:rPr>
        <w:t xml:space="preserve">包五承接商供货时</w:t>
      </w:r>
      <w:r>
        <w:rPr>
          <w:rStyle w:val="1002"/>
          <w:rFonts w:hint="eastAsia" w:cs="宋体"/>
          <w:bCs/>
          <w:sz w:val="24"/>
          <w:szCs w:val="24"/>
          <w:lang w:val="zh-CN"/>
        </w:rPr>
        <w:t xml:space="preserve">提供农药残留检测记录。</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3.供应商须保证所有供货必须符合《中华人民共和国食品安全法》、</w:t>
      </w:r>
      <w:bookmarkStart w:id="195" w:name="OLE_LINK124"/>
      <w:r>
        <w:rPr>
          <w:rStyle w:val="1002"/>
          <w:rFonts w:hint="eastAsia" w:ascii="宋体" w:hAnsi="宋体" w:cs="宋体"/>
          <w:bCs/>
          <w:color w:val="000000"/>
          <w:sz w:val="24"/>
          <w:szCs w:val="24"/>
        </w:rPr>
        <w:t xml:space="preserve">《江苏省食品安全条例》</w:t>
      </w:r>
      <w:bookmarkEnd w:id="195"/>
      <w:r>
        <w:rPr>
          <w:rStyle w:val="1002"/>
          <w:rFonts w:hint="eastAsia" w:ascii="宋体" w:hAnsi="宋体" w:cs="宋体"/>
          <w:bCs/>
          <w:color w:val="000000"/>
          <w:sz w:val="24"/>
          <w:szCs w:val="24"/>
        </w:rPr>
        <w:t xml:space="preserve">、疫情防控等相关法规、规章对食品质量、进口冷链食品、卫生所提出的行业规范要求，保证供货环节符合相关行业管理要求，发现供货商有违反上述规定的，采购人可单方提出中止供货。</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4.供应商须保证具有食品生产许可证或食品经营许可证及符合市场监管的其他要求。</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5.供应商须保证提供原厂正牌合格产品，所供的食品质量符合国家标准。如发现并证实供应商提供的食品存在质量问题，全部退货，造成的损失自行承担。</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6.供应商须按照要求、规定的时间及时将货物送到采购人指定地点。</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7.供应商提供免费送货，但同一天内不超过两次（不含退换货）。</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8.采购人常规采购的食品，供应商如有临时短缺，需提前2个工作日通知采购人，并应提供2种以上可替代的食品。</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9.供应商有保守采购人商业秘密的义务，且该义务不限于服务期间，本协议终止后永久有效。</w:t>
      </w:r>
      <w:r/>
    </w:p>
    <w:p>
      <w:pPr>
        <w:pStyle w:val="940"/>
        <w:ind w:firstLine="422"/>
        <w:spacing w:line="500" w:lineRule="exact"/>
        <w:rPr>
          <w:rStyle w:val="1002"/>
          <w:rFonts w:hint="eastAsia" w:ascii="宋体" w:hAnsi="宋体" w:cs="宋体"/>
          <w:b/>
          <w:color w:val="000000"/>
          <w:sz w:val="24"/>
          <w:szCs w:val="24"/>
        </w:rPr>
      </w:pPr>
      <w:r>
        <w:rPr>
          <w:rStyle w:val="1002"/>
          <w:rFonts w:hint="eastAsia" w:ascii="宋体" w:hAnsi="宋体" w:cs="宋体"/>
          <w:b/>
          <w:color w:val="000000"/>
          <w:sz w:val="24"/>
          <w:szCs w:val="24"/>
        </w:rPr>
        <w:t xml:space="preserve">五、有关说明</w:t>
      </w:r>
      <w:r/>
    </w:p>
    <w:p>
      <w:pPr>
        <w:pStyle w:val="940"/>
        <w:ind w:firstLine="420"/>
        <w:spacing w:line="360" w:lineRule="auto"/>
        <w:rPr>
          <w:rStyle w:val="1002"/>
          <w:rFonts w:hint="eastAsia" w:hAnsi="宋体" w:cs="宋体"/>
          <w:bCs/>
          <w:sz w:val="24"/>
          <w:szCs w:val="24"/>
        </w:rPr>
      </w:pPr>
      <w:r>
        <w:rPr>
          <w:rStyle w:val="1002"/>
          <w:rFonts w:hint="eastAsia" w:ascii="宋体" w:hAnsi="宋体" w:cs="宋体"/>
          <w:bCs/>
          <w:color w:val="000000"/>
          <w:sz w:val="24"/>
          <w:szCs w:val="24"/>
        </w:rPr>
        <w:t xml:space="preserve">1.最高限价（最高折扣率）：</w:t>
      </w:r>
      <w:r>
        <w:rPr>
          <w:rStyle w:val="1002"/>
          <w:rFonts w:hint="eastAsia" w:hAnsi="宋体" w:cs="宋体"/>
          <w:bCs/>
          <w:sz w:val="24"/>
          <w:szCs w:val="24"/>
        </w:rPr>
        <w:t xml:space="preserve">包一（米）：基准价2.5元/斤*90%；分包二（肉类）：基准价*85%，（水产、蛋类）：基准价*90%；分包三（调料、杂粮、面类、半成品）：基准价*80%；分包四（蔬菜类）：基准价*70%；分包五（水果类）：基准价*70%。</w:t>
      </w:r>
      <w:r/>
    </w:p>
    <w:p>
      <w:pPr>
        <w:pStyle w:val="940"/>
        <w:ind w:firstLine="480"/>
        <w:jc w:val="left"/>
        <w:spacing w:line="360" w:lineRule="auto"/>
        <w:rPr>
          <w:rFonts w:hint="eastAsia" w:ascii="宋体" w:hAnsi="宋体" w:cs="宋体"/>
          <w:color w:val="000000"/>
          <w:sz w:val="24"/>
          <w:szCs w:val="24"/>
          <w:shd w:val="clear" w:color="ffffff" w:fill="d9d9d9"/>
        </w:rPr>
      </w:pPr>
      <w:r>
        <w:rPr>
          <w:rFonts w:hint="eastAsia" w:ascii="宋体"/>
          <w:color w:val="000000"/>
          <w:sz w:val="24"/>
          <w:szCs w:val="24"/>
        </w:rPr>
        <w:t xml:space="preserve">以上分包一（米）基准价为2.5元/</w:t>
      </w:r>
      <w:r>
        <w:rPr>
          <w:rFonts w:hint="eastAsia" w:ascii="宋体"/>
          <w:sz w:val="24"/>
          <w:szCs w:val="24"/>
        </w:rPr>
        <w:t xml:space="preserve">斤，</w:t>
      </w:r>
      <w:r>
        <w:rPr>
          <w:rFonts w:hint="eastAsia" w:ascii="宋体" w:hAnsi="宋体"/>
          <w:sz w:val="24"/>
        </w:rPr>
        <w:t xml:space="preserve">结算方式为2.5元*</w:t>
      </w:r>
      <w:r>
        <w:rPr>
          <w:rFonts w:hint="eastAsia" w:ascii="宋体" w:hAnsi="宋体"/>
          <w:color w:val="ff0000"/>
          <w:sz w:val="24"/>
        </w:rPr>
        <w:t xml:space="preserve">（1-优惠率）</w:t>
      </w:r>
      <w:r>
        <w:rPr>
          <w:rFonts w:hint="eastAsia" w:ascii="宋体"/>
          <w:sz w:val="24"/>
          <w:szCs w:val="24"/>
        </w:rPr>
        <w:t xml:space="preserve">，分包二、三、</w:t>
      </w:r>
      <w:r>
        <w:rPr>
          <w:rFonts w:hint="eastAsia" w:ascii="宋体"/>
          <w:color w:val="000000"/>
          <w:sz w:val="24"/>
          <w:szCs w:val="24"/>
        </w:rPr>
        <w:t xml:space="preserve">四、五基准价为参照盐城市发展和改革委员会网站当日或前一期发布的《盐城市区部分农贸市场主副食品价格采集公示》平均价。如采集公示表没有的则按不得高于甲方市场询价的价格（二包、三包、四包为每月询价两次，</w:t>
      </w:r>
      <w:r>
        <w:rPr>
          <w:rFonts w:hint="eastAsia" w:ascii="宋体" w:hAnsi="宋体"/>
          <w:color w:val="000000"/>
          <w:sz w:val="24"/>
          <w:u w:val="single"/>
        </w:rPr>
        <w:t xml:space="preserve">一次随机选取兆泉菜市场、日月路菜场、鹿鸣路菜场和人民路菜市场，一次随机选取大润发超市、永辉超市等大型商超</w:t>
      </w:r>
      <w:r>
        <w:rPr>
          <w:rFonts w:hint="eastAsia" w:ascii="宋体" w:hAnsi="宋体"/>
          <w:color w:val="000000"/>
          <w:sz w:val="24"/>
        </w:rPr>
        <w:t xml:space="preserve">。</w:t>
      </w:r>
      <w:r>
        <w:rPr>
          <w:rFonts w:hint="eastAsia" w:ascii="宋体" w:hAnsi="宋体"/>
          <w:sz w:val="24"/>
        </w:rPr>
        <w:t xml:space="preserve">五包水果每月询价一次，随机选取大型商超或大型菜场）</w:t>
      </w:r>
      <w:r>
        <w:rPr>
          <w:rFonts w:hint="eastAsia" w:ascii="宋体" w:hAnsi="宋体" w:cs="宋体"/>
          <w:color w:val="000000"/>
          <w:sz w:val="24"/>
          <w:szCs w:val="24"/>
        </w:rPr>
        <w:t xml:space="preserve">。</w:t>
      </w:r>
      <w:r>
        <w:rPr>
          <w:rFonts w:hint="eastAsia" w:ascii="宋体" w:hAnsi="宋体" w:cs="宋体"/>
          <w:color w:val="000000"/>
          <w:sz w:val="24"/>
          <w:szCs w:val="24"/>
          <w:highlight w:val="yellow"/>
          <w:shd w:val="clear" w:color="ffffff" w:fill="d9d9d9"/>
        </w:rPr>
        <w:t xml:space="preserve">注：本项目最高限价为折扣率，非优惠率。</w:t>
      </w:r>
      <w:r>
        <w:rPr>
          <w:rFonts w:hint="eastAsia" w:ascii="宋体" w:hAnsi="宋体" w:cs="宋体"/>
          <w:color w:val="000000"/>
          <w:sz w:val="24"/>
          <w:szCs w:val="24"/>
          <w:shd w:val="clear" w:color="ffffff" w:fill="d9d9d9"/>
        </w:rPr>
      </w:r>
      <w:r/>
    </w:p>
    <w:p>
      <w:pPr>
        <w:pStyle w:val="940"/>
        <w:ind w:firstLine="480"/>
        <w:jc w:val="left"/>
        <w:spacing w:line="360" w:lineRule="auto"/>
        <w:rPr>
          <w:rStyle w:val="1002"/>
          <w:rFonts w:hint="eastAsia" w:ascii="宋体" w:hAnsi="宋体" w:cs="宋体"/>
          <w:bCs/>
          <w:color w:val="000000"/>
          <w:sz w:val="24"/>
          <w:szCs w:val="24"/>
        </w:rPr>
      </w:pPr>
      <w:r>
        <w:rPr>
          <w:rStyle w:val="1002"/>
          <w:rFonts w:hint="eastAsia" w:ascii="宋体" w:hAnsi="宋体" w:cs="宋体"/>
          <w:bCs/>
          <w:sz w:val="24"/>
          <w:szCs w:val="24"/>
        </w:rPr>
        <w:t xml:space="preserve">2.本项目结算价：结算价=基准价*</w:t>
      </w:r>
      <w:r>
        <w:rPr>
          <w:rFonts w:hint="eastAsia" w:ascii="宋体" w:hAnsi="宋体"/>
          <w:b/>
          <w:color w:val="ff0000"/>
          <w:sz w:val="24"/>
        </w:rPr>
        <w:t xml:space="preserve">（1-优惠率）</w:t>
      </w:r>
      <w:r>
        <w:rPr>
          <w:rStyle w:val="1002"/>
          <w:rFonts w:hint="eastAsia" w:ascii="宋体" w:hAnsi="宋体" w:cs="宋体"/>
          <w:bCs/>
          <w:sz w:val="24"/>
          <w:szCs w:val="24"/>
        </w:rPr>
        <w:t xml:space="preserve">*供货数量。</w:t>
      </w:r>
      <w:bookmarkStart w:id="196" w:name="OLE_LINK29"/>
      <w:r>
        <w:rPr>
          <w:rFonts w:hint="eastAsia" w:ascii="宋体" w:hAnsi="宋体"/>
          <w:sz w:val="24"/>
        </w:rPr>
        <w:t xml:space="preserve">优惠率</w:t>
      </w:r>
      <w:bookmarkEnd w:id="196"/>
      <w:r>
        <w:rPr>
          <w:rStyle w:val="1002"/>
          <w:rFonts w:hint="eastAsia" w:ascii="宋体" w:hAnsi="宋体" w:cs="宋体"/>
          <w:bCs/>
          <w:sz w:val="24"/>
          <w:szCs w:val="24"/>
        </w:rPr>
        <w:t xml:space="preserve">为中标人的投标费率报价，</w:t>
      </w:r>
      <w:r>
        <w:rPr>
          <w:rStyle w:val="1002"/>
          <w:rFonts w:hint="eastAsia" w:ascii="宋体" w:hAnsi="宋体" w:cs="宋体"/>
          <w:bCs/>
          <w:color w:val="000000"/>
          <w:sz w:val="24"/>
          <w:szCs w:val="24"/>
        </w:rPr>
        <w:t xml:space="preserve">在合同期内不可变动。</w:t>
      </w:r>
      <w:r>
        <w:rPr>
          <w:rStyle w:val="1002"/>
          <w:rFonts w:hint="eastAsia" w:ascii="宋体" w:hAnsi="宋体" w:cs="宋体"/>
          <w:bCs/>
          <w:sz w:val="24"/>
          <w:szCs w:val="24"/>
        </w:rPr>
        <w:t xml:space="preserve">所有供货商品先配送后核价（招标人以送货当周的上周四发改委网站的平均价（基础价）作为当期核算依据）。</w:t>
      </w:r>
      <w:r>
        <w:rPr>
          <w:rStyle w:val="1002"/>
          <w:rFonts w:hint="eastAsia" w:ascii="宋体" w:hAnsi="宋体" w:cs="宋体"/>
          <w:bCs/>
          <w:color w:val="000000"/>
          <w:sz w:val="24"/>
          <w:szCs w:val="24"/>
        </w:rPr>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3.投标报价中应包含：采买、包装、运输、上下力支、保险、利润、税金、政策性规费等和货物送至招标方指定地点的所有费用。 </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4.中标方不得将中标项目分包或者转让给其他主体实施。</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5.年供货周期：一年。</w:t>
      </w:r>
      <w:r/>
    </w:p>
    <w:p>
      <w:pPr>
        <w:pStyle w:val="940"/>
        <w:ind w:firstLine="422"/>
        <w:spacing w:line="500" w:lineRule="exact"/>
        <w:rPr>
          <w:rStyle w:val="1002"/>
          <w:rFonts w:ascii="宋体" w:hAnsi="宋体" w:cs="宋体"/>
          <w:b/>
          <w:bCs/>
          <w:color w:val="000000"/>
          <w:sz w:val="24"/>
          <w:szCs w:val="24"/>
        </w:rPr>
      </w:pPr>
      <w:r/>
      <w:bookmarkStart w:id="197" w:name="OLE_LINK11"/>
      <w:r/>
      <w:bookmarkStart w:id="198" w:name="OLE_LINK10"/>
      <w:r>
        <w:rPr>
          <w:rStyle w:val="1002"/>
          <w:rFonts w:hint="eastAsia" w:ascii="宋体" w:hAnsi="宋体" w:cs="宋体"/>
          <w:b/>
          <w:bCs/>
          <w:color w:val="000000"/>
          <w:sz w:val="24"/>
          <w:szCs w:val="24"/>
        </w:rPr>
        <w:t xml:space="preserve">注：本</w:t>
      </w:r>
      <w:bookmarkStart w:id="199" w:name="OLE_LINK36"/>
      <w:r>
        <w:rPr>
          <w:rStyle w:val="1002"/>
          <w:rFonts w:hint="eastAsia" w:ascii="宋体" w:hAnsi="宋体" w:cs="宋体"/>
          <w:b/>
          <w:bCs/>
          <w:color w:val="000000"/>
          <w:sz w:val="24"/>
          <w:szCs w:val="24"/>
        </w:rPr>
        <w:t xml:space="preserve">项目（四包）蔬菜类</w:t>
      </w:r>
      <w:bookmarkEnd w:id="199"/>
      <w:r>
        <w:rPr>
          <w:rStyle w:val="1002"/>
          <w:rFonts w:hint="eastAsia" w:ascii="宋体" w:hAnsi="宋体" w:cs="宋体"/>
          <w:b/>
          <w:bCs/>
          <w:color w:val="000000"/>
          <w:sz w:val="24"/>
          <w:szCs w:val="24"/>
        </w:rPr>
        <w:t xml:space="preserve">，（五包）水果类接到采购人通知后开始供货，</w:t>
      </w:r>
      <w:r>
        <w:rPr>
          <w:rStyle w:val="1002"/>
          <w:rFonts w:ascii="宋体" w:hAnsi="宋体" w:cs="宋体"/>
          <w:b/>
          <w:bCs/>
          <w:color w:val="000000"/>
          <w:sz w:val="24"/>
          <w:szCs w:val="24"/>
        </w:rPr>
        <w:t xml:space="preserve">总供货周期</w:t>
      </w:r>
      <w:r>
        <w:rPr>
          <w:rStyle w:val="1002"/>
          <w:rFonts w:hint="eastAsia" w:ascii="宋体" w:hAnsi="宋体" w:cs="宋体"/>
          <w:b/>
          <w:bCs/>
          <w:color w:val="000000"/>
          <w:sz w:val="24"/>
          <w:szCs w:val="24"/>
        </w:rPr>
        <w:t xml:space="preserve">时间约14</w:t>
      </w:r>
      <w:r>
        <w:rPr>
          <w:rStyle w:val="1002"/>
          <w:rFonts w:ascii="宋体" w:hAnsi="宋体" w:cs="宋体"/>
          <w:b/>
          <w:bCs/>
          <w:color w:val="000000"/>
          <w:sz w:val="24"/>
          <w:szCs w:val="24"/>
        </w:rPr>
        <w:t xml:space="preserve"> 个月</w:t>
      </w:r>
      <w:r>
        <w:rPr>
          <w:rStyle w:val="1002"/>
          <w:rFonts w:hint="eastAsia" w:ascii="宋体" w:hAnsi="宋体" w:cs="宋体"/>
          <w:b/>
          <w:bCs/>
          <w:color w:val="000000"/>
          <w:sz w:val="24"/>
          <w:szCs w:val="24"/>
        </w:rPr>
        <w:t xml:space="preserve">，最终供货期</w:t>
      </w:r>
      <w:r>
        <w:rPr>
          <w:rStyle w:val="1002"/>
          <w:rFonts w:ascii="宋体" w:hAnsi="宋体" w:cs="宋体"/>
          <w:b/>
          <w:bCs/>
          <w:color w:val="000000"/>
          <w:sz w:val="24"/>
          <w:szCs w:val="24"/>
        </w:rPr>
        <w:t xml:space="preserve">按实结算。</w:t>
      </w:r>
      <w:r/>
    </w:p>
    <w:p>
      <w:pPr>
        <w:pStyle w:val="940"/>
        <w:ind w:firstLine="420"/>
        <w:spacing w:line="500" w:lineRule="exact"/>
        <w:rPr>
          <w:rStyle w:val="1002"/>
          <w:rFonts w:hint="eastAsia" w:ascii="宋体" w:hAnsi="宋体" w:cs="宋体"/>
          <w:bCs/>
          <w:color w:val="000000"/>
          <w:sz w:val="24"/>
          <w:szCs w:val="24"/>
        </w:rPr>
      </w:pPr>
      <w:r/>
      <w:bookmarkEnd w:id="197"/>
      <w:r/>
      <w:bookmarkEnd w:id="198"/>
      <w:r>
        <w:rPr>
          <w:rStyle w:val="1002"/>
          <w:rFonts w:hint="eastAsia" w:ascii="宋体" w:hAnsi="宋体" w:cs="宋体"/>
          <w:bCs/>
          <w:color w:val="000000"/>
          <w:sz w:val="24"/>
          <w:szCs w:val="24"/>
        </w:rPr>
        <w:t xml:space="preserve">6.送货时间及地点：按采购人要求的时间送至福利院指定地点。</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7.所供货物经院食堂验收小组验收、使用确认无质量问题后，开具正式发票，按照合同约定方式结算。</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8、投标人应根据自己的供货能力（经营范围）对所有项目进行投标响应。</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9、供货过程中存在以下情况的供应商，采购人有权终止合同，并将供应商列入采购人供货单位黑名单，不得参与采购人今后的任何招投标：</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9.1供货周期内不能完全响应招投标文件要求，供货质量不符合要求，影响采购人保障供给的；采购人食堂提出中肯的意见建议仍整改不力，经双方三次协商无果的；经院考核不合格或经济处理达三次的。</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9.2在采购人组织的检查中，发现供货商品存在以次充好或供货价格未能按照招标文件执行的；</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9.3因供货质量等问题引发投诉或造成不良后果的；</w:t>
      </w:r>
      <w:r/>
    </w:p>
    <w:p>
      <w:pPr>
        <w:pStyle w:val="940"/>
        <w:ind w:firstLine="48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10.供货要求（供应商必须实质性响应）：如未按招标文件和合同要求履行相关要求的，根据事实性质程度，发生一次处以200元—5000元不等的罚款（采购人出具书面处罚通知书，罚款金额由供应商在5个工作日内直接缴采购人财务部门，逾期不缴纳的直接从配送总额中扣除）；供应商处罚达3次及以上的，福利院有权单方面终止合同（提前一周通知中标单位）；情节严重的</w:t>
      </w:r>
      <w:r>
        <w:rPr>
          <w:rStyle w:val="1002"/>
          <w:rFonts w:hint="eastAsia" w:ascii="宋体" w:hAnsi="宋体" w:cs="宋体"/>
          <w:b/>
          <w:color w:val="ff0000"/>
          <w:sz w:val="24"/>
          <w:szCs w:val="24"/>
        </w:rPr>
        <w:t xml:space="preserve">，</w:t>
      </w:r>
      <w:r>
        <w:rPr>
          <w:rStyle w:val="1002"/>
          <w:rFonts w:hint="eastAsia" w:ascii="宋体" w:hAnsi="宋体" w:cs="宋体"/>
          <w:bCs/>
          <w:color w:val="000000"/>
          <w:sz w:val="24"/>
          <w:szCs w:val="24"/>
        </w:rPr>
        <w:t xml:space="preserve">福利院有权单方面立即终止合同。一切责任均由中标单位负责并承担。</w:t>
      </w:r>
      <w:r/>
    </w:p>
    <w:p>
      <w:pPr>
        <w:pStyle w:val="940"/>
        <w:ind w:firstLine="482"/>
        <w:spacing w:line="500" w:lineRule="exact"/>
        <w:rPr>
          <w:rStyle w:val="1002"/>
          <w:rFonts w:hint="eastAsia" w:ascii="宋体" w:hAnsi="宋体" w:cs="宋体"/>
          <w:b/>
          <w:color w:val="000000"/>
          <w:sz w:val="24"/>
          <w:szCs w:val="24"/>
        </w:rPr>
      </w:pPr>
      <w:r>
        <w:rPr>
          <w:rStyle w:val="1002"/>
          <w:rFonts w:hint="eastAsia" w:ascii="宋体" w:hAnsi="宋体" w:cs="宋体"/>
          <w:b/>
          <w:color w:val="000000"/>
          <w:sz w:val="24"/>
          <w:szCs w:val="24"/>
        </w:rPr>
        <w:t xml:space="preserve">六、其它要求</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1.获得准入资格的供应商成为院方食堂大宗物资入围供应商。如存在几家供应商抱团恶意抬高价格的，或各供应商间相互串标的，发现一次查实后直接取消当事供应商送菜资格，解除当事供货商的供货合同。</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2.供应商在配送大宗物资时，必须满足合同约定（质量标准、要求，具体以实际需求为准），并经过福利院验收，福利院实行动态管理，凡发现配送原材料出现质量问题、过期、违约等情况，福利院有权解除合同，同时上报盐城市民政局；入围供应商应无条件接受福利院、市民政局、市场监督、卫生监督所等部门的管理、指导、监督、考核。</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3.供应商所聘服务人员与福利院不存在雇佣等劳动关系；供应商应培训好服务从业人员，服务人员应具有良好的从业道德。供应商所用服务人员的岗位职责、操作规范、人身安全、医疗、工资、各项保险、内部管理、各类纠纷等各项事宜及所涉及经费均由供应商自行负责，福利院概不负责。</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4.如果发生服务人员在配送过程中发生交通伤害事故、失窃事件或其他财产损失和人身伤害，福利院不承担任何经济和法律责任。</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5.投标方需严格执行《中华人民共和国食品安全法》、《</w:t>
      </w:r>
      <w:r>
        <w:rPr>
          <w:rStyle w:val="1002"/>
          <w:rFonts w:ascii="宋体" w:hAnsi="宋体" w:cs="宋体"/>
          <w:color w:val="000000"/>
          <w:sz w:val="24"/>
          <w:szCs w:val="24"/>
        </w:rPr>
        <w:t xml:space="preserve">中华人民共和国动物防疫法</w:t>
      </w:r>
      <w:r>
        <w:rPr>
          <w:rStyle w:val="1002"/>
          <w:rFonts w:hint="eastAsia" w:ascii="宋体" w:hAnsi="宋体" w:cs="宋体"/>
          <w:bCs/>
          <w:color w:val="000000"/>
          <w:sz w:val="24"/>
          <w:szCs w:val="24"/>
        </w:rPr>
        <w:t xml:space="preserve">》等相关法律规定。</w:t>
      </w:r>
      <w:bookmarkStart w:id="200" w:name="OLE_LINK164"/>
      <w:r>
        <w:rPr>
          <w:rStyle w:val="1002"/>
          <w:rFonts w:hint="eastAsia" w:ascii="宋体" w:hAnsi="宋体" w:cs="宋体"/>
          <w:bCs/>
          <w:color w:val="000000"/>
          <w:sz w:val="24"/>
          <w:szCs w:val="24"/>
        </w:rPr>
        <w:t xml:space="preserve">合同履行期间，如相关法律文件、国家标准有调整，按调整后的文件执行。</w:t>
      </w:r>
      <w:r>
        <w:rPr>
          <w:rStyle w:val="1002"/>
          <w:rFonts w:hint="eastAsia" w:ascii="宋体" w:hAnsi="宋体" w:cs="宋体"/>
          <w:bCs/>
          <w:color w:val="000000"/>
          <w:sz w:val="24"/>
          <w:szCs w:val="24"/>
        </w:rPr>
      </w:r>
      <w:r/>
    </w:p>
    <w:p>
      <w:pPr>
        <w:pStyle w:val="940"/>
        <w:ind w:firstLine="420"/>
        <w:spacing w:line="500" w:lineRule="exact"/>
        <w:rPr>
          <w:rStyle w:val="1002"/>
          <w:rFonts w:hint="eastAsia" w:ascii="宋体" w:hAnsi="宋体" w:cs="宋体"/>
          <w:bCs/>
          <w:color w:val="000000"/>
          <w:sz w:val="24"/>
          <w:szCs w:val="24"/>
        </w:rPr>
      </w:pPr>
      <w:r/>
      <w:bookmarkEnd w:id="200"/>
      <w:r>
        <w:rPr>
          <w:rStyle w:val="1002"/>
          <w:rFonts w:hint="eastAsia" w:ascii="宋体" w:hAnsi="宋体" w:cs="宋体"/>
          <w:bCs/>
          <w:color w:val="000000"/>
          <w:sz w:val="24"/>
          <w:szCs w:val="24"/>
        </w:rPr>
        <w:t xml:space="preserve">6.货款按月结算。供应商每次支付货款前，必须向采购单位开具正规发票，发票需能在江苏省地方税务局（</w:t>
      </w:r>
      <w:r>
        <w:rPr>
          <w:rFonts w:hint="eastAsia" w:ascii="宋体" w:hAnsi="宋体" w:cs="宋体"/>
          <w:bCs/>
          <w:color w:val="000000"/>
          <w:sz w:val="24"/>
          <w:szCs w:val="24"/>
        </w:rPr>
        <w:fldChar w:fldCharType="begin"/>
      </w:r>
      <w:r>
        <w:rPr>
          <w:rStyle w:val="1002"/>
          <w:rFonts w:hint="eastAsia" w:ascii="宋体" w:hAnsi="宋体" w:cs="宋体"/>
          <w:bCs/>
          <w:color w:val="000000"/>
          <w:sz w:val="24"/>
          <w:szCs w:val="24"/>
        </w:rPr>
        <w:instrText xml:space="preserve"> HYPERLINK "http://www.jsds.gov.cn/" </w:instrText>
      </w:r>
      <w:r>
        <w:rPr>
          <w:rFonts w:hint="eastAsia" w:ascii="宋体" w:hAnsi="宋体" w:cs="宋体"/>
          <w:bCs/>
          <w:color w:val="000000"/>
          <w:sz w:val="24"/>
          <w:szCs w:val="24"/>
        </w:rPr>
        <w:fldChar w:fldCharType="separate"/>
      </w:r>
      <w:r>
        <w:rPr>
          <w:rStyle w:val="1002"/>
          <w:rFonts w:hint="eastAsia" w:ascii="宋体" w:hAnsi="宋体" w:cs="宋体"/>
          <w:bCs/>
          <w:color w:val="000000"/>
          <w:sz w:val="24"/>
          <w:szCs w:val="24"/>
        </w:rPr>
        <w:t xml:space="preserve">http://www.jsds.gov.cn/</w:t>
      </w:r>
      <w:r>
        <w:rPr>
          <w:rFonts w:hint="eastAsia" w:ascii="宋体" w:hAnsi="宋体" w:cs="宋体"/>
          <w:bCs/>
          <w:color w:val="000000"/>
          <w:sz w:val="24"/>
          <w:szCs w:val="24"/>
        </w:rPr>
        <w:fldChar w:fldCharType="end"/>
      </w:r>
      <w:r>
        <w:rPr>
          <w:rStyle w:val="1002"/>
          <w:rFonts w:hint="eastAsia" w:ascii="宋体" w:hAnsi="宋体" w:cs="宋体"/>
          <w:bCs/>
          <w:color w:val="000000"/>
          <w:sz w:val="24"/>
          <w:szCs w:val="24"/>
        </w:rPr>
        <w:t xml:space="preserve">）或江苏国税发票查询系统（</w:t>
      </w:r>
      <w:r>
        <w:rPr>
          <w:rFonts w:hint="eastAsia" w:ascii="宋体" w:hAnsi="宋体" w:cs="宋体"/>
          <w:bCs/>
          <w:color w:val="000000"/>
          <w:sz w:val="24"/>
          <w:szCs w:val="24"/>
        </w:rPr>
        <w:fldChar w:fldCharType="begin"/>
      </w:r>
      <w:r>
        <w:rPr>
          <w:rStyle w:val="1002"/>
          <w:rFonts w:hint="eastAsia" w:ascii="宋体" w:hAnsi="宋体" w:cs="宋体"/>
          <w:bCs/>
          <w:color w:val="000000"/>
          <w:sz w:val="24"/>
          <w:szCs w:val="24"/>
        </w:rPr>
        <w:instrText xml:space="preserve"> HYPERLINK "http://edu.21cn.com/wap/zx_117_624431.html" </w:instrText>
      </w:r>
      <w:r>
        <w:rPr>
          <w:rFonts w:hint="eastAsia" w:ascii="宋体" w:hAnsi="宋体" w:cs="宋体"/>
          <w:bCs/>
          <w:color w:val="000000"/>
          <w:sz w:val="24"/>
          <w:szCs w:val="24"/>
        </w:rPr>
        <w:fldChar w:fldCharType="separate"/>
      </w:r>
      <w:r>
        <w:rPr>
          <w:rStyle w:val="1002"/>
          <w:rFonts w:hint="eastAsia" w:ascii="宋体" w:hAnsi="宋体" w:cs="宋体"/>
          <w:bCs/>
          <w:color w:val="000000"/>
          <w:sz w:val="24"/>
          <w:szCs w:val="24"/>
        </w:rPr>
        <w:t xml:space="preserve">http://edu.21cn.com/wap/zx_117_624431.html</w:t>
      </w:r>
      <w:r>
        <w:rPr>
          <w:rFonts w:hint="eastAsia" w:ascii="宋体" w:hAnsi="宋体" w:cs="宋体"/>
          <w:bCs/>
          <w:color w:val="000000"/>
          <w:sz w:val="24"/>
          <w:szCs w:val="24"/>
        </w:rPr>
        <w:fldChar w:fldCharType="end"/>
      </w:r>
      <w:r>
        <w:rPr>
          <w:rStyle w:val="1002"/>
          <w:rFonts w:hint="eastAsia" w:ascii="宋体" w:hAnsi="宋体" w:cs="宋体"/>
          <w:bCs/>
          <w:color w:val="000000"/>
          <w:sz w:val="24"/>
          <w:szCs w:val="24"/>
        </w:rPr>
        <w:t xml:space="preserve">）查询到。</w:t>
      </w:r>
      <w:r/>
    </w:p>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7．合同签订后，具体履约时间以福利院通知为准。</w:t>
      </w:r>
      <w:r/>
    </w:p>
    <w:p>
      <w:pPr>
        <w:pStyle w:val="940"/>
        <w:ind w:firstLine="422"/>
        <w:spacing w:line="500" w:lineRule="exact"/>
        <w:rPr>
          <w:rStyle w:val="1002"/>
          <w:rFonts w:hint="eastAsia" w:ascii="宋体" w:hAnsi="宋体" w:cs="宋体"/>
          <w:b/>
          <w:color w:val="000000"/>
          <w:sz w:val="24"/>
          <w:szCs w:val="24"/>
        </w:rPr>
      </w:pPr>
      <w:r>
        <w:rPr>
          <w:rStyle w:val="1002"/>
          <w:rFonts w:hint="eastAsia" w:ascii="宋体" w:hAnsi="宋体" w:cs="宋体"/>
          <w:b/>
          <w:color w:val="000000"/>
          <w:sz w:val="24"/>
          <w:szCs w:val="24"/>
        </w:rPr>
        <w:t xml:space="preserve">七、食材供应相关基本要求</w:t>
      </w:r>
      <w:r/>
    </w:p>
    <w:p>
      <w:pPr>
        <w:pStyle w:val="940"/>
        <w:ind w:firstLine="422"/>
        <w:spacing w:line="500" w:lineRule="exact"/>
        <w:rPr>
          <w:rStyle w:val="1002"/>
          <w:rFonts w:hint="eastAsia" w:ascii="宋体" w:hAnsi="宋体" w:cs="宋体"/>
          <w:b/>
          <w:color w:val="000000"/>
          <w:sz w:val="24"/>
          <w:szCs w:val="24"/>
        </w:rPr>
      </w:pPr>
      <w:r>
        <w:rPr>
          <w:rStyle w:val="1002"/>
          <w:rFonts w:hint="eastAsia" w:ascii="宋体" w:hAnsi="宋体" w:cs="宋体"/>
          <w:b/>
          <w:color w:val="000000"/>
          <w:sz w:val="24"/>
          <w:szCs w:val="24"/>
        </w:rPr>
        <w:t xml:space="preserve">米产品基本要求</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9"/>
        <w:gridCol w:w="2079"/>
        <w:gridCol w:w="1485"/>
        <w:gridCol w:w="1572"/>
        <w:gridCol w:w="1788"/>
        <w:gridCol w:w="1755"/>
      </w:tblGrid>
      <w:tr>
        <w:trPr>
          <w:trHeight w:val="615"/>
        </w:trPr>
        <w:tc>
          <w:tcPr>
            <w:tcW w:w="1219" w:type="dxa"/>
            <w:vAlign w:val="center"/>
            <w:textDirection w:val="lrTb"/>
            <w:noWrap w:val="false"/>
          </w:tcPr>
          <w:p>
            <w:pPr>
              <w:pStyle w:val="1023"/>
              <w:jc w:val="center"/>
              <w:spacing w:line="500" w:lineRule="exact"/>
              <w:widowControl w:val="off"/>
              <w:rPr>
                <w:rFonts w:hint="eastAsia"/>
                <w:lang w:eastAsia="zh-CN"/>
              </w:rPr>
            </w:pPr>
            <w:r>
              <w:rPr>
                <w:rStyle w:val="1002"/>
                <w:rFonts w:hint="eastAsia" w:ascii="宋体" w:hAnsi="宋体" w:eastAsia="宋体" w:cs="宋体"/>
                <w:bCs/>
                <w:color w:val="000000"/>
                <w:sz w:val="24"/>
                <w:szCs w:val="24"/>
              </w:rPr>
              <w:t xml:space="preserve">序号</w:t>
            </w:r>
            <w:r>
              <w:rPr>
                <w:rFonts w:hint="eastAsia"/>
                <w:lang w:eastAsia="zh-CN"/>
              </w:rPr>
            </w:r>
            <w:r/>
          </w:p>
        </w:tc>
        <w:tc>
          <w:tcPr>
            <w:tcW w:w="2079" w:type="dxa"/>
            <w:vAlign w:val="center"/>
            <w:textDirection w:val="lrTb"/>
            <w:noWrap w:val="false"/>
          </w:tcPr>
          <w:p>
            <w:pPr>
              <w:pStyle w:val="1023"/>
              <w:jc w:val="center"/>
              <w:spacing w:line="500" w:lineRule="exact"/>
              <w:widowControl w:val="off"/>
              <w:rPr>
                <w:rFonts w:hint="eastAsia"/>
                <w:lang w:eastAsia="zh-CN"/>
              </w:rPr>
            </w:pPr>
            <w:r>
              <w:rPr>
                <w:rStyle w:val="1002"/>
                <w:rFonts w:hint="eastAsia" w:ascii="宋体" w:hAnsi="宋体" w:eastAsia="宋体" w:cs="宋体"/>
                <w:bCs/>
                <w:color w:val="000000"/>
                <w:sz w:val="24"/>
                <w:szCs w:val="24"/>
              </w:rPr>
              <w:t xml:space="preserve">品名</w:t>
            </w:r>
            <w:r>
              <w:rPr>
                <w:rFonts w:hint="eastAsia"/>
                <w:lang w:eastAsia="zh-CN"/>
              </w:rPr>
            </w:r>
            <w:r/>
          </w:p>
        </w:tc>
        <w:tc>
          <w:tcPr>
            <w:tcW w:w="1485" w:type="dxa"/>
            <w:vAlign w:val="center"/>
            <w:textDirection w:val="lrTb"/>
            <w:noWrap w:val="false"/>
          </w:tcPr>
          <w:p>
            <w:pPr>
              <w:pStyle w:val="1023"/>
              <w:jc w:val="center"/>
              <w:spacing w:line="500" w:lineRule="exact"/>
              <w:widowControl w:val="off"/>
              <w:rPr>
                <w:rFonts w:hint="eastAsia"/>
                <w:lang w:eastAsia="zh-CN"/>
              </w:rPr>
            </w:pPr>
            <w:r>
              <w:rPr>
                <w:rStyle w:val="1002"/>
                <w:rFonts w:hint="eastAsia" w:ascii="宋体" w:hAnsi="宋体" w:eastAsia="宋体" w:cs="宋体"/>
                <w:bCs/>
                <w:color w:val="000000"/>
                <w:sz w:val="24"/>
                <w:szCs w:val="24"/>
              </w:rPr>
              <w:t xml:space="preserve">单位</w:t>
            </w:r>
            <w:r>
              <w:rPr>
                <w:rFonts w:hint="eastAsia"/>
                <w:lang w:eastAsia="zh-CN"/>
              </w:rPr>
            </w:r>
            <w:r/>
          </w:p>
        </w:tc>
        <w:tc>
          <w:tcPr>
            <w:tcW w:w="1572" w:type="dxa"/>
            <w:vAlign w:val="center"/>
            <w:textDirection w:val="lrTb"/>
            <w:noWrap w:val="false"/>
          </w:tcPr>
          <w:p>
            <w:pPr>
              <w:pStyle w:val="1023"/>
              <w:jc w:val="center"/>
              <w:spacing w:line="500" w:lineRule="exact"/>
              <w:widowControl w:val="off"/>
              <w:rPr>
                <w:lang w:eastAsia="zh-CN"/>
              </w:rPr>
            </w:pPr>
            <w:r>
              <w:rPr>
                <w:rStyle w:val="1002"/>
                <w:rFonts w:hint="eastAsia" w:ascii="宋体" w:hAnsi="宋体" w:eastAsia="宋体" w:cs="宋体"/>
                <w:bCs/>
                <w:color w:val="000000"/>
                <w:sz w:val="24"/>
                <w:szCs w:val="24"/>
              </w:rPr>
              <w:t xml:space="preserve">数量</w:t>
            </w:r>
            <w:r>
              <w:rPr>
                <w:lang w:eastAsia="zh-CN"/>
              </w:rPr>
            </w:r>
            <w:r/>
          </w:p>
        </w:tc>
        <w:tc>
          <w:tcPr>
            <w:tcW w:w="1788" w:type="dxa"/>
            <w:vAlign w:val="center"/>
            <w:textDirection w:val="lrTb"/>
            <w:noWrap w:val="false"/>
          </w:tcPr>
          <w:p>
            <w:pPr>
              <w:pStyle w:val="1023"/>
              <w:jc w:val="center"/>
              <w:spacing w:line="500" w:lineRule="exact"/>
              <w:widowControl w:val="off"/>
              <w:rPr>
                <w:rFonts w:hint="eastAsia"/>
                <w:lang w:eastAsia="zh-CN"/>
              </w:rPr>
            </w:pPr>
            <w:r>
              <w:rPr>
                <w:rStyle w:val="1002"/>
                <w:rFonts w:hint="eastAsia" w:ascii="宋体" w:hAnsi="宋体" w:eastAsia="宋体" w:cs="宋体"/>
                <w:bCs/>
                <w:color w:val="000000"/>
                <w:sz w:val="24"/>
                <w:szCs w:val="24"/>
              </w:rPr>
              <w:t xml:space="preserve">质量标准</w:t>
            </w:r>
            <w:r>
              <w:rPr>
                <w:rFonts w:hint="eastAsia"/>
                <w:lang w:eastAsia="zh-CN"/>
              </w:rPr>
            </w:r>
            <w:r/>
          </w:p>
        </w:tc>
        <w:tc>
          <w:tcPr>
            <w:tcW w:w="1755" w:type="dxa"/>
            <w:vAlign w:val="center"/>
            <w:textDirection w:val="lrTb"/>
            <w:noWrap w:val="false"/>
          </w:tcPr>
          <w:p>
            <w:pPr>
              <w:pStyle w:val="1023"/>
              <w:jc w:val="center"/>
              <w:spacing w:line="500" w:lineRule="exact"/>
              <w:widowControl w:val="off"/>
              <w:rPr>
                <w:rFonts w:hint="eastAsia"/>
                <w:lang w:eastAsia="zh-CN"/>
              </w:rPr>
            </w:pPr>
            <w:r>
              <w:rPr>
                <w:rStyle w:val="1002"/>
                <w:rFonts w:hint="eastAsia" w:ascii="宋体" w:hAnsi="宋体" w:eastAsia="宋体" w:cs="宋体"/>
                <w:bCs/>
                <w:color w:val="000000"/>
                <w:sz w:val="24"/>
                <w:szCs w:val="24"/>
              </w:rPr>
              <w:t xml:space="preserve">服务承诺</w:t>
            </w:r>
            <w:r>
              <w:rPr>
                <w:rFonts w:hint="eastAsia"/>
                <w:lang w:eastAsia="zh-CN"/>
              </w:rPr>
            </w:r>
            <w:r/>
          </w:p>
        </w:tc>
      </w:tr>
      <w:tr>
        <w:trPr>
          <w:trHeight w:val="615"/>
        </w:trPr>
        <w:tc>
          <w:tcPr>
            <w:tcW w:w="1219"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1</w:t>
            </w:r>
            <w:r>
              <w:rPr>
                <w:rStyle w:val="1002"/>
                <w:rFonts w:ascii="宋体" w:hAnsi="宋体" w:eastAsia="宋体" w:cs="宋体"/>
                <w:bCs/>
                <w:color w:val="000000"/>
                <w:sz w:val="24"/>
                <w:szCs w:val="24"/>
              </w:rPr>
            </w:r>
            <w:r/>
          </w:p>
        </w:tc>
        <w:tc>
          <w:tcPr>
            <w:tcW w:w="2079"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大米（南粳9108）</w:t>
            </w:r>
            <w:r>
              <w:rPr>
                <w:rStyle w:val="1002"/>
                <w:rFonts w:ascii="宋体" w:hAnsi="宋体" w:eastAsia="宋体" w:cs="宋体"/>
                <w:bCs/>
                <w:color w:val="000000"/>
                <w:sz w:val="24"/>
                <w:szCs w:val="24"/>
              </w:rPr>
            </w:r>
            <w:r/>
          </w:p>
        </w:tc>
        <w:tc>
          <w:tcPr>
            <w:tcW w:w="1485"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公斤</w:t>
            </w:r>
            <w:r>
              <w:rPr>
                <w:rStyle w:val="1002"/>
                <w:rFonts w:ascii="宋体" w:hAnsi="宋体" w:eastAsia="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1750</w:t>
            </w:r>
            <w:r>
              <w:rPr>
                <w:rStyle w:val="1002"/>
                <w:rFonts w:ascii="宋体" w:hAnsi="宋体" w:eastAsia="宋体" w:cs="宋体"/>
                <w:bCs/>
                <w:color w:val="000000"/>
                <w:sz w:val="24"/>
                <w:szCs w:val="24"/>
              </w:rPr>
            </w:r>
            <w:r/>
          </w:p>
        </w:tc>
        <w:tc>
          <w:tcPr>
            <w:tcW w:w="1788"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符合国家质量</w:t>
            </w:r>
            <w:r/>
          </w:p>
          <w:p>
            <w:pPr>
              <w:pStyle w:val="940"/>
              <w:jc w:val="center"/>
              <w:spacing w:line="500" w:lineRule="exact"/>
              <w:rPr>
                <w:rFonts w:hint="eastAsia"/>
              </w:rPr>
            </w:pPr>
            <w:r>
              <w:rPr>
                <w:rStyle w:val="1002"/>
                <w:rFonts w:hint="eastAsia" w:ascii="宋体" w:hAnsi="宋体" w:cs="宋体"/>
                <w:bCs/>
                <w:color w:val="000000"/>
                <w:sz w:val="24"/>
                <w:szCs w:val="24"/>
              </w:rPr>
              <w:t xml:space="preserve">标准</w:t>
            </w:r>
            <w:r>
              <w:rPr>
                <w:rFonts w:hint="eastAsia"/>
              </w:rPr>
            </w:r>
            <w:r/>
          </w:p>
        </w:tc>
        <w:tc>
          <w:tcPr>
            <w:tcW w:w="1755" w:type="dxa"/>
            <w:vAlign w:val="center"/>
            <w:textDirection w:val="lrTb"/>
            <w:noWrap w:val="false"/>
          </w:tcPr>
          <w:p>
            <w:pPr>
              <w:pStyle w:val="1023"/>
              <w:jc w:val="center"/>
              <w:spacing w:line="500" w:lineRule="exact"/>
              <w:widowControl w:val="off"/>
              <w:rPr>
                <w:rFonts w:hint="eastAsia"/>
                <w:lang w:eastAsia="zh-CN"/>
              </w:rPr>
            </w:pPr>
            <w:r>
              <w:rPr>
                <w:rStyle w:val="1002"/>
                <w:rFonts w:hint="eastAsia" w:ascii="宋体" w:hAnsi="宋体" w:eastAsia="宋体" w:cs="宋体"/>
                <w:bCs/>
                <w:color w:val="000000"/>
                <w:sz w:val="24"/>
                <w:szCs w:val="24"/>
              </w:rPr>
              <w:t xml:space="preserve">按质量标准送货（具体以服务对象实际需求为准）</w:t>
            </w:r>
            <w:r>
              <w:rPr>
                <w:rFonts w:hint="eastAsia"/>
                <w:lang w:eastAsia="zh-CN"/>
              </w:rPr>
            </w:r>
            <w:r/>
          </w:p>
        </w:tc>
      </w:tr>
    </w:tbl>
    <w:p>
      <w:pPr>
        <w:pStyle w:val="940"/>
        <w:ind w:firstLine="422"/>
        <w:spacing w:line="500" w:lineRule="exact"/>
        <w:rPr>
          <w:rStyle w:val="1002"/>
          <w:rFonts w:hint="eastAsia" w:ascii="宋体" w:hAnsi="宋体" w:cs="宋体"/>
          <w:b/>
          <w:color w:val="000000"/>
          <w:sz w:val="24"/>
          <w:szCs w:val="24"/>
        </w:rPr>
      </w:pPr>
      <w:r>
        <w:rPr>
          <w:rStyle w:val="1002"/>
          <w:rFonts w:hint="eastAsia" w:ascii="宋体" w:hAnsi="宋体" w:cs="宋体"/>
          <w:b/>
          <w:color w:val="000000"/>
          <w:sz w:val="24"/>
          <w:szCs w:val="24"/>
        </w:rPr>
        <w:t xml:space="preserve">肉、水产、蛋类基本要求</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9"/>
        <w:gridCol w:w="1836"/>
        <w:gridCol w:w="2580"/>
        <w:gridCol w:w="1140"/>
        <w:gridCol w:w="1152"/>
        <w:gridCol w:w="1950"/>
      </w:tblGrid>
      <w:tr>
        <w:trPr>
          <w:trHeight w:val="615"/>
        </w:trPr>
        <w:tc>
          <w:tcPr>
            <w:tcW w:w="1219" w:type="dxa"/>
            <w:vAlign w:val="center"/>
            <w:textDirection w:val="lrTb"/>
            <w:noWrap w:val="false"/>
          </w:tcPr>
          <w:p>
            <w:pPr>
              <w:pStyle w:val="1023"/>
              <w:jc w:val="center"/>
              <w:spacing w:line="500" w:lineRule="exact"/>
              <w:widowControl w:val="off"/>
              <w:rPr>
                <w:rFonts w:hint="eastAsia"/>
                <w:lang w:eastAsia="zh-CN"/>
              </w:rPr>
            </w:pPr>
            <w:r>
              <w:rPr>
                <w:rStyle w:val="1002"/>
                <w:rFonts w:hint="eastAsia" w:ascii="宋体" w:hAnsi="宋体" w:eastAsia="宋体" w:cs="宋体"/>
                <w:bCs/>
                <w:color w:val="000000"/>
                <w:sz w:val="24"/>
                <w:szCs w:val="24"/>
              </w:rPr>
              <w:t xml:space="preserve">序号</w:t>
            </w:r>
            <w:r>
              <w:rPr>
                <w:rFonts w:hint="eastAsia"/>
                <w:lang w:eastAsia="zh-CN"/>
              </w:rPr>
            </w:r>
            <w:r/>
          </w:p>
        </w:tc>
        <w:tc>
          <w:tcPr>
            <w:tcW w:w="1836" w:type="dxa"/>
            <w:vAlign w:val="center"/>
            <w:textDirection w:val="lrTb"/>
            <w:noWrap w:val="false"/>
          </w:tcPr>
          <w:p>
            <w:pPr>
              <w:pStyle w:val="1023"/>
              <w:jc w:val="center"/>
              <w:spacing w:line="500" w:lineRule="exact"/>
              <w:widowControl w:val="off"/>
              <w:rPr>
                <w:rFonts w:hint="eastAsia"/>
                <w:lang w:eastAsia="zh-CN"/>
              </w:rPr>
            </w:pPr>
            <w:r>
              <w:rPr>
                <w:rStyle w:val="1002"/>
                <w:rFonts w:hint="eastAsia" w:ascii="宋体" w:hAnsi="宋体" w:eastAsia="宋体" w:cs="宋体"/>
                <w:bCs/>
                <w:color w:val="000000"/>
                <w:sz w:val="24"/>
                <w:szCs w:val="24"/>
              </w:rPr>
              <w:t xml:space="preserve">品名</w:t>
            </w:r>
            <w:r>
              <w:rPr>
                <w:rFonts w:hint="eastAsia"/>
                <w:lang w:eastAsia="zh-CN"/>
              </w:rPr>
            </w:r>
            <w:r/>
          </w:p>
        </w:tc>
        <w:tc>
          <w:tcPr>
            <w:tcW w:w="2580" w:type="dxa"/>
            <w:vAlign w:val="center"/>
            <w:textDirection w:val="lrTb"/>
            <w:noWrap w:val="false"/>
          </w:tcPr>
          <w:p>
            <w:pPr>
              <w:pStyle w:val="1023"/>
              <w:jc w:val="center"/>
              <w:spacing w:line="500" w:lineRule="exact"/>
              <w:widowControl w:val="off"/>
              <w:rPr>
                <w:rFonts w:hint="eastAsia"/>
                <w:lang w:eastAsia="zh-CN"/>
              </w:rPr>
            </w:pPr>
            <w:r>
              <w:rPr>
                <w:rStyle w:val="1002"/>
                <w:rFonts w:hint="eastAsia" w:ascii="宋体" w:hAnsi="宋体" w:eastAsia="宋体" w:cs="宋体"/>
                <w:bCs/>
                <w:color w:val="000000"/>
                <w:sz w:val="24"/>
                <w:szCs w:val="24"/>
              </w:rPr>
              <w:t xml:space="preserve">基本要求</w:t>
            </w:r>
            <w:r>
              <w:rPr>
                <w:rFonts w:hint="eastAsia"/>
                <w:lang w:eastAsia="zh-CN"/>
              </w:rPr>
            </w:r>
            <w:r/>
          </w:p>
        </w:tc>
        <w:tc>
          <w:tcPr>
            <w:tcW w:w="1140" w:type="dxa"/>
            <w:vAlign w:val="center"/>
            <w:textDirection w:val="lrTb"/>
            <w:noWrap w:val="false"/>
          </w:tcPr>
          <w:p>
            <w:pPr>
              <w:pStyle w:val="1023"/>
              <w:jc w:val="center"/>
              <w:spacing w:line="500" w:lineRule="exact"/>
              <w:widowControl w:val="off"/>
              <w:rPr>
                <w:lang w:eastAsia="zh-CN"/>
              </w:rPr>
            </w:pPr>
            <w:r>
              <w:rPr>
                <w:rStyle w:val="1002"/>
                <w:rFonts w:hint="eastAsia" w:ascii="宋体" w:hAnsi="宋体" w:eastAsia="宋体" w:cs="宋体"/>
                <w:bCs/>
                <w:color w:val="000000"/>
                <w:sz w:val="24"/>
                <w:szCs w:val="24"/>
              </w:rPr>
              <w:t xml:space="preserve">单位</w:t>
            </w:r>
            <w:r>
              <w:rPr>
                <w:lang w:eastAsia="zh-CN"/>
              </w:rPr>
            </w:r>
            <w:r/>
          </w:p>
        </w:tc>
        <w:tc>
          <w:tcPr>
            <w:tcW w:w="1152" w:type="dxa"/>
            <w:vAlign w:val="center"/>
            <w:textDirection w:val="lrTb"/>
            <w:noWrap w:val="false"/>
          </w:tcPr>
          <w:p>
            <w:pPr>
              <w:pStyle w:val="1023"/>
              <w:jc w:val="center"/>
              <w:spacing w:line="500" w:lineRule="exact"/>
              <w:widowControl w:val="off"/>
              <w:rPr>
                <w:rFonts w:hint="eastAsia"/>
                <w:lang w:eastAsia="zh-CN"/>
              </w:rPr>
            </w:pPr>
            <w:r>
              <w:rPr>
                <w:rStyle w:val="1002"/>
                <w:rFonts w:hint="eastAsia" w:ascii="宋体" w:hAnsi="宋体" w:eastAsia="宋体" w:cs="宋体"/>
                <w:bCs/>
                <w:color w:val="000000"/>
                <w:sz w:val="24"/>
                <w:szCs w:val="24"/>
              </w:rPr>
              <w:t xml:space="preserve">数量</w:t>
            </w:r>
            <w:r>
              <w:rPr>
                <w:rFonts w:hint="eastAsia"/>
                <w:lang w:eastAsia="zh-CN"/>
              </w:rPr>
            </w:r>
            <w:r/>
          </w:p>
        </w:tc>
        <w:tc>
          <w:tcPr>
            <w:tcW w:w="1950" w:type="dxa"/>
            <w:vAlign w:val="center"/>
            <w:textDirection w:val="lrTb"/>
            <w:noWrap w:val="false"/>
          </w:tcPr>
          <w:p>
            <w:pPr>
              <w:pStyle w:val="1023"/>
              <w:jc w:val="center"/>
              <w:spacing w:line="500" w:lineRule="exact"/>
              <w:widowControl w:val="off"/>
              <w:rPr>
                <w:lang w:eastAsia="zh-CN"/>
              </w:rPr>
            </w:pPr>
            <w:r>
              <w:rPr>
                <w:rStyle w:val="1002"/>
                <w:rFonts w:hint="eastAsia" w:ascii="宋体" w:hAnsi="宋体" w:eastAsia="宋体" w:cs="宋体"/>
                <w:bCs/>
                <w:color w:val="000000"/>
                <w:sz w:val="24"/>
                <w:szCs w:val="24"/>
              </w:rPr>
              <w:t xml:space="preserve">服务承诺</w:t>
            </w:r>
            <w:r>
              <w:rPr>
                <w:lang w:eastAsia="zh-CN"/>
              </w:rPr>
            </w:r>
            <w:r/>
          </w:p>
        </w:tc>
      </w:tr>
      <w:tr>
        <w:trPr>
          <w:cantSplit/>
          <w:trHeight w:val="615"/>
        </w:trPr>
        <w:tc>
          <w:tcPr>
            <w:tcW w:w="1219" w:type="dxa"/>
            <w:vAlign w:val="center"/>
            <w:textDirection w:val="lrTb"/>
            <w:noWrap w:val="false"/>
          </w:tcPr>
          <w:p>
            <w:pPr>
              <w:pStyle w:val="940"/>
              <w:ind w:firstLine="420"/>
              <w:spacing w:line="500" w:lineRule="exact"/>
              <w:rPr>
                <w:rStyle w:val="1002"/>
                <w:rFonts w:ascii="宋体" w:hAnsi="宋体" w:cs="宋体"/>
                <w:bCs/>
                <w:sz w:val="24"/>
                <w:szCs w:val="24"/>
              </w:rPr>
            </w:pPr>
            <w:r>
              <w:rPr>
                <w:rStyle w:val="1002"/>
                <w:rFonts w:hint="eastAsia" w:ascii="宋体" w:hAnsi="宋体" w:cs="宋体"/>
                <w:bCs/>
                <w:sz w:val="24"/>
                <w:szCs w:val="24"/>
              </w:rPr>
              <w:t xml:space="preserve">1</w:t>
            </w:r>
            <w:r>
              <w:rPr>
                <w:rStyle w:val="1002"/>
                <w:rFonts w:ascii="宋体" w:hAnsi="宋体" w:cs="宋体"/>
                <w:bCs/>
                <w:sz w:val="24"/>
                <w:szCs w:val="24"/>
              </w:rPr>
            </w:r>
            <w:r/>
          </w:p>
        </w:tc>
        <w:tc>
          <w:tcPr>
            <w:tcW w:w="1836" w:type="dxa"/>
            <w:vAlign w:val="center"/>
            <w:textDirection w:val="lrTb"/>
            <w:noWrap w:val="false"/>
          </w:tcPr>
          <w:p>
            <w:pPr>
              <w:pStyle w:val="940"/>
              <w:jc w:val="center"/>
              <w:spacing w:line="500" w:lineRule="exact"/>
              <w:rPr>
                <w:rStyle w:val="1002"/>
                <w:rFonts w:ascii="宋体" w:hAnsi="宋体" w:cs="宋体"/>
                <w:bCs/>
                <w:sz w:val="24"/>
                <w:szCs w:val="24"/>
              </w:rPr>
            </w:pPr>
            <w:r>
              <w:rPr>
                <w:rStyle w:val="1002"/>
                <w:rFonts w:hint="eastAsia" w:ascii="宋体" w:hAnsi="宋体" w:cs="宋体"/>
                <w:bCs/>
                <w:sz w:val="24"/>
                <w:szCs w:val="24"/>
              </w:rPr>
              <w:t xml:space="preserve">前腿肉（带皮，整块，有合格印章）</w:t>
            </w:r>
            <w:r>
              <w:rPr>
                <w:rStyle w:val="1002"/>
                <w:rFonts w:ascii="宋体" w:hAnsi="宋体" w:cs="宋体"/>
                <w:bCs/>
                <w:sz w:val="24"/>
                <w:szCs w:val="24"/>
              </w:rPr>
            </w:r>
            <w:r/>
          </w:p>
        </w:tc>
        <w:tc>
          <w:tcPr>
            <w:tcW w:w="2580" w:type="dxa"/>
            <w:vAlign w:val="center"/>
            <w:textDirection w:val="lrTb"/>
            <w:noWrap w:val="false"/>
          </w:tcPr>
          <w:p>
            <w:pPr>
              <w:pStyle w:val="940"/>
              <w:jc w:val="center"/>
              <w:spacing w:line="500" w:lineRule="exact"/>
              <w:rPr>
                <w:rStyle w:val="1002"/>
                <w:rFonts w:ascii="宋体" w:hAnsi="宋体" w:cs="宋体"/>
                <w:bCs/>
                <w:sz w:val="24"/>
                <w:szCs w:val="24"/>
              </w:rPr>
            </w:pPr>
            <w:r>
              <w:rPr>
                <w:rStyle w:val="1002"/>
                <w:rFonts w:hint="eastAsia" w:ascii="宋体" w:hAnsi="宋体" w:cs="宋体"/>
                <w:bCs/>
                <w:sz w:val="24"/>
                <w:szCs w:val="24"/>
              </w:rPr>
              <w:t xml:space="preserve">皮洁净，膘厚适中，色泽正常，去骨，无异味，无注水</w:t>
            </w:r>
            <w:r>
              <w:rPr>
                <w:rStyle w:val="1002"/>
                <w:rFonts w:ascii="宋体" w:hAnsi="宋体" w:cs="宋体"/>
                <w:bCs/>
                <w:sz w:val="24"/>
                <w:szCs w:val="24"/>
              </w:rPr>
            </w:r>
            <w:r/>
          </w:p>
        </w:tc>
        <w:tc>
          <w:tcPr>
            <w:tcW w:w="1140"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公斤</w:t>
            </w:r>
            <w:r>
              <w:rPr>
                <w:rStyle w:val="1002"/>
                <w:rFonts w:ascii="宋体" w:hAnsi="宋体" w:eastAsia="宋体" w:cs="宋体"/>
                <w:bCs/>
                <w:color w:val="000000"/>
                <w:sz w:val="24"/>
                <w:szCs w:val="24"/>
              </w:rPr>
            </w:r>
            <w:r/>
          </w:p>
        </w:tc>
        <w:tc>
          <w:tcPr>
            <w:tcW w:w="115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100</w:t>
            </w:r>
            <w:r>
              <w:rPr>
                <w:rFonts w:ascii="宋体" w:hAnsi="宋体" w:eastAsia="宋体" w:cs="宋体"/>
                <w:bCs/>
                <w:color w:val="000000"/>
                <w:sz w:val="24"/>
                <w:szCs w:val="24"/>
                <w:lang w:eastAsia="zh-CN"/>
              </w:rPr>
            </w:r>
            <w:r/>
          </w:p>
        </w:tc>
        <w:tc>
          <w:tcPr>
            <w:tcW w:w="1950" w:type="dxa"/>
            <w:vAlign w:val="center"/>
            <w:vMerge w:val="restart"/>
            <w:textDirection w:val="lrTb"/>
            <w:noWrap w:val="false"/>
          </w:tcPr>
          <w:p>
            <w:pPr>
              <w:pStyle w:val="940"/>
              <w:jc w:val="center"/>
              <w:spacing w:line="500" w:lineRule="exact"/>
              <w:rPr>
                <w:rFonts w:hint="eastAsia"/>
              </w:rPr>
            </w:pPr>
            <w:r>
              <w:rPr>
                <w:rStyle w:val="1002"/>
                <w:rFonts w:hint="eastAsia" w:ascii="宋体" w:hAnsi="宋体" w:cs="宋体"/>
                <w:bCs/>
                <w:color w:val="000000"/>
                <w:sz w:val="24"/>
                <w:szCs w:val="24"/>
              </w:rPr>
              <w:t xml:space="preserve">按质量标准送货（具体以服务对象实际需求为准）</w:t>
            </w:r>
            <w:r>
              <w:rPr>
                <w:rFonts w:hint="eastAsia"/>
              </w:rPr>
            </w:r>
            <w:r/>
          </w:p>
        </w:tc>
      </w:tr>
      <w:tr>
        <w:trPr>
          <w:cantSplit/>
          <w:trHeight w:val="615"/>
        </w:trPr>
        <w:tc>
          <w:tcPr>
            <w:tcW w:w="1219" w:type="dxa"/>
            <w:vAlign w:val="center"/>
            <w:textDirection w:val="lrTb"/>
            <w:noWrap w:val="false"/>
          </w:tcPr>
          <w:p>
            <w:pPr>
              <w:pStyle w:val="940"/>
              <w:ind w:firstLine="420"/>
              <w:spacing w:line="500" w:lineRule="exact"/>
              <w:rPr>
                <w:rStyle w:val="1002"/>
                <w:rFonts w:ascii="宋体" w:hAnsi="宋体" w:cs="宋体"/>
                <w:bCs/>
                <w:sz w:val="24"/>
                <w:szCs w:val="24"/>
              </w:rPr>
            </w:pPr>
            <w:r>
              <w:rPr>
                <w:rStyle w:val="1002"/>
                <w:rFonts w:hint="eastAsia" w:ascii="宋体" w:hAnsi="宋体" w:cs="宋体"/>
                <w:bCs/>
                <w:sz w:val="24"/>
                <w:szCs w:val="24"/>
              </w:rPr>
              <w:t xml:space="preserve">2</w:t>
            </w:r>
            <w:r>
              <w:rPr>
                <w:rStyle w:val="1002"/>
                <w:rFonts w:ascii="宋体" w:hAnsi="宋体" w:cs="宋体"/>
                <w:bCs/>
                <w:sz w:val="24"/>
                <w:szCs w:val="24"/>
              </w:rPr>
            </w:r>
            <w:r/>
          </w:p>
        </w:tc>
        <w:tc>
          <w:tcPr>
            <w:tcW w:w="1836" w:type="dxa"/>
            <w:vAlign w:val="center"/>
            <w:textDirection w:val="lrTb"/>
            <w:noWrap w:val="false"/>
          </w:tcPr>
          <w:p>
            <w:pPr>
              <w:pStyle w:val="940"/>
              <w:spacing w:line="500" w:lineRule="exact"/>
              <w:rPr>
                <w:rStyle w:val="1002"/>
                <w:rFonts w:ascii="宋体" w:hAnsi="宋体" w:cs="宋体"/>
                <w:bCs/>
                <w:sz w:val="24"/>
                <w:szCs w:val="24"/>
              </w:rPr>
            </w:pPr>
            <w:r>
              <w:rPr>
                <w:rStyle w:val="1002"/>
                <w:rFonts w:hint="eastAsia" w:ascii="宋体" w:hAnsi="宋体" w:cs="宋体"/>
                <w:bCs/>
                <w:sz w:val="24"/>
                <w:szCs w:val="24"/>
              </w:rPr>
              <w:t xml:space="preserve">前腿肉（去皮）</w:t>
            </w:r>
            <w:r>
              <w:rPr>
                <w:rStyle w:val="1002"/>
                <w:rFonts w:ascii="宋体" w:hAnsi="宋体" w:cs="宋体"/>
                <w:bCs/>
                <w:sz w:val="24"/>
                <w:szCs w:val="24"/>
              </w:rPr>
            </w:r>
            <w:r/>
          </w:p>
        </w:tc>
        <w:tc>
          <w:tcPr>
            <w:tcW w:w="2580" w:type="dxa"/>
            <w:vAlign w:val="center"/>
            <w:textDirection w:val="lrTb"/>
            <w:noWrap w:val="false"/>
          </w:tcPr>
          <w:p>
            <w:pPr>
              <w:pStyle w:val="940"/>
              <w:jc w:val="center"/>
              <w:spacing w:line="500" w:lineRule="exact"/>
              <w:rPr>
                <w:rStyle w:val="1002"/>
                <w:rFonts w:hint="eastAsia" w:ascii="宋体" w:hAnsi="宋体" w:cs="宋体"/>
                <w:bCs/>
                <w:sz w:val="24"/>
                <w:szCs w:val="24"/>
              </w:rPr>
            </w:pPr>
            <w:r>
              <w:rPr>
                <w:rStyle w:val="1002"/>
                <w:rFonts w:hint="eastAsia" w:ascii="宋体" w:hAnsi="宋体" w:cs="宋体"/>
                <w:bCs/>
                <w:sz w:val="24"/>
                <w:szCs w:val="24"/>
              </w:rPr>
              <w:t xml:space="preserve">膘厚适中，色泽正常，去骨，无异味，无注水</w:t>
            </w:r>
            <w:r/>
          </w:p>
        </w:tc>
        <w:tc>
          <w:tcPr>
            <w:tcW w:w="1140"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公斤</w:t>
            </w:r>
            <w:r>
              <w:rPr>
                <w:rStyle w:val="1002"/>
                <w:rFonts w:ascii="宋体" w:hAnsi="宋体" w:eastAsia="宋体" w:cs="宋体"/>
                <w:bCs/>
                <w:color w:val="000000"/>
                <w:sz w:val="24"/>
                <w:szCs w:val="24"/>
              </w:rPr>
            </w:r>
            <w:r/>
          </w:p>
        </w:tc>
        <w:tc>
          <w:tcPr>
            <w:tcW w:w="115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50</w:t>
            </w:r>
            <w:r>
              <w:rPr>
                <w:rFonts w:ascii="宋体" w:hAnsi="宋体" w:eastAsia="宋体" w:cs="宋体"/>
                <w:bCs/>
                <w:color w:val="000000"/>
                <w:sz w:val="24"/>
                <w:szCs w:val="24"/>
                <w:lang w:eastAsia="zh-CN"/>
              </w:rPr>
            </w:r>
            <w:r/>
          </w:p>
        </w:tc>
        <w:tc>
          <w:tcPr>
            <w:tcW w:w="1950"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15"/>
        </w:trPr>
        <w:tc>
          <w:tcPr>
            <w:tcW w:w="1219" w:type="dxa"/>
            <w:vAlign w:val="center"/>
            <w:textDirection w:val="lrTb"/>
            <w:noWrap w:val="false"/>
          </w:tcPr>
          <w:p>
            <w:pPr>
              <w:pStyle w:val="940"/>
              <w:ind w:firstLine="420"/>
              <w:spacing w:line="500" w:lineRule="exact"/>
              <w:rPr>
                <w:rStyle w:val="1002"/>
                <w:rFonts w:ascii="宋体" w:hAnsi="宋体" w:cs="宋体"/>
                <w:bCs/>
                <w:sz w:val="24"/>
                <w:szCs w:val="24"/>
              </w:rPr>
            </w:pPr>
            <w:r>
              <w:rPr>
                <w:rStyle w:val="1002"/>
                <w:rFonts w:hint="eastAsia" w:ascii="宋体" w:hAnsi="宋体" w:cs="宋体"/>
                <w:bCs/>
                <w:sz w:val="24"/>
                <w:szCs w:val="24"/>
              </w:rPr>
              <w:t xml:space="preserve">3</w:t>
            </w:r>
            <w:r>
              <w:rPr>
                <w:rStyle w:val="1002"/>
                <w:rFonts w:ascii="宋体" w:hAnsi="宋体" w:cs="宋体"/>
                <w:bCs/>
                <w:sz w:val="24"/>
                <w:szCs w:val="24"/>
              </w:rPr>
            </w:r>
            <w:r/>
          </w:p>
        </w:tc>
        <w:tc>
          <w:tcPr>
            <w:tcW w:w="1836" w:type="dxa"/>
            <w:vAlign w:val="center"/>
            <w:textDirection w:val="lrTb"/>
            <w:noWrap w:val="false"/>
          </w:tcPr>
          <w:p>
            <w:pPr>
              <w:pStyle w:val="940"/>
              <w:jc w:val="center"/>
              <w:spacing w:line="500" w:lineRule="exact"/>
              <w:rPr>
                <w:rStyle w:val="1002"/>
                <w:rFonts w:ascii="宋体" w:hAnsi="宋体" w:cs="宋体"/>
                <w:bCs/>
                <w:sz w:val="24"/>
                <w:szCs w:val="24"/>
              </w:rPr>
            </w:pPr>
            <w:r>
              <w:rPr>
                <w:rStyle w:val="1002"/>
                <w:rFonts w:hint="eastAsia" w:ascii="宋体" w:hAnsi="宋体" w:cs="宋体"/>
                <w:bCs/>
                <w:sz w:val="24"/>
                <w:szCs w:val="24"/>
              </w:rPr>
              <w:t xml:space="preserve">五花肉（带皮，整块，有合格印章）</w:t>
            </w:r>
            <w:r>
              <w:rPr>
                <w:rStyle w:val="1002"/>
                <w:rFonts w:ascii="宋体" w:hAnsi="宋体" w:cs="宋体"/>
                <w:bCs/>
                <w:sz w:val="24"/>
                <w:szCs w:val="24"/>
              </w:rPr>
            </w:r>
            <w:r/>
          </w:p>
        </w:tc>
        <w:tc>
          <w:tcPr>
            <w:tcW w:w="2580" w:type="dxa"/>
            <w:vAlign w:val="center"/>
            <w:textDirection w:val="lrTb"/>
            <w:noWrap w:val="false"/>
          </w:tcPr>
          <w:p>
            <w:pPr>
              <w:pStyle w:val="940"/>
              <w:jc w:val="center"/>
              <w:spacing w:line="500" w:lineRule="exact"/>
              <w:rPr>
                <w:rStyle w:val="1002"/>
                <w:rFonts w:ascii="宋体" w:hAnsi="宋体" w:cs="宋体"/>
                <w:bCs/>
                <w:sz w:val="24"/>
                <w:szCs w:val="24"/>
              </w:rPr>
            </w:pPr>
            <w:r>
              <w:rPr>
                <w:rStyle w:val="1002"/>
                <w:rFonts w:hint="eastAsia" w:ascii="宋体" w:hAnsi="宋体" w:cs="宋体"/>
                <w:bCs/>
                <w:sz w:val="24"/>
                <w:szCs w:val="24"/>
              </w:rPr>
              <w:t xml:space="preserve">表皮洁净，肥瘦适中，色泽正常，去骨，无异味，无注水</w:t>
            </w:r>
            <w:r>
              <w:rPr>
                <w:rStyle w:val="1002"/>
                <w:rFonts w:ascii="宋体" w:hAnsi="宋体" w:cs="宋体"/>
                <w:bCs/>
                <w:sz w:val="24"/>
                <w:szCs w:val="24"/>
              </w:rPr>
            </w:r>
            <w:r/>
          </w:p>
        </w:tc>
        <w:tc>
          <w:tcPr>
            <w:tcW w:w="1140"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公斤</w:t>
            </w:r>
            <w:r>
              <w:rPr>
                <w:rStyle w:val="1002"/>
                <w:rFonts w:ascii="宋体" w:hAnsi="宋体" w:eastAsia="宋体" w:cs="宋体"/>
                <w:bCs/>
                <w:color w:val="000000"/>
                <w:sz w:val="24"/>
                <w:szCs w:val="24"/>
              </w:rPr>
            </w:r>
            <w:r/>
          </w:p>
        </w:tc>
        <w:tc>
          <w:tcPr>
            <w:tcW w:w="115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60</w:t>
            </w:r>
            <w:r>
              <w:rPr>
                <w:rFonts w:ascii="宋体" w:hAnsi="宋体" w:eastAsia="宋体" w:cs="宋体"/>
                <w:bCs/>
                <w:color w:val="000000"/>
                <w:sz w:val="24"/>
                <w:szCs w:val="24"/>
                <w:lang w:eastAsia="zh-CN"/>
              </w:rPr>
            </w:r>
            <w:r/>
          </w:p>
        </w:tc>
        <w:tc>
          <w:tcPr>
            <w:tcW w:w="1950"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17"/>
        </w:trPr>
        <w:tc>
          <w:tcPr>
            <w:tcW w:w="1219" w:type="dxa"/>
            <w:vAlign w:val="center"/>
            <w:textDirection w:val="lrTb"/>
            <w:noWrap w:val="false"/>
          </w:tcPr>
          <w:p>
            <w:pPr>
              <w:pStyle w:val="940"/>
              <w:ind w:firstLine="420"/>
              <w:spacing w:line="500" w:lineRule="exact"/>
              <w:rPr>
                <w:rStyle w:val="1002"/>
                <w:rFonts w:ascii="宋体" w:hAnsi="宋体" w:cs="宋体"/>
                <w:bCs/>
                <w:sz w:val="24"/>
                <w:szCs w:val="24"/>
              </w:rPr>
            </w:pPr>
            <w:r>
              <w:rPr>
                <w:rStyle w:val="1002"/>
                <w:rFonts w:hint="eastAsia" w:ascii="宋体" w:hAnsi="宋体" w:cs="宋体"/>
                <w:bCs/>
                <w:sz w:val="24"/>
                <w:szCs w:val="24"/>
              </w:rPr>
              <w:t xml:space="preserve">4</w:t>
            </w:r>
            <w:r>
              <w:rPr>
                <w:rStyle w:val="1002"/>
                <w:rFonts w:ascii="宋体" w:hAnsi="宋体" w:cs="宋体"/>
                <w:bCs/>
                <w:sz w:val="24"/>
                <w:szCs w:val="24"/>
              </w:rPr>
            </w:r>
            <w:r/>
          </w:p>
        </w:tc>
        <w:tc>
          <w:tcPr>
            <w:tcW w:w="1836" w:type="dxa"/>
            <w:vAlign w:val="center"/>
            <w:textDirection w:val="lrTb"/>
            <w:noWrap w:val="false"/>
          </w:tcPr>
          <w:p>
            <w:pPr>
              <w:pStyle w:val="940"/>
              <w:spacing w:line="500" w:lineRule="exact"/>
              <w:rPr>
                <w:rStyle w:val="1002"/>
                <w:rFonts w:ascii="宋体" w:hAnsi="宋体" w:cs="宋体"/>
                <w:bCs/>
                <w:sz w:val="24"/>
                <w:szCs w:val="24"/>
              </w:rPr>
            </w:pPr>
            <w:r>
              <w:rPr>
                <w:rStyle w:val="1002"/>
                <w:rFonts w:hint="eastAsia" w:ascii="宋体" w:hAnsi="宋体" w:cs="宋体"/>
                <w:bCs/>
                <w:sz w:val="24"/>
                <w:szCs w:val="24"/>
              </w:rPr>
              <w:t xml:space="preserve">五花肉（去皮）</w:t>
            </w:r>
            <w:r>
              <w:rPr>
                <w:rStyle w:val="1002"/>
                <w:rFonts w:ascii="宋体" w:hAnsi="宋体" w:cs="宋体"/>
                <w:bCs/>
                <w:sz w:val="24"/>
                <w:szCs w:val="24"/>
              </w:rPr>
            </w:r>
            <w:r/>
          </w:p>
        </w:tc>
        <w:tc>
          <w:tcPr>
            <w:tcW w:w="2580" w:type="dxa"/>
            <w:vAlign w:val="center"/>
            <w:textDirection w:val="lrTb"/>
            <w:noWrap w:val="false"/>
          </w:tcPr>
          <w:p>
            <w:pPr>
              <w:pStyle w:val="940"/>
              <w:jc w:val="center"/>
              <w:spacing w:line="500" w:lineRule="exact"/>
              <w:rPr>
                <w:rStyle w:val="1002"/>
                <w:rFonts w:hint="eastAsia" w:ascii="宋体" w:hAnsi="宋体" w:cs="宋体"/>
                <w:bCs/>
                <w:sz w:val="24"/>
                <w:szCs w:val="24"/>
              </w:rPr>
            </w:pPr>
            <w:r>
              <w:rPr>
                <w:rStyle w:val="1002"/>
                <w:rFonts w:hint="eastAsia" w:ascii="宋体" w:hAnsi="宋体" w:cs="宋体"/>
                <w:bCs/>
                <w:sz w:val="24"/>
                <w:szCs w:val="24"/>
              </w:rPr>
              <w:t xml:space="preserve">肥瘦适中，色泽正常，去骨，无异味，无注水</w:t>
            </w:r>
            <w:r/>
          </w:p>
        </w:tc>
        <w:tc>
          <w:tcPr>
            <w:tcW w:w="1140"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公斤</w:t>
            </w:r>
            <w:r>
              <w:rPr>
                <w:rStyle w:val="1002"/>
                <w:rFonts w:ascii="宋体" w:hAnsi="宋体" w:eastAsia="宋体" w:cs="宋体"/>
                <w:bCs/>
                <w:color w:val="000000"/>
                <w:sz w:val="24"/>
                <w:szCs w:val="24"/>
              </w:rPr>
            </w:r>
            <w:r/>
          </w:p>
        </w:tc>
        <w:tc>
          <w:tcPr>
            <w:tcW w:w="115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50</w:t>
            </w:r>
            <w:r>
              <w:rPr>
                <w:rFonts w:ascii="宋体" w:hAnsi="宋体" w:eastAsia="宋体" w:cs="宋体"/>
                <w:bCs/>
                <w:color w:val="000000"/>
                <w:sz w:val="24"/>
                <w:szCs w:val="24"/>
                <w:lang w:eastAsia="zh-CN"/>
              </w:rPr>
            </w:r>
            <w:r/>
          </w:p>
        </w:tc>
        <w:tc>
          <w:tcPr>
            <w:tcW w:w="1950"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ascii="宋体" w:hAnsi="宋体" w:cs="宋体"/>
                <w:bCs/>
                <w:sz w:val="24"/>
                <w:szCs w:val="24"/>
              </w:rPr>
            </w:pPr>
            <w:r>
              <w:rPr>
                <w:rStyle w:val="1002"/>
                <w:rFonts w:hint="eastAsia" w:ascii="宋体" w:hAnsi="宋体" w:cs="宋体"/>
                <w:bCs/>
                <w:sz w:val="24"/>
                <w:szCs w:val="24"/>
              </w:rPr>
              <w:t xml:space="preserve">5</w:t>
            </w:r>
            <w:r>
              <w:rPr>
                <w:rStyle w:val="1002"/>
                <w:rFonts w:ascii="宋体" w:hAnsi="宋体" w:cs="宋体"/>
                <w:bCs/>
                <w:sz w:val="24"/>
                <w:szCs w:val="24"/>
              </w:rPr>
            </w:r>
            <w:r/>
          </w:p>
        </w:tc>
        <w:tc>
          <w:tcPr>
            <w:tcW w:w="1836" w:type="dxa"/>
            <w:vAlign w:val="center"/>
            <w:textDirection w:val="lrTb"/>
            <w:noWrap w:val="false"/>
          </w:tcPr>
          <w:p>
            <w:pPr>
              <w:pStyle w:val="940"/>
              <w:ind w:firstLine="660"/>
              <w:spacing w:line="500" w:lineRule="exact"/>
              <w:rPr>
                <w:rStyle w:val="1002"/>
                <w:rFonts w:ascii="宋体" w:hAnsi="宋体" w:cs="宋体"/>
                <w:bCs/>
                <w:sz w:val="24"/>
                <w:szCs w:val="24"/>
              </w:rPr>
            </w:pPr>
            <w:r>
              <w:rPr>
                <w:rStyle w:val="1002"/>
                <w:rFonts w:hint="eastAsia" w:ascii="宋体" w:hAnsi="宋体" w:cs="宋体"/>
                <w:bCs/>
                <w:sz w:val="24"/>
                <w:szCs w:val="24"/>
              </w:rPr>
              <w:t xml:space="preserve">大排</w:t>
            </w:r>
            <w:r>
              <w:rPr>
                <w:rStyle w:val="1002"/>
                <w:rFonts w:ascii="宋体" w:hAnsi="宋体" w:cs="宋体"/>
                <w:bCs/>
                <w:sz w:val="24"/>
                <w:szCs w:val="24"/>
              </w:rPr>
            </w:r>
            <w:r/>
          </w:p>
        </w:tc>
        <w:tc>
          <w:tcPr>
            <w:tcW w:w="2580" w:type="dxa"/>
            <w:vAlign w:val="center"/>
            <w:textDirection w:val="lrTb"/>
            <w:noWrap w:val="false"/>
          </w:tcPr>
          <w:p>
            <w:pPr>
              <w:pStyle w:val="940"/>
              <w:jc w:val="center"/>
              <w:spacing w:line="500" w:lineRule="exact"/>
              <w:rPr>
                <w:rStyle w:val="1002"/>
                <w:rFonts w:ascii="宋体" w:hAnsi="宋体" w:cs="宋体"/>
                <w:bCs/>
                <w:sz w:val="24"/>
                <w:szCs w:val="24"/>
              </w:rPr>
            </w:pPr>
            <w:r>
              <w:rPr>
                <w:rStyle w:val="1002"/>
                <w:rFonts w:hint="eastAsia" w:ascii="宋体" w:hAnsi="宋体" w:cs="宋体"/>
                <w:bCs/>
                <w:sz w:val="24"/>
                <w:szCs w:val="24"/>
              </w:rPr>
              <w:t xml:space="preserve">色泽正常，无异味，规格按发标方使用规格提供</w:t>
            </w:r>
            <w:r>
              <w:rPr>
                <w:rStyle w:val="1002"/>
                <w:rFonts w:ascii="宋体" w:hAnsi="宋体" w:cs="宋体"/>
                <w:bCs/>
                <w:sz w:val="24"/>
                <w:szCs w:val="24"/>
              </w:rPr>
            </w:r>
            <w:r/>
          </w:p>
        </w:tc>
        <w:tc>
          <w:tcPr>
            <w:tcW w:w="1140"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公斤</w:t>
            </w:r>
            <w:r>
              <w:rPr>
                <w:rStyle w:val="1002"/>
                <w:rFonts w:ascii="宋体" w:hAnsi="宋体" w:eastAsia="宋体" w:cs="宋体"/>
                <w:bCs/>
                <w:color w:val="000000"/>
                <w:sz w:val="24"/>
                <w:szCs w:val="24"/>
              </w:rPr>
            </w:r>
            <w:r/>
          </w:p>
        </w:tc>
        <w:tc>
          <w:tcPr>
            <w:tcW w:w="115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80</w:t>
            </w:r>
            <w:r>
              <w:rPr>
                <w:rFonts w:ascii="宋体" w:hAnsi="宋体" w:eastAsia="宋体" w:cs="宋体"/>
                <w:bCs/>
                <w:color w:val="000000"/>
                <w:sz w:val="24"/>
                <w:szCs w:val="24"/>
                <w:lang w:eastAsia="zh-CN"/>
              </w:rPr>
            </w:r>
            <w:r/>
          </w:p>
        </w:tc>
        <w:tc>
          <w:tcPr>
            <w:tcW w:w="1950"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sz w:val="24"/>
                <w:szCs w:val="24"/>
              </w:rPr>
            </w:pPr>
            <w:r>
              <w:rPr>
                <w:rStyle w:val="1002"/>
                <w:rFonts w:hint="eastAsia" w:ascii="宋体" w:hAnsi="宋体" w:cs="宋体"/>
                <w:bCs/>
                <w:sz w:val="24"/>
                <w:szCs w:val="24"/>
              </w:rPr>
              <w:t xml:space="preserve">6</w:t>
            </w:r>
            <w:r/>
          </w:p>
        </w:tc>
        <w:tc>
          <w:tcPr>
            <w:tcW w:w="1836" w:type="dxa"/>
            <w:vAlign w:val="center"/>
            <w:textDirection w:val="lrTb"/>
            <w:noWrap w:val="false"/>
          </w:tcPr>
          <w:p>
            <w:pPr>
              <w:pStyle w:val="940"/>
              <w:ind w:firstLine="720"/>
              <w:spacing w:line="500" w:lineRule="exact"/>
              <w:rPr>
                <w:rStyle w:val="1002"/>
                <w:rFonts w:hint="eastAsia" w:ascii="宋体" w:hAnsi="宋体" w:cs="宋体"/>
                <w:bCs/>
                <w:sz w:val="24"/>
                <w:szCs w:val="24"/>
              </w:rPr>
            </w:pPr>
            <w:r>
              <w:rPr>
                <w:rStyle w:val="1002"/>
                <w:rFonts w:hint="eastAsia" w:ascii="宋体" w:hAnsi="宋体" w:cs="宋体"/>
                <w:bCs/>
                <w:sz w:val="24"/>
                <w:szCs w:val="24"/>
              </w:rPr>
              <w:t xml:space="preserve">肋排</w:t>
            </w:r>
            <w:r/>
          </w:p>
        </w:tc>
        <w:tc>
          <w:tcPr>
            <w:tcW w:w="2580" w:type="dxa"/>
            <w:vAlign w:val="center"/>
            <w:textDirection w:val="lrTb"/>
            <w:noWrap w:val="false"/>
          </w:tcPr>
          <w:p>
            <w:pPr>
              <w:pStyle w:val="1023"/>
              <w:jc w:val="center"/>
              <w:spacing w:line="500" w:lineRule="exact"/>
              <w:widowControl w:val="off"/>
              <w:rPr>
                <w:rFonts w:ascii="宋体" w:hAnsi="宋体" w:eastAsia="宋体" w:cs="宋体"/>
                <w:bCs/>
                <w:sz w:val="24"/>
                <w:szCs w:val="24"/>
                <w:lang w:eastAsia="zh-CN"/>
              </w:rPr>
            </w:pPr>
            <w:r>
              <w:rPr>
                <w:rStyle w:val="1002"/>
                <w:rFonts w:hint="eastAsia" w:ascii="宋体" w:hAnsi="宋体" w:eastAsia="宋体" w:cs="宋体"/>
                <w:bCs/>
                <w:sz w:val="24"/>
                <w:szCs w:val="24"/>
              </w:rPr>
              <w:t xml:space="preserve">色泽正常，无异味，无颈骨</w:t>
            </w:r>
            <w:r>
              <w:rPr>
                <w:rFonts w:ascii="宋体" w:hAnsi="宋体" w:eastAsia="宋体" w:cs="宋体"/>
                <w:bCs/>
                <w:sz w:val="24"/>
                <w:szCs w:val="24"/>
                <w:lang w:eastAsia="zh-CN"/>
              </w:rPr>
            </w:r>
            <w:r/>
          </w:p>
        </w:tc>
        <w:tc>
          <w:tcPr>
            <w:tcW w:w="1140"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公斤</w:t>
            </w:r>
            <w:r>
              <w:rPr>
                <w:rStyle w:val="1002"/>
                <w:rFonts w:ascii="宋体" w:hAnsi="宋体" w:eastAsia="宋体" w:cs="宋体"/>
                <w:bCs/>
                <w:color w:val="000000"/>
                <w:sz w:val="24"/>
                <w:szCs w:val="24"/>
              </w:rPr>
            </w:r>
            <w:r/>
          </w:p>
        </w:tc>
        <w:tc>
          <w:tcPr>
            <w:tcW w:w="115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100</w:t>
            </w:r>
            <w:r>
              <w:rPr>
                <w:rFonts w:ascii="宋体" w:hAnsi="宋体" w:eastAsia="宋体" w:cs="宋体"/>
                <w:bCs/>
                <w:color w:val="000000"/>
                <w:sz w:val="24"/>
                <w:szCs w:val="24"/>
                <w:lang w:eastAsia="zh-CN"/>
              </w:rPr>
            </w:r>
            <w:r/>
          </w:p>
        </w:tc>
        <w:tc>
          <w:tcPr>
            <w:tcW w:w="1950"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7</w:t>
            </w:r>
            <w:r/>
          </w:p>
        </w:tc>
        <w:tc>
          <w:tcPr>
            <w:tcW w:w="1836"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整片肉</w:t>
            </w:r>
            <w:r/>
          </w:p>
        </w:tc>
        <w:tc>
          <w:tcPr>
            <w:tcW w:w="2580" w:type="dxa"/>
            <w:vAlign w:val="center"/>
            <w:textDirection w:val="lrTb"/>
            <w:noWrap w:val="false"/>
          </w:tcPr>
          <w:p>
            <w:pPr>
              <w:pStyle w:val="940"/>
              <w:jc w:val="center"/>
              <w:spacing w:line="500" w:lineRule="exact"/>
              <w:rPr>
                <w:rFonts w:hint="eastAsia" w:ascii="宋体" w:hAnsi="宋体" w:cs="宋体"/>
                <w:bCs/>
                <w:color w:val="000000"/>
                <w:sz w:val="24"/>
                <w:szCs w:val="24"/>
              </w:rPr>
            </w:pPr>
            <w:r>
              <w:rPr>
                <w:rStyle w:val="1002"/>
                <w:rFonts w:hint="eastAsia" w:ascii="宋体" w:hAnsi="宋体" w:cs="宋体"/>
                <w:bCs/>
                <w:color w:val="000000"/>
                <w:sz w:val="24"/>
                <w:szCs w:val="24"/>
              </w:rPr>
              <w:t xml:space="preserve">符合国标二级白条肉标准、膘厚适中，色泽正常，无异味，无注水</w:t>
            </w:r>
            <w:r>
              <w:rPr>
                <w:rFonts w:hint="eastAsia" w:ascii="宋体" w:hAnsi="宋体" w:cs="宋体"/>
                <w:bCs/>
                <w:color w:val="000000"/>
                <w:sz w:val="24"/>
                <w:szCs w:val="24"/>
              </w:rPr>
            </w:r>
            <w:r/>
          </w:p>
        </w:tc>
        <w:tc>
          <w:tcPr>
            <w:tcW w:w="1140"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公斤</w:t>
            </w:r>
            <w:r>
              <w:rPr>
                <w:rStyle w:val="1002"/>
                <w:rFonts w:ascii="宋体" w:hAnsi="宋体" w:eastAsia="宋体" w:cs="宋体"/>
                <w:bCs/>
                <w:color w:val="000000"/>
                <w:sz w:val="24"/>
                <w:szCs w:val="24"/>
              </w:rPr>
            </w:r>
            <w:r/>
          </w:p>
        </w:tc>
        <w:tc>
          <w:tcPr>
            <w:tcW w:w="1152" w:type="dxa"/>
            <w:vAlign w:val="center"/>
            <w:textDirection w:val="lrTb"/>
            <w:noWrap w:val="false"/>
          </w:tcPr>
          <w:p>
            <w:pPr>
              <w:pStyle w:val="1023"/>
              <w:jc w:val="center"/>
              <w:spacing w:line="500" w:lineRule="exact"/>
              <w:widowControl w:val="off"/>
              <w:rPr>
                <w:rFonts w:hint="eastAsia"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50</w:t>
            </w:r>
            <w:r>
              <w:rPr>
                <w:rFonts w:hint="eastAsia" w:ascii="宋体" w:hAnsi="宋体" w:eastAsia="宋体" w:cs="宋体"/>
                <w:bCs/>
                <w:color w:val="000000"/>
                <w:sz w:val="24"/>
                <w:szCs w:val="24"/>
                <w:lang w:eastAsia="zh-CN"/>
              </w:rPr>
            </w:r>
            <w:r/>
          </w:p>
        </w:tc>
        <w:tc>
          <w:tcPr>
            <w:tcW w:w="1950"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8</w:t>
            </w:r>
            <w:r/>
          </w:p>
        </w:tc>
        <w:tc>
          <w:tcPr>
            <w:tcW w:w="1836"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猪蹄</w:t>
            </w:r>
            <w:r/>
          </w:p>
        </w:tc>
        <w:tc>
          <w:tcPr>
            <w:tcW w:w="2580" w:type="dxa"/>
            <w:vAlign w:val="center"/>
            <w:textDirection w:val="lrTb"/>
            <w:noWrap w:val="false"/>
          </w:tcPr>
          <w:p>
            <w:pPr>
              <w:pStyle w:val="940"/>
              <w:jc w:val="center"/>
              <w:spacing w:line="500" w:lineRule="exact"/>
              <w:rPr>
                <w:rFonts w:ascii="宋体" w:hAnsi="宋体" w:cs="宋体"/>
                <w:bCs/>
                <w:color w:val="000000"/>
                <w:sz w:val="24"/>
                <w:szCs w:val="24"/>
              </w:rPr>
            </w:pPr>
            <w:r>
              <w:rPr>
                <w:rStyle w:val="1002"/>
                <w:rFonts w:hint="eastAsia" w:ascii="宋体" w:hAnsi="宋体" w:cs="宋体"/>
                <w:bCs/>
                <w:color w:val="000000"/>
                <w:sz w:val="24"/>
                <w:szCs w:val="24"/>
              </w:rPr>
              <w:t xml:space="preserve">色泽正常，无异味</w:t>
            </w:r>
            <w:r>
              <w:rPr>
                <w:rFonts w:ascii="宋体" w:hAnsi="宋体" w:cs="宋体"/>
                <w:bCs/>
                <w:color w:val="000000"/>
                <w:sz w:val="24"/>
                <w:szCs w:val="24"/>
              </w:rPr>
            </w:r>
            <w:r/>
          </w:p>
        </w:tc>
        <w:tc>
          <w:tcPr>
            <w:tcW w:w="1140"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公斤</w:t>
            </w:r>
            <w:r>
              <w:rPr>
                <w:rStyle w:val="1002"/>
                <w:rFonts w:ascii="宋体" w:hAnsi="宋体" w:eastAsia="宋体" w:cs="宋体"/>
                <w:bCs/>
                <w:color w:val="000000"/>
                <w:sz w:val="24"/>
                <w:szCs w:val="24"/>
              </w:rPr>
            </w:r>
            <w:r/>
          </w:p>
        </w:tc>
        <w:tc>
          <w:tcPr>
            <w:tcW w:w="115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90</w:t>
            </w:r>
            <w:r>
              <w:rPr>
                <w:rFonts w:ascii="宋体" w:hAnsi="宋体" w:eastAsia="宋体" w:cs="宋体"/>
                <w:bCs/>
                <w:color w:val="000000"/>
                <w:sz w:val="24"/>
                <w:szCs w:val="24"/>
                <w:lang w:eastAsia="zh-CN"/>
              </w:rPr>
            </w:r>
            <w:r/>
          </w:p>
        </w:tc>
        <w:tc>
          <w:tcPr>
            <w:tcW w:w="1950"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9</w:t>
            </w:r>
            <w:r/>
          </w:p>
        </w:tc>
        <w:tc>
          <w:tcPr>
            <w:tcW w:w="1836"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猪肝</w:t>
            </w:r>
            <w:r/>
          </w:p>
        </w:tc>
        <w:tc>
          <w:tcPr>
            <w:tcW w:w="2580" w:type="dxa"/>
            <w:vAlign w:val="center"/>
            <w:textDirection w:val="lrTb"/>
            <w:noWrap w:val="false"/>
          </w:tcPr>
          <w:p>
            <w:pPr>
              <w:pStyle w:val="940"/>
              <w:jc w:val="center"/>
              <w:spacing w:line="500" w:lineRule="exact"/>
              <w:rPr>
                <w:rFonts w:hint="eastAsia" w:ascii="宋体" w:hAnsi="宋体" w:cs="宋体"/>
                <w:bCs/>
                <w:color w:val="000000"/>
                <w:sz w:val="24"/>
                <w:szCs w:val="24"/>
              </w:rPr>
            </w:pPr>
            <w:r>
              <w:rPr>
                <w:rStyle w:val="1002"/>
                <w:rFonts w:hint="eastAsia" w:ascii="宋体" w:hAnsi="宋体" w:cs="宋体"/>
                <w:bCs/>
                <w:color w:val="000000"/>
                <w:sz w:val="24"/>
                <w:szCs w:val="24"/>
              </w:rPr>
              <w:t xml:space="preserve">色泽正常，无异味</w:t>
            </w:r>
            <w:r>
              <w:rPr>
                <w:rFonts w:hint="eastAsia" w:ascii="宋体" w:hAnsi="宋体" w:cs="宋体"/>
                <w:bCs/>
                <w:color w:val="000000"/>
                <w:sz w:val="24"/>
                <w:szCs w:val="24"/>
              </w:rPr>
            </w:r>
            <w:r/>
          </w:p>
        </w:tc>
        <w:tc>
          <w:tcPr>
            <w:tcW w:w="1140"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公斤</w:t>
            </w:r>
            <w:r>
              <w:rPr>
                <w:rStyle w:val="1002"/>
                <w:rFonts w:ascii="宋体" w:hAnsi="宋体" w:eastAsia="宋体" w:cs="宋体"/>
                <w:bCs/>
                <w:color w:val="000000"/>
                <w:sz w:val="24"/>
                <w:szCs w:val="24"/>
              </w:rPr>
            </w:r>
            <w:r/>
          </w:p>
        </w:tc>
        <w:tc>
          <w:tcPr>
            <w:tcW w:w="115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30</w:t>
            </w:r>
            <w:r>
              <w:rPr>
                <w:rFonts w:ascii="宋体" w:hAnsi="宋体" w:eastAsia="宋体" w:cs="宋体"/>
                <w:bCs/>
                <w:color w:val="000000"/>
                <w:sz w:val="24"/>
                <w:szCs w:val="24"/>
                <w:lang w:eastAsia="zh-CN"/>
              </w:rPr>
            </w:r>
            <w:r/>
          </w:p>
        </w:tc>
        <w:tc>
          <w:tcPr>
            <w:tcW w:w="1950"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10</w:t>
            </w:r>
            <w:r/>
          </w:p>
        </w:tc>
        <w:tc>
          <w:tcPr>
            <w:tcW w:w="1836"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牛肉</w:t>
            </w:r>
            <w:r/>
          </w:p>
        </w:tc>
        <w:tc>
          <w:tcPr>
            <w:tcW w:w="2580" w:type="dxa"/>
            <w:vAlign w:val="center"/>
            <w:textDirection w:val="lrTb"/>
            <w:noWrap w:val="false"/>
          </w:tcPr>
          <w:p>
            <w:pPr>
              <w:pStyle w:val="940"/>
              <w:jc w:val="center"/>
              <w:spacing w:line="500" w:lineRule="exact"/>
              <w:rPr>
                <w:rFonts w:ascii="宋体" w:hAnsi="宋体" w:cs="宋体"/>
                <w:bCs/>
                <w:color w:val="000000"/>
                <w:sz w:val="24"/>
                <w:szCs w:val="24"/>
              </w:rPr>
            </w:pPr>
            <w:r>
              <w:rPr>
                <w:rStyle w:val="1002"/>
                <w:rFonts w:hint="eastAsia" w:ascii="宋体" w:hAnsi="宋体" w:cs="宋体"/>
                <w:bCs/>
                <w:color w:val="000000"/>
                <w:sz w:val="24"/>
                <w:szCs w:val="24"/>
              </w:rPr>
              <w:t xml:space="preserve">牛肉纹理细致、富有弹性</w:t>
            </w:r>
            <w:r>
              <w:rPr>
                <w:rFonts w:ascii="宋体" w:hAnsi="宋体" w:cs="宋体"/>
                <w:bCs/>
                <w:color w:val="000000"/>
                <w:sz w:val="24"/>
                <w:szCs w:val="24"/>
              </w:rPr>
            </w:r>
            <w:r/>
          </w:p>
        </w:tc>
        <w:tc>
          <w:tcPr>
            <w:tcW w:w="1140"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公斤</w:t>
            </w:r>
            <w:r>
              <w:rPr>
                <w:rStyle w:val="1002"/>
                <w:rFonts w:ascii="宋体" w:hAnsi="宋体" w:eastAsia="宋体" w:cs="宋体"/>
                <w:bCs/>
                <w:color w:val="000000"/>
                <w:sz w:val="24"/>
                <w:szCs w:val="24"/>
              </w:rPr>
            </w:r>
            <w:r/>
          </w:p>
        </w:tc>
        <w:tc>
          <w:tcPr>
            <w:tcW w:w="115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20</w:t>
            </w:r>
            <w:r>
              <w:rPr>
                <w:rFonts w:ascii="宋体" w:hAnsi="宋体" w:eastAsia="宋体" w:cs="宋体"/>
                <w:bCs/>
                <w:color w:val="000000"/>
                <w:sz w:val="24"/>
                <w:szCs w:val="24"/>
                <w:lang w:eastAsia="zh-CN"/>
              </w:rPr>
            </w:r>
            <w:r/>
          </w:p>
        </w:tc>
        <w:tc>
          <w:tcPr>
            <w:tcW w:w="1950"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11</w:t>
            </w:r>
            <w:r/>
          </w:p>
        </w:tc>
        <w:tc>
          <w:tcPr>
            <w:tcW w:w="1836"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母鸡</w:t>
            </w:r>
            <w:r/>
          </w:p>
        </w:tc>
        <w:tc>
          <w:tcPr>
            <w:tcW w:w="2580" w:type="dxa"/>
            <w:vAlign w:val="center"/>
            <w:textDirection w:val="lrTb"/>
            <w:noWrap w:val="false"/>
          </w:tcPr>
          <w:p>
            <w:pPr>
              <w:pStyle w:val="940"/>
              <w:jc w:val="center"/>
              <w:spacing w:line="500" w:lineRule="exact"/>
              <w:rPr>
                <w:rFonts w:ascii="宋体" w:hAnsi="宋体" w:cs="宋体"/>
                <w:bCs/>
                <w:color w:val="000000"/>
                <w:sz w:val="24"/>
                <w:szCs w:val="24"/>
              </w:rPr>
            </w:pPr>
            <w:r>
              <w:rPr>
                <w:rStyle w:val="1002"/>
                <w:rFonts w:hint="eastAsia" w:ascii="宋体" w:hAnsi="宋体" w:cs="宋体"/>
                <w:bCs/>
                <w:color w:val="000000"/>
                <w:sz w:val="24"/>
                <w:szCs w:val="24"/>
              </w:rPr>
              <w:t xml:space="preserve">按要求屠宰加工</w:t>
            </w:r>
            <w:r>
              <w:rPr>
                <w:rFonts w:ascii="宋体" w:hAnsi="宋体" w:cs="宋体"/>
                <w:bCs/>
                <w:color w:val="000000"/>
                <w:sz w:val="24"/>
                <w:szCs w:val="24"/>
              </w:rPr>
            </w:r>
            <w:r/>
          </w:p>
        </w:tc>
        <w:tc>
          <w:tcPr>
            <w:tcW w:w="1140"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公斤</w:t>
            </w:r>
            <w:r>
              <w:rPr>
                <w:rStyle w:val="1002"/>
                <w:rFonts w:ascii="宋体" w:hAnsi="宋体" w:eastAsia="宋体" w:cs="宋体"/>
                <w:bCs/>
                <w:color w:val="000000"/>
                <w:sz w:val="24"/>
                <w:szCs w:val="24"/>
              </w:rPr>
            </w:r>
            <w:r/>
          </w:p>
        </w:tc>
        <w:tc>
          <w:tcPr>
            <w:tcW w:w="115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150</w:t>
            </w:r>
            <w:r>
              <w:rPr>
                <w:rFonts w:ascii="宋体" w:hAnsi="宋体" w:eastAsia="宋体" w:cs="宋体"/>
                <w:bCs/>
                <w:color w:val="000000"/>
                <w:sz w:val="24"/>
                <w:szCs w:val="24"/>
                <w:lang w:eastAsia="zh-CN"/>
              </w:rPr>
            </w:r>
            <w:r/>
          </w:p>
        </w:tc>
        <w:tc>
          <w:tcPr>
            <w:tcW w:w="1950"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12</w:t>
            </w:r>
            <w:r/>
          </w:p>
        </w:tc>
        <w:tc>
          <w:tcPr>
            <w:tcW w:w="1836"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鸭</w:t>
            </w:r>
            <w:r/>
          </w:p>
        </w:tc>
        <w:tc>
          <w:tcPr>
            <w:tcW w:w="2580"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按要求屠宰加工</w:t>
            </w:r>
            <w:r>
              <w:rPr>
                <w:rFonts w:ascii="宋体" w:hAnsi="宋体" w:eastAsia="宋体" w:cs="宋体"/>
                <w:bCs/>
                <w:color w:val="000000"/>
                <w:sz w:val="24"/>
                <w:szCs w:val="24"/>
                <w:lang w:eastAsia="zh-CN"/>
              </w:rPr>
            </w:r>
            <w:r/>
          </w:p>
        </w:tc>
        <w:tc>
          <w:tcPr>
            <w:tcW w:w="1140"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公斤</w:t>
            </w:r>
            <w:r>
              <w:rPr>
                <w:rStyle w:val="1002"/>
                <w:rFonts w:ascii="宋体" w:hAnsi="宋体" w:eastAsia="宋体" w:cs="宋体"/>
                <w:bCs/>
                <w:color w:val="000000"/>
                <w:sz w:val="24"/>
                <w:szCs w:val="24"/>
              </w:rPr>
            </w:r>
            <w:r/>
          </w:p>
        </w:tc>
        <w:tc>
          <w:tcPr>
            <w:tcW w:w="115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150</w:t>
            </w:r>
            <w:r>
              <w:rPr>
                <w:rFonts w:ascii="宋体" w:hAnsi="宋体" w:eastAsia="宋体" w:cs="宋体"/>
                <w:bCs/>
                <w:color w:val="000000"/>
                <w:sz w:val="24"/>
                <w:szCs w:val="24"/>
                <w:lang w:eastAsia="zh-CN"/>
              </w:rPr>
            </w:r>
            <w:r/>
          </w:p>
        </w:tc>
        <w:tc>
          <w:tcPr>
            <w:tcW w:w="1950"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13</w:t>
            </w:r>
            <w:r/>
          </w:p>
        </w:tc>
        <w:tc>
          <w:tcPr>
            <w:tcW w:w="1836" w:type="dxa"/>
            <w:vAlign w:val="center"/>
            <w:textDirection w:val="lrTb"/>
            <w:noWrap w:val="false"/>
          </w:tcPr>
          <w:p>
            <w:pPr>
              <w:pStyle w:val="940"/>
              <w:ind w:firstLine="66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青鱼</w:t>
            </w:r>
            <w:r>
              <w:rPr>
                <w:rStyle w:val="1002"/>
                <w:rFonts w:ascii="宋体" w:hAnsi="宋体" w:cs="宋体"/>
                <w:bCs/>
                <w:color w:val="000000"/>
                <w:sz w:val="24"/>
                <w:szCs w:val="24"/>
              </w:rPr>
            </w:r>
            <w:r/>
          </w:p>
        </w:tc>
        <w:tc>
          <w:tcPr>
            <w:tcW w:w="2580" w:type="dxa"/>
            <w:vAlign w:val="center"/>
            <w:textDirection w:val="lrTb"/>
            <w:noWrap w:val="false"/>
          </w:tcPr>
          <w:p>
            <w:pPr>
              <w:pStyle w:val="940"/>
              <w:jc w:val="center"/>
              <w:spacing w:line="500" w:lineRule="exact"/>
              <w:rPr>
                <w:rFonts w:hint="eastAsia" w:ascii="宋体" w:hAnsi="宋体" w:cs="宋体"/>
                <w:bCs/>
                <w:color w:val="000000"/>
                <w:sz w:val="24"/>
                <w:szCs w:val="24"/>
              </w:rPr>
            </w:pPr>
            <w:r>
              <w:rPr>
                <w:rStyle w:val="1002"/>
                <w:rFonts w:hint="eastAsia" w:ascii="宋体" w:hAnsi="宋体" w:cs="宋体"/>
                <w:bCs/>
                <w:color w:val="000000"/>
                <w:sz w:val="24"/>
                <w:szCs w:val="24"/>
              </w:rPr>
              <w:t xml:space="preserve">保证成活，现杀，单条4斤以上</w:t>
            </w:r>
            <w:r>
              <w:rPr>
                <w:rFonts w:hint="eastAsia" w:ascii="宋体" w:hAnsi="宋体" w:cs="宋体"/>
                <w:bCs/>
                <w:color w:val="000000"/>
                <w:sz w:val="24"/>
                <w:szCs w:val="24"/>
              </w:rPr>
            </w:r>
            <w:r/>
          </w:p>
        </w:tc>
        <w:tc>
          <w:tcPr>
            <w:tcW w:w="1140"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公斤</w:t>
            </w:r>
            <w:r>
              <w:rPr>
                <w:rStyle w:val="1002"/>
                <w:rFonts w:ascii="宋体" w:hAnsi="宋体" w:eastAsia="宋体" w:cs="宋体"/>
                <w:bCs/>
                <w:color w:val="000000"/>
                <w:sz w:val="24"/>
                <w:szCs w:val="24"/>
              </w:rPr>
            </w:r>
            <w:r/>
          </w:p>
        </w:tc>
        <w:tc>
          <w:tcPr>
            <w:tcW w:w="115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275</w:t>
            </w:r>
            <w:r>
              <w:rPr>
                <w:rFonts w:ascii="宋体" w:hAnsi="宋体" w:eastAsia="宋体" w:cs="宋体"/>
                <w:bCs/>
                <w:color w:val="000000"/>
                <w:sz w:val="24"/>
                <w:szCs w:val="24"/>
                <w:lang w:eastAsia="zh-CN"/>
              </w:rPr>
            </w:r>
            <w:r/>
          </w:p>
        </w:tc>
        <w:tc>
          <w:tcPr>
            <w:tcW w:w="1950"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14</w:t>
            </w:r>
            <w:r/>
          </w:p>
        </w:tc>
        <w:tc>
          <w:tcPr>
            <w:tcW w:w="1836"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鸡蛋</w:t>
            </w:r>
            <w:r/>
          </w:p>
        </w:tc>
        <w:tc>
          <w:tcPr>
            <w:tcW w:w="2580" w:type="dxa"/>
            <w:vAlign w:val="center"/>
            <w:textDirection w:val="lrTb"/>
            <w:noWrap w:val="false"/>
          </w:tcPr>
          <w:p>
            <w:pPr>
              <w:pStyle w:val="940"/>
              <w:jc w:val="center"/>
              <w:spacing w:line="500" w:lineRule="exact"/>
              <w:rPr>
                <w:rFonts w:hint="eastAsia" w:ascii="宋体" w:hAnsi="宋体" w:cs="宋体"/>
                <w:bCs/>
                <w:color w:val="000000"/>
                <w:sz w:val="24"/>
                <w:szCs w:val="24"/>
              </w:rPr>
            </w:pPr>
            <w:r>
              <w:rPr>
                <w:rStyle w:val="1002"/>
                <w:rFonts w:hint="eastAsia" w:ascii="宋体" w:hAnsi="宋体" w:cs="宋体"/>
                <w:bCs/>
                <w:color w:val="000000"/>
                <w:sz w:val="24"/>
                <w:szCs w:val="24"/>
              </w:rPr>
              <w:t xml:space="preserve">保证新鲜、符合相关卫生要求</w:t>
            </w:r>
            <w:r>
              <w:rPr>
                <w:rFonts w:hint="eastAsia" w:ascii="宋体" w:hAnsi="宋体" w:cs="宋体"/>
                <w:bCs/>
                <w:color w:val="000000"/>
                <w:sz w:val="24"/>
                <w:szCs w:val="24"/>
              </w:rPr>
            </w:r>
            <w:r/>
          </w:p>
        </w:tc>
        <w:tc>
          <w:tcPr>
            <w:tcW w:w="1140"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公斤</w:t>
            </w:r>
            <w:r>
              <w:rPr>
                <w:rStyle w:val="1002"/>
                <w:rFonts w:ascii="宋体" w:hAnsi="宋体" w:eastAsia="宋体" w:cs="宋体"/>
                <w:bCs/>
                <w:color w:val="000000"/>
                <w:sz w:val="24"/>
                <w:szCs w:val="24"/>
              </w:rPr>
            </w:r>
            <w:r/>
          </w:p>
        </w:tc>
        <w:tc>
          <w:tcPr>
            <w:tcW w:w="1152" w:type="dxa"/>
            <w:vAlign w:val="center"/>
            <w:textDirection w:val="lrTb"/>
            <w:noWrap w:val="false"/>
          </w:tcPr>
          <w:p>
            <w:pPr>
              <w:pStyle w:val="1023"/>
              <w:jc w:val="center"/>
              <w:spacing w:line="500" w:lineRule="exact"/>
              <w:widowControl w:val="off"/>
              <w:rPr>
                <w:rFonts w:hint="eastAsia"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300</w:t>
            </w:r>
            <w:r>
              <w:rPr>
                <w:rFonts w:hint="eastAsia" w:ascii="宋体" w:hAnsi="宋体" w:eastAsia="宋体" w:cs="宋体"/>
                <w:bCs/>
                <w:color w:val="000000"/>
                <w:sz w:val="24"/>
                <w:szCs w:val="24"/>
                <w:lang w:eastAsia="zh-CN"/>
              </w:rPr>
            </w:r>
            <w:r/>
          </w:p>
        </w:tc>
        <w:tc>
          <w:tcPr>
            <w:tcW w:w="1950"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bl>
    <w:p>
      <w:pPr>
        <w:pStyle w:val="940"/>
        <w:ind w:firstLine="422"/>
        <w:spacing w:line="500" w:lineRule="exact"/>
        <w:rPr>
          <w:rStyle w:val="1002"/>
          <w:rFonts w:hint="eastAsia" w:ascii="宋体" w:hAnsi="宋体" w:cs="宋体"/>
          <w:b/>
          <w:color w:val="000000"/>
          <w:sz w:val="24"/>
          <w:szCs w:val="24"/>
        </w:rPr>
      </w:pPr>
      <w:r>
        <w:rPr>
          <w:rStyle w:val="1002"/>
          <w:rFonts w:hint="eastAsia" w:ascii="宋体" w:hAnsi="宋体" w:cs="宋体"/>
          <w:b/>
          <w:color w:val="000000"/>
          <w:sz w:val="24"/>
          <w:szCs w:val="24"/>
        </w:rPr>
        <w:t xml:space="preserve">调料、杂粮、面等产品基本要求</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9"/>
        <w:gridCol w:w="2079"/>
        <w:gridCol w:w="1485"/>
        <w:gridCol w:w="1572"/>
        <w:gridCol w:w="1572"/>
        <w:gridCol w:w="1788"/>
      </w:tblGrid>
      <w:tr>
        <w:trPr>
          <w:trHeight w:val="615"/>
        </w:trPr>
        <w:tc>
          <w:tcPr>
            <w:tcW w:w="1219" w:type="dxa"/>
            <w:vAlign w:val="center"/>
            <w:textDirection w:val="lrTb"/>
            <w:noWrap w:val="false"/>
          </w:tcPr>
          <w:p>
            <w:pPr>
              <w:pStyle w:val="1023"/>
              <w:jc w:val="center"/>
              <w:spacing w:line="500" w:lineRule="exact"/>
              <w:widowControl w:val="off"/>
              <w:rPr>
                <w:rFonts w:hint="eastAsia"/>
                <w:lang w:eastAsia="zh-CN"/>
              </w:rPr>
            </w:pPr>
            <w:r>
              <w:rPr>
                <w:rStyle w:val="1002"/>
                <w:rFonts w:hint="eastAsia" w:ascii="宋体" w:hAnsi="宋体" w:eastAsia="宋体" w:cs="宋体"/>
                <w:bCs/>
                <w:color w:val="000000"/>
                <w:sz w:val="24"/>
                <w:szCs w:val="24"/>
              </w:rPr>
              <w:t xml:space="preserve">序号</w:t>
            </w:r>
            <w:r>
              <w:rPr>
                <w:rFonts w:hint="eastAsia"/>
                <w:lang w:eastAsia="zh-CN"/>
              </w:rPr>
            </w:r>
            <w:r/>
          </w:p>
        </w:tc>
        <w:tc>
          <w:tcPr>
            <w:tcW w:w="2079" w:type="dxa"/>
            <w:vAlign w:val="center"/>
            <w:textDirection w:val="lrTb"/>
            <w:noWrap w:val="false"/>
          </w:tcPr>
          <w:p>
            <w:pPr>
              <w:pStyle w:val="1023"/>
              <w:jc w:val="center"/>
              <w:spacing w:line="500" w:lineRule="exact"/>
              <w:widowControl w:val="off"/>
              <w:rPr>
                <w:rFonts w:hint="eastAsia"/>
                <w:lang w:eastAsia="zh-CN"/>
              </w:rPr>
            </w:pPr>
            <w:r>
              <w:rPr>
                <w:rStyle w:val="1002"/>
                <w:rFonts w:hint="eastAsia" w:ascii="宋体" w:hAnsi="宋体" w:eastAsia="宋体" w:cs="宋体"/>
                <w:bCs/>
                <w:color w:val="000000"/>
                <w:sz w:val="24"/>
                <w:szCs w:val="24"/>
              </w:rPr>
              <w:t xml:space="preserve">品名</w:t>
            </w:r>
            <w:r>
              <w:rPr>
                <w:rFonts w:hint="eastAsia"/>
                <w:lang w:eastAsia="zh-CN"/>
              </w:rPr>
            </w:r>
            <w:r/>
          </w:p>
        </w:tc>
        <w:tc>
          <w:tcPr>
            <w:tcW w:w="1485" w:type="dxa"/>
            <w:vAlign w:val="center"/>
            <w:textDirection w:val="lrTb"/>
            <w:noWrap w:val="false"/>
          </w:tcPr>
          <w:p>
            <w:pPr>
              <w:pStyle w:val="1023"/>
              <w:jc w:val="center"/>
              <w:spacing w:line="500" w:lineRule="exact"/>
              <w:widowControl w:val="off"/>
              <w:rPr>
                <w:rFonts w:hint="eastAsia"/>
                <w:lang w:eastAsia="zh-CN"/>
              </w:rPr>
            </w:pPr>
            <w:r>
              <w:rPr>
                <w:rStyle w:val="1002"/>
                <w:rFonts w:hint="eastAsia" w:ascii="宋体" w:hAnsi="宋体" w:eastAsia="宋体" w:cs="宋体"/>
                <w:bCs/>
                <w:color w:val="000000"/>
                <w:sz w:val="24"/>
                <w:szCs w:val="24"/>
              </w:rPr>
              <w:t xml:space="preserve">规格</w:t>
            </w:r>
            <w:r>
              <w:rPr>
                <w:rFonts w:hint="eastAsia"/>
                <w:lang w:eastAsia="zh-CN"/>
              </w:rPr>
            </w:r>
            <w:r/>
          </w:p>
        </w:tc>
        <w:tc>
          <w:tcPr>
            <w:tcW w:w="1572" w:type="dxa"/>
            <w:vAlign w:val="center"/>
            <w:textDirection w:val="lrTb"/>
            <w:noWrap w:val="false"/>
          </w:tcPr>
          <w:p>
            <w:pPr>
              <w:pStyle w:val="1023"/>
              <w:jc w:val="center"/>
              <w:spacing w:line="500" w:lineRule="exact"/>
              <w:widowControl w:val="off"/>
              <w:rPr>
                <w:lang w:eastAsia="zh-CN"/>
              </w:rPr>
            </w:pPr>
            <w:r>
              <w:rPr>
                <w:rStyle w:val="1002"/>
                <w:rFonts w:hint="eastAsia" w:ascii="宋体" w:hAnsi="宋体" w:eastAsia="宋体" w:cs="宋体"/>
                <w:bCs/>
                <w:color w:val="000000"/>
                <w:sz w:val="24"/>
                <w:szCs w:val="24"/>
              </w:rPr>
              <w:t xml:space="preserve">单位</w:t>
            </w:r>
            <w:r>
              <w:rPr>
                <w:lang w:eastAsia="zh-CN"/>
              </w:rPr>
            </w:r>
            <w:r/>
          </w:p>
        </w:tc>
        <w:tc>
          <w:tcPr>
            <w:tcW w:w="1572" w:type="dxa"/>
            <w:vAlign w:val="center"/>
            <w:textDirection w:val="lrTb"/>
            <w:noWrap w:val="false"/>
          </w:tcPr>
          <w:p>
            <w:pPr>
              <w:pStyle w:val="1023"/>
              <w:jc w:val="center"/>
              <w:spacing w:line="500" w:lineRule="exact"/>
              <w:widowControl w:val="off"/>
              <w:rPr>
                <w:rFonts w:hint="eastAsia"/>
                <w:lang w:eastAsia="zh-CN"/>
              </w:rPr>
            </w:pPr>
            <w:r>
              <w:rPr>
                <w:rStyle w:val="1002"/>
                <w:rFonts w:hint="eastAsia" w:ascii="宋体" w:hAnsi="宋体" w:eastAsia="宋体" w:cs="宋体"/>
                <w:bCs/>
                <w:color w:val="000000"/>
                <w:sz w:val="24"/>
                <w:szCs w:val="24"/>
              </w:rPr>
              <w:t xml:space="preserve">数量</w:t>
            </w:r>
            <w:r>
              <w:rPr>
                <w:rFonts w:hint="eastAsia"/>
                <w:lang w:eastAsia="zh-CN"/>
              </w:rPr>
            </w:r>
            <w:r/>
          </w:p>
        </w:tc>
        <w:tc>
          <w:tcPr>
            <w:tcW w:w="1788" w:type="dxa"/>
            <w:vAlign w:val="center"/>
            <w:textDirection w:val="lrTb"/>
            <w:noWrap w:val="false"/>
          </w:tcPr>
          <w:p>
            <w:pPr>
              <w:pStyle w:val="1023"/>
              <w:jc w:val="center"/>
              <w:spacing w:line="500" w:lineRule="exact"/>
              <w:widowControl w:val="off"/>
              <w:rPr>
                <w:lang w:eastAsia="zh-CN"/>
              </w:rPr>
            </w:pPr>
            <w:r>
              <w:rPr>
                <w:rStyle w:val="1002"/>
                <w:rFonts w:hint="eastAsia" w:ascii="宋体" w:hAnsi="宋体" w:eastAsia="宋体" w:cs="宋体"/>
                <w:bCs/>
                <w:color w:val="000000"/>
                <w:sz w:val="24"/>
                <w:szCs w:val="24"/>
              </w:rPr>
              <w:t xml:space="preserve">服务承诺</w:t>
            </w:r>
            <w:r>
              <w:rPr>
                <w:lang w:eastAsia="zh-CN"/>
              </w:rPr>
            </w:r>
            <w:r/>
          </w:p>
        </w:tc>
      </w:tr>
      <w:tr>
        <w:trPr>
          <w:cantSplit/>
          <w:trHeight w:val="615"/>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1</w:t>
            </w:r>
            <w:r>
              <w:rPr>
                <w:rStyle w:val="1002"/>
                <w:rFonts w:ascii="宋体" w:hAnsi="宋体" w:cs="宋体"/>
                <w:bCs/>
                <w:color w:val="000000"/>
                <w:sz w:val="24"/>
                <w:szCs w:val="24"/>
              </w:rPr>
            </w:r>
            <w:r/>
          </w:p>
        </w:tc>
        <w:tc>
          <w:tcPr>
            <w:tcW w:w="2079"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非转基因大豆油</w:t>
            </w:r>
            <w:r/>
          </w:p>
        </w:tc>
        <w:tc>
          <w:tcPr>
            <w:tcW w:w="1485" w:type="dxa"/>
            <w:vAlign w:val="center"/>
            <w:textDirection w:val="lrTb"/>
            <w:noWrap w:val="false"/>
          </w:tcPr>
          <w:p>
            <w:pPr>
              <w:pStyle w:val="940"/>
              <w:jc w:val="center"/>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5L</w:t>
            </w:r>
            <w:r>
              <w:rPr>
                <w:rStyle w:val="1002"/>
                <w:rFonts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桶</w:t>
            </w:r>
            <w:r>
              <w:rPr>
                <w:rStyle w:val="1002"/>
                <w:rFonts w:ascii="宋体" w:hAnsi="宋体" w:eastAsia="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28</w:t>
            </w:r>
            <w:r>
              <w:rPr>
                <w:rFonts w:ascii="宋体" w:hAnsi="宋体" w:eastAsia="宋体" w:cs="宋体"/>
                <w:bCs/>
                <w:color w:val="000000"/>
                <w:sz w:val="24"/>
                <w:szCs w:val="24"/>
                <w:lang w:eastAsia="zh-CN"/>
              </w:rPr>
            </w:r>
            <w:r/>
          </w:p>
        </w:tc>
        <w:tc>
          <w:tcPr>
            <w:tcW w:w="1788" w:type="dxa"/>
            <w:vAlign w:val="center"/>
            <w:vMerge w:val="restart"/>
            <w:textDirection w:val="lrTb"/>
            <w:noWrap w:val="false"/>
          </w:tcPr>
          <w:p>
            <w:pPr>
              <w:pStyle w:val="940"/>
              <w:jc w:val="center"/>
              <w:spacing w:line="500" w:lineRule="exact"/>
              <w:rPr>
                <w:rFonts w:hint="eastAsia"/>
              </w:rPr>
            </w:pPr>
            <w:r>
              <w:rPr>
                <w:rStyle w:val="1002"/>
                <w:rFonts w:hint="eastAsia" w:ascii="宋体" w:hAnsi="宋体" w:cs="宋体"/>
                <w:bCs/>
                <w:color w:val="000000"/>
                <w:sz w:val="24"/>
                <w:szCs w:val="24"/>
              </w:rPr>
              <w:t xml:space="preserve">按质量标准送货（具体以服务对象实际需求为准）</w:t>
            </w:r>
            <w:r>
              <w:rPr>
                <w:rFonts w:hint="eastAsia"/>
              </w:rPr>
            </w:r>
            <w:r/>
          </w:p>
        </w:tc>
      </w:tr>
      <w:tr>
        <w:trPr>
          <w:cantSplit/>
          <w:trHeight w:val="615"/>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2</w:t>
            </w:r>
            <w:r>
              <w:rPr>
                <w:rStyle w:val="1002"/>
                <w:rFonts w:ascii="宋体" w:hAnsi="宋体" w:cs="宋体"/>
                <w:bCs/>
                <w:color w:val="000000"/>
                <w:sz w:val="24"/>
                <w:szCs w:val="24"/>
              </w:rPr>
            </w:r>
            <w:r/>
          </w:p>
        </w:tc>
        <w:tc>
          <w:tcPr>
            <w:tcW w:w="2079"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非转基因菜籽油</w:t>
            </w:r>
            <w:r/>
          </w:p>
        </w:tc>
        <w:tc>
          <w:tcPr>
            <w:tcW w:w="1485"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5L</w:t>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桶</w:t>
            </w:r>
            <w:r>
              <w:rPr>
                <w:rStyle w:val="1002"/>
                <w:rFonts w:ascii="宋体" w:hAnsi="宋体" w:eastAsia="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hint="eastAsia"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8</w:t>
            </w:r>
            <w:r>
              <w:rPr>
                <w:rFonts w:hint="eastAsia"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15"/>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3</w:t>
            </w:r>
            <w:r>
              <w:rPr>
                <w:rStyle w:val="1002"/>
                <w:rFonts w:ascii="宋体" w:hAnsi="宋体" w:cs="宋体"/>
                <w:bCs/>
                <w:color w:val="000000"/>
                <w:sz w:val="24"/>
                <w:szCs w:val="24"/>
              </w:rPr>
            </w:r>
            <w:r/>
          </w:p>
        </w:tc>
        <w:tc>
          <w:tcPr>
            <w:tcW w:w="2079" w:type="dxa"/>
            <w:vAlign w:val="center"/>
            <w:textDirection w:val="lrTb"/>
            <w:noWrap w:val="false"/>
          </w:tcPr>
          <w:p>
            <w:pPr>
              <w:pStyle w:val="940"/>
              <w:jc w:val="center"/>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盐</w:t>
            </w:r>
            <w:r>
              <w:rPr>
                <w:rStyle w:val="1002"/>
                <w:rFonts w:ascii="宋体" w:hAnsi="宋体" w:cs="宋体"/>
                <w:bCs/>
                <w:color w:val="000000"/>
                <w:sz w:val="24"/>
                <w:szCs w:val="24"/>
              </w:rPr>
            </w:r>
            <w:r/>
          </w:p>
        </w:tc>
        <w:tc>
          <w:tcPr>
            <w:tcW w:w="1485" w:type="dxa"/>
            <w:vAlign w:val="center"/>
            <w:textDirection w:val="lrTb"/>
            <w:noWrap w:val="false"/>
          </w:tcPr>
          <w:p>
            <w:pPr>
              <w:pStyle w:val="940"/>
              <w:jc w:val="center"/>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350g</w:t>
            </w:r>
            <w:r>
              <w:rPr>
                <w:rStyle w:val="1002"/>
                <w:rFonts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袋</w:t>
            </w:r>
            <w:r>
              <w:rPr>
                <w:rStyle w:val="1002"/>
                <w:rFonts w:ascii="宋体" w:hAnsi="宋体" w:eastAsia="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200</w:t>
            </w:r>
            <w:r>
              <w:rPr>
                <w:rFonts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17"/>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4</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鸡精</w:t>
            </w:r>
            <w:r>
              <w:rPr>
                <w:rStyle w:val="1002"/>
                <w:rFonts w:ascii="宋体" w:hAnsi="宋体" w:cs="宋体"/>
                <w:bCs/>
                <w:color w:val="000000"/>
                <w:sz w:val="24"/>
                <w:szCs w:val="24"/>
              </w:rPr>
            </w:r>
            <w:r/>
          </w:p>
        </w:tc>
        <w:tc>
          <w:tcPr>
            <w:tcW w:w="1485"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 2.5kg</w:t>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袋</w:t>
            </w:r>
            <w:r>
              <w:rPr>
                <w:rStyle w:val="1002"/>
                <w:rFonts w:ascii="宋体" w:hAnsi="宋体" w:eastAsia="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hint="eastAsia"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4</w:t>
            </w:r>
            <w:r>
              <w:rPr>
                <w:rFonts w:hint="eastAsia"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5</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麻油</w:t>
            </w:r>
            <w:r>
              <w:rPr>
                <w:rStyle w:val="1002"/>
                <w:rFonts w:ascii="宋体" w:hAnsi="宋体" w:cs="宋体"/>
                <w:bCs/>
                <w:color w:val="000000"/>
                <w:sz w:val="24"/>
                <w:szCs w:val="24"/>
              </w:rPr>
            </w:r>
            <w:r/>
          </w:p>
        </w:tc>
        <w:tc>
          <w:tcPr>
            <w:tcW w:w="1485" w:type="dxa"/>
            <w:vAlign w:val="center"/>
            <w:textDirection w:val="lrTb"/>
            <w:noWrap w:val="false"/>
          </w:tcPr>
          <w:p>
            <w:pPr>
              <w:pStyle w:val="940"/>
              <w:jc w:val="center"/>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405ml</w:t>
            </w:r>
            <w:r>
              <w:rPr>
                <w:rStyle w:val="1002"/>
                <w:rFonts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瓶</w:t>
            </w:r>
            <w:r>
              <w:rPr>
                <w:rStyle w:val="1002"/>
                <w:rFonts w:ascii="宋体" w:hAnsi="宋体" w:eastAsia="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hint="eastAsia"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7</w:t>
            </w:r>
            <w:r>
              <w:rPr>
                <w:rFonts w:hint="eastAsia"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6</w:t>
            </w:r>
            <w:r/>
          </w:p>
        </w:tc>
        <w:tc>
          <w:tcPr>
            <w:tcW w:w="2079" w:type="dxa"/>
            <w:vAlign w:val="center"/>
            <w:textDirection w:val="lrTb"/>
            <w:noWrap w:val="false"/>
          </w:tcPr>
          <w:p>
            <w:pPr>
              <w:pStyle w:val="940"/>
              <w:ind w:firstLine="7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糖</w:t>
            </w:r>
            <w:r/>
          </w:p>
        </w:tc>
        <w:tc>
          <w:tcPr>
            <w:tcW w:w="1485"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500g</w:t>
            </w:r>
            <w:r>
              <w:rPr>
                <w:rFonts w:ascii="宋体" w:hAnsi="宋体" w:eastAsia="宋体" w:cs="宋体"/>
                <w:bCs/>
                <w:color w:val="000000"/>
                <w:sz w:val="24"/>
                <w:szCs w:val="24"/>
                <w:lang w:eastAsia="zh-CN"/>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斤</w:t>
            </w:r>
            <w:r>
              <w:rPr>
                <w:rStyle w:val="1002"/>
                <w:rFonts w:ascii="宋体" w:hAnsi="宋体" w:eastAsia="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50</w:t>
            </w:r>
            <w:r>
              <w:rPr>
                <w:rFonts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7</w:t>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香醋</w:t>
            </w:r>
            <w:r/>
          </w:p>
        </w:tc>
        <w:tc>
          <w:tcPr>
            <w:tcW w:w="1485" w:type="dxa"/>
            <w:vAlign w:val="center"/>
            <w:textDirection w:val="lrTb"/>
            <w:noWrap w:val="false"/>
          </w:tcPr>
          <w:p>
            <w:pPr>
              <w:pStyle w:val="940"/>
              <w:jc w:val="center"/>
              <w:spacing w:line="500" w:lineRule="exact"/>
              <w:rPr>
                <w:rFonts w:hint="eastAsia" w:ascii="宋体" w:hAnsi="宋体" w:cs="宋体"/>
                <w:bCs/>
                <w:color w:val="000000"/>
                <w:sz w:val="24"/>
                <w:szCs w:val="24"/>
              </w:rPr>
            </w:pPr>
            <w:r>
              <w:rPr>
                <w:rStyle w:val="1002"/>
                <w:rFonts w:hint="eastAsia" w:ascii="宋体" w:hAnsi="宋体" w:cs="宋体"/>
                <w:bCs/>
                <w:color w:val="000000"/>
                <w:sz w:val="24"/>
                <w:szCs w:val="24"/>
              </w:rPr>
              <w:t xml:space="preserve">550ml</w:t>
            </w:r>
            <w:r>
              <w:rPr>
                <w:rFonts w:hint="eastAsia"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瓶</w:t>
            </w:r>
            <w:r>
              <w:rPr>
                <w:rStyle w:val="1002"/>
                <w:rFonts w:ascii="宋体" w:hAnsi="宋体" w:eastAsia="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hint="eastAsia"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6</w:t>
            </w:r>
            <w:r>
              <w:rPr>
                <w:rFonts w:hint="eastAsia"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8</w:t>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白醋 </w:t>
            </w:r>
            <w:r/>
          </w:p>
        </w:tc>
        <w:tc>
          <w:tcPr>
            <w:tcW w:w="1485" w:type="dxa"/>
            <w:vAlign w:val="center"/>
            <w:textDirection w:val="lrTb"/>
            <w:noWrap w:val="false"/>
          </w:tcPr>
          <w:p>
            <w:pPr>
              <w:pStyle w:val="940"/>
              <w:jc w:val="center"/>
              <w:spacing w:line="500" w:lineRule="exact"/>
              <w:rPr>
                <w:rFonts w:ascii="宋体" w:hAnsi="宋体" w:cs="宋体"/>
                <w:bCs/>
                <w:color w:val="000000"/>
                <w:sz w:val="24"/>
                <w:szCs w:val="24"/>
              </w:rPr>
            </w:pPr>
            <w:r>
              <w:rPr>
                <w:rStyle w:val="1002"/>
                <w:rFonts w:hint="eastAsia" w:ascii="宋体" w:hAnsi="宋体" w:cs="宋体"/>
                <w:bCs/>
                <w:color w:val="000000"/>
                <w:sz w:val="24"/>
                <w:szCs w:val="24"/>
              </w:rPr>
              <w:t xml:space="preserve">500ml</w:t>
            </w:r>
            <w:r>
              <w:rPr>
                <w:rFonts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瓶</w:t>
            </w:r>
            <w:r>
              <w:rPr>
                <w:rStyle w:val="1002"/>
                <w:rFonts w:ascii="宋体" w:hAnsi="宋体" w:eastAsia="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hint="eastAsia"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5</w:t>
            </w:r>
            <w:r>
              <w:rPr>
                <w:rFonts w:hint="eastAsia"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9</w:t>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生抽</w:t>
            </w:r>
            <w:r/>
          </w:p>
        </w:tc>
        <w:tc>
          <w:tcPr>
            <w:tcW w:w="1485" w:type="dxa"/>
            <w:vAlign w:val="center"/>
            <w:textDirection w:val="lrTb"/>
            <w:noWrap w:val="false"/>
          </w:tcPr>
          <w:p>
            <w:pPr>
              <w:pStyle w:val="940"/>
              <w:jc w:val="center"/>
              <w:spacing w:line="500" w:lineRule="exact"/>
              <w:rPr>
                <w:rFonts w:hint="eastAsia" w:ascii="宋体" w:hAnsi="宋体" w:cs="宋体"/>
                <w:bCs/>
                <w:color w:val="000000"/>
                <w:sz w:val="24"/>
                <w:szCs w:val="24"/>
              </w:rPr>
            </w:pPr>
            <w:r>
              <w:rPr>
                <w:rStyle w:val="1002"/>
                <w:rFonts w:hint="eastAsia" w:ascii="宋体" w:hAnsi="宋体" w:cs="宋体"/>
                <w:bCs/>
                <w:color w:val="000000"/>
                <w:sz w:val="24"/>
                <w:szCs w:val="24"/>
              </w:rPr>
              <w:t xml:space="preserve">1.9L</w:t>
            </w:r>
            <w:r>
              <w:rPr>
                <w:rFonts w:hint="eastAsia"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瓶</w:t>
            </w:r>
            <w:r>
              <w:rPr>
                <w:rStyle w:val="1002"/>
                <w:rFonts w:ascii="宋体" w:hAnsi="宋体" w:eastAsia="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12</w:t>
            </w:r>
            <w:r>
              <w:rPr>
                <w:rFonts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10</w:t>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老抽</w:t>
            </w:r>
            <w:r/>
          </w:p>
        </w:tc>
        <w:tc>
          <w:tcPr>
            <w:tcW w:w="1485" w:type="dxa"/>
            <w:vAlign w:val="center"/>
            <w:textDirection w:val="lrTb"/>
            <w:noWrap w:val="false"/>
          </w:tcPr>
          <w:p>
            <w:pPr>
              <w:pStyle w:val="940"/>
              <w:jc w:val="center"/>
              <w:spacing w:line="500" w:lineRule="exact"/>
              <w:rPr>
                <w:rFonts w:ascii="宋体" w:hAnsi="宋体" w:cs="宋体"/>
                <w:bCs/>
                <w:color w:val="000000"/>
                <w:sz w:val="24"/>
                <w:szCs w:val="24"/>
              </w:rPr>
            </w:pPr>
            <w:r>
              <w:rPr>
                <w:rStyle w:val="1002"/>
                <w:rFonts w:hint="eastAsia" w:ascii="宋体" w:hAnsi="宋体" w:cs="宋体"/>
                <w:bCs/>
                <w:color w:val="000000"/>
                <w:sz w:val="24"/>
                <w:szCs w:val="24"/>
              </w:rPr>
              <w:t xml:space="preserve">1.9L</w:t>
            </w:r>
            <w:r>
              <w:rPr>
                <w:rFonts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瓶</w:t>
            </w:r>
            <w:r>
              <w:rPr>
                <w:rStyle w:val="1002"/>
                <w:rFonts w:ascii="宋体" w:hAnsi="宋体" w:eastAsia="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hint="eastAsia"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8</w:t>
            </w:r>
            <w:r>
              <w:rPr>
                <w:rFonts w:hint="eastAsia"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11</w:t>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料酒</w:t>
            </w:r>
            <w:r/>
          </w:p>
        </w:tc>
        <w:tc>
          <w:tcPr>
            <w:tcW w:w="1485" w:type="dxa"/>
            <w:vAlign w:val="center"/>
            <w:textDirection w:val="lrTb"/>
            <w:noWrap w:val="false"/>
          </w:tcPr>
          <w:p>
            <w:pPr>
              <w:pStyle w:val="940"/>
              <w:jc w:val="center"/>
              <w:spacing w:line="500" w:lineRule="exact"/>
              <w:rPr>
                <w:rFonts w:ascii="宋体" w:hAnsi="宋体" w:cs="宋体"/>
                <w:bCs/>
                <w:color w:val="000000"/>
                <w:sz w:val="24"/>
                <w:szCs w:val="24"/>
              </w:rPr>
            </w:pPr>
            <w:r>
              <w:rPr>
                <w:rStyle w:val="1002"/>
                <w:rFonts w:hint="eastAsia" w:ascii="宋体" w:hAnsi="宋体" w:cs="宋体"/>
                <w:bCs/>
                <w:color w:val="000000"/>
                <w:sz w:val="24"/>
                <w:szCs w:val="24"/>
              </w:rPr>
              <w:t xml:space="preserve">350ml</w:t>
            </w:r>
            <w:r>
              <w:rPr>
                <w:rFonts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袋</w:t>
            </w:r>
            <w:r>
              <w:rPr>
                <w:rStyle w:val="1002"/>
                <w:rFonts w:ascii="宋体" w:hAnsi="宋体" w:eastAsia="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50</w:t>
            </w:r>
            <w:r>
              <w:rPr>
                <w:rFonts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12</w:t>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腐乳</w:t>
            </w:r>
            <w:r/>
          </w:p>
        </w:tc>
        <w:tc>
          <w:tcPr>
            <w:tcW w:w="1485"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100块</w:t>
            </w:r>
            <w:r>
              <w:rPr>
                <w:rFonts w:ascii="宋体" w:hAnsi="宋体" w:eastAsia="宋体" w:cs="宋体"/>
                <w:bCs/>
                <w:color w:val="000000"/>
                <w:sz w:val="24"/>
                <w:szCs w:val="24"/>
                <w:lang w:eastAsia="zh-CN"/>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桶</w:t>
            </w:r>
            <w:r>
              <w:rPr>
                <w:rStyle w:val="1002"/>
                <w:rFonts w:ascii="宋体" w:hAnsi="宋体" w:eastAsia="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16</w:t>
            </w:r>
            <w:r>
              <w:rPr>
                <w:rFonts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13</w:t>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南乳汁</w:t>
            </w:r>
            <w:r/>
          </w:p>
        </w:tc>
        <w:tc>
          <w:tcPr>
            <w:tcW w:w="1485" w:type="dxa"/>
            <w:vAlign w:val="center"/>
            <w:textDirection w:val="lrTb"/>
            <w:noWrap w:val="false"/>
          </w:tcPr>
          <w:p>
            <w:pPr>
              <w:pStyle w:val="940"/>
              <w:jc w:val="center"/>
              <w:spacing w:line="500" w:lineRule="exact"/>
              <w:rPr>
                <w:rFonts w:hint="eastAsia" w:ascii="宋体" w:hAnsi="宋体" w:cs="宋体"/>
                <w:bCs/>
                <w:color w:val="000000"/>
                <w:sz w:val="24"/>
                <w:szCs w:val="24"/>
              </w:rPr>
            </w:pPr>
            <w:r>
              <w:rPr>
                <w:rStyle w:val="1002"/>
                <w:rFonts w:hint="eastAsia" w:ascii="宋体" w:hAnsi="宋体" w:cs="宋体"/>
                <w:bCs/>
                <w:color w:val="000000"/>
                <w:sz w:val="24"/>
                <w:szCs w:val="24"/>
              </w:rPr>
              <w:t xml:space="preserve">公斤</w:t>
            </w:r>
            <w:r>
              <w:rPr>
                <w:rFonts w:hint="eastAsia"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瓶 </w:t>
            </w:r>
            <w:r>
              <w:rPr>
                <w:rStyle w:val="1002"/>
                <w:rFonts w:ascii="宋体" w:hAnsi="宋体" w:eastAsia="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hint="eastAsia"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7</w:t>
            </w:r>
            <w:r>
              <w:rPr>
                <w:rFonts w:hint="eastAsia"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14</w:t>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海鲜酱</w:t>
            </w:r>
            <w:r/>
          </w:p>
        </w:tc>
        <w:tc>
          <w:tcPr>
            <w:tcW w:w="1485" w:type="dxa"/>
            <w:vAlign w:val="center"/>
            <w:textDirection w:val="lrTb"/>
            <w:noWrap w:val="false"/>
          </w:tcPr>
          <w:p>
            <w:pPr>
              <w:pStyle w:val="940"/>
              <w:jc w:val="center"/>
              <w:spacing w:line="500" w:lineRule="exact"/>
              <w:rPr>
                <w:rFonts w:hint="eastAsia" w:ascii="宋体" w:hAnsi="宋体" w:cs="宋体"/>
                <w:bCs/>
                <w:color w:val="000000"/>
                <w:sz w:val="24"/>
                <w:szCs w:val="24"/>
              </w:rPr>
            </w:pPr>
            <w:r>
              <w:rPr>
                <w:rStyle w:val="1002"/>
                <w:rFonts w:hint="eastAsia" w:ascii="宋体" w:hAnsi="宋体" w:cs="宋体"/>
                <w:bCs/>
                <w:color w:val="000000"/>
                <w:sz w:val="24"/>
                <w:szCs w:val="24"/>
              </w:rPr>
              <w:t xml:space="preserve">7公斤</w:t>
            </w:r>
            <w:r>
              <w:rPr>
                <w:rFonts w:hint="eastAsia"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桶</w:t>
            </w:r>
            <w:r>
              <w:rPr>
                <w:rStyle w:val="1002"/>
                <w:rFonts w:ascii="宋体" w:hAnsi="宋体" w:eastAsia="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hint="eastAsia"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15</w:t>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黄豆酱</w:t>
            </w:r>
            <w:r/>
          </w:p>
        </w:tc>
        <w:tc>
          <w:tcPr>
            <w:tcW w:w="1485" w:type="dxa"/>
            <w:vAlign w:val="center"/>
            <w:textDirection w:val="lrTb"/>
            <w:noWrap w:val="false"/>
          </w:tcPr>
          <w:p>
            <w:pPr>
              <w:pStyle w:val="940"/>
              <w:jc w:val="center"/>
              <w:spacing w:line="500" w:lineRule="exact"/>
              <w:rPr>
                <w:rFonts w:hint="eastAsia" w:ascii="宋体" w:hAnsi="宋体" w:cs="宋体"/>
                <w:bCs/>
                <w:color w:val="000000"/>
                <w:sz w:val="24"/>
                <w:szCs w:val="24"/>
              </w:rPr>
            </w:pPr>
            <w:r>
              <w:rPr>
                <w:rStyle w:val="1002"/>
                <w:rFonts w:hint="eastAsia" w:ascii="宋体" w:hAnsi="宋体" w:cs="宋体"/>
                <w:bCs/>
                <w:color w:val="000000"/>
                <w:sz w:val="24"/>
                <w:szCs w:val="24"/>
              </w:rPr>
              <w:t xml:space="preserve">7公斤</w:t>
            </w:r>
            <w:r>
              <w:rPr>
                <w:rFonts w:hint="eastAsia"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桶</w:t>
            </w:r>
            <w:r>
              <w:rPr>
                <w:rStyle w:val="1002"/>
                <w:rFonts w:ascii="宋体" w:hAnsi="宋体" w:eastAsia="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hint="eastAsia"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16</w:t>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榨菜</w:t>
            </w:r>
            <w:r/>
          </w:p>
        </w:tc>
        <w:tc>
          <w:tcPr>
            <w:tcW w:w="1485" w:type="dxa"/>
            <w:vAlign w:val="center"/>
            <w:textDirection w:val="lrTb"/>
            <w:noWrap w:val="false"/>
          </w:tcPr>
          <w:p>
            <w:pPr>
              <w:pStyle w:val="940"/>
              <w:jc w:val="center"/>
              <w:spacing w:line="500" w:lineRule="exact"/>
              <w:rPr>
                <w:rFonts w:hint="eastAsia" w:ascii="宋体" w:hAnsi="宋体" w:cs="宋体"/>
                <w:bCs/>
                <w:color w:val="000000"/>
                <w:sz w:val="24"/>
                <w:szCs w:val="24"/>
              </w:rPr>
            </w:pPr>
            <w:r>
              <w:rPr>
                <w:rStyle w:val="1002"/>
                <w:rFonts w:hint="eastAsia" w:ascii="宋体" w:hAnsi="宋体" w:cs="宋体"/>
                <w:bCs/>
                <w:color w:val="000000"/>
                <w:sz w:val="24"/>
                <w:szCs w:val="24"/>
              </w:rPr>
              <w:t xml:space="preserve">6公斤</w:t>
            </w:r>
            <w:r>
              <w:rPr>
                <w:rFonts w:hint="eastAsia"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箱</w:t>
            </w:r>
            <w:r>
              <w:rPr>
                <w:rStyle w:val="1002"/>
                <w:rFonts w:ascii="宋体" w:hAnsi="宋体" w:eastAsia="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hint="eastAsia"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5</w:t>
            </w:r>
            <w:r>
              <w:rPr>
                <w:rFonts w:hint="eastAsia"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17</w:t>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紫菜</w:t>
            </w:r>
            <w:r/>
          </w:p>
        </w:tc>
        <w:tc>
          <w:tcPr>
            <w:tcW w:w="1485" w:type="dxa"/>
            <w:vAlign w:val="center"/>
            <w:textDirection w:val="lrTb"/>
            <w:noWrap w:val="false"/>
          </w:tcPr>
          <w:p>
            <w:pPr>
              <w:pStyle w:val="940"/>
              <w:jc w:val="center"/>
              <w:spacing w:line="500" w:lineRule="exact"/>
              <w:rPr>
                <w:rFonts w:ascii="宋体" w:hAnsi="宋体" w:cs="宋体"/>
                <w:bCs/>
                <w:color w:val="000000"/>
                <w:sz w:val="24"/>
                <w:szCs w:val="24"/>
              </w:rPr>
            </w:pPr>
            <w:r>
              <w:rPr>
                <w:rStyle w:val="1002"/>
                <w:rFonts w:hint="eastAsia" w:ascii="宋体" w:hAnsi="宋体" w:cs="宋体"/>
                <w:bCs/>
                <w:color w:val="000000"/>
                <w:sz w:val="24"/>
                <w:szCs w:val="24"/>
              </w:rPr>
              <w:t xml:space="preserve">25g</w:t>
            </w:r>
            <w:r>
              <w:rPr>
                <w:rFonts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包  </w:t>
            </w:r>
            <w:r>
              <w:rPr>
                <w:rStyle w:val="1002"/>
                <w:rFonts w:ascii="宋体" w:hAnsi="宋体" w:eastAsia="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hint="eastAsia"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20</w:t>
            </w:r>
            <w:r>
              <w:rPr>
                <w:rFonts w:hint="eastAsia"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18</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大麦粒</w:t>
            </w:r>
            <w:r/>
          </w:p>
        </w:tc>
        <w:tc>
          <w:tcPr>
            <w:tcW w:w="1485" w:type="dxa"/>
            <w:vAlign w:val="center"/>
            <w:textDirection w:val="lrTb"/>
            <w:noWrap w:val="false"/>
          </w:tcPr>
          <w:p>
            <w:pPr>
              <w:pStyle w:val="940"/>
              <w:jc w:val="center"/>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35斤</w:t>
            </w:r>
            <w:r>
              <w:rPr>
                <w:rStyle w:val="1002"/>
                <w:rFonts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斤</w:t>
            </w:r>
            <w:r>
              <w:rPr>
                <w:rStyle w:val="1002"/>
                <w:rFonts w:ascii="宋体" w:hAnsi="宋体" w:eastAsia="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100</w:t>
            </w:r>
            <w:r>
              <w:rPr>
                <w:rFonts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19</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玉米粒</w:t>
            </w:r>
            <w:r/>
          </w:p>
        </w:tc>
        <w:tc>
          <w:tcPr>
            <w:tcW w:w="1485"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15斤</w:t>
            </w:r>
            <w:r/>
          </w:p>
        </w:tc>
        <w:tc>
          <w:tcPr>
            <w:tcW w:w="1572" w:type="dxa"/>
            <w:vAlign w:val="center"/>
            <w:textDirection w:val="lrTb"/>
            <w:noWrap w:val="false"/>
          </w:tcPr>
          <w:p>
            <w:pPr>
              <w:pStyle w:val="1023"/>
              <w:jc w:val="center"/>
              <w:spacing w:line="500" w:lineRule="exact"/>
              <w:widowControl w:val="off"/>
              <w:rPr>
                <w:rStyle w:val="1002"/>
                <w:rFonts w:hint="eastAsia"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斤</w:t>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40</w:t>
            </w:r>
            <w:r>
              <w:rPr>
                <w:rFonts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20</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淀粉</w:t>
            </w:r>
            <w:r/>
          </w:p>
        </w:tc>
        <w:tc>
          <w:tcPr>
            <w:tcW w:w="1485"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100斤</w:t>
            </w:r>
            <w:r/>
          </w:p>
        </w:tc>
        <w:tc>
          <w:tcPr>
            <w:tcW w:w="1572" w:type="dxa"/>
            <w:vAlign w:val="center"/>
            <w:textDirection w:val="lrTb"/>
            <w:noWrap w:val="false"/>
          </w:tcPr>
          <w:p>
            <w:pPr>
              <w:pStyle w:val="1023"/>
              <w:jc w:val="center"/>
              <w:spacing w:line="500" w:lineRule="exact"/>
              <w:widowControl w:val="off"/>
              <w:rPr>
                <w:rStyle w:val="1002"/>
                <w:rFonts w:hint="eastAsia"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斤</w:t>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25</w:t>
            </w:r>
            <w:r>
              <w:rPr>
                <w:rFonts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21</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木耳</w:t>
            </w:r>
            <w:r/>
          </w:p>
        </w:tc>
        <w:tc>
          <w:tcPr>
            <w:tcW w:w="1485" w:type="dxa"/>
            <w:vAlign w:val="center"/>
            <w:textDirection w:val="lrTb"/>
            <w:noWrap w:val="false"/>
          </w:tcPr>
          <w:p>
            <w:pPr>
              <w:pStyle w:val="940"/>
              <w:jc w:val="center"/>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1斤</w:t>
            </w:r>
            <w:r>
              <w:rPr>
                <w:rStyle w:val="1002"/>
                <w:rFonts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斤</w:t>
            </w:r>
            <w:r>
              <w:rPr>
                <w:rStyle w:val="1002"/>
                <w:rFonts w:ascii="宋体" w:hAnsi="宋体" w:eastAsia="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10</w:t>
            </w:r>
            <w:r>
              <w:rPr>
                <w:rFonts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22</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干椒</w:t>
            </w:r>
            <w:r/>
          </w:p>
        </w:tc>
        <w:tc>
          <w:tcPr>
            <w:tcW w:w="1485"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1斤</w:t>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瓶</w:t>
            </w:r>
            <w:r>
              <w:rPr>
                <w:rStyle w:val="1002"/>
                <w:rFonts w:ascii="宋体" w:hAnsi="宋体" w:eastAsia="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1</w:t>
            </w:r>
            <w:r>
              <w:rPr>
                <w:rFonts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23</w:t>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辣椒酱</w:t>
            </w:r>
            <w:r/>
          </w:p>
        </w:tc>
        <w:tc>
          <w:tcPr>
            <w:tcW w:w="1485"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10斤</w:t>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瓶</w:t>
            </w:r>
            <w:r>
              <w:rPr>
                <w:rStyle w:val="1002"/>
                <w:rFonts w:ascii="宋体" w:hAnsi="宋体" w:eastAsia="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1</w:t>
            </w:r>
            <w:r>
              <w:rPr>
                <w:rFonts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24</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白胡椒粉</w:t>
            </w:r>
            <w:r/>
          </w:p>
        </w:tc>
        <w:tc>
          <w:tcPr>
            <w:tcW w:w="1485"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500g</w:t>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斤</w:t>
            </w:r>
            <w:r>
              <w:rPr>
                <w:rStyle w:val="1002"/>
                <w:rFonts w:ascii="宋体" w:hAnsi="宋体" w:eastAsia="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3</w:t>
            </w:r>
            <w:r>
              <w:rPr>
                <w:rFonts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25</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糯米</w:t>
            </w:r>
            <w:r/>
          </w:p>
        </w:tc>
        <w:tc>
          <w:tcPr>
            <w:tcW w:w="1485"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Fonts w:hint="eastAsia" w:ascii="宋体" w:hAnsi="宋体" w:cs="宋体"/>
                <w:sz w:val="24"/>
                <w:szCs w:val="24"/>
              </w:rPr>
              <w:t xml:space="preserve">50斤</w:t>
            </w:r>
            <w:r>
              <w:rPr>
                <w:rStyle w:val="1002"/>
                <w:rFonts w:hint="eastAsia" w:ascii="宋体" w:hAnsi="宋体" w:cs="宋体"/>
                <w:bCs/>
                <w:color w:val="000000"/>
                <w:sz w:val="24"/>
                <w:szCs w:val="24"/>
              </w:rPr>
            </w:r>
            <w:r/>
          </w:p>
        </w:tc>
        <w:tc>
          <w:tcPr>
            <w:tcW w:w="1572"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Fonts w:hint="eastAsia"/>
              </w:rPr>
              <w:t xml:space="preserve">斤</w:t>
            </w:r>
            <w:r>
              <w:rPr>
                <w:rStyle w:val="1002"/>
                <w:rFonts w:hint="eastAsia"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40</w:t>
            </w:r>
            <w:r>
              <w:rPr>
                <w:rFonts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26</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花生</w:t>
            </w:r>
            <w:r/>
          </w:p>
        </w:tc>
        <w:tc>
          <w:tcPr>
            <w:tcW w:w="1485"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Fonts w:hint="eastAsia" w:ascii="宋体" w:hAnsi="宋体" w:cs="宋体"/>
                <w:sz w:val="24"/>
                <w:szCs w:val="24"/>
              </w:rPr>
              <w:t xml:space="preserve">50斤</w:t>
            </w:r>
            <w:r>
              <w:rPr>
                <w:rStyle w:val="1002"/>
                <w:rFonts w:hint="eastAsia" w:ascii="宋体" w:hAnsi="宋体" w:cs="宋体"/>
                <w:bCs/>
                <w:color w:val="000000"/>
                <w:sz w:val="24"/>
                <w:szCs w:val="24"/>
              </w:rPr>
            </w:r>
            <w:r/>
          </w:p>
        </w:tc>
        <w:tc>
          <w:tcPr>
            <w:tcW w:w="1572"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Fonts w:hint="eastAsia"/>
              </w:rPr>
              <w:t xml:space="preserve">斤</w:t>
            </w:r>
            <w:r>
              <w:rPr>
                <w:rStyle w:val="1002"/>
                <w:rFonts w:hint="eastAsia"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30   </w:t>
            </w:r>
            <w:r>
              <w:rPr>
                <w:rFonts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27</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黑米</w:t>
            </w:r>
            <w:r/>
          </w:p>
        </w:tc>
        <w:tc>
          <w:tcPr>
            <w:tcW w:w="1485"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Fonts w:hint="eastAsia" w:ascii="宋体" w:hAnsi="宋体" w:cs="宋体"/>
                <w:sz w:val="24"/>
                <w:szCs w:val="24"/>
              </w:rPr>
              <w:t xml:space="preserve">50斤</w:t>
            </w:r>
            <w:r>
              <w:rPr>
                <w:rStyle w:val="1002"/>
                <w:rFonts w:hint="eastAsia" w:ascii="宋体" w:hAnsi="宋体" w:cs="宋体"/>
                <w:bCs/>
                <w:color w:val="000000"/>
                <w:sz w:val="24"/>
                <w:szCs w:val="24"/>
              </w:rPr>
            </w:r>
            <w:r/>
          </w:p>
        </w:tc>
        <w:tc>
          <w:tcPr>
            <w:tcW w:w="1572"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Fonts w:hint="eastAsia"/>
              </w:rPr>
              <w:t xml:space="preserve">斤</w:t>
            </w:r>
            <w:r>
              <w:rPr>
                <w:rStyle w:val="1002"/>
                <w:rFonts w:hint="eastAsia"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40</w:t>
            </w:r>
            <w:r>
              <w:rPr>
                <w:rFonts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28</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红豆</w:t>
            </w:r>
            <w:r/>
          </w:p>
        </w:tc>
        <w:tc>
          <w:tcPr>
            <w:tcW w:w="1485"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Fonts w:hint="eastAsia" w:ascii="宋体" w:hAnsi="宋体" w:cs="宋体"/>
                <w:sz w:val="24"/>
                <w:szCs w:val="24"/>
              </w:rPr>
              <w:t xml:space="preserve">50斤</w:t>
            </w:r>
            <w:r>
              <w:rPr>
                <w:rStyle w:val="1002"/>
                <w:rFonts w:hint="eastAsia" w:ascii="宋体" w:hAnsi="宋体" w:cs="宋体"/>
                <w:bCs/>
                <w:color w:val="000000"/>
                <w:sz w:val="24"/>
                <w:szCs w:val="24"/>
              </w:rPr>
            </w:r>
            <w:r/>
          </w:p>
        </w:tc>
        <w:tc>
          <w:tcPr>
            <w:tcW w:w="1572"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Fonts w:hint="eastAsia"/>
              </w:rPr>
              <w:t xml:space="preserve">斤</w:t>
            </w:r>
            <w:r>
              <w:rPr>
                <w:rStyle w:val="1002"/>
                <w:rFonts w:hint="eastAsia"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20</w:t>
            </w:r>
            <w:r>
              <w:rPr>
                <w:rFonts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29</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泡打粉</w:t>
            </w:r>
            <w:r/>
          </w:p>
        </w:tc>
        <w:tc>
          <w:tcPr>
            <w:tcW w:w="1485" w:type="dxa"/>
            <w:vAlign w:val="center"/>
            <w:textDirection w:val="lrTb"/>
            <w:noWrap w:val="false"/>
          </w:tcPr>
          <w:p>
            <w:pPr>
              <w:pStyle w:val="940"/>
              <w:jc w:val="center"/>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1箱</w:t>
            </w:r>
            <w:r>
              <w:rPr>
                <w:rStyle w:val="1002"/>
                <w:rFonts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袋</w:t>
            </w:r>
            <w:r>
              <w:rPr>
                <w:rStyle w:val="1002"/>
                <w:rFonts w:ascii="宋体" w:hAnsi="宋体" w:eastAsia="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1.5</w:t>
            </w:r>
            <w:r>
              <w:rPr>
                <w:rFonts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30</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酵母</w:t>
            </w:r>
            <w:r/>
          </w:p>
        </w:tc>
        <w:tc>
          <w:tcPr>
            <w:tcW w:w="1485" w:type="dxa"/>
            <w:vAlign w:val="center"/>
            <w:textDirection w:val="lrTb"/>
            <w:noWrap w:val="false"/>
          </w:tcPr>
          <w:p>
            <w:pPr>
              <w:pStyle w:val="940"/>
              <w:jc w:val="center"/>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1包</w:t>
            </w:r>
            <w:r>
              <w:rPr>
                <w:rStyle w:val="1002"/>
                <w:rFonts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包</w:t>
            </w:r>
            <w:r>
              <w:rPr>
                <w:rStyle w:val="1002"/>
                <w:rFonts w:ascii="宋体" w:hAnsi="宋体" w:eastAsia="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0.5</w:t>
            </w:r>
            <w:r>
              <w:rPr>
                <w:rFonts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31</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花椒</w:t>
            </w:r>
            <w:r/>
          </w:p>
        </w:tc>
        <w:tc>
          <w:tcPr>
            <w:tcW w:w="1485" w:type="dxa"/>
            <w:vAlign w:val="center"/>
            <w:textDirection w:val="lrTb"/>
            <w:noWrap w:val="false"/>
          </w:tcPr>
          <w:p>
            <w:pPr>
              <w:pStyle w:val="940"/>
              <w:jc w:val="center"/>
              <w:spacing w:line="500" w:lineRule="exact"/>
              <w:rPr>
                <w:rFonts w:hint="eastAsia" w:ascii="宋体" w:hAnsi="宋体" w:cs="宋体"/>
                <w:bCs/>
                <w:color w:val="000000"/>
                <w:sz w:val="24"/>
                <w:szCs w:val="24"/>
              </w:rPr>
            </w:pPr>
            <w:r>
              <w:rPr>
                <w:rStyle w:val="1002"/>
                <w:rFonts w:hint="eastAsia" w:ascii="宋体" w:hAnsi="宋体" w:cs="宋体"/>
                <w:bCs/>
                <w:color w:val="000000"/>
                <w:sz w:val="24"/>
                <w:szCs w:val="24"/>
              </w:rPr>
              <w:t xml:space="preserve">1斤</w:t>
            </w:r>
            <w:r>
              <w:rPr>
                <w:rFonts w:hint="eastAsia"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hint="eastAsia"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斤</w:t>
            </w:r>
            <w:r>
              <w:rPr>
                <w:rFonts w:hint="eastAsia" w:ascii="宋体" w:hAnsi="宋体" w:eastAsia="宋体" w:cs="宋体"/>
                <w:bCs/>
                <w:color w:val="000000"/>
                <w:sz w:val="24"/>
                <w:szCs w:val="24"/>
                <w:lang w:eastAsia="zh-CN"/>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0.5</w:t>
            </w:r>
            <w:r>
              <w:rPr>
                <w:rFonts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32</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八角 </w:t>
            </w:r>
            <w:r/>
          </w:p>
        </w:tc>
        <w:tc>
          <w:tcPr>
            <w:tcW w:w="1485" w:type="dxa"/>
            <w:vAlign w:val="center"/>
            <w:textDirection w:val="lrTb"/>
            <w:noWrap w:val="false"/>
          </w:tcPr>
          <w:p>
            <w:pPr>
              <w:pStyle w:val="940"/>
              <w:jc w:val="center"/>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1斤</w:t>
            </w:r>
            <w:r>
              <w:rPr>
                <w:rStyle w:val="1002"/>
                <w:rFonts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hint="eastAsia"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斤</w:t>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2</w:t>
            </w:r>
            <w:r>
              <w:rPr>
                <w:rFonts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33</w:t>
            </w:r>
            <w:r/>
          </w:p>
        </w:tc>
        <w:tc>
          <w:tcPr>
            <w:tcW w:w="2079" w:type="dxa"/>
            <w:vAlign w:val="center"/>
            <w:textDirection w:val="lrTb"/>
            <w:noWrap w:val="false"/>
          </w:tcPr>
          <w:p>
            <w:pPr>
              <w:pStyle w:val="1023"/>
              <w:jc w:val="center"/>
              <w:spacing w:line="500" w:lineRule="exact"/>
              <w:widowControl w:val="off"/>
              <w:rPr>
                <w:rStyle w:val="1002"/>
                <w:rFonts w:hint="eastAsia" w:ascii="宋体" w:hAnsi="宋体" w:eastAsia="宋体" w:cs="宋体"/>
                <w:bCs/>
                <w:sz w:val="24"/>
                <w:szCs w:val="24"/>
              </w:rPr>
            </w:pPr>
            <w:r>
              <w:rPr>
                <w:rStyle w:val="1002"/>
                <w:rFonts w:hint="eastAsia" w:ascii="宋体" w:hAnsi="宋体" w:eastAsia="宋体" w:cs="宋体"/>
                <w:bCs/>
                <w:sz w:val="24"/>
                <w:szCs w:val="24"/>
              </w:rPr>
              <w:t xml:space="preserve">面粉</w:t>
            </w:r>
            <w:r/>
          </w:p>
        </w:tc>
        <w:tc>
          <w:tcPr>
            <w:tcW w:w="1485" w:type="dxa"/>
            <w:vAlign w:val="center"/>
            <w:textDirection w:val="lrTb"/>
            <w:noWrap w:val="false"/>
          </w:tcPr>
          <w:p>
            <w:pPr>
              <w:pStyle w:val="940"/>
              <w:jc w:val="center"/>
              <w:spacing w:line="500" w:lineRule="exact"/>
              <w:rPr>
                <w:rStyle w:val="1002"/>
                <w:rFonts w:hint="eastAsia" w:ascii="宋体" w:hAnsi="宋体" w:cs="宋体"/>
                <w:bCs/>
                <w:sz w:val="24"/>
                <w:szCs w:val="24"/>
              </w:rPr>
            </w:pPr>
            <w:r>
              <w:rPr>
                <w:rStyle w:val="1002"/>
                <w:rFonts w:hint="eastAsia" w:ascii="宋体" w:hAnsi="宋体" w:cs="宋体"/>
                <w:bCs/>
                <w:sz w:val="24"/>
                <w:szCs w:val="24"/>
              </w:rPr>
            </w:r>
            <w:r/>
          </w:p>
        </w:tc>
        <w:tc>
          <w:tcPr>
            <w:tcW w:w="1572" w:type="dxa"/>
            <w:vAlign w:val="center"/>
            <w:textDirection w:val="lrTb"/>
            <w:noWrap w:val="false"/>
          </w:tcPr>
          <w:p>
            <w:pPr>
              <w:pStyle w:val="940"/>
              <w:jc w:val="center"/>
              <w:spacing w:line="500" w:lineRule="exact"/>
              <w:rPr>
                <w:rStyle w:val="1002"/>
                <w:rFonts w:hint="eastAsia" w:ascii="宋体" w:hAnsi="宋体" w:cs="宋体"/>
                <w:bCs/>
                <w:sz w:val="24"/>
                <w:szCs w:val="24"/>
              </w:rPr>
            </w:pPr>
            <w:r>
              <w:rPr>
                <w:rStyle w:val="1002"/>
                <w:rFonts w:hint="eastAsia" w:ascii="宋体" w:hAnsi="宋体" w:cs="宋体"/>
                <w:bCs/>
                <w:sz w:val="24"/>
                <w:szCs w:val="24"/>
              </w:rPr>
              <w:t xml:space="preserve">公斤</w:t>
            </w:r>
            <w:r/>
          </w:p>
        </w:tc>
        <w:tc>
          <w:tcPr>
            <w:tcW w:w="1572" w:type="dxa"/>
            <w:vAlign w:val="center"/>
            <w:textDirection w:val="lrTb"/>
            <w:noWrap w:val="false"/>
          </w:tcPr>
          <w:p>
            <w:pPr>
              <w:pStyle w:val="1023"/>
              <w:jc w:val="center"/>
              <w:spacing w:line="500" w:lineRule="exact"/>
              <w:widowControl w:val="off"/>
              <w:rPr>
                <w:rFonts w:ascii="宋体" w:hAnsi="宋体" w:eastAsia="宋体" w:cs="宋体"/>
                <w:bCs/>
                <w:sz w:val="24"/>
                <w:szCs w:val="24"/>
                <w:lang w:eastAsia="zh-CN"/>
              </w:rPr>
            </w:pPr>
            <w:r>
              <w:rPr>
                <w:rStyle w:val="1002"/>
                <w:rFonts w:hint="eastAsia" w:ascii="宋体" w:hAnsi="宋体" w:eastAsia="宋体" w:cs="宋体"/>
                <w:bCs/>
                <w:sz w:val="24"/>
                <w:szCs w:val="24"/>
              </w:rPr>
              <w:t xml:space="preserve">200</w:t>
            </w:r>
            <w:r>
              <w:rPr>
                <w:rFonts w:ascii="宋体" w:hAnsi="宋体" w:eastAsia="宋体" w:cs="宋体"/>
                <w:bCs/>
                <w:sz w:val="24"/>
                <w:szCs w:val="24"/>
                <w:lang w:eastAsia="zh-CN"/>
              </w:rPr>
            </w:r>
            <w:r/>
          </w:p>
        </w:tc>
        <w:tc>
          <w:tcPr>
            <w:tcW w:w="1788" w:type="dxa"/>
            <w:vAlign w:val="center"/>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34</w:t>
            </w:r>
            <w:r/>
          </w:p>
        </w:tc>
        <w:tc>
          <w:tcPr>
            <w:tcW w:w="2079" w:type="dxa"/>
            <w:vAlign w:val="center"/>
            <w:textDirection w:val="lrTb"/>
            <w:noWrap w:val="false"/>
          </w:tcPr>
          <w:p>
            <w:pPr>
              <w:pStyle w:val="1023"/>
              <w:jc w:val="center"/>
              <w:spacing w:line="500" w:lineRule="exact"/>
              <w:widowControl w:val="off"/>
              <w:rPr>
                <w:rStyle w:val="1002"/>
                <w:rFonts w:ascii="宋体" w:hAnsi="宋体" w:eastAsia="宋体" w:cs="宋体"/>
                <w:bCs/>
                <w:sz w:val="24"/>
                <w:szCs w:val="24"/>
              </w:rPr>
            </w:pPr>
            <w:r>
              <w:rPr>
                <w:rStyle w:val="1002"/>
                <w:rFonts w:hint="eastAsia" w:ascii="宋体" w:hAnsi="宋体" w:eastAsia="宋体" w:cs="宋体"/>
                <w:bCs/>
                <w:sz w:val="24"/>
                <w:szCs w:val="24"/>
              </w:rPr>
              <w:t xml:space="preserve">面条</w:t>
            </w:r>
            <w:r>
              <w:rPr>
                <w:rStyle w:val="1002"/>
                <w:rFonts w:ascii="宋体" w:hAnsi="宋体" w:eastAsia="宋体" w:cs="宋体"/>
                <w:bCs/>
                <w:sz w:val="24"/>
                <w:szCs w:val="24"/>
              </w:rPr>
            </w:r>
            <w:r/>
          </w:p>
        </w:tc>
        <w:tc>
          <w:tcPr>
            <w:tcW w:w="1485" w:type="dxa"/>
            <w:vAlign w:val="center"/>
            <w:textDirection w:val="lrTb"/>
            <w:noWrap w:val="false"/>
          </w:tcPr>
          <w:p>
            <w:pPr>
              <w:pStyle w:val="940"/>
              <w:jc w:val="center"/>
              <w:spacing w:line="500" w:lineRule="exact"/>
              <w:rPr>
                <w:rStyle w:val="1002"/>
                <w:rFonts w:hint="eastAsia" w:ascii="宋体" w:hAnsi="宋体" w:cs="宋体"/>
                <w:bCs/>
                <w:sz w:val="24"/>
                <w:szCs w:val="24"/>
              </w:rPr>
            </w:pPr>
            <w:r>
              <w:rPr>
                <w:rStyle w:val="1002"/>
                <w:rFonts w:hint="eastAsia" w:ascii="宋体" w:hAnsi="宋体" w:cs="宋体"/>
                <w:bCs/>
                <w:sz w:val="24"/>
                <w:szCs w:val="24"/>
              </w:rPr>
            </w:r>
            <w:r/>
          </w:p>
        </w:tc>
        <w:tc>
          <w:tcPr>
            <w:tcW w:w="1572" w:type="dxa"/>
            <w:vAlign w:val="center"/>
            <w:textDirection w:val="lrTb"/>
            <w:noWrap w:val="false"/>
          </w:tcPr>
          <w:p>
            <w:pPr>
              <w:pStyle w:val="940"/>
              <w:jc w:val="center"/>
              <w:spacing w:line="500" w:lineRule="exact"/>
              <w:rPr>
                <w:rStyle w:val="1002"/>
                <w:rFonts w:hint="eastAsia" w:ascii="宋体" w:hAnsi="宋体" w:cs="宋体"/>
                <w:bCs/>
                <w:sz w:val="24"/>
                <w:szCs w:val="24"/>
              </w:rPr>
            </w:pPr>
            <w:r>
              <w:rPr>
                <w:rStyle w:val="1002"/>
                <w:rFonts w:hint="eastAsia" w:ascii="宋体" w:hAnsi="宋体" w:cs="宋体"/>
                <w:bCs/>
                <w:sz w:val="24"/>
                <w:szCs w:val="24"/>
              </w:rPr>
              <w:t xml:space="preserve">公斤</w:t>
            </w:r>
            <w:r/>
          </w:p>
        </w:tc>
        <w:tc>
          <w:tcPr>
            <w:tcW w:w="1572" w:type="dxa"/>
            <w:vAlign w:val="center"/>
            <w:textDirection w:val="lrTb"/>
            <w:noWrap w:val="false"/>
          </w:tcPr>
          <w:p>
            <w:pPr>
              <w:pStyle w:val="1023"/>
              <w:jc w:val="center"/>
              <w:spacing w:line="500" w:lineRule="exact"/>
              <w:widowControl w:val="off"/>
              <w:rPr>
                <w:rFonts w:ascii="宋体" w:hAnsi="宋体" w:eastAsia="宋体" w:cs="宋体"/>
                <w:bCs/>
                <w:sz w:val="24"/>
                <w:szCs w:val="24"/>
                <w:lang w:eastAsia="zh-CN"/>
              </w:rPr>
            </w:pPr>
            <w:r>
              <w:rPr>
                <w:rStyle w:val="1002"/>
                <w:rFonts w:hint="eastAsia" w:ascii="宋体" w:hAnsi="宋体" w:eastAsia="宋体" w:cs="宋体"/>
                <w:bCs/>
                <w:sz w:val="24"/>
                <w:szCs w:val="24"/>
              </w:rPr>
              <w:t xml:space="preserve">100</w:t>
            </w:r>
            <w:r>
              <w:rPr>
                <w:rFonts w:ascii="宋体" w:hAnsi="宋体" w:eastAsia="宋体" w:cs="宋体"/>
                <w:bCs/>
                <w:sz w:val="24"/>
                <w:szCs w:val="24"/>
                <w:lang w:eastAsia="zh-CN"/>
              </w:rPr>
            </w:r>
            <w:r/>
          </w:p>
        </w:tc>
        <w:tc>
          <w:tcPr>
            <w:tcW w:w="1788" w:type="dxa"/>
            <w:vAlign w:val="center"/>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35</w:t>
            </w:r>
            <w:r>
              <w:rPr>
                <w:rStyle w:val="1002"/>
                <w:rFonts w:ascii="宋体" w:hAnsi="宋体" w:cs="宋体"/>
                <w:bCs/>
                <w:color w:val="000000"/>
                <w:sz w:val="24"/>
                <w:szCs w:val="24"/>
              </w:rPr>
            </w:r>
            <w:r/>
          </w:p>
        </w:tc>
        <w:tc>
          <w:tcPr>
            <w:tcW w:w="2079" w:type="dxa"/>
            <w:vAlign w:val="center"/>
            <w:textDirection w:val="lrTb"/>
            <w:noWrap w:val="false"/>
          </w:tcPr>
          <w:p>
            <w:pPr>
              <w:pStyle w:val="1023"/>
              <w:jc w:val="center"/>
              <w:spacing w:line="500" w:lineRule="exact"/>
              <w:widowControl w:val="off"/>
              <w:rPr>
                <w:rStyle w:val="1002"/>
                <w:rFonts w:ascii="宋体" w:hAnsi="宋体" w:eastAsia="宋体" w:cs="宋体"/>
                <w:bCs/>
                <w:sz w:val="24"/>
                <w:szCs w:val="24"/>
              </w:rPr>
            </w:pPr>
            <w:r>
              <w:rPr>
                <w:rStyle w:val="1002"/>
                <w:rFonts w:hint="eastAsia" w:ascii="宋体" w:hAnsi="宋体" w:eastAsia="宋体" w:cs="宋体"/>
                <w:bCs/>
                <w:sz w:val="24"/>
                <w:szCs w:val="24"/>
              </w:rPr>
              <w:t xml:space="preserve">速冻水饺</w:t>
            </w:r>
            <w:r>
              <w:rPr>
                <w:rStyle w:val="1002"/>
                <w:rFonts w:ascii="宋体" w:hAnsi="宋体" w:eastAsia="宋体" w:cs="宋体"/>
                <w:bCs/>
                <w:sz w:val="24"/>
                <w:szCs w:val="24"/>
              </w:rPr>
            </w:r>
            <w:r/>
          </w:p>
        </w:tc>
        <w:tc>
          <w:tcPr>
            <w:tcW w:w="1485" w:type="dxa"/>
            <w:vAlign w:val="center"/>
            <w:textDirection w:val="lrTb"/>
            <w:noWrap w:val="false"/>
          </w:tcPr>
          <w:p>
            <w:pPr>
              <w:pStyle w:val="940"/>
              <w:jc w:val="center"/>
              <w:spacing w:line="500" w:lineRule="exact"/>
              <w:rPr>
                <w:rStyle w:val="1002"/>
                <w:rFonts w:ascii="宋体" w:hAnsi="宋体" w:cs="宋体"/>
                <w:bCs/>
                <w:sz w:val="24"/>
                <w:szCs w:val="24"/>
              </w:rPr>
            </w:pPr>
            <w:r>
              <w:rPr>
                <w:rStyle w:val="1002"/>
                <w:rFonts w:hint="eastAsia" w:ascii="宋体" w:hAnsi="宋体" w:cs="宋体"/>
                <w:bCs/>
                <w:sz w:val="24"/>
                <w:szCs w:val="24"/>
              </w:rPr>
              <w:t xml:space="preserve">1公斤</w:t>
            </w:r>
            <w:r>
              <w:rPr>
                <w:rStyle w:val="1002"/>
                <w:rFonts w:ascii="宋体" w:hAnsi="宋体" w:cs="宋体"/>
                <w:bCs/>
                <w:sz w:val="24"/>
                <w:szCs w:val="24"/>
              </w:rPr>
            </w:r>
            <w:r/>
          </w:p>
        </w:tc>
        <w:tc>
          <w:tcPr>
            <w:tcW w:w="1572" w:type="dxa"/>
            <w:vAlign w:val="center"/>
            <w:textDirection w:val="lrTb"/>
            <w:noWrap w:val="false"/>
          </w:tcPr>
          <w:p>
            <w:pPr>
              <w:pStyle w:val="940"/>
              <w:jc w:val="center"/>
              <w:spacing w:line="500" w:lineRule="exact"/>
              <w:rPr>
                <w:rStyle w:val="1002"/>
                <w:rFonts w:ascii="宋体" w:hAnsi="宋体" w:cs="宋体"/>
                <w:bCs/>
                <w:sz w:val="24"/>
                <w:szCs w:val="24"/>
              </w:rPr>
            </w:pPr>
            <w:r>
              <w:rPr>
                <w:rStyle w:val="1002"/>
                <w:rFonts w:hint="eastAsia" w:ascii="宋体" w:hAnsi="宋体" w:cs="宋体"/>
                <w:bCs/>
                <w:sz w:val="24"/>
                <w:szCs w:val="24"/>
              </w:rPr>
              <w:t xml:space="preserve">袋</w:t>
            </w:r>
            <w:r>
              <w:rPr>
                <w:rStyle w:val="1002"/>
                <w:rFonts w:ascii="宋体" w:hAnsi="宋体" w:cs="宋体"/>
                <w:bCs/>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sz w:val="24"/>
                <w:szCs w:val="24"/>
              </w:rPr>
            </w:pPr>
            <w:r>
              <w:rPr>
                <w:rStyle w:val="1002"/>
                <w:rFonts w:hint="eastAsia" w:ascii="宋体" w:hAnsi="宋体" w:eastAsia="宋体" w:cs="宋体"/>
                <w:bCs/>
                <w:sz w:val="24"/>
                <w:szCs w:val="24"/>
              </w:rPr>
              <w:t xml:space="preserve">50</w:t>
            </w:r>
            <w:r>
              <w:rPr>
                <w:rStyle w:val="1002"/>
                <w:rFonts w:ascii="宋体" w:hAnsi="宋体" w:eastAsia="宋体" w:cs="宋体"/>
                <w:bCs/>
                <w:sz w:val="24"/>
                <w:szCs w:val="24"/>
              </w:rPr>
            </w:r>
            <w:r/>
          </w:p>
        </w:tc>
        <w:tc>
          <w:tcPr>
            <w:tcW w:w="1788" w:type="dxa"/>
            <w:vAlign w:val="center"/>
            <w:textDirection w:val="lrTb"/>
            <w:noWrap w:val="false"/>
          </w:tcPr>
          <w:p>
            <w:pPr>
              <w:pStyle w:val="1023"/>
              <w:jc w:val="center"/>
              <w:spacing w:line="500" w:lineRule="exact"/>
              <w:widowControl w:val="off"/>
              <w:rPr>
                <w:rFonts w:hint="eastAsia"/>
                <w:lang w:eastAsia="zh-CN"/>
              </w:rPr>
            </w:pPr>
            <w:r>
              <w:rPr>
                <w:rFonts w:hint="eastAsia"/>
                <w:lang w:eastAsia="zh-CN"/>
              </w:rPr>
              <w:t xml:space="preserve">韭菜鸡蛋、全家福</w:t>
            </w:r>
            <w:r/>
          </w:p>
        </w:tc>
      </w:tr>
      <w:tr>
        <w:trPr>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36</w:t>
            </w:r>
            <w:r>
              <w:rPr>
                <w:rStyle w:val="1002"/>
                <w:rFonts w:ascii="宋体" w:hAnsi="宋体" w:cs="宋体"/>
                <w:bCs/>
                <w:color w:val="000000"/>
                <w:sz w:val="24"/>
                <w:szCs w:val="24"/>
              </w:rPr>
            </w:r>
            <w:r/>
          </w:p>
        </w:tc>
        <w:tc>
          <w:tcPr>
            <w:tcW w:w="2079" w:type="dxa"/>
            <w:vAlign w:val="center"/>
            <w:textDirection w:val="lrTb"/>
            <w:noWrap w:val="false"/>
          </w:tcPr>
          <w:p>
            <w:pPr>
              <w:pStyle w:val="1023"/>
              <w:jc w:val="center"/>
              <w:spacing w:line="500" w:lineRule="exact"/>
              <w:widowControl w:val="off"/>
              <w:rPr>
                <w:rStyle w:val="1002"/>
                <w:rFonts w:ascii="宋体" w:hAnsi="宋体" w:eastAsia="宋体" w:cs="宋体"/>
                <w:bCs/>
                <w:sz w:val="24"/>
                <w:szCs w:val="24"/>
              </w:rPr>
            </w:pPr>
            <w:r>
              <w:rPr>
                <w:rStyle w:val="1002"/>
                <w:rFonts w:hint="eastAsia" w:ascii="宋体" w:hAnsi="宋体" w:eastAsia="宋体" w:cs="宋体"/>
                <w:bCs/>
                <w:sz w:val="24"/>
                <w:szCs w:val="24"/>
              </w:rPr>
              <w:t xml:space="preserve">速冻馒头</w:t>
            </w:r>
            <w:r>
              <w:rPr>
                <w:rStyle w:val="1002"/>
                <w:rFonts w:ascii="宋体" w:hAnsi="宋体" w:eastAsia="宋体" w:cs="宋体"/>
                <w:bCs/>
                <w:sz w:val="24"/>
                <w:szCs w:val="24"/>
              </w:rPr>
            </w:r>
            <w:r/>
          </w:p>
        </w:tc>
        <w:tc>
          <w:tcPr>
            <w:tcW w:w="1485" w:type="dxa"/>
            <w:vAlign w:val="center"/>
            <w:textDirection w:val="lrTb"/>
            <w:noWrap w:val="false"/>
          </w:tcPr>
          <w:p>
            <w:pPr>
              <w:pStyle w:val="940"/>
              <w:jc w:val="center"/>
              <w:spacing w:line="500" w:lineRule="exact"/>
              <w:rPr>
                <w:rStyle w:val="1002"/>
                <w:rFonts w:ascii="宋体" w:hAnsi="宋体" w:cs="宋体"/>
                <w:bCs/>
                <w:sz w:val="24"/>
                <w:szCs w:val="24"/>
              </w:rPr>
            </w:pPr>
            <w:r>
              <w:rPr>
                <w:rStyle w:val="1002"/>
                <w:rFonts w:hint="eastAsia" w:ascii="宋体" w:hAnsi="宋体" w:cs="宋体"/>
                <w:bCs/>
                <w:sz w:val="24"/>
                <w:szCs w:val="24"/>
              </w:rPr>
              <w:t xml:space="preserve">1公斤</w:t>
            </w:r>
            <w:r>
              <w:rPr>
                <w:rStyle w:val="1002"/>
                <w:rFonts w:ascii="宋体" w:hAnsi="宋体" w:cs="宋体"/>
                <w:bCs/>
                <w:sz w:val="24"/>
                <w:szCs w:val="24"/>
              </w:rPr>
            </w:r>
            <w:r/>
          </w:p>
        </w:tc>
        <w:tc>
          <w:tcPr>
            <w:tcW w:w="1572" w:type="dxa"/>
            <w:vAlign w:val="center"/>
            <w:textDirection w:val="lrTb"/>
            <w:noWrap w:val="false"/>
          </w:tcPr>
          <w:p>
            <w:pPr>
              <w:pStyle w:val="940"/>
              <w:jc w:val="center"/>
              <w:spacing w:line="500" w:lineRule="exact"/>
              <w:rPr>
                <w:rStyle w:val="1002"/>
                <w:rFonts w:ascii="宋体" w:hAnsi="宋体" w:cs="宋体"/>
                <w:bCs/>
                <w:sz w:val="24"/>
                <w:szCs w:val="24"/>
              </w:rPr>
            </w:pPr>
            <w:r>
              <w:rPr>
                <w:rStyle w:val="1002"/>
                <w:rFonts w:hint="eastAsia" w:ascii="宋体" w:hAnsi="宋体" w:cs="宋体"/>
                <w:bCs/>
                <w:sz w:val="24"/>
                <w:szCs w:val="24"/>
              </w:rPr>
              <w:t xml:space="preserve">袋</w:t>
            </w:r>
            <w:r>
              <w:rPr>
                <w:rStyle w:val="1002"/>
                <w:rFonts w:ascii="宋体" w:hAnsi="宋体" w:cs="宋体"/>
                <w:bCs/>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sz w:val="24"/>
                <w:szCs w:val="24"/>
              </w:rPr>
            </w:pPr>
            <w:r>
              <w:rPr>
                <w:rStyle w:val="1002"/>
                <w:rFonts w:hint="eastAsia" w:ascii="宋体" w:hAnsi="宋体" w:eastAsia="宋体" w:cs="宋体"/>
                <w:bCs/>
                <w:sz w:val="24"/>
                <w:szCs w:val="24"/>
              </w:rPr>
              <w:t xml:space="preserve">100</w:t>
            </w:r>
            <w:r>
              <w:rPr>
                <w:rStyle w:val="1002"/>
                <w:rFonts w:ascii="宋体" w:hAnsi="宋体" w:eastAsia="宋体" w:cs="宋体"/>
                <w:bCs/>
                <w:sz w:val="24"/>
                <w:szCs w:val="24"/>
              </w:rPr>
            </w:r>
            <w:r/>
          </w:p>
        </w:tc>
        <w:tc>
          <w:tcPr>
            <w:tcW w:w="1788" w:type="dxa"/>
            <w:vAlign w:val="center"/>
            <w:textDirection w:val="lrTb"/>
            <w:noWrap w:val="false"/>
          </w:tcPr>
          <w:p>
            <w:pPr>
              <w:pStyle w:val="1023"/>
              <w:jc w:val="center"/>
              <w:spacing w:line="500" w:lineRule="exact"/>
              <w:widowControl w:val="off"/>
              <w:rPr>
                <w:lang w:eastAsia="zh-CN"/>
              </w:rPr>
            </w:pPr>
            <w:r>
              <w:rPr>
                <w:rFonts w:hint="eastAsia"/>
                <w:lang w:eastAsia="zh-CN"/>
              </w:rPr>
              <w:t xml:space="preserve">无糖、杂粮馒头         </w:t>
            </w:r>
            <w:r>
              <w:rPr>
                <w:lang w:eastAsia="zh-CN"/>
              </w:rPr>
            </w:r>
            <w:r/>
          </w:p>
        </w:tc>
      </w:tr>
      <w:tr>
        <w:trPr>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37</w:t>
            </w:r>
            <w:r>
              <w:rPr>
                <w:rStyle w:val="1002"/>
                <w:rFonts w:ascii="宋体" w:hAnsi="宋体" w:cs="宋体"/>
                <w:bCs/>
                <w:color w:val="000000"/>
                <w:sz w:val="24"/>
                <w:szCs w:val="24"/>
              </w:rPr>
            </w:r>
            <w:r/>
          </w:p>
        </w:tc>
        <w:tc>
          <w:tcPr>
            <w:tcW w:w="2079" w:type="dxa"/>
            <w:vAlign w:val="center"/>
            <w:textDirection w:val="lrTb"/>
            <w:noWrap w:val="false"/>
          </w:tcPr>
          <w:p>
            <w:pPr>
              <w:pStyle w:val="1023"/>
              <w:jc w:val="center"/>
              <w:spacing w:line="500" w:lineRule="exact"/>
              <w:widowControl w:val="off"/>
              <w:rPr>
                <w:rStyle w:val="1002"/>
                <w:rFonts w:ascii="宋体" w:hAnsi="宋体" w:eastAsia="宋体" w:cs="宋体"/>
                <w:bCs/>
                <w:sz w:val="24"/>
                <w:szCs w:val="24"/>
              </w:rPr>
            </w:pPr>
            <w:r>
              <w:rPr>
                <w:rStyle w:val="1002"/>
                <w:rFonts w:hint="eastAsia" w:ascii="宋体" w:hAnsi="宋体" w:eastAsia="宋体" w:cs="宋体"/>
                <w:bCs/>
                <w:sz w:val="24"/>
                <w:szCs w:val="24"/>
              </w:rPr>
              <w:t xml:space="preserve">速冻包子</w:t>
            </w:r>
            <w:r>
              <w:rPr>
                <w:rStyle w:val="1002"/>
                <w:rFonts w:ascii="宋体" w:hAnsi="宋体" w:eastAsia="宋体" w:cs="宋体"/>
                <w:bCs/>
                <w:sz w:val="24"/>
                <w:szCs w:val="24"/>
              </w:rPr>
            </w:r>
            <w:r/>
          </w:p>
        </w:tc>
        <w:tc>
          <w:tcPr>
            <w:tcW w:w="1485" w:type="dxa"/>
            <w:vAlign w:val="center"/>
            <w:textDirection w:val="lrTb"/>
            <w:noWrap w:val="false"/>
          </w:tcPr>
          <w:p>
            <w:pPr>
              <w:pStyle w:val="940"/>
              <w:jc w:val="center"/>
              <w:spacing w:line="500" w:lineRule="exact"/>
              <w:rPr>
                <w:rStyle w:val="1002"/>
                <w:rFonts w:hint="eastAsia" w:ascii="宋体" w:hAnsi="宋体" w:cs="宋体"/>
                <w:bCs/>
                <w:sz w:val="24"/>
                <w:szCs w:val="24"/>
              </w:rPr>
            </w:pPr>
            <w:r>
              <w:rPr>
                <w:rStyle w:val="1002"/>
                <w:rFonts w:hint="eastAsia" w:ascii="宋体" w:hAnsi="宋体" w:cs="宋体"/>
                <w:bCs/>
                <w:sz w:val="24"/>
                <w:szCs w:val="24"/>
              </w:rPr>
            </w:r>
            <w:r/>
          </w:p>
        </w:tc>
        <w:tc>
          <w:tcPr>
            <w:tcW w:w="1572" w:type="dxa"/>
            <w:vAlign w:val="center"/>
            <w:textDirection w:val="lrTb"/>
            <w:noWrap w:val="false"/>
          </w:tcPr>
          <w:p>
            <w:pPr>
              <w:pStyle w:val="940"/>
              <w:jc w:val="center"/>
              <w:spacing w:line="500" w:lineRule="exact"/>
              <w:rPr>
                <w:rStyle w:val="1002"/>
                <w:rFonts w:ascii="宋体" w:hAnsi="宋体" w:cs="宋体"/>
                <w:bCs/>
                <w:sz w:val="24"/>
                <w:szCs w:val="24"/>
              </w:rPr>
            </w:pPr>
            <w:r>
              <w:rPr>
                <w:rStyle w:val="1002"/>
                <w:rFonts w:hint="eastAsia" w:ascii="宋体" w:hAnsi="宋体" w:cs="宋体"/>
                <w:bCs/>
                <w:sz w:val="24"/>
                <w:szCs w:val="24"/>
              </w:rPr>
              <w:t xml:space="preserve">10只/袋</w:t>
            </w:r>
            <w:r>
              <w:rPr>
                <w:rStyle w:val="1002"/>
                <w:rFonts w:ascii="宋体" w:hAnsi="宋体" w:cs="宋体"/>
                <w:bCs/>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sz w:val="24"/>
                <w:szCs w:val="24"/>
              </w:rPr>
            </w:pPr>
            <w:r>
              <w:rPr>
                <w:rStyle w:val="1002"/>
                <w:rFonts w:hint="eastAsia" w:ascii="宋体" w:hAnsi="宋体" w:eastAsia="宋体" w:cs="宋体"/>
                <w:bCs/>
                <w:sz w:val="24"/>
                <w:szCs w:val="24"/>
              </w:rPr>
              <w:t xml:space="preserve">100</w:t>
            </w:r>
            <w:r>
              <w:rPr>
                <w:rStyle w:val="1002"/>
                <w:rFonts w:ascii="宋体" w:hAnsi="宋体" w:eastAsia="宋体" w:cs="宋体"/>
                <w:bCs/>
                <w:sz w:val="24"/>
                <w:szCs w:val="24"/>
              </w:rPr>
            </w:r>
            <w:r/>
          </w:p>
        </w:tc>
        <w:tc>
          <w:tcPr>
            <w:tcW w:w="1788" w:type="dxa"/>
            <w:vAlign w:val="center"/>
            <w:textDirection w:val="lrTb"/>
            <w:noWrap w:val="false"/>
          </w:tcPr>
          <w:p>
            <w:pPr>
              <w:pStyle w:val="1023"/>
              <w:jc w:val="center"/>
              <w:spacing w:line="500" w:lineRule="exact"/>
              <w:widowControl w:val="off"/>
              <w:rPr>
                <w:rFonts w:hint="eastAsia"/>
                <w:lang w:eastAsia="zh-CN"/>
              </w:rPr>
            </w:pPr>
            <w:r>
              <w:rPr>
                <w:rFonts w:hint="eastAsia"/>
                <w:lang w:eastAsia="zh-CN"/>
              </w:rPr>
              <w:t xml:space="preserve">三鲜素包、玫瑰豆沙、荠菜鸡蛋</w:t>
            </w:r>
            <w:r/>
          </w:p>
        </w:tc>
      </w:tr>
      <w:tr>
        <w:trPr>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38</w:t>
            </w:r>
            <w:r>
              <w:rPr>
                <w:rStyle w:val="1002"/>
                <w:rFonts w:ascii="宋体" w:hAnsi="宋体" w:cs="宋体"/>
                <w:bCs/>
                <w:color w:val="000000"/>
                <w:sz w:val="24"/>
                <w:szCs w:val="24"/>
              </w:rPr>
            </w:r>
            <w:r/>
          </w:p>
        </w:tc>
        <w:tc>
          <w:tcPr>
            <w:tcW w:w="2079" w:type="dxa"/>
            <w:vAlign w:val="center"/>
            <w:textDirection w:val="lrTb"/>
            <w:noWrap w:val="false"/>
          </w:tcPr>
          <w:p>
            <w:pPr>
              <w:pStyle w:val="1023"/>
              <w:jc w:val="center"/>
              <w:spacing w:line="500" w:lineRule="exact"/>
              <w:widowControl w:val="off"/>
              <w:rPr>
                <w:rStyle w:val="1002"/>
                <w:rFonts w:ascii="宋体" w:hAnsi="宋体" w:eastAsia="宋体" w:cs="宋体"/>
                <w:bCs/>
                <w:sz w:val="24"/>
                <w:szCs w:val="24"/>
              </w:rPr>
            </w:pPr>
            <w:r>
              <w:rPr>
                <w:rStyle w:val="1002"/>
                <w:rFonts w:hint="eastAsia" w:ascii="宋体" w:hAnsi="宋体" w:eastAsia="宋体" w:cs="宋体"/>
                <w:bCs/>
                <w:sz w:val="24"/>
                <w:szCs w:val="24"/>
              </w:rPr>
              <w:t xml:space="preserve">速冻汤圆</w:t>
            </w:r>
            <w:r>
              <w:rPr>
                <w:rStyle w:val="1002"/>
                <w:rFonts w:ascii="宋体" w:hAnsi="宋体" w:eastAsia="宋体" w:cs="宋体"/>
                <w:bCs/>
                <w:sz w:val="24"/>
                <w:szCs w:val="24"/>
              </w:rPr>
            </w:r>
            <w:r/>
          </w:p>
        </w:tc>
        <w:tc>
          <w:tcPr>
            <w:tcW w:w="1485" w:type="dxa"/>
            <w:vAlign w:val="center"/>
            <w:textDirection w:val="lrTb"/>
            <w:noWrap w:val="false"/>
          </w:tcPr>
          <w:p>
            <w:pPr>
              <w:pStyle w:val="940"/>
              <w:jc w:val="center"/>
              <w:spacing w:line="500" w:lineRule="exact"/>
              <w:rPr>
                <w:rStyle w:val="1002"/>
                <w:rFonts w:ascii="宋体" w:hAnsi="宋体" w:cs="宋体"/>
                <w:bCs/>
                <w:sz w:val="24"/>
                <w:szCs w:val="24"/>
              </w:rPr>
            </w:pPr>
            <w:r>
              <w:rPr>
                <w:rStyle w:val="1002"/>
                <w:rFonts w:hint="eastAsia" w:ascii="宋体" w:hAnsi="宋体" w:cs="宋体"/>
                <w:bCs/>
                <w:sz w:val="24"/>
                <w:szCs w:val="24"/>
              </w:rPr>
              <w:t xml:space="preserve">1公斤</w:t>
            </w:r>
            <w:r>
              <w:rPr>
                <w:rStyle w:val="1002"/>
                <w:rFonts w:ascii="宋体" w:hAnsi="宋体" w:cs="宋体"/>
                <w:bCs/>
                <w:sz w:val="24"/>
                <w:szCs w:val="24"/>
              </w:rPr>
            </w:r>
            <w:r/>
          </w:p>
        </w:tc>
        <w:tc>
          <w:tcPr>
            <w:tcW w:w="1572" w:type="dxa"/>
            <w:vAlign w:val="center"/>
            <w:textDirection w:val="lrTb"/>
            <w:noWrap w:val="false"/>
          </w:tcPr>
          <w:p>
            <w:pPr>
              <w:pStyle w:val="940"/>
              <w:jc w:val="center"/>
              <w:spacing w:line="500" w:lineRule="exact"/>
              <w:rPr>
                <w:rStyle w:val="1002"/>
                <w:rFonts w:ascii="宋体" w:hAnsi="宋体" w:cs="宋体"/>
                <w:bCs/>
                <w:sz w:val="24"/>
                <w:szCs w:val="24"/>
              </w:rPr>
            </w:pPr>
            <w:r>
              <w:rPr>
                <w:rStyle w:val="1002"/>
                <w:rFonts w:hint="eastAsia" w:ascii="宋体" w:hAnsi="宋体" w:cs="宋体"/>
                <w:bCs/>
                <w:sz w:val="24"/>
                <w:szCs w:val="24"/>
              </w:rPr>
              <w:t xml:space="preserve">袋</w:t>
            </w:r>
            <w:r>
              <w:rPr>
                <w:rStyle w:val="1002"/>
                <w:rFonts w:ascii="宋体" w:hAnsi="宋体" w:cs="宋体"/>
                <w:bCs/>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sz w:val="24"/>
                <w:szCs w:val="24"/>
              </w:rPr>
            </w:pPr>
            <w:r>
              <w:rPr>
                <w:rStyle w:val="1002"/>
                <w:rFonts w:hint="eastAsia" w:ascii="宋体" w:hAnsi="宋体" w:eastAsia="宋体" w:cs="宋体"/>
                <w:bCs/>
                <w:sz w:val="24"/>
                <w:szCs w:val="24"/>
              </w:rPr>
              <w:t xml:space="preserve">20</w:t>
            </w:r>
            <w:r>
              <w:rPr>
                <w:rStyle w:val="1002"/>
                <w:rFonts w:ascii="宋体" w:hAnsi="宋体" w:eastAsia="宋体" w:cs="宋体"/>
                <w:bCs/>
                <w:sz w:val="24"/>
                <w:szCs w:val="24"/>
              </w:rPr>
            </w:r>
            <w:r/>
          </w:p>
        </w:tc>
        <w:tc>
          <w:tcPr>
            <w:tcW w:w="1788" w:type="dxa"/>
            <w:vAlign w:val="center"/>
            <w:textDirection w:val="lrTb"/>
            <w:noWrap w:val="false"/>
          </w:tcPr>
          <w:p>
            <w:pPr>
              <w:pStyle w:val="1023"/>
              <w:jc w:val="center"/>
              <w:spacing w:line="500" w:lineRule="exact"/>
              <w:widowControl w:val="off"/>
              <w:rPr>
                <w:rFonts w:hint="eastAsia"/>
                <w:lang w:eastAsia="zh-CN"/>
              </w:rPr>
            </w:pPr>
            <w:r>
              <w:rPr>
                <w:rFonts w:hint="eastAsia"/>
                <w:lang w:eastAsia="zh-CN"/>
              </w:rPr>
            </w:r>
            <w:r/>
          </w:p>
        </w:tc>
      </w:tr>
    </w:tbl>
    <w:p>
      <w:pPr>
        <w:pStyle w:val="940"/>
        <w:ind w:firstLine="422"/>
        <w:spacing w:line="500" w:lineRule="exact"/>
        <w:rPr>
          <w:rStyle w:val="1002"/>
          <w:rFonts w:hint="eastAsia" w:ascii="宋体" w:hAnsi="宋体" w:cs="宋体"/>
          <w:b/>
          <w:color w:val="000000"/>
          <w:sz w:val="24"/>
          <w:szCs w:val="24"/>
        </w:rPr>
      </w:pPr>
      <w:r>
        <w:rPr>
          <w:rStyle w:val="1002"/>
          <w:rFonts w:hint="eastAsia" w:ascii="宋体" w:hAnsi="宋体" w:cs="宋体"/>
          <w:b/>
          <w:color w:val="000000"/>
          <w:sz w:val="24"/>
          <w:szCs w:val="24"/>
        </w:rPr>
        <w:t xml:space="preserve">蔬菜类基本要求</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9"/>
        <w:gridCol w:w="2079"/>
        <w:gridCol w:w="1485"/>
        <w:gridCol w:w="1572"/>
        <w:gridCol w:w="1578"/>
        <w:gridCol w:w="1788"/>
      </w:tblGrid>
      <w:tr>
        <w:trPr>
          <w:trHeight w:val="615"/>
        </w:trPr>
        <w:tc>
          <w:tcPr>
            <w:tcW w:w="1219" w:type="dxa"/>
            <w:vAlign w:val="center"/>
            <w:textDirection w:val="lrTb"/>
            <w:noWrap w:val="false"/>
          </w:tcPr>
          <w:p>
            <w:pPr>
              <w:pStyle w:val="1023"/>
              <w:jc w:val="center"/>
              <w:spacing w:line="500" w:lineRule="exact"/>
              <w:widowControl w:val="off"/>
              <w:rPr>
                <w:rFonts w:hint="eastAsia"/>
                <w:lang w:eastAsia="zh-CN"/>
              </w:rPr>
            </w:pPr>
            <w:r>
              <w:rPr>
                <w:rStyle w:val="1002"/>
                <w:rFonts w:hint="eastAsia" w:ascii="宋体" w:hAnsi="宋体" w:eastAsia="宋体" w:cs="宋体"/>
                <w:bCs/>
                <w:color w:val="000000"/>
                <w:sz w:val="24"/>
                <w:szCs w:val="24"/>
              </w:rPr>
              <w:t xml:space="preserve">序号</w:t>
            </w:r>
            <w:r>
              <w:rPr>
                <w:rFonts w:hint="eastAsia"/>
                <w:lang w:eastAsia="zh-CN"/>
              </w:rPr>
            </w:r>
            <w:r/>
          </w:p>
        </w:tc>
        <w:tc>
          <w:tcPr>
            <w:tcW w:w="2079" w:type="dxa"/>
            <w:vAlign w:val="center"/>
            <w:textDirection w:val="lrTb"/>
            <w:noWrap w:val="false"/>
          </w:tcPr>
          <w:p>
            <w:pPr>
              <w:pStyle w:val="1023"/>
              <w:jc w:val="center"/>
              <w:spacing w:line="500" w:lineRule="exact"/>
              <w:widowControl w:val="off"/>
              <w:rPr>
                <w:rFonts w:hint="eastAsia"/>
                <w:lang w:eastAsia="zh-CN"/>
              </w:rPr>
            </w:pPr>
            <w:r>
              <w:rPr>
                <w:rStyle w:val="1002"/>
                <w:rFonts w:hint="eastAsia" w:ascii="宋体" w:hAnsi="宋体" w:eastAsia="宋体" w:cs="宋体"/>
                <w:bCs/>
                <w:color w:val="000000"/>
                <w:sz w:val="24"/>
                <w:szCs w:val="24"/>
              </w:rPr>
              <w:t xml:space="preserve">品名</w:t>
            </w:r>
            <w:r>
              <w:rPr>
                <w:rFonts w:hint="eastAsia"/>
                <w:lang w:eastAsia="zh-CN"/>
              </w:rPr>
            </w:r>
            <w:r/>
          </w:p>
        </w:tc>
        <w:tc>
          <w:tcPr>
            <w:tcW w:w="1485" w:type="dxa"/>
            <w:vAlign w:val="center"/>
            <w:textDirection w:val="lrTb"/>
            <w:noWrap w:val="false"/>
          </w:tcPr>
          <w:p>
            <w:pPr>
              <w:pStyle w:val="1023"/>
              <w:jc w:val="center"/>
              <w:spacing w:line="500" w:lineRule="exact"/>
              <w:widowControl w:val="off"/>
              <w:rPr>
                <w:rFonts w:hint="eastAsia"/>
                <w:lang w:eastAsia="zh-CN"/>
              </w:rPr>
            </w:pPr>
            <w:r>
              <w:rPr>
                <w:rStyle w:val="1002"/>
                <w:rFonts w:hint="eastAsia" w:ascii="宋体" w:hAnsi="宋体" w:eastAsia="宋体" w:cs="宋体"/>
                <w:bCs/>
                <w:color w:val="000000"/>
                <w:sz w:val="24"/>
                <w:szCs w:val="24"/>
              </w:rPr>
              <w:t xml:space="preserve">单位</w:t>
            </w:r>
            <w:r>
              <w:rPr>
                <w:rFonts w:hint="eastAsia"/>
                <w:lang w:eastAsia="zh-CN"/>
              </w:rPr>
            </w:r>
            <w:r/>
          </w:p>
        </w:tc>
        <w:tc>
          <w:tcPr>
            <w:tcW w:w="1572" w:type="dxa"/>
            <w:vAlign w:val="center"/>
            <w:textDirection w:val="lrTb"/>
            <w:noWrap w:val="false"/>
          </w:tcPr>
          <w:p>
            <w:pPr>
              <w:pStyle w:val="1023"/>
              <w:jc w:val="center"/>
              <w:spacing w:line="500" w:lineRule="exact"/>
              <w:widowControl w:val="off"/>
              <w:rPr>
                <w:lang w:eastAsia="zh-CN"/>
              </w:rPr>
            </w:pPr>
            <w:r>
              <w:rPr>
                <w:rStyle w:val="1002"/>
                <w:rFonts w:hint="eastAsia" w:ascii="宋体" w:hAnsi="宋体" w:eastAsia="宋体" w:cs="宋体"/>
                <w:bCs/>
                <w:color w:val="000000"/>
                <w:sz w:val="24"/>
                <w:szCs w:val="24"/>
              </w:rPr>
              <w:t xml:space="preserve">数量</w:t>
            </w:r>
            <w:r>
              <w:rPr>
                <w:lang w:eastAsia="zh-CN"/>
              </w:rPr>
            </w:r>
            <w:r/>
          </w:p>
        </w:tc>
        <w:tc>
          <w:tcPr>
            <w:tcW w:w="1578" w:type="dxa"/>
            <w:vAlign w:val="center"/>
            <w:textDirection w:val="lrTb"/>
            <w:noWrap w:val="false"/>
          </w:tcPr>
          <w:p>
            <w:pPr>
              <w:pStyle w:val="1023"/>
              <w:jc w:val="center"/>
              <w:spacing w:line="500" w:lineRule="exact"/>
              <w:widowControl w:val="off"/>
              <w:rPr>
                <w:rFonts w:hint="eastAsia"/>
                <w:lang w:eastAsia="zh-CN"/>
              </w:rPr>
            </w:pPr>
            <w:r>
              <w:rPr>
                <w:rStyle w:val="1002"/>
                <w:rFonts w:hint="eastAsia" w:ascii="宋体" w:hAnsi="宋体" w:eastAsia="宋体" w:cs="宋体"/>
                <w:bCs/>
                <w:color w:val="000000"/>
                <w:sz w:val="24"/>
                <w:szCs w:val="24"/>
              </w:rPr>
              <w:t xml:space="preserve">质量标准</w:t>
            </w:r>
            <w:r>
              <w:rPr>
                <w:rFonts w:hint="eastAsia"/>
                <w:lang w:eastAsia="zh-CN"/>
              </w:rPr>
            </w:r>
            <w:r/>
          </w:p>
        </w:tc>
        <w:tc>
          <w:tcPr>
            <w:tcW w:w="1788" w:type="dxa"/>
            <w:vAlign w:val="center"/>
            <w:textDirection w:val="lrTb"/>
            <w:noWrap w:val="false"/>
          </w:tcPr>
          <w:p>
            <w:pPr>
              <w:pStyle w:val="1023"/>
              <w:jc w:val="center"/>
              <w:spacing w:line="500" w:lineRule="exact"/>
              <w:widowControl w:val="off"/>
              <w:rPr>
                <w:rFonts w:hint="eastAsia"/>
                <w:lang w:eastAsia="zh-CN"/>
              </w:rPr>
            </w:pPr>
            <w:r>
              <w:rPr>
                <w:rStyle w:val="1002"/>
                <w:rFonts w:hint="eastAsia" w:ascii="宋体" w:hAnsi="宋体" w:eastAsia="宋体" w:cs="宋体"/>
                <w:bCs/>
                <w:color w:val="000000"/>
                <w:sz w:val="24"/>
                <w:szCs w:val="24"/>
              </w:rPr>
              <w:t xml:space="preserve">服务承诺</w:t>
            </w:r>
            <w:r>
              <w:rPr>
                <w:rFonts w:hint="eastAsia"/>
                <w:lang w:eastAsia="zh-CN"/>
              </w:rPr>
            </w:r>
            <w:r/>
          </w:p>
        </w:tc>
      </w:tr>
      <w:tr>
        <w:trPr>
          <w:cantSplit/>
          <w:trHeight w:val="615"/>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1</w:t>
            </w:r>
            <w:r>
              <w:rPr>
                <w:rStyle w:val="1002"/>
                <w:rFonts w:ascii="宋体" w:hAnsi="宋体" w:cs="宋体"/>
                <w:bCs/>
                <w:color w:val="000000"/>
                <w:sz w:val="24"/>
                <w:szCs w:val="24"/>
              </w:rPr>
            </w:r>
            <w:r/>
          </w:p>
        </w:tc>
        <w:tc>
          <w:tcPr>
            <w:tcW w:w="2079" w:type="dxa"/>
            <w:vAlign w:val="center"/>
            <w:textDirection w:val="lrTb"/>
            <w:noWrap w:val="false"/>
          </w:tcPr>
          <w:p>
            <w:pPr>
              <w:pStyle w:val="940"/>
              <w:ind w:firstLine="7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土豆</w:t>
            </w:r>
            <w:r>
              <w:rPr>
                <w:rStyle w:val="1002"/>
                <w:rFonts w:ascii="宋体" w:hAnsi="宋体" w:cs="宋体"/>
                <w:bCs/>
                <w:color w:val="000000"/>
                <w:sz w:val="24"/>
                <w:szCs w:val="24"/>
              </w:rPr>
            </w:r>
            <w:r/>
          </w:p>
        </w:tc>
        <w:tc>
          <w:tcPr>
            <w:tcW w:w="1485"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公斤</w:t>
            </w:r>
            <w:r>
              <w:rPr>
                <w:rStyle w:val="1002"/>
                <w:rFonts w:ascii="宋体" w:hAnsi="宋体" w:eastAsia="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75</w:t>
            </w:r>
            <w:r>
              <w:rPr>
                <w:rFonts w:ascii="宋体" w:hAnsi="宋体" w:eastAsia="宋体" w:cs="宋体"/>
                <w:bCs/>
                <w:color w:val="000000"/>
                <w:sz w:val="24"/>
                <w:szCs w:val="24"/>
                <w:lang w:eastAsia="zh-CN"/>
              </w:rPr>
            </w:r>
            <w:r/>
          </w:p>
        </w:tc>
        <w:tc>
          <w:tcPr>
            <w:tcW w:w="1578" w:type="dxa"/>
            <w:vAlign w:val="center"/>
            <w:vMerge w:val="restart"/>
            <w:textDirection w:val="lrTb"/>
            <w:noWrap w:val="false"/>
          </w:tcPr>
          <w:p>
            <w:pPr>
              <w:pStyle w:val="940"/>
              <w:jc w:val="center"/>
              <w:spacing w:line="500" w:lineRule="exact"/>
              <w:rPr>
                <w:rFonts w:hint="eastAsia"/>
              </w:rPr>
            </w:pPr>
            <w:r>
              <w:rPr>
                <w:rStyle w:val="1002"/>
                <w:rFonts w:hint="eastAsia" w:ascii="宋体" w:hAnsi="宋体" w:cs="宋体"/>
                <w:bCs/>
                <w:color w:val="000000"/>
                <w:sz w:val="24"/>
                <w:szCs w:val="24"/>
              </w:rPr>
              <w:t xml:space="preserve">新鲜一级，符合国家食品安全标准</w:t>
            </w:r>
            <w:r>
              <w:rPr>
                <w:rFonts w:hint="eastAsia"/>
              </w:rPr>
            </w:r>
            <w:r/>
          </w:p>
        </w:tc>
        <w:tc>
          <w:tcPr>
            <w:tcW w:w="1788" w:type="dxa"/>
            <w:vAlign w:val="center"/>
            <w:vMerge w:val="restart"/>
            <w:textDirection w:val="lrTb"/>
            <w:noWrap w:val="false"/>
          </w:tcPr>
          <w:p>
            <w:pPr>
              <w:pStyle w:val="1023"/>
              <w:jc w:val="center"/>
              <w:spacing w:line="500" w:lineRule="exact"/>
              <w:widowControl w:val="off"/>
              <w:rPr>
                <w:rFonts w:hint="eastAsia"/>
                <w:lang w:eastAsia="zh-CN"/>
              </w:rPr>
            </w:pPr>
            <w:r>
              <w:rPr>
                <w:rStyle w:val="1002"/>
                <w:rFonts w:hint="eastAsia" w:ascii="宋体" w:hAnsi="宋体" w:eastAsia="宋体" w:cs="宋体"/>
                <w:bCs/>
                <w:color w:val="000000"/>
                <w:sz w:val="24"/>
                <w:szCs w:val="24"/>
              </w:rPr>
              <w:t xml:space="preserve">按质量标准送货（具体以服务对象实际需求为准）</w:t>
            </w:r>
            <w:r>
              <w:rPr>
                <w:rFonts w:hint="eastAsia"/>
                <w:lang w:eastAsia="zh-CN"/>
              </w:rPr>
            </w:r>
            <w:r/>
          </w:p>
        </w:tc>
      </w:tr>
      <w:tr>
        <w:trPr>
          <w:cantSplit/>
          <w:trHeight w:val="615"/>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2</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冬瓜</w:t>
            </w:r>
            <w:r/>
          </w:p>
        </w:tc>
        <w:tc>
          <w:tcPr>
            <w:tcW w:w="1485"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公斤</w:t>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160</w:t>
            </w:r>
            <w:r>
              <w:rPr>
                <w:rFonts w:ascii="宋体" w:hAnsi="宋体" w:eastAsia="宋体" w:cs="宋体"/>
                <w:bCs/>
                <w:color w:val="000000"/>
                <w:sz w:val="24"/>
                <w:szCs w:val="24"/>
                <w:lang w:eastAsia="zh-CN"/>
              </w:rPr>
            </w:r>
            <w:r/>
          </w:p>
        </w:tc>
        <w:tc>
          <w:tcPr>
            <w:tcW w:w="157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15"/>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3</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芸豆</w:t>
            </w:r>
            <w:r>
              <w:rPr>
                <w:rStyle w:val="1002"/>
                <w:rFonts w:ascii="宋体" w:hAnsi="宋体" w:cs="宋体"/>
                <w:bCs/>
                <w:color w:val="000000"/>
                <w:sz w:val="24"/>
                <w:szCs w:val="24"/>
              </w:rPr>
            </w:r>
            <w:r/>
          </w:p>
        </w:tc>
        <w:tc>
          <w:tcPr>
            <w:tcW w:w="1485"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公斤</w:t>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105</w:t>
            </w:r>
            <w:r>
              <w:rPr>
                <w:rFonts w:ascii="宋体" w:hAnsi="宋体" w:eastAsia="宋体" w:cs="宋体"/>
                <w:bCs/>
                <w:color w:val="000000"/>
                <w:sz w:val="24"/>
                <w:szCs w:val="24"/>
                <w:lang w:eastAsia="zh-CN"/>
              </w:rPr>
            </w:r>
            <w:r/>
          </w:p>
        </w:tc>
        <w:tc>
          <w:tcPr>
            <w:tcW w:w="157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15"/>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4</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芋头</w:t>
            </w:r>
            <w:r>
              <w:rPr>
                <w:rStyle w:val="1002"/>
                <w:rFonts w:ascii="宋体" w:hAnsi="宋体" w:cs="宋体"/>
                <w:bCs/>
                <w:color w:val="000000"/>
                <w:sz w:val="24"/>
                <w:szCs w:val="24"/>
              </w:rPr>
            </w:r>
            <w:r/>
          </w:p>
        </w:tc>
        <w:tc>
          <w:tcPr>
            <w:tcW w:w="1485"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公斤</w:t>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80</w:t>
            </w:r>
            <w:r>
              <w:rPr>
                <w:rFonts w:ascii="宋体" w:hAnsi="宋体" w:eastAsia="宋体" w:cs="宋体"/>
                <w:bCs/>
                <w:color w:val="000000"/>
                <w:sz w:val="24"/>
                <w:szCs w:val="24"/>
                <w:lang w:eastAsia="zh-CN"/>
              </w:rPr>
            </w:r>
            <w:r/>
          </w:p>
        </w:tc>
        <w:tc>
          <w:tcPr>
            <w:tcW w:w="157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17"/>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5</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茄子</w:t>
            </w:r>
            <w:r>
              <w:rPr>
                <w:rStyle w:val="1002"/>
                <w:rFonts w:ascii="宋体" w:hAnsi="宋体" w:cs="宋体"/>
                <w:bCs/>
                <w:color w:val="000000"/>
                <w:sz w:val="24"/>
                <w:szCs w:val="24"/>
              </w:rPr>
            </w:r>
            <w:r/>
          </w:p>
        </w:tc>
        <w:tc>
          <w:tcPr>
            <w:tcW w:w="1485"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公斤</w:t>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85</w:t>
            </w:r>
            <w:r>
              <w:rPr>
                <w:rFonts w:ascii="宋体" w:hAnsi="宋体" w:eastAsia="宋体" w:cs="宋体"/>
                <w:bCs/>
                <w:color w:val="000000"/>
                <w:sz w:val="24"/>
                <w:szCs w:val="24"/>
                <w:lang w:eastAsia="zh-CN"/>
              </w:rPr>
            </w:r>
            <w:r/>
          </w:p>
        </w:tc>
        <w:tc>
          <w:tcPr>
            <w:tcW w:w="157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6</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葱</w:t>
            </w:r>
            <w:r>
              <w:rPr>
                <w:rStyle w:val="1002"/>
                <w:rFonts w:ascii="宋体" w:hAnsi="宋体" w:cs="宋体"/>
                <w:bCs/>
                <w:color w:val="000000"/>
                <w:sz w:val="24"/>
                <w:szCs w:val="24"/>
              </w:rPr>
            </w:r>
            <w:r/>
          </w:p>
        </w:tc>
        <w:tc>
          <w:tcPr>
            <w:tcW w:w="1485"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公斤</w:t>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42</w:t>
            </w:r>
            <w:r>
              <w:rPr>
                <w:rFonts w:ascii="宋体" w:hAnsi="宋体" w:eastAsia="宋体" w:cs="宋体"/>
                <w:bCs/>
                <w:color w:val="000000"/>
                <w:sz w:val="24"/>
                <w:szCs w:val="24"/>
                <w:lang w:eastAsia="zh-CN"/>
              </w:rPr>
            </w:r>
            <w:r/>
          </w:p>
        </w:tc>
        <w:tc>
          <w:tcPr>
            <w:tcW w:w="157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7</w:t>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香干</w:t>
            </w:r>
            <w:r/>
          </w:p>
        </w:tc>
        <w:tc>
          <w:tcPr>
            <w:tcW w:w="1485" w:type="dxa"/>
            <w:vAlign w:val="center"/>
            <w:textDirection w:val="lrTb"/>
            <w:noWrap w:val="false"/>
          </w:tcPr>
          <w:p>
            <w:pPr>
              <w:pStyle w:val="1023"/>
              <w:jc w:val="center"/>
              <w:spacing w:line="500" w:lineRule="exact"/>
              <w:widowControl w:val="off"/>
              <w:rPr>
                <w:rFonts w:hint="eastAsia"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公斤</w:t>
            </w:r>
            <w:r>
              <w:rPr>
                <w:rFonts w:hint="eastAsia" w:ascii="宋体" w:hAnsi="宋体" w:eastAsia="宋体" w:cs="宋体"/>
                <w:bCs/>
                <w:color w:val="000000"/>
                <w:sz w:val="24"/>
                <w:szCs w:val="24"/>
                <w:lang w:eastAsia="zh-CN"/>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40</w:t>
            </w:r>
            <w:r>
              <w:rPr>
                <w:rFonts w:ascii="宋体" w:hAnsi="宋体" w:eastAsia="宋体" w:cs="宋体"/>
                <w:bCs/>
                <w:color w:val="000000"/>
                <w:sz w:val="24"/>
                <w:szCs w:val="24"/>
                <w:lang w:eastAsia="zh-CN"/>
              </w:rPr>
            </w:r>
            <w:r/>
          </w:p>
        </w:tc>
        <w:tc>
          <w:tcPr>
            <w:tcW w:w="157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8</w:t>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茨菇</w:t>
            </w:r>
            <w:r/>
          </w:p>
        </w:tc>
        <w:tc>
          <w:tcPr>
            <w:tcW w:w="1485" w:type="dxa"/>
            <w:vAlign w:val="center"/>
            <w:textDirection w:val="lrTb"/>
            <w:noWrap w:val="false"/>
          </w:tcPr>
          <w:p>
            <w:pPr>
              <w:pStyle w:val="940"/>
              <w:jc w:val="center"/>
              <w:spacing w:line="500" w:lineRule="exact"/>
              <w:rPr>
                <w:rFonts w:hint="eastAsia" w:ascii="宋体" w:hAnsi="宋体" w:cs="宋体"/>
                <w:bCs/>
                <w:color w:val="000000"/>
                <w:sz w:val="24"/>
                <w:szCs w:val="24"/>
              </w:rPr>
            </w:pPr>
            <w:r>
              <w:rPr>
                <w:rStyle w:val="1002"/>
                <w:rFonts w:hint="eastAsia" w:ascii="宋体" w:hAnsi="宋体" w:cs="宋体"/>
                <w:bCs/>
                <w:color w:val="000000"/>
                <w:sz w:val="24"/>
                <w:szCs w:val="24"/>
              </w:rPr>
              <w:t xml:space="preserve">公斤</w:t>
            </w:r>
            <w:r>
              <w:rPr>
                <w:rFonts w:hint="eastAsia"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105</w:t>
            </w:r>
            <w:r>
              <w:rPr>
                <w:rFonts w:ascii="宋体" w:hAnsi="宋体" w:eastAsia="宋体" w:cs="宋体"/>
                <w:bCs/>
                <w:color w:val="000000"/>
                <w:sz w:val="24"/>
                <w:szCs w:val="24"/>
                <w:lang w:eastAsia="zh-CN"/>
              </w:rPr>
            </w:r>
            <w:r/>
          </w:p>
        </w:tc>
        <w:tc>
          <w:tcPr>
            <w:tcW w:w="157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9</w:t>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豆芽</w:t>
            </w:r>
            <w:r/>
          </w:p>
        </w:tc>
        <w:tc>
          <w:tcPr>
            <w:tcW w:w="1485" w:type="dxa"/>
            <w:vAlign w:val="center"/>
            <w:textDirection w:val="lrTb"/>
            <w:noWrap w:val="false"/>
          </w:tcPr>
          <w:p>
            <w:pPr>
              <w:pStyle w:val="940"/>
              <w:jc w:val="center"/>
              <w:spacing w:line="500" w:lineRule="exact"/>
              <w:rPr>
                <w:rFonts w:hint="eastAsia" w:ascii="宋体" w:hAnsi="宋体" w:cs="宋体"/>
                <w:bCs/>
                <w:color w:val="000000"/>
                <w:sz w:val="24"/>
                <w:szCs w:val="24"/>
              </w:rPr>
            </w:pPr>
            <w:r>
              <w:rPr>
                <w:rStyle w:val="1002"/>
                <w:rFonts w:hint="eastAsia" w:ascii="宋体" w:hAnsi="宋体" w:cs="宋体"/>
                <w:bCs/>
                <w:color w:val="000000"/>
                <w:sz w:val="24"/>
                <w:szCs w:val="24"/>
              </w:rPr>
              <w:t xml:space="preserve">公斤</w:t>
            </w:r>
            <w:r>
              <w:rPr>
                <w:rFonts w:hint="eastAsia"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50</w:t>
            </w:r>
            <w:r>
              <w:rPr>
                <w:rFonts w:ascii="宋体" w:hAnsi="宋体" w:eastAsia="宋体" w:cs="宋体"/>
                <w:bCs/>
                <w:color w:val="000000"/>
                <w:sz w:val="24"/>
                <w:szCs w:val="24"/>
                <w:lang w:eastAsia="zh-CN"/>
              </w:rPr>
            </w:r>
            <w:r/>
          </w:p>
        </w:tc>
        <w:tc>
          <w:tcPr>
            <w:tcW w:w="157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10</w:t>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茭白</w:t>
            </w:r>
            <w:r/>
          </w:p>
        </w:tc>
        <w:tc>
          <w:tcPr>
            <w:tcW w:w="1485" w:type="dxa"/>
            <w:vAlign w:val="center"/>
            <w:textDirection w:val="lrTb"/>
            <w:noWrap w:val="false"/>
          </w:tcPr>
          <w:p>
            <w:pPr>
              <w:pStyle w:val="940"/>
              <w:jc w:val="center"/>
              <w:spacing w:line="500" w:lineRule="exact"/>
              <w:rPr>
                <w:rFonts w:hint="eastAsia" w:ascii="宋体" w:hAnsi="宋体" w:cs="宋体"/>
                <w:bCs/>
                <w:color w:val="000000"/>
                <w:sz w:val="24"/>
                <w:szCs w:val="24"/>
              </w:rPr>
            </w:pPr>
            <w:r>
              <w:rPr>
                <w:rStyle w:val="1002"/>
                <w:rFonts w:hint="eastAsia" w:ascii="宋体" w:hAnsi="宋体" w:cs="宋体"/>
                <w:bCs/>
                <w:color w:val="000000"/>
                <w:sz w:val="24"/>
                <w:szCs w:val="24"/>
              </w:rPr>
              <w:t xml:space="preserve">公斤</w:t>
            </w:r>
            <w:r>
              <w:rPr>
                <w:rFonts w:hint="eastAsia"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60</w:t>
            </w:r>
            <w:r>
              <w:rPr>
                <w:rFonts w:ascii="宋体" w:hAnsi="宋体" w:eastAsia="宋体" w:cs="宋体"/>
                <w:bCs/>
                <w:color w:val="000000"/>
                <w:sz w:val="24"/>
                <w:szCs w:val="24"/>
                <w:lang w:eastAsia="zh-CN"/>
              </w:rPr>
            </w:r>
            <w:r/>
          </w:p>
        </w:tc>
        <w:tc>
          <w:tcPr>
            <w:tcW w:w="157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11</w:t>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西兰花</w:t>
            </w:r>
            <w:r/>
          </w:p>
        </w:tc>
        <w:tc>
          <w:tcPr>
            <w:tcW w:w="1485" w:type="dxa"/>
            <w:vAlign w:val="center"/>
            <w:textDirection w:val="lrTb"/>
            <w:noWrap w:val="false"/>
          </w:tcPr>
          <w:p>
            <w:pPr>
              <w:pStyle w:val="940"/>
              <w:jc w:val="center"/>
              <w:spacing w:line="500" w:lineRule="exact"/>
              <w:rPr>
                <w:rFonts w:hint="eastAsia" w:ascii="宋体" w:hAnsi="宋体" w:cs="宋体"/>
                <w:bCs/>
                <w:color w:val="000000"/>
                <w:sz w:val="24"/>
                <w:szCs w:val="24"/>
              </w:rPr>
            </w:pPr>
            <w:r>
              <w:rPr>
                <w:rStyle w:val="1002"/>
                <w:rFonts w:hint="eastAsia" w:ascii="宋体" w:hAnsi="宋体" w:cs="宋体"/>
                <w:bCs/>
                <w:color w:val="000000"/>
                <w:sz w:val="24"/>
                <w:szCs w:val="24"/>
              </w:rPr>
              <w:t xml:space="preserve">公斤</w:t>
            </w:r>
            <w:r>
              <w:rPr>
                <w:rFonts w:hint="eastAsia"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150</w:t>
            </w:r>
            <w:r>
              <w:rPr>
                <w:rFonts w:ascii="宋体" w:hAnsi="宋体" w:eastAsia="宋体" w:cs="宋体"/>
                <w:bCs/>
                <w:color w:val="000000"/>
                <w:sz w:val="24"/>
                <w:szCs w:val="24"/>
                <w:lang w:eastAsia="zh-CN"/>
              </w:rPr>
            </w:r>
            <w:r/>
          </w:p>
        </w:tc>
        <w:tc>
          <w:tcPr>
            <w:tcW w:w="157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12</w:t>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青菜</w:t>
            </w:r>
            <w:r/>
          </w:p>
        </w:tc>
        <w:tc>
          <w:tcPr>
            <w:tcW w:w="1485" w:type="dxa"/>
            <w:vAlign w:val="center"/>
            <w:textDirection w:val="lrTb"/>
            <w:noWrap w:val="false"/>
          </w:tcPr>
          <w:p>
            <w:pPr>
              <w:pStyle w:val="940"/>
              <w:jc w:val="center"/>
              <w:spacing w:line="500" w:lineRule="exact"/>
              <w:rPr>
                <w:rFonts w:hint="eastAsia" w:ascii="宋体" w:hAnsi="宋体" w:cs="宋体"/>
                <w:bCs/>
                <w:color w:val="000000"/>
                <w:sz w:val="24"/>
                <w:szCs w:val="24"/>
              </w:rPr>
            </w:pPr>
            <w:r>
              <w:rPr>
                <w:rStyle w:val="1002"/>
                <w:rFonts w:hint="eastAsia" w:ascii="宋体" w:hAnsi="宋体" w:cs="宋体"/>
                <w:bCs/>
                <w:color w:val="000000"/>
                <w:sz w:val="24"/>
                <w:szCs w:val="24"/>
              </w:rPr>
              <w:t xml:space="preserve">公斤</w:t>
            </w:r>
            <w:r>
              <w:rPr>
                <w:rFonts w:hint="eastAsia"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310</w:t>
            </w:r>
            <w:r>
              <w:rPr>
                <w:rFonts w:ascii="宋体" w:hAnsi="宋体" w:eastAsia="宋体" w:cs="宋体"/>
                <w:bCs/>
                <w:color w:val="000000"/>
                <w:sz w:val="24"/>
                <w:szCs w:val="24"/>
                <w:lang w:eastAsia="zh-CN"/>
              </w:rPr>
            </w:r>
            <w:r/>
          </w:p>
        </w:tc>
        <w:tc>
          <w:tcPr>
            <w:tcW w:w="157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13</w:t>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青椒</w:t>
            </w:r>
            <w:r/>
          </w:p>
        </w:tc>
        <w:tc>
          <w:tcPr>
            <w:tcW w:w="1485" w:type="dxa"/>
            <w:vAlign w:val="center"/>
            <w:textDirection w:val="lrTb"/>
            <w:noWrap w:val="false"/>
          </w:tcPr>
          <w:p>
            <w:pPr>
              <w:pStyle w:val="1023"/>
              <w:jc w:val="center"/>
              <w:spacing w:line="500" w:lineRule="exact"/>
              <w:widowControl w:val="off"/>
              <w:rPr>
                <w:rFonts w:hint="eastAsia"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公斤</w:t>
            </w:r>
            <w:r>
              <w:rPr>
                <w:rFonts w:hint="eastAsia" w:ascii="宋体" w:hAnsi="宋体" w:eastAsia="宋体" w:cs="宋体"/>
                <w:bCs/>
                <w:color w:val="000000"/>
                <w:sz w:val="24"/>
                <w:szCs w:val="24"/>
                <w:lang w:eastAsia="zh-CN"/>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90</w:t>
            </w:r>
            <w:r>
              <w:rPr>
                <w:rFonts w:ascii="宋体" w:hAnsi="宋体" w:eastAsia="宋体" w:cs="宋体"/>
                <w:bCs/>
                <w:color w:val="000000"/>
                <w:sz w:val="24"/>
                <w:szCs w:val="24"/>
                <w:lang w:eastAsia="zh-CN"/>
              </w:rPr>
            </w:r>
            <w:r/>
          </w:p>
        </w:tc>
        <w:tc>
          <w:tcPr>
            <w:tcW w:w="157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14</w:t>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韭菜</w:t>
            </w:r>
            <w:r/>
          </w:p>
        </w:tc>
        <w:tc>
          <w:tcPr>
            <w:tcW w:w="1485" w:type="dxa"/>
            <w:vAlign w:val="center"/>
            <w:textDirection w:val="lrTb"/>
            <w:noWrap w:val="false"/>
          </w:tcPr>
          <w:p>
            <w:pPr>
              <w:pStyle w:val="940"/>
              <w:jc w:val="center"/>
              <w:spacing w:line="500" w:lineRule="exact"/>
              <w:rPr>
                <w:rFonts w:hint="eastAsia" w:ascii="宋体" w:hAnsi="宋体" w:cs="宋体"/>
                <w:bCs/>
                <w:color w:val="000000"/>
                <w:sz w:val="24"/>
                <w:szCs w:val="24"/>
              </w:rPr>
            </w:pPr>
            <w:r>
              <w:rPr>
                <w:rStyle w:val="1002"/>
                <w:rFonts w:hint="eastAsia" w:ascii="宋体" w:hAnsi="宋体" w:cs="宋体"/>
                <w:bCs/>
                <w:color w:val="000000"/>
                <w:sz w:val="24"/>
                <w:szCs w:val="24"/>
              </w:rPr>
              <w:t xml:space="preserve">公斤</w:t>
            </w:r>
            <w:r>
              <w:rPr>
                <w:rFonts w:hint="eastAsia"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100</w:t>
            </w:r>
            <w:r>
              <w:rPr>
                <w:rFonts w:ascii="宋体" w:hAnsi="宋体" w:eastAsia="宋体" w:cs="宋体"/>
                <w:bCs/>
                <w:color w:val="000000"/>
                <w:sz w:val="24"/>
                <w:szCs w:val="24"/>
                <w:lang w:eastAsia="zh-CN"/>
              </w:rPr>
            </w:r>
            <w:r/>
          </w:p>
        </w:tc>
        <w:tc>
          <w:tcPr>
            <w:tcW w:w="157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15</w:t>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甘蓝</w:t>
            </w:r>
            <w:r/>
          </w:p>
        </w:tc>
        <w:tc>
          <w:tcPr>
            <w:tcW w:w="1485" w:type="dxa"/>
            <w:vAlign w:val="center"/>
            <w:textDirection w:val="lrTb"/>
            <w:noWrap w:val="false"/>
          </w:tcPr>
          <w:p>
            <w:pPr>
              <w:pStyle w:val="940"/>
              <w:jc w:val="center"/>
              <w:spacing w:line="500" w:lineRule="exact"/>
              <w:rPr>
                <w:rFonts w:hint="eastAsia" w:ascii="宋体" w:hAnsi="宋体" w:cs="宋体"/>
                <w:bCs/>
                <w:color w:val="000000"/>
                <w:sz w:val="24"/>
                <w:szCs w:val="24"/>
              </w:rPr>
            </w:pPr>
            <w:r>
              <w:rPr>
                <w:rStyle w:val="1002"/>
                <w:rFonts w:hint="eastAsia" w:ascii="宋体" w:hAnsi="宋体" w:cs="宋体"/>
                <w:bCs/>
                <w:color w:val="000000"/>
                <w:sz w:val="24"/>
                <w:szCs w:val="24"/>
              </w:rPr>
              <w:t xml:space="preserve">公斤</w:t>
            </w:r>
            <w:r>
              <w:rPr>
                <w:rFonts w:hint="eastAsia"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100</w:t>
            </w:r>
            <w:r>
              <w:rPr>
                <w:rFonts w:ascii="宋体" w:hAnsi="宋体" w:eastAsia="宋体" w:cs="宋体"/>
                <w:bCs/>
                <w:color w:val="000000"/>
                <w:sz w:val="24"/>
                <w:szCs w:val="24"/>
                <w:lang w:eastAsia="zh-CN"/>
              </w:rPr>
            </w:r>
            <w:r/>
          </w:p>
        </w:tc>
        <w:tc>
          <w:tcPr>
            <w:tcW w:w="157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16</w:t>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莴苣</w:t>
            </w:r>
            <w:r/>
          </w:p>
        </w:tc>
        <w:tc>
          <w:tcPr>
            <w:tcW w:w="1485" w:type="dxa"/>
            <w:vAlign w:val="center"/>
            <w:textDirection w:val="lrTb"/>
            <w:noWrap w:val="false"/>
          </w:tcPr>
          <w:p>
            <w:pPr>
              <w:pStyle w:val="940"/>
              <w:jc w:val="center"/>
              <w:spacing w:line="500" w:lineRule="exact"/>
              <w:rPr>
                <w:rFonts w:hint="eastAsia" w:ascii="宋体" w:hAnsi="宋体" w:cs="宋体"/>
                <w:bCs/>
                <w:color w:val="000000"/>
                <w:sz w:val="24"/>
                <w:szCs w:val="24"/>
              </w:rPr>
            </w:pPr>
            <w:r>
              <w:rPr>
                <w:rStyle w:val="1002"/>
                <w:rFonts w:hint="eastAsia" w:ascii="宋体" w:hAnsi="宋体" w:cs="宋体"/>
                <w:bCs/>
                <w:color w:val="000000"/>
                <w:sz w:val="24"/>
                <w:szCs w:val="24"/>
              </w:rPr>
              <w:t xml:space="preserve">公斤</w:t>
            </w:r>
            <w:r>
              <w:rPr>
                <w:rFonts w:hint="eastAsia"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100</w:t>
            </w:r>
            <w:r>
              <w:rPr>
                <w:rFonts w:ascii="宋体" w:hAnsi="宋体" w:eastAsia="宋体" w:cs="宋体"/>
                <w:bCs/>
                <w:color w:val="000000"/>
                <w:sz w:val="24"/>
                <w:szCs w:val="24"/>
                <w:lang w:eastAsia="zh-CN"/>
              </w:rPr>
            </w:r>
            <w:r/>
          </w:p>
        </w:tc>
        <w:tc>
          <w:tcPr>
            <w:tcW w:w="157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17</w:t>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茼蒿</w:t>
            </w:r>
            <w:r/>
          </w:p>
        </w:tc>
        <w:tc>
          <w:tcPr>
            <w:tcW w:w="1485" w:type="dxa"/>
            <w:vAlign w:val="center"/>
            <w:textDirection w:val="lrTb"/>
            <w:noWrap w:val="false"/>
          </w:tcPr>
          <w:p>
            <w:pPr>
              <w:pStyle w:val="940"/>
              <w:jc w:val="center"/>
              <w:spacing w:line="500" w:lineRule="exact"/>
              <w:rPr>
                <w:rFonts w:hint="eastAsia" w:ascii="宋体" w:hAnsi="宋体" w:cs="宋体"/>
                <w:bCs/>
                <w:color w:val="000000"/>
                <w:sz w:val="24"/>
                <w:szCs w:val="24"/>
              </w:rPr>
            </w:pPr>
            <w:r>
              <w:rPr>
                <w:rStyle w:val="1002"/>
                <w:rFonts w:hint="eastAsia" w:ascii="宋体" w:hAnsi="宋体" w:cs="宋体"/>
                <w:bCs/>
                <w:color w:val="000000"/>
                <w:sz w:val="24"/>
                <w:szCs w:val="24"/>
              </w:rPr>
              <w:t xml:space="preserve">公斤</w:t>
            </w:r>
            <w:r>
              <w:rPr>
                <w:rFonts w:hint="eastAsia"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160</w:t>
            </w:r>
            <w:r>
              <w:rPr>
                <w:rFonts w:ascii="宋体" w:hAnsi="宋体" w:eastAsia="宋体" w:cs="宋体"/>
                <w:bCs/>
                <w:color w:val="000000"/>
                <w:sz w:val="24"/>
                <w:szCs w:val="24"/>
                <w:lang w:eastAsia="zh-CN"/>
              </w:rPr>
            </w:r>
            <w:r/>
          </w:p>
        </w:tc>
        <w:tc>
          <w:tcPr>
            <w:tcW w:w="157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18</w:t>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面筋</w:t>
            </w:r>
            <w:r/>
          </w:p>
        </w:tc>
        <w:tc>
          <w:tcPr>
            <w:tcW w:w="1485" w:type="dxa"/>
            <w:vAlign w:val="center"/>
            <w:textDirection w:val="lrTb"/>
            <w:noWrap w:val="false"/>
          </w:tcPr>
          <w:p>
            <w:pPr>
              <w:pStyle w:val="940"/>
              <w:jc w:val="center"/>
              <w:spacing w:line="500" w:lineRule="exact"/>
              <w:rPr>
                <w:rFonts w:hint="eastAsia" w:ascii="宋体" w:hAnsi="宋体" w:cs="宋体"/>
                <w:bCs/>
                <w:color w:val="000000"/>
                <w:sz w:val="24"/>
                <w:szCs w:val="24"/>
              </w:rPr>
            </w:pPr>
            <w:r>
              <w:rPr>
                <w:rStyle w:val="1002"/>
                <w:rFonts w:hint="eastAsia" w:ascii="宋体" w:hAnsi="宋体" w:cs="宋体"/>
                <w:bCs/>
                <w:color w:val="000000"/>
                <w:sz w:val="24"/>
                <w:szCs w:val="24"/>
              </w:rPr>
              <w:t xml:space="preserve">公斤</w:t>
            </w:r>
            <w:r>
              <w:rPr>
                <w:rFonts w:hint="eastAsia"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115</w:t>
            </w:r>
            <w:r>
              <w:rPr>
                <w:rFonts w:ascii="宋体" w:hAnsi="宋体" w:eastAsia="宋体" w:cs="宋体"/>
                <w:bCs/>
                <w:color w:val="000000"/>
                <w:sz w:val="24"/>
                <w:szCs w:val="24"/>
                <w:lang w:eastAsia="zh-CN"/>
              </w:rPr>
            </w:r>
            <w:r/>
          </w:p>
        </w:tc>
        <w:tc>
          <w:tcPr>
            <w:tcW w:w="157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19</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杏鲍菇</w:t>
            </w:r>
            <w:r/>
          </w:p>
        </w:tc>
        <w:tc>
          <w:tcPr>
            <w:tcW w:w="1485" w:type="dxa"/>
            <w:vAlign w:val="center"/>
            <w:textDirection w:val="lrTb"/>
            <w:noWrap w:val="false"/>
          </w:tcPr>
          <w:p>
            <w:pPr>
              <w:pStyle w:val="940"/>
              <w:jc w:val="center"/>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公斤</w:t>
            </w:r>
            <w:r>
              <w:rPr>
                <w:rStyle w:val="1002"/>
                <w:rFonts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60</w:t>
            </w:r>
            <w:r>
              <w:rPr>
                <w:rFonts w:ascii="宋体" w:hAnsi="宋体" w:eastAsia="宋体" w:cs="宋体"/>
                <w:bCs/>
                <w:color w:val="000000"/>
                <w:sz w:val="24"/>
                <w:szCs w:val="24"/>
                <w:lang w:eastAsia="zh-CN"/>
              </w:rPr>
            </w:r>
            <w:r/>
          </w:p>
        </w:tc>
        <w:tc>
          <w:tcPr>
            <w:tcW w:w="157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20</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百页</w:t>
            </w:r>
            <w:r>
              <w:rPr>
                <w:rStyle w:val="1002"/>
                <w:rFonts w:ascii="宋体" w:hAnsi="宋体" w:cs="宋体"/>
                <w:bCs/>
                <w:color w:val="000000"/>
                <w:sz w:val="24"/>
                <w:szCs w:val="24"/>
              </w:rPr>
            </w:r>
            <w:r/>
          </w:p>
        </w:tc>
        <w:tc>
          <w:tcPr>
            <w:tcW w:w="1485" w:type="dxa"/>
            <w:vAlign w:val="center"/>
            <w:textDirection w:val="lrTb"/>
            <w:noWrap w:val="false"/>
          </w:tcPr>
          <w:p>
            <w:pPr>
              <w:pStyle w:val="940"/>
              <w:jc w:val="center"/>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公斤</w:t>
            </w:r>
            <w:r>
              <w:rPr>
                <w:rStyle w:val="1002"/>
                <w:rFonts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100</w:t>
            </w:r>
            <w:r>
              <w:rPr>
                <w:rStyle w:val="1002"/>
                <w:rFonts w:ascii="宋体" w:hAnsi="宋体" w:eastAsia="宋体" w:cs="宋体"/>
                <w:bCs/>
                <w:color w:val="000000"/>
                <w:sz w:val="24"/>
                <w:szCs w:val="24"/>
              </w:rPr>
            </w:r>
            <w:r/>
          </w:p>
        </w:tc>
        <w:tc>
          <w:tcPr>
            <w:tcW w:w="1578" w:type="dxa"/>
            <w:vAlign w:val="center"/>
            <w:vMerge w:val="restart"/>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88" w:type="dxa"/>
            <w:vAlign w:val="center"/>
            <w:vMerge w:val="restart"/>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21</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卷心菜</w:t>
            </w:r>
            <w:r>
              <w:rPr>
                <w:rStyle w:val="1002"/>
                <w:rFonts w:ascii="宋体" w:hAnsi="宋体" w:cs="宋体"/>
                <w:bCs/>
                <w:color w:val="000000"/>
                <w:sz w:val="24"/>
                <w:szCs w:val="24"/>
              </w:rPr>
            </w:r>
            <w:r/>
          </w:p>
        </w:tc>
        <w:tc>
          <w:tcPr>
            <w:tcW w:w="1485" w:type="dxa"/>
            <w:vAlign w:val="center"/>
            <w:textDirection w:val="lrTb"/>
            <w:noWrap w:val="false"/>
          </w:tcPr>
          <w:p>
            <w:pPr>
              <w:pStyle w:val="940"/>
              <w:jc w:val="center"/>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公斤</w:t>
            </w:r>
            <w:r>
              <w:rPr>
                <w:rStyle w:val="1002"/>
                <w:rFonts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100</w:t>
            </w:r>
            <w:r>
              <w:rPr>
                <w:rStyle w:val="1002"/>
                <w:rFonts w:ascii="宋体" w:hAnsi="宋体" w:eastAsia="宋体" w:cs="宋体"/>
                <w:bCs/>
                <w:color w:val="000000"/>
                <w:sz w:val="24"/>
                <w:szCs w:val="24"/>
              </w:rPr>
            </w:r>
            <w:r/>
          </w:p>
        </w:tc>
        <w:tc>
          <w:tcPr>
            <w:tcW w:w="157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22</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平菇</w:t>
            </w:r>
            <w:r>
              <w:rPr>
                <w:rStyle w:val="1002"/>
                <w:rFonts w:ascii="宋体" w:hAnsi="宋体" w:cs="宋体"/>
                <w:bCs/>
                <w:color w:val="000000"/>
                <w:sz w:val="24"/>
                <w:szCs w:val="24"/>
              </w:rPr>
            </w:r>
            <w:r/>
          </w:p>
        </w:tc>
        <w:tc>
          <w:tcPr>
            <w:tcW w:w="1485" w:type="dxa"/>
            <w:vAlign w:val="center"/>
            <w:textDirection w:val="lrTb"/>
            <w:noWrap w:val="false"/>
          </w:tcPr>
          <w:p>
            <w:pPr>
              <w:pStyle w:val="940"/>
              <w:jc w:val="center"/>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公斤</w:t>
            </w:r>
            <w:r>
              <w:rPr>
                <w:rStyle w:val="1002"/>
                <w:rFonts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60</w:t>
            </w:r>
            <w:r>
              <w:rPr>
                <w:rStyle w:val="1002"/>
                <w:rFonts w:ascii="宋体" w:hAnsi="宋体" w:eastAsia="宋体" w:cs="宋体"/>
                <w:bCs/>
                <w:color w:val="000000"/>
                <w:sz w:val="24"/>
                <w:szCs w:val="24"/>
              </w:rPr>
            </w:r>
            <w:r/>
          </w:p>
        </w:tc>
        <w:tc>
          <w:tcPr>
            <w:tcW w:w="157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23</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苋菜</w:t>
            </w:r>
            <w:r>
              <w:rPr>
                <w:rStyle w:val="1002"/>
                <w:rFonts w:ascii="宋体" w:hAnsi="宋体" w:cs="宋体"/>
                <w:bCs/>
                <w:color w:val="000000"/>
                <w:sz w:val="24"/>
                <w:szCs w:val="24"/>
              </w:rPr>
            </w:r>
            <w:r/>
          </w:p>
        </w:tc>
        <w:tc>
          <w:tcPr>
            <w:tcW w:w="1485" w:type="dxa"/>
            <w:vAlign w:val="center"/>
            <w:textDirection w:val="lrTb"/>
            <w:noWrap w:val="false"/>
          </w:tcPr>
          <w:p>
            <w:pPr>
              <w:pStyle w:val="940"/>
              <w:jc w:val="center"/>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公斤</w:t>
            </w:r>
            <w:r>
              <w:rPr>
                <w:rStyle w:val="1002"/>
                <w:rFonts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50</w:t>
            </w:r>
            <w:r>
              <w:rPr>
                <w:rStyle w:val="1002"/>
                <w:rFonts w:ascii="宋体" w:hAnsi="宋体" w:eastAsia="宋体" w:cs="宋体"/>
                <w:bCs/>
                <w:color w:val="000000"/>
                <w:sz w:val="24"/>
                <w:szCs w:val="24"/>
              </w:rPr>
            </w:r>
            <w:r/>
          </w:p>
        </w:tc>
        <w:tc>
          <w:tcPr>
            <w:tcW w:w="157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24</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萝卜</w:t>
            </w:r>
            <w:r>
              <w:rPr>
                <w:rStyle w:val="1002"/>
                <w:rFonts w:ascii="宋体" w:hAnsi="宋体" w:cs="宋体"/>
                <w:bCs/>
                <w:color w:val="000000"/>
                <w:sz w:val="24"/>
                <w:szCs w:val="24"/>
              </w:rPr>
            </w:r>
            <w:r/>
          </w:p>
        </w:tc>
        <w:tc>
          <w:tcPr>
            <w:tcW w:w="1485" w:type="dxa"/>
            <w:vAlign w:val="center"/>
            <w:textDirection w:val="lrTb"/>
            <w:noWrap w:val="false"/>
          </w:tcPr>
          <w:p>
            <w:pPr>
              <w:pStyle w:val="940"/>
              <w:jc w:val="center"/>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公斤</w:t>
            </w:r>
            <w:r>
              <w:rPr>
                <w:rStyle w:val="1002"/>
                <w:rFonts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100</w:t>
            </w:r>
            <w:r>
              <w:rPr>
                <w:rStyle w:val="1002"/>
                <w:rFonts w:ascii="宋体" w:hAnsi="宋体" w:eastAsia="宋体" w:cs="宋体"/>
                <w:bCs/>
                <w:color w:val="000000"/>
                <w:sz w:val="24"/>
                <w:szCs w:val="24"/>
              </w:rPr>
            </w:r>
            <w:r/>
          </w:p>
        </w:tc>
        <w:tc>
          <w:tcPr>
            <w:tcW w:w="157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25</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豆腐</w:t>
            </w:r>
            <w:r>
              <w:rPr>
                <w:rStyle w:val="1002"/>
                <w:rFonts w:ascii="宋体" w:hAnsi="宋体" w:cs="宋体"/>
                <w:bCs/>
                <w:color w:val="000000"/>
                <w:sz w:val="24"/>
                <w:szCs w:val="24"/>
              </w:rPr>
            </w:r>
            <w:r/>
          </w:p>
        </w:tc>
        <w:tc>
          <w:tcPr>
            <w:tcW w:w="1485" w:type="dxa"/>
            <w:vAlign w:val="center"/>
            <w:textDirection w:val="lrTb"/>
            <w:noWrap w:val="false"/>
          </w:tcPr>
          <w:p>
            <w:pPr>
              <w:pStyle w:val="940"/>
              <w:jc w:val="center"/>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公斤</w:t>
            </w:r>
            <w:r>
              <w:rPr>
                <w:rStyle w:val="1002"/>
                <w:rFonts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100</w:t>
            </w:r>
            <w:r>
              <w:rPr>
                <w:rStyle w:val="1002"/>
                <w:rFonts w:ascii="宋体" w:hAnsi="宋体" w:eastAsia="宋体" w:cs="宋体"/>
                <w:bCs/>
                <w:color w:val="000000"/>
                <w:sz w:val="24"/>
                <w:szCs w:val="24"/>
              </w:rPr>
            </w:r>
            <w:r/>
          </w:p>
        </w:tc>
        <w:tc>
          <w:tcPr>
            <w:tcW w:w="157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26</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蒜</w:t>
            </w:r>
            <w:r>
              <w:rPr>
                <w:rStyle w:val="1002"/>
                <w:rFonts w:ascii="宋体" w:hAnsi="宋体" w:cs="宋体"/>
                <w:bCs/>
                <w:color w:val="000000"/>
                <w:sz w:val="24"/>
                <w:szCs w:val="24"/>
              </w:rPr>
            </w:r>
            <w:r/>
          </w:p>
        </w:tc>
        <w:tc>
          <w:tcPr>
            <w:tcW w:w="1485" w:type="dxa"/>
            <w:vAlign w:val="center"/>
            <w:textDirection w:val="lrTb"/>
            <w:noWrap w:val="false"/>
          </w:tcPr>
          <w:p>
            <w:pPr>
              <w:pStyle w:val="940"/>
              <w:jc w:val="center"/>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公斤</w:t>
            </w:r>
            <w:r>
              <w:rPr>
                <w:rStyle w:val="1002"/>
                <w:rFonts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50</w:t>
            </w:r>
            <w:r>
              <w:rPr>
                <w:rStyle w:val="1002"/>
                <w:rFonts w:ascii="宋体" w:hAnsi="宋体" w:eastAsia="宋体" w:cs="宋体"/>
                <w:bCs/>
                <w:color w:val="000000"/>
                <w:sz w:val="24"/>
                <w:szCs w:val="24"/>
              </w:rPr>
            </w:r>
            <w:r/>
          </w:p>
        </w:tc>
        <w:tc>
          <w:tcPr>
            <w:tcW w:w="157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27</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蒜苗</w:t>
            </w:r>
            <w:r>
              <w:rPr>
                <w:rStyle w:val="1002"/>
                <w:rFonts w:ascii="宋体" w:hAnsi="宋体" w:cs="宋体"/>
                <w:bCs/>
                <w:color w:val="000000"/>
                <w:sz w:val="24"/>
                <w:szCs w:val="24"/>
              </w:rPr>
            </w:r>
            <w:r/>
          </w:p>
        </w:tc>
        <w:tc>
          <w:tcPr>
            <w:tcW w:w="1485" w:type="dxa"/>
            <w:vAlign w:val="center"/>
            <w:textDirection w:val="lrTb"/>
            <w:noWrap w:val="false"/>
          </w:tcPr>
          <w:p>
            <w:pPr>
              <w:pStyle w:val="940"/>
              <w:jc w:val="center"/>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公斤</w:t>
            </w:r>
            <w:r>
              <w:rPr>
                <w:rStyle w:val="1002"/>
                <w:rFonts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20</w:t>
            </w:r>
            <w:r>
              <w:rPr>
                <w:rStyle w:val="1002"/>
                <w:rFonts w:ascii="宋体" w:hAnsi="宋体" w:eastAsia="宋体" w:cs="宋体"/>
                <w:bCs/>
                <w:color w:val="000000"/>
                <w:sz w:val="24"/>
                <w:szCs w:val="24"/>
              </w:rPr>
            </w:r>
            <w:r/>
          </w:p>
        </w:tc>
        <w:tc>
          <w:tcPr>
            <w:tcW w:w="157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28</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生姜</w:t>
            </w:r>
            <w:r>
              <w:rPr>
                <w:rStyle w:val="1002"/>
                <w:rFonts w:ascii="宋体" w:hAnsi="宋体" w:cs="宋体"/>
                <w:bCs/>
                <w:color w:val="000000"/>
                <w:sz w:val="24"/>
                <w:szCs w:val="24"/>
              </w:rPr>
            </w:r>
            <w:r/>
          </w:p>
        </w:tc>
        <w:tc>
          <w:tcPr>
            <w:tcW w:w="1485" w:type="dxa"/>
            <w:vAlign w:val="center"/>
            <w:textDirection w:val="lrTb"/>
            <w:noWrap w:val="false"/>
          </w:tcPr>
          <w:p>
            <w:pPr>
              <w:pStyle w:val="940"/>
              <w:jc w:val="center"/>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公斤</w:t>
            </w:r>
            <w:r>
              <w:rPr>
                <w:rStyle w:val="1002"/>
                <w:rFonts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50</w:t>
            </w:r>
            <w:r>
              <w:rPr>
                <w:rStyle w:val="1002"/>
                <w:rFonts w:ascii="宋体" w:hAnsi="宋体" w:eastAsia="宋体" w:cs="宋体"/>
                <w:bCs/>
                <w:color w:val="000000"/>
                <w:sz w:val="24"/>
                <w:szCs w:val="24"/>
              </w:rPr>
            </w:r>
            <w:r/>
          </w:p>
        </w:tc>
        <w:tc>
          <w:tcPr>
            <w:tcW w:w="157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29</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香菜</w:t>
            </w:r>
            <w:r>
              <w:rPr>
                <w:rStyle w:val="1002"/>
                <w:rFonts w:ascii="宋体" w:hAnsi="宋体" w:cs="宋体"/>
                <w:bCs/>
                <w:color w:val="000000"/>
                <w:sz w:val="24"/>
                <w:szCs w:val="24"/>
              </w:rPr>
            </w:r>
            <w:r/>
          </w:p>
        </w:tc>
        <w:tc>
          <w:tcPr>
            <w:tcW w:w="1485" w:type="dxa"/>
            <w:vAlign w:val="center"/>
            <w:textDirection w:val="lrTb"/>
            <w:noWrap w:val="false"/>
          </w:tcPr>
          <w:p>
            <w:pPr>
              <w:pStyle w:val="940"/>
              <w:jc w:val="center"/>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公斤</w:t>
            </w:r>
            <w:r>
              <w:rPr>
                <w:rStyle w:val="1002"/>
                <w:rFonts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20</w:t>
            </w:r>
            <w:r>
              <w:rPr>
                <w:rStyle w:val="1002"/>
                <w:rFonts w:ascii="宋体" w:hAnsi="宋体" w:eastAsia="宋体" w:cs="宋体"/>
                <w:bCs/>
                <w:color w:val="000000"/>
                <w:sz w:val="24"/>
                <w:szCs w:val="24"/>
              </w:rPr>
            </w:r>
            <w:r/>
          </w:p>
        </w:tc>
        <w:tc>
          <w:tcPr>
            <w:tcW w:w="157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940"/>
              <w:ind w:firstLine="42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30</w:t>
            </w:r>
            <w:r>
              <w:rPr>
                <w:rStyle w:val="1002"/>
                <w:rFonts w:ascii="宋体" w:hAnsi="宋体" w:cs="宋体"/>
                <w:bCs/>
                <w:color w:val="000000"/>
                <w:sz w:val="24"/>
                <w:szCs w:val="24"/>
              </w:rPr>
            </w:r>
            <w:r/>
          </w:p>
        </w:tc>
        <w:tc>
          <w:tcPr>
            <w:tcW w:w="2079" w:type="dxa"/>
            <w:vAlign w:val="center"/>
            <w:textDirection w:val="lrTb"/>
            <w:noWrap w:val="false"/>
          </w:tcPr>
          <w:p>
            <w:pPr>
              <w:pStyle w:val="940"/>
              <w:ind w:firstLine="660"/>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南瓜</w:t>
            </w:r>
            <w:r>
              <w:rPr>
                <w:rStyle w:val="1002"/>
                <w:rFonts w:ascii="宋体" w:hAnsi="宋体" w:cs="宋体"/>
                <w:bCs/>
                <w:color w:val="000000"/>
                <w:sz w:val="24"/>
                <w:szCs w:val="24"/>
              </w:rPr>
            </w:r>
            <w:r/>
          </w:p>
        </w:tc>
        <w:tc>
          <w:tcPr>
            <w:tcW w:w="1485" w:type="dxa"/>
            <w:vAlign w:val="center"/>
            <w:textDirection w:val="lrTb"/>
            <w:noWrap w:val="false"/>
          </w:tcPr>
          <w:p>
            <w:pPr>
              <w:pStyle w:val="940"/>
              <w:jc w:val="center"/>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公斤</w:t>
            </w:r>
            <w:r>
              <w:rPr>
                <w:rStyle w:val="1002"/>
                <w:rFonts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50</w:t>
            </w:r>
            <w:r>
              <w:rPr>
                <w:rStyle w:val="1002"/>
                <w:rFonts w:ascii="宋体" w:hAnsi="宋体" w:eastAsia="宋体" w:cs="宋体"/>
                <w:bCs/>
                <w:color w:val="000000"/>
                <w:sz w:val="24"/>
                <w:szCs w:val="24"/>
              </w:rPr>
            </w:r>
            <w:r/>
          </w:p>
        </w:tc>
        <w:tc>
          <w:tcPr>
            <w:tcW w:w="157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bl>
    <w:p>
      <w:pPr>
        <w:pStyle w:val="940"/>
        <w:ind w:firstLine="422"/>
        <w:spacing w:line="500" w:lineRule="exact"/>
        <w:rPr>
          <w:rStyle w:val="1002"/>
          <w:rFonts w:hint="eastAsia" w:ascii="宋体" w:hAnsi="宋体" w:cs="宋体"/>
          <w:b/>
          <w:color w:val="000000"/>
          <w:sz w:val="24"/>
          <w:szCs w:val="24"/>
        </w:rPr>
      </w:pPr>
      <w:r>
        <w:rPr>
          <w:rStyle w:val="1002"/>
          <w:rFonts w:hint="eastAsia" w:ascii="宋体" w:hAnsi="宋体" w:cs="宋体"/>
          <w:b/>
          <w:color w:val="000000"/>
          <w:sz w:val="24"/>
          <w:szCs w:val="24"/>
        </w:rPr>
      </w:r>
      <w:r/>
    </w:p>
    <w:p>
      <w:pPr>
        <w:pStyle w:val="940"/>
        <w:ind w:firstLine="422"/>
        <w:spacing w:line="500" w:lineRule="exact"/>
        <w:rPr>
          <w:rStyle w:val="1002"/>
          <w:rFonts w:hint="eastAsia" w:ascii="宋体" w:hAnsi="宋体" w:cs="宋体"/>
          <w:b/>
          <w:color w:val="000000"/>
          <w:sz w:val="24"/>
          <w:szCs w:val="24"/>
        </w:rPr>
      </w:pPr>
      <w:r>
        <w:rPr>
          <w:rStyle w:val="1002"/>
          <w:rFonts w:hint="eastAsia" w:ascii="宋体" w:hAnsi="宋体" w:cs="宋体"/>
          <w:b/>
          <w:color w:val="000000"/>
          <w:sz w:val="24"/>
          <w:szCs w:val="24"/>
        </w:rPr>
        <w:t xml:space="preserve">水果类基本要求</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9"/>
        <w:gridCol w:w="2079"/>
        <w:gridCol w:w="1485"/>
        <w:gridCol w:w="1572"/>
        <w:gridCol w:w="1788"/>
        <w:gridCol w:w="1755"/>
      </w:tblGrid>
      <w:tr>
        <w:trPr>
          <w:trHeight w:val="615"/>
        </w:trPr>
        <w:tc>
          <w:tcPr>
            <w:tcW w:w="1219" w:type="dxa"/>
            <w:vAlign w:val="center"/>
            <w:textDirection w:val="lrTb"/>
            <w:noWrap w:val="false"/>
          </w:tcPr>
          <w:p>
            <w:pPr>
              <w:pStyle w:val="1023"/>
              <w:jc w:val="center"/>
              <w:spacing w:line="500" w:lineRule="exact"/>
              <w:widowControl w:val="off"/>
              <w:rPr>
                <w:rFonts w:hint="eastAsia"/>
                <w:lang w:eastAsia="zh-CN"/>
              </w:rPr>
            </w:pPr>
            <w:r>
              <w:rPr>
                <w:rStyle w:val="1002"/>
                <w:rFonts w:hint="eastAsia" w:ascii="宋体" w:hAnsi="宋体" w:eastAsia="宋体" w:cs="宋体"/>
                <w:bCs/>
                <w:color w:val="000000"/>
                <w:sz w:val="24"/>
                <w:szCs w:val="24"/>
              </w:rPr>
              <w:t xml:space="preserve">序号</w:t>
            </w:r>
            <w:r>
              <w:rPr>
                <w:rFonts w:hint="eastAsia"/>
                <w:lang w:eastAsia="zh-CN"/>
              </w:rPr>
            </w:r>
            <w:r/>
          </w:p>
        </w:tc>
        <w:tc>
          <w:tcPr>
            <w:tcW w:w="2079" w:type="dxa"/>
            <w:vAlign w:val="center"/>
            <w:textDirection w:val="lrTb"/>
            <w:noWrap w:val="false"/>
          </w:tcPr>
          <w:p>
            <w:pPr>
              <w:pStyle w:val="1023"/>
              <w:jc w:val="center"/>
              <w:spacing w:line="500" w:lineRule="exact"/>
              <w:widowControl w:val="off"/>
              <w:rPr>
                <w:rFonts w:hint="eastAsia"/>
                <w:lang w:eastAsia="zh-CN"/>
              </w:rPr>
            </w:pPr>
            <w:r>
              <w:rPr>
                <w:rStyle w:val="1002"/>
                <w:rFonts w:hint="eastAsia" w:ascii="宋体" w:hAnsi="宋体" w:eastAsia="宋体" w:cs="宋体"/>
                <w:bCs/>
                <w:color w:val="000000"/>
                <w:sz w:val="24"/>
                <w:szCs w:val="24"/>
              </w:rPr>
              <w:t xml:space="preserve">品名</w:t>
            </w:r>
            <w:r>
              <w:rPr>
                <w:rFonts w:hint="eastAsia"/>
                <w:lang w:eastAsia="zh-CN"/>
              </w:rPr>
            </w:r>
            <w:r/>
          </w:p>
        </w:tc>
        <w:tc>
          <w:tcPr>
            <w:tcW w:w="1485" w:type="dxa"/>
            <w:vAlign w:val="center"/>
            <w:textDirection w:val="lrTb"/>
            <w:noWrap w:val="false"/>
          </w:tcPr>
          <w:p>
            <w:pPr>
              <w:pStyle w:val="1023"/>
              <w:jc w:val="center"/>
              <w:spacing w:line="500" w:lineRule="exact"/>
              <w:widowControl w:val="off"/>
              <w:rPr>
                <w:rFonts w:hint="eastAsia"/>
                <w:lang w:eastAsia="zh-CN"/>
              </w:rPr>
            </w:pPr>
            <w:r>
              <w:rPr>
                <w:rStyle w:val="1002"/>
                <w:rFonts w:hint="eastAsia" w:ascii="宋体" w:hAnsi="宋体" w:eastAsia="宋体" w:cs="宋体"/>
                <w:bCs/>
                <w:color w:val="000000"/>
                <w:sz w:val="24"/>
                <w:szCs w:val="24"/>
              </w:rPr>
              <w:t xml:space="preserve">单位</w:t>
            </w:r>
            <w:r>
              <w:rPr>
                <w:rFonts w:hint="eastAsia"/>
                <w:lang w:eastAsia="zh-CN"/>
              </w:rPr>
            </w:r>
            <w:r/>
          </w:p>
        </w:tc>
        <w:tc>
          <w:tcPr>
            <w:tcW w:w="1572" w:type="dxa"/>
            <w:vAlign w:val="center"/>
            <w:textDirection w:val="lrTb"/>
            <w:noWrap w:val="false"/>
          </w:tcPr>
          <w:p>
            <w:pPr>
              <w:pStyle w:val="1023"/>
              <w:jc w:val="center"/>
              <w:spacing w:line="500" w:lineRule="exact"/>
              <w:widowControl w:val="off"/>
              <w:rPr>
                <w:lang w:eastAsia="zh-CN"/>
              </w:rPr>
            </w:pPr>
            <w:r>
              <w:rPr>
                <w:rStyle w:val="1002"/>
                <w:rFonts w:hint="eastAsia" w:ascii="宋体" w:hAnsi="宋体" w:eastAsia="宋体" w:cs="宋体"/>
                <w:bCs/>
                <w:color w:val="000000"/>
                <w:sz w:val="24"/>
                <w:szCs w:val="24"/>
              </w:rPr>
              <w:t xml:space="preserve">数量</w:t>
            </w:r>
            <w:r>
              <w:rPr>
                <w:lang w:eastAsia="zh-CN"/>
              </w:rPr>
            </w:r>
            <w:r/>
          </w:p>
        </w:tc>
        <w:tc>
          <w:tcPr>
            <w:tcW w:w="1788" w:type="dxa"/>
            <w:vAlign w:val="center"/>
            <w:textDirection w:val="lrTb"/>
            <w:noWrap w:val="false"/>
          </w:tcPr>
          <w:p>
            <w:pPr>
              <w:pStyle w:val="1023"/>
              <w:jc w:val="center"/>
              <w:spacing w:line="500" w:lineRule="exact"/>
              <w:widowControl w:val="off"/>
              <w:rPr>
                <w:rFonts w:hint="eastAsia"/>
                <w:lang w:eastAsia="zh-CN"/>
              </w:rPr>
            </w:pPr>
            <w:r>
              <w:rPr>
                <w:rStyle w:val="1002"/>
                <w:rFonts w:hint="eastAsia" w:ascii="宋体" w:hAnsi="宋体" w:eastAsia="宋体" w:cs="宋体"/>
                <w:bCs/>
                <w:color w:val="000000"/>
                <w:sz w:val="24"/>
                <w:szCs w:val="24"/>
              </w:rPr>
              <w:t xml:space="preserve">质量标准</w:t>
            </w:r>
            <w:r>
              <w:rPr>
                <w:rFonts w:hint="eastAsia"/>
                <w:lang w:eastAsia="zh-CN"/>
              </w:rPr>
            </w:r>
            <w:r/>
          </w:p>
        </w:tc>
        <w:tc>
          <w:tcPr>
            <w:tcW w:w="1755" w:type="dxa"/>
            <w:vAlign w:val="center"/>
            <w:textDirection w:val="lrTb"/>
            <w:noWrap w:val="false"/>
          </w:tcPr>
          <w:p>
            <w:pPr>
              <w:pStyle w:val="1023"/>
              <w:jc w:val="center"/>
              <w:spacing w:line="500" w:lineRule="exact"/>
              <w:widowControl w:val="off"/>
              <w:rPr>
                <w:rFonts w:hint="eastAsia"/>
                <w:lang w:eastAsia="zh-CN"/>
              </w:rPr>
            </w:pPr>
            <w:r>
              <w:rPr>
                <w:rStyle w:val="1002"/>
                <w:rFonts w:hint="eastAsia" w:ascii="宋体" w:hAnsi="宋体" w:eastAsia="宋体" w:cs="宋体"/>
                <w:bCs/>
                <w:color w:val="000000"/>
                <w:sz w:val="24"/>
                <w:szCs w:val="24"/>
              </w:rPr>
              <w:t xml:space="preserve">服务承诺</w:t>
            </w:r>
            <w:r>
              <w:rPr>
                <w:rFonts w:hint="eastAsia"/>
                <w:lang w:eastAsia="zh-CN"/>
              </w:rPr>
            </w:r>
            <w:r/>
          </w:p>
        </w:tc>
      </w:tr>
      <w:tr>
        <w:trPr>
          <w:cantSplit/>
          <w:trHeight w:val="615"/>
        </w:trPr>
        <w:tc>
          <w:tcPr>
            <w:tcW w:w="1219"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1</w:t>
            </w:r>
            <w:r>
              <w:rPr>
                <w:rStyle w:val="1002"/>
                <w:rFonts w:ascii="宋体" w:hAnsi="宋体" w:eastAsia="宋体" w:cs="宋体"/>
                <w:bCs/>
                <w:color w:val="000000"/>
                <w:sz w:val="24"/>
                <w:szCs w:val="24"/>
              </w:rPr>
            </w:r>
            <w:r/>
          </w:p>
        </w:tc>
        <w:tc>
          <w:tcPr>
            <w:tcW w:w="2079"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苹果</w:t>
            </w:r>
            <w:r>
              <w:rPr>
                <w:rStyle w:val="1002"/>
                <w:rFonts w:ascii="宋体" w:hAnsi="宋体" w:eastAsia="宋体" w:cs="宋体"/>
                <w:bCs/>
                <w:color w:val="000000"/>
                <w:sz w:val="24"/>
                <w:szCs w:val="24"/>
              </w:rPr>
            </w:r>
            <w:r/>
          </w:p>
        </w:tc>
        <w:tc>
          <w:tcPr>
            <w:tcW w:w="1485"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公斤</w:t>
            </w:r>
            <w:r>
              <w:rPr>
                <w:rStyle w:val="1002"/>
                <w:rFonts w:ascii="宋体" w:hAnsi="宋体" w:eastAsia="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400</w:t>
            </w:r>
            <w:r>
              <w:rPr>
                <w:rFonts w:ascii="宋体" w:hAnsi="宋体" w:eastAsia="宋体" w:cs="宋体"/>
                <w:bCs/>
                <w:color w:val="000000"/>
                <w:sz w:val="24"/>
                <w:szCs w:val="24"/>
                <w:lang w:eastAsia="zh-CN"/>
              </w:rPr>
            </w:r>
            <w:r/>
          </w:p>
        </w:tc>
        <w:tc>
          <w:tcPr>
            <w:tcW w:w="1788" w:type="dxa"/>
            <w:vAlign w:val="center"/>
            <w:vMerge w:val="restart"/>
            <w:textDirection w:val="lrTb"/>
            <w:noWrap w:val="false"/>
          </w:tcPr>
          <w:p>
            <w:pPr>
              <w:pStyle w:val="940"/>
              <w:jc w:val="center"/>
              <w:spacing w:line="500" w:lineRule="exact"/>
              <w:rPr>
                <w:rFonts w:hint="eastAsia"/>
              </w:rPr>
            </w:pPr>
            <w:r>
              <w:rPr>
                <w:rStyle w:val="1002"/>
                <w:rFonts w:hint="eastAsia" w:ascii="宋体" w:hAnsi="宋体" w:cs="宋体"/>
                <w:bCs/>
                <w:color w:val="000000"/>
                <w:sz w:val="24"/>
                <w:szCs w:val="24"/>
              </w:rPr>
              <w:t xml:space="preserve">新鲜、已熟、口感好、无腐烂</w:t>
            </w:r>
            <w:r>
              <w:rPr>
                <w:rFonts w:hint="eastAsia"/>
              </w:rPr>
            </w:r>
            <w:r/>
          </w:p>
        </w:tc>
        <w:tc>
          <w:tcPr>
            <w:tcW w:w="1755" w:type="dxa"/>
            <w:vAlign w:val="center"/>
            <w:vMerge w:val="restart"/>
            <w:textDirection w:val="lrTb"/>
            <w:noWrap w:val="false"/>
          </w:tcPr>
          <w:p>
            <w:pPr>
              <w:pStyle w:val="1023"/>
              <w:jc w:val="center"/>
              <w:spacing w:line="500" w:lineRule="exact"/>
              <w:widowControl w:val="off"/>
              <w:rPr>
                <w:rFonts w:hint="eastAsia"/>
                <w:lang w:eastAsia="zh-CN"/>
              </w:rPr>
            </w:pPr>
            <w:r>
              <w:rPr>
                <w:rStyle w:val="1002"/>
                <w:rFonts w:hint="eastAsia" w:ascii="宋体" w:hAnsi="宋体" w:eastAsia="宋体" w:cs="宋体"/>
                <w:bCs/>
                <w:color w:val="000000"/>
                <w:sz w:val="24"/>
                <w:szCs w:val="24"/>
              </w:rPr>
              <w:t xml:space="preserve">按质量标准送货（具体以服务对象实际需求为准）</w:t>
            </w:r>
            <w:r>
              <w:rPr>
                <w:rFonts w:hint="eastAsia"/>
                <w:lang w:eastAsia="zh-CN"/>
              </w:rPr>
            </w:r>
            <w:r/>
          </w:p>
        </w:tc>
      </w:tr>
      <w:tr>
        <w:trPr>
          <w:cantSplit/>
          <w:trHeight w:val="615"/>
        </w:trPr>
        <w:tc>
          <w:tcPr>
            <w:tcW w:w="1219"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2</w:t>
            </w:r>
            <w:r>
              <w:rPr>
                <w:rStyle w:val="1002"/>
                <w:rFonts w:ascii="宋体" w:hAnsi="宋体" w:eastAsia="宋体" w:cs="宋体"/>
                <w:bCs/>
                <w:color w:val="000000"/>
                <w:sz w:val="24"/>
                <w:szCs w:val="24"/>
              </w:rPr>
            </w:r>
            <w:r/>
          </w:p>
        </w:tc>
        <w:tc>
          <w:tcPr>
            <w:tcW w:w="2079" w:type="dxa"/>
            <w:vAlign w:val="center"/>
            <w:textDirection w:val="lrTb"/>
            <w:noWrap w:val="false"/>
          </w:tcPr>
          <w:p>
            <w:pPr>
              <w:pStyle w:val="1023"/>
              <w:jc w:val="center"/>
              <w:spacing w:line="500" w:lineRule="exact"/>
              <w:widowControl w:val="off"/>
              <w:rPr>
                <w:rStyle w:val="1002"/>
                <w:rFonts w:hint="eastAsia"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香蕉</w:t>
            </w:r>
            <w:r/>
          </w:p>
        </w:tc>
        <w:tc>
          <w:tcPr>
            <w:tcW w:w="1485"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公斤</w:t>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200</w:t>
            </w:r>
            <w:r>
              <w:rPr>
                <w:rFonts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55"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15"/>
        </w:trPr>
        <w:tc>
          <w:tcPr>
            <w:tcW w:w="1219"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3</w:t>
            </w:r>
            <w:r>
              <w:rPr>
                <w:rStyle w:val="1002"/>
                <w:rFonts w:ascii="宋体" w:hAnsi="宋体" w:eastAsia="宋体" w:cs="宋体"/>
                <w:bCs/>
                <w:color w:val="000000"/>
                <w:sz w:val="24"/>
                <w:szCs w:val="24"/>
              </w:rPr>
            </w:r>
            <w:r/>
          </w:p>
        </w:tc>
        <w:tc>
          <w:tcPr>
            <w:tcW w:w="2079"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西瓜</w:t>
            </w:r>
            <w:r>
              <w:rPr>
                <w:rStyle w:val="1002"/>
                <w:rFonts w:ascii="宋体" w:hAnsi="宋体" w:eastAsia="宋体" w:cs="宋体"/>
                <w:bCs/>
                <w:color w:val="000000"/>
                <w:sz w:val="24"/>
                <w:szCs w:val="24"/>
              </w:rPr>
            </w:r>
            <w:r/>
          </w:p>
        </w:tc>
        <w:tc>
          <w:tcPr>
            <w:tcW w:w="1485"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公斤</w:t>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200</w:t>
            </w:r>
            <w:r>
              <w:rPr>
                <w:rFonts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55"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15"/>
        </w:trPr>
        <w:tc>
          <w:tcPr>
            <w:tcW w:w="1219"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4</w:t>
            </w:r>
            <w:r>
              <w:rPr>
                <w:rStyle w:val="1002"/>
                <w:rFonts w:ascii="宋体" w:hAnsi="宋体" w:eastAsia="宋体" w:cs="宋体"/>
                <w:bCs/>
                <w:color w:val="000000"/>
                <w:sz w:val="24"/>
                <w:szCs w:val="24"/>
              </w:rPr>
            </w:r>
            <w:r/>
          </w:p>
        </w:tc>
        <w:tc>
          <w:tcPr>
            <w:tcW w:w="2079"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耙耙柑</w:t>
            </w:r>
            <w:r>
              <w:rPr>
                <w:rStyle w:val="1002"/>
                <w:rFonts w:ascii="宋体" w:hAnsi="宋体" w:eastAsia="宋体" w:cs="宋体"/>
                <w:bCs/>
                <w:color w:val="000000"/>
                <w:sz w:val="24"/>
                <w:szCs w:val="24"/>
              </w:rPr>
            </w:r>
            <w:r/>
          </w:p>
        </w:tc>
        <w:tc>
          <w:tcPr>
            <w:tcW w:w="1485"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公斤</w:t>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200</w:t>
            </w:r>
            <w:r>
              <w:rPr>
                <w:rFonts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55"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15"/>
        </w:trPr>
        <w:tc>
          <w:tcPr>
            <w:tcW w:w="1219"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5</w:t>
            </w:r>
            <w:r>
              <w:rPr>
                <w:rStyle w:val="1002"/>
                <w:rFonts w:ascii="宋体" w:hAnsi="宋体" w:eastAsia="宋体" w:cs="宋体"/>
                <w:bCs/>
                <w:color w:val="000000"/>
                <w:sz w:val="24"/>
                <w:szCs w:val="24"/>
              </w:rPr>
            </w:r>
            <w:r/>
          </w:p>
        </w:tc>
        <w:tc>
          <w:tcPr>
            <w:tcW w:w="2079"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橙子</w:t>
            </w:r>
            <w:r>
              <w:rPr>
                <w:rStyle w:val="1002"/>
                <w:rFonts w:ascii="宋体" w:hAnsi="宋体" w:eastAsia="宋体" w:cs="宋体"/>
                <w:bCs/>
                <w:color w:val="000000"/>
                <w:sz w:val="24"/>
                <w:szCs w:val="24"/>
              </w:rPr>
            </w:r>
            <w:r/>
          </w:p>
        </w:tc>
        <w:tc>
          <w:tcPr>
            <w:tcW w:w="1485"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公斤</w:t>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400</w:t>
            </w:r>
            <w:r>
              <w:rPr>
                <w:rFonts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55"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6</w:t>
            </w:r>
            <w:r>
              <w:rPr>
                <w:rStyle w:val="1002"/>
                <w:rFonts w:ascii="宋体" w:hAnsi="宋体" w:eastAsia="宋体" w:cs="宋体"/>
                <w:bCs/>
                <w:color w:val="000000"/>
                <w:sz w:val="24"/>
                <w:szCs w:val="24"/>
              </w:rPr>
            </w:r>
            <w:r/>
          </w:p>
        </w:tc>
        <w:tc>
          <w:tcPr>
            <w:tcW w:w="2079"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芦柑</w:t>
            </w:r>
            <w:r>
              <w:rPr>
                <w:rStyle w:val="1002"/>
                <w:rFonts w:ascii="宋体" w:hAnsi="宋体" w:eastAsia="宋体" w:cs="宋体"/>
                <w:bCs/>
                <w:color w:val="000000"/>
                <w:sz w:val="24"/>
                <w:szCs w:val="24"/>
              </w:rPr>
            </w:r>
            <w:r/>
          </w:p>
        </w:tc>
        <w:tc>
          <w:tcPr>
            <w:tcW w:w="1485" w:type="dxa"/>
            <w:vAlign w:val="center"/>
            <w:textDirection w:val="lrTb"/>
            <w:noWrap w:val="false"/>
          </w:tcPr>
          <w:p>
            <w:pPr>
              <w:pStyle w:val="940"/>
              <w:jc w:val="center"/>
              <w:spacing w:line="500" w:lineRule="exact"/>
              <w:rPr>
                <w:rStyle w:val="1002"/>
                <w:rFonts w:hint="eastAsia" w:ascii="宋体" w:hAnsi="宋体" w:cs="宋体"/>
                <w:bCs/>
                <w:color w:val="000000"/>
                <w:sz w:val="24"/>
                <w:szCs w:val="24"/>
              </w:rPr>
            </w:pPr>
            <w:r>
              <w:rPr>
                <w:rStyle w:val="1002"/>
                <w:rFonts w:hint="eastAsia" w:ascii="宋体" w:hAnsi="宋体" w:cs="宋体"/>
                <w:bCs/>
                <w:color w:val="000000"/>
                <w:sz w:val="24"/>
                <w:szCs w:val="24"/>
              </w:rPr>
              <w:t xml:space="preserve">公斤</w:t>
            </w:r>
            <w:r/>
          </w:p>
        </w:tc>
        <w:tc>
          <w:tcPr>
            <w:tcW w:w="1572" w:type="dxa"/>
            <w:vAlign w:val="center"/>
            <w:textDirection w:val="lrTb"/>
            <w:noWrap w:val="false"/>
          </w:tcPr>
          <w:p>
            <w:pPr>
              <w:pStyle w:val="1023"/>
              <w:jc w:val="center"/>
              <w:spacing w:line="500" w:lineRule="exact"/>
              <w:widowControl w:val="off"/>
              <w:rPr>
                <w:rFonts w:ascii="宋体" w:hAnsi="宋体" w:eastAsia="宋体" w:cs="宋体"/>
                <w:bCs/>
                <w:color w:val="000000"/>
                <w:sz w:val="24"/>
                <w:szCs w:val="24"/>
                <w:lang w:eastAsia="zh-CN"/>
              </w:rPr>
            </w:pPr>
            <w:r>
              <w:rPr>
                <w:rStyle w:val="1002"/>
                <w:rFonts w:hint="eastAsia" w:ascii="宋体" w:hAnsi="宋体" w:eastAsia="宋体" w:cs="宋体"/>
                <w:bCs/>
                <w:color w:val="000000"/>
                <w:sz w:val="24"/>
                <w:szCs w:val="24"/>
              </w:rPr>
              <w:t xml:space="preserve">300</w:t>
            </w:r>
            <w:r>
              <w:rPr>
                <w:rFonts w:ascii="宋体" w:hAnsi="宋体" w:eastAsia="宋体" w:cs="宋体"/>
                <w:bCs/>
                <w:color w:val="000000"/>
                <w:sz w:val="24"/>
                <w:szCs w:val="24"/>
                <w:lang w:eastAsia="zh-CN"/>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55"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7</w:t>
            </w:r>
            <w:r>
              <w:rPr>
                <w:rStyle w:val="1002"/>
                <w:rFonts w:ascii="宋体" w:hAnsi="宋体" w:eastAsia="宋体" w:cs="宋体"/>
                <w:bCs/>
                <w:color w:val="000000"/>
                <w:sz w:val="24"/>
                <w:szCs w:val="24"/>
              </w:rPr>
            </w:r>
            <w:r/>
          </w:p>
        </w:tc>
        <w:tc>
          <w:tcPr>
            <w:tcW w:w="2079"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梨</w:t>
            </w:r>
            <w:r>
              <w:rPr>
                <w:rStyle w:val="1002"/>
                <w:rFonts w:ascii="宋体" w:hAnsi="宋体" w:eastAsia="宋体" w:cs="宋体"/>
                <w:bCs/>
                <w:color w:val="000000"/>
                <w:sz w:val="24"/>
                <w:szCs w:val="24"/>
              </w:rPr>
            </w:r>
            <w:r/>
          </w:p>
        </w:tc>
        <w:tc>
          <w:tcPr>
            <w:tcW w:w="1485" w:type="dxa"/>
            <w:vAlign w:val="center"/>
            <w:textDirection w:val="lrTb"/>
            <w:noWrap w:val="false"/>
          </w:tcPr>
          <w:p>
            <w:pPr>
              <w:pStyle w:val="940"/>
              <w:jc w:val="center"/>
              <w:spacing w:line="500" w:lineRule="exact"/>
              <w:rPr>
                <w:rStyle w:val="1002"/>
                <w:rFonts w:ascii="宋体" w:hAnsi="宋体" w:cs="宋体"/>
                <w:bCs/>
                <w:color w:val="000000"/>
                <w:sz w:val="24"/>
                <w:szCs w:val="24"/>
              </w:rPr>
            </w:pPr>
            <w:r>
              <w:rPr>
                <w:rStyle w:val="1002"/>
                <w:rFonts w:hint="eastAsia" w:ascii="宋体" w:hAnsi="宋体" w:cs="宋体"/>
                <w:bCs/>
                <w:color w:val="000000"/>
                <w:sz w:val="24"/>
                <w:szCs w:val="24"/>
              </w:rPr>
              <w:t xml:space="preserve">公斤</w:t>
            </w:r>
            <w:r>
              <w:rPr>
                <w:rStyle w:val="1002"/>
                <w:rFonts w:ascii="宋体" w:hAnsi="宋体" w:cs="宋体"/>
                <w:bCs/>
                <w:color w:val="000000"/>
                <w:sz w:val="24"/>
                <w:szCs w:val="24"/>
              </w:rPr>
            </w:r>
            <w:r/>
          </w:p>
        </w:tc>
        <w:tc>
          <w:tcPr>
            <w:tcW w:w="1572" w:type="dxa"/>
            <w:vAlign w:val="center"/>
            <w:textDirection w:val="lrTb"/>
            <w:noWrap w:val="false"/>
          </w:tcPr>
          <w:p>
            <w:pPr>
              <w:pStyle w:val="1023"/>
              <w:jc w:val="center"/>
              <w:spacing w:line="500" w:lineRule="exact"/>
              <w:widowControl w:val="off"/>
              <w:rPr>
                <w:rStyle w:val="1002"/>
                <w:rFonts w:ascii="宋体" w:hAnsi="宋体" w:eastAsia="宋体" w:cs="宋体"/>
                <w:bCs/>
                <w:color w:val="000000"/>
                <w:sz w:val="24"/>
                <w:szCs w:val="24"/>
              </w:rPr>
            </w:pPr>
            <w:r>
              <w:rPr>
                <w:rStyle w:val="1002"/>
                <w:rFonts w:hint="eastAsia" w:ascii="宋体" w:hAnsi="宋体" w:eastAsia="宋体" w:cs="宋体"/>
                <w:bCs/>
                <w:color w:val="000000"/>
                <w:sz w:val="24"/>
                <w:szCs w:val="24"/>
              </w:rPr>
              <w:t xml:space="preserve">300</w:t>
            </w:r>
            <w:r>
              <w:rPr>
                <w:rStyle w:val="1002"/>
                <w:rFonts w:ascii="宋体" w:hAnsi="宋体" w:eastAsia="宋体" w:cs="宋体"/>
                <w:bCs/>
                <w:color w:val="000000"/>
                <w:sz w:val="24"/>
                <w:szCs w:val="24"/>
              </w:rPr>
            </w:r>
            <w:r/>
          </w:p>
        </w:tc>
        <w:tc>
          <w:tcPr>
            <w:tcW w:w="1788"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c>
          <w:tcPr>
            <w:tcW w:w="1755" w:type="dxa"/>
            <w:vAlign w:val="center"/>
            <w:vMerge w:val="continue"/>
            <w:textDirection w:val="lrTb"/>
            <w:noWrap w:val="false"/>
          </w:tcPr>
          <w:p>
            <w:pPr>
              <w:pStyle w:val="1023"/>
              <w:jc w:val="center"/>
              <w:spacing w:line="500" w:lineRule="exact"/>
              <w:widowControl w:val="off"/>
              <w:rPr>
                <w:rFonts w:hint="eastAsia"/>
                <w:lang w:eastAsia="zh-CN"/>
              </w:rPr>
            </w:pPr>
            <w:r>
              <w:rPr>
                <w:rFonts w:hint="eastAsia"/>
                <w:lang w:eastAsia="zh-CN"/>
              </w:rPr>
            </w:r>
            <w:r/>
          </w:p>
        </w:tc>
      </w:tr>
    </w:tbl>
    <w:p>
      <w:pPr>
        <w:pStyle w:val="940"/>
        <w:ind w:firstLine="482"/>
        <w:spacing w:line="500" w:lineRule="exact"/>
        <w:rPr>
          <w:rFonts w:hint="eastAsia" w:ascii="宋体" w:hAnsi="宋体" w:cs="Courier New"/>
          <w:b/>
          <w:bCs/>
          <w:color w:val="000000"/>
          <w:sz w:val="24"/>
        </w:rPr>
      </w:pPr>
      <w:r>
        <w:rPr>
          <w:rFonts w:hint="eastAsia" w:ascii="宋体" w:hAnsi="宋体" w:cs="Courier New"/>
          <w:b/>
          <w:bCs/>
          <w:color w:val="000000"/>
          <w:sz w:val="24"/>
        </w:rPr>
        <w:t xml:space="preserve">以上品名、数量为采购人历史每月大致消耗量，不作为合同履约依据，最终以</w:t>
      </w:r>
      <w:bookmarkStart w:id="201" w:name="OLE_LINK38"/>
      <w:r/>
      <w:bookmarkStart w:id="202" w:name="OLE_LINK39"/>
      <w:r>
        <w:rPr>
          <w:rFonts w:hint="eastAsia" w:ascii="宋体" w:hAnsi="宋体" w:cs="Courier New"/>
          <w:b/>
          <w:bCs/>
          <w:color w:val="000000"/>
          <w:sz w:val="24"/>
        </w:rPr>
        <w:t xml:space="preserve">采购人</w:t>
      </w:r>
      <w:bookmarkEnd w:id="201"/>
      <w:r/>
      <w:bookmarkEnd w:id="202"/>
      <w:r>
        <w:rPr>
          <w:rFonts w:hint="eastAsia" w:ascii="宋体" w:hAnsi="宋体" w:cs="Courier New"/>
          <w:b/>
          <w:bCs/>
          <w:color w:val="000000"/>
          <w:sz w:val="24"/>
        </w:rPr>
        <w:t xml:space="preserve">实际采购量为准。</w:t>
      </w:r>
      <w:r/>
    </w:p>
    <w:p>
      <w:pPr>
        <w:pStyle w:val="940"/>
        <w:ind w:firstLine="482"/>
        <w:spacing w:line="500" w:lineRule="exact"/>
        <w:rPr>
          <w:rFonts w:hint="eastAsia"/>
          <w:color w:val="000000"/>
        </w:rPr>
      </w:pPr>
      <w:r>
        <w:rPr>
          <w:rFonts w:hint="eastAsia" w:ascii="宋体" w:hAnsi="宋体" w:cs="Courier New"/>
          <w:b/>
          <w:bCs/>
          <w:color w:val="000000"/>
          <w:sz w:val="24"/>
        </w:rPr>
        <w:t xml:space="preserve">注：采购标的的所属行业为</w:t>
      </w:r>
      <w:r>
        <w:rPr>
          <w:rStyle w:val="1002"/>
          <w:rFonts w:ascii="宋体" w:hAnsi="宋体"/>
          <w:b/>
          <w:sz w:val="24"/>
          <w:szCs w:val="24"/>
          <w:u w:val="single"/>
        </w:rPr>
        <w:t xml:space="preserve">零售业</w:t>
      </w:r>
      <w:r>
        <w:rPr>
          <w:rFonts w:hint="eastAsia" w:ascii="宋体" w:hAnsi="宋体" w:cs="Courier New"/>
          <w:b/>
          <w:bCs/>
          <w:color w:val="000000"/>
          <w:sz w:val="24"/>
        </w:rPr>
        <w:t xml:space="preserve">，根据《工业和信息化部、国家统计局、国家发展和改革委员会、财政部关于印发中小企业划型标准规定的通知》（工信部联企业[2011]300号）规定的划分标准填写。</w:t>
      </w:r>
      <w:r>
        <w:rPr>
          <w:rFonts w:hint="eastAsia"/>
          <w:color w:val="000000"/>
        </w:rPr>
      </w:r>
      <w:r/>
    </w:p>
    <w:p>
      <w:pPr>
        <w:pStyle w:val="940"/>
        <w:ind w:left="540"/>
        <w:rPr>
          <w:rFonts w:hint="eastAsia"/>
        </w:rPr>
      </w:pPr>
      <w:r/>
      <w:bookmarkEnd w:id="174"/>
      <w:r/>
      <w:bookmarkEnd w:id="178"/>
      <w:r/>
      <w:bookmarkEnd w:id="179"/>
      <w:r>
        <w:rPr>
          <w:rFonts w:hint="eastAsia"/>
        </w:rPr>
        <w:br w:type="page" w:clear="all"/>
      </w:r>
      <w:r/>
    </w:p>
    <w:p>
      <w:pPr>
        <w:pStyle w:val="940"/>
        <w:jc w:val="center"/>
        <w:spacing w:line="500" w:lineRule="exact"/>
        <w:rPr>
          <w:rFonts w:hint="eastAsia" w:ascii="方正小标宋_GBK" w:hAnsi="方正小标宋_GBK" w:eastAsia="方正小标宋_GBK" w:cs="方正小标宋_GBK"/>
          <w:position w:val="2"/>
          <w:sz w:val="44"/>
          <w:szCs w:val="44"/>
        </w:rPr>
      </w:pPr>
      <w:r>
        <w:rPr>
          <w:rFonts w:hint="eastAsia" w:ascii="方正小标宋_GBK" w:hAnsi="方正小标宋_GBK" w:eastAsia="方正小标宋_GBK" w:cs="方正小标宋_GBK"/>
          <w:color w:val="000000"/>
          <w:sz w:val="44"/>
          <w:szCs w:val="44"/>
        </w:rPr>
        <w:t xml:space="preserve">第五章  评审方法和评审标准</w:t>
      </w:r>
      <w:r>
        <w:rPr>
          <w:rFonts w:hint="eastAsia" w:ascii="方正小标宋_GBK" w:hAnsi="方正小标宋_GBK" w:eastAsia="方正小标宋_GBK" w:cs="方正小标宋_GBK"/>
          <w:position w:val="2"/>
          <w:sz w:val="44"/>
          <w:szCs w:val="44"/>
        </w:rPr>
      </w:r>
      <w:r/>
    </w:p>
    <w:p>
      <w:pPr>
        <w:pStyle w:val="940"/>
        <w:spacing w:line="500" w:lineRule="exact"/>
      </w:pPr>
      <w:r/>
      <w:r/>
    </w:p>
    <w:p>
      <w:pPr>
        <w:pStyle w:val="940"/>
        <w:ind w:firstLine="482"/>
        <w:spacing w:line="500" w:lineRule="exact"/>
        <w:rPr>
          <w:rFonts w:hint="eastAsia" w:ascii="宋体" w:hAnsi="宋体" w:cs="宋体"/>
          <w:b/>
          <w:bCs/>
          <w:sz w:val="24"/>
          <w:szCs w:val="24"/>
        </w:rPr>
      </w:pPr>
      <w:r>
        <w:rPr>
          <w:rFonts w:hint="eastAsia" w:ascii="宋体" w:hAnsi="宋体" w:cs="宋体"/>
          <w:b/>
          <w:sz w:val="24"/>
          <w:szCs w:val="24"/>
        </w:rPr>
        <w:t xml:space="preserve">一、评审方法</w:t>
      </w:r>
      <w:r>
        <w:rPr>
          <w:rFonts w:hint="eastAsia" w:ascii="宋体" w:hAnsi="宋体" w:cs="宋体"/>
          <w:b/>
          <w:bCs/>
          <w:sz w:val="24"/>
          <w:szCs w:val="24"/>
        </w:rPr>
      </w:r>
      <w:r/>
    </w:p>
    <w:p>
      <w:pPr>
        <w:pStyle w:val="940"/>
        <w:ind w:firstLine="420"/>
        <w:spacing w:line="500" w:lineRule="exact"/>
        <w:rPr>
          <w:rFonts w:hint="eastAsia" w:ascii="宋体" w:hAnsi="宋体" w:cs="宋体"/>
          <w:sz w:val="24"/>
          <w:szCs w:val="24"/>
        </w:rPr>
      </w:pPr>
      <w:r>
        <w:rPr>
          <w:rFonts w:hint="eastAsia" w:ascii="宋体" w:hAnsi="宋体" w:cs="宋体"/>
          <w:sz w:val="24"/>
          <w:szCs w:val="24"/>
        </w:rPr>
        <w:t xml:space="preserve">本项目采用</w:t>
      </w:r>
      <w:r>
        <w:rPr>
          <w:rFonts w:hint="eastAsia" w:ascii="宋体" w:hAnsi="宋体" w:cs="宋体"/>
          <w:color w:val="000000"/>
          <w:sz w:val="24"/>
          <w:szCs w:val="24"/>
          <w:u w:val="single"/>
        </w:rPr>
        <w:t xml:space="preserve"> 最低评标价法 </w:t>
      </w:r>
      <w:r>
        <w:rPr>
          <w:rFonts w:hint="eastAsia" w:ascii="宋体" w:hAnsi="宋体" w:cs="宋体"/>
          <w:sz w:val="24"/>
          <w:szCs w:val="24"/>
        </w:rPr>
        <w:t xml:space="preserve">。</w:t>
      </w:r>
      <w:bookmarkStart w:id="203" w:name="OLE_LINK43"/>
      <w:r>
        <w:rPr>
          <w:rFonts w:hint="eastAsia" w:ascii="宋体" w:hAnsi="宋体" w:cs="宋体"/>
          <w:sz w:val="24"/>
          <w:szCs w:val="24"/>
        </w:rPr>
        <w:t xml:space="preserve">评标结果按评审后报价由低到高顺序排列。报价相同的，由评标委员会组织通过抽签的方式确定中标候选人的排序。</w:t>
      </w:r>
      <w:r>
        <w:rPr>
          <w:rFonts w:ascii="宋体" w:hAnsi="宋体" w:cs="宋体"/>
          <w:sz w:val="24"/>
          <w:szCs w:val="24"/>
        </w:rPr>
        <w:t xml:space="preserve">投标文件满足招标文件全部实质性要求且投标</w:t>
      </w:r>
      <w:r>
        <w:rPr>
          <w:rFonts w:hint="eastAsia" w:ascii="宋体" w:hAnsi="宋体" w:cs="宋体"/>
          <w:sz w:val="24"/>
          <w:szCs w:val="24"/>
        </w:rPr>
        <w:t xml:space="preserve">折扣率</w:t>
      </w:r>
      <w:r>
        <w:rPr>
          <w:rFonts w:ascii="宋体" w:hAnsi="宋体" w:cs="宋体"/>
          <w:sz w:val="24"/>
          <w:szCs w:val="24"/>
        </w:rPr>
        <w:t xml:space="preserve">最低的投标人为排名第一的中标候选人。本项目选取1家中标候选人。</w:t>
      </w:r>
      <w:r>
        <w:rPr>
          <w:rFonts w:hint="eastAsia" w:ascii="宋体" w:hAnsi="宋体" w:cs="宋体"/>
          <w:sz w:val="24"/>
          <w:szCs w:val="24"/>
        </w:rPr>
      </w:r>
      <w:r/>
    </w:p>
    <w:p>
      <w:pPr>
        <w:pStyle w:val="940"/>
        <w:ind w:firstLine="422"/>
        <w:spacing w:line="500" w:lineRule="exact"/>
        <w:rPr>
          <w:rFonts w:ascii="宋体" w:hAnsi="宋体"/>
          <w:b/>
          <w:color w:val="ff0000"/>
          <w:sz w:val="24"/>
        </w:rPr>
      </w:pPr>
      <w:r>
        <w:rPr>
          <w:rFonts w:hint="eastAsia" w:ascii="宋体" w:hAnsi="宋体"/>
          <w:b/>
          <w:color w:val="ff0000"/>
          <w:sz w:val="24"/>
        </w:rPr>
        <w:t xml:space="preserve">特别说明：</w:t>
      </w:r>
      <w:bookmarkEnd w:id="203"/>
      <w:r>
        <w:rPr>
          <w:rFonts w:hint="eastAsia" w:ascii="宋体" w:hAnsi="宋体"/>
          <w:b/>
          <w:color w:val="ff0000"/>
          <w:sz w:val="24"/>
        </w:rPr>
        <w:t xml:space="preserve">本项目最高限价为折扣率，非优惠率，投标系统中按优惠率报价。</w:t>
      </w:r>
      <w:r>
        <w:rPr>
          <w:rFonts w:ascii="宋体" w:hAnsi="宋体"/>
          <w:b/>
          <w:color w:val="ff0000"/>
          <w:sz w:val="24"/>
        </w:rPr>
      </w:r>
      <w:r/>
    </w:p>
    <w:p>
      <w:pPr>
        <w:pStyle w:val="940"/>
        <w:ind w:firstLine="420"/>
        <w:spacing w:line="500" w:lineRule="exact"/>
        <w:rPr>
          <w:rFonts w:hint="eastAsia" w:ascii="宋体" w:hAnsi="宋体" w:cs="宋体"/>
          <w:sz w:val="24"/>
          <w:szCs w:val="24"/>
        </w:rPr>
      </w:pPr>
      <w:r>
        <w:rPr>
          <w:rFonts w:hint="eastAsia" w:ascii="宋体" w:hAnsi="宋体" w:cs="宋体"/>
          <w:sz w:val="24"/>
          <w:szCs w:val="24"/>
        </w:rPr>
      </w:r>
      <w:r/>
    </w:p>
    <w:p>
      <w:pPr>
        <w:pStyle w:val="940"/>
        <w:ind w:firstLine="482"/>
        <w:spacing w:line="500" w:lineRule="exact"/>
        <w:rPr>
          <w:rFonts w:ascii="宋体" w:hAnsi="宋体" w:cs="宋体"/>
          <w:b/>
          <w:bCs/>
          <w:color w:val="000000"/>
          <w:sz w:val="24"/>
          <w:szCs w:val="24"/>
        </w:rPr>
      </w:pPr>
      <w:r>
        <w:rPr>
          <w:rFonts w:hint="eastAsia" w:ascii="宋体" w:hAnsi="宋体" w:cs="宋体"/>
          <w:b/>
          <w:bCs/>
          <w:color w:val="000000"/>
          <w:sz w:val="24"/>
          <w:szCs w:val="24"/>
        </w:rPr>
        <w:t xml:space="preserve">本项目分包二评审报价计算方式为：肉类优惠费率*80%+水产、蛋类优惠费率*20%。</w:t>
      </w:r>
      <w:r>
        <w:rPr>
          <w:rFonts w:ascii="宋体" w:hAnsi="宋体" w:cs="宋体"/>
          <w:b/>
          <w:bCs/>
          <w:color w:val="000000"/>
          <w:sz w:val="24"/>
          <w:szCs w:val="24"/>
        </w:rPr>
      </w:r>
      <w:r/>
    </w:p>
    <w:p>
      <w:pPr>
        <w:pStyle w:val="940"/>
        <w:ind w:firstLine="482"/>
        <w:spacing w:line="500" w:lineRule="exact"/>
        <w:rPr>
          <w:rFonts w:hint="eastAsia" w:ascii="宋体" w:hAnsi="宋体" w:cs="宋体"/>
          <w:b/>
          <w:bCs/>
          <w:color w:val="000000"/>
          <w:sz w:val="24"/>
          <w:szCs w:val="24"/>
        </w:rPr>
      </w:pPr>
      <w:r>
        <w:rPr>
          <w:rFonts w:hint="eastAsia" w:ascii="宋体" w:hAnsi="宋体" w:cs="宋体"/>
          <w:b/>
          <w:bCs/>
          <w:color w:val="000000"/>
          <w:sz w:val="24"/>
          <w:szCs w:val="24"/>
        </w:rPr>
      </w:r>
      <w:r/>
    </w:p>
    <w:p>
      <w:pPr>
        <w:pStyle w:val="940"/>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政府采购政策功能落实</w:t>
      </w:r>
      <w:r/>
    </w:p>
    <w:p>
      <w:pPr>
        <w:pStyle w:val="940"/>
        <w:ind w:firstLine="480"/>
        <w:spacing w:line="500" w:lineRule="exact"/>
        <w:rPr>
          <w:rFonts w:hint="eastAsia" w:ascii="宋体" w:hAnsi="宋体"/>
          <w:color w:val="000000"/>
          <w:sz w:val="24"/>
        </w:rPr>
      </w:pPr>
      <w:r>
        <w:rPr>
          <w:rFonts w:hint="eastAsia" w:ascii="宋体" w:hAnsi="宋体"/>
          <w:color w:val="000000"/>
          <w:sz w:val="24"/>
        </w:rPr>
        <w:t xml:space="preserve">1、本项目为专门面向中小企业采购的项目,所属行业为</w:t>
      </w:r>
      <w:r>
        <w:rPr>
          <w:rFonts w:hint="eastAsia" w:ascii="宋体" w:hAnsi="宋体"/>
          <w:b/>
          <w:color w:val="000000"/>
          <w:sz w:val="24"/>
        </w:rPr>
        <w:t xml:space="preserve">零售业</w:t>
      </w:r>
      <w:r>
        <w:rPr>
          <w:rFonts w:hint="eastAsia" w:ascii="宋体" w:hAnsi="宋体"/>
          <w:color w:val="000000"/>
          <w:sz w:val="24"/>
        </w:rPr>
        <w:t xml:space="preserve">，制造商必须为中小微企业，不接受所投产品的制造商为非中小型企业参与本项目投标。（具体中小企业划分标准详见《关于印发中小企业划型标准规定的通知》工信部联企业〔2011〕300号）。</w:t>
      </w:r>
      <w:r/>
    </w:p>
    <w:p>
      <w:pPr>
        <w:pStyle w:val="940"/>
        <w:ind w:firstLine="422"/>
        <w:jc w:val="left"/>
        <w:spacing w:line="480" w:lineRule="exact"/>
        <w:rPr>
          <w:rFonts w:ascii="宋体" w:hAnsi="宋体"/>
          <w:color w:val="000000"/>
          <w:sz w:val="24"/>
        </w:rPr>
      </w:pPr>
      <w:r>
        <w:rPr>
          <w:rFonts w:hint="eastAsia" w:ascii="宋体" w:hAnsi="宋体"/>
          <w:color w:val="000000"/>
          <w:sz w:val="24"/>
        </w:rPr>
        <w:t xml:space="preserve">2、本采购项目不在《政府采购品目分类目录》中货物类产品给予政策支持范围内，不执行采购本国产品的支持政策。</w:t>
      </w:r>
      <w:r>
        <w:rPr>
          <w:rFonts w:ascii="宋体" w:hAnsi="宋体"/>
          <w:color w:val="000000"/>
          <w:sz w:val="24"/>
        </w:rPr>
      </w:r>
      <w:r/>
    </w:p>
    <w:p>
      <w:pPr>
        <w:pStyle w:val="1031"/>
        <w:rPr>
          <w:rFonts w:hint="eastAsia"/>
        </w:rPr>
      </w:pPr>
      <w:r/>
      <w:bookmarkEnd w:id="172"/>
      <w:r/>
      <w:bookmarkEnd w:id="173"/>
      <w:r/>
      <w:bookmarkEnd w:id="175"/>
      <w:r/>
      <w:bookmarkEnd w:id="176"/>
      <w:r/>
      <w:bookmarkEnd w:id="177"/>
      <w:r>
        <w:rPr>
          <w:rFonts w:hint="eastAsia"/>
        </w:rPr>
      </w:r>
      <w:r/>
    </w:p>
    <w:p>
      <w:pPr>
        <w:pStyle w:val="1031"/>
        <w:rPr>
          <w:rFonts w:hint="eastAsia"/>
        </w:rPr>
      </w:pPr>
      <w:r>
        <w:rPr>
          <w:rFonts w:hint="eastAsia"/>
        </w:rPr>
      </w:r>
      <w:r/>
    </w:p>
    <w:p>
      <w:pPr>
        <w:pStyle w:val="941"/>
        <w:ind w:firstLine="2640"/>
        <w:jc w:val="both"/>
        <w:spacing w:before="290" w:line="500" w:lineRule="exact"/>
        <w:rPr>
          <w:rFonts w:hint="eastAsia"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br w:type="page" w:clear="all"/>
      </w:r>
      <w:r>
        <w:rPr>
          <w:rFonts w:hint="eastAsia" w:ascii="方正小标宋_GBK" w:hAnsi="方正小标宋_GBK" w:eastAsia="方正小标宋_GBK" w:cs="方正小标宋_GBK"/>
          <w:color w:val="000000"/>
          <w:sz w:val="44"/>
          <w:szCs w:val="44"/>
        </w:rPr>
        <w:t xml:space="preserve">第六章  投标文件格式</w:t>
      </w:r>
      <w:r/>
    </w:p>
    <w:p>
      <w:pPr>
        <w:pStyle w:val="940"/>
        <w:jc w:val="center"/>
        <w:rPr>
          <w:rFonts w:hint="eastAsia" w:ascii="方正小标宋_GBK" w:hAnsi="方正小标宋_GBK" w:eastAsia="方正小标宋_GBK" w:cs="方正小标宋_GBK"/>
          <w:b/>
          <w:color w:val="000000"/>
          <w:sz w:val="72"/>
        </w:rPr>
      </w:pPr>
      <w:r/>
      <w:bookmarkStart w:id="207" w:name="_Hlt26671244"/>
      <w:r/>
      <w:bookmarkEnd w:id="207"/>
      <w:r/>
      <w:bookmarkStart w:id="208" w:name="_Hlt26955039"/>
      <w:r/>
      <w:bookmarkEnd w:id="208"/>
      <w:r>
        <w:rPr>
          <w:rFonts w:hint="eastAsia" w:ascii="方正小标宋_GBK" w:hAnsi="方正小标宋_GBK" w:eastAsia="方正小标宋_GBK" w:cs="方正小标宋_GBK"/>
          <w:b/>
          <w:color w:val="000000"/>
          <w:sz w:val="72"/>
        </w:rPr>
      </w:r>
      <w:r/>
    </w:p>
    <w:p>
      <w:pPr>
        <w:pStyle w:val="940"/>
        <w:jc w:val="center"/>
        <w:rPr>
          <w:rFonts w:hint="eastAsia" w:ascii="方正小标宋_GBK" w:hAnsi="方正小标宋_GBK" w:eastAsia="方正小标宋_GBK" w:cs="方正小标宋_GBK"/>
          <w:bCs/>
          <w:color w:val="000000"/>
          <w:sz w:val="72"/>
        </w:rPr>
      </w:pPr>
      <w:r>
        <w:rPr>
          <w:rFonts w:hint="eastAsia" w:ascii="方正小标宋_GBK" w:hAnsi="方正小标宋_GBK" w:eastAsia="方正小标宋_GBK" w:cs="方正小标宋_GBK"/>
          <w:bCs/>
          <w:color w:val="000000"/>
          <w:sz w:val="72"/>
        </w:rPr>
        <w:t xml:space="preserve">投  标  文  件</w:t>
      </w:r>
      <w:r/>
    </w:p>
    <w:p>
      <w:pPr>
        <w:pStyle w:val="940"/>
        <w:jc w:val="center"/>
        <w:rPr>
          <w:rFonts w:hint="eastAsia" w:ascii="宋体" w:hAnsi="宋体"/>
          <w:b/>
          <w:color w:val="000000"/>
          <w:sz w:val="72"/>
        </w:rPr>
      </w:pPr>
      <w:r>
        <w:rPr>
          <w:rFonts w:hint="eastAsia" w:ascii="宋体" w:hAnsi="宋体"/>
          <w:b/>
          <w:color w:val="000000"/>
          <w:sz w:val="72"/>
        </w:rPr>
      </w:r>
      <w:r/>
    </w:p>
    <w:p>
      <w:pPr>
        <w:pStyle w:val="940"/>
        <w:jc w:val="center"/>
        <w:rPr>
          <w:rFonts w:hint="eastAsia" w:ascii="宋体" w:hAnsi="宋体"/>
          <w:b/>
          <w:color w:val="000000"/>
          <w:sz w:val="36"/>
        </w:rPr>
      </w:pPr>
      <w:r>
        <w:rPr>
          <w:rFonts w:hint="eastAsia" w:ascii="宋体" w:hAnsi="宋体"/>
          <w:b/>
          <w:color w:val="000000"/>
          <w:sz w:val="36"/>
        </w:rPr>
      </w:r>
      <w:r/>
    </w:p>
    <w:p>
      <w:pPr>
        <w:pStyle w:val="940"/>
        <w:jc w:val="center"/>
        <w:rPr>
          <w:rFonts w:hint="eastAsia" w:ascii="宋体" w:hAnsi="宋体"/>
          <w:b/>
          <w:color w:val="000000"/>
          <w:sz w:val="36"/>
        </w:rPr>
      </w:pPr>
      <w:r>
        <w:rPr>
          <w:rFonts w:hint="eastAsia" w:ascii="宋体" w:hAnsi="宋体"/>
          <w:b/>
          <w:color w:val="000000"/>
          <w:sz w:val="36"/>
        </w:rPr>
      </w:r>
      <w:r/>
    </w:p>
    <w:p>
      <w:pPr>
        <w:pStyle w:val="940"/>
        <w:jc w:val="center"/>
        <w:rPr>
          <w:rFonts w:hint="eastAsia" w:ascii="宋体" w:hAnsi="宋体"/>
          <w:b/>
          <w:color w:val="000000"/>
          <w:sz w:val="36"/>
        </w:rPr>
      </w:pPr>
      <w:r>
        <w:rPr>
          <w:rFonts w:hint="eastAsia" w:ascii="宋体" w:hAnsi="宋体"/>
          <w:b/>
          <w:color w:val="000000"/>
          <w:sz w:val="36"/>
        </w:rPr>
      </w:r>
      <w:r/>
    </w:p>
    <w:p>
      <w:pPr>
        <w:pStyle w:val="940"/>
        <w:ind w:firstLine="1260"/>
        <w:rPr>
          <w:rFonts w:hint="eastAsia" w:ascii="宋体" w:hAnsi="宋体"/>
          <w:bCs/>
          <w:color w:val="000000"/>
          <w:sz w:val="36"/>
        </w:rPr>
      </w:pPr>
      <w:r>
        <w:rPr>
          <w:rFonts w:hint="eastAsia" w:ascii="宋体" w:hAnsi="宋体"/>
          <w:bCs/>
          <w:color w:val="000000"/>
          <w:sz w:val="36"/>
        </w:rPr>
        <w:t xml:space="preserve">项 目 名 称：</w:t>
      </w:r>
      <w:r>
        <w:rPr>
          <w:rFonts w:hint="eastAsia" w:ascii="宋体" w:hAnsi="宋体"/>
          <w:bCs/>
          <w:color w:val="000000"/>
          <w:sz w:val="36"/>
          <w:u w:val="single"/>
        </w:rPr>
        <w:t xml:space="preserve">                   </w:t>
      </w:r>
      <w:r>
        <w:rPr>
          <w:rFonts w:hint="eastAsia" w:ascii="宋体" w:hAnsi="宋体"/>
          <w:bCs/>
          <w:color w:val="000000"/>
          <w:sz w:val="36"/>
        </w:rPr>
      </w:r>
      <w:r/>
    </w:p>
    <w:p>
      <w:pPr>
        <w:pStyle w:val="940"/>
        <w:ind w:firstLine="1260"/>
        <w:rPr>
          <w:rFonts w:hint="eastAsia" w:ascii="宋体" w:hAnsi="宋体"/>
          <w:bCs/>
          <w:color w:val="000000"/>
          <w:sz w:val="36"/>
          <w:u w:val="single"/>
        </w:rPr>
      </w:pPr>
      <w:r>
        <w:rPr>
          <w:rFonts w:hint="eastAsia" w:ascii="宋体" w:hAnsi="宋体"/>
          <w:bCs/>
          <w:color w:val="000000"/>
          <w:sz w:val="36"/>
        </w:rPr>
        <w:t xml:space="preserve">招 标 编 号：</w:t>
      </w:r>
      <w:r>
        <w:rPr>
          <w:rFonts w:hint="eastAsia" w:ascii="宋体" w:hAnsi="宋体"/>
          <w:bCs/>
          <w:color w:val="000000"/>
          <w:sz w:val="36"/>
          <w:u w:val="single"/>
        </w:rPr>
        <w:t xml:space="preserve">                   </w:t>
      </w:r>
      <w:r/>
    </w:p>
    <w:p>
      <w:pPr>
        <w:pStyle w:val="940"/>
        <w:ind w:firstLine="1260"/>
        <w:rPr>
          <w:rFonts w:hint="eastAsia" w:ascii="宋体" w:hAnsi="宋体"/>
          <w:bCs/>
          <w:color w:val="000000"/>
          <w:sz w:val="36"/>
          <w:u w:val="single"/>
        </w:rPr>
      </w:pPr>
      <w:r>
        <w:rPr>
          <w:rFonts w:hint="eastAsia" w:ascii="宋体" w:hAnsi="宋体"/>
          <w:bCs/>
          <w:color w:val="000000"/>
          <w:sz w:val="36"/>
        </w:rPr>
        <w:t xml:space="preserve">投标人名称 ：</w:t>
      </w:r>
      <w:bookmarkStart w:id="209" w:name="OLE_LINK37"/>
      <w:r>
        <w:rPr>
          <w:rFonts w:hint="eastAsia" w:ascii="宋体" w:hAnsi="宋体"/>
          <w:bCs/>
          <w:color w:val="000000"/>
          <w:sz w:val="36"/>
          <w:u w:val="single"/>
        </w:rPr>
        <w:t xml:space="preserve">（加盖CA电子公章）</w:t>
      </w:r>
      <w:bookmarkEnd w:id="209"/>
      <w:r>
        <w:rPr>
          <w:rFonts w:hint="eastAsia" w:ascii="宋体" w:hAnsi="宋体"/>
          <w:bCs/>
          <w:color w:val="000000"/>
          <w:sz w:val="36"/>
          <w:u w:val="single"/>
        </w:rPr>
      </w:r>
      <w:r/>
    </w:p>
    <w:p>
      <w:pPr>
        <w:pStyle w:val="940"/>
        <w:ind w:firstLine="1260"/>
        <w:rPr>
          <w:rFonts w:hint="eastAsia" w:ascii="宋体" w:hAnsi="宋体"/>
          <w:bCs/>
          <w:color w:val="000000"/>
          <w:sz w:val="36"/>
        </w:rPr>
      </w:pPr>
      <w:r>
        <w:rPr>
          <w:rFonts w:hint="eastAsia" w:ascii="宋体" w:hAnsi="宋体"/>
          <w:bCs/>
          <w:color w:val="000000"/>
          <w:sz w:val="36"/>
        </w:rPr>
        <w:t xml:space="preserve">日      期 ：</w:t>
      </w:r>
      <w:r>
        <w:rPr>
          <w:rFonts w:hint="eastAsia" w:ascii="宋体" w:hAnsi="宋体"/>
          <w:bCs/>
          <w:color w:val="000000"/>
          <w:sz w:val="36"/>
          <w:u w:val="single"/>
        </w:rPr>
        <w:t xml:space="preserve">                    </w:t>
      </w:r>
      <w:r>
        <w:rPr>
          <w:rFonts w:hint="eastAsia" w:ascii="宋体" w:hAnsi="宋体"/>
          <w:bCs/>
          <w:color w:val="000000"/>
          <w:sz w:val="36"/>
        </w:rPr>
      </w:r>
      <w:r/>
    </w:p>
    <w:p>
      <w:pPr>
        <w:pStyle w:val="94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0"/>
        <w:rPr>
          <w:rFonts w:hint="eastAsia"/>
        </w:rPr>
      </w:pPr>
      <w:r>
        <w:rPr>
          <w:rFonts w:hint="eastAsia"/>
        </w:rPr>
        <w:br w:type="page" w:clear="all"/>
      </w:r>
      <w:r/>
    </w:p>
    <w:p>
      <w:pPr>
        <w:pStyle w:val="940"/>
        <w:rPr>
          <w:rFonts w:hint="eastAsia"/>
          <w:color w:val="ff0000"/>
        </w:rPr>
      </w:pPr>
      <w:r>
        <w:rPr>
          <w:rFonts w:hint="eastAsia"/>
          <w:color w:val="ff0000"/>
        </w:rPr>
      </w:r>
      <w:r/>
    </w:p>
    <w:p>
      <w:pPr>
        <w:pStyle w:val="940"/>
        <w:jc w:val="center"/>
        <w:spacing w:line="500" w:lineRule="exact"/>
        <w:rPr>
          <w:rFonts w:hint="eastAsia" w:ascii="方正小标宋_GBK" w:hAnsi="方正小标宋_GBK" w:eastAsia="方正小标宋_GBK" w:cs="方正小标宋_GBK"/>
          <w:color w:val="000000"/>
          <w:sz w:val="32"/>
          <w:szCs w:val="32"/>
        </w:rPr>
      </w:pPr>
      <w:r/>
      <w:bookmarkStart w:id="210" w:name="OLE_LINK31"/>
      <w:r>
        <w:rPr>
          <w:rFonts w:hint="eastAsia" w:ascii="方正小标宋_GBK" w:hAnsi="方正小标宋_GBK" w:eastAsia="方正小标宋_GBK" w:cs="方正小标宋_GBK"/>
          <w:color w:val="000000"/>
          <w:sz w:val="32"/>
          <w:szCs w:val="32"/>
        </w:rPr>
        <w:t xml:space="preserve">投标主要文件目录</w:t>
      </w:r>
      <w:r/>
    </w:p>
    <w:p>
      <w:pPr>
        <w:pStyle w:val="940"/>
        <w:jc w:val="left"/>
        <w:rPr>
          <w:color w:val="000000"/>
        </w:rPr>
      </w:pPr>
      <w:r>
        <w:rPr>
          <w:color w:val="000000"/>
        </w:rPr>
      </w:r>
      <w:r/>
    </w:p>
    <w:p>
      <w:pPr>
        <w:pStyle w:val="1044"/>
        <w:ind w:left="480"/>
        <w:spacing w:beforeAutospacing="0" w:afterAutospacing="0" w:line="360" w:lineRule="auto"/>
        <w:rPr>
          <w:iCs/>
          <w:color w:val="000000"/>
          <w:szCs w:val="24"/>
        </w:rPr>
      </w:pPr>
      <w:r/>
      <w:bookmarkStart w:id="211" w:name="OLE_LINK30"/>
      <w:r>
        <w:rPr>
          <w:rFonts w:hint="eastAsia" w:ascii="宋体" w:hAnsi="宋体" w:cs="宋体"/>
          <w:iCs/>
          <w:color w:val="000000"/>
          <w:szCs w:val="24"/>
        </w:rPr>
        <w:t xml:space="preserve">一、法人或者其他组织的营业执照等证明文件，自然人的身份证明</w:t>
      </w:r>
      <w:r>
        <w:rPr>
          <w:iCs/>
          <w:color w:val="000000"/>
          <w:szCs w:val="24"/>
        </w:rPr>
      </w:r>
      <w:r/>
    </w:p>
    <w:p>
      <w:pPr>
        <w:pStyle w:val="940"/>
        <w:ind w:firstLine="420"/>
        <w:jc w:val="left"/>
        <w:spacing w:line="360" w:lineRule="auto"/>
        <w:tabs>
          <w:tab w:val="left" w:pos="1331" w:leader="none"/>
        </w:tabs>
        <w:rPr>
          <w:rFonts w:ascii="宋体" w:hAnsi="宋体" w:cs="宋体"/>
          <w:iCs/>
          <w:color w:val="000000"/>
          <w:sz w:val="24"/>
          <w:szCs w:val="24"/>
        </w:rPr>
      </w:pPr>
      <w:r>
        <w:rPr>
          <w:rFonts w:hint="eastAsia" w:ascii="宋体" w:hAnsi="宋体" w:cs="宋体"/>
          <w:iCs/>
          <w:color w:val="000000"/>
          <w:sz w:val="24"/>
          <w:szCs w:val="24"/>
        </w:rPr>
        <w:t xml:space="preserve">二、上</w:t>
      </w:r>
      <w:bookmarkStart w:id="212" w:name="OLE_LINK133"/>
      <w:r>
        <w:rPr>
          <w:rFonts w:hint="eastAsia" w:ascii="宋体" w:hAnsi="宋体" w:cs="宋体"/>
          <w:iCs/>
          <w:color w:val="000000"/>
          <w:sz w:val="24"/>
          <w:szCs w:val="24"/>
        </w:rPr>
        <w:t xml:space="preserve">一年度的财务状</w:t>
      </w:r>
      <w:bookmarkEnd w:id="212"/>
      <w:r>
        <w:rPr>
          <w:rFonts w:hint="eastAsia" w:ascii="宋体" w:hAnsi="宋体" w:cs="宋体"/>
          <w:iCs/>
          <w:color w:val="000000"/>
          <w:sz w:val="24"/>
          <w:szCs w:val="24"/>
        </w:rPr>
        <w:t xml:space="preserve">况报</w:t>
      </w:r>
      <w:r>
        <w:rPr>
          <w:rFonts w:hint="eastAsia" w:ascii="宋体" w:hAnsi="宋体" w:cs="宋体"/>
          <w:color w:val="000000"/>
          <w:sz w:val="24"/>
          <w:szCs w:val="24"/>
        </w:rPr>
        <w:t xml:space="preserve">表</w:t>
      </w:r>
      <w:r>
        <w:rPr>
          <w:rFonts w:hint="eastAsia" w:ascii="宋体" w:hAnsi="宋体" w:cs="宋体"/>
          <w:iCs/>
          <w:color w:val="000000"/>
          <w:sz w:val="24"/>
          <w:szCs w:val="24"/>
        </w:rPr>
        <w:t xml:space="preserve">（上一年度的财务状况报表,2025年度报表未出的，可使用2024年度报表，财务状况报表至少包含利润表、资产负债表、现金流量表，成立不满一年无需提供）</w:t>
      </w:r>
      <w:r>
        <w:rPr>
          <w:rFonts w:ascii="宋体" w:hAnsi="宋体" w:cs="宋体"/>
          <w:iCs/>
          <w:color w:val="000000"/>
          <w:sz w:val="24"/>
          <w:szCs w:val="24"/>
        </w:rPr>
      </w:r>
      <w:r/>
    </w:p>
    <w:p>
      <w:pPr>
        <w:pStyle w:val="1044"/>
        <w:ind w:left="480"/>
        <w:spacing w:beforeAutospacing="0" w:afterAutospacing="0" w:line="360" w:lineRule="auto"/>
        <w:rPr>
          <w:rFonts w:ascii="宋体" w:hAnsi="宋体" w:cs="宋体"/>
          <w:iCs/>
          <w:color w:val="000000"/>
          <w:szCs w:val="24"/>
        </w:rPr>
      </w:pPr>
      <w:r>
        <w:rPr>
          <w:rFonts w:hint="eastAsia" w:ascii="宋体" w:hAnsi="宋体" w:cs="宋体"/>
          <w:iCs/>
          <w:color w:val="000000"/>
          <w:szCs w:val="24"/>
        </w:rPr>
        <w:t xml:space="preserve">三、具备履行合同所必需的设备和专业技术能力的书面声明</w:t>
      </w:r>
      <w:r>
        <w:rPr>
          <w:rFonts w:ascii="宋体" w:hAnsi="宋体" w:cs="宋体"/>
          <w:iCs/>
          <w:color w:val="000000"/>
          <w:szCs w:val="24"/>
        </w:rPr>
      </w:r>
      <w:r/>
    </w:p>
    <w:p>
      <w:pPr>
        <w:pStyle w:val="1044"/>
        <w:ind w:left="480"/>
        <w:spacing w:beforeAutospacing="0" w:afterAutospacing="0" w:line="360" w:lineRule="auto"/>
        <w:rPr>
          <w:rFonts w:ascii="宋体" w:hAnsi="宋体" w:cs="宋体"/>
          <w:iCs/>
          <w:color w:val="000000"/>
          <w:szCs w:val="24"/>
        </w:rPr>
      </w:pPr>
      <w:r>
        <w:rPr>
          <w:rFonts w:hint="eastAsia" w:ascii="宋体" w:hAnsi="宋体" w:cs="宋体"/>
          <w:iCs/>
          <w:color w:val="000000"/>
          <w:szCs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cs="宋体"/>
          <w:iCs/>
          <w:color w:val="000000"/>
          <w:szCs w:val="24"/>
        </w:rPr>
      </w:r>
      <w:r/>
    </w:p>
    <w:p>
      <w:pPr>
        <w:pStyle w:val="1044"/>
        <w:ind w:firstLine="480"/>
        <w:spacing w:beforeAutospacing="0" w:afterAutospacing="0" w:line="360" w:lineRule="auto"/>
        <w:rPr>
          <w:iCs/>
          <w:color w:val="000000"/>
          <w:szCs w:val="24"/>
        </w:rPr>
      </w:pPr>
      <w:r>
        <w:rPr>
          <w:rFonts w:hint="eastAsia" w:ascii="宋体" w:hAnsi="宋体" w:cs="宋体"/>
          <w:iCs/>
          <w:color w:val="000000"/>
          <w:szCs w:val="24"/>
        </w:rPr>
        <w:t xml:space="preserve">五、参加政府采购活动前3年内在经营活动中没有重大违法记录的书面声明</w:t>
      </w:r>
      <w:r>
        <w:rPr>
          <w:iCs/>
          <w:color w:val="000000"/>
          <w:szCs w:val="24"/>
        </w:rPr>
      </w:r>
      <w:r/>
    </w:p>
    <w:p>
      <w:pPr>
        <w:pStyle w:val="1044"/>
        <w:ind w:firstLine="480"/>
        <w:spacing w:beforeAutospacing="0" w:afterAutospacing="0" w:line="360" w:lineRule="auto"/>
        <w:rPr>
          <w:iCs/>
          <w:color w:val="000000"/>
          <w:szCs w:val="24"/>
        </w:rPr>
      </w:pPr>
      <w:r>
        <w:rPr>
          <w:rFonts w:hint="eastAsia" w:ascii="宋体" w:hAnsi="宋体" w:cs="宋体"/>
          <w:iCs/>
          <w:color w:val="000000"/>
          <w:szCs w:val="24"/>
        </w:rPr>
        <w:t xml:space="preserve">六、特定资格要求的证明文件（如果本项目设置特定资格要求，则需要提供）</w:t>
      </w:r>
      <w:r>
        <w:rPr>
          <w:iCs/>
          <w:color w:val="000000"/>
          <w:szCs w:val="24"/>
        </w:rPr>
      </w:r>
      <w:r/>
    </w:p>
    <w:p>
      <w:pPr>
        <w:pStyle w:val="1044"/>
        <w:ind w:firstLine="480"/>
        <w:spacing w:beforeAutospacing="0" w:afterAutospacing="0" w:line="360" w:lineRule="auto"/>
        <w:rPr>
          <w:iCs/>
          <w:color w:val="000000"/>
          <w:szCs w:val="24"/>
        </w:rPr>
      </w:pPr>
      <w:r/>
      <w:bookmarkStart w:id="213" w:name="OLE_LINK89"/>
      <w:r>
        <w:rPr>
          <w:rFonts w:hint="eastAsia" w:ascii="宋体" w:hAnsi="宋体" w:cs="宋体"/>
          <w:iCs/>
          <w:color w:val="000000"/>
          <w:szCs w:val="24"/>
        </w:rPr>
        <w:t xml:space="preserve">七、</w:t>
      </w:r>
      <w:bookmarkStart w:id="214" w:name="OLE_LINK94"/>
      <w:r>
        <w:rPr>
          <w:rFonts w:hint="eastAsia" w:ascii="宋体" w:hAnsi="宋体" w:cs="宋体"/>
          <w:iCs/>
          <w:color w:val="000000"/>
          <w:szCs w:val="24"/>
        </w:rPr>
        <w:t xml:space="preserve">法人授权书</w:t>
      </w:r>
      <w:r>
        <w:rPr>
          <w:iCs/>
          <w:color w:val="000000"/>
          <w:szCs w:val="24"/>
        </w:rPr>
      </w:r>
      <w:r/>
    </w:p>
    <w:p>
      <w:pPr>
        <w:pStyle w:val="1044"/>
        <w:ind w:firstLine="480"/>
        <w:spacing w:beforeAutospacing="0" w:afterAutospacing="0" w:line="360" w:lineRule="auto"/>
        <w:rPr>
          <w:rFonts w:ascii="宋体" w:hAnsi="宋体" w:cs="宋体"/>
          <w:iCs/>
          <w:color w:val="000000"/>
          <w:szCs w:val="24"/>
        </w:rPr>
      </w:pPr>
      <w:r/>
      <w:bookmarkEnd w:id="214"/>
      <w:r>
        <w:rPr>
          <w:rFonts w:hint="eastAsia" w:ascii="宋体" w:hAnsi="宋体" w:cs="宋体"/>
          <w:iCs/>
          <w:color w:val="000000"/>
          <w:szCs w:val="24"/>
        </w:rPr>
        <w:t xml:space="preserve">八、投标函</w:t>
      </w:r>
      <w:r>
        <w:rPr>
          <w:rFonts w:ascii="宋体" w:hAnsi="宋体" w:cs="宋体"/>
          <w:iCs/>
          <w:color w:val="000000"/>
          <w:szCs w:val="24"/>
        </w:rPr>
      </w:r>
      <w:r/>
    </w:p>
    <w:p>
      <w:pPr>
        <w:pStyle w:val="1044"/>
        <w:ind w:firstLine="480"/>
        <w:spacing w:beforeAutospacing="0" w:afterAutospacing="0" w:line="360" w:lineRule="auto"/>
        <w:rPr>
          <w:rFonts w:ascii="宋体" w:hAnsi="宋体" w:cs="宋体"/>
          <w:iCs/>
          <w:color w:val="000000"/>
          <w:szCs w:val="24"/>
        </w:rPr>
      </w:pPr>
      <w:r>
        <w:rPr>
          <w:rFonts w:hint="eastAsia" w:ascii="宋体" w:hAnsi="宋体" w:cs="宋体"/>
          <w:iCs/>
          <w:color w:val="000000"/>
          <w:szCs w:val="24"/>
        </w:rPr>
        <w:t xml:space="preserve">九、</w:t>
      </w:r>
      <w:bookmarkStart w:id="215" w:name="OLE_LINK100"/>
      <w:r/>
      <w:bookmarkStart w:id="216" w:name="OLE_LINK84"/>
      <w:r/>
      <w:bookmarkStart w:id="217" w:name="OLE_LINK83"/>
      <w:r>
        <w:rPr>
          <w:rFonts w:hint="eastAsia" w:ascii="宋体" w:hAnsi="宋体" w:cs="宋体"/>
          <w:iCs/>
          <w:color w:val="000000"/>
          <w:szCs w:val="24"/>
        </w:rPr>
        <w:t xml:space="preserve">中小企业声明函</w:t>
      </w:r>
      <w:r>
        <w:rPr>
          <w:rFonts w:ascii="宋体" w:hAnsi="宋体" w:cs="宋体"/>
          <w:iCs/>
          <w:color w:val="000000"/>
          <w:szCs w:val="24"/>
        </w:rPr>
      </w:r>
      <w:r/>
    </w:p>
    <w:p>
      <w:pPr>
        <w:pStyle w:val="1044"/>
        <w:ind w:firstLine="480"/>
        <w:spacing w:beforeAutospacing="0" w:afterAutospacing="0" w:line="360" w:lineRule="auto"/>
        <w:rPr>
          <w:rFonts w:ascii="宋体" w:hAnsi="宋体" w:cs="宋体"/>
          <w:iCs/>
          <w:color w:val="000000"/>
          <w:szCs w:val="24"/>
        </w:rPr>
      </w:pPr>
      <w:r/>
      <w:bookmarkEnd w:id="215"/>
      <w:r/>
      <w:bookmarkEnd w:id="216"/>
      <w:r/>
      <w:bookmarkEnd w:id="217"/>
      <w:r>
        <w:rPr>
          <w:rFonts w:hint="eastAsia" w:ascii="宋体" w:hAnsi="宋体" w:cs="宋体"/>
          <w:iCs/>
          <w:color w:val="000000"/>
          <w:szCs w:val="24"/>
        </w:rPr>
        <w:t xml:space="preserve">十、</w:t>
      </w:r>
      <w:bookmarkStart w:id="218" w:name="OLE_LINK99"/>
      <w:r/>
      <w:bookmarkStart w:id="219" w:name="OLE_LINK85"/>
      <w:r>
        <w:rPr>
          <w:rFonts w:hint="eastAsia" w:ascii="宋体" w:hAnsi="宋体" w:cs="宋体"/>
          <w:iCs/>
          <w:color w:val="000000"/>
          <w:szCs w:val="24"/>
        </w:rPr>
        <w:t xml:space="preserve">残疾人福利性单位声明函</w:t>
      </w:r>
      <w:bookmarkEnd w:id="218"/>
      <w:r>
        <w:rPr>
          <w:rFonts w:ascii="宋体" w:hAnsi="宋体" w:cs="宋体"/>
          <w:iCs/>
          <w:color w:val="000000"/>
          <w:szCs w:val="24"/>
        </w:rPr>
      </w:r>
      <w:r/>
    </w:p>
    <w:p>
      <w:pPr>
        <w:pStyle w:val="1044"/>
        <w:ind w:firstLine="480"/>
        <w:spacing w:beforeAutospacing="0" w:afterAutospacing="0" w:line="360" w:lineRule="auto"/>
        <w:rPr>
          <w:rFonts w:ascii="宋体" w:hAnsi="宋体" w:cs="宋体"/>
          <w:iCs/>
          <w:color w:val="000000"/>
          <w:szCs w:val="24"/>
        </w:rPr>
      </w:pPr>
      <w:r/>
      <w:bookmarkEnd w:id="219"/>
      <w:r/>
      <w:bookmarkStart w:id="220" w:name="OLE_LINK121"/>
      <w:r>
        <w:rPr>
          <w:rFonts w:hint="eastAsia" w:ascii="宋体" w:hAnsi="宋体" w:cs="宋体"/>
          <w:iCs/>
          <w:color w:val="000000"/>
          <w:szCs w:val="24"/>
        </w:rPr>
        <w:t xml:space="preserve">十一、</w:t>
      </w:r>
      <w:bookmarkStart w:id="221" w:name="OLE_LINK102"/>
      <w:r/>
      <w:bookmarkStart w:id="222" w:name="OLE_LINK117"/>
      <w:r/>
      <w:bookmarkStart w:id="223" w:name="OLE_LINK101"/>
      <w:r>
        <w:rPr>
          <w:rFonts w:hint="eastAsia" w:ascii="宋体" w:hAnsi="宋体" w:cs="宋体"/>
          <w:iCs/>
          <w:color w:val="000000"/>
          <w:szCs w:val="24"/>
        </w:rPr>
        <w:t xml:space="preserve">商务要求响应及偏离表</w:t>
      </w:r>
      <w:r>
        <w:rPr>
          <w:rFonts w:ascii="宋体" w:hAnsi="宋体" w:cs="宋体"/>
          <w:iCs/>
          <w:color w:val="000000"/>
          <w:szCs w:val="24"/>
        </w:rPr>
      </w:r>
      <w:r/>
    </w:p>
    <w:p>
      <w:pPr>
        <w:pStyle w:val="1044"/>
        <w:ind w:firstLine="480"/>
        <w:spacing w:beforeAutospacing="0" w:afterAutospacing="0" w:line="360" w:lineRule="auto"/>
        <w:rPr>
          <w:rFonts w:hint="eastAsia" w:ascii="宋体" w:hAnsi="宋体" w:cs="宋体"/>
          <w:iCs/>
          <w:color w:val="000000"/>
          <w:szCs w:val="24"/>
        </w:rPr>
      </w:pPr>
      <w:r/>
      <w:bookmarkEnd w:id="221"/>
      <w:r/>
      <w:bookmarkEnd w:id="222"/>
      <w:r/>
      <w:bookmarkEnd w:id="223"/>
      <w:r/>
      <w:bookmarkStart w:id="224" w:name="OLE_LINK120"/>
      <w:r/>
      <w:bookmarkStart w:id="225" w:name="OLE_LINK119"/>
      <w:r>
        <w:rPr>
          <w:rFonts w:hint="eastAsia" w:ascii="宋体" w:hAnsi="宋体" w:cs="宋体"/>
          <w:iCs/>
          <w:color w:val="000000"/>
          <w:szCs w:val="24"/>
        </w:rPr>
        <w:t xml:space="preserve">十二、开标一览表</w:t>
      </w:r>
      <w:r/>
    </w:p>
    <w:p>
      <w:pPr>
        <w:pStyle w:val="1044"/>
        <w:ind w:firstLine="480"/>
        <w:spacing w:beforeAutospacing="0" w:afterAutospacing="0" w:line="360" w:lineRule="auto"/>
        <w:rPr>
          <w:rFonts w:hint="eastAsia" w:ascii="宋体" w:hAnsi="宋体" w:cs="宋体"/>
          <w:iCs/>
          <w:color w:val="000000"/>
          <w:szCs w:val="24"/>
        </w:rPr>
      </w:pPr>
      <w:r/>
      <w:bookmarkStart w:id="226" w:name="OLE_LINK118"/>
      <w:r>
        <w:rPr>
          <w:rFonts w:hint="eastAsia" w:ascii="宋体" w:hAnsi="宋体" w:cs="宋体"/>
          <w:iCs/>
          <w:color w:val="000000"/>
          <w:szCs w:val="24"/>
        </w:rPr>
        <w:t xml:space="preserve">十三、分项报价表（仅分包二提供）</w:t>
      </w:r>
      <w:r/>
    </w:p>
    <w:p>
      <w:pPr>
        <w:pStyle w:val="1044"/>
        <w:ind w:firstLine="480"/>
        <w:spacing w:beforeAutospacing="0" w:afterAutospacing="0" w:line="360" w:lineRule="auto"/>
        <w:rPr>
          <w:rFonts w:ascii="宋体" w:hAnsi="宋体" w:cs="宋体"/>
          <w:iCs/>
          <w:color w:val="000000"/>
          <w:szCs w:val="24"/>
        </w:rPr>
      </w:pPr>
      <w:r>
        <w:rPr>
          <w:rFonts w:hint="eastAsia" w:ascii="宋体" w:hAnsi="宋体" w:cs="宋体"/>
          <w:iCs/>
          <w:color w:val="000000"/>
          <w:szCs w:val="24"/>
        </w:rPr>
        <w:t xml:space="preserve">十四、</w:t>
      </w:r>
      <w:bookmarkStart w:id="227" w:name="OLE_LINK86"/>
      <w:r>
        <w:rPr>
          <w:rFonts w:hint="eastAsia" w:ascii="宋体" w:hAnsi="宋体" w:cs="宋体"/>
          <w:iCs/>
          <w:color w:val="000000"/>
          <w:szCs w:val="24"/>
        </w:rPr>
        <w:t xml:space="preserve">盐城市政府采购事前信用承诺书</w:t>
      </w:r>
      <w:r>
        <w:rPr>
          <w:rFonts w:ascii="宋体" w:hAnsi="宋体" w:cs="宋体"/>
          <w:iCs/>
          <w:color w:val="000000"/>
          <w:szCs w:val="24"/>
        </w:rPr>
      </w:r>
      <w:r/>
    </w:p>
    <w:p>
      <w:pPr>
        <w:pStyle w:val="940"/>
        <w:ind w:firstLine="480"/>
        <w:spacing w:line="500" w:lineRule="exact"/>
        <w:rPr>
          <w:rFonts w:hint="eastAsia" w:ascii="宋体" w:hAnsi="宋体"/>
          <w:color w:val="000000"/>
          <w:sz w:val="24"/>
        </w:rPr>
      </w:pPr>
      <w:r/>
      <w:bookmarkEnd w:id="210"/>
      <w:r/>
      <w:bookmarkEnd w:id="211"/>
      <w:r/>
      <w:bookmarkEnd w:id="213"/>
      <w:r/>
      <w:bookmarkEnd w:id="220"/>
      <w:r/>
      <w:bookmarkEnd w:id="224"/>
      <w:r/>
      <w:bookmarkEnd w:id="225"/>
      <w:r/>
      <w:bookmarkEnd w:id="226"/>
      <w:r/>
      <w:bookmarkEnd w:id="227"/>
      <w:r>
        <w:rPr>
          <w:rFonts w:hint="eastAsia" w:ascii="宋体" w:hAnsi="宋体"/>
          <w:color w:val="000000"/>
          <w:sz w:val="24"/>
        </w:rPr>
      </w:r>
      <w:r/>
    </w:p>
    <w:p>
      <w:pPr>
        <w:pStyle w:val="940"/>
        <w:rPr>
          <w:rFonts w:hint="eastAsia"/>
        </w:rPr>
      </w:pPr>
      <w:r>
        <w:br w:type="page" w:clear="all"/>
      </w:r>
      <w:r>
        <w:rPr>
          <w:rFonts w:hint="eastAsia"/>
        </w:rPr>
      </w:r>
      <w:r/>
    </w:p>
    <w:p>
      <w:pPr>
        <w:pStyle w:val="940"/>
        <w:rPr>
          <w:rFonts w:hint="eastAsia"/>
        </w:rPr>
      </w:pPr>
      <w:r>
        <w:rPr>
          <w:rFonts w:hint="eastAsia"/>
        </w:rPr>
      </w:r>
      <w:r/>
    </w:p>
    <w:p>
      <w:pPr>
        <w:pStyle w:val="940"/>
        <w:spacing w:line="0" w:lineRule="atLeast"/>
        <w:rPr>
          <w:rFonts w:hint="eastAsia" w:ascii="宋体" w:hAnsi="宋体" w:cs="宋体"/>
          <w:sz w:val="24"/>
          <w:szCs w:val="24"/>
        </w:rPr>
        <w:outlineLvl w:val="0"/>
      </w:pPr>
      <w:r>
        <w:rPr>
          <w:rFonts w:hint="eastAsia" w:ascii="黑体" w:hAnsi="黑体" w:eastAsia="黑体" w:cs="黑体"/>
          <w:i/>
          <w:sz w:val="32"/>
          <w:szCs w:val="32"/>
          <w:u w:val="single"/>
        </w:rPr>
        <w:t xml:space="preserve">1、法人或者其他组织的营业执照等证明文件，自然人的身份证明</w:t>
      </w:r>
      <w:r>
        <w:rPr>
          <w:rFonts w:hint="eastAsia" w:ascii="宋体" w:hAnsi="宋体" w:cs="宋体"/>
          <w:sz w:val="24"/>
          <w:szCs w:val="24"/>
        </w:rPr>
      </w:r>
      <w:r/>
    </w:p>
    <w:p>
      <w:pPr>
        <w:pStyle w:val="940"/>
        <w:ind w:firstLine="480"/>
        <w:spacing w:line="0" w:lineRule="atLeast"/>
        <w:rPr>
          <w:rFonts w:hint="eastAsia" w:ascii="宋体" w:hAnsi="宋体" w:cs="宋体"/>
          <w:sz w:val="24"/>
          <w:szCs w:val="24"/>
        </w:rPr>
      </w:pPr>
      <w:r>
        <w:rPr>
          <w:rFonts w:hint="eastAsia" w:ascii="宋体" w:hAnsi="宋体" w:cs="宋体"/>
          <w:sz w:val="24"/>
          <w:szCs w:val="24"/>
        </w:rPr>
      </w:r>
      <w:r/>
    </w:p>
    <w:p>
      <w:pPr>
        <w:pStyle w:val="940"/>
        <w:jc w:val="left"/>
        <w:spacing w:line="0" w:lineRule="atLeast"/>
        <w:rPr>
          <w:rFonts w:hint="eastAsia" w:ascii="黑体" w:hAnsi="黑体" w:eastAsia="黑体" w:cs="黑体"/>
          <w:i/>
          <w:sz w:val="32"/>
          <w:szCs w:val="32"/>
          <w:u w:val="single"/>
        </w:rPr>
        <w:outlineLvl w:val="0"/>
      </w:pPr>
      <w:r>
        <w:rPr>
          <w:rFonts w:hint="eastAsia" w:ascii="黑体" w:hAnsi="黑体" w:eastAsia="黑体" w:cs="黑体"/>
          <w:i/>
          <w:sz w:val="32"/>
          <w:szCs w:val="32"/>
          <w:u w:val="single"/>
        </w:rPr>
        <w:t xml:space="preserve">2、上一年度的财务状况报表</w:t>
      </w:r>
      <w:r/>
    </w:p>
    <w:p>
      <w:pPr>
        <w:pStyle w:val="940"/>
        <w:ind w:firstLine="420"/>
        <w:spacing w:line="500" w:lineRule="exact"/>
        <w:rPr>
          <w:rFonts w:hint="eastAsia" w:ascii="宋体" w:hAnsi="宋体" w:cs="宋体"/>
          <w:i/>
          <w:sz w:val="24"/>
          <w:szCs w:val="24"/>
          <w:u w:val="single"/>
        </w:rPr>
      </w:pPr>
      <w:r>
        <w:rPr>
          <w:rFonts w:hint="eastAsia" w:ascii="宋体" w:hAnsi="宋体" w:cs="宋体"/>
          <w:i/>
          <w:sz w:val="24"/>
          <w:szCs w:val="24"/>
          <w:u w:val="single"/>
        </w:rPr>
        <w:t xml:space="preserve">上一年度的财务状况报表,2025年度报表未出的，可使用2024年度报表，财务状况报表至少包含利润表、资产负债表、现金流量表，成立不满一年无需提供。</w:t>
      </w:r>
      <w:r/>
    </w:p>
    <w:p>
      <w:pPr>
        <w:pStyle w:val="940"/>
        <w:jc w:val="left"/>
        <w:spacing w:line="0" w:lineRule="atLeast"/>
        <w:rPr>
          <w:rFonts w:hint="eastAsia" w:ascii="宋体" w:hAnsi="宋体" w:cs="宋体"/>
          <w:i/>
          <w:szCs w:val="24"/>
          <w:u w:val="single"/>
        </w:rPr>
      </w:pPr>
      <w:r>
        <w:rPr>
          <w:rFonts w:hint="eastAsia" w:ascii="宋体" w:hAnsi="宋体" w:cs="宋体"/>
          <w:i/>
          <w:szCs w:val="24"/>
          <w:u w:val="single"/>
        </w:rPr>
      </w:r>
      <w:r/>
    </w:p>
    <w:p>
      <w:pPr>
        <w:pStyle w:val="940"/>
        <w:ind w:firstLine="480"/>
        <w:spacing w:line="0" w:lineRule="atLeast"/>
        <w:rPr>
          <w:rFonts w:hint="eastAsia" w:ascii="宋体" w:hAnsi="宋体" w:cs="宋体"/>
          <w:sz w:val="24"/>
          <w:szCs w:val="24"/>
        </w:rPr>
      </w:pPr>
      <w:r>
        <w:rPr>
          <w:rFonts w:hint="eastAsia" w:ascii="宋体" w:hAnsi="宋体" w:cs="宋体"/>
          <w:sz w:val="24"/>
          <w:szCs w:val="24"/>
        </w:rPr>
      </w:r>
      <w:r/>
    </w:p>
    <w:p>
      <w:pPr>
        <w:pStyle w:val="1044"/>
        <w:spacing w:beforeAutospacing="0" w:afterAutospacing="0" w:line="500" w:lineRule="exact"/>
        <w:rPr>
          <w:rFonts w:hint="eastAsia" w:ascii="黑体" w:hAnsi="黑体" w:eastAsia="黑体" w:cs="黑体"/>
          <w:i/>
          <w:sz w:val="32"/>
          <w:szCs w:val="32"/>
          <w:u w:val="single"/>
        </w:rPr>
        <w:outlineLvl w:val="0"/>
      </w:pPr>
      <w:r>
        <w:rPr>
          <w:rFonts w:hint="eastAsia" w:ascii="黑体" w:hAnsi="黑体" w:eastAsia="黑体" w:cs="黑体"/>
          <w:i/>
          <w:sz w:val="32"/>
          <w:szCs w:val="32"/>
          <w:u w:val="single"/>
        </w:rPr>
        <w:t xml:space="preserve">3、依法缴纳税收和社会保障资金的相关材料</w:t>
      </w:r>
      <w:r/>
    </w:p>
    <w:p>
      <w:pPr>
        <w:pStyle w:val="940"/>
        <w:spacing w:line="0" w:lineRule="atLeast"/>
        <w:rPr>
          <w:rFonts w:hint="eastAsia" w:ascii="宋体" w:hAnsi="宋体" w:cs="宋体"/>
          <w:i/>
          <w:sz w:val="24"/>
          <w:szCs w:val="24"/>
          <w:u w:val="single"/>
        </w:rPr>
      </w:pPr>
      <w:r>
        <w:rPr>
          <w:rFonts w:hint="eastAsia" w:ascii="宋体" w:hAnsi="宋体" w:cs="宋体"/>
          <w:i/>
          <w:sz w:val="24"/>
          <w:szCs w:val="24"/>
          <w:u w:val="single"/>
        </w:rPr>
        <w:t xml:space="preserve">提供提交投标文件截止时间前一年内至少一个月依法缴纳税收及缴纳社会保障资金的证明材料。投标人依法享受缓缴、免缴税收、社会保障资金的提供证明材料。</w:t>
      </w:r>
      <w:r/>
    </w:p>
    <w:p>
      <w:pPr>
        <w:pStyle w:val="1044"/>
        <w:spacing w:line="500" w:lineRule="exact"/>
        <w:rPr>
          <w:rFonts w:hint="eastAsia" w:ascii="黑体" w:hAnsi="黑体" w:eastAsia="黑体" w:cs="黑体"/>
          <w:i/>
          <w:sz w:val="32"/>
          <w:szCs w:val="32"/>
          <w:u w:val="single"/>
        </w:rPr>
        <w:outlineLvl w:val="1"/>
      </w:pPr>
      <w:r>
        <w:rPr>
          <w:rFonts w:hint="eastAsia" w:ascii="黑体" w:hAnsi="黑体" w:eastAsia="黑体" w:cs="黑体"/>
          <w:i/>
          <w:sz w:val="32"/>
          <w:szCs w:val="32"/>
          <w:u w:val="single"/>
        </w:rPr>
      </w:r>
      <w:r/>
    </w:p>
    <w:p>
      <w:pPr>
        <w:pStyle w:val="1044"/>
        <w:spacing w:line="500" w:lineRule="exact"/>
        <w:rPr>
          <w:rFonts w:hint="eastAsia" w:ascii="黑体" w:hAnsi="黑体" w:eastAsia="黑体" w:cs="黑体"/>
          <w:i/>
          <w:sz w:val="32"/>
          <w:szCs w:val="32"/>
          <w:u w:val="single"/>
        </w:rPr>
        <w:outlineLvl w:val="0"/>
      </w:pPr>
      <w:r>
        <w:rPr>
          <w:rFonts w:hint="eastAsia" w:ascii="黑体" w:hAnsi="黑体" w:eastAsia="黑体" w:cs="黑体"/>
          <w:i/>
          <w:sz w:val="32"/>
          <w:szCs w:val="32"/>
          <w:u w:val="single"/>
        </w:rPr>
        <w:t xml:space="preserve">4、具备履行合同所必需的设备和专业技术能力的书面声明</w:t>
      </w:r>
      <w:r/>
    </w:p>
    <w:p>
      <w:pPr>
        <w:pStyle w:val="940"/>
        <w:ind w:firstLine="480"/>
        <w:spacing w:line="460" w:lineRule="exact"/>
        <w:rPr>
          <w:rFonts w:hint="eastAsia" w:ascii="宋体" w:hAnsi="宋体" w:cs="宋体"/>
          <w:bCs/>
          <w:sz w:val="24"/>
        </w:rPr>
      </w:pPr>
      <w:r>
        <w:rPr>
          <w:rFonts w:hint="eastAsia" w:ascii="宋体" w:hAnsi="宋体" w:cs="宋体"/>
          <w:bCs/>
          <w:sz w:val="24"/>
        </w:rPr>
        <w:t xml:space="preserve">我单位郑重声明：我单位具备履行本项采购合同所必需的设备和专业技术能力，为履行本项采购合同我公司具备如下主要设备和主要专业技术能力：</w:t>
      </w:r>
      <w:r/>
    </w:p>
    <w:p>
      <w:pPr>
        <w:pStyle w:val="940"/>
        <w:spacing w:line="460" w:lineRule="exact"/>
        <w:rPr>
          <w:rFonts w:hint="eastAsia" w:ascii="宋体" w:hAnsi="宋体" w:cs="宋体"/>
          <w:bCs/>
          <w:sz w:val="24"/>
        </w:rPr>
      </w:pPr>
      <w:r>
        <w:rPr>
          <w:rFonts w:hint="eastAsia" w:ascii="宋体" w:hAnsi="宋体" w:cs="宋体"/>
          <w:bCs/>
          <w:sz w:val="24"/>
        </w:rPr>
        <w:t xml:space="preserve">主要设备有：</w:t>
      </w:r>
      <w:r>
        <w:rPr>
          <w:rFonts w:hint="eastAsia" w:ascii="宋体" w:hAnsi="宋体" w:cs="宋体"/>
          <w:bCs/>
          <w:sz w:val="24"/>
          <w:u w:val="single"/>
        </w:rPr>
        <w:t xml:space="preserve"> </w:t>
      </w:r>
      <w:r>
        <w:rPr>
          <w:rFonts w:ascii="宋体" w:hAnsi="宋体" w:cs="宋体"/>
          <w:bCs/>
          <w:sz w:val="24"/>
          <w:u w:val="single"/>
        </w:rPr>
        <w:t xml:space="preserve">           </w:t>
      </w:r>
      <w:r>
        <w:rPr>
          <w:rFonts w:hint="eastAsia" w:ascii="宋体" w:hAnsi="宋体" w:cs="宋体"/>
          <w:bCs/>
          <w:sz w:val="24"/>
        </w:rPr>
        <w:t xml:space="preserve">。</w:t>
      </w:r>
      <w:r/>
    </w:p>
    <w:p>
      <w:pPr>
        <w:pStyle w:val="940"/>
        <w:spacing w:line="460" w:lineRule="exact"/>
        <w:rPr>
          <w:rFonts w:hint="eastAsia" w:ascii="宋体" w:hAnsi="宋体" w:cs="宋体"/>
          <w:bCs/>
          <w:sz w:val="24"/>
        </w:rPr>
      </w:pPr>
      <w:r>
        <w:rPr>
          <w:rFonts w:hint="eastAsia" w:ascii="宋体" w:hAnsi="宋体" w:cs="宋体"/>
          <w:bCs/>
          <w:sz w:val="24"/>
        </w:rPr>
        <w:t xml:space="preserve">主要专业技术能力有：</w:t>
      </w:r>
      <w:r>
        <w:rPr>
          <w:rFonts w:hint="eastAsia" w:ascii="宋体" w:hAnsi="宋体" w:cs="宋体"/>
          <w:bCs/>
          <w:sz w:val="24"/>
          <w:u w:val="single"/>
        </w:rPr>
        <w:t xml:space="preserve">  </w:t>
      </w:r>
      <w:r>
        <w:rPr>
          <w:rFonts w:ascii="宋体" w:hAnsi="宋体" w:cs="宋体"/>
          <w:bCs/>
          <w:sz w:val="24"/>
          <w:u w:val="single"/>
        </w:rPr>
        <w:t xml:space="preserve">   </w:t>
      </w:r>
      <w:r>
        <w:rPr>
          <w:rFonts w:hint="eastAsia" w:ascii="宋体" w:hAnsi="宋体" w:cs="宋体"/>
          <w:bCs/>
          <w:sz w:val="24"/>
        </w:rPr>
        <w:t xml:space="preserve">。</w:t>
      </w:r>
      <w:r/>
    </w:p>
    <w:p>
      <w:pPr>
        <w:pStyle w:val="940"/>
        <w:ind w:firstLine="420"/>
        <w:rPr>
          <w:rFonts w:hint="eastAsia" w:ascii="宋体" w:hAnsi="宋体" w:cs="宋体"/>
        </w:rPr>
      </w:pPr>
      <w:r>
        <w:rPr>
          <w:rFonts w:hint="eastAsia" w:ascii="宋体" w:hAnsi="宋体" w:cs="宋体"/>
        </w:rPr>
      </w:r>
      <w:r/>
    </w:p>
    <w:p>
      <w:pPr>
        <w:pStyle w:val="1027"/>
        <w:ind w:right="1560" w:firstLine="624"/>
        <w:jc w:val="right"/>
        <w:spacing w:beforeAutospacing="0" w:afterAutospacing="0" w:line="360" w:lineRule="auto"/>
        <w:widowControl w:val="off"/>
        <w:tabs>
          <w:tab w:val="left" w:pos="4864" w:leader="none"/>
        </w:tabs>
        <w:rPr>
          <w:rFonts w:hint="eastAsia"/>
        </w:rPr>
      </w:pPr>
      <w:r>
        <w:rPr>
          <w:rFonts w:hint="eastAsia"/>
          <w:color w:val="000000"/>
        </w:rPr>
        <w:t xml:space="preserve">供应商名称（加盖CA电子公章）：</w:t>
      </w:r>
      <w:r>
        <w:rPr>
          <w:rFonts w:hint="eastAsia"/>
        </w:rPr>
      </w:r>
      <w:r/>
    </w:p>
    <w:p>
      <w:pPr>
        <w:pStyle w:val="940"/>
        <w:ind w:firstLine="4620"/>
        <w:rPr>
          <w:rFonts w:hint="eastAsia" w:ascii="黑体" w:hAnsi="黑体" w:eastAsia="黑体" w:cs="黑体"/>
          <w:i/>
          <w:sz w:val="32"/>
          <w:szCs w:val="32"/>
          <w:u w:val="single"/>
        </w:rPr>
      </w:pPr>
      <w:r>
        <w:rPr>
          <w:rFonts w:hint="eastAsia" w:ascii="宋体" w:hAnsi="宋体" w:cs="宋体"/>
          <w:color w:val="000000"/>
        </w:rPr>
        <w:t xml:space="preserve">日  期：</w:t>
      </w:r>
      <w:r>
        <w:rPr>
          <w:rFonts w:hint="eastAsia" w:ascii="黑体" w:hAnsi="黑体" w:eastAsia="黑体" w:cs="黑体"/>
          <w:i/>
          <w:sz w:val="32"/>
          <w:szCs w:val="32"/>
          <w:u w:val="single"/>
        </w:rPr>
      </w:r>
      <w:r/>
    </w:p>
    <w:p>
      <w:pPr>
        <w:pStyle w:val="940"/>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940"/>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940"/>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940"/>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940"/>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940"/>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pStyle w:val="940"/>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pStyle w:val="940"/>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pStyle w:val="940"/>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pStyle w:val="940"/>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pStyle w:val="940"/>
        <w:jc w:val="center"/>
        <w:rPr>
          <w:rFonts w:hint="eastAsia" w:ascii="黑体" w:hAnsi="黑体" w:eastAsia="黑体" w:cs="黑体"/>
          <w:i/>
          <w:sz w:val="32"/>
          <w:szCs w:val="32"/>
          <w:u w:val="single"/>
        </w:rPr>
        <w:outlineLvl w:val="0"/>
      </w:pPr>
      <w:r>
        <w:rPr>
          <w:rFonts w:hint="eastAsia" w:ascii="黑体" w:hAnsi="黑体" w:eastAsia="黑体" w:cs="黑体"/>
          <w:i/>
          <w:sz w:val="32"/>
          <w:szCs w:val="32"/>
          <w:u w:val="single"/>
        </w:rPr>
        <w:t xml:space="preserve">5、参加政府采购活动前 3 年内在经营活动中没有重大违法记录的</w:t>
      </w:r>
      <w:r/>
    </w:p>
    <w:p>
      <w:pPr>
        <w:pStyle w:val="940"/>
        <w:jc w:val="center"/>
        <w:rPr>
          <w:rFonts w:hint="eastAsia" w:ascii="黑体" w:hAnsi="黑体" w:eastAsia="黑体" w:cs="黑体"/>
          <w:i/>
          <w:sz w:val="32"/>
          <w:szCs w:val="32"/>
          <w:u w:val="single"/>
        </w:rPr>
        <w:outlineLvl w:val="0"/>
      </w:pPr>
      <w:r>
        <w:rPr>
          <w:rFonts w:hint="eastAsia" w:ascii="黑体" w:hAnsi="黑体" w:eastAsia="黑体" w:cs="黑体"/>
          <w:i/>
          <w:sz w:val="32"/>
          <w:szCs w:val="32"/>
          <w:u w:val="single"/>
        </w:rPr>
        <w:t xml:space="preserve">书面声明</w:t>
      </w:r>
      <w:r/>
    </w:p>
    <w:p>
      <w:pPr>
        <w:pStyle w:val="940"/>
        <w:jc w:val="center"/>
        <w:rPr>
          <w:rFonts w:hint="eastAsia" w:ascii="宋体" w:hAnsi="宋体" w:cs="宋体"/>
          <w:b/>
          <w:bCs/>
          <w:sz w:val="44"/>
          <w:szCs w:val="44"/>
        </w:rPr>
        <w:outlineLvl w:val="0"/>
      </w:pPr>
      <w:r>
        <w:rPr>
          <w:rFonts w:hint="eastAsia" w:ascii="宋体" w:hAnsi="宋体" w:cs="宋体"/>
          <w:b/>
          <w:bCs/>
          <w:sz w:val="44"/>
          <w:szCs w:val="44"/>
        </w:rPr>
        <w:t xml:space="preserve">声  明</w:t>
      </w:r>
      <w:r/>
    </w:p>
    <w:p>
      <w:pPr>
        <w:pStyle w:val="940"/>
        <w:spacing w:line="460" w:lineRule="exact"/>
        <w:rPr>
          <w:rFonts w:hint="eastAsia" w:ascii="宋体" w:hAnsi="宋体" w:cs="宋体"/>
          <w:bCs/>
          <w:sz w:val="24"/>
        </w:rPr>
      </w:pPr>
      <w:r>
        <w:rPr>
          <w:rFonts w:hint="eastAsia" w:ascii="宋体" w:hAnsi="宋体" w:cs="宋体"/>
          <w:bCs/>
          <w:sz w:val="24"/>
        </w:rPr>
        <w:t xml:space="preserve">我公司郑重声明：参加本次政府采购活动前 3 年内，我公司在经营活动中没有因违法经营受到刑事处罚或者责令停产停业、吊销许可证或者执照、较大数额罚款等行政处罚。</w:t>
      </w:r>
      <w:r/>
    </w:p>
    <w:p>
      <w:pPr>
        <w:pStyle w:val="1027"/>
        <w:ind w:right="1560" w:firstLine="624"/>
        <w:jc w:val="right"/>
        <w:spacing w:beforeAutospacing="0" w:afterAutospacing="0" w:line="360" w:lineRule="auto"/>
        <w:widowControl w:val="off"/>
        <w:tabs>
          <w:tab w:val="left" w:pos="4864" w:leader="none"/>
        </w:tabs>
        <w:rPr>
          <w:rFonts w:hint="eastAsia"/>
          <w:color w:val="000000"/>
        </w:rPr>
      </w:pPr>
      <w:r>
        <w:rPr>
          <w:rFonts w:hint="eastAsia"/>
          <w:color w:val="000000"/>
        </w:rPr>
      </w:r>
      <w:r/>
    </w:p>
    <w:p>
      <w:pPr>
        <w:pStyle w:val="1027"/>
        <w:ind w:right="1560" w:firstLine="624"/>
        <w:jc w:val="right"/>
        <w:spacing w:beforeAutospacing="0" w:afterAutospacing="0" w:line="360" w:lineRule="auto"/>
        <w:widowControl w:val="off"/>
        <w:tabs>
          <w:tab w:val="left" w:pos="4864" w:leader="none"/>
        </w:tabs>
        <w:rPr>
          <w:rFonts w:hint="eastAsia"/>
        </w:rPr>
      </w:pPr>
      <w:r>
        <w:rPr>
          <w:rFonts w:hint="eastAsia"/>
          <w:color w:val="000000"/>
        </w:rPr>
        <w:t xml:space="preserve">供应商名称（加盖CA电子公章）：</w:t>
      </w:r>
      <w:r>
        <w:rPr>
          <w:rFonts w:hint="eastAsia"/>
        </w:rPr>
      </w:r>
      <w:r/>
    </w:p>
    <w:p>
      <w:pPr>
        <w:pStyle w:val="1044"/>
        <w:ind w:firstLine="4560"/>
        <w:spacing w:line="500" w:lineRule="exact"/>
        <w:rPr>
          <w:rFonts w:hint="eastAsia" w:ascii="黑体" w:hAnsi="黑体" w:eastAsia="黑体" w:cs="黑体"/>
          <w:i/>
          <w:sz w:val="32"/>
          <w:szCs w:val="32"/>
          <w:u w:val="single"/>
        </w:rPr>
        <w:outlineLvl w:val="1"/>
      </w:pPr>
      <w:r>
        <w:rPr>
          <w:rFonts w:hint="eastAsia" w:ascii="宋体" w:hAnsi="宋体" w:cs="宋体"/>
          <w:color w:val="000000"/>
        </w:rPr>
        <w:t xml:space="preserve">日  期：</w:t>
      </w:r>
      <w:r>
        <w:rPr>
          <w:rFonts w:hint="eastAsia" w:ascii="黑体" w:hAnsi="黑体" w:eastAsia="黑体" w:cs="黑体"/>
          <w:i/>
          <w:sz w:val="32"/>
          <w:szCs w:val="32"/>
          <w:u w:val="single"/>
        </w:rPr>
      </w:r>
      <w:r/>
    </w:p>
    <w:p>
      <w:pPr>
        <w:pStyle w:val="940"/>
        <w:spacing w:line="460" w:lineRule="exact"/>
        <w:rPr>
          <w:rFonts w:hint="eastAsia" w:ascii="宋体" w:hAnsi="宋体" w:cs="宋体"/>
          <w:bCs/>
          <w:sz w:val="24"/>
        </w:rPr>
      </w:pPr>
      <w:r>
        <w:rPr>
          <w:rFonts w:hint="eastAsia" w:ascii="宋体" w:hAnsi="宋体" w:cs="宋体"/>
          <w:bCs/>
          <w:sz w:val="24"/>
        </w:rPr>
      </w:r>
      <w:r/>
    </w:p>
    <w:p>
      <w:pPr>
        <w:pStyle w:val="940"/>
        <w:spacing w:line="460" w:lineRule="exact"/>
        <w:rPr>
          <w:rFonts w:hint="eastAsia" w:ascii="宋体" w:hAnsi="宋体" w:cs="宋体"/>
          <w:bCs/>
          <w:sz w:val="24"/>
        </w:rPr>
      </w:pPr>
      <w:r>
        <w:rPr>
          <w:rFonts w:hint="eastAsia" w:ascii="宋体" w:hAnsi="宋体" w:cs="宋体"/>
          <w:bCs/>
          <w:sz w:val="24"/>
        </w:rPr>
      </w:r>
      <w:r/>
    </w:p>
    <w:p>
      <w:pPr>
        <w:pStyle w:val="940"/>
        <w:spacing w:line="460" w:lineRule="exact"/>
        <w:rPr>
          <w:rFonts w:hint="eastAsia" w:ascii="宋体" w:hAnsi="宋体" w:cs="宋体"/>
          <w:bCs/>
          <w:sz w:val="24"/>
        </w:rPr>
      </w:pPr>
      <w:r>
        <w:rPr>
          <w:rFonts w:hint="eastAsia" w:ascii="宋体" w:hAnsi="宋体" w:cs="宋体"/>
          <w:bCs/>
          <w:sz w:val="24"/>
        </w:rPr>
      </w:r>
      <w:r/>
    </w:p>
    <w:p>
      <w:pPr>
        <w:pStyle w:val="940"/>
        <w:spacing w:line="0" w:lineRule="atLeast"/>
        <w:rPr>
          <w:rFonts w:hint="eastAsia" w:ascii="黑体" w:hAnsi="黑体" w:eastAsia="黑体" w:cs="黑体"/>
          <w:i/>
          <w:sz w:val="32"/>
          <w:szCs w:val="32"/>
          <w:u w:val="single"/>
        </w:rPr>
        <w:outlineLvl w:val="0"/>
      </w:pPr>
      <w:r>
        <w:rPr>
          <w:rFonts w:hint="eastAsia" w:ascii="黑体" w:hAnsi="黑体" w:eastAsia="黑体" w:cs="黑体"/>
          <w:i/>
          <w:sz w:val="32"/>
          <w:szCs w:val="32"/>
          <w:u w:val="single"/>
        </w:rPr>
        <w:t xml:space="preserve">6、特定资格要求的证明文件</w:t>
      </w:r>
      <w:r/>
    </w:p>
    <w:p>
      <w:pPr>
        <w:pStyle w:val="940"/>
        <w:spacing w:line="0" w:lineRule="atLeast"/>
        <w:rPr>
          <w:rFonts w:hint="eastAsia" w:ascii="宋体" w:hAnsi="宋体" w:cs="宋体"/>
          <w:i/>
          <w:sz w:val="24"/>
          <w:szCs w:val="24"/>
          <w:u w:val="single"/>
        </w:rPr>
      </w:pPr>
      <w:r>
        <w:rPr>
          <w:rFonts w:hint="eastAsia" w:ascii="宋体" w:hAnsi="宋体" w:cs="宋体"/>
          <w:i/>
          <w:sz w:val="24"/>
          <w:szCs w:val="24"/>
          <w:u w:val="single"/>
        </w:rPr>
        <w:t xml:space="preserve"> 如果本项目申请人的特定资格要求中要求提供的，必须提供。</w:t>
      </w:r>
      <w:r/>
    </w:p>
    <w:p>
      <w:pPr>
        <w:pStyle w:val="940"/>
        <w:spacing w:line="460" w:lineRule="exact"/>
        <w:rPr>
          <w:rFonts w:hint="eastAsia" w:ascii="宋体" w:hAnsi="宋体"/>
          <w:bCs/>
          <w:color w:val="000000"/>
          <w:sz w:val="24"/>
        </w:rPr>
      </w:pPr>
      <w:r>
        <w:rPr>
          <w:rFonts w:hint="eastAsia" w:ascii="宋体" w:hAnsi="宋体"/>
          <w:bCs/>
          <w:color w:val="000000"/>
          <w:sz w:val="24"/>
        </w:rPr>
      </w:r>
      <w:r/>
    </w:p>
    <w:p>
      <w:pPr>
        <w:pStyle w:val="940"/>
        <w:spacing w:line="460" w:lineRule="exact"/>
        <w:rPr>
          <w:rFonts w:hint="eastAsia" w:ascii="宋体" w:hAnsi="宋体"/>
          <w:bCs/>
          <w:color w:val="000000"/>
          <w:sz w:val="24"/>
        </w:rPr>
      </w:pPr>
      <w:r>
        <w:rPr>
          <w:rFonts w:hint="eastAsia" w:ascii="宋体" w:hAnsi="宋体"/>
          <w:bCs/>
          <w:color w:val="000000"/>
          <w:sz w:val="24"/>
        </w:rPr>
      </w:r>
      <w:r/>
    </w:p>
    <w:p>
      <w:pPr>
        <w:pStyle w:val="940"/>
        <w:spacing w:line="460" w:lineRule="exact"/>
        <w:rPr>
          <w:rFonts w:hint="eastAsia" w:ascii="宋体" w:hAnsi="宋体"/>
          <w:bCs/>
          <w:color w:val="000000"/>
          <w:sz w:val="24"/>
        </w:rPr>
      </w:pPr>
      <w:r>
        <w:rPr>
          <w:rFonts w:hint="eastAsia" w:ascii="宋体" w:hAnsi="宋体"/>
          <w:bCs/>
          <w:color w:val="000000"/>
          <w:sz w:val="24"/>
        </w:rPr>
      </w:r>
      <w:r/>
    </w:p>
    <w:p>
      <w:pPr>
        <w:pStyle w:val="940"/>
        <w:spacing w:line="460" w:lineRule="exact"/>
        <w:rPr>
          <w:rFonts w:hint="eastAsia" w:ascii="宋体" w:hAnsi="宋体"/>
          <w:bCs/>
          <w:color w:val="000000"/>
          <w:sz w:val="24"/>
        </w:rPr>
      </w:pPr>
      <w:r>
        <w:rPr>
          <w:rFonts w:hint="eastAsia" w:ascii="宋体" w:hAnsi="宋体"/>
          <w:bCs/>
          <w:color w:val="000000"/>
          <w:sz w:val="24"/>
        </w:rPr>
      </w:r>
      <w:r/>
    </w:p>
    <w:p>
      <w:pPr>
        <w:pStyle w:val="940"/>
        <w:spacing w:line="460" w:lineRule="exact"/>
        <w:rPr>
          <w:rFonts w:hint="eastAsia" w:ascii="宋体" w:hAnsi="宋体"/>
          <w:bCs/>
          <w:color w:val="000000"/>
          <w:sz w:val="24"/>
        </w:rPr>
      </w:pPr>
      <w:r>
        <w:rPr>
          <w:rFonts w:hint="eastAsia" w:ascii="宋体" w:hAnsi="宋体"/>
          <w:bCs/>
          <w:color w:val="000000"/>
          <w:sz w:val="24"/>
        </w:rPr>
      </w:r>
      <w:r/>
    </w:p>
    <w:p>
      <w:pPr>
        <w:pStyle w:val="940"/>
        <w:spacing w:line="460" w:lineRule="exact"/>
        <w:rPr>
          <w:rFonts w:hint="eastAsia" w:ascii="宋体" w:hAnsi="宋体"/>
          <w:bCs/>
          <w:color w:val="000000"/>
          <w:sz w:val="24"/>
        </w:rPr>
      </w:pPr>
      <w:r>
        <w:rPr>
          <w:rFonts w:hint="eastAsia" w:ascii="宋体" w:hAnsi="宋体"/>
          <w:bCs/>
          <w:color w:val="000000"/>
          <w:sz w:val="24"/>
        </w:rPr>
      </w:r>
      <w:r/>
    </w:p>
    <w:p>
      <w:pPr>
        <w:pStyle w:val="940"/>
        <w:spacing w:line="460" w:lineRule="exact"/>
        <w:rPr>
          <w:rFonts w:hint="eastAsia" w:ascii="宋体" w:hAnsi="宋体"/>
          <w:bCs/>
          <w:color w:val="000000"/>
          <w:sz w:val="24"/>
        </w:rPr>
      </w:pPr>
      <w:r>
        <w:rPr>
          <w:rFonts w:hint="eastAsia" w:ascii="宋体" w:hAnsi="宋体"/>
          <w:bCs/>
          <w:color w:val="000000"/>
          <w:sz w:val="24"/>
        </w:rPr>
      </w:r>
      <w:r/>
    </w:p>
    <w:p>
      <w:pPr>
        <w:pStyle w:val="940"/>
        <w:spacing w:line="460" w:lineRule="exact"/>
        <w:rPr>
          <w:rFonts w:hint="eastAsia" w:ascii="宋体" w:hAnsi="宋体"/>
          <w:bCs/>
          <w:color w:val="000000"/>
          <w:sz w:val="24"/>
        </w:rPr>
      </w:pPr>
      <w:r>
        <w:rPr>
          <w:rFonts w:hint="eastAsia" w:ascii="宋体" w:hAnsi="宋体"/>
          <w:bCs/>
          <w:color w:val="000000"/>
          <w:sz w:val="24"/>
        </w:rPr>
      </w:r>
      <w:r/>
    </w:p>
    <w:p>
      <w:pPr>
        <w:pStyle w:val="940"/>
        <w:spacing w:line="460" w:lineRule="exact"/>
        <w:rPr>
          <w:rFonts w:hint="eastAsia" w:ascii="宋体" w:hAnsi="宋体"/>
          <w:bCs/>
          <w:color w:val="000000"/>
          <w:sz w:val="24"/>
        </w:rPr>
      </w:pPr>
      <w:r>
        <w:rPr>
          <w:rFonts w:hint="eastAsia" w:ascii="宋体" w:hAnsi="宋体"/>
          <w:bCs/>
          <w:color w:val="000000"/>
          <w:sz w:val="24"/>
        </w:rPr>
      </w:r>
      <w:r/>
    </w:p>
    <w:p>
      <w:pPr>
        <w:pStyle w:val="940"/>
        <w:spacing w:line="460" w:lineRule="exact"/>
        <w:rPr>
          <w:rFonts w:hint="eastAsia" w:ascii="宋体" w:hAnsi="宋体"/>
          <w:bCs/>
          <w:color w:val="000000"/>
          <w:sz w:val="24"/>
        </w:rPr>
      </w:pPr>
      <w:r>
        <w:rPr>
          <w:rFonts w:hint="eastAsia" w:ascii="宋体" w:hAnsi="宋体"/>
          <w:bCs/>
          <w:color w:val="000000"/>
          <w:sz w:val="24"/>
        </w:rPr>
      </w:r>
      <w:r/>
    </w:p>
    <w:p>
      <w:pPr>
        <w:pStyle w:val="940"/>
        <w:spacing w:line="460" w:lineRule="exact"/>
        <w:rPr>
          <w:rFonts w:hint="eastAsia" w:ascii="宋体" w:hAnsi="宋体"/>
          <w:bCs/>
          <w:color w:val="000000"/>
          <w:sz w:val="24"/>
        </w:rPr>
      </w:pPr>
      <w:r>
        <w:rPr>
          <w:rFonts w:hint="eastAsia" w:ascii="宋体" w:hAnsi="宋体"/>
          <w:bCs/>
          <w:color w:val="000000"/>
          <w:sz w:val="24"/>
        </w:rPr>
      </w:r>
      <w:r/>
    </w:p>
    <w:p>
      <w:pPr>
        <w:pStyle w:val="940"/>
        <w:spacing w:line="460" w:lineRule="exact"/>
        <w:rPr>
          <w:rFonts w:hint="eastAsia" w:ascii="宋体" w:hAnsi="宋体"/>
          <w:bCs/>
          <w:color w:val="000000"/>
          <w:sz w:val="24"/>
        </w:rPr>
      </w:pPr>
      <w:r>
        <w:rPr>
          <w:rFonts w:hint="eastAsia" w:ascii="宋体" w:hAnsi="宋体"/>
          <w:bCs/>
          <w:color w:val="000000"/>
          <w:sz w:val="24"/>
        </w:rPr>
      </w:r>
      <w:r/>
    </w:p>
    <w:p>
      <w:pPr>
        <w:pStyle w:val="940"/>
        <w:rPr>
          <w:rFonts w:hint="eastAsia"/>
        </w:rPr>
      </w:pPr>
      <w:r>
        <w:rPr>
          <w:rFonts w:hint="eastAsia"/>
        </w:rPr>
        <w:br w:type="page" w:clear="all"/>
      </w:r>
      <w:r/>
    </w:p>
    <w:p>
      <w:pPr>
        <w:pStyle w:val="1027"/>
        <w:ind w:firstLine="3600"/>
        <w:jc w:val="both"/>
        <w:spacing w:beforeAutospacing="0" w:afterAutospacing="0"/>
        <w:rPr>
          <w:rFonts w:hint="eastAsia"/>
          <w:sz w:val="28"/>
          <w:szCs w:val="28"/>
        </w:rPr>
        <w:outlineLvl w:val="0"/>
      </w:pPr>
      <w:r>
        <w:rPr>
          <w:rFonts w:hint="eastAsia" w:ascii="黑体" w:eastAsia="黑体" w:cs="黑体"/>
          <w:i/>
          <w:color w:val="000000"/>
          <w:sz w:val="36"/>
          <w:szCs w:val="36"/>
          <w:u w:val="single"/>
        </w:rPr>
        <w:t xml:space="preserve">7、</w:t>
      </w:r>
      <w:r>
        <w:rPr>
          <w:rFonts w:hint="eastAsia" w:ascii="黑体" w:eastAsia="黑体" w:cs="黑体"/>
          <w:i/>
          <w:color w:val="000000"/>
          <w:sz w:val="36"/>
          <w:szCs w:val="36"/>
          <w:u w:val="single"/>
        </w:rPr>
        <w:t xml:space="preserve">法人授权书</w:t>
      </w:r>
      <w:r>
        <w:rPr>
          <w:rFonts w:hint="eastAsia"/>
          <w:sz w:val="28"/>
          <w:szCs w:val="28"/>
        </w:rPr>
      </w:r>
      <w:r/>
    </w:p>
    <w:p>
      <w:pPr>
        <w:pStyle w:val="1044"/>
        <w:ind w:firstLine="480"/>
        <w:spacing w:line="360" w:lineRule="auto"/>
        <w:tabs>
          <w:tab w:val="left" w:pos="360" w:leader="none"/>
        </w:tabs>
        <w:rPr>
          <w:color w:val="000000"/>
        </w:rPr>
      </w:pPr>
      <w:r>
        <w:rPr>
          <w:rFonts w:hint="eastAsia"/>
          <w:color w:val="000000"/>
        </w:rPr>
        <w:t xml:space="preserve">本授权书声明：</w:t>
      </w:r>
      <w:r>
        <w:rPr>
          <w:color w:val="000000"/>
        </w:rPr>
        <w:t xml:space="preserve">____________</w:t>
      </w:r>
      <w:r>
        <w:rPr>
          <w:rFonts w:hint="eastAsia"/>
          <w:color w:val="000000"/>
        </w:rPr>
        <w:t xml:space="preserve">（投标人名称）授权</w:t>
      </w:r>
      <w:r>
        <w:rPr>
          <w:color w:val="000000"/>
        </w:rPr>
        <w:t xml:space="preserve">________________</w:t>
      </w:r>
      <w:r>
        <w:rPr>
          <w:rFonts w:hint="eastAsia"/>
          <w:color w:val="000000"/>
        </w:rPr>
        <w:t xml:space="preserve">（被授权人的姓名）为我方就</w:t>
      </w:r>
      <w:r>
        <w:rPr>
          <w:rFonts w:hint="eastAsia" w:ascii="宋体" w:hAnsi="宋体" w:cs="宋体"/>
          <w:color w:val="000000"/>
          <w:szCs w:val="24"/>
          <w:u w:val="single"/>
        </w:rPr>
        <w:t xml:space="preserve">JSZC-320900-HTGC-G2026-0011</w:t>
      </w:r>
      <w:r>
        <w:rPr>
          <w:color w:val="000000"/>
          <w:u w:val="single"/>
        </w:rPr>
        <w:t xml:space="preserve"> </w:t>
      </w:r>
      <w:r>
        <w:rPr>
          <w:rFonts w:hint="eastAsia"/>
          <w:color w:val="000000"/>
        </w:rPr>
        <w:t xml:space="preserve">号项目采购活动的合法代理人，以本单位名义全权处理一切与该项目采购有关的事务。</w:t>
      </w:r>
      <w:r>
        <w:rPr>
          <w:color w:val="000000"/>
        </w:rPr>
      </w:r>
      <w:r/>
    </w:p>
    <w:p>
      <w:pPr>
        <w:pStyle w:val="1044"/>
        <w:ind w:firstLine="688"/>
        <w:spacing w:line="360" w:lineRule="auto"/>
        <w:tabs>
          <w:tab w:val="left" w:pos="360" w:leader="none"/>
        </w:tabs>
        <w:rPr>
          <w:color w:val="000000"/>
        </w:rPr>
      </w:pPr>
      <w:r>
        <w:rPr>
          <w:rFonts w:hint="eastAsia"/>
          <w:color w:val="000000"/>
        </w:rPr>
        <w:t xml:space="preserve">本授权书于</w:t>
      </w:r>
      <w:r>
        <w:rPr>
          <w:color w:val="000000"/>
        </w:rPr>
        <w:t xml:space="preserve">______</w:t>
      </w:r>
      <w:r>
        <w:rPr>
          <w:rFonts w:hint="eastAsia"/>
          <w:color w:val="000000"/>
        </w:rPr>
        <w:t xml:space="preserve">年</w:t>
      </w:r>
      <w:r>
        <w:rPr>
          <w:color w:val="000000"/>
        </w:rPr>
        <w:t xml:space="preserve">____</w:t>
      </w:r>
      <w:r>
        <w:rPr>
          <w:rFonts w:hint="eastAsia"/>
          <w:color w:val="000000"/>
        </w:rPr>
        <w:t xml:space="preserve">月</w:t>
      </w:r>
      <w:r>
        <w:rPr>
          <w:color w:val="000000"/>
        </w:rPr>
        <w:t xml:space="preserve">____</w:t>
      </w:r>
      <w:r>
        <w:rPr>
          <w:rFonts w:hint="eastAsia"/>
          <w:color w:val="000000"/>
        </w:rPr>
        <w:t xml:space="preserve">日起生效，特此声明。</w:t>
      </w:r>
      <w:r>
        <w:rPr>
          <w:color w:val="000000"/>
        </w:rPr>
      </w:r>
      <w:r/>
    </w:p>
    <w:p>
      <w:pPr>
        <w:pStyle w:val="1044"/>
        <w:spacing w:line="360" w:lineRule="auto"/>
        <w:tabs>
          <w:tab w:val="left" w:pos="360" w:leader="none"/>
        </w:tabs>
        <w:rPr>
          <w:color w:val="000000"/>
        </w:rPr>
      </w:pPr>
      <w:r>
        <w:rPr>
          <w:color w:val="000000"/>
        </w:rPr>
        <w:t xml:space="preserve">          </w:t>
      </w:r>
      <w:r>
        <w:rPr>
          <w:rFonts w:hint="eastAsia"/>
          <w:color w:val="000000"/>
        </w:rPr>
        <w:t xml:space="preserve">被授权人身份证号码：</w:t>
      </w:r>
      <w:r>
        <w:rPr>
          <w:color w:val="000000"/>
          <w:u w:val="single"/>
        </w:rPr>
        <w:t xml:space="preserve">                              </w:t>
      </w:r>
      <w:r>
        <w:rPr>
          <w:color w:val="000000"/>
        </w:rPr>
      </w:r>
      <w:r/>
    </w:p>
    <w:p>
      <w:pPr>
        <w:pStyle w:val="1044"/>
        <w:spacing w:line="360" w:lineRule="auto"/>
        <w:tabs>
          <w:tab w:val="left" w:pos="360" w:leader="none"/>
        </w:tabs>
        <w:rPr>
          <w:color w:val="000000"/>
        </w:rPr>
      </w:pPr>
      <w:r>
        <w:rPr>
          <w:color w:val="000000"/>
        </w:rPr>
        <w:t xml:space="preserve">          </w:t>
      </w:r>
      <w:r>
        <w:rPr>
          <w:rFonts w:hint="eastAsia"/>
          <w:color w:val="000000"/>
        </w:rPr>
        <w:t xml:space="preserve">被授权人联系电话：（手机）</w:t>
      </w:r>
      <w:r>
        <w:rPr>
          <w:color w:val="000000"/>
          <w:u w:val="single"/>
        </w:rPr>
        <w:t xml:space="preserve">                          </w:t>
      </w:r>
      <w:r>
        <w:rPr>
          <w:color w:val="000000"/>
        </w:rPr>
      </w:r>
      <w:r/>
    </w:p>
    <w:p>
      <w:pPr>
        <w:pStyle w:val="1044"/>
        <w:ind w:firstLine="630"/>
        <w:spacing w:line="360" w:lineRule="auto"/>
        <w:tabs>
          <w:tab w:val="left" w:pos="360" w:leader="none"/>
        </w:tabs>
        <w:rPr>
          <w:rFonts w:ascii="Calibri" w:hAnsi="Calibri"/>
          <w:color w:val="000000"/>
        </w:rPr>
      </w:pPr>
      <w:r>
        <w:rPr>
          <w:rFonts w:hint="eastAsia"/>
          <w:color w:val="000000"/>
        </w:rPr>
        <w:t xml:space="preserve">授权单位名称：</w:t>
      </w:r>
      <w:r>
        <w:rPr>
          <w:rFonts w:hint="eastAsia"/>
          <w:color w:val="000000"/>
          <w:u w:val="single"/>
        </w:rPr>
        <w:t xml:space="preserve">（加盖</w:t>
      </w:r>
      <w:r>
        <w:rPr>
          <w:color w:val="000000"/>
          <w:u w:val="single"/>
        </w:rPr>
        <w:t xml:space="preserve">CA</w:t>
      </w:r>
      <w:r>
        <w:rPr>
          <w:rFonts w:hint="eastAsia"/>
          <w:color w:val="000000"/>
          <w:u w:val="single"/>
        </w:rPr>
        <w:t xml:space="preserve">电子公章）</w:t>
      </w:r>
      <w:r>
        <w:rPr>
          <w:rFonts w:ascii="Calibri" w:hAnsi="Calibri"/>
          <w:color w:val="000000"/>
        </w:rPr>
      </w:r>
      <w:r/>
    </w:p>
    <w:p>
      <w:pPr>
        <w:pStyle w:val="1044"/>
        <w:ind w:firstLine="480"/>
        <w:spacing w:line="360" w:lineRule="auto"/>
        <w:tabs>
          <w:tab w:val="left" w:pos="360" w:leader="none"/>
        </w:tabs>
        <w:rPr>
          <w:color w:val="000000"/>
        </w:rPr>
      </w:pPr>
      <w:r>
        <w:rPr>
          <w:color w:val="000000"/>
        </w:rPr>
        <w:t xml:space="preserve">   </w:t>
      </w:r>
      <w:r>
        <w:rPr>
          <w:rFonts w:hint="eastAsia"/>
          <w:color w:val="000000"/>
        </w:rPr>
        <w:t xml:space="preserve">单位地址：</w:t>
      </w:r>
      <w:r>
        <w:rPr>
          <w:color w:val="000000"/>
          <w:u w:val="single"/>
        </w:rPr>
        <w:t xml:space="preserve">                                         </w:t>
      </w:r>
      <w:r>
        <w:rPr>
          <w:color w:val="000000"/>
        </w:rPr>
      </w:r>
      <w:r/>
    </w:p>
    <w:p>
      <w:pPr>
        <w:pStyle w:val="1044"/>
        <w:ind w:firstLine="480"/>
        <w:spacing w:line="360" w:lineRule="auto"/>
        <w:tabs>
          <w:tab w:val="left" w:pos="360" w:leader="none"/>
        </w:tabs>
        <w:rPr>
          <w:color w:val="000000"/>
        </w:rPr>
      </w:pPr>
      <w:r>
        <w:rPr>
          <w:color w:val="000000"/>
        </w:rPr>
        <w:t xml:space="preserve">   </w:t>
      </w:r>
      <w:r>
        <w:rPr>
          <w:rFonts w:hint="eastAsia"/>
          <w:color w:val="000000"/>
        </w:rPr>
        <w:t xml:space="preserve">日期：</w:t>
      </w:r>
      <w:r>
        <w:rPr>
          <w:color w:val="000000"/>
          <w:u w:val="single"/>
        </w:rPr>
        <w:t xml:space="preserve">                                         </w:t>
      </w:r>
      <w:r>
        <w:rPr>
          <w:color w:val="000000"/>
        </w:rPr>
      </w:r>
      <w:r/>
    </w:p>
    <w:p>
      <w:pPr>
        <w:pStyle w:val="1044"/>
        <w:ind w:firstLine="420"/>
        <w:rPr>
          <w:color w:val="000000"/>
          <w:szCs w:val="24"/>
        </w:rPr>
      </w:pPr>
      <w:r>
        <w:rPr>
          <w:color w:val="000000"/>
        </w:rPr>
        <w:t xml:space="preserve"> </w:t>
      </w:r>
      <w:r>
        <w:rPr>
          <w:color w:val="000000"/>
          <w:szCs w:val="24"/>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rPr>
          <w:rFonts w:hint="eastAsia" w:ascii="方正小标宋_GBK" w:hAnsi="方正小标宋_GBK" w:eastAsia="方正小标宋_GBK" w:cs="方正小标宋_GBK"/>
          <w:color w:val="000000"/>
          <w:sz w:val="32"/>
          <w:szCs w:val="32"/>
        </w:rPr>
      </w:r>
    </w:p>
    <w:p>
      <w:pPr>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rPr>
          <w:rFonts w:hint="eastAsia" w:ascii="方正小标宋_GBK" w:hAnsi="方正小标宋_GBK" w:eastAsia="方正小标宋_GBK" w:cs="方正小标宋_GBK"/>
          <w:color w:val="000000"/>
          <w:sz w:val="32"/>
          <w:szCs w:val="32"/>
        </w:rPr>
      </w:r>
    </w:p>
    <w:p>
      <w:pPr>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rPr>
          <w:rFonts w:hint="eastAsia" w:ascii="方正小标宋_GBK" w:hAnsi="方正小标宋_GBK" w:eastAsia="方正小标宋_GBK" w:cs="方正小标宋_GBK"/>
          <w:color w:val="000000"/>
          <w:sz w:val="32"/>
          <w:szCs w:val="32"/>
        </w:rPr>
      </w:r>
    </w:p>
    <w:p>
      <w:pPr>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rPr>
          <w:rFonts w:hint="eastAsia" w:ascii="方正小标宋_GBK" w:hAnsi="方正小标宋_GBK" w:eastAsia="方正小标宋_GBK" w:cs="方正小标宋_GBK"/>
          <w:color w:val="000000"/>
          <w:sz w:val="32"/>
          <w:szCs w:val="32"/>
        </w:rP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rPr>
          <w:rFonts w:hint="eastAsia"/>
        </w:rPr>
      </w:pPr>
      <w:r>
        <w:rPr>
          <w:rFonts w:hint="eastAsia"/>
        </w:rPr>
      </w:r>
      <w:r/>
    </w:p>
    <w:p>
      <w:pPr>
        <w:pStyle w:val="940"/>
        <w:rPr>
          <w:rFonts w:hint="eastAsia"/>
        </w:rPr>
      </w:pPr>
      <w:r>
        <w:rPr>
          <w:rFonts w:hint="eastAsia"/>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八、投标函（格式）</w:t>
      </w:r>
      <w:r/>
    </w:p>
    <w:p>
      <w:pPr>
        <w:pStyle w:val="940"/>
      </w:pPr>
      <w:r/>
      <w:r/>
    </w:p>
    <w:p>
      <w:pPr>
        <w:pStyle w:val="1044"/>
        <w:spacing w:before="0" w:beforeAutospacing="0" w:after="0" w:afterAutospacing="0" w:line="520" w:lineRule="exact"/>
        <w:rPr>
          <w:color w:val="000000"/>
          <w:szCs w:val="24"/>
        </w:rPr>
      </w:pPr>
      <w:r>
        <w:rPr>
          <w:rFonts w:hint="eastAsia" w:ascii="宋体" w:hAnsi="宋体" w:cs="宋体"/>
          <w:color w:val="000000"/>
          <w:szCs w:val="24"/>
        </w:rPr>
        <w:t xml:space="preserve">致：采购人</w:t>
      </w:r>
      <w:r>
        <w:rPr>
          <w:color w:val="000000"/>
          <w:szCs w:val="24"/>
        </w:rPr>
      </w:r>
      <w:r/>
    </w:p>
    <w:p>
      <w:pPr>
        <w:pStyle w:val="940"/>
        <w:ind w:firstLine="480"/>
        <w:rPr>
          <w:rFonts w:ascii="宋体" w:hAnsi="宋体" w:cs="宋体"/>
          <w:color w:val="000000"/>
          <w:sz w:val="24"/>
          <w:szCs w:val="24"/>
        </w:rPr>
      </w:pPr>
      <w:r>
        <w:rPr>
          <w:rFonts w:hint="eastAsia" w:ascii="宋体" w:hAnsi="宋体" w:cs="宋体"/>
          <w:color w:val="000000"/>
          <w:sz w:val="24"/>
          <w:szCs w:val="24"/>
        </w:rPr>
        <w:t xml:space="preserve">根据贵方的</w:t>
      </w:r>
      <w:bookmarkStart w:id="230" w:name="OLE_LINK24"/>
      <w:r>
        <w:rPr>
          <w:rFonts w:hint="eastAsia" w:ascii="宋体" w:hAnsi="宋体" w:cs="宋体"/>
          <w:color w:val="000000"/>
          <w:sz w:val="24"/>
          <w:szCs w:val="24"/>
          <w:u w:val="single"/>
        </w:rPr>
        <w:t xml:space="preserve">JSZC-320900-HTGC-G2026-0011</w:t>
      </w:r>
      <w:bookmarkEnd w:id="230"/>
      <w:r>
        <w:rPr>
          <w:rFonts w:hint="eastAsia" w:ascii="宋体" w:hAnsi="宋体" w:cs="宋体"/>
          <w:color w:val="000000"/>
          <w:sz w:val="24"/>
          <w:szCs w:val="24"/>
        </w:rPr>
        <w:t xml:space="preserve">号招标文件，正式授权下述签字人______(姓名)代表我方______________（投标人的名称），全权处理本次项目投标的有关事宜。</w:t>
      </w:r>
      <w:r>
        <w:rPr>
          <w:rFonts w:ascii="宋体" w:hAnsi="宋体" w:cs="宋体"/>
          <w:color w:val="000000"/>
          <w:sz w:val="24"/>
          <w:szCs w:val="24"/>
        </w:rPr>
      </w:r>
      <w:r/>
    </w:p>
    <w:p>
      <w:pPr>
        <w:pStyle w:val="1044"/>
        <w:ind w:firstLine="480"/>
        <w:spacing w:before="0" w:beforeAutospacing="0" w:after="0" w:afterAutospacing="0" w:line="520" w:lineRule="exact"/>
        <w:rPr>
          <w:color w:val="000000"/>
          <w:szCs w:val="24"/>
        </w:rPr>
      </w:pPr>
      <w:r>
        <w:rPr>
          <w:rFonts w:hint="eastAsia" w:ascii="宋体" w:hAnsi="宋体" w:cs="宋体"/>
          <w:color w:val="000000"/>
          <w:szCs w:val="24"/>
        </w:rPr>
        <w:t xml:space="preserve">据此函，__________签字人兹宣布同意如下：</w:t>
      </w:r>
      <w:r>
        <w:rPr>
          <w:color w:val="000000"/>
          <w:szCs w:val="24"/>
        </w:rPr>
      </w:r>
      <w:r/>
    </w:p>
    <w:p>
      <w:pPr>
        <w:pStyle w:val="1044"/>
        <w:ind w:firstLine="480"/>
        <w:spacing w:before="0" w:beforeAutospacing="0" w:after="0" w:afterAutospacing="0" w:line="520" w:lineRule="exact"/>
        <w:rPr>
          <w:color w:val="000000"/>
          <w:szCs w:val="24"/>
        </w:rPr>
      </w:pPr>
      <w:r>
        <w:rPr>
          <w:rFonts w:hint="eastAsia" w:ascii="宋体" w:hAnsi="宋体" w:cs="宋体"/>
          <w:color w:val="000000"/>
          <w:szCs w:val="24"/>
        </w:rPr>
        <w:t xml:space="preserve">1.按招标文件规定的各项要求，向买方提供所需货物（包含与货物相关的服务）。</w:t>
      </w:r>
      <w:r>
        <w:rPr>
          <w:color w:val="000000"/>
          <w:szCs w:val="24"/>
        </w:rPr>
      </w:r>
      <w:r/>
    </w:p>
    <w:p>
      <w:pPr>
        <w:pStyle w:val="1044"/>
        <w:ind w:firstLine="480"/>
        <w:spacing w:before="0" w:beforeAutospacing="0" w:after="0" w:afterAutospacing="0" w:line="520" w:lineRule="exact"/>
        <w:rPr>
          <w:color w:val="000000"/>
          <w:szCs w:val="24"/>
        </w:rPr>
      </w:pPr>
      <w:r>
        <w:rPr>
          <w:rFonts w:hint="eastAsia" w:ascii="宋体" w:hAnsi="宋体" w:cs="宋体"/>
          <w:color w:val="000000"/>
          <w:szCs w:val="24"/>
        </w:rPr>
        <w:t xml:space="preserve">2.我们完全理解贵方不一定将合同授予最低报价的投标人。</w:t>
      </w:r>
      <w:r>
        <w:rPr>
          <w:color w:val="000000"/>
          <w:szCs w:val="24"/>
        </w:rPr>
      </w:r>
      <w:r/>
    </w:p>
    <w:p>
      <w:pPr>
        <w:pStyle w:val="1044"/>
        <w:ind w:firstLine="480"/>
        <w:spacing w:before="0" w:beforeAutospacing="0" w:after="0" w:afterAutospacing="0" w:line="520" w:lineRule="exact"/>
        <w:rPr>
          <w:color w:val="000000"/>
          <w:szCs w:val="24"/>
        </w:rPr>
      </w:pPr>
      <w:r>
        <w:rPr>
          <w:rFonts w:hint="eastAsia" w:ascii="宋体" w:hAnsi="宋体" w:cs="宋体"/>
          <w:color w:val="000000"/>
          <w:szCs w:val="24"/>
        </w:rPr>
        <w:t xml:space="preserve">3.我们已详细审核全部招标文件及其有效补充文件，我们知道必须放弃提出含糊不清或误解问题的权利。</w:t>
      </w:r>
      <w:r>
        <w:rPr>
          <w:color w:val="000000"/>
          <w:szCs w:val="24"/>
        </w:rPr>
      </w:r>
      <w:r/>
    </w:p>
    <w:p>
      <w:pPr>
        <w:pStyle w:val="1044"/>
        <w:ind w:firstLine="480"/>
        <w:spacing w:before="0" w:beforeAutospacing="0" w:after="0" w:afterAutospacing="0" w:line="520" w:lineRule="exact"/>
        <w:rPr>
          <w:color w:val="000000"/>
          <w:szCs w:val="24"/>
        </w:rPr>
      </w:pPr>
      <w:r>
        <w:rPr>
          <w:rFonts w:hint="eastAsia" w:ascii="宋体" w:hAnsi="宋体" w:cs="宋体"/>
          <w:color w:val="000000"/>
          <w:szCs w:val="24"/>
        </w:rPr>
        <w:t xml:space="preserve">4.我们同意从规定的开标日期起遵循本投标文件，并在规定的投标有效期期满之前均具有约束力。</w:t>
      </w:r>
      <w:r>
        <w:rPr>
          <w:color w:val="000000"/>
          <w:szCs w:val="24"/>
        </w:rPr>
      </w:r>
      <w:r/>
    </w:p>
    <w:p>
      <w:pPr>
        <w:pStyle w:val="1044"/>
        <w:ind w:firstLine="480"/>
        <w:spacing w:before="0" w:beforeAutospacing="0" w:after="0" w:afterAutospacing="0" w:line="520" w:lineRule="exact"/>
        <w:rPr>
          <w:color w:val="000000"/>
          <w:szCs w:val="24"/>
        </w:rPr>
      </w:pPr>
      <w:r>
        <w:rPr>
          <w:rFonts w:hint="eastAsia" w:ascii="宋体" w:hAnsi="宋体" w:cs="宋体"/>
          <w:color w:val="000000"/>
          <w:szCs w:val="24"/>
        </w:rPr>
        <w:t xml:space="preserve">5.同意向贵方提供贵方可能另外要求的与投标有关的任何证据或资料，并保证我方已提供和将要提供的文件是真实的、准确的。</w:t>
      </w:r>
      <w:r>
        <w:rPr>
          <w:color w:val="000000"/>
          <w:szCs w:val="24"/>
        </w:rPr>
      </w:r>
      <w:r/>
    </w:p>
    <w:p>
      <w:pPr>
        <w:pStyle w:val="1044"/>
        <w:ind w:firstLine="480"/>
        <w:spacing w:before="0" w:beforeAutospacing="0" w:after="0" w:afterAutospacing="0" w:line="520" w:lineRule="exact"/>
        <w:rPr>
          <w:color w:val="000000"/>
          <w:szCs w:val="24"/>
        </w:rPr>
      </w:pPr>
      <w:r>
        <w:rPr>
          <w:rFonts w:hint="eastAsia" w:ascii="宋体" w:hAnsi="宋体" w:cs="宋体"/>
          <w:color w:val="000000"/>
          <w:szCs w:val="24"/>
        </w:rPr>
        <w:t xml:space="preserve">6.一旦我方中标,我方将根据招标文件的规定，严格履行合同的责任和义务,并保证在招标文件规定的时间完成项目，交付买方验收、使用。</w:t>
      </w:r>
      <w:r>
        <w:rPr>
          <w:color w:val="000000"/>
          <w:szCs w:val="24"/>
        </w:rPr>
      </w:r>
      <w:r/>
    </w:p>
    <w:p>
      <w:pPr>
        <w:pStyle w:val="1044"/>
        <w:ind w:left="425"/>
        <w:spacing w:before="0" w:beforeAutospacing="0" w:after="0" w:afterAutospacing="0" w:line="520" w:lineRule="exact"/>
        <w:rPr>
          <w:color w:val="000000"/>
          <w:szCs w:val="24"/>
        </w:rPr>
      </w:pPr>
      <w:r>
        <w:rPr>
          <w:rFonts w:hint="eastAsia" w:ascii="宋体" w:hAnsi="宋体" w:cs="宋体"/>
          <w:color w:val="000000"/>
          <w:szCs w:val="24"/>
        </w:rPr>
        <w:t xml:space="preserve">7.与本投标有关的正式通讯地址为：</w:t>
      </w:r>
      <w:r>
        <w:rPr>
          <w:color w:val="000000"/>
          <w:szCs w:val="24"/>
        </w:rPr>
      </w:r>
      <w:r/>
    </w:p>
    <w:p>
      <w:pPr>
        <w:pStyle w:val="1044"/>
        <w:ind w:left="420" w:firstLine="480"/>
        <w:spacing w:before="0" w:beforeAutospacing="0" w:after="0" w:afterAutospacing="0" w:line="520" w:lineRule="exact"/>
        <w:rPr>
          <w:color w:val="000000"/>
          <w:szCs w:val="24"/>
        </w:rPr>
      </w:pPr>
      <w:r>
        <w:rPr>
          <w:rFonts w:hint="eastAsia" w:ascii="宋体" w:hAnsi="宋体" w:cs="宋体"/>
          <w:color w:val="000000"/>
          <w:szCs w:val="24"/>
        </w:rPr>
        <w:t xml:space="preserve">地          址：</w:t>
      </w:r>
      <w:r>
        <w:rPr>
          <w:color w:val="000000"/>
          <w:szCs w:val="24"/>
        </w:rPr>
      </w:r>
      <w:r/>
    </w:p>
    <w:p>
      <w:pPr>
        <w:pStyle w:val="1044"/>
        <w:ind w:left="420" w:firstLine="480"/>
        <w:spacing w:before="0" w:beforeAutospacing="0" w:after="0" w:afterAutospacing="0" w:line="520" w:lineRule="exact"/>
        <w:rPr>
          <w:color w:val="000000"/>
          <w:szCs w:val="24"/>
        </w:rPr>
      </w:pPr>
      <w:r>
        <w:rPr>
          <w:rFonts w:hint="eastAsia" w:ascii="宋体" w:hAnsi="宋体" w:cs="宋体"/>
          <w:color w:val="000000"/>
          <w:szCs w:val="24"/>
        </w:rPr>
        <w:t xml:space="preserve">邮          编：</w:t>
      </w:r>
      <w:r>
        <w:rPr>
          <w:color w:val="000000"/>
          <w:szCs w:val="24"/>
        </w:rPr>
      </w:r>
      <w:r/>
    </w:p>
    <w:p>
      <w:pPr>
        <w:pStyle w:val="1044"/>
        <w:ind w:left="420" w:firstLine="480"/>
        <w:spacing w:before="0" w:beforeAutospacing="0" w:after="0" w:afterAutospacing="0" w:line="520" w:lineRule="exact"/>
        <w:rPr>
          <w:color w:val="000000"/>
          <w:szCs w:val="24"/>
        </w:rPr>
      </w:pPr>
      <w:r>
        <w:rPr>
          <w:rFonts w:hint="eastAsia" w:ascii="宋体" w:hAnsi="宋体" w:cs="宋体"/>
          <w:color w:val="000000"/>
          <w:szCs w:val="24"/>
        </w:rPr>
        <w:t xml:space="preserve">电          话：</w:t>
      </w:r>
      <w:r>
        <w:rPr>
          <w:color w:val="000000"/>
          <w:szCs w:val="24"/>
        </w:rPr>
      </w:r>
      <w:r/>
    </w:p>
    <w:p>
      <w:pPr>
        <w:pStyle w:val="1044"/>
        <w:ind w:left="420" w:firstLine="480"/>
        <w:spacing w:before="0" w:beforeAutospacing="0" w:after="0" w:afterAutospacing="0" w:line="520" w:lineRule="exact"/>
        <w:rPr>
          <w:color w:val="000000"/>
          <w:szCs w:val="24"/>
        </w:rPr>
      </w:pPr>
      <w:r>
        <w:rPr>
          <w:rFonts w:hint="eastAsia" w:ascii="宋体" w:hAnsi="宋体" w:cs="宋体"/>
          <w:color w:val="000000"/>
          <w:szCs w:val="24"/>
        </w:rPr>
        <w:t xml:space="preserve">传          真：</w:t>
      </w:r>
      <w:r>
        <w:rPr>
          <w:color w:val="000000"/>
          <w:szCs w:val="24"/>
        </w:rPr>
      </w:r>
      <w:r/>
    </w:p>
    <w:p>
      <w:pPr>
        <w:pStyle w:val="1044"/>
        <w:ind w:left="420" w:firstLine="480"/>
        <w:spacing w:before="0" w:beforeAutospacing="0" w:after="0" w:afterAutospacing="0" w:line="520" w:lineRule="exact"/>
        <w:rPr>
          <w:color w:val="000000"/>
          <w:szCs w:val="24"/>
        </w:rPr>
      </w:pPr>
      <w:r>
        <w:rPr>
          <w:rFonts w:hint="eastAsia" w:ascii="宋体" w:hAnsi="宋体" w:cs="宋体"/>
          <w:color w:val="000000"/>
          <w:szCs w:val="24"/>
        </w:rPr>
        <w:t xml:space="preserve">投标人开户行：</w:t>
      </w:r>
      <w:r>
        <w:rPr>
          <w:color w:val="000000"/>
          <w:szCs w:val="24"/>
        </w:rPr>
      </w:r>
      <w:r/>
    </w:p>
    <w:p>
      <w:pPr>
        <w:pStyle w:val="1044"/>
        <w:ind w:left="420" w:firstLine="480"/>
        <w:spacing w:before="0" w:beforeAutospacing="0" w:after="0" w:afterAutospacing="0" w:line="520" w:lineRule="exact"/>
        <w:rPr>
          <w:color w:val="000000"/>
          <w:szCs w:val="24"/>
        </w:rPr>
      </w:pPr>
      <w:r>
        <w:rPr>
          <w:rFonts w:hint="eastAsia" w:ascii="宋体" w:hAnsi="宋体" w:cs="宋体"/>
          <w:color w:val="000000"/>
          <w:szCs w:val="24"/>
        </w:rPr>
        <w:t xml:space="preserve">账          号： </w:t>
      </w:r>
      <w:r>
        <w:rPr>
          <w:color w:val="000000"/>
          <w:szCs w:val="24"/>
        </w:rPr>
      </w:r>
      <w:r/>
    </w:p>
    <w:p>
      <w:pPr>
        <w:pStyle w:val="1044"/>
        <w:ind w:left="420" w:firstLine="480"/>
        <w:spacing w:before="0" w:beforeAutospacing="0" w:after="0" w:afterAutospacing="0" w:line="520" w:lineRule="exact"/>
        <w:rPr>
          <w:color w:val="000000"/>
          <w:szCs w:val="24"/>
        </w:rPr>
      </w:pPr>
      <w:r>
        <w:rPr>
          <w:rFonts w:hint="eastAsia" w:ascii="宋体" w:hAnsi="宋体" w:cs="宋体"/>
          <w:color w:val="000000"/>
          <w:szCs w:val="24"/>
        </w:rPr>
        <w:t xml:space="preserve">日           期：________年____月____日</w:t>
      </w:r>
      <w:r>
        <w:rPr>
          <w:color w:val="000000"/>
          <w:szCs w:val="24"/>
        </w:rPr>
      </w:r>
      <w:r/>
    </w:p>
    <w:p>
      <w:pPr>
        <w:pStyle w:val="940"/>
        <w:rPr>
          <w:rFonts w:hint="eastAsia"/>
        </w:rPr>
      </w:pPr>
      <w:r>
        <w:rPr>
          <w:rFonts w:hint="eastAsia"/>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rPr>
          <w:rFonts w:hint="eastAsia" w:ascii="宋体" w:hAnsi="宋体"/>
          <w:b/>
          <w:bCs/>
          <w:color w:val="000000"/>
          <w:sz w:val="24"/>
          <w:szCs w:val="24"/>
        </w:rPr>
      </w:pPr>
      <w:r>
        <w:rPr>
          <w:rFonts w:hint="eastAsia"/>
        </w:rPr>
        <w:br w:type="page" w:clear="all"/>
      </w:r>
      <w:r>
        <w:rPr>
          <w:rFonts w:hint="eastAsia" w:ascii="宋体" w:hAnsi="宋体"/>
          <w:b/>
          <w:bCs/>
          <w:color w:val="000000"/>
          <w:sz w:val="24"/>
          <w:szCs w:val="24"/>
        </w:rPr>
      </w:r>
      <w:r/>
    </w:p>
    <w:p>
      <w:pPr>
        <w:pStyle w:val="1044"/>
        <w:jc w:val="center"/>
        <w:spacing w:beforeAutospacing="0" w:afterAutospacing="0" w:line="0" w:lineRule="atLeast"/>
        <w:rPr>
          <w:rFonts w:ascii="宋体" w:hAnsi="宋体" w:cs="楷体"/>
          <w:b/>
          <w:color w:val="000000"/>
          <w:sz w:val="32"/>
        </w:rPr>
      </w:pPr>
      <w:r>
        <w:rPr>
          <w:rFonts w:ascii="宋体" w:hAnsi="宋体" w:cs="楷体"/>
          <w:b/>
          <w:color w:val="000000"/>
          <w:sz w:val="32"/>
        </w:rPr>
        <w:t xml:space="preserve">九、中小企业声明函（货物）</w:t>
      </w:r>
      <w:r/>
    </w:p>
    <w:p>
      <w:pPr>
        <w:pStyle w:val="940"/>
        <w:jc w:val="center"/>
        <w:rPr>
          <w:rFonts w:ascii="宋体" w:hAnsi="宋体"/>
        </w:rPr>
        <w:pBdr>
          <w:top w:val="none" w:color="000000" w:sz="4" w:space="1"/>
          <w:left w:val="none" w:color="000000" w:sz="4" w:space="0"/>
          <w:bottom w:val="none" w:color="000000" w:sz="4" w:space="0"/>
          <w:right w:val="none" w:color="000000" w:sz="4" w:space="0"/>
        </w:pBdr>
      </w:pPr>
      <w:r>
        <w:rPr>
          <w:rFonts w:ascii="宋体" w:hAnsi="宋体"/>
        </w:rPr>
      </w:r>
      <w:r/>
    </w:p>
    <w:p>
      <w:pPr>
        <w:pStyle w:val="940"/>
        <w:ind w:firstLine="480"/>
        <w:spacing w:before="100" w:after="100" w:line="435" w:lineRule="atLeast"/>
        <w:rPr>
          <w:rFonts w:ascii="宋体" w:hAnsi="宋体"/>
        </w:rPr>
        <w:pBdr>
          <w:top w:val="none" w:color="000000" w:sz="4" w:space="1"/>
          <w:left w:val="none" w:color="000000" w:sz="4" w:space="0"/>
          <w:bottom w:val="none" w:color="000000" w:sz="4" w:space="0"/>
          <w:right w:val="none" w:color="000000" w:sz="4" w:space="0"/>
        </w:pBdr>
      </w:pPr>
      <w:r>
        <w:rPr>
          <w:rFonts w:ascii="宋体" w:hAnsi="宋体" w:cs="仿宋"/>
          <w:color w:val="000000"/>
          <w:sz w:val="24"/>
        </w:rPr>
        <w:t xml:space="preserve">本公司（联合体）郑重声明，根据《政府采购促进中小企业发展管理办法》（财库﹝2020﹞46 号）的规定，本公司</w:t>
      </w:r>
      <w:r>
        <w:rPr>
          <w:rFonts w:hint="eastAsia" w:ascii="宋体" w:hAnsi="宋体" w:cs="仿宋"/>
          <w:color w:val="000000"/>
          <w:sz w:val="24"/>
          <w:u w:val="single"/>
        </w:rPr>
        <w:t xml:space="preserve">          </w:t>
      </w:r>
      <w:r>
        <w:rPr>
          <w:rFonts w:ascii="宋体" w:hAnsi="宋体" w:cs="仿宋"/>
          <w:color w:val="000000"/>
          <w:sz w:val="24"/>
        </w:rPr>
        <w:t xml:space="preserve">参加</w:t>
      </w:r>
      <w:r>
        <w:rPr>
          <w:rFonts w:ascii="宋体" w:hAnsi="宋体" w:cs="仿宋"/>
          <w:color w:val="000000"/>
          <w:sz w:val="24"/>
          <w:u w:val="single"/>
        </w:rPr>
        <w:t xml:space="preserve"> </w:t>
      </w:r>
      <w:r>
        <w:rPr>
          <w:rFonts w:hint="eastAsia" w:ascii="宋体" w:hAnsi="宋体" w:cs="仿宋"/>
          <w:color w:val="000000"/>
          <w:sz w:val="24"/>
          <w:u w:val="single"/>
        </w:rPr>
        <w:t xml:space="preserve">盐城市社会福利院 </w:t>
      </w:r>
      <w:r>
        <w:rPr>
          <w:rFonts w:ascii="宋体" w:hAnsi="宋体" w:cs="仿宋"/>
          <w:color w:val="000000"/>
          <w:sz w:val="24"/>
        </w:rPr>
        <w:t xml:space="preserve">的</w:t>
      </w:r>
      <w:r>
        <w:rPr>
          <w:rFonts w:ascii="宋体" w:hAnsi="宋体" w:cs="仿宋"/>
          <w:color w:val="000000"/>
          <w:sz w:val="24"/>
          <w:u w:val="single"/>
        </w:rPr>
        <w:t xml:space="preserve"> </w:t>
      </w:r>
      <w:bookmarkStart w:id="231" w:name="OLE_LINK26"/>
      <w:r/>
      <w:bookmarkStart w:id="232" w:name="OLE_LINK28"/>
      <w:r/>
      <w:bookmarkStart w:id="233" w:name="OLE_LINK25"/>
      <w:r>
        <w:rPr>
          <w:rFonts w:hint="eastAsia" w:ascii="宋体" w:hAnsi="宋体" w:cs="仿宋"/>
          <w:color w:val="000000"/>
          <w:sz w:val="24"/>
          <w:u w:val="single"/>
        </w:rPr>
        <w:t xml:space="preserve">盐城市社会福利院</w:t>
      </w:r>
      <w:bookmarkEnd w:id="232"/>
      <w:r>
        <w:rPr>
          <w:rFonts w:hint="eastAsia" w:ascii="宋体" w:hAnsi="宋体" w:cs="仿宋"/>
          <w:color w:val="000000"/>
          <w:sz w:val="24"/>
          <w:u w:val="single"/>
        </w:rPr>
        <w:t xml:space="preserve">2026年度食堂大宗物资采购项目</w:t>
      </w:r>
      <w:bookmarkEnd w:id="231"/>
      <w:r/>
      <w:bookmarkEnd w:id="233"/>
      <w:r>
        <w:rPr>
          <w:rFonts w:ascii="宋体" w:hAnsi="宋体" w:cs="仿宋"/>
          <w:color w:val="000000"/>
          <w:sz w:val="24"/>
          <w:u w:val="single"/>
        </w:rPr>
        <w:t xml:space="preserve">采</w:t>
      </w:r>
      <w:r>
        <w:rPr>
          <w:rFonts w:ascii="宋体" w:hAnsi="宋体" w:cs="仿宋"/>
          <w:color w:val="000000"/>
          <w:sz w:val="24"/>
        </w:rPr>
        <w:t xml:space="preserve">购活动，提供的货物全部由符合政策要求的中小企业制造。相关企业（含联合体中的中小企业、签订分包意向协议的中小企业）的具体情况如下：</w:t>
      </w:r>
      <w:r>
        <w:rPr>
          <w:rFonts w:ascii="宋体" w:hAnsi="宋体"/>
        </w:rPr>
      </w:r>
      <w:r/>
    </w:p>
    <w:p>
      <w:pPr>
        <w:pStyle w:val="940"/>
        <w:ind w:firstLine="480"/>
        <w:spacing w:before="100" w:after="100" w:line="435" w:lineRule="atLeast"/>
        <w:rPr>
          <w:rFonts w:ascii="宋体" w:hAnsi="宋体"/>
        </w:rPr>
        <w:pBdr>
          <w:top w:val="none" w:color="000000" w:sz="4" w:space="1"/>
          <w:left w:val="none" w:color="000000" w:sz="4" w:space="0"/>
          <w:bottom w:val="none" w:color="000000" w:sz="4" w:space="0"/>
          <w:right w:val="none" w:color="000000" w:sz="4" w:space="0"/>
        </w:pBdr>
      </w:pPr>
      <w:r>
        <w:rPr>
          <w:rFonts w:ascii="宋体" w:hAnsi="宋体" w:cs="仿宋"/>
          <w:color w:val="000000"/>
          <w:sz w:val="24"/>
        </w:rPr>
        <w:t xml:space="preserve">1</w:t>
      </w:r>
      <w:r>
        <w:rPr>
          <w:rFonts w:ascii="宋体" w:hAnsi="宋体" w:cs="仿宋"/>
          <w:color w:val="000000"/>
          <w:sz w:val="24"/>
          <w:u w:val="single"/>
        </w:rPr>
        <w:t xml:space="preserve">.     （标的名称）</w:t>
      </w:r>
      <w:r>
        <w:rPr>
          <w:rFonts w:ascii="宋体" w:hAnsi="宋体" w:cs="仿宋"/>
          <w:color w:val="000000"/>
          <w:sz w:val="24"/>
        </w:rPr>
        <w:t xml:space="preserve">，属于</w:t>
      </w:r>
      <w:r>
        <w:rPr>
          <w:rFonts w:ascii="宋体" w:hAnsi="宋体" w:cs="仿宋"/>
          <w:color w:val="000000"/>
          <w:sz w:val="24"/>
          <w:u w:val="single"/>
        </w:rPr>
        <w:t xml:space="preserve">     （采购文件中明确的所属行业）</w:t>
      </w:r>
      <w:r>
        <w:rPr>
          <w:rFonts w:ascii="宋体" w:hAnsi="宋体" w:cs="仿宋"/>
          <w:color w:val="000000"/>
          <w:sz w:val="24"/>
        </w:rPr>
        <w:t xml:space="preserve">行业；制造商为 </w:t>
      </w:r>
      <w:r>
        <w:rPr>
          <w:rFonts w:ascii="宋体" w:hAnsi="宋体" w:cs="仿宋"/>
          <w:color w:val="000000"/>
          <w:sz w:val="24"/>
          <w:u w:val="single"/>
        </w:rPr>
        <w:t xml:space="preserve">         （企业名称）</w:t>
      </w:r>
      <w:r>
        <w:rPr>
          <w:rFonts w:ascii="宋体" w:hAnsi="宋体" w:cs="仿宋"/>
          <w:color w:val="000000"/>
          <w:sz w:val="24"/>
        </w:rPr>
        <w:t xml:space="preserve">，从业人员</w:t>
      </w:r>
      <w:r>
        <w:rPr>
          <w:rFonts w:ascii="宋体" w:hAnsi="宋体" w:cs="仿宋"/>
          <w:color w:val="000000"/>
          <w:sz w:val="24"/>
          <w:u w:val="single"/>
        </w:rPr>
        <w:t xml:space="preserve">    </w:t>
      </w:r>
      <w:r>
        <w:rPr>
          <w:rFonts w:ascii="宋体" w:hAnsi="宋体" w:cs="仿宋"/>
          <w:color w:val="000000"/>
          <w:sz w:val="24"/>
        </w:rPr>
        <w:t xml:space="preserve">人，营业收入为</w:t>
      </w:r>
      <w:r>
        <w:rPr>
          <w:rFonts w:ascii="宋体" w:hAnsi="宋体" w:cs="仿宋"/>
          <w:color w:val="000000"/>
          <w:sz w:val="24"/>
          <w:u w:val="single"/>
        </w:rPr>
        <w:t xml:space="preserve">    </w:t>
      </w:r>
      <w:r>
        <w:rPr>
          <w:rFonts w:ascii="宋体" w:hAnsi="宋体" w:cs="仿宋"/>
          <w:color w:val="000000"/>
          <w:sz w:val="24"/>
        </w:rPr>
        <w:t xml:space="preserve">万元，资产总额为</w:t>
      </w:r>
      <w:r>
        <w:rPr>
          <w:rFonts w:ascii="宋体" w:hAnsi="宋体" w:cs="仿宋"/>
          <w:color w:val="000000"/>
          <w:sz w:val="24"/>
          <w:u w:val="single"/>
        </w:rPr>
        <w:t xml:space="preserve">   </w:t>
      </w:r>
      <w:r>
        <w:rPr>
          <w:rFonts w:ascii="宋体" w:hAnsi="宋体" w:cs="仿宋"/>
          <w:color w:val="000000"/>
          <w:sz w:val="24"/>
        </w:rPr>
        <w:t xml:space="preserve">万元，属于</w:t>
      </w:r>
      <w:r>
        <w:rPr>
          <w:rFonts w:ascii="宋体" w:hAnsi="宋体" w:cs="仿宋"/>
          <w:color w:val="000000"/>
          <w:sz w:val="24"/>
          <w:u w:val="single"/>
        </w:rPr>
        <w:t xml:space="preserve">     （中型企业、小型企业、微型企业）</w:t>
      </w:r>
      <w:r>
        <w:rPr>
          <w:rFonts w:ascii="宋体" w:hAnsi="宋体" w:cs="仿宋"/>
          <w:color w:val="000000"/>
          <w:sz w:val="24"/>
        </w:rPr>
        <w:t xml:space="preserve">；</w:t>
      </w:r>
      <w:r>
        <w:rPr>
          <w:rFonts w:ascii="宋体" w:hAnsi="宋体"/>
        </w:rPr>
      </w:r>
      <w:r/>
    </w:p>
    <w:p>
      <w:pPr>
        <w:pStyle w:val="940"/>
        <w:ind w:firstLine="480"/>
        <w:spacing w:before="100" w:after="100" w:line="435" w:lineRule="atLeast"/>
        <w:rPr>
          <w:rFonts w:ascii="宋体" w:hAnsi="宋体"/>
        </w:rPr>
        <w:pBdr>
          <w:top w:val="none" w:color="000000" w:sz="4" w:space="1"/>
          <w:left w:val="none" w:color="000000" w:sz="4" w:space="0"/>
          <w:bottom w:val="none" w:color="000000" w:sz="4" w:space="0"/>
          <w:right w:val="none" w:color="000000" w:sz="4" w:space="0"/>
        </w:pBdr>
      </w:pPr>
      <w:r>
        <w:rPr>
          <w:rFonts w:ascii="宋体" w:hAnsi="宋体" w:cs="仿宋"/>
          <w:color w:val="000000"/>
          <w:sz w:val="24"/>
        </w:rPr>
        <w:t xml:space="preserve">2</w:t>
      </w:r>
      <w:r>
        <w:rPr>
          <w:rFonts w:ascii="宋体" w:hAnsi="宋体" w:cs="仿宋"/>
          <w:color w:val="000000"/>
          <w:sz w:val="24"/>
          <w:u w:val="single"/>
        </w:rPr>
        <w:t xml:space="preserve">.     （标的名称）</w:t>
      </w:r>
      <w:r>
        <w:rPr>
          <w:rFonts w:ascii="宋体" w:hAnsi="宋体" w:cs="仿宋"/>
          <w:color w:val="000000"/>
          <w:sz w:val="24"/>
        </w:rPr>
        <w:t xml:space="preserve">，属于</w:t>
      </w:r>
      <w:r>
        <w:rPr>
          <w:rFonts w:ascii="宋体" w:hAnsi="宋体" w:cs="仿宋"/>
          <w:color w:val="000000"/>
          <w:sz w:val="24"/>
          <w:u w:val="single"/>
        </w:rPr>
        <w:t xml:space="preserve">     （采购文件中明确的所属行业）</w:t>
      </w:r>
      <w:r>
        <w:rPr>
          <w:rFonts w:ascii="宋体" w:hAnsi="宋体" w:cs="仿宋"/>
          <w:color w:val="000000"/>
          <w:sz w:val="24"/>
        </w:rPr>
        <w:t xml:space="preserve">行业；制造商为 </w:t>
      </w:r>
      <w:r>
        <w:rPr>
          <w:rFonts w:ascii="宋体" w:hAnsi="宋体" w:cs="仿宋"/>
          <w:color w:val="000000"/>
          <w:sz w:val="24"/>
          <w:u w:val="single"/>
        </w:rPr>
        <w:t xml:space="preserve">         （企业名称）</w:t>
      </w:r>
      <w:r>
        <w:rPr>
          <w:rFonts w:ascii="宋体" w:hAnsi="宋体" w:cs="仿宋"/>
          <w:color w:val="000000"/>
          <w:sz w:val="24"/>
        </w:rPr>
        <w:t xml:space="preserve">，从业人员</w:t>
      </w:r>
      <w:r>
        <w:rPr>
          <w:rFonts w:ascii="宋体" w:hAnsi="宋体" w:cs="仿宋"/>
          <w:color w:val="000000"/>
          <w:sz w:val="24"/>
          <w:u w:val="single"/>
        </w:rPr>
        <w:t xml:space="preserve">    </w:t>
      </w:r>
      <w:r>
        <w:rPr>
          <w:rFonts w:ascii="宋体" w:hAnsi="宋体" w:cs="仿宋"/>
          <w:color w:val="000000"/>
          <w:sz w:val="24"/>
        </w:rPr>
        <w:t xml:space="preserve">人，营业收入为</w:t>
      </w:r>
      <w:r>
        <w:rPr>
          <w:rFonts w:ascii="宋体" w:hAnsi="宋体" w:cs="仿宋"/>
          <w:color w:val="000000"/>
          <w:sz w:val="24"/>
          <w:u w:val="single"/>
        </w:rPr>
        <w:t xml:space="preserve">    </w:t>
      </w:r>
      <w:r>
        <w:rPr>
          <w:rFonts w:ascii="宋体" w:hAnsi="宋体" w:cs="仿宋"/>
          <w:color w:val="000000"/>
          <w:sz w:val="24"/>
        </w:rPr>
        <w:t xml:space="preserve">万元，资产总额为</w:t>
      </w:r>
      <w:r>
        <w:rPr>
          <w:rFonts w:ascii="宋体" w:hAnsi="宋体" w:cs="仿宋"/>
          <w:color w:val="000000"/>
          <w:sz w:val="24"/>
          <w:u w:val="single"/>
        </w:rPr>
        <w:t xml:space="preserve">   </w:t>
      </w:r>
      <w:r>
        <w:rPr>
          <w:rFonts w:ascii="宋体" w:hAnsi="宋体" w:cs="仿宋"/>
          <w:color w:val="000000"/>
          <w:sz w:val="24"/>
        </w:rPr>
        <w:t xml:space="preserve">万元，属于</w:t>
      </w:r>
      <w:r>
        <w:rPr>
          <w:rFonts w:ascii="宋体" w:hAnsi="宋体" w:cs="仿宋"/>
          <w:color w:val="000000"/>
          <w:sz w:val="24"/>
          <w:u w:val="single"/>
        </w:rPr>
        <w:t xml:space="preserve">     （中型企业、小型企业、微型企业）</w:t>
      </w:r>
      <w:r>
        <w:rPr>
          <w:rFonts w:ascii="宋体" w:hAnsi="宋体" w:cs="仿宋"/>
          <w:color w:val="000000"/>
          <w:sz w:val="24"/>
        </w:rPr>
        <w:t xml:space="preserve">；</w:t>
      </w:r>
      <w:r>
        <w:rPr>
          <w:rFonts w:ascii="宋体" w:hAnsi="宋体"/>
        </w:rPr>
      </w:r>
      <w:r/>
    </w:p>
    <w:p>
      <w:pPr>
        <w:pStyle w:val="940"/>
        <w:ind w:firstLine="480"/>
        <w:spacing w:before="100" w:after="100" w:line="435" w:lineRule="atLeast"/>
        <w:rPr>
          <w:rFonts w:ascii="宋体" w:hAnsi="宋体"/>
        </w:rPr>
        <w:pBdr>
          <w:top w:val="none" w:color="000000" w:sz="4" w:space="1"/>
          <w:left w:val="none" w:color="000000" w:sz="4" w:space="0"/>
          <w:bottom w:val="none" w:color="000000" w:sz="4" w:space="0"/>
          <w:right w:val="none" w:color="000000" w:sz="4" w:space="0"/>
        </w:pBdr>
      </w:pPr>
      <w:r>
        <w:rPr>
          <w:rFonts w:ascii="宋体" w:hAnsi="宋体" w:cs="仿宋"/>
          <w:color w:val="000000"/>
          <w:sz w:val="24"/>
        </w:rPr>
        <w:t xml:space="preserve">以上企业，不属于大企业的分支机构，不存在控股股东为大企业的情形，也不存在与大企业的负责人为同一人的情形。</w:t>
      </w:r>
      <w:r>
        <w:rPr>
          <w:rFonts w:ascii="宋体" w:hAnsi="宋体"/>
        </w:rPr>
      </w:r>
      <w:r/>
    </w:p>
    <w:p>
      <w:pPr>
        <w:pStyle w:val="940"/>
        <w:ind w:firstLine="480"/>
        <w:spacing w:before="100" w:after="100" w:line="435" w:lineRule="atLeast"/>
        <w:rPr>
          <w:rFonts w:ascii="宋体" w:hAnsi="宋体"/>
        </w:rPr>
        <w:pBdr>
          <w:top w:val="none" w:color="000000" w:sz="4" w:space="1"/>
          <w:left w:val="none" w:color="000000" w:sz="4" w:space="0"/>
          <w:bottom w:val="none" w:color="000000" w:sz="4" w:space="0"/>
          <w:right w:val="none" w:color="000000" w:sz="4" w:space="0"/>
        </w:pBdr>
      </w:pPr>
      <w:r>
        <w:rPr>
          <w:rFonts w:ascii="宋体" w:hAnsi="宋体" w:cs="仿宋"/>
          <w:color w:val="000000"/>
          <w:sz w:val="24"/>
        </w:rPr>
        <w:t xml:space="preserve">本企业对上述声明内容的真实性负责。如有虚假，将依法承担相应责任。</w:t>
      </w:r>
      <w:r>
        <w:rPr>
          <w:rFonts w:ascii="宋体" w:hAnsi="宋体"/>
        </w:rPr>
      </w:r>
      <w:r/>
    </w:p>
    <w:p>
      <w:pPr>
        <w:pStyle w:val="1044"/>
        <w:ind w:right="180" w:firstLine="360"/>
        <w:jc w:val="right"/>
        <w:spacing w:line="360" w:lineRule="auto"/>
        <w:rPr>
          <w:rFonts w:ascii="宋体" w:hAnsi="宋体" w:cs="仿宋"/>
          <w:color w:val="000000"/>
        </w:rPr>
      </w:pPr>
      <w:r>
        <w:rPr>
          <w:rFonts w:ascii="宋体" w:hAnsi="宋体" w:cs="仿宋"/>
          <w:color w:val="000000"/>
        </w:rPr>
        <w:t xml:space="preserve">企业名称</w:t>
      </w:r>
      <w:r>
        <w:rPr>
          <w:rFonts w:hint="eastAsia" w:ascii="宋体" w:hAnsi="宋体" w:cs="仿宋"/>
          <w:color w:val="000000"/>
        </w:rPr>
        <w:t xml:space="preserve">（加盖</w:t>
      </w:r>
      <w:r>
        <w:rPr>
          <w:rFonts w:ascii="宋体" w:hAnsi="宋体" w:cs="仿宋"/>
          <w:color w:val="000000"/>
        </w:rPr>
        <w:t xml:space="preserve">CA</w:t>
      </w:r>
      <w:r>
        <w:rPr>
          <w:rFonts w:hint="eastAsia" w:ascii="宋体" w:hAnsi="宋体" w:cs="仿宋"/>
          <w:color w:val="000000"/>
        </w:rPr>
        <w:t xml:space="preserve">电子公章）：</w:t>
      </w:r>
      <w:r>
        <w:rPr>
          <w:rFonts w:ascii="宋体" w:hAnsi="宋体" w:cs="仿宋"/>
          <w:color w:val="000000"/>
        </w:rPr>
      </w:r>
      <w:r/>
    </w:p>
    <w:p>
      <w:pPr>
        <w:pStyle w:val="940"/>
        <w:ind w:firstLine="480"/>
        <w:jc w:val="right"/>
        <w:spacing w:before="100" w:after="100" w:line="435" w:lineRule="atLeast"/>
        <w:rPr>
          <w:rFonts w:ascii="宋体" w:hAnsi="宋体"/>
        </w:rPr>
        <w:pBdr>
          <w:top w:val="none" w:color="000000" w:sz="4" w:space="1"/>
          <w:left w:val="none" w:color="000000" w:sz="4" w:space="0"/>
          <w:bottom w:val="none" w:color="000000" w:sz="4" w:space="0"/>
          <w:right w:val="none" w:color="000000" w:sz="4" w:space="0"/>
        </w:pBdr>
      </w:pPr>
      <w:r>
        <w:rPr>
          <w:rFonts w:ascii="宋体" w:hAnsi="宋体" w:cs="仿宋"/>
          <w:color w:val="000000"/>
          <w:sz w:val="24"/>
        </w:rPr>
        <w:t xml:space="preserve">日 期：</w:t>
      </w:r>
      <w:r>
        <w:rPr>
          <w:rFonts w:ascii="宋体" w:hAnsi="宋体"/>
        </w:rPr>
      </w:r>
      <w:r/>
    </w:p>
    <w:p>
      <w:pPr>
        <w:pStyle w:val="1044"/>
        <w:ind w:firstLine="480"/>
        <w:spacing w:line="360" w:lineRule="auto"/>
        <w:rPr>
          <w:rFonts w:hint="eastAsia" w:ascii="宋体" w:hAnsi="宋体" w:cs="仿宋"/>
          <w:color w:val="000000"/>
        </w:rPr>
      </w:pPr>
      <w:r>
        <w:rPr>
          <w:rFonts w:hint="eastAsia" w:ascii="宋体" w:hAnsi="宋体" w:cs="仿宋"/>
          <w:color w:val="000000"/>
        </w:rPr>
        <w:t xml:space="preserve">备注</w:t>
      </w:r>
      <w:r>
        <w:rPr>
          <w:rFonts w:ascii="宋体" w:hAnsi="宋体" w:cs="仿宋"/>
          <w:color w:val="000000"/>
        </w:rPr>
        <w:t xml:space="preserve">1</w:t>
      </w:r>
      <w:r>
        <w:rPr>
          <w:rFonts w:hint="eastAsia" w:ascii="宋体" w:hAnsi="宋体" w:cs="仿宋"/>
          <w:color w:val="000000"/>
        </w:rPr>
        <w:t xml:space="preserve">：从业人员、营业收入、资产总额填报上一年度数据，无上一年度数据的新成立企业可不填报。</w:t>
      </w:r>
      <w:r/>
    </w:p>
    <w:p>
      <w:pPr>
        <w:pStyle w:val="1044"/>
        <w:ind w:firstLine="480"/>
        <w:spacing w:line="360" w:lineRule="auto"/>
        <w:rPr>
          <w:rFonts w:ascii="宋体" w:hAnsi="宋体" w:cs="仿宋"/>
          <w:color w:val="000000"/>
        </w:rPr>
      </w:pPr>
      <w:r>
        <w:rPr>
          <w:rFonts w:hint="eastAsia" w:ascii="宋体" w:hAnsi="宋体" w:cs="仿宋"/>
          <w:color w:val="000000"/>
        </w:rPr>
        <w:t xml:space="preserve">备注</w:t>
      </w:r>
      <w:r>
        <w:rPr>
          <w:rFonts w:ascii="宋体" w:hAnsi="宋体" w:cs="仿宋"/>
          <w:color w:val="000000"/>
        </w:rPr>
        <w:t xml:space="preserve">2</w:t>
      </w:r>
      <w:r>
        <w:rPr>
          <w:rFonts w:hint="eastAsia" w:ascii="宋体" w:hAnsi="宋体" w:cs="仿宋"/>
          <w:color w:val="000000"/>
        </w:rPr>
        <w:t xml:space="preserve">：供应商如不提供此声明函，价格将不做相应扣除（如项目全面面向中小企业，则资格审查不通过）。</w:t>
      </w:r>
      <w:r>
        <w:rPr>
          <w:rFonts w:ascii="宋体" w:hAnsi="宋体" w:cs="仿宋"/>
          <w:color w:val="000000"/>
        </w:rPr>
      </w:r>
      <w:r/>
    </w:p>
    <w:p>
      <w:pPr>
        <w:rPr>
          <w:rFonts w:ascii="宋体" w:hAnsi="宋体"/>
          <w:color w:val="000000"/>
        </w:rPr>
        <w:pBdr>
          <w:top w:val="none" w:color="000000" w:sz="4" w:space="0"/>
          <w:left w:val="none" w:color="000000" w:sz="4" w:space="0"/>
          <w:bottom w:val="none" w:color="000000" w:sz="4" w:space="0"/>
          <w:right w:val="none" w:color="000000" w:sz="4" w:space="0"/>
        </w:pBdr>
      </w:pPr>
      <w:r>
        <w:rPr>
          <w:rFonts w:ascii="宋体" w:hAnsi="宋体"/>
          <w:color w:val="000000"/>
        </w:rPr>
      </w:r>
      <w:r>
        <w:rPr>
          <w:rFonts w:ascii="宋体" w:hAnsi="宋体"/>
          <w:color w:val="000000"/>
        </w:rPr>
      </w:r>
    </w:p>
    <w:p>
      <w:pPr>
        <w:rPr>
          <w:rFonts w:ascii="宋体" w:hAnsi="宋体"/>
          <w:color w:val="000000"/>
        </w:rPr>
        <w:pBdr>
          <w:top w:val="none" w:color="000000" w:sz="4" w:space="0"/>
          <w:left w:val="none" w:color="000000" w:sz="4" w:space="0"/>
          <w:bottom w:val="none" w:color="000000" w:sz="4" w:space="0"/>
          <w:right w:val="none" w:color="000000" w:sz="4" w:space="0"/>
        </w:pBdr>
      </w:pPr>
      <w:r>
        <w:rPr>
          <w:rFonts w:ascii="宋体" w:hAnsi="宋体"/>
          <w:color w:val="000000"/>
        </w:rPr>
      </w:r>
      <w:r>
        <w:rPr>
          <w:rFonts w:ascii="宋体" w:hAnsi="宋体"/>
          <w:color w:val="000000"/>
        </w:rPr>
      </w:r>
    </w:p>
    <w:p>
      <w:pPr>
        <w:rPr>
          <w:rFonts w:ascii="宋体" w:hAnsi="宋体"/>
          <w:color w:val="000000"/>
        </w:rPr>
        <w:pBdr>
          <w:top w:val="none" w:color="000000" w:sz="4" w:space="0"/>
          <w:left w:val="none" w:color="000000" w:sz="4" w:space="0"/>
          <w:bottom w:val="none" w:color="000000" w:sz="4" w:space="0"/>
          <w:right w:val="none" w:color="000000" w:sz="4" w:space="0"/>
        </w:pBdr>
      </w:pPr>
      <w:r>
        <w:rPr>
          <w:rFonts w:ascii="宋体" w:hAnsi="宋体"/>
          <w:color w:val="000000"/>
        </w:rPr>
      </w:r>
      <w:r>
        <w:rPr>
          <w:rFonts w:ascii="宋体" w:hAnsi="宋体"/>
          <w:color w:val="000000"/>
        </w:rPr>
      </w:r>
    </w:p>
    <w:p>
      <w:pPr>
        <w:rPr>
          <w:rFonts w:ascii="宋体" w:hAnsi="宋体"/>
          <w:color w:val="000000"/>
        </w:rPr>
        <w:pBdr>
          <w:top w:val="none" w:color="000000" w:sz="4" w:space="0"/>
          <w:left w:val="none" w:color="000000" w:sz="4" w:space="0"/>
          <w:bottom w:val="none" w:color="000000" w:sz="4" w:space="0"/>
          <w:right w:val="none" w:color="000000" w:sz="4" w:space="0"/>
        </w:pBdr>
      </w:pPr>
      <w:r>
        <w:rPr>
          <w:rFonts w:ascii="宋体" w:hAnsi="宋体"/>
          <w:color w:val="000000"/>
        </w:rPr>
      </w:r>
      <w:r>
        <w:rPr>
          <w:rFonts w:ascii="宋体" w:hAnsi="宋体"/>
          <w:color w:val="000000"/>
        </w:rPr>
      </w:r>
    </w:p>
    <w:p>
      <w:pPr>
        <w:rPr>
          <w:rFonts w:ascii="宋体" w:hAnsi="宋体"/>
          <w:color w:val="000000"/>
        </w:rPr>
        <w:pBdr>
          <w:top w:val="none" w:color="000000" w:sz="4" w:space="0"/>
          <w:left w:val="none" w:color="000000" w:sz="4" w:space="0"/>
          <w:bottom w:val="none" w:color="000000" w:sz="4" w:space="0"/>
          <w:right w:val="none" w:color="000000" w:sz="4" w:space="0"/>
        </w:pBdr>
      </w:pPr>
      <w:r>
        <w:rPr>
          <w:rFonts w:ascii="宋体" w:hAnsi="宋体"/>
          <w:color w:val="000000"/>
        </w:rPr>
      </w:r>
      <w:r>
        <w:rPr>
          <w:rFonts w:ascii="宋体" w:hAnsi="宋体"/>
          <w:color w:val="000000"/>
        </w:rPr>
      </w:r>
    </w:p>
    <w:p>
      <w:pPr>
        <w:rPr>
          <w:rFonts w:ascii="宋体" w:hAnsi="宋体"/>
          <w:color w:val="000000"/>
        </w:rPr>
        <w:pBdr>
          <w:top w:val="none" w:color="000000" w:sz="4" w:space="0"/>
          <w:left w:val="none" w:color="000000" w:sz="4" w:space="0"/>
          <w:bottom w:val="none" w:color="000000" w:sz="4" w:space="0"/>
          <w:right w:val="none" w:color="000000" w:sz="4" w:space="0"/>
        </w:pBdr>
      </w:pPr>
      <w:r>
        <w:rPr>
          <w:rFonts w:ascii="宋体" w:hAnsi="宋体"/>
          <w:color w:val="000000"/>
        </w:rPr>
      </w:r>
      <w:r>
        <w:rPr>
          <w:rFonts w:ascii="宋体" w:hAnsi="宋体"/>
          <w:color w:val="000000"/>
        </w:rPr>
      </w:r>
    </w:p>
    <w:p>
      <w:pPr>
        <w:rPr>
          <w:rFonts w:ascii="宋体" w:hAnsi="宋体"/>
          <w:color w:val="000000"/>
        </w:rPr>
        <w:pBdr>
          <w:top w:val="none" w:color="000000" w:sz="4" w:space="0"/>
          <w:left w:val="none" w:color="000000" w:sz="4" w:space="0"/>
          <w:bottom w:val="none" w:color="000000" w:sz="4" w:space="0"/>
          <w:right w:val="none" w:color="000000" w:sz="4" w:space="0"/>
        </w:pBdr>
      </w:pPr>
      <w:r>
        <w:rPr>
          <w:rFonts w:ascii="宋体" w:hAnsi="宋体"/>
          <w:color w:val="000000"/>
        </w:rPr>
      </w:r>
      <w:r>
        <w:rPr>
          <w:rFonts w:ascii="宋体" w:hAnsi="宋体"/>
          <w:color w:val="000000"/>
        </w:rPr>
      </w:r>
    </w:p>
    <w:p>
      <w:pPr>
        <w:rPr>
          <w:rFonts w:ascii="宋体" w:hAnsi="宋体"/>
          <w:color w:val="000000"/>
        </w:rPr>
        <w:pBdr>
          <w:top w:val="none" w:color="000000" w:sz="4" w:space="0"/>
          <w:left w:val="none" w:color="000000" w:sz="4" w:space="0"/>
          <w:bottom w:val="none" w:color="000000" w:sz="4" w:space="0"/>
          <w:right w:val="none" w:color="000000" w:sz="4" w:space="0"/>
        </w:pBdr>
      </w:pPr>
      <w:r>
        <w:rPr>
          <w:rFonts w:ascii="宋体" w:hAnsi="宋体"/>
          <w:color w:val="000000"/>
        </w:rPr>
      </w:r>
      <w:r>
        <w:rPr>
          <w:rFonts w:ascii="宋体" w:hAnsi="宋体"/>
          <w:color w:val="000000"/>
        </w:rPr>
      </w:r>
    </w:p>
    <w:p>
      <w:pPr>
        <w:rPr>
          <w:rFonts w:ascii="宋体" w:hAnsi="宋体"/>
          <w:color w:val="000000"/>
        </w:rPr>
        <w:pBdr>
          <w:top w:val="none" w:color="000000" w:sz="4" w:space="0"/>
          <w:left w:val="none" w:color="000000" w:sz="4" w:space="0"/>
          <w:bottom w:val="none" w:color="000000" w:sz="4" w:space="0"/>
          <w:right w:val="none" w:color="000000" w:sz="4" w:space="0"/>
        </w:pBdr>
      </w:pPr>
      <w:r>
        <w:rPr>
          <w:rFonts w:ascii="宋体" w:hAnsi="宋体"/>
          <w:color w:val="000000"/>
        </w:rPr>
      </w:r>
      <w:r>
        <w:rPr>
          <w:rFonts w:ascii="宋体" w:hAnsi="宋体"/>
          <w:color w:val="000000"/>
        </w:rPr>
      </w:r>
    </w:p>
    <w:p>
      <w:pPr>
        <w:rPr>
          <w:rFonts w:ascii="宋体" w:hAnsi="宋体"/>
          <w:color w:val="000000"/>
        </w:rPr>
        <w:pBdr>
          <w:top w:val="none" w:color="000000" w:sz="4" w:space="0"/>
          <w:left w:val="none" w:color="000000" w:sz="4" w:space="0"/>
          <w:bottom w:val="none" w:color="000000" w:sz="4" w:space="0"/>
          <w:right w:val="none" w:color="000000" w:sz="4" w:space="0"/>
        </w:pBdr>
      </w:pPr>
      <w:r>
        <w:rPr>
          <w:rFonts w:ascii="宋体" w:hAnsi="宋体"/>
          <w:color w:val="000000"/>
        </w:rPr>
      </w:r>
      <w:r>
        <w:rPr>
          <w:rFonts w:ascii="宋体" w:hAnsi="宋体"/>
          <w:color w:val="000000"/>
        </w:rPr>
      </w:r>
    </w:p>
    <w:p>
      <w:pPr>
        <w:pStyle w:val="940"/>
        <w:rPr>
          <w:rFonts w:ascii="宋体" w:hAnsi="宋体"/>
          <w:color w:val="000000"/>
        </w:rPr>
        <w:pBdr>
          <w:top w:val="none" w:color="000000" w:sz="4" w:space="1"/>
          <w:left w:val="none" w:color="000000" w:sz="4" w:space="0"/>
          <w:bottom w:val="none" w:color="000000" w:sz="4" w:space="0"/>
          <w:right w:val="none" w:color="000000" w:sz="4" w:space="0"/>
        </w:pBdr>
      </w:pPr>
      <w:r>
        <w:rPr>
          <w:rFonts w:ascii="宋体" w:hAnsi="宋体"/>
          <w:color w:val="000000"/>
        </w:rPr>
      </w:r>
      <w:r/>
    </w:p>
    <w:p>
      <w:pPr>
        <w:pStyle w:val="1044"/>
        <w:jc w:val="center"/>
        <w:spacing w:beforeAutospacing="0" w:afterAutospacing="0" w:line="0" w:lineRule="atLeast"/>
        <w:rPr>
          <w:color w:val="000000"/>
        </w:rPr>
      </w:pPr>
      <w:r>
        <w:rPr>
          <w:rFonts w:hint="eastAsia" w:ascii="黑体" w:hAnsi="宋体" w:eastAsia="黑体" w:cs="黑体"/>
          <w:b/>
          <w:color w:val="000000"/>
          <w:sz w:val="32"/>
          <w:szCs w:val="32"/>
        </w:rPr>
        <w:t xml:space="preserve">十、残疾人福利性单位声明函</w:t>
      </w:r>
      <w:r>
        <w:rPr>
          <w:color w:val="000000"/>
        </w:rPr>
      </w:r>
      <w:r/>
    </w:p>
    <w:p>
      <w:pPr>
        <w:pStyle w:val="1044"/>
        <w:ind w:firstLine="480"/>
        <w:spacing w:beforeAutospacing="0" w:afterAutospacing="0" w:line="360" w:lineRule="auto"/>
        <w:rPr>
          <w:rFonts w:hint="eastAsia" w:ascii="宋体" w:hAnsi="宋体" w:cs="宋体"/>
          <w:color w:val="000000"/>
          <w:szCs w:val="24"/>
        </w:rPr>
      </w:pPr>
      <w:r>
        <w:rPr>
          <w:rFonts w:hint="eastAsia" w:ascii="宋体" w:hAnsi="宋体" w:cs="宋体"/>
          <w:color w:val="000000"/>
          <w:szCs w:val="24"/>
        </w:rPr>
      </w:r>
      <w:r/>
    </w:p>
    <w:p>
      <w:pPr>
        <w:pStyle w:val="1044"/>
        <w:ind w:firstLine="480"/>
        <w:spacing w:beforeAutospacing="0" w:afterAutospacing="0" w:line="360" w:lineRule="auto"/>
        <w:rPr>
          <w:color w:val="000000"/>
          <w:szCs w:val="24"/>
        </w:rPr>
      </w:pPr>
      <w:r>
        <w:rPr>
          <w:rFonts w:hint="eastAsia" w:ascii="宋体" w:hAnsi="宋体" w:cs="宋体"/>
          <w:color w:val="00000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仿宋"/>
          <w:color w:val="000000"/>
          <w:u w:val="single"/>
        </w:rPr>
        <w:t xml:space="preserve">盐城市社会福利院</w:t>
      </w:r>
      <w:r>
        <w:rPr>
          <w:rFonts w:hint="eastAsia" w:ascii="宋体" w:hAnsi="宋体" w:cs="宋体"/>
          <w:color w:val="000000"/>
          <w:szCs w:val="24"/>
        </w:rPr>
        <w:t xml:space="preserve">_单位的采购文件编号为</w:t>
      </w:r>
      <w:bookmarkStart w:id="234" w:name="OLE_LINK27"/>
      <w:r>
        <w:rPr>
          <w:rFonts w:hint="eastAsia" w:ascii="宋体" w:hAnsi="宋体" w:cs="宋体"/>
          <w:color w:val="000000"/>
          <w:szCs w:val="24"/>
          <w:u w:val="single"/>
        </w:rPr>
        <w:t xml:space="preserve">JSZC-320900-HTGC-G2026-0011</w:t>
      </w:r>
      <w:bookmarkEnd w:id="234"/>
      <w:r>
        <w:rPr>
          <w:rFonts w:hint="eastAsia" w:ascii="宋体" w:hAnsi="宋体" w:cs="宋体"/>
          <w:color w:val="000000"/>
          <w:szCs w:val="24"/>
        </w:rPr>
        <w:t xml:space="preserve">_的</w:t>
      </w:r>
      <w:r>
        <w:rPr>
          <w:rFonts w:hint="eastAsia" w:ascii="宋体" w:hAnsi="宋体" w:cs="仿宋"/>
          <w:color w:val="000000"/>
          <w:u w:val="single"/>
        </w:rPr>
        <w:t xml:space="preserve">盐城市社会福利院2026年度食堂大宗物资采购</w:t>
      </w:r>
      <w:r>
        <w:rPr>
          <w:rFonts w:hint="eastAsia" w:ascii="宋体" w:hAnsi="宋体" w:cs="宋体"/>
          <w:color w:val="000000"/>
          <w:szCs w:val="24"/>
        </w:rPr>
        <w:t xml:space="preserve">项目采购活动提供本单位制造的货物，或者提供其他残疾人福利性单位制造的货物（不包括使用非残疾人福利性单位注册商标的货物）。</w:t>
      </w:r>
      <w:r>
        <w:rPr>
          <w:color w:val="000000"/>
          <w:szCs w:val="24"/>
        </w:rPr>
      </w:r>
      <w:r/>
    </w:p>
    <w:p>
      <w:pPr>
        <w:pStyle w:val="1044"/>
        <w:ind w:firstLine="480"/>
        <w:spacing w:beforeAutospacing="0" w:afterAutospacing="0" w:line="360" w:lineRule="auto"/>
        <w:rPr>
          <w:color w:val="000000"/>
          <w:szCs w:val="24"/>
        </w:rPr>
      </w:pPr>
      <w:r>
        <w:rPr>
          <w:rFonts w:hint="eastAsia" w:ascii="宋体" w:hAnsi="宋体" w:cs="宋体"/>
          <w:color w:val="000000"/>
          <w:szCs w:val="24"/>
        </w:rPr>
        <w:t xml:space="preserve">本单位对上述声明的真实性负责。如有虚假，将依法承担相应责任。</w:t>
      </w:r>
      <w:r>
        <w:rPr>
          <w:color w:val="000000"/>
          <w:szCs w:val="24"/>
        </w:rPr>
      </w:r>
      <w:r/>
    </w:p>
    <w:p>
      <w:pPr>
        <w:pStyle w:val="1044"/>
        <w:ind w:firstLine="480"/>
        <w:spacing w:beforeAutospacing="0" w:afterAutospacing="0" w:line="360" w:lineRule="auto"/>
        <w:rPr>
          <w:color w:val="000000"/>
          <w:szCs w:val="24"/>
        </w:rPr>
      </w:pPr>
      <w:r>
        <w:rPr>
          <w:color w:val="000000"/>
          <w:szCs w:val="24"/>
        </w:rPr>
        <w:t xml:space="preserve"> </w:t>
      </w:r>
      <w:r/>
    </w:p>
    <w:p>
      <w:pPr>
        <w:pStyle w:val="1044"/>
        <w:ind w:firstLine="480"/>
        <w:spacing w:beforeAutospacing="0" w:afterAutospacing="0" w:line="360" w:lineRule="auto"/>
        <w:rPr>
          <w:color w:val="000000"/>
          <w:szCs w:val="24"/>
        </w:rPr>
      </w:pPr>
      <w:r>
        <w:rPr>
          <w:rFonts w:hint="eastAsia" w:ascii="宋体" w:hAnsi="宋体" w:cs="宋体"/>
          <w:color w:val="000000"/>
          <w:szCs w:val="24"/>
        </w:rPr>
        <w:t xml:space="preserve">备注：1、供应商如不提供此声明函，价格将不做相应扣除（如项目全面面向中小企业，则资格审查不通过）。2、中标供应商为残疾人福利单位的，此声明函将随中标结果同时公告，接受社会监督</w:t>
      </w:r>
      <w:r>
        <w:rPr>
          <w:color w:val="000000"/>
          <w:szCs w:val="24"/>
        </w:rPr>
      </w:r>
      <w:r/>
    </w:p>
    <w:p>
      <w:pPr>
        <w:pStyle w:val="1044"/>
        <w:ind w:firstLine="624"/>
        <w:spacing w:beforeAutospacing="0" w:afterAutospacing="0" w:line="360" w:lineRule="auto"/>
        <w:rPr>
          <w:color w:val="000000"/>
          <w:szCs w:val="24"/>
        </w:rPr>
      </w:pPr>
      <w:r>
        <w:rPr>
          <w:color w:val="000000"/>
          <w:szCs w:val="24"/>
        </w:rPr>
        <w:t xml:space="preserve"> </w:t>
      </w:r>
      <w:r/>
    </w:p>
    <w:p>
      <w:pPr>
        <w:pStyle w:val="1044"/>
        <w:ind w:right="1560" w:firstLine="624"/>
        <w:jc w:val="center"/>
        <w:spacing w:beforeAutospacing="0" w:afterAutospacing="0" w:line="360" w:lineRule="auto"/>
        <w:tabs>
          <w:tab w:val="left" w:pos="4864" w:leader="none"/>
        </w:tabs>
        <w:rPr>
          <w:color w:val="000000"/>
          <w:szCs w:val="24"/>
        </w:rPr>
      </w:pPr>
      <w:r>
        <w:rPr>
          <w:rFonts w:ascii="仿宋_GB2312" w:eastAsia="仿宋_GB2312" w:cs="仿宋_GB2312"/>
          <w:color w:val="000000"/>
          <w:szCs w:val="24"/>
        </w:rPr>
        <w:t xml:space="preserve">             </w:t>
      </w:r>
      <w:r>
        <w:rPr>
          <w:rFonts w:hint="eastAsia" w:ascii="宋体" w:hAnsi="宋体" w:cs="宋体"/>
          <w:color w:val="000000"/>
          <w:szCs w:val="24"/>
        </w:rPr>
        <w:t xml:space="preserve">          供应商全称（加盖CA电子公章）：</w:t>
      </w:r>
      <w:r>
        <w:rPr>
          <w:color w:val="000000"/>
          <w:szCs w:val="24"/>
        </w:rPr>
      </w:r>
      <w:r/>
    </w:p>
    <w:p>
      <w:pPr>
        <w:pStyle w:val="1044"/>
        <w:ind w:right="1560" w:firstLine="480"/>
        <w:jc w:val="center"/>
        <w:spacing w:beforeAutospacing="0" w:afterAutospacing="0" w:line="360" w:lineRule="auto"/>
        <w:tabs>
          <w:tab w:val="left" w:pos="4864" w:leader="none"/>
        </w:tabs>
        <w:rPr>
          <w:color w:val="000000"/>
          <w:szCs w:val="24"/>
        </w:rPr>
      </w:pPr>
      <w:r>
        <w:rPr>
          <w:rFonts w:hint="eastAsia" w:ascii="宋体" w:hAnsi="宋体" w:cs="宋体"/>
          <w:color w:val="000000"/>
          <w:szCs w:val="24"/>
        </w:rPr>
        <w:t xml:space="preserve">        日  期：</w:t>
      </w:r>
      <w:r>
        <w:rPr>
          <w:color w:val="000000"/>
          <w:szCs w:val="24"/>
        </w:rPr>
      </w:r>
      <w:r/>
    </w:p>
    <w:p>
      <w:pPr>
        <w:pStyle w:val="940"/>
      </w:pPr>
      <w:r/>
      <w:r/>
    </w:p>
    <w:p>
      <w:pPr>
        <w:pStyle w:val="940"/>
        <w:spacing w:line="500" w:lineRule="exact"/>
        <w:rPr>
          <w:rFonts w:hint="eastAsia"/>
        </w:rPr>
      </w:pPr>
      <w:r>
        <w:rPr>
          <w:rFonts w:hint="eastAsia" w:ascii="宋体" w:hAnsi="宋体"/>
          <w:color w:val="000000"/>
          <w:sz w:val="24"/>
          <w:szCs w:val="24"/>
        </w:rPr>
        <w:br w:type="page" w:clear="all"/>
      </w:r>
      <w:r>
        <w:rPr>
          <w:rFonts w:hint="eastAsia"/>
        </w:rPr>
        <w:t xml:space="preserve"> </w:t>
      </w:r>
      <w:r/>
    </w:p>
    <w:p>
      <w:pPr>
        <w:pStyle w:val="1044"/>
        <w:jc w:val="center"/>
        <w:rPr>
          <w:color w:val="000000"/>
        </w:rPr>
      </w:pPr>
      <w:r>
        <w:rPr>
          <w:rFonts w:hint="eastAsia" w:ascii="方正小标宋_GBK" w:hAnsi="方正小标宋_GBK" w:eastAsia="方正小标宋_GBK" w:cs="方正小标宋_GBK"/>
          <w:color w:val="000000"/>
          <w:sz w:val="32"/>
          <w:szCs w:val="32"/>
        </w:rPr>
        <w:t xml:space="preserve">十一、</w:t>
      </w:r>
      <w:bookmarkStart w:id="235" w:name="OLE_LINK116"/>
      <w:r>
        <w:rPr>
          <w:rFonts w:hint="eastAsia" w:ascii="方正小标宋_GBK" w:hAnsi="方正小标宋_GBK" w:eastAsia="方正小标宋_GBK" w:cs="方正小标宋_GBK"/>
          <w:color w:val="000000"/>
          <w:sz w:val="32"/>
          <w:szCs w:val="32"/>
        </w:rPr>
        <w:t xml:space="preserve">商务条款响应及偏离表</w:t>
      </w:r>
      <w:r>
        <w:rPr>
          <w:color w:val="000000"/>
        </w:rPr>
      </w:r>
      <w:r/>
    </w:p>
    <w:tbl>
      <w:tblPr>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935"/>
        <w:gridCol w:w="2629"/>
        <w:gridCol w:w="2608"/>
        <w:gridCol w:w="1851"/>
        <w:gridCol w:w="1275"/>
      </w:tblGrid>
      <w:tr>
        <w:trPr>
          <w:tblCellSpacing w:w="0" w:type="dxa"/>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1044"/>
              <w:jc w:val="center"/>
              <w:spacing w:beforeAutospacing="0" w:afterAutospacing="0"/>
              <w:rPr>
                <w:color w:val="000000"/>
                <w:szCs w:val="24"/>
              </w:rPr>
            </w:pPr>
            <w:r/>
            <w:bookmarkStart w:id="236" w:name="_Hlt26671372"/>
            <w:r/>
            <w:bookmarkStart w:id="237" w:name="_Hlt26955056"/>
            <w:r/>
            <w:bookmarkStart w:id="238" w:name="_Hlt26782999"/>
            <w:r/>
            <w:bookmarkStart w:id="239" w:name="OLE_LINK23"/>
            <w:r/>
            <w:bookmarkStart w:id="240" w:name="_Hlt26671343"/>
            <w:r/>
            <w:bookmarkStart w:id="241" w:name="_Hlt24879081"/>
            <w:r/>
            <w:bookmarkStart w:id="242" w:name="_Hlt26580838"/>
            <w:r/>
            <w:bookmarkStart w:id="243" w:name="_Hlt26955064"/>
            <w:r/>
            <w:bookmarkStart w:id="244" w:name="_Hlt26609391"/>
            <w:r>
              <w:rPr>
                <w:rFonts w:hint="eastAsia" w:ascii="宋体" w:hAnsi="宋体" w:cs="宋体"/>
                <w:color w:val="000000"/>
                <w:szCs w:val="24"/>
              </w:rPr>
              <w:t xml:space="preserve">序号</w:t>
            </w:r>
            <w:r>
              <w:rPr>
                <w:color w:val="000000"/>
                <w:szCs w:val="24"/>
              </w:rPr>
            </w:r>
            <w:r/>
          </w:p>
        </w:tc>
        <w:tc>
          <w:tcPr>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pStyle w:val="1044"/>
              <w:jc w:val="center"/>
              <w:spacing w:beforeAutospacing="0" w:afterAutospacing="0"/>
              <w:rPr>
                <w:color w:val="000000"/>
                <w:szCs w:val="24"/>
              </w:rPr>
            </w:pPr>
            <w:r/>
            <w:bookmarkEnd w:id="236"/>
            <w:r/>
            <w:bookmarkEnd w:id="237"/>
            <w:r/>
            <w:bookmarkEnd w:id="238"/>
            <w:r/>
            <w:bookmarkEnd w:id="240"/>
            <w:r/>
            <w:bookmarkEnd w:id="241"/>
            <w:r/>
            <w:bookmarkEnd w:id="242"/>
            <w:r/>
            <w:bookmarkEnd w:id="243"/>
            <w:r/>
            <w:bookmarkEnd w:id="244"/>
            <w:r>
              <w:rPr>
                <w:rFonts w:hint="eastAsia" w:ascii="宋体" w:hAnsi="宋体" w:cs="宋体"/>
                <w:color w:val="000000"/>
                <w:szCs w:val="24"/>
              </w:rPr>
              <w:t xml:space="preserve">招标文件要求</w:t>
            </w:r>
            <w:r>
              <w:rPr>
                <w:color w:val="000000"/>
                <w:szCs w:val="24"/>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44"/>
              <w:jc w:val="center"/>
              <w:spacing w:beforeAutospacing="0" w:afterAutospacing="0"/>
              <w:rPr>
                <w:color w:val="000000"/>
                <w:szCs w:val="24"/>
              </w:rPr>
            </w:pPr>
            <w:r>
              <w:rPr>
                <w:rFonts w:hint="eastAsia" w:ascii="宋体" w:hAnsi="宋体" w:cs="宋体"/>
                <w:color w:val="000000"/>
                <w:szCs w:val="24"/>
              </w:rPr>
              <w:t xml:space="preserve">投标响应情况</w:t>
            </w:r>
            <w:r>
              <w:rPr>
                <w:color w:val="000000"/>
                <w:szCs w:val="24"/>
              </w:rPr>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1044"/>
              <w:jc w:val="center"/>
              <w:spacing w:beforeAutospacing="0" w:afterAutospacing="0"/>
              <w:rPr>
                <w:color w:val="000000"/>
                <w:szCs w:val="24"/>
              </w:rPr>
            </w:pPr>
            <w:r>
              <w:rPr>
                <w:rFonts w:hint="eastAsia" w:ascii="宋体" w:hAnsi="宋体" w:cs="宋体"/>
                <w:color w:val="000000"/>
                <w:szCs w:val="24"/>
              </w:rPr>
              <w:t xml:space="preserve">超出、符合或偏离</w:t>
            </w:r>
            <w:r>
              <w:rPr>
                <w:color w:val="000000"/>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44"/>
              <w:jc w:val="center"/>
              <w:spacing w:beforeAutospacing="0" w:afterAutospacing="0"/>
              <w:rPr>
                <w:color w:val="000000"/>
                <w:szCs w:val="24"/>
              </w:rPr>
            </w:pPr>
            <w:r>
              <w:rPr>
                <w:rFonts w:hint="eastAsia" w:ascii="宋体" w:hAnsi="宋体" w:cs="宋体"/>
                <w:color w:val="000000"/>
                <w:szCs w:val="24"/>
              </w:rPr>
              <w:t xml:space="preserve">证明</w:t>
            </w:r>
            <w:r>
              <w:rPr>
                <w:color w:val="000000"/>
                <w:szCs w:val="24"/>
              </w:rPr>
            </w:r>
            <w:r/>
          </w:p>
          <w:p>
            <w:pPr>
              <w:pStyle w:val="1044"/>
              <w:jc w:val="center"/>
              <w:spacing w:beforeAutospacing="0" w:afterAutospacing="0"/>
              <w:rPr>
                <w:color w:val="000000"/>
                <w:szCs w:val="24"/>
              </w:rPr>
            </w:pPr>
            <w:r>
              <w:rPr>
                <w:rFonts w:hint="eastAsia" w:ascii="宋体" w:hAnsi="宋体" w:cs="宋体"/>
                <w:color w:val="000000"/>
                <w:szCs w:val="24"/>
              </w:rPr>
              <w:t xml:space="preserve">材料</w:t>
            </w:r>
            <w:r>
              <w:rPr>
                <w:color w:val="000000"/>
                <w:szCs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pStyle w:val="1044"/>
              <w:jc w:val="center"/>
              <w:spacing w:beforeAutospacing="0" w:afterAutospacing="0"/>
              <w:rPr>
                <w:color w:val="000000"/>
                <w:szCs w:val="24"/>
              </w:rPr>
            </w:pPr>
            <w:r>
              <w:rPr>
                <w:rFonts w:hint="eastAsia" w:ascii="宋体" w:hAnsi="宋体" w:cs="宋体"/>
                <w:color w:val="000000"/>
                <w:szCs w:val="24"/>
              </w:rPr>
              <w:t xml:space="preserve">……</w:t>
            </w:r>
            <w:r>
              <w:rPr>
                <w:color w:val="000000"/>
                <w:szCs w:val="24"/>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44"/>
              <w:jc w:val="center"/>
              <w:spacing w:beforeAutospacing="0" w:afterAutospacing="0"/>
              <w:rPr>
                <w:color w:val="000000"/>
                <w:szCs w:val="24"/>
              </w:rPr>
            </w:pPr>
            <w:r>
              <w:rPr>
                <w:color w:val="000000"/>
                <w:szCs w:val="24"/>
              </w:rPr>
              <w:t xml:space="preserve"> </w:t>
            </w:r>
            <w:r/>
          </w:p>
        </w:tc>
      </w:tr>
    </w:tbl>
    <w:p>
      <w:pPr>
        <w:pStyle w:val="940"/>
        <w:jc w:val="center"/>
        <w:spacing w:line="500" w:lineRule="exact"/>
        <w:rPr>
          <w:rFonts w:hint="eastAsia"/>
        </w:rPr>
      </w:pPr>
      <w:r/>
      <w:bookmarkEnd w:id="239"/>
      <w:r>
        <w:rPr>
          <w:rFonts w:hint="eastAsia"/>
        </w:rPr>
      </w:r>
      <w:r/>
    </w:p>
    <w:p>
      <w:pPr>
        <w:pStyle w:val="1044"/>
        <w:spacing w:beforeAutospacing="0" w:afterAutospacing="0"/>
        <w:rPr>
          <w:color w:val="000000"/>
          <w:szCs w:val="24"/>
        </w:rPr>
      </w:pPr>
      <w:r>
        <w:rPr>
          <w:rFonts w:hint="eastAsia" w:ascii="宋体" w:hAnsi="宋体" w:cs="宋体"/>
          <w:color w:val="000000"/>
          <w:szCs w:val="24"/>
        </w:rPr>
        <w:t xml:space="preserve">注： 行数不够，可自行添加。</w:t>
      </w:r>
      <w:r>
        <w:rPr>
          <w:color w:val="000000"/>
          <w:szCs w:val="24"/>
        </w:rPr>
      </w:r>
      <w:r/>
    </w:p>
    <w:p>
      <w:pPr>
        <w:pStyle w:val="954"/>
        <w:rPr>
          <w:rFonts w:hint="eastAsia"/>
          <w:color w:val="000000"/>
          <w:lang w:val="en-US"/>
        </w:rPr>
      </w:pPr>
      <w:r/>
      <w:bookmarkEnd w:id="235"/>
      <w:r>
        <w:rPr>
          <w:rFonts w:hint="eastAsia"/>
          <w:color w:val="000000"/>
          <w:lang w:val="en-US"/>
        </w:rPr>
      </w:r>
      <w:r/>
    </w:p>
    <w:p>
      <w:pPr>
        <w:pStyle w:val="940"/>
        <w:spacing w:line="480" w:lineRule="auto"/>
        <w:rPr>
          <w:rFonts w:hint="eastAsia" w:ascii="仿宋_GB2312" w:hAnsi="Arial"/>
          <w:color w:val="000000"/>
          <w:sz w:val="30"/>
        </w:rPr>
      </w:pPr>
      <w:r>
        <w:rPr>
          <w:rFonts w:hint="eastAsia" w:ascii="仿宋_GB2312" w:hAnsi="Arial"/>
          <w:color w:val="000000"/>
          <w:sz w:val="30"/>
        </w:rPr>
        <w:t xml:space="preserve">    </w:t>
      </w:r>
      <w:r/>
    </w:p>
    <w:p>
      <w:pPr>
        <w:pStyle w:val="940"/>
        <w:spacing w:before="50" w:after="50"/>
        <w:rPr>
          <w:rFonts w:hint="eastAsia" w:ascii="黑体" w:eastAsia="黑体"/>
          <w:color w:val="000000"/>
          <w:sz w:val="32"/>
          <w:szCs w:val="32"/>
        </w:rPr>
      </w:pPr>
      <w:r>
        <w:rPr>
          <w:rFonts w:hint="eastAsia" w:ascii="黑体" w:eastAsia="黑体"/>
          <w:color w:val="000000"/>
          <w:sz w:val="32"/>
          <w:szCs w:val="32"/>
        </w:rPr>
      </w:r>
      <w:r/>
    </w:p>
    <w:p>
      <w:pPr>
        <w:pStyle w:val="940"/>
        <w:spacing w:before="50" w:after="50"/>
        <w:rPr>
          <w:rFonts w:hint="eastAsia" w:ascii="黑体" w:eastAsia="黑体"/>
          <w:color w:val="000000"/>
          <w:sz w:val="32"/>
          <w:szCs w:val="32"/>
        </w:rPr>
      </w:pPr>
      <w:r>
        <w:rPr>
          <w:rFonts w:hint="eastAsia" w:ascii="黑体" w:eastAsia="黑体"/>
          <w:color w:val="000000"/>
          <w:sz w:val="32"/>
          <w:szCs w:val="32"/>
        </w:rPr>
      </w:r>
      <w:r/>
    </w:p>
    <w:p>
      <w:pPr>
        <w:pStyle w:val="940"/>
        <w:spacing w:before="50" w:after="50"/>
        <w:rPr>
          <w:rFonts w:hint="eastAsia" w:ascii="黑体" w:eastAsia="黑体"/>
          <w:color w:val="000000"/>
          <w:sz w:val="32"/>
          <w:szCs w:val="32"/>
        </w:rPr>
      </w:pPr>
      <w:r>
        <w:rPr>
          <w:rFonts w:hint="eastAsia" w:ascii="黑体" w:eastAsia="黑体"/>
          <w:color w:val="000000"/>
          <w:sz w:val="32"/>
          <w:szCs w:val="32"/>
        </w:rPr>
      </w:r>
      <w:r/>
    </w:p>
    <w:p>
      <w:pPr>
        <w:pStyle w:val="940"/>
        <w:spacing w:before="50" w:after="50"/>
        <w:rPr>
          <w:rFonts w:hint="eastAsia" w:ascii="黑体" w:eastAsia="黑体"/>
          <w:color w:val="000000"/>
          <w:sz w:val="32"/>
          <w:szCs w:val="32"/>
        </w:rPr>
      </w:pPr>
      <w:r>
        <w:rPr>
          <w:rFonts w:hint="eastAsia" w:ascii="黑体" w:eastAsia="黑体"/>
          <w:color w:val="000000"/>
          <w:sz w:val="32"/>
          <w:szCs w:val="32"/>
        </w:rPr>
      </w:r>
      <w:r/>
    </w:p>
    <w:p>
      <w:pPr>
        <w:pStyle w:val="940"/>
        <w:spacing w:before="50" w:after="50"/>
        <w:rPr>
          <w:rFonts w:hint="eastAsia" w:ascii="黑体" w:eastAsia="黑体"/>
          <w:color w:val="000000"/>
          <w:sz w:val="32"/>
          <w:szCs w:val="32"/>
        </w:rPr>
      </w:pPr>
      <w:r>
        <w:rPr>
          <w:rFonts w:hint="eastAsia" w:ascii="黑体" w:eastAsia="黑体"/>
          <w:color w:val="000000"/>
          <w:sz w:val="32"/>
          <w:szCs w:val="32"/>
        </w:rPr>
      </w:r>
      <w:r/>
    </w:p>
    <w:p>
      <w:pPr>
        <w:pStyle w:val="940"/>
        <w:spacing w:before="50" w:after="50"/>
        <w:rPr>
          <w:rFonts w:hint="eastAsia" w:ascii="黑体" w:eastAsia="黑体"/>
          <w:color w:val="000000"/>
          <w:sz w:val="32"/>
          <w:szCs w:val="32"/>
        </w:rPr>
      </w:pPr>
      <w:r>
        <w:rPr>
          <w:rFonts w:hint="eastAsia" w:ascii="黑体" w:eastAsia="黑体"/>
          <w:color w:val="000000"/>
          <w:sz w:val="32"/>
          <w:szCs w:val="32"/>
        </w:rPr>
      </w:r>
      <w:r/>
    </w:p>
    <w:p>
      <w:pPr>
        <w:pStyle w:val="940"/>
        <w:spacing w:before="50" w:after="50"/>
        <w:rPr>
          <w:rFonts w:hint="eastAsia" w:ascii="黑体" w:eastAsia="黑体"/>
          <w:color w:val="000000"/>
          <w:sz w:val="32"/>
          <w:szCs w:val="32"/>
        </w:rPr>
      </w:pPr>
      <w:r>
        <w:rPr>
          <w:rFonts w:hint="eastAsia" w:ascii="黑体" w:eastAsia="黑体"/>
          <w:color w:val="000000"/>
          <w:sz w:val="32"/>
          <w:szCs w:val="32"/>
        </w:rPr>
      </w:r>
      <w:r/>
    </w:p>
    <w:p>
      <w:pPr>
        <w:pStyle w:val="940"/>
        <w:spacing w:before="50" w:after="50"/>
        <w:rPr>
          <w:rFonts w:hint="eastAsia" w:ascii="黑体" w:eastAsia="黑体"/>
          <w:color w:val="000000"/>
          <w:sz w:val="32"/>
          <w:szCs w:val="32"/>
        </w:rPr>
      </w:pPr>
      <w:r>
        <w:rPr>
          <w:rFonts w:hint="eastAsia" w:ascii="黑体" w:eastAsia="黑体"/>
          <w:color w:val="000000"/>
          <w:sz w:val="32"/>
          <w:szCs w:val="32"/>
        </w:rPr>
      </w:r>
      <w:r/>
    </w:p>
    <w:p>
      <w:pPr>
        <w:pStyle w:val="940"/>
        <w:spacing w:before="50" w:after="50"/>
        <w:rPr>
          <w:rFonts w:hint="eastAsia" w:ascii="黑体" w:eastAsia="黑体"/>
          <w:color w:val="000000"/>
          <w:sz w:val="32"/>
          <w:szCs w:val="32"/>
        </w:rPr>
      </w:pPr>
      <w:r>
        <w:rPr>
          <w:rFonts w:hint="eastAsia" w:ascii="黑体" w:eastAsia="黑体"/>
          <w:color w:val="000000"/>
          <w:sz w:val="32"/>
          <w:szCs w:val="32"/>
        </w:rPr>
      </w:r>
      <w:r/>
    </w:p>
    <w:p>
      <w:pPr>
        <w:pStyle w:val="940"/>
        <w:spacing w:before="50" w:after="50"/>
        <w:rPr>
          <w:rFonts w:hint="eastAsia" w:ascii="黑体" w:eastAsia="黑体"/>
          <w:color w:val="000000"/>
          <w:sz w:val="32"/>
          <w:szCs w:val="32"/>
        </w:rPr>
      </w:pPr>
      <w:r>
        <w:rPr>
          <w:rFonts w:hint="eastAsia" w:ascii="黑体" w:eastAsia="黑体"/>
          <w:color w:val="000000"/>
          <w:sz w:val="32"/>
          <w:szCs w:val="32"/>
        </w:rPr>
      </w:r>
      <w:r/>
    </w:p>
    <w:p>
      <w:pPr>
        <w:pStyle w:val="940"/>
        <w:spacing w:before="50" w:after="50"/>
        <w:rPr>
          <w:rFonts w:hint="eastAsia" w:ascii="黑体" w:eastAsia="黑体"/>
          <w:color w:val="000000"/>
          <w:sz w:val="32"/>
          <w:szCs w:val="32"/>
        </w:rPr>
      </w:pPr>
      <w:r>
        <w:rPr>
          <w:rFonts w:hint="eastAsia" w:ascii="黑体" w:eastAsia="黑体"/>
          <w:color w:val="000000"/>
          <w:sz w:val="32"/>
          <w:szCs w:val="32"/>
        </w:rPr>
      </w:r>
      <w:r/>
    </w:p>
    <w:p>
      <w:pPr>
        <w:pStyle w:val="940"/>
        <w:jc w:val="center"/>
        <w:spacing w:before="240" w:after="240"/>
        <w:rPr>
          <w:rFonts w:ascii="黑体" w:hAnsi="黑体" w:eastAsia="黑体" w:cs="黑体"/>
          <w:b/>
          <w:bCs/>
          <w:i/>
          <w:color w:val="000000"/>
          <w:sz w:val="32"/>
          <w:szCs w:val="32"/>
          <w:u w:val="single"/>
        </w:rPr>
      </w:pPr>
      <w:r>
        <w:rPr>
          <w:rFonts w:ascii="黑体" w:hAnsi="黑体" w:eastAsia="黑体" w:cs="黑体"/>
          <w:b/>
          <w:i/>
          <w:color w:val="000000"/>
          <w:sz w:val="32"/>
        </w:rPr>
        <w:t xml:space="preserve">十二、</w:t>
      </w:r>
      <w:r>
        <w:rPr>
          <w:rFonts w:ascii="黑体" w:hAnsi="黑体" w:eastAsia="黑体" w:cs="黑体"/>
          <w:b/>
          <w:i/>
          <w:color w:val="000000"/>
          <w:sz w:val="32"/>
          <w:u w:val="single"/>
        </w:rPr>
        <w:t xml:space="preserve">开标一览表</w:t>
      </w:r>
      <w:r>
        <w:rPr>
          <w:rFonts w:ascii="黑体" w:hAnsi="黑体" w:eastAsia="黑体" w:cs="黑体"/>
          <w:b/>
          <w:bCs/>
          <w:i/>
          <w:color w:val="000000"/>
          <w:sz w:val="32"/>
          <w:szCs w:val="32"/>
          <w:u w:val="single"/>
        </w:rPr>
      </w:r>
      <w:r/>
    </w:p>
    <w:p>
      <w:pPr>
        <w:pStyle w:val="940"/>
        <w:spacing w:before="240" w:after="240"/>
        <w:rPr>
          <w:sz w:val="24"/>
          <w:szCs w:val="24"/>
        </w:rPr>
      </w:pPr>
      <w:r/>
      <w:bookmarkStart w:id="245" w:name="OLE_LINK72"/>
      <w:r/>
      <w:bookmarkStart w:id="246" w:name="OLE_LINK73"/>
      <w:r>
        <w:rPr>
          <w:rFonts w:ascii="宋体" w:hAnsi="宋体" w:cs="宋体"/>
          <w:color w:val="000000"/>
          <w:sz w:val="24"/>
          <w:szCs w:val="24"/>
        </w:rPr>
        <w:t xml:space="preserve">项目名称：</w:t>
      </w:r>
      <w:r>
        <w:rPr>
          <w:rFonts w:hint="eastAsia" w:ascii="宋体" w:hAnsi="宋体" w:cs="宋体"/>
          <w:color w:val="000000"/>
          <w:sz w:val="24"/>
          <w:szCs w:val="24"/>
        </w:rPr>
        <w:t xml:space="preserve">盐城市社会福利院2026年度食堂大宗物资采购项目</w:t>
      </w:r>
      <w:r>
        <w:rPr>
          <w:sz w:val="24"/>
          <w:szCs w:val="24"/>
        </w:rPr>
      </w:r>
      <w:r/>
    </w:p>
    <w:p>
      <w:pPr>
        <w:pStyle w:val="940"/>
        <w:spacing w:before="240" w:after="240"/>
        <w:rPr>
          <w:rFonts w:hint="eastAsia" w:ascii="宋体" w:hAnsi="宋体" w:cs="宋体"/>
          <w:color w:val="000000"/>
          <w:sz w:val="24"/>
          <w:szCs w:val="24"/>
        </w:rPr>
      </w:pPr>
      <w:r>
        <w:rPr>
          <w:rFonts w:ascii="宋体" w:hAnsi="宋体" w:cs="宋体"/>
          <w:color w:val="000000"/>
          <w:sz w:val="24"/>
          <w:szCs w:val="24"/>
        </w:rPr>
        <w:t xml:space="preserve">项目编号：</w:t>
      </w:r>
      <w:r>
        <w:rPr>
          <w:rFonts w:hint="eastAsia" w:ascii="宋体" w:hAnsi="宋体" w:cs="宋体"/>
          <w:color w:val="000000"/>
          <w:sz w:val="24"/>
          <w:szCs w:val="24"/>
        </w:rPr>
        <w:t xml:space="preserve">JSZC-320900-HTGC-G2026-0011</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84"/>
        <w:gridCol w:w="3285"/>
        <w:gridCol w:w="3285"/>
      </w:tblGrid>
      <w:tr>
        <w:trPr/>
        <w:tc>
          <w:tcPr>
            <w:tcW w:w="3284" w:type="dxa"/>
            <w:vAlign w:val="top"/>
            <w:textDirection w:val="lrTb"/>
            <w:noWrap w:val="false"/>
          </w:tcPr>
          <w:p>
            <w:pPr>
              <w:pStyle w:val="940"/>
              <w:spacing w:before="240" w:after="240"/>
              <w:rPr>
                <w:rFonts w:hint="eastAsia" w:ascii="宋体" w:hAnsi="宋体" w:cs="宋体"/>
                <w:color w:val="000000"/>
                <w:sz w:val="24"/>
                <w:szCs w:val="24"/>
              </w:rPr>
            </w:pPr>
            <w:r>
              <w:rPr>
                <w:rFonts w:hint="eastAsia" w:ascii="宋体" w:hAnsi="宋体" w:cs="宋体"/>
                <w:color w:val="000000"/>
                <w:sz w:val="24"/>
                <w:szCs w:val="24"/>
              </w:rPr>
              <w:t xml:space="preserve">投标人</w:t>
            </w:r>
            <w:r>
              <w:rPr>
                <w:rFonts w:ascii="宋体" w:hAnsi="宋体" w:cs="宋体"/>
                <w:color w:val="000000"/>
                <w:sz w:val="24"/>
                <w:szCs w:val="24"/>
              </w:rPr>
              <w:t xml:space="preserve">名称</w:t>
            </w:r>
            <w:r>
              <w:rPr>
                <w:rFonts w:hint="eastAsia" w:ascii="宋体" w:hAnsi="宋体" w:cs="宋体"/>
                <w:color w:val="000000"/>
                <w:sz w:val="24"/>
                <w:szCs w:val="24"/>
              </w:rPr>
            </w:r>
            <w:r/>
          </w:p>
        </w:tc>
        <w:tc>
          <w:tcPr>
            <w:tcW w:w="3285" w:type="dxa"/>
            <w:vAlign w:val="top"/>
            <w:textDirection w:val="lrTb"/>
            <w:noWrap w:val="false"/>
          </w:tcPr>
          <w:p>
            <w:pPr>
              <w:pStyle w:val="940"/>
              <w:spacing w:before="240" w:after="240"/>
              <w:rPr>
                <w:rFonts w:hint="eastAsia" w:ascii="宋体" w:hAnsi="宋体" w:cs="宋体"/>
                <w:color w:val="000000"/>
                <w:sz w:val="24"/>
                <w:szCs w:val="24"/>
              </w:rPr>
            </w:pPr>
            <w:r>
              <w:rPr>
                <w:rFonts w:hint="eastAsia" w:ascii="宋体" w:hAnsi="宋体" w:cs="宋体"/>
                <w:color w:val="000000"/>
                <w:sz w:val="24"/>
                <w:szCs w:val="24"/>
              </w:rPr>
              <w:t xml:space="preserve">优惠率</w:t>
            </w:r>
            <w:r>
              <w:rPr>
                <w:rFonts w:ascii="宋体" w:hAnsi="宋体" w:cs="宋体"/>
                <w:color w:val="000000"/>
                <w:sz w:val="24"/>
                <w:szCs w:val="24"/>
              </w:rPr>
              <w:t xml:space="preserve">（小写）</w:t>
            </w:r>
            <w:r>
              <w:rPr>
                <w:rFonts w:hint="eastAsia" w:ascii="宋体" w:hAnsi="宋体" w:cs="宋体"/>
                <w:color w:val="000000"/>
                <w:sz w:val="24"/>
                <w:szCs w:val="24"/>
              </w:rPr>
            </w:r>
            <w:r/>
          </w:p>
        </w:tc>
        <w:tc>
          <w:tcPr>
            <w:tcW w:w="3285" w:type="dxa"/>
            <w:vAlign w:val="top"/>
            <w:textDirection w:val="lrTb"/>
            <w:noWrap w:val="false"/>
          </w:tcPr>
          <w:p>
            <w:pPr>
              <w:pStyle w:val="940"/>
              <w:spacing w:before="240" w:after="240"/>
              <w:rPr>
                <w:rFonts w:hint="eastAsia" w:ascii="宋体" w:hAnsi="宋体" w:cs="宋体"/>
                <w:color w:val="000000"/>
                <w:sz w:val="24"/>
                <w:szCs w:val="24"/>
              </w:rPr>
            </w:pPr>
            <w:r>
              <w:rPr>
                <w:rFonts w:hint="eastAsia" w:ascii="宋体" w:hAnsi="宋体" w:cs="宋体"/>
                <w:color w:val="000000"/>
                <w:sz w:val="24"/>
                <w:szCs w:val="24"/>
              </w:rPr>
              <w:t xml:space="preserve">备注</w:t>
            </w:r>
            <w:r/>
          </w:p>
        </w:tc>
      </w:tr>
      <w:tr>
        <w:trPr/>
        <w:tc>
          <w:tcPr>
            <w:tcW w:w="3284" w:type="dxa"/>
            <w:vAlign w:val="top"/>
            <w:textDirection w:val="lrTb"/>
            <w:noWrap w:val="false"/>
          </w:tcPr>
          <w:p>
            <w:pPr>
              <w:pStyle w:val="940"/>
              <w:spacing w:before="240" w:after="240"/>
              <w:rPr>
                <w:rFonts w:hint="eastAsia" w:ascii="宋体" w:hAnsi="宋体" w:cs="宋体"/>
                <w:color w:val="000000"/>
                <w:sz w:val="24"/>
                <w:szCs w:val="24"/>
              </w:rPr>
            </w:pPr>
            <w:r>
              <w:rPr>
                <w:rFonts w:hint="eastAsia" w:ascii="宋体" w:hAnsi="宋体" w:cs="宋体"/>
                <w:color w:val="000000"/>
                <w:sz w:val="24"/>
                <w:szCs w:val="24"/>
              </w:rPr>
            </w:r>
            <w:r/>
          </w:p>
        </w:tc>
        <w:tc>
          <w:tcPr>
            <w:tcW w:w="3285" w:type="dxa"/>
            <w:vAlign w:val="top"/>
            <w:textDirection w:val="lrTb"/>
            <w:noWrap w:val="false"/>
          </w:tcPr>
          <w:p>
            <w:pPr>
              <w:pStyle w:val="940"/>
              <w:ind w:firstLine="1080"/>
              <w:spacing w:before="240" w:after="240"/>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3285" w:type="dxa"/>
            <w:vAlign w:val="top"/>
            <w:textDirection w:val="lrTb"/>
            <w:noWrap w:val="false"/>
          </w:tcPr>
          <w:p>
            <w:pPr>
              <w:pStyle w:val="940"/>
              <w:spacing w:before="240" w:after="240"/>
              <w:rPr>
                <w:rFonts w:hint="eastAsia" w:ascii="宋体" w:hAnsi="宋体" w:cs="宋体"/>
                <w:color w:val="000000"/>
                <w:sz w:val="24"/>
                <w:szCs w:val="24"/>
              </w:rPr>
            </w:pPr>
            <w:r>
              <w:rPr>
                <w:rFonts w:hint="eastAsia" w:ascii="宋体" w:hAnsi="宋体" w:cs="宋体"/>
                <w:color w:val="000000"/>
                <w:sz w:val="24"/>
                <w:szCs w:val="24"/>
              </w:rPr>
            </w:r>
            <w:r/>
          </w:p>
        </w:tc>
      </w:tr>
    </w:tbl>
    <w:p>
      <w:pPr>
        <w:pStyle w:val="940"/>
        <w:spacing w:before="240" w:after="240"/>
        <w:rPr>
          <w:rFonts w:hint="eastAsia" w:ascii="宋体" w:hAnsi="宋体" w:cs="宋体"/>
          <w:color w:val="000000"/>
          <w:sz w:val="24"/>
          <w:szCs w:val="24"/>
        </w:rPr>
      </w:pPr>
      <w:r/>
      <w:bookmarkEnd w:id="245"/>
      <w:r/>
      <w:bookmarkEnd w:id="246"/>
      <w:r>
        <w:rPr>
          <w:rFonts w:hint="eastAsia" w:ascii="宋体" w:hAnsi="宋体" w:cs="宋体"/>
          <w:color w:val="000000"/>
          <w:sz w:val="24"/>
          <w:szCs w:val="24"/>
        </w:rPr>
      </w:r>
      <w:r/>
    </w:p>
    <w:p>
      <w:pPr>
        <w:pStyle w:val="940"/>
        <w:spacing w:before="240" w:after="240"/>
        <w:rPr>
          <w:sz w:val="24"/>
          <w:szCs w:val="24"/>
        </w:rPr>
      </w:pPr>
      <w:r>
        <w:rPr>
          <w:rFonts w:ascii="宋体" w:hAnsi="宋体" w:cs="宋体"/>
          <w:color w:val="000000"/>
          <w:sz w:val="24"/>
          <w:szCs w:val="24"/>
        </w:rPr>
        <w:t xml:space="preserve">  </w:t>
      </w:r>
      <w:r>
        <w:rPr>
          <w:rFonts w:hint="eastAsia" w:ascii="宋体" w:hAnsi="宋体" w:cs="宋体"/>
          <w:color w:val="000000"/>
          <w:sz w:val="24"/>
          <w:szCs w:val="24"/>
        </w:rPr>
        <w:t xml:space="preserve">                                                 </w:t>
      </w:r>
      <w:r>
        <w:rPr>
          <w:rFonts w:ascii="宋体" w:hAnsi="宋体" w:cs="宋体"/>
          <w:color w:val="000000"/>
          <w:sz w:val="24"/>
          <w:szCs w:val="24"/>
        </w:rPr>
        <w:t xml:space="preserve">投标人公章：（电子签章）</w:t>
      </w:r>
      <w:r>
        <w:rPr>
          <w:sz w:val="24"/>
          <w:szCs w:val="24"/>
        </w:rPr>
      </w:r>
      <w:r/>
    </w:p>
    <w:p>
      <w:pPr>
        <w:pStyle w:val="940"/>
        <w:ind w:right="360"/>
        <w:jc w:val="right"/>
        <w:spacing w:before="240" w:after="240"/>
        <w:rPr>
          <w:sz w:val="24"/>
          <w:szCs w:val="24"/>
        </w:rPr>
      </w:pPr>
      <w:r>
        <w:rPr>
          <w:rFonts w:ascii="宋体" w:hAnsi="宋体" w:cs="宋体"/>
          <w:color w:val="000000"/>
          <w:sz w:val="24"/>
          <w:szCs w:val="24"/>
        </w:rPr>
        <w:t xml:space="preserve">日期：    年  月  日</w:t>
      </w:r>
      <w:r>
        <w:rPr>
          <w:sz w:val="24"/>
          <w:szCs w:val="24"/>
        </w:rPr>
      </w:r>
      <w:r/>
    </w:p>
    <w:p>
      <w:pPr>
        <w:pStyle w:val="1044"/>
        <w:ind w:firstLine="480"/>
        <w:spacing w:beforeAutospacing="0" w:afterAutospacing="0"/>
        <w:rPr>
          <w:rFonts w:ascii="宋体" w:hAnsi="宋体" w:cs="宋体"/>
          <w:color w:val="000000"/>
          <w:sz w:val="21"/>
        </w:rPr>
      </w:pPr>
      <w:r>
        <w:rPr>
          <w:rFonts w:ascii="宋体" w:hAnsi="宋体" w:cs="宋体"/>
          <w:color w:val="000000"/>
          <w:sz w:val="21"/>
        </w:rPr>
      </w:r>
      <w:r/>
    </w:p>
    <w:p>
      <w:pPr>
        <w:pStyle w:val="940"/>
        <w:rPr>
          <w:rFonts w:hint="eastAsia" w:ascii="宋体"/>
          <w:color w:val="000000"/>
          <w:sz w:val="24"/>
          <w:szCs w:val="24"/>
        </w:rPr>
      </w:pPr>
      <w:r>
        <w:rPr>
          <w:rFonts w:hint="eastAsia" w:ascii="宋体" w:hAnsi="宋体"/>
          <w:color w:val="000000"/>
          <w:sz w:val="24"/>
          <w:szCs w:val="24"/>
        </w:rPr>
        <w:t xml:space="preserve">分包二</w:t>
      </w:r>
      <w:bookmarkStart w:id="247" w:name="OLE_LINK74"/>
      <w:r>
        <w:rPr>
          <w:rFonts w:hint="eastAsia" w:ascii="宋体" w:hAnsi="宋体"/>
          <w:color w:val="000000"/>
          <w:sz w:val="24"/>
          <w:szCs w:val="24"/>
        </w:rPr>
        <w:t xml:space="preserve">肉类</w:t>
      </w:r>
      <w:bookmarkEnd w:id="247"/>
      <w:r>
        <w:rPr>
          <w:rFonts w:hint="eastAsia" w:ascii="宋体" w:hAnsi="宋体"/>
          <w:color w:val="000000"/>
          <w:sz w:val="24"/>
          <w:szCs w:val="24"/>
        </w:rPr>
        <w:t xml:space="preserve">及</w:t>
      </w:r>
      <w:bookmarkStart w:id="248" w:name="OLE_LINK76"/>
      <w:r/>
      <w:bookmarkStart w:id="249" w:name="OLE_LINK75"/>
      <w:r>
        <w:rPr>
          <w:rFonts w:hint="eastAsia" w:ascii="宋体" w:hAnsi="宋体"/>
          <w:color w:val="000000"/>
          <w:sz w:val="24"/>
          <w:szCs w:val="24"/>
        </w:rPr>
        <w:t xml:space="preserve">水产、蛋类</w:t>
      </w:r>
      <w:bookmarkEnd w:id="248"/>
      <w:r/>
      <w:bookmarkEnd w:id="249"/>
      <w:r>
        <w:rPr>
          <w:rFonts w:hint="eastAsia" w:ascii="宋体" w:hAnsi="宋体"/>
          <w:color w:val="000000"/>
          <w:sz w:val="24"/>
          <w:szCs w:val="24"/>
        </w:rPr>
        <w:t xml:space="preserve">投标费率均需单独报价，具体格式详见分项报价表，系统内开标一览表填写综合优惠率，参照评审要求填写</w:t>
      </w:r>
      <w:r>
        <w:rPr>
          <w:rFonts w:hint="eastAsia" w:ascii="宋体"/>
          <w:color w:val="000000"/>
          <w:sz w:val="24"/>
          <w:szCs w:val="24"/>
        </w:rPr>
        <w:t xml:space="preserve">。</w:t>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rPr>
          <w:rFonts w:hint="eastAsia" w:ascii="方正小标宋_GBK" w:hAnsi="方正小标宋_GBK" w:eastAsia="方正小标宋_GBK" w:cs="方正小标宋_GBK"/>
          <w:color w:val="000000"/>
          <w:sz w:val="32"/>
          <w:szCs w:val="32"/>
        </w:rPr>
      </w:r>
    </w:p>
    <w:p>
      <w:pPr>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rPr>
          <w:rFonts w:hint="eastAsia" w:ascii="方正小标宋_GBK" w:hAnsi="方正小标宋_GBK" w:eastAsia="方正小标宋_GBK" w:cs="方正小标宋_GBK"/>
          <w:color w:val="000000"/>
          <w:sz w:val="32"/>
          <w:szCs w:val="32"/>
        </w:rPr>
      </w:r>
    </w:p>
    <w:p>
      <w:pPr>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rPr>
          <w:rFonts w:hint="eastAsia" w:ascii="方正小标宋_GBK" w:hAnsi="方正小标宋_GBK" w:eastAsia="方正小标宋_GBK" w:cs="方正小标宋_GBK"/>
          <w:color w:val="000000"/>
          <w:sz w:val="32"/>
          <w:szCs w:val="32"/>
        </w:rPr>
      </w:r>
    </w:p>
    <w:p>
      <w:pPr>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rPr>
          <w:rFonts w:hint="eastAsia" w:ascii="方正小标宋_GBK" w:hAnsi="方正小标宋_GBK" w:eastAsia="方正小标宋_GBK" w:cs="方正小标宋_GBK"/>
          <w:color w:val="000000"/>
          <w:sz w:val="32"/>
          <w:szCs w:val="32"/>
        </w:rPr>
      </w:r>
    </w:p>
    <w:p>
      <w:pPr>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rPr>
          <w:rFonts w:hint="eastAsia" w:ascii="方正小标宋_GBK" w:hAnsi="方正小标宋_GBK" w:eastAsia="方正小标宋_GBK" w:cs="方正小标宋_GBK"/>
          <w:color w:val="000000"/>
          <w:sz w:val="32"/>
          <w:szCs w:val="32"/>
        </w:rP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十三  分项报价表（仅分包二填写）</w:t>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spacing w:before="240" w:after="240"/>
        <w:rPr>
          <w:sz w:val="24"/>
          <w:szCs w:val="24"/>
        </w:rPr>
      </w:pPr>
      <w:r>
        <w:rPr>
          <w:rFonts w:ascii="宋体" w:hAnsi="宋体" w:cs="宋体"/>
          <w:color w:val="000000"/>
          <w:sz w:val="24"/>
          <w:szCs w:val="24"/>
        </w:rPr>
        <w:t xml:space="preserve">投标人全称（CA公章）：</w:t>
      </w:r>
      <w:r>
        <w:rPr>
          <w:sz w:val="24"/>
          <w:szCs w:val="24"/>
        </w:rPr>
      </w:r>
      <w:r/>
    </w:p>
    <w:p>
      <w:pPr>
        <w:pStyle w:val="940"/>
        <w:spacing w:before="240" w:after="240"/>
        <w:rPr>
          <w:sz w:val="24"/>
          <w:szCs w:val="24"/>
        </w:rPr>
      </w:pPr>
      <w:r>
        <w:rPr>
          <w:rFonts w:ascii="宋体" w:hAnsi="宋体" w:cs="宋体"/>
          <w:color w:val="000000"/>
          <w:sz w:val="24"/>
          <w:szCs w:val="24"/>
        </w:rPr>
        <w:t xml:space="preserve">项目名称：</w:t>
      </w:r>
      <w:r>
        <w:rPr>
          <w:rFonts w:hint="eastAsia" w:ascii="宋体" w:hAnsi="宋体" w:cs="宋体"/>
          <w:color w:val="000000"/>
          <w:sz w:val="24"/>
          <w:szCs w:val="24"/>
        </w:rPr>
        <w:t xml:space="preserve">盐城市社会福利院2026年度食堂大宗物资采购项目</w:t>
      </w:r>
      <w:r>
        <w:rPr>
          <w:sz w:val="24"/>
          <w:szCs w:val="24"/>
        </w:rPr>
      </w:r>
      <w:r/>
    </w:p>
    <w:p>
      <w:pPr>
        <w:pStyle w:val="940"/>
        <w:spacing w:before="240" w:after="240"/>
        <w:rPr>
          <w:rFonts w:hint="eastAsia" w:ascii="宋体" w:hAnsi="宋体" w:cs="宋体"/>
          <w:color w:val="000000"/>
          <w:sz w:val="24"/>
          <w:szCs w:val="24"/>
        </w:rPr>
      </w:pPr>
      <w:r>
        <w:rPr>
          <w:rFonts w:ascii="宋体" w:hAnsi="宋体" w:cs="宋体"/>
          <w:color w:val="000000"/>
          <w:sz w:val="24"/>
          <w:szCs w:val="24"/>
        </w:rPr>
        <w:t xml:space="preserve">项目编号：</w:t>
      </w:r>
      <w:r>
        <w:rPr>
          <w:rFonts w:hint="eastAsia" w:ascii="宋体" w:hAnsi="宋体" w:cs="宋体"/>
          <w:color w:val="000000"/>
          <w:sz w:val="24"/>
          <w:szCs w:val="24"/>
        </w:rPr>
        <w:t xml:space="preserve">JSZC-320900-HTGC-G2026-0011</w:t>
      </w:r>
      <w:r/>
    </w:p>
    <w:p>
      <w:pPr>
        <w:pStyle w:val="940"/>
        <w:spacing w:before="240" w:after="240"/>
        <w:rPr>
          <w:rFonts w:hint="eastAsia" w:ascii="宋体" w:hAnsi="宋体" w:cs="宋体"/>
          <w:color w:val="000000"/>
          <w:sz w:val="24"/>
          <w:szCs w:val="24"/>
        </w:rPr>
      </w:pPr>
      <w:r>
        <w:rPr>
          <w:rFonts w:ascii="宋体" w:hAnsi="宋体" w:cs="宋体"/>
          <w:color w:val="000000"/>
          <w:sz w:val="24"/>
          <w:szCs w:val="24"/>
        </w:rPr>
        <w:t xml:space="preserve">分包号：</w:t>
      </w:r>
      <w:r>
        <w:rPr>
          <w:rFonts w:hint="eastAsia" w:ascii="宋体" w:hAnsi="宋体" w:cs="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84"/>
        <w:gridCol w:w="3285"/>
        <w:gridCol w:w="3285"/>
      </w:tblGrid>
      <w:tr>
        <w:trPr/>
        <w:tc>
          <w:tcPr>
            <w:tcW w:w="3284" w:type="dxa"/>
            <w:vAlign w:val="top"/>
            <w:textDirection w:val="lrTb"/>
            <w:noWrap w:val="false"/>
          </w:tcPr>
          <w:p>
            <w:pPr>
              <w:pStyle w:val="940"/>
              <w:spacing w:before="240" w:after="240"/>
              <w:rPr>
                <w:rFonts w:hint="eastAsia" w:ascii="宋体" w:hAnsi="宋体" w:cs="宋体"/>
                <w:color w:val="000000"/>
                <w:sz w:val="24"/>
                <w:szCs w:val="24"/>
              </w:rPr>
            </w:pPr>
            <w:r>
              <w:rPr>
                <w:rFonts w:ascii="宋体" w:hAnsi="宋体" w:cs="宋体"/>
                <w:color w:val="000000"/>
                <w:sz w:val="24"/>
                <w:szCs w:val="24"/>
              </w:rPr>
              <w:t xml:space="preserve">投标货物名称</w:t>
            </w:r>
            <w:r>
              <w:rPr>
                <w:rFonts w:hint="eastAsia" w:ascii="宋体" w:hAnsi="宋体" w:cs="宋体"/>
                <w:color w:val="000000"/>
                <w:sz w:val="24"/>
                <w:szCs w:val="24"/>
              </w:rPr>
            </w:r>
            <w:r/>
          </w:p>
        </w:tc>
        <w:tc>
          <w:tcPr>
            <w:tcW w:w="3285" w:type="dxa"/>
            <w:vAlign w:val="top"/>
            <w:textDirection w:val="lrTb"/>
            <w:noWrap w:val="false"/>
          </w:tcPr>
          <w:p>
            <w:pPr>
              <w:pStyle w:val="940"/>
              <w:spacing w:before="240" w:after="240"/>
              <w:rPr>
                <w:rFonts w:hint="eastAsia" w:ascii="宋体" w:hAnsi="宋体" w:cs="宋体"/>
                <w:color w:val="000000"/>
                <w:sz w:val="24"/>
                <w:szCs w:val="24"/>
              </w:rPr>
            </w:pPr>
            <w:r>
              <w:rPr>
                <w:rFonts w:hint="eastAsia" w:ascii="宋体" w:hAnsi="宋体" w:cs="宋体"/>
                <w:color w:val="000000"/>
                <w:sz w:val="24"/>
                <w:szCs w:val="24"/>
              </w:rPr>
              <w:t xml:space="preserve">优惠率</w:t>
            </w:r>
            <w:r>
              <w:rPr>
                <w:rFonts w:ascii="宋体" w:hAnsi="宋体" w:cs="宋体"/>
                <w:color w:val="000000"/>
                <w:sz w:val="24"/>
                <w:szCs w:val="24"/>
              </w:rPr>
              <w:t xml:space="preserve">（小写）</w:t>
            </w:r>
            <w:r>
              <w:rPr>
                <w:rFonts w:hint="eastAsia" w:ascii="宋体" w:hAnsi="宋体" w:cs="宋体"/>
                <w:color w:val="000000"/>
                <w:sz w:val="24"/>
                <w:szCs w:val="24"/>
              </w:rPr>
            </w:r>
            <w:r/>
          </w:p>
        </w:tc>
        <w:tc>
          <w:tcPr>
            <w:tcW w:w="3285" w:type="dxa"/>
            <w:vAlign w:val="top"/>
            <w:textDirection w:val="lrTb"/>
            <w:noWrap w:val="false"/>
          </w:tcPr>
          <w:p>
            <w:pPr>
              <w:pStyle w:val="940"/>
              <w:spacing w:before="240" w:after="240"/>
              <w:rPr>
                <w:rFonts w:hint="eastAsia" w:ascii="宋体" w:hAnsi="宋体" w:cs="宋体"/>
                <w:color w:val="000000"/>
                <w:sz w:val="24"/>
                <w:szCs w:val="24"/>
              </w:rPr>
            </w:pPr>
            <w:r>
              <w:rPr>
                <w:rFonts w:hint="eastAsia" w:ascii="宋体" w:hAnsi="宋体" w:cs="宋体"/>
                <w:color w:val="000000"/>
                <w:sz w:val="24"/>
                <w:szCs w:val="24"/>
              </w:rPr>
              <w:t xml:space="preserve">备注</w:t>
            </w:r>
            <w:r/>
          </w:p>
        </w:tc>
      </w:tr>
      <w:tr>
        <w:trPr/>
        <w:tc>
          <w:tcPr>
            <w:tcW w:w="3284" w:type="dxa"/>
            <w:vAlign w:val="top"/>
            <w:textDirection w:val="lrTb"/>
            <w:noWrap w:val="false"/>
          </w:tcPr>
          <w:p>
            <w:pPr>
              <w:pStyle w:val="940"/>
              <w:spacing w:before="240" w:after="240"/>
              <w:rPr>
                <w:rFonts w:hint="eastAsia" w:ascii="宋体" w:hAnsi="宋体" w:cs="宋体"/>
                <w:color w:val="000000"/>
                <w:sz w:val="24"/>
                <w:szCs w:val="24"/>
              </w:rPr>
            </w:pPr>
            <w:r>
              <w:rPr>
                <w:rFonts w:hint="eastAsia" w:ascii="宋体" w:hAnsi="宋体"/>
                <w:color w:val="000000"/>
                <w:sz w:val="24"/>
                <w:szCs w:val="24"/>
              </w:rPr>
              <w:t xml:space="preserve">肉类</w:t>
            </w:r>
            <w:r>
              <w:rPr>
                <w:rFonts w:hint="eastAsia" w:ascii="宋体" w:hAnsi="宋体" w:cs="宋体"/>
                <w:color w:val="000000"/>
                <w:sz w:val="24"/>
                <w:szCs w:val="24"/>
              </w:rPr>
            </w:r>
            <w:r/>
          </w:p>
        </w:tc>
        <w:tc>
          <w:tcPr>
            <w:tcW w:w="3285" w:type="dxa"/>
            <w:vAlign w:val="top"/>
            <w:textDirection w:val="lrTb"/>
            <w:noWrap w:val="false"/>
          </w:tcPr>
          <w:p>
            <w:pPr>
              <w:pStyle w:val="940"/>
              <w:ind w:firstLine="1080"/>
              <w:spacing w:before="240" w:after="240"/>
              <w:rPr>
                <w:rFonts w:hint="eastAsia" w:ascii="宋体" w:hAnsi="宋体" w:cs="宋体"/>
                <w:color w:val="000000"/>
                <w:sz w:val="24"/>
                <w:szCs w:val="24"/>
              </w:rPr>
            </w:pPr>
            <w:r/>
            <w:bookmarkStart w:id="250" w:name="OLE_LINK77"/>
            <w:r/>
            <w:bookmarkStart w:id="251" w:name="OLE_LINK78"/>
            <w:r>
              <w:rPr>
                <w:rFonts w:hint="eastAsia" w:ascii="宋体" w:hAnsi="宋体" w:cs="宋体"/>
                <w:color w:val="000000"/>
                <w:sz w:val="24"/>
                <w:szCs w:val="24"/>
              </w:rPr>
              <w:t xml:space="preserve">%</w:t>
            </w:r>
            <w:bookmarkEnd w:id="250"/>
            <w:r/>
            <w:bookmarkEnd w:id="251"/>
            <w:r>
              <w:rPr>
                <w:rFonts w:hint="eastAsia" w:ascii="宋体" w:hAnsi="宋体" w:cs="宋体"/>
                <w:color w:val="000000"/>
                <w:sz w:val="24"/>
                <w:szCs w:val="24"/>
              </w:rPr>
            </w:r>
            <w:r/>
          </w:p>
        </w:tc>
        <w:tc>
          <w:tcPr>
            <w:tcW w:w="3285" w:type="dxa"/>
            <w:vAlign w:val="top"/>
            <w:textDirection w:val="lrTb"/>
            <w:noWrap w:val="false"/>
          </w:tcPr>
          <w:p>
            <w:pPr>
              <w:pStyle w:val="940"/>
              <w:spacing w:before="240" w:after="240"/>
              <w:rPr>
                <w:rFonts w:hint="eastAsia" w:ascii="宋体" w:hAnsi="宋体" w:cs="宋体"/>
                <w:color w:val="000000"/>
                <w:sz w:val="24"/>
                <w:szCs w:val="24"/>
              </w:rPr>
            </w:pPr>
            <w:r>
              <w:rPr>
                <w:rFonts w:hint="eastAsia" w:ascii="宋体" w:hAnsi="宋体" w:cs="宋体"/>
                <w:color w:val="000000"/>
                <w:sz w:val="24"/>
                <w:szCs w:val="24"/>
              </w:rPr>
            </w:r>
            <w:r/>
          </w:p>
        </w:tc>
      </w:tr>
      <w:tr>
        <w:trPr/>
        <w:tc>
          <w:tcPr>
            <w:tcW w:w="3284" w:type="dxa"/>
            <w:vAlign w:val="top"/>
            <w:textDirection w:val="lrTb"/>
            <w:noWrap w:val="false"/>
          </w:tcPr>
          <w:p>
            <w:pPr>
              <w:pStyle w:val="940"/>
              <w:spacing w:before="240" w:after="240"/>
              <w:rPr>
                <w:rFonts w:hint="eastAsia" w:ascii="宋体" w:hAnsi="宋体"/>
                <w:color w:val="000000"/>
                <w:sz w:val="24"/>
                <w:szCs w:val="24"/>
              </w:rPr>
            </w:pPr>
            <w:r>
              <w:rPr>
                <w:rFonts w:hint="eastAsia" w:ascii="宋体" w:hAnsi="宋体"/>
                <w:color w:val="000000"/>
                <w:sz w:val="24"/>
                <w:szCs w:val="24"/>
              </w:rPr>
              <w:t xml:space="preserve">水产、蛋类</w:t>
            </w:r>
            <w:r/>
          </w:p>
        </w:tc>
        <w:tc>
          <w:tcPr>
            <w:tcW w:w="3285" w:type="dxa"/>
            <w:vAlign w:val="top"/>
            <w:textDirection w:val="lrTb"/>
            <w:noWrap w:val="false"/>
          </w:tcPr>
          <w:p>
            <w:pPr>
              <w:pStyle w:val="940"/>
              <w:ind w:firstLine="1080"/>
              <w:spacing w:before="240" w:after="240"/>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3285" w:type="dxa"/>
            <w:vAlign w:val="top"/>
            <w:textDirection w:val="lrTb"/>
            <w:noWrap w:val="false"/>
          </w:tcPr>
          <w:p>
            <w:pPr>
              <w:pStyle w:val="940"/>
              <w:spacing w:before="240" w:after="240"/>
              <w:rPr>
                <w:rFonts w:hint="eastAsia" w:ascii="宋体" w:hAnsi="宋体" w:cs="宋体"/>
                <w:color w:val="000000"/>
                <w:sz w:val="24"/>
                <w:szCs w:val="24"/>
              </w:rPr>
            </w:pPr>
            <w:r>
              <w:rPr>
                <w:rFonts w:hint="eastAsia" w:ascii="宋体" w:hAnsi="宋体" w:cs="宋体"/>
                <w:color w:val="000000"/>
                <w:sz w:val="24"/>
                <w:szCs w:val="24"/>
              </w:rPr>
            </w:r>
            <w:r/>
          </w:p>
        </w:tc>
      </w:tr>
    </w:tbl>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rPr>
          <w:rFonts w:hint="eastAsia" w:ascii="方正小标宋_GBK" w:hAnsi="方正小标宋_GBK" w:eastAsia="方正小标宋_GBK" w:cs="方正小标宋_GBK"/>
          <w:color w:val="000000"/>
          <w:sz w:val="32"/>
          <w:szCs w:val="32"/>
        </w:rPr>
      </w:r>
    </w:p>
    <w:p>
      <w:pPr>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rPr>
          <w:rFonts w:hint="eastAsia" w:ascii="方正小标宋_GBK" w:hAnsi="方正小标宋_GBK" w:eastAsia="方正小标宋_GBK" w:cs="方正小标宋_GBK"/>
          <w:color w:val="000000"/>
          <w:sz w:val="32"/>
          <w:szCs w:val="32"/>
        </w:rP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94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十四、盐城市政府采购事前信用承诺书</w:t>
      </w:r>
      <w:r/>
    </w:p>
    <w:p>
      <w:pPr>
        <w:pStyle w:val="940"/>
        <w:jc w:val="left"/>
        <w:rPr>
          <w:color w:val="000000"/>
        </w:rPr>
      </w:pPr>
      <w:r>
        <w:rPr>
          <w:color w:val="000000"/>
        </w:rPr>
      </w:r>
      <w:r/>
    </w:p>
    <w:p>
      <w:pPr>
        <w:pStyle w:val="940"/>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为营造我市公开、公平、公正、诚实守信的政府采购交易环境，树立诚信守法的投标人形象，本人代表本单位作出以下承诺：</w:t>
      </w:r>
      <w:r/>
    </w:p>
    <w:p>
      <w:pPr>
        <w:pStyle w:val="940"/>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pStyle w:val="940"/>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940"/>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（三）严格依照国家和省、市关于政府采购的法律、法规、规章、规范性文件，参加政府采购投标活动；积极履行社会责任，促进廉政建设； </w:t>
      </w:r>
      <w:r/>
    </w:p>
    <w:p>
      <w:pPr>
        <w:pStyle w:val="940"/>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（四）严格遵守即时信息公示规定，及时维护和更新</w:t>
      </w:r>
      <w:r>
        <w:rPr>
          <w:rFonts w:hint="eastAsia" w:ascii="宋体" w:hAnsi="宋体" w:cs="宋体"/>
          <w:color w:val="000000"/>
          <w:sz w:val="24"/>
        </w:rPr>
        <w:t xml:space="preserve">“江苏政府采购网”、“盐城市政府采购网”</w:t>
      </w:r>
      <w:r>
        <w:rPr>
          <w:rFonts w:hint="eastAsia" w:ascii="宋体" w:hAnsi="宋体"/>
          <w:color w:val="000000"/>
          <w:sz w:val="24"/>
          <w:szCs w:val="24"/>
        </w:rPr>
        <w:t xml:space="preserve">中与本单位相关的信息；</w:t>
      </w:r>
      <w:r/>
    </w:p>
    <w:p>
      <w:pPr>
        <w:pStyle w:val="940"/>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pStyle w:val="940"/>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（六）自觉接受政府、行业组织、社会公众、新闻舆论的监督；</w:t>
      </w:r>
      <w:r/>
    </w:p>
    <w:p>
      <w:pPr>
        <w:pStyle w:val="940"/>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940"/>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（八）本人已认真阅读了上述承诺，并向本单位员工作了宣传教育。</w:t>
      </w:r>
      <w:r/>
    </w:p>
    <w:p>
      <w:pPr>
        <w:pStyle w:val="940"/>
        <w:jc w:val="left"/>
        <w:spacing w:line="500" w:lineRule="exact"/>
        <w:widowControl/>
        <w:rPr>
          <w:rFonts w:hint="eastAsia" w:ascii="宋体" w:hAnsi="宋体"/>
          <w:color w:val="000000"/>
          <w:sz w:val="24"/>
          <w:szCs w:val="24"/>
        </w:rPr>
      </w:pPr>
      <w:r>
        <w:rPr>
          <w:rFonts w:hint="eastAsia" w:ascii="宋体" w:hAnsi="宋体"/>
          <w:color w:val="000000"/>
          <w:sz w:val="24"/>
          <w:szCs w:val="24"/>
        </w:rPr>
      </w:r>
      <w:r/>
    </w:p>
    <w:p>
      <w:pPr>
        <w:pStyle w:val="940"/>
        <w:jc w:val="center"/>
        <w:spacing w:line="500" w:lineRule="exact"/>
        <w:widowControl/>
        <w:rPr>
          <w:rFonts w:hint="eastAsia" w:ascii="宋体" w:hAnsi="宋体"/>
          <w:color w:val="000000"/>
          <w:sz w:val="24"/>
          <w:szCs w:val="24"/>
        </w:rPr>
      </w:pPr>
      <w:r>
        <w:rPr>
          <w:rFonts w:hint="eastAsia" w:ascii="宋体" w:hAnsi="宋体"/>
          <w:color w:val="000000"/>
          <w:sz w:val="24"/>
          <w:szCs w:val="24"/>
        </w:rPr>
        <w:t xml:space="preserve">                 法定代表人签名：</w:t>
      </w:r>
      <w:r/>
    </w:p>
    <w:p>
      <w:pPr>
        <w:pStyle w:val="940"/>
        <w:jc w:val="center"/>
        <w:spacing w:line="500" w:lineRule="exact"/>
        <w:widowControl/>
        <w:rPr>
          <w:rFonts w:hint="eastAsia" w:ascii="宋体" w:hAnsi="宋体"/>
          <w:color w:val="000000"/>
          <w:sz w:val="24"/>
          <w:szCs w:val="24"/>
        </w:rPr>
      </w:pPr>
      <w:r>
        <w:rPr>
          <w:rFonts w:hint="eastAsia" w:ascii="宋体" w:hAnsi="宋体"/>
          <w:color w:val="000000"/>
          <w:sz w:val="24"/>
          <w:szCs w:val="24"/>
        </w:rPr>
        <w:t xml:space="preserve">                   单位名称（盖章）：</w:t>
      </w:r>
      <w:r/>
    </w:p>
    <w:p>
      <w:pPr>
        <w:pStyle w:val="940"/>
        <w:jc w:val="center"/>
        <w:spacing w:line="500" w:lineRule="exact"/>
        <w:widowControl/>
        <w:rPr>
          <w:rFonts w:hint="eastAsia" w:ascii="宋体" w:hAnsi="宋体"/>
          <w:color w:val="000000"/>
          <w:sz w:val="24"/>
          <w:szCs w:val="24"/>
        </w:rPr>
      </w:pPr>
      <w:r>
        <w:rPr>
          <w:rFonts w:hint="eastAsia" w:ascii="宋体" w:hAnsi="宋体"/>
          <w:color w:val="000000"/>
          <w:sz w:val="24"/>
          <w:szCs w:val="24"/>
        </w:rPr>
        <w:t xml:space="preserve">                      年    月    日</w:t>
      </w:r>
      <w:r/>
    </w:p>
    <w:p>
      <w:pPr>
        <w:pStyle w:val="940"/>
        <w:jc w:val="center"/>
        <w:spacing w:line="500" w:lineRule="exact"/>
        <w:widowControl/>
        <w:rPr>
          <w:rFonts w:hint="eastAsia" w:ascii="宋体" w:hAnsi="宋体"/>
          <w:color w:val="000000"/>
          <w:sz w:val="24"/>
          <w:szCs w:val="24"/>
        </w:rPr>
      </w:pPr>
      <w:r>
        <w:rPr>
          <w:rFonts w:hint="eastAsia" w:ascii="宋体" w:hAnsi="宋体"/>
          <w:color w:val="000000"/>
          <w:sz w:val="24"/>
          <w:szCs w:val="24"/>
        </w:rPr>
      </w:r>
      <w:r/>
    </w:p>
    <w:sectPr>
      <w:footnotePr/>
      <w:endnotePr/>
      <w:type w:val="nextPage"/>
      <w:pgSz w:w="11906" w:h="16838" w:orient="portrait"/>
      <w:pgMar w:top="1134" w:right="1134" w:bottom="1134" w:left="1134" w:header="850"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隶书">
    <w:panose1 w:val="02010509060101010101"/>
  </w:font>
  <w:font w:name="Symbol">
    <w:panose1 w:val="05050102010706020507"/>
  </w:font>
  <w:font w:name="Wingdings">
    <w:panose1 w:val="05000000000000000000"/>
  </w:font>
  <w:font w:name="方正小标宋_GBK">
    <w:panose1 w:val="020B0503020202020204"/>
  </w:font>
  <w:font w:name="仿宋">
    <w:panose1 w:val="02010609060101010101"/>
  </w:font>
  <w:font w:name="等线 Light">
    <w:panose1 w:val="02010600030101010101"/>
  </w:font>
  <w:font w:name="PMingLiU">
    <w:panose1 w:val="02020500000000000000"/>
  </w:font>
  <w:font w:name="方正黑体_GBK">
    <w:panose1 w:val="020B0503020202020204"/>
  </w:font>
  <w:font w:name="Tahoma">
    <w:panose1 w:val="020B0604030504040204"/>
  </w:font>
  <w:font w:name="方正仿宋简体">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Bold">
    <w:panose1 w:val="020B060402020202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pPr>
    <w:r>
      <w:fldChar w:fldCharType="begin"/>
    </w:r>
    <w:r>
      <w:instrText xml:space="preserve"> PAGE   \* MERGEFORMAT </w:instrText>
    </w:r>
    <w:r>
      <w:fldChar w:fldCharType="separate"/>
    </w:r>
    <w:r>
      <w:rPr>
        <w:lang w:val="zh-CN"/>
      </w:rPr>
      <w:t xml:space="preserve">2</w:t>
    </w:r>
    <w:r>
      <w:fldChar w:fldCharType="end"/>
    </w:r>
    <w:r/>
  </w:p>
  <w:p>
    <w:pPr>
      <w:pStyle w:val="974"/>
      <w:jc w:val="center"/>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pPr>
    <w:r>
      <w:fldChar w:fldCharType="begin"/>
    </w:r>
    <w:r>
      <w:instrText xml:space="preserve"> PAGE   \* MERGEFORMAT </w:instrText>
    </w:r>
    <w:r>
      <w:fldChar w:fldCharType="separate"/>
    </w:r>
    <w:r>
      <w:rPr>
        <w:lang w:val="zh-CN"/>
      </w:rPr>
      <w:t xml:space="preserve">1</w:t>
    </w:r>
    <w:r>
      <w:fldChar w:fldCharType="end"/>
    </w:r>
    <w:r/>
  </w:p>
  <w:p>
    <w:pPr>
      <w:pStyle w:val="974"/>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0346" cy="284773"/>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330346" cy="284772"/>
                      </a:xfrm>
                      <a:prstGeom prst="rect">
                        <a:avLst/>
                      </a:prstGeom>
                      <a:noFill/>
                      <a:ln>
                        <a:noFill/>
                      </a:ln>
                    </wps:spPr>
                    <wps:txbx>
                      <w:txbxContent>
                        <w:p>
                          <w:pPr>
                            <w:pStyle w:val="974"/>
                          </w:pPr>
                          <w:r>
                            <w:fldChar w:fldCharType="begin"/>
                          </w:r>
                          <w:r>
                            <w:instrText xml:space="preserve"> PAGE  \* MERGEFORMAT </w:instrText>
                          </w:r>
                          <w:r>
                            <w:fldChar w:fldCharType="separate"/>
                          </w:r>
                          <w:r>
                            <w:t xml:space="preserve">32</w:t>
                          </w:r>
                          <w:r>
                            <w:fldChar w:fldCharType="end"/>
                          </w:r>
                          <w:r/>
                        </w:p>
                        <w:p>
                          <w:pPr>
                            <w:pStyle w:val="940"/>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26.0pt;height:22.4pt;mso-wrap-distance-left:9.0pt;mso-wrap-distance-top:0.0pt;mso-wrap-distance-right:9.0pt;mso-wrap-distance-bottom:0.0pt;visibility:visible;" filled="f" stroked="f">
              <v:textbox inset="0,0,0,0">
                <w:txbxContent>
                  <w:p>
                    <w:pPr>
                      <w:pStyle w:val="974"/>
                    </w:pPr>
                    <w:r>
                      <w:fldChar w:fldCharType="begin"/>
                    </w:r>
                    <w:r>
                      <w:instrText xml:space="preserve"> PAGE  \* MERGEFORMAT </w:instrText>
                    </w:r>
                    <w:r>
                      <w:fldChar w:fldCharType="separate"/>
                    </w:r>
                    <w:r>
                      <w:t xml:space="preserve">32</w:t>
                    </w:r>
                    <w:r>
                      <w:fldChar w:fldCharType="end"/>
                    </w:r>
                    <w:r/>
                  </w:p>
                  <w:p>
                    <w:pPr>
                      <w:pStyle w:val="940"/>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pPr>
    <w:r>
      <w:fldChar w:fldCharType="begin"/>
    </w:r>
    <w:r>
      <w:instrText xml:space="preserve"> PAGE   \* MERGEFORMAT </w:instrText>
    </w:r>
    <w:r>
      <w:fldChar w:fldCharType="separate"/>
    </w:r>
    <w:r>
      <w:rPr>
        <w:lang w:val="zh-CN"/>
      </w:rPr>
      <w:t xml:space="preserve">30</w:t>
    </w:r>
    <w:r>
      <w:fldChar w:fldCharType="end"/>
    </w:r>
    <w:r/>
  </w:p>
  <w:p>
    <w:pPr>
      <w:pStyle w:val="974"/>
      <w:jc w:val="center"/>
      <w:tabs>
        <w:tab w:val="clear" w:pos="4153"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Fonts w:hint="eastAsia"/>
      </w:rPr>
      <w:pBdr>
        <w:bottom w:val="none" w:color="000000" w:sz="0" w:space="1"/>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9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9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13"/>
      <w:isLgl w:val="false"/>
      <w:suff w:val="tab"/>
      <w:lvlText w:val="附录%1."/>
      <w:lvlJc w:val="left"/>
      <w:pPr>
        <w:pStyle w:val="94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39"/>
      <w:isLgl w:val="false"/>
      <w:suff w:val="tab"/>
      <w:lvlText w:val="%1."/>
      <w:lvlJc w:val="left"/>
      <w:pPr>
        <w:pStyle w:val="940"/>
        <w:ind w:left="709" w:hanging="709"/>
        <w:tabs>
          <w:tab w:val="num" w:pos="709" w:leader="none"/>
        </w:tabs>
      </w:pPr>
      <w:rPr>
        <w:rFonts w:hint="eastAsia"/>
      </w:rPr>
    </w:lvl>
    <w:lvl w:ilvl="1">
      <w:start w:val="1"/>
      <w:numFmt w:val="decimal"/>
      <w:isLgl w:val="false"/>
      <w:suff w:val="tab"/>
      <w:lvlText w:val="%1.%2"/>
      <w:lvlJc w:val="left"/>
      <w:pPr>
        <w:pStyle w:val="940"/>
        <w:ind w:left="709" w:hanging="709"/>
        <w:tabs>
          <w:tab w:val="num" w:pos="709" w:leader="none"/>
        </w:tabs>
      </w:pPr>
      <w:rPr>
        <w:rFonts w:hint="eastAsia"/>
      </w:rPr>
    </w:lvl>
    <w:lvl w:ilvl="2">
      <w:start w:val="1"/>
      <w:numFmt w:val="decimal"/>
      <w:isLgl w:val="false"/>
      <w:suff w:val="tab"/>
      <w:lvlText w:val="%1.%2.%3."/>
      <w:lvlJc w:val="left"/>
      <w:pPr>
        <w:pStyle w:val="940"/>
        <w:ind w:left="425" w:hanging="425"/>
        <w:tabs>
          <w:tab w:val="num" w:pos="425" w:leader="none"/>
        </w:tabs>
      </w:pPr>
      <w:rPr>
        <w:rFonts w:hint="eastAsia"/>
      </w:rPr>
    </w:lvl>
    <w:lvl w:ilvl="3">
      <w:start w:val="1"/>
      <w:numFmt w:val="decimal"/>
      <w:isLgl w:val="false"/>
      <w:suff w:val="tab"/>
      <w:lvlText w:val="%1.%2.%3.%4."/>
      <w:lvlJc w:val="left"/>
      <w:pPr>
        <w:pStyle w:val="940"/>
        <w:ind w:left="851" w:hanging="851"/>
        <w:tabs>
          <w:tab w:val="num" w:pos="851" w:leader="none"/>
        </w:tabs>
      </w:pPr>
      <w:rPr>
        <w:rFonts w:hint="eastAsia"/>
      </w:rPr>
    </w:lvl>
    <w:lvl w:ilvl="4">
      <w:start w:val="1"/>
      <w:numFmt w:val="decimal"/>
      <w:isLgl w:val="false"/>
      <w:suff w:val="tab"/>
      <w:lvlText w:val="%1.%2.%3.%4.%5."/>
      <w:lvlJc w:val="left"/>
      <w:pPr>
        <w:pStyle w:val="940"/>
        <w:ind w:left="992" w:hanging="992"/>
        <w:tabs>
          <w:tab w:val="num" w:pos="992" w:leader="none"/>
        </w:tabs>
      </w:pPr>
      <w:rPr>
        <w:rFonts w:hint="eastAsia"/>
      </w:rPr>
    </w:lvl>
    <w:lvl w:ilvl="5">
      <w:start w:val="1"/>
      <w:numFmt w:val="decimal"/>
      <w:isLgl w:val="false"/>
      <w:suff w:val="tab"/>
      <w:lvlText w:val="%1.%2.%3.%4.%5.%6."/>
      <w:lvlJc w:val="left"/>
      <w:pPr>
        <w:pStyle w:val="940"/>
        <w:ind w:left="1134" w:hanging="1134"/>
        <w:tabs>
          <w:tab w:val="num" w:pos="1134" w:leader="none"/>
        </w:tabs>
      </w:pPr>
      <w:rPr>
        <w:rFonts w:hint="eastAsia"/>
      </w:rPr>
    </w:lvl>
    <w:lvl w:ilvl="6">
      <w:start w:val="1"/>
      <w:numFmt w:val="decimal"/>
      <w:isLgl w:val="false"/>
      <w:suff w:val="tab"/>
      <w:lvlText w:val="%1.%2.%3.%4.%5.%6.%7."/>
      <w:lvlJc w:val="left"/>
      <w:pPr>
        <w:pStyle w:val="940"/>
        <w:ind w:left="1276" w:hanging="1276"/>
        <w:tabs>
          <w:tab w:val="num" w:pos="1276" w:leader="none"/>
        </w:tabs>
      </w:pPr>
      <w:rPr>
        <w:rFonts w:hint="eastAsia"/>
      </w:rPr>
    </w:lvl>
    <w:lvl w:ilvl="7">
      <w:start w:val="1"/>
      <w:numFmt w:val="decimal"/>
      <w:isLgl w:val="false"/>
      <w:suff w:val="tab"/>
      <w:lvlText w:val="%1.%2.%3.%4.%5.%6.%7.%8."/>
      <w:lvlJc w:val="left"/>
      <w:pPr>
        <w:pStyle w:val="940"/>
        <w:ind w:left="1418" w:hanging="1418"/>
        <w:tabs>
          <w:tab w:val="num" w:pos="1418" w:leader="none"/>
        </w:tabs>
      </w:pPr>
      <w:rPr>
        <w:rFonts w:hint="eastAsia"/>
      </w:rPr>
    </w:lvl>
    <w:lvl w:ilvl="8">
      <w:start w:val="1"/>
      <w:numFmt w:val="decimal"/>
      <w:isLgl w:val="false"/>
      <w:suff w:val="tab"/>
      <w:lvlText w:val="%1.%2.%3.%4.%5.%6.%7.%8.%9."/>
      <w:lvlJc w:val="left"/>
      <w:pPr>
        <w:pStyle w:val="940"/>
        <w:ind w:left="1559" w:hanging="1559"/>
        <w:tabs>
          <w:tab w:val="num" w:pos="1559" w:leader="none"/>
        </w:tabs>
      </w:pPr>
      <w:rPr>
        <w:rFonts w:hint="eastAsia"/>
      </w:rPr>
    </w:lvl>
  </w:abstractNum>
  <w:abstractNum w:abstractNumId="5">
    <w:multiLevelType w:val="hybridMultilevel"/>
    <w:lvl w:ilvl="0">
      <w:start w:val="1"/>
      <w:numFmt w:val="decimal"/>
      <w:isLgl w:val="false"/>
      <w:suff w:val="tab"/>
      <w:lvlText w:val="%1."/>
      <w:lvlJc w:val="left"/>
      <w:pPr>
        <w:pStyle w:val="94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940"/>
        <w:ind w:left="0" w:firstLine="0"/>
      </w:pPr>
      <w:rPr>
        <w:rFonts w:hint="eastAsia"/>
      </w:rPr>
    </w:lvl>
    <w:lvl w:ilvl="1">
      <w:start w:val="1"/>
      <w:numFmt w:val="decimal"/>
      <w:isLgl w:val="false"/>
      <w:suff w:val="nothing"/>
      <w:lvlText w:val="%2、"/>
      <w:lvlJc w:val="left"/>
      <w:pPr>
        <w:pStyle w:val="940"/>
        <w:ind w:left="0" w:firstLine="0"/>
      </w:pPr>
      <w:rPr>
        <w:rFonts w:hint="eastAsia"/>
      </w:rPr>
    </w:lvl>
    <w:lvl w:ilvl="2">
      <w:start w:val="1"/>
      <w:numFmt w:val="decimal"/>
      <w:isLgl w:val="false"/>
      <w:suff w:val="nothing"/>
      <w:lvlText w:val="%2.%3 "/>
      <w:lvlJc w:val="left"/>
      <w:pPr>
        <w:pStyle w:val="940"/>
        <w:ind w:left="0" w:firstLine="0"/>
      </w:pPr>
      <w:rPr>
        <w:rFonts w:hint="eastAsia"/>
      </w:rPr>
    </w:lvl>
    <w:lvl w:ilvl="3">
      <w:start w:val="1"/>
      <w:numFmt w:val="decimal"/>
      <w:isLgl w:val="false"/>
      <w:suff w:val="nothing"/>
      <w:lvlText w:val="%2.%3.%4 "/>
      <w:lvlJc w:val="left"/>
      <w:pPr>
        <w:pStyle w:val="940"/>
        <w:ind w:left="0" w:firstLine="0"/>
      </w:pPr>
      <w:rPr>
        <w:rFonts w:hint="eastAsia"/>
      </w:rPr>
    </w:lvl>
    <w:lvl w:ilvl="4">
      <w:start w:val="1"/>
      <w:numFmt w:val="decimal"/>
      <w:isLgl w:val="false"/>
      <w:suff w:val="nothing"/>
      <w:lvlText w:val="%2.%3.%4.%5 "/>
      <w:lvlJc w:val="left"/>
      <w:pPr>
        <w:pStyle w:val="940"/>
        <w:ind w:left="0" w:firstLine="0"/>
      </w:pPr>
      <w:rPr>
        <w:rFonts w:hint="eastAsia"/>
      </w:rPr>
    </w:lvl>
    <w:lvl w:ilvl="5">
      <w:start w:val="1"/>
      <w:numFmt w:val="decimal"/>
      <w:pStyle w:val="946"/>
      <w:isLgl w:val="false"/>
      <w:suff w:val="nothing"/>
      <w:lvlText w:val=""/>
      <w:lvlJc w:val="left"/>
      <w:pPr>
        <w:pStyle w:val="940"/>
        <w:ind w:left="0" w:firstLine="0"/>
      </w:pPr>
      <w:rPr>
        <w:rFonts w:hint="eastAsia"/>
      </w:rPr>
    </w:lvl>
    <w:lvl w:ilvl="6">
      <w:start w:val="1"/>
      <w:numFmt w:val="decimal"/>
      <w:pStyle w:val="947"/>
      <w:isLgl w:val="false"/>
      <w:suff w:val="nothing"/>
      <w:lvlText w:val=""/>
      <w:lvlJc w:val="left"/>
      <w:pPr>
        <w:pStyle w:val="940"/>
        <w:ind w:left="0" w:firstLine="0"/>
      </w:pPr>
      <w:rPr>
        <w:rFonts w:hint="eastAsia"/>
      </w:rPr>
    </w:lvl>
    <w:lvl w:ilvl="7">
      <w:start w:val="1"/>
      <w:numFmt w:val="decimal"/>
      <w:pStyle w:val="948"/>
      <w:isLgl w:val="false"/>
      <w:suff w:val="nothing"/>
      <w:lvlText w:val=""/>
      <w:lvlJc w:val="left"/>
      <w:pPr>
        <w:pStyle w:val="940"/>
        <w:ind w:left="0" w:firstLine="0"/>
      </w:pPr>
      <w:rPr>
        <w:rFonts w:hint="eastAsia"/>
      </w:rPr>
    </w:lvl>
    <w:lvl w:ilvl="8">
      <w:start w:val="1"/>
      <w:numFmt w:val="decimal"/>
      <w:pStyle w:val="949"/>
      <w:isLgl w:val="false"/>
      <w:suff w:val="nothing"/>
      <w:lvlText w:val=""/>
      <w:lvlJc w:val="left"/>
      <w:pPr>
        <w:pStyle w:val="940"/>
        <w:ind w:left="0" w:firstLine="0"/>
      </w:pPr>
      <w:rPr>
        <w:rFonts w:hint="eastAsia"/>
      </w:rPr>
    </w:lvl>
  </w:abstractNum>
  <w:num w:numId="1">
    <w:abstractNumId w:val="6"/>
  </w:num>
  <w:num w:numId="2">
    <w:abstractNumId w:val="3"/>
  </w:num>
  <w:num w:numId="3">
    <w:abstractNumId w:val="4"/>
  </w:num>
  <w:num w:numId="4">
    <w:abstractNumId w:val="2"/>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name w:val="Heading 1"/>
    <w:basedOn w:val="940"/>
    <w:next w:val="940"/>
    <w:link w:val="763"/>
    <w:uiPriority w:val="9"/>
    <w:qFormat/>
    <w:pPr>
      <w:keepLines/>
      <w:keepNext/>
      <w:spacing w:before="480" w:after="200"/>
      <w:outlineLvl w:val="0"/>
    </w:pPr>
    <w:rPr>
      <w:rFonts w:ascii="Arial" w:hAnsi="Arial" w:eastAsia="Arial" w:cs="Arial"/>
      <w:sz w:val="40"/>
      <w:szCs w:val="40"/>
    </w:rPr>
  </w:style>
  <w:style w:type="character" w:styleId="763">
    <w:name w:val="Heading 1 Char"/>
    <w:link w:val="762"/>
    <w:uiPriority w:val="9"/>
    <w:rPr>
      <w:rFonts w:ascii="Arial" w:hAnsi="Arial" w:eastAsia="Arial" w:cs="Arial"/>
      <w:sz w:val="40"/>
      <w:szCs w:val="40"/>
    </w:rPr>
  </w:style>
  <w:style w:type="paragraph" w:styleId="764">
    <w:name w:val="Heading 2"/>
    <w:basedOn w:val="940"/>
    <w:next w:val="940"/>
    <w:link w:val="765"/>
    <w:uiPriority w:val="9"/>
    <w:unhideWhenUsed/>
    <w:qFormat/>
    <w:pPr>
      <w:keepLines/>
      <w:keepNext/>
      <w:spacing w:before="360" w:after="200"/>
      <w:outlineLvl w:val="1"/>
    </w:pPr>
    <w:rPr>
      <w:rFonts w:ascii="Arial" w:hAnsi="Arial" w:eastAsia="Arial" w:cs="Arial"/>
      <w:sz w:val="34"/>
    </w:rPr>
  </w:style>
  <w:style w:type="character" w:styleId="765">
    <w:name w:val="Heading 2 Char"/>
    <w:link w:val="764"/>
    <w:uiPriority w:val="9"/>
    <w:rPr>
      <w:rFonts w:ascii="Arial" w:hAnsi="Arial" w:eastAsia="Arial" w:cs="Arial"/>
      <w:sz w:val="34"/>
    </w:rPr>
  </w:style>
  <w:style w:type="paragraph" w:styleId="766">
    <w:name w:val="Heading 3"/>
    <w:basedOn w:val="940"/>
    <w:next w:val="940"/>
    <w:link w:val="767"/>
    <w:uiPriority w:val="9"/>
    <w:unhideWhenUsed/>
    <w:qFormat/>
    <w:pPr>
      <w:keepLines/>
      <w:keepNext/>
      <w:spacing w:before="320" w:after="200"/>
      <w:outlineLvl w:val="2"/>
    </w:pPr>
    <w:rPr>
      <w:rFonts w:ascii="Arial" w:hAnsi="Arial" w:eastAsia="Arial" w:cs="Arial"/>
      <w:sz w:val="30"/>
      <w:szCs w:val="30"/>
    </w:rPr>
  </w:style>
  <w:style w:type="character" w:styleId="767">
    <w:name w:val="Heading 3 Char"/>
    <w:link w:val="766"/>
    <w:uiPriority w:val="9"/>
    <w:rPr>
      <w:rFonts w:ascii="Arial" w:hAnsi="Arial" w:eastAsia="Arial" w:cs="Arial"/>
      <w:sz w:val="30"/>
      <w:szCs w:val="30"/>
    </w:rPr>
  </w:style>
  <w:style w:type="paragraph" w:styleId="768">
    <w:name w:val="Heading 4"/>
    <w:basedOn w:val="940"/>
    <w:next w:val="940"/>
    <w:link w:val="769"/>
    <w:uiPriority w:val="9"/>
    <w:unhideWhenUsed/>
    <w:qFormat/>
    <w:pPr>
      <w:keepLines/>
      <w:keepNext/>
      <w:spacing w:before="320" w:after="200"/>
      <w:outlineLvl w:val="3"/>
    </w:pPr>
    <w:rPr>
      <w:rFonts w:ascii="Arial" w:hAnsi="Arial" w:eastAsia="Arial" w:cs="Arial"/>
      <w:b/>
      <w:bCs/>
      <w:sz w:val="26"/>
      <w:szCs w:val="26"/>
    </w:rPr>
  </w:style>
  <w:style w:type="character" w:styleId="769">
    <w:name w:val="Heading 4 Char"/>
    <w:link w:val="768"/>
    <w:uiPriority w:val="9"/>
    <w:rPr>
      <w:rFonts w:ascii="Arial" w:hAnsi="Arial" w:eastAsia="Arial" w:cs="Arial"/>
      <w:b/>
      <w:bCs/>
      <w:sz w:val="26"/>
      <w:szCs w:val="26"/>
    </w:rPr>
  </w:style>
  <w:style w:type="paragraph" w:styleId="770">
    <w:name w:val="Heading 5"/>
    <w:basedOn w:val="940"/>
    <w:next w:val="940"/>
    <w:link w:val="771"/>
    <w:uiPriority w:val="9"/>
    <w:unhideWhenUsed/>
    <w:qFormat/>
    <w:pPr>
      <w:keepLines/>
      <w:keepNext/>
      <w:spacing w:before="320" w:after="200"/>
      <w:outlineLvl w:val="4"/>
    </w:pPr>
    <w:rPr>
      <w:rFonts w:ascii="Arial" w:hAnsi="Arial" w:eastAsia="Arial" w:cs="Arial"/>
      <w:b/>
      <w:bCs/>
      <w:sz w:val="24"/>
      <w:szCs w:val="24"/>
    </w:rPr>
  </w:style>
  <w:style w:type="character" w:styleId="771">
    <w:name w:val="Heading 5 Char"/>
    <w:link w:val="770"/>
    <w:uiPriority w:val="9"/>
    <w:rPr>
      <w:rFonts w:ascii="Arial" w:hAnsi="Arial" w:eastAsia="Arial" w:cs="Arial"/>
      <w:b/>
      <w:bCs/>
      <w:sz w:val="24"/>
      <w:szCs w:val="24"/>
    </w:rPr>
  </w:style>
  <w:style w:type="paragraph" w:styleId="772">
    <w:name w:val="Heading 6"/>
    <w:basedOn w:val="940"/>
    <w:next w:val="940"/>
    <w:link w:val="773"/>
    <w:uiPriority w:val="9"/>
    <w:unhideWhenUsed/>
    <w:qFormat/>
    <w:pPr>
      <w:keepLines/>
      <w:keepNext/>
      <w:spacing w:before="320" w:after="200"/>
      <w:outlineLvl w:val="5"/>
    </w:pPr>
    <w:rPr>
      <w:rFonts w:ascii="Arial" w:hAnsi="Arial" w:eastAsia="Arial" w:cs="Arial"/>
      <w:b/>
      <w:bCs/>
      <w:sz w:val="22"/>
      <w:szCs w:val="22"/>
    </w:rPr>
  </w:style>
  <w:style w:type="character" w:styleId="773">
    <w:name w:val="Heading 6 Char"/>
    <w:link w:val="772"/>
    <w:uiPriority w:val="9"/>
    <w:rPr>
      <w:rFonts w:ascii="Arial" w:hAnsi="Arial" w:eastAsia="Arial" w:cs="Arial"/>
      <w:b/>
      <w:bCs/>
      <w:sz w:val="22"/>
      <w:szCs w:val="22"/>
    </w:rPr>
  </w:style>
  <w:style w:type="paragraph" w:styleId="774">
    <w:name w:val="Heading 7"/>
    <w:basedOn w:val="940"/>
    <w:next w:val="940"/>
    <w:link w:val="775"/>
    <w:uiPriority w:val="9"/>
    <w:unhideWhenUsed/>
    <w:qFormat/>
    <w:pPr>
      <w:keepLines/>
      <w:keepNext/>
      <w:spacing w:before="320" w:after="200"/>
      <w:outlineLvl w:val="6"/>
    </w:pPr>
    <w:rPr>
      <w:rFonts w:ascii="Arial" w:hAnsi="Arial" w:eastAsia="Arial" w:cs="Arial"/>
      <w:b/>
      <w:bCs/>
      <w:i/>
      <w:iCs/>
      <w:sz w:val="22"/>
      <w:szCs w:val="22"/>
    </w:rPr>
  </w:style>
  <w:style w:type="character" w:styleId="775">
    <w:name w:val="Heading 7 Char"/>
    <w:link w:val="774"/>
    <w:uiPriority w:val="9"/>
    <w:rPr>
      <w:rFonts w:ascii="Arial" w:hAnsi="Arial" w:eastAsia="Arial" w:cs="Arial"/>
      <w:b/>
      <w:bCs/>
      <w:i/>
      <w:iCs/>
      <w:sz w:val="22"/>
      <w:szCs w:val="22"/>
    </w:rPr>
  </w:style>
  <w:style w:type="paragraph" w:styleId="776">
    <w:name w:val="Heading 8"/>
    <w:basedOn w:val="940"/>
    <w:next w:val="940"/>
    <w:link w:val="777"/>
    <w:uiPriority w:val="9"/>
    <w:unhideWhenUsed/>
    <w:qFormat/>
    <w:pPr>
      <w:keepLines/>
      <w:keepNext/>
      <w:spacing w:before="320" w:after="200"/>
      <w:outlineLvl w:val="7"/>
    </w:pPr>
    <w:rPr>
      <w:rFonts w:ascii="Arial" w:hAnsi="Arial" w:eastAsia="Arial" w:cs="Arial"/>
      <w:i/>
      <w:iCs/>
      <w:sz w:val="22"/>
      <w:szCs w:val="22"/>
    </w:rPr>
  </w:style>
  <w:style w:type="character" w:styleId="777">
    <w:name w:val="Heading 8 Char"/>
    <w:link w:val="776"/>
    <w:uiPriority w:val="9"/>
    <w:rPr>
      <w:rFonts w:ascii="Arial" w:hAnsi="Arial" w:eastAsia="Arial" w:cs="Arial"/>
      <w:i/>
      <w:iCs/>
      <w:sz w:val="22"/>
      <w:szCs w:val="22"/>
    </w:rPr>
  </w:style>
  <w:style w:type="paragraph" w:styleId="778">
    <w:name w:val="Heading 9"/>
    <w:basedOn w:val="940"/>
    <w:next w:val="940"/>
    <w:link w:val="779"/>
    <w:uiPriority w:val="9"/>
    <w:unhideWhenUsed/>
    <w:qFormat/>
    <w:pPr>
      <w:keepLines/>
      <w:keepNext/>
      <w:spacing w:before="320" w:after="200"/>
      <w:outlineLvl w:val="8"/>
    </w:pPr>
    <w:rPr>
      <w:rFonts w:ascii="Arial" w:hAnsi="Arial" w:eastAsia="Arial" w:cs="Arial"/>
      <w:i/>
      <w:iCs/>
      <w:sz w:val="21"/>
      <w:szCs w:val="21"/>
    </w:rPr>
  </w:style>
  <w:style w:type="character" w:styleId="779">
    <w:name w:val="Heading 9 Char"/>
    <w:link w:val="778"/>
    <w:uiPriority w:val="9"/>
    <w:rPr>
      <w:rFonts w:ascii="Arial" w:hAnsi="Arial" w:eastAsia="Arial" w:cs="Arial"/>
      <w:i/>
      <w:iCs/>
      <w:sz w:val="21"/>
      <w:szCs w:val="21"/>
    </w:rPr>
  </w:style>
  <w:style w:type="paragraph" w:styleId="780">
    <w:name w:val="List Paragraph"/>
    <w:basedOn w:val="940"/>
    <w:uiPriority w:val="34"/>
    <w:qFormat/>
    <w:pPr>
      <w:contextualSpacing/>
      <w:ind w:left="720"/>
    </w:pPr>
  </w:style>
  <w:style w:type="paragraph" w:styleId="781">
    <w:name w:val="No Spacing"/>
    <w:uiPriority w:val="1"/>
    <w:qFormat/>
    <w:pPr>
      <w:spacing w:before="0" w:after="0" w:line="240" w:lineRule="auto"/>
    </w:pPr>
  </w:style>
  <w:style w:type="paragraph" w:styleId="782">
    <w:name w:val="Title"/>
    <w:basedOn w:val="940"/>
    <w:next w:val="940"/>
    <w:link w:val="783"/>
    <w:uiPriority w:val="10"/>
    <w:qFormat/>
    <w:pPr>
      <w:contextualSpacing/>
      <w:spacing w:before="300" w:after="200"/>
    </w:pPr>
    <w:rPr>
      <w:sz w:val="48"/>
      <w:szCs w:val="48"/>
    </w:rPr>
  </w:style>
  <w:style w:type="character" w:styleId="783">
    <w:name w:val="Title Char"/>
    <w:link w:val="782"/>
    <w:uiPriority w:val="10"/>
    <w:rPr>
      <w:sz w:val="48"/>
      <w:szCs w:val="48"/>
    </w:rPr>
  </w:style>
  <w:style w:type="paragraph" w:styleId="784">
    <w:name w:val="Subtitle"/>
    <w:basedOn w:val="940"/>
    <w:next w:val="940"/>
    <w:link w:val="785"/>
    <w:uiPriority w:val="11"/>
    <w:qFormat/>
    <w:pPr>
      <w:spacing w:before="200" w:after="200"/>
    </w:pPr>
    <w:rPr>
      <w:sz w:val="24"/>
      <w:szCs w:val="24"/>
    </w:rPr>
  </w:style>
  <w:style w:type="character" w:styleId="785">
    <w:name w:val="Subtitle Char"/>
    <w:link w:val="784"/>
    <w:uiPriority w:val="11"/>
    <w:rPr>
      <w:sz w:val="24"/>
      <w:szCs w:val="24"/>
    </w:rPr>
  </w:style>
  <w:style w:type="paragraph" w:styleId="786">
    <w:name w:val="Quote"/>
    <w:basedOn w:val="940"/>
    <w:next w:val="940"/>
    <w:link w:val="787"/>
    <w:uiPriority w:val="29"/>
    <w:qFormat/>
    <w:pPr>
      <w:ind w:left="720" w:right="720"/>
    </w:pPr>
    <w:rPr>
      <w:i/>
    </w:rPr>
  </w:style>
  <w:style w:type="character" w:styleId="787">
    <w:name w:val="Quote Char"/>
    <w:link w:val="786"/>
    <w:uiPriority w:val="29"/>
    <w:rPr>
      <w:i/>
    </w:rPr>
  </w:style>
  <w:style w:type="paragraph" w:styleId="788">
    <w:name w:val="Intense Quote"/>
    <w:basedOn w:val="940"/>
    <w:next w:val="940"/>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Intense Quote Char"/>
    <w:link w:val="788"/>
    <w:uiPriority w:val="30"/>
    <w:rPr>
      <w:i/>
    </w:rPr>
  </w:style>
  <w:style w:type="paragraph" w:styleId="790">
    <w:name w:val="Header"/>
    <w:basedOn w:val="940"/>
    <w:link w:val="791"/>
    <w:uiPriority w:val="99"/>
    <w:unhideWhenUsed/>
    <w:pPr>
      <w:spacing w:after="0" w:line="240" w:lineRule="auto"/>
      <w:tabs>
        <w:tab w:val="center" w:pos="7143" w:leader="none"/>
        <w:tab w:val="right" w:pos="14287" w:leader="none"/>
      </w:tabs>
    </w:pPr>
  </w:style>
  <w:style w:type="character" w:styleId="791">
    <w:name w:val="Header Char"/>
    <w:link w:val="790"/>
    <w:uiPriority w:val="99"/>
  </w:style>
  <w:style w:type="paragraph" w:styleId="792">
    <w:name w:val="Footer"/>
    <w:basedOn w:val="940"/>
    <w:link w:val="795"/>
    <w:uiPriority w:val="99"/>
    <w:unhideWhenUsed/>
    <w:pPr>
      <w:spacing w:after="0" w:line="240" w:lineRule="auto"/>
      <w:tabs>
        <w:tab w:val="center" w:pos="7143" w:leader="none"/>
        <w:tab w:val="right" w:pos="14287" w:leader="none"/>
      </w:tabs>
    </w:pPr>
  </w:style>
  <w:style w:type="character" w:styleId="793">
    <w:name w:val="Footer Char"/>
    <w:link w:val="792"/>
    <w:uiPriority w:val="99"/>
  </w:style>
  <w:style w:type="paragraph" w:styleId="794">
    <w:name w:val="Caption"/>
    <w:basedOn w:val="940"/>
    <w:next w:val="940"/>
    <w:uiPriority w:val="35"/>
    <w:semiHidden/>
    <w:unhideWhenUsed/>
    <w:qFormat/>
    <w:pPr>
      <w:spacing w:line="276" w:lineRule="auto"/>
    </w:pPr>
    <w:rPr>
      <w:b/>
      <w:bCs/>
      <w:color w:val="4f81bd" w:themeColor="accent1"/>
      <w:sz w:val="18"/>
      <w:szCs w:val="18"/>
    </w:rPr>
  </w:style>
  <w:style w:type="character" w:styleId="795">
    <w:name w:val="Caption Char"/>
    <w:basedOn w:val="794"/>
    <w:link w:val="792"/>
    <w:uiPriority w:val="99"/>
  </w:style>
  <w:style w:type="table" w:styleId="7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2">
    <w:name w:val="Hyperlink"/>
    <w:uiPriority w:val="99"/>
    <w:unhideWhenUsed/>
    <w:rPr>
      <w:color w:val="0000ff" w:themeColor="hyperlink"/>
      <w:u w:val="single"/>
    </w:rPr>
  </w:style>
  <w:style w:type="paragraph" w:styleId="923">
    <w:name w:val="footnote text"/>
    <w:basedOn w:val="940"/>
    <w:link w:val="924"/>
    <w:uiPriority w:val="99"/>
    <w:semiHidden/>
    <w:unhideWhenUsed/>
    <w:pPr>
      <w:spacing w:after="40" w:line="240" w:lineRule="auto"/>
    </w:pPr>
    <w:rPr>
      <w:sz w:val="18"/>
    </w:rPr>
  </w:style>
  <w:style w:type="character" w:styleId="924">
    <w:name w:val="Footnote Text Char"/>
    <w:link w:val="923"/>
    <w:uiPriority w:val="99"/>
    <w:rPr>
      <w:sz w:val="18"/>
    </w:rPr>
  </w:style>
  <w:style w:type="character" w:styleId="925">
    <w:name w:val="footnote reference"/>
    <w:uiPriority w:val="99"/>
    <w:unhideWhenUsed/>
    <w:rPr>
      <w:vertAlign w:val="superscript"/>
    </w:rPr>
  </w:style>
  <w:style w:type="paragraph" w:styleId="926">
    <w:name w:val="endnote text"/>
    <w:basedOn w:val="940"/>
    <w:link w:val="927"/>
    <w:uiPriority w:val="99"/>
    <w:semiHidden/>
    <w:unhideWhenUsed/>
    <w:pPr>
      <w:spacing w:after="0" w:line="240" w:lineRule="auto"/>
    </w:pPr>
    <w:rPr>
      <w:sz w:val="20"/>
    </w:rPr>
  </w:style>
  <w:style w:type="character" w:styleId="927">
    <w:name w:val="Endnote Text Char"/>
    <w:link w:val="926"/>
    <w:uiPriority w:val="99"/>
    <w:rPr>
      <w:sz w:val="20"/>
    </w:rPr>
  </w:style>
  <w:style w:type="character" w:styleId="928">
    <w:name w:val="endnote reference"/>
    <w:uiPriority w:val="99"/>
    <w:semiHidden/>
    <w:unhideWhenUsed/>
    <w:rPr>
      <w:vertAlign w:val="superscript"/>
    </w:rPr>
  </w:style>
  <w:style w:type="paragraph" w:styleId="929">
    <w:name w:val="toc 1"/>
    <w:basedOn w:val="940"/>
    <w:next w:val="940"/>
    <w:uiPriority w:val="39"/>
    <w:unhideWhenUsed/>
    <w:pPr>
      <w:ind w:left="0" w:right="0" w:firstLine="0"/>
      <w:spacing w:after="57"/>
    </w:pPr>
  </w:style>
  <w:style w:type="paragraph" w:styleId="930">
    <w:name w:val="toc 2"/>
    <w:basedOn w:val="940"/>
    <w:next w:val="940"/>
    <w:uiPriority w:val="39"/>
    <w:unhideWhenUsed/>
    <w:pPr>
      <w:ind w:left="283" w:right="0" w:firstLine="0"/>
      <w:spacing w:after="57"/>
    </w:pPr>
  </w:style>
  <w:style w:type="paragraph" w:styleId="931">
    <w:name w:val="toc 3"/>
    <w:basedOn w:val="940"/>
    <w:next w:val="940"/>
    <w:uiPriority w:val="39"/>
    <w:unhideWhenUsed/>
    <w:pPr>
      <w:ind w:left="567" w:right="0" w:firstLine="0"/>
      <w:spacing w:after="57"/>
    </w:pPr>
  </w:style>
  <w:style w:type="paragraph" w:styleId="932">
    <w:name w:val="toc 4"/>
    <w:basedOn w:val="940"/>
    <w:next w:val="940"/>
    <w:uiPriority w:val="39"/>
    <w:unhideWhenUsed/>
    <w:pPr>
      <w:ind w:left="850" w:right="0" w:firstLine="0"/>
      <w:spacing w:after="57"/>
    </w:pPr>
  </w:style>
  <w:style w:type="paragraph" w:styleId="933">
    <w:name w:val="toc 5"/>
    <w:basedOn w:val="940"/>
    <w:next w:val="940"/>
    <w:uiPriority w:val="39"/>
    <w:unhideWhenUsed/>
    <w:pPr>
      <w:ind w:left="1134" w:right="0" w:firstLine="0"/>
      <w:spacing w:after="57"/>
    </w:pPr>
  </w:style>
  <w:style w:type="paragraph" w:styleId="934">
    <w:name w:val="toc 6"/>
    <w:basedOn w:val="940"/>
    <w:next w:val="940"/>
    <w:uiPriority w:val="39"/>
    <w:unhideWhenUsed/>
    <w:pPr>
      <w:ind w:left="1417" w:right="0" w:firstLine="0"/>
      <w:spacing w:after="57"/>
    </w:pPr>
  </w:style>
  <w:style w:type="paragraph" w:styleId="935">
    <w:name w:val="toc 7"/>
    <w:basedOn w:val="940"/>
    <w:next w:val="940"/>
    <w:uiPriority w:val="39"/>
    <w:unhideWhenUsed/>
    <w:pPr>
      <w:ind w:left="1701" w:right="0" w:firstLine="0"/>
      <w:spacing w:after="57"/>
    </w:pPr>
  </w:style>
  <w:style w:type="paragraph" w:styleId="936">
    <w:name w:val="toc 8"/>
    <w:basedOn w:val="940"/>
    <w:next w:val="940"/>
    <w:uiPriority w:val="39"/>
    <w:unhideWhenUsed/>
    <w:pPr>
      <w:ind w:left="1984" w:right="0" w:firstLine="0"/>
      <w:spacing w:after="57"/>
    </w:pPr>
  </w:style>
  <w:style w:type="paragraph" w:styleId="937">
    <w:name w:val="toc 9"/>
    <w:basedOn w:val="940"/>
    <w:next w:val="940"/>
    <w:uiPriority w:val="39"/>
    <w:unhideWhenUsed/>
    <w:pPr>
      <w:ind w:left="2268" w:right="0" w:firstLine="0"/>
      <w:spacing w:after="57"/>
    </w:pPr>
  </w:style>
  <w:style w:type="paragraph" w:styleId="938">
    <w:name w:val="TOC Heading"/>
    <w:uiPriority w:val="39"/>
    <w:unhideWhenUsed/>
  </w:style>
  <w:style w:type="paragraph" w:styleId="939">
    <w:name w:val="table of figures"/>
    <w:basedOn w:val="940"/>
    <w:next w:val="940"/>
    <w:uiPriority w:val="99"/>
    <w:unhideWhenUsed/>
    <w:pPr>
      <w:spacing w:after="0" w:afterAutospacing="0"/>
    </w:pPr>
  </w:style>
  <w:style w:type="paragraph" w:styleId="940" w:default="1">
    <w:name w:val="Normal"/>
    <w:next w:val="940"/>
    <w:link w:val="940"/>
    <w:qFormat/>
    <w:pPr>
      <w:jc w:val="both"/>
      <w:widowControl w:val="off"/>
    </w:pPr>
    <w:rPr>
      <w:sz w:val="21"/>
      <w:szCs w:val="21"/>
      <w:lang w:val="en-US" w:eastAsia="zh-CN" w:bidi="ar-SA"/>
    </w:rPr>
  </w:style>
  <w:style w:type="paragraph" w:styleId="941">
    <w:name w:val="标题 1"/>
    <w:basedOn w:val="940"/>
    <w:next w:val="940"/>
    <w:link w:val="940"/>
    <w:qFormat/>
    <w:pPr>
      <w:jc w:val="center"/>
      <w:keepNext/>
      <w:outlineLvl w:val="0"/>
    </w:pPr>
    <w:rPr>
      <w:rFonts w:ascii="楷体_GB2312" w:eastAsia="楷体_GB2312"/>
      <w:sz w:val="28"/>
      <w:szCs w:val="28"/>
    </w:rPr>
  </w:style>
  <w:style w:type="paragraph" w:styleId="942">
    <w:name w:val="标题 2"/>
    <w:basedOn w:val="940"/>
    <w:next w:val="940"/>
    <w:link w:val="940"/>
    <w:qFormat/>
    <w:pPr>
      <w:jc w:val="center"/>
      <w:keepLines/>
      <w:keepNext/>
      <w:spacing w:before="260" w:after="260" w:line="416" w:lineRule="auto"/>
      <w:outlineLvl w:val="1"/>
    </w:pPr>
    <w:rPr>
      <w:rFonts w:ascii="Arial" w:hAnsi="Arial" w:eastAsia="幼圆" w:cs="Arial"/>
      <w:b/>
      <w:bCs/>
      <w:sz w:val="44"/>
      <w:szCs w:val="44"/>
    </w:rPr>
  </w:style>
  <w:style w:type="paragraph" w:styleId="943">
    <w:name w:val="标题 3"/>
    <w:basedOn w:val="940"/>
    <w:next w:val="954"/>
    <w:link w:val="953"/>
    <w:qFormat/>
    <w:pPr>
      <w:keepLines/>
      <w:keepNext/>
      <w:spacing w:before="260" w:after="260" w:line="416" w:lineRule="auto"/>
      <w:outlineLvl w:val="2"/>
    </w:pPr>
    <w:rPr>
      <w:b/>
      <w:bCs/>
      <w:sz w:val="32"/>
      <w:szCs w:val="32"/>
    </w:rPr>
  </w:style>
  <w:style w:type="paragraph" w:styleId="944">
    <w:name w:val="标题 4"/>
    <w:basedOn w:val="940"/>
    <w:next w:val="954"/>
    <w:link w:val="940"/>
    <w:qFormat/>
    <w:pPr>
      <w:keepLines/>
      <w:keepNext/>
      <w:spacing w:before="280" w:after="290" w:line="376" w:lineRule="auto"/>
      <w:outlineLvl w:val="3"/>
    </w:pPr>
    <w:rPr>
      <w:rFonts w:ascii="Arial" w:hAnsi="Arial" w:eastAsia="黑体" w:cs="Arial"/>
      <w:b/>
      <w:bCs/>
      <w:sz w:val="28"/>
      <w:szCs w:val="28"/>
    </w:rPr>
  </w:style>
  <w:style w:type="paragraph" w:styleId="945">
    <w:name w:val="标题 5"/>
    <w:basedOn w:val="940"/>
    <w:next w:val="954"/>
    <w:link w:val="940"/>
    <w:qFormat/>
    <w:pPr>
      <w:keepNext/>
      <w:outlineLvl w:val="4"/>
    </w:pPr>
    <w:rPr>
      <w:rFonts w:ascii="宋体"/>
      <w:color w:val="000000"/>
      <w:sz w:val="28"/>
      <w:szCs w:val="28"/>
    </w:rPr>
  </w:style>
  <w:style w:type="paragraph" w:styleId="946">
    <w:name w:val="标题 6"/>
    <w:basedOn w:val="940"/>
    <w:next w:val="940"/>
    <w:link w:val="94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7">
    <w:name w:val="标题 7"/>
    <w:basedOn w:val="940"/>
    <w:next w:val="940"/>
    <w:link w:val="940"/>
    <w:qFormat/>
    <w:pPr>
      <w:numPr>
        <w:ilvl w:val="6"/>
        <w:numId w:val="1"/>
      </w:numPr>
      <w:keepLines/>
      <w:keepNext/>
      <w:spacing w:before="240" w:after="64" w:line="320" w:lineRule="auto"/>
      <w:outlineLvl w:val="6"/>
    </w:pPr>
    <w:rPr>
      <w:b/>
      <w:bCs/>
      <w:sz w:val="24"/>
      <w:szCs w:val="24"/>
    </w:rPr>
  </w:style>
  <w:style w:type="paragraph" w:styleId="948">
    <w:name w:val="标题 8"/>
    <w:basedOn w:val="940"/>
    <w:next w:val="940"/>
    <w:link w:val="940"/>
    <w:qFormat/>
    <w:pPr>
      <w:numPr>
        <w:ilvl w:val="7"/>
        <w:numId w:val="1"/>
      </w:numPr>
      <w:keepLines/>
      <w:keepNext/>
      <w:spacing w:before="240" w:after="64" w:line="320" w:lineRule="auto"/>
      <w:outlineLvl w:val="7"/>
    </w:pPr>
    <w:rPr>
      <w:rFonts w:ascii="Arial" w:hAnsi="Arial" w:eastAsia="黑体"/>
      <w:sz w:val="24"/>
      <w:szCs w:val="24"/>
    </w:rPr>
  </w:style>
  <w:style w:type="paragraph" w:styleId="949">
    <w:name w:val="标题 9"/>
    <w:basedOn w:val="940"/>
    <w:next w:val="940"/>
    <w:link w:val="940"/>
    <w:qFormat/>
    <w:pPr>
      <w:numPr>
        <w:ilvl w:val="8"/>
        <w:numId w:val="1"/>
      </w:numPr>
      <w:keepLines/>
      <w:keepNext/>
      <w:spacing w:before="240" w:after="64" w:line="320" w:lineRule="auto"/>
      <w:outlineLvl w:val="8"/>
    </w:pPr>
    <w:rPr>
      <w:rFonts w:ascii="Arial" w:hAnsi="Arial" w:eastAsia="黑体"/>
    </w:rPr>
  </w:style>
  <w:style w:type="character" w:styleId="950">
    <w:name w:val="默认段落字体"/>
    <w:next w:val="950"/>
    <w:link w:val="940"/>
    <w:semiHidden/>
  </w:style>
  <w:style w:type="table" w:styleId="951">
    <w:name w:val="普通表格"/>
    <w:next w:val="951"/>
    <w:link w:val="940"/>
    <w:semiHidden/>
    <w:tblPr/>
  </w:style>
  <w:style w:type="numbering" w:styleId="952">
    <w:name w:val="无列表"/>
    <w:next w:val="952"/>
    <w:link w:val="940"/>
    <w:uiPriority w:val="99"/>
    <w:semiHidden/>
    <w:unhideWhenUsed/>
  </w:style>
  <w:style w:type="character" w:styleId="953">
    <w:name w:val="标题 3 Char"/>
    <w:next w:val="953"/>
    <w:link w:val="943"/>
    <w:rPr>
      <w:rFonts w:eastAsia="宋体"/>
      <w:b/>
      <w:bCs/>
      <w:sz w:val="32"/>
      <w:szCs w:val="32"/>
      <w:lang w:val="en-US" w:eastAsia="zh-CN" w:bidi="ar-SA"/>
    </w:rPr>
  </w:style>
  <w:style w:type="paragraph" w:styleId="954">
    <w:name w:val="正文缩进"/>
    <w:basedOn w:val="940"/>
    <w:next w:val="954"/>
    <w:link w:val="955"/>
    <w:pPr>
      <w:ind w:firstLine="420"/>
    </w:pPr>
    <w:rPr>
      <w:lang w:val="en-US" w:eastAsia="en-US"/>
    </w:rPr>
  </w:style>
  <w:style w:type="character" w:styleId="955">
    <w:name w:val="正文缩进 Char"/>
    <w:next w:val="955"/>
    <w:link w:val="954"/>
    <w:rPr>
      <w:sz w:val="21"/>
      <w:szCs w:val="21"/>
    </w:rPr>
  </w:style>
  <w:style w:type="paragraph" w:styleId="956">
    <w:name w:val="列表 3"/>
    <w:basedOn w:val="940"/>
    <w:next w:val="956"/>
    <w:link w:val="940"/>
    <w:pPr>
      <w:ind w:left="100" w:hanging="200"/>
    </w:pPr>
  </w:style>
  <w:style w:type="paragraph" w:styleId="957">
    <w:name w:val="目录 7"/>
    <w:basedOn w:val="940"/>
    <w:next w:val="940"/>
    <w:link w:val="940"/>
    <w:semiHidden/>
    <w:pPr>
      <w:ind w:left="1260"/>
      <w:jc w:val="left"/>
    </w:pPr>
  </w:style>
  <w:style w:type="paragraph" w:styleId="958">
    <w:name w:val="文档结构图"/>
    <w:basedOn w:val="940"/>
    <w:next w:val="958"/>
    <w:link w:val="959"/>
    <w:semiHidden/>
    <w:pPr>
      <w:shd w:val="clear" w:color="auto" w:fill="000080"/>
    </w:pPr>
  </w:style>
  <w:style w:type="character" w:styleId="959">
    <w:name w:val="文档结构图 Char"/>
    <w:next w:val="959"/>
    <w:link w:val="958"/>
    <w:rPr>
      <w:rFonts w:eastAsia="宋体"/>
      <w:sz w:val="21"/>
      <w:szCs w:val="21"/>
      <w:lang w:val="en-US" w:eastAsia="zh-CN" w:bidi="ar-SA"/>
    </w:rPr>
  </w:style>
  <w:style w:type="paragraph" w:styleId="960">
    <w:name w:val="批注文字"/>
    <w:basedOn w:val="940"/>
    <w:next w:val="960"/>
    <w:link w:val="940"/>
    <w:semiHidden/>
    <w:pPr>
      <w:jc w:val="left"/>
    </w:pPr>
  </w:style>
  <w:style w:type="paragraph" w:styleId="961">
    <w:name w:val="正文文本 3"/>
    <w:basedOn w:val="940"/>
    <w:next w:val="961"/>
    <w:link w:val="940"/>
    <w:rPr>
      <w:rFonts w:ascii="仿宋_GB2312" w:hAnsi="Arial" w:eastAsia="仿宋_GB2312"/>
      <w:sz w:val="32"/>
      <w:szCs w:val="32"/>
    </w:rPr>
  </w:style>
  <w:style w:type="paragraph" w:styleId="962">
    <w:name w:val="正文文本"/>
    <w:basedOn w:val="940"/>
    <w:next w:val="963"/>
    <w:link w:val="940"/>
    <w:rPr>
      <w:rFonts w:ascii="楷体_GB2312" w:hAnsi="Arial" w:eastAsia="楷体_GB2312"/>
      <w:sz w:val="28"/>
      <w:szCs w:val="28"/>
    </w:rPr>
  </w:style>
  <w:style w:type="paragraph" w:styleId="963">
    <w:name w:val="日期"/>
    <w:basedOn w:val="940"/>
    <w:next w:val="940"/>
    <w:link w:val="940"/>
    <w:rPr>
      <w:sz w:val="24"/>
      <w:szCs w:val="24"/>
    </w:rPr>
  </w:style>
  <w:style w:type="paragraph" w:styleId="964">
    <w:name w:val="正文文本缩进"/>
    <w:basedOn w:val="940"/>
    <w:next w:val="940"/>
    <w:link w:val="940"/>
    <w:pPr>
      <w:ind w:firstLine="645"/>
    </w:pPr>
    <w:rPr>
      <w:rFonts w:ascii="楷体_GB2312" w:eastAsia="楷体_GB2312"/>
      <w:sz w:val="32"/>
      <w:szCs w:val="32"/>
    </w:rPr>
  </w:style>
  <w:style w:type="paragraph" w:styleId="965">
    <w:name w:val="列表 2"/>
    <w:basedOn w:val="940"/>
    <w:next w:val="965"/>
    <w:link w:val="940"/>
    <w:pPr>
      <w:ind w:left="100" w:hanging="200"/>
    </w:pPr>
  </w:style>
  <w:style w:type="paragraph" w:styleId="966">
    <w:name w:val="文本块"/>
    <w:basedOn w:val="940"/>
    <w:next w:val="966"/>
    <w:link w:val="940"/>
    <w:qFormat/>
    <w:pPr>
      <w:ind w:left="-716" w:right="-874" w:hanging="2"/>
    </w:pPr>
    <w:rPr>
      <w:sz w:val="28"/>
    </w:rPr>
  </w:style>
  <w:style w:type="paragraph" w:styleId="967">
    <w:name w:val="目录 5"/>
    <w:basedOn w:val="940"/>
    <w:next w:val="940"/>
    <w:link w:val="940"/>
    <w:semiHidden/>
    <w:pPr>
      <w:ind w:left="840"/>
      <w:jc w:val="left"/>
    </w:pPr>
  </w:style>
  <w:style w:type="paragraph" w:styleId="968">
    <w:name w:val="目录 3"/>
    <w:basedOn w:val="940"/>
    <w:next w:val="940"/>
    <w:link w:val="940"/>
    <w:semiHidden/>
    <w:pPr>
      <w:ind w:left="420"/>
      <w:jc w:val="left"/>
    </w:pPr>
    <w:rPr>
      <w:i/>
      <w:iCs/>
      <w:szCs w:val="24"/>
    </w:rPr>
  </w:style>
  <w:style w:type="paragraph" w:styleId="969">
    <w:name w:val="纯文本"/>
    <w:basedOn w:val="940"/>
    <w:next w:val="969"/>
    <w:link w:val="970"/>
    <w:qFormat/>
    <w:rPr>
      <w:rFonts w:ascii="宋体" w:hAnsi="Courier New"/>
      <w:lang w:val="en-US" w:eastAsia="en-US"/>
    </w:rPr>
  </w:style>
  <w:style w:type="character" w:styleId="970">
    <w:name w:val="纯文本 Char"/>
    <w:next w:val="970"/>
    <w:link w:val="969"/>
    <w:qFormat/>
    <w:rPr>
      <w:rFonts w:ascii="宋体" w:hAnsi="Courier New" w:cs="Courier New"/>
      <w:sz w:val="21"/>
      <w:szCs w:val="21"/>
    </w:rPr>
  </w:style>
  <w:style w:type="paragraph" w:styleId="971">
    <w:name w:val="目录 8"/>
    <w:basedOn w:val="940"/>
    <w:next w:val="940"/>
    <w:link w:val="940"/>
    <w:semiHidden/>
    <w:pPr>
      <w:ind w:left="1470"/>
      <w:jc w:val="left"/>
    </w:pPr>
  </w:style>
  <w:style w:type="paragraph" w:styleId="972">
    <w:name w:val="正文文本缩进 2"/>
    <w:basedOn w:val="940"/>
    <w:next w:val="972"/>
    <w:link w:val="940"/>
    <w:pPr>
      <w:ind w:left="630" w:firstLine="645"/>
    </w:pPr>
    <w:rPr>
      <w:rFonts w:ascii="Arial" w:hAnsi="Arial" w:eastAsia="仿宋_GB2312" w:cs="Arial"/>
      <w:sz w:val="32"/>
      <w:szCs w:val="32"/>
    </w:rPr>
  </w:style>
  <w:style w:type="paragraph" w:styleId="973">
    <w:name w:val="批注框文本"/>
    <w:basedOn w:val="940"/>
    <w:next w:val="973"/>
    <w:link w:val="940"/>
    <w:semiHidden/>
    <w:rPr>
      <w:sz w:val="18"/>
      <w:szCs w:val="18"/>
    </w:rPr>
  </w:style>
  <w:style w:type="paragraph" w:styleId="974">
    <w:name w:val="页脚"/>
    <w:basedOn w:val="940"/>
    <w:next w:val="974"/>
    <w:link w:val="975"/>
    <w:uiPriority w:val="99"/>
    <w:pPr>
      <w:jc w:val="left"/>
      <w:tabs>
        <w:tab w:val="center" w:pos="4153" w:leader="none"/>
        <w:tab w:val="right" w:pos="8306" w:leader="none"/>
      </w:tabs>
    </w:pPr>
    <w:rPr>
      <w:sz w:val="18"/>
      <w:szCs w:val="18"/>
    </w:rPr>
  </w:style>
  <w:style w:type="character" w:styleId="975">
    <w:name w:val="页脚 Char"/>
    <w:basedOn w:val="950"/>
    <w:next w:val="975"/>
    <w:link w:val="974"/>
    <w:uiPriority w:val="99"/>
    <w:rPr>
      <w:sz w:val="18"/>
      <w:szCs w:val="18"/>
    </w:rPr>
  </w:style>
  <w:style w:type="paragraph" w:styleId="976">
    <w:name w:val="寄信人地址"/>
    <w:basedOn w:val="940"/>
    <w:next w:val="976"/>
    <w:link w:val="940"/>
    <w:uiPriority w:val="99"/>
    <w:unhideWhenUsed/>
    <w:qFormat/>
    <w:rPr>
      <w:rFonts w:ascii="Arial" w:hAnsi="Arial"/>
    </w:rPr>
  </w:style>
  <w:style w:type="paragraph" w:styleId="977">
    <w:name w:val="页眉"/>
    <w:basedOn w:val="940"/>
    <w:next w:val="977"/>
    <w:link w:val="940"/>
    <w:pPr>
      <w:jc w:val="center"/>
      <w:tabs>
        <w:tab w:val="center" w:pos="4153" w:leader="none"/>
        <w:tab w:val="right" w:pos="8306" w:leader="none"/>
      </w:tabs>
      <w:pBdr>
        <w:bottom w:val="single" w:color="000000" w:sz="6" w:space="1"/>
      </w:pBdr>
    </w:pPr>
    <w:rPr>
      <w:sz w:val="18"/>
      <w:szCs w:val="18"/>
    </w:rPr>
  </w:style>
  <w:style w:type="paragraph" w:styleId="978">
    <w:name w:val="目录 1"/>
    <w:basedOn w:val="940"/>
    <w:next w:val="940"/>
    <w:link w:val="940"/>
    <w:semiHidden/>
    <w:pPr>
      <w:jc w:val="left"/>
      <w:spacing w:before="120" w:after="120" w:line="400" w:lineRule="exact"/>
      <w:tabs>
        <w:tab w:val="right" w:pos="8720" w:leader="dot"/>
      </w:tabs>
    </w:pPr>
    <w:rPr>
      <w:rFonts w:ascii="宋体" w:hAnsi="宋体"/>
      <w:caps/>
      <w:sz w:val="24"/>
      <w:szCs w:val="24"/>
    </w:rPr>
  </w:style>
  <w:style w:type="paragraph" w:styleId="979">
    <w:name w:val="目录 4"/>
    <w:basedOn w:val="940"/>
    <w:next w:val="940"/>
    <w:link w:val="940"/>
    <w:semiHidden/>
    <w:pPr>
      <w:ind w:left="630"/>
      <w:jc w:val="left"/>
    </w:pPr>
  </w:style>
  <w:style w:type="paragraph" w:styleId="980">
    <w:name w:val="列表"/>
    <w:basedOn w:val="940"/>
    <w:next w:val="980"/>
    <w:link w:val="940"/>
    <w:pPr>
      <w:ind w:left="200" w:hanging="200"/>
    </w:pPr>
  </w:style>
  <w:style w:type="paragraph" w:styleId="981">
    <w:name w:val="目录 6"/>
    <w:basedOn w:val="940"/>
    <w:next w:val="940"/>
    <w:link w:val="940"/>
    <w:semiHidden/>
    <w:pPr>
      <w:ind w:left="1050"/>
      <w:jc w:val="left"/>
    </w:pPr>
  </w:style>
  <w:style w:type="paragraph" w:styleId="982">
    <w:name w:val="正文文本缩进 3"/>
    <w:basedOn w:val="940"/>
    <w:next w:val="982"/>
    <w:link w:val="940"/>
    <w:pPr>
      <w:ind w:left="645" w:firstLine="645"/>
    </w:pPr>
    <w:rPr>
      <w:rFonts w:ascii="Arial" w:hAnsi="Arial" w:eastAsia="仿宋_GB2312" w:cs="Arial"/>
      <w:color w:val="ffff00"/>
      <w:sz w:val="32"/>
      <w:szCs w:val="32"/>
    </w:rPr>
  </w:style>
  <w:style w:type="paragraph" w:styleId="983">
    <w:name w:val="索引 9"/>
    <w:basedOn w:val="940"/>
    <w:next w:val="940"/>
    <w:link w:val="940"/>
    <w:uiPriority w:val="99"/>
    <w:unhideWhenUsed/>
    <w:qFormat/>
    <w:pPr>
      <w:ind w:left="1600"/>
    </w:pPr>
  </w:style>
  <w:style w:type="paragraph" w:styleId="984">
    <w:name w:val="图表目录"/>
    <w:basedOn w:val="940"/>
    <w:next w:val="940"/>
    <w:link w:val="940"/>
    <w:semiHidden/>
    <w:pPr>
      <w:ind w:left="840" w:hanging="420"/>
    </w:pPr>
  </w:style>
  <w:style w:type="paragraph" w:styleId="985">
    <w:name w:val="目录 2"/>
    <w:basedOn w:val="940"/>
    <w:next w:val="940"/>
    <w:link w:val="940"/>
    <w:semiHidden/>
    <w:pPr>
      <w:ind w:left="210"/>
      <w:jc w:val="left"/>
    </w:pPr>
    <w:rPr>
      <w:smallCaps/>
      <w:szCs w:val="24"/>
    </w:rPr>
  </w:style>
  <w:style w:type="paragraph" w:styleId="986">
    <w:name w:val="目录 9"/>
    <w:basedOn w:val="940"/>
    <w:next w:val="940"/>
    <w:link w:val="940"/>
    <w:semiHidden/>
    <w:pPr>
      <w:ind w:left="1680"/>
      <w:jc w:val="left"/>
    </w:pPr>
  </w:style>
  <w:style w:type="paragraph" w:styleId="987">
    <w:name w:val="正文文本 2"/>
    <w:basedOn w:val="940"/>
    <w:next w:val="987"/>
    <w:link w:val="940"/>
    <w:pPr>
      <w:jc w:val="center"/>
      <w:widowControl/>
    </w:pPr>
    <w:rPr>
      <w:rFonts w:ascii="楷体_GB2312" w:eastAsia="楷体_GB2312"/>
      <w:sz w:val="28"/>
      <w:szCs w:val="28"/>
    </w:rPr>
  </w:style>
  <w:style w:type="paragraph" w:styleId="988">
    <w:name w:val="普通(网站)"/>
    <w:basedOn w:val="940"/>
    <w:next w:val="988"/>
    <w:link w:val="940"/>
    <w:uiPriority w:val="99"/>
    <w:pPr>
      <w:jc w:val="left"/>
      <w:spacing w:before="100" w:beforeAutospacing="1" w:after="100" w:afterAutospacing="1"/>
      <w:widowControl/>
    </w:pPr>
    <w:rPr>
      <w:rFonts w:ascii="宋体" w:hAnsi="宋体" w:cs="宋体"/>
      <w:sz w:val="24"/>
      <w:szCs w:val="24"/>
    </w:rPr>
  </w:style>
  <w:style w:type="paragraph" w:styleId="989">
    <w:name w:val="索引 1"/>
    <w:basedOn w:val="940"/>
    <w:next w:val="940"/>
    <w:link w:val="940"/>
    <w:semiHidden/>
    <w:pPr>
      <w:spacing w:line="240" w:lineRule="atLeast"/>
    </w:pPr>
    <w:rPr>
      <w:b/>
      <w:bCs/>
    </w:rPr>
  </w:style>
  <w:style w:type="paragraph" w:styleId="990">
    <w:name w:val="批注主题"/>
    <w:basedOn w:val="960"/>
    <w:next w:val="960"/>
    <w:link w:val="940"/>
    <w:semiHidden/>
    <w:rPr>
      <w:b/>
      <w:bCs/>
    </w:rPr>
  </w:style>
  <w:style w:type="paragraph" w:styleId="991">
    <w:name w:val="正文首行缩进"/>
    <w:basedOn w:val="940"/>
    <w:next w:val="991"/>
    <w:link w:val="940"/>
    <w:pPr>
      <w:ind w:firstLine="200"/>
      <w:spacing w:line="360" w:lineRule="auto"/>
    </w:pPr>
    <w:rPr>
      <w:rFonts w:ascii="仿宋_GB2312" w:eastAsia="仿宋_GB2312"/>
      <w:sz w:val="30"/>
      <w:szCs w:val="30"/>
    </w:rPr>
  </w:style>
  <w:style w:type="paragraph" w:styleId="992">
    <w:name w:val="正文首行缩进 2"/>
    <w:basedOn w:val="964"/>
    <w:next w:val="992"/>
    <w:link w:val="993"/>
    <w:qFormat/>
    <w:pPr>
      <w:ind w:firstLine="420"/>
      <w:spacing w:line="360" w:lineRule="auto"/>
    </w:pPr>
    <w:rPr>
      <w:rFonts w:ascii="宋体" w:hAnsi="宋体" w:eastAsia="宋体"/>
      <w:sz w:val="21"/>
      <w:szCs w:val="20"/>
      <w:lang w:val="en-US" w:eastAsia="en-US"/>
    </w:rPr>
  </w:style>
  <w:style w:type="character" w:styleId="993">
    <w:name w:val="正文首行缩进 2 Char"/>
    <w:next w:val="993"/>
    <w:link w:val="992"/>
    <w:qFormat/>
    <w:rPr>
      <w:rFonts w:ascii="宋体" w:hAnsi="宋体"/>
      <w:sz w:val="21"/>
    </w:rPr>
  </w:style>
  <w:style w:type="table" w:styleId="994">
    <w:name w:val="网格型"/>
    <w:basedOn w:val="951"/>
    <w:next w:val="994"/>
    <w:link w:val="940"/>
    <w:uiPriority w:val="59"/>
    <w:qFormat/>
    <w:pPr>
      <w:jc w:val="both"/>
      <w:widowControl w:val="off"/>
    </w:pPr>
    <w:tblPr/>
  </w:style>
  <w:style w:type="character" w:styleId="995">
    <w:name w:val="要点"/>
    <w:next w:val="995"/>
    <w:link w:val="940"/>
    <w:uiPriority w:val="22"/>
    <w:qFormat/>
    <w:rPr>
      <w:b/>
      <w:bCs/>
    </w:rPr>
  </w:style>
  <w:style w:type="character" w:styleId="996">
    <w:name w:val="页码"/>
    <w:next w:val="996"/>
    <w:link w:val="940"/>
  </w:style>
  <w:style w:type="character" w:styleId="997">
    <w:name w:val="已访问的超链接"/>
    <w:next w:val="997"/>
    <w:link w:val="940"/>
    <w:rPr>
      <w:color w:val="333333"/>
      <w:u w:val="none"/>
    </w:rPr>
  </w:style>
  <w:style w:type="character" w:styleId="998">
    <w:name w:val="超链接"/>
    <w:next w:val="998"/>
    <w:link w:val="940"/>
    <w:rPr>
      <w:color w:val="333333"/>
      <w:u w:val="none"/>
    </w:rPr>
  </w:style>
  <w:style w:type="character" w:styleId="999">
    <w:name w:val="批注引用"/>
    <w:next w:val="999"/>
    <w:link w:val="940"/>
    <w:semiHidden/>
    <w:rPr>
      <w:sz w:val="21"/>
      <w:szCs w:val="21"/>
    </w:rPr>
  </w:style>
  <w:style w:type="character" w:styleId="1000">
    <w:name w:val="active15"/>
    <w:next w:val="1000"/>
    <w:link w:val="940"/>
    <w:rPr>
      <w:color w:val="ffffff"/>
      <w:shd w:val="clear" w:color="auto" w:fill="0f5bb9"/>
    </w:rPr>
  </w:style>
  <w:style w:type="character" w:styleId="1001">
    <w:name w:val="font5 Char"/>
    <w:next w:val="1001"/>
    <w:link w:val="940"/>
    <w:rPr>
      <w:rFonts w:ascii="宋体" w:hAnsi="宋体" w:eastAsia="宋体"/>
      <w:sz w:val="28"/>
      <w:szCs w:val="28"/>
      <w:lang w:val="en-US" w:eastAsia="zh-CN" w:bidi="ar-SA"/>
    </w:rPr>
  </w:style>
  <w:style w:type="character" w:styleId="1002">
    <w:name w:val="NormalCharacter1"/>
    <w:next w:val="1002"/>
    <w:link w:val="940"/>
    <w:semiHidden/>
    <w:qFormat/>
    <w:rPr>
      <w:sz w:val="21"/>
      <w:szCs w:val="21"/>
      <w:lang w:val="en-US" w:eastAsia="zh-CN" w:bidi="ar-SA"/>
    </w:rPr>
  </w:style>
  <w:style w:type="character" w:styleId="1003">
    <w:name w:val="列出段落 Char,Bullet List Char,numbered Char,FooterText Char,List Paragraph1 Char,Paragraphe de liste1 Char"/>
    <w:next w:val="1003"/>
    <w:link w:val="1004"/>
    <w:rPr>
      <w:rFonts w:ascii="Calibri" w:hAnsi="Calibri"/>
      <w:sz w:val="24"/>
      <w:szCs w:val="24"/>
      <w:lang w:eastAsia="en-US" w:bidi="en-US"/>
    </w:rPr>
  </w:style>
  <w:style w:type="paragraph" w:styleId="1004">
    <w:name w:val="列出段落1"/>
    <w:basedOn w:val="940"/>
    <w:next w:val="1004"/>
    <w:link w:val="1003"/>
    <w:qFormat/>
    <w:pPr>
      <w:contextualSpacing/>
      <w:ind w:left="720"/>
      <w:jc w:val="left"/>
      <w:widowControl/>
    </w:pPr>
    <w:rPr>
      <w:rFonts w:ascii="Calibri" w:hAnsi="Calibri"/>
      <w:sz w:val="24"/>
      <w:szCs w:val="24"/>
      <w:lang w:val="en-US" w:eastAsia="en-US" w:bidi="en-US"/>
    </w:rPr>
  </w:style>
  <w:style w:type="character" w:styleId="1005">
    <w:name w:val="font21"/>
    <w:next w:val="1005"/>
    <w:link w:val="940"/>
    <w:qFormat/>
    <w:rPr>
      <w:rFonts w:hint="eastAsia" w:ascii="宋体" w:hAnsi="宋体" w:eastAsia="宋体"/>
      <w:color w:val="000000"/>
      <w:sz w:val="22"/>
      <w:szCs w:val="22"/>
      <w:u w:val="none"/>
    </w:rPr>
  </w:style>
  <w:style w:type="character" w:styleId="1006">
    <w:name w:val=" Char Char Char Char Char"/>
    <w:next w:val="1006"/>
    <w:link w:val="1007"/>
    <w:rPr>
      <w:rFonts w:ascii="Tahoma" w:hAnsi="Tahoma" w:eastAsia="宋体"/>
      <w:sz w:val="24"/>
      <w:szCs w:val="24"/>
      <w:lang w:val="en-US" w:eastAsia="zh-CN" w:bidi="ar-SA"/>
    </w:rPr>
  </w:style>
  <w:style w:type="paragraph" w:styleId="1007">
    <w:name w:val=" Char Char Char Char"/>
    <w:basedOn w:val="958"/>
    <w:next w:val="1007"/>
    <w:link w:val="1006"/>
    <w:pPr>
      <w:spacing w:line="360" w:lineRule="auto"/>
    </w:pPr>
    <w:rPr>
      <w:rFonts w:ascii="Tahoma" w:hAnsi="Tahoma"/>
      <w:sz w:val="24"/>
      <w:szCs w:val="24"/>
    </w:rPr>
  </w:style>
  <w:style w:type="character" w:styleId="1008">
    <w:name w:val="普通正文 Char"/>
    <w:next w:val="1008"/>
    <w:link w:val="1009"/>
    <w:rPr>
      <w:rFonts w:ascii="Arial" w:hAnsi="Arial"/>
      <w:sz w:val="24"/>
      <w:szCs w:val="24"/>
    </w:rPr>
  </w:style>
  <w:style w:type="paragraph" w:styleId="1009">
    <w:name w:val="普通正文"/>
    <w:basedOn w:val="940"/>
    <w:next w:val="1009"/>
    <w:link w:val="1008"/>
    <w:pPr>
      <w:ind w:firstLine="480"/>
      <w:jc w:val="left"/>
      <w:spacing w:before="120" w:after="120" w:line="360" w:lineRule="auto"/>
    </w:pPr>
    <w:rPr>
      <w:rFonts w:ascii="Arial" w:hAnsi="Arial"/>
      <w:sz w:val="24"/>
      <w:szCs w:val="24"/>
      <w:lang w:val="en-US" w:eastAsia="en-US"/>
    </w:rPr>
  </w:style>
  <w:style w:type="character" w:styleId="1010">
    <w:name w:val="apple-converted-space"/>
    <w:next w:val="1010"/>
    <w:link w:val="940"/>
    <w:uiPriority w:val="99"/>
    <w:qFormat/>
  </w:style>
  <w:style w:type="character" w:styleId="1011">
    <w:name w:val="font01"/>
    <w:next w:val="1011"/>
    <w:link w:val="940"/>
    <w:qFormat/>
    <w:rPr>
      <w:rFonts w:hint="eastAsia" w:ascii="宋体" w:hAnsi="宋体" w:eastAsia="宋体" w:cs="宋体"/>
      <w:color w:val="000000"/>
      <w:sz w:val="21"/>
      <w:szCs w:val="21"/>
      <w:u w:val="none"/>
    </w:rPr>
  </w:style>
  <w:style w:type="character" w:styleId="1012">
    <w:name w:val="二级目录 Char"/>
    <w:next w:val="1012"/>
    <w:link w:val="1013"/>
    <w:rPr>
      <w:b/>
      <w:sz w:val="30"/>
      <w:szCs w:val="28"/>
      <w:lang w:val="en-US" w:eastAsia="zh-CN" w:bidi="ar-SA"/>
    </w:rPr>
  </w:style>
  <w:style w:type="paragraph" w:styleId="1013">
    <w:name w:val="二级目录"/>
    <w:next w:val="940"/>
    <w:link w:val="1012"/>
    <w:pPr>
      <w:numPr>
        <w:ilvl w:val="0"/>
        <w:numId w:val="2"/>
      </w:numPr>
      <w:tabs>
        <w:tab w:val="left" w:pos="907" w:leader="none"/>
        <w:tab w:val="left" w:pos="1145" w:leader="none"/>
      </w:tabs>
      <w:outlineLvl w:val="1"/>
    </w:pPr>
    <w:rPr>
      <w:b/>
      <w:sz w:val="30"/>
      <w:szCs w:val="28"/>
      <w:lang w:val="en-US" w:eastAsia="zh-CN" w:bidi="ar-SA"/>
    </w:rPr>
  </w:style>
  <w:style w:type="paragraph" w:styleId="1014">
    <w:name w:val="[Normal]"/>
    <w:next w:val="1014"/>
    <w:link w:val="940"/>
    <w:qFormat/>
    <w:rPr>
      <w:rFonts w:ascii="方正仿宋简体" w:hAnsi="方正仿宋简体" w:eastAsia="方正仿宋简体" w:cs="Courier New"/>
      <w:sz w:val="24"/>
      <w:szCs w:val="22"/>
      <w:lang w:val="zh-CN" w:eastAsia="zh-CN" w:bidi="ar-SA"/>
    </w:rPr>
  </w:style>
  <w:style w:type="paragraph" w:styleId="1015">
    <w:name w:val="段"/>
    <w:next w:val="940"/>
    <w:link w:val="940"/>
    <w:qFormat/>
    <w:pPr>
      <w:ind w:firstLine="420"/>
      <w:jc w:val="both"/>
      <w:tabs>
        <w:tab w:val="center" w:pos="4201" w:leader="none"/>
        <w:tab w:val="right" w:pos="9298" w:leader="dot"/>
      </w:tabs>
    </w:pPr>
    <w:rPr>
      <w:rFonts w:ascii="宋体"/>
      <w:sz w:val="21"/>
      <w:lang w:val="en-US" w:eastAsia="zh-CN" w:bidi="ar-SA"/>
    </w:rPr>
  </w:style>
  <w:style w:type="paragraph" w:styleId="1016">
    <w:name w:val="xl26"/>
    <w:basedOn w:val="940"/>
    <w:next w:val="1016"/>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7">
    <w:name w:val="Default"/>
    <w:next w:val="1017"/>
    <w:link w:val="940"/>
    <w:qFormat/>
    <w:pPr>
      <w:widowControl w:val="off"/>
    </w:pPr>
    <w:rPr>
      <w:rFonts w:ascii="宋体" w:hAnsi="Calibri" w:cs="宋体"/>
      <w:color w:val="000000"/>
      <w:sz w:val="24"/>
      <w:szCs w:val="24"/>
      <w:lang w:val="en-US" w:eastAsia="zh-CN" w:bidi="ar-SA"/>
    </w:rPr>
  </w:style>
  <w:style w:type="paragraph" w:styleId="1018">
    <w:name w:val="普通 (Web)"/>
    <w:basedOn w:val="940"/>
    <w:next w:val="1018"/>
    <w:link w:val="940"/>
    <w:pPr>
      <w:jc w:val="left"/>
      <w:spacing w:before="100" w:beforeAutospacing="1" w:after="100" w:afterAutospacing="1"/>
      <w:widowControl/>
    </w:pPr>
    <w:rPr>
      <w:rFonts w:ascii="宋体" w:hAnsi="宋体"/>
      <w:sz w:val="24"/>
      <w:szCs w:val="24"/>
    </w:rPr>
  </w:style>
  <w:style w:type="paragraph" w:styleId="1019">
    <w:name w:val="标题3"/>
    <w:basedOn w:val="940"/>
    <w:next w:val="940"/>
    <w:link w:val="940"/>
    <w:pPr>
      <w:ind w:firstLine="624"/>
      <w:spacing w:line="590" w:lineRule="atLeast"/>
    </w:pPr>
    <w:rPr>
      <w:rFonts w:ascii="方正黑体_GBK" w:eastAsia="方正黑体_GBK"/>
      <w:sz w:val="32"/>
      <w:szCs w:val="32"/>
    </w:rPr>
  </w:style>
  <w:style w:type="paragraph" w:styleId="1020">
    <w:name w:val=" Char Char Char Char Char Char Char Char"/>
    <w:basedOn w:val="940"/>
    <w:next w:val="1020"/>
    <w:link w:val="940"/>
    <w:pPr>
      <w:jc w:val="left"/>
      <w:spacing w:after="160" w:line="240" w:lineRule="exact"/>
      <w:widowControl/>
    </w:pPr>
    <w:rPr>
      <w:rFonts w:ascii="Verdana" w:hAnsi="Verdana"/>
      <w:sz w:val="20"/>
      <w:szCs w:val="20"/>
      <w:lang w:eastAsia="en-US"/>
    </w:rPr>
  </w:style>
  <w:style w:type="paragraph" w:styleId="1021">
    <w:name w:val=" Char Char Char Char Char Char Char Char Char Char"/>
    <w:basedOn w:val="940"/>
    <w:next w:val="1021"/>
    <w:link w:val="940"/>
    <w:pPr>
      <w:spacing w:line="360" w:lineRule="auto"/>
    </w:pPr>
    <w:rPr>
      <w:sz w:val="24"/>
      <w:szCs w:val="20"/>
    </w:rPr>
  </w:style>
  <w:style w:type="paragraph" w:styleId="1022">
    <w:name w:val="Body Text(ch)"/>
    <w:basedOn w:val="940"/>
    <w:next w:val="962"/>
    <w:link w:val="940"/>
    <w:pPr>
      <w:spacing w:after="120"/>
    </w:pPr>
    <w:rPr>
      <w:rFonts w:ascii="宋体" w:hAnsi="Arial"/>
      <w:bCs/>
      <w:iCs/>
      <w:szCs w:val="24"/>
    </w:rPr>
  </w:style>
  <w:style w:type="paragraph" w:styleId="1023">
    <w:name w:val="UserStyle_0"/>
    <w:next w:val="1023"/>
    <w:link w:val="940"/>
    <w:rPr>
      <w:rFonts w:ascii="Arial,Bold" w:hAnsi="Arial,Bold" w:eastAsia="PMingLiU"/>
      <w:lang w:val="en-US" w:eastAsia="en-US" w:bidi="ar-SA"/>
    </w:rPr>
  </w:style>
  <w:style w:type="paragraph" w:styleId="1024">
    <w:name w:val="BodyTextIndent1"/>
    <w:basedOn w:val="940"/>
    <w:next w:val="1025"/>
    <w:link w:val="940"/>
    <w:qFormat/>
    <w:pPr>
      <w:ind w:firstLine="645"/>
      <w:jc w:val="both"/>
    </w:pPr>
    <w:rPr>
      <w:rFonts w:ascii="楷体_GB2312" w:hAnsi="Times New Roman" w:eastAsia="楷体_GB2312"/>
      <w:sz w:val="32"/>
      <w:szCs w:val="20"/>
      <w:lang w:val="en-US" w:eastAsia="zh-CN" w:bidi="ar-SA"/>
    </w:rPr>
  </w:style>
  <w:style w:type="paragraph" w:styleId="1025">
    <w:name w:val="EnvelopeReturn1"/>
    <w:basedOn w:val="940"/>
    <w:next w:val="1025"/>
    <w:link w:val="940"/>
    <w:qFormat/>
    <w:pPr>
      <w:jc w:val="both"/>
    </w:pPr>
    <w:rPr>
      <w:rFonts w:ascii="Arial" w:hAnsi="Arial" w:eastAsia="宋体"/>
      <w:sz w:val="21"/>
      <w:szCs w:val="24"/>
      <w:lang w:val="en-US" w:eastAsia="zh-CN" w:bidi="ar-SA"/>
    </w:rPr>
  </w:style>
  <w:style w:type="paragraph" w:styleId="1026">
    <w:name w:val="xl25"/>
    <w:basedOn w:val="940"/>
    <w:next w:val="1026"/>
    <w:link w:val="94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7">
    <w:name w:val="普通(网站)12"/>
    <w:basedOn w:val="940"/>
    <w:next w:val="1027"/>
    <w:link w:val="940"/>
    <w:uiPriority w:val="99"/>
    <w:qFormat/>
    <w:pPr>
      <w:jc w:val="left"/>
      <w:spacing w:before="100" w:beforeAutospacing="1" w:after="100" w:afterAutospacing="1"/>
      <w:widowControl/>
    </w:pPr>
    <w:rPr>
      <w:rFonts w:ascii="宋体" w:hAnsi="宋体" w:eastAsia="宋体" w:cs="宋体"/>
      <w:sz w:val="24"/>
      <w:szCs w:val="24"/>
    </w:rPr>
  </w:style>
  <w:style w:type="paragraph" w:styleId="1028">
    <w:name w:val="font5"/>
    <w:basedOn w:val="940"/>
    <w:next w:val="1028"/>
    <w:link w:val="940"/>
    <w:pPr>
      <w:jc w:val="left"/>
      <w:spacing w:before="100" w:beforeAutospacing="1" w:after="100" w:afterAutospacing="1"/>
      <w:widowControl/>
    </w:pPr>
    <w:rPr>
      <w:rFonts w:hint="eastAsia" w:ascii="宋体" w:hAnsi="宋体"/>
      <w:sz w:val="28"/>
      <w:szCs w:val="28"/>
    </w:rPr>
  </w:style>
  <w:style w:type="paragraph" w:styleId="1029">
    <w:name w:val="Char"/>
    <w:basedOn w:val="940"/>
    <w:next w:val="1029"/>
    <w:link w:val="940"/>
    <w:pPr>
      <w:ind w:firstLine="200"/>
      <w:tabs>
        <w:tab w:val="left" w:pos="360" w:leader="none"/>
      </w:tabs>
    </w:pPr>
    <w:rPr>
      <w:sz w:val="28"/>
      <w:szCs w:val="30"/>
    </w:rPr>
  </w:style>
  <w:style w:type="paragraph" w:styleId="1030">
    <w:name w:val="图标"/>
    <w:basedOn w:val="940"/>
    <w:next w:val="940"/>
    <w:link w:val="94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1">
    <w:name w:val="NormalIndent1"/>
    <w:basedOn w:val="940"/>
    <w:next w:val="1031"/>
    <w:link w:val="940"/>
    <w:qFormat/>
    <w:pPr>
      <w:ind w:firstLine="420"/>
    </w:pPr>
  </w:style>
  <w:style w:type="paragraph" w:styleId="1032">
    <w:name w:val="BodyText1I1"/>
    <w:basedOn w:val="1033"/>
    <w:next w:val="1032"/>
    <w:link w:val="940"/>
    <w:qFormat/>
    <w:pPr>
      <w:ind w:firstLine="420"/>
      <w:jc w:val="both"/>
      <w:spacing w:after="120"/>
    </w:pPr>
  </w:style>
  <w:style w:type="paragraph" w:styleId="1033">
    <w:name w:val="BodyText1"/>
    <w:basedOn w:val="940"/>
    <w:next w:val="1033"/>
    <w:link w:val="940"/>
    <w:qFormat/>
    <w:pPr>
      <w:jc w:val="both"/>
      <w:spacing w:after="120"/>
    </w:pPr>
    <w:rPr>
      <w:sz w:val="20"/>
      <w:szCs w:val="24"/>
      <w:lang w:val="en-US" w:eastAsia="zh-CN" w:bidi="ar-SA"/>
    </w:rPr>
  </w:style>
  <w:style w:type="paragraph" w:styleId="1034">
    <w:name w:val="p17"/>
    <w:basedOn w:val="940"/>
    <w:next w:val="1034"/>
    <w:link w:val="940"/>
    <w:qFormat/>
    <w:pPr>
      <w:jc w:val="left"/>
      <w:spacing w:before="100" w:beforeAutospacing="1" w:after="100" w:afterAutospacing="1"/>
      <w:widowControl/>
    </w:pPr>
    <w:rPr>
      <w:rFonts w:ascii="宋体" w:hAnsi="宋体" w:cs="宋体"/>
      <w:sz w:val="24"/>
      <w:szCs w:val="24"/>
    </w:rPr>
  </w:style>
  <w:style w:type="paragraph" w:styleId="1035">
    <w:name w:val="无间隔"/>
    <w:next w:val="1035"/>
    <w:link w:val="940"/>
    <w:qFormat/>
    <w:pPr>
      <w:jc w:val="both"/>
      <w:widowControl w:val="off"/>
    </w:pPr>
    <w:rPr>
      <w:rFonts w:ascii="Calibri" w:hAnsi="Calibri"/>
      <w:sz w:val="21"/>
      <w:szCs w:val="22"/>
      <w:lang w:val="en-US" w:eastAsia="zh-CN" w:bidi="ar-SA"/>
    </w:rPr>
  </w:style>
  <w:style w:type="paragraph" w:styleId="1036">
    <w:name w:val="xl28"/>
    <w:basedOn w:val="940"/>
    <w:next w:val="1036"/>
    <w:link w:val="94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7">
    <w:name w:val="xl30"/>
    <w:basedOn w:val="940"/>
    <w:next w:val="1037"/>
    <w:link w:val="940"/>
    <w:pPr>
      <w:jc w:val="center"/>
      <w:spacing w:before="100" w:beforeAutospacing="1" w:after="100" w:afterAutospacing="1"/>
      <w:widowControl/>
    </w:pPr>
    <w:rPr>
      <w:rFonts w:ascii="宋体" w:hAnsi="宋体"/>
      <w:b/>
      <w:bCs/>
      <w:sz w:val="36"/>
      <w:szCs w:val="36"/>
    </w:rPr>
  </w:style>
  <w:style w:type="paragraph" w:styleId="1038">
    <w:name w:val="table_lines"/>
    <w:basedOn w:val="940"/>
    <w:next w:val="1038"/>
    <w:link w:val="940"/>
    <w:pPr>
      <w:jc w:val="left"/>
      <w:widowControl/>
    </w:pPr>
    <w:rPr>
      <w:sz w:val="20"/>
      <w:szCs w:val="20"/>
      <w:lang w:val="de-DE" w:eastAsia="de-DE"/>
    </w:rPr>
  </w:style>
  <w:style w:type="paragraph" w:styleId="1039">
    <w:name w:val="样式1"/>
    <w:basedOn w:val="940"/>
    <w:next w:val="1039"/>
    <w:link w:val="940"/>
    <w:pPr>
      <w:numPr>
        <w:ilvl w:val="0"/>
        <w:numId w:val="3"/>
      </w:numPr>
      <w:tabs>
        <w:tab w:val="left" w:pos="709" w:leader="none"/>
      </w:tabs>
    </w:pPr>
    <w:rPr>
      <w:rFonts w:ascii="宋体" w:hAnsi="宋体"/>
    </w:rPr>
  </w:style>
  <w:style w:type="paragraph" w:styleId="1040">
    <w:name w:val="列出段落"/>
    <w:basedOn w:val="940"/>
    <w:next w:val="1040"/>
    <w:link w:val="940"/>
    <w:uiPriority w:val="34"/>
    <w:qFormat/>
    <w:pPr>
      <w:contextualSpacing/>
      <w:ind w:left="720"/>
      <w:jc w:val="left"/>
      <w:widowControl/>
    </w:pPr>
    <w:rPr>
      <w:rFonts w:ascii="Calibri" w:hAnsi="Calibri"/>
      <w:sz w:val="24"/>
      <w:szCs w:val="24"/>
      <w:lang w:eastAsia="en-US" w:bidi="en-US"/>
    </w:rPr>
  </w:style>
  <w:style w:type="paragraph" w:styleId="1041">
    <w:name w:val="一级条标题"/>
    <w:basedOn w:val="1042"/>
    <w:next w:val="1015"/>
    <w:link w:val="94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2">
    <w:name w:val="章标题"/>
    <w:next w:val="940"/>
    <w:link w:val="94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43">
    <w:name w:val="样式 首行缩进:  2 字符"/>
    <w:next w:val="1043"/>
    <w:link w:val="940"/>
    <w:qFormat/>
    <w:pPr>
      <w:ind w:firstLine="560"/>
      <w:jc w:val="both"/>
      <w:widowControl w:val="off"/>
    </w:pPr>
    <w:rPr>
      <w:rFonts w:cs="宋体"/>
      <w:sz w:val="24"/>
      <w:szCs w:val="24"/>
      <w:lang w:val="en-US" w:eastAsia="zh-CN" w:bidi="ar-SA"/>
    </w:rPr>
  </w:style>
  <w:style w:type="paragraph" w:styleId="1044">
    <w:name w:val="普通(网站)1"/>
    <w:basedOn w:val="940"/>
    <w:next w:val="1044"/>
    <w:link w:val="940"/>
    <w:qFormat/>
    <w:pPr>
      <w:spacing w:before="100" w:beforeAutospacing="1" w:after="100" w:afterAutospacing="1"/>
      <w:widowControl/>
    </w:pPr>
    <w:rPr>
      <w:sz w:val="24"/>
    </w:rPr>
  </w:style>
  <w:style w:type="paragraph" w:styleId="1045">
    <w:name w:val="附录1"/>
    <w:next w:val="1045"/>
    <w:link w:val="940"/>
    <w:pPr>
      <w:numPr>
        <w:ilvl w:val="0"/>
        <w:numId w:val="2"/>
      </w:numPr>
      <w:spacing w:before="240" w:line="600" w:lineRule="atLeast"/>
      <w:tabs>
        <w:tab w:val="left" w:pos="907" w:leader="none"/>
      </w:tabs>
    </w:pPr>
    <w:rPr>
      <w:b/>
      <w:i/>
      <w:sz w:val="28"/>
      <w:lang w:val="en-US" w:eastAsia="zh-CN" w:bidi="ar-SA"/>
    </w:rPr>
  </w:style>
  <w:style w:type="paragraph" w:styleId="1046">
    <w:name w:val=" Char"/>
    <w:basedOn w:val="958"/>
    <w:next w:val="1046"/>
    <w:link w:val="940"/>
    <w:rPr>
      <w:rFonts w:ascii="Tahoma" w:hAnsi="Tahoma"/>
      <w:sz w:val="24"/>
      <w:szCs w:val="24"/>
    </w:rPr>
  </w:style>
  <w:style w:type="paragraph" w:styleId="1047">
    <w:name w:val="table_1stline"/>
    <w:basedOn w:val="940"/>
    <w:next w:val="1047"/>
    <w:link w:val="940"/>
    <w:pPr>
      <w:jc w:val="left"/>
      <w:spacing w:before="120"/>
      <w:widowControl/>
    </w:pPr>
    <w:rPr>
      <w:bCs/>
      <w:sz w:val="20"/>
      <w:szCs w:val="20"/>
      <w:lang w:val="de-DE" w:eastAsia="de-DE"/>
    </w:rPr>
  </w:style>
  <w:style w:type="paragraph" w:styleId="1048">
    <w:name w:val="xl29"/>
    <w:basedOn w:val="940"/>
    <w:next w:val="1048"/>
    <w:link w:val="94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9">
    <w:name w:val="Char Char Char Char"/>
    <w:basedOn w:val="958"/>
    <w:next w:val="1049"/>
    <w:link w:val="940"/>
    <w:pPr>
      <w:spacing w:line="360" w:lineRule="auto"/>
    </w:pPr>
    <w:rPr>
      <w:rFonts w:ascii="Tahoma" w:hAnsi="Tahoma"/>
      <w:sz w:val="24"/>
      <w:szCs w:val="24"/>
    </w:rPr>
  </w:style>
  <w:style w:type="paragraph" w:styleId="1050">
    <w:name w:val="BodyText1I21"/>
    <w:basedOn w:val="1024"/>
    <w:next w:val="1031"/>
    <w:link w:val="940"/>
    <w:qFormat/>
    <w:pPr>
      <w:ind w:firstLine="420"/>
      <w:jc w:val="both"/>
      <w:spacing w:line="360" w:lineRule="auto"/>
    </w:pPr>
    <w:rPr>
      <w:rFonts w:ascii="Calibri" w:hAnsi="Calibri" w:eastAsia="宋体"/>
      <w:sz w:val="21"/>
      <w:szCs w:val="20"/>
      <w:lang w:val="en-US" w:eastAsia="zh-CN" w:bidi="ar-SA"/>
    </w:rPr>
  </w:style>
  <w:style w:type="paragraph" w:styleId="1051">
    <w:name w:val="正文缩进1"/>
    <w:basedOn w:val="940"/>
    <w:next w:val="1051"/>
    <w:link w:val="940"/>
    <w:qFormat/>
    <w:pPr>
      <w:ind w:firstLine="420"/>
      <w:jc w:val="left"/>
    </w:pPr>
    <w:rPr>
      <w:rFonts w:ascii="宋体" w:hAnsi="Calibri"/>
      <w:sz w:val="24"/>
      <w:szCs w:val="20"/>
    </w:rPr>
  </w:style>
  <w:style w:type="paragraph" w:styleId="1052">
    <w:name w:val="Heading31"/>
    <w:basedOn w:val="940"/>
    <w:next w:val="1031"/>
    <w:link w:val="940"/>
    <w:qFormat/>
    <w:pPr>
      <w:keepLines/>
      <w:keepNext/>
      <w:spacing w:before="260" w:after="260" w:line="416" w:lineRule="auto"/>
    </w:pPr>
    <w:rPr>
      <w:sz w:val="32"/>
      <w:szCs w:val="32"/>
    </w:rPr>
  </w:style>
  <w:style w:type="paragraph" w:styleId="1053">
    <w:name w:val="font7"/>
    <w:basedOn w:val="940"/>
    <w:next w:val="1053"/>
    <w:link w:val="940"/>
    <w:pPr>
      <w:jc w:val="left"/>
      <w:spacing w:before="100" w:beforeAutospacing="1" w:after="100" w:afterAutospacing="1"/>
      <w:widowControl/>
    </w:pPr>
    <w:rPr>
      <w:rFonts w:hint="eastAsia" w:ascii="宋体" w:hAnsi="宋体"/>
      <w:sz w:val="18"/>
      <w:szCs w:val="18"/>
    </w:rPr>
  </w:style>
  <w:style w:type="paragraph" w:styleId="1054">
    <w:name w:val="text"/>
    <w:basedOn w:val="940"/>
    <w:next w:val="1054"/>
    <w:link w:val="940"/>
    <w:pPr>
      <w:jc w:val="left"/>
      <w:spacing w:before="100" w:beforeAutospacing="1" w:after="100" w:afterAutospacing="1"/>
      <w:widowControl/>
    </w:pPr>
    <w:rPr>
      <w:rFonts w:ascii="宋体" w:hAnsi="宋体" w:cs="宋体"/>
      <w:sz w:val="24"/>
      <w:szCs w:val="24"/>
    </w:rPr>
  </w:style>
  <w:style w:type="paragraph" w:styleId="1055">
    <w:name w:val="正文1"/>
    <w:next w:val="1055"/>
    <w:link w:val="940"/>
    <w:uiPriority w:val="99"/>
    <w:qFormat/>
    <w:pPr>
      <w:ind w:firstLine="200"/>
      <w:spacing w:before="120" w:after="120" w:line="180" w:lineRule="auto"/>
    </w:pPr>
    <w:rPr>
      <w:rFonts w:ascii="Calibri" w:hAnsi="Calibri" w:cs="Calibri"/>
      <w:sz w:val="21"/>
      <w:szCs w:val="21"/>
      <w:lang w:val="en-US" w:eastAsia="zh-CN" w:bidi="ar-SA"/>
    </w:rPr>
  </w:style>
  <w:style w:type="paragraph" w:styleId="1056">
    <w:name w:val="Char1"/>
    <w:basedOn w:val="940"/>
    <w:next w:val="1056"/>
    <w:link w:val="940"/>
    <w:qFormat/>
    <w:pPr>
      <w:ind w:firstLine="200"/>
      <w:tabs>
        <w:tab w:val="left" w:pos="360" w:leader="none"/>
      </w:tabs>
    </w:pPr>
    <w:rPr>
      <w:rFonts w:ascii="Times New Roman" w:hAnsi="Times New Roman" w:eastAsia="宋体" w:cs="Times New Roman"/>
      <w:sz w:val="28"/>
      <w:szCs w:val="30"/>
    </w:rPr>
  </w:style>
  <w:style w:type="paragraph" w:styleId="1057">
    <w:name w:val="xl27"/>
    <w:basedOn w:val="940"/>
    <w:next w:val="1057"/>
    <w:link w:val="94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8">
    <w:name w:val="font6"/>
    <w:basedOn w:val="940"/>
    <w:next w:val="1058"/>
    <w:link w:val="940"/>
    <w:pPr>
      <w:jc w:val="left"/>
      <w:spacing w:before="100" w:beforeAutospacing="1" w:after="100" w:afterAutospacing="1"/>
      <w:widowControl/>
    </w:pPr>
    <w:rPr>
      <w:rFonts w:hint="eastAsia" w:ascii="宋体" w:hAnsi="宋体"/>
      <w:sz w:val="28"/>
      <w:szCs w:val="28"/>
      <w:u w:val="single"/>
    </w:rPr>
  </w:style>
  <w:style w:type="paragraph" w:styleId="1059">
    <w:name w:val="Heading11"/>
    <w:basedOn w:val="940"/>
    <w:next w:val="940"/>
    <w:link w:val="940"/>
    <w:qFormat/>
    <w:pPr>
      <w:keepNext/>
    </w:pPr>
    <w:rPr>
      <w:rFonts w:ascii="等线 Light" w:eastAsia="等线 Light"/>
      <w:sz w:val="28"/>
      <w:szCs w:val="20"/>
    </w:rPr>
  </w:style>
  <w:style w:type="paragraph" w:styleId="1060">
    <w:name w:val="样式 标题 3 + (中文) 黑体 小四 非加粗 段前: 7.8 磅 段后: 0 磅 行距: 固定值 20 磅"/>
    <w:basedOn w:val="943"/>
    <w:next w:val="1060"/>
    <w:link w:val="940"/>
    <w:qFormat/>
    <w:pPr>
      <w:spacing w:before="0" w:after="0" w:line="400" w:lineRule="exact"/>
    </w:pPr>
    <w:rPr>
      <w:rFonts w:eastAsia="黑体" w:cs="宋体"/>
      <w:b w:val="0"/>
      <w:bCs w:val="0"/>
      <w:sz w:val="24"/>
      <w:szCs w:val="20"/>
    </w:rPr>
  </w:style>
  <w:style w:type="paragraph" w:styleId="1061">
    <w:name w:val="Plain Text"/>
    <w:basedOn w:val="940"/>
    <w:next w:val="979"/>
    <w:link w:val="940"/>
    <w:qFormat/>
    <w:pPr>
      <w:jc w:val="left"/>
      <w:widowControl/>
    </w:pPr>
    <w:rPr>
      <w:rFonts w:ascii="宋体" w:hAnsi="Courier New" w:eastAsia="楷体_GB2312"/>
      <w:sz w:val="26"/>
      <w:szCs w:val="20"/>
    </w:rPr>
  </w:style>
  <w:style w:type="paragraph" w:styleId="1062">
    <w:name w:val="标题1"/>
    <w:basedOn w:val="940"/>
    <w:next w:val="940"/>
    <w:link w:val="94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3">
    <w:name w:val="Char Char Char Char Char Char Char Char"/>
    <w:basedOn w:val="940"/>
    <w:next w:val="1063"/>
    <w:link w:val="940"/>
    <w:pPr>
      <w:jc w:val="left"/>
      <w:spacing w:after="160" w:line="240" w:lineRule="exact"/>
      <w:widowControl/>
    </w:pPr>
    <w:rPr>
      <w:rFonts w:ascii="Verdana" w:hAnsi="Verdana"/>
      <w:sz w:val="20"/>
      <w:szCs w:val="20"/>
      <w:lang w:eastAsia="en-US"/>
    </w:rPr>
  </w:style>
  <w:style w:type="paragraph" w:styleId="1064">
    <w:name w:val="xl24"/>
    <w:basedOn w:val="940"/>
    <w:next w:val="1064"/>
    <w:link w:val="94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5">
    <w:name w:val="4"/>
    <w:basedOn w:val="940"/>
    <w:next w:val="982"/>
    <w:link w:val="940"/>
    <w:uiPriority w:val="99"/>
    <w:qFormat/>
    <w:pPr>
      <w:ind w:firstLine="420"/>
      <w:spacing w:line="360" w:lineRule="auto"/>
    </w:pPr>
    <w:rPr>
      <w:color w:val="ff0000"/>
      <w:sz w:val="24"/>
      <w:szCs w:val="24"/>
    </w:rPr>
  </w:style>
  <w:style w:type="paragraph" w:styleId="1066">
    <w:name w:val="列出段落2"/>
    <w:basedOn w:val="940"/>
    <w:next w:val="1066"/>
    <w:link w:val="940"/>
    <w:uiPriority w:val="34"/>
    <w:qFormat/>
    <w:pPr>
      <w:ind w:firstLine="420"/>
    </w:pPr>
    <w:rPr>
      <w:rFonts w:cs="Times New Roman"/>
      <w:szCs w:val="24"/>
    </w:rPr>
  </w:style>
  <w:style w:type="character" w:styleId="1067">
    <w:name w:val="align-middle"/>
    <w:basedOn w:val="950"/>
    <w:next w:val="1067"/>
    <w:link w:val="940"/>
  </w:style>
  <w:style w:type="character" w:styleId="1068" w:default="1">
    <w:name w:val="Default Paragraph Font"/>
    <w:uiPriority w:val="1"/>
    <w:semiHidden/>
    <w:unhideWhenUsed/>
  </w:style>
  <w:style w:type="numbering" w:styleId="1069" w:default="1">
    <w:name w:val="No List"/>
    <w:uiPriority w:val="99"/>
    <w:semiHidden/>
    <w:unhideWhenUsed/>
  </w:style>
  <w:style w:type="table" w:styleId="10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财政厅局域网标书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小城</dc:creator>
  <cp:lastModifiedBy>蔡海云</cp:lastModifiedBy>
  <cp:revision>8</cp:revision>
  <dcterms:created xsi:type="dcterms:W3CDTF">2023-04-06T18:50:00Z</dcterms:created>
  <dcterms:modified xsi:type="dcterms:W3CDTF">2026-05-20T08:09:46Z</dcterms:modified>
  <cp:version>786432</cp:version>
</cp:coreProperties>
</file>