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tabs>
          <w:tab w:val="left" w:pos="7642" w:leader="none"/>
        </w:tabs>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 xml:space="preserve"> </w:t>
      </w:r>
      <w:r>
        <w:rPr>
          <w:rFonts w:hint="eastAsia" w:ascii="宋体" w:hAnsi="宋体" w:eastAsia="宋体" w:cs="宋体"/>
          <w:b/>
          <w:color w:val="000000" w:themeColor="text1"/>
          <w:sz w:val="52"/>
          <w:szCs w:val="52"/>
          <w14:textFill>
            <w14:solidFill>
              <w14:schemeClr w14:val="tx1"/>
            </w14:solidFill>
          </w14:textFill>
        </w:rPr>
        <w:tab/>
      </w:r>
      <w:r/>
    </w:p>
    <w:p>
      <w:pPr>
        <w:pStyle w:val="1089"/>
        <w:ind w:firstLine="0"/>
        <w:jc w:val="center"/>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pStyle w:val="1089"/>
        <w:ind w:firstLine="0"/>
        <w:jc w:val="center"/>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 竞争性磋商文件</w:t>
      </w:r>
      <w:r/>
    </w:p>
    <w:p>
      <w:pPr>
        <w:pStyle w:val="108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8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8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8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项目名称：</w:t>
      </w:r>
      <w:r>
        <w:rPr>
          <w:rFonts w:hint="eastAsia" w:ascii="宋体" w:hAnsi="宋体" w:eastAsia="宋体" w:cs="宋体"/>
          <w:b/>
          <w:bCs/>
          <w:color w:val="000000" w:themeColor="text1"/>
          <w:sz w:val="32"/>
          <w:lang w:eastAsia="zh-CN"/>
          <w14:textFill>
            <w14:solidFill>
              <w14:schemeClr w14:val="tx1"/>
            </w14:solidFill>
          </w14:textFill>
        </w:rPr>
        <w:t xml:space="preserve">2026年村级公益事业建设“一事一议”财政奖补项目</w:t>
      </w:r>
      <w:r/>
    </w:p>
    <w:p>
      <w:pPr>
        <w:pStyle w:val="108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项目编号：JSZC-320991-HYGC-C2026-0014</w:t>
      </w:r>
      <w:r/>
    </w:p>
    <w:p>
      <w:pPr>
        <w:pStyle w:val="108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8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8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8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8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t xml:space="preserve">盐城经济技术开发区步凤镇人民政府</w:t>
      </w:r>
      <w:r/>
    </w:p>
    <w:p>
      <w:pPr>
        <w:pStyle w:val="108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eastAsia="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9</w:t>
      </w:r>
      <w:r>
        <w:rPr>
          <w:rFonts w:hint="eastAsia" w:ascii="宋体" w:hAnsi="宋体" w:eastAsia="宋体" w:cs="宋体"/>
          <w:b/>
          <w:bCs/>
          <w:color w:val="000000" w:themeColor="text1"/>
          <w:sz w:val="32"/>
          <w14:textFill>
            <w14:solidFill>
              <w14:schemeClr w14:val="tx1"/>
            </w14:solidFill>
          </w14:textFill>
        </w:rPr>
        <w:t xml:space="preserve">月</w:t>
      </w:r>
      <w:r/>
    </w:p>
    <w:p>
      <w:pPr>
        <w:jc w:val="left"/>
        <w:widowControl/>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1047"/>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lang w:val="zh-CN"/>
          <w14:textFill>
            <w14:solidFill>
              <w14:schemeClr w14:val="tx1"/>
            </w14:solidFill>
          </w14:textFill>
        </w:rPr>
        <w:t xml:space="preserve">目录</w:t>
      </w:r>
      <w:r/>
    </w:p>
    <w:p>
      <w:pPr>
        <w:pStyle w:val="1047"/>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19"/>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"1-3"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第一章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竞争性磋商采购公告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_Toc203032683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fldChar w:fldCharType="end"/>
      </w:r>
      <w:r/>
    </w:p>
    <w:p>
      <w:pPr>
        <w:pStyle w:val="819"/>
        <w:tabs>
          <w:tab w:val="right" w:pos="8948" w:leader="dot"/>
        </w:tabs>
        <w:rPr>
          <w:rFonts w:hint="eastAsia" w:ascii="宋体" w:hAnsi="宋体" w:eastAsia="宋体" w:cs="宋体"/>
          <w:color w:val="000000" w:themeColor="text1"/>
          <w:sz w:val="28"/>
          <w:szCs w:val="28"/>
          <w:lang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第二章  </w:t>
      </w:r>
      <w:r>
        <w:rPr>
          <w:rFonts w:hint="eastAsia" w:ascii="宋体" w:hAnsi="宋体" w:eastAsia="宋体" w:cs="宋体"/>
          <w:color w:val="000000" w:themeColor="text1"/>
          <w:sz w:val="28"/>
          <w:szCs w:val="28"/>
          <w14:textFill>
            <w14:solidFill>
              <w14:schemeClr w14:val="tx1"/>
            </w14:solidFill>
          </w14:textFill>
        </w:rPr>
        <w:t xml:space="preserve">供应商</w:t>
      </w:r>
      <w:r>
        <w:rPr>
          <w:rFonts w:hint="eastAsia" w:ascii="宋体" w:hAnsi="宋体" w:eastAsia="宋体" w:cs="宋体"/>
          <w:color w:val="000000" w:themeColor="text1"/>
          <w:sz w:val="28"/>
          <w:szCs w:val="28"/>
          <w14:textFill>
            <w14:solidFill>
              <w14:schemeClr w14:val="tx1"/>
            </w14:solidFill>
          </w14:textFill>
        </w:rPr>
        <w:t xml:space="preserve">须知</w:t>
      </w:r>
      <w:r>
        <w:rPr>
          <w:rFonts w:hint="eastAsia" w:ascii="宋体" w:hAnsi="宋体" w:eastAsia="宋体" w:cs="宋体"/>
          <w:color w:val="000000" w:themeColor="text1"/>
          <w:sz w:val="28"/>
          <w:szCs w:val="28"/>
          <w14:textFill>
            <w14:solidFill>
              <w14:schemeClr w14:val="tx1"/>
            </w14:solidFill>
          </w14:textFill>
        </w:rPr>
        <w:tab/>
        <w:t xml:space="preserve">.</w:t>
      </w:r>
      <w:r>
        <w:rPr>
          <w:rFonts w:hint="eastAsia" w:ascii="宋体" w:hAnsi="宋体" w:cs="宋体"/>
          <w:color w:val="000000" w:themeColor="text1"/>
          <w:sz w:val="28"/>
          <w:szCs w:val="28"/>
          <w:lang w:val="en-US" w:eastAsia="zh-CN"/>
          <w14:textFill>
            <w14:solidFill>
              <w14:schemeClr w14:val="tx1"/>
            </w14:solidFill>
          </w14:textFill>
        </w:rPr>
        <w:t xml:space="preserve">5</w:t>
      </w:r>
      <w:r/>
    </w:p>
    <w:p>
      <w:pPr>
        <w:pStyle w:val="819"/>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第三章  合同条款及格式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t xml:space="preserve">22</w:t>
      </w:r>
      <w:r/>
    </w:p>
    <w:p>
      <w:pPr>
        <w:pStyle w:val="81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第四章  项目需求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63</w:t>
      </w:r>
      <w:r/>
    </w:p>
    <w:p>
      <w:pPr>
        <w:pStyle w:val="81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第五章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评审方法与评审标准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75</w:t>
      </w:r>
      <w:r/>
    </w:p>
    <w:p>
      <w:pPr>
        <w:pStyle w:val="81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第六章  响应文件格式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79</w:t>
      </w:r>
      <w:r/>
    </w:p>
    <w:p>
      <w:pPr>
        <w:rPr>
          <w:rFonts w:hint="eastAsia" w:ascii="宋体" w:hAnsi="宋体" w:eastAsia="宋体" w:cs="宋体"/>
          <w:b/>
          <w:bCs/>
          <w:color w:val="000000" w:themeColor="text1"/>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74" w:right="1474" w:bottom="1474" w:left="1474" w:header="907" w:footer="907" w:gutter="0"/>
          <w:pgNumType w:start="1"/>
          <w:cols w:num="1" w:sep="0" w:space="720" w:equalWidth="1"/>
          <w:docGrid w:linePitch="360"/>
          <w:titlePg/>
        </w:sectPr>
      </w:pPr>
      <w:r>
        <w:rPr>
          <w:rFonts w:hint="eastAsia" w:ascii="宋体" w:hAnsi="宋体" w:eastAsia="宋体" w:cs="宋体"/>
          <w:color w:val="000000" w:themeColor="text1"/>
          <w:sz w:val="28"/>
          <w:szCs w:val="28"/>
          <w14:textFill>
            <w14:solidFill>
              <w14:schemeClr w14:val="tx1"/>
            </w14:solidFill>
          </w14:textFill>
        </w:rPr>
        <w:fldChar w:fldCharType="end"/>
      </w:r>
      <w:r/>
    </w:p>
    <w:p>
      <w:pPr>
        <w:pStyle w:val="833"/>
        <w:rPr>
          <w:rFonts w:hint="eastAsia" w:ascii="宋体" w:hAnsi="宋体" w:eastAsia="宋体" w:cs="宋体"/>
          <w:color w:val="000000" w:themeColor="text1"/>
          <w:sz w:val="36"/>
          <w:szCs w:val="36"/>
          <w14:textFill>
            <w14:solidFill>
              <w14:schemeClr w14:val="tx1"/>
            </w14:solidFill>
          </w14:textFill>
        </w:rPr>
      </w:pPr>
      <w:r/>
      <w:bookmarkStart w:id="0" w:name="_Toc203032683"/>
      <w:r>
        <w:rPr>
          <w:rFonts w:hint="eastAsia" w:ascii="宋体" w:hAnsi="宋体" w:eastAsia="宋体" w:cs="宋体"/>
          <w:color w:val="000000" w:themeColor="text1"/>
          <w:sz w:val="36"/>
          <w:szCs w:val="36"/>
          <w14:textFill>
            <w14:solidFill>
              <w14:schemeClr w14:val="tx1"/>
            </w14:solidFill>
          </w14:textFill>
        </w:rPr>
        <w:t xml:space="preserve">第一章 竞争性磋商采购公告</w:t>
      </w:r>
      <w:bookmarkEnd w:id="0"/>
      <w:r/>
      <w:r/>
    </w:p>
    <w:p>
      <w:pPr>
        <w:rPr>
          <w:rFonts w:hint="eastAsia" w:ascii="宋体" w:hAnsi="宋体" w:eastAsia="宋体" w:cs="宋体"/>
          <w:color w:val="000000" w:themeColor="text1"/>
          <w14:textFill>
            <w14:solidFill>
              <w14:schemeClr w14:val="tx1"/>
            </w14:solidFill>
          </w14:textFill>
        </w:rPr>
      </w:pPr>
      <w:r/>
      <w:bookmarkStart w:id="1" w:name="_Toc14577347"/>
      <w:r/>
      <w:bookmarkStart w:id="2" w:name="_Toc513029209"/>
      <w:r/>
      <w:bookmarkStart w:id="3" w:name="_Toc61149549"/>
      <w:r/>
      <w:r/>
    </w:p>
    <w:p>
      <w:pPr>
        <w:ind w:firstLine="480"/>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themeColor="text1"/>
          <w:sz w:val="24"/>
          <w14:textFill>
            <w14:solidFill>
              <w14:schemeClr w14:val="tx1"/>
            </w14:solidFill>
          </w14:textFill>
        </w:rPr>
        <w:t xml:space="preserve">项目概况</w:t>
      </w:r>
      <w:r/>
    </w:p>
    <w:p>
      <w:pPr>
        <w:ind w:firstLine="480"/>
        <w:jc w:val="left"/>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u w:val="single"/>
          <w:lang w:eastAsia="zh-CN"/>
          <w14:textFill>
            <w14:solidFill>
              <w14:schemeClr w14:val="tx1"/>
            </w14:solidFill>
          </w14:textFill>
        </w:rPr>
        <w:t xml:space="preserve">2026年村级公益事业建设“一事一议”财政奖补项目</w:t>
      </w:r>
      <w:r>
        <w:rPr>
          <w:rFonts w:hint="eastAsia" w:ascii="宋体" w:hAnsi="宋体" w:eastAsia="宋体" w:cs="宋体"/>
          <w:color w:val="000000" w:themeColor="text1"/>
          <w:sz w:val="24"/>
          <w:u w:val="single"/>
          <w14:textFill>
            <w14:solidFill>
              <w14:schemeClr w14:val="tx1"/>
            </w14:solidFill>
          </w14:textFill>
        </w:rPr>
        <w:t xml:space="preserve">（项目编号：</w:t>
      </w:r>
      <w:r>
        <w:rPr>
          <w:rFonts w:hint="eastAsia" w:ascii="宋体" w:hAnsi="宋体" w:cs="宋体"/>
          <w:color w:val="000000" w:themeColor="text1"/>
          <w:sz w:val="24"/>
          <w:u w:val="single"/>
          <w:lang w:val="en-US" w:eastAsia="zh-CN"/>
          <w14:textFill>
            <w14:solidFill>
              <w14:schemeClr w14:val="tx1"/>
            </w14:solidFill>
          </w14:textFill>
        </w:rPr>
        <w:t xml:space="preserve">JSZC-320991-HYGC-C2026-0014</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项目的潜在</w:t>
      </w:r>
      <w:r>
        <w:rPr>
          <w:rFonts w:hint="eastAsia" w:ascii="宋体" w:hAnsi="宋体" w:eastAsia="宋体" w:cs="宋体"/>
          <w:color w:val="000000" w:themeColor="text1"/>
          <w:sz w:val="24"/>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应在“苏采云”系统内免费下载（投标人必须在苏采云系统中获取</w:t>
      </w:r>
      <w:r>
        <w:rPr>
          <w:rFonts w:hint="eastAsia" w:ascii="宋体" w:hAnsi="宋体" w:eastAsia="宋体" w:cs="宋体"/>
          <w:color w:val="000000" w:themeColor="text1"/>
          <w:sz w:val="24"/>
          <w14:textFill>
            <w14:solidFill>
              <w14:schemeClr w14:val="tx1"/>
            </w14:solidFill>
          </w14:textFill>
        </w:rPr>
        <w:t xml:space="preserve">磋商</w:t>
      </w:r>
      <w:r>
        <w:rPr>
          <w:rFonts w:hint="eastAsia" w:ascii="宋体" w:hAnsi="宋体" w:eastAsia="宋体" w:cs="宋体"/>
          <w:color w:val="000000" w:themeColor="text1"/>
          <w:sz w:val="24"/>
          <w14:textFill>
            <w14:solidFill>
              <w14:schemeClr w14:val="tx1"/>
            </w14:solidFill>
          </w14:textFill>
        </w:rPr>
        <w:t xml:space="preserve">文件，方能参与政府采购项目） 获取</w:t>
      </w:r>
      <w:r>
        <w:rPr>
          <w:rFonts w:hint="eastAsia" w:ascii="宋体" w:hAnsi="宋体" w:eastAsia="宋体" w:cs="宋体"/>
          <w:color w:val="000000" w:themeColor="text1"/>
          <w:sz w:val="24"/>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文件，并于</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10</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color w:val="000000" w:themeColor="text1"/>
          <w:sz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点</w:t>
      </w:r>
      <w:r>
        <w:rPr>
          <w:rFonts w:hint="eastAsia" w:ascii="宋体" w:hAnsi="宋体" w:eastAsia="宋体" w:cs="宋体"/>
          <w:color w:val="000000" w:themeColor="text1"/>
          <w:sz w:val="24"/>
          <w:u w:val="single"/>
          <w:lang w:val="en-US" w:eastAsia="zh-CN"/>
          <w14:textFill>
            <w14:solidFill>
              <w14:schemeClr w14:val="tx1"/>
            </w14:solidFill>
          </w14:textFill>
        </w:rPr>
        <w:t xml:space="preserve">00</w:t>
      </w:r>
      <w:r>
        <w:rPr>
          <w:rFonts w:hint="eastAsia" w:ascii="宋体" w:hAnsi="宋体" w:eastAsia="宋体" w:cs="宋体"/>
          <w:color w:val="000000" w:themeColor="text1"/>
          <w:sz w:val="24"/>
          <w14:textFill>
            <w14:solidFill>
              <w14:schemeClr w14:val="tx1"/>
            </w14:solidFill>
          </w14:textFill>
        </w:rPr>
        <w:t xml:space="preserve">分（北京时间）前递交投标文件。</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 w:name="_Toc35393798"/>
      <w:r/>
      <w:bookmarkStart w:id="5" w:name="_Toc35393629"/>
      <w:r/>
      <w:bookmarkStart w:id="6" w:name="_Toc166856186"/>
      <w:r/>
      <w:bookmarkStart w:id="7" w:name="_Toc28359089"/>
      <w:r/>
      <w:bookmarkStart w:id="8" w:name="_Toc203032684"/>
      <w:r/>
      <w:bookmarkStart w:id="9" w:name="_Toc28359012"/>
      <w:r>
        <w:rPr>
          <w:rFonts w:hint="eastAsia" w:ascii="宋体" w:hAnsi="宋体" w:eastAsia="宋体" w:cs="宋体"/>
          <w:bCs/>
          <w:color w:val="000000" w:themeColor="text1"/>
          <w:sz w:val="24"/>
          <w:szCs w:val="24"/>
          <w14:textFill>
            <w14:solidFill>
              <w14:schemeClr w14:val="tx1"/>
            </w14:solidFill>
          </w14:textFill>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bookmarkStart w:id="10" w:name="_Toc28359013"/>
      <w:r/>
      <w:bookmarkStart w:id="11" w:name="_Toc35393630"/>
      <w:r/>
      <w:bookmarkStart w:id="12" w:name="_Toc166856187"/>
      <w:r/>
      <w:bookmarkStart w:id="13" w:name="_Toc35393799"/>
      <w:r/>
      <w:bookmarkStart w:id="14" w:name="_Toc28359090"/>
      <w:r>
        <w:rPr>
          <w:rFonts w:hint="eastAsia" w:ascii="宋体" w:hAnsi="宋体" w:eastAsia="宋体" w:cs="宋体"/>
          <w:color w:val="000000" w:themeColor="text1"/>
          <w:sz w:val="24"/>
          <w14:textFill>
            <w14:solidFill>
              <w14:schemeClr w14:val="tx1"/>
            </w14:solidFill>
          </w14:textFill>
        </w:rPr>
        <w:t xml:space="preserve">1.项目编号：</w:t>
      </w:r>
      <w:r>
        <w:rPr>
          <w:rFonts w:hint="eastAsia" w:ascii="宋体" w:hAnsi="宋体" w:cs="宋体"/>
          <w:color w:val="000000" w:themeColor="text1"/>
          <w:sz w:val="24"/>
          <w:lang w:eastAsia="zh-CN"/>
          <w14:textFill>
            <w14:solidFill>
              <w14:schemeClr w14:val="tx1"/>
            </w14:solidFill>
          </w14:textFill>
        </w:rPr>
        <w:t xml:space="preserve">JSZC-320991-HYGC-C2026-0014</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2.项目名称：</w:t>
      </w:r>
      <w:r>
        <w:rPr>
          <w:rFonts w:hint="eastAsia" w:ascii="宋体" w:hAnsi="宋体" w:cs="宋体"/>
          <w:color w:val="000000" w:themeColor="text1"/>
          <w:sz w:val="24"/>
          <w:lang w:eastAsia="zh-CN"/>
          <w14:textFill>
            <w14:solidFill>
              <w14:schemeClr w14:val="tx1"/>
            </w14:solidFill>
          </w14:textFill>
        </w:rPr>
        <w:t xml:space="preserve">2026年村级公益事业建设“一事一议”财政奖补项目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3.采购方式：竞争性磋商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4.预算金额：308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485217</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5.最高限价：308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485217</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6.采购需求：本工程建设地点位于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cs="宋体"/>
          <w:color w:val="000000" w:themeColor="text1"/>
          <w:sz w:val="24"/>
          <w:lang w:val="en-US" w:eastAsia="zh-CN"/>
          <w14:textFill>
            <w14:solidFill>
              <w14:schemeClr w14:val="tx1"/>
            </w14:solidFill>
          </w14:textFill>
        </w:rPr>
        <w:t xml:space="preserve">拆除路面、路床整形、路面新建、交通标志标线、减速带、波形护栏</w:t>
      </w:r>
      <w:r>
        <w:rPr>
          <w:rFonts w:hint="eastAsia" w:ascii="宋体" w:hAnsi="宋体" w:eastAsia="宋体" w:cs="宋体"/>
          <w:color w:val="000000" w:themeColor="text1"/>
          <w:sz w:val="24"/>
          <w14:textFill>
            <w14:solidFill>
              <w14:schemeClr w14:val="tx1"/>
            </w14:solidFill>
          </w14:textFill>
        </w:rPr>
        <w:t xml:space="preserve">等项目。具体详见本工程工程量清单，采购人保留对上述采购范围进行适当调整的权利。</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7.工期：</w:t>
      </w:r>
      <w:r>
        <w:rPr>
          <w:rFonts w:hint="eastAsia" w:ascii="宋体" w:hAnsi="宋体" w:cs="宋体"/>
          <w:color w:val="000000" w:themeColor="text1"/>
          <w:sz w:val="24"/>
          <w:lang w:val="en-US" w:eastAsia="zh-CN"/>
          <w14:textFill>
            <w14:solidFill>
              <w14:schemeClr w14:val="tx1"/>
            </w14:solidFill>
          </w14:textFill>
        </w:rPr>
        <w:t xml:space="preserve">40</w:t>
      </w:r>
      <w:r>
        <w:rPr>
          <w:rFonts w:hint="eastAsia" w:ascii="宋体" w:hAnsi="宋体" w:eastAsia="宋体" w:cs="宋体"/>
          <w:color w:val="000000" w:themeColor="text1"/>
          <w:sz w:val="24"/>
          <w:lang w:val="en-US" w:eastAsia="zh-CN"/>
          <w14:textFill>
            <w14:solidFill>
              <w14:schemeClr w14:val="tx1"/>
            </w14:solidFill>
          </w14:textFill>
        </w:rPr>
        <w:t xml:space="preserve">日历天</w:t>
      </w:r>
      <w:r>
        <w:rPr>
          <w:rFonts w:hint="eastAsia" w:ascii="宋体" w:hAnsi="宋体" w:eastAsia="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8.本项目不接受联合体参与磋商。</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bookmarkStart w:id="16" w:name="_Toc28359014"/>
      <w:r/>
      <w:bookmarkStart w:id="17" w:name="_Toc35393631"/>
      <w:r/>
      <w:bookmarkStart w:id="18" w:name="_Toc35393800"/>
      <w:r/>
      <w:bookmarkStart w:id="19" w:name="_Toc28359091"/>
      <w:r/>
      <w:bookmarkStart w:id="20" w:name="_Toc166856188"/>
      <w:r>
        <w:rPr>
          <w:rFonts w:hint="eastAsia" w:ascii="宋体" w:hAnsi="宋体" w:eastAsia="宋体" w:cs="宋体"/>
          <w:color w:val="000000" w:themeColor="text1"/>
          <w:sz w:val="24"/>
          <w14:textFill>
            <w14:solidFill>
              <w14:schemeClr w14:val="tx1"/>
            </w14:solidFill>
          </w14:textFill>
        </w:rPr>
        <w:t xml:space="preserve">1.满足《中华人民共和国政府采购法》第二十二条规定，并提供下列材料：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 法人或者其他组织的营业执照等证明文件，自然人的身份证明；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1.2上一年度的财务状况报告（成立不满一年无需提供）；</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1.3具备履行合同所必需的设备和专业技术能力的书面声明；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1.5参加政府采购活动前3年内在经营活动中没有重大违法记录的书面声明。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1.6法律、行政法规规定的其他条件。</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u w:val="single"/>
          <w14:textFill>
            <w14:solidFill>
              <w14:schemeClr w14:val="tx1"/>
            </w14:solidFill>
          </w14:textFill>
        </w:rPr>
        <w:t xml:space="preserve">本项目为专门面向中小企业采购的项目</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（三）本项目的特定资格要求：</w:t>
      </w:r>
      <w:r/>
    </w:p>
    <w:p>
      <w:pPr>
        <w:ind w:firstLine="480"/>
        <w:spacing w:line="520" w:lineRule="exact"/>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3.1</w:t>
      </w:r>
      <w:r>
        <w:rPr>
          <w:rFonts w:hint="eastAsia" w:ascii="宋体" w:hAnsi="宋体" w:eastAsia="宋体" w:cs="宋体"/>
          <w:i/>
          <w:iCs/>
          <w:color w:val="000000" w:themeColor="text1"/>
          <w:sz w:val="24"/>
          <w:u w:val="single"/>
          <w14:textFill>
            <w14:solidFill>
              <w14:schemeClr w14:val="tx1"/>
            </w14:solidFill>
          </w14:textFill>
        </w:rPr>
        <w:t xml:space="preserve">投标人资格要求：投标人须具有建设行政部门核发的</w:t>
      </w:r>
      <w:r>
        <w:rPr>
          <w:rFonts w:hint="eastAsia" w:ascii="宋体" w:hAnsi="宋体" w:cs="宋体"/>
          <w:i/>
          <w:iCs/>
          <w:color w:val="000000" w:themeColor="text1"/>
          <w:sz w:val="24"/>
          <w:u w:val="single"/>
          <w:lang w:val="en-US" w:eastAsia="zh-CN"/>
          <w14:textFill>
            <w14:solidFill>
              <w14:schemeClr w14:val="tx1"/>
            </w14:solidFill>
          </w14:textFill>
        </w:rPr>
        <w:t xml:space="preserve">市政公用工程</w:t>
      </w:r>
      <w:r>
        <w:rPr>
          <w:rFonts w:hint="eastAsia" w:ascii="宋体" w:hAnsi="宋体" w:eastAsia="宋体" w:cs="宋体"/>
          <w:i/>
          <w:iCs/>
          <w:color w:val="000000" w:themeColor="text1"/>
          <w:sz w:val="24"/>
          <w:u w:val="single"/>
          <w14:textFill>
            <w14:solidFill>
              <w14:schemeClr w14:val="tx1"/>
            </w14:solidFill>
          </w14:textFill>
        </w:rPr>
        <w:t xml:space="preserve">施工总承包三级及以上资质，并取得有效的企业安全生产许可证的独立法人。</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3.2</w:t>
      </w:r>
      <w:r>
        <w:rPr>
          <w:rFonts w:hint="eastAsia" w:ascii="宋体" w:hAnsi="宋体" w:cs="宋体"/>
          <w:i/>
          <w:iCs/>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i/>
          <w:iCs/>
          <w:color w:val="000000" w:themeColor="text1"/>
          <w:sz w:val="24"/>
          <w:u w:val="single"/>
          <w14:textFill>
            <w14:solidFill>
              <w14:schemeClr w14:val="tx1"/>
            </w14:solidFill>
          </w14:textFill>
        </w:rPr>
        <w:t xml:space="preserve">资格要求：项目负责人须是供应商本单位正式职工且无在建工程，具有有效的</w:t>
      </w:r>
      <w:r>
        <w:rPr>
          <w:rFonts w:hint="eastAsia" w:ascii="宋体" w:hAnsi="宋体" w:cs="宋体"/>
          <w:i/>
          <w:iCs/>
          <w:color w:val="000000" w:themeColor="text1"/>
          <w:sz w:val="24"/>
          <w:u w:val="single"/>
          <w:lang w:val="en-US" w:eastAsia="zh-CN"/>
          <w14:textFill>
            <w14:solidFill>
              <w14:schemeClr w14:val="tx1"/>
            </w14:solidFill>
          </w14:textFill>
        </w:rPr>
        <w:t xml:space="preserve">市政公用工程</w:t>
      </w:r>
      <w:r>
        <w:rPr>
          <w:rFonts w:hint="eastAsia" w:ascii="宋体" w:hAnsi="宋体" w:eastAsia="宋体" w:cs="宋体"/>
          <w:i/>
          <w:iCs/>
          <w:color w:val="000000" w:themeColor="text1"/>
          <w:sz w:val="24"/>
          <w:u w:val="single"/>
          <w14:textFill>
            <w14:solidFill>
              <w14:schemeClr w14:val="tx1"/>
            </w14:solidFill>
          </w14:textFill>
        </w:rPr>
        <w:t xml:space="preserve">专业二级及以上注册建造师资格，同时具有有效的行政主管部门核发的安全生产考核合格证（B类）。</w:t>
      </w:r>
      <w:r/>
    </w:p>
    <w:p>
      <w:pPr>
        <w:ind w:firstLine="480"/>
        <w:spacing w:line="520" w:lineRule="exact"/>
        <w:rPr>
          <w:rFonts w:ascii="宋体" w:hAnsi="宋体" w:cs="宋体"/>
          <w:i/>
          <w:iCs/>
          <w:color w:val="auto"/>
          <w:sz w:val="24"/>
          <w:highlight w:val="none"/>
          <w:u w:val="single"/>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3.3</w:t>
      </w:r>
      <w:r>
        <w:rPr>
          <w:rFonts w:hint="eastAsia" w:ascii="宋体" w:hAnsi="宋体" w:cs="宋体"/>
          <w:i/>
          <w:iCs/>
          <w:color w:val="auto"/>
          <w:sz w:val="24"/>
          <w:highlight w:val="none"/>
          <w:u w:val="single"/>
        </w:rPr>
        <w:t xml:space="preserve">项目负责人从本工程投标文件递交截止之日起必须满足下列条件：</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（1）项目负责人不得同时在两个或者两个以上单位受聘或者执业特指以下三种情形：</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①同时在两个及以上单位签订劳动合同或缴纳社会保险；</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②将本人执（职）业资格证书同时注册在两个及以上单位；</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cs="宋体"/>
          <w:i/>
          <w:iCs/>
          <w:color w:val="auto"/>
          <w:sz w:val="24"/>
          <w:highlight w:val="none"/>
          <w:u w:val="single"/>
        </w:rPr>
        <w:t xml:space="preserve">③项目负责人担任其他公司法定代表人（包</w:t>
      </w:r>
      <w:r>
        <w:rPr>
          <w:rFonts w:hint="eastAsia" w:ascii="宋体" w:hAnsi="宋体" w:cs="宋体"/>
          <w:i/>
          <w:iCs/>
          <w:color w:val="auto"/>
          <w:sz w:val="24"/>
          <w:highlight w:val="none"/>
          <w:u w:val="single"/>
          <w:lang w:eastAsia="zh-CN"/>
        </w:rPr>
        <w:t xml:space="preserve">括但</w:t>
      </w:r>
      <w:r>
        <w:rPr>
          <w:rFonts w:hint="eastAsia" w:ascii="宋体" w:hAnsi="宋体" w:cs="宋体"/>
          <w:i/>
          <w:iCs/>
          <w:color w:val="auto"/>
          <w:sz w:val="24"/>
          <w:highlight w:val="none"/>
          <w:u w:val="single"/>
        </w:rPr>
        <w:t xml:space="preserve">不限于投标人的子公司以及控股参股企业）、其他企业分公司负责人。（均以投标截止日注册登记为准）。</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项目负责人投标截止时不得同时在其他建设工程项目中担任现场管理人员、不在本项目兼任本项目的其它岗位。</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cs="宋体"/>
          <w:i/>
          <w:iCs/>
          <w:color w:val="000000" w:themeColor="text1"/>
          <w:sz w:val="24"/>
          <w:u w:val="single"/>
          <w:lang w:val="en-US" w:eastAsia="zh-CN"/>
          <w14:textFill>
            <w14:solidFill>
              <w14:schemeClr w14:val="tx1"/>
            </w14:solidFill>
          </w14:textFill>
        </w:rPr>
        <w:t xml:space="preserve">3.4</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投标人须保证项目负责人为本单位的正式职工，投标时提供项目负责人从2026年</w:t>
      </w:r>
      <w:r>
        <w:rPr>
          <w:rFonts w:hint="eastAsia" w:ascii="宋体" w:hAnsi="宋体" w:cs="宋体"/>
          <w:i/>
          <w:iCs/>
          <w:color w:val="000000" w:themeColor="text1"/>
          <w:sz w:val="24"/>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月开始至投标截止之日当月至少1个月在本单位缴纳养老保险缴费记录证明。（退休人员提供在本单位相关证明）</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i/>
          <w:iCs/>
          <w:color w:val="000000" w:themeColor="text1"/>
          <w:sz w:val="24"/>
          <w:u w:val="single"/>
          <w:lang w:val="en-US" w:eastAsia="zh-CN"/>
          <w14:textFill>
            <w14:solidFill>
              <w14:schemeClr w14:val="tx1"/>
            </w14:solidFill>
          </w14:textFill>
        </w:rPr>
        <w:t xml:space="preserve">3.5</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本工程施工项目部主要管理人员包括项目负责人、技术负责人、施工员、安全员、质量员。投标时，仅需提供项目负责人相关资料，其他现场人员在中标签订施工合同备案时按苏建建管〔2017〕236号文要求配备到位。</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22" w:name="_Toc28359015"/>
      <w:r/>
      <w:bookmarkStart w:id="23" w:name="_Toc166856189"/>
      <w:r/>
      <w:bookmarkStart w:id="24" w:name="_Toc35393801"/>
      <w:r/>
      <w:bookmarkStart w:id="25" w:name="_Toc35393632"/>
      <w:r/>
      <w:bookmarkStart w:id="26" w:name="_Toc28359092"/>
      <w:r>
        <w:rPr>
          <w:rFonts w:hint="eastAsia" w:ascii="宋体" w:hAnsi="宋体" w:eastAsia="宋体" w:cs="宋体"/>
          <w:color w:val="000000" w:themeColor="text1"/>
          <w:sz w:val="24"/>
          <w14:textFill>
            <w14:solidFill>
              <w14:schemeClr w14:val="tx1"/>
            </w14:solidFill>
          </w14:textFill>
        </w:rPr>
        <w:t xml:space="preserve">时间：自磋商文件公告发布之日起5个工作日；</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地点：“苏采云”系统内免费下载（投标人必须在苏采云系统中获取磋商文件，方能参与政府采购项目）；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售价：0元。</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7" w:name="_Toc203032687"/>
      <w:r>
        <w:rPr>
          <w:rFonts w:hint="eastAsia" w:ascii="宋体" w:hAnsi="宋体" w:eastAsia="宋体" w:cs="宋体"/>
          <w:bCs/>
          <w:color w:val="000000" w:themeColor="text1"/>
          <w:sz w:val="24"/>
          <w:szCs w:val="24"/>
          <w14:textFill>
            <w14:solidFill>
              <w14:schemeClr w14:val="tx1"/>
            </w14:solidFill>
          </w14:textFill>
        </w:rPr>
        <w:t xml:space="preserve">四、</w:t>
      </w:r>
      <w:bookmarkEnd w:id="22"/>
      <w:r/>
      <w:bookmarkEnd w:id="23"/>
      <w:r/>
      <w:bookmarkEnd w:id="24"/>
      <w:r/>
      <w:bookmarkEnd w:id="25"/>
      <w:r/>
      <w:bookmarkEnd w:id="26"/>
      <w:r/>
      <w:bookmarkEnd w:id="27"/>
      <w:r>
        <w:rPr>
          <w:rFonts w:hint="eastAsia" w:ascii="宋体" w:hAnsi="宋体" w:eastAsia="宋体" w:cs="宋体"/>
          <w:bCs/>
          <w:color w:val="000000" w:themeColor="text1"/>
          <w:sz w:val="24"/>
          <w:szCs w:val="24"/>
          <w14:textFill>
            <w14:solidFill>
              <w14:schemeClr w14:val="tx1"/>
            </w14:solidFill>
          </w14:textFill>
        </w:rPr>
        <w:t xml:space="preserve">响应文件提交</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bookmarkStart w:id="28" w:name="_Toc35393633"/>
      <w:r/>
      <w:bookmarkStart w:id="29" w:name="_Toc35393802"/>
      <w:r/>
      <w:bookmarkStart w:id="30" w:name="_Toc28359016"/>
      <w:r/>
      <w:bookmarkStart w:id="31" w:name="_Toc166856190"/>
      <w:r/>
      <w:bookmarkStart w:id="32" w:name="_Toc28359093"/>
      <w:r/>
      <w:bookmarkStart w:id="33" w:name="_Toc28359017"/>
      <w:r/>
      <w:bookmarkStart w:id="34" w:name="_Toc35393634"/>
      <w:r/>
      <w:bookmarkStart w:id="35" w:name="_Toc28359094"/>
      <w:r/>
      <w:bookmarkStart w:id="36" w:name="_Toc35393803"/>
      <w:r>
        <w:rPr>
          <w:rFonts w:hint="eastAsia" w:ascii="宋体" w:hAnsi="宋体" w:eastAsia="宋体" w:cs="宋体"/>
          <w:color w:val="000000" w:themeColor="text1"/>
          <w:sz w:val="24"/>
          <w:u w:val="none"/>
          <w14:textFill>
            <w14:solidFill>
              <w14:schemeClr w14:val="tx1"/>
            </w14:solidFill>
          </w14:textFill>
        </w:rPr>
        <w:t xml:space="preserve">1.截止时间：2026年</w:t>
      </w:r>
      <w:r>
        <w:rPr>
          <w:rFonts w:hint="eastAsia" w:ascii="宋体" w:hAnsi="宋体" w:cs="宋体"/>
          <w:color w:val="000000" w:themeColor="text1"/>
          <w:sz w:val="24"/>
          <w:u w:val="none"/>
          <w:lang w:val="en-US" w:eastAsia="zh-CN"/>
          <w14:textFill>
            <w14:solidFill>
              <w14:schemeClr w14:val="tx1"/>
            </w14:solidFill>
          </w14:textFill>
        </w:rPr>
        <w:t xml:space="preserve">10</w:t>
      </w:r>
      <w:r>
        <w:rPr>
          <w:rFonts w:hint="eastAsia" w:ascii="宋体" w:hAnsi="宋体" w:eastAsia="宋体" w:cs="宋体"/>
          <w:color w:val="000000" w:themeColor="text1"/>
          <w:sz w:val="24"/>
          <w:u w:val="none"/>
          <w14:textFill>
            <w14:solidFill>
              <w14:schemeClr w14:val="tx1"/>
            </w14:solidFill>
          </w14:textFill>
        </w:rPr>
        <w:t xml:space="preserve">月</w:t>
      </w:r>
      <w:r>
        <w:rPr>
          <w:rFonts w:hint="eastAsia" w:ascii="宋体" w:hAnsi="宋体" w:cs="宋体"/>
          <w:color w:val="000000" w:themeColor="text1"/>
          <w:sz w:val="24"/>
          <w:u w:val="none"/>
          <w:lang w:val="en-US" w:eastAsia="zh-CN"/>
          <w14:textFill>
            <w14:solidFill>
              <w14:schemeClr w14:val="tx1"/>
            </w14:solidFill>
          </w14:textFill>
        </w:rPr>
        <w:t xml:space="preserve">8</w:t>
      </w:r>
      <w:r>
        <w:rPr>
          <w:rFonts w:hint="eastAsia" w:ascii="宋体" w:hAnsi="宋体" w:eastAsia="宋体" w:cs="宋体"/>
          <w:color w:val="000000" w:themeColor="text1"/>
          <w:sz w:val="24"/>
          <w:u w:val="none"/>
          <w14:textFill>
            <w14:solidFill>
              <w14:schemeClr w14:val="tx1"/>
            </w14:solidFill>
          </w14:textFill>
        </w:rPr>
        <w:t xml:space="preserve">日9点00分（北京时间）</w:t>
      </w:r>
      <w:r>
        <w:rPr>
          <w:rFonts w:hint="eastAsia" w:ascii="宋体" w:hAnsi="宋体" w:eastAsia="宋体" w:cs="宋体"/>
          <w:color w:val="000000" w:themeColor="text1"/>
          <w:sz w:val="24"/>
          <w:u w:val="none"/>
          <w:lang w:eastAsia="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w:t>
      </w:r>
      <w:bookmarkEnd w:id="28"/>
      <w:r/>
      <w:bookmarkEnd w:id="29"/>
      <w:r/>
      <w:bookmarkEnd w:id="30"/>
      <w:r/>
      <w:bookmarkEnd w:id="31"/>
      <w:r/>
      <w:bookmarkEnd w:id="32"/>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7" w:name="_Toc166856191"/>
      <w:r/>
      <w:bookmarkStart w:id="38" w:name="_Toc203032688"/>
      <w:r>
        <w:rPr>
          <w:rFonts w:hint="eastAsia" w:ascii="宋体" w:hAnsi="宋体" w:eastAsia="宋体" w:cs="宋体"/>
          <w:bCs/>
          <w:color w:val="000000" w:themeColor="text1"/>
          <w:sz w:val="24"/>
          <w:szCs w:val="24"/>
          <w14:textFill>
            <w14:solidFill>
              <w14:schemeClr w14:val="tx1"/>
            </w14:solidFill>
          </w14:textFill>
        </w:rPr>
        <w:t xml:space="preserve">五、开启</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u w:val="none"/>
          <w14:textFill>
            <w14:solidFill>
              <w14:schemeClr w14:val="tx1"/>
            </w14:solidFill>
          </w14:textFill>
        </w:rPr>
        <w:t xml:space="preserve">时间：</w:t>
      </w:r>
      <w:r>
        <w:rPr>
          <w:rFonts w:hint="eastAsia" w:ascii="宋体" w:hAnsi="宋体" w:eastAsia="宋体" w:cs="宋体"/>
          <w:color w:val="000000" w:themeColor="text1"/>
          <w:sz w:val="24"/>
          <w14:textFill>
            <w14:solidFill>
              <w14:schemeClr w14:val="tx1"/>
            </w14:solidFill>
          </w14:textFill>
        </w:rPr>
        <w:t xml:space="preserve">2026年</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日9点00分（北京时间）</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14:textFill>
            <w14:solidFill>
              <w14:schemeClr w14:val="tx1"/>
            </w14:solidFill>
          </w14:textFill>
        </w:rPr>
        <w:t xml:space="preserve">公告期限</w:t>
      </w:r>
      <w:bookmarkEnd w:id="33"/>
      <w:r/>
      <w:bookmarkEnd w:id="34"/>
      <w:r/>
      <w:bookmarkEnd w:id="35"/>
      <w:r/>
      <w:bookmarkEnd w:id="36"/>
      <w:r/>
      <w:bookmarkEnd w:id="37"/>
      <w:r/>
      <w:bookmarkEnd w:id="3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自本公告发布之日起3个工作日。</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9" w:name="_Toc166856192"/>
      <w:r/>
      <w:bookmarkStart w:id="40" w:name="_Toc35393804"/>
      <w:r/>
      <w:bookmarkStart w:id="41" w:name="_Toc35393635"/>
      <w:r/>
      <w:bookmarkStart w:id="42" w:name="_Toc203032689"/>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9"/>
      <w:r/>
      <w:bookmarkEnd w:id="40"/>
      <w:r/>
      <w:bookmarkEnd w:id="41"/>
      <w:r/>
      <w:bookmarkEnd w:id="42"/>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bookmarkStart w:id="43" w:name="_Toc28359095"/>
      <w:r/>
      <w:bookmarkStart w:id="44" w:name="_Toc28359018"/>
      <w:r/>
      <w:bookmarkStart w:id="45" w:name="_Toc166856193"/>
      <w:r/>
      <w:bookmarkStart w:id="46" w:name="_Toc35393636"/>
      <w:r/>
      <w:bookmarkStart w:id="47" w:name="_Toc35393805"/>
      <w:r>
        <w:rPr>
          <w:rFonts w:hint="eastAsia" w:ascii="宋体" w:hAnsi="宋体" w:eastAsia="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2.2潜在投标人访问“苏采云”系统方法：江苏省政府采购网首页-“苏采云”链接。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2.3磋商文件（后缀名为“.kedt”）、供应商操作手册及政府采购客户端 工具可通过“苏采云”系统相应链接进行下载。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2.4采购代理机构将数据电文形式的磋商文件加载至“苏采云”系统，供潜在供应商下载或者查阅。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3.有关本次磋商的事项若存在变动或修改，敬请及时关注盐城经济技术开发区步凤镇人民政府在“中国政府采购网”“江苏政府采购网”“盐城市政府采购网”发布的更正公告。</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4.本次磋商不收取磋商保证金。</w:t>
      </w:r>
      <w:r/>
    </w:p>
    <w:p>
      <w:pPr>
        <w:pStyle w:val="78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8" w:name="_Toc203032690"/>
      <w:r>
        <w:rPr>
          <w:rFonts w:hint="eastAsia" w:ascii="宋体" w:hAnsi="宋体" w:eastAsia="宋体" w:cs="宋体"/>
          <w:bCs/>
          <w:color w:val="000000" w:themeColor="text1"/>
          <w:sz w:val="24"/>
          <w:szCs w:val="24"/>
          <w14:textFill>
            <w14:solidFill>
              <w14:schemeClr w14:val="tx1"/>
            </w14:solidFill>
          </w14:textFill>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49" w:name="_Toc35393637"/>
      <w:r/>
      <w:bookmarkStart w:id="50" w:name="_Toc28359019"/>
      <w:r/>
      <w:bookmarkStart w:id="51" w:name="_Toc28359096"/>
      <w:r/>
      <w:bookmarkStart w:id="52" w:name="_Toc35393806"/>
      <w:r>
        <w:rPr>
          <w:rFonts w:hint="eastAsia" w:ascii="宋体" w:hAnsi="宋体" w:eastAsia="宋体" w:cs="宋体"/>
          <w:color w:val="000000" w:themeColor="text1"/>
          <w:sz w:val="24"/>
          <w14:textFill>
            <w14:solidFill>
              <w14:schemeClr w14:val="tx1"/>
            </w14:solidFill>
          </w14:textFill>
        </w:rPr>
        <w:t xml:space="preserve">1.采购人信息</w:t>
      </w:r>
      <w:bookmarkEnd w:id="49"/>
      <w:r/>
      <w:bookmarkEnd w:id="50"/>
      <w:r/>
      <w:bookmarkEnd w:id="51"/>
      <w:r/>
      <w:bookmarkEnd w:id="52"/>
      <w:r/>
      <w:bookmarkStart w:id="53" w:name="_Toc28359097"/>
      <w:r/>
      <w:bookmarkEnd w:id="53"/>
      <w:r/>
      <w:bookmarkStart w:id="54" w:name="_Toc35393638"/>
      <w:r/>
      <w:bookmarkEnd w:id="54"/>
      <w:r/>
      <w:bookmarkStart w:id="55" w:name="_Toc28359020"/>
      <w:r/>
      <w:bookmarkEnd w:id="55"/>
      <w:r/>
      <w:bookmarkStart w:id="56" w:name="_Toc35393807"/>
      <w:r/>
      <w:bookmarkEnd w:id="56"/>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7" w:name="_Toc28359021"/>
      <w:r/>
      <w:bookmarkStart w:id="58" w:name="_Toc35393808"/>
      <w:r/>
      <w:bookmarkStart w:id="59" w:name="_Toc28359098"/>
      <w:r/>
      <w:bookmarkStart w:id="60" w:name="_Toc35393639"/>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盐城经济技术开发区步凤镇人民政府</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w:t>
      </w:r>
      <w:r>
        <w:rPr>
          <w:rFonts w:hint="eastAsia" w:ascii="宋体" w:hAnsi="宋体" w:eastAsia="宋体" w:cs="宋体"/>
          <w:color w:val="000000" w:themeColor="text1"/>
          <w:sz w:val="24"/>
          <w:szCs w:val="20"/>
          <w:lang w:eastAsia="zh-CN"/>
          <w14:textFill>
            <w14:solidFill>
              <w14:schemeClr w14:val="tx1"/>
            </w14:solidFill>
          </w14:textFill>
        </w:rPr>
        <w:t xml:space="preserve">盐城经济技术开发区步凤镇步凤路</w:t>
      </w:r>
      <w:r>
        <w:rPr>
          <w:rFonts w:hint="eastAsia" w:ascii="宋体" w:hAnsi="宋体" w:cs="宋体"/>
          <w:color w:val="000000" w:themeColor="text1"/>
          <w:sz w:val="24"/>
          <w:szCs w:val="20"/>
          <w:lang w:val="en-US" w:eastAsia="zh-CN"/>
          <w14:textFill>
            <w14:solidFill>
              <w14:schemeClr w14:val="tx1"/>
            </w14:solidFill>
          </w14:textFill>
        </w:rPr>
        <w:t xml:space="preserve">26</w:t>
      </w:r>
      <w:r>
        <w:rPr>
          <w:rFonts w:hint="eastAsia" w:ascii="宋体" w:hAnsi="宋体" w:eastAsia="宋体" w:cs="宋体"/>
          <w:color w:val="000000" w:themeColor="text1"/>
          <w:sz w:val="24"/>
          <w:szCs w:val="20"/>
          <w:lang w:eastAsia="zh-CN"/>
          <w14:textFill>
            <w14:solidFill>
              <w14:schemeClr w14:val="tx1"/>
            </w14:solidFill>
          </w14:textFill>
        </w:rPr>
        <w:t xml:space="preserve">号</w:t>
      </w:r>
      <w:r/>
    </w:p>
    <w:p>
      <w:pPr>
        <w:ind w:firstLine="480"/>
        <w:spacing w:line="52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lang w:val="en-US" w:eastAsia="zh-CN"/>
          <w14:textFill>
            <w14:solidFill>
              <w14:schemeClr w14:val="tx1"/>
            </w14:solidFill>
          </w14:textFill>
        </w:rPr>
        <w:t xml:space="preserve">柏</w:t>
      </w:r>
      <w:r>
        <w:rPr>
          <w:rFonts w:hint="eastAsia" w:ascii="宋体" w:hAnsi="宋体" w:eastAsia="宋体" w:cs="宋体"/>
          <w:color w:val="000000" w:themeColor="text1"/>
          <w:sz w:val="24"/>
          <w:lang w:val="en-US" w:eastAsia="zh-CN"/>
          <w14:textFill>
            <w14:solidFill>
              <w14:schemeClr w14:val="tx1"/>
            </w14:solidFill>
          </w14:textFill>
        </w:rPr>
        <w:t xml:space="preserve">先生</w:t>
      </w:r>
      <w:r/>
    </w:p>
    <w:p>
      <w:pPr>
        <w:ind w:firstLine="480"/>
        <w:spacing w:line="52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13032593196</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江苏恒业工程管理咨询有限公司</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址：盐城市盐都区潘黄街道兆泉商务楼东电梯三楼</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eastAsia="宋体" w:cs="宋体"/>
          <w:color w:val="000000" w:themeColor="text1"/>
          <w:sz w:val="24"/>
          <w:szCs w:val="20"/>
          <w:lang w:val="en-US" w:eastAsia="zh-CN"/>
          <w14:textFill>
            <w14:solidFill>
              <w14:schemeClr w14:val="tx1"/>
            </w14:solidFill>
          </w14:textFill>
        </w:rPr>
        <w:t xml:space="preserve">孙先生</w:t>
      </w:r>
      <w:r/>
    </w:p>
    <w:p>
      <w:pPr>
        <w:ind w:firstLine="480"/>
        <w:spacing w:line="520" w:lineRule="exact"/>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lang w:val="en-US" w:eastAsia="zh-CN"/>
          <w14:textFill>
            <w14:solidFill>
              <w14:schemeClr w14:val="tx1"/>
            </w14:solidFill>
          </w14:textFill>
        </w:rPr>
        <w:t xml:space="preserve">15365769669</w:t>
      </w:r>
      <w:r/>
    </w:p>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33"/>
        <w:rPr>
          <w:rFonts w:hint="eastAsia" w:ascii="宋体" w:hAnsi="宋体" w:eastAsia="宋体" w:cs="宋体"/>
          <w:b/>
          <w:bCs/>
          <w:color w:val="000000" w:themeColor="text1"/>
          <w:sz w:val="24"/>
          <w14:textFill>
            <w14:solidFill>
              <w14:schemeClr w14:val="tx1"/>
            </w14:solidFill>
          </w14:textFill>
        </w:rPr>
      </w:pPr>
      <w:r/>
      <w:bookmarkStart w:id="61" w:name="_Toc203032691"/>
      <w:r>
        <w:rPr>
          <w:rFonts w:hint="eastAsia" w:ascii="宋体" w:hAnsi="宋体" w:eastAsia="宋体" w:cs="宋体"/>
          <w:color w:val="000000" w:themeColor="text1"/>
          <w:sz w:val="36"/>
          <w:szCs w:val="36"/>
          <w14:textFill>
            <w14:solidFill>
              <w14:schemeClr w14:val="tx1"/>
            </w14:solidFill>
          </w14:textFill>
        </w:rPr>
        <w:t xml:space="preserve">第二章  </w:t>
      </w:r>
      <w:bookmarkEnd w:id="1"/>
      <w:r/>
      <w:bookmarkEnd w:id="2"/>
      <w:r/>
      <w:bookmarkEnd w:id="3"/>
      <w:r/>
      <w:bookmarkEnd w:id="61"/>
      <w:r>
        <w:rPr>
          <w:rFonts w:hint="eastAsia" w:ascii="宋体" w:hAnsi="宋体" w:eastAsia="宋体" w:cs="宋体"/>
          <w:color w:val="000000" w:themeColor="text1"/>
          <w:sz w:val="36"/>
          <w:szCs w:val="36"/>
          <w14:textFill>
            <w14:solidFill>
              <w14:schemeClr w14:val="tx1"/>
            </w14:solidFill>
          </w14:textFill>
        </w:rPr>
        <w:t xml:space="preserve">供应商须知</w:t>
      </w:r>
      <w:bookmarkStart w:id="62" w:name="_Toc20823309"/>
      <w:r/>
      <w:bookmarkStart w:id="63" w:name="_Toc513029237"/>
      <w:r/>
      <w:bookmarkStart w:id="64" w:name="_Toc16938553"/>
      <w:r/>
      <w:r/>
    </w:p>
    <w:p>
      <w:pPr>
        <w:ind w:firstLine="482"/>
        <w:spacing w:line="440" w:lineRule="exact"/>
        <w:tabs>
          <w:tab w:val="left" w:pos="900" w:leader="none"/>
        </w:tabs>
        <w:rPr>
          <w:rFonts w:hint="eastAsia" w:ascii="宋体" w:hAnsi="宋体" w:eastAsia="宋体" w:cs="宋体"/>
          <w:color w:val="000000" w:themeColor="text1"/>
          <w:sz w:val="24"/>
          <w14:textFill>
            <w14:solidFill>
              <w14:schemeClr w14:val="tx1"/>
            </w14:solidFill>
          </w14:textFill>
        </w:rPr>
        <w:outlineLvl w:val="1"/>
      </w:pPr>
      <w:r/>
      <w:bookmarkStart w:id="65" w:name="_Toc203032692"/>
      <w:r>
        <w:rPr>
          <w:rFonts w:hint="eastAsia" w:ascii="宋体" w:hAnsi="宋体" w:eastAsia="宋体" w:cs="宋体"/>
          <w:b/>
          <w:color w:val="000000" w:themeColor="text1"/>
          <w:sz w:val="24"/>
          <w14:textFill>
            <w14:solidFill>
              <w14:schemeClr w14:val="tx1"/>
            </w14:solidFill>
          </w14:textFill>
        </w:rPr>
        <w:t xml:space="preserve">一、总则</w:t>
      </w:r>
      <w:bookmarkEnd w:id="6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66" w:name="_Hlt26670354"/>
      <w:r/>
      <w:bookmarkEnd w:id="66"/>
      <w:r/>
      <w:bookmarkStart w:id="67" w:name="_Hlt26670345"/>
      <w:r/>
      <w:bookmarkEnd w:id="67"/>
      <w:r/>
      <w:bookmarkStart w:id="68" w:name="_Hlt26954828"/>
      <w:r/>
      <w:bookmarkEnd w:id="68"/>
      <w:r/>
      <w:bookmarkStart w:id="69" w:name="_Hlt26670348"/>
      <w:r/>
      <w:bookmarkEnd w:id="69"/>
      <w:r/>
      <w:bookmarkStart w:id="70" w:name="_Hlt26954830"/>
      <w:r/>
      <w:bookmarkEnd w:id="70"/>
      <w:r/>
      <w:bookmarkStart w:id="71" w:name="_Hlt26954832"/>
      <w:r/>
      <w:bookmarkEnd w:id="71"/>
      <w:r/>
      <w:bookmarkStart w:id="72" w:name="_Hlt26668969"/>
      <w:r/>
      <w:bookmarkEnd w:id="72"/>
      <w:r/>
      <w:bookmarkStart w:id="73" w:name="_Toc513029213"/>
      <w:r/>
      <w:bookmarkStart w:id="74" w:name="_Toc61149553"/>
      <w:r/>
      <w:bookmarkStart w:id="75" w:name="_Toc14577351"/>
      <w:r/>
      <w:bookmarkStart w:id="76" w:name="_Toc462564072"/>
      <w:r>
        <w:rPr>
          <w:rFonts w:hint="eastAsia" w:ascii="宋体" w:hAnsi="宋体" w:eastAsia="宋体" w:cs="宋体"/>
          <w:color w:val="000000" w:themeColor="text1"/>
          <w:sz w:val="24"/>
          <w14:textFill>
            <w14:solidFill>
              <w14:schemeClr w14:val="tx1"/>
            </w14:solidFill>
          </w14:textFill>
        </w:rPr>
        <w:t xml:space="preserve">1.采购方式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1.1本次政府采购活动采取竞争性磋商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以下简称磋商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方式，本磋商文件仅适用于磋商公告中所述项目。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77" w:name="_Toc513029205"/>
      <w:r/>
      <w:bookmarkStart w:id="78" w:name="_Toc20823277"/>
      <w:r/>
      <w:bookmarkStart w:id="79" w:name="_Toc16938521"/>
      <w:r>
        <w:rPr>
          <w:rFonts w:hint="eastAsia" w:ascii="宋体" w:hAnsi="宋体" w:eastAsia="宋体" w:cs="宋体"/>
          <w:color w:val="000000" w:themeColor="text1"/>
          <w:sz w:val="24"/>
          <w14:textFill>
            <w14:solidFill>
              <w14:schemeClr w14:val="tx1"/>
            </w14:solidFill>
          </w14:textFill>
        </w:rPr>
        <w:t xml:space="preserve">2.合格的</w:t>
      </w:r>
      <w:bookmarkEnd w:id="77"/>
      <w:r/>
      <w:bookmarkEnd w:id="78"/>
      <w:r/>
      <w:bookmarkEnd w:id="79"/>
      <w:r>
        <w:rPr>
          <w:rFonts w:hint="eastAsia" w:ascii="宋体" w:hAnsi="宋体" w:eastAsia="宋体" w:cs="宋体"/>
          <w:color w:val="000000" w:themeColor="text1"/>
          <w:sz w:val="24"/>
          <w14:textFill>
            <w14:solidFill>
              <w14:schemeClr w14:val="tx1"/>
            </w14:solidFill>
          </w14:textFill>
        </w:rPr>
        <w:t xml:space="preserve">供应商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0" w:name="_Toc20823278"/>
      <w:r/>
      <w:bookmarkStart w:id="81" w:name="_Toc513029206"/>
      <w:r/>
      <w:bookmarkStart w:id="82" w:name="_Toc16938522"/>
      <w:r>
        <w:rPr>
          <w:rFonts w:hint="eastAsia" w:ascii="宋体" w:hAnsi="宋体" w:eastAsia="宋体" w:cs="宋体"/>
          <w:color w:val="000000" w:themeColor="text1"/>
          <w:sz w:val="24"/>
          <w14:textFill>
            <w14:solidFill>
              <w14:schemeClr w14:val="tx1"/>
            </w14:solidFill>
          </w14:textFill>
        </w:rPr>
        <w:t xml:space="preserve">3.适用法律</w:t>
      </w:r>
      <w:bookmarkEnd w:id="80"/>
      <w:r/>
      <w:bookmarkEnd w:id="81"/>
      <w:r/>
      <w:bookmarkEnd w:id="8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3" w:name="_Toc513029207"/>
      <w:r/>
      <w:bookmarkStart w:id="84" w:name="_Toc462564067"/>
      <w:r/>
      <w:bookmarkStart w:id="85" w:name="_Toc20823279"/>
      <w:r/>
      <w:bookmarkStart w:id="86" w:name="_Toc16938523"/>
      <w:r>
        <w:rPr>
          <w:rFonts w:hint="eastAsia" w:ascii="宋体" w:hAnsi="宋体" w:eastAsia="宋体" w:cs="宋体"/>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4.磋商费用</w:t>
      </w:r>
      <w:bookmarkEnd w:id="83"/>
      <w:r/>
      <w:bookmarkEnd w:id="84"/>
      <w:r/>
      <w:bookmarkEnd w:id="85"/>
      <w:r/>
      <w:bookmarkEnd w:id="8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4.1供应商应自行承担所有与参加本次磋商有关的费用，无论磋商过程中的做法和结果如何，采购人及采购代理</w:t>
      </w:r>
      <w:r>
        <w:rPr>
          <w:rFonts w:hint="eastAsia" w:ascii="宋体" w:hAnsi="宋体" w:eastAsia="宋体" w:cs="宋体"/>
          <w:color w:val="000000" w:themeColor="text1"/>
          <w:sz w:val="24"/>
          <w:lang w:val="en-US" w:eastAsia="zh-CN"/>
          <w14:textFill>
            <w14:solidFill>
              <w14:schemeClr w14:val="tx1"/>
            </w14:solidFill>
          </w14:textFill>
        </w:rPr>
        <w:t xml:space="preserve">机构在</w:t>
      </w:r>
      <w:r>
        <w:rPr>
          <w:rFonts w:hint="eastAsia" w:ascii="宋体" w:hAnsi="宋体" w:eastAsia="宋体" w:cs="宋体"/>
          <w:color w:val="000000" w:themeColor="text1"/>
          <w:sz w:val="24"/>
          <w14:textFill>
            <w14:solidFill>
              <w14:schemeClr w14:val="tx1"/>
            </w14:solidFill>
          </w14:textFill>
        </w:rPr>
        <w:t xml:space="preserve">任何情况下均无义务和责任承担这些费用。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4.2本项目磋商服务费</w:t>
      </w:r>
      <w:r>
        <w:rPr>
          <w:rFonts w:hint="eastAsia" w:ascii="宋体" w:hAnsi="宋体" w:eastAsia="宋体" w:cs="宋体"/>
          <w:b/>
          <w:bCs/>
          <w:color w:val="000000" w:themeColor="text1"/>
          <w:sz w:val="24"/>
          <w:lang w:val="en-US" w:eastAsia="zh-CN"/>
          <w14:textFill>
            <w14:solidFill>
              <w14:schemeClr w14:val="tx1"/>
            </w14:solidFill>
          </w14:textFill>
        </w:rPr>
        <w:t xml:space="preserve">分别</w:t>
      </w:r>
      <w:r>
        <w:rPr>
          <w:rFonts w:hint="eastAsia" w:ascii="宋体" w:hAnsi="宋体" w:eastAsia="宋体" w:cs="宋体"/>
          <w:b/>
          <w:bCs/>
          <w:color w:val="000000" w:themeColor="text1"/>
          <w:sz w:val="24"/>
          <w:u w:val="none"/>
          <w14:textFill>
            <w14:solidFill>
              <w14:schemeClr w14:val="tx1"/>
            </w14:solidFill>
          </w14:textFill>
        </w:rPr>
        <w:t xml:space="preserve">按苏招协</w:t>
      </w:r>
      <w:r>
        <w:rPr>
          <w:rFonts w:hint="eastAsia" w:ascii="宋体" w:hAnsi="宋体" w:cs="宋体"/>
          <w:b/>
          <w:bCs/>
          <w:color w:val="000000" w:themeColor="text1"/>
          <w:sz w:val="24"/>
          <w:u w:val="none"/>
          <w:lang w:eastAsia="zh-CN"/>
          <w14:textFill>
            <w14:solidFill>
              <w14:schemeClr w14:val="tx1"/>
            </w14:solidFill>
          </w14:textFill>
        </w:rPr>
        <w:t xml:space="preserve">〔2022〕2号</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和苏建价协</w:t>
      </w:r>
      <w:r>
        <w:rPr>
          <w:rFonts w:hint="eastAsia" w:ascii="宋体" w:hAnsi="宋体" w:cs="宋体"/>
          <w:b/>
          <w:bCs/>
          <w:color w:val="000000" w:themeColor="text1"/>
          <w:sz w:val="24"/>
          <w:u w:val="none"/>
          <w:lang w:val="en-US" w:eastAsia="zh-CN"/>
          <w14:textFill>
            <w14:solidFill>
              <w14:schemeClr w14:val="tx1"/>
            </w14:solidFill>
          </w14:textFill>
        </w:rPr>
        <w:t xml:space="preserve">〔2022〕7号</w:t>
      </w:r>
      <w:r>
        <w:rPr>
          <w:rFonts w:hint="eastAsia" w:ascii="宋体" w:hAnsi="宋体" w:eastAsia="宋体" w:cs="宋体"/>
          <w:b/>
          <w:bCs/>
          <w:color w:val="000000" w:themeColor="text1"/>
          <w:sz w:val="24"/>
          <w:u w:val="none"/>
          <w14:textFill>
            <w14:solidFill>
              <w14:schemeClr w14:val="tx1"/>
            </w14:solidFill>
          </w14:textFill>
        </w:rPr>
        <w:t xml:space="preserve">文件规定费用标准的</w:t>
      </w:r>
      <w:r>
        <w:rPr>
          <w:rFonts w:hint="eastAsia" w:ascii="宋体" w:hAnsi="宋体" w:cs="宋体"/>
          <w:b/>
          <w:bCs/>
          <w:color w:val="000000" w:themeColor="text1"/>
          <w:sz w:val="24"/>
          <w:u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u w:val="none"/>
          <w14:textFill>
            <w14:solidFill>
              <w14:schemeClr w14:val="tx1"/>
            </w14:solidFill>
          </w14:textFill>
        </w:rPr>
        <w:t xml:space="preserve">%计算</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合价</w:t>
      </w:r>
      <w:r>
        <w:rPr>
          <w:rFonts w:hint="eastAsia" w:ascii="宋体" w:hAnsi="宋体" w:eastAsia="宋体" w:cs="宋体"/>
          <w:b/>
          <w:bCs/>
          <w:color w:val="000000" w:themeColor="text1"/>
          <w:sz w:val="24"/>
          <w:u w:val="none"/>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由中标人在与</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人</w:t>
      </w:r>
      <w:r>
        <w:rPr>
          <w:rFonts w:hint="eastAsia" w:ascii="宋体" w:hAnsi="宋体" w:cs="宋体"/>
          <w:b/>
          <w:bCs/>
          <w:color w:val="000000" w:themeColor="text1"/>
          <w:sz w:val="24"/>
          <w:lang w:eastAsia="zh-CN"/>
          <w14:textFill>
            <w14:solidFill>
              <w14:schemeClr w14:val="tx1"/>
            </w14:solidFill>
          </w14:textFill>
        </w:rPr>
        <w:t xml:space="preserve">签订</w:t>
      </w:r>
      <w:r>
        <w:rPr>
          <w:rFonts w:hint="eastAsia" w:ascii="宋体" w:hAnsi="宋体" w:eastAsia="宋体" w:cs="宋体"/>
          <w:b/>
          <w:bCs/>
          <w:color w:val="000000" w:themeColor="text1"/>
          <w:sz w:val="24"/>
          <w14:textFill>
            <w14:solidFill>
              <w14:schemeClr w14:val="tx1"/>
            </w14:solidFill>
          </w14:textFill>
        </w:rPr>
        <w:t xml:space="preserve">合同之前，向</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代理</w:t>
      </w:r>
      <w:r>
        <w:rPr>
          <w:rFonts w:hint="eastAsia" w:ascii="宋体" w:hAnsi="宋体" w:eastAsia="宋体" w:cs="宋体"/>
          <w:b/>
          <w:bCs/>
          <w:color w:val="000000" w:themeColor="text1"/>
          <w:sz w:val="24"/>
          <w:lang w:val="en-US" w:eastAsia="zh-CN"/>
          <w14:textFill>
            <w14:solidFill>
              <w14:schemeClr w14:val="tx1"/>
            </w14:solidFill>
          </w14:textFill>
        </w:rPr>
        <w:t xml:space="preserve">机构</w:t>
      </w:r>
      <w:r>
        <w:rPr>
          <w:rFonts w:hint="eastAsia" w:ascii="宋体" w:hAnsi="宋体" w:eastAsia="宋体" w:cs="宋体"/>
          <w:b/>
          <w:bCs/>
          <w:color w:val="000000" w:themeColor="text1"/>
          <w:sz w:val="24"/>
          <w14:textFill>
            <w14:solidFill>
              <w14:schemeClr w14:val="tx1"/>
            </w14:solidFill>
          </w14:textFill>
        </w:rPr>
        <w:t xml:space="preserve">支付。请供应商考虑在投标报价中（此项费用供应商在投标报价中不得单独列出）。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5.磋商文件的约束力</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5.1供应商一旦参加本项目采购活动，即被认为接受了本磋商文件的规定和约束。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87" w:name="_Toc203032693"/>
      <w:r>
        <w:rPr>
          <w:rFonts w:hint="eastAsia" w:ascii="宋体" w:hAnsi="宋体" w:eastAsia="宋体" w:cs="宋体"/>
          <w:b/>
          <w:color w:val="000000" w:themeColor="text1"/>
          <w:sz w:val="24"/>
          <w14:textFill>
            <w14:solidFill>
              <w14:schemeClr w14:val="tx1"/>
            </w14:solidFill>
          </w14:textFill>
        </w:rPr>
        <w:t xml:space="preserve">二、磋商文件</w:t>
      </w:r>
      <w:bookmarkEnd w:id="73"/>
      <w:r/>
      <w:bookmarkEnd w:id="74"/>
      <w:r/>
      <w:bookmarkEnd w:id="75"/>
      <w:r/>
      <w:bookmarkEnd w:id="76"/>
      <w:r/>
      <w:bookmarkEnd w:id="87"/>
      <w:r/>
      <w:bookmarkStart w:id="88" w:name="_Toc513029223"/>
      <w:r/>
      <w:bookmarkEnd w:id="88"/>
      <w:r/>
      <w:bookmarkStart w:id="89" w:name="_Toc61149561"/>
      <w:r/>
      <w:bookmarkEnd w:id="89"/>
      <w:r/>
      <w:bookmarkStart w:id="90" w:name="_Toc14577361"/>
      <w:r/>
      <w:bookmarkEnd w:id="9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91" w:name="_Toc513029210"/>
      <w:r/>
      <w:bookmarkStart w:id="92" w:name="_Toc16938526"/>
      <w:r/>
      <w:bookmarkStart w:id="93" w:name="_Toc20823282"/>
      <w:r/>
      <w:bookmarkStart w:id="94" w:name="_Toc513029215"/>
      <w:r/>
      <w:bookmarkStart w:id="95" w:name="_Toc61149555"/>
      <w:r/>
      <w:bookmarkStart w:id="96" w:name="_Toc14577352"/>
      <w:r/>
      <w:bookmarkStart w:id="97" w:name="_Toc513029214"/>
      <w:r/>
      <w:bookmarkStart w:id="98" w:name="_Toc462564074"/>
      <w:r/>
      <w:bookmarkStart w:id="99" w:name="_Toc61149554"/>
      <w:r/>
      <w:bookmarkStart w:id="100" w:name="_Toc14577353"/>
      <w:r/>
      <w:bookmarkStart w:id="101" w:name="_Toc462564073"/>
      <w:r/>
      <w:bookmarkStart w:id="102" w:name="_Toc120614216"/>
      <w:r/>
      <w:bookmarkStart w:id="103" w:name="_Toc20823285"/>
      <w:r/>
      <w:bookmarkStart w:id="104" w:name="_Toc16938529"/>
      <w:r>
        <w:rPr>
          <w:rFonts w:hint="eastAsia" w:ascii="宋体" w:hAnsi="宋体" w:eastAsia="宋体" w:cs="宋体"/>
          <w:color w:val="000000" w:themeColor="text1"/>
          <w:sz w:val="24"/>
          <w14:textFill>
            <w14:solidFill>
              <w14:schemeClr w14:val="tx1"/>
            </w14:solidFill>
          </w14:textFill>
        </w:rPr>
        <w:t xml:space="preserve">6.磋商文件构成</w:t>
      </w:r>
      <w:bookmarkEnd w:id="91"/>
      <w:r/>
      <w:bookmarkEnd w:id="92"/>
      <w:r/>
      <w:bookmarkEnd w:id="9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6.1磋商文件由以下部分组成：</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（2）供应商须知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（3）合同文本</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（5）评审方法与评审标准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（6）响应文件格式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联系解决。</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5" w:name="_Toc513029211"/>
      <w:r/>
      <w:bookmarkStart w:id="106" w:name="_Toc16938527"/>
      <w:r/>
      <w:bookmarkStart w:id="107" w:name="_Toc20823283"/>
      <w:r/>
      <w:bookmarkStart w:id="108" w:name="_Toc462564070"/>
      <w:r>
        <w:rPr>
          <w:rFonts w:hint="eastAsia" w:ascii="宋体" w:hAnsi="宋体" w:eastAsia="宋体" w:cs="宋体"/>
          <w:color w:val="000000" w:themeColor="text1"/>
          <w:sz w:val="24"/>
          <w14:textFill>
            <w14:solidFill>
              <w14:schemeClr w14:val="tx1"/>
            </w14:solidFill>
          </w14:textFill>
        </w:rPr>
        <w:t xml:space="preserve">7.磋商文件的澄清</w:t>
      </w:r>
      <w:bookmarkEnd w:id="105"/>
      <w:r/>
      <w:bookmarkEnd w:id="106"/>
      <w:r/>
      <w:bookmarkEnd w:id="107"/>
      <w:r/>
      <w:bookmarkEnd w:id="108"/>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9" w:name="_Toc20823284"/>
      <w:r/>
      <w:bookmarkStart w:id="110" w:name="_Toc462564071"/>
      <w:r/>
      <w:bookmarkStart w:id="111" w:name="_Toc16938528"/>
      <w:r/>
      <w:bookmarkStart w:id="112" w:name="_Toc513029212"/>
      <w:r>
        <w:rPr>
          <w:rFonts w:hint="eastAsia" w:ascii="宋体" w:hAnsi="宋体" w:eastAsia="宋体" w:cs="宋体"/>
          <w:color w:val="000000" w:themeColor="text1"/>
          <w:sz w:val="24"/>
          <w14:textFill>
            <w14:solidFill>
              <w14:schemeClr w14:val="tx1"/>
            </w14:solidFill>
          </w14:textFill>
        </w:rPr>
        <w:t xml:space="preserve">8.磋商文件的澄清和修改</w:t>
      </w:r>
      <w:bookmarkEnd w:id="109"/>
      <w:r/>
      <w:bookmarkEnd w:id="110"/>
      <w:r/>
      <w:bookmarkEnd w:id="111"/>
      <w:r/>
      <w:bookmarkEnd w:id="11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8.1在响应文件提交截止时间前，</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可以对磋商文件进行澄清和修改</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更正公告内容将作为磋商文件的组成部分，并对供应商具有约束力。不足5日的，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将顺延提交首次响应文件截止时间。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13" w:name="_Toc203032694"/>
      <w:r>
        <w:rPr>
          <w:rFonts w:hint="eastAsia" w:ascii="宋体" w:hAnsi="宋体" w:eastAsia="宋体" w:cs="宋体"/>
          <w:b/>
          <w:color w:val="000000" w:themeColor="text1"/>
          <w:sz w:val="24"/>
          <w14:textFill>
            <w14:solidFill>
              <w14:schemeClr w14:val="tx1"/>
            </w14:solidFill>
          </w14:textFill>
        </w:rPr>
        <w:t xml:space="preserve">三、响应文件的编制</w:t>
      </w:r>
      <w:bookmarkEnd w:id="102"/>
      <w:r/>
      <w:bookmarkEnd w:id="103"/>
      <w:r/>
      <w:bookmarkEnd w:id="104"/>
      <w:r/>
      <w:bookmarkEnd w:id="11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4" w:name="_Toc20823286"/>
      <w:r/>
      <w:bookmarkStart w:id="115" w:name="_Toc16938530"/>
      <w:r>
        <w:rPr>
          <w:rFonts w:hint="eastAsia" w:ascii="宋体" w:hAnsi="宋体" w:eastAsia="宋体" w:cs="宋体"/>
          <w:color w:val="000000" w:themeColor="text1"/>
          <w:sz w:val="24"/>
          <w14:textFill>
            <w14:solidFill>
              <w14:schemeClr w14:val="tx1"/>
            </w14:solidFill>
          </w14:textFill>
        </w:rPr>
        <w:t xml:space="preserve">9.响应文件的语言及度量衡单位</w:t>
      </w:r>
      <w:bookmarkEnd w:id="114"/>
      <w:r/>
      <w:bookmarkEnd w:id="11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就有关磋商的所有来往通知、函件和文件均应使用简体中文。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6" w:name="_Toc16938531"/>
      <w:r/>
      <w:bookmarkStart w:id="117" w:name="_Toc20823287"/>
      <w:r>
        <w:rPr>
          <w:rFonts w:hint="eastAsia" w:ascii="宋体" w:hAnsi="宋体" w:eastAsia="宋体" w:cs="宋体"/>
          <w:color w:val="000000" w:themeColor="text1"/>
          <w:sz w:val="24"/>
          <w14:textFill>
            <w14:solidFill>
              <w14:schemeClr w14:val="tx1"/>
            </w14:solidFill>
          </w14:textFill>
        </w:rPr>
        <w:t xml:space="preserve">10.响应文件构成</w:t>
      </w:r>
      <w:bookmarkEnd w:id="116"/>
      <w:r/>
      <w:bookmarkEnd w:id="11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8" w:name="_Toc49090509"/>
      <w:r/>
      <w:bookmarkStart w:id="119" w:name="_Toc14577355"/>
      <w:r/>
      <w:bookmarkStart w:id="120" w:name="_Toc14577357"/>
      <w:r/>
      <w:bookmarkStart w:id="121" w:name="_Toc513029219"/>
      <w:r/>
      <w:bookmarkStart w:id="122" w:name="_Toc513029216"/>
      <w:r/>
      <w:bookmarkStart w:id="123" w:name="_Toc14577354"/>
      <w:r/>
      <w:bookmarkStart w:id="124" w:name="_Toc49090508"/>
      <w:r/>
      <w:bookmarkStart w:id="125" w:name="_Toc49090507"/>
      <w:r>
        <w:rPr>
          <w:rFonts w:hint="eastAsia" w:ascii="宋体" w:hAnsi="宋体" w:eastAsia="宋体" w:cs="宋体"/>
          <w:color w:val="000000" w:themeColor="text1"/>
          <w:sz w:val="24"/>
          <w14:textFill>
            <w14:solidFill>
              <w14:schemeClr w14:val="tx1"/>
            </w14:solidFill>
          </w14:textFill>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13.</w:t>
      </w:r>
      <w:r>
        <w:rPr>
          <w:rFonts w:hint="eastAsia" w:ascii="宋体" w:hAnsi="宋体" w:eastAsia="宋体" w:cs="宋体"/>
          <w:color w:val="000000" w:themeColor="text1"/>
          <w:sz w:val="24"/>
          <w14:textFill>
            <w14:solidFill>
              <w14:schemeClr w14:val="tx1"/>
            </w14:solidFill>
          </w14:textFill>
        </w:rPr>
        <w:t xml:space="preserve">技术要求响应及偏离表、商务要求响应及偏离表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14.服务承诺、培训计划、人员安排及其他</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6" w:name="_Toc14577359"/>
      <w:r/>
      <w:bookmarkStart w:id="127" w:name="_Toc49090510"/>
      <w:r>
        <w:rPr>
          <w:rFonts w:hint="eastAsia" w:ascii="宋体" w:hAnsi="宋体" w:eastAsia="宋体" w:cs="宋体"/>
          <w:color w:val="000000" w:themeColor="text1"/>
          <w:sz w:val="24"/>
          <w14:textFill>
            <w14:solidFill>
              <w14:schemeClr w14:val="tx1"/>
            </w14:solidFill>
          </w14:textFill>
        </w:rPr>
        <w:t xml:space="preserve">15.磋商响应函</w:t>
      </w:r>
      <w:bookmarkEnd w:id="126"/>
      <w:r/>
      <w:bookmarkEnd w:id="12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8" w:name="_Toc49090511"/>
      <w:r/>
      <w:bookmarkStart w:id="129" w:name="_Toc14577360"/>
      <w:r>
        <w:rPr>
          <w:rFonts w:hint="eastAsia" w:ascii="宋体" w:hAnsi="宋体" w:eastAsia="宋体" w:cs="宋体"/>
          <w:color w:val="000000" w:themeColor="text1"/>
          <w:sz w:val="24"/>
          <w14:textFill>
            <w14:solidFill>
              <w14:schemeClr w14:val="tx1"/>
            </w14:solidFill>
          </w14:textFill>
        </w:rPr>
        <w:t xml:space="preserve">16.磋商有效期</w:t>
      </w:r>
      <w:bookmarkEnd w:id="128"/>
      <w:r/>
      <w:bookmarkEnd w:id="129"/>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16.1磋商有效期为</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规定的提交响应文件截止之日后九十（90）天。磋商有效期比规定短的将被视为非实质性响应磋商文件而予以拒绝。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17.磋商有效期的延长</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17.1在特殊情况下，</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30" w:name="_Toc513029224"/>
      <w:r/>
      <w:bookmarkStart w:id="131" w:name="_Toc16938540"/>
      <w:r/>
      <w:bookmarkStart w:id="132" w:name="_Toc203032695"/>
      <w:r/>
      <w:bookmarkStart w:id="133" w:name="_Toc20823296"/>
      <w:r/>
      <w:bookmarkStart w:id="134" w:name="_Toc120614217"/>
      <w:r>
        <w:rPr>
          <w:rFonts w:hint="eastAsia" w:ascii="宋体" w:hAnsi="宋体" w:eastAsia="宋体" w:cs="宋体"/>
          <w:b/>
          <w:color w:val="000000" w:themeColor="text1"/>
          <w:sz w:val="24"/>
          <w14:textFill>
            <w14:solidFill>
              <w14:schemeClr w14:val="tx1"/>
            </w14:solidFill>
          </w14:textFill>
        </w:rPr>
        <w:t xml:space="preserve">四、响应文件的递交</w:t>
      </w:r>
      <w:bookmarkEnd w:id="130"/>
      <w:r/>
      <w:bookmarkEnd w:id="131"/>
      <w:r/>
      <w:bookmarkEnd w:id="132"/>
      <w:r/>
      <w:bookmarkEnd w:id="133"/>
      <w:r/>
      <w:bookmarkEnd w:id="134"/>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35" w:name="_Toc20823297"/>
      <w:r/>
      <w:bookmarkStart w:id="136" w:name="_Toc513029225"/>
      <w:r/>
      <w:bookmarkStart w:id="137" w:name="_Toc462564084"/>
      <w:r/>
      <w:bookmarkStart w:id="138" w:name="_Toc16938541"/>
      <w:r>
        <w:rPr>
          <w:rFonts w:hint="eastAsia" w:ascii="宋体" w:hAnsi="宋体" w:eastAsia="宋体" w:cs="宋体"/>
          <w:color w:val="000000" w:themeColor="text1"/>
          <w:sz w:val="24"/>
          <w14:textFill>
            <w14:solidFill>
              <w14:schemeClr w14:val="tx1"/>
            </w14:solidFill>
          </w14:textFill>
        </w:rPr>
        <w:t xml:space="preserve">18.电子磋商</w:t>
      </w:r>
      <w:bookmarkEnd w:id="135"/>
      <w:r/>
      <w:bookmarkEnd w:id="136"/>
      <w:r/>
      <w:bookmarkEnd w:id="137"/>
      <w:r/>
      <w:bookmarkEnd w:id="138"/>
      <w:r>
        <w:rPr>
          <w:rFonts w:hint="eastAsia" w:ascii="宋体" w:hAnsi="宋体" w:eastAsia="宋体" w:cs="宋体"/>
          <w:color w:val="000000" w:themeColor="text1"/>
          <w:sz w:val="24"/>
          <w14:textFill>
            <w14:solidFill>
              <w14:schemeClr w14:val="tx1"/>
            </w14:solidFill>
          </w14:textFill>
        </w:rPr>
        <w:t xml:space="preserve">响应文件的递交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9" w:name="_Toc16938542"/>
      <w:r/>
      <w:bookmarkEnd w:id="139"/>
      <w:r/>
      <w:bookmarkStart w:id="140" w:name="_Toc20823298"/>
      <w:r/>
      <w:bookmarkEnd w:id="14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19.</w:t>
      </w:r>
      <w:r>
        <w:rPr>
          <w:rFonts w:hint="eastAsia" w:ascii="宋体" w:hAnsi="宋体" w:eastAsia="宋体" w:cs="宋体"/>
          <w:color w:val="000000" w:themeColor="text1"/>
          <w:sz w:val="24"/>
          <w14:textFill>
            <w14:solidFill>
              <w14:schemeClr w14:val="tx1"/>
            </w14:solidFill>
          </w14:textFill>
        </w:rPr>
        <w:t xml:space="preserve">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000000" w:themeColor="text1"/>
          <w:sz w:val="24"/>
          <w:lang w:eastAsia="zh-CN"/>
          <w14:textFill>
            <w14:solidFill>
              <w14:schemeClr w14:val="tx1"/>
            </w14:solidFill>
          </w14:textFill>
        </w:rPr>
        <w:t xml:space="preserve">作无效响应处理</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1" w:name="_Toc20823299"/>
      <w:r/>
      <w:bookmarkStart w:id="142" w:name="_Toc513029227"/>
      <w:r/>
      <w:bookmarkStart w:id="143" w:name="_Toc16938543"/>
      <w:r>
        <w:rPr>
          <w:rFonts w:hint="eastAsia" w:ascii="宋体" w:hAnsi="宋体" w:eastAsia="宋体" w:cs="宋体"/>
          <w:color w:val="000000" w:themeColor="text1"/>
          <w:sz w:val="24"/>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14:textFill>
            <w14:solidFill>
              <w14:schemeClr w14:val="tx1"/>
            </w14:solidFill>
          </w14:textFill>
        </w:rPr>
        <w:t xml:space="preserve">的拒收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拒绝接收在其规定的提交响应文件截止时间后上传的任何电子响应文件。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4" w:name="_Toc513029228"/>
      <w:r/>
      <w:bookmarkStart w:id="145" w:name="_Toc16938544"/>
      <w:r/>
      <w:bookmarkStart w:id="146" w:name="_Toc20823300"/>
      <w:r>
        <w:rPr>
          <w:rFonts w:hint="eastAsia" w:ascii="宋体" w:hAnsi="宋体" w:eastAsia="宋体" w:cs="宋体"/>
          <w:color w:val="000000" w:themeColor="text1"/>
          <w:sz w:val="24"/>
          <w14:textFill>
            <w14:solidFill>
              <w14:schemeClr w14:val="tx1"/>
            </w14:solidFill>
          </w14:textFill>
        </w:rPr>
        <w:t xml:space="preserve">21.响应文件的撤回和修改</w:t>
      </w:r>
      <w:bookmarkEnd w:id="144"/>
      <w:r/>
      <w:bookmarkEnd w:id="145"/>
      <w:r/>
      <w:bookmarkEnd w:id="14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21.1.1 电子响应文件的撤回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21.2响应文件的修改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47" w:name="_Toc203032696"/>
      <w:r/>
      <w:bookmarkStart w:id="148" w:name="_Toc16938545"/>
      <w:r/>
      <w:bookmarkStart w:id="149" w:name="_Toc120614218"/>
      <w:r/>
      <w:bookmarkStart w:id="150" w:name="_Toc20823301"/>
      <w:r/>
      <w:bookmarkStart w:id="151" w:name="_Toc513029229"/>
      <w:r>
        <w:rPr>
          <w:rFonts w:hint="eastAsia" w:ascii="宋体" w:hAnsi="宋体" w:eastAsia="宋体" w:cs="宋体"/>
          <w:b/>
          <w:color w:val="000000" w:themeColor="text1"/>
          <w:sz w:val="24"/>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2" w:name="_Toc513029230"/>
      <w:r/>
      <w:bookmarkStart w:id="153" w:name="_Toc20823302"/>
      <w:r/>
      <w:bookmarkStart w:id="154" w:name="_Toc16938546"/>
      <w:r>
        <w:rPr>
          <w:rFonts w:hint="eastAsia" w:ascii="宋体" w:hAnsi="宋体" w:eastAsia="宋体" w:cs="宋体"/>
          <w:color w:val="000000" w:themeColor="text1"/>
          <w:sz w:val="24"/>
          <w14:textFill>
            <w14:solidFill>
              <w14:schemeClr w14:val="tx1"/>
            </w14:solidFill>
          </w14:textFill>
        </w:rPr>
        <w:t xml:space="preserve">22</w:t>
      </w:r>
      <w:bookmarkEnd w:id="152"/>
      <w:r/>
      <w:bookmarkEnd w:id="153"/>
      <w:r/>
      <w:bookmarkEnd w:id="154"/>
      <w:r>
        <w:rPr>
          <w:rFonts w:hint="eastAsia" w:ascii="宋体" w:hAnsi="宋体" w:eastAsia="宋体" w:cs="宋体"/>
          <w:color w:val="000000" w:themeColor="text1"/>
          <w:sz w:val="24"/>
          <w14:textFill>
            <w14:solidFill>
              <w14:schemeClr w14:val="tx1"/>
            </w14:solidFill>
          </w14:textFill>
        </w:rPr>
        <w:t xml:space="preserve">.响应文件解密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5" w:name="_Toc16938547"/>
      <w:r/>
      <w:bookmarkStart w:id="156" w:name="_Toc513029231"/>
      <w:r/>
      <w:bookmarkStart w:id="157" w:name="_Toc20823303"/>
      <w:r>
        <w:rPr>
          <w:rFonts w:hint="eastAsia" w:ascii="宋体" w:hAnsi="宋体" w:eastAsia="宋体" w:cs="宋体"/>
          <w:color w:val="000000" w:themeColor="text1"/>
          <w:sz w:val="24"/>
          <w14:textFill>
            <w14:solidFill>
              <w14:schemeClr w14:val="tx1"/>
            </w14:solidFill>
          </w14:textFill>
        </w:rPr>
        <w:t xml:space="preserve">23.磋商小组</w:t>
      </w:r>
      <w:bookmarkEnd w:id="155"/>
      <w:r/>
      <w:bookmarkEnd w:id="156"/>
      <w:r/>
      <w:bookmarkEnd w:id="15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24.评审过程的保密与公正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24.1磋商小组、采购人和采购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24.3在项目评审期间，</w:t>
      </w:r>
      <w:r>
        <w:rPr>
          <w:rFonts w:hint="eastAsia" w:ascii="宋体" w:hAnsi="宋体" w:eastAsia="宋体" w:cs="宋体"/>
          <w:color w:val="000000" w:themeColor="text1"/>
          <w:sz w:val="24"/>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14:textFill>
            <w14:solidFill>
              <w14:schemeClr w14:val="tx1"/>
            </w14:solidFill>
          </w14:textFill>
        </w:rPr>
        <w:t xml:space="preserve">将设专门人员与供应商联系。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24.4</w:t>
      </w:r>
      <w:r>
        <w:rPr>
          <w:rFonts w:hint="eastAsia" w:ascii="宋体" w:hAnsi="宋体" w:eastAsia="宋体" w:cs="宋体"/>
          <w:color w:val="000000" w:themeColor="text1"/>
          <w:sz w:val="24"/>
          <w:lang w:val="en-US" w:eastAsia="zh-CN"/>
          <w14:textFill>
            <w14:solidFill>
              <w14:schemeClr w14:val="tx1"/>
            </w14:solidFill>
          </w14:textFill>
        </w:rPr>
        <w:t xml:space="preserve">采购人、采购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和磋商小组不向未成交的供应商解释未成交原因，也不公布评审过程中的相关细节。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8" w:name="_Toc20823304"/>
      <w:r/>
      <w:bookmarkStart w:id="159" w:name="_Toc513029232"/>
      <w:r/>
      <w:bookmarkStart w:id="160" w:name="_Toc16938548"/>
      <w:r>
        <w:rPr>
          <w:rFonts w:hint="eastAsia" w:ascii="宋体" w:hAnsi="宋体" w:eastAsia="宋体" w:cs="宋体"/>
          <w:color w:val="000000" w:themeColor="text1"/>
          <w:sz w:val="24"/>
          <w14:textFill>
            <w14:solidFill>
              <w14:schemeClr w14:val="tx1"/>
            </w14:solidFill>
          </w14:textFill>
        </w:rPr>
        <w:t xml:space="preserve">25.评审过程中的澄清</w:t>
      </w:r>
      <w:bookmarkEnd w:id="158"/>
      <w:r/>
      <w:bookmarkEnd w:id="159"/>
      <w:r/>
      <w:bookmarkEnd w:id="16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lang w:eastAsia="zh-CN"/>
          <w14:textFill>
            <w14:solidFill>
              <w14:schemeClr w14:val="tx1"/>
            </w14:solidFill>
          </w14:textFill>
        </w:rPr>
        <w:t xml:space="preserve">作出</w:t>
      </w:r>
      <w:r>
        <w:rPr>
          <w:rFonts w:hint="eastAsia" w:ascii="宋体" w:hAnsi="宋体" w:eastAsia="宋体" w:cs="宋体"/>
          <w:color w:val="000000" w:themeColor="text1"/>
          <w:sz w:val="24"/>
          <w14:textFill>
            <w14:solidFill>
              <w14:schemeClr w14:val="tx1"/>
            </w14:solidFill>
          </w14:textFill>
        </w:rPr>
        <w:t xml:space="preserve">澄清、说明和更正，其风险由供应商自行承担。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61" w:name="_Toc20823305"/>
      <w:r/>
      <w:bookmarkStart w:id="162" w:name="_Toc513029233"/>
      <w:r/>
      <w:bookmarkStart w:id="163" w:name="_Toc16938549"/>
      <w:r>
        <w:rPr>
          <w:rFonts w:hint="eastAsia" w:ascii="宋体" w:hAnsi="宋体" w:eastAsia="宋体" w:cs="宋体"/>
          <w:color w:val="000000" w:themeColor="text1"/>
          <w:sz w:val="24"/>
          <w14:textFill>
            <w14:solidFill>
              <w14:schemeClr w14:val="tx1"/>
            </w14:solidFill>
          </w14:textFill>
        </w:rPr>
        <w:t xml:space="preserve">26.对响应文件的审</w:t>
      </w:r>
      <w:bookmarkEnd w:id="161"/>
      <w:r/>
      <w:bookmarkEnd w:id="162"/>
      <w:r/>
      <w:bookmarkEnd w:id="163"/>
      <w:r>
        <w:rPr>
          <w:rFonts w:hint="eastAsia" w:ascii="宋体" w:hAnsi="宋体" w:eastAsia="宋体" w:cs="宋体"/>
          <w:color w:val="000000" w:themeColor="text1"/>
          <w:sz w:val="24"/>
          <w14:textFill>
            <w14:solidFill>
              <w14:schemeClr w14:val="tx1"/>
            </w14:solidFill>
          </w14:textFill>
        </w:rPr>
        <w:t xml:space="preserve">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联合体成员中任何一方存在不良信用记录的，视同联合体存在不良应用记录。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26.3.6不符合磋商文件中规定的实质性要求和条件的。</w:t>
      </w:r>
      <w:r>
        <w:rPr>
          <w:rFonts w:hint="eastAsia" w:ascii="宋体" w:hAnsi="宋体" w:eastAsia="宋体" w:cs="宋体"/>
          <w:i/>
          <w:iCs/>
          <w:color w:val="000000" w:themeColor="text1"/>
          <w:sz w:val="24"/>
          <w:u w:val="single"/>
          <w14:textFill>
            <w14:solidFill>
              <w14:schemeClr w14:val="tx1"/>
            </w14:solidFill>
          </w14:textFill>
        </w:rPr>
        <w:t xml:space="preserve">（本磋商文件中斜体且有下划线部分为实质性要求和条件）。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26.3.10供应商不能证明其报价合理性的，磋商小组应当将其作为无效响应处理。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（一）评审过程中出现下列情形之一的，磋商小组应当启动异常低价响应审查程序：</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3.投标（响应）报价低于采购项目最高限价45%的，即投标（响应）报价&lt;采购项目最高限价×45%；</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4.评审委员会基于专业判断，认为供应商报价过低，有可能影响产品质量或者不能诚信履约的其他情形。</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相关法律法规对供应商报价有规定的，从其规定。</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宋体" w:hAnsi="宋体" w:eastAsia="宋体" w:cs="宋体"/>
          <w:b/>
          <w:color w:val="ff0000"/>
          <w:szCs w:val="21"/>
          <w:highlight w:val="none"/>
        </w:rPr>
      </w:pPr>
      <w:r>
        <w:rPr>
          <w:rFonts w:hint="eastAsia" w:ascii="宋体" w:hAnsi="宋体" w:eastAsia="宋体" w:cs="宋体"/>
          <w:b/>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26.3.11响应文件未按照磋商文件要求加盖CA电子公章的。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4" w:name="_Toc513029234"/>
      <w:r/>
      <w:bookmarkStart w:id="165" w:name="_Toc16938550"/>
      <w:r/>
      <w:bookmarkStart w:id="166" w:name="_Toc20823306"/>
      <w:r>
        <w:rPr>
          <w:rFonts w:hint="eastAsia" w:ascii="宋体" w:hAnsi="宋体" w:eastAsia="宋体" w:cs="宋体"/>
          <w:color w:val="000000" w:themeColor="text1"/>
          <w:sz w:val="24"/>
          <w14:textFill>
            <w14:solidFill>
              <w14:schemeClr w14:val="tx1"/>
            </w14:solidFill>
          </w14:textFill>
        </w:rPr>
        <w:t xml:space="preserve">26.6供应商在项目评审全过程中应保持通信畅通，并安排专人与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代理机构及磋商小组联系。</w:t>
      </w:r>
      <w:bookmarkEnd w:id="164"/>
      <w:r/>
      <w:bookmarkEnd w:id="165"/>
      <w:r/>
      <w:bookmarkEnd w:id="166"/>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27.1磋商程序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27.2.2评审标准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见本磋商文件第五章规定。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27.3采购活动终止的情况</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27.3.1因情况变化，不再符合规定的竞争性磋商采购方式适用情形的。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27.3.2出现影响采购公正的违法、违规行为的。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27.3.4在苏采云系统规定时间内成功解密电子响应文件的供应商不足3家的。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513029235"/>
      <w:r/>
      <w:bookmarkStart w:id="168" w:name="_Toc20823307"/>
      <w:r/>
      <w:bookmarkStart w:id="169" w:name="_Toc16938551"/>
      <w:r/>
      <w:bookmarkStart w:id="170" w:name="_Toc120614219"/>
      <w:r>
        <w:rPr>
          <w:rFonts w:hint="eastAsia" w:ascii="宋体" w:hAnsi="宋体" w:eastAsia="宋体" w:cs="宋体"/>
          <w:color w:val="000000" w:themeColor="text1"/>
          <w:sz w:val="24"/>
          <w14:textFill>
            <w14:solidFill>
              <w14:schemeClr w14:val="tx1"/>
            </w14:solidFill>
          </w14:textFill>
        </w:rPr>
        <w:t xml:space="preserve">六、</w:t>
      </w:r>
      <w:bookmarkEnd w:id="167"/>
      <w:r/>
      <w:bookmarkEnd w:id="168"/>
      <w:r/>
      <w:bookmarkEnd w:id="169"/>
      <w:r/>
      <w:bookmarkEnd w:id="170"/>
      <w:r>
        <w:rPr>
          <w:rFonts w:hint="eastAsia" w:ascii="宋体" w:hAnsi="宋体" w:eastAsia="宋体" w:cs="宋体"/>
          <w:color w:val="000000" w:themeColor="text1"/>
          <w:sz w:val="24"/>
          <w14:textFill>
            <w14:solidFill>
              <w14:schemeClr w14:val="tx1"/>
            </w14:solidFill>
          </w14:textFill>
        </w:rPr>
        <w:t xml:space="preserve">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eastAsia="宋体" w:cs="宋体"/>
          <w:color w:val="000000" w:themeColor="text1"/>
          <w:sz w:val="24"/>
          <w14:textFill>
            <w14:solidFill>
              <w14:schemeClr w14:val="tx1"/>
            </w14:solidFill>
          </w14:textFill>
        </w:rPr>
        <w:t xml:space="preserve">28</w:t>
      </w:r>
      <w:bookmarkEnd w:id="171"/>
      <w:r>
        <w:rPr>
          <w:rFonts w:hint="eastAsia" w:ascii="宋体" w:hAnsi="宋体" w:eastAsia="宋体" w:cs="宋体"/>
          <w:color w:val="000000" w:themeColor="text1"/>
          <w:sz w:val="24"/>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14:textFill>
            <w14:solidFill>
              <w14:schemeClr w14:val="tx1"/>
            </w14:solidFill>
          </w14:textFill>
        </w:rPr>
        <w:t xml:space="preserve">成交单位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28.3.2与评审专家、采购人、其他供应商或者</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代理机构工作人员恶意串通的。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28.3.3向评审专家、采购人或</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代理机构工作人员行贿或者提供其他不正当利益的。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eastAsia="宋体" w:cs="宋体"/>
          <w:color w:val="000000" w:themeColor="text1"/>
          <w:sz w:val="24"/>
          <w14:textFill>
            <w14:solidFill>
              <w14:schemeClr w14:val="tx1"/>
            </w14:solidFill>
          </w14:textFill>
        </w:rPr>
        <w:t xml:space="preserve">29.质疑处理</w:t>
      </w:r>
      <w:bookmarkEnd w:id="174"/>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cs="宋体"/>
          <w:color w:val="000000" w:themeColor="text1"/>
          <w:sz w:val="24"/>
          <w:lang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人或代理机构提出质疑。上述应知其权益受到损害之日，是指：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29.2.1对可以质疑的磋商文件提出质疑的，为收到磋商文件之日或者磋商文件公告期限届满之日。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29.2.2对磋商过程提出质疑的，为各采购程序环节结束之日。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代理机构提出，由</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代理机构负责答复。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采购人及</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代理机构只接收以纸质原件形式送达的质疑，采购人和</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代理机构不接受未填写快递运单的快件。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29.5以下情形的质疑不予受理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29.5.1内容不符合《政府采购质疑和投诉办法》第十二条规定的质疑。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29.5.2超出政府采购法定期限的质疑。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29.5.3以传真、电子邮件等方式递交的非原件形式的质疑。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29.5.4未参加磋商活动的供应商或在磋商活动中自身权益未受到损害的供应商所提出的质疑。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29.5.5供应商组成联合体参加磋商，联合体中任何一方或多方未按要求签字、盖章、加盖公章的质疑。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30.成交通知书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5" w:name="_Toc20823308"/>
      <w:r/>
      <w:bookmarkStart w:id="176" w:name="_Toc120614220"/>
      <w:r/>
      <w:bookmarkStart w:id="177" w:name="_Toc513029236"/>
      <w:r/>
      <w:bookmarkStart w:id="178" w:name="_Toc16938552"/>
      <w:r>
        <w:rPr>
          <w:rFonts w:hint="eastAsia" w:ascii="宋体" w:hAnsi="宋体" w:eastAsia="宋体" w:cs="宋体"/>
          <w:color w:val="000000" w:themeColor="text1"/>
          <w:sz w:val="24"/>
          <w14:textFill>
            <w14:solidFill>
              <w14:schemeClr w14:val="tx1"/>
            </w14:solidFill>
          </w14:textFill>
        </w:rPr>
        <w:t xml:space="preserve">七、授予合同</w:t>
      </w:r>
      <w:bookmarkEnd w:id="175"/>
      <w:r/>
      <w:bookmarkEnd w:id="176"/>
      <w:r/>
      <w:bookmarkEnd w:id="177"/>
      <w:r/>
      <w:bookmarkEnd w:id="178"/>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31.签订合同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31.3签订合同后，</w:t>
      </w:r>
      <w:r>
        <w:rPr>
          <w:rFonts w:hint="eastAsia" w:ascii="宋体" w:hAnsi="宋体" w:eastAsia="宋体" w:cs="宋体"/>
          <w:i/>
          <w:iCs/>
          <w:color w:val="000000" w:themeColor="text1"/>
          <w:sz w:val="24"/>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32.标的物的追加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33.政府采购政策功能落实</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33.1政府采购线上合同信用融资政策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33.2进口产品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33.3.1中小企业定义：</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中小企业</w:t>
      </w:r>
      <w:r>
        <w:rPr>
          <w:rFonts w:hint="eastAsia" w:ascii="宋体" w:hAnsi="宋体" w:eastAsia="宋体" w:cs="宋体"/>
          <w:color w:val="000000" w:themeColor="text1"/>
          <w:sz w:val="24"/>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33.3.6.1安置的残疾人占本单位在职职工人数的比例不低于25%（含25%），并且安置的残疾人人数不少于10 人（含10 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14:textFill>
            <w14:solidFill>
              <w14:schemeClr w14:val="tx1"/>
            </w14:solidFill>
          </w14:textFill>
        </w:rPr>
        <w:t xml:space="preserve">。其他条件相同情况下，应当优先采购节能产品、环境标志产品。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33.5绿色包装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33.6政府采购创新产品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33.7绿色数据中心政策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33.8履约保证金政策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34. 预付款制度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pStyle w:val="833"/>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End w:id="62"/>
      <w:r/>
      <w:bookmarkEnd w:id="63"/>
      <w:r/>
      <w:bookmarkEnd w:id="64"/>
      <w:r/>
      <w:bookmarkStart w:id="179" w:name="_Toc203032699"/>
      <w:r>
        <w:rPr>
          <w:rFonts w:hint="eastAsia" w:ascii="宋体" w:hAnsi="宋体" w:eastAsia="宋体" w:cs="宋体"/>
          <w:color w:val="000000" w:themeColor="text1"/>
          <w:sz w:val="36"/>
          <w:szCs w:val="36"/>
          <w14:textFill>
            <w14:solidFill>
              <w14:schemeClr w14:val="tx1"/>
            </w14:solidFill>
          </w14:textFill>
        </w:rPr>
        <w:t xml:space="preserve">第三章  合同条款及格式</w:t>
      </w:r>
      <w:bookmarkEnd w:id="179"/>
      <w:r/>
      <w:r/>
    </w:p>
    <w:p>
      <w:pPr>
        <w:jc w:val="left"/>
        <w:rPr>
          <w:rFonts w:hint="eastAsia" w:ascii="宋体" w:hAnsi="宋体" w:eastAsia="宋体" w:cs="宋体"/>
          <w:sz w:val="32"/>
          <w:szCs w:val="32"/>
        </w:rPr>
      </w:pPr>
      <w:r/>
      <w:bookmarkStart w:id="180" w:name="_Toc61149622"/>
      <w:r/>
      <w:bookmarkStart w:id="181" w:name="_Toc26554097"/>
      <w:r/>
      <w:bookmarkStart w:id="182" w:name="_Toc23828480"/>
      <w:r/>
      <w:r/>
    </w:p>
    <w:p>
      <w:pPr>
        <w:jc w:val="left"/>
        <w:rPr>
          <w:rFonts w:ascii="宋体" w:hAnsi="宋体" w:cs="宋体"/>
          <w:bCs/>
          <w:color w:val="auto"/>
          <w:sz w:val="28"/>
          <w:szCs w:val="28"/>
          <w:highlight w:val="none"/>
        </w:rPr>
      </w:pPr>
      <w:r/>
      <w:bookmarkStart w:id="183" w:name="_Toc419443852"/>
      <w:r/>
      <w:bookmarkStart w:id="184" w:name="_Toc488071324"/>
      <w:r>
        <w:rPr>
          <w:rFonts w:hint="eastAsia" w:ascii="宋体" w:hAnsi="宋体" w:cs="宋体"/>
          <w:bCs/>
          <w:color w:val="auto"/>
          <w:sz w:val="28"/>
          <w:szCs w:val="28"/>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6"/>
      </w:p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建设工程施工合同</w:t>
      </w:r>
      <w:r/>
    </w:p>
    <w:p>
      <w:pPr>
        <w:pStyle w:val="804"/>
        <w:rPr>
          <w:color w:val="auto"/>
          <w:highlight w:val="none"/>
        </w:rPr>
      </w:pPr>
      <w:r>
        <w:rPr>
          <w:color w:val="auto"/>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52"/>
          <w:szCs w:val="52"/>
          <w:highlight w:val="none"/>
        </w:rPr>
      </w:pPr>
      <w:r>
        <w:rPr>
          <w:rFonts w:ascii="宋体" w:hAnsi="宋体" w:cs="宋体"/>
          <w:b/>
          <w:color w:val="auto"/>
          <w:sz w:val="52"/>
          <w:szCs w:val="52"/>
          <w:highlight w:val="none"/>
        </w:rPr>
      </w:r>
      <w:r/>
    </w:p>
    <w:p>
      <w:pPr>
        <w:pStyle w:val="796"/>
      </w:pPr>
      <w:r/>
      <w:r/>
    </w:p>
    <w:p>
      <w:pPr>
        <w:pStyle w:val="1058"/>
        <w:ind w:firstLine="60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rPr>
          <w:rFonts w:ascii="宋体" w:hAnsi="宋体" w:cs="宋体"/>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182"/>
        <w:ind w:firstLine="157"/>
        <w:jc w:val="center"/>
        <w:rPr>
          <w:rFonts w:ascii="宋体" w:hAnsi="宋体" w:cs="宋体"/>
          <w:color w:val="auto"/>
          <w:szCs w:val="44"/>
          <w:highlight w:val="none"/>
        </w:rPr>
      </w:pPr>
      <w:r>
        <w:rPr>
          <w:rFonts w:hint="eastAsia" w:ascii="宋体" w:hAnsi="宋体" w:cs="宋体"/>
          <w:color w:val="auto"/>
          <w:highlight w:val="none"/>
        </w:rPr>
        <w:br w:type="page" w:clear="all"/>
      </w:r>
      <w:bookmarkEnd w:id="183"/>
      <w:r/>
      <w:bookmarkEnd w:id="184"/>
      <w:r/>
      <w:bookmarkStart w:id="185" w:name="_Toc498006744"/>
      <w:r/>
      <w:bookmarkStart w:id="186" w:name="_Toc239497773"/>
      <w:r>
        <w:rPr>
          <w:rFonts w:hint="eastAsia" w:ascii="宋体" w:hAnsi="宋体" w:cs="宋体"/>
          <w:color w:val="auto"/>
          <w:szCs w:val="44"/>
          <w:highlight w:val="none"/>
        </w:rPr>
        <w:t xml:space="preserve">第一部分 合同协议书</w:t>
      </w:r>
      <w:bookmarkEnd w:id="185"/>
      <w:r/>
      <w:r/>
    </w:p>
    <w:p>
      <w:pPr>
        <w:keepLines w:val="0"/>
        <w:keepNext w:val="0"/>
        <w:pageBreakBefore w:val="0"/>
        <w:spacing w:line="360" w:lineRule="auto"/>
        <w:widowControl w:val="off"/>
        <w:tabs>
          <w:tab w:val="left" w:pos="62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发包人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盐城经济技术开发区步凤镇人民政府</w:t>
      </w:r>
      <w:r/>
    </w:p>
    <w:p>
      <w:pPr>
        <w:ind w:right="120"/>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承包人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 平等、自愿、公平和诚实信用的原则，双方就</w:t>
      </w:r>
      <w:r>
        <w:rPr>
          <w:rFonts w:hint="eastAsia" w:ascii="宋体" w:hAnsi="宋体" w:cs="宋体"/>
          <w:color w:val="auto"/>
          <w:szCs w:val="21"/>
          <w:highlight w:val="none"/>
          <w:u w:val="single"/>
          <w:lang w:eastAsia="zh-CN"/>
        </w:rPr>
        <w:t xml:space="preserve">2026年村级公益事业建设“一事一议”财政奖补项目</w:t>
      </w:r>
      <w:r>
        <w:rPr>
          <w:rFonts w:hint="eastAsia" w:ascii="宋体" w:hAnsi="宋体" w:eastAsia="宋体" w:cs="宋体"/>
          <w:color w:val="auto"/>
          <w:szCs w:val="21"/>
          <w:highlight w:val="none"/>
        </w:rPr>
        <w:t xml:space="preserve">施工及有关事项协商一致，共同达成如下协议：</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一、工程概况</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rPr>
          <w:rFonts w:hint="eastAsia" w:ascii="宋体" w:hAnsi="宋体" w:cs="宋体"/>
          <w:color w:val="auto"/>
          <w:szCs w:val="21"/>
          <w:highlight w:val="none"/>
          <w:u w:val="single"/>
          <w:lang w:eastAsia="zh-CN"/>
        </w:rPr>
        <w:t xml:space="preserve">2026年村级公益事业建设“一事一议”财政奖补项目</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bCs/>
          <w:color w:val="auto"/>
          <w:szCs w:val="21"/>
          <w:highlight w:val="none"/>
          <w:u w:val="single"/>
        </w:rPr>
        <w:t xml:space="preserve">盐城经济技术开发区步凤镇境内</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320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    财政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1746" w:leader="none"/>
          <w:tab w:val="left" w:pos="2600" w:leader="none"/>
          <w:tab w:val="left" w:pos="3200" w:leader="none"/>
          <w:tab w:val="left" w:pos="508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5.工程内容：</w:t>
      </w:r>
      <w:r>
        <w:rPr>
          <w:rFonts w:hint="eastAsia" w:ascii="宋体" w:hAnsi="宋体" w:cs="宋体"/>
          <w:color w:val="auto"/>
          <w:szCs w:val="21"/>
          <w:highlight w:val="none"/>
          <w:u w:val="single"/>
          <w:lang w:eastAsia="zh-CN"/>
        </w:rPr>
        <w:t xml:space="preserve">2026年村级公益事业建设“一事一议”财政奖补项目</w:t>
      </w:r>
      <w:r>
        <w:rPr>
          <w:rFonts w:hint="eastAsia" w:ascii="宋体" w:hAnsi="宋体" w:eastAsia="宋体" w:cs="宋体"/>
          <w:color w:val="auto"/>
          <w:szCs w:val="21"/>
          <w:highlight w:val="none"/>
          <w:u w:val="single"/>
        </w:rPr>
        <w:t xml:space="preserve">（包工包料），具体详见施工图纸和工程量清单，招标人保留调整部分工程量的权利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3200" w:leader="none"/>
          <w:tab w:val="left" w:pos="5080" w:leader="none"/>
          <w:tab w:val="left" w:pos="996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cs="宋体"/>
          <w:color w:val="auto"/>
          <w:szCs w:val="21"/>
          <w:highlight w:val="none"/>
          <w:u w:val="single"/>
          <w:lang w:eastAsia="zh-CN"/>
        </w:rPr>
        <w:t xml:space="preserve">2026年村级公益事业建设“一事一议”财政奖补项目</w:t>
      </w:r>
      <w:r>
        <w:rPr>
          <w:rFonts w:hint="eastAsia" w:ascii="宋体" w:hAnsi="宋体" w:eastAsia="宋体" w:cs="宋体"/>
          <w:color w:val="auto"/>
          <w:szCs w:val="21"/>
          <w:highlight w:val="none"/>
          <w:u w:val="single"/>
        </w:rPr>
        <w:t xml:space="preserve">的施工，具体详见施工图纸和工程量清单，招标人保留调整部分工程量的权利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二、合同工期</w:t>
      </w:r>
      <w:r/>
    </w:p>
    <w:p>
      <w:pPr>
        <w:ind w:firstLine="420"/>
        <w:keepLines w:val="0"/>
        <w:keepNext w:val="0"/>
        <w:pageBreakBefore w:val="0"/>
        <w:spacing w:line="360" w:lineRule="auto"/>
        <w:widowControl w:val="off"/>
        <w:tabs>
          <w:tab w:val="left" w:pos="2175"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（以发包人书面通知为准）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4875"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8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40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三、质量标准</w:t>
      </w:r>
      <w:r/>
    </w:p>
    <w:p>
      <w:pPr>
        <w:ind w:firstLine="420"/>
        <w:keepLines w:val="0"/>
        <w:keepNext w:val="0"/>
        <w:pageBreakBefore w:val="0"/>
        <w:spacing w:line="360" w:lineRule="auto"/>
        <w:widowControl w:val="off"/>
        <w:tabs>
          <w:tab w:val="left" w:pos="2200" w:leader="none"/>
          <w:tab w:val="left" w:pos="2800" w:leader="none"/>
          <w:tab w:val="left" w:pos="4960" w:leader="none"/>
          <w:tab w:val="left" w:pos="95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  合格  </w:t>
      </w:r>
      <w:r>
        <w:rPr>
          <w:rFonts w:hint="eastAsia" w:ascii="宋体" w:hAnsi="宋体" w:eastAsia="宋体" w:cs="宋体"/>
          <w:color w:val="auto"/>
          <w:szCs w:val="21"/>
          <w:highlight w:val="none"/>
        </w:rPr>
        <w:t xml:space="preserve">标准</w:t>
      </w:r>
      <w:r/>
    </w:p>
    <w:p>
      <w:pPr>
        <w:ind w:firstLine="420"/>
        <w:keepLines w:val="0"/>
        <w:keepNext w:val="0"/>
        <w:pageBreakBefore w:val="0"/>
        <w:spacing w:line="360" w:lineRule="auto"/>
        <w:widowControl w:val="off"/>
        <w:tabs>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四、签约合同价与合同价格形式</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p>
    <w:p>
      <w:pPr>
        <w:ind w:firstLine="420"/>
        <w:keepLines w:val="0"/>
        <w:keepNext w:val="0"/>
        <w:pageBreakBefore w:val="0"/>
        <w:spacing w:line="360" w:lineRule="auto"/>
        <w:widowControl w:val="off"/>
        <w:tabs>
          <w:tab w:val="left" w:pos="2180" w:leader="none"/>
          <w:tab w:val="left" w:pos="2800" w:leader="none"/>
          <w:tab w:val="left" w:pos="4940" w:leader="none"/>
          <w:tab w:val="left" w:pos="694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安全</w:t>
      </w:r>
      <w:r>
        <w:rPr>
          <w:rFonts w:hint="eastAsia" w:ascii="宋体" w:hAnsi="宋体" w:cs="宋体"/>
          <w:color w:val="auto"/>
          <w:szCs w:val="21"/>
          <w:highlight w:val="none"/>
          <w:lang w:val="en-US" w:eastAsia="zh-CN"/>
        </w:rPr>
        <w:t xml:space="preserve">生产</w:t>
      </w:r>
      <w:r>
        <w:rPr>
          <w:rFonts w:hint="eastAsia" w:ascii="宋体" w:hAnsi="宋体" w:eastAsia="宋体" w:cs="宋体"/>
          <w:color w:val="auto"/>
          <w:szCs w:val="21"/>
          <w:highlight w:val="none"/>
        </w:rPr>
        <w:t xml:space="preserve">费：</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材料和工程设备暂估价金额：</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专业工程暂估价金额：</w:t>
      </w:r>
      <w:r/>
    </w:p>
    <w:p>
      <w:pPr>
        <w:ind w:firstLine="420"/>
        <w:keepLines w:val="0"/>
        <w:keepNext w:val="0"/>
        <w:pageBreakBefore w:val="0"/>
        <w:spacing w:line="360" w:lineRule="auto"/>
        <w:widowControl w:val="off"/>
        <w:tabs>
          <w:tab w:val="left" w:pos="682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暂列金额：</w:t>
      </w:r>
      <w:r/>
    </w:p>
    <w:p>
      <w:pPr>
        <w:ind w:firstLine="420"/>
        <w:keepLines w:val="0"/>
        <w:keepNext w:val="0"/>
        <w:pageBreakBefore w:val="0"/>
        <w:spacing w:line="360" w:lineRule="auto"/>
        <w:widowControl w:val="off"/>
        <w:tabs>
          <w:tab w:val="left" w:pos="4265" w:leader="none"/>
          <w:tab w:val="left" w:pos="673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tabs>
          <w:tab w:val="left" w:pos="1971" w:leader="none"/>
          <w:tab w:val="left" w:pos="4572" w:leader="none"/>
          <w:tab w:val="left" w:pos="5292"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rPr>
        <w:t xml:space="preserve"> 固定单价合同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五、项目经理</w:t>
      </w:r>
      <w:r/>
    </w:p>
    <w:p>
      <w:pPr>
        <w:ind w:firstLine="420"/>
        <w:keepLines w:val="0"/>
        <w:keepNext w:val="0"/>
        <w:pageBreakBefore w:val="0"/>
        <w:spacing w:line="360" w:lineRule="auto"/>
        <w:widowControl w:val="off"/>
        <w:tabs>
          <w:tab w:val="left" w:pos="3402" w:leader="none"/>
          <w:tab w:val="left" w:pos="7835"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六、合同文件构成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（1）中标通知书（如果有）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 内容的文件，应以最新签署的为准。专用合同条款及其附件须经合同当事人签字或盖章。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 期限和方式支付合同价款。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 进行转包及违法分包，并在缺陷责任期及保修期内承担相应的工程维修责任。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 签订与合同实质性内容相背离的协议。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page">
                  <wp:posOffset>456565</wp:posOffset>
                </wp:positionH>
                <wp:positionV relativeFrom="page">
                  <wp:posOffset>456565</wp:posOffset>
                </wp:positionV>
                <wp:extent cx="6646545" cy="948055"/>
                <wp:effectExtent l="0" t="0" r="0" b="4445"/>
                <wp:wrapNone/>
                <wp:docPr id="3"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01"/>
                        <pic:cNvPicPr>
                          <a:picLocks noChangeAspect="1"/>
                        </pic:cNvPicPr>
                        <pic:nvPr/>
                      </pic:nvPicPr>
                      <pic:blipFill>
                        <a:blip r:embed="rId19">
                          <a:clrChange>
                            <a:clrFrom>
                              <a:srgbClr val="FFFFFF"/>
                            </a:clrFrom>
                            <a:clrTo>
                              <a:srgbClr val="FFFFFF">
                                <a:alpha val="0"/>
                              </a:srgbClr>
                            </a:clrTo>
                          </a:clrChange>
                        </a:blip>
                        <a:stretch/>
                      </pic:blipFill>
                      <pic:spPr bwMode="auto">
                        <a:xfrm>
                          <a:off x="0" y="0"/>
                          <a:ext cx="664654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false;mso-position-horizontal-relative:page;margin-left:35.9pt;mso-position-horizontal:absolute;mso-position-vertical-relative:page;margin-top:35.9pt;mso-position-vertical:absolute;width:523.4pt;height:74.6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Cs w:val="21"/>
          <w:highlight w:val="none"/>
        </w:rPr>
        <w:t xml:space="preserve">八、词语含义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   月   日</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盐城经济技术开发区步凤镇人民政府</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双方盖章签字后 </w:t>
      </w:r>
      <w:r>
        <w:rPr>
          <w:rFonts w:hint="eastAsia" w:ascii="宋体" w:hAnsi="宋体" w:eastAsia="宋体" w:cs="宋体"/>
          <w:color w:val="auto"/>
          <w:szCs w:val="21"/>
          <w:highlight w:val="none"/>
        </w:rPr>
        <w:t xml:space="preserve">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本合同壹式</w:t>
      </w:r>
      <w:r>
        <w:rPr>
          <w:rFonts w:hint="eastAsia" w:ascii="宋体" w:hAnsi="宋体" w:eastAsia="宋体" w:cs="宋体"/>
          <w:color w:val="auto"/>
          <w:szCs w:val="21"/>
          <w:highlight w:val="none"/>
          <w:u w:val="single"/>
        </w:rPr>
        <w:t xml:space="preserve"> 陆 </w:t>
      </w:r>
      <w:r>
        <w:rPr>
          <w:rFonts w:hint="eastAsia" w:ascii="宋体" w:hAnsi="宋体" w:eastAsia="宋体" w:cs="宋体"/>
          <w:color w:val="auto"/>
          <w:szCs w:val="21"/>
          <w:highlight w:val="none"/>
        </w:rPr>
        <w:t xml:space="preserve">份，均具有同等法律效力， 发包人执</w:t>
      </w:r>
      <w:r>
        <w:rPr>
          <w:rFonts w:hint="eastAsia" w:ascii="宋体" w:hAnsi="宋体" w:eastAsia="宋体" w:cs="宋体"/>
          <w:color w:val="auto"/>
          <w:szCs w:val="21"/>
          <w:highlight w:val="none"/>
          <w:u w:val="single"/>
        </w:rPr>
        <w:t xml:space="preserve"> 叁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rPr>
        <w:t xml:space="preserve"> 叁 </w:t>
      </w:r>
      <w:r>
        <w:rPr>
          <w:rFonts w:hint="eastAsia" w:ascii="宋体" w:hAnsi="宋体" w:eastAsia="宋体" w:cs="宋体"/>
          <w:color w:val="auto"/>
          <w:szCs w:val="21"/>
          <w:highlight w:val="none"/>
        </w:rPr>
        <w:t xml:space="preserve">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承包人：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（签字）                                  （签字）</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日期：                                    日期：</w:t>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pStyle w:val="786"/>
        <w:spacing w:line="420" w:lineRule="exact"/>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color w:val="auto"/>
          <w:highlight w:val="none"/>
        </w:rPr>
      </w:pPr>
      <w:r>
        <w:rPr>
          <w:color w:val="auto"/>
          <w:highlight w:val="none"/>
        </w:rPr>
      </w:r>
      <w:r/>
    </w:p>
    <w:p>
      <w:pPr>
        <w:pStyle w:val="786"/>
        <w:jc w:val="center"/>
        <w:spacing w:line="420" w:lineRule="exact"/>
        <w:rPr>
          <w:rFonts w:hint="eastAsia" w:ascii="宋体" w:hAnsi="宋体" w:eastAsia="宋体" w:cs="宋体"/>
          <w:color w:val="auto"/>
          <w:sz w:val="24"/>
          <w:highlight w:val="none"/>
        </w:rPr>
      </w:pPr>
      <w:r>
        <w:rPr>
          <w:rFonts w:ascii="宋体" w:hAnsi="宋体" w:eastAsia="宋体" w:cs="宋体"/>
          <w:color w:val="auto"/>
          <w:sz w:val="40"/>
          <w:szCs w:val="40"/>
          <w:highlight w:val="none"/>
        </w:rPr>
        <w:t xml:space="preserve">第二部分 通用合同条款</w:t>
      </w:r>
      <w:r/>
    </w:p>
    <w:p>
      <w:pPr>
        <w:jc w:val="center"/>
        <w:spacing w:line="420" w:lineRule="exact"/>
        <w:rPr>
          <w:color w:val="auto"/>
          <w:highlight w:val="none"/>
        </w:rPr>
      </w:pPr>
      <w:r>
        <w:rPr>
          <w:rFonts w:hint="eastAsia" w:ascii="宋体" w:hAnsi="宋体" w:eastAsia="宋体" w:cs="宋体"/>
          <w:color w:val="auto"/>
          <w:highlight w:val="none"/>
        </w:rPr>
        <w:t xml:space="preserve">同建设工程施工合同（示范文本）（GF—2017—0201）内的通用合同条款。</w:t>
      </w:r>
      <w:r/>
    </w:p>
    <w:p>
      <w:pPr>
        <w:spacing w:line="420" w:lineRule="exact"/>
        <w:rPr>
          <w:color w:val="auto"/>
          <w:highlight w:val="none"/>
        </w:rPr>
      </w:pPr>
      <w:r>
        <w:rPr>
          <w:color w:val="auto"/>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spacing w:line="420" w:lineRule="exact"/>
        <w:rPr>
          <w:rFonts w:hint="eastAsia"/>
          <w:color w:val="auto"/>
          <w:sz w:val="40"/>
          <w:szCs w:val="40"/>
          <w:highlight w:val="none"/>
        </w:rPr>
      </w:pPr>
      <w:r>
        <w:rPr>
          <w:rFonts w:hint="eastAsia"/>
          <w:color w:val="auto"/>
          <w:sz w:val="40"/>
          <w:szCs w:val="40"/>
          <w:highlight w:val="none"/>
        </w:rPr>
      </w:r>
      <w:r/>
    </w:p>
    <w:p>
      <w:pPr>
        <w:pStyle w:val="786"/>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第三部分 专用合同条款</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 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7" w:name="_Toc502788887"/>
      <w:r/>
      <w:bookmarkStart w:id="188" w:name="_Toc504379175"/>
      <w:r>
        <w:rPr>
          <w:rFonts w:hint="eastAsia" w:ascii="宋体" w:hAnsi="宋体" w:eastAsia="宋体" w:cs="宋体"/>
          <w:color w:val="auto"/>
          <w:sz w:val="21"/>
          <w:szCs w:val="21"/>
          <w:highlight w:val="none"/>
        </w:rPr>
        <w:t xml:space="preserve">1.1 词语定义</w:t>
      </w:r>
      <w:bookmarkEnd w:id="187"/>
      <w:r/>
      <w:bookmarkEnd w:id="18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本工程</w:t>
      </w:r>
      <w:r>
        <w:rPr>
          <w:rFonts w:hint="eastAsia" w:ascii="宋体" w:hAnsi="宋体" w:eastAsia="宋体" w:cs="宋体"/>
          <w:color w:val="auto"/>
          <w:sz w:val="21"/>
          <w:szCs w:val="21"/>
          <w:highlight w:val="none"/>
          <w:u w:val="single"/>
          <w:lang w:val="en-US" w:eastAsia="zh-CN"/>
        </w:rPr>
        <w:t xml:space="preserve">磋商</w:t>
      </w:r>
      <w:r>
        <w:rPr>
          <w:rFonts w:hint="eastAsia" w:ascii="宋体" w:hAnsi="宋体" w:eastAsia="宋体" w:cs="宋体"/>
          <w:color w:val="auto"/>
          <w:sz w:val="21"/>
          <w:szCs w:val="21"/>
          <w:highlight w:val="none"/>
          <w:u w:val="single"/>
        </w:rPr>
        <w:t xml:space="preserve">文件、合同履行过程中双方确认的对合同有影响的会议纪要、签证、施工方案、设计变更等相关材料</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发包人项目部、监理、设计、审计、检测等服务单位办公场所</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①《中华人民共和国民法典》；②《中华人民共和国建筑法》；③《中华人民共和国招标投标法》；④《建设工程质量管理条例》；⑤《中华人民共和国安全生产法》；⑥国家关于建设工程款结算的有关规定；⑦盐城市相关的法规和政策文件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国家标准、行业标准、工程所在地的地方标准以及相应的规范、规程等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9" w:name="_Toc502788889"/>
      <w:r/>
      <w:bookmarkStart w:id="190" w:name="_Toc504379177"/>
      <w:r>
        <w:rPr>
          <w:rFonts w:hint="eastAsia" w:ascii="宋体" w:hAnsi="宋体" w:eastAsia="宋体" w:cs="宋体"/>
          <w:color w:val="auto"/>
          <w:sz w:val="21"/>
          <w:szCs w:val="21"/>
          <w:highlight w:val="none"/>
        </w:rPr>
        <w:t xml:space="preserve">1.5 合同文件的优先顺序</w:t>
      </w:r>
      <w:bookmarkEnd w:id="189"/>
      <w:r/>
      <w:bookmarkEnd w:id="190"/>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同本合同“第一部分合同协议书”“第六条合同文件构成”及顺序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1" w:name="_Toc504379178"/>
      <w:r/>
      <w:bookmarkStart w:id="192" w:name="_Toc502788890"/>
      <w:r>
        <w:rPr>
          <w:rFonts w:hint="eastAsia" w:ascii="宋体" w:hAnsi="宋体" w:eastAsia="宋体" w:cs="宋体"/>
          <w:color w:val="auto"/>
          <w:sz w:val="21"/>
          <w:szCs w:val="21"/>
          <w:highlight w:val="none"/>
        </w:rPr>
        <w:t xml:space="preserve">1.6 图纸和承包人文件</w:t>
      </w:r>
      <w:bookmarkEnd w:id="191"/>
      <w:r/>
      <w:bookmarkEnd w:id="192"/>
      <w:r>
        <w:rPr>
          <w:rFonts w:hint="eastAsia" w:ascii="宋体" w:hAnsi="宋体" w:eastAsia="宋体" w:cs="宋体"/>
          <w:color w:val="auto"/>
          <w:sz w:val="21"/>
          <w:szCs w:val="21"/>
          <w:highlight w:val="none"/>
        </w:rPr>
        <w:tab/>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签订施工合同后 7 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发包人向承包人提供 3 套完整的施工图纸，未经发包人同意不得复制。不得向承包人以外的人员泄露图纸的有关内容</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全套经审查的施工图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施工组织设计，以及发包人、监理要求提供的其他资料</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施工进场七天前</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呈交齐全后7天内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所有施工必须以发包人提供的图纸为准，发包人须向承包人提供经审查的有效图纸。承包人应在施工现场另外保存一套完整的图纸和承包人文件，供发包人、监理人及有关人员进行工程检查时使用。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3" w:name="_Toc504379179"/>
      <w:r/>
      <w:bookmarkStart w:id="194" w:name="_Toc502788891"/>
      <w:r>
        <w:rPr>
          <w:rFonts w:hint="eastAsia" w:ascii="宋体" w:hAnsi="宋体" w:eastAsia="宋体" w:cs="宋体"/>
          <w:color w:val="auto"/>
          <w:sz w:val="21"/>
          <w:szCs w:val="21"/>
          <w:highlight w:val="none"/>
        </w:rPr>
        <w:t xml:space="preserve">1.7 联络</w:t>
      </w:r>
      <w:bookmarkEnd w:id="193"/>
      <w:r/>
      <w:bookmarkEnd w:id="19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七</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项目现场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4240" w:leader="none"/>
          <w:tab w:val="left" w:pos="10180" w:leader="none"/>
        </w:tabs>
        <w:rPr>
          <w:rFonts w:hint="eastAsia" w:ascii="宋体" w:hAnsi="宋体" w:eastAsia="宋体" w:cs="宋体"/>
          <w:color w:val="auto"/>
          <w:sz w:val="21"/>
          <w:szCs w:val="21"/>
          <w:highlight w:val="none"/>
        </w:rPr>
      </w:pPr>
      <w:r/>
      <w:bookmarkStart w:id="195" w:name="_Toc504379180"/>
      <w:r/>
      <w:bookmarkStart w:id="196" w:name="_Toc502788892"/>
      <w:r>
        <w:rPr>
          <w:rFonts w:hint="eastAsia" w:ascii="宋体" w:hAnsi="宋体" w:eastAsia="宋体" w:cs="宋体"/>
          <w:color w:val="auto"/>
          <w:sz w:val="21"/>
          <w:szCs w:val="21"/>
          <w:highlight w:val="none"/>
        </w:rPr>
        <w:t xml:space="preserve">　　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page">
                  <wp:posOffset>456565</wp:posOffset>
                </wp:positionH>
                <wp:positionV relativeFrom="page">
                  <wp:posOffset>456565</wp:posOffset>
                </wp:positionV>
                <wp:extent cx="6646545" cy="114935"/>
                <wp:effectExtent l="0" t="0" r="0" b="1841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0">
                          <a:clrChange>
                            <a:clrFrom>
                              <a:srgbClr val="FFFFFF"/>
                            </a:clrFrom>
                            <a:clrTo>
                              <a:srgbClr val="FFFFFF">
                                <a:alpha val="0"/>
                              </a:srgbClr>
                            </a:clrTo>
                          </a:clrChange>
                        </a:blip>
                        <a:stretch/>
                      </pic:blipFill>
                      <pic:spPr bwMode="auto">
                        <a:xfrm>
                          <a:off x="0" y="0"/>
                          <a:ext cx="664654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false;mso-position-horizontal-relative:page;margin-left:35.9pt;mso-position-horizontal:absolute;mso-position-vertical-relative:page;margin-top:35.9pt;mso-position-vertical:absolute;width:523.4pt;height:9.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color w:val="auto"/>
          <w:sz w:val="21"/>
          <w:szCs w:val="21"/>
          <w:highlight w:val="none"/>
        </w:rPr>
        <w:t xml:space="preserve">　　承包人接收文件的地点：</w:t>
      </w:r>
      <w:r>
        <w:rPr>
          <w:rFonts w:hint="eastAsia" w:ascii="宋体" w:hAnsi="宋体" w:eastAsia="宋体" w:cs="宋体"/>
          <w:color w:val="auto"/>
          <w:sz w:val="21"/>
          <w:szCs w:val="21"/>
          <w:highlight w:val="none"/>
          <w:u w:val="single"/>
        </w:rPr>
        <w:t xml:space="preserve">项目现场或承包人公司住所地</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承包人指定的接收人为：</w:t>
      </w:r>
      <w:r>
        <w:rPr>
          <w:rFonts w:hint="eastAsia" w:ascii="宋体" w:hAnsi="宋体" w:eastAsia="宋体" w:cs="宋体"/>
          <w:color w:val="auto"/>
          <w:sz w:val="21"/>
          <w:szCs w:val="21"/>
          <w:highlight w:val="none"/>
          <w:u w:val="single"/>
        </w:rPr>
        <w:t xml:space="preserve">项目负责人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监理人接收文件的地点：</w:t>
      </w:r>
      <w:r>
        <w:rPr>
          <w:rFonts w:hint="eastAsia" w:ascii="宋体" w:hAnsi="宋体" w:eastAsia="宋体" w:cs="宋体"/>
          <w:color w:val="auto"/>
          <w:sz w:val="21"/>
          <w:szCs w:val="21"/>
          <w:highlight w:val="none"/>
          <w:u w:val="single"/>
        </w:rPr>
        <w:t xml:space="preserve">施工现场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总监、专监、总监代表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bookmarkEnd w:id="195"/>
      <w:r/>
      <w:bookmarkEnd w:id="196"/>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7" w:name="_Toc504379181"/>
      <w:r/>
      <w:bookmarkStart w:id="198" w:name="_Toc502788893"/>
      <w:r>
        <w:rPr>
          <w:rFonts w:hint="eastAsia" w:ascii="宋体" w:hAnsi="宋体" w:eastAsia="宋体" w:cs="宋体"/>
          <w:color w:val="auto"/>
          <w:sz w:val="21"/>
          <w:szCs w:val="21"/>
          <w:highlight w:val="none"/>
        </w:rPr>
        <w:t xml:space="preserve">1.10.1 出入现场的权利</w:t>
      </w:r>
      <w:bookmarkEnd w:id="197"/>
      <w:r/>
      <w:bookmarkEnd w:id="19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承包人使用周边道路，但负责保护并修复，同时做好现场环境保护和安全文明，在影响主要道路交通时及时向发包人汇报并听从发包人安排。场内、外交通设施无法满足工程施工需要的，由承包人负责完善并承担相关费用。因承包人原因造成上述道路或交通设施损坏的，承包人负责修复并承担由此增加的</w:t>
      </w:r>
      <w:bookmarkStart w:id="199" w:name="page65"/>
      <w:r/>
      <w:bookmarkEnd w:id="199"/>
      <w:r>
        <w:rPr>
          <w:rFonts w:hint="eastAsia" w:ascii="宋体" w:hAnsi="宋体" w:eastAsia="宋体" w:cs="宋体"/>
          <w:color w:val="auto"/>
          <w:sz w:val="21"/>
          <w:szCs w:val="21"/>
          <w:highlight w:val="none"/>
          <w:u w:val="single"/>
        </w:rPr>
        <w:t xml:space="preserve">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0" w:name="_Toc504379182"/>
      <w:r/>
      <w:bookmarkStart w:id="201" w:name="_Toc502788894"/>
      <w:r>
        <w:rPr>
          <w:rFonts w:hint="eastAsia" w:ascii="宋体" w:hAnsi="宋体" w:eastAsia="宋体" w:cs="宋体"/>
          <w:color w:val="auto"/>
          <w:sz w:val="21"/>
          <w:szCs w:val="21"/>
          <w:highlight w:val="none"/>
        </w:rPr>
        <w:t xml:space="preserve">1.10.3 场内交通</w:t>
      </w:r>
      <w:bookmarkEnd w:id="200"/>
      <w:r/>
      <w:bookmarkEnd w:id="20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按通用条款及施工现场情况划定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发包人按现状交给承包人。其它由承包人自行办理，费用由承包人承担。如现场未提供满足工程施工需要的场内道路和交通设施的，则由承包人自行实施，其费用包含在签约合同价中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2" w:name="_Toc502788895"/>
      <w:r/>
      <w:bookmarkStart w:id="203" w:name="_Toc504379183"/>
      <w:r>
        <w:rPr>
          <w:rFonts w:hint="eastAsia" w:ascii="宋体" w:hAnsi="宋体" w:eastAsia="宋体" w:cs="宋体"/>
          <w:color w:val="auto"/>
          <w:sz w:val="21"/>
          <w:szCs w:val="21"/>
          <w:highlight w:val="none"/>
        </w:rPr>
        <w:t xml:space="preserve">1.11 知识产权</w:t>
      </w:r>
      <w:bookmarkEnd w:id="202"/>
      <w:r/>
      <w:bookmarkEnd w:id="20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Start w:id="204" w:name="_Toc502788896"/>
      <w:r/>
      <w:bookmarkStart w:id="205" w:name="_Toc50437918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bookmarkEnd w:id="204"/>
      <w:r/>
      <w:bookmarkEnd w:id="20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若无相关设计变更，除本招标文件及施工合同约定允许调整外中标的综合单价不予调整，工程量按实际完成工程量结算。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有效控制不平衡报价，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（1）数量增加型：中标量×中标价+中标量×15%×中标价+（实际量-中标量×15%-中标量）×重新组价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（2）数量减少型：中标量×中标价-中标量×15%×中标价-（中标量-中标量×15%-实际量）×重新组价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（3）设计变更型：实际量×中标价+实际量×（变更后的-变更前的）重新组价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①本条款不平衡报价是指相对应单项投标报价与标底预算审核价按照中标下浮率相比上下浮动超过一定范围的。按照专业工程划分：土建工程为15%；园林景观绿化工程为30%；其他工程为20%。</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 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6" w:name="_Toc502788898"/>
      <w:r/>
      <w:bookmarkStart w:id="207" w:name="_Toc504379186"/>
      <w:r>
        <w:rPr>
          <w:rFonts w:hint="eastAsia" w:ascii="宋体" w:hAnsi="宋体" w:eastAsia="宋体" w:cs="宋体"/>
          <w:color w:val="auto"/>
          <w:sz w:val="21"/>
          <w:szCs w:val="21"/>
          <w:highlight w:val="none"/>
        </w:rPr>
        <w:t xml:space="preserve">2.2 发包人代表</w:t>
      </w:r>
      <w:bookmarkEnd w:id="206"/>
      <w:r/>
      <w:bookmarkEnd w:id="207"/>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代表发包人负责整体工程协调管理、批准所有签证及变更方案实施。对工程质量、施工进度、造价控制、合同管理、信息管理及组织协调等各方面全面监督和管理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8" w:name="_Toc502788899"/>
      <w:r/>
      <w:bookmarkStart w:id="209" w:name="_Toc504379187"/>
      <w:r>
        <w:rPr>
          <w:rFonts w:hint="eastAsia" w:ascii="宋体" w:hAnsi="宋体" w:eastAsia="宋体" w:cs="宋体"/>
          <w:color w:val="auto"/>
          <w:sz w:val="21"/>
          <w:szCs w:val="21"/>
          <w:highlight w:val="none"/>
        </w:rPr>
        <w:t xml:space="preserve">2.4 施工现场、施工条件和基础资料的提供</w:t>
      </w:r>
      <w:bookmarkEnd w:id="208"/>
      <w:r/>
      <w:bookmarkEnd w:id="20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书面正式通知后三天内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关于发包人应负责提供施工所需要的条件，包括：</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（1）协助承包人将施工用水、电力所必须的条件接至项目用地红线边界，费用由承包人负责，水、电管线搭拆费用、水电费（含线路损耗）及用水用电产生的事故责任由承包人自行承担；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（2）协调处理施工场地周围地下管线和邻近建筑物、构筑（含文物保护建筑）、工作、施工现场场内交通条件，如不具备，则由承包人实施，并承担费用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0" w:name="_Toc502788900"/>
      <w:r/>
      <w:bookmarkStart w:id="211" w:name="_Toc504379188"/>
      <w:r>
        <w:rPr>
          <w:rFonts w:hint="eastAsia" w:ascii="宋体" w:hAnsi="宋体" w:eastAsia="宋体" w:cs="宋体"/>
          <w:color w:val="auto"/>
          <w:sz w:val="21"/>
          <w:szCs w:val="21"/>
          <w:highlight w:val="none"/>
        </w:rPr>
        <w:t xml:space="preserve">2.5 资金来源证明及支付担保</w:t>
      </w:r>
      <w:bookmarkEnd w:id="210"/>
      <w:r/>
      <w:bookmarkEnd w:id="21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 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按发包人要求提交全套施工资料及竣工图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竣工资料和竣工图 3 套</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在工程竣工验收合格后28日内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书面资料及电子档资料</w:t>
      </w:r>
      <w:r>
        <w:rPr>
          <w:rFonts w:hint="eastAsia" w:ascii="宋体" w:hAnsi="宋体" w:eastAsia="宋体" w:cs="宋体"/>
          <w:color w:val="auto"/>
          <w:sz w:val="21"/>
          <w:szCs w:val="21"/>
          <w:highlight w:val="none"/>
        </w:rPr>
        <w:t xml:space="preserve">。</w:t>
      </w:r>
      <w:r/>
    </w:p>
    <w:p>
      <w:pPr>
        <w:pStyle w:val="804"/>
        <w:ind w:right="-153" w:firstLine="420"/>
        <w:keepNext w:val="0"/>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1、施工涉及的标准图集由承包人负责。发包人负责提供办理施工许可证，质监手续及其它施工所需证件，由承包人办理，费用按规定承担。</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2、本工程施工过程中遇到的地方矛盾及由此发生的费用由中标人自行负责。</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3、承包人进场后</w:t>
      </w:r>
      <w:r>
        <w:rPr>
          <w:rFonts w:hint="eastAsia" w:ascii="宋体" w:hAnsi="宋体" w:eastAsia="宋体" w:cs="宋体"/>
          <w:b w:val="0"/>
          <w:bCs w:val="0"/>
          <w:color w:val="auto"/>
          <w:sz w:val="21"/>
          <w:szCs w:val="21"/>
          <w:highlight w:val="none"/>
          <w:u w:val="single"/>
        </w:rPr>
        <w:t xml:space="preserve">，必须编制施工方案，做好技术交底。方案经监</w:t>
      </w:r>
      <w:r>
        <w:rPr>
          <w:rFonts w:hint="eastAsia" w:ascii="宋体" w:hAnsi="宋体" w:eastAsia="宋体" w:cs="宋体"/>
          <w:color w:val="auto"/>
          <w:sz w:val="21"/>
          <w:szCs w:val="21"/>
          <w:highlight w:val="none"/>
          <w:u w:val="single"/>
        </w:rPr>
        <w:t xml:space="preserve">理工程师审批合格后方可进行施工。</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4、回填必须符合以下几个要求：</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土不得使用淤泥，有机土，含草皮土，含生活垃圾、树根和腐朽物质的土。土源必须提前经过发包人及监理单位共同确认，满足后方可使用，同时施工单位运到现场的土必须与土源一致，否则所有责任由施工单位承担。</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（2）压实度等必须经过招标人</w:t>
      </w:r>
      <w:r>
        <w:rPr>
          <w:rFonts w:hint="eastAsia" w:ascii="宋体" w:hAnsi="宋体" w:eastAsia="宋体" w:cs="宋体"/>
          <w:color w:val="auto"/>
          <w:sz w:val="21"/>
          <w:szCs w:val="21"/>
          <w:highlight w:val="none"/>
          <w:u w:val="single"/>
          <w:lang w:val="en-US" w:eastAsia="zh-CN"/>
        </w:rPr>
        <w:t xml:space="preserve">委托</w:t>
      </w:r>
      <w:r>
        <w:rPr>
          <w:rFonts w:hint="eastAsia" w:ascii="宋体" w:hAnsi="宋体" w:eastAsia="宋体" w:cs="宋体"/>
          <w:color w:val="auto"/>
          <w:sz w:val="21"/>
          <w:szCs w:val="21"/>
          <w:highlight w:val="none"/>
          <w:u w:val="single"/>
        </w:rPr>
        <w:t xml:space="preserve">的检测单位检测，合格后方可施工，检测费用由发包人承担，如不合格，施工单位必须整改并通过检测后方可施工，复检费用由施工单位承担。所有检测不合格等原因造成的工期延误，由施工单位承担全部责任。</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（3）各项试验按相关规范和招标人的要求执行。</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（4）每层施工完及时进行报验，待监理工程师和业主验收合格后方可进行下层施工。</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程施工单位负责。</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必须对施工场地周围地下管线等进行保护，费用由承包人负责；如因承包人没有及时报告和保护而造成的一切经济损失和法律责任由承包人承担；承包人必须按文明施工要求组织施工，保持场地整洁卫生，费用由承包人负责；</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7、承包人在本专业工程竣工验收后七日内拆除所有临时设施，并清运出现场，费用由承包人负责。否则，如发生相关费用由发包人在工程竣工结算价款中扣除；</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8、如发包人代扣代缴本工程应由承包人缴纳的各种费用，承包人必须履行发包人要求的各项手续，费用由承包人负责；</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9、本工程承包人须负责施工现场拆除垃圾清运，本工程中标人造成须拆除工作界面以外的设施等损坏的，均由本工程承包人负责及时修复至原状，上述费用由承包人投标时在投标报价中已充分考虑。</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10、承包人需对施工现场所有从业人员，建立电脑用工台账，实行日常考勤管理，各施工单位必须</w:t>
      </w:r>
      <w:r>
        <w:rPr>
          <w:rFonts w:hint="eastAsia" w:ascii="宋体" w:hAnsi="宋体" w:eastAsia="宋体" w:cs="宋体"/>
          <w:color w:val="auto"/>
          <w:sz w:val="21"/>
          <w:szCs w:val="21"/>
          <w:highlight w:val="none"/>
          <w:u w:val="single"/>
          <w:lang w:eastAsia="zh-CN"/>
        </w:rPr>
        <w:t xml:space="preserve">第一时间向</w:t>
      </w:r>
      <w:r>
        <w:rPr>
          <w:rFonts w:hint="eastAsia" w:ascii="宋体" w:hAnsi="宋体" w:eastAsia="宋体" w:cs="宋体"/>
          <w:color w:val="auto"/>
          <w:sz w:val="21"/>
          <w:szCs w:val="21"/>
          <w:highlight w:val="none"/>
          <w:u w:val="single"/>
        </w:rPr>
        <w:t xml:space="preserve">建设单位、监理单位，主动提供与劳动公司签订的用工合同，或主动提供班组人员与施工单位签订的用工合同。</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11、本工程投标人需在投标报价中须充分考虑一切可能发生的施工措施费用。</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12、承包人须科学合理组织施工，不得野蛮作业。</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13、施工前，承包人自行到建设、城管等主管部门办理各类可能涉及的相关手续、缴纳押金和办理备案，费用等含在工程投标报价内。</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14、认真审查图纸，参与发包人组织的图纸会审，对发现的各专业图纸错误及时反馈并提出书面合理建议；若承包人明知设计图纸矛盾而又不及时提出造成发包人损失的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承包人应赔偿相关损失。</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15、在施工过程中若发现承包人工作草率、不听从发包人的指令或拒绝改正等问题，发包人有权按每次50元对其处罚，并从应付工程款中扣除。</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承包人在开工前或施工或验收过程中应理顺当地各级政府部门和村民的关系，本工程施工过程中因政府相关部门（或村民）检查（或阻挠）造成的停工，承包人应负责自行协调处理，所造成的工期延误给予顺延，其他不做任何赔偿。</w:t>
      </w:r>
      <w:r/>
    </w:p>
    <w:p>
      <w:pPr>
        <w:pStyle w:val="804"/>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17、本工程发包人不提供用水、用电等相关接入点。施工中的用水、用电须由投标人自行解决，费用由投标人自行考虑，计入总价，发包人不再支付相关费用。</w:t>
      </w:r>
      <w:r/>
    </w:p>
    <w:p>
      <w:pPr>
        <w:pStyle w:val="804"/>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18、本工程向建设主管部门办理的工程施工许可手续，由承包人代为办理，发包人协助，费用按规定承担。</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，施工时对现状建筑物、构筑物等必要时需采取保护措施，如因保护措施不力导致建筑物、构筑物受损，投标人自行恢复，费用（含化解矛盾等产生的费用）综合考虑在投标报价中，结算时不再增加费用。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20、</w:t>
      </w:r>
      <w:r>
        <w:rPr>
          <w:rFonts w:hint="eastAsia" w:ascii="宋体" w:hAnsi="宋体" w:eastAsia="宋体" w:cs="宋体"/>
          <w:sz w:val="21"/>
          <w:szCs w:val="21"/>
          <w:u w:val="single"/>
        </w:rPr>
        <w:t xml:space="preserve">如因场地受限，材料等需要二次运输，则该部分费用投标人综合考虑在投标报价中，结算时不再增加费用；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21、</w:t>
      </w:r>
      <w:r>
        <w:rPr>
          <w:rFonts w:hint="eastAsia" w:ascii="宋体" w:hAnsi="宋体" w:eastAsia="宋体" w:cs="宋体"/>
          <w:sz w:val="21"/>
          <w:szCs w:val="21"/>
          <w:u w:val="single"/>
        </w:rPr>
        <w:t xml:space="preserve">因封闭道路增加的费用及因施工需要增加施工便道的费用，投标人综合考虑在报价中，结算时不再增加费用；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材料及土方堆放的场地及场内驳运方式、距离投标人综合考虑在报价中，结算时不再调整；</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rPr>
        <w:t xml:space="preserve">本工程碎石不得使用回笼料。</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，施工范围内原沥青道路的路基结构层若需清除（如有），综合考虑在报价中，结算时不再增加费用；</w:t>
      </w:r>
      <w:r/>
    </w:p>
    <w:p>
      <w:pPr>
        <w:pStyle w:val="804"/>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lang w:val="en-US" w:eastAsia="zh-CN" w:bidi="ar-SA"/>
        </w:rPr>
        <w:t xml:space="preserve">25、清表土利用部分产生的运输费用（含运至堆放地、从堆放地运至道路中）及堆放的场地费用，投标人综合考虑在报价中，结算时不另加费用。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代表承包方全面负责施工合同的履行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根据盐开住建</w:t>
      </w:r>
      <w:r>
        <w:rPr>
          <w:rFonts w:hint="eastAsia" w:ascii="宋体" w:hAnsi="宋体" w:eastAsia="宋体" w:cs="宋体"/>
          <w:color w:val="auto"/>
          <w:sz w:val="21"/>
          <w:szCs w:val="21"/>
          <w:highlight w:val="none"/>
          <w:u w:val="single"/>
          <w:lang w:eastAsia="zh-CN"/>
        </w:rPr>
        <w:t xml:space="preserve">〔2016〕71号</w:t>
      </w:r>
      <w:r>
        <w:rPr>
          <w:rFonts w:hint="eastAsia" w:ascii="宋体" w:hAnsi="宋体" w:eastAsia="宋体" w:cs="宋体"/>
          <w:color w:val="auto"/>
          <w:sz w:val="21"/>
          <w:szCs w:val="21"/>
          <w:highlight w:val="none"/>
          <w:u w:val="single"/>
        </w:rPr>
        <w:t xml:space="preserve">文相关内容执行。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国有资产投资总额在1000万元以下的房建、市政及园林绿化工程，500万元以下的装饰、安装及幕墙工程或工期在6个月以内的工程建设项目，承包人应严格按投标承诺履行合同，中标项目负责人必须常驻现场实施施工管理，项目负责人中途离岗须经发包人同意，未经发包人同意擅自离岗的，处500元/天的违约金，连续超过三次的发包人有权要求承包人更换项目负责人，承包人必须无条件服从。经发包人提出仍未改正的，发包人有权终止合同，因此给发包人造成损失的，发包人将依法追偿。</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w:t>
      </w:r>
      <w:bookmarkStart w:id="212" w:name="_Toc502788901"/>
      <w:r/>
      <w:bookmarkStart w:id="213" w:name="_Toc504379189"/>
      <w:r>
        <w:rPr>
          <w:rFonts w:hint="eastAsia" w:ascii="宋体" w:hAnsi="宋体" w:eastAsia="宋体" w:cs="宋体"/>
          <w:color w:val="auto"/>
          <w:sz w:val="21"/>
          <w:szCs w:val="21"/>
          <w:highlight w:val="none"/>
        </w:rPr>
        <w:t xml:space="preserve">3.2.4承包人无正当理由拒绝更换项目经理的违约责任：</w:t>
      </w:r>
      <w:r>
        <w:rPr>
          <w:rFonts w:hint="eastAsia" w:ascii="宋体" w:hAnsi="宋体" w:eastAsia="宋体" w:cs="宋体"/>
          <w:color w:val="auto"/>
          <w:sz w:val="21"/>
          <w:szCs w:val="21"/>
          <w:highlight w:val="none"/>
          <w:u w:val="single"/>
        </w:rPr>
        <w:t xml:space="preserve">发包人有权终止合同，因此给发包人造成损失的，发包人将依法追偿</w:t>
      </w:r>
      <w:r>
        <w:rPr>
          <w:rFonts w:hint="eastAsia" w:ascii="宋体" w:hAnsi="宋体" w:eastAsia="宋体" w:cs="宋体"/>
          <w:color w:val="auto"/>
          <w:sz w:val="21"/>
          <w:szCs w:val="21"/>
          <w:highlight w:val="none"/>
        </w:rPr>
        <w:t xml:space="preserve">。</w:t>
      </w:r>
      <w:bookmarkEnd w:id="212"/>
      <w:r/>
      <w:bookmarkEnd w:id="21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w:t>
      </w:r>
      <w:r>
        <w:rPr>
          <w:rFonts w:hint="eastAsia" w:ascii="宋体" w:hAnsi="宋体" w:eastAsia="宋体" w:cs="宋体"/>
          <w:color w:val="auto"/>
          <w:sz w:val="21"/>
          <w:szCs w:val="21"/>
          <w:highlight w:val="none"/>
          <w:u w:val="single"/>
        </w:rPr>
        <w:t xml:space="preserve">施工进场七日内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w:t>
      </w:r>
      <w:r>
        <w:rPr>
          <w:rFonts w:hint="eastAsia" w:ascii="宋体" w:hAnsi="宋体" w:eastAsia="宋体" w:cs="宋体"/>
          <w:color w:val="auto"/>
          <w:sz w:val="21"/>
          <w:szCs w:val="21"/>
          <w:highlight w:val="none"/>
          <w:u w:val="single"/>
        </w:rPr>
        <w:t xml:space="preserve">未经发包人同意，发包人有权终止合同，承包人并承担相应的责任</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3.3.4承包人主要施工管理人员离开施工现场的批准要求：</w:t>
      </w:r>
      <w:r>
        <w:rPr>
          <w:rFonts w:hint="eastAsia" w:ascii="宋体" w:hAnsi="宋体" w:eastAsia="宋体" w:cs="宋体"/>
          <w:color w:val="auto"/>
          <w:sz w:val="21"/>
          <w:szCs w:val="21"/>
          <w:highlight w:val="none"/>
          <w:u w:val="single"/>
        </w:rPr>
        <w:t xml:space="preserve">项目部人员中途如须离开，必须书面申请，且经招标人同意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3.3.6承包人主要施工管理人员擅自离开施工现场的违约责任：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国有资产投资总额在1000万元以下的房建、市政及园林绿化工程，500万元以下的装饰、安装及幕墙工程或工期在6个月以内的工程建设项目，承包人应严格按投标承诺履行合同，中标主要施工管理人员必须常驻现场实施施工管理，中途离岗须经发包人同意，未经发包人同意擅自离岗的，处300元/天的违约金，连续超过三次的发包人有权要求承包人更换主要施工管理人员，承包人必须无条件服从。经发包人提出仍未改正的，发包人有权终止合同，因此给发包人造成损失的，发包人将依法追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3.5.2分包的确定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u w:val="singl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进场直至施工完成交付使用，费用由承包人承担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本工程履约保证金为中标价的10%，中标人签订合同前，履约保证</w:t>
      </w:r>
      <w:r>
        <w:rPr>
          <w:rFonts w:hint="eastAsia" w:ascii="宋体" w:hAnsi="宋体" w:cs="宋体"/>
          <w:color w:val="auto"/>
          <w:sz w:val="21"/>
          <w:szCs w:val="21"/>
          <w:highlight w:val="none"/>
          <w:u w:val="single"/>
          <w:lang w:eastAsia="zh-CN"/>
        </w:rPr>
        <w:t xml:space="preserve">金由</w:t>
      </w:r>
      <w:r>
        <w:rPr>
          <w:rFonts w:hint="eastAsia" w:ascii="宋体" w:hAnsi="宋体" w:eastAsia="宋体" w:cs="宋体"/>
          <w:color w:val="auto"/>
          <w:sz w:val="21"/>
          <w:szCs w:val="21"/>
          <w:highlight w:val="none"/>
          <w:u w:val="single"/>
        </w:rPr>
        <w:t xml:space="preserve">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对AA评级及以上政府采购供应商，需提供信用管理部门备案的第三方信用报告，经采购人审核无误后，减半收取履约保证金（5%）。</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3.7.1确需收取履约保证金的，履约保证金的缴纳形式：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①承包人以银行转账形式将履约保证金汇入发包人指定账户。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②如以履约保函（保险）形式缴纳履约保证金，供应商可通过政府采购电子履约保函（保险）平台（www.jsdzbh.com）在线申请履约保函（保险）。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③合同履行结束后，发包人应及时退还交纳的履约保证金。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④履约保证金的退还：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方式：无息退还至承包人缴纳履约保证金的账户。如为保函，在到期时自行失效。</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时间：验收合格无农民工工资拖欠情形，且发包人收到发票后30日内。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条件：按合同要求全部履约完成并经发包人验收合格，且发包人收到承包人出具的发票。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⑤不予退还情形：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除不可抗力情况外，承包人出现下列情形之一的，其履约保证金，发包人将视情节决定不予退还或部分不予退还。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(1)承包人无正当理由拒绝签订合同的，或者在签订合同时向发包人提出附加条件或者更改合同实质性内容要求的；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(2)承包人不履行与发包人订立的合同的，承包人未能履行合同规定的相关义务，或因承包人责任应由承包人承担的赔偿未完成；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(3)承包人所供货物或服务或工程不符合招标文件规定要求的；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(4)承包人采取欺骗、弄虚作假方式投标的或与其它投标人串通投标的；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(5)承包人将合同内容转包、违法分包的；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(6)承包人故意捏造事实或伪造证明材料，进行虚假恶意投诉或反映的。</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⑥逾期退还的违约责任：发包人逾期无故未退还履约保证金的，按中国人民银行同期贷款基准利率上浮20%后的利率支付超期资金占用费，但因供应商自身原因导致无法及时退还的除外。</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 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监理人受发包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根据《建设工程监理合同》约定。由监理单位全程实施检查、监督和管理施工单位的农民工工资支付发放工作及信息反馈工作。发现存在拖欠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现象的，及时向建设单位项目负责人反映</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由承包人提供，费用含在合同价中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凡涉及到设计变更、开工令、停工令、复工令及与工程造价有关的所有签证等事项，需要取得发包人批准才能行使的职权</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根据监理合同约定执行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 工程质量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4" w:name="_Toc504379190"/>
      <w:r/>
      <w:bookmarkStart w:id="215" w:name="_Toc502788902"/>
      <w:r>
        <w:rPr>
          <w:rFonts w:hint="eastAsia" w:ascii="宋体" w:hAnsi="宋体" w:eastAsia="宋体" w:cs="宋体"/>
          <w:color w:val="auto"/>
          <w:sz w:val="21"/>
          <w:szCs w:val="21"/>
          <w:highlight w:val="none"/>
        </w:rPr>
        <w:t xml:space="preserve">5.1 质量要求</w:t>
      </w:r>
      <w:bookmarkEnd w:id="214"/>
      <w:r/>
      <w:bookmarkEnd w:id="21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 特殊质量标准和要求：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bookmarkStart w:id="216" w:name="page74"/>
      <w:r/>
      <w:bookmarkEnd w:id="216"/>
      <w:r>
        <w:rPr>
          <w:rFonts w:hint="eastAsia" w:ascii="宋体" w:hAnsi="宋体" w:eastAsia="宋体" w:cs="宋体"/>
          <w:color w:val="auto"/>
          <w:sz w:val="21"/>
          <w:szCs w:val="21"/>
          <w:highlight w:val="none"/>
          <w:u w:val="single"/>
        </w:rPr>
        <w:t xml:space="preserve">本工程质量必须达到承包人中标时承诺的质量标准及目标。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须严格按照设计图纸、质量标准、验收规范等组织施工，接受发包人、监理单位的检查。若发生工序检验批等验收不符合质量目标要求的，每发生一次接受发包人以每次5000元-20000元的扣款，相关费用直接从应付工程款中扣除。若发生分项工程验收不符合质量目标要求的，每发生一</w:t>
      </w:r>
      <w:r>
        <w:rPr>
          <w:rFonts w:hint="eastAsia" w:ascii="宋体" w:hAnsi="宋体" w:eastAsia="宋体" w:cs="宋体"/>
          <w:color w:val="auto"/>
          <w:sz w:val="21"/>
          <w:szCs w:val="21"/>
          <w:highlight w:val="none"/>
          <w:u w:val="single"/>
        </w:rPr>
        <w:t xml:space="preserve">次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按法律法规及相关规定要求将建筑材料、建筑构配件、设备和商品混凝土，涉及安全的试块、试件及有关材料等送有发包人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4、承包人须确保本工程所有设备材料相互兼容，如出现不兼容现象，承包人须无条件更换相关设备材料，并且不因此增加费用、延长工期。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涉及土方量在1000m3及以下的由审计、监理公司、发包人、承包人四方共同进行测量确定；大于1000m3的由发包人委托具有测绘资质的专业测绘公司进行测量计算，出现土方工程量争议时，由测绘公司对测绘报告的准确性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接到发包人的开工通知书后方可施工，在施工前需对原状地面标高进行测量确定的，应在场地清表前通知发包人、监理公司共同测量，如测量前擅自进行清表，则土方工程量结算时将扣除清表部分的土方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7、非发包人原因，质量整改所发生的费用不予增加。</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bookmarkStart w:id="217" w:name="page78"/>
      <w:r/>
      <w:bookmarkEnd w:id="217"/>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8" w:name="_Toc504379191"/>
      <w:r/>
      <w:bookmarkStart w:id="219" w:name="_Toc502788903"/>
      <w:r>
        <w:rPr>
          <w:rFonts w:hint="eastAsia" w:ascii="宋体" w:hAnsi="宋体" w:eastAsia="宋体" w:cs="宋体"/>
          <w:color w:val="auto"/>
          <w:sz w:val="21"/>
          <w:szCs w:val="21"/>
          <w:highlight w:val="none"/>
        </w:rPr>
        <w:t xml:space="preserve">5.3 隐蔽工程检查</w:t>
      </w:r>
      <w:bookmarkEnd w:id="218"/>
      <w:r/>
      <w:bookmarkEnd w:id="21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按监理交底执行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 安全</w:t>
      </w:r>
      <w:r>
        <w:rPr>
          <w:rFonts w:hint="eastAsia" w:ascii="宋体" w:hAnsi="宋体" w:eastAsia="宋体" w:cs="宋体"/>
          <w:b w:val="0"/>
          <w:color w:val="auto"/>
          <w:sz w:val="21"/>
          <w:szCs w:val="21"/>
          <w:highlight w:val="none"/>
          <w:lang w:val="en-US" w:eastAsia="zh-CN"/>
        </w:rPr>
        <w:t xml:space="preserve">生产</w:t>
      </w:r>
      <w:r>
        <w:rPr>
          <w:rFonts w:hint="eastAsia" w:ascii="宋体" w:hAnsi="宋体" w:eastAsia="宋体" w:cs="宋体"/>
          <w:b w:val="0"/>
          <w:color w:val="auto"/>
          <w:sz w:val="21"/>
          <w:szCs w:val="21"/>
          <w:highlight w:val="none"/>
        </w:rPr>
        <w:t xml:space="preserve">与环境保护</w:t>
      </w:r>
      <w:r/>
    </w:p>
    <w:p>
      <w:pPr>
        <w:ind w:firstLine="42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6.1</w:t>
      </w:r>
      <w:r>
        <w:rPr>
          <w:rFonts w:hint="eastAsia" w:ascii="宋体" w:hAnsi="宋体" w:cs="宋体"/>
          <w:color w:val="auto"/>
          <w:sz w:val="21"/>
          <w:szCs w:val="21"/>
          <w:highlight w:val="none"/>
          <w:lang w:eastAsia="zh-CN"/>
        </w:rPr>
        <w:t xml:space="preserve">安全生产</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（1）承包人必须遵守江苏省建设厅和盐城市建设行政主管部门颁布的《建设工程施工安全管理规定》施工。承包人须按国家、地方相关法律、法规及相关管理规定要求，完成各项</w:t>
      </w:r>
      <w:r>
        <w:rPr>
          <w:rFonts w:hint="eastAsia" w:ascii="宋体" w:hAnsi="宋体" w:cs="宋体"/>
          <w:color w:val="auto"/>
          <w:sz w:val="21"/>
          <w:szCs w:val="21"/>
          <w:highlight w:val="none"/>
          <w:u w:val="single"/>
          <w:lang w:eastAsia="zh-CN"/>
        </w:rPr>
        <w:t xml:space="preserve">安全生产</w:t>
      </w:r>
      <w:r>
        <w:rPr>
          <w:rFonts w:hint="eastAsia" w:ascii="宋体" w:hAnsi="宋体" w:eastAsia="宋体" w:cs="宋体"/>
          <w:color w:val="auto"/>
          <w:sz w:val="21"/>
          <w:szCs w:val="21"/>
          <w:highlight w:val="none"/>
          <w:u w:val="single"/>
        </w:rPr>
        <w:t xml:space="preserve">管理工作。发包人有权在应付工程款中扣除招标文件和合同规定的未按要求完成部分的</w:t>
      </w:r>
      <w:r>
        <w:rPr>
          <w:rFonts w:hint="eastAsia" w:ascii="宋体" w:hAnsi="宋体" w:cs="宋体"/>
          <w:color w:val="auto"/>
          <w:sz w:val="21"/>
          <w:szCs w:val="21"/>
          <w:highlight w:val="none"/>
          <w:u w:val="single"/>
          <w:lang w:eastAsia="zh-CN"/>
        </w:rPr>
        <w:t xml:space="preserve">安全生产</w:t>
      </w:r>
      <w:r>
        <w:rPr>
          <w:rFonts w:hint="eastAsia" w:ascii="宋体" w:hAnsi="宋体" w:eastAsia="宋体" w:cs="宋体"/>
          <w:color w:val="auto"/>
          <w:sz w:val="21"/>
          <w:szCs w:val="21"/>
          <w:highlight w:val="none"/>
          <w:u w:val="single"/>
        </w:rPr>
        <w:t xml:space="preserve">措施管理费用。</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（2）承包人必须确保本工程安全（施工场地内及施工运输过程中），若发生不安全问题，自行负责处理并承担一切责任，并同时向发包人承担合同价的3%违约金。</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在组织施工时需及时清运施工废弃物，材料堆放整齐有序，保持施工场地整洁、交通畅通。服从发包人及相关主管部门的管理要求，主动协调、解决问题，若在施工期间出现因场地清洁、交通不畅等违反</w:t>
      </w:r>
      <w:r>
        <w:rPr>
          <w:rFonts w:hint="eastAsia" w:ascii="宋体" w:hAnsi="宋体" w:cs="宋体"/>
          <w:color w:val="auto"/>
          <w:sz w:val="21"/>
          <w:szCs w:val="21"/>
          <w:highlight w:val="none"/>
          <w:u w:val="single"/>
          <w:lang w:eastAsia="zh-CN"/>
        </w:rPr>
        <w:t xml:space="preserve">安全生产</w:t>
      </w:r>
      <w:r>
        <w:rPr>
          <w:rFonts w:hint="eastAsia" w:ascii="宋体" w:hAnsi="宋体" w:eastAsia="宋体" w:cs="宋体"/>
          <w:color w:val="auto"/>
          <w:sz w:val="21"/>
          <w:szCs w:val="21"/>
          <w:highlight w:val="none"/>
          <w:u w:val="single"/>
        </w:rPr>
        <w:t xml:space="preserve">管理规定的情况，所发生的一切费用均由承包人承担，同时还需接受发包人每次5000元-30000元的罚金。</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（5）承包人进场后，必须服从发包人、监理单位对施工场地总平面的规划，服从发包人、监理单位的统一调度和指挥。</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（7）本工程施工期间发生的一切安全事故，其责任由承包人承担。承包人须按有关规定采取严格的安全防护措施，确保工程施工安全管理到位，并接</w:t>
      </w:r>
      <w:r>
        <w:rPr>
          <w:rFonts w:hint="eastAsia" w:ascii="宋体" w:hAnsi="宋体" w:eastAsia="宋体" w:cs="宋体"/>
          <w:color w:val="auto"/>
          <w:sz w:val="21"/>
          <w:szCs w:val="21"/>
          <w:highlight w:val="none"/>
          <w:u w:val="single"/>
        </w:rPr>
        <w:t xml:space="preserve">受相关部门不时的安全监督和检查。对于相关部门在监督和检查过程中发现的安全隐患，承包人必须在限期内进行整改，由于整改造成工期延误的责任由承包人承担。相关部门对于本项目的监督和检查不能免除承包人对于项目建设期间可能发生的安全事故的责任承担。施工期间发生伤亡事故时，承包方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本工程施工现场应在适当位置悬挂施工标准和文明施工标语，危险区域应当设置危险警示标牌和警示灯。由于承包人疏于采取文明施工措施所造成的必要费用的支出，应由承包人支付，承包人未支付或迟延支付的，发包人可从工程款或履约保证金中予以提取。</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（9）承包人须办理有关施工场地交通、环卫和施工噪音管理等手续，竣工验收交付发包人使用前，承包人应负责全部成品半成品的保护工作，上述费用由承包人自行承担。</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（10）施工场地周围地下管线和邻近建筑物、构筑物</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含文物保护建筑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、古树名木的保护要求及费用承担，费用由承包人自行承担。</w:t>
      </w:r>
      <w:r/>
    </w:p>
    <w:p>
      <w:pPr>
        <w:pStyle w:val="1157"/>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11）施工场地清洁卫生的要求：承包人应负责整个场地的安全文明卫生管理，做到文明施工、保持施工场地清洁。本工程所有施工建筑垃圾均应全部清运出现场。承包人施工时，不得对已建道路进行破坏和污染，同时承包人必须对自己施工的各分项工程在合同期间进行保洁管理和安全维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31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②承包人在施工中污染周围环境、施工噪音干扰他人等所引起的政府职能部门罚款或停工整改或引起周围居民纠纷和索赔时，其所有发生的费用与损失将全部由承包人自行承担。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③承包人必须遵守江苏省建设厅及盐城市建设主管部门颁布的《建设工程施工安全管理规定》和《建设工程文明施工管理规定》。</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④承包人进场后，必须服从发包人和监理单位对施工场地总平面的规划要求及</w:t>
      </w:r>
      <w:r>
        <w:rPr>
          <w:rFonts w:hint="eastAsia" w:ascii="宋体" w:hAnsi="宋体" w:cs="宋体"/>
          <w:color w:val="auto"/>
          <w:sz w:val="21"/>
          <w:szCs w:val="21"/>
          <w:highlight w:val="none"/>
          <w:u w:val="single"/>
          <w:lang w:eastAsia="zh-CN"/>
        </w:rPr>
        <w:t xml:space="preserve">安全生产</w:t>
      </w:r>
      <w:r>
        <w:rPr>
          <w:rFonts w:hint="eastAsia" w:ascii="宋体" w:hAnsi="宋体" w:eastAsia="宋体" w:cs="宋体"/>
          <w:color w:val="auto"/>
          <w:sz w:val="21"/>
          <w:szCs w:val="21"/>
          <w:highlight w:val="none"/>
          <w:u w:val="single"/>
        </w:rPr>
        <w:t xml:space="preserve">管理。如出现不服从管理现象的，承包人承担违约责任，支付违约金5000元/次。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6.1.6 关于</w:t>
      </w:r>
      <w:r>
        <w:rPr>
          <w:rFonts w:hint="eastAsia" w:ascii="宋体" w:hAnsi="宋体" w:cs="宋体"/>
          <w:color w:val="auto"/>
          <w:sz w:val="21"/>
          <w:szCs w:val="21"/>
          <w:highlight w:val="none"/>
          <w:lang w:eastAsia="zh-CN"/>
        </w:rPr>
        <w:t xml:space="preserve">安全生产</w:t>
      </w:r>
      <w:r>
        <w:rPr>
          <w:rFonts w:hint="eastAsia" w:ascii="宋体" w:hAnsi="宋体" w:eastAsia="宋体" w:cs="宋体"/>
          <w:color w:val="auto"/>
          <w:sz w:val="21"/>
          <w:szCs w:val="21"/>
          <w:highlight w:val="none"/>
        </w:rPr>
        <w:t xml:space="preserve">费支付比例和支付期限的约定：</w:t>
      </w:r>
      <w:r>
        <w:rPr>
          <w:rFonts w:hint="eastAsia" w:ascii="宋体" w:hAnsi="宋体" w:eastAsia="宋体" w:cs="宋体"/>
          <w:color w:val="auto"/>
          <w:sz w:val="21"/>
          <w:szCs w:val="21"/>
          <w:highlight w:val="none"/>
          <w:u w:val="single"/>
        </w:rPr>
        <w:t xml:space="preserve">本工程</w:t>
      </w:r>
      <w:r>
        <w:rPr>
          <w:rFonts w:hint="eastAsia" w:ascii="宋体" w:hAnsi="宋体" w:cs="宋体"/>
          <w:color w:val="auto"/>
          <w:sz w:val="21"/>
          <w:szCs w:val="21"/>
          <w:highlight w:val="none"/>
          <w:u w:val="single"/>
          <w:lang w:eastAsia="zh-CN"/>
        </w:rPr>
        <w:t xml:space="preserve">安全生产</w:t>
      </w:r>
      <w:r>
        <w:rPr>
          <w:rFonts w:hint="eastAsia" w:ascii="宋体" w:hAnsi="宋体" w:eastAsia="宋体" w:cs="宋体"/>
          <w:color w:val="auto"/>
          <w:sz w:val="21"/>
          <w:szCs w:val="21"/>
          <w:highlight w:val="none"/>
          <w:u w:val="single"/>
        </w:rPr>
        <w:t xml:space="preserve">费不单独支付，包含在工程款中支付，详见12.4.1约定</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7. 工期和进度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根据工程的实际情况及招标人、监理单位的要求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在合同签订后7天内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shd w:val="clear" w:color="auto" w:fill="ffffff"/>
        </w:rPr>
        <w:t xml:space="preserve">计划开工日期前7天提交开工报审表或开工报告</w:t>
      </w:r>
      <w:r>
        <w:rPr>
          <w:rFonts w:hint="eastAsia" w:ascii="宋体" w:hAnsi="宋体" w:eastAsia="宋体" w:cs="宋体"/>
          <w:color w:val="auto"/>
          <w:sz w:val="21"/>
          <w:szCs w:val="21"/>
          <w:highlight w:val="none"/>
        </w:rPr>
        <w:t xml:space="preserve">。</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开工前现场交验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因发包人原因导致工期延误的其他情形：</w:t>
      </w:r>
      <w:r>
        <w:rPr>
          <w:rFonts w:hint="eastAsia" w:ascii="宋体" w:hAnsi="宋体" w:eastAsia="宋体" w:cs="宋体"/>
          <w:color w:val="auto"/>
          <w:sz w:val="21"/>
          <w:szCs w:val="21"/>
          <w:highlight w:val="none"/>
          <w:u w:val="single"/>
        </w:rPr>
        <w:t xml:space="preserve">因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因承包人原因造成工期延误，逾期竣工违约金的计算方法为：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在经监理、发包人审核认可的进度计划表，并以此作为合同工期履约条款的依据，发包人将严格对照进度计划表的工期安排督促工程建设，并明确：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①凡未能按照既定的目标工期完成的，按2000元/日扣款处理。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②在限期未完成的发包人将直接委托第三方代为赶工，所发生的实际费用由承包人承担，同时接受发包人以每次1万元的经济处罚，相关费用直接从应付工程款项中扣除。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③拒绝执行上述条款的，发包人有权清退承包人，同时由此造成的损失均由承包人承担，并承担违约责任。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该工程竣工结算（政府最终审定的工程造价）的5%作为工期延误罚金的上限</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不利物质条件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按照通用条款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outlineLvl w:val="0"/>
      </w:pPr>
      <w:r/>
      <w:bookmarkStart w:id="220" w:name="_Toc502788904"/>
      <w:r/>
      <w:bookmarkStart w:id="221" w:name="_Toc504379192"/>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bookmarkEnd w:id="220"/>
      <w:r/>
      <w:bookmarkEnd w:id="22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8.4材料与工程设备的保管与使用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8.4.1发包人供应的材料设备的保管费用的承担：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招标文件中确定的特种材料由招标人甲供或甲乙双方共同组织采购。甲供或甲乙双方共同组织采购的材料依法组织采购。需招标人依法定质定价的材料，不需公开招标的，须在材料计划进场时间前15天书面告知；需要公开招标的，须在材料计划进场时间前35天书面告知。否则因此造成的工期延误及其他事宜，均由中标人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②发包人供应的材料设备的保管费用由发包人承担，并按发包人供应材料设备价格的1%计取。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③如承包人领取发包人供应的材料数量小于定额数量的，其价格按发包人实际供应的价格扣回，如承包人领取发包人供应的材料数量大于定额数量的，其超过定额数量的部分按发包人实际供应价格的2倍扣回。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8.4.2承包人采购材料设备的约定：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⑴.符合施工图纸要求、满足国家及相关部门有关规定、保质保量并按相关规定进行检验、验收；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⑵.须向发包人提供质量保证书、出厂合格证及现场抽样送检的复试报告等证明材料，对材料质量负责；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⑶.如不符合质量及相关规定要求或规格有差异的，应禁止使用。若已使用，对工程造成的损失由承包人负责。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本工程如发现采用贴牌产品、假冒伪劣产品，一经发现须立即无条件清退出场（如已施工，须自行拆除，造成损失的由其自行承担），并按原招标要求重新采购和安装施工，同时对承包人按该设备、材料投标价的20%进行处罚；如在审计过程中发现贴牌产品，对承包人按该设备、材料投标价的 70%进行处罚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同时该设备、材料的售后、维修等服务仍由承包人负责。以上处罚费用均在结算时予以扣除，并由承包人承担相应的违约责任。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（5）所有材料须经发包人和监理单位认可后方可施工，否则由此产生的损失均由承包人承担（如设备和材料已进场的，须无条件清出现场；如已用于施工的，须无条件拆除），且工期不因此顺延。</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2" w:name="_Toc504379193"/>
      <w:r/>
      <w:bookmarkStart w:id="223" w:name="_Toc502788905"/>
      <w:r>
        <w:rPr>
          <w:rFonts w:hint="eastAsia" w:ascii="宋体" w:hAnsi="宋体" w:eastAsia="宋体" w:cs="宋体"/>
          <w:color w:val="auto"/>
          <w:sz w:val="21"/>
          <w:szCs w:val="21"/>
          <w:highlight w:val="none"/>
        </w:rPr>
        <w:t xml:space="preserve">8.6 样品</w:t>
      </w:r>
      <w:bookmarkEnd w:id="222"/>
      <w:r/>
      <w:bookmarkEnd w:id="22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8.6.1样品的报送与封存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按工程建设需要及发包人要求执行，发包人不因此另行支付样品费用，样品费用含在合同价中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4" w:name="_Toc504379194"/>
      <w:r/>
      <w:bookmarkStart w:id="225" w:name="_Toc502788906"/>
      <w:r>
        <w:rPr>
          <w:rFonts w:hint="eastAsia" w:ascii="宋体" w:hAnsi="宋体" w:eastAsia="宋体" w:cs="宋体"/>
          <w:color w:val="auto"/>
          <w:sz w:val="21"/>
          <w:szCs w:val="21"/>
          <w:highlight w:val="none"/>
        </w:rPr>
        <w:t xml:space="preserve">8.8 施工设备和临时设施</w:t>
      </w:r>
      <w:bookmarkEnd w:id="224"/>
      <w:r/>
      <w:bookmarkEnd w:id="22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承包人自行承担</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6" w:name="_Toc504379195"/>
      <w:r/>
      <w:bookmarkStart w:id="227" w:name="_Toc502788907"/>
      <w:r>
        <w:rPr>
          <w:rFonts w:hint="eastAsia" w:ascii="宋体" w:hAnsi="宋体" w:eastAsia="宋体" w:cs="宋体"/>
          <w:color w:val="auto"/>
          <w:sz w:val="21"/>
          <w:szCs w:val="21"/>
          <w:highlight w:val="none"/>
        </w:rPr>
        <w:t xml:space="preserve">9.4 现场工艺试验</w:t>
      </w:r>
      <w:bookmarkEnd w:id="226"/>
      <w:r/>
      <w:bookmarkEnd w:id="227"/>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10. 变更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工程变更须经发包人、设计单位及监理人确定后，承包人按书面文件要求实施</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8" w:name="_Toc502788908"/>
      <w:r/>
      <w:bookmarkStart w:id="229" w:name="_Toc504379196"/>
      <w:r>
        <w:rPr>
          <w:rFonts w:hint="eastAsia" w:ascii="宋体" w:hAnsi="宋体" w:eastAsia="宋体" w:cs="宋体"/>
          <w:color w:val="auto"/>
          <w:sz w:val="21"/>
          <w:szCs w:val="21"/>
          <w:highlight w:val="none"/>
        </w:rPr>
        <w:t xml:space="preserve">10.4 变更估价</w:t>
      </w:r>
      <w:bookmarkEnd w:id="228"/>
      <w:r/>
      <w:bookmarkEnd w:id="22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②签证的时限要求。发生设计变更、经济签证事件时</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③由于承包人原因导致的工程变更，承包人无权要求签证赔偿。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④签证单的签证程序必须严格按照发包人规定执行，否则，视为无效签证单。无效签证单发包人不予承认，责任由承包人自负。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⑤若发包人有明确的工作指令，承包人不应以工程签证未办理完成为借口，延误工作进展。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⑥变更部分价格确定：见专用合同条款第12条。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⑦承包人必须无条件服从发包人对工程的设计变更，不得以因发包人设计变更减少了工程利润为由要挟发包人追加其它费用。设计变更按发包人书面签证确认为准。其他按照通用条款。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0" w:name="_Toc504379197"/>
      <w:r/>
      <w:bookmarkStart w:id="231" w:name="_Toc502788909"/>
      <w:r>
        <w:rPr>
          <w:rFonts w:hint="eastAsia" w:ascii="宋体" w:hAnsi="宋体" w:eastAsia="宋体" w:cs="宋体"/>
          <w:color w:val="auto"/>
          <w:sz w:val="21"/>
          <w:szCs w:val="21"/>
          <w:highlight w:val="none"/>
        </w:rPr>
        <w:t xml:space="preserve">10.7 暂估价</w:t>
      </w:r>
      <w:bookmarkEnd w:id="230"/>
      <w:r/>
      <w:bookmarkEnd w:id="23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暂估价材料和工程设备的明细详见附件11：《暂估价一览表》。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 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与本工程合同条件一致</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11. 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按12.1条约定执行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种方式对合同价格进行调整：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12. 合同价格、计量与支付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合同价格形式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工程竣工结算价=经审核的实际工程量×中标综合单价+措施项目费+其他项目费+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w:t>
      </w:r>
      <w:r>
        <w:rPr>
          <w:rFonts w:hint="eastAsia" w:ascii="宋体" w:hAnsi="宋体" w:eastAsia="宋体" w:cs="宋体"/>
          <w:b/>
          <w:bCs/>
          <w:color w:val="auto"/>
          <w:sz w:val="21"/>
          <w:szCs w:val="21"/>
          <w:highlight w:val="none"/>
          <w:u w:val="single"/>
        </w:rPr>
        <w:t xml:space="preserve">工程量按实际完成工程量结算</w:t>
      </w:r>
      <w:r>
        <w:rPr>
          <w:rFonts w:hint="eastAsia" w:ascii="宋体" w:hAnsi="宋体" w:eastAsia="宋体" w:cs="宋体"/>
          <w:b/>
          <w:bCs/>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按招标文件、施工合同约定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双方约定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12.1.1 本工程采用“固定单价”合同，合同实施过程中除招标文件和合同约定允许调整外，其余的综合单价不作调整。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12.1.2 工程结算方式为：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工程竣工结算价=实际工程量×中标综合单价+措施项目费+其他项目费+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上式中合同与招标文件可以调整的价格包括但不限于以下情况：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1、</w:t>
      </w:r>
      <w:r>
        <w:rPr>
          <w:rFonts w:hint="eastAsia" w:ascii="宋体" w:hAnsi="宋体" w:eastAsia="宋体" w:cs="宋体"/>
          <w:color w:val="auto"/>
          <w:sz w:val="21"/>
          <w:szCs w:val="21"/>
          <w:highlight w:val="none"/>
          <w:u w:val="single"/>
        </w:rPr>
        <w:t xml:space="preserve">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u w:val="single"/>
        </w:rPr>
        <w:t xml:space="preserve">因招标工程量清单缺项、设计图纸（含设计变更）与招标工程量清单项目的特征描述不符、工程变更，造成增加新的工程量清单项目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该项目单价的下浮率按照中标时的下浮率执行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。中标下浮率计算公式如下：</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下浮率＝（预算价-中标价）÷预算价×100%=      %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本工程下浮率为        % ，作为施工过程中的结算下浮率。</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注：1）下浮率的计算均需扣除发包人暂列金额、暂估价和甲供材（含上述三项的</w:t>
      </w:r>
      <w:r>
        <w:rPr>
          <w:rFonts w:hint="eastAsia" w:ascii="宋体" w:hAnsi="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2）上述公式中的预算价是指发包人委托编制的工程招标预算价（即工程的预算审核价）。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3、</w:t>
      </w:r>
      <w:r>
        <w:rPr>
          <w:rFonts w:hint="eastAsia" w:ascii="宋体" w:hAnsi="宋体" w:eastAsia="宋体" w:cs="宋体"/>
          <w:color w:val="auto"/>
          <w:sz w:val="21"/>
          <w:szCs w:val="21"/>
          <w:highlight w:val="none"/>
          <w:u w:val="single"/>
        </w:rPr>
        <w:t xml:space="preserve">措施项目费</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 安全生产措施费调整方式：竣工结算按《建设工程工程量清单计价标准》GB/T50500-2024、江苏省住建厅相关配套文件公告、《企业安全生产费用提取和使用管理办法》（财资〔2022〕136 号）及江苏省现行计价政策规定按实核算计取。</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b.本项目除安全生产费按行业主管部门规定处理外，其余招标范围内（包括清单所有工作内容）涉及到的所有措施费按以下约定进行调整：</w:t>
      </w:r>
      <w:r/>
    </w:p>
    <w:p>
      <w:pPr>
        <w:ind w:firstLine="420"/>
        <w:jc w:val="left"/>
        <w:keepNext w:val="0"/>
        <w:pageBreakBefore w:val="0"/>
        <w:spacing w:line="360" w:lineRule="auto"/>
        <w:shd w:val="clear" w:color="auto" w:fill="ffffff"/>
        <w:widowControl w:val="off"/>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u w:val="single"/>
        </w:rPr>
        <w:t xml:space="preserve">①除安全文明施工费以外，按项包干的措施项目费：承包人充分踏勘现场、审阅图纸，对措施项目清单完整性、准确性、施工方案的适配性自行负责；结算时该部分措施项目费不作任何调整，不因工程量变更、图纸变化、施工方案调整等原因增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②因发包人原因造成工程变更，为完成工程变更而</w:t>
      </w:r>
      <w:r>
        <w:rPr>
          <w:rFonts w:hint="eastAsia" w:ascii="宋体" w:hAnsi="宋体" w:eastAsia="宋体" w:cs="宋体"/>
          <w:color w:val="auto"/>
          <w:sz w:val="21"/>
          <w:szCs w:val="21"/>
          <w:highlight w:val="none"/>
          <w:u w:val="single"/>
        </w:rPr>
        <w:t xml:space="preserve">需增加的额外措施项目费已在原工程量清单中已调整的其措施项目费不再调整，如其额外措施费未包括在工程变更工程量清单的价款调整范围内的，则其施工机具，应按实际发生施工机具的型号、台数及耗用台班计量，并按合同清单中的计日工清单的相关施工机具单价进行计价，临时设施（原现场没有的）应按实际发生的临时设施的类型、数量及使用时间进行计量，按承发包双方商定的合理市场价格进行计价。按上述要求如执行相关消耗定额及基准期价格的，重新组价产生的措施费按招标文件预算价约定的费率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因发包人原因造成新增工程的，新增工程措施项目费与原方案施工方案有关联的，有费率的按承包人中标费率计算，无费率的按总价折算成费率计算措施费；新增工程措施项目费与原方案施工方案无关联的，重新组价产生的措施费按招标文件预算价约定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④因发包人原因造成工程量清单缺陷：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1）分部分项工程量清单中措施费除以项计价的不调整，其余分部分项工程量清单中措施费应调整。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2）措施项目中的措施费均不调整。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⑤因承包人自身原因造成的施工方案变更，引起措施项目发生变化时，调减原设计方案与新设计方案措施费差值，且不核增。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bCs/>
          <w:color w:val="auto"/>
          <w:sz w:val="21"/>
          <w:szCs w:val="21"/>
          <w:highlight w:val="none"/>
          <w:u w:val="single"/>
        </w:rPr>
        <w:t xml:space="preserve">以投标截止日前28天为基准日，其后国家的法律、法规、规章和政策发生变化导致工程</w:t>
      </w:r>
      <w:r>
        <w:rPr>
          <w:rFonts w:hint="eastAsia" w:ascii="宋体" w:hAnsi="宋体" w:cs="宋体"/>
          <w:bCs/>
          <w:color w:val="auto"/>
          <w:sz w:val="21"/>
          <w:szCs w:val="21"/>
          <w:highlight w:val="none"/>
          <w:u w:val="single"/>
          <w:lang w:val="en-US" w:eastAsia="zh-CN"/>
        </w:rPr>
        <w:t xml:space="preserve">增值税</w:t>
      </w:r>
      <w:r>
        <w:rPr>
          <w:rFonts w:hint="eastAsia" w:ascii="宋体" w:hAnsi="宋体" w:eastAsia="宋体" w:cs="宋体"/>
          <w:bCs/>
          <w:color w:val="auto"/>
          <w:sz w:val="21"/>
          <w:szCs w:val="21"/>
          <w:highlight w:val="none"/>
          <w:u w:val="single"/>
        </w:rPr>
        <w:t xml:space="preserve">发生变化影响工程造价的，并由省级或行业建设行政主管部门或其授权的工程造价管理机构根据上述变化发布了政策性调整，则相应调整工程价款。</w:t>
      </w:r>
      <w:r>
        <w:rPr>
          <w:rFonts w:hint="eastAsia" w:ascii="宋体" w:hAnsi="宋体" w:eastAsia="宋体" w:cs="宋体"/>
          <w:b w:val="0"/>
          <w:bCs w:val="0"/>
          <w:color w:val="auto"/>
          <w:sz w:val="21"/>
          <w:szCs w:val="21"/>
          <w:highlight w:val="none"/>
          <w:u w:val="single"/>
        </w:rPr>
        <w:t xml:space="preserve">本项目人工费和材料价格结算时均不调整。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5、招标时暂定（暂估）价格在结算时按实调整。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(1)计日工按发包人实际签证确认的事项计算；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(2)暂估价中的材料单价按发、承包双方最终确认价在综合单价中调整；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(3)专业工程暂估价按专业工程招标中标价或发包人、承包人与分包人最终确认价计算；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(4)暂列金额减去工程价款调整与索赔、现场签证金额计算，如有余额归发包人。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(5)竣工结算时若承包人完成了发包人所要求的且为合同以外的零星工作或发生非承包人责任事件的工程量按现场实际完成的工程量经发包人签证确定。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6、双方约定合同价款不予调整的情形，包括但不仅限于下列情形：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（2）因承包人自身原因导致的工程变更、返工，造成工程价款增加的，不予调整；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（3）工程签证和变更执行发包人规定；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（4）签证内容不全、与事实不符或不符合技术标准、规范要求、施工常规、正常施工方法及已在招标文件要求计入投标报价范围的不予调整；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（5）不符合工程结算相关的法律、法规、规范性文件规定的价款不予调整。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7、所有的设计变更均须发包人、设计单位和监理单位三方签字后方可生效；变更的工程量签证均须发包人、承包人和监理单位三方签字后方可生效，未经确认的工程量发包人有权不予结算。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8、施工前，承包人自行到建设、城管等主管部门办理各类手续、缴纳押金和办理备案，费用</w:t>
      </w:r>
      <w:r>
        <w:rPr>
          <w:rFonts w:hint="eastAsia" w:ascii="宋体" w:hAnsi="宋体" w:eastAsia="宋体" w:cs="宋体"/>
          <w:color w:val="auto"/>
          <w:sz w:val="21"/>
          <w:szCs w:val="21"/>
          <w:highlight w:val="none"/>
          <w:u w:val="single"/>
          <w:lang w:eastAsia="zh-CN"/>
        </w:rPr>
        <w:t xml:space="preserve">等包</w:t>
      </w:r>
      <w:r>
        <w:rPr>
          <w:rFonts w:hint="eastAsia" w:ascii="宋体" w:hAnsi="宋体" w:eastAsia="宋体" w:cs="宋体"/>
          <w:color w:val="auto"/>
          <w:sz w:val="21"/>
          <w:szCs w:val="21"/>
          <w:highlight w:val="none"/>
          <w:u w:val="single"/>
        </w:rPr>
        <w:t xml:space="preserve">含在工程投标报价内。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发包人应按工程总造价的分类档次（详见盐建建筑〔2016〕35号附件）；对实行专业承包的，发包人应在专业承包工程开工前，向专业承包单位农民工工资支付专用账户划拨该项工程的人工工资。农民工工资视为工程预付款在过程付款中足额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10、承包人在投标报价中应充分考虑因施工现场疫情防控所增加的各项费用，发包人在结算时不再另行增加费用。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11、材料现场取样厚度与设计不符时结算：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(1)当厚度偏差在规范允许范围内时，不调整结算价格。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(2)当厚度正偏差超出规范允许范围时，不调整结算价格，不纳入取样平均值计算。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(3)当厚度负偏差超出规范允许范围，在发包人书面确认满足使用功能要求的前提下，根据投标综合单价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装饰工程为材料市场价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按实际取样与设计厚度的差距进行调整结算价格。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(4)装饰工程中石材、铝板、钛合金板等装饰材料的表面处理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涂层</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费用占材料价格比重较高，剔除面层处理费用按厚度比调整结算价格。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针对常见结算争议事项中关于11、条材料现场取样厚度与设计不符时</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经会议研究原结算处理原则作以下补充调整</w:t>
      </w:r>
      <w:r>
        <w:rPr>
          <w:rFonts w:hint="eastAsia" w:ascii="宋体" w:hAnsi="宋体" w:cs="宋体"/>
          <w:color w:val="auto"/>
          <w:sz w:val="21"/>
          <w:szCs w:val="21"/>
          <w:highlight w:val="none"/>
          <w:u w:val="single"/>
          <w:lang w:eastAsia="zh-CN"/>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处理原则</w:t>
      </w:r>
      <w:r>
        <w:rPr>
          <w:rFonts w:hint="eastAsia" w:ascii="宋体" w:hAnsi="宋体" w:cs="宋体"/>
          <w:color w:val="auto"/>
          <w:sz w:val="21"/>
          <w:szCs w:val="21"/>
          <w:highlight w:val="none"/>
          <w:u w:val="single"/>
          <w:lang w:eastAsia="zh-CN"/>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沥青、水稳等不同结构层的取样点总厚度偏差均在设计允许范围内时，不调整结算价格。判定道路取样点厚度是否达设计要求，按不同材料结构层的取样点总厚度与设计总厚度相比考虑，超出设计允许偏差范围时，视为未</w:t>
      </w:r>
      <w:r>
        <w:rPr>
          <w:rFonts w:hint="eastAsia" w:ascii="宋体" w:hAnsi="宋体" w:cs="宋体"/>
          <w:color w:val="auto"/>
          <w:sz w:val="21"/>
          <w:szCs w:val="21"/>
          <w:highlight w:val="none"/>
          <w:u w:val="single"/>
          <w:lang w:eastAsia="zh-CN"/>
        </w:rPr>
        <w:t xml:space="preserve">达到设计要求</w:t>
      </w:r>
      <w:r>
        <w:rPr>
          <w:rFonts w:hint="eastAsia" w:ascii="宋体" w:hAnsi="宋体" w:eastAsia="宋体" w:cs="宋体"/>
          <w:color w:val="auto"/>
          <w:sz w:val="21"/>
          <w:szCs w:val="21"/>
          <w:highlight w:val="none"/>
          <w:u w:val="singl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不同材料结构层取样厚度不合格率在40%以内时，在发包人书面确认满足使用功能要求的前提下，依据投标综合单价按实际取样厚度与设计厚度的差值，结合取样点占比代表取样面积调整结算价格。取样点厚度正偏差超出规范允许范围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（3）当不同材料结构层取样厚度不合格率达40%以上出现重大质量问题时，原则上在第（2）条处理意见的基础上，除调整取样结构层结算价款外同时移送有关主管部门处理。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现场抽测取样数量及布置要求：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(1)快车道，道路长1Km以内原则上取3个点，路长超过1Km时每500m另增加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快车道，道路长1Km以内原则上取3个点，路长超过1Km时每500m另增加1个取样点，按S型均匀布点取样。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(2)慢车道、人行道等路长1Km以内原则上取3个点，路长超1Km时每1000m另增加1个取样点，布点取样同快车道。在交叉口等特殊位置可根据需要另增加一个取样点。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(3)当现场取样厚度出现异常情况时，施工单位要求增加取样点时，可在取样点50cm范围内，再增加1个取样点，供参考。</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(4)现场取样数量和布点位置需提前征求建设、施工单位意见，经确认后进行现场取样。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、以上关于合同定价与结算方式主要条款中未尽事宜由甲乙双方依据《建设工程工程量清单计价标准》（GB/T50500-2024）及江苏省、盐城市、地方相关文件、规定等进行协商。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以相关的国家标准、行业标准为依据</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按月计量，每月二十五日向发包人工程师提交已完工程量报表，经工程师、监理、审计单位签字后提交发包人审核和确认</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工程量按</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2024</w:t>
      </w:r>
      <w:r>
        <w:rPr>
          <w:rFonts w:hint="eastAsia" w:ascii="宋体" w:hAnsi="宋体" w:eastAsia="宋体" w:cs="宋体"/>
          <w:color w:val="auto"/>
          <w:sz w:val="21"/>
          <w:szCs w:val="21"/>
          <w:highlight w:val="none"/>
          <w:u w:val="single"/>
        </w:rPr>
        <w:t xml:space="preserve">清单计量规范）按实计算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 付款周期</w:t>
      </w:r>
      <w:r/>
    </w:p>
    <w:p>
      <w:pPr>
        <w:ind w:firstLine="420"/>
        <w:keepNext w:val="0"/>
        <w:pageBreakBefore w:val="0"/>
        <w:spacing w:line="360" w:lineRule="auto"/>
        <w:widowControl w:val="off"/>
        <w:rPr>
          <w:rFonts w:ascii="宋体" w:hAnsi="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工程款指合同价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即中标价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 扣除暂列金额、专业工程暂估价、发包人供应材料设备价格及上述三项的</w:t>
      </w:r>
      <w:r>
        <w:rPr>
          <w:rFonts w:hint="eastAsia" w:ascii="宋体" w:hAnsi="宋体"/>
          <w:b/>
          <w:bCs/>
          <w:color w:val="auto"/>
          <w:sz w:val="21"/>
          <w:szCs w:val="21"/>
          <w:highlight w:val="none"/>
          <w:lang w:val="en-US" w:eastAsia="zh-CN"/>
        </w:rPr>
        <w:t xml:space="preserve">增值税</w:t>
      </w:r>
      <w:r>
        <w:rPr>
          <w:rFonts w:hint="eastAsia" w:ascii="宋体" w:hAnsi="宋体"/>
          <w:b/>
          <w:bCs/>
          <w:color w:val="auto"/>
          <w:sz w:val="21"/>
          <w:szCs w:val="21"/>
          <w:highlight w:val="none"/>
        </w:rPr>
        <w:t xml:space="preserve">后的工程价款。具体付款幅度如下</w:t>
      </w:r>
      <w:r>
        <w:rPr>
          <w:rFonts w:hint="eastAsia" w:ascii="宋体" w:hAnsi="宋体"/>
          <w:b/>
          <w:bCs/>
          <w:color w:val="auto"/>
          <w:sz w:val="21"/>
          <w:szCs w:val="21"/>
          <w:highlight w:val="none"/>
          <w:lang w:eastAsia="zh-CN"/>
        </w:rPr>
        <w:t xml:space="preserve">：</w:t>
      </w:r>
      <w:r/>
    </w:p>
    <w:p>
      <w:pPr>
        <w:ind w:firstLine="422"/>
        <w:jc w:val="left"/>
        <w:spacing w:line="360" w:lineRule="auto"/>
        <w:rPr>
          <w:rFonts w:hint="eastAsia" w:ascii="宋体" w:hAnsi="宋体"/>
          <w:b/>
          <w:bCs/>
          <w:color w:val="auto"/>
          <w:sz w:val="21"/>
          <w:szCs w:val="21"/>
          <w:highlight w:val="none"/>
          <w:lang w:eastAsia="zh-CN"/>
        </w:rPr>
      </w:pPr>
      <w:r>
        <w:rPr>
          <w:rFonts w:hint="eastAsia" w:ascii="宋体" w:hAnsi="宋体"/>
          <w:b/>
          <w:bCs/>
          <w:color w:val="auto"/>
          <w:sz w:val="21"/>
          <w:szCs w:val="21"/>
          <w:highlight w:val="none"/>
        </w:rPr>
        <w:t xml:space="preserve">（1）双方签订合同后，发包人在收到承包人提供的发票后10个工作日内支付合同价</w:t>
      </w:r>
      <w:r>
        <w:rPr>
          <w:rFonts w:hint="eastAsia" w:ascii="宋体" w:hAnsi="宋体"/>
          <w:b/>
          <w:bCs/>
          <w:color w:val="auto"/>
          <w:sz w:val="21"/>
          <w:szCs w:val="21"/>
          <w:highlight w:val="none"/>
          <w:lang w:eastAsia="zh-CN"/>
        </w:rPr>
        <w:t xml:space="preserve">（</w:t>
      </w:r>
      <w:r>
        <w:rPr>
          <w:rFonts w:ascii="宋体" w:hAnsi="宋体"/>
          <w:b/>
          <w:bCs/>
          <w:color w:val="auto"/>
          <w:sz w:val="21"/>
          <w:szCs w:val="21"/>
          <w:highlight w:val="none"/>
        </w:rPr>
        <w:t xml:space="preserve">不含暂列金额及暂估价及其</w:t>
      </w:r>
      <w:r>
        <w:rPr>
          <w:rFonts w:hint="eastAsia" w:ascii="宋体" w:hAnsi="宋体"/>
          <w:b/>
          <w:bCs/>
          <w:color w:val="auto"/>
          <w:sz w:val="21"/>
          <w:szCs w:val="21"/>
          <w:highlight w:val="none"/>
          <w:lang w:val="en-US" w:eastAsia="zh-CN"/>
        </w:rPr>
        <w:t xml:space="preserve">增值税）</w:t>
      </w:r>
      <w:r>
        <w:rPr>
          <w:rFonts w:hint="eastAsia" w:ascii="宋体" w:hAnsi="宋体"/>
          <w:b/>
          <w:bCs/>
          <w:color w:val="auto"/>
          <w:sz w:val="21"/>
          <w:szCs w:val="21"/>
          <w:highlight w:val="none"/>
        </w:rPr>
        <w:t xml:space="preserve">的10%为预付款</w:t>
      </w:r>
      <w:r>
        <w:rPr>
          <w:rFonts w:hint="eastAsia" w:ascii="宋体" w:hAnsi="宋体"/>
          <w:b/>
          <w:bCs/>
          <w:color w:val="auto"/>
          <w:sz w:val="21"/>
          <w:szCs w:val="21"/>
          <w:highlight w:val="none"/>
          <w:lang w:eastAsia="zh-CN"/>
        </w:rPr>
        <w:t xml:space="preserve">；</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）工程竣工验收合格且后，发包人支付至合同价的</w:t>
      </w:r>
      <w:r>
        <w:rPr>
          <w:rFonts w:hint="eastAsia" w:ascii="宋体" w:hAnsi="宋体"/>
          <w:b/>
          <w:bCs/>
          <w:color w:val="auto"/>
          <w:sz w:val="21"/>
          <w:szCs w:val="21"/>
          <w:highlight w:val="none"/>
          <w:lang w:val="en-US" w:eastAsia="zh-CN"/>
        </w:rPr>
        <w:t xml:space="preserve">60</w:t>
      </w:r>
      <w:r>
        <w:rPr>
          <w:rFonts w:hint="eastAsia" w:ascii="宋体" w:hAnsi="宋体"/>
          <w:b/>
          <w:bCs/>
          <w:color w:val="auto"/>
          <w:sz w:val="21"/>
          <w:szCs w:val="21"/>
          <w:highlight w:val="none"/>
        </w:rPr>
        <w:t xml:space="preserve">%。</w:t>
      </w:r>
      <w:r/>
    </w:p>
    <w:p>
      <w:pPr>
        <w:ind w:firstLine="422"/>
        <w:jc w:val="left"/>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（3）工程竣工验收合格</w:t>
      </w:r>
      <w:r>
        <w:rPr>
          <w:rFonts w:hint="eastAsia" w:ascii="宋体" w:hAnsi="宋体"/>
          <w:b/>
          <w:bCs/>
          <w:color w:val="auto"/>
          <w:sz w:val="21"/>
          <w:szCs w:val="21"/>
          <w:highlight w:val="none"/>
          <w:lang w:val="en-US" w:eastAsia="zh-CN"/>
        </w:rPr>
        <w:t xml:space="preserve">且</w:t>
      </w:r>
      <w:r>
        <w:rPr>
          <w:rFonts w:hint="eastAsia" w:ascii="宋体" w:hAnsi="宋体"/>
          <w:b/>
          <w:bCs/>
          <w:color w:val="auto"/>
          <w:sz w:val="21"/>
          <w:szCs w:val="21"/>
          <w:highlight w:val="none"/>
        </w:rPr>
        <w:t xml:space="preserve">经一审结束后，付至一审价的</w:t>
      </w: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0%；</w:t>
      </w:r>
      <w:r/>
    </w:p>
    <w:p>
      <w:pPr>
        <w:ind w:firstLine="422"/>
        <w:jc w:val="left"/>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（4）工程竣工验收合格</w:t>
      </w:r>
      <w:r>
        <w:rPr>
          <w:rFonts w:hint="eastAsia" w:ascii="宋体" w:hAnsi="宋体"/>
          <w:b/>
          <w:bCs/>
          <w:color w:val="auto"/>
          <w:sz w:val="21"/>
          <w:szCs w:val="21"/>
          <w:highlight w:val="none"/>
          <w:lang w:val="en-US" w:eastAsia="zh-CN"/>
        </w:rPr>
        <w:t xml:space="preserve">且</w:t>
      </w:r>
      <w:r>
        <w:rPr>
          <w:rFonts w:hint="eastAsia" w:ascii="宋体" w:hAnsi="宋体"/>
          <w:b/>
          <w:bCs/>
          <w:color w:val="auto"/>
          <w:sz w:val="21"/>
          <w:szCs w:val="21"/>
          <w:highlight w:val="none"/>
        </w:rPr>
        <w:t xml:space="preserve">经复审结束后付至复审价的</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0%；</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余款按终审价在财务入账两年（分别在满一年、满两年后付余款的50%）付清，缺陷责任期内预留3%质量保证金，待缺陷责任期满后无息退还。施工合同中约定的质量保修责任及发生的相关费用由本工程的承包人承担。 </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）以上付款均不计任何利息和相关费用，每一次付款承包人须按发包人要求提供等额增值税发票，经发包人审核且财政资金到位后支付相应款项</w:t>
      </w:r>
      <w:r>
        <w:rPr>
          <w:rFonts w:hint="eastAsia" w:ascii="宋体" w:hAnsi="宋体"/>
          <w:b/>
          <w:bCs/>
          <w:color w:val="auto"/>
          <w:sz w:val="21"/>
          <w:szCs w:val="21"/>
          <w:highlight w:val="none"/>
          <w:lang w:eastAsia="zh-CN"/>
        </w:rPr>
        <w:t xml:space="preserve">，付至审定价的97%时承包人必须提供包括剩余3%质保金在内的全部增值税专用发票</w:t>
      </w:r>
      <w:r>
        <w:rPr>
          <w:rFonts w:hint="eastAsia" w:ascii="宋体" w:hAnsi="宋体"/>
          <w:b/>
          <w:bCs/>
          <w:color w:val="auto"/>
          <w:sz w:val="21"/>
          <w:szCs w:val="21"/>
          <w:highlight w:val="none"/>
        </w:rPr>
        <w:t xml:space="preserve">。履约保证金退还：工程竣工验收合格且无违约、无农民工工资拖欠情形下一次性无息退还（如遇特殊情况，可通过会商形式确定退还方式和比例）。</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注：（1）上述各阶段付款、退款均不计利息。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2</w:t>
      </w:r>
      <w:r>
        <w:rPr>
          <w:rFonts w:hint="eastAsia" w:ascii="宋体" w:hAnsi="宋体" w:cs="宋体"/>
          <w:b/>
          <w:bCs/>
          <w:color w:val="auto"/>
          <w:sz w:val="21"/>
          <w:szCs w:val="21"/>
          <w:highlight w:val="none"/>
          <w:u w:val="single"/>
        </w:rPr>
        <w:t xml:space="preserve">）</w:t>
      </w:r>
      <w:r>
        <w:rPr>
          <w:rFonts w:ascii="宋体" w:hAnsi="宋体" w:cs="宋体"/>
          <w:b/>
          <w:bCs/>
          <w:color w:val="auto"/>
          <w:sz w:val="21"/>
          <w:szCs w:val="21"/>
          <w:highlight w:val="none"/>
          <w:u w:val="single"/>
        </w:rPr>
        <w:t xml:space="preserve">合同签订时，经采购人与中标人根据实际情况协商一致，</w:t>
      </w:r>
      <w:r>
        <w:rPr>
          <w:rFonts w:hint="eastAsia" w:ascii="宋体" w:hAnsi="宋体" w:cs="宋体"/>
          <w:b/>
          <w:bCs/>
          <w:color w:val="auto"/>
          <w:sz w:val="21"/>
          <w:szCs w:val="21"/>
          <w:highlight w:val="none"/>
          <w:u w:val="single"/>
        </w:rPr>
        <w:t xml:space="preserve">发包人在收到承包人提供的发票后10个工作日内支付合同价</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rPr>
        <w:t xml:space="preserve">不含暂列金额及暂估价及其增值税</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rPr>
        <w:t xml:space="preserve">的10%为预付款</w:t>
      </w:r>
      <w:r>
        <w:rPr>
          <w:rFonts w:ascii="宋体" w:hAnsi="宋体" w:cs="宋体"/>
          <w:b/>
          <w:bCs/>
          <w:color w:val="auto"/>
          <w:sz w:val="21"/>
          <w:szCs w:val="21"/>
          <w:highlight w:val="none"/>
          <w:u w:val="single"/>
        </w:rPr>
        <w:t xml:space="preserve">；供应商明确表示无需预付款或者主动要求降低预付款比例的由双方另行商定。</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3</w:t>
      </w:r>
      <w:r>
        <w:rPr>
          <w:rFonts w:hint="eastAsia" w:ascii="宋体" w:hAnsi="宋体" w:cs="宋体"/>
          <w:b/>
          <w:bCs/>
          <w:color w:val="auto"/>
          <w:sz w:val="21"/>
          <w:szCs w:val="21"/>
          <w:highlight w:val="none"/>
          <w:u w:val="single"/>
        </w:rPr>
        <w:t xml:space="preserve">）在发包人支付工程款前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2"/>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4</w:t>
      </w:r>
      <w:r>
        <w:rPr>
          <w:rFonts w:hint="eastAsia" w:ascii="宋体" w:hAnsi="宋体" w:cs="宋体"/>
          <w:b/>
          <w:bCs/>
          <w:color w:val="auto"/>
          <w:sz w:val="21"/>
          <w:szCs w:val="21"/>
          <w:highlight w:val="none"/>
          <w:u w:val="single"/>
        </w:rPr>
        <w:t xml:space="preserve">）缺陷责任期满后，由施工、监理、建设、物业或使用单位等相关单位现场共同验收，如已发现的质量缺陷均整改到位，则无息退还质保金（必要时需委托相关检测单位进行检测）</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15天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小时。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1）进行工程移交验收的条件：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（1）缺陷责任期满后在施工单位根据合同约定的对工程质量进行检查，确认工程质量符合有关法律、法规和工程建设强制性标准，提出工程移交报告；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（2）经监理、施工等单位共同验收，存在的问题已整改到位；</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（3）监理单位对工程进行复查，并已提出工程移交评估报告；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2）发包人收到工程移交验收报告15天内组织工程移交验收。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3）工程移交验收标准：工程移交验收标准为国家工程建设强制性标准、现行施工验收规范及相关标准、经审查通过的设计文件以及有关的法律、法规、规章和规范性文件规定。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4）工程移交验收程序及内容：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（1）由发包人派驻的现场负责人主持移交验收；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（2）检测、施工、监理等单位分别书面汇报工程项目在缺陷责任期内的建设质量状况、工程养护、维修情况；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（3）验收组分为三部分分别进行检查验收：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①检查工程实体及外观质量；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bookmarkStart w:id="232" w:name="page99"/>
      <w:r/>
      <w:bookmarkEnd w:id="232"/>
      <w:r>
        <w:rPr>
          <w:rFonts w:hint="eastAsia" w:ascii="宋体" w:hAnsi="宋体" w:eastAsia="宋体" w:cs="宋体"/>
          <w:color w:val="auto"/>
          <w:sz w:val="21"/>
          <w:szCs w:val="21"/>
          <w:highlight w:val="none"/>
          <w:u w:val="single"/>
        </w:rPr>
        <w:t xml:space="preserve">②对工程的使用功能进行抽查、试验；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③资料验收。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5）对工程移交验收情况进行汇总讨论，形成工程移交综合验收结论，填写《工程移交验收证书》，验收组人员分别签字、单位盖章；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6）当在验收过程中发现严重问题，达不到竣工验收标准时，验收组将责成责任单位立即整改，并宣布本次验收无效，重新确定时间组织工程移交验收；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当在工程移交验收过程中发现一般需整改的质量问题，验收组可形成初步验收意见，填写《工程移交验收证书》，验收组人员分别签字，但各单位不加盖公章。验收组责成有关责任单位整改，并由建设单位、监理单位项目负责人组织复查，整改完毕符合要求后，加盖各单位公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8）当工程移交验收组各方不能形成一致验收意见，重新确定时间组织工程移交验收。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1、本工程施工过程中遇到的一切地方矛盾及由此发生的费用均由承包人自行负责，与发包人无涉。</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2、本工程合同签订时，法定代表人必须到现场签字。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3、本工程价款一律通过银行非现金结算，工程款汇入企业</w:t>
      </w:r>
      <w:r>
        <w:rPr>
          <w:rFonts w:hint="eastAsia" w:ascii="宋体" w:hAnsi="宋体" w:eastAsia="宋体" w:cs="宋体"/>
          <w:color w:val="auto"/>
          <w:sz w:val="21"/>
          <w:szCs w:val="21"/>
          <w:highlight w:val="none"/>
          <w:u w:val="single"/>
          <w:lang w:eastAsia="zh-CN"/>
        </w:rPr>
        <w:t xml:space="preserve">基本账户</w:t>
      </w:r>
      <w:r>
        <w:rPr>
          <w:rFonts w:hint="eastAsia" w:ascii="宋体" w:hAnsi="宋体" w:eastAsia="宋体" w:cs="宋体"/>
          <w:color w:val="auto"/>
          <w:sz w:val="21"/>
          <w:szCs w:val="21"/>
          <w:highlight w:val="none"/>
          <w:u w:val="single"/>
        </w:rPr>
        <w:t xml:space="preserve">，实行专款专用。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4、中标人自行承担工程施工过程中的质量、安全责任。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5、自觉接受本单位（以下简称 甲方）对本工程（项目）监督管理。甲方发现或者认定乙方存在不符合工</w:t>
      </w:r>
      <w:r>
        <w:rPr>
          <w:rFonts w:hint="eastAsia" w:ascii="宋体" w:hAnsi="宋体" w:eastAsia="宋体" w:cs="宋体"/>
          <w:color w:val="auto"/>
          <w:sz w:val="21"/>
          <w:szCs w:val="21"/>
          <w:highlight w:val="none"/>
          <w:u w:val="single"/>
        </w:rPr>
        <w:t xml:space="preserve">程招标文件、工程合同、国家工程技术规范和其他约定等问题，有权向乙方提出期限整改要求，乙方应当按期保质予以整改。同时，甲方对乙方存在问题，有权要求乙方进行赔偿，有权对乙方进行经济扣（罚）款，扣（罚）款额度由甲方根据乙方违反工程招标文件、工程合同、国家工程技术规范，以及其他约定的情况和程度量定。乙方被扣（罚）款项，可在甲方应支付乙方款项中扣除。甲方对乙方不能遵守工程招标文件、工程合同和其他约定，屡纠不改或屡查屡犯，甲方有权与其单方面废标或解除合同。由于乙方责任，导致甲方废标或解除合同的，乙方已完工程量不予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6、工程竣工结算（一审）：承包人</w:t>
      </w:r>
      <w:r>
        <w:rPr>
          <w:rFonts w:hint="eastAsia" w:ascii="宋体" w:hAnsi="宋体" w:eastAsia="宋体" w:cs="宋体"/>
          <w:color w:val="auto"/>
          <w:sz w:val="21"/>
          <w:szCs w:val="21"/>
          <w:highlight w:val="none"/>
          <w:u w:val="single"/>
        </w:rPr>
        <w:t xml:space="preserve">应在工程竣工验收前，完成工程竣工结算编制工作。在工程竣工验收合格后28日内，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本工程一审完成后，承包人须配合发包人将齐全、真实、有效、完整的工程竣工结算资料（含一审审计报告、资料等）报送至上级复审机关，并积极配合上级复审机关做好结算复审工作。</w:t>
      </w:r>
      <w:r>
        <w:rPr>
          <w:rFonts w:hint="eastAsia" w:ascii="宋体" w:hAnsi="宋体" w:eastAsia="宋体" w:cs="宋体"/>
          <w:b/>
          <w:color w:val="auto"/>
          <w:sz w:val="21"/>
          <w:szCs w:val="21"/>
          <w:highlight w:val="none"/>
          <w:u w:val="single"/>
        </w:rPr>
        <w:t xml:space="preserve">承包人报送的竣工结算准确率须控制在5%范围内，若核减率超出5%的，超出部分的审计费用由承包人支付。本工程竣工验收及竣工结算审计均须按盐城经济开发区相关规定执行。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7、关于农民工工资支付等的约定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1）工程竣工验收后且在合同约定付款时，承包人应当优先全额结清包括但不限于农民工在内的工人工资。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由发包人垫付，发包人同时对承包人处以5倍的罚款。</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3）承包人须对施工现场所有从业人员，建立电脑用工台账，实行日常考勤管理。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4）承包人必须在第一时间内主动向建设单位、监理单位，提供与劳务公司签订的用工合同，或提供班组人员与施工单位签订的用工合同。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5）由监理单位全程实施检查、监督和管理承包人的农民工工资支付发放工作及信息反馈工作。发现存在拖欠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现象的，及时向发包人反映。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6）在履行合同过程中，承包人应遵守国家或地方的法律、法规、规章、条例、规范性文件或任何对工程有管辖权的部门的规章，并按要求支付有关费用。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8、施工过程中的排污、环保、市容、城建城管、消防、治安、人口管理等办理相关手续以及对</w:t>
      </w:r>
      <w:r>
        <w:rPr>
          <w:rFonts w:hint="eastAsia" w:ascii="宋体" w:hAnsi="宋体" w:eastAsia="宋体" w:cs="宋体"/>
          <w:color w:val="auto"/>
          <w:sz w:val="21"/>
          <w:szCs w:val="21"/>
          <w:highlight w:val="none"/>
          <w:u w:val="single"/>
          <w:lang w:eastAsia="zh-CN"/>
        </w:rPr>
        <w:t xml:space="preserve">邻近</w:t>
      </w:r>
      <w:r>
        <w:rPr>
          <w:rFonts w:hint="eastAsia" w:ascii="宋体" w:hAnsi="宋体" w:eastAsia="宋体" w:cs="宋体"/>
          <w:color w:val="auto"/>
          <w:sz w:val="21"/>
          <w:szCs w:val="21"/>
          <w:highlight w:val="none"/>
          <w:u w:val="single"/>
        </w:rPr>
        <w:t xml:space="preserve">居民、行人的影响等，由承包人负责协调处理，并承担相关的费用。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9、本工程竣工验收及竣工结算审计均需按盐城经济技术开发区相关规定执行。承包人在签订施工合同时需同步向发包人提交《开发区建设工程结算审核责任书》作为合同的附件。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工程具备竣工验收条件</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承包人按国家工程竣工验收有关规定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向发包人代表提供完整竣工资料和竣工验收申请报告</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3" w:name="_Toc502788910"/>
      <w:r/>
      <w:bookmarkStart w:id="234" w:name="_Toc504379198"/>
      <w:r>
        <w:rPr>
          <w:rFonts w:hint="eastAsia" w:ascii="宋体" w:hAnsi="宋体" w:eastAsia="宋体" w:cs="宋体"/>
          <w:color w:val="auto"/>
          <w:sz w:val="21"/>
          <w:szCs w:val="21"/>
          <w:highlight w:val="none"/>
        </w:rPr>
        <w:t xml:space="preserve">13.6 竣工退场</w:t>
      </w:r>
      <w:bookmarkEnd w:id="233"/>
      <w:r/>
      <w:bookmarkEnd w:id="23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承包人完成竣工退场的期限：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1）工程竣工验收前，承包人应完成场地清理（包括建筑物周围的堆积物及红线内的多余泥土杂物清运，临时生产和生活设施的拆除、外运），并将场地清扫干净。</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通过后7天内承包人将竣工工程交付发包人，撤离除收尾工程所需的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3）工程移交发包人之前，承包人负责维护。如发包人提前使用，由此造成的损坏所需的维修费用由发包人承担。</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14. 竣工结算</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除通用条款约定外，还包括施工图、竣工资料等原件，要求随竣工结算申请单一同提交发包人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5" w:name="_Toc504379199"/>
      <w:r/>
      <w:bookmarkStart w:id="236" w:name="_Toc502788911"/>
      <w:r>
        <w:rPr>
          <w:rFonts w:hint="eastAsia" w:ascii="宋体" w:hAnsi="宋体" w:eastAsia="宋体" w:cs="宋体"/>
          <w:color w:val="auto"/>
          <w:sz w:val="21"/>
          <w:szCs w:val="21"/>
          <w:highlight w:val="none"/>
        </w:rPr>
        <w:t xml:space="preserve">14.2 竣工结算审核</w:t>
      </w:r>
      <w:bookmarkEnd w:id="235"/>
      <w:r/>
      <w:bookmarkEnd w:id="23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按财政部、建设部联合颁发的《建设工程价款结算暂行办法》（财建</w:t>
      </w:r>
      <w:r>
        <w:rPr>
          <w:rFonts w:hint="eastAsia" w:ascii="宋体" w:hAnsi="宋体" w:eastAsia="宋体" w:cs="宋体"/>
          <w:color w:val="auto"/>
          <w:sz w:val="21"/>
          <w:szCs w:val="21"/>
          <w:highlight w:val="none"/>
          <w:u w:val="single"/>
          <w:lang w:eastAsia="zh-CN"/>
        </w:rPr>
        <w:t xml:space="preserve">〔2004〕369号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和财建〔2022〕183号文</w:t>
      </w:r>
      <w:r>
        <w:rPr>
          <w:rFonts w:hint="eastAsia" w:ascii="宋体" w:hAnsi="宋体" w:eastAsia="宋体" w:cs="宋体"/>
          <w:color w:val="auto"/>
          <w:sz w:val="21"/>
          <w:szCs w:val="21"/>
          <w:highlight w:val="none"/>
          <w:u w:val="single"/>
        </w:rPr>
        <w:t xml:space="preserve">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按付款约定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按招标文件约定的工程款支付条款约定付款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788"/>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15. 缺陷责任期与保修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24个月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7" w:name="_Toc504379200"/>
      <w:r/>
      <w:bookmarkStart w:id="238" w:name="_Toc502788912"/>
      <w:r>
        <w:rPr>
          <w:rFonts w:hint="eastAsia" w:ascii="宋体" w:hAnsi="宋体" w:eastAsia="宋体" w:cs="宋体"/>
          <w:color w:val="auto"/>
          <w:sz w:val="21"/>
          <w:szCs w:val="21"/>
          <w:highlight w:val="none"/>
        </w:rPr>
        <w:t xml:space="preserve">15.3 质量保证金</w:t>
      </w:r>
      <w:bookmarkEnd w:id="237"/>
      <w:r/>
      <w:bookmarkEnd w:id="23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根据《建设工程质量保证金管理暂行办法》规定，本工程缺陷责任期为2年执行。在缺陷责任期内，承包人应定时、不定时的对工程进行巡查，及时更换、维修破损的设施，在缺陷责任期内因承包人未能及时更换、维修破损的设施而发生的因为缺陷所造成的质量、安全等一切责任均由承包人承担。发包人通知承包人对缺陷问题限期修复，如承包人不能及时修复，发包人可指定单位修复，直接扣罚相关费用，并处以2倍罚款，从质保金中扣除。承包人未接到通知，不排除其应承担的责任。缺陷责任期满但未履行工程移交手续，一切责任仍</w:t>
      </w:r>
      <w:r>
        <w:rPr>
          <w:rFonts w:hint="eastAsia" w:ascii="宋体" w:hAnsi="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9" w:name="_Toc502788913"/>
      <w:r/>
      <w:bookmarkStart w:id="240" w:name="_Toc504379201"/>
      <w:r>
        <w:rPr>
          <w:rFonts w:hint="eastAsia" w:ascii="宋体" w:hAnsi="宋体" w:eastAsia="宋体" w:cs="宋体"/>
          <w:color w:val="auto"/>
          <w:sz w:val="21"/>
          <w:szCs w:val="21"/>
          <w:highlight w:val="none"/>
        </w:rPr>
        <w:t xml:space="preserve">15.3.1 承包人提供质量保证金的方式</w:t>
      </w:r>
      <w:bookmarkEnd w:id="239"/>
      <w:r/>
      <w:bookmarkEnd w:id="24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%的工程款；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1" w:name="_Toc502788914"/>
      <w:r/>
      <w:bookmarkStart w:id="242" w:name="_Toc504379202"/>
      <w:r>
        <w:rPr>
          <w:rFonts w:hint="eastAsia" w:ascii="宋体" w:hAnsi="宋体" w:eastAsia="宋体" w:cs="宋体"/>
          <w:color w:val="auto"/>
          <w:sz w:val="21"/>
          <w:szCs w:val="21"/>
          <w:highlight w:val="none"/>
        </w:rPr>
        <w:t xml:space="preserve">15.3.2 质量保证金的扣留</w:t>
      </w:r>
      <w:bookmarkEnd w:id="241"/>
      <w:r/>
      <w:bookmarkEnd w:id="242"/>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3" w:name="_Toc502788915"/>
      <w:r/>
      <w:bookmarkStart w:id="244" w:name="_Toc504379203"/>
      <w:r>
        <w:rPr>
          <w:rFonts w:hint="eastAsia" w:ascii="宋体" w:hAnsi="宋体" w:eastAsia="宋体" w:cs="宋体"/>
          <w:color w:val="auto"/>
          <w:sz w:val="21"/>
          <w:szCs w:val="21"/>
          <w:highlight w:val="none"/>
        </w:rPr>
        <w:t xml:space="preserve">（2）工程竣工结算时一次性扣留质量保证金；</w:t>
      </w:r>
      <w:bookmarkEnd w:id="243"/>
      <w:r/>
      <w:bookmarkEnd w:id="24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按国家相关规定，见工程质量保修书  </w:t>
      </w:r>
      <w:r>
        <w:rPr>
          <w:rFonts w:hint="eastAsia" w:ascii="宋体" w:hAnsi="宋体" w:eastAsia="宋体" w:cs="宋体"/>
          <w:color w:val="auto"/>
          <w:sz w:val="21"/>
          <w:szCs w:val="21"/>
          <w:highlight w:val="none"/>
        </w:rPr>
        <w:t xml:space="preserve">。</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1、属于保修范围、内容的项目，承包人应当在接到保修通知之日起 2 天内派人保修。承包人不在约定期限内派人保修的，发包人可以委托他人修理。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2、发生紧急抢修事故的，承包人在接到事故通知后，应当立即到达事故现场抢修；承包人不按时派人保修的，发包人可以委托他人修理，所发生的费用由承包人承担。</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16. 违约</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5" w:name="_Toc504379204"/>
      <w:r/>
      <w:bookmarkStart w:id="246" w:name="_Toc502788916"/>
      <w:r>
        <w:rPr>
          <w:rFonts w:hint="eastAsia" w:ascii="宋体" w:hAnsi="宋体" w:eastAsia="宋体" w:cs="宋体"/>
          <w:color w:val="auto"/>
          <w:sz w:val="21"/>
          <w:szCs w:val="21"/>
          <w:highlight w:val="none"/>
        </w:rPr>
        <w:t xml:space="preserve">16.1 发包人违约</w:t>
      </w:r>
      <w:bookmarkEnd w:id="245"/>
      <w:r/>
      <w:bookmarkEnd w:id="246"/>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由发承包双方商定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7" w:name="_Toc504379205"/>
      <w:r/>
      <w:bookmarkStart w:id="248" w:name="_Toc502788917"/>
      <w:r>
        <w:rPr>
          <w:rFonts w:hint="eastAsia" w:ascii="宋体" w:hAnsi="宋体" w:eastAsia="宋体" w:cs="宋体"/>
          <w:color w:val="auto"/>
          <w:sz w:val="21"/>
          <w:szCs w:val="21"/>
          <w:highlight w:val="none"/>
        </w:rPr>
        <w:t xml:space="preserve">16.2 承包人违约</w:t>
      </w:r>
      <w:bookmarkEnd w:id="247"/>
      <w:r/>
      <w:bookmarkEnd w:id="24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1、未能按投标文件承诺工期按期交付工程，工程质量不能达到承包人在投标文件中承诺的质量，不服从发包人安排，接到发包人通知不按时进场等。</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2、承包人同意发包人确定的存在下列情形的视为围标、串标、挂靠、弄虚作假。</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（1）投标保证金交纳的资金非本公司资金（挂靠人投资），履约保证金（或履约担保非本公司资金）。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（2）所有工程款都直接转入投标人投标时的</w:t>
      </w:r>
      <w:r>
        <w:rPr>
          <w:rFonts w:hint="eastAsia" w:ascii="宋体" w:hAnsi="宋体" w:eastAsia="宋体" w:cs="宋体"/>
          <w:color w:val="auto"/>
          <w:sz w:val="21"/>
          <w:szCs w:val="21"/>
          <w:highlight w:val="none"/>
          <w:u w:val="single"/>
          <w:lang w:eastAsia="zh-CN"/>
        </w:rPr>
        <w:t xml:space="preserve">基本账户</w:t>
      </w:r>
      <w:r>
        <w:rPr>
          <w:rFonts w:hint="eastAsia" w:ascii="宋体" w:hAnsi="宋体" w:eastAsia="宋体" w:cs="宋体"/>
          <w:color w:val="auto"/>
          <w:sz w:val="21"/>
          <w:szCs w:val="21"/>
          <w:highlight w:val="none"/>
          <w:u w:val="single"/>
        </w:rPr>
        <w:t xml:space="preserve">，如发现投标人的资金流向出现异常（转入挂靠公司或挂靠人），视为投标人挂靠。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（3）投标文件的制作工具、投标文件的编制人员非本公司正式职工等现象。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（4）投标时的项目负责人及项目部成员必须全部到现场参与项目实施管理，如人员不到位或到位的人员起不到相应的作用或除投标人员名单外增减变更管理人员为非投标公司管理人员等现象。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3、工程竣工验收后且在合同约定付款</w:t>
      </w:r>
      <w:r>
        <w:rPr>
          <w:rFonts w:hint="eastAsia" w:ascii="宋体" w:hAnsi="宋体" w:cs="宋体"/>
          <w:color w:val="auto"/>
          <w:sz w:val="21"/>
          <w:szCs w:val="21"/>
          <w:highlight w:val="none"/>
          <w:u w:val="single"/>
          <w:lang w:eastAsia="zh-CN"/>
        </w:rPr>
        <w:t xml:space="preserve">比例</w:t>
      </w:r>
      <w:r>
        <w:rPr>
          <w:rFonts w:hint="eastAsia" w:ascii="宋体" w:hAnsi="宋体" w:eastAsia="宋体" w:cs="宋体"/>
          <w:color w:val="auto"/>
          <w:sz w:val="21"/>
          <w:szCs w:val="21"/>
          <w:highlight w:val="none"/>
          <w:u w:val="single"/>
        </w:rPr>
        <w:t xml:space="preserve">时，施工单位应具备全额支付农民工工资的能力且必须全额付清所有农民工的工资。</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1)承包人在选择材料、设备时，应在满足本项目设计标准、质量和使用要求的前提下，选用同档次的优质优价的产品。</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2)承包人已对现场进行了充分勘察，并将临时施工便道考虑在投标报价中，承包方提出与此有关费用的索赔发包人不予支付。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3)承包人已进行现场勘察，并将从发包人指定的水、电接口接至施工现场的水、电等材料及施工费用考虑在投标报价中，发包人不再另行支付。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4)承包人在投标时已充分考虑在施工期间必须设置醒目的交通安全标志、标牌及警示灯，同时保证道路正常通行。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5)承包人必须到现场进行勘察向发包人了解施工现状，充分考虑本工程施工中可预见或不可预见的情况，各项事宜必须服从发包人安排和管理。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6)为有效控制结算高估冒算行为，承包单位必须承诺：承包人报送的竣工结算准确率须控制在5%范围内，若核减率超出5%的，超出部分的审计费用由承包人支付。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① 不同意本工程合同条件；</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②停工或拖延施工进度或影响施工质量；</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③无正当理由，单方面要挟发包人提高合同价款；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④无正当理由，单方面要挟发包人给予某种补偿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9" w:name="_Toc504379206"/>
      <w:r/>
      <w:bookmarkStart w:id="250" w:name="_Toc502788918"/>
      <w:r>
        <w:rPr>
          <w:rFonts w:hint="eastAsia" w:ascii="宋体" w:hAnsi="宋体" w:eastAsia="宋体" w:cs="宋体"/>
          <w:color w:val="auto"/>
          <w:sz w:val="21"/>
          <w:szCs w:val="21"/>
          <w:highlight w:val="none"/>
        </w:rPr>
        <w:t xml:space="preserve">17.4 因不可抗力解除合同</w:t>
      </w:r>
      <w:bookmarkEnd w:id="249"/>
      <w:r/>
      <w:bookmarkEnd w:id="25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30</w:t>
      </w:r>
      <w:r>
        <w:rPr>
          <w:rFonts w:hint="eastAsia" w:ascii="宋体" w:hAnsi="宋体" w:eastAsia="宋体" w:cs="宋体"/>
          <w:color w:val="auto"/>
          <w:sz w:val="21"/>
          <w:szCs w:val="21"/>
          <w:highlight w:val="none"/>
        </w:rPr>
        <w:t xml:space="preserve">天内完成款项的支付。</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18. 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1" w:name="_Toc502788919"/>
      <w:r/>
      <w:bookmarkStart w:id="252" w:name="_Toc504379207"/>
      <w:r>
        <w:rPr>
          <w:rFonts w:hint="eastAsia" w:ascii="宋体" w:hAnsi="宋体" w:eastAsia="宋体" w:cs="宋体"/>
          <w:color w:val="auto"/>
          <w:sz w:val="21"/>
          <w:szCs w:val="21"/>
          <w:highlight w:val="none"/>
        </w:rPr>
        <w:t xml:space="preserve">18.3 其他保险</w:t>
      </w:r>
      <w:bookmarkEnd w:id="251"/>
      <w:r/>
      <w:bookmarkEnd w:id="252"/>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788"/>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20. 争议解决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3" w:name="_Toc502788920"/>
      <w:r/>
      <w:bookmarkStart w:id="254" w:name="_Toc504379208"/>
      <w:r>
        <w:rPr>
          <w:rFonts w:hint="eastAsia" w:ascii="宋体" w:hAnsi="宋体" w:eastAsia="宋体" w:cs="宋体"/>
          <w:color w:val="auto"/>
          <w:sz w:val="21"/>
          <w:szCs w:val="21"/>
          <w:highlight w:val="none"/>
        </w:rPr>
        <w:t xml:space="preserve">20.3 争议评审</w:t>
      </w:r>
      <w:bookmarkEnd w:id="253"/>
      <w:r/>
      <w:bookmarkEnd w:id="25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5" w:name="_Toc504379209"/>
      <w:r/>
      <w:bookmarkStart w:id="256" w:name="_Toc502788921"/>
      <w:r>
        <w:rPr>
          <w:rFonts w:hint="eastAsia" w:ascii="宋体" w:hAnsi="宋体" w:eastAsia="宋体" w:cs="宋体"/>
          <w:color w:val="auto"/>
          <w:sz w:val="21"/>
          <w:szCs w:val="21"/>
          <w:highlight w:val="none"/>
        </w:rPr>
        <w:t xml:space="preserve">20.3.1 争议评审小组的确定</w:t>
      </w:r>
      <w:bookmarkEnd w:id="255"/>
      <w:r/>
      <w:bookmarkEnd w:id="25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7" w:name="_Toc502788922"/>
      <w:r/>
      <w:bookmarkStart w:id="258" w:name="_Toc504379210"/>
      <w:r>
        <w:rPr>
          <w:rFonts w:hint="eastAsia" w:ascii="宋体" w:hAnsi="宋体" w:eastAsia="宋体" w:cs="宋体"/>
          <w:color w:val="auto"/>
          <w:sz w:val="21"/>
          <w:szCs w:val="21"/>
          <w:highlight w:val="none"/>
        </w:rPr>
        <w:t xml:space="preserve">20.3.2 争议评审小组的决定</w:t>
      </w:r>
      <w:bookmarkEnd w:id="257"/>
      <w:r/>
      <w:bookmarkEnd w:id="25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9" w:name="_Toc504379211"/>
      <w:r/>
      <w:bookmarkStart w:id="260" w:name="_Toc502788923"/>
      <w:r>
        <w:rPr>
          <w:rFonts w:hint="eastAsia" w:ascii="宋体" w:hAnsi="宋体" w:eastAsia="宋体" w:cs="宋体"/>
          <w:color w:val="auto"/>
          <w:sz w:val="21"/>
          <w:szCs w:val="21"/>
          <w:highlight w:val="none"/>
        </w:rPr>
        <w:t xml:space="preserve">20.4仲裁或诉讼</w:t>
      </w:r>
      <w:bookmarkEnd w:id="259"/>
      <w:r/>
      <w:bookmarkEnd w:id="26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pStyle w:val="1183"/>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工程项目所在地的</w:t>
      </w:r>
      <w:r>
        <w:rPr>
          <w:rFonts w:hint="eastAsia" w:ascii="宋体" w:hAnsi="宋体" w:eastAsia="宋体" w:cs="宋体"/>
          <w:color w:val="auto"/>
          <w:sz w:val="21"/>
          <w:szCs w:val="21"/>
          <w:highlight w:val="none"/>
        </w:rPr>
        <w:t xml:space="preserve">人民法院起诉。</w:t>
      </w:r>
      <w:bookmarkEnd w:id="186"/>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附件1：工程质量保修书</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附件2：开发区建设工程结算审核责任书</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附件3：建设项目廉政合同</w:t>
      </w:r>
      <w:r/>
    </w:p>
    <w:p>
      <w:pPr>
        <w:pStyle w:val="796"/>
        <w:rPr>
          <w:rFonts w:ascii="宋体" w:hAnsi="宋体"/>
          <w:color w:val="auto"/>
          <w:highlight w:val="none"/>
        </w:rPr>
      </w:pPr>
      <w:r>
        <w:rPr>
          <w:rFonts w:hint="eastAsia" w:ascii="宋体" w:hAnsi="宋体" w:eastAsia="宋体" w:cs="宋体"/>
          <w:color w:val="auto"/>
          <w:sz w:val="21"/>
          <w:szCs w:val="21"/>
          <w:highlight w:val="none"/>
          <w:lang w:val="en-US" w:eastAsia="zh-CN"/>
        </w:rPr>
        <w:t xml:space="preserve">附件4：安全施工协议书</w:t>
      </w:r>
      <w:r/>
    </w:p>
    <w:p>
      <w:pPr>
        <w:spacing w:line="320" w:lineRule="exact"/>
        <w:rPr>
          <w:rFonts w:ascii="宋体" w:hAnsi="宋体"/>
          <w:color w:val="auto"/>
          <w:szCs w:val="21"/>
          <w:highlight w:val="none"/>
        </w:rPr>
      </w:pPr>
      <w:r>
        <w:rPr>
          <w:rFonts w:ascii="宋体" w:hAnsi="宋体"/>
          <w:color w:val="auto"/>
          <w:szCs w:val="21"/>
          <w:highlight w:val="none"/>
        </w:rPr>
      </w: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r/>
    </w:p>
    <w:p>
      <w:pPr>
        <w:spacing w:line="320" w:lineRule="exact"/>
        <w:rPr>
          <w:rFonts w:ascii="宋体" w:hAnsi="宋体"/>
          <w:color w:val="auto"/>
          <w:highlight w:val="none"/>
        </w:rPr>
      </w:pPr>
      <w:r>
        <w:rPr>
          <w:rFonts w:ascii="宋体" w:hAnsi="宋体"/>
          <w:color w:val="auto"/>
          <w:szCs w:val="21"/>
          <w:highlight w:val="none"/>
        </w:rPr>
      </w:r>
      <w:r/>
    </w:p>
    <w:p>
      <w:pPr>
        <w:spacing w:line="320" w:lineRule="exact"/>
        <w:rPr>
          <w:rFonts w:ascii="宋体" w:hAnsi="宋体"/>
          <w:color w:val="auto"/>
          <w:highlight w:val="none"/>
        </w:rPr>
      </w:pPr>
      <w:r>
        <w:rPr>
          <w:rFonts w:ascii="宋体" w:hAnsi="宋体"/>
          <w:color w:val="auto"/>
          <w:szCs w:val="21"/>
          <w:highlight w:val="none"/>
        </w:rPr>
        <w:t xml:space="preserve">附</w:t>
      </w:r>
      <w:bookmarkStart w:id="261" w:name="_Toc296891054"/>
      <w:r/>
      <w:bookmarkStart w:id="262" w:name="_Toc296503226"/>
      <w:r/>
      <w:bookmarkStart w:id="263" w:name="_Toc296891266"/>
      <w:r/>
      <w:bookmarkStart w:id="264" w:name="_Toc296346727"/>
      <w:r/>
      <w:bookmarkStart w:id="265" w:name="_Toc296347225"/>
      <w:r/>
      <w:bookmarkStart w:id="266" w:name="_Toc296944565"/>
      <w:r/>
      <w:bookmarkStart w:id="267" w:name="_Toc267261693"/>
      <w:r>
        <w:rPr>
          <w:rFonts w:ascii="宋体" w:hAnsi="宋体"/>
          <w:color w:val="auto"/>
          <w:szCs w:val="21"/>
          <w:highlight w:val="none"/>
        </w:rPr>
        <w:t xml:space="preserve">件</w:t>
      </w:r>
      <w:r>
        <w:rPr>
          <w:rFonts w:hint="eastAsia" w:ascii="宋体" w:hAnsi="宋体"/>
          <w:color w:val="auto"/>
          <w:szCs w:val="21"/>
          <w:highlight w:val="none"/>
        </w:rPr>
        <w:t xml:space="preserve">1</w:t>
      </w:r>
      <w:r>
        <w:rPr>
          <w:rFonts w:ascii="宋体" w:hAnsi="宋体"/>
          <w:color w:val="auto"/>
          <w:szCs w:val="21"/>
          <w:highlight w:val="none"/>
        </w:rPr>
        <w:t xml:space="preserve">：</w:t>
      </w:r>
      <w:bookmarkEnd w:id="261"/>
      <w:r/>
      <w:bookmarkEnd w:id="262"/>
      <w:r/>
      <w:bookmarkEnd w:id="263"/>
      <w:r/>
      <w:bookmarkEnd w:id="264"/>
      <w:r/>
      <w:bookmarkEnd w:id="265"/>
      <w:r/>
      <w:bookmarkEnd w:id="266"/>
      <w:r/>
      <w:bookmarkEnd w:id="267"/>
      <w:r>
        <w:rPr>
          <w:rFonts w:ascii="宋体" w:hAnsi="宋体"/>
          <w:color w:val="auto"/>
          <w:szCs w:val="21"/>
          <w:highlight w:val="none"/>
        </w:rPr>
        <w:t xml:space="preserve">    </w:t>
      </w:r>
      <w:r/>
    </w:p>
    <w:p>
      <w:pPr>
        <w:jc w:val="center"/>
        <w:spacing w:before="120" w:after="120" w:line="320" w:lineRule="exact"/>
        <w:rPr>
          <w:rFonts w:ascii="宋体" w:hAnsi="宋体"/>
          <w:b/>
          <w:bCs/>
          <w:color w:val="auto"/>
          <w:sz w:val="32"/>
          <w:szCs w:val="32"/>
          <w:highlight w:val="none"/>
        </w:rPr>
        <w:outlineLvl w:val="1"/>
      </w:pPr>
      <w:r>
        <w:rPr>
          <w:rFonts w:ascii="宋体" w:hAnsi="宋体"/>
          <w:b/>
          <w:color w:val="auto"/>
          <w:sz w:val="32"/>
          <w:szCs w:val="32"/>
          <w:highlight w:val="none"/>
        </w:rPr>
        <w:t xml:space="preserve">工程质量保修书</w:t>
      </w:r>
      <w:r/>
    </w:p>
    <w:p>
      <w:pPr>
        <w:ind w:firstLine="420"/>
        <w:spacing w:line="400" w:lineRule="atLeast"/>
        <w:rPr>
          <w:rFonts w:ascii="宋体" w:hAnsi="宋体"/>
          <w:b/>
          <w:bCs/>
          <w:color w:val="auto"/>
          <w:szCs w:val="21"/>
          <w:highlight w:val="none"/>
        </w:rPr>
      </w:pPr>
      <w:r>
        <w:rPr>
          <w:rFonts w:ascii="宋体" w:hAnsi="宋体"/>
          <w:b/>
          <w:bCs/>
          <w:color w:val="auto"/>
          <w:szCs w:val="21"/>
          <w:highlight w:val="none"/>
        </w:rPr>
        <w:t xml:space="preserve">发包人（全称）：</w:t>
      </w:r>
      <w:r>
        <w:rPr>
          <w:rFonts w:hint="eastAsia" w:ascii="宋体" w:hAnsi="宋体"/>
          <w:b/>
          <w:bCs/>
          <w:color w:val="auto"/>
          <w:szCs w:val="21"/>
          <w:highlight w:val="none"/>
          <w:u w:val="single"/>
        </w:rPr>
        <w:t xml:space="preserve">盐城经济技术开发区步凤镇人民政府</w:t>
      </w:r>
      <w:r>
        <w:rPr>
          <w:rFonts w:ascii="宋体" w:hAnsi="宋体"/>
          <w:b/>
          <w:bCs/>
          <w:color w:val="auto"/>
          <w:szCs w:val="21"/>
          <w:highlight w:val="none"/>
        </w:rPr>
        <w:t xml:space="preserve"> </w:t>
      </w:r>
      <w:r/>
    </w:p>
    <w:p>
      <w:pPr>
        <w:spacing w:line="400" w:lineRule="atLeast"/>
        <w:rPr>
          <w:rFonts w:ascii="宋体" w:hAnsi="宋体"/>
          <w:b/>
          <w:bCs/>
          <w:color w:val="auto"/>
          <w:szCs w:val="21"/>
          <w:highlight w:val="none"/>
        </w:rPr>
      </w:pPr>
      <w:r>
        <w:rPr>
          <w:rFonts w:ascii="宋体" w:hAnsi="宋体"/>
          <w:b/>
          <w:bCs/>
          <w:color w:val="auto"/>
          <w:szCs w:val="21"/>
          <w:highlight w:val="none"/>
        </w:rPr>
        <w:t xml:space="preserve">　　  承包人（全称）：</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p>
    <w:p>
      <w:pPr>
        <w:spacing w:line="400" w:lineRule="atLeast"/>
        <w:rPr>
          <w:rFonts w:ascii="宋体" w:hAnsi="宋体"/>
          <w:color w:val="auto"/>
          <w:szCs w:val="21"/>
          <w:highlight w:val="none"/>
        </w:rPr>
      </w:pPr>
      <w:r>
        <w:rPr>
          <w:rFonts w:ascii="宋体" w:hAnsi="宋体"/>
          <w:color w:val="auto"/>
          <w:szCs w:val="21"/>
          <w:highlight w:val="none"/>
        </w:rPr>
        <w:t xml:space="preserve">　　发包人和承包人根据《中华人民共和国建筑法》和《建设工程质量管理条例》，经协商一致就</w:t>
      </w:r>
      <w:r>
        <w:rPr>
          <w:rFonts w:hint="eastAsia"/>
          <w:color w:val="auto"/>
          <w:szCs w:val="21"/>
          <w:highlight w:val="none"/>
          <w:u w:val="single"/>
          <w:lang w:eastAsia="zh-CN"/>
        </w:rPr>
        <w:t xml:space="preserve">2026年村级公益事业建设“一事一议”财政奖补项目</w:t>
      </w:r>
      <w:r>
        <w:rPr>
          <w:rFonts w:ascii="宋体" w:hAnsi="宋体"/>
          <w:color w:val="auto"/>
          <w:szCs w:val="21"/>
          <w:highlight w:val="none"/>
        </w:rPr>
        <w:t xml:space="preserve">签订工程质量保修书。</w:t>
      </w:r>
      <w:r/>
    </w:p>
    <w:p>
      <w:pPr>
        <w:spacing w:line="400" w:lineRule="atLeast"/>
        <w:rPr>
          <w:rFonts w:ascii="宋体" w:hAnsi="宋体"/>
          <w:color w:val="auto"/>
          <w:szCs w:val="21"/>
          <w:highlight w:val="none"/>
        </w:rPr>
      </w:pPr>
      <w:r>
        <w:rPr>
          <w:rFonts w:ascii="宋体" w:hAnsi="宋体"/>
          <w:color w:val="auto"/>
          <w:szCs w:val="21"/>
          <w:highlight w:val="none"/>
        </w:rPr>
        <w:t xml:space="preserve">　　一、工程质量保修范围和内容</w:t>
      </w:r>
      <w:r/>
    </w:p>
    <w:p>
      <w:pPr>
        <w:spacing w:line="400" w:lineRule="atLeast"/>
        <w:rPr>
          <w:rFonts w:ascii="宋体" w:hAnsi="宋体"/>
          <w:color w:val="auto"/>
          <w:szCs w:val="21"/>
          <w:highlight w:val="none"/>
        </w:rPr>
      </w:pPr>
      <w:r>
        <w:rPr>
          <w:rFonts w:ascii="宋体" w:hAnsi="宋体"/>
          <w:color w:val="auto"/>
          <w:szCs w:val="21"/>
          <w:highlight w:val="none"/>
        </w:rPr>
        <w:t xml:space="preserve">　　承包人在质量保修期内，按照有关法律规定和合同约定，承担工程质量保修责任。</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highlight w:val="none"/>
          <w:u w:val="single"/>
        </w:rPr>
        <w:t xml:space="preserve">承包人负责实施的全部工程项目</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二、质量保修期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3．</w:t>
      </w:r>
      <w:r>
        <w:rPr>
          <w:rFonts w:ascii="宋体" w:hAnsi="宋体"/>
          <w:color w:val="auto"/>
          <w:szCs w:val="21"/>
          <w:highlight w:val="none"/>
        </w:rPr>
        <w:t xml:space="preserve">装修工程为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4．</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5．</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6．</w:t>
      </w:r>
      <w:r>
        <w:rPr>
          <w:rFonts w:ascii="宋体" w:hAnsi="宋体"/>
          <w:color w:val="auto"/>
          <w:szCs w:val="21"/>
          <w:highlight w:val="none"/>
        </w:rPr>
        <w:t xml:space="preserve">住宅小区内的给排水设施、道路等配套工程为</w:t>
      </w:r>
      <w:r>
        <w:rPr>
          <w:rFonts w:ascii="宋体" w:hAnsi="宋体"/>
          <w:color w:val="auto"/>
          <w:szCs w:val="21"/>
          <w:highlight w:val="none"/>
          <w:u w:val="single"/>
        </w:rPr>
        <w:t xml:space="preserve">   2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7．</w:t>
      </w:r>
      <w:r>
        <w:rPr>
          <w:rFonts w:ascii="宋体" w:hAnsi="宋体"/>
          <w:color w:val="auto"/>
          <w:szCs w:val="21"/>
          <w:highlight w:val="none"/>
        </w:rPr>
        <w:t xml:space="preserve">其他项目保修期限约定如下：</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按相关规定执行</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质量保修期自工程竣工验收合格之日起计算。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三、缺陷责任期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w:t>
      </w:r>
      <w:r>
        <w:rPr>
          <w:rFonts w:hint="eastAsia" w:ascii="宋体" w:hAnsi="宋体"/>
          <w:color w:val="auto"/>
          <w:szCs w:val="21"/>
          <w:highlight w:val="none"/>
        </w:rPr>
        <w:t xml:space="preserve">工程通过竣工验收之日</w:t>
      </w:r>
      <w:r>
        <w:rPr>
          <w:rFonts w:ascii="宋体" w:hAnsi="宋体"/>
          <w:color w:val="auto"/>
          <w:szCs w:val="21"/>
          <w:highlight w:val="none"/>
        </w:rPr>
        <w:t xml:space="preserve">起计算。单位工程先于全部工程进行验收，单位工程缺陷责任期自单位工程验收合格之日起算。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spacing w:line="400" w:lineRule="atLeast"/>
        <w:rPr>
          <w:rFonts w:ascii="宋体" w:hAnsi="宋体"/>
          <w:color w:val="auto"/>
          <w:szCs w:val="21"/>
          <w:highlight w:val="none"/>
        </w:rPr>
      </w:pPr>
      <w:r>
        <w:rPr>
          <w:rFonts w:ascii="宋体" w:hAnsi="宋体"/>
          <w:color w:val="auto"/>
          <w:szCs w:val="21"/>
          <w:highlight w:val="none"/>
        </w:rPr>
        <w:t xml:space="preserve">    四、质量保修责任</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spacing w:line="400" w:lineRule="atLeast"/>
        <w:rPr>
          <w:rFonts w:ascii="宋体" w:hAnsi="宋体"/>
          <w:color w:val="auto"/>
          <w:szCs w:val="21"/>
          <w:highlight w:val="none"/>
        </w:rPr>
      </w:pPr>
      <w:r>
        <w:rPr>
          <w:rFonts w:ascii="宋体" w:hAnsi="宋体"/>
          <w:color w:val="auto"/>
          <w:szCs w:val="21"/>
          <w:highlight w:val="none"/>
        </w:rPr>
        <w:t xml:space="preserve">　　五、保修费用</w:t>
      </w:r>
      <w:r/>
    </w:p>
    <w:p>
      <w:pPr>
        <w:spacing w:line="400" w:lineRule="atLeast"/>
        <w:rPr>
          <w:rFonts w:ascii="宋体" w:hAnsi="宋体"/>
          <w:color w:val="auto"/>
          <w:szCs w:val="21"/>
          <w:highlight w:val="none"/>
        </w:rPr>
      </w:pPr>
      <w:r>
        <w:rPr>
          <w:rFonts w:ascii="宋体" w:hAnsi="宋体"/>
          <w:color w:val="auto"/>
          <w:szCs w:val="21"/>
          <w:highlight w:val="none"/>
        </w:rPr>
        <w:t xml:space="preserve">　　保修费用由造成质量缺陷的责任方承担。</w:t>
      </w:r>
      <w:r/>
    </w:p>
    <w:p>
      <w:pPr>
        <w:ind w:firstLine="420"/>
        <w:jc w:val="left"/>
        <w:spacing w:line="400" w:lineRule="atLeast"/>
        <w:rPr>
          <w:rFonts w:ascii="宋体" w:hAnsi="宋体"/>
          <w:color w:val="auto"/>
          <w:szCs w:val="21"/>
          <w:highlight w:val="none"/>
          <w:u w:val="single"/>
        </w:rPr>
      </w:pPr>
      <w:r>
        <w:rPr>
          <w:rFonts w:ascii="宋体" w:hAnsi="宋体"/>
          <w:color w:val="auto"/>
          <w:szCs w:val="21"/>
          <w:highlight w:val="none"/>
        </w:rPr>
        <w:t xml:space="preserve">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ascii="宋体" w:hAnsi="宋体"/>
          <w:color w:val="auto"/>
          <w:szCs w:val="21"/>
          <w:highlight w:val="none"/>
        </w:rPr>
        <w:t xml:space="preserve">。</w:t>
      </w:r>
      <w:r/>
    </w:p>
    <w:p>
      <w:pPr>
        <w:ind w:firstLine="399"/>
        <w:spacing w:line="400" w:lineRule="atLeas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atLeast"/>
        <w:rPr>
          <w:rFonts w:ascii="宋体" w:hAnsi="宋体"/>
          <w:color w:val="auto"/>
          <w:szCs w:val="21"/>
          <w:highlight w:val="none"/>
        </w:rPr>
      </w:pPr>
      <w:r>
        <w:rPr>
          <w:rFonts w:ascii="宋体" w:hAnsi="宋体"/>
          <w:color w:val="auto"/>
          <w:szCs w:val="21"/>
          <w:highlight w:val="none"/>
        </w:rPr>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42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ind w:left="718"/>
        <w:spacing w:line="400" w:lineRule="atLeas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1"/>
          <w:szCs w:val="21"/>
          <w:highlight w:val="none"/>
        </w:rPr>
      </w:pPr>
      <w:r>
        <w:rPr>
          <w:rFonts w:ascii="宋体" w:hAnsi="宋体"/>
          <w:color w:val="auto"/>
          <w:sz w:val="21"/>
          <w:szCs w:val="21"/>
          <w:highlight w:val="none"/>
        </w:rPr>
        <w:t xml:space="preserve">附件</w:t>
      </w: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p>
    <w:p>
      <w:pPr>
        <w:rPr>
          <w:rFonts w:ascii="宋体" w:hAnsi="宋体"/>
          <w:color w:val="auto"/>
          <w:sz w:val="24"/>
          <w:highlight w:val="none"/>
        </w:rPr>
      </w:pPr>
      <w:r>
        <w:rPr>
          <w:rFonts w:ascii="宋体" w:hAnsi="宋体"/>
          <w:color w:val="auto"/>
          <w:sz w:val="24"/>
          <w:highlight w:val="none"/>
        </w:rPr>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黑体" w:eastAsia="黑体"/>
          <w:b/>
          <w:bCs/>
          <w:color w:val="auto"/>
          <w:sz w:val="36"/>
          <w:highlight w:val="none"/>
        </w:rPr>
      </w:pPr>
      <w:r>
        <w:rPr>
          <w:rFonts w:hint="eastAsia" w:ascii="宋体" w:hAnsi="宋体"/>
          <w:b/>
          <w:color w:val="auto"/>
          <w:sz w:val="24"/>
          <w:highlight w:val="none"/>
        </w:rPr>
        <w:t xml:space="preserve">开发区建设工程结算审核责任书</w:t>
      </w:r>
      <w:r/>
    </w:p>
    <w:p>
      <w:pPr>
        <w:spacing w:line="460" w:lineRule="exact"/>
        <w:rPr>
          <w:rFonts w:ascii="宋体"/>
          <w:color w:val="auto"/>
          <w:szCs w:val="21"/>
          <w:highlight w:val="none"/>
        </w:rPr>
      </w:pPr>
      <w:r>
        <w:rPr>
          <w:rFonts w:hint="eastAsia" w:ascii="宋体" w:hAnsi="宋体"/>
          <w:color w:val="auto"/>
          <w:szCs w:val="21"/>
          <w:highlight w:val="none"/>
        </w:rPr>
        <w:t xml:space="preserve">建设单位：</w:t>
      </w:r>
      <w:r/>
    </w:p>
    <w:p>
      <w:pPr>
        <w:ind w:firstLine="420"/>
        <w:spacing w:line="460" w:lineRule="exact"/>
        <w:rPr>
          <w:rFonts w:ascii="宋体"/>
          <w:color w:val="auto"/>
          <w:szCs w:val="21"/>
          <w:highlight w:val="none"/>
        </w:rPr>
      </w:pPr>
      <w:r>
        <w:rPr>
          <w:rFonts w:hint="eastAsia" w:ascii="宋体" w:hAnsi="宋体"/>
          <w:color w:val="auto"/>
          <w:szCs w:val="21"/>
          <w:highlight w:val="none"/>
        </w:rPr>
        <w:t xml:space="preserve">真实、准确、及时地编制工程竣工结算，是我单位守法经营、诚实信用、履行合同承诺的重要内容。因此我单位在结算资料报送前，已认真审查，确保了结算质量，误差率已控制在</w:t>
      </w:r>
      <w:r>
        <w:rPr>
          <w:rFonts w:ascii="宋体" w:hAnsi="宋体"/>
          <w:color w:val="auto"/>
          <w:szCs w:val="21"/>
          <w:highlight w:val="none"/>
        </w:rPr>
        <w:t xml:space="preserve">5%</w:t>
      </w:r>
      <w:r>
        <w:rPr>
          <w:rFonts w:hint="eastAsia" w:ascii="宋体" w:hAnsi="宋体"/>
          <w:color w:val="auto"/>
          <w:szCs w:val="21"/>
          <w:highlight w:val="none"/>
        </w:rPr>
        <w:t xml:space="preserve">以内。为了严格控制高估冒算、虚报冒领的错误行为，确保工程结算的真实性准确性，实施对我单位编报的工程结算的质量与费用挂钩的措施：</w:t>
      </w:r>
      <w:r/>
    </w:p>
    <w:p>
      <w:pPr>
        <w:ind w:firstLine="525"/>
        <w:spacing w:line="460" w:lineRule="exact"/>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、我单位承诺所编报的工程结算，经你单位委托的工程咨询单位审核后，其误差率达</w:t>
      </w:r>
      <w:r>
        <w:rPr>
          <w:rFonts w:ascii="宋体" w:hAnsi="宋体"/>
          <w:color w:val="auto"/>
          <w:szCs w:val="21"/>
          <w:highlight w:val="none"/>
        </w:rPr>
        <w:t xml:space="preserve">5%</w:t>
      </w:r>
      <w:r>
        <w:rPr>
          <w:rFonts w:hint="eastAsia" w:ascii="宋体" w:hAnsi="宋体"/>
          <w:color w:val="auto"/>
          <w:szCs w:val="21"/>
          <w:highlight w:val="none"/>
        </w:rPr>
        <w:t xml:space="preserve">以上者，应承担如下处罚：一审的处罚额</w:t>
      </w:r>
      <w:r>
        <w:rPr>
          <w:rFonts w:ascii="宋体" w:hAnsi="宋体"/>
          <w:color w:val="auto"/>
          <w:szCs w:val="21"/>
          <w:highlight w:val="none"/>
        </w:rPr>
        <w:t xml:space="preserve">=</w:t>
      </w:r>
      <w:r>
        <w:rPr>
          <w:rFonts w:hint="eastAsia" w:ascii="宋体" w:hAnsi="宋体"/>
          <w:color w:val="auto"/>
          <w:szCs w:val="21"/>
          <w:highlight w:val="none"/>
        </w:rPr>
        <w:t xml:space="preserve">（核增额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*5%-</w:t>
      </w:r>
      <w:r>
        <w:rPr>
          <w:rFonts w:hint="eastAsia" w:ascii="宋体" w:hAnsi="宋体"/>
          <w:color w:val="auto"/>
          <w:szCs w:val="21"/>
          <w:highlight w:val="none"/>
        </w:rPr>
        <w:t xml:space="preserve">报审价</w:t>
      </w:r>
      <w:r>
        <w:rPr>
          <w:rFonts w:ascii="宋体" w:hAnsi="宋体"/>
          <w:color w:val="auto"/>
          <w:szCs w:val="21"/>
          <w:highlight w:val="none"/>
        </w:rPr>
        <w:t xml:space="preserve">*5%*5%</w:t>
      </w:r>
      <w:r>
        <w:rPr>
          <w:rFonts w:hint="eastAsia" w:ascii="宋体" w:hAnsi="宋体"/>
          <w:color w:val="auto"/>
          <w:szCs w:val="21"/>
          <w:highlight w:val="none"/>
        </w:rPr>
        <w:t xml:space="preserve">；复审或抽审处罚额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；一审不超</w:t>
      </w:r>
      <w:r>
        <w:rPr>
          <w:rFonts w:ascii="宋体" w:hAnsi="宋体"/>
          <w:color w:val="auto"/>
          <w:szCs w:val="21"/>
          <w:highlight w:val="none"/>
        </w:rPr>
        <w:t xml:space="preserve">5%</w:t>
      </w:r>
      <w:r>
        <w:rPr>
          <w:rFonts w:hint="eastAsia" w:ascii="宋体" w:hAnsi="宋体"/>
          <w:color w:val="auto"/>
          <w:szCs w:val="21"/>
          <w:highlight w:val="none"/>
        </w:rPr>
        <w:t xml:space="preserve">，但复审或抽审与一审累计超过</w:t>
      </w:r>
      <w:r>
        <w:rPr>
          <w:rFonts w:ascii="宋体" w:hAnsi="宋体"/>
          <w:color w:val="auto"/>
          <w:szCs w:val="21"/>
          <w:highlight w:val="none"/>
        </w:rPr>
        <w:t xml:space="preserve">5%</w:t>
      </w:r>
      <w:r>
        <w:rPr>
          <w:rFonts w:hint="eastAsia" w:ascii="宋体" w:hAnsi="宋体"/>
          <w:color w:val="auto"/>
          <w:szCs w:val="21"/>
          <w:highlight w:val="none"/>
        </w:rPr>
        <w:t xml:space="preserve">的，复审或抽审处罚额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，在工程结算时予以扣款。</w:t>
      </w:r>
      <w:r/>
    </w:p>
    <w:p>
      <w:pPr>
        <w:ind w:firstLine="420"/>
        <w:spacing w:line="460" w:lineRule="exact"/>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我单位报送的结算中，有关经济签证已齐全，手续也已完善，若在审核工程中，发现签证不全或手续不完善的，我单位承诺不再补办，也不要求计取。</w:t>
      </w:r>
      <w:r/>
    </w:p>
    <w:p>
      <w:pPr>
        <w:ind w:firstLine="420"/>
        <w:spacing w:line="460" w:lineRule="exact"/>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、我单位报送的结算资料是复印件的，报审时携带原件核对。</w:t>
      </w:r>
      <w:r/>
    </w:p>
    <w:p>
      <w:pPr>
        <w:ind w:firstLine="420"/>
        <w:spacing w:line="460" w:lineRule="exact"/>
        <w:rPr>
          <w:rFonts w:asci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、我单位授权</w:t>
      </w:r>
      <w:r>
        <w:rPr>
          <w:rFonts w:ascii="宋体" w:hAnsi="宋体"/>
          <w:color w:val="auto"/>
          <w:szCs w:val="21"/>
          <w:highlight w:val="none"/>
          <w:u w:val="single"/>
        </w:rPr>
        <w:t xml:space="preserve">       </w:t>
      </w:r>
      <w:r>
        <w:rPr>
          <w:rFonts w:hint="eastAsia" w:ascii="宋体" w:hAnsi="宋体"/>
          <w:color w:val="auto"/>
          <w:szCs w:val="21"/>
          <w:highlight w:val="none"/>
        </w:rPr>
        <w:t xml:space="preserve">（预算员或造价师），联系方式</w:t>
      </w:r>
      <w:r>
        <w:rPr>
          <w:rFonts w:ascii="宋体" w:hAnsi="宋体"/>
          <w:color w:val="auto"/>
          <w:szCs w:val="21"/>
          <w:highlight w:val="none"/>
          <w:u w:val="single"/>
        </w:rPr>
        <w:t xml:space="preserve">        </w:t>
      </w:r>
      <w:r>
        <w:rPr>
          <w:rFonts w:hint="eastAsia" w:ascii="宋体" w:hAnsi="宋体"/>
          <w:color w:val="auto"/>
          <w:szCs w:val="21"/>
          <w:highlight w:val="none"/>
        </w:rPr>
        <w:t xml:space="preserve">全权代表我单位处理本工程有关结算事宜，中途承诺不另换他人。如遇特殊情况，我单位应以书面的形式征得甲方的同意。</w:t>
      </w:r>
      <w:r/>
    </w:p>
    <w:p>
      <w:pPr>
        <w:ind w:firstLine="420"/>
        <w:spacing w:line="460" w:lineRule="exact"/>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、审核过程中，我单位保证密切配合，以确保及时、准确地完成工程结算审核工作。</w:t>
      </w:r>
      <w:r/>
    </w:p>
    <w:p>
      <w:pPr>
        <w:ind w:firstLine="420"/>
        <w:spacing w:line="460" w:lineRule="exact"/>
        <w:rPr>
          <w:rFonts w:ascii="宋体"/>
          <w:color w:val="auto"/>
          <w:szCs w:val="21"/>
          <w:highlight w:val="none"/>
        </w:rPr>
      </w:pPr>
      <w:r>
        <w:rPr>
          <w:rFonts w:ascii="宋体"/>
          <w:color w:val="auto"/>
          <w:szCs w:val="21"/>
          <w:highlight w:val="none"/>
        </w:rPr>
      </w:r>
      <w:r/>
    </w:p>
    <w:p>
      <w:pPr>
        <w:spacing w:line="460" w:lineRule="exact"/>
        <w:rPr>
          <w:rFonts w:ascii="宋体"/>
          <w:color w:val="auto"/>
          <w:szCs w:val="21"/>
          <w:highlight w:val="none"/>
        </w:rPr>
      </w:pPr>
      <w:r>
        <w:rPr>
          <w:rFonts w:ascii="宋体"/>
          <w:color w:val="auto"/>
          <w:szCs w:val="21"/>
          <w:highlight w:val="none"/>
        </w:rPr>
      </w:r>
      <w:r/>
    </w:p>
    <w:p>
      <w:pPr>
        <w:ind w:firstLine="2625"/>
        <w:spacing w:line="460" w:lineRule="exact"/>
        <w:rPr>
          <w:rFonts w:ascii="宋体"/>
          <w:color w:val="auto"/>
          <w:szCs w:val="21"/>
          <w:highlight w:val="none"/>
        </w:rPr>
      </w:pPr>
      <w:r>
        <w:rPr>
          <w:rFonts w:hint="eastAsia" w:ascii="宋体" w:hAnsi="宋体"/>
          <w:color w:val="auto"/>
          <w:szCs w:val="21"/>
          <w:highlight w:val="none"/>
        </w:rPr>
        <w:t xml:space="preserve">施工单位：</w:t>
      </w:r>
      <w:r>
        <w:rPr>
          <w:rFonts w:ascii="宋体" w:hAnsi="宋体"/>
          <w:color w:val="auto"/>
          <w:szCs w:val="21"/>
          <w:highlight w:val="none"/>
        </w:rPr>
        <w:t xml:space="preserve">     </w:t>
      </w:r>
      <w:r>
        <w:rPr>
          <w:rFonts w:hint="eastAsia" w:ascii="宋体" w:hAnsi="宋体"/>
          <w:color w:val="auto"/>
          <w:szCs w:val="21"/>
          <w:highlight w:val="none"/>
        </w:rPr>
        <w:t xml:space="preserve">（盖章）</w:t>
      </w:r>
      <w:r/>
    </w:p>
    <w:p>
      <w:pPr>
        <w:ind w:left="420" w:firstLine="4200"/>
        <w:spacing w:line="460" w:lineRule="exact"/>
        <w:rPr>
          <w:rFonts w:ascii="宋体"/>
          <w:color w:val="auto"/>
          <w:szCs w:val="21"/>
          <w:highlight w:val="none"/>
        </w:rPr>
      </w:pPr>
      <w:r>
        <w:rPr>
          <w:rFonts w:ascii="宋体"/>
          <w:color w:val="auto"/>
          <w:szCs w:val="21"/>
          <w:highlight w:val="none"/>
        </w:rPr>
      </w:r>
      <w:r/>
    </w:p>
    <w:p>
      <w:pPr>
        <w:ind w:left="420" w:firstLine="2310"/>
        <w:spacing w:line="460" w:lineRule="exact"/>
        <w:rPr>
          <w:rFonts w:ascii="宋体"/>
          <w:color w:val="auto"/>
          <w:szCs w:val="21"/>
          <w:highlight w:val="none"/>
        </w:rPr>
      </w:pPr>
      <w:r>
        <w:rPr>
          <w:rFonts w:hint="eastAsia" w:ascii="宋体" w:hAnsi="宋体"/>
          <w:color w:val="auto"/>
          <w:szCs w:val="21"/>
          <w:highlight w:val="none"/>
        </w:rPr>
        <w:t xml:space="preserve">经办人：</w:t>
      </w:r>
      <w:r>
        <w:rPr>
          <w:rFonts w:ascii="宋体" w:hAnsi="宋体"/>
          <w:color w:val="auto"/>
          <w:szCs w:val="21"/>
          <w:highlight w:val="none"/>
        </w:rPr>
        <w:t xml:space="preserve">       </w:t>
      </w:r>
      <w:r>
        <w:rPr>
          <w:rFonts w:hint="eastAsia" w:ascii="宋体" w:hAnsi="宋体"/>
          <w:color w:val="auto"/>
          <w:szCs w:val="21"/>
          <w:highlight w:val="none"/>
        </w:rPr>
        <w:t xml:space="preserve">（签字）</w:t>
      </w:r>
      <w:r/>
    </w:p>
    <w:p>
      <w:pPr>
        <w:spacing w:line="460" w:lineRule="exact"/>
        <w:rPr>
          <w:rFonts w:ascii="宋体"/>
          <w:b/>
          <w:color w:val="auto"/>
          <w:sz w:val="18"/>
          <w:szCs w:val="18"/>
          <w:highlight w:val="none"/>
        </w:rPr>
      </w:pPr>
      <w:r>
        <w:rPr>
          <w:rFonts w:ascii="宋体"/>
          <w:b/>
          <w:color w:val="auto"/>
          <w:sz w:val="18"/>
          <w:szCs w:val="18"/>
          <w:highlight w:val="none"/>
        </w:rPr>
      </w:r>
      <w:r/>
    </w:p>
    <w:p>
      <w:pPr>
        <w:spacing w:line="460" w:lineRule="exact"/>
        <w:rPr>
          <w:rFonts w:ascii="宋体"/>
          <w:b/>
          <w:color w:val="auto"/>
          <w:sz w:val="18"/>
          <w:szCs w:val="18"/>
          <w:highlight w:val="none"/>
        </w:rPr>
      </w:pPr>
      <w:r>
        <w:rPr>
          <w:rFonts w:hint="eastAsia" w:ascii="宋体" w:hAnsi="宋体"/>
          <w:b/>
          <w:color w:val="auto"/>
          <w:sz w:val="18"/>
          <w:szCs w:val="18"/>
          <w:highlight w:val="none"/>
        </w:rPr>
        <w:t xml:space="preserve">注：</w:t>
      </w:r>
      <w:r>
        <w:rPr>
          <w:rFonts w:hint="eastAsia" w:ascii="宋体" w:hAnsi="宋体"/>
          <w:b/>
          <w:color w:val="auto"/>
          <w:sz w:val="18"/>
          <w:szCs w:val="18"/>
          <w:highlight w:val="none"/>
          <w:u w:val="single"/>
        </w:rPr>
        <w:t xml:space="preserve">本项目中标单位在中标后签订合同前必须签定本责任书，并作为合同的附件，否则招标人有权取消其中标资格</w:t>
      </w:r>
      <w:r>
        <w:rPr>
          <w:rFonts w:hint="eastAsia" w:ascii="宋体" w:hAnsi="宋体"/>
          <w:b/>
          <w:color w:val="auto"/>
          <w:sz w:val="18"/>
          <w:szCs w:val="18"/>
          <w:highlight w:val="none"/>
        </w:rPr>
        <w:t xml:space="preserve">。</w:t>
      </w:r>
      <w:r/>
    </w:p>
    <w:p>
      <w:pPr>
        <w:rPr>
          <w:rFonts w:hint="eastAsia"/>
          <w:color w:val="auto"/>
          <w:highlight w:val="none"/>
        </w:rPr>
      </w:pPr>
      <w:r>
        <w:rPr>
          <w:rFonts w:hint="eastAsia"/>
          <w:color w:val="auto"/>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附件3：</w:t>
      </w:r>
      <w:r/>
    </w:p>
    <w:p>
      <w:pPr>
        <w:pStyle w:val="787"/>
        <w:ind w:firstLine="138"/>
        <w:jc w:val="center"/>
        <w:rPr>
          <w:rFonts w:hint="eastAsia" w:ascii="宋体" w:eastAsia="宋体"/>
          <w:b/>
          <w:color w:val="auto"/>
          <w:szCs w:val="24"/>
          <w:highlight w:val="none"/>
        </w:rPr>
      </w:pPr>
      <w:r>
        <w:rPr>
          <w:rFonts w:hint="eastAsia" w:ascii="宋体" w:eastAsia="宋体"/>
          <w:b/>
          <w:color w:val="auto"/>
          <w:szCs w:val="24"/>
          <w:highlight w:val="none"/>
        </w:rPr>
        <w:t xml:space="preserve">建设项目廉政合同</w:t>
      </w:r>
      <w:r/>
    </w:p>
    <w:p>
      <w:pPr>
        <w:ind w:left="-359" w:firstLine="498"/>
        <w:spacing w:line="360" w:lineRule="auto"/>
        <w:rPr>
          <w:rFonts w:hint="eastAsia" w:ascii="宋体" w:hAnsi="宋体"/>
          <w:b/>
          <w:color w:val="auto"/>
          <w:spacing w:val="4"/>
          <w:sz w:val="24"/>
          <w:highlight w:val="none"/>
        </w:rPr>
      </w:pPr>
      <w:r>
        <w:rPr>
          <w:rFonts w:hint="eastAsia" w:ascii="宋体" w:hAnsi="宋体"/>
          <w:b/>
          <w:color w:val="auto"/>
          <w:spacing w:val="4"/>
          <w:sz w:val="24"/>
          <w:highlight w:val="none"/>
        </w:rPr>
        <w:t xml:space="preserve">          </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订立合同单位 </w:t>
      </w:r>
      <w:r>
        <w:rPr>
          <w:rFonts w:hint="eastAsia" w:ascii="宋体" w:hAnsi="宋体" w:cs="宋体"/>
          <w:b/>
          <w:bCs/>
          <w:color w:val="auto"/>
          <w:szCs w:val="21"/>
          <w:highlight w:val="none"/>
          <w:u w:val="single"/>
        </w:rPr>
        <w:t xml:space="preserve">盐城经济技术开发区步凤镇人民政府</w:t>
      </w:r>
      <w:r>
        <w:rPr>
          <w:rFonts w:hint="eastAsia" w:ascii="宋体" w:hAnsi="宋体" w:cs="宋体"/>
          <w:b/>
          <w:bCs/>
          <w:color w:val="auto"/>
          <w:szCs w:val="21"/>
          <w:highlight w:val="none"/>
        </w:rPr>
        <w:t xml:space="preserve"> </w:t>
      </w:r>
      <w:r>
        <w:rPr>
          <w:rFonts w:hint="eastAsia" w:ascii="宋体" w:hAnsi="宋体"/>
          <w:b/>
          <w:color w:val="auto"/>
          <w:spacing w:val="4"/>
          <w:szCs w:val="21"/>
          <w:highlight w:val="none"/>
        </w:rPr>
        <w:t xml:space="preserve">（以下简称甲方）</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             </w:t>
      </w:r>
      <w:r>
        <w:rPr>
          <w:rFonts w:hint="eastAsia" w:ascii="宋体" w:hAnsi="宋体"/>
          <w:b/>
          <w:color w:val="auto"/>
          <w:spacing w:val="4"/>
          <w:szCs w:val="21"/>
          <w:highlight w:val="none"/>
          <w:u w:val="single"/>
        </w:rPr>
        <w:t xml:space="preserve">                               </w:t>
      </w:r>
      <w:r>
        <w:rPr>
          <w:rFonts w:hint="eastAsia" w:ascii="宋体" w:hAnsi="宋体"/>
          <w:b/>
          <w:color w:val="auto"/>
          <w:spacing w:val="4"/>
          <w:szCs w:val="21"/>
          <w:highlight w:val="none"/>
        </w:rPr>
        <w:t xml:space="preserve">（以下简称乙方）</w:t>
      </w:r>
      <w:r/>
    </w:p>
    <w:p>
      <w:pPr>
        <w:ind w:left="-359" w:firstLine="436"/>
        <w:jc w:val="left"/>
        <w:spacing w:line="360" w:lineRule="auto"/>
        <w:rPr>
          <w:rFonts w:hint="eastAsia" w:ascii="宋体" w:hAnsi="宋体"/>
          <w:color w:val="auto"/>
          <w:spacing w:val="4"/>
          <w:szCs w:val="21"/>
          <w:highlight w:val="none"/>
        </w:rPr>
      </w:pPr>
      <w:r>
        <w:rPr>
          <w:rFonts w:hint="eastAsia" w:ascii="宋体" w:hAnsi="宋体"/>
          <w:color w:val="auto"/>
          <w:spacing w:val="4"/>
          <w:szCs w:val="21"/>
          <w:highlight w:val="none"/>
        </w:rPr>
        <w:t xml:space="preserve">为加强建设工程招投标活动中的廉政建设，规范</w:t>
      </w:r>
      <w:r>
        <w:rPr>
          <w:rFonts w:hint="eastAsia" w:ascii="宋体" w:hAnsi="宋体"/>
          <w:color w:val="auto"/>
          <w:spacing w:val="4"/>
          <w:szCs w:val="21"/>
          <w:highlight w:val="none"/>
          <w:u w:val="single"/>
        </w:rPr>
        <w:t xml:space="preserve">                               </w:t>
      </w:r>
      <w:r>
        <w:rPr>
          <w:rFonts w:hint="eastAsia" w:ascii="宋体" w:hAnsi="宋体"/>
          <w:color w:val="auto"/>
          <w:spacing w:val="4"/>
          <w:szCs w:val="21"/>
          <w:highlight w:val="none"/>
        </w:rPr>
        <w:t xml:space="preserve">工程建设项目承发包各方行为，特订立本合同。</w:t>
      </w:r>
      <w:r/>
    </w:p>
    <w:p>
      <w:pPr>
        <w:numPr>
          <w:ilvl w:val="0"/>
          <w:numId w:val="3"/>
        </w:numPr>
        <w:ind w:hanging="570"/>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t xml:space="preserve">甲、乙双方的权利和义务</w:t>
      </w:r>
      <w:r/>
    </w:p>
    <w:p>
      <w:pPr>
        <w:numPr>
          <w:ilvl w:val="0"/>
          <w:numId w:val="4"/>
        </w:numPr>
        <w:ind w:left="-359" w:firstLine="325"/>
        <w:spacing w:line="360" w:lineRule="auto"/>
        <w:tabs>
          <w:tab w:val="left" w:pos="-36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严格遵守国家、省、市有关市场准入、建设项目招投标等有关法律、法规及政策；</w:t>
      </w:r>
      <w:r/>
    </w:p>
    <w:p>
      <w:pPr>
        <w:numPr>
          <w:ilvl w:val="0"/>
          <w:numId w:val="4"/>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严格执行建设工程项目承发包合同文件，自觉按合同办事；</w:t>
      </w:r>
      <w:r/>
    </w:p>
    <w:p>
      <w:pPr>
        <w:numPr>
          <w:ilvl w:val="0"/>
          <w:numId w:val="4"/>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坚持业务活动公开、公平、公正、诚信的原则（除法律法规规定需保密的外），不得损害国家、集体利益，不得违反承发包交易的有关规章制度；</w:t>
      </w:r>
      <w:r/>
    </w:p>
    <w:p>
      <w:pPr>
        <w:numPr>
          <w:ilvl w:val="0"/>
          <w:numId w:val="4"/>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发现对方在建设项目承发包交易活动中有违规、违纪及违反廉政规定的行为，应及时提醒对方予以纠正；情节严重的，应及时向有关管理部门举报。</w:t>
      </w:r>
      <w:r/>
    </w:p>
    <w:p>
      <w:pPr>
        <w:numPr>
          <w:ilvl w:val="0"/>
          <w:numId w:val="3"/>
        </w:numPr>
        <w:ind w:hanging="570"/>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甲方的义务</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甲方工作人员不准利用为乙方工程交易服务之机搞任何不正当交易；</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甲方工作人员不准索要或接受乙方的礼金、有价证券和贵重物品；</w:t>
      </w:r>
      <w:r/>
    </w:p>
    <w:p>
      <w:pPr>
        <w:numPr>
          <w:ilvl w:val="0"/>
          <w:numId w:val="5"/>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甲方工作人员不准参加乙方安排的宴请和娱乐活动；</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甲方工作人员不准向乙方推荐工程设备、材料，参加劳务分包等经济活动；</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甲方在接到工程交易活动的各方违反廉政规定的反映或举报时，要及时根据实际情况进行调查和向有关部门报告。</w:t>
      </w:r>
      <w:r/>
    </w:p>
    <w:p>
      <w:pPr>
        <w:numPr>
          <w:ilvl w:val="0"/>
          <w:numId w:val="3"/>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zCs w:val="21"/>
          <w:highlight w:val="none"/>
        </w:rPr>
        <w:t xml:space="preserve">   </w:t>
      </w:r>
      <w:r>
        <w:rPr>
          <w:rFonts w:hint="eastAsia" w:ascii="宋体" w:hAnsi="宋体"/>
          <w:color w:val="auto"/>
          <w:spacing w:val="8"/>
          <w:szCs w:val="21"/>
          <w:highlight w:val="none"/>
        </w:rPr>
        <w:t xml:space="preserve">乙方的义务</w:t>
      </w:r>
      <w:r/>
    </w:p>
    <w:p>
      <w:pPr>
        <w:numPr>
          <w:ilvl w:val="0"/>
          <w:numId w:val="6"/>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乙方在承包工程项目时，应当自觉遵守有关廉政建设的规定；</w:t>
      </w:r>
      <w:r/>
    </w:p>
    <w:p>
      <w:pPr>
        <w:numPr>
          <w:ilvl w:val="0"/>
          <w:numId w:val="6"/>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乙方不得以任何理由和名义向甲方工作人员馈赠礼金、有价证券和各种礼品；</w:t>
      </w:r>
      <w:r/>
    </w:p>
    <w:p>
      <w:pPr>
        <w:numPr>
          <w:ilvl w:val="0"/>
          <w:numId w:val="6"/>
        </w:numPr>
        <w:ind w:left="-360" w:firstLine="360"/>
        <w:spacing w:line="360" w:lineRule="auto"/>
        <w:tabs>
          <w:tab w:val="left" w:pos="-18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乙方不得以任何理由和方式为甲方工作人员报销应由甲方单位或个人支付的任何费用；</w:t>
      </w:r>
      <w:r/>
    </w:p>
    <w:p>
      <w:pPr>
        <w:numPr>
          <w:ilvl w:val="0"/>
          <w:numId w:val="6"/>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乙方不得以任何理由安排甲方工作人员参加宴请及娱乐活动；</w:t>
      </w:r>
      <w:r/>
    </w:p>
    <w:p>
      <w:pPr>
        <w:numPr>
          <w:ilvl w:val="0"/>
          <w:numId w:val="6"/>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乙方发现工程交易各方违反廉政规定时，应主动向甲方或相关监督部门反映或举报。</w:t>
      </w:r>
      <w:r/>
    </w:p>
    <w:p>
      <w:pPr>
        <w:numPr>
          <w:ilvl w:val="0"/>
          <w:numId w:val="3"/>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违约责任</w:t>
      </w:r>
      <w:r/>
    </w:p>
    <w:p>
      <w:pPr>
        <w:numPr>
          <w:ilvl w:val="0"/>
          <w:numId w:val="7"/>
        </w:numPr>
        <w:ind w:left="-360" w:firstLine="540"/>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甲方工作人员有违反本合同第一条、第二条不良行为的，按管理权限，依据有关规定给予党、政纪或组织处理；涉嫌犯罪的，移交司法机关追究刑事责任；给乙方造成经济损失的，应予以赔偿。</w:t>
      </w:r>
      <w:r/>
    </w:p>
    <w:p>
      <w:pPr>
        <w:numPr>
          <w:ilvl w:val="0"/>
          <w:numId w:val="7"/>
        </w:numPr>
        <w:ind w:left="-360" w:firstLine="540"/>
        <w:spacing w:line="360" w:lineRule="auto"/>
        <w:tabs>
          <w:tab w:val="left" w:pos="-18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工作人员有违反本合同第一条、第三条的不良行为，按管理权限，依据有关规定，给予党纪、政纪处分或组织处理；涉嫌犯罪的，移交司法机关追究刑事责任；在社会上造成不良影响的，将作为不良记录记入档案，限制其一定时间的投标权，不得参加盐城经济技术开发区步凤镇人民政府的任何项目投标；给甲方单位造成经济损失的应予以赔偿。</w:t>
      </w:r>
      <w:r/>
    </w:p>
    <w:p>
      <w:pPr>
        <w:numPr>
          <w:ilvl w:val="0"/>
          <w:numId w:val="3"/>
        </w:numPr>
        <w:ind w:left="-360" w:firstLine="360"/>
        <w:spacing w:line="360" w:lineRule="auto"/>
        <w:tabs>
          <w:tab w:val="left" w:pos="-360" w:leader="none"/>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本合同相关各方接受盐城市检察、监察、财政、国资、建设、公共资源交易监管机构等行政机关的监督。</w:t>
      </w:r>
      <w:r/>
    </w:p>
    <w:p>
      <w:pPr>
        <w:numPr>
          <w:ilvl w:val="0"/>
          <w:numId w:val="3"/>
        </w:numPr>
        <w:ind w:left="-360" w:firstLine="360"/>
        <w:spacing w:line="360" w:lineRule="auto"/>
        <w:tabs>
          <w:tab w:val="left" w:pos="-360" w:leader="none"/>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本合同作为工程施工合同的附件，与工程施工合同具有同等法律效力。</w:t>
      </w:r>
      <w:r/>
    </w:p>
    <w:p>
      <w:pPr>
        <w:numPr>
          <w:ilvl w:val="0"/>
          <w:numId w:val="3"/>
        </w:numPr>
        <w:ind w:left="-360" w:firstLine="360"/>
        <w:spacing w:line="360" w:lineRule="auto"/>
        <w:tabs>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本合同的有效期自双方签署盖章之日起至合同完成止。</w:t>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ind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甲方（盖章）                            乙方（盖章）                 </w:t>
      </w:r>
      <w:r/>
    </w:p>
    <w:p>
      <w:pPr>
        <w:ind w:firstLine="21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21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21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87"/>
        <w:ind w:firstLine="103"/>
        <w:rPr>
          <w:color w:val="auto"/>
          <w:sz w:val="21"/>
          <w:szCs w:val="21"/>
          <w:highlight w:val="none"/>
        </w:rPr>
        <w:sectPr>
          <w:footerReference w:type="default" r:id="rId14"/>
          <w:footnotePr/>
          <w:endnotePr/>
          <w:type w:val="nextPage"/>
          <w:pgSz w:w="11906" w:h="16838" w:orient="portrait"/>
          <w:pgMar w:top="1418" w:right="1134" w:bottom="1418" w:left="1134" w:header="851" w:footer="992" w:gutter="0"/>
          <w:cols w:num="1" w:sep="0" w:space="720" w:equalWidth="1"/>
          <w:docGrid w:linePitch="360"/>
        </w:sectPr>
      </w:pPr>
      <w:r>
        <w:rPr>
          <w:color w:val="auto"/>
          <w:sz w:val="21"/>
          <w:szCs w:val="21"/>
          <w:highlight w:val="none"/>
        </w:rPr>
      </w:r>
      <w:r/>
    </w:p>
    <w:p>
      <w:pPr>
        <w:jc w:val="both"/>
        <w:rPr>
          <w:rFonts w:hint="eastAsia" w:ascii="宋体" w:hAnsi="宋体"/>
          <w:b/>
          <w:color w:val="auto"/>
          <w:sz w:val="32"/>
          <w:szCs w:val="32"/>
          <w:highlight w:val="none"/>
        </w:rPr>
      </w:pPr>
      <w:r>
        <w:rPr>
          <w:rFonts w:hint="eastAsia" w:ascii="宋体" w:hAnsi="宋体" w:cs="Times New Roman"/>
          <w:color w:val="auto"/>
          <w:sz w:val="21"/>
          <w:szCs w:val="21"/>
          <w:highlight w:val="none"/>
        </w:rPr>
        <w:t xml:space="preserve">附件</w:t>
      </w:r>
      <w:r>
        <w:rPr>
          <w:rFonts w:hint="eastAsia" w:ascii="宋体" w:hAnsi="宋体" w:cs="Times New Roman"/>
          <w:color w:val="auto"/>
          <w:sz w:val="21"/>
          <w:szCs w:val="21"/>
          <w:highlight w:val="none"/>
          <w:lang w:val="en-US" w:eastAsia="zh-CN"/>
        </w:rPr>
        <w:t xml:space="preserve">4</w:t>
      </w:r>
      <w:r>
        <w:rPr>
          <w:rFonts w:hint="eastAsia" w:ascii="宋体" w:hAnsi="宋体" w:cs="Times New Roman"/>
          <w:color w:val="auto"/>
          <w:sz w:val="21"/>
          <w:szCs w:val="21"/>
          <w:highlight w:val="none"/>
        </w:rPr>
        <w:t xml:space="preserve">：</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安全施工协议书</w:t>
      </w:r>
      <w:r/>
    </w:p>
    <w:p>
      <w:pPr>
        <w:rPr>
          <w:rFonts w:ascii="宋体" w:hAnsi="宋体"/>
          <w:b/>
          <w:color w:val="auto"/>
          <w:szCs w:val="21"/>
          <w:highlight w:val="none"/>
        </w:rPr>
      </w:pPr>
      <w:r>
        <w:rPr>
          <w:rFonts w:ascii="宋体" w:hAnsi="宋体"/>
          <w:b/>
          <w:color w:val="auto"/>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盐城经济技术开发区步凤镇人民政府</w:t>
      </w:r>
      <w:r>
        <w:rPr>
          <w:rFonts w:hint="eastAsia" w:ascii="宋体" w:hAnsi="宋体" w:eastAsia="宋体" w:cs="宋体"/>
          <w:color w:val="auto"/>
          <w:sz w:val="21"/>
          <w:szCs w:val="21"/>
          <w:highlight w:val="none"/>
        </w:rPr>
        <w:t xml:space="preserve">（以下简称甲方）</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（以下简称乙方）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根据有关法律法规及省市有关文件精神，结合</w:t>
      </w:r>
      <w:r>
        <w:rPr>
          <w:rFonts w:hint="eastAsia" w:ascii="宋体" w:hAnsi="宋体" w:cs="宋体"/>
          <w:color w:val="auto"/>
          <w:sz w:val="21"/>
          <w:szCs w:val="21"/>
          <w:highlight w:val="none"/>
          <w:u w:val="single"/>
          <w:lang w:eastAsia="zh-CN"/>
        </w:rPr>
        <w:t xml:space="preserve">2026年村级公益事业建设“一事一议”财政奖补项目</w:t>
      </w:r>
      <w:r>
        <w:rPr>
          <w:rFonts w:hint="eastAsia" w:ascii="宋体" w:hAnsi="宋体" w:eastAsia="宋体" w:cs="宋体"/>
          <w:color w:val="auto"/>
          <w:sz w:val="21"/>
          <w:szCs w:val="21"/>
          <w:highlight w:val="none"/>
        </w:rPr>
        <w:t xml:space="preserve">的施工特点及本工程安全施工的要求，双方签订本安全施工协议。本协议作为甲乙双方承发包合同的附件。</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一、工程概况：详见施工合同。</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二、安全生产目标：安全生产无事故。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三、发包人职责：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1、发包人委托监理单位按国家有关规定检查、指导乙方的安全施工及文明现场管理工作。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2、协调各承包人之间的交叉关系、施工场地布置等。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3、制定安全、文明施工台账。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1、工程项目负责人为安全文明生产责任人，并建立安全文明生产管理小组。</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2、结合本工程实际情况及相关规定，具体制定并在施工中认真执行安全文明生产条例及实施细则。内容须包括以下方面；</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施工现场安全防护工作要按有关规定落实到位；</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对职工进行安全文明教育；</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严格遵守安全生产纪律及各项规定；</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做好场容场貌工作包括工地围挡、道路场地、材料堆放、五牌一图等；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保持工地卫生状况（职工宿舍、食堂、办公室、厕所、楼地面等）良好；</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做好爱民便民及其它工作；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做好与相关部门及相关承包人的协调与配合；</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有关法律、法规、文件要求的其它工作。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3、指定专人配合监理单位做好安全施工日志。</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六、因工程在具体实施过程中存在大量的协调和配合工作。为确保工程高效、顺利地进行， 乙方承诺：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1、乙方及其下属人员在与其它部门、单位、个人或在乙方内部之间出现矛盾时，都必须采取友好协商的形式予以解决。</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2、乙方确保在本工程范围内乙方的任何人员不以任何理由出现任何暴力行为。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八、本协议经签字盖章后生效。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spacing w:line="360" w:lineRule="auto"/>
        <w:rPr>
          <w:rFonts w:ascii="宋体" w:hAnsi="宋体"/>
          <w:color w:val="auto"/>
          <w:sz w:val="24"/>
          <w:highlight w:val="none"/>
        </w:rPr>
      </w:pPr>
      <w:r>
        <w:rPr>
          <w:rFonts w:hint="eastAsia" w:ascii="宋体" w:hAnsi="宋体" w:eastAsia="宋体" w:cs="宋体"/>
          <w:color w:val="auto"/>
          <w:sz w:val="21"/>
          <w:szCs w:val="21"/>
          <w:highlight w:val="none"/>
        </w:rPr>
        <w:t xml:space="preserve">日  期：                                   日  期：</w:t>
      </w:r>
      <w:r/>
    </w:p>
    <w:p>
      <w:pPr>
        <w:jc w:val="both"/>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9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33"/>
        <w:rPr>
          <w:rFonts w:hint="eastAsia" w:ascii="宋体" w:hAnsi="宋体" w:eastAsia="宋体" w:cs="宋体"/>
          <w:color w:val="000000" w:themeColor="text1"/>
          <w:sz w:val="36"/>
          <w:szCs w:val="36"/>
          <w14:textFill>
            <w14:solidFill>
              <w14:schemeClr w14:val="tx1"/>
            </w14:solidFill>
          </w14:textFill>
        </w:rPr>
      </w:pPr>
      <w:r/>
      <w:bookmarkStart w:id="268" w:name="_Toc203032703"/>
      <w:r>
        <w:rPr>
          <w:rFonts w:hint="eastAsia" w:ascii="宋体" w:hAnsi="宋体" w:eastAsia="宋体" w:cs="宋体"/>
          <w:color w:val="000000" w:themeColor="text1"/>
          <w:sz w:val="36"/>
          <w:szCs w:val="36"/>
          <w14:textFill>
            <w14:solidFill>
              <w14:schemeClr w14:val="tx1"/>
            </w14:solidFill>
          </w14:textFill>
        </w:rPr>
        <w:t xml:space="preserve">第四章  项目需求</w:t>
      </w:r>
      <w:bookmarkEnd w:id="268"/>
      <w:r/>
      <w:r/>
    </w:p>
    <w:p>
      <w:pPr>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pStyle w:val="1147"/>
        <w:ind w:firstLine="482"/>
        <w:spacing w:line="440" w:lineRule="exact"/>
        <w:rPr>
          <w:rFonts w:ascii="宋体" w:hAnsi="宋体" w:cs="宋体"/>
          <w:b/>
          <w:color w:val="auto"/>
          <w:sz w:val="24"/>
          <w:szCs w:val="24"/>
          <w:highlight w:val="none"/>
        </w:rPr>
      </w:pPr>
      <w:r/>
      <w:bookmarkStart w:id="269" w:name="_Toc247527573"/>
      <w:r/>
      <w:bookmarkStart w:id="270" w:name="_Toc247513972"/>
      <w:r/>
      <w:bookmarkStart w:id="271" w:name="_Toc300834969"/>
      <w:r/>
      <w:bookmarkStart w:id="272" w:name="_Toc144974516"/>
      <w:r/>
      <w:bookmarkStart w:id="273" w:name="_Toc152045548"/>
      <w:r/>
      <w:bookmarkStart w:id="274" w:name="_Toc152042324"/>
      <w:r/>
      <w:bookmarkStart w:id="275" w:name="_Toc166856202"/>
      <w:r/>
      <w:bookmarkStart w:id="276" w:name="_Toc195778618"/>
      <w:r>
        <w:rPr>
          <w:rFonts w:hint="eastAsia" w:ascii="宋体" w:hAnsi="宋体" w:cs="宋体"/>
          <w:b/>
          <w:color w:val="auto"/>
          <w:sz w:val="24"/>
          <w:szCs w:val="24"/>
          <w:highlight w:val="none"/>
        </w:rPr>
        <w:t xml:space="preserve">一、标的内容</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2026年村级公益事业建设“一事一议”财政奖补项目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2、建设地点：</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highlight w:val="none"/>
          <w:lang w:val="en-US" w:eastAsia="zh-CN"/>
        </w:rPr>
        <w:t xml:space="preserve">40日历天</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5、发包范围：详见工程量清单。招标人保留对工作量进行变更或增减的权利。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6、标段划分：本次招标为一个标段。</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7、采购范围：</w:t>
      </w:r>
      <w:r>
        <w:rPr>
          <w:rFonts w:hint="eastAsia" w:ascii="宋体" w:hAnsi="宋体" w:eastAsia="宋体" w:cs="宋体"/>
          <w:color w:val="000000" w:themeColor="text1"/>
          <w:sz w:val="24"/>
          <w14:textFill>
            <w14:solidFill>
              <w14:schemeClr w14:val="tx1"/>
            </w14:solidFill>
          </w14:textFill>
        </w:rPr>
        <w:t xml:space="preserve">本工程建设地点位于盐城经济技术开发区步凤镇境内。工程项目内容包括：拆除路面、路床整形、路面新建、交通标志标线、减速带、波形护栏等项目。具体详见本工程工程量清单，采购人保留对上述采购范围进行适当调整的权利。</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8、本工程向建设主管部门办理的工程施工许可手续，由承包人代为办理，发包人协助，费用按规定承担。</w:t>
      </w:r>
      <w:r/>
    </w:p>
    <w:p>
      <w:pPr>
        <w:pStyle w:val="1147"/>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二、踏勘现场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1.各磋商供应商应在递交磋商响应文件截止日前</w:t>
      </w:r>
      <w:r>
        <w:rPr>
          <w:rFonts w:hint="eastAsia" w:ascii="宋体" w:hAnsi="宋体" w:cs="宋体"/>
          <w:color w:val="auto"/>
          <w:sz w:val="24"/>
          <w:highlight w:val="none"/>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47"/>
        <w:ind w:firstLine="48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三、投标报价要求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1.投标人应按招标人提供的“招标工程量清单”的要求填写价格清单。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2.投标人应充分了解完成本工程所必须的附属工程、临时工程、直接和间接成本、利润、</w:t>
      </w:r>
      <w:r>
        <w:rPr>
          <w:rFonts w:hint="eastAsia" w:ascii="宋体" w:hAnsi="宋体" w:cs="宋体"/>
          <w:color w:val="auto"/>
          <w:sz w:val="24"/>
          <w:highlight w:val="none"/>
          <w:lang w:eastAsia="zh-CN"/>
        </w:rPr>
        <w:t xml:space="preserve">增值税</w:t>
      </w:r>
      <w:r>
        <w:rPr>
          <w:rFonts w:hint="eastAsia" w:ascii="宋体" w:hAnsi="宋体" w:cs="宋体"/>
          <w:color w:val="auto"/>
          <w:sz w:val="24"/>
          <w:highlight w:val="none"/>
        </w:rPr>
        <w:t xml:space="preserve">、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3.投标人需自行</w:t>
      </w:r>
      <w:r>
        <w:rPr>
          <w:rFonts w:hint="eastAsia" w:ascii="宋体" w:hAnsi="宋体" w:cs="宋体"/>
          <w:color w:val="auto"/>
          <w:sz w:val="24"/>
          <w:highlight w:val="none"/>
          <w:lang w:eastAsia="zh-CN"/>
        </w:rPr>
        <w:t xml:space="preserve">勘查现场</w:t>
      </w:r>
      <w:r>
        <w:rPr>
          <w:rFonts w:hint="eastAsia" w:ascii="宋体" w:hAnsi="宋体" w:cs="宋体"/>
          <w:color w:val="auto"/>
          <w:sz w:val="24"/>
          <w:highlight w:val="none"/>
        </w:rPr>
        <w:t xml:space="preserve">，结合招标人的施工工艺要求，以及现场施工难度，进行投标报价，投标报价需包含按照招标人工艺要求进行施工的所有费用。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4.投标人须考虑现场情况，部分材料可能</w:t>
      </w:r>
      <w:r>
        <w:rPr>
          <w:rFonts w:hint="eastAsia" w:ascii="宋体" w:hAnsi="宋体" w:cs="宋体"/>
          <w:color w:val="auto"/>
          <w:sz w:val="24"/>
          <w:highlight w:val="none"/>
          <w:lang w:eastAsia="zh-CN"/>
        </w:rPr>
        <w:t xml:space="preserve">需要</w:t>
      </w:r>
      <w:r>
        <w:rPr>
          <w:rFonts w:hint="eastAsia" w:ascii="宋体" w:hAnsi="宋体" w:cs="宋体"/>
          <w:color w:val="auto"/>
          <w:sz w:val="24"/>
          <w:highlight w:val="none"/>
        </w:rPr>
        <w:t xml:space="preserve">人工二次倒运，投标人须将此费用考虑在投标综合报价中。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6.成品保护按相关要求执行，工程施工不得随意破坏已完工的项目，如破坏需及时按原状修复，否则由招标人</w:t>
      </w:r>
      <w:r>
        <w:rPr>
          <w:rFonts w:hint="eastAsia" w:ascii="宋体" w:hAnsi="宋体" w:cs="宋体"/>
          <w:color w:val="auto"/>
          <w:sz w:val="24"/>
          <w:highlight w:val="none"/>
          <w:lang w:eastAsia="zh-CN"/>
        </w:rPr>
        <w:t xml:space="preserve">另行安排</w:t>
      </w:r>
      <w:r>
        <w:rPr>
          <w:rFonts w:hint="eastAsia" w:ascii="宋体" w:hAnsi="宋体" w:cs="宋体"/>
          <w:color w:val="auto"/>
          <w:sz w:val="24"/>
          <w:highlight w:val="none"/>
        </w:rPr>
        <w:t xml:space="preserve">施工单位修复，费用由招标人</w:t>
      </w:r>
      <w:r>
        <w:rPr>
          <w:rFonts w:hint="eastAsia" w:ascii="宋体" w:hAnsi="宋体" w:cs="宋体"/>
          <w:color w:val="auto"/>
          <w:sz w:val="24"/>
          <w:highlight w:val="none"/>
          <w:lang w:eastAsia="zh-CN"/>
        </w:rPr>
        <w:t xml:space="preserve">安排</w:t>
      </w:r>
      <w:r>
        <w:rPr>
          <w:rFonts w:hint="eastAsia" w:ascii="宋体" w:hAnsi="宋体" w:cs="宋体"/>
          <w:color w:val="auto"/>
          <w:sz w:val="24"/>
          <w:highlight w:val="none"/>
        </w:rPr>
        <w:t xml:space="preserve">的施工单位报价，在中标人结算总价中按2倍的价格扣减。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8.工程必须确保安全，投标人自行承担工程施工过程中的工程质量、任何状况下的安全责任。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9.本工程施工过程中遇到的地方矛盾、与其他施工单位的矛盾协调、环保，城管，环卫，附近居民等相关矛盾协调，均由投标人自行解决，并不支付任何</w:t>
      </w:r>
      <w:r>
        <w:rPr>
          <w:rFonts w:hint="eastAsia" w:ascii="宋体" w:hAnsi="宋体" w:cs="宋体"/>
          <w:color w:val="auto"/>
          <w:sz w:val="24"/>
          <w:highlight w:val="none"/>
          <w:lang w:eastAsia="zh-CN"/>
        </w:rPr>
        <w:t xml:space="preserve">额外</w:t>
      </w:r>
      <w:r>
        <w:rPr>
          <w:rFonts w:hint="eastAsia" w:ascii="宋体" w:hAnsi="宋体" w:cs="宋体"/>
          <w:color w:val="auto"/>
          <w:sz w:val="24"/>
          <w:highlight w:val="none"/>
        </w:rPr>
        <w:t xml:space="preserve">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12.工程量现场实测计量，招标人保留增加或减少工作量的权利，合同价相应调整，但投标的综合</w:t>
      </w:r>
      <w:r>
        <w:rPr>
          <w:rFonts w:hint="eastAsia" w:ascii="宋体" w:hAnsi="宋体" w:cs="宋体"/>
          <w:color w:val="auto"/>
          <w:sz w:val="24"/>
          <w:szCs w:val="24"/>
          <w:highlight w:val="none"/>
        </w:rPr>
        <w:t xml:space="preserve">单价不变。</w:t>
      </w:r>
      <w:r/>
    </w:p>
    <w:p>
      <w:pPr>
        <w:ind w:firstLine="480"/>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13.材料进场前投标人必须送样品给招标人确认，经招标人确认后方可实施。如施工时提供的样品不能满足招标人要求，招标人有权要求更换。 </w:t>
      </w:r>
      <w:r/>
    </w:p>
    <w:p>
      <w:pPr>
        <w:pStyle w:val="1147"/>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四、投标报价的方式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1、固定单价报价。本工程实行《建设工程量清单计价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2、投标报价的计价方法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本工程投标报价采用“工程量清单计价”法（工程量计算规则依据《建设工程量清单计价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其工程量计算规范）。投标人应根据采购人提供的招标工程量清单计算工程项目的综合单价和合价。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3、投标报价文件编制的依据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招标人提供的招标文件、招标工程量清单及其补充通知；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招标人设定的最高限价；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eastAsia="zh-CN"/>
        </w:rPr>
        <w:t xml:space="preserve">《建设工程量清单计价标准》（GB/T50500-2024）</w:t>
      </w:r>
      <w:r>
        <w:rPr>
          <w:rFonts w:hint="eastAsia" w:ascii="宋体" w:hAnsi="宋体" w:cs="宋体"/>
          <w:color w:val="auto"/>
          <w:sz w:val="24"/>
          <w:szCs w:val="24"/>
          <w:highlight w:val="none"/>
        </w:rPr>
        <w:t xml:space="preserve">及其工程量计算规范；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 有关的施工规范与工程验收规范；</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 施工现场情况、工程特点及投标人拟采用的施工组织设计和施工方案；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3.6 投标人的企业定额；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投标人可同时参考《房屋建筑与装饰工程工程量计算标准》（GB/T50854-2024）、《通用安装工程工程量计算标准》（GB/T50856-2024）、《市政工程工程量计算标准》（GB/T50857-2024）、《江苏省建筑与装饰工程消耗量》、《江苏省市政工程消耗量》、《江苏省通用安装工程消耗量》、《江苏省建设工程费用参考》及《江苏建设工程施工机具台班费用参考表》等及江苏省关于营改增的计价文件等最高限价（预算）的编制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4、投标报价文件编制的要求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4.1招标人提供的施工图纸、招标工程量清单应与招标文件一起参照阅读；</w:t>
      </w:r>
      <w:r/>
    </w:p>
    <w:p>
      <w:pPr>
        <w:pStyle w:val="1147"/>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五、最高限价（预算）的编制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1.最高限价：详见投标须知前附表，招标人拒绝高于最高限价的投标报价。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2.最高限价确定的依据：</w:t>
      </w:r>
      <w:bookmarkEnd w:id="269"/>
      <w:r/>
      <w:bookmarkEnd w:id="270"/>
      <w:r/>
      <w:bookmarkEnd w:id="271"/>
      <w:r/>
      <w:bookmarkEnd w:id="272"/>
      <w:r/>
      <w:bookmarkEnd w:id="273"/>
      <w:r/>
      <w:bookmarkEnd w:id="274"/>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7" w:name="_Toc166856200"/>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清单计价标准：《建设工程工程量清单计价标准》（GB/T50500-2024）；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设计图纸、招标文件（含工程量清单及编制说明、拟订的合同条款及其相关资料）、招标答疑澄清文件、工程地质勘探报告（如有）等招标人提供的全部相关资料；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工程量计算标准：《房屋建筑与装饰工程工程量计算标准》（GB/T50854-2024）、《通用安装工程工程量计算标准》（GB/T50856-2024）、《市政工程工程量计算标准》（GB/T50857-2024）；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《江苏省建筑与装饰工程消耗量》、《江苏省市政工程消耗量》、《江苏省通用安装工程消耗量》、《江苏省建设工程费用参考》及《江苏建设工程施工机具台班费用参考表》等；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《省住房城乡建设厅关于实施〈建设工程工程量清单计价标准〉（GB/T50500-2024）及9本工程量计算标准有关事宜的公告》（</w:t>
      </w:r>
      <w:r>
        <w:rPr>
          <w:rFonts w:hint="eastAsia" w:ascii="宋体" w:hAnsi="宋体" w:cs="宋体"/>
          <w:color w:val="auto"/>
          <w:sz w:val="24"/>
          <w:szCs w:val="24"/>
          <w:highlight w:val="none"/>
          <w:lang w:eastAsia="zh-CN"/>
        </w:rPr>
        <w:t xml:space="preserve">〔2025〕12号</w:t>
      </w:r>
      <w:r>
        <w:rPr>
          <w:rFonts w:hint="eastAsia" w:ascii="宋体" w:hAnsi="宋体" w:cs="宋体"/>
          <w:color w:val="auto"/>
          <w:sz w:val="24"/>
          <w:szCs w:val="24"/>
          <w:highlight w:val="none"/>
        </w:rPr>
        <w:t xml:space="preserve">）；</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建设工程人工价格指数：《省住房和城乡建设厅关于发布建设工程人工价格指数的通知》（苏建价〔2025〕57号）、苏建函价〔2026〕27号文、省住房城乡建设厅关于发布《江苏省建筑与装饰工程消耗量》《江苏省市政工程消耗量》《江苏省通用安装工程消耗量》及配套文件的通知（苏建价〔2026〕76号）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材料、机械价格信息：2026年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期《盐城工程造价》建材信息价、《江苏建设工程施工机具台班费用参考表》、当期调研公允市场价格，无对应信息价的材料、设备按市场询价计入；</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计税方式：采用增值税一般计税方法，严格按照现行国家、江苏省、盐城市增值税相关计价政策执行；</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现行国家、行业及地方工程建设技术标准、规范、图集；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10结合本工程施工现场实际情况、工程特点及建设交付标准；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11国家、江苏省、盐城市及行业建设主管部门颁发的工程计量、计价相关管理规定，以及根据本工程特点补充的工程量计算规则；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12其他经招标人书面认可的相关计价资料。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单位工程费用计费程序</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本工程执行综合单价计价模式，工程造价=分部分项工程费+措施项目费+其他项目费+增值税除税甲供材料和甲供设备费-专业工程暂估价+规费+增值税税金。</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分部分项工程费=Σ综合单价×清单工程量</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（1）综合单价包含：</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①人工费（含工资、津贴、社会保险费、住房公积金、特殊情况下的工资性费用、职工福利费、劳动保护费、工会经费、职工教育经费等）；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②材料费（含材料原价、运杂费、运输损耗费、采购及保管费等）；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③施工机具使用费（含施工机械使用费、仪器仪表使用费等）；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④管理费（含管理人员工资和保障性费用、办公费、差旅交通费、固定资产使用费、工具用具使用费、职工福利费、劳务保护费、工会经费、职工教育经费、财产保险费、财务费、</w:t>
      </w:r>
      <w:r>
        <w:rPr>
          <w:rFonts w:hint="eastAsia" w:ascii="宋体" w:hAnsi="宋体" w:cs="宋体"/>
          <w:color w:val="auto"/>
          <w:sz w:val="24"/>
          <w:szCs w:val="24"/>
          <w:highlight w:val="none"/>
          <w:lang w:eastAsia="zh-CN"/>
        </w:rPr>
        <w:t xml:space="preserve">增值税</w:t>
      </w:r>
      <w:r>
        <w:rPr>
          <w:rFonts w:hint="eastAsia" w:ascii="宋体" w:hAnsi="宋体" w:cs="宋体"/>
          <w:color w:val="auto"/>
          <w:sz w:val="24"/>
          <w:szCs w:val="24"/>
          <w:highlight w:val="none"/>
        </w:rPr>
        <w:t xml:space="preserve">、意外伤害保险费、工程定位复测费、检验试验费、住宅工程分户验收费、其他费用等）；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⑤利润。</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（2）清单工程量严格按照本限价确定依据相关标准及规则计算。</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szCs w:val="24"/>
          <w:highlight w:val="none"/>
        </w:rPr>
        <w:t xml:space="preserve">措施项目费=Σ各专业通用的措施项目费用+各专业措施项目费用</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（1）各专业通用的措施项目为：安全生产；按质论价；临时设施；文明施工；环境保护；冬雨季施工增加；夜间施工增加；已完工程及设备保护；建筑工人实名制；特殊施工降效；交通组织维护等。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（2）除通用措施项目外，各专业措施项目如下：</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①房屋建筑与装饰工程：脚手架；垂直运输；其他大型机械进出场及安拆；施工排水；施工降水等。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安装工程：脚手架；大型机械设备进出场及安拆；临时专用防护棚；施工操作平台；临时支撑架；吊装加固；胎（模）具；顶升、提升装置；安装与生产运行同时进行施工防护；有害身体健康环境中施工防护；其他措施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市政工程：大型机械设备进出场及安拆；脚手架；水上桩基础支架、平台；桥涵支架；施工排水；施工降水；围堰；筑岛；便道；便桥；洞内施工通风、供水、供电照明、通信设施；洞内外轨道铺设；立交箱涵顶进被交线路加固及防护；地下管线交叉处理；施工监测、监控；特殊地区施工增加；二次搬运；既有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筑物、设施保护；协管等。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④构筑物工程：脚手架；垂直运输；其他大型机械进出场及安拆；施工排水；施工降水等。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其他项目费：暂列金额、专业工程暂估价、计日工、总承包服务费、合同中约定的其他项目。</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增值税税金：（分部分项工程费+措施项目费+其他项目费-除税甲供材料和甲供设备费-专业工程暂估价）×现行增值税税率。</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8" w:name="_Toc203032704"/>
      <w:r>
        <w:rPr>
          <w:rFonts w:hint="eastAsia" w:ascii="宋体" w:hAnsi="宋体" w:cs="宋体"/>
          <w:b/>
          <w:bCs/>
          <w:color w:val="auto"/>
          <w:sz w:val="24"/>
          <w:szCs w:val="24"/>
          <w:highlight w:val="none"/>
        </w:rPr>
        <w:t xml:space="preserve">四、报价、计价说明</w:t>
      </w:r>
      <w:bookmarkEnd w:id="278"/>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1.投标报价应包含完成本竞争性磋商文件中的全部内容所需的所有费用。</w:t>
      </w:r>
      <w:r/>
    </w:p>
    <w:p>
      <w:pPr>
        <w:ind w:firstLine="422"/>
        <w:spacing w:line="460"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2.磋商供应商应充分了解施工场地的位置、周边环境、道路、装</w:t>
      </w:r>
      <w:r>
        <w:rPr>
          <w:rFonts w:hint="eastAsia" w:ascii="宋体" w:hAnsi="宋体"/>
          <w:color w:val="auto"/>
          <w:sz w:val="24"/>
          <w:highlight w:val="none"/>
        </w:rPr>
        <w:t xml:space="preserve">卸、保管、安装限制以及影响投标报价的其他要素，结合市场情况进行投标报价。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w:t>
      </w:r>
      <w:r>
        <w:rPr>
          <w:rFonts w:hint="eastAsia" w:ascii="宋体" w:hAnsi="宋体" w:cs="宋体"/>
          <w:color w:val="auto"/>
          <w:sz w:val="24"/>
          <w:highlight w:val="none"/>
          <w:shd w:val="clear" w:color="auto" w:fill="ffffff"/>
        </w:rPr>
        <w:t xml:space="preserve">投标报价方式：本项目投标报价采用“工程量清单计价法”（工程量计算规则依据《建设工程工程量清单计价标准》（GB/T50500-2024））。</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对采购人提供的工程量清单如有异议（包括对工程量清单中漏项的疑问），应在</w:t>
      </w:r>
      <w:r>
        <w:rPr>
          <w:rFonts w:hint="eastAsia" w:ascii="宋体" w:hAnsi="宋体"/>
          <w:b/>
          <w:color w:val="auto"/>
          <w:sz w:val="24"/>
          <w:highlight w:val="none"/>
        </w:rPr>
        <w:t xml:space="preserve">提交首次响应文件截止时间五日前</w:t>
      </w:r>
      <w:r>
        <w:rPr>
          <w:rFonts w:hint="eastAsia" w:ascii="宋体" w:hAnsi="宋体" w:cs="宋体"/>
          <w:color w:val="auto"/>
          <w:sz w:val="24"/>
          <w:highlight w:val="none"/>
          <w:shd w:val="clear" w:color="auto" w:fill="ffffff"/>
        </w:rPr>
        <w:t xml:space="preserve">向</w:t>
      </w:r>
      <w:r>
        <w:rPr>
          <w:rFonts w:hint="eastAsia" w:ascii="宋体" w:hAnsi="宋体"/>
          <w:color w:val="auto"/>
          <w:sz w:val="24"/>
          <w:highlight w:val="none"/>
        </w:rPr>
        <w:t xml:space="preserve">采购人或采购代理机构提出</w:t>
      </w:r>
      <w:r>
        <w:rPr>
          <w:rFonts w:hint="eastAsia" w:ascii="宋体" w:hAnsi="宋体" w:cs="宋体"/>
          <w:color w:val="auto"/>
          <w:sz w:val="24"/>
          <w:highlight w:val="none"/>
          <w:shd w:val="clear" w:color="auto" w:fill="ffffff"/>
        </w:rPr>
        <w:t xml:space="preserve">。各</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4.合同定价方式本工程采用单价合同。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本工程实行《建设工程工程量清单计价标准》（GB/T50500-2024）招标，建设工程合同采用单价合同，以体现风险共担的原则。由采购人提供工程量清单，磋商供应商以工程量清单及图纸为基础填报相应的单价并计算合价。采购人要求磋商供应商承担本竞争性磋商文件合同专用条款中约定的风险内容及其范围（幅度）产生的风险费用，在施工过程中，当出现的风险内容及其范围（幅度）在合同约定的范围内，工程价款不作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5.投标报价的要求</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5.1采购人提供工程量清单应与竞争性磋商文件一起参照阅读；</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5.3 除不可竞争费用（安全</w:t>
      </w:r>
      <w:r>
        <w:rPr>
          <w:rFonts w:hint="eastAsia" w:ascii="宋体" w:hAnsi="宋体" w:cs="宋体"/>
          <w:b/>
          <w:bCs/>
          <w:color w:val="auto"/>
          <w:sz w:val="24"/>
          <w:szCs w:val="24"/>
          <w:highlight w:val="none"/>
        </w:rPr>
        <w:t xml:space="preserve">生产</w:t>
      </w:r>
      <w:r>
        <w:rPr>
          <w:rFonts w:hint="eastAsia" w:ascii="宋体" w:hAnsi="宋体" w:cs="宋体"/>
          <w:b/>
          <w:bCs/>
          <w:color w:val="auto"/>
          <w:sz w:val="24"/>
          <w:highlight w:val="none"/>
          <w:shd w:val="clear" w:color="auto" w:fill="ffffff"/>
        </w:rPr>
        <w:t xml:space="preserve">措施费、</w:t>
      </w:r>
      <w:r>
        <w:rPr>
          <w:rFonts w:hint="eastAsia" w:ascii="宋体" w:hAnsi="宋体" w:cs="宋体"/>
          <w:b/>
          <w:bCs/>
          <w:color w:val="auto"/>
          <w:sz w:val="24"/>
          <w:highlight w:val="none"/>
          <w:shd w:val="clear" w:color="auto" w:fill="ffffff"/>
          <w:lang w:val="en-US" w:eastAsia="zh-CN"/>
        </w:rPr>
        <w:t xml:space="preserve">增值税</w:t>
      </w:r>
      <w:r>
        <w:rPr>
          <w:rFonts w:hint="eastAsia" w:ascii="宋体" w:hAnsi="宋体" w:cs="宋体"/>
          <w:b/>
          <w:bCs/>
          <w:color w:val="auto"/>
          <w:sz w:val="24"/>
          <w:highlight w:val="none"/>
          <w:shd w:val="clear" w:color="auto" w:fill="ffffff"/>
        </w:rPr>
        <w:t xml:space="preserve">税金项目费）、暂列金额、暂估价不得调整外，磋商供应商可根据自己的施工方案及企业自身经营管理水平情况不低于成本报价；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5.6 如磋商供应商在投标时承诺质量标准达到合格以上等级的，应在投标报价时足额考虑创优所增加的施工成本，相关费用采购人不再另行支付；</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5.7综合单价的组成：完成一个规定清单项目所需的人工费、材料费和工程设备费、施工机具使用费和企业管理费与利润，以及一定范围内的风险费用；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5.8 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5.9 </w:t>
      </w:r>
      <w:r>
        <w:rPr>
          <w:rFonts w:hint="eastAsia" w:ascii="宋体" w:hAnsi="宋体" w:cs="宋体"/>
          <w:color w:val="auto"/>
          <w:sz w:val="24"/>
          <w:highlight w:val="none"/>
          <w:shd w:val="clear" w:color="auto" w:fill="ffffff"/>
          <w:lang w:val="en-US" w:eastAsia="zh-CN"/>
        </w:rPr>
        <w:t xml:space="preserve">增值税</w:t>
      </w:r>
      <w:r>
        <w:rPr>
          <w:rFonts w:hint="eastAsia" w:ascii="宋体" w:hAnsi="宋体" w:cs="宋体"/>
          <w:color w:val="auto"/>
          <w:sz w:val="24"/>
          <w:highlight w:val="none"/>
          <w:shd w:val="clear" w:color="auto" w:fill="ffffff"/>
        </w:rPr>
        <w:t xml:space="preserve">税金应按招标工程量清单中的规定标准执行；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5.10分部分项工程和措施项目清单与计价表中列明的所有需要填写的单价和合价，磋商供应商均应填写，未填写单价和合价，视为此项费用已包含在工程量清单的其他单价和合价中。当竣</w:t>
      </w:r>
      <w:r>
        <w:rPr>
          <w:rFonts w:hint="eastAsia" w:ascii="宋体" w:hAnsi="宋体" w:cs="宋体"/>
          <w:color w:val="auto"/>
          <w:sz w:val="24"/>
          <w:highlight w:val="none"/>
          <w:shd w:val="clear" w:color="auto" w:fill="ffffff"/>
          <w:lang w:val="en-US" w:eastAsia="zh-CN"/>
        </w:rPr>
        <w:t xml:space="preserve">工</w:t>
      </w:r>
      <w:r>
        <w:rPr>
          <w:rFonts w:hint="eastAsia" w:ascii="宋体" w:hAnsi="宋体" w:cs="宋体"/>
          <w:color w:val="auto"/>
          <w:sz w:val="24"/>
          <w:highlight w:val="none"/>
          <w:shd w:val="clear" w:color="auto" w:fill="ffffff"/>
        </w:rPr>
        <w:t xml:space="preserve">结算时，此项目不得重新组价予以调整。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5.11投标总价应当与分部分项工程费、措施项目费、其他项目费和</w:t>
      </w:r>
      <w:r>
        <w:rPr>
          <w:rFonts w:hint="eastAsia" w:ascii="宋体" w:hAnsi="宋体" w:cs="宋体"/>
          <w:color w:val="auto"/>
          <w:sz w:val="24"/>
          <w:highlight w:val="none"/>
          <w:shd w:val="clear" w:color="auto" w:fill="ffffff"/>
          <w:lang w:eastAsia="zh-CN"/>
        </w:rPr>
        <w:t xml:space="preserve">增值税</w:t>
      </w:r>
      <w:r>
        <w:rPr>
          <w:rFonts w:hint="eastAsia" w:ascii="宋体" w:hAnsi="宋体" w:cs="宋体"/>
          <w:color w:val="auto"/>
          <w:sz w:val="24"/>
          <w:highlight w:val="none"/>
          <w:shd w:val="clear" w:color="auto" w:fill="ffffff"/>
        </w:rPr>
        <w:t xml:space="preserve">的合计金额一致。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5.14供应商最后报价为响应文件中已标价工程量清单总价下浮后得到（各清单项的数量不变，单价同比例下浮，其中暂列金额、暂估价、甲供材及其</w:t>
      </w:r>
      <w:r>
        <w:rPr>
          <w:rFonts w:hint="eastAsia" w:ascii="宋体" w:hAnsi="宋体" w:cs="宋体"/>
          <w:color w:val="auto"/>
          <w:sz w:val="24"/>
          <w:highlight w:val="none"/>
          <w:shd w:val="clear" w:color="auto" w:fill="ffffff"/>
          <w:lang w:val="en-US" w:eastAsia="zh-CN"/>
        </w:rPr>
        <w:t xml:space="preserve">增值税</w:t>
      </w:r>
      <w:r>
        <w:rPr>
          <w:rFonts w:hint="eastAsia" w:ascii="宋体" w:hAnsi="宋体" w:cs="宋体"/>
          <w:color w:val="auto"/>
          <w:sz w:val="24"/>
          <w:highlight w:val="none"/>
          <w:shd w:val="clear" w:color="auto" w:fill="ffffff"/>
        </w:rPr>
        <w:t xml:space="preserve">不下浮）。</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五、磋商文件中“磋商响应报价表”均指已标价工程量清单。</w:t>
      </w:r>
      <w:bookmarkEnd w:id="277"/>
      <w:r/>
      <w:r/>
    </w:p>
    <w:p>
      <w:pPr>
        <w:spacing w:line="440" w:lineRule="exact"/>
        <w:rPr>
          <w:rFonts w:hint="eastAsia" w:ascii="宋体" w:hAnsi="宋体" w:cs="宋体"/>
          <w:b/>
          <w:bCs/>
          <w:color w:val="000000" w:themeColor="text1"/>
          <w:sz w:val="24"/>
          <w:highlight w:val="yellow"/>
          <w:lang w:val="en-US" w:eastAsia="zh-CN"/>
          <w14:textFill>
            <w14:solidFill>
              <w14:schemeClr w14:val="tx1"/>
            </w14:solidFill>
          </w14:textFill>
        </w:rPr>
      </w:pPr>
      <w:r/>
      <w:bookmarkStart w:id="279" w:name="_Toc203032705"/>
      <w:r>
        <w:rPr>
          <w:rFonts w:hint="eastAsia" w:ascii="宋体" w:hAnsi="宋体" w:cs="宋体"/>
          <w:b/>
          <w:bCs/>
          <w:color w:val="000000" w:themeColor="text1"/>
          <w:sz w:val="24"/>
          <w:highlight w:val="yellow"/>
          <w:lang w:val="en-US" w:eastAsia="zh-CN"/>
          <w14:textFill>
            <w14:solidFill>
              <w14:schemeClr w14:val="tx1"/>
            </w14:solidFill>
          </w14:textFill>
        </w:rPr>
        <w:t xml:space="preserve">图纸、招标清单下载链接：https://pan.baidu.com/s/1YvMedIWUssHGnMEToszffA </w:t>
      </w:r>
      <w:r/>
    </w:p>
    <w:p>
      <w:pPr>
        <w:spacing w:line="440" w:lineRule="exact"/>
        <w:rPr>
          <w:rFonts w:hint="eastAsia" w:ascii="宋体" w:hAnsi="宋体" w:cs="宋体"/>
          <w:b/>
          <w:bCs/>
          <w:color w:val="000000" w:themeColor="text1"/>
          <w:sz w:val="24"/>
          <w:highlight w:val="yellow"/>
          <w:lang w:val="en-US" w:eastAsia="zh-CN"/>
          <w14:textFill>
            <w14:solidFill>
              <w14:schemeClr w14:val="tx1"/>
            </w14:solidFill>
          </w14:textFill>
        </w:rPr>
      </w:pPr>
      <w:r>
        <w:rPr>
          <w:rFonts w:hint="eastAsia" w:ascii="宋体" w:hAnsi="宋体" w:cs="宋体"/>
          <w:b/>
          <w:bCs/>
          <w:color w:val="000000" w:themeColor="text1"/>
          <w:sz w:val="24"/>
          <w:highlight w:val="yellow"/>
          <w:lang w:val="en-US" w:eastAsia="zh-CN"/>
          <w14:textFill>
            <w14:solidFill>
              <w14:schemeClr w14:val="tx1"/>
            </w14:solidFill>
          </w14:textFill>
        </w:rPr>
        <w:t xml:space="preserve">提取码: asi4 </w:t>
      </w:r>
      <w:r/>
    </w:p>
    <w:p>
      <w:pPr>
        <w:pStyle w:val="1139"/>
        <w:spacing w:line="480" w:lineRule="exact"/>
        <w:rPr>
          <w:rFonts w:hint="eastAsia" w:ascii="宋体" w:hAnsi="宋体" w:eastAsia="宋体" w:cs="Times New Roman"/>
          <w:b/>
          <w:color w:val="auto"/>
          <w:sz w:val="24"/>
          <w:szCs w:val="24"/>
          <w:highlight w:val="none"/>
          <w:lang w:val="en-US" w:eastAsia="zh-CN" w:bidi="ar-SA"/>
        </w:rPr>
        <w:outlineLvl w:val="1"/>
      </w:pPr>
      <w:r/>
      <w:bookmarkStart w:id="305" w:name="_GoBack"/>
      <w:r/>
      <w:bookmarkEnd w:id="305"/>
      <w:r>
        <w:rPr>
          <w:rFonts w:hint="eastAsia" w:ascii="宋体" w:hAnsi="宋体" w:eastAsia="宋体" w:cs="Times New Roman"/>
          <w:b/>
          <w:color w:val="auto"/>
          <w:sz w:val="24"/>
          <w:szCs w:val="24"/>
          <w:highlight w:val="none"/>
          <w:lang w:val="en-US" w:eastAsia="zh-CN" w:bidi="ar-SA"/>
        </w:rPr>
        <w:t xml:space="preserve">六、工程及材料技术要求</w:t>
      </w:r>
      <w:bookmarkEnd w:id="279"/>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1、工程质量应达到的等级：达到国标验收规范合格要求。</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、材料进场、垃圾外运时需注意对业主方道路、道板及绿化的保护，如有损坏，成交人应恢复原样，相关维修费由成交人自理。</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七、类似业绩</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供应商需要具备丰富的类似项目承接经验，确保本项目的顺利实施，自2023年1月1日以来（以合同签订日期为准），供应商具有类似业绩的优先。</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八、投标人投标时应提供以下方案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投标人应根据采购需求和本项目实际，制订相应的方案至少包括以下内容：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1、施工方案、技术措施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（一）施工准备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开工前组织技术人员开展现场踏勘、现状摸排及图纸复核，全面调查原有道路破损情况、地下管线、排水走向、周边农</w:t>
      </w:r>
      <w:r>
        <w:rPr>
          <w:rFonts w:hint="eastAsia" w:ascii="宋体" w:hAnsi="宋体" w:cs="宋体"/>
          <w:b w:val="0"/>
          <w:bCs w:val="0"/>
          <w:color w:val="000000" w:themeColor="text1"/>
          <w:sz w:val="24"/>
          <w:lang w:val="en-US" w:eastAsia="zh-CN"/>
          <w14:textFill>
            <w14:solidFill>
              <w14:schemeClr w14:val="tx1"/>
            </w14:solidFill>
          </w14:textFill>
        </w:rPr>
        <w:t xml:space="preserve">田、农户出入口现状，核对拆除路面、路床整形、路面新建、交通标志标线、减速带、波形护栏等施工点位及施工范围。严格落实材料进场检验，对水泥、砂石、碎石、沥青混合料、波形护栏、标志标牌、减速带、反光标线涂料等材料逐一核查合格证、检测报告，不合格材料严禁进场。对挖掘机、破碎锤、压路机、平地机、摊铺机、水准仪、全站仪、划线设备、护栏安装机具等施工机械设备进场校验调试。结合村级道路通行特点，制定分段封闭、半幅通行施工方案，提前做好村民告知、交通导改、围挡警示，完成全员技术交底与安全交底，主动对接村委会做好群众协调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（二）施工项目目标控制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严格遵循农村道路相关施工及设计规范，旧路面拆除彻底、路床压实度达标，路面面层强度、平整度、厚度满足设计要求，波形护栏、标志标线、减速带安装牢固规范，各分部分项工序验收全部合格，项目一次性竣工验收合格，满足村内车辆、行人长期安全通行。</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工期目标：严格按照招标文件既定总工期组织施工，采取分段流水作业，合理安排各工序衔接，按期完成旧路拆除、路基路面施工、安防设施安装、现场清理及全部收尾工作。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安全目标：落实全过程安全管控，杜绝机械伤害、交通事故、坍塌等安全事故，保障村民出行安全，实现零生产安全责任事故。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成本目标：合理统筹工序排布、人机物料投入，严控施工损耗，减少返工浪费，科学管控项目成本，保障一事一议财政奖补资金规范高效使用。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旧路面拆除施工：采用破碎锤配合挖掘机开展原有破损路面拆除作业，控制破碎块径，不得超挖扰动原状路床；拆除废渣分类处置，可利用破碎集料按规范回收利用，其余废渣全部外运至指定地点，拆除完成后清理基底浮土、杂物。</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路床整形：按照设计高程、纵坡、横坡开展路床刮平整形，清除软弱土层，分层碾压，严格控制路床压实度、弯沉指标；局部软弱路基采取换填处理，做好路床排水，防止雨水浸泡路基，路床验收合格后方可开展下道工序施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路面新建：严格按照设计图纸开展基层、面层施工，基层材料拌合均匀，分层摊铺、分层碾压，做好基层养护；混凝土路面严格控制材料配比，振捣密实，按规范切缩缝、胀缝，做好刻纹及洒水养护；沥青路面控制摊铺、碾压温度，做好接缝处理，保证路面平整度、压实度达标。施工过程同步梳理道路两侧排水，避免路面积水浸泡路基路面。</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波形护栏施工：按照图纸放样定位，护栏立柱钻孔打入，保证立柱埋置深度、竖直度符合规范；护栏板拼接平顺，螺栓紧固到位，端头、轮廓标、防腐处理满足设计要求，临水、临坎、急弯路段护栏重点把控安装质量。</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减速带、交通标志标线：减速带安装固定牢靠，与路面贴合紧密；交通标志基础浇筑牢固，标牌位置、角度正确；热熔标线施工前清理路面，标线厚度、宽度符合设计要求，混撒玻璃珠，保证反光效果，路口、弯道、村口等重点位置标志、标线布设到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全部工序完成后对路面平整度、厚度、压实度、安防设施安装质量开展全面自检，确保道路通行安全。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（四）项目安全措施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本项目为村级道路改造，村内行人、农用车、电动车通行频繁，施工路段严格落实交通导改、围</w:t>
      </w:r>
      <w:r>
        <w:rPr>
          <w:rFonts w:hint="eastAsia" w:ascii="宋体" w:hAnsi="宋体" w:cs="宋体"/>
          <w:b w:val="0"/>
          <w:bCs w:val="0"/>
          <w:color w:val="000000" w:themeColor="text1"/>
          <w:sz w:val="24"/>
          <w:lang w:val="en-US" w:eastAsia="zh-CN"/>
          <w14:textFill>
            <w14:solidFill>
              <w14:schemeClr w14:val="tx1"/>
            </w14:solidFill>
          </w14:textFill>
        </w:rPr>
        <w:t xml:space="preserve">挡隔离，设置施工警示牌、限速标志、绕行提示，半幅施工时安排专人现场疏导交通。机械作业区域划定警戒范围，严禁村民、无关人员进入机械回转作业半径内。挖掘机、压路机等特种机械操作人员持证上岗，严禁违章作业。施工现场临时用电执行三级配电两级保护，机具线缆做好防护，杜绝私拉乱接。路基开挖、基坑作业做好边坡防护，防止坍塌风险；护栏基础基坑开挖后及时回填，避免人员跌落。每日开展班前安全交底和现场隐患排查，重点管控机械伤害、交通事故、基坑坍塌风险；配齐消防、应急救援物资，遇突发情况第一时间处置，保障村民及作业人员人身安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2、工程进度计划与保证措施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（一）施工进度关键因素分析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进度主要制约因素：村级道路日常村民、农机车辆通行，施工期间需兼顾通行，多采取半幅分段施工；作业点位分散，旧路面拆除、路床整形、路面新建、波形护栏、标志标线多工序交叉；受降雨天气影响较大，雨天无法开展路基路面碾压、混凝土浇筑作业；砂石、水泥、护栏标牌等材料供货周期；与村委会、沿线农户协调工作，村内出入口通行协调工作量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（二）保证措施和人员分工的合理性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专项进度管控体系，项目经理全面统筹整体工期、对外协调、资源调配；技术负责人负责工序衔接、技术把控、现场问题处置；施工员分区负责旧路拆除、路基路面、安防设施各分项施工推进；材料员专职负责各类建筑材料、安防构件按需进场；质量员、安全员全过程现场管控，避免质量安全问题造成工期延误。各岗位分工清晰，权责对应，实现施工全过程进度闭环管控，主动配合村委会、镇主管部门开展一事一议项目过程监管。</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（三）实施计划、工期进度安排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严格响应招标文件总工期要求，分阶段有序推进施工：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第一阶段：施工准备阶段。完成现场踏勘测量放样、图纸复核、技术安全交底，围挡警示布置，机械设备进场，材料送检进场，完成村民告知与现场协调。</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第二阶段：旧路面拆除及路床整形阶段。分段开展原有破损路面破碎拆除、废渣清运，完成路床清理、整形、碾压、路基检测验收，软弱路基处理。</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第三阶段：路面新建施工阶段。依次开展基层铺筑碾压养护、路面面层施工，做好切缝、养护，同步开展波形护栏基础开挖浇筑、立柱及护栏板安装。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第四阶段：交通附属设施及竣工验收阶段。完成减速带安装、交通标志标牌架设、热熔标线施划，清理施工现场废渣杂物，完成自检整改，配合主管部门、村委会开展项目验收。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全程采用分段流水作业，合理避开农忙高峰，最大限度降低施工对村民日常出行、农机通行的影响。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（四）机械设备和材料投入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根据多点位分段施工需求，配套投入挖掘机、破碎锤、自卸运输车、压路机、平地机、摊铺机、切割机、水准仪、全站仪、护栏安装机具、热熔划线机等机械设备，保障多作业面同步施工。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按照施工节点编制材料分批进场计划，提前储备水泥、碎石、砂石、沥青混合料、波形护栏、标志标牌、减速带、热熔标线涂料等材料，严把材料质量与供货时效；材料分类堆放，水泥做好防雨防潮，安防构件做好防锈保护，按需足量储备，杜绝停工待料，保障施工连续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3、安全管理体系和措施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（一）安全管理体系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以项目经理为第一安全责任人、专职安全员现场主管、各作业班组兼职安全员协同管控的三级安全管理体系，覆盖旧路拆除、路基路面施工、护栏标志安装全部点位及全部工序，实现安全管理全覆盖、无死角、可追溯。</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健全适配村级一事一议道路改造项目安全管理制度，包含安全生产责任制、班前安全交底制度、施工现场交通导改管理制度、机械作业安全操作规程、临时用电管理制度、隐患排查整改闭环制度、应急处置制度等，所有制度落实落地，规范现场施工行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（三）岗位职责的健全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明确各级岗位安全职责：项目经理统筹项目整体安全生产工作；专职安全员负责日常现场巡查、隐患排查、安全教育、交通疏导监督；施工班组长落实班组作业安全管控，规范机械及一线作业；特种作业人员持证上岗，严格执行操作规程；层层压实安全责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（四）安全保证措施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特种作业人员全部持证上岗，进场全员完成安全培训及技术交底。施工路段设置完整的警示、围挡、绕行导行设施，关键路口设置专人疏导交通。机械作业严格划定危险作业区，严禁无关人员靠近。基坑、沟槽开挖按要求放坡，做好临边防护。施工现场临时用电规范布设。每日开展现场隐患排查，重点防范机械伤害、车辆通行事故、基坑坍塌；配齐应急物资，完善应急处置流程，严防各类安全事故。主动接受镇、村委会现场安全监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4、项目组织结构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（一）合理安排项目部组织结构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结合本 2026 年村级公益事业建设 “一事一议” 财政奖补项目道路改造工程点位分散、村内通行环境复杂、分项内容包含拆除路面、路床整形、路面新建、波形护栏、标志标线、减速带等施工特点，设置完善项目部组织架构，设立项目经理、技术负责人、专职安全员、质量员、现场施工员、材料员、协调专员等核心岗位，组织架构层级清晰、分工明确、管理高效，全面统筹项目进度、质量、安全、现场群众协调，对接镇主管部门及村委会开展一事一议项目各项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（二）项目组人员专业齐全，执业资格齐全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项目管理及施工团队专业配置齐全，岗位人员均具备对应岗位证书，拥有农村道路改造同类项目施工经验，人员配置充足、持证合规，能够满足本项目全过程施工管控、自检及竣工验收工作需要。</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5、质量管理体系和措施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（一）确定质量方针和目标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质量方针：规范施工、精细管控、便民耐用、质量达标。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质量目标：原材料进场验收合格率 100%，各施工工序合格率 100%；旧路面拆除、路床压实、路面厚度强度、波形护栏、标志标线、减速带全部满足设计及规范要求，项目一次性竣工验收合格，保障村级道路长期安全通行，符合一事一议财政奖补项目建设质量要求。</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（二）质量管理体系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项目经理总负责、技术负责人牵头、质量员现场专职管控、施工班组自检互检的全过程质量管理体系，覆盖材料进场验收、旧路面拆除、路床整形、基层面层施工、波形护栏安装、标志标线减速带施工、成品保护、竣工验收全流程，实现闭环式、全方位质量管控，主动接受镇主管部门、村委会群众代表现场质量监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（三）质量保证措施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严格执行原材料进场检验制度，水泥、砂石、沥青混合料、护栏构件、标线材料等进场核验合格证及检测报告，不合格材料坚决退场。施工全过程落实 “三检制”，班组自检、互检，项目部专检，上道工序不合格严禁进入下道工序。重点管控旧路面拆除、路床压实度、基层摊铺碾压、路面厚度强度、混凝土养护、波形护栏埋置深度、标志标牌基础、标线反光质量等关键工序。混凝土路面做好切缝、养护，养护期内禁止车辆通行。每段工序完成后及时自检，对发现缺陷及时整改。做好已完工路面、安防成品保护，避免施工车辆损坏已完成部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（四）制度、岗位职责的健全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健全材料进场验收制度、工序质量管控制度、质量隐患整改追溯制度、成品保护制度。明确各岗位质量管理职责，将质量管控责任落实到岗、落实到人，构建权责清晰、管控到位、追责可溯的质量管理工作机制。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6、文明施工及环境保护方案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（一）文明施工措施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落实村级项目文明施工要求，合理安排作业时间，减少噪声扰民。施工区域围挡、警示标识设置规范；砂石、建材分类有序堆放，不占用农户出入口、村内主要通行道路；施工垃圾、拆除废渣及时清运，做到工完场清。施工人员规范着装，尊重村情民风，做好与村民沟通解释，妥善处理通行矛盾，维护乡村人居环境。项目实施全过程按一事一议项目要求，配合做好现场公示相关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（二）安全管理规定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落实现场施工安全管理规定，施工路段设置醒目警示、绕行、限速标识及隔离防护设施，设置交通疏导人员，引导村民车辆有序通行；所有作业人员持证上岗，严格遵守道路施工操作规程，严禁违章作业，常态化开展安全巡查，及时整改各类安全隐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（三）现场用电安全、噪声治理、固体废弃物处置措施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现场临时用电严格执行三级配电、两级保护规范，线缆架空或套管防护，杜绝漏电隐患。破碎、切割等高噪声工序合理安排作业时段，减少对周边农户生活干扰。旧路面拆除碎块、建筑垃圾、包装废料分类收集，可利用材料合规回收，其余废弃物统一外运至指定地点处置，不随意丢弃，不污染农田、沟渠及村庄环境。</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（四）事故与火灾预防</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现场配齐灭火器等消防器材，严控油料存放、焊接动火作业风险；常态化排查机械作业、基坑开挖、交通疏导等方面安全隐患，完善现场应急处置预案。若发生险情，立即停工处置，疏导人员，及时上报项目经理及建设单位，严防事故扩大，保障村民生命财产安全。</w:t>
      </w:r>
      <w:r/>
    </w:p>
    <w:p>
      <w:pPr>
        <w:ind w:firstLine="482"/>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eastAsia="宋体" w:cs="宋体"/>
          <w:b/>
          <w:bCs/>
          <w:color w:val="000000" w:themeColor="text1"/>
          <w:sz w:val="24"/>
          <w14:textFill>
            <w14:solidFill>
              <w14:schemeClr w14:val="tx1"/>
            </w14:solidFill>
          </w14:textFill>
        </w:rPr>
        <w:t xml:space="preserve">、其他</w:t>
      </w:r>
      <w:bookmarkEnd w:id="275"/>
      <w:r/>
      <w:bookmarkEnd w:id="276"/>
      <w:r/>
      <w:r/>
    </w:p>
    <w:tbl>
      <w:tblPr>
        <w:tblStyle w:val="79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bookmarkStart w:id="280" w:name="_Toc195778619"/>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831"/>
              <w:ind w:left="240" w:hanging="240"/>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cs="宋体"/>
                <w:color w:val="000000" w:themeColor="text1"/>
                <w:lang w:eastAsia="zh-CN"/>
                <w14:textFill>
                  <w14:solidFill>
                    <w14:schemeClr w14:val="tx1"/>
                  </w14:solidFill>
                </w14:textFill>
              </w:rPr>
              <w:t xml:space="preserve">2026年村级公益事业建设“一事一议”财政奖补项目</w:t>
            </w:r>
            <w:r/>
          </w:p>
        </w:tc>
        <w:tc>
          <w:tcPr>
            <w:shd w:val="clear" w:color="auto" w:fill="auto"/>
            <w:tcW w:w="3969"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建筑业</w:t>
            </w:r>
            <w:bookmarkEnd w:id="280"/>
            <w:r/>
            <w:r/>
          </w:p>
        </w:tc>
      </w:tr>
    </w:tbl>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33"/>
        <w:rPr>
          <w:rFonts w:hint="eastAsia" w:ascii="宋体" w:hAnsi="宋体" w:eastAsia="宋体" w:cs="宋体"/>
          <w:color w:val="000000" w:themeColor="text1"/>
          <w:sz w:val="36"/>
          <w:szCs w:val="36"/>
          <w14:textFill>
            <w14:solidFill>
              <w14:schemeClr w14:val="tx1"/>
            </w14:solidFill>
          </w14:textFill>
        </w:rPr>
      </w:pPr>
      <w:r/>
      <w:bookmarkStart w:id="281" w:name="_Toc203032706"/>
      <w:r>
        <w:rPr>
          <w:rFonts w:hint="eastAsia" w:ascii="宋体" w:hAnsi="宋体" w:eastAsia="宋体" w:cs="宋体"/>
          <w:color w:val="000000" w:themeColor="text1"/>
          <w:sz w:val="36"/>
          <w:szCs w:val="36"/>
          <w14:textFill>
            <w14:solidFill>
              <w14:schemeClr w14:val="tx1"/>
            </w14:solidFill>
          </w14:textFill>
        </w:rPr>
        <w:t xml:space="preserve">第五章 </w:t>
      </w:r>
      <w:bookmarkEnd w:id="281"/>
      <w:r>
        <w:rPr>
          <w:rFonts w:hint="eastAsia" w:ascii="宋体" w:hAnsi="宋体" w:eastAsia="宋体" w:cs="宋体"/>
          <w:color w:val="000000" w:themeColor="text1"/>
          <w:sz w:val="36"/>
          <w:szCs w:val="36"/>
          <w14:textFill>
            <w14:solidFill>
              <w14:schemeClr w14:val="tx1"/>
            </w14:solidFill>
          </w14:textFill>
        </w:rPr>
        <w:t xml:space="preserve">评审方法与评审标准</w:t>
      </w:r>
      <w:r/>
    </w:p>
    <w:p>
      <w:pPr>
        <w:pStyle w:val="786"/>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2" w:name="_Toc166856205"/>
      <w:r/>
      <w:bookmarkStart w:id="283" w:name="_Toc203032707"/>
      <w:r>
        <w:rPr>
          <w:rFonts w:hint="eastAsia" w:ascii="宋体" w:hAnsi="宋体" w:eastAsia="宋体" w:cs="Courier New"/>
          <w:color w:val="000000" w:themeColor="text1"/>
          <w:sz w:val="24"/>
          <w:szCs w:val="24"/>
          <w14:textFill>
            <w14:solidFill>
              <w14:schemeClr w14:val="tx1"/>
            </w14:solidFill>
          </w14:textFill>
        </w:rPr>
        <w:t xml:space="preserve">一、磋商小组</w:t>
      </w:r>
      <w:bookmarkEnd w:id="282"/>
      <w:r/>
      <w:bookmarkEnd w:id="283"/>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本采购项目磋商小组的评委由有关专家、采购人代表等相关人员构成。</w:t>
      </w:r>
      <w:r/>
    </w:p>
    <w:p>
      <w:pPr>
        <w:pStyle w:val="786"/>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4" w:name="_Toc203032708"/>
      <w:r/>
      <w:bookmarkStart w:id="285" w:name="_Toc166856206"/>
      <w:r>
        <w:rPr>
          <w:rFonts w:hint="eastAsia" w:ascii="宋体" w:hAnsi="宋体" w:eastAsia="宋体" w:cs="Courier New"/>
          <w:color w:val="000000" w:themeColor="text1"/>
          <w:sz w:val="24"/>
          <w:szCs w:val="24"/>
          <w14:textFill>
            <w14:solidFill>
              <w14:schemeClr w14:val="tx1"/>
            </w14:solidFill>
          </w14:textFill>
        </w:rPr>
        <w:t xml:space="preserve">二、评审方法</w:t>
      </w:r>
      <w:bookmarkEnd w:id="284"/>
      <w:r/>
      <w:bookmarkEnd w:id="285"/>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78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6" w:name="_Toc166856207"/>
      <w:r/>
      <w:bookmarkStart w:id="287" w:name="_Toc203032709"/>
      <w:r>
        <w:rPr>
          <w:rFonts w:hint="eastAsia" w:ascii="宋体" w:hAnsi="宋体" w:eastAsia="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、政府采购政策功能落实</w:t>
      </w:r>
      <w:bookmarkEnd w:id="286"/>
      <w:r/>
      <w:bookmarkEnd w:id="287"/>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bookmarkStart w:id="288" w:name="_Toc166856209"/>
      <w:r>
        <w:rPr>
          <w:rFonts w:hint="eastAsia" w:ascii="宋体" w:hAnsi="宋体" w:eastAsia="宋体" w:cs="宋体"/>
          <w:color w:val="000000" w:themeColor="text1"/>
          <w:sz w:val="24"/>
          <w14:textFill>
            <w14:solidFill>
              <w14:schemeClr w14:val="tx1"/>
            </w14:solidFill>
          </w14:textFill>
        </w:rPr>
        <w:t xml:space="preserve">政府采购政策功能落实</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小微型企业价格扣除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w:t>
      </w:r>
      <w:r>
        <w:rPr>
          <w:rFonts w:hint="eastAsia" w:ascii="宋体" w:hAnsi="宋体" w:cs="宋体"/>
          <w:color w:val="000000" w:themeColor="text1"/>
          <w:sz w:val="24"/>
          <w:lang w:eastAsia="zh-CN"/>
          <w14:textFill>
            <w14:solidFill>
              <w14:schemeClr w14:val="tx1"/>
            </w14:solidFill>
          </w14:textFill>
        </w:rPr>
        <w:t xml:space="preserve">〔2011〕300号</w:t>
      </w:r>
      <w:r>
        <w:rPr>
          <w:rFonts w:hint="eastAsia" w:ascii="宋体" w:hAnsi="宋体" w:eastAsia="宋体" w:cs="宋体"/>
          <w:color w:val="000000" w:themeColor="text1"/>
          <w:sz w:val="24"/>
          <w14:textFill>
            <w14:solidFill>
              <w14:schemeClr w14:val="tx1"/>
            </w14:solidFill>
          </w14:textFill>
        </w:rPr>
        <w:t xml:space="preserve">）文件规定自行填写。</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残疾人福利单位价格扣除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监狱和戒毒企业价格扣除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含新疆生产建设兵团</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出具的属于监狱企业的证明文件。供应商如不提供上述证明文件，价格将不做相应扣除。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sz w:val="24"/>
          <w:lang w:eastAsia="zh-CN"/>
          <w14:textFill>
            <w14:solidFill>
              <w14:schemeClr w14:val="tx1"/>
            </w14:solidFill>
          </w14:textFill>
        </w:rPr>
        <w:t xml:space="preserve">〔2014〕68号</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残疾人福利单位、监狱企业属于小型、微型企业的，不重复享受政策。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由国家确定的认证机构出具的、处于有效期之内的节能产品、环境标志产品认证证书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本文件中若涉及到数据中心采购，应按照《&lt;绿色数据中心政府采购需求标准（试行）&gt;的通知》（财库〔2023〕7号）执行。</w:t>
      </w:r>
      <w:r/>
    </w:p>
    <w:p>
      <w:pPr>
        <w:pStyle w:val="78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9" w:name="_Toc203032710"/>
      <w:r>
        <w:rPr>
          <w:rFonts w:hint="eastAsia" w:ascii="宋体" w:hAnsi="宋体" w:eastAsia="宋体" w:cs="宋体"/>
          <w:color w:val="000000" w:themeColor="text1"/>
          <w:sz w:val="24"/>
          <w:szCs w:val="24"/>
          <w14:textFill>
            <w14:solidFill>
              <w14:schemeClr w14:val="tx1"/>
            </w14:solidFill>
          </w14:textFill>
        </w:rPr>
        <w:t xml:space="preserve">四、评审原则</w:t>
      </w:r>
      <w:bookmarkEnd w:id="288"/>
      <w:r/>
      <w:bookmarkEnd w:id="289"/>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8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90" w:name="_Toc203032711"/>
      <w:r/>
      <w:bookmarkStart w:id="291" w:name="_Toc166856210"/>
      <w:r>
        <w:rPr>
          <w:rFonts w:hint="eastAsia" w:ascii="宋体" w:hAnsi="宋体" w:eastAsia="宋体" w:cs="宋体"/>
          <w:color w:val="000000" w:themeColor="text1"/>
          <w:sz w:val="24"/>
          <w:szCs w:val="24"/>
          <w14:textFill>
            <w14:solidFill>
              <w14:schemeClr w14:val="tx1"/>
            </w14:solidFill>
          </w14:textFill>
        </w:rPr>
        <w:t xml:space="preserve">五、评分细则</w:t>
      </w:r>
      <w:bookmarkEnd w:id="290"/>
      <w:r/>
      <w:bookmarkEnd w:id="291"/>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96"/>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795"/>
        <w:tblW w:w="10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54"/>
        <w:gridCol w:w="8298"/>
      </w:tblGrid>
      <w:tr>
        <w:trPr>
          <w:cantSplit/>
          <w:jc w:val="center"/>
          <w:trHeight w:val="90"/>
          <w:tblHeader/>
        </w:trPr>
        <w:tc>
          <w:tcPr>
            <w:tcW w:w="56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1354"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评分因素及满分分值</w:t>
            </w:r>
            <w:r/>
          </w:p>
        </w:tc>
        <w:tc>
          <w:tcPr>
            <w:tcW w:w="829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得分保留两位小数</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exact"/>
              <w:widowControl/>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 （评标基准价÷最后报价）×</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w:t>
            </w:r>
            <w:r/>
          </w:p>
        </w:tc>
      </w:tr>
      <w:tr>
        <w:trPr>
          <w:cantSplit/>
          <w:jc w:val="center"/>
          <w:trHeight w:val="184"/>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业绩</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投标人自202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年1月1日以来（以合同签订时间为准），承接过类似业绩的，每提供一个得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14:textFill>
                  <w14:solidFill>
                    <w14:schemeClr w14:val="tx1"/>
                  </w14:solidFill>
                </w14:textFill>
              </w:rPr>
              <w:t xml:space="preserve">分；需提供业绩合同扫描件加盖公章，提供不全或未提供者得0分；</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90"/>
        </w:trPr>
        <w:tc>
          <w:tcPr>
            <w:tcW w:w="568"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w:t>
            </w:r>
            <w:r/>
          </w:p>
        </w:tc>
        <w:tc>
          <w:tcPr>
            <w:tcW w:w="1354"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55</w:t>
            </w:r>
            <w:r>
              <w:rPr>
                <w:rFonts w:hint="eastAsia" w:ascii="宋体" w:hAnsi="宋体" w:eastAsia="宋体" w:cs="宋体"/>
                <w:b/>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1.</w:t>
            </w:r>
            <w:r>
              <w:rPr>
                <w:rFonts w:ascii="宋体" w:hAnsi="宋体" w:eastAsia="宋体" w:cs="宋体"/>
                <w:b/>
                <w:color w:val="000000"/>
                <w:sz w:val="21"/>
                <w:highlight w:val="none"/>
              </w:rPr>
              <w:t xml:space="preserve">施工方案与技术措施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ascii="宋体" w:hAnsi="宋体" w:eastAsia="宋体" w:cs="宋体"/>
                <w:color w:val="000000"/>
                <w:sz w:val="21"/>
                <w:highlight w:val="none"/>
              </w:rPr>
              <w:t xml:space="preserve">施工方案与技术措施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要求，提供</w:t>
            </w:r>
            <w:r>
              <w:rPr>
                <w:rFonts w:ascii="宋体" w:hAnsi="宋体" w:eastAsia="宋体" w:cs="宋体"/>
                <w:color w:val="000000"/>
                <w:sz w:val="21"/>
                <w:highlight w:val="none"/>
              </w:rPr>
              <w:t xml:space="preserve">包括但不限于：①施工准备；②施工项目目标控制；③技术措施；④项目安全措施等方面内容。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分，不符合或未提供的不得分。</w:t>
            </w: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2.</w:t>
            </w:r>
            <w:r>
              <w:rPr>
                <w:rFonts w:ascii="宋体" w:hAnsi="宋体" w:eastAsia="宋体" w:cs="宋体"/>
                <w:b/>
                <w:color w:val="000000"/>
                <w:sz w:val="21"/>
                <w:highlight w:val="none"/>
              </w:rPr>
              <w:t xml:space="preserve">工程进度计划与保证措施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hint="eastAsia" w:ascii="宋体" w:hAnsi="宋体" w:eastAsia="宋体" w:cs="宋体"/>
                <w:color w:val="000000"/>
                <w:sz w:val="21"/>
                <w:highlight w:val="none"/>
              </w:rPr>
              <w:t xml:space="preserve">工程进度计划与保证措施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，包括但不限于：①对施工进度的关键因素分析；②保证措施和人员分工的合理性；③实施计划、工期进度安排；④机械设备和材料投入等方面内容。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3.</w:t>
            </w:r>
            <w:r>
              <w:rPr>
                <w:rFonts w:ascii="宋体" w:hAnsi="宋体" w:eastAsia="宋体" w:cs="宋体"/>
                <w:b/>
                <w:color w:val="000000"/>
                <w:sz w:val="21"/>
                <w:highlight w:val="none"/>
              </w:rPr>
              <w:t xml:space="preserve">安全管理体系和措施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“安全管理体系和措施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，包括但不限于：①安全管理体系；②安全管理制度；③岗位职责的健全；④安全保证措施等方面内容。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734"/>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4.</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“项目组织结构</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，包括但不限于：①合理安排项目部组织结构；②项目组人员专业齐全，执业资格齐全等方面内容。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1549"/>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质量管理体系和措施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“质量管理体系和措施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，包括但不限于：①确定质量方针和目标；②质量管理体系；③质量保证措施；④制度、岗位职责的健全等方面内容。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6.</w:t>
            </w:r>
            <w:r>
              <w:rPr>
                <w:rFonts w:ascii="宋体" w:hAnsi="宋体" w:eastAsia="宋体" w:cs="宋体"/>
                <w:b/>
                <w:color w:val="000000"/>
                <w:sz w:val="21"/>
                <w:highlight w:val="none"/>
              </w:rPr>
              <w:t xml:space="preserve">文明施工及环境保护方案</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“文明施工及环境保护方案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，包括但不限于：①文明施工措施；②安全管理规定；③现场用电安全措施、噪声治理方案、施工固体废弃物的处置措施等；④事故与火灾预防等方面内容。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9652" w:type="dxa"/>
            <w:vAlign w:val="center"/>
            <w:textDirection w:val="lrTb"/>
            <w:noWrap w:val="false"/>
          </w:tcPr>
          <w:p>
            <w:pPr>
              <w:ind w:firstLine="420"/>
              <w:jc w:val="left"/>
              <w:spacing w:line="360" w:lineRule="exact"/>
              <w:widowControl/>
              <w:rPr>
                <w:rFonts w:ascii="宋体" w:hAnsi="宋体" w:eastAsia="宋体" w:cs="宋体"/>
                <w:color w:val="000000"/>
                <w:sz w:val="21"/>
                <w:highlight w:val="none"/>
              </w:rPr>
            </w:pPr>
            <w:r>
              <w:rPr>
                <w:rFonts w:hint="eastAsia" w:hAnsi="宋体" w:cs="宋体"/>
                <w:b/>
                <w:bCs/>
                <w:color w:val="auto"/>
                <w:highlight w:val="none"/>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有缺陷。具体由评审委员会评审。施工方案应表述简洁，</w:t>
            </w:r>
            <w:r>
              <w:rPr>
                <w:rFonts w:hint="eastAsia" w:hAnsi="宋体" w:cs="宋体"/>
                <w:b/>
                <w:bCs/>
                <w:color w:val="auto"/>
                <w:highlight w:val="red"/>
              </w:rPr>
              <w:t xml:space="preserve">方案总页数不得超过</w:t>
            </w:r>
            <w:r>
              <w:rPr>
                <w:rFonts w:hint="eastAsia" w:hAnsi="宋体" w:cs="宋体"/>
                <w:b/>
                <w:bCs/>
                <w:color w:val="auto"/>
                <w:highlight w:val="red"/>
                <w:lang w:val="en-US" w:eastAsia="zh-CN"/>
              </w:rPr>
              <w:t xml:space="preserve">80</w:t>
            </w:r>
            <w:r>
              <w:rPr>
                <w:rFonts w:hint="eastAsia" w:hAnsi="宋体" w:cs="宋体"/>
                <w:b/>
                <w:bCs/>
                <w:color w:val="auto"/>
                <w:highlight w:val="red"/>
              </w:rPr>
              <w:t xml:space="preserve">页，否则施工方案不得分</w:t>
            </w:r>
            <w:r>
              <w:rPr>
                <w:rFonts w:hint="eastAsia" w:hAnsi="宋体" w:cs="宋体"/>
                <w:b/>
                <w:bCs/>
                <w:color w:val="auto"/>
                <w:highlight w:val="none"/>
              </w:rPr>
              <w:t xml:space="preserve">。</w:t>
            </w:r>
            <w:r/>
          </w:p>
        </w:tc>
      </w:tr>
    </w:tbl>
    <w:p>
      <w:pPr>
        <w:pStyle w:val="79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w:t>
      </w:r>
      <w:r>
        <w:rPr>
          <w:rFonts w:hint="eastAsia" w:ascii="宋体" w:hAnsi="宋体" w:eastAsia="宋体" w:cs="宋体"/>
          <w:b/>
          <w:color w:val="000000" w:themeColor="text1"/>
          <w:szCs w:val="21"/>
          <w14:textFill>
            <w14:solidFill>
              <w14:schemeClr w14:val="tx1"/>
            </w14:solidFill>
          </w14:textFill>
        </w:rPr>
        <w:t xml:space="preserve">各供应商最后报价结束后</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eastAsia="宋体" w:cs="宋体"/>
          <w:b/>
          <w:color w:val="000000" w:themeColor="text1"/>
          <w:szCs w:val="21"/>
          <w14:textFill>
            <w14:solidFill>
              <w14:schemeClr w14:val="tx1"/>
            </w14:solidFill>
          </w14:textFill>
        </w:rPr>
        <w:t xml:space="preserve">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833"/>
        <w:rPr>
          <w:rFonts w:hint="eastAsia" w:ascii="宋体" w:hAnsi="宋体" w:eastAsia="宋体" w:cs="宋体"/>
          <w:color w:val="000000" w:themeColor="text1"/>
          <w:sz w:val="36"/>
          <w:szCs w:val="36"/>
          <w14:textFill>
            <w14:solidFill>
              <w14:schemeClr w14:val="tx1"/>
            </w14:solidFill>
          </w14:textFill>
        </w:rPr>
        <w:sectPr>
          <w:headerReference w:type="default" r:id="rId11"/>
          <w:footerReference w:type="default" r:id="rId15"/>
          <w:footnotePr/>
          <w:endnotePr/>
          <w:type w:val="nextPage"/>
          <w:pgSz w:w="11906" w:h="16838" w:orient="portrait"/>
          <w:pgMar w:top="1015" w:right="1134" w:bottom="868" w:left="1134" w:header="510" w:footer="907" w:gutter="0"/>
          <w:cols w:num="1" w:sep="0" w:space="720" w:equalWidth="1"/>
          <w:docGrid w:linePitch="360"/>
        </w:sectPr>
      </w:pPr>
      <w:r/>
      <w:bookmarkStart w:id="292" w:name="_Toc203032712"/>
      <w:r/>
      <w:r/>
    </w:p>
    <w:p>
      <w:pPr>
        <w:pStyle w:val="833"/>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第六章  </w:t>
      </w:r>
      <w:bookmarkEnd w:id="180"/>
      <w:r/>
      <w:bookmarkEnd w:id="181"/>
      <w:r/>
      <w:bookmarkEnd w:id="182"/>
      <w:r/>
      <w:bookmarkEnd w:id="292"/>
      <w:r>
        <w:rPr>
          <w:rFonts w:hint="eastAsia" w:ascii="宋体" w:hAnsi="宋体" w:eastAsia="宋体" w:cs="宋体"/>
          <w:color w:val="000000" w:themeColor="text1"/>
          <w:sz w:val="36"/>
          <w:szCs w:val="36"/>
          <w14:textFill>
            <w14:solidFill>
              <w14:schemeClr w14:val="tx1"/>
            </w14:solidFill>
          </w14:textFill>
        </w:rPr>
        <w:t xml:space="preserve">响应文件格式</w:t>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 响 应 文 件</w:t>
      </w:r>
      <w:r/>
    </w:p>
    <w:p>
      <w:pPr>
        <w:pStyle w:val="108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名 称：</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编 号：</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供应商名称：</w:t>
      </w:r>
      <w:r>
        <w:rPr>
          <w:rFonts w:hint="eastAsia" w:ascii="宋体" w:hAnsi="宋体" w:eastAsia="宋体" w:cs="宋体"/>
          <w:b/>
          <w:color w:val="000000" w:themeColor="text1"/>
          <w:sz w:val="36"/>
          <w:u w:val="single"/>
          <w14:textFill>
            <w14:solidFill>
              <w14:schemeClr w14:val="tx1"/>
            </w14:solidFill>
          </w14:textFill>
        </w:rPr>
        <w:t xml:space="preserve">（加盖CA电子公章）</w:t>
      </w:r>
      <w:r/>
    </w:p>
    <w:p>
      <w:pPr>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      日       期：</w:t>
      </w:r>
      <w:r>
        <w:rPr>
          <w:rFonts w:hint="eastAsia" w:ascii="宋体" w:hAnsi="宋体" w:eastAsia="宋体" w:cs="宋体"/>
          <w:b/>
          <w:color w:val="000000" w:themeColor="text1"/>
          <w:sz w:val="36"/>
          <w:u w:val="single"/>
          <w14:textFill>
            <w14:solidFill>
              <w14:schemeClr w14:val="tx1"/>
            </w14:solidFill>
          </w14:textFill>
        </w:rPr>
        <w:t xml:space="preserve">                  </w:t>
      </w:r>
      <w:r/>
    </w:p>
    <w:p>
      <w:pPr>
        <w:pStyle w:val="1089"/>
        <w:ind w:firstLine="2464"/>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12"/>
        <w:jc w:val="center"/>
        <w:spacing w:line="360" w:lineRule="auto"/>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一、 法人或者其他组织的营业执照等证明文件，自然人的身份证明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w:t>
      </w:r>
      <w:r>
        <w:rPr>
          <w:rFonts w:hint="eastAsia" w:ascii="宋体" w:hAnsi="宋体" w:eastAsia="宋体" w:cs="宋体"/>
          <w:color w:val="000000" w:themeColor="text1"/>
          <w:sz w:val="24"/>
          <w:u w:val="single"/>
          <w14:textFill>
            <w14:solidFill>
              <w14:schemeClr w14:val="tx1"/>
            </w14:solidFill>
          </w14:textFill>
        </w:rPr>
        <w:t xml:space="preserve"> 上一年度的财务状况报表（</w:t>
      </w:r>
      <w:r>
        <w:rPr>
          <w:rFonts w:hint="eastAsia" w:ascii="宋体" w:hAnsi="宋体" w:eastAsia="宋体" w:cs="宋体"/>
          <w:b/>
          <w:bCs/>
          <w:color w:val="000000" w:themeColor="text1"/>
          <w:sz w:val="24"/>
          <w:u w:val="single"/>
          <w14:textFill>
            <w14:solidFill>
              <w14:schemeClr w14:val="tx1"/>
            </w14:solidFill>
          </w14:textFill>
        </w:rPr>
        <w:t xml:space="preserve">至少提供资产负债表、利润表、现金流量表</w:t>
      </w:r>
      <w:r>
        <w:rPr>
          <w:rFonts w:hint="eastAsia" w:ascii="宋体" w:hAnsi="宋体" w:eastAsia="宋体" w:cs="宋体"/>
          <w:color w:val="000000" w:themeColor="text1"/>
          <w:sz w:val="24"/>
          <w:u w:val="single"/>
          <w14:textFill>
            <w14:solidFill>
              <w14:schemeClr w14:val="tx1"/>
            </w14:solidFill>
          </w14:textFill>
        </w:rPr>
        <w:t xml:space="preserve">，磋商供应商成立不满一年无需提供） </w:t>
      </w:r>
      <w:r/>
    </w:p>
    <w:p>
      <w:pPr>
        <w:ind w:firstLine="482"/>
        <w:spacing w:line="360" w:lineRule="auto"/>
        <w:rPr>
          <w:rFonts w:hint="eastAsia" w:ascii="宋体" w:hAnsi="宋体" w:eastAsia="宋体" w:cs="宋体"/>
          <w:iCs/>
          <w:color w:val="000000" w:themeColor="text1"/>
          <w:sz w:val="24"/>
          <w:u w:val="single"/>
          <w14:textFill>
            <w14:solidFill>
              <w14:schemeClr w14:val="tx1"/>
            </w14:solidFill>
          </w14:textFill>
        </w:rPr>
      </w:pPr>
      <w:r>
        <w:rPr>
          <w:rFonts w:hint="eastAsia" w:ascii="宋体" w:hAnsi="宋体" w:eastAsia="宋体" w:cs="宋体"/>
          <w:b/>
          <w:iCs/>
          <w:color w:val="000000" w:themeColor="text1"/>
          <w:sz w:val="24"/>
          <w:u w:val="single"/>
          <w14:textFill>
            <w14:solidFill>
              <w14:schemeClr w14:val="tx1"/>
            </w14:solidFill>
          </w14:textFill>
        </w:rPr>
        <w:t xml:space="preserve">三、 </w:t>
      </w:r>
      <w:r>
        <w:rPr>
          <w:rFonts w:hint="eastAsia" w:ascii="宋体" w:hAnsi="宋体" w:eastAsia="宋体" w:cs="宋体"/>
          <w:color w:val="000000" w:themeColor="text1"/>
          <w:sz w:val="24"/>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四、 具备履行合同所必需的设备和专业技术能力的书面声明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五、 参加政府采购活动前 3 年内在经营活动中没有重大违法记录的书面声明（原件彩色扫描件</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格式见附表）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文件1 营业执照（原件彩色扫描件）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文件2 供应商施工资质证书、安全生产许可证、</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建造师证书及安全生产考核合格证书（B类）（原件彩色扫描件）</w:t>
      </w:r>
      <w:r/>
    </w:p>
    <w:p>
      <w:pPr>
        <w:ind w:firstLine="482"/>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文件3 </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养老保险证明（原件彩色扫描件）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七、法人授权书</w:t>
      </w:r>
      <w:r/>
    </w:p>
    <w:p>
      <w:pPr>
        <w:ind w:firstLine="482"/>
        <w:spacing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八、磋商响应函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九、中小企业声明函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十、残疾人福利性单位声明函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十一、磋商报价表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十二、已标价的工程量清单报价表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十三、技术要求响应及偏离表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十四、商务要求响应及偏离表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十五、实施方案</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十六、盐城市政府采购事前信用承诺书</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十七、供应商认为需要提供的其他证明材料</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500" w:lineRule="exact"/>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至少提供资产负债表、利润表、现金流量表，投标人成立不满一年无需提供</w:t>
      </w:r>
      <w:r>
        <w:rPr>
          <w:rFonts w:hint="eastAsia" w:ascii="宋体" w:hAnsi="宋体" w:cs="宋体"/>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主要设备有：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主要专业技术能力有：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p>
    <w:p>
      <w:pPr>
        <w:pStyle w:val="1178"/>
        <w:ind w:firstLine="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声  明</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六、特定资格要求的证明文件</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如果本项目申请人的特定资格要求中要求提供的，必须提供。</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813"/>
        <w:ind w:firstLine="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81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u w:val="single"/>
          <w:lang w:eastAsia="zh-CN"/>
          <w14:textFill>
            <w14:solidFill>
              <w14:schemeClr w14:val="tx1"/>
            </w14:solidFill>
          </w14:textFill>
        </w:rPr>
        <w:t xml:space="preserve">2026年村级公益事业建设“一事一议”财政奖补项目</w:t>
      </w:r>
      <w:r>
        <w:rPr>
          <w:rFonts w:hint="eastAsia" w:ascii="宋体" w:hAnsi="宋体" w:eastAsia="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本授权书于______年____月____日起生效，特此声明。</w:t>
      </w:r>
      <w:r/>
    </w:p>
    <w:p>
      <w:pPr>
        <w:pStyle w:val="1125"/>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被授权人身份证号码：</w:t>
      </w:r>
      <w:r>
        <w:rPr>
          <w:rFonts w:hint="eastAsia" w:ascii="宋体" w:hAnsi="宋体" w:eastAsia="宋体" w:cs="宋体"/>
          <w:color w:val="000000" w:themeColor="text1"/>
          <w:u w:val="single"/>
          <w14:textFill>
            <w14:solidFill>
              <w14:schemeClr w14:val="tx1"/>
            </w14:solidFill>
          </w14:textFill>
        </w:rPr>
        <w:t xml:space="preserve">                              </w:t>
      </w:r>
      <w:r/>
    </w:p>
    <w:p>
      <w:pPr>
        <w:pStyle w:val="1125"/>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1125"/>
        <w:ind w:firstLine="120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1125"/>
        <w:ind w:firstLine="480"/>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单位地址：</w:t>
      </w:r>
      <w:r>
        <w:rPr>
          <w:rFonts w:hint="eastAsia" w:ascii="宋体" w:hAnsi="宋体" w:eastAsia="宋体" w:cs="宋体"/>
          <w:color w:val="000000" w:themeColor="text1"/>
          <w:u w:val="single"/>
          <w14:textFill>
            <w14:solidFill>
              <w14:schemeClr w14:val="tx1"/>
            </w14:solidFill>
          </w14:textFill>
        </w:rPr>
        <w:t xml:space="preserve">                                         </w:t>
      </w:r>
      <w:r/>
    </w:p>
    <w:p>
      <w:pPr>
        <w:pStyle w:val="1125"/>
        <w:ind w:firstLine="48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w:t>
      </w:r>
      <w:r>
        <w:rPr>
          <w:rFonts w:hint="eastAsia" w:ascii="宋体" w:hAnsi="宋体" w:eastAsia="宋体" w:cs="宋体"/>
          <w:color w:val="000000" w:themeColor="text1"/>
          <w:u w:val="single"/>
          <w14:textFill>
            <w14:solidFill>
              <w14:schemeClr w14:val="tx1"/>
            </w14:solidFill>
          </w14:textFill>
        </w:rPr>
        <w:t xml:space="preserve">                                         </w:t>
      </w:r>
      <w:r/>
    </w:p>
    <w:p>
      <w:pPr>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spacing w:line="600" w:lineRule="exact"/>
        <w:rPr>
          <w:rFonts w:hint="eastAsia" w:ascii="宋体" w:hAnsi="宋体" w:eastAsia="宋体" w:cs="宋体"/>
          <w:color w:val="000000" w:themeColor="text1"/>
          <w14:textFill>
            <w14:solidFill>
              <w14:schemeClr w14:val="tx1"/>
            </w14:solidFill>
          </w14:textFill>
        </w:rPr>
      </w:pPr>
      <w:r/>
      <w:bookmarkStart w:id="293" w:name="_格式3__银行出具的资信证明"/>
      <w:r/>
      <w:bookmarkEnd w:id="293"/>
      <w:r/>
      <w:bookmarkStart w:id="294" w:name="_Hlt26955070"/>
      <w:r/>
      <w:bookmarkEnd w:id="294"/>
      <w:r/>
      <w:bookmarkStart w:id="295" w:name="_Hlt26671380"/>
      <w:r/>
      <w:bookmarkEnd w:id="295"/>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法定代表人及被授权人身份证：</w:t>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287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clear="all"/>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根据贵方的</w:t>
      </w:r>
      <w:r>
        <w:rPr>
          <w:rFonts w:hint="eastAsia" w:ascii="宋体" w:hAnsi="宋体" w:cs="宋体"/>
          <w:color w:val="000000" w:themeColor="text1"/>
          <w:sz w:val="24"/>
          <w:u w:val="single"/>
          <w:lang w:val="en-US" w:eastAsia="zh-CN"/>
          <w14:textFill>
            <w14:solidFill>
              <w14:schemeClr w14:val="tx1"/>
            </w14:solidFill>
          </w14:textFill>
        </w:rPr>
        <w:t xml:space="preserve"> JSZC-320991-HYGC-C2026-0014 </w:t>
      </w:r>
      <w:r>
        <w:rPr>
          <w:rFonts w:hint="eastAsia" w:ascii="宋体" w:hAnsi="宋体" w:eastAsia="宋体" w:cs="宋体"/>
          <w:color w:val="000000" w:themeColor="text1"/>
          <w:sz w:val="24"/>
          <w:u w:val="single"/>
          <w14:textFill>
            <w14:solidFill>
              <w14:schemeClr w14:val="tx1"/>
            </w14:solidFill>
          </w14:textFill>
        </w:rPr>
        <w:t xml:space="preserve">号</w:t>
      </w:r>
      <w:r>
        <w:rPr>
          <w:rFonts w:hint="eastAsia" w:ascii="宋体" w:hAnsi="宋体" w:eastAsia="宋体" w:cs="宋体"/>
          <w:color w:val="000000" w:themeColor="text1"/>
          <w:sz w:val="24"/>
          <w14:textFill>
            <w14:solidFill>
              <w14:schemeClr w14:val="tx1"/>
            </w14:solidFill>
          </w14:textFill>
        </w:rPr>
        <w:t xml:space="preserve">磋商文件，正式授权下述签字人_________ </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姓名和职务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代表我方______________（供应商的名称），全权处理本次项目磋商采购的有关事宜。</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1.按磋商文件规定的各项要求，向买方提供所需服务。</w:t>
      </w:r>
      <w:r/>
    </w:p>
    <w:p>
      <w:pPr>
        <w:pStyle w:val="831"/>
        <w:ind w:firstLine="48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 期：________年____月____日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九、中小企业声明函（工程）</w:t>
      </w:r>
      <w:r/>
    </w:p>
    <w:p>
      <w:pPr>
        <w:spacing w:line="56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郑重声明，根据《政府采购促进中小企业发展管理办法》（财库﹝2020﹞46 号）的规定，本公司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参加</w:t>
      </w:r>
      <w:r>
        <w:rPr>
          <w:rFonts w:hint="eastAsia" w:ascii="宋体" w:hAnsi="宋体" w:eastAsia="宋体" w:cs="宋体"/>
          <w:color w:val="000000" w:themeColor="text1"/>
          <w:sz w:val="24"/>
          <w:u w:val="single"/>
          <w:lang w:eastAsia="zh-CN"/>
          <w14:textFill>
            <w14:solidFill>
              <w14:schemeClr w14:val="tx1"/>
            </w14:solidFill>
          </w14:textFill>
        </w:rPr>
        <w:t xml:space="preserve">盐城经济技术开发区步凤镇人民政府</w:t>
      </w:r>
      <w:r>
        <w:rPr>
          <w:rFonts w:hint="eastAsia" w:ascii="宋体" w:hAnsi="宋体" w:eastAsia="宋体" w:cs="宋体"/>
          <w:color w:val="000000" w:themeColor="text1"/>
          <w:sz w:val="24"/>
          <w14:textFill>
            <w14:solidFill>
              <w14:schemeClr w14:val="tx1"/>
            </w14:solidFill>
          </w14:textFill>
        </w:rPr>
        <w:t xml:space="preserve">的采购编号为</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lang w:eastAsia="zh-CN"/>
          <w14:textFill>
            <w14:solidFill>
              <w14:schemeClr w14:val="tx1"/>
            </w14:solidFill>
          </w14:textFill>
        </w:rPr>
        <w:t xml:space="preserve">2026年村级公益事业建设“一事一议”财政奖补项目</w:t>
      </w:r>
      <w:r>
        <w:rPr>
          <w:rFonts w:hint="eastAsia" w:ascii="宋体" w:hAnsi="宋体" w:eastAsia="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8"/>
        </w:num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企业名称（加盖CA电子公章）：</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lang w:eastAsia="zh-CN"/>
          <w14:textFill>
            <w14:solidFill>
              <w14:schemeClr w14:val="tx1"/>
            </w14:solidFill>
          </w14:textFill>
        </w:rPr>
        <w:t xml:space="preserve">〔2017〕141号</w:t>
      </w:r>
      <w:r>
        <w:rPr>
          <w:rFonts w:hint="eastAsia" w:ascii="宋体" w:hAnsi="宋体" w:eastAsia="宋体" w:cs="宋体"/>
          <w:color w:val="000000" w:themeColor="text1"/>
          <w:sz w:val="24"/>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14:textFill>
            <w14:solidFill>
              <w14:schemeClr w14:val="tx1"/>
            </w14:solidFill>
          </w14:textFill>
        </w:rPr>
        <w:sectPr>
          <w:footnotePr/>
          <w:endnotePr/>
          <w:type w:val="nextPage"/>
          <w:pgSz w:w="11906" w:h="16838" w:orient="portrait"/>
          <w:pgMar w:top="1015" w:right="1196" w:bottom="868" w:left="1259" w:header="510" w:footer="907" w:gutter="0"/>
          <w:cols w:num="1" w:sep="0" w:space="720" w:equalWidth="1"/>
          <w:docGrid w:linePitch="360"/>
        </w:sect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十一、磋商报价表</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eastAsia" w:ascii="宋体" w:hAnsi="宋体" w:eastAsia="宋体" w:cs="宋体"/>
          <w:b/>
          <w:color w:val="000000" w:themeColor="text1"/>
          <w:sz w:val="22"/>
          <w:szCs w:val="22"/>
          <w:lang w:eastAsia="zh-CN"/>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项目编号：</w:t>
      </w:r>
      <w:r>
        <w:rPr>
          <w:rFonts w:hint="eastAsia" w:ascii="宋体" w:hAnsi="宋体" w:cs="宋体"/>
          <w:b/>
          <w:color w:val="000000" w:themeColor="text1"/>
          <w:sz w:val="22"/>
          <w:szCs w:val="22"/>
          <w:lang w:eastAsia="zh-CN"/>
          <w14:textFill>
            <w14:solidFill>
              <w14:schemeClr w14:val="tx1"/>
            </w14:solidFill>
          </w14:textFill>
        </w:rPr>
        <w:t xml:space="preserve">JSZC-320991-HYGC-C2026-0014</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 xml:space="preserve">2026年村级公益事业建设“一事一议”财政奖补项目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详见</w:t>
            </w:r>
            <w:r>
              <w:rPr>
                <w:rFonts w:hint="eastAsia" w:ascii="宋体" w:hAnsi="宋体" w:eastAsia="宋体" w:cs="宋体"/>
                <w:color w:val="000000" w:themeColor="text1"/>
                <w:sz w:val="24"/>
                <w:szCs w:val="22"/>
                <w14:textFill>
                  <w14:solidFill>
                    <w14:schemeClr w14:val="tx1"/>
                  </w14:solidFill>
                </w14:textFill>
              </w:rPr>
              <w:t xml:space="preserve">响应</w:t>
            </w:r>
            <w:r>
              <w:rPr>
                <w:rFonts w:hint="eastAsia" w:ascii="宋体" w:hAnsi="宋体" w:eastAsia="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r>
            <w:r/>
          </w:p>
        </w:tc>
      </w:tr>
    </w:tbl>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报价说明：</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报价包括完成项目的所有费用。采购人不再支付报价以外的任何费用。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报价以总价为准，大小写不一致以大写为准；</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偏离说明：详见《偏离表》；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如最后报价未列明单价，则最后所报各项单价计算方法为：（最后报价/ 最初报价）* 各项最初报价的单价。</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供应商（加盖CA电子公章）：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十二、</w:t>
      </w:r>
      <w:r>
        <w:rPr>
          <w:rFonts w:hint="eastAsia" w:ascii="宋体" w:hAnsi="宋体" w:eastAsia="宋体" w:cs="宋体"/>
          <w:b/>
          <w:bCs/>
          <w:color w:val="000000" w:themeColor="text1"/>
          <w:sz w:val="24"/>
          <w14:textFill>
            <w14:solidFill>
              <w14:schemeClr w14:val="tx1"/>
            </w14:solidFill>
          </w14:textFill>
        </w:rPr>
        <w:t xml:space="preserve">已标价的工程量清单报价表</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应附：</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工程项目</w:t>
      </w:r>
      <w:r>
        <w:rPr>
          <w:rFonts w:hint="eastAsia" w:ascii="宋体" w:hAnsi="宋体" w:eastAsia="宋体" w:cs="宋体"/>
          <w:b/>
          <w:bCs/>
          <w:color w:val="000000" w:themeColor="text1"/>
          <w:sz w:val="28"/>
          <w:szCs w:val="28"/>
          <w:u w:val="single"/>
          <w14:textFill>
            <w14:solidFill>
              <w14:schemeClr w14:val="tx1"/>
            </w14:solidFill>
          </w14:textFill>
        </w:rPr>
        <w:t xml:space="preserve">汇总表、单项工程汇总表、单位工程汇总表、分部分项工程项目清单计价表、分部分项工程项目清单综合单价分析表、措施项目清单计价表、措施项目清单</w:t>
      </w:r>
      <w:r>
        <w:rPr>
          <w:rFonts w:hint="eastAsia" w:ascii="宋体" w:hAnsi="宋体" w:cs="宋体"/>
          <w:b/>
          <w:bCs/>
          <w:color w:val="000000" w:themeColor="text1"/>
          <w:sz w:val="28"/>
          <w:szCs w:val="28"/>
          <w:u w:val="single"/>
          <w:lang w:val="en-US" w:eastAsia="zh-CN"/>
          <w14:textFill>
            <w14:solidFill>
              <w14:schemeClr w14:val="tx1"/>
            </w14:solidFill>
          </w14:textFill>
        </w:rPr>
        <w:t xml:space="preserve">构成明细分析表、大型机械进出场及安拆费用组成明细表</w:t>
      </w:r>
      <w:r>
        <w:rPr>
          <w:rFonts w:hint="eastAsia" w:ascii="宋体" w:hAnsi="宋体" w:eastAsia="宋体" w:cs="宋体"/>
          <w:b/>
          <w:bCs/>
          <w:color w:val="000000" w:themeColor="text1"/>
          <w:sz w:val="28"/>
          <w:szCs w:val="28"/>
          <w:u w:val="single"/>
          <w14:textFill>
            <w14:solidFill>
              <w14:schemeClr w14:val="tx1"/>
            </w14:solidFill>
          </w14:textFill>
        </w:rPr>
        <w:t xml:space="preserve">、</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其他项目清单计价表、</w:t>
      </w:r>
      <w:r>
        <w:rPr>
          <w:rFonts w:hint="eastAsia" w:ascii="宋体" w:hAnsi="宋体" w:eastAsia="宋体" w:cs="宋体"/>
          <w:b/>
          <w:bCs/>
          <w:color w:val="000000" w:themeColor="text1"/>
          <w:sz w:val="28"/>
          <w:szCs w:val="28"/>
          <w:u w:val="single"/>
          <w14:textFill>
            <w14:solidFill>
              <w14:schemeClr w14:val="tx1"/>
            </w14:solidFill>
          </w14:textFill>
        </w:rPr>
        <w:t xml:space="preserve">计日工表、</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增值税</w:t>
      </w:r>
      <w:r>
        <w:rPr>
          <w:rFonts w:hint="eastAsia" w:ascii="宋体" w:hAnsi="宋体" w:eastAsia="宋体" w:cs="宋体"/>
          <w:b/>
          <w:bCs/>
          <w:color w:val="000000" w:themeColor="text1"/>
          <w:sz w:val="28"/>
          <w:szCs w:val="28"/>
          <w:u w:val="single"/>
          <w14:textFill>
            <w14:solidFill>
              <w14:schemeClr w14:val="tx1"/>
            </w14:solidFill>
          </w14:textFill>
        </w:rPr>
        <w:t xml:space="preserve">计价表</w:t>
      </w:r>
      <w:r>
        <w:rPr>
          <w:rFonts w:hint="eastAsia" w:ascii="宋体" w:hAnsi="宋体" w:eastAsia="宋体" w:cs="宋体"/>
          <w:color w:val="000000" w:themeColor="text1"/>
          <w:sz w:val="24"/>
          <w14:textFill>
            <w14:solidFill>
              <w14:schemeClr w14:val="tx1"/>
            </w14:solidFill>
          </w14:textFill>
        </w:rPr>
        <w:t xml:space="preserve">等内容。已标价工程量清单的格式由磋商供应商根据软件格式填入。</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分部分项工程和措施项目清单与计价表中列明的所有需要填写的单价和合价，磋商供应商均应填写，未填写单价和合价，视为此项费用已包含在工程量清单的其他单价和合价中。</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1、该报价非本次磋商中的最后报价。</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十三、技术要求响应及偏离表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9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9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bookmarkStart w:id="296" w:name="_Hlt26955054"/>
      <w:r/>
      <w:bookmarkEnd w:id="296"/>
      <w:r>
        <w:rPr>
          <w:rFonts w:hint="eastAsia" w:ascii="宋体" w:hAnsi="宋体" w:eastAsia="宋体" w:cs="宋体"/>
          <w:b/>
          <w:color w:val="000000" w:themeColor="text1"/>
          <w:sz w:val="24"/>
          <w14:textFill>
            <w14:solidFill>
              <w14:schemeClr w14:val="tx1"/>
            </w14:solidFill>
          </w14:textFill>
        </w:rPr>
        <w:t xml:space="preserve">十四、商务要求响应及偏离表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bookmarkStart w:id="297" w:name="_Hlt26782999"/>
            <w:r/>
            <w:bookmarkEnd w:id="297"/>
            <w:r/>
            <w:bookmarkStart w:id="298" w:name="_Hlt26955064"/>
            <w:r/>
            <w:bookmarkEnd w:id="298"/>
            <w:r/>
            <w:bookmarkStart w:id="299" w:name="_Hlt26609391"/>
            <w:r/>
            <w:bookmarkEnd w:id="299"/>
            <w:r/>
            <w:bookmarkStart w:id="300" w:name="_Hlt26580838"/>
            <w:r/>
            <w:bookmarkEnd w:id="300"/>
            <w:r/>
            <w:bookmarkStart w:id="301" w:name="_Hlt26955056"/>
            <w:r/>
            <w:bookmarkEnd w:id="301"/>
            <w:r/>
            <w:bookmarkStart w:id="302" w:name="_Hlt26671343"/>
            <w:r/>
            <w:bookmarkEnd w:id="302"/>
            <w:r/>
            <w:bookmarkStart w:id="303" w:name="_Hlt26671372"/>
            <w:r/>
            <w:bookmarkEnd w:id="303"/>
            <w:r/>
            <w:bookmarkStart w:id="304" w:name="_Hlt24879081"/>
            <w:r/>
            <w:bookmarkEnd w:id="304"/>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十五、实施方案</w:t>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w:t>
      </w:r>
      <w:r>
        <w:rPr>
          <w:rFonts w:hint="eastAsia" w:ascii="宋体" w:hAnsi="宋体" w:cs="宋体"/>
          <w:color w:val="000000" w:themeColor="text1"/>
          <w:sz w:val="24"/>
          <w:lang w:eastAsia="zh-CN"/>
          <w14:textFill>
            <w14:solidFill>
              <w14:schemeClr w14:val="tx1"/>
            </w14:solidFill>
          </w14:textFill>
        </w:rPr>
        <w:t xml:space="preserve">项目负责人</w:t>
      </w:r>
      <w:r>
        <w:rPr>
          <w:rFonts w:hint="eastAsia" w:ascii="宋体" w:hAnsi="宋体" w:eastAsia="宋体" w:cs="宋体"/>
          <w:color w:val="000000" w:themeColor="text1"/>
          <w:sz w:val="24"/>
          <w14:textFill>
            <w14:solidFill>
              <w14:schemeClr w14:val="tx1"/>
            </w14:solidFill>
          </w14:textFill>
        </w:rPr>
        <w:t xml:space="preserve">、技术负责人、从业资质和资格、业绩、财务状况、信誉等所有资料，均合法、真实、准确、有效，无任何伪造、修改、虚假成份，并对所提供资料的真实性负责；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法定代表人（签字或盖章）：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单位名称（盖章）：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831"/>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831"/>
        <w:jc w:val="both"/>
        <w:spacing w:before="290" w:before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831"/>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83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831"/>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签章</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公章：               日期：    </w:t>
      </w:r>
      <w:r/>
    </w:p>
    <w:p>
      <w:pPr>
        <w:pStyle w:val="831"/>
        <w:jc w:val="both"/>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83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sectPr>
      <w:footerReference w:type="first" r:id="rId16"/>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816"/>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
  </w:p>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PAGE \* MERGEFORMAT</w:instrText>
    </w:r>
    <w:r>
      <w:fldChar w:fldCharType="separate"/>
    </w:r>
    <w:r>
      <w:t xml:space="preserve">1</w:t>
    </w:r>
    <w:r>
      <w:fldChar w:fldCharType="end"/>
    </w:r>
    <w:r/>
  </w:p>
  <w:p>
    <w:pPr>
      <w:pStyle w:val="8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enter" w:pos="4140" w:leader="none"/>
                              <w:tab w:val="clear" w:pos="4153" w:leader="none"/>
                              <w:tab w:val="right" w:pos="8300" w:leader="none"/>
                              <w:tab w:val="clear" w:pos="8306" w:leader="none"/>
                            </w:tabs>
                          </w:pPr>
                          <w:r>
                            <w:fldChar w:fldCharType="begin"/>
                          </w:r>
                          <w:r>
                            <w:instrText xml:space="preserve"> PAGE  \* MERGEFORMAT</w:instrText>
                          </w:r>
                          <w:r>
                            <w:fldChar w:fldCharType="separate"/>
                          </w:r>
                          <w:r>
                            <w:t xml:space="preserve">77</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enter" w:pos="4140" w:leader="none"/>
                        <w:tab w:val="clear" w:pos="4153" w:leader="none"/>
                        <w:tab w:val="right" w:pos="8300" w:leader="none"/>
                        <w:tab w:val="clear" w:pos="8306" w:leader="none"/>
                      </w:tabs>
                    </w:pPr>
                    <w:r>
                      <w:fldChar w:fldCharType="begin"/>
                    </w:r>
                    <w:r>
                      <w:instrText xml:space="preserve"> PAGE  \* MERGEFORMAT</w:instrText>
                    </w:r>
                    <w:r>
                      <w:fldChar w:fldCharType="separate"/>
                    </w:r>
                    <w:r>
                      <w:t xml:space="preserve">77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1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31"/>
      <w:isLgl w:val="false"/>
      <w:suff w:val="tab"/>
      <w:lvlText w:val="第%1章"/>
      <w:lvlJc w:val="left"/>
      <w:pPr>
        <w:ind w:left="9351" w:hanging="420"/>
      </w:pPr>
      <w:rPr>
        <w:rFonts w:hint="eastAsia" w:ascii="黑体" w:eastAsia="黑体"/>
        <w:b w:val="0"/>
        <w:sz w:val="36"/>
        <w:lang w:val="en-US"/>
      </w:rPr>
    </w:lvl>
    <w:lvl w:ilvl="1">
      <w:start w:val="1"/>
      <w:numFmt w:val="decimal"/>
      <w:pStyle w:val="113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3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80" w:hanging="78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第%1条"/>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Normal"/>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873"/>
    <w:uiPriority w:val="0"/>
    <w:qFormat/>
    <w:pPr>
      <w:keepNext/>
      <w:outlineLvl w:val="0"/>
    </w:pPr>
    <w:rPr>
      <w:rFonts w:ascii="楷体_GB2312" w:eastAsia="楷体_GB2312"/>
      <w:sz w:val="28"/>
      <w:szCs w:val="20"/>
    </w:rPr>
  </w:style>
  <w:style w:type="paragraph" w:styleId="786">
    <w:name w:val="Heading 2"/>
    <w:basedOn w:val="784"/>
    <w:next w:val="797"/>
    <w:link w:val="874"/>
    <w:uiPriority w:val="0"/>
    <w:qFormat/>
    <w:pPr>
      <w:jc w:val="center"/>
      <w:keepLines/>
      <w:keepNext/>
      <w:spacing w:before="260" w:after="260" w:line="416" w:lineRule="auto"/>
      <w:outlineLvl w:val="1"/>
    </w:pPr>
    <w:rPr>
      <w:rFonts w:ascii="Arial" w:hAnsi="Arial" w:eastAsia="幼圆"/>
      <w:b/>
      <w:sz w:val="44"/>
      <w:szCs w:val="20"/>
    </w:rPr>
  </w:style>
  <w:style w:type="paragraph" w:styleId="787">
    <w:name w:val="Heading 3"/>
    <w:basedOn w:val="784"/>
    <w:next w:val="784"/>
    <w:link w:val="875"/>
    <w:uiPriority w:val="0"/>
    <w:qFormat/>
    <w:pPr>
      <w:keepLines/>
      <w:keepNext/>
      <w:spacing w:before="260" w:after="260" w:line="416" w:lineRule="auto"/>
      <w:outlineLvl w:val="2"/>
    </w:pPr>
    <w:rPr>
      <w:b/>
      <w:sz w:val="32"/>
      <w:szCs w:val="20"/>
    </w:rPr>
  </w:style>
  <w:style w:type="paragraph" w:styleId="788">
    <w:name w:val="Heading 4"/>
    <w:basedOn w:val="784"/>
    <w:next w:val="784"/>
    <w:link w:val="876"/>
    <w:uiPriority w:val="0"/>
    <w:qFormat/>
    <w:pPr>
      <w:keepLines/>
      <w:spacing w:before="280" w:after="290" w:line="376" w:lineRule="auto"/>
      <w:outlineLvl w:val="3"/>
    </w:pPr>
    <w:rPr>
      <w:rFonts w:ascii="Arial" w:hAnsi="Arial" w:eastAsia="黑体"/>
      <w:sz w:val="28"/>
      <w:szCs w:val="28"/>
    </w:rPr>
  </w:style>
  <w:style w:type="paragraph" w:styleId="789">
    <w:name w:val="Heading 5"/>
    <w:basedOn w:val="784"/>
    <w:next w:val="784"/>
    <w:link w:val="877"/>
    <w:uiPriority w:val="0"/>
    <w:qFormat/>
    <w:pPr>
      <w:keepNext/>
      <w:outlineLvl w:val="4"/>
    </w:pPr>
    <w:rPr>
      <w:rFonts w:ascii="宋体" w:hAnsi="宋体"/>
      <w:b/>
      <w:bCs/>
    </w:rPr>
  </w:style>
  <w:style w:type="paragraph" w:styleId="790">
    <w:name w:val="Heading 6"/>
    <w:basedOn w:val="784"/>
    <w:next w:val="784"/>
    <w:link w:val="878"/>
    <w:uiPriority w:val="0"/>
    <w:qFormat/>
    <w:pPr>
      <w:keepLines/>
      <w:keepNext/>
      <w:spacing w:before="240" w:after="64" w:line="317" w:lineRule="auto"/>
      <w:outlineLvl w:val="5"/>
    </w:pPr>
    <w:rPr>
      <w:rFonts w:ascii="Cambria" w:hAnsi="Cambria"/>
      <w:b/>
      <w:bCs/>
      <w:sz w:val="24"/>
    </w:rPr>
  </w:style>
  <w:style w:type="paragraph" w:styleId="791">
    <w:name w:val="Heading 7"/>
    <w:basedOn w:val="784"/>
    <w:next w:val="784"/>
    <w:link w:val="879"/>
    <w:uiPriority w:val="0"/>
    <w:qFormat/>
    <w:pPr>
      <w:keepLines/>
      <w:keepNext/>
      <w:spacing w:before="240" w:after="64" w:line="320" w:lineRule="auto"/>
      <w:outlineLvl w:val="6"/>
    </w:pPr>
    <w:rPr>
      <w:b/>
      <w:bCs/>
      <w:sz w:val="24"/>
    </w:rPr>
  </w:style>
  <w:style w:type="paragraph" w:styleId="792">
    <w:name w:val="Heading 8"/>
    <w:basedOn w:val="784"/>
    <w:next w:val="784"/>
    <w:link w:val="880"/>
    <w:uiPriority w:val="0"/>
    <w:qFormat/>
    <w:pPr>
      <w:keepLines/>
      <w:keepNext/>
      <w:spacing w:before="240" w:after="64" w:line="317" w:lineRule="auto"/>
      <w:outlineLvl w:val="7"/>
    </w:pPr>
    <w:rPr>
      <w:rFonts w:ascii="Cambria" w:hAnsi="Cambria"/>
      <w:sz w:val="24"/>
    </w:rPr>
  </w:style>
  <w:style w:type="paragraph" w:styleId="793">
    <w:name w:val="Heading 9"/>
    <w:basedOn w:val="784"/>
    <w:next w:val="784"/>
    <w:link w:val="881"/>
    <w:uiPriority w:val="0"/>
    <w:qFormat/>
    <w:pPr>
      <w:keepLines/>
      <w:keepNext/>
      <w:spacing w:before="240" w:after="64" w:line="317" w:lineRule="auto"/>
      <w:outlineLvl w:val="8"/>
    </w:pPr>
    <w:rPr>
      <w:rFonts w:ascii="Cambria" w:hAnsi="Cambria"/>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97">
    <w:name w:val="Normal Indent"/>
    <w:basedOn w:val="784"/>
    <w:link w:val="1048"/>
    <w:uiPriority w:val="0"/>
    <w:qFormat/>
    <w:pPr>
      <w:ind w:firstLine="420"/>
    </w:pPr>
    <w:rPr>
      <w:szCs w:val="20"/>
    </w:rPr>
  </w:style>
  <w:style w:type="paragraph" w:styleId="798">
    <w:name w:val="toc 7"/>
    <w:basedOn w:val="784"/>
    <w:next w:val="784"/>
    <w:uiPriority w:val="39"/>
    <w:unhideWhenUsed/>
    <w:qFormat/>
    <w:pPr>
      <w:ind w:left="1701"/>
      <w:spacing w:after="57"/>
    </w:pPr>
  </w:style>
  <w:style w:type="paragraph" w:styleId="799">
    <w:name w:val="Note Heading"/>
    <w:basedOn w:val="784"/>
    <w:next w:val="784"/>
    <w:link w:val="882"/>
    <w:uiPriority w:val="0"/>
    <w:qFormat/>
    <w:pPr>
      <w:jc w:val="center"/>
    </w:pPr>
    <w:rPr>
      <w:sz w:val="24"/>
      <w:szCs w:val="20"/>
    </w:rPr>
  </w:style>
  <w:style w:type="paragraph" w:styleId="800">
    <w:name w:val="Caption"/>
    <w:basedOn w:val="784"/>
    <w:next w:val="784"/>
    <w:uiPriority w:val="0"/>
    <w:qFormat/>
    <w:rPr>
      <w:rFonts w:ascii="Cambria" w:hAnsi="Cambria" w:eastAsia="黑体"/>
      <w:sz w:val="20"/>
      <w:szCs w:val="20"/>
    </w:rPr>
  </w:style>
  <w:style w:type="paragraph" w:styleId="801">
    <w:name w:val="Document Map"/>
    <w:basedOn w:val="784"/>
    <w:link w:val="883"/>
    <w:uiPriority w:val="99"/>
    <w:qFormat/>
    <w:pPr>
      <w:shd w:val="clear" w:color="auto" w:fill="000080"/>
    </w:pPr>
  </w:style>
  <w:style w:type="paragraph" w:styleId="802">
    <w:name w:val="annotation text"/>
    <w:basedOn w:val="784"/>
    <w:link w:val="884"/>
    <w:uiPriority w:val="0"/>
    <w:qFormat/>
    <w:pPr>
      <w:jc w:val="left"/>
    </w:pPr>
  </w:style>
  <w:style w:type="paragraph" w:styleId="803">
    <w:name w:val="Body Text 3"/>
    <w:basedOn w:val="784"/>
    <w:link w:val="885"/>
    <w:uiPriority w:val="0"/>
    <w:qFormat/>
    <w:rPr>
      <w:rFonts w:ascii="仿宋_GB2312" w:hAnsi="Arial" w:eastAsia="仿宋_GB2312"/>
      <w:sz w:val="32"/>
      <w:szCs w:val="20"/>
    </w:rPr>
  </w:style>
  <w:style w:type="paragraph" w:styleId="804">
    <w:name w:val="Body Text"/>
    <w:basedOn w:val="784"/>
    <w:link w:val="886"/>
    <w:uiPriority w:val="0"/>
    <w:qFormat/>
    <w:rPr>
      <w:rFonts w:ascii="楷体_GB2312" w:hAnsi="Arial" w:eastAsia="楷体_GB2312"/>
      <w:sz w:val="28"/>
      <w:szCs w:val="20"/>
    </w:rPr>
  </w:style>
  <w:style w:type="paragraph" w:styleId="805">
    <w:name w:val="Body Text Indent"/>
    <w:basedOn w:val="784"/>
    <w:link w:val="869"/>
    <w:uiPriority w:val="0"/>
    <w:unhideWhenUsed/>
    <w:qFormat/>
    <w:pPr>
      <w:ind w:left="420"/>
      <w:spacing w:after="120"/>
    </w:pPr>
  </w:style>
  <w:style w:type="paragraph" w:styleId="806">
    <w:name w:val="Block Text"/>
    <w:basedOn w:val="784"/>
    <w:uiPriority w:val="99"/>
    <w:qFormat/>
    <w:pPr>
      <w:ind w:left="1440" w:right="1440"/>
      <w:spacing w:after="120"/>
      <w:tabs>
        <w:tab w:val="left" w:pos="9000" w:leader="none"/>
      </w:tabs>
    </w:pPr>
  </w:style>
  <w:style w:type="paragraph" w:styleId="807">
    <w:name w:val="index 4"/>
    <w:basedOn w:val="784"/>
    <w:next w:val="784"/>
    <w:uiPriority w:val="0"/>
    <w:qFormat/>
    <w:pPr>
      <w:ind w:left="600"/>
    </w:pPr>
  </w:style>
  <w:style w:type="paragraph" w:styleId="808">
    <w:name w:val="toc 5"/>
    <w:basedOn w:val="784"/>
    <w:next w:val="784"/>
    <w:uiPriority w:val="39"/>
    <w:unhideWhenUsed/>
    <w:qFormat/>
    <w:pPr>
      <w:ind w:left="1134"/>
      <w:spacing w:after="57"/>
    </w:pPr>
  </w:style>
  <w:style w:type="paragraph" w:styleId="809">
    <w:name w:val="toc 3"/>
    <w:basedOn w:val="784"/>
    <w:next w:val="784"/>
    <w:uiPriority w:val="39"/>
    <w:unhideWhenUsed/>
    <w:qFormat/>
    <w:pPr>
      <w:ind w:left="567"/>
      <w:spacing w:after="57"/>
    </w:pPr>
  </w:style>
  <w:style w:type="paragraph" w:styleId="810">
    <w:name w:val="Plain Text"/>
    <w:basedOn w:val="784"/>
    <w:link w:val="887"/>
    <w:uiPriority w:val="0"/>
    <w:qFormat/>
    <w:rPr>
      <w:rFonts w:ascii="宋体" w:hAnsi="Courier New"/>
      <w:sz w:val="28"/>
    </w:rPr>
  </w:style>
  <w:style w:type="paragraph" w:styleId="811">
    <w:name w:val="toc 8"/>
    <w:basedOn w:val="784"/>
    <w:next w:val="784"/>
    <w:uiPriority w:val="39"/>
    <w:unhideWhenUsed/>
    <w:qFormat/>
    <w:pPr>
      <w:ind w:left="1984"/>
      <w:spacing w:after="57"/>
    </w:pPr>
  </w:style>
  <w:style w:type="paragraph" w:styleId="812">
    <w:name w:val="Date"/>
    <w:basedOn w:val="784"/>
    <w:next w:val="784"/>
    <w:link w:val="888"/>
    <w:uiPriority w:val="0"/>
    <w:qFormat/>
    <w:rPr>
      <w:sz w:val="24"/>
      <w:szCs w:val="20"/>
    </w:rPr>
  </w:style>
  <w:style w:type="paragraph" w:styleId="813">
    <w:name w:val="Body Text Indent 2"/>
    <w:basedOn w:val="784"/>
    <w:link w:val="889"/>
    <w:uiPriority w:val="0"/>
    <w:qFormat/>
    <w:pPr>
      <w:ind w:firstLine="560"/>
    </w:pPr>
    <w:rPr>
      <w:rFonts w:ascii="宋体" w:hAnsi="宋体"/>
      <w:sz w:val="28"/>
    </w:rPr>
  </w:style>
  <w:style w:type="paragraph" w:styleId="814">
    <w:name w:val="endnote text"/>
    <w:basedOn w:val="784"/>
    <w:link w:val="890"/>
    <w:uiPriority w:val="99"/>
    <w:semiHidden/>
    <w:unhideWhenUsed/>
    <w:qFormat/>
    <w:rPr>
      <w:sz w:val="20"/>
    </w:rPr>
  </w:style>
  <w:style w:type="paragraph" w:styleId="815">
    <w:name w:val="Balloon Text"/>
    <w:basedOn w:val="784"/>
    <w:link w:val="891"/>
    <w:uiPriority w:val="99"/>
    <w:qFormat/>
    <w:rPr>
      <w:sz w:val="18"/>
      <w:szCs w:val="18"/>
    </w:rPr>
  </w:style>
  <w:style w:type="paragraph" w:styleId="816">
    <w:name w:val="Footer"/>
    <w:basedOn w:val="784"/>
    <w:link w:val="872"/>
    <w:uiPriority w:val="99"/>
    <w:unhideWhenUsed/>
    <w:qFormat/>
    <w:pPr>
      <w:jc w:val="left"/>
      <w:tabs>
        <w:tab w:val="center" w:pos="4153" w:leader="none"/>
        <w:tab w:val="right" w:pos="8306" w:leader="none"/>
      </w:tabs>
    </w:pPr>
    <w:rPr>
      <w:sz w:val="18"/>
      <w:szCs w:val="18"/>
    </w:rPr>
  </w:style>
  <w:style w:type="paragraph" w:styleId="817">
    <w:name w:val="envelope return"/>
    <w:basedOn w:val="784"/>
    <w:uiPriority w:val="0"/>
    <w:unhideWhenUsed/>
    <w:qFormat/>
    <w:rPr>
      <w:rFonts w:ascii="Arial" w:hAnsi="Arial"/>
    </w:rPr>
  </w:style>
  <w:style w:type="paragraph" w:styleId="818">
    <w:name w:val="Header"/>
    <w:basedOn w:val="784"/>
    <w:link w:val="871"/>
    <w:uiPriority w:val="99"/>
    <w:unhideWhenUsed/>
    <w:qFormat/>
    <w:pPr>
      <w:jc w:val="center"/>
      <w:tabs>
        <w:tab w:val="center" w:pos="4153" w:leader="none"/>
        <w:tab w:val="right" w:pos="8306" w:leader="none"/>
      </w:tabs>
    </w:pPr>
    <w:rPr>
      <w:sz w:val="18"/>
      <w:szCs w:val="18"/>
    </w:rPr>
  </w:style>
  <w:style w:type="paragraph" w:styleId="819">
    <w:name w:val="toc 1"/>
    <w:basedOn w:val="784"/>
    <w:next w:val="784"/>
    <w:uiPriority w:val="39"/>
    <w:unhideWhenUsed/>
    <w:qFormat/>
    <w:pPr>
      <w:spacing w:after="57"/>
    </w:pPr>
  </w:style>
  <w:style w:type="paragraph" w:styleId="820">
    <w:name w:val="toc 4"/>
    <w:basedOn w:val="784"/>
    <w:next w:val="784"/>
    <w:uiPriority w:val="39"/>
    <w:unhideWhenUsed/>
    <w:qFormat/>
    <w:pPr>
      <w:ind w:left="850"/>
      <w:spacing w:after="57"/>
    </w:pPr>
  </w:style>
  <w:style w:type="paragraph" w:styleId="821">
    <w:name w:val="Subtitle"/>
    <w:basedOn w:val="784"/>
    <w:next w:val="784"/>
    <w:link w:val="892"/>
    <w:uiPriority w:val="0"/>
    <w:qFormat/>
    <w:pPr>
      <w:jc w:val="center"/>
      <w:spacing w:before="240" w:after="60" w:line="312" w:lineRule="auto"/>
      <w:outlineLvl w:val="1"/>
    </w:pPr>
    <w:rPr>
      <w:rFonts w:ascii="Cambria" w:hAnsi="Cambria"/>
      <w:b/>
      <w:bCs/>
      <w:sz w:val="32"/>
      <w:szCs w:val="32"/>
    </w:rPr>
  </w:style>
  <w:style w:type="paragraph" w:styleId="822">
    <w:name w:val="footnote text"/>
    <w:basedOn w:val="784"/>
    <w:next w:val="823"/>
    <w:link w:val="893"/>
    <w:uiPriority w:val="0"/>
    <w:qFormat/>
    <w:pPr>
      <w:jc w:val="left"/>
    </w:pPr>
    <w:rPr>
      <w:sz w:val="18"/>
      <w:szCs w:val="18"/>
    </w:rPr>
  </w:style>
  <w:style w:type="paragraph" w:styleId="823" w:customStyle="1">
    <w:name w:val="index 51"/>
    <w:basedOn w:val="784"/>
    <w:next w:val="784"/>
    <w:uiPriority w:val="0"/>
    <w:qFormat/>
    <w:pPr>
      <w:ind w:left="798"/>
      <w:jc w:val="left"/>
    </w:pPr>
    <w:rPr>
      <w:rFonts w:ascii="Calibri" w:hAnsi="Calibri"/>
    </w:rPr>
  </w:style>
  <w:style w:type="paragraph" w:styleId="824">
    <w:name w:val="toc 6"/>
    <w:basedOn w:val="784"/>
    <w:next w:val="784"/>
    <w:uiPriority w:val="39"/>
    <w:unhideWhenUsed/>
    <w:qFormat/>
    <w:pPr>
      <w:ind w:left="1417"/>
      <w:spacing w:after="57"/>
    </w:pPr>
  </w:style>
  <w:style w:type="paragraph" w:styleId="825">
    <w:name w:val="Body Text Indent 3"/>
    <w:basedOn w:val="784"/>
    <w:link w:val="894"/>
    <w:uiPriority w:val="0"/>
    <w:qFormat/>
    <w:pPr>
      <w:ind w:firstLine="523"/>
    </w:pPr>
    <w:rPr>
      <w:rFonts w:ascii="仿宋_GB2312" w:hAnsi="宋体" w:eastAsia="仿宋_GB2312"/>
      <w:sz w:val="24"/>
    </w:rPr>
  </w:style>
  <w:style w:type="paragraph" w:styleId="826">
    <w:name w:val="table of figures"/>
    <w:basedOn w:val="784"/>
    <w:next w:val="784"/>
    <w:uiPriority w:val="99"/>
    <w:unhideWhenUsed/>
    <w:qFormat/>
  </w:style>
  <w:style w:type="paragraph" w:styleId="827">
    <w:name w:val="toc 2"/>
    <w:basedOn w:val="784"/>
    <w:next w:val="784"/>
    <w:uiPriority w:val="39"/>
    <w:unhideWhenUsed/>
    <w:qFormat/>
    <w:pPr>
      <w:ind w:left="283"/>
      <w:spacing w:after="57"/>
    </w:pPr>
  </w:style>
  <w:style w:type="paragraph" w:styleId="828">
    <w:name w:val="toc 9"/>
    <w:basedOn w:val="784"/>
    <w:next w:val="784"/>
    <w:uiPriority w:val="39"/>
    <w:unhideWhenUsed/>
    <w:qFormat/>
    <w:pPr>
      <w:ind w:left="2268"/>
      <w:spacing w:after="57"/>
    </w:pPr>
  </w:style>
  <w:style w:type="paragraph" w:styleId="829">
    <w:name w:val="Body Text 2"/>
    <w:basedOn w:val="784"/>
    <w:link w:val="895"/>
    <w:uiPriority w:val="0"/>
    <w:qFormat/>
    <w:pPr>
      <w:jc w:val="center"/>
    </w:pPr>
    <w:rPr>
      <w:rFonts w:ascii="仿宋_GB2312" w:eastAsia="仿宋_GB2312"/>
      <w:sz w:val="44"/>
    </w:rPr>
  </w:style>
  <w:style w:type="paragraph" w:styleId="830">
    <w:name w:val="HTML Preformatted"/>
    <w:basedOn w:val="784"/>
    <w:link w:val="8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1">
    <w:name w:val="Normal (Web)"/>
    <w:basedOn w:val="784"/>
    <w:uiPriority w:val="0"/>
    <w:unhideWhenUsed/>
    <w:qFormat/>
    <w:pPr>
      <w:jc w:val="left"/>
      <w:spacing w:before="100" w:beforeAutospacing="1" w:after="100" w:afterAutospacing="1"/>
      <w:widowControl/>
    </w:pPr>
    <w:rPr>
      <w:rFonts w:ascii="宋体" w:hAnsi="宋体" w:cs="宋体"/>
      <w:sz w:val="24"/>
    </w:rPr>
  </w:style>
  <w:style w:type="paragraph" w:styleId="832">
    <w:name w:val="index 1"/>
    <w:basedOn w:val="784"/>
    <w:next w:val="784"/>
    <w:uiPriority w:val="0"/>
    <w:semiHidden/>
    <w:qFormat/>
    <w:rPr>
      <w:rFonts w:ascii="宋体" w:hAnsi="宋体"/>
      <w:szCs w:val="18"/>
    </w:rPr>
  </w:style>
  <w:style w:type="paragraph" w:styleId="833">
    <w:name w:val="Title"/>
    <w:basedOn w:val="784"/>
    <w:next w:val="784"/>
    <w:link w:val="897"/>
    <w:uiPriority w:val="0"/>
    <w:qFormat/>
    <w:pPr>
      <w:jc w:val="center"/>
      <w:spacing w:before="240" w:after="60"/>
      <w:outlineLvl w:val="0"/>
    </w:pPr>
    <w:rPr>
      <w:rFonts w:ascii="Cambria" w:hAnsi="Cambria"/>
      <w:b/>
      <w:bCs/>
      <w:sz w:val="32"/>
      <w:szCs w:val="32"/>
    </w:rPr>
  </w:style>
  <w:style w:type="paragraph" w:styleId="834">
    <w:name w:val="annotation subject"/>
    <w:basedOn w:val="802"/>
    <w:next w:val="802"/>
    <w:link w:val="898"/>
    <w:uiPriority w:val="0"/>
    <w:qFormat/>
    <w:rPr>
      <w:b/>
      <w:bCs/>
    </w:rPr>
  </w:style>
  <w:style w:type="paragraph" w:styleId="835">
    <w:name w:val="Body Text First Indent 2"/>
    <w:basedOn w:val="805"/>
    <w:link w:val="870"/>
    <w:uiPriority w:val="99"/>
    <w:semiHidden/>
    <w:unhideWhenUsed/>
    <w:qFormat/>
    <w:pPr>
      <w:ind w:firstLine="420"/>
    </w:pPr>
  </w:style>
  <w:style w:type="table" w:styleId="836">
    <w:name w:val="Table Grid"/>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uiPriority w:val="22"/>
    <w:qFormat/>
    <w:rPr>
      <w:b/>
      <w:bCs/>
    </w:rPr>
  </w:style>
  <w:style w:type="character" w:styleId="838">
    <w:name w:val="endnote reference"/>
    <w:uiPriority w:val="99"/>
    <w:semiHidden/>
    <w:unhideWhenUsed/>
    <w:qFormat/>
    <w:rPr>
      <w:vertAlign w:val="superscript"/>
    </w:rPr>
  </w:style>
  <w:style w:type="character" w:styleId="839">
    <w:name w:val="page number"/>
    <w:uiPriority w:val="0"/>
    <w:qFormat/>
  </w:style>
  <w:style w:type="character" w:styleId="840">
    <w:name w:val="FollowedHyperlink"/>
    <w:uiPriority w:val="0"/>
    <w:qFormat/>
    <w:rPr>
      <w:color w:val="800080"/>
      <w:u w:val="single"/>
    </w:rPr>
  </w:style>
  <w:style w:type="character" w:styleId="841">
    <w:name w:val="Emphasis"/>
    <w:uiPriority w:val="0"/>
    <w:qFormat/>
    <w:rPr>
      <w:i/>
      <w:iCs/>
    </w:rPr>
  </w:style>
  <w:style w:type="character" w:styleId="842">
    <w:name w:val="Hyperlink"/>
    <w:uiPriority w:val="99"/>
    <w:qFormat/>
    <w:rPr>
      <w:color w:val="0000ff"/>
      <w:u w:val="single"/>
    </w:rPr>
  </w:style>
  <w:style w:type="character" w:styleId="843">
    <w:name w:val="annotation reference"/>
    <w:uiPriority w:val="0"/>
    <w:qFormat/>
    <w:rPr>
      <w:sz w:val="21"/>
      <w:szCs w:val="21"/>
    </w:rPr>
  </w:style>
  <w:style w:type="character" w:styleId="844">
    <w:name w:val="footnote reference"/>
    <w:uiPriority w:val="99"/>
    <w:unhideWhenUsed/>
    <w:qFormat/>
    <w:rPr>
      <w:vertAlign w:val="superscript"/>
    </w:rPr>
  </w:style>
  <w:style w:type="paragraph" w:styleId="845" w:customStyle="1">
    <w:name w:val="一级条标题"/>
    <w:basedOn w:val="846"/>
    <w:next w:val="84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6" w:customStyle="1">
    <w:name w:val="章标题"/>
    <w:next w:val="78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7" w:customStyle="1">
    <w:name w:val="段"/>
    <w:next w:val="784"/>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848"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Endnote Text Char"/>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正文文本缩进 字符"/>
    <w:basedOn w:val="794"/>
    <w:link w:val="805"/>
    <w:uiPriority w:val="0"/>
    <w:qFormat/>
    <w:rPr>
      <w:rFonts w:ascii="Times New Roman" w:hAnsi="Times New Roman" w:eastAsia="宋体" w:cs="Times New Roman"/>
      <w:szCs w:val="24"/>
    </w:rPr>
  </w:style>
  <w:style w:type="character" w:styleId="870" w:customStyle="1">
    <w:name w:val="正文文本首行缩进 2 字符"/>
    <w:basedOn w:val="869"/>
    <w:link w:val="835"/>
    <w:uiPriority w:val="99"/>
    <w:semiHidden/>
    <w:qFormat/>
    <w:rPr>
      <w:rFonts w:ascii="Times New Roman" w:hAnsi="Times New Roman" w:eastAsia="宋体" w:cs="Times New Roman"/>
      <w:szCs w:val="24"/>
    </w:rPr>
  </w:style>
  <w:style w:type="character" w:styleId="871" w:customStyle="1">
    <w:name w:val="页眉 字符"/>
    <w:basedOn w:val="794"/>
    <w:link w:val="818"/>
    <w:uiPriority w:val="99"/>
    <w:qFormat/>
    <w:rPr>
      <w:rFonts w:ascii="Times New Roman" w:hAnsi="Times New Roman" w:eastAsia="宋体" w:cs="Times New Roman"/>
      <w:sz w:val="18"/>
      <w:szCs w:val="18"/>
    </w:rPr>
  </w:style>
  <w:style w:type="character" w:styleId="872" w:customStyle="1">
    <w:name w:val="页脚 字符"/>
    <w:basedOn w:val="794"/>
    <w:link w:val="816"/>
    <w:uiPriority w:val="99"/>
    <w:qFormat/>
    <w:rPr>
      <w:rFonts w:ascii="Times New Roman" w:hAnsi="Times New Roman" w:eastAsia="宋体" w:cs="Times New Roman"/>
      <w:sz w:val="18"/>
      <w:szCs w:val="18"/>
    </w:rPr>
  </w:style>
  <w:style w:type="character" w:styleId="873" w:customStyle="1">
    <w:name w:val="标题 1 字符"/>
    <w:basedOn w:val="794"/>
    <w:link w:val="785"/>
    <w:uiPriority w:val="0"/>
    <w:qFormat/>
    <w:rPr>
      <w:rFonts w:ascii="楷体_GB2312" w:hAnsi="Times New Roman" w:eastAsia="楷体_GB2312" w:cs="Times New Roman"/>
      <w:sz w:val="28"/>
      <w:szCs w:val="20"/>
    </w:rPr>
  </w:style>
  <w:style w:type="character" w:styleId="874" w:customStyle="1">
    <w:name w:val="标题 2 字符"/>
    <w:basedOn w:val="794"/>
    <w:link w:val="786"/>
    <w:uiPriority w:val="0"/>
    <w:qFormat/>
    <w:rPr>
      <w:rFonts w:ascii="Arial" w:hAnsi="Arial" w:eastAsia="幼圆" w:cs="Times New Roman"/>
      <w:b/>
      <w:sz w:val="44"/>
      <w:szCs w:val="20"/>
    </w:rPr>
  </w:style>
  <w:style w:type="character" w:styleId="875" w:customStyle="1">
    <w:name w:val="标题 3 字符"/>
    <w:basedOn w:val="794"/>
    <w:link w:val="787"/>
    <w:uiPriority w:val="0"/>
    <w:qFormat/>
    <w:rPr>
      <w:rFonts w:ascii="Times New Roman" w:hAnsi="Times New Roman" w:eastAsia="宋体" w:cs="Times New Roman"/>
      <w:b/>
      <w:sz w:val="32"/>
      <w:szCs w:val="20"/>
    </w:rPr>
  </w:style>
  <w:style w:type="character" w:styleId="876" w:customStyle="1">
    <w:name w:val="标题 4 字符"/>
    <w:basedOn w:val="794"/>
    <w:link w:val="788"/>
    <w:uiPriority w:val="0"/>
    <w:qFormat/>
    <w:rPr>
      <w:rFonts w:ascii="Arial" w:hAnsi="Arial" w:eastAsia="黑体" w:cs="Times New Roman"/>
      <w:sz w:val="28"/>
      <w:szCs w:val="28"/>
    </w:rPr>
  </w:style>
  <w:style w:type="character" w:styleId="877" w:customStyle="1">
    <w:name w:val="标题 5 字符"/>
    <w:basedOn w:val="794"/>
    <w:link w:val="789"/>
    <w:uiPriority w:val="0"/>
    <w:qFormat/>
    <w:rPr>
      <w:rFonts w:ascii="宋体" w:hAnsi="宋体" w:eastAsia="宋体" w:cs="Times New Roman"/>
      <w:b/>
      <w:bCs/>
      <w:szCs w:val="24"/>
    </w:rPr>
  </w:style>
  <w:style w:type="character" w:styleId="878" w:customStyle="1">
    <w:name w:val="标题 6 字符"/>
    <w:basedOn w:val="794"/>
    <w:link w:val="790"/>
    <w:uiPriority w:val="0"/>
    <w:qFormat/>
    <w:rPr>
      <w:rFonts w:ascii="Cambria" w:hAnsi="Cambria" w:eastAsia="宋体" w:cs="Times New Roman"/>
      <w:b/>
      <w:bCs/>
      <w:sz w:val="24"/>
      <w:szCs w:val="24"/>
    </w:rPr>
  </w:style>
  <w:style w:type="character" w:styleId="879" w:customStyle="1">
    <w:name w:val="标题 7 字符"/>
    <w:basedOn w:val="794"/>
    <w:link w:val="791"/>
    <w:uiPriority w:val="0"/>
    <w:qFormat/>
    <w:rPr>
      <w:rFonts w:ascii="Times New Roman" w:hAnsi="Times New Roman" w:eastAsia="宋体" w:cs="Times New Roman"/>
      <w:b/>
      <w:bCs/>
      <w:sz w:val="24"/>
      <w:szCs w:val="24"/>
    </w:rPr>
  </w:style>
  <w:style w:type="character" w:styleId="880" w:customStyle="1">
    <w:name w:val="标题 8 字符"/>
    <w:basedOn w:val="794"/>
    <w:link w:val="792"/>
    <w:uiPriority w:val="0"/>
    <w:qFormat/>
    <w:rPr>
      <w:rFonts w:ascii="Cambria" w:hAnsi="Cambria" w:eastAsia="宋体" w:cs="Times New Roman"/>
      <w:sz w:val="24"/>
      <w:szCs w:val="24"/>
    </w:rPr>
  </w:style>
  <w:style w:type="character" w:styleId="881" w:customStyle="1">
    <w:name w:val="标题 9 字符"/>
    <w:basedOn w:val="794"/>
    <w:link w:val="793"/>
    <w:uiPriority w:val="0"/>
    <w:qFormat/>
    <w:rPr>
      <w:rFonts w:ascii="Cambria" w:hAnsi="Cambria" w:eastAsia="宋体" w:cs="Times New Roman"/>
      <w:szCs w:val="21"/>
    </w:rPr>
  </w:style>
  <w:style w:type="character" w:styleId="882" w:customStyle="1">
    <w:name w:val="注释标题 字符"/>
    <w:basedOn w:val="794"/>
    <w:link w:val="799"/>
    <w:uiPriority w:val="0"/>
    <w:qFormat/>
    <w:rPr>
      <w:rFonts w:ascii="Times New Roman" w:hAnsi="Times New Roman" w:eastAsia="宋体" w:cs="Times New Roman"/>
      <w:sz w:val="24"/>
      <w:szCs w:val="20"/>
    </w:rPr>
  </w:style>
  <w:style w:type="character" w:styleId="883" w:customStyle="1">
    <w:name w:val="文档结构图 字符"/>
    <w:basedOn w:val="794"/>
    <w:link w:val="801"/>
    <w:uiPriority w:val="99"/>
    <w:qFormat/>
    <w:rPr>
      <w:rFonts w:ascii="Times New Roman" w:hAnsi="Times New Roman" w:eastAsia="宋体" w:cs="Times New Roman"/>
      <w:szCs w:val="24"/>
      <w:shd w:val="clear" w:color="auto" w:fill="000080"/>
    </w:rPr>
  </w:style>
  <w:style w:type="character" w:styleId="884" w:customStyle="1">
    <w:name w:val="批注文字 字符"/>
    <w:basedOn w:val="794"/>
    <w:link w:val="802"/>
    <w:uiPriority w:val="0"/>
    <w:qFormat/>
    <w:rPr>
      <w:rFonts w:ascii="Times New Roman" w:hAnsi="Times New Roman" w:eastAsia="宋体" w:cs="Times New Roman"/>
      <w:szCs w:val="24"/>
    </w:rPr>
  </w:style>
  <w:style w:type="character" w:styleId="885" w:customStyle="1">
    <w:name w:val="正文文本 3 字符"/>
    <w:basedOn w:val="794"/>
    <w:link w:val="803"/>
    <w:uiPriority w:val="0"/>
    <w:qFormat/>
    <w:rPr>
      <w:rFonts w:ascii="仿宋_GB2312" w:hAnsi="Arial" w:eastAsia="仿宋_GB2312" w:cs="Times New Roman"/>
      <w:sz w:val="32"/>
      <w:szCs w:val="20"/>
    </w:rPr>
  </w:style>
  <w:style w:type="character" w:styleId="886" w:customStyle="1">
    <w:name w:val="正文文本 字符"/>
    <w:basedOn w:val="794"/>
    <w:link w:val="804"/>
    <w:uiPriority w:val="0"/>
    <w:qFormat/>
    <w:rPr>
      <w:rFonts w:ascii="楷体_GB2312" w:hAnsi="Arial" w:eastAsia="楷体_GB2312" w:cs="Times New Roman"/>
      <w:sz w:val="28"/>
      <w:szCs w:val="20"/>
    </w:rPr>
  </w:style>
  <w:style w:type="character" w:styleId="887" w:customStyle="1">
    <w:name w:val="纯文本 字符"/>
    <w:basedOn w:val="794"/>
    <w:link w:val="810"/>
    <w:uiPriority w:val="0"/>
    <w:qFormat/>
    <w:rPr>
      <w:rFonts w:ascii="宋体" w:hAnsi="Courier New" w:eastAsia="宋体" w:cs="Times New Roman"/>
      <w:sz w:val="28"/>
      <w:szCs w:val="24"/>
    </w:rPr>
  </w:style>
  <w:style w:type="character" w:styleId="888" w:customStyle="1">
    <w:name w:val="日期 字符"/>
    <w:basedOn w:val="794"/>
    <w:link w:val="812"/>
    <w:uiPriority w:val="0"/>
    <w:qFormat/>
    <w:rPr>
      <w:rFonts w:ascii="Times New Roman" w:hAnsi="Times New Roman" w:eastAsia="宋体" w:cs="Times New Roman"/>
      <w:sz w:val="24"/>
      <w:szCs w:val="20"/>
    </w:rPr>
  </w:style>
  <w:style w:type="character" w:styleId="889" w:customStyle="1">
    <w:name w:val="正文文本缩进 2 字符"/>
    <w:basedOn w:val="794"/>
    <w:link w:val="813"/>
    <w:uiPriority w:val="0"/>
    <w:qFormat/>
    <w:rPr>
      <w:rFonts w:ascii="宋体" w:hAnsi="宋体" w:eastAsia="宋体" w:cs="Times New Roman"/>
      <w:sz w:val="28"/>
      <w:szCs w:val="24"/>
    </w:rPr>
  </w:style>
  <w:style w:type="character" w:styleId="890" w:customStyle="1">
    <w:name w:val="尾注文本 字符"/>
    <w:basedOn w:val="794"/>
    <w:link w:val="814"/>
    <w:uiPriority w:val="99"/>
    <w:semiHidden/>
    <w:qFormat/>
    <w:rPr>
      <w:rFonts w:ascii="Times New Roman" w:hAnsi="Times New Roman" w:eastAsia="宋体" w:cs="Times New Roman"/>
      <w:sz w:val="20"/>
      <w:szCs w:val="24"/>
    </w:rPr>
  </w:style>
  <w:style w:type="character" w:styleId="891" w:customStyle="1">
    <w:name w:val="批注框文本 字符"/>
    <w:basedOn w:val="794"/>
    <w:link w:val="815"/>
    <w:uiPriority w:val="99"/>
    <w:qFormat/>
    <w:rPr>
      <w:rFonts w:ascii="Times New Roman" w:hAnsi="Times New Roman" w:eastAsia="宋体" w:cs="Times New Roman"/>
      <w:sz w:val="18"/>
      <w:szCs w:val="18"/>
    </w:rPr>
  </w:style>
  <w:style w:type="character" w:styleId="892" w:customStyle="1">
    <w:name w:val="副标题 字符"/>
    <w:basedOn w:val="794"/>
    <w:link w:val="821"/>
    <w:uiPriority w:val="0"/>
    <w:qFormat/>
    <w:rPr>
      <w:rFonts w:ascii="Cambria" w:hAnsi="Cambria" w:eastAsia="宋体" w:cs="Times New Roman"/>
      <w:b/>
      <w:bCs/>
      <w:sz w:val="32"/>
      <w:szCs w:val="32"/>
    </w:rPr>
  </w:style>
  <w:style w:type="character" w:styleId="893" w:customStyle="1">
    <w:name w:val="脚注文本 字符"/>
    <w:basedOn w:val="794"/>
    <w:link w:val="822"/>
    <w:uiPriority w:val="0"/>
    <w:qFormat/>
    <w:rPr>
      <w:rFonts w:ascii="Times New Roman" w:hAnsi="Times New Roman" w:eastAsia="宋体" w:cs="Times New Roman"/>
      <w:sz w:val="18"/>
      <w:szCs w:val="18"/>
    </w:rPr>
  </w:style>
  <w:style w:type="character" w:styleId="894" w:customStyle="1">
    <w:name w:val="正文文本缩进 3 字符"/>
    <w:basedOn w:val="794"/>
    <w:link w:val="825"/>
    <w:uiPriority w:val="0"/>
    <w:qFormat/>
    <w:rPr>
      <w:rFonts w:ascii="仿宋_GB2312" w:hAnsi="宋体" w:eastAsia="仿宋_GB2312" w:cs="Times New Roman"/>
      <w:sz w:val="24"/>
      <w:szCs w:val="24"/>
    </w:rPr>
  </w:style>
  <w:style w:type="character" w:styleId="895" w:customStyle="1">
    <w:name w:val="正文文本 2 字符"/>
    <w:basedOn w:val="794"/>
    <w:link w:val="829"/>
    <w:uiPriority w:val="0"/>
    <w:qFormat/>
    <w:rPr>
      <w:rFonts w:ascii="仿宋_GB2312" w:hAnsi="Times New Roman" w:eastAsia="仿宋_GB2312" w:cs="Times New Roman"/>
      <w:sz w:val="44"/>
      <w:szCs w:val="24"/>
    </w:rPr>
  </w:style>
  <w:style w:type="character" w:styleId="896" w:customStyle="1">
    <w:name w:val="HTML 预设格式 字符"/>
    <w:basedOn w:val="794"/>
    <w:link w:val="830"/>
    <w:uiPriority w:val="0"/>
    <w:qFormat/>
    <w:rPr>
      <w:rFonts w:ascii="黑体" w:hAnsi="Courier New" w:eastAsia="黑体" w:cs="Times New Roman"/>
      <w:sz w:val="20"/>
      <w:szCs w:val="20"/>
    </w:rPr>
  </w:style>
  <w:style w:type="character" w:styleId="897" w:customStyle="1">
    <w:name w:val="标题 字符"/>
    <w:basedOn w:val="794"/>
    <w:link w:val="833"/>
    <w:uiPriority w:val="0"/>
    <w:qFormat/>
    <w:rPr>
      <w:rFonts w:ascii="Cambria" w:hAnsi="Cambria" w:eastAsia="宋体" w:cs="Times New Roman"/>
      <w:b/>
      <w:bCs/>
      <w:sz w:val="32"/>
      <w:szCs w:val="32"/>
    </w:rPr>
  </w:style>
  <w:style w:type="character" w:styleId="898" w:customStyle="1">
    <w:name w:val="批注主题 字符"/>
    <w:basedOn w:val="884"/>
    <w:link w:val="834"/>
    <w:uiPriority w:val="0"/>
    <w:qFormat/>
    <w:rPr>
      <w:rFonts w:ascii="Times New Roman" w:hAnsi="Times New Roman" w:eastAsia="宋体" w:cs="Times New Roman"/>
      <w:b/>
      <w:bCs/>
      <w:szCs w:val="24"/>
    </w:rPr>
  </w:style>
  <w:style w:type="character" w:styleId="899" w:customStyle="1">
    <w:name w:val="Heading 1 Char"/>
    <w:link w:val="900"/>
    <w:uiPriority w:val="9"/>
    <w:qFormat/>
    <w:rPr>
      <w:rFonts w:ascii="Arial" w:hAnsi="Arial" w:eastAsia="Arial" w:cs="Arial"/>
      <w:sz w:val="40"/>
      <w:szCs w:val="40"/>
    </w:rPr>
  </w:style>
  <w:style w:type="paragraph" w:styleId="900" w:customStyle="1">
    <w:name w:val="标题 11"/>
    <w:basedOn w:val="784"/>
    <w:next w:val="784"/>
    <w:link w:val="899"/>
    <w:uiPriority w:val="9"/>
    <w:qFormat/>
    <w:pPr>
      <w:keepLines/>
      <w:keepNext/>
      <w:spacing w:before="480" w:after="200"/>
      <w:outlineLvl w:val="0"/>
    </w:pPr>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paragraph" w:styleId="909">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910" w:customStyle="1">
    <w:name w:val="Title Char"/>
    <w:uiPriority w:val="10"/>
    <w:qFormat/>
    <w:rPr>
      <w:sz w:val="48"/>
      <w:szCs w:val="48"/>
    </w:rPr>
  </w:style>
  <w:style w:type="character" w:styleId="911" w:customStyle="1">
    <w:name w:val="Subtitle Char"/>
    <w:uiPriority w:val="11"/>
    <w:qFormat/>
    <w:rPr>
      <w:sz w:val="24"/>
      <w:szCs w:val="24"/>
    </w:rPr>
  </w:style>
  <w:style w:type="paragraph" w:styleId="912">
    <w:name w:val="Quote"/>
    <w:basedOn w:val="784"/>
    <w:next w:val="784"/>
    <w:link w:val="913"/>
    <w:uiPriority w:val="99"/>
    <w:qFormat/>
    <w:rPr>
      <w:i/>
      <w:iCs/>
      <w:color w:val="000000"/>
    </w:rPr>
  </w:style>
  <w:style w:type="character" w:styleId="913" w:customStyle="1">
    <w:name w:val="引用 字符"/>
    <w:basedOn w:val="794"/>
    <w:link w:val="912"/>
    <w:uiPriority w:val="99"/>
    <w:qFormat/>
    <w:rPr>
      <w:rFonts w:ascii="Times New Roman" w:hAnsi="Times New Roman" w:eastAsia="宋体" w:cs="Times New Roman"/>
      <w:i/>
      <w:iCs/>
      <w:color w:val="000000"/>
      <w:szCs w:val="24"/>
    </w:rPr>
  </w:style>
  <w:style w:type="character" w:styleId="914" w:customStyle="1">
    <w:name w:val="Quote Char"/>
    <w:uiPriority w:val="29"/>
    <w:qFormat/>
    <w:rPr>
      <w:i/>
    </w:rPr>
  </w:style>
  <w:style w:type="paragraph" w:styleId="915">
    <w:name w:val="Intense Quote"/>
    <w:basedOn w:val="784"/>
    <w:next w:val="784"/>
    <w:link w:val="916"/>
    <w:uiPriority w:val="99"/>
    <w:qFormat/>
    <w:pPr>
      <w:ind w:left="936" w:right="936"/>
      <w:spacing w:before="200" w:after="280"/>
      <w:pBdr>
        <w:bottom w:val="single" w:color="4F81BD" w:sz="4" w:space="4"/>
      </w:pBdr>
    </w:pPr>
    <w:rPr>
      <w:b/>
      <w:bCs/>
      <w:i/>
      <w:iCs/>
      <w:color w:val="4f81bd"/>
    </w:rPr>
  </w:style>
  <w:style w:type="character" w:styleId="916" w:customStyle="1">
    <w:name w:val="明显引用 字符"/>
    <w:basedOn w:val="794"/>
    <w:link w:val="915"/>
    <w:uiPriority w:val="99"/>
    <w:qFormat/>
    <w:rPr>
      <w:rFonts w:ascii="Times New Roman" w:hAnsi="Times New Roman" w:eastAsia="宋体" w:cs="Times New Roman"/>
      <w:b/>
      <w:bCs/>
      <w:i/>
      <w:iCs/>
      <w:color w:val="4f81bd"/>
      <w:szCs w:val="24"/>
    </w:rPr>
  </w:style>
  <w:style w:type="character" w:styleId="917" w:customStyle="1">
    <w:name w:val="Intense Quote Char"/>
    <w:uiPriority w:val="30"/>
    <w:qFormat/>
    <w:rPr>
      <w:i/>
    </w:rPr>
  </w:style>
  <w:style w:type="character" w:styleId="918" w:customStyle="1">
    <w:name w:val="Header Char"/>
    <w:uiPriority w:val="99"/>
    <w:qFormat/>
  </w:style>
  <w:style w:type="character" w:styleId="919" w:customStyle="1">
    <w:name w:val="Footer Char"/>
    <w:uiPriority w:val="99"/>
    <w:qFormat/>
  </w:style>
  <w:style w:type="character" w:styleId="920" w:customStyle="1">
    <w:name w:val="Caption Char"/>
    <w:uiPriority w:val="99"/>
    <w:qFormat/>
  </w:style>
  <w:style w:type="table" w:styleId="9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4" w:customStyle="1">
    <w:name w:val="无格式表格 31"/>
    <w:uiPriority w:val="99"/>
    <w:qFormat/>
    <w:tblPr>
      <w:tblCellMar>
        <w:left w:w="0" w:type="dxa"/>
        <w:top w:w="0" w:type="dxa"/>
        <w:right w:w="0" w:type="dxa"/>
        <w:bottom w:w="0" w:type="dxa"/>
      </w:tblCellMar>
    </w:tblPr>
  </w:style>
  <w:style w:type="table" w:styleId="925" w:customStyle="1">
    <w:name w:val="无格式表格 41"/>
    <w:uiPriority w:val="99"/>
    <w:qFormat/>
    <w:tblPr>
      <w:tblCellMar>
        <w:left w:w="0" w:type="dxa"/>
        <w:top w:w="0" w:type="dxa"/>
        <w:right w:w="0" w:type="dxa"/>
        <w:bottom w:w="0" w:type="dxa"/>
      </w:tblCellMar>
    </w:tblPr>
  </w:style>
  <w:style w:type="table" w:styleId="926" w:customStyle="1">
    <w:name w:val="无格式表格 51"/>
    <w:uiPriority w:val="99"/>
    <w:qFormat/>
    <w:tblPr>
      <w:tblCellMar>
        <w:left w:w="0" w:type="dxa"/>
        <w:top w:w="0" w:type="dxa"/>
        <w:right w:w="0" w:type="dxa"/>
        <w:bottom w:w="0" w:type="dxa"/>
      </w:tblCellMar>
    </w:tblPr>
  </w:style>
  <w:style w:type="table" w:styleId="9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6" w:customStyle="1">
    <w:name w:val="清单表 1 浅色1"/>
    <w:uiPriority w:val="99"/>
    <w:qFormat/>
    <w:tblPr>
      <w:tblCellMar>
        <w:left w:w="0" w:type="dxa"/>
        <w:top w:w="0" w:type="dxa"/>
        <w:right w:w="0" w:type="dxa"/>
        <w:bottom w:w="0" w:type="dxa"/>
      </w:tblCellMar>
    </w:tblPr>
  </w:style>
  <w:style w:type="table" w:styleId="977" w:customStyle="1">
    <w:name w:val="List Table 1 Light - Accent 1"/>
    <w:uiPriority w:val="99"/>
    <w:qFormat/>
    <w:tblPr>
      <w:tblCellMar>
        <w:left w:w="0" w:type="dxa"/>
        <w:top w:w="0" w:type="dxa"/>
        <w:right w:w="0" w:type="dxa"/>
        <w:bottom w:w="0" w:type="dxa"/>
      </w:tblCellMar>
    </w:tblPr>
  </w:style>
  <w:style w:type="table" w:styleId="978" w:customStyle="1">
    <w:name w:val="List Table 1 Light - Accent 2"/>
    <w:uiPriority w:val="99"/>
    <w:qFormat/>
    <w:tblPr>
      <w:tblCellMar>
        <w:left w:w="0" w:type="dxa"/>
        <w:top w:w="0" w:type="dxa"/>
        <w:right w:w="0" w:type="dxa"/>
        <w:bottom w:w="0" w:type="dxa"/>
      </w:tblCellMar>
    </w:tblPr>
  </w:style>
  <w:style w:type="table" w:styleId="979" w:customStyle="1">
    <w:name w:val="List Table 1 Light - Accent 3"/>
    <w:uiPriority w:val="99"/>
    <w:qFormat/>
    <w:tblPr>
      <w:tblCellMar>
        <w:left w:w="0" w:type="dxa"/>
        <w:top w:w="0" w:type="dxa"/>
        <w:right w:w="0" w:type="dxa"/>
        <w:bottom w:w="0" w:type="dxa"/>
      </w:tblCellMar>
    </w:tblPr>
  </w:style>
  <w:style w:type="table" w:styleId="980" w:customStyle="1">
    <w:name w:val="List Table 1 Light - Accent 4"/>
    <w:uiPriority w:val="99"/>
    <w:qFormat/>
    <w:tblPr>
      <w:tblCellMar>
        <w:left w:w="0" w:type="dxa"/>
        <w:top w:w="0" w:type="dxa"/>
        <w:right w:w="0" w:type="dxa"/>
        <w:bottom w:w="0" w:type="dxa"/>
      </w:tblCellMar>
    </w:tblPr>
  </w:style>
  <w:style w:type="table" w:styleId="981" w:customStyle="1">
    <w:name w:val="List Table 1 Light - Accent 5"/>
    <w:uiPriority w:val="99"/>
    <w:qFormat/>
    <w:tblPr>
      <w:tblCellMar>
        <w:left w:w="0" w:type="dxa"/>
        <w:top w:w="0" w:type="dxa"/>
        <w:right w:w="0" w:type="dxa"/>
        <w:bottom w:w="0" w:type="dxa"/>
      </w:tblCellMar>
    </w:tblPr>
  </w:style>
  <w:style w:type="table" w:styleId="982" w:customStyle="1">
    <w:name w:val="List Table 1 Light - Accent 6"/>
    <w:uiPriority w:val="99"/>
    <w:qFormat/>
    <w:tblPr>
      <w:tblCellMar>
        <w:left w:w="0" w:type="dxa"/>
        <w:top w:w="0" w:type="dxa"/>
        <w:right w:w="0" w:type="dxa"/>
        <w:bottom w:w="0" w:type="dxa"/>
      </w:tblCellMar>
    </w:tblPr>
  </w:style>
  <w:style w:type="table" w:styleId="9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5" w:customStyle="1">
    <w:name w:val="Lined - Accent"/>
    <w:uiPriority w:val="99"/>
    <w:qFormat/>
    <w:rPr>
      <w:color w:val="404040"/>
    </w:rPr>
    <w:tblPr>
      <w:tblCellMar>
        <w:left w:w="0" w:type="dxa"/>
        <w:top w:w="0" w:type="dxa"/>
        <w:right w:w="0" w:type="dxa"/>
        <w:bottom w:w="0" w:type="dxa"/>
      </w:tblCellMar>
    </w:tblPr>
  </w:style>
  <w:style w:type="table" w:styleId="1026" w:customStyle="1">
    <w:name w:val="Lined - Accent 1"/>
    <w:uiPriority w:val="99"/>
    <w:qFormat/>
    <w:rPr>
      <w:color w:val="404040"/>
    </w:rPr>
    <w:tblPr>
      <w:tblCellMar>
        <w:left w:w="0" w:type="dxa"/>
        <w:top w:w="0" w:type="dxa"/>
        <w:right w:w="0" w:type="dxa"/>
        <w:bottom w:w="0" w:type="dxa"/>
      </w:tblCellMar>
    </w:tblPr>
  </w:style>
  <w:style w:type="table" w:styleId="1027" w:customStyle="1">
    <w:name w:val="Lined - Accent 2"/>
    <w:uiPriority w:val="99"/>
    <w:qFormat/>
    <w:rPr>
      <w:color w:val="404040"/>
    </w:rPr>
    <w:tblPr>
      <w:tblCellMar>
        <w:left w:w="0" w:type="dxa"/>
        <w:top w:w="0" w:type="dxa"/>
        <w:right w:w="0" w:type="dxa"/>
        <w:bottom w:w="0" w:type="dxa"/>
      </w:tblCellMar>
    </w:tblPr>
  </w:style>
  <w:style w:type="table" w:styleId="1028" w:customStyle="1">
    <w:name w:val="Lined - Accent 3"/>
    <w:uiPriority w:val="99"/>
    <w:qFormat/>
    <w:rPr>
      <w:color w:val="404040"/>
    </w:rPr>
    <w:tblPr>
      <w:tblCellMar>
        <w:left w:w="0" w:type="dxa"/>
        <w:top w:w="0" w:type="dxa"/>
        <w:right w:w="0" w:type="dxa"/>
        <w:bottom w:w="0" w:type="dxa"/>
      </w:tblCellMar>
    </w:tblPr>
  </w:style>
  <w:style w:type="table" w:styleId="1029" w:customStyle="1">
    <w:name w:val="Lined - Accent 4"/>
    <w:uiPriority w:val="99"/>
    <w:qFormat/>
    <w:rPr>
      <w:color w:val="404040"/>
    </w:rPr>
    <w:tblPr>
      <w:tblCellMar>
        <w:left w:w="0" w:type="dxa"/>
        <w:top w:w="0" w:type="dxa"/>
        <w:right w:w="0" w:type="dxa"/>
        <w:bottom w:w="0" w:type="dxa"/>
      </w:tblCellMar>
    </w:tblPr>
  </w:style>
  <w:style w:type="table" w:styleId="1030" w:customStyle="1">
    <w:name w:val="Lined - Accent 5"/>
    <w:uiPriority w:val="99"/>
    <w:qFormat/>
    <w:rPr>
      <w:color w:val="404040"/>
    </w:rPr>
    <w:tblPr>
      <w:tblCellMar>
        <w:left w:w="0" w:type="dxa"/>
        <w:top w:w="0" w:type="dxa"/>
        <w:right w:w="0" w:type="dxa"/>
        <w:bottom w:w="0" w:type="dxa"/>
      </w:tblCellMar>
    </w:tblPr>
  </w:style>
  <w:style w:type="table" w:styleId="1031" w:customStyle="1">
    <w:name w:val="Lined - Accent 6"/>
    <w:uiPriority w:val="99"/>
    <w:qFormat/>
    <w:rPr>
      <w:color w:val="404040"/>
    </w:rPr>
    <w:tblPr>
      <w:tblCellMar>
        <w:left w:w="0" w:type="dxa"/>
        <w:top w:w="0" w:type="dxa"/>
        <w:right w:w="0" w:type="dxa"/>
        <w:bottom w:w="0" w:type="dxa"/>
      </w:tblCellMar>
    </w:tblPr>
  </w:style>
  <w:style w:type="table" w:styleId="10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6" w:customStyle="1">
    <w:name w:val="Footnote Text Char"/>
    <w:uiPriority w:val="99"/>
    <w:qFormat/>
    <w:rPr>
      <w:sz w:val="18"/>
    </w:rPr>
  </w:style>
  <w:style w:type="paragraph" w:styleId="1047" w:customStyle="1">
    <w:name w:val="TOC 标题1"/>
    <w:uiPriority w:val="39"/>
    <w:unhideWhenUsed/>
    <w:qFormat/>
    <w:rPr>
      <w:rFonts w:hint="default" w:ascii="Times New Roman" w:hAnsi="Times New Roman" w:eastAsia="宋体" w:cs="Times New Roman"/>
      <w:lang w:val="en-US" w:eastAsia="zh-CN" w:bidi="ar-SA"/>
    </w:rPr>
  </w:style>
  <w:style w:type="character" w:styleId="1048" w:customStyle="1">
    <w:name w:val="正文缩进 字符"/>
    <w:link w:val="797"/>
    <w:uiPriority w:val="0"/>
    <w:qFormat/>
    <w:rPr>
      <w:rFonts w:ascii="Times New Roman" w:hAnsi="Times New Roman" w:eastAsia="宋体" w:cs="Times New Roman"/>
      <w:szCs w:val="20"/>
    </w:rPr>
  </w:style>
  <w:style w:type="paragraph" w:styleId="1049" w:customStyle="1">
    <w:name w:val="目录 71"/>
    <w:basedOn w:val="784"/>
    <w:next w:val="784"/>
    <w:uiPriority w:val="0"/>
    <w:qFormat/>
    <w:pPr>
      <w:ind w:left="2520"/>
    </w:pPr>
  </w:style>
  <w:style w:type="paragraph" w:styleId="1050" w:customStyle="1">
    <w:name w:val="目录 51"/>
    <w:basedOn w:val="784"/>
    <w:next w:val="784"/>
    <w:uiPriority w:val="0"/>
    <w:qFormat/>
    <w:pPr>
      <w:ind w:left="1680"/>
    </w:pPr>
  </w:style>
  <w:style w:type="paragraph" w:styleId="1051" w:customStyle="1">
    <w:name w:val="目录 31"/>
    <w:basedOn w:val="784"/>
    <w:next w:val="784"/>
    <w:uiPriority w:val="39"/>
    <w:qFormat/>
    <w:pPr>
      <w:ind w:left="539"/>
      <w:jc w:val="left"/>
      <w:spacing w:line="240" w:lineRule="exact"/>
      <w:tabs>
        <w:tab w:val="right" w:pos="9440" w:leader="dot"/>
      </w:tabs>
    </w:pPr>
    <w:rPr>
      <w:rFonts w:ascii="黑体" w:hAnsi="宋体" w:eastAsia="黑体"/>
      <w:bCs/>
      <w:iCs/>
      <w:sz w:val="18"/>
      <w:szCs w:val="32"/>
    </w:rPr>
  </w:style>
  <w:style w:type="paragraph" w:styleId="1052" w:customStyle="1">
    <w:name w:val="目录 81"/>
    <w:basedOn w:val="784"/>
    <w:next w:val="784"/>
    <w:uiPriority w:val="0"/>
    <w:qFormat/>
    <w:pPr>
      <w:ind w:left="2940"/>
    </w:pPr>
  </w:style>
  <w:style w:type="paragraph" w:styleId="1053" w:customStyle="1">
    <w:name w:val="目录 11"/>
    <w:basedOn w:val="784"/>
    <w:next w:val="784"/>
    <w:uiPriority w:val="39"/>
    <w:qFormat/>
    <w:pPr>
      <w:jc w:val="left"/>
      <w:spacing w:before="120" w:after="120" w:line="300" w:lineRule="exact"/>
      <w:tabs>
        <w:tab w:val="right" w:pos="9440" w:leader="dot"/>
      </w:tabs>
    </w:pPr>
    <w:rPr>
      <w:rFonts w:ascii="黑体" w:eastAsia="黑体"/>
      <w:b/>
      <w:caps/>
      <w:sz w:val="18"/>
      <w:szCs w:val="28"/>
    </w:rPr>
  </w:style>
  <w:style w:type="paragraph" w:styleId="1054" w:customStyle="1">
    <w:name w:val="目录 41"/>
    <w:basedOn w:val="784"/>
    <w:next w:val="784"/>
    <w:uiPriority w:val="0"/>
    <w:qFormat/>
    <w:pPr>
      <w:ind w:left="1260"/>
    </w:pPr>
  </w:style>
  <w:style w:type="paragraph" w:styleId="1055" w:customStyle="1">
    <w:name w:val="目录 61"/>
    <w:basedOn w:val="784"/>
    <w:next w:val="784"/>
    <w:uiPriority w:val="0"/>
    <w:qFormat/>
    <w:pPr>
      <w:ind w:left="2100"/>
    </w:pPr>
  </w:style>
  <w:style w:type="paragraph" w:styleId="1056" w:customStyle="1">
    <w:name w:val="目录 21"/>
    <w:basedOn w:val="784"/>
    <w:next w:val="784"/>
    <w:uiPriority w:val="39"/>
    <w:qFormat/>
    <w:pPr>
      <w:jc w:val="left"/>
      <w:spacing w:line="260" w:lineRule="exact"/>
      <w:tabs>
        <w:tab w:val="right" w:pos="9440" w:leader="dot"/>
      </w:tabs>
    </w:pPr>
    <w:rPr>
      <w:rFonts w:ascii="黑体" w:eastAsia="黑体"/>
      <w:b/>
      <w:bCs/>
      <w:smallCaps/>
      <w:sz w:val="18"/>
      <w:szCs w:val="44"/>
    </w:rPr>
  </w:style>
  <w:style w:type="paragraph" w:styleId="1057" w:customStyle="1">
    <w:name w:val="目录 91"/>
    <w:basedOn w:val="784"/>
    <w:next w:val="784"/>
    <w:uiPriority w:val="0"/>
    <w:qFormat/>
    <w:pPr>
      <w:ind w:left="3360"/>
    </w:pPr>
  </w:style>
  <w:style w:type="paragraph" w:styleId="1058" w:customStyle="1">
    <w:name w:val="正文首行缩进1"/>
    <w:basedOn w:val="804"/>
    <w:next w:val="799"/>
    <w:uiPriority w:val="99"/>
    <w:qFormat/>
    <w:pPr>
      <w:ind w:firstLine="200"/>
      <w:spacing w:line="360" w:lineRule="auto"/>
    </w:pPr>
    <w:rPr>
      <w:rFonts w:ascii="仿宋_GB2312" w:hAnsi="Times New Roman" w:eastAsia="仿宋_GB2312"/>
      <w:sz w:val="30"/>
      <w:szCs w:val="30"/>
    </w:rPr>
  </w:style>
  <w:style w:type="paragraph" w:styleId="1059" w:customStyle="1">
    <w:name w:val="正文首行缩进 211"/>
    <w:basedOn w:val="805"/>
    <w:next w:val="797"/>
    <w:uiPriority w:val="0"/>
    <w:qFormat/>
    <w:pPr>
      <w:ind w:left="0" w:firstLine="420"/>
      <w:spacing w:after="0" w:line="360" w:lineRule="auto"/>
    </w:pPr>
    <w:rPr>
      <w:rFonts w:ascii="宋体" w:hAnsi="宋体"/>
      <w:szCs w:val="20"/>
    </w:rPr>
  </w:style>
  <w:style w:type="paragraph" w:styleId="1060" w:customStyle="1">
    <w:name w:val="BodyText1I21"/>
    <w:basedOn w:val="1061"/>
    <w:uiPriority w:val="0"/>
    <w:qFormat/>
    <w:pPr>
      <w:ind w:left="420" w:firstLine="420"/>
      <w:spacing w:after="120" w:line="240" w:lineRule="auto"/>
    </w:pPr>
  </w:style>
  <w:style w:type="paragraph" w:styleId="1061" w:customStyle="1">
    <w:name w:val="BodyTextIndent1"/>
    <w:basedOn w:val="784"/>
    <w:uiPriority w:val="0"/>
    <w:qFormat/>
    <w:pPr>
      <w:ind w:firstLine="552"/>
      <w:spacing w:before="240" w:line="360" w:lineRule="auto"/>
    </w:pPr>
  </w:style>
  <w:style w:type="character" w:styleId="1062" w:customStyle="1">
    <w:name w:val="批注文字 字符1"/>
    <w:uiPriority w:val="99"/>
    <w:semiHidden/>
    <w:qFormat/>
    <w:rPr>
      <w:rFonts w:ascii="Times New Roman" w:hAnsi="Times New Roman" w:eastAsia="宋体" w:cs="Times New Roman"/>
      <w:szCs w:val="24"/>
    </w:rPr>
  </w:style>
  <w:style w:type="character" w:styleId="1063" w:customStyle="1">
    <w:name w:val="引用 Char"/>
    <w:uiPriority w:val="0"/>
    <w:qFormat/>
    <w:rPr>
      <w:i/>
      <w:iCs/>
      <w:color w:val="000000"/>
      <w:sz w:val="21"/>
      <w:szCs w:val="22"/>
    </w:rPr>
  </w:style>
  <w:style w:type="character" w:styleId="1064" w:customStyle="1">
    <w:name w:val="jj1"/>
    <w:uiPriority w:val="0"/>
    <w:qFormat/>
    <w:rPr>
      <w:sz w:val="20"/>
      <w:szCs w:val="20"/>
      <w:u w:val="none"/>
    </w:rPr>
  </w:style>
  <w:style w:type="character" w:styleId="1065" w:customStyle="1">
    <w:name w:val="textcontents"/>
    <w:uiPriority w:val="0"/>
    <w:qFormat/>
    <w:rPr>
      <w:rFonts w:cs="Times New Roman"/>
    </w:rPr>
  </w:style>
  <w:style w:type="character" w:styleId="1066" w:customStyle="1">
    <w:name w:val="fontstyle01"/>
    <w:uiPriority w:val="0"/>
    <w:qFormat/>
    <w:rPr>
      <w:rFonts w:hint="eastAsia" w:ascii="宋体" w:hAnsi="宋体" w:eastAsia="宋体"/>
      <w:color w:val="000000"/>
      <w:sz w:val="22"/>
      <w:szCs w:val="22"/>
    </w:rPr>
  </w:style>
  <w:style w:type="character" w:styleId="1067" w:customStyle="1">
    <w:name w:val="Char Char7"/>
    <w:uiPriority w:val="0"/>
    <w:qFormat/>
    <w:rPr>
      <w:rFonts w:ascii="Arial" w:hAnsi="Arial" w:eastAsia="黑体"/>
      <w:b/>
      <w:bCs/>
      <w:sz w:val="32"/>
      <w:szCs w:val="32"/>
    </w:rPr>
  </w:style>
  <w:style w:type="character" w:styleId="1068" w:customStyle="1">
    <w:name w:val="标题2 Char"/>
    <w:uiPriority w:val="0"/>
    <w:qFormat/>
    <w:rPr>
      <w:rFonts w:ascii="方正楷体_GBK" w:hAnsi="Book Antiqua" w:eastAsia="方正楷体_GBK"/>
      <w:sz w:val="32"/>
      <w:lang w:val="en-US" w:eastAsia="zh-CN" w:bidi="ar-SA"/>
    </w:rPr>
  </w:style>
  <w:style w:type="character" w:styleId="1069" w:customStyle="1">
    <w:name w:val="标题5 Char Char"/>
    <w:link w:val="1070"/>
    <w:uiPriority w:val="0"/>
    <w:qFormat/>
    <w:rPr>
      <w:rFonts w:ascii="Arial" w:hAnsi="Arial"/>
      <w:b/>
      <w:bCs/>
      <w:sz w:val="24"/>
      <w:szCs w:val="32"/>
    </w:rPr>
  </w:style>
  <w:style w:type="paragraph" w:styleId="1070" w:customStyle="1">
    <w:name w:val="标题5"/>
    <w:basedOn w:val="787"/>
    <w:link w:val="1069"/>
    <w:uiPriority w:val="0"/>
    <w:qFormat/>
    <w:pPr>
      <w:spacing w:line="413" w:lineRule="auto"/>
    </w:pPr>
    <w:rPr>
      <w:rFonts w:ascii="Arial" w:hAnsi="Arial" w:eastAsiaTheme="minorEastAsia" w:cstheme="minorBidi"/>
      <w:bCs/>
      <w:sz w:val="24"/>
      <w:szCs w:val="32"/>
    </w:rPr>
  </w:style>
  <w:style w:type="character" w:styleId="1071" w:customStyle="1">
    <w:name w:val="_Style 138"/>
    <w:uiPriority w:val="0"/>
    <w:qFormat/>
    <w:rPr>
      <w:b/>
      <w:bCs/>
      <w:smallCaps/>
      <w:spacing w:val="5"/>
    </w:rPr>
  </w:style>
  <w:style w:type="character" w:styleId="1072" w:customStyle="1">
    <w:name w:val="明显引用 Char"/>
    <w:uiPriority w:val="0"/>
    <w:qFormat/>
    <w:rPr>
      <w:b/>
      <w:bCs/>
      <w:i/>
      <w:iCs/>
      <w:color w:val="4f81bd"/>
      <w:sz w:val="21"/>
      <w:szCs w:val="22"/>
    </w:rPr>
  </w:style>
  <w:style w:type="character" w:styleId="1073" w:customStyle="1">
    <w:name w:val="Char Char71"/>
    <w:uiPriority w:val="0"/>
    <w:qFormat/>
    <w:rPr>
      <w:rFonts w:ascii="Arial" w:hAnsi="Arial" w:eastAsia="黑体"/>
      <w:b/>
      <w:bCs/>
      <w:sz w:val="32"/>
      <w:szCs w:val="32"/>
    </w:rPr>
  </w:style>
  <w:style w:type="character" w:styleId="1074" w:customStyle="1">
    <w:name w:val="_Style 132"/>
    <w:uiPriority w:val="0"/>
    <w:qFormat/>
    <w:rPr>
      <w:i/>
      <w:iCs/>
      <w:color w:val="808080"/>
    </w:rPr>
  </w:style>
  <w:style w:type="character" w:styleId="1075" w:customStyle="1">
    <w:name w:val="批注主题 Char2"/>
    <w:uiPriority w:val="0"/>
    <w:qFormat/>
  </w:style>
  <w:style w:type="character" w:styleId="1076" w:customStyle="1">
    <w:name w:val="_Style 147"/>
    <w:uiPriority w:val="0"/>
    <w:qFormat/>
    <w:rPr>
      <w:smallCaps/>
      <w:color w:val="c0504d"/>
      <w:u w:val="single"/>
    </w:rPr>
  </w:style>
  <w:style w:type="character" w:styleId="1077" w:customStyle="1">
    <w:name w:val="批注框文本 Char1"/>
    <w:uiPriority w:val="0"/>
    <w:qFormat/>
    <w:rPr>
      <w:sz w:val="18"/>
      <w:szCs w:val="18"/>
    </w:rPr>
  </w:style>
  <w:style w:type="character" w:styleId="1078" w:customStyle="1">
    <w:name w:val="日期 Char1"/>
    <w:uiPriority w:val="0"/>
    <w:qFormat/>
    <w:rPr>
      <w:sz w:val="21"/>
      <w:szCs w:val="22"/>
    </w:rPr>
  </w:style>
  <w:style w:type="character" w:styleId="1079" w:customStyle="1">
    <w:name w:val="列出段落 Char"/>
    <w:link w:val="1080"/>
    <w:uiPriority w:val="0"/>
    <w:qFormat/>
    <w:rPr>
      <w:rFonts w:ascii="Calibri" w:hAnsi="Calibri"/>
      <w:sz w:val="24"/>
      <w:szCs w:val="24"/>
      <w:lang w:eastAsia="en-US" w:bidi="en-US"/>
    </w:rPr>
  </w:style>
  <w:style w:type="paragraph" w:styleId="1080" w:customStyle="1">
    <w:name w:val="列出段落1"/>
    <w:basedOn w:val="784"/>
    <w:link w:val="1079"/>
    <w:uiPriority w:val="0"/>
    <w:qFormat/>
    <w:pPr>
      <w:contextualSpacing/>
      <w:ind w:left="720"/>
      <w:jc w:val="left"/>
      <w:widowControl/>
    </w:pPr>
    <w:rPr>
      <w:rFonts w:ascii="Calibri" w:hAnsi="Calibri" w:eastAsiaTheme="minorEastAsia" w:cstheme="minorBidi"/>
      <w:sz w:val="24"/>
      <w:lang w:eastAsia="en-US" w:bidi="en-US"/>
    </w:rPr>
  </w:style>
  <w:style w:type="character" w:styleId="1081" w:customStyle="1">
    <w:name w:val="Char Char19"/>
    <w:uiPriority w:val="0"/>
    <w:qFormat/>
    <w:rPr>
      <w:rFonts w:ascii="Arial" w:hAnsi="Arial" w:eastAsia="黑体"/>
      <w:b/>
      <w:bCs/>
      <w:sz w:val="32"/>
      <w:szCs w:val="32"/>
      <w:lang w:val="en-US" w:eastAsia="zh-CN" w:bidi="ar-SA"/>
    </w:rPr>
  </w:style>
  <w:style w:type="character" w:styleId="1082" w:customStyle="1">
    <w:name w:val="标题4 Char Char"/>
    <w:link w:val="1083"/>
    <w:uiPriority w:val="0"/>
    <w:qFormat/>
    <w:rPr>
      <w:rFonts w:ascii="Arial" w:hAnsi="Arial"/>
      <w:b/>
      <w:bCs/>
      <w:sz w:val="24"/>
      <w:szCs w:val="32"/>
    </w:rPr>
  </w:style>
  <w:style w:type="paragraph" w:styleId="1083" w:customStyle="1">
    <w:name w:val="标题4"/>
    <w:basedOn w:val="786"/>
    <w:next w:val="807"/>
    <w:link w:val="1082"/>
    <w:uiPriority w:val="0"/>
    <w:qFormat/>
    <w:pPr>
      <w:jc w:val="both"/>
      <w:spacing w:line="413" w:lineRule="auto"/>
    </w:pPr>
    <w:rPr>
      <w:rFonts w:eastAsiaTheme="minorEastAsia" w:cstheme="minorBidi"/>
      <w:bCs/>
      <w:sz w:val="24"/>
      <w:szCs w:val="32"/>
    </w:rPr>
  </w:style>
  <w:style w:type="character" w:styleId="1084" w:customStyle="1">
    <w:name w:val="_Style 137"/>
    <w:uiPriority w:val="0"/>
    <w:qFormat/>
    <w:rPr>
      <w:b/>
      <w:bCs/>
      <w:smallCaps/>
      <w:color w:val="c0504d"/>
      <w:spacing w:val="5"/>
      <w:u w:val="single"/>
    </w:rPr>
  </w:style>
  <w:style w:type="character" w:styleId="1085" w:customStyle="1">
    <w:name w:val="批注主题 Char1"/>
    <w:uiPriority w:val="0"/>
    <w:qFormat/>
    <w:rPr>
      <w:b/>
      <w:bCs/>
      <w:sz w:val="21"/>
      <w:szCs w:val="22"/>
    </w:rPr>
  </w:style>
  <w:style w:type="character" w:styleId="1086" w:customStyle="1">
    <w:name w:val="批注主题 字符1"/>
    <w:uiPriority w:val="99"/>
    <w:semiHidden/>
    <w:qFormat/>
    <w:rPr>
      <w:rFonts w:ascii="Times New Roman" w:hAnsi="Times New Roman" w:eastAsia="宋体" w:cs="Times New Roman"/>
      <w:b/>
      <w:bCs/>
      <w:szCs w:val="24"/>
    </w:rPr>
  </w:style>
  <w:style w:type="character" w:styleId="1087" w:customStyle="1">
    <w:name w:val="notprint"/>
    <w:uiPriority w:val="0"/>
    <w:qFormat/>
  </w:style>
  <w:style w:type="character" w:styleId="1088" w:customStyle="1">
    <w:name w:val="普通正文 Char"/>
    <w:link w:val="1089"/>
    <w:uiPriority w:val="0"/>
    <w:qFormat/>
    <w:rPr>
      <w:rFonts w:ascii="Arial" w:hAnsi="Arial"/>
      <w:sz w:val="24"/>
      <w:szCs w:val="24"/>
    </w:rPr>
  </w:style>
  <w:style w:type="paragraph" w:styleId="1089" w:customStyle="1">
    <w:name w:val="普通正文"/>
    <w:basedOn w:val="784"/>
    <w:link w:val="1088"/>
    <w:uiPriority w:val="0"/>
    <w:qFormat/>
    <w:pPr>
      <w:ind w:firstLine="480"/>
      <w:jc w:val="left"/>
      <w:spacing w:before="120" w:after="120" w:line="360" w:lineRule="auto"/>
    </w:pPr>
    <w:rPr>
      <w:rFonts w:ascii="Arial" w:hAnsi="Arial" w:eastAsiaTheme="minorEastAsia" w:cstheme="minorBidi"/>
      <w:sz w:val="24"/>
    </w:rPr>
  </w:style>
  <w:style w:type="character" w:styleId="1090" w:customStyle="1">
    <w:name w:val="标题 2 Char_1_0"/>
    <w:link w:val="1091"/>
    <w:uiPriority w:val="99"/>
    <w:qFormat/>
    <w:rPr>
      <w:rFonts w:ascii="Cambria" w:hAnsi="Cambria"/>
      <w:b/>
      <w:bCs/>
      <w:sz w:val="32"/>
      <w:szCs w:val="32"/>
    </w:rPr>
  </w:style>
  <w:style w:type="paragraph" w:styleId="1091" w:customStyle="1">
    <w:name w:val="标题 2_1_0"/>
    <w:basedOn w:val="1092"/>
    <w:next w:val="1092"/>
    <w:link w:val="1090"/>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9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3" w:customStyle="1">
    <w:name w:val="文档结构图 字符1"/>
    <w:uiPriority w:val="99"/>
    <w:semiHidden/>
    <w:qFormat/>
    <w:rPr>
      <w:rFonts w:ascii="Microsoft YaHei UI" w:hAnsi="Times New Roman" w:eastAsia="Microsoft YaHei UI" w:cs="Times New Roman"/>
      <w:sz w:val="18"/>
      <w:szCs w:val="18"/>
    </w:rPr>
  </w:style>
  <w:style w:type="character" w:styleId="1094" w:customStyle="1">
    <w:name w:val="页眉 字符1"/>
    <w:uiPriority w:val="99"/>
    <w:semiHidden/>
    <w:qFormat/>
    <w:rPr>
      <w:rFonts w:ascii="Times New Roman" w:hAnsi="Times New Roman" w:eastAsia="宋体" w:cs="Times New Roman"/>
      <w:sz w:val="18"/>
      <w:szCs w:val="18"/>
    </w:rPr>
  </w:style>
  <w:style w:type="character" w:styleId="1095" w:customStyle="1">
    <w:name w:val="文档结构图 Char1"/>
    <w:uiPriority w:val="0"/>
    <w:qFormat/>
    <w:rPr>
      <w:rFonts w:ascii="宋体"/>
      <w:sz w:val="18"/>
      <w:szCs w:val="18"/>
    </w:rPr>
  </w:style>
  <w:style w:type="character" w:styleId="1096" w:customStyle="1">
    <w:name w:val="Char Char191"/>
    <w:uiPriority w:val="0"/>
    <w:qFormat/>
    <w:rPr>
      <w:rFonts w:ascii="Arial" w:hAnsi="Arial" w:eastAsia="黑体"/>
      <w:b/>
      <w:bCs/>
      <w:sz w:val="32"/>
      <w:szCs w:val="32"/>
      <w:lang w:val="en-US" w:eastAsia="zh-CN" w:bidi="ar-SA"/>
    </w:rPr>
  </w:style>
  <w:style w:type="character" w:styleId="1097" w:customStyle="1">
    <w:name w:val="正文文本 字符1"/>
    <w:uiPriority w:val="99"/>
    <w:semiHidden/>
    <w:qFormat/>
    <w:rPr>
      <w:rFonts w:ascii="Times New Roman" w:hAnsi="Times New Roman" w:eastAsia="宋体" w:cs="Times New Roman"/>
      <w:szCs w:val="24"/>
    </w:rPr>
  </w:style>
  <w:style w:type="character" w:styleId="1098" w:customStyle="1">
    <w:name w:val="批注文字 Char Char"/>
    <w:uiPriority w:val="0"/>
    <w:qFormat/>
    <w:rPr>
      <w:rFonts w:ascii="宋体" w:hAnsi="Times New Roman" w:eastAsia="宋体" w:cs="Times New Roman"/>
      <w:sz w:val="28"/>
      <w:szCs w:val="20"/>
    </w:rPr>
  </w:style>
  <w:style w:type="character" w:styleId="1099" w:customStyle="1">
    <w:name w:val="_Style 145"/>
    <w:uiPriority w:val="0"/>
    <w:qFormat/>
    <w:rPr>
      <w:b/>
      <w:bCs/>
      <w:i/>
      <w:iCs/>
      <w:color w:val="4f81bd"/>
    </w:rPr>
  </w:style>
  <w:style w:type="character" w:styleId="1100" w:customStyle="1">
    <w:name w:val="批注框文本 字符1"/>
    <w:uiPriority w:val="99"/>
    <w:semiHidden/>
    <w:qFormat/>
    <w:rPr>
      <w:rFonts w:ascii="Times New Roman" w:hAnsi="Times New Roman" w:eastAsia="宋体" w:cs="Times New Roman"/>
      <w:sz w:val="18"/>
      <w:szCs w:val="18"/>
    </w:rPr>
  </w:style>
  <w:style w:type="character" w:styleId="1101" w:customStyle="1">
    <w:name w:val="font31"/>
    <w:uiPriority w:val="0"/>
    <w:qFormat/>
    <w:rPr>
      <w:rFonts w:hint="eastAsia" w:ascii="宋体" w:hAnsi="宋体" w:eastAsia="宋体" w:cs="宋体"/>
      <w:color w:val="000000"/>
      <w:sz w:val="24"/>
      <w:szCs w:val="24"/>
      <w:u w:val="none"/>
    </w:rPr>
  </w:style>
  <w:style w:type="character" w:styleId="1102" w:customStyle="1">
    <w:name w:val="正文文本 Char1"/>
    <w:uiPriority w:val="0"/>
    <w:qFormat/>
    <w:rPr>
      <w:sz w:val="21"/>
      <w:szCs w:val="22"/>
    </w:rPr>
  </w:style>
  <w:style w:type="character" w:styleId="1103" w:customStyle="1">
    <w:name w:val="副标题 Char1"/>
    <w:uiPriority w:val="0"/>
    <w:qFormat/>
    <w:rPr>
      <w:rFonts w:ascii="Cambria" w:hAnsi="Cambria" w:cs="Times New Roman"/>
      <w:b/>
      <w:bCs/>
      <w:sz w:val="32"/>
      <w:szCs w:val="32"/>
    </w:rPr>
  </w:style>
  <w:style w:type="character" w:styleId="1104" w:customStyle="1">
    <w:name w:val="Char Char21"/>
    <w:uiPriority w:val="0"/>
    <w:qFormat/>
    <w:rPr>
      <w:rFonts w:ascii="黑体" w:hAnsi="宋体" w:eastAsia="黑体"/>
      <w:bCs/>
      <w:sz w:val="28"/>
      <w:szCs w:val="28"/>
    </w:rPr>
  </w:style>
  <w:style w:type="character" w:styleId="1105" w:customStyle="1">
    <w:name w:val="批注文字 Char2"/>
    <w:uiPriority w:val="0"/>
    <w:qFormat/>
    <w:rPr>
      <w:rFonts w:eastAsia="宋体"/>
      <w:sz w:val="21"/>
      <w:szCs w:val="24"/>
      <w:lang w:val="en-US" w:eastAsia="zh-CN" w:bidi="ar-SA"/>
    </w:rPr>
  </w:style>
  <w:style w:type="character" w:styleId="1106" w:customStyle="1">
    <w:name w:val="批注文字 Char1"/>
    <w:uiPriority w:val="0"/>
    <w:qFormat/>
    <w:rPr>
      <w:sz w:val="21"/>
      <w:szCs w:val="24"/>
    </w:rPr>
  </w:style>
  <w:style w:type="character" w:styleId="1107" w:customStyle="1">
    <w:name w:val="Char Char20"/>
    <w:uiPriority w:val="0"/>
    <w:qFormat/>
    <w:rPr>
      <w:rFonts w:eastAsia="宋体"/>
      <w:b/>
      <w:bCs/>
      <w:sz w:val="44"/>
      <w:szCs w:val="44"/>
      <w:lang w:val="en-US" w:eastAsia="zh-CN" w:bidi="ar-SA"/>
    </w:rPr>
  </w:style>
  <w:style w:type="character" w:styleId="1108" w:customStyle="1">
    <w:name w:val="标题 Char1"/>
    <w:uiPriority w:val="0"/>
    <w:qFormat/>
    <w:rPr>
      <w:rFonts w:ascii="Cambria" w:hAnsi="Cambria" w:cs="Times New Roman"/>
      <w:b/>
      <w:bCs/>
      <w:sz w:val="32"/>
      <w:szCs w:val="32"/>
    </w:rPr>
  </w:style>
  <w:style w:type="character" w:styleId="1109" w:customStyle="1">
    <w:name w:val="标题 3 Char1"/>
    <w:uiPriority w:val="0"/>
    <w:qFormat/>
    <w:rPr>
      <w:rFonts w:ascii="黑体" w:hAnsi="宋体" w:eastAsia="黑体"/>
      <w:bCs/>
      <w:sz w:val="28"/>
      <w:szCs w:val="28"/>
    </w:rPr>
  </w:style>
  <w:style w:type="character" w:styleId="1110" w:customStyle="1">
    <w:name w:val="页脚 字符1"/>
    <w:uiPriority w:val="99"/>
    <w:semiHidden/>
    <w:qFormat/>
    <w:rPr>
      <w:rFonts w:ascii="Times New Roman" w:hAnsi="Times New Roman" w:eastAsia="宋体" w:cs="Times New Roman"/>
      <w:sz w:val="18"/>
      <w:szCs w:val="18"/>
    </w:rPr>
  </w:style>
  <w:style w:type="character" w:styleId="1111" w:customStyle="1">
    <w:name w:val="页脚 Char1"/>
    <w:uiPriority w:val="99"/>
    <w:qFormat/>
    <w:rPr>
      <w:sz w:val="18"/>
      <w:szCs w:val="24"/>
    </w:rPr>
  </w:style>
  <w:style w:type="character" w:styleId="1112" w:customStyle="1">
    <w:name w:val="页眉 Char1"/>
    <w:uiPriority w:val="99"/>
    <w:qFormat/>
    <w:rPr>
      <w:sz w:val="18"/>
      <w:szCs w:val="24"/>
    </w:rPr>
  </w:style>
  <w:style w:type="character" w:styleId="1113" w:customStyle="1">
    <w:name w:val="Char Char211"/>
    <w:uiPriority w:val="0"/>
    <w:qFormat/>
    <w:rPr>
      <w:rFonts w:ascii="黑体" w:hAnsi="宋体" w:eastAsia="黑体"/>
      <w:bCs/>
      <w:sz w:val="28"/>
      <w:szCs w:val="28"/>
    </w:rPr>
  </w:style>
  <w:style w:type="character" w:styleId="1114" w:customStyle="1">
    <w:name w:val="Char Char201"/>
    <w:uiPriority w:val="0"/>
    <w:qFormat/>
    <w:rPr>
      <w:rFonts w:eastAsia="宋体"/>
      <w:b/>
      <w:bCs/>
      <w:sz w:val="44"/>
      <w:szCs w:val="44"/>
      <w:lang w:val="en-US" w:eastAsia="zh-CN" w:bidi="ar-SA"/>
    </w:rPr>
  </w:style>
  <w:style w:type="paragraph" w:styleId="1115" w:customStyle="1">
    <w:name w:val="样式 标题 2 + Times New Roman 四号 非加粗 段前: 5 磅 段后: 0 磅 行距: 固定值 20..."/>
    <w:basedOn w:val="786"/>
    <w:uiPriority w:val="0"/>
    <w:qFormat/>
    <w:pPr>
      <w:jc w:val="both"/>
      <w:spacing w:before="100" w:after="0" w:line="400" w:lineRule="exact"/>
    </w:pPr>
    <w:rPr>
      <w:rFonts w:ascii="Times New Roman" w:hAnsi="Times New Roman" w:eastAsia="黑体" w:cs="宋体"/>
      <w:b w:val="0"/>
      <w:sz w:val="28"/>
    </w:rPr>
  </w:style>
  <w:style w:type="paragraph" w:styleId="1116" w:customStyle="1">
    <w:name w:val="_Style 110"/>
    <w:uiPriority w:val="0"/>
    <w:qFormat/>
    <w:rPr>
      <w:rFonts w:hint="default" w:ascii="Times New Roman" w:hAnsi="Times New Roman" w:eastAsia="宋体" w:cs="Times New Roman"/>
      <w:sz w:val="21"/>
      <w:szCs w:val="24"/>
      <w:lang w:val="en-US" w:eastAsia="zh-CN" w:bidi="ar-SA"/>
    </w:rPr>
  </w:style>
  <w:style w:type="paragraph" w:styleId="1117" w:customStyle="1">
    <w:name w:val="Heading 71"/>
    <w:basedOn w:val="784"/>
    <w:uiPriority w:val="0"/>
    <w:qFormat/>
    <w:pPr>
      <w:jc w:val="left"/>
      <w:outlineLvl w:val="7"/>
    </w:pPr>
    <w:rPr>
      <w:rFonts w:ascii="宋体" w:hAnsi="宋体" w:cs="宋体"/>
      <w:sz w:val="28"/>
      <w:szCs w:val="28"/>
      <w:lang w:eastAsia="en-US"/>
    </w:rPr>
  </w:style>
  <w:style w:type="paragraph" w:styleId="1118" w:customStyle="1">
    <w:name w:val="Char Char Char Char"/>
    <w:basedOn w:val="801"/>
    <w:uiPriority w:val="0"/>
    <w:qFormat/>
    <w:pPr>
      <w:spacing w:line="360" w:lineRule="auto"/>
    </w:pPr>
    <w:rPr>
      <w:rFonts w:ascii="Tahoma" w:hAnsi="Tahoma"/>
      <w:sz w:val="24"/>
    </w:rPr>
  </w:style>
  <w:style w:type="paragraph" w:styleId="111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20" w:customStyle="1">
    <w:name w:val="标题 2_0"/>
    <w:basedOn w:val="784"/>
    <w:next w:val="784"/>
    <w:uiPriority w:val="9"/>
    <w:qFormat/>
    <w:pPr>
      <w:keepLines/>
      <w:keepNext/>
      <w:spacing w:before="260" w:after="260" w:line="416" w:lineRule="auto"/>
      <w:outlineLvl w:val="1"/>
    </w:pPr>
    <w:rPr>
      <w:rFonts w:ascii="Arial" w:hAnsi="Arial" w:eastAsia="黑体"/>
      <w:b/>
      <w:bCs/>
      <w:sz w:val="32"/>
      <w:szCs w:val="32"/>
    </w:rPr>
  </w:style>
  <w:style w:type="paragraph" w:styleId="1121" w:customStyle="1">
    <w:name w:val="标题2"/>
    <w:basedOn w:val="784"/>
    <w:next w:val="784"/>
    <w:uiPriority w:val="0"/>
    <w:qFormat/>
    <w:pPr>
      <w:jc w:val="center"/>
    </w:pPr>
    <w:rPr>
      <w:rFonts w:eastAsia="方正楷体_GBK"/>
    </w:rPr>
  </w:style>
  <w:style w:type="paragraph" w:styleId="1122" w:customStyle="1">
    <w:name w:val="列出段落2"/>
    <w:basedOn w:val="784"/>
    <w:uiPriority w:val="0"/>
    <w:qFormat/>
    <w:pPr>
      <w:ind w:firstLine="420"/>
    </w:pPr>
  </w:style>
  <w:style w:type="paragraph" w:styleId="1123" w:customStyle="1">
    <w:name w:val="表格正文"/>
    <w:basedOn w:val="784"/>
    <w:uiPriority w:val="0"/>
    <w:qFormat/>
    <w:rPr>
      <w:rFonts w:ascii="宋体" w:hAnsi="宋体"/>
      <w:szCs w:val="21"/>
    </w:rPr>
  </w:style>
  <w:style w:type="paragraph" w:styleId="1124" w:customStyle="1">
    <w:name w:val="Coms Alinea"/>
    <w:uiPriority w:val="0"/>
    <w:qFormat/>
    <w:pPr>
      <w:widowControl w:val="off"/>
    </w:pPr>
    <w:rPr>
      <w:rFonts w:hint="default" w:ascii="Arial" w:hAnsi="Arial" w:eastAsia="宋体" w:cs="Arial"/>
      <w:lang w:val="en-US" w:eastAsia="zh-CN" w:bidi="ar-SA"/>
    </w:rPr>
  </w:style>
  <w:style w:type="paragraph" w:styleId="1125" w:customStyle="1">
    <w:name w:val="Char"/>
    <w:basedOn w:val="784"/>
    <w:uiPriority w:val="0"/>
    <w:qFormat/>
    <w:pPr>
      <w:tabs>
        <w:tab w:val="left" w:pos="360" w:leader="none"/>
      </w:tabs>
    </w:pPr>
    <w:rPr>
      <w:sz w:val="24"/>
    </w:rPr>
  </w:style>
  <w:style w:type="paragraph" w:styleId="1126" w:customStyle="1">
    <w:name w:val="标题3"/>
    <w:basedOn w:val="784"/>
    <w:next w:val="784"/>
    <w:uiPriority w:val="0"/>
    <w:qFormat/>
    <w:rPr>
      <w:rFonts w:eastAsia="方正黑体_GBK"/>
    </w:rPr>
  </w:style>
  <w:style w:type="paragraph" w:styleId="112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28" w:customStyle="1">
    <w:name w:val="BioQuote Tekst"/>
    <w:basedOn w:val="784"/>
    <w:uiPriority w:val="0"/>
    <w:qFormat/>
    <w:pPr>
      <w:ind w:right="-1"/>
    </w:pPr>
    <w:rPr>
      <w:rFonts w:ascii="Arial" w:hAnsi="Arial"/>
      <w:sz w:val="22"/>
      <w:szCs w:val="20"/>
      <w:lang w:eastAsia="en-US"/>
    </w:rPr>
  </w:style>
  <w:style w:type="paragraph" w:styleId="1129" w:customStyle="1">
    <w:name w:val="HTML 预先格式化"/>
    <w:basedOn w:val="7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0" w:customStyle="1">
    <w:name w:val="Heading11"/>
    <w:basedOn w:val="784"/>
    <w:next w:val="784"/>
    <w:uiPriority w:val="0"/>
    <w:qFormat/>
    <w:pPr>
      <w:keepNext/>
    </w:pPr>
    <w:rPr>
      <w:rFonts w:ascii="等线 Light" w:eastAsia="等线 Light"/>
      <w:sz w:val="28"/>
      <w:szCs w:val="20"/>
    </w:rPr>
  </w:style>
  <w:style w:type="paragraph" w:styleId="1131" w:customStyle="1">
    <w:name w:val="正文 第一章"/>
    <w:basedOn w:val="784"/>
    <w:next w:val="113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32" w:customStyle="1">
    <w:name w:val="正文 1.1"/>
    <w:basedOn w:val="784"/>
    <w:next w:val="113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33" w:customStyle="1">
    <w:name w:val="正文 1.1.1"/>
    <w:basedOn w:val="784"/>
    <w:next w:val="784"/>
    <w:uiPriority w:val="0"/>
    <w:qFormat/>
    <w:pPr>
      <w:numPr>
        <w:ilvl w:val="2"/>
        <w:numId w:val="1"/>
      </w:numPr>
      <w:spacing w:line="360" w:lineRule="auto"/>
      <w:outlineLvl w:val="2"/>
    </w:pPr>
    <w:rPr>
      <w:rFonts w:ascii="宋体" w:hAnsi="宋体"/>
      <w:color w:val="000000"/>
      <w:sz w:val="28"/>
      <w:szCs w:val="21"/>
    </w:rPr>
  </w:style>
  <w:style w:type="paragraph" w:styleId="1134" w:customStyle="1">
    <w:name w:val="Char Char Char Char1 Char Char Char"/>
    <w:basedOn w:val="801"/>
    <w:uiPriority w:val="0"/>
    <w:qFormat/>
    <w:pPr>
      <w:spacing w:line="360" w:lineRule="auto"/>
    </w:pPr>
    <w:rPr>
      <w:rFonts w:ascii="Tahoma" w:hAnsi="Tahoma"/>
      <w:sz w:val="24"/>
    </w:rPr>
  </w:style>
  <w:style w:type="paragraph" w:styleId="1135" w:customStyle="1">
    <w:name w:val="p0"/>
    <w:basedOn w:val="784"/>
    <w:uiPriority w:val="0"/>
    <w:qFormat/>
    <w:pPr>
      <w:jc w:val="left"/>
      <w:spacing w:before="100" w:beforeAutospacing="1" w:after="100" w:afterAutospacing="1"/>
      <w:widowControl/>
    </w:pPr>
    <w:rPr>
      <w:rFonts w:ascii="宋体" w:hAnsi="宋体" w:cs="宋体"/>
    </w:rPr>
  </w:style>
  <w:style w:type="paragraph" w:styleId="1136" w:customStyle="1">
    <w:name w:val="正文空2格  1."/>
    <w:basedOn w:val="784"/>
    <w:uiPriority w:val="0"/>
    <w:qFormat/>
    <w:pPr>
      <w:ind w:firstLine="480"/>
      <w:spacing w:line="360" w:lineRule="auto"/>
    </w:pPr>
    <w:rPr>
      <w:rFonts w:ascii="宋体" w:eastAsia="仿宋" w:cs="宋体"/>
      <w:sz w:val="28"/>
      <w:szCs w:val="20"/>
    </w:rPr>
  </w:style>
  <w:style w:type="paragraph" w:styleId="1137" w:customStyle="1">
    <w:name w:val="Char Char Char Char1 Char Char"/>
    <w:basedOn w:val="784"/>
    <w:uiPriority w:val="0"/>
    <w:qFormat/>
    <w:pPr>
      <w:tabs>
        <w:tab w:val="left" w:pos="360" w:leader="none"/>
      </w:tabs>
    </w:pPr>
    <w:rPr>
      <w:sz w:val="24"/>
    </w:rPr>
  </w:style>
  <w:style w:type="paragraph" w:styleId="1138" w:customStyle="1">
    <w:name w:val="默认段落字体 Para Char Char Char Char Char Char Char Char Char1 Char Char Char Char Char Char Char"/>
    <w:basedOn w:val="801"/>
    <w:uiPriority w:val="0"/>
    <w:qFormat/>
    <w:rPr>
      <w:rFonts w:ascii="Tahoma" w:hAnsi="Tahoma"/>
      <w:sz w:val="24"/>
    </w:rPr>
  </w:style>
  <w:style w:type="paragraph" w:styleId="1139" w:customStyle="1">
    <w:name w:val="列出段落3"/>
    <w:basedOn w:val="784"/>
    <w:uiPriority w:val="0"/>
    <w:qFormat/>
    <w:pPr>
      <w:ind w:firstLine="420"/>
    </w:pPr>
    <w:rPr>
      <w:rFonts w:ascii="Calibri" w:hAnsi="Calibri"/>
      <w:szCs w:val="22"/>
    </w:rPr>
  </w:style>
  <w:style w:type="paragraph" w:styleId="1140" w:customStyle="1">
    <w:name w:val="Char Char Char1 Char Char Char Char Char Char Char"/>
    <w:basedOn w:val="784"/>
    <w:uiPriority w:val="0"/>
    <w:qFormat/>
  </w:style>
  <w:style w:type="paragraph" w:styleId="1141" w:customStyle="1">
    <w:name w:val="正文 A"/>
    <w:next w:val="847"/>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42" w:customStyle="1">
    <w:name w:val="标题1"/>
    <w:basedOn w:val="784"/>
    <w:next w:val="784"/>
    <w:uiPriority w:val="0"/>
    <w:qFormat/>
    <w:pPr>
      <w:jc w:val="center"/>
      <w:spacing w:line="700" w:lineRule="atLeast"/>
      <w:tabs>
        <w:tab w:val="left" w:pos="9193" w:leader="none"/>
        <w:tab w:val="left" w:pos="9827" w:leader="none"/>
      </w:tabs>
    </w:pPr>
    <w:rPr>
      <w:rFonts w:eastAsia="方正小标宋_GBK"/>
      <w:sz w:val="44"/>
    </w:rPr>
  </w:style>
  <w:style w:type="paragraph" w:styleId="1143" w:customStyle="1">
    <w:name w:val="Char1"/>
    <w:basedOn w:val="784"/>
    <w:uiPriority w:val="0"/>
    <w:qFormat/>
    <w:rPr>
      <w:rFonts w:ascii="Tahoma" w:hAnsi="Tahoma"/>
      <w:sz w:val="24"/>
      <w:szCs w:val="20"/>
    </w:rPr>
  </w:style>
  <w:style w:type="paragraph" w:styleId="11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5" w:customStyle="1">
    <w:name w:val="xl47"/>
    <w:basedOn w:val="78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46" w:customStyle="1">
    <w:name w:val="第四级"/>
    <w:basedOn w:val="784"/>
    <w:next w:val="784"/>
    <w:uiPriority w:val="0"/>
    <w:qFormat/>
    <w:pPr>
      <w:numPr>
        <w:ilvl w:val="3"/>
        <w:numId w:val="1"/>
      </w:numPr>
      <w:spacing w:line="360" w:lineRule="auto"/>
    </w:pPr>
    <w:rPr>
      <w:rFonts w:ascii="宋体" w:hAnsi="宋体" w:eastAsia="仿宋"/>
      <w:sz w:val="28"/>
      <w:szCs w:val="21"/>
    </w:rPr>
  </w:style>
  <w:style w:type="paragraph" w:styleId="1147">
    <w:name w:val="List Paragraph"/>
    <w:basedOn w:val="784"/>
    <w:uiPriority w:val="0"/>
    <w:qFormat/>
    <w:pPr>
      <w:ind w:firstLine="420"/>
    </w:pPr>
    <w:rPr>
      <w:rFonts w:ascii="Calibri" w:hAnsi="Calibri"/>
      <w:szCs w:val="22"/>
    </w:rPr>
  </w:style>
  <w:style w:type="paragraph" w:styleId="1148"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49" w:customStyle="1">
    <w:name w:val="_Style 120"/>
    <w:basedOn w:val="785"/>
    <w:next w:val="784"/>
    <w:uiPriority w:val="0"/>
    <w:qFormat/>
    <w:pPr>
      <w:keepLines/>
      <w:spacing w:before="340" w:after="330" w:line="578" w:lineRule="auto"/>
      <w:outlineLvl w:val="9"/>
    </w:pPr>
    <w:rPr>
      <w:rFonts w:ascii="Times New Roman" w:eastAsia="宋体"/>
      <w:b/>
      <w:bCs/>
      <w:sz w:val="44"/>
      <w:szCs w:val="44"/>
    </w:rPr>
  </w:style>
  <w:style w:type="paragraph" w:styleId="1150" w:customStyle="1">
    <w:name w:val="Heading 41"/>
    <w:basedOn w:val="784"/>
    <w:uiPriority w:val="0"/>
    <w:qFormat/>
    <w:pPr>
      <w:jc w:val="left"/>
      <w:outlineLvl w:val="4"/>
    </w:pPr>
    <w:rPr>
      <w:rFonts w:ascii="宋体" w:hAnsi="宋体" w:cs="宋体"/>
      <w:sz w:val="32"/>
      <w:szCs w:val="32"/>
      <w:lang w:eastAsia="en-US"/>
    </w:rPr>
  </w:style>
  <w:style w:type="paragraph" w:styleId="1151" w:customStyle="1">
    <w:name w:val="Table Paragraph"/>
    <w:basedOn w:val="784"/>
    <w:uiPriority w:val="0"/>
    <w:qFormat/>
    <w:pPr>
      <w:jc w:val="left"/>
    </w:pPr>
    <w:rPr>
      <w:rFonts w:ascii="Calibri" w:hAnsi="Calibri" w:cs="Calibri"/>
      <w:sz w:val="22"/>
      <w:szCs w:val="22"/>
      <w:lang w:eastAsia="en-US"/>
    </w:rPr>
  </w:style>
  <w:style w:type="paragraph" w:styleId="1152" w:customStyle="1">
    <w:name w:val="Blockquote"/>
    <w:basedOn w:val="784"/>
    <w:uiPriority w:val="0"/>
    <w:qFormat/>
    <w:pPr>
      <w:ind w:left="360" w:right="360"/>
      <w:jc w:val="left"/>
      <w:spacing w:before="100" w:after="100"/>
    </w:pPr>
    <w:rPr>
      <w:sz w:val="24"/>
      <w:szCs w:val="20"/>
    </w:rPr>
  </w:style>
  <w:style w:type="paragraph" w:styleId="1153" w:customStyle="1">
    <w:name w:val="样式 标题 3 + (中文) 黑体 小四 非加粗 段前: 7.8 磅 段后: 0 磅 行距: 固定值 20 磅"/>
    <w:basedOn w:val="787"/>
    <w:uiPriority w:val="0"/>
    <w:qFormat/>
    <w:pPr>
      <w:spacing w:before="0" w:after="0" w:line="400" w:lineRule="exact"/>
    </w:pPr>
    <w:rPr>
      <w:rFonts w:eastAsia="黑体" w:cs="宋体"/>
      <w:b w:val="0"/>
      <w:sz w:val="24"/>
    </w:rPr>
  </w:style>
  <w:style w:type="paragraph" w:styleId="1154" w:customStyle="1">
    <w:name w:val="空半行"/>
    <w:basedOn w:val="784"/>
    <w:uiPriority w:val="0"/>
    <w:qFormat/>
    <w:pPr>
      <w:spacing w:line="120" w:lineRule="exact"/>
    </w:pPr>
    <w:rPr>
      <w:rFonts w:eastAsia="仿宋_GB2312"/>
      <w:color w:val="ffffff"/>
      <w:sz w:val="30"/>
      <w:szCs w:val="20"/>
    </w:rPr>
  </w:style>
  <w:style w:type="paragraph" w:styleId="1155" w:customStyle="1">
    <w:name w:val="flNote"/>
    <w:basedOn w:val="784"/>
    <w:uiPriority w:val="0"/>
    <w:qFormat/>
    <w:pPr>
      <w:jc w:val="center"/>
      <w:spacing w:before="320" w:after="160" w:line="360" w:lineRule="atLeast"/>
    </w:pPr>
    <w:rPr>
      <w:rFonts w:ascii="Arial" w:eastAsia="黑体"/>
      <w:sz w:val="30"/>
      <w:szCs w:val="20"/>
    </w:rPr>
  </w:style>
  <w:style w:type="paragraph" w:styleId="1156" w:customStyle="1">
    <w:name w:val="Char Char Char1 Char Char Char Char Char Char Char1"/>
    <w:basedOn w:val="784"/>
    <w:uiPriority w:val="0"/>
    <w:qFormat/>
    <w:rPr>
      <w:rFonts w:ascii="Tahoma" w:hAnsi="Tahoma"/>
      <w:sz w:val="24"/>
      <w:szCs w:val="20"/>
    </w:rPr>
  </w:style>
  <w:style w:type="paragraph" w:styleId="1157"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首行缩进 21"/>
    <w:basedOn w:val="1159"/>
    <w:uiPriority w:val="99"/>
    <w:unhideWhenUsed/>
    <w:qFormat/>
    <w:pPr>
      <w:ind w:firstLine="420"/>
    </w:pPr>
  </w:style>
  <w:style w:type="paragraph" w:styleId="1159" w:customStyle="1">
    <w:name w:val="正文文本缩进_0"/>
    <w:basedOn w:val="1157"/>
    <w:uiPriority w:val="0"/>
    <w:qFormat/>
    <w:pPr>
      <w:ind w:firstLine="435"/>
      <w:spacing w:line="360" w:lineRule="auto"/>
    </w:pPr>
    <w:rPr>
      <w:sz w:val="24"/>
    </w:rPr>
  </w:style>
  <w:style w:type="paragraph" w:styleId="1160"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61"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63" w:customStyle="1">
    <w:name w:val="样式 标题 2 + 黑色 行距: 1.5 倍行距"/>
    <w:basedOn w:val="786"/>
    <w:uiPriority w:val="0"/>
    <w:qFormat/>
    <w:pPr>
      <w:jc w:val="both"/>
      <w:spacing w:line="360" w:lineRule="auto"/>
    </w:pPr>
    <w:rPr>
      <w:rFonts w:eastAsia="宋体" w:cs="宋体"/>
      <w:bCs/>
      <w:color w:val="000000"/>
      <w:sz w:val="32"/>
      <w:szCs w:val="32"/>
    </w:rPr>
  </w:style>
  <w:style w:type="paragraph" w:styleId="116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纯文本1_0"/>
    <w:basedOn w:val="784"/>
    <w:uiPriority w:val="0"/>
    <w:qFormat/>
    <w:rPr>
      <w:rFonts w:ascii="宋体" w:hAnsi="Courier New"/>
      <w:sz w:val="28"/>
    </w:rPr>
  </w:style>
  <w:style w:type="paragraph" w:styleId="116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纯文本1_0_0"/>
    <w:basedOn w:val="784"/>
    <w:uiPriority w:val="0"/>
    <w:qFormat/>
    <w:rPr>
      <w:rFonts w:ascii="宋体" w:hAnsi="Courier New"/>
      <w:sz w:val="28"/>
    </w:rPr>
  </w:style>
  <w:style w:type="paragraph" w:styleId="1169"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Normal_12"/>
    <w:uiPriority w:val="0"/>
    <w:qFormat/>
    <w:rPr>
      <w:rFonts w:hint="default" w:ascii="黑体" w:hAnsi="黑体" w:eastAsia="黑体" w:cs="Times New Roman"/>
      <w:b/>
      <w:sz w:val="32"/>
      <w:szCs w:val="24"/>
      <w:lang w:val="en-US" w:eastAsia="zh-CN" w:bidi="ar-SA"/>
    </w:rPr>
  </w:style>
  <w:style w:type="character" w:styleId="1171" w:customStyle="1">
    <w:name w:val="NormalCharacter1"/>
    <w:uiPriority w:val="0"/>
    <w:qFormat/>
  </w:style>
  <w:style w:type="paragraph" w:styleId="1172" w:customStyle="1">
    <w:name w:val="标题 31"/>
    <w:basedOn w:val="784"/>
    <w:next w:val="797"/>
    <w:link w:val="1173"/>
    <w:uiPriority w:val="0"/>
    <w:qFormat/>
    <w:pPr>
      <w:keepLines/>
      <w:keepNext/>
      <w:spacing w:before="260" w:after="260" w:line="416" w:lineRule="auto"/>
      <w:outlineLvl w:val="2"/>
    </w:pPr>
    <w:rPr>
      <w:b/>
      <w:bCs/>
      <w:sz w:val="32"/>
      <w:szCs w:val="32"/>
    </w:rPr>
  </w:style>
  <w:style w:type="character" w:styleId="1173" w:customStyle="1">
    <w:name w:val="标题 3 字符1"/>
    <w:link w:val="1172"/>
    <w:uiPriority w:val="0"/>
    <w:qFormat/>
    <w:rPr>
      <w:rFonts w:ascii="Times New Roman" w:hAnsi="Times New Roman" w:eastAsia="宋体" w:cs="Times New Roman"/>
      <w:b/>
      <w:bCs/>
      <w:sz w:val="32"/>
      <w:szCs w:val="32"/>
    </w:rPr>
  </w:style>
  <w:style w:type="character" w:styleId="1174" w:customStyle="1">
    <w:name w:val="样式1 Char"/>
    <w:basedOn w:val="794"/>
    <w:uiPriority w:val="0"/>
    <w:qFormat/>
    <w:rPr>
      <w:b/>
      <w:bCs/>
    </w:rPr>
  </w:style>
  <w:style w:type="character" w:styleId="1175" w:customStyle="1">
    <w:name w:val="正文缩进 Char1"/>
    <w:uiPriority w:val="0"/>
    <w:qFormat/>
    <w:rPr>
      <w:rFonts w:eastAsia="宋体"/>
      <w:sz w:val="21"/>
      <w:lang w:val="en-US" w:eastAsia="zh-CN" w:bidi="ar-SA"/>
    </w:rPr>
  </w:style>
  <w:style w:type="paragraph" w:styleId="1176" w:customStyle="1">
    <w:name w:val="首行缩进"/>
    <w:basedOn w:val="784"/>
    <w:uiPriority w:val="0"/>
    <w:qFormat/>
    <w:pPr>
      <w:ind w:firstLine="480"/>
      <w:spacing w:line="360" w:lineRule="auto"/>
    </w:pPr>
    <w:rPr>
      <w:rFonts w:ascii="宋体" w:hAnsi="宋体" w:cs="宋体"/>
      <w:sz w:val="24"/>
    </w:rPr>
  </w:style>
  <w:style w:type="character" w:styleId="1177" w:customStyle="1">
    <w:name w:val="正文文本 Char2"/>
    <w:uiPriority w:val="0"/>
    <w:qFormat/>
    <w:rPr>
      <w:rFonts w:ascii="楷体_GB2312" w:hAnsi="Arial" w:eastAsia="楷体_GB2312"/>
      <w:sz w:val="28"/>
    </w:rPr>
  </w:style>
  <w:style w:type="paragraph" w:styleId="1178" w:customStyle="1">
    <w:name w:val="正文缩进1"/>
    <w:basedOn w:val="784"/>
    <w:uiPriority w:val="0"/>
    <w:qFormat/>
    <w:pPr>
      <w:ind w:firstLine="420"/>
    </w:pPr>
    <w:rPr>
      <w:szCs w:val="20"/>
    </w:rPr>
  </w:style>
  <w:style w:type="character" w:styleId="1179" w:customStyle="1">
    <w:name w:val="cf01"/>
    <w:basedOn w:val="794"/>
    <w:uiPriority w:val="0"/>
    <w:qFormat/>
    <w:rPr>
      <w:rFonts w:hint="eastAsia" w:ascii="Microsoft YaHei UI" w:hAnsi="Microsoft YaHei UI" w:eastAsia="Microsoft YaHei UI"/>
      <w:sz w:val="18"/>
      <w:szCs w:val="18"/>
    </w:rPr>
  </w:style>
  <w:style w:type="character" w:styleId="1180" w:customStyle="1">
    <w:name w:val="Unresolved Mention"/>
    <w:basedOn w:val="794"/>
    <w:uiPriority w:val="99"/>
    <w:semiHidden/>
    <w:unhideWhenUsed/>
    <w:qFormat/>
    <w:rPr>
      <w:color w:val="605e5c"/>
      <w:shd w:val="clear" w:color="auto" w:fill="e1dfdd"/>
    </w:rPr>
  </w:style>
  <w:style w:type="paragraph" w:styleId="1181" w:customStyle="1">
    <w:name w:val="_Style 92"/>
    <w:basedOn w:val="785"/>
    <w:next w:val="784"/>
    <w:uiPriority w:val="0"/>
    <w:qFormat/>
    <w:pPr>
      <w:spacing w:line="578" w:lineRule="auto"/>
      <w:outlineLvl w:val="9"/>
    </w:pPr>
  </w:style>
  <w:style w:type="paragraph" w:styleId="1182" w:customStyle="1">
    <w:name w:val="标题 3_0"/>
    <w:basedOn w:val="1157"/>
    <w:next w:val="1157"/>
    <w:uiPriority w:val="99"/>
    <w:unhideWhenUsed/>
    <w:qFormat/>
    <w:pPr>
      <w:keepLines/>
      <w:keepNext/>
      <w:spacing w:before="260" w:after="260" w:line="416" w:lineRule="auto"/>
      <w:outlineLvl w:val="2"/>
    </w:pPr>
    <w:rPr>
      <w:b/>
      <w:bCs/>
      <w:sz w:val="32"/>
      <w:szCs w:val="32"/>
    </w:rPr>
  </w:style>
  <w:style w:type="paragraph" w:styleId="1183"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254d1165-957f-4858-ae7f-0565478fb5b3</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4434404A</paraID>
      <start>44</start>
      <end>48</end>
      <status>unmodified</status>
      <modifiedWord/>
      <trackRevisions>false</trackRevisions>
    </reviewItem>
    <reviewItem>
      <errorID>49b0bbfa-707d-4a0f-8c97-3634d546a3b2</errorID>
      <errorWord>（</errorWord>
      <group>L1_Punc</group>
      <groupName>标点问题</groupName>
      <ability>L2_Punc_CN</ability>
      <abilityName>标点符号问题</abilityName>
      <candidateList/>
      <explain>同一形式括号套用。</explain>
      <paraID>547659F7</paraID>
      <start>117</start>
      <end>118</end>
      <status>unmodified</status>
      <modifiedWord/>
      <trackRevisions>false</trackRevisions>
    </reviewItem>
    <reviewItem>
      <errorID>6a79adb9-2e14-4cfe-a70e-718c49dbfdba</errorID>
      <errorWord>）</errorWord>
      <group>L1_Punc</group>
      <groupName>标点问题</groupName>
      <ability>L2_Punc_CN</ability>
      <abilityName>标点符号问题</abilityName>
      <candidateList/>
      <explain>同一形式括号套用。</explain>
      <paraID>547659F7</paraID>
      <start>128</start>
      <end>129</end>
      <status>unmodified</status>
      <modifiedWord/>
      <trackRevisions>false</trackRevisions>
    </reviewItem>
    <reviewItem>
      <errorID>62128cbd-51df-4db1-91c2-be76e0e4ecbd</errorID>
      <errorWord>-</errorWord>
      <group>L1_Format</group>
      <groupName>格式问题</groupName>
      <ability>L2_HalfPunc_CN</ability>
      <abilityName>全半角问题</abilityName>
      <candidateList>
        <item>－</item>
      </candidateList>
      <explain>文本全半角错误。</explain>
      <paraID>53E2251F</paraID>
      <start>14</start>
      <end>15</end>
      <status>unmodified</status>
      <modifiedWord/>
      <trackRevisions>false</trackRevisions>
    </reviewItem>
    <reviewItem>
      <errorID>0495fa98-99ca-48f3-838c-bab06893409e</errorID>
      <errorWord>-</errorWord>
      <group>L1_Format</group>
      <groupName>格式问题</groupName>
      <ability>L2_HalfPunc_CN</ability>
      <abilityName>全半角问题</abilityName>
      <candidateList>
        <item>－</item>
      </candidateList>
      <explain>文本全半角错误。</explain>
      <paraID>53E2251F</paraID>
      <start>15</start>
      <end>16</end>
      <status>unmodified</status>
      <modifiedWord/>
      <trackRevisions>false</trackRevisions>
    </reviewItem>
    <reviewItem>
      <errorID>a8af7f63-4be3-4d42-9006-fa6097eec264</errorID>
      <errorWord>“.</errorWord>
      <group>L1_Punc</group>
      <groupName>标点问题</groupName>
      <ability>L2_Punc_CN</ability>
      <abilityName>标点符号问题</abilityName>
      <candidateList>
        <item>“</item>
      </candidateList>
      <explain/>
      <paraID>53E2251F</paraID>
      <start>57</start>
      <end>59</end>
      <status>unmodified</status>
      <modifiedWord/>
      <trackRevisions>false</trackRevisions>
    </reviewItem>
    <reviewItem>
      <errorID>2930fc8e-d816-40e7-9271-8c8936242d55</errorID>
      <errorWord>“.</errorWord>
      <group>L1_Punc</group>
      <groupName>标点问题</groupName>
      <ability>L2_Punc_CN</ability>
      <abilityName>标点符号问题</abilityName>
      <candidateList>
        <item>“</item>
      </candidateList>
      <explain/>
      <paraID>53E2251F</paraID>
      <start>72</start>
      <end>74</end>
      <status>unmodified</status>
      <modifiedWord/>
      <trackRevisions>false</trackRevisions>
    </reviewItem>
    <reviewItem>
      <errorID>216cd3f6-201e-4838-bde0-887f7c498712</errorID>
      <errorWord>-</errorWord>
      <group>L1_Format</group>
      <groupName>格式问题</groupName>
      <ability>L2_HalfPunc_CN</ability>
      <abilityName>全半角问题</abilityName>
      <candidateList>
        <item>－</item>
      </candidateList>
      <explain>文本全半角错误。</explain>
      <paraID>53E2251F</paraID>
      <start>95</start>
      <end>96</end>
      <status>unmodified</status>
      <modifiedWord/>
      <trackRevisions>false</trackRevisions>
    </reviewItem>
    <reviewItem>
      <errorID>71e80839-d263-4c54-8c1a-f74b198c0395</errorID>
      <errorWord>-</errorWord>
      <group>L1_Format</group>
      <groupName>格式问题</groupName>
      <ability>L2_HalfPunc_CN</ability>
      <abilityName>全半角问题</abilityName>
      <candidateList>
        <item>－</item>
      </candidateList>
      <explain>文本全半角错误。</explain>
      <paraID>53E2251F</paraID>
      <start>96</start>
      <end>97</end>
      <status>unmodified</status>
      <modifiedWord/>
      <trackRevisions>false</trackRevisions>
    </reviewItem>
    <reviewItem>
      <errorID>37e8d902-1699-4fc7-90c3-ee9c20b53ffb</errorID>
      <errorWord>-</errorWord>
      <group>L1_Format</group>
      <groupName>格式问题</groupName>
      <ability>L2_HalfPunc_CN</ability>
      <abilityName>全半角问题</abilityName>
      <candidateList>
        <item>－</item>
      </candidateList>
      <explain>文本全半角错误。</explain>
      <paraID>53E2251F</paraID>
      <start>103</start>
      <end>104</end>
      <status>unmodified</status>
      <modifiedWord/>
      <trackRevisions>false</trackRevisions>
    </reviewItem>
    <reviewItem>
      <errorID>4f9877ba-2b00-43c1-b9eb-6175eafddc06</errorID>
      <errorWord>-</errorWord>
      <group>L1_Format</group>
      <groupName>格式问题</groupName>
      <ability>L2_HalfPunc_CN</ability>
      <abilityName>全半角问题</abilityName>
      <candidateList>
        <item>－</item>
      </candidateList>
      <explain>文本全半角错误。</explain>
      <paraID>53E2251F</paraID>
      <start>104</start>
      <end>105</end>
      <status>unmodified</status>
      <modifiedWord/>
      <trackRevisions>false</trackRevisions>
    </reviewItem>
    <reviewItem>
      <errorID>e8dd5194-710d-477d-8a30-f2dba5f38e5a</errorID>
      <errorWord>-</errorWord>
      <group>L1_Format</group>
      <groupName>格式问题</groupName>
      <ability>L2_HalfPunc_CN</ability>
      <abilityName>全半角问题</abilityName>
      <candidateList>
        <item>－</item>
      </candidateList>
      <explain>文本全半角错误。</explain>
      <paraID>53E2251F</paraID>
      <start>175</start>
      <end>176</end>
      <status>unmodified</status>
      <modifiedWord/>
      <trackRevisions>false</trackRevisions>
    </reviewItem>
    <reviewItem>
      <errorID>4f0a8fc0-94dc-4f32-9d64-6e8fb5d77272</errorID>
      <errorWord>-</errorWord>
      <group>L1_Format</group>
      <groupName>格式问题</groupName>
      <ability>L2_HalfPunc_CN</ability>
      <abilityName>全半角问题</abilityName>
      <candidateList>
        <item>－</item>
      </candidateList>
      <explain>文本全半角错误。</explain>
      <paraID>302735E4</paraID>
      <start>30</start>
      <end>31</end>
      <status>unmodified</status>
      <modifiedWord/>
      <trackRevisions>false</trackRevisions>
    </reviewItem>
    <reviewItem>
      <errorID>0d512df4-c7ad-4ced-a2ed-972468fa10ff</errorID>
      <errorWord>“.</errorWord>
      <group>L1_Punc</group>
      <groupName>标点问题</groupName>
      <ability>L2_Punc_CN</ability>
      <abilityName>标点符号问题</abilityName>
      <candidateList>
        <item>“</item>
      </candidateList>
      <explain/>
      <paraID>4DB228D8</paraID>
      <start>12</start>
      <end>14</end>
      <status>unmodified</status>
      <modifiedWord/>
      <trackRevisions>false</trackRevisions>
    </reviewItem>
    <reviewItem>
      <errorID>853e6b75-a1d4-4c80-bb9b-fa31ab8280b3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7186B2F7</paraID>
      <start>108</start>
      <end>111</end>
      <status>unmodified</status>
      <modifiedWord/>
      <trackRevisions>false</trackRevisions>
    </reviewItem>
    <reviewItem>
      <errorID>c34a7187-8f3e-412e-b6eb-6337fe1a2f83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7186B2F7</paraID>
      <start>118</start>
      <end>121</end>
      <status>unmodified</status>
      <modifiedWord/>
      <trackRevisions>false</trackRevisions>
    </reviewItem>
    <reviewItem>
      <errorID>d6835333-6f6d-4428-8dbe-d78d6bfb63a7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D026244</paraID>
      <start>26</start>
      <end>29</end>
      <status>unmodified</status>
      <modifiedWord/>
      <trackRevisions>false</trackRevisions>
    </reviewItem>
    <reviewItem>
      <errorID>8fb1842d-72e3-4d65-96f3-08c0101fe5ec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D026244</paraID>
      <start>36</start>
      <end>39</end>
      <status>unmodified</status>
      <modifiedWord/>
      <trackRevisions>false</trackRevisions>
    </reviewItem>
    <reviewItem>
      <errorID>6576edad-8d54-4089-90e9-6a83fcb5281d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D026244</paraID>
      <start>69</start>
      <end>72</end>
      <status>unmodified</status>
      <modifiedWord/>
      <trackRevisions>false</trackRevisions>
    </reviewItem>
    <reviewItem>
      <errorID>f1771a2a-dc5b-408b-9fb9-e2c369b8114c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D026244</paraID>
      <start>79</start>
      <end>82</end>
      <status>unmodified</status>
      <modifiedWord/>
      <trackRevisions>false</trackRevisions>
    </reviewItem>
    <reviewItem>
      <errorID>cd6671a1-4832-4083-a717-88e69697ac1a</errorID>
      <errorWord>,</errorWord>
      <group>L1_Word</group>
      <groupName>字词问题</groupName>
      <ability>L2_Typo</ability>
      <abilityName>字词错误</abilityName>
      <candidateList>
        <item>,将</item>
      </candidateList>
      <explain/>
      <paraID>394F728F</paraID>
      <start>74</start>
      <end>75</end>
      <status>unmodified</status>
      <modifiedWord/>
      <trackRevisions>false</trackRevisions>
    </reviewItem>
    <reviewItem>
      <errorID>d1eb4f2f-b14f-4669-a4b5-2e5d1f88f39a</errorID>
      <errorWord>国家发改委</errorWord>
      <group>L1_Knowledge</group>
      <groupName>知识性问题</groupName>
      <ability>L2_Knowledge</ability>
      <abilityName>其他知识</abilityName>
      <candidateList>
        <item>国家发展改革委</item>
      </candidateList>
      <explain/>
      <paraID> 23B4463</paraID>
      <start>18</start>
      <end>23</end>
      <status>unmodified</status>
      <modifiedWord/>
      <trackRevisions>false</trackRevisions>
    </reviewItem>
    <reviewItem>
      <errorID>73068392-6510-4b82-8765-42fe0e9f5e12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23B4463</paraID>
      <start>41</start>
      <end>44</end>
      <status>unmodified</status>
      <modifiedWord/>
      <trackRevisions>false</trackRevisions>
    </reviewItem>
    <reviewItem>
      <errorID>92debbeb-f187-4e5c-865e-6b50e116f8cf</errorID>
      <errorWord>&lt;</errorWord>
      <group>L1_Format</group>
      <groupName>格式问题</groupName>
      <ability>L2_HalfPunc_CN</ability>
      <abilityName>全半角问题</abilityName>
      <candidateList>
        <item>〈</item>
      </candidateList>
      <explain>文本全半角错误。</explain>
      <paraID>45117705</paraID>
      <start>49</start>
      <end>50</end>
      <status>unmodified</status>
      <modifiedWord/>
      <trackRevisions>false</trackRevisions>
    </reviewItem>
    <reviewItem>
      <errorID>b2455de8-225b-4de7-882e-3c72402c9a23</errorID>
      <errorWord>&lt;</errorWord>
      <group>L1_Format</group>
      <groupName>格式问题</groupName>
      <ability>L2_HalfPunc_CN</ability>
      <abilityName>全半角问题</abilityName>
      <candidateList>
        <item>〈</item>
      </candidateList>
      <explain>文本全半角错误。</explain>
      <paraID>1838CE3D</paraID>
      <start>49</start>
      <end>50</end>
      <status>unmodified</status>
      <modifiedWord/>
      <trackRevisions>false</trackRevisions>
    </reviewItem>
    <reviewItem>
      <errorID>bc29664d-5892-4639-8e5f-816810af0368</errorID>
      <errorWord>&lt;</errorWord>
      <group>L1_Format</group>
      <groupName>格式问题</groupName>
      <ability>L2_HalfPunc_CN</ability>
      <abilityName>全半角问题</abilityName>
      <candidateList>
        <item>〈</item>
      </candidateList>
      <explain>文本全半角错误。</explain>
      <paraID>7B221CD1</paraID>
      <start>34</start>
      <end>35</end>
      <status>unmodified</status>
      <modifiedWord/>
      <trackRevisions>false</trackRevisions>
    </reviewItem>
    <reviewItem>
      <errorID>a04ec706-1b6b-4b05-92b4-ada56e64792b</errorID>
      <errorWord>，</errorWord>
      <group>L1_Word</group>
      <groupName>字词问题</groupName>
      <ability>L2_Typo</ability>
      <abilityName>字词错误</abilityName>
      <candidateList>
        <item>，并</item>
      </candidateList>
      <explain/>
      <paraID>183AD3EE</paraID>
      <start>72</start>
      <end>73</end>
      <status>unmodified</status>
      <modifiedWord/>
      <trackRevisions>false</trackRevisions>
    </reviewItem>
    <reviewItem>
      <errorID>21ee30c3-159b-4d2e-b446-f49afb228bdf</errorID>
      <errorWord>，</errorWord>
      <group>L1_Word</group>
      <groupName>字词问题</groupName>
      <ability>L2_Typo</ability>
      <abilityName>字词错误</abilityName>
      <candidateList>
        <item>，并</item>
      </candidateList>
      <explain/>
      <paraID> 8A4CCBD</paraID>
      <start>90</start>
      <end>91</end>
      <status>unmodified</status>
      <modifiedWord/>
      <trackRevisions>false</trackRevisions>
    </reviewItem>
    <reviewItem>
      <errorID>2a41b4bc-f50d-4170-aa67-db789c53921d</errorID>
      <errorWord>人确定成交供应商</errorWord>
      <group>L1_Word</group>
      <groupName>字词问题</groupName>
      <ability>L2_Typo</ability>
      <abilityName>字词错误</abilityName>
      <candidateList>
        <item>人在确定成交供应商</item>
      </candidateList>
      <explain/>
      <paraID> 6E5DF26</paraID>
      <start>45</start>
      <end>53</end>
      <status>unmodified</status>
      <modifiedWord/>
      <trackRevisions>false</trackRevisions>
    </reviewItem>
    <reviewItem>
      <errorID>d3db7649-7abe-4294-b276-bf3baf97f24a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6E5DF26</paraID>
      <start>68</start>
      <end>71</end>
      <status>unmodified</status>
      <modifiedWord/>
      <trackRevisions>false</trackRevisions>
    </reviewItem>
    <reviewItem>
      <errorID>050722a3-f273-42ef-af05-37e163155c37</errorID>
      <errorWord>系统中</errorWord>
      <group>L1_Word</group>
      <groupName>字词问题</groupName>
      <ability>L2_Typo</ability>
      <abilityName>字词错误</abilityName>
      <candidateList>
        <item>系统</item>
      </candidateList>
      <explain/>
      <paraID>4C0CC1F7</paraID>
      <start>164</start>
      <end>167</end>
      <status>unmodified</status>
      <modifiedWord/>
      <trackRevisions>false</trackRevisions>
    </reviewItem>
    <reviewItem>
      <errorID>d0885eb6-2d3d-46c7-8ed0-ddf7d7b697fe</errorID>
      <errorWord>《</errorWord>
      <group>L1_Punc</group>
      <groupName>标点问题</groupName>
      <ability>L2_Punc_CN</ability>
      <abilityName>标点符号问题</abilityName>
      <candidateList/>
      <explain>同一形式括号套用。</explain>
      <paraID>3A44C0F3</paraID>
      <start>33</start>
      <end>34</end>
      <status>unmodified</status>
      <modifiedWord/>
      <trackRevisions>false</trackRevisions>
    </reviewItem>
    <reviewItem>
      <errorID>fed2ee9c-89b2-4e4b-bf2d-31693278de69</errorID>
      <errorWord>》</errorWord>
      <group>L1_Punc</group>
      <groupName>标点问题</groupName>
      <ability>L2_Punc_CN</ability>
      <abilityName>标点符号问题</abilityName>
      <candidateList/>
      <explain>同一形式括号套用。</explain>
      <paraID>3A44C0F3</paraID>
      <start>50</start>
      <end>51</end>
      <status>unmodified</status>
      <modifiedWord/>
      <trackRevisions>false</trackRevisions>
    </reviewItem>
    <reviewItem>
      <errorID>6643b97a-cafa-44df-8ccb-bcbd9d3a0fbd</errorID>
      <errorWord>《</errorWord>
      <group>L1_Punc</group>
      <groupName>标点问题</groupName>
      <ability>L2_Punc_CN</ability>
      <abilityName>标点符号问题</abilityName>
      <candidateList/>
      <explain>同一形式括号套用。</explain>
      <paraID>3A44C0F3</paraID>
      <start>51</start>
      <end>52</end>
      <status>unmodified</status>
      <modifiedWord/>
      <trackRevisions>false</trackRevisions>
    </reviewItem>
    <reviewItem>
      <errorID>f40819a5-7ab4-48e4-b24c-40d748007e93</errorID>
      <errorWord>》</errorWord>
      <group>L1_Punc</group>
      <groupName>标点问题</groupName>
      <ability>L2_Punc_CN</ability>
      <abilityName>标点符号问题</abilityName>
      <candidateList/>
      <explain>同一形式括号套用。</explain>
      <paraID>3A44C0F3</paraID>
      <start>68</start>
      <end>69</end>
      <status>unmodified</status>
      <modifiedWord/>
      <trackRevisions>false</trackRevisions>
    </reviewItem>
    <reviewItem>
      <errorID>501a5c54-8a9e-49b5-9c22-73f4239f2688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5A9FF314</paraID>
      <start>5</start>
      <end>8</end>
      <status>unmodified</status>
      <modifiedWord/>
      <trackRevisions>false</trackRevisions>
    </reviewItem>
    <reviewItem>
      <errorID>8ab88dfe-0fdc-4de0-b36f-8fa916995aa3</errorID>
      <errorWord>（</errorWord>
      <group>L1_Format</group>
      <groupName>格式问题</groupName>
      <ability>L2_HalfPunc_CN</ability>
      <abilityName>全半角问题</abilityName>
      <candidateList>
        <item>(</item>
      </candidateList>
      <explain>文本全半角错误。</explain>
      <paraID>452BE45E</paraID>
      <start>0</start>
      <end>1</end>
      <status>unmodified</status>
      <modifiedWord/>
      <trackRevisions>false</trackRevisions>
    </reviewItem>
    <reviewItem>
      <errorID>a6d88ac8-73cf-495d-a3d0-a8d3700a5b31</errorID>
      <errorWord>）</errorWord>
      <group>L1_Format</group>
      <groupName>格式问题</groupName>
      <ability>L2_HalfPunc_CN</ability>
      <abilityName>全半角问题</abilityName>
      <candidateList>
        <item>)</item>
      </candidateList>
      <explain>文本全半角错误。</explain>
      <paraID>452BE45E</paraID>
      <start>13</start>
      <end>14</end>
      <status>unmodified</status>
      <modifiedWord/>
      <trackRevisions>false</trackRevisions>
    </reviewItem>
    <reviewItem>
      <errorID>c71c51ff-f0c2-4390-90dc-8b342137d944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2B1F6D47</paraID>
      <start>13</start>
      <end>16</end>
      <status>unmodified</status>
      <modifiedWord/>
      <trackRevisions>false</trackRevisions>
    </reviewItem>
    <reviewItem>
      <errorID>20f69ee3-655e-46cd-acaa-8390058c4779</errorID>
      <errorWord>其它</errorWord>
      <group>L1_Word</group>
      <groupName>字词问题</groupName>
      <ability>L2_Alias</ability>
      <abilityName>也作/曾用词</abilityName>
      <candidateList>
        <item>其他</item>
      </candidateList>
      <explain>词汇[其它]为不规范表述或旧称，其规范书面表述为[其他]。</explain>
      <paraID>2E7A0997</paraID>
      <start>47</start>
      <end>49</end>
      <status>unmodified</status>
      <modifiedWord/>
      <trackRevisions>false</trackRevisions>
    </reviewItem>
    <reviewItem>
      <errorID>6c920f9c-890e-4ec2-9861-3d945433fe52</errorID>
      <errorWord>-</errorWord>
      <group>L1_Format</group>
      <groupName>格式问题</groupName>
      <ability>L2_HalfPunc_CN</ability>
      <abilityName>全半角问题</abilityName>
      <candidateList>
        <item>－</item>
      </candidateList>
      <explain>文本全半角错误。</explain>
      <paraID>16716D11</paraID>
      <start>28</start>
      <end>29</end>
      <status>unmodified</status>
      <modifiedWord/>
      <trackRevisions>false</trackRevisions>
    </reviewItem>
    <reviewItem>
      <errorID>2b5b40e6-d475-48fd-ae92-5408d7dfec32</errorID>
      <errorWord>-</errorWord>
      <group>L1_Format</group>
      <groupName>格式问题</groupName>
      <ability>L2_HalfPunc_CN</ability>
      <abilityName>全半角问题</abilityName>
      <candidateList>
        <item>－</item>
      </candidateList>
      <explain>文本全半角错误。</explain>
      <paraID>16716D11</paraID>
      <start>41</start>
      <end>42</end>
      <status>unmodified</status>
      <modifiedWord/>
      <trackRevisions>false</trackRevisions>
    </reviewItem>
    <reviewItem>
      <errorID>67594928-05e4-4345-9168-fb7943b51b30</errorID>
      <errorWord>-</errorWord>
      <group>L1_Format</group>
      <groupName>格式问题</groupName>
      <ability>L2_HalfPunc_CN</ability>
      <abilityName>全半角问题</abilityName>
      <candidateList>
        <item>－</item>
      </candidateList>
      <explain>文本全半角错误。</explain>
      <paraID>6B9E9537</paraID>
      <start>26</start>
      <end>27</end>
      <status>unmodified</status>
      <modifiedWord/>
      <trackRevisions>false</trackRevisions>
    </reviewItem>
    <reviewItem>
      <errorID>336278c4-3e06-48d6-9e34-69cb2fd1771e</errorID>
      <errorWord>确</errorWord>
      <group>L1_Word</group>
      <groupName>字词问题</groupName>
      <ability>L2_Typo</ability>
      <abilityName>字词错误</abilityName>
      <candidateList>
        <item>确的</item>
      </candidateList>
      <explain/>
      <paraID>3841464C</paraID>
      <start>89</start>
      <end>90</end>
      <status>unmodified</status>
      <modifiedWord/>
      <trackRevisions>false</trackRevisions>
    </reviewItem>
    <reviewItem>
      <errorID>6b675fdb-8f33-4107-8873-294a36783807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452478F8</paraID>
      <start>0</start>
      <end>2</end>
      <status>unmodified</status>
      <modifiedWord/>
      <trackRevisions>false</trackRevisions>
    </reviewItem>
    <reviewItem>
      <errorID>e43bd4f1-73cb-4111-8cf1-5c945c665d35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F586AF7</paraID>
      <start>0</start>
      <end>2</end>
      <status>unmodified</status>
      <modifiedWord/>
      <trackRevisions>false</trackRevisions>
    </reviewItem>
    <reviewItem>
      <errorID>c334cead-61d8-4c4f-a2f8-f6bc8837f4e1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57250507</paraID>
      <start>0</start>
      <end>2</end>
      <status>unmodified</status>
      <modifiedWord/>
      <trackRevisions>false</trackRevisions>
    </reviewItem>
    <reviewItem>
      <errorID>7f3bf7a8-7e6c-4284-89b9-c97468466e28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1D7CB2B9</paraID>
      <start>0</start>
      <end>2</end>
      <status>unmodified</status>
      <modifiedWord/>
      <trackRevisions>false</trackRevisions>
    </reviewItem>
    <reviewItem>
      <errorID>ce71db92-53f0-4638-a18c-3ace99e63936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59E0D9F7</paraID>
      <start>0</start>
      <end>2</end>
      <status>unmodified</status>
      <modifiedWord/>
      <trackRevisions>false</trackRevisions>
    </reviewItem>
    <reviewItem>
      <errorID>c18d6ad6-8374-4e90-99af-5cfe8eefc2de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2E7AAE69</paraID>
      <start>0</start>
      <end>2</end>
      <status>unmodified</status>
      <modifiedWord/>
      <trackRevisions>false</trackRevisions>
    </reviewItem>
    <reviewItem>
      <errorID>f75f0665-33b0-44d2-9722-23f68e0aed23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212955CF</paraID>
      <start>0</start>
      <end>2</end>
      <status>unmodified</status>
      <modifiedWord/>
      <trackRevisions>false</trackRevisions>
    </reviewItem>
    <reviewItem>
      <errorID>67af0884-637d-4c3b-807a-e322bf2c6c99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15A38BBA</paraID>
      <start>0</start>
      <end>2</end>
      <status>unmodified</status>
      <modifiedWord/>
      <trackRevisions>false</trackRevisions>
    </reviewItem>
    <reviewItem>
      <errorID>8baeb74a-8f8a-43d9-a470-5f4c114782b9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C9ECC75</paraID>
      <start>0</start>
      <end>2</end>
      <status>unmodified</status>
      <modifiedWord/>
      <trackRevisions>false</trackRevisions>
    </reviewItem>
    <reviewItem>
      <errorID>d1e64ce7-c0ca-4c45-a81b-ff2a0716f36b</errorID>
      <errorWord>须</errorWord>
      <group>L1_Word</group>
      <groupName>字词问题</groupName>
      <ability>L2_Typo</ability>
      <abilityName>字词错误</abilityName>
      <candidateList>
        <item>需</item>
      </candidateList>
      <explain>存在发音相同字词的误用。</explain>
      <paraID> C9ECC75</paraID>
      <start>30</start>
      <end>31</end>
      <status>unmodified</status>
      <modifiedWord/>
      <trackRevisions>false</trackRevisions>
    </reviewItem>
    <reviewItem>
      <errorID>1a5b5951-fc8a-490f-8ac9-2f7371d395e2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69FB2678</paraID>
      <start>0</start>
      <end>3</end>
      <status>unmodified</status>
      <modifiedWord/>
      <trackRevisions>false</trackRevisions>
    </reviewItem>
    <reviewItem>
      <errorID>23e6a446-072c-4825-b6fb-d82e946a2e07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77CE276D</paraID>
      <start>0</start>
      <end>3</end>
      <status>unmodified</status>
      <modifiedWord/>
      <trackRevisions>false</trackRevisions>
    </reviewItem>
    <reviewItem>
      <errorID>d829c47c-4ddc-4c45-bb5e-d79c43ce47db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18CA12DC</paraID>
      <start>0</start>
      <end>3</end>
      <status>unmodified</status>
      <modifiedWord/>
      <trackRevisions>false</trackRevisions>
    </reviewItem>
    <reviewItem>
      <errorID>55d2b9b8-8aa2-461f-83ba-4e3e8633e53f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34877F9</paraID>
      <start>0</start>
      <end>3</end>
      <status>unmodified</status>
      <modifiedWord/>
      <trackRevisions>false</trackRevisions>
    </reviewItem>
    <reviewItem>
      <errorID>8d8a21c5-7e7f-4c5a-99bf-bd14eed8c376</errorID>
      <errorWord>等</errorWord>
      <group>L1_Word</group>
      <groupName>字词问题</groupName>
      <ability>L2_Typo</ability>
      <abilityName>字词错误</abilityName>
      <candidateList>
        <item>等包</item>
      </candidateList>
      <explain/>
      <paraID> 34877F9</paraID>
      <start>49</start>
      <end>50</end>
      <status>unmodified</status>
      <modifiedWord/>
      <trackRevisions>false</trackRevisions>
    </reviewItem>
    <reviewItem>
      <errorID>941e7a0e-9dde-4e3c-bb4a-887dc2ac4f83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33994200</paraID>
      <start>0</start>
      <end>3</end>
      <status>unmodified</status>
      <modifiedWord/>
      <trackRevisions>false</trackRevisions>
    </reviewItem>
    <reviewItem>
      <errorID>0b7df168-2c8a-470c-b297-58cffa2f6b65</errorID>
      <errorWord>,</errorWord>
      <group>L1_Format</group>
      <groupName>格式问题</groupName>
      <ability>L2_HalfPunc_CN</ability>
      <abilityName>全半角问题</abilityName>
      <candidateList>
        <item>，</item>
      </candidateList>
      <explain>文本全半角错误。</explain>
      <paraID>33994200</paraID>
      <start>75</start>
      <end>76</end>
      <status>modified</status>
      <modifiedWord>，</modifiedWord>
      <trackRevisions>false</trackRevisions>
    </reviewItem>
    <reviewItem>
      <errorID>5c70f8e1-6dfe-4bb8-af79-8567a48b131d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576CE20D</paraID>
      <start>0</start>
      <end>3</end>
      <status>unmodified</status>
      <modifiedWord/>
      <trackRevisions>false</trackRevisions>
    </reviewItem>
    <reviewItem>
      <errorID>c21d60f0-fed8-4fc0-a74e-1f44218d7446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385B40E7</paraID>
      <start>0</start>
      <end>3</end>
      <status>unmodified</status>
      <modifiedWord/>
      <trackRevisions>false</trackRevisions>
    </reviewItem>
    <reviewItem>
      <errorID>d0fd5fce-18ea-46c6-bc8f-f2df55f36718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7329BA67</paraID>
      <start>0</start>
      <end>3</end>
      <status>unmodified</status>
      <modifiedWord/>
      <trackRevisions>false</trackRevisions>
    </reviewItem>
    <reviewItem>
      <errorID>7277bf27-e382-4e76-8593-8de91c2860a0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43854840</paraID>
      <start>0</start>
      <end>3</end>
      <status>unmodified</status>
      <modifiedWord/>
      <trackRevisions>false</trackRevisions>
    </reviewItem>
    <reviewItem>
      <errorID>a046ac6c-ac0d-4700-9c7b-84844f200843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44574A1B</paraID>
      <start>0</start>
      <end>3</end>
      <status>unmodified</status>
      <modifiedWord/>
      <trackRevisions>false</trackRevisions>
    </reviewItem>
    <reviewItem>
      <errorID>22e2fc52-2e15-4f4b-bcbb-cf2b2582b770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23759FC1</paraID>
      <start>0</start>
      <end>3</end>
      <status>unmodified</status>
      <modifiedWord/>
      <trackRevisions>false</trackRevisions>
    </reviewItem>
    <reviewItem>
      <errorID>35b97474-7f2f-4bd7-83a2-bac89618a0f0</errorID>
      <errorWord>用</errorWord>
      <group>L1_Word</group>
      <groupName>字词问题</groupName>
      <ability>L2_Typo</ability>
      <abilityName>字词错误</abilityName>
      <candidateList>
        <item>用由</item>
      </candidateList>
      <explain/>
      <paraID>23759FC1</paraID>
      <start>25</start>
      <end>26</end>
      <status>unmodified</status>
      <modifiedWord/>
      <trackRevisions>false</trackRevisions>
    </reviewItem>
    <reviewItem>
      <errorID>2e97b14d-8720-41e2-9022-2a2454962dac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60BCD85</paraID>
      <start>0</start>
      <end>3</end>
      <status>unmodified</status>
      <modifiedWord/>
      <trackRevisions>false</trackRevisions>
    </reviewItem>
    <reviewItem>
      <errorID>f1f13e56-937a-4c7f-b652-b88cb2d54645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20BDBDD4</paraID>
      <start>0</start>
      <end>3</end>
      <status>unmodified</status>
      <modifiedWord/>
      <trackRevisions>false</trackRevisions>
    </reviewItem>
    <reviewItem>
      <errorID>74f0b1fe-e833-4465-8404-cf742cfcc14a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36FC6C46</paraID>
      <start>0</start>
      <end>3</end>
      <status>unmodified</status>
      <modifiedWord/>
      <trackRevisions>false</trackRevisions>
    </reviewItem>
    <reviewItem>
      <errorID>4136cf61-ea2c-4001-a057-096ca2ae0889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2B29653B</paraID>
      <start>0</start>
      <end>3</end>
      <status>unmodified</status>
      <modifiedWord/>
      <trackRevisions>false</trackRevisions>
    </reviewItem>
    <reviewItem>
      <errorID>adcdcd88-c2c6-4b79-ad83-055f1b18e105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6EE08836</paraID>
      <start>0</start>
      <end>3</end>
      <status>unmodified</status>
      <modifiedWord/>
      <trackRevisions>false</trackRevisions>
    </reviewItem>
    <reviewItem>
      <errorID>5f5c2709-256d-423b-a8d2-fb54d80103f6</errorID>
      <errorWord>须</errorWord>
      <group>L1_Word</group>
      <groupName>字词问题</groupName>
      <ability>L2_Typo</ability>
      <abilityName>字词错误</abilityName>
      <candidateList>
        <item>需</item>
      </candidateList>
      <explain/>
      <paraID>10907E28</paraID>
      <start>36</start>
      <end>37</end>
      <status>unmodified</status>
      <modifiedWord/>
      <trackRevisions>false</trackRevisions>
    </reviewItem>
    <reviewItem>
      <errorID>2e2324be-2d38-4c42-9587-9c817e3c87f3</errorID>
      <errorWord>必须严格按</errorWord>
      <group>L1_Word</group>
      <groupName>字词问题</groupName>
      <ability>L2_Typo</ability>
      <abilityName>字词错误</abilityName>
      <candidateList>
        <item>必须严格按照</item>
      </candidateList>
      <explain/>
      <paraID> B16CAFE</paraID>
      <start>11</start>
      <end>16</end>
      <status>unmodified</status>
      <modifiedWord/>
      <trackRevisions>false</trackRevisions>
    </reviewItem>
    <reviewItem>
      <errorID>43efaf27-9141-44bf-b32e-011492fb68e7</errorID>
      <errorWord>期限的</errorWord>
      <group>L1_Word</group>
      <groupName>字词问题</groupName>
      <ability>L2_Typo</ability>
      <abilityName>字词错误</abilityName>
      <candidateList>
        <item>期限</item>
      </candidateList>
      <explain/>
      <paraID>43EA1B87</paraID>
      <start>16</start>
      <end>19</end>
      <status>unmodified</status>
      <modifiedWord/>
      <trackRevisions>false</trackRevisions>
    </reviewItem>
    <reviewItem>
      <errorID>188046e6-190b-43e1-ba4f-1932f914deee</errorID>
      <errorWord>金</errorWord>
      <group>L1_Word</group>
      <groupName>字词问题</groupName>
      <ability>L2_Typo</ability>
      <abilityName>字词错误</abilityName>
      <candidateList>
        <item>金由</item>
      </candidateList>
      <explain/>
      <paraID>43EA1B87</paraID>
      <start>50</start>
      <end>52</end>
      <status>modified</status>
      <modifiedWord>金由</modifiedWord>
      <trackRevisions>false</trackRevisions>
    </reviewItem>
    <reviewItem>
      <errorID>3370090a-b5eb-4bf6-bbae-9c039bda5713</errorID>
      <errorWord>法律、法规</errorWord>
      <group>L1_Word</group>
      <groupName>字词问题</groupName>
      <ability>L2_Typo</ability>
      <abilityName>字词错误</abilityName>
      <candidateList>
        <item>法律法规</item>
      </candidateList>
      <explain/>
      <paraID>43EA1B87</paraID>
      <start>210</start>
      <end>215</end>
      <status>unmodified</status>
      <modifiedWord/>
      <trackRevisions>false</trackRevisions>
    </reviewItem>
    <reviewItem>
      <errorID>5a3f1e5d-f609-4099-80a2-4f1e674dde97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2BD85EC</paraID>
      <start>0</start>
      <end>3</end>
      <status>unmodified</status>
      <modifiedWord/>
      <trackRevisions>false</trackRevisions>
    </reviewItem>
    <reviewItem>
      <errorID>0840ca0e-a6d9-409a-b857-8c358be61ea5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46D94DA3</paraID>
      <start>0</start>
      <end>3</end>
      <status>unmodified</status>
      <modifiedWord/>
      <trackRevisions>false</trackRevisions>
    </reviewItem>
    <reviewItem>
      <errorID>de2692c4-8a3d-4121-9fd5-2802a1f9fa00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260CF73</paraID>
      <start>0</start>
      <end>3</end>
      <status>unmodified</status>
      <modifiedWord/>
      <trackRevisions>false</trackRevisions>
    </reviewItem>
    <reviewItem>
      <errorID>7b3a98b8-0285-4b75-9d20-f217352b98eb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25674E69</paraID>
      <start>0</start>
      <end>3</end>
      <status>unmodified</status>
      <modifiedWord/>
      <trackRevisions>false</trackRevisions>
    </reviewItem>
    <reviewItem>
      <errorID>67f82b2e-0bed-48dd-915c-85ffa9683c0e</errorID>
      <errorWord>其它</errorWord>
      <group>L1_Word</group>
      <groupName>字词问题</groupName>
      <ability>L2_Alias</ability>
      <abilityName>也作/曾用词</abilityName>
      <candidateList>
        <item>其他</item>
      </candidateList>
      <explain>词汇[其它]为不规范表述或旧称，其规范书面表述为[其他]。</explain>
      <paraID>25674E69</paraID>
      <start>22</start>
      <end>24</end>
      <status>unmodified</status>
      <modifiedWord/>
      <trackRevisions>false</trackRevisions>
    </reviewItem>
    <reviewItem>
      <errorID>5a392707-a747-49d1-a589-ff4f11530277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AFA6C06</paraID>
      <start>0</start>
      <end>3</end>
      <status>unmodified</status>
      <modifiedWord/>
      <trackRevisions>false</trackRevisions>
    </reviewItem>
    <reviewItem>
      <errorID>07dc32ab-959e-4cdf-94e0-082184711a11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236C9926</paraID>
      <start>0</start>
      <end>3</end>
      <status>unmodified</status>
      <modifiedWord/>
      <trackRevisions>false</trackRevisions>
    </reviewItem>
    <reviewItem>
      <errorID>9cd1dcc3-b4bc-4603-ac25-3a2c723e7617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757D87EB</paraID>
      <start>12</start>
      <end>15</end>
      <status>unmodified</status>
      <modifiedWord/>
      <trackRevisions>false</trackRevisions>
    </reviewItem>
    <reviewItem>
      <errorID>49d4d844-016c-4c3a-927b-fddd9cdcdd41</errorID>
      <errorWord>；</errorWord>
      <group>L1_Format</group>
      <groupName>格式问题</groupName>
      <ability>L2_HalfPunc_CN</ability>
      <abilityName>全半角问题</abilityName>
      <candidateList>
        <item>;</item>
      </candidateList>
      <explain>文本全半角错误。</explain>
      <paraID>53CFF95E</paraID>
      <start>7</start>
      <end>8</end>
      <status>modified</status>
      <modifiedWord>;</modifiedWord>
      <trackRevisions>false</trackRevisions>
    </reviewItem>
    <reviewItem>
      <errorID>bdf8de31-0352-4720-80d7-4353728e60eb</errorID>
      <errorWord>。</errorWord>
      <group>L1_Format</group>
      <groupName>格式问题</groupName>
      <ability>L2_HalfPunc_CN</ability>
      <abilityName>全半角问题</abilityName>
      <candidateList>
        <item>.</item>
      </candidateList>
      <explain>文本全半角错误。</explain>
      <paraID>6CD11EEC</paraID>
      <start>8</start>
      <end>9</end>
      <status>unmodified</status>
      <modifiedWord/>
      <trackRevisions>false</trackRevisions>
    </reviewItem>
    <reviewItem>
      <errorID>de774aad-67dc-4a6f-88c7-00fd9162c32f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EA0B0A8</paraID>
      <start>0</start>
      <end>2</end>
      <status>unmodified</status>
      <modifiedWord/>
      <trackRevisions>false</trackRevisions>
    </reviewItem>
    <reviewItem>
      <errorID>e8f93e30-a152-4337-be65-c35f198c4dba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7CD9BFD8</paraID>
      <start>0</start>
      <end>2</end>
      <status>unmodified</status>
      <modifiedWord/>
      <trackRevisions>false</trackRevisions>
    </reviewItem>
    <reviewItem>
      <errorID>b4c0aa10-0f3b-4e7b-9c85-4478b77bb8ba</errorID>
      <errorWord>接受</errorWord>
      <group>L1_Word</group>
      <groupName>字词问题</groupName>
      <ability>L2_Typo</ability>
      <abilityName>字词错误</abilityName>
      <candidateList>
        <item>接收</item>
      </candidateList>
      <explain>存在发音相同字词的误用。</explain>
      <paraID>7CD9BFD8</paraID>
      <start>71</start>
      <end>73</end>
      <status>unmodified</status>
      <modifiedWord/>
      <trackRevisions>false</trackRevisions>
    </reviewItem>
    <reviewItem>
      <errorID>8213bb77-f943-4cbd-8288-479b31a03c21</errorID>
      <errorWord>接受</errorWord>
      <group>L1_Word</group>
      <groupName>字词问题</groupName>
      <ability>L2_Typo</ability>
      <abilityName>字词错误</abilityName>
      <candidateList>
        <item>接收</item>
      </candidateList>
      <explain>存在发音相同字词的误用。</explain>
      <paraID>7CD9BFD8</paraID>
      <start>136</start>
      <end>138</end>
      <status>unmodified</status>
      <modifiedWord/>
      <trackRevisions>false</trackRevisions>
    </reviewItem>
    <reviewItem>
      <errorID>256c2b50-2dc2-4298-8c73-acdc31f11f9a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169193CE</paraID>
      <start>0</start>
      <end>2</end>
      <status>unmodified</status>
      <modifiedWord/>
      <trackRevisions>false</trackRevisions>
    </reviewItem>
    <reviewItem>
      <errorID>94d7d394-cb2b-4f7a-b85c-26158e53c692</errorID>
      <errorWord>有</errorWord>
      <group>L1_Word</group>
      <groupName>字词问题</groupName>
      <ability>L2_Typo</ability>
      <abilityName>字词错误</abilityName>
      <candidateList>
        <item>由</item>
      </candidateList>
      <explain>存在发音相同字词的误用。</explain>
      <paraID>169193CE</paraID>
      <start>56</start>
      <end>57</end>
      <status>unmodified</status>
      <modifiedWord/>
      <trackRevisions>false</trackRevisions>
    </reviewItem>
    <reviewItem>
      <errorID>a9834db6-02a5-45ae-b2e3-639608deec01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7D1708D3</paraID>
      <start>0</start>
      <end>2</end>
      <status>unmodified</status>
      <modifiedWord/>
      <trackRevisions>false</trackRevisions>
    </reviewItem>
    <reviewItem>
      <errorID>9a4431fa-62e0-4704-9b0a-543e8355d426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253CEF2D</paraID>
      <start>0</start>
      <end>2</end>
      <status>unmodified</status>
      <modifiedWord/>
      <trackRevisions>false</trackRevisions>
    </reviewItem>
    <reviewItem>
      <errorID>48cd6568-91a6-494f-bbb5-88d7ac95a4e4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5C30ECFC</paraID>
      <start>0</start>
      <end>2</end>
      <status>unmodified</status>
      <modifiedWord/>
      <trackRevisions>false</trackRevisions>
    </reviewItem>
    <reviewItem>
      <errorID>dc52769e-5759-4a6f-9ea8-a75194e490f9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6F82244A</paraID>
      <start>0</start>
      <end>2</end>
      <status>unmodified</status>
      <modifiedWord/>
      <trackRevisions>false</trackRevisions>
    </reviewItem>
    <reviewItem>
      <errorID>a6c5ae05-1316-4518-9e00-2bd53c27b22a</errorID>
      <errorWord>法律、法规</errorWord>
      <group>L1_Word</group>
      <groupName>字词问题</groupName>
      <ability>L2_Typo</ability>
      <abilityName>字词错误</abilityName>
      <candidateList>
        <item>法律法规</item>
      </candidateList>
      <explain/>
      <paraID>2A7577E0</paraID>
      <start>60</start>
      <end>65</end>
      <status>unmodified</status>
      <modifiedWord/>
      <trackRevisions>false</trackRevisions>
    </reviewItem>
    <reviewItem>
      <errorID>2a545cff-0e16-4b80-b96e-45ab9388c02c</errorID>
      <errorWord>对于</errorWord>
      <group>L1_Word</group>
      <groupName>字词问题</groupName>
      <ability>L2_Typo</ability>
      <abilityName>字词错误</abilityName>
      <candidateList>
        <item>对</item>
      </candidateList>
      <explain/>
      <paraID>34A7DE41</paraID>
      <start>143</start>
      <end>145</end>
      <status>unmodified</status>
      <modifiedWord/>
      <trackRevisions>false</trackRevisions>
    </reviewItem>
    <reviewItem>
      <errorID>6cc43a16-aca9-487b-a43b-b49b1823493e</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52AD83EC</paraID>
      <start>34</start>
      <end>41</end>
      <status>unmodified</status>
      <modifiedWord/>
      <trackRevisions>false</trackRevisions>
    </reviewItem>
    <reviewItem>
      <errorID>bac18aad-37c8-49ed-8156-22acc40a2f34</errorID>
      <errorWord>所有</errorWord>
      <group>L1_Word</group>
      <groupName>字词问题</groupName>
      <ability>L2_Typo</ability>
      <abilityName>字词错误</abilityName>
      <candidateList>
        <item>所</item>
      </candidateList>
      <explain/>
      <paraID>184C1B95</paraID>
      <start>56</start>
      <end>58</end>
      <status>unmodified</status>
      <modifiedWord/>
      <trackRevisions>false</trackRevisions>
    </reviewItem>
    <reviewItem>
      <errorID>606a0a47-5963-4b8f-be31-275f34c15e5b</errorID>
      <errorWord>违约责任，支付</errorWord>
      <group>L1_Word</group>
      <groupName>字词问题</groupName>
      <ability>L2_Typo</ability>
      <abilityName>字词错误</abilityName>
      <candidateList>
        <item>违约责任，并支付</item>
      </candidateList>
      <explain/>
      <paraID>644B95F0</paraID>
      <start>58</start>
      <end>65</end>
      <status>unmodified</status>
      <modifiedWord/>
      <trackRevisions>false</trackRevisions>
    </reviewItem>
    <reviewItem>
      <errorID>58c2b2ae-a38e-4c9e-a9bc-d39803f80152</errorID>
      <errorWord>期限的</errorWord>
      <group>L1_Word</group>
      <groupName>字词问题</groupName>
      <ability>L2_Typo</ability>
      <abilityName>字词错误</abilityName>
      <candidateList>
        <item>期限</item>
      </candidateList>
      <explain/>
      <paraID>766F909D</paraID>
      <start>14</start>
      <end>17</end>
      <status>unmodified</status>
      <modifiedWord/>
      <trackRevisions>false</trackRevisions>
    </reviewItem>
    <reviewItem>
      <errorID>18db172b-b0c4-4bad-aa5c-7cc62b2dfc64</errorID>
      <errorWord>。</errorWord>
      <group>L1_Format</group>
      <groupName>格式问题</groupName>
      <ability>L2_HalfPunc_CN</ability>
      <abilityName>全半角问题</abilityName>
      <candidateList>
        <item>.</item>
      </candidateList>
      <explain>文本全半角错误。</explain>
      <paraID>361B0FC9</paraID>
      <start>15</start>
      <end>16</end>
      <status>unmodified</status>
      <modifiedWord/>
      <trackRevisions>false</trackRevisions>
    </reviewItem>
    <reviewItem>
      <errorID>87ee9248-92d3-43fe-b6ff-2b4da0bda5fd</errorID>
      <errorWord>.</errorWord>
      <group>L1_Format</group>
      <groupName>格式问题</groupName>
      <ability>L2_HalfPunc_CN</ability>
      <abilityName>全半角问题</abilityName>
      <candidateList>
        <item>。</item>
      </candidateList>
      <explain>文本全半角错误。</explain>
      <paraID>5931CDE0</paraID>
      <start>1</start>
      <end>2</end>
      <status>unmodified</status>
      <modifiedWord/>
      <trackRevisions>false</trackRevisions>
    </reviewItem>
    <reviewItem>
      <errorID>696cffa1-d7fc-4ff3-8141-ef0d9074481b</errorID>
      <errorWord>.</errorWord>
      <group>L1_Format</group>
      <groupName>格式问题</groupName>
      <ability>L2_HalfPunc_CN</ability>
      <abilityName>全半角问题</abilityName>
      <candidateList>
        <item>。</item>
      </candidateList>
      <explain>文本全半角错误。</explain>
      <paraID> 3A4BABC</paraID>
      <start>1</start>
      <end>2</end>
      <status>unmodified</status>
      <modifiedWord/>
      <trackRevisions>false</trackRevisions>
    </reviewItem>
    <reviewItem>
      <errorID>4a695145-83c4-4c9a-acfd-ba4d4bb7d692</errorID>
      <errorWord>.</errorWord>
      <group>L1_Format</group>
      <groupName>格式问题</groupName>
      <ability>L2_HalfPunc_CN</ability>
      <abilityName>全半角问题</abilityName>
      <candidateList>
        <item>。</item>
      </candidateList>
      <explain>文本全半角错误。</explain>
      <paraID>42DA7073</paraID>
      <start>1</start>
      <end>2</end>
      <status>unmodified</status>
      <modifiedWord/>
      <trackRevisions>false</trackRevisions>
    </reviewItem>
    <reviewItem>
      <errorID>bc12cd35-82d8-4c64-8c95-00a974496cfa</errorID>
      <errorWord>,</errorWord>
      <group>L1_Format</group>
      <groupName>格式问题</groupName>
      <ability>L2_HalfPunc_CN</ability>
      <abilityName>全半角问题</abilityName>
      <candidateList>
        <item>，</item>
      </candidateList>
      <explain>文本全半角错误。</explain>
      <paraID> B13A148</paraID>
      <start>141</start>
      <end>142</end>
      <status>modified</status>
      <modifiedWord>，</modifiedWord>
      <trackRevisions>false</trackRevisions>
    </reviewItem>
    <reviewItem>
      <errorID>7faa2c92-1b96-4c04-8cf2-d6f6bf89533a</errorID>
      <errorWord>:</errorWord>
      <group>L1_Format</group>
      <groupName>格式问题</groupName>
      <ability>L2_HalfPunc_CN</ability>
      <abilityName>全半角问题</abilityName>
      <candidateList>
        <item>：</item>
      </candidateList>
      <explain>文本全半角错误。</explain>
      <paraID>1B2B223D</paraID>
      <start>9</start>
      <end>10</end>
      <status>modified</status>
      <modifiedWord>：</modifiedWord>
      <trackRevisions>false</trackRevisions>
    </reviewItem>
    <reviewItem>
      <errorID>51fb0927-f02d-4551-9bf6-d433f41affe9</errorID>
      <errorWord>,</errorWord>
      <group>L1_Format</group>
      <groupName>格式问题</groupName>
      <ability>L2_HalfPunc_CN</ability>
      <abilityName>全半角问题</abilityName>
      <candidateList>
        <item>，</item>
      </candidateList>
      <explain>文本全半角错误。</explain>
      <paraID>77A6979F</paraID>
      <start>23</start>
      <end>24</end>
      <status>modified</status>
      <modifiedWord>，</modifiedWord>
      <trackRevisions>false</trackRevisions>
    </reviewItem>
    <reviewItem>
      <errorID>b36204dc-c0e4-41e2-abcb-b4f04462786f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52D55DBB</paraID>
      <start>0</start>
      <end>2</end>
      <status>unmodified</status>
      <modifiedWord/>
      <trackRevisions>false</trackRevisions>
    </reviewItem>
    <reviewItem>
      <errorID>3834ae07-6587-4783-92b5-01a46eb45e9c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1E1335F7</paraID>
      <start>0</start>
      <end>2</end>
      <status>unmodified</status>
      <modifiedWord/>
      <trackRevisions>false</trackRevisions>
    </reviewItem>
    <reviewItem>
      <errorID>47d1c822-c215-41dc-9ae1-48e941d9b3fc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4EC4AC99</paraID>
      <start>0</start>
      <end>2</end>
      <status>unmodified</status>
      <modifiedWord/>
      <trackRevisions>false</trackRevisions>
    </reviewItem>
    <reviewItem>
      <errorID>f0cf1dd9-d76c-4f89-8b82-3d3351125d66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8ABED40</paraID>
      <start>0</start>
      <end>2</end>
      <status>unmodified</status>
      <modifiedWord/>
      <trackRevisions>false</trackRevisions>
    </reviewItem>
    <reviewItem>
      <errorID>03ca9ac7-945b-4976-98f0-e17255096c61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6B7D7AF2</paraID>
      <start>43</start>
      <end>46</end>
      <status>unmodified</status>
      <modifiedWord/>
      <trackRevisions>false</trackRevisions>
    </reviewItem>
    <reviewItem>
      <errorID>c2543a6d-c246-421e-891d-eefbe49f6ad8</errorID>
      <errorWord>要求如</errorWord>
      <group>L1_Word</group>
      <groupName>字词问题</groupName>
      <ability>L2_Typo</ability>
      <abilityName>字词错误</abilityName>
      <candidateList>
        <item>要求</item>
      </candidateList>
      <explain/>
      <paraID>65639712</paraID>
      <start>207</start>
      <end>210</end>
      <status>unmodified</status>
      <modifiedWord/>
      <trackRevisions>false</trackRevisions>
    </reviewItem>
    <reviewItem>
      <errorID>c109017e-3313-4d29-b471-d837ab9f7df0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9EE1193</paraID>
      <start>0</start>
      <end>2</end>
      <status>unmodified</status>
      <modifiedWord/>
      <trackRevisions>false</trackRevisions>
    </reviewItem>
    <reviewItem>
      <errorID>f66291e3-4081-4800-b40b-aa0da25c8201</errorID>
      <errorWord>法律、法规</errorWord>
      <group>L1_Word</group>
      <groupName>字词问题</groupName>
      <ability>L2_Typo</ability>
      <abilityName>字词错误</abilityName>
      <candidateList>
        <item>法律法规</item>
      </candidateList>
      <explain/>
      <paraID> 9EE1193</paraID>
      <start>22</start>
      <end>27</end>
      <status>unmodified</status>
      <modifiedWord/>
      <trackRevisions>false</trackRevisions>
    </reviewItem>
    <reviewItem>
      <errorID>f87eec0f-e247-4123-89b9-157f55df2a1e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4874A535</paraID>
      <start>0</start>
      <end>2</end>
      <status>unmodified</status>
      <modifiedWord/>
      <trackRevisions>false</trackRevisions>
    </reviewItem>
    <reviewItem>
      <errorID>4305b3f4-f0ba-49e1-8ec9-65b9e0b5fceb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1E28F89D</paraID>
      <start>0</start>
      <end>3</end>
      <status>unmodified</status>
      <modifiedWord/>
      <trackRevisions>false</trackRevisions>
    </reviewItem>
    <reviewItem>
      <errorID>e60d9e17-41a3-4128-beb9-cb38e262a9ae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344BF150</paraID>
      <start>0</start>
      <end>3</end>
      <status>unmodified</status>
      <modifiedWord/>
      <trackRevisions>false</trackRevisions>
    </reviewItem>
    <reviewItem>
      <errorID>c4771d51-da60-4c15-a59d-af60b7f98236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3769F1D0</paraID>
      <start>0</start>
      <end>3</end>
      <status>unmodified</status>
      <modifiedWord/>
      <trackRevisions>false</trackRevisions>
    </reviewItem>
    <reviewItem>
      <errorID>be04cbdc-d265-46a5-aa89-069acec9cfe2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3E7440F2</paraID>
      <start>0</start>
      <end>3</end>
      <status>unmodified</status>
      <modifiedWord/>
      <trackRevisions>false</trackRevisions>
    </reviewItem>
    <reviewItem>
      <errorID>9d19b0bd-10b7-4b72-8690-67b4cc77e75d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43A5E347</paraID>
      <start>0</start>
      <end>3</end>
      <status>unmodified</status>
      <modifiedWord/>
      <trackRevisions>false</trackRevisions>
    </reviewItem>
    <reviewItem>
      <errorID>e3687f2a-1029-4cad-8236-2387158f1775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43AD14AF</paraID>
      <start>0</start>
      <end>2</end>
      <status>unmodified</status>
      <modifiedWord/>
      <trackRevisions>false</trackRevisions>
    </reviewItem>
    <reviewItem>
      <errorID>7c23adf2-1872-4f80-b41d-cc8220a1b94f</errorID>
      <errorWord>法律、法规</errorWord>
      <group>L1_Word</group>
      <groupName>字词问题</groupName>
      <ability>L2_Typo</ability>
      <abilityName>字词错误</abilityName>
      <candidateList>
        <item>法律法规</item>
      </candidateList>
      <explain/>
      <paraID>52C4E6E9</paraID>
      <start>13</start>
      <end>18</end>
      <status>unmodified</status>
      <modifiedWord/>
      <trackRevisions>false</trackRevisions>
    </reviewItem>
    <reviewItem>
      <errorID>24cf8f1f-0f18-4b7b-9376-d9bf36adf91b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1CC07F2</paraID>
      <start>0</start>
      <end>2</end>
      <status>unmodified</status>
      <modifiedWord/>
      <trackRevisions>false</trackRevisions>
    </reviewItem>
    <reviewItem>
      <errorID>64bb60d6-876f-412b-ae16-4e87a63d8c9c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26EABBC4</paraID>
      <start>0</start>
      <end>2</end>
      <status>unmodified</status>
      <modifiedWord/>
      <trackRevisions>false</trackRevisions>
    </reviewItem>
    <reviewItem>
      <errorID>f35734b8-6581-4e72-974e-b5f4615e4d2d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371943E6</paraID>
      <start>0</start>
      <end>2</end>
      <status>unmodified</status>
      <modifiedWord/>
      <trackRevisions>false</trackRevisions>
    </reviewItem>
    <reviewItem>
      <errorID>40f6cc88-2ec7-4c93-aa89-640c5419b0c2</errorID>
      <errorWord>工作的通知》文件要求</errorWord>
      <group>L1_Word</group>
      <groupName>字词问题</groupName>
      <ability>L2_Typo</ability>
      <abilityName>字词错误</abilityName>
      <candidateList>
        <item>工作的通知》要求</item>
      </candidateList>
      <explain/>
      <paraID>371943E6</paraID>
      <start>50</start>
      <end>60</end>
      <status>unmodified</status>
      <modifiedWord/>
      <trackRevisions>false</trackRevisions>
    </reviewItem>
    <reviewItem>
      <errorID>fe287cd5-a3b6-4ac0-a42a-39103772dae7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596784AA</paraID>
      <start>0</start>
      <end>3</end>
      <status>unmodified</status>
      <modifiedWord/>
      <trackRevisions>false</trackRevisions>
    </reviewItem>
    <reviewItem>
      <errorID>a1120cf4-d206-4d94-b8a9-f6530e2ac7e6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29BBB92F</paraID>
      <start>0</start>
      <end>3</end>
      <status>unmodified</status>
      <modifiedWord/>
      <trackRevisions>false</trackRevisions>
    </reviewItem>
    <reviewItem>
      <errorID>3bb59daf-3a9e-4450-8b83-cf7a2e8e732f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13BAA77E</paraID>
      <start>0</start>
      <end>3</end>
      <status>unmodified</status>
      <modifiedWord/>
      <trackRevisions>false</trackRevisions>
    </reviewItem>
    <reviewItem>
      <errorID>55659150-5516-48a9-ab59-53266467eeba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5A3331CD</paraID>
      <start>0</start>
      <end>3</end>
      <status>unmodified</status>
      <modifiedWord/>
      <trackRevisions>false</trackRevisions>
    </reviewItem>
    <reviewItem>
      <errorID>0d9bc7bf-fc02-48cd-b4e5-12e6b97073bf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755AC828</paraID>
      <start>0</start>
      <end>3</end>
      <status>unmodified</status>
      <modifiedWord/>
      <trackRevisions>false</trackRevisions>
    </reviewItem>
    <reviewItem>
      <errorID>d769d66e-80a0-4de9-8ca6-9fa6ae5a82d3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66D26452</paraID>
      <start>0</start>
      <end>3</end>
      <status>unmodified</status>
      <modifiedWord/>
      <trackRevisions>false</trackRevisions>
    </reviewItem>
    <reviewItem>
      <errorID>3b6ece6d-d504-4173-b9c7-97df73f92771</errorID>
      <errorWord>,</errorWord>
      <group>L1_Format</group>
      <groupName>格式问题</groupName>
      <ability>L2_HalfPunc_CN</ability>
      <abilityName>全半角问题</abilityName>
      <candidateList>
        <item>，</item>
      </candidateList>
      <explain>文本全半角错误。</explain>
      <paraID> EE56060</paraID>
      <start>31</start>
      <end>32</end>
      <status>modified</status>
      <modifiedWord>，</modifiedWord>
      <trackRevisions>false</trackRevisions>
    </reviewItem>
    <reviewItem>
      <errorID>6e4c82f2-e184-4e79-b63d-f38ac86df65d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74C1AA45</paraID>
      <start>0</start>
      <end>3</end>
      <status>unmodified</status>
      <modifiedWord/>
      <trackRevisions>false</trackRevisions>
    </reviewItem>
    <reviewItem>
      <errorID>1022da86-e353-4f1a-b1c3-0482e3e4bcd4</errorID>
      <errorWord>达</errorWord>
      <group>L1_Word</group>
      <groupName>字词问题</groupName>
      <ability>L2_Typo</ability>
      <abilityName>字词错误</abilityName>
      <candidateList>
        <item>达到</item>
      </candidateList>
      <explain/>
      <paraID>74C1AA45</paraID>
      <start>54</start>
      <end>55</end>
      <status>unmodified</status>
      <modifiedWord/>
      <trackRevisions>false</trackRevisions>
    </reviewItem>
    <reviewItem>
      <errorID>e3d22a07-a7c9-47b2-b662-ba84b12132ff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59C2E1D3</paraID>
      <start>0</start>
      <end>3</end>
      <status>unmodified</status>
      <modifiedWord/>
      <trackRevisions>false</trackRevisions>
    </reviewItem>
    <reviewItem>
      <errorID>e5cc7b25-874c-42de-81fd-ae910ae6dfe9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46E98D66</paraID>
      <start>0</start>
      <end>3</end>
      <status>unmodified</status>
      <modifiedWord/>
      <trackRevisions>false</trackRevisions>
    </reviewItem>
    <reviewItem>
      <errorID>15eb27c9-dece-40ac-ad5c-4f6b33931d6c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47674C98</paraID>
      <start>0</start>
      <end>3</end>
      <status>unmodified</status>
      <modifiedWord/>
      <trackRevisions>false</trackRevisions>
    </reviewItem>
    <reviewItem>
      <errorID>ec2efed0-6a5a-41db-bb8d-028ba49c2826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1D94EBE7</paraID>
      <start>0</start>
      <end>3</end>
      <status>unmodified</status>
      <modifiedWord/>
      <trackRevisions>false</trackRevisions>
    </reviewItem>
    <reviewItem>
      <errorID>5a5a85a3-8eb2-48d7-8646-b44eefd9b615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3CFF1D1D</paraID>
      <start>0</start>
      <end>3</end>
      <status>unmodified</status>
      <modifiedWord/>
      <trackRevisions>false</trackRevisions>
    </reviewItem>
    <reviewItem>
      <errorID>c7633795-9195-484a-9ddc-596ea9e8e384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78D67B72</paraID>
      <start>0</start>
      <end>2</end>
      <status>unmodified</status>
      <modifiedWord/>
      <trackRevisions>false</trackRevisions>
    </reviewItem>
    <reviewItem>
      <errorID>067ac823-b47c-4399-9bdc-eae50873ae48</errorID>
      <errorWord>(</errorWord>
      <group>L1_Format</group>
      <groupName>格式问题</groupName>
      <ability>L2_HalfPunc_CN</ability>
      <abilityName>全半角问题</abilityName>
      <candidateList>
        <item>（</item>
      </candidateList>
      <explain>文本全半角错误。</explain>
      <paraID>2120ABE5</paraID>
      <start>7</start>
      <end>8</end>
      <status>modified</status>
      <modifiedWord>（</modifiedWord>
      <trackRevisions>false</trackRevisions>
    </reviewItem>
    <reviewItem>
      <errorID>e748bd70-b315-4ae8-9913-1d5b7af5d649</errorID>
      <errorWord>)</errorWord>
      <group>L1_Format</group>
      <groupName>格式问题</groupName>
      <ability>L2_HalfPunc_CN</ability>
      <abilityName>全半角问题</abilityName>
      <candidateList>
        <item>）</item>
      </candidateList>
      <explain>文本全半角错误。</explain>
      <paraID>2120ABE5</paraID>
      <start>12</start>
      <end>13</end>
      <status>modified</status>
      <modifiedWord>）</modifiedWord>
      <trackRevisions>false</trackRevisions>
    </reviewItem>
    <reviewItem>
      <errorID>4ba6f285-6a79-4277-bb1d-77255030e9db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37F86120</paraID>
      <start>0</start>
      <end>2</end>
      <status>unmodified</status>
      <modifiedWord/>
      <trackRevisions>false</trackRevisions>
    </reviewItem>
    <reviewItem>
      <errorID>18943f23-970e-4141-b53a-13320f96fe5a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17415878</paraID>
      <start>0</start>
      <end>2</end>
      <status>unmodified</status>
      <modifiedWord/>
      <trackRevisions>false</trackRevisions>
    </reviewItem>
    <reviewItem>
      <errorID>c7783a55-8fa6-4785-9f4e-da3784768334</errorID>
      <errorWord>约定的</errorWord>
      <group>L1_Word</group>
      <groupName>字词问题</groupName>
      <ability>L2_Typo</ability>
      <abilityName>字词错误</abilityName>
      <candidateList>
        <item>约定</item>
      </candidateList>
      <explain/>
      <paraID>666850D4</paraID>
      <start>19</start>
      <end>22</end>
      <status>unmodified</status>
      <modifiedWord/>
      <trackRevisions>false</trackRevisions>
    </reviewItem>
    <reviewItem>
      <errorID>e79736b9-3758-418b-a0e4-d67082ad3300</errorID>
      <errorWord>法律、法规</errorWord>
      <group>L1_Word</group>
      <groupName>字词问题</groupName>
      <ability>L2_Typo</ability>
      <abilityName>字词错误</abilityName>
      <candidateList>
        <item>法律法规</item>
      </candidateList>
      <explain/>
      <paraID>666850D4</paraID>
      <start>42</start>
      <end>47</end>
      <status>unmodified</status>
      <modifiedWord/>
      <trackRevisions>false</trackRevisions>
    </reviewItem>
    <reviewItem>
      <errorID>266842e1-d29f-4b8b-b626-03e791d4f0b8</errorID>
      <errorWord>法律、法规</errorWord>
      <group>L1_Word</group>
      <groupName>字词问题</groupName>
      <ability>L2_Typo</ability>
      <abilityName>字词错误</abilityName>
      <candidateList>
        <item>法律法规</item>
      </candidateList>
      <explain/>
      <paraID>46DCF397</paraID>
      <start>61</start>
      <end>66</end>
      <status>unmodified</status>
      <modifiedWord/>
      <trackRevisions>false</trackRevisions>
    </reviewItem>
    <reviewItem>
      <errorID>bd77a1e8-a890-4f09-94f7-bc4fe07d424b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2971DF9E</paraID>
      <start>0</start>
      <end>2</end>
      <status>unmodified</status>
      <modifiedWord/>
      <trackRevisions>false</trackRevisions>
    </reviewItem>
    <reviewItem>
      <errorID>8fd7756c-0aae-43ef-bc48-55f17d6595b6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7FE7E2A2</paraID>
      <start>0</start>
      <end>2</end>
      <status>unmodified</status>
      <modifiedWord/>
      <trackRevisions>false</trackRevisions>
    </reviewItem>
    <reviewItem>
      <errorID>431a2855-2319-4d7f-aed5-34c119a750f0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259D6BB2</paraID>
      <start>0</start>
      <end>2</end>
      <status>unmodified</status>
      <modifiedWord/>
      <trackRevisions>false</trackRevisions>
    </reviewItem>
    <reviewItem>
      <errorID>b9ddf14b-f131-41a2-9c12-cc04d97b2d0e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169A49A5</paraID>
      <start>0</start>
      <end>2</end>
      <status>unmodified</status>
      <modifiedWord/>
      <trackRevisions>false</trackRevisions>
    </reviewItem>
    <reviewItem>
      <errorID>b222cd44-b05c-4078-b468-e716c693736b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39624EEA</paraID>
      <start>0</start>
      <end>2</end>
      <status>unmodified</status>
      <modifiedWord/>
      <trackRevisions>false</trackRevisions>
    </reviewItem>
    <reviewItem>
      <errorID>acf81b74-7bd4-482c-96e7-17dc1052ee23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7238586E</paraID>
      <start>0</start>
      <end>2</end>
      <status>unmodified</status>
      <modifiedWord/>
      <trackRevisions>false</trackRevisions>
    </reviewItem>
    <reviewItem>
      <errorID>2ac6ef4c-a83f-43c3-9209-0abc5fd42acf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707C9BD1</paraID>
      <start>0</start>
      <end>2</end>
      <status>unmodified</status>
      <modifiedWord/>
      <trackRevisions>false</trackRevisions>
    </reviewItem>
    <reviewItem>
      <errorID>daf1f713-7e90-4909-bc3a-76a965307df2</errorID>
      <errorWord>在第一时间内</errorWord>
      <group>L1_Word</group>
      <groupName>字词问题</groupName>
      <ability>L2_Typo</ability>
      <abilityName>字词错误</abilityName>
      <candidateList>
        <item>在第一时间</item>
      </candidateList>
      <explain/>
      <paraID>74F4BECF</paraID>
      <start>7</start>
      <end>13</end>
      <status>unmodified</status>
      <modifiedWord/>
      <trackRevisions>false</trackRevisions>
    </reviewItem>
    <reviewItem>
      <errorID>1b1f803e-083e-4ddc-a325-7cee386f2a8c</errorID>
      <errorWord>法律、法规</errorWord>
      <group>L1_Word</group>
      <groupName>字词问题</groupName>
      <ability>L2_Typo</ability>
      <abilityName>字词错误</abilityName>
      <candidateList>
        <item>法律法规</item>
      </candidateList>
      <explain/>
      <paraID>6955729D</paraID>
      <start>23</start>
      <end>28</end>
      <status>unmodified</status>
      <modifiedWord/>
      <trackRevisions>false</trackRevisions>
    </reviewItem>
    <reviewItem>
      <errorID>b1c159c8-5f6a-4c50-85f9-87163c7da3d2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1CC8F80C</paraID>
      <start>0</start>
      <end>2</end>
      <status>unmodified</status>
      <modifiedWord/>
      <trackRevisions>false</trackRevisions>
    </reviewItem>
    <reviewItem>
      <errorID>7eab27e3-1627-42b5-b7bb-a08775196c1c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5030003D</paraID>
      <start>0</start>
      <end>2</end>
      <status>unmodified</status>
      <modifiedWord/>
      <trackRevisions>false</trackRevisions>
    </reviewItem>
    <reviewItem>
      <errorID>dcad1e08-1ad1-4135-a7cd-695a7e378bc5</errorID>
      <errorWord>,</errorWord>
      <group>L1_Format</group>
      <groupName>格式问题</groupName>
      <ability>L2_HalfPunc_CN</ability>
      <abilityName>全半角问题</abilityName>
      <candidateList>
        <item>，</item>
      </candidateList>
      <explain>文本全半角错误。</explain>
      <paraID>157F39BB</paraID>
      <start>25</start>
      <end>26</end>
      <status>modified</status>
      <modifiedWord>，</modifiedWord>
      <trackRevisions>false</trackRevisions>
    </reviewItem>
    <reviewItem>
      <errorID>3c4f2edd-4d40-40a4-b15a-b6f1ac508cc5</errorID>
      <errorWord>不定时的对</errorWord>
      <group>L1_Word</group>
      <groupName>字词问题</groupName>
      <ability>L2_Typo</ability>
      <abilityName>字词错误</abilityName>
      <candidateList>
        <item>不定时地</item>
      </candidateList>
      <explain/>
      <paraID>27D67C0E</paraID>
      <start>66</start>
      <end>71</end>
      <status>unmodified</status>
      <modifiedWord/>
      <trackRevisions>false</trackRevisions>
    </reviewItem>
    <reviewItem>
      <errorID>861fb785-c3e7-4bb8-9368-016a992ec439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747FD8C3</paraID>
      <start>0</start>
      <end>2</end>
      <status>unmodified</status>
      <modifiedWord/>
      <trackRevisions>false</trackRevisions>
    </reviewItem>
    <reviewItem>
      <errorID>9826db33-38d0-4444-a4a8-89181705a05f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232F6768</paraID>
      <start>0</start>
      <end>2</end>
      <status>unmodified</status>
      <modifiedWord/>
      <trackRevisions>false</trackRevisions>
    </reviewItem>
    <reviewItem>
      <errorID>86f29763-8caa-49e7-a88c-bf8887d0f697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66A880D5</paraID>
      <start>0</start>
      <end>2</end>
      <status>unmodified</status>
      <modifiedWord/>
      <trackRevisions>false</trackRevisions>
    </reviewItem>
    <reviewItem>
      <errorID>7f069cf6-a39b-4e0c-951b-498b3a7d907b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496D510E</paraID>
      <start>0</start>
      <end>2</end>
      <status>unmodified</status>
      <modifiedWord/>
      <trackRevisions>false</trackRevisions>
    </reviewItem>
    <reviewItem>
      <errorID>0f03017b-5b3e-4667-b923-65d9e29f9603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20D9FA21</paraID>
      <start>0</start>
      <end>2</end>
      <status>unmodified</status>
      <modifiedWord/>
      <trackRevisions>false</trackRevisions>
    </reviewItem>
    <reviewItem>
      <errorID>031cb7f0-7741-43bf-9ae6-5f1821de375a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53DB59C4</paraID>
      <start>0</start>
      <end>2</end>
      <status>unmodified</status>
      <modifiedWord/>
      <trackRevisions>false</trackRevisions>
    </reviewItem>
    <reviewItem>
      <errorID>5c29f1fe-7115-4dcc-9ed1-ba8e3e08155a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29E33C24</paraID>
      <start>0</start>
      <end>2</end>
      <status>unmodified</status>
      <modifiedWord/>
      <trackRevisions>false</trackRevisions>
    </reviewItem>
    <reviewItem>
      <errorID>6bb514be-806b-4561-a32f-d1ae5aee3793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1BFFA828</paraID>
      <start>0</start>
      <end>2</end>
      <status>unmodified</status>
      <modifiedWord/>
      <trackRevisions>false</trackRevisions>
    </reviewItem>
    <reviewItem>
      <errorID>412a65cc-7800-4d18-8998-b86820135ee4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BD2CF55</paraID>
      <start>0</start>
      <end>2</end>
      <status>unmodified</status>
      <modifiedWord/>
      <trackRevisions>false</trackRevisions>
    </reviewItem>
    <reviewItem>
      <errorID>f6879607-4c10-41b3-b595-1d07f10edee2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6254C98D</paraID>
      <start>0</start>
      <end>2</end>
      <status>unmodified</status>
      <modifiedWord/>
      <trackRevisions>false</trackRevisions>
    </reviewItem>
    <reviewItem>
      <errorID>a5cd702d-9c87-48cc-9e8f-c3aac3bb4319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69E13EC3</paraID>
      <start>0</start>
      <end>2</end>
      <status>unmodified</status>
      <modifiedWord/>
      <trackRevisions>false</trackRevisions>
    </reviewItem>
    <reviewItem>
      <errorID>d65a0335-924e-4d8f-9385-f15c639143d5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519F41D6</paraID>
      <start>0</start>
      <end>2</end>
      <status>unmodified</status>
      <modifiedWord/>
      <trackRevisions>false</trackRevisions>
    </reviewItem>
    <reviewItem>
      <errorID>2c79f065-4672-49a8-bff9-cb5bd9cbde26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784FBD5C</paraID>
      <start>0</start>
      <end>2</end>
      <status>unmodified</status>
      <modifiedWord/>
      <trackRevisions>false</trackRevisions>
    </reviewItem>
    <reviewItem>
      <errorID>ba247dd1-8f19-4d9f-8e77-6f6b06edf8ea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146A36CE</paraID>
      <start>0</start>
      <end>2</end>
      <status>unmodified</status>
      <modifiedWord/>
      <trackRevisions>false</trackRevisions>
    </reviewItem>
    <reviewItem>
      <errorID>0d0dcdeb-1ead-4a92-bc57-b390e0217206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523C62E6</paraID>
      <start>3</start>
      <end>5</end>
      <status>unmodified</status>
      <modifiedWord/>
      <trackRevisions>false</trackRevisions>
    </reviewItem>
    <reviewItem>
      <errorID>b31dd88b-9608-4fe3-875a-fa89abc3158e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417E1089</paraID>
      <start>3</start>
      <end>5</end>
      <status>unmodified</status>
      <modifiedWord/>
      <trackRevisions>false</trackRevisions>
    </reviewItem>
    <reviewItem>
      <errorID>4b1f76c7-830c-43b2-9830-d67c89f27575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14B343E0</paraID>
      <start>3</start>
      <end>5</end>
      <status>unmodified</status>
      <modifiedWord/>
      <trackRevisions>false</trackRevisions>
    </reviewItem>
    <reviewItem>
      <errorID>e9a59dc2-c2fb-4a2d-8103-5a90edceb37e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56076122</paraID>
      <start>3</start>
      <end>5</end>
      <status>unmodified</status>
      <modifiedWord/>
      <trackRevisions>false</trackRevisions>
    </reviewItem>
    <reviewItem>
      <errorID>e90e2e21-5fdc-46cd-bcab-b4f353575628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35E21372</paraID>
      <start>3</start>
      <end>5</end>
      <status>unmodified</status>
      <modifiedWord/>
      <trackRevisions>false</trackRevisions>
    </reviewItem>
    <reviewItem>
      <errorID>3348291b-87ca-4295-b23f-8818dc52a3dc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2B8885FD</paraID>
      <start>0</start>
      <end>2</end>
      <status>unmodified</status>
      <modifiedWord/>
      <trackRevisions>false</trackRevisions>
    </reviewItem>
    <reviewItem>
      <errorID>9a6c234d-8540-453f-8858-a7e501841507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3E946217</paraID>
      <start>0</start>
      <end>2</end>
      <status>unmodified</status>
      <modifiedWord/>
      <trackRevisions>false</trackRevisions>
    </reviewItem>
    <reviewItem>
      <errorID>ea44c34f-f677-46ee-af2b-07b5ad98ef6d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7C34E622</paraID>
      <start>0</start>
      <end>2</end>
      <status>unmodified</status>
      <modifiedWord/>
      <trackRevisions>false</trackRevisions>
    </reviewItem>
    <reviewItem>
      <errorID>172eeb92-b52f-4842-8f09-c30d2dcba497</errorID>
      <errorWord>，</errorWord>
      <group>L1_Word</group>
      <groupName>字词问题</groupName>
      <ability>L2_Typo</ability>
      <abilityName>字词错误</abilityName>
      <candidateList>
        <item>，由</item>
      </candidateList>
      <explain/>
      <paraID>7C34E622</paraID>
      <start>92</start>
      <end>93</end>
      <status>unmodified</status>
      <modifiedWord/>
      <trackRevisions>false</trackRevisions>
    </reviewItem>
    <reviewItem>
      <errorID>0be633b3-a7ce-4b6d-b756-30584ad8e598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352A6804</paraID>
      <start>0</start>
      <end>2</end>
      <status>unmodified</status>
      <modifiedWord/>
      <trackRevisions>false</trackRevisions>
    </reviewItem>
    <reviewItem>
      <errorID>cdc8d003-7973-4346-a394-bd0612b63a91</errorID>
      <errorWord>。。</errorWord>
      <group>L1_Punc</group>
      <groupName>标点问题</groupName>
      <ability>L2_Punc_CN</ability>
      <abilityName>标点符号问题</abilityName>
      <candidateList>
        <item>。</item>
      </candidateList>
      <explain/>
      <paraID>7BFE1A7C</paraID>
      <start>235</start>
      <end>237</end>
      <status>unmodified</status>
      <modifiedWord/>
      <trackRevisions>false</trackRevisions>
    </reviewItem>
    <reviewItem>
      <errorID>7acb8c20-c2c2-4ab9-9a6c-4c07a0907376</errorID>
      <errorWord>性</errorWord>
      <group>L1_Word</group>
      <groupName>字词问题</groupName>
      <ability>L2_Typo</ability>
      <abilityName>字词错误</abilityName>
      <candidateList>
        <item>性和</item>
      </candidateList>
      <explain/>
      <paraID> FC37B67</paraID>
      <start>114</start>
      <end>115</end>
      <status>unmodified</status>
      <modifiedWord/>
      <trackRevisions>false</trackRevisions>
    </reviewItem>
    <reviewItem>
      <errorID>4d3e1c05-7a05-4640-af23-87c2e020f5ca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4B4434C2</paraID>
      <start>0</start>
      <end>2</end>
      <status>unmodified</status>
      <modifiedWord/>
      <trackRevisions>false</trackRevisions>
    </reviewItem>
    <reviewItem>
      <errorID>8936bcf4-772b-41ab-9fd7-1d947c4ae7cb</errorID>
      <errorWord>超</errorWord>
      <group>L1_Word</group>
      <groupName>字词问题</groupName>
      <ability>L2_Typo</ability>
      <abilityName>字词错误</abilityName>
      <candidateList>
        <item>超过</item>
      </candidateList>
      <explain/>
      <paraID>4B4434C2</paraID>
      <start>113</start>
      <end>114</end>
      <status>unmodified</status>
      <modifiedWord/>
      <trackRevisions>false</trackRevisions>
    </reviewItem>
    <reviewItem>
      <errorID>6c9b95dc-b99d-4f65-b901-da23ffe96f6a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1F864652</paraID>
      <start>0</start>
      <end>2</end>
      <status>unmodified</status>
      <modifiedWord/>
      <trackRevisions>false</trackRevisions>
    </reviewItem>
    <reviewItem>
      <errorID>6ade9cf8-7463-4f81-9cda-02a4f209c922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68D0874F</paraID>
      <start>0</start>
      <end>2</end>
      <status>unmodified</status>
      <modifiedWord/>
      <trackRevisions>false</trackRevisions>
    </reviewItem>
    <reviewItem>
      <errorID>933deb7d-70d1-45b1-97bb-27815bdb8037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8D09A20</paraID>
      <start>0</start>
      <end>2</end>
      <status>unmodified</status>
      <modifiedWord/>
      <trackRevisions>false</trackRevisions>
    </reviewItem>
    <reviewItem>
      <errorID>5e6df728-6de1-412d-a855-6300c25d747f</errorID>
      <errorWord>以书面的形式</errorWord>
      <group>L1_Word</group>
      <groupName>字词问题</groupName>
      <ability>L2_Typo</ability>
      <abilityName>字词错误</abilityName>
      <candidateList>
        <item>以书面形式</item>
      </candidateList>
      <explain/>
      <paraID> 8D09A20</paraID>
      <start>76</start>
      <end>82</end>
      <status>unmodified</status>
      <modifiedWord/>
      <trackRevisions>false</trackRevisions>
    </reviewItem>
    <reviewItem>
      <errorID>787c4e45-0cc8-48e9-afde-8d65270eba1e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39434049</paraID>
      <start>0</start>
      <end>2</end>
      <status>unmodified</status>
      <modifiedWord/>
      <trackRevisions>false</trackRevisions>
    </reviewItem>
    <reviewItem>
      <errorID>45d10612-6312-411b-9312-510eedb5d10b</errorID>
      <errorWord>签定</errorWord>
      <group>L1_Word</group>
      <groupName>字词问题</groupName>
      <ability>L2_Typo</ability>
      <abilityName>字词错误</abilityName>
      <candidateList>
        <item>签订</item>
      </candidateList>
      <explain>存在发音相同字词的误用。</explain>
      <paraID>6711C0B1</paraID>
      <start>20</start>
      <end>22</end>
      <status>unmodified</status>
      <modifiedWord/>
      <trackRevisions>false</trackRevisions>
    </reviewItem>
    <reviewItem>
      <errorID>d26c8c4d-fb03-4e7b-af60-8dce5dad0ea3</errorID>
      <errorWord>法律、法规</errorWord>
      <group>L1_Word</group>
      <groupName>字词问题</groupName>
      <ability>L2_Typo</ability>
      <abilityName>字词错误</abilityName>
      <candidateList>
        <item>法律法规</item>
      </candidateList>
      <explain/>
      <paraID>741945D6</paraID>
      <start>27</start>
      <end>32</end>
      <status>unmodified</status>
      <modifiedWord/>
      <trackRevisions>false</trackRevisions>
    </reviewItem>
    <reviewItem>
      <errorID>1e65f259-b2d6-49b0-aca7-2a60679fd66f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36AC34B7</paraID>
      <start>0</start>
      <end>2</end>
      <status>unmodified</status>
      <modifiedWord/>
      <trackRevisions>false</trackRevisions>
    </reviewItem>
    <reviewItem>
      <errorID>756ee72b-06ae-4365-8b55-4449b526288e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58E7A469</paraID>
      <start>0</start>
      <end>2</end>
      <status>unmodified</status>
      <modifiedWord/>
      <trackRevisions>false</trackRevisions>
    </reviewItem>
    <reviewItem>
      <errorID>498be26c-41ea-4a62-95a7-77c806c067fb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21DEE80E</paraID>
      <start>0</start>
      <end>2</end>
      <status>unmodified</status>
      <modifiedWord/>
      <trackRevisions>false</trackRevisions>
    </reviewItem>
    <reviewItem>
      <errorID>4042245c-a8a8-478e-a6de-793c7ca773e5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6B578F85</paraID>
      <start>0</start>
      <end>2</end>
      <status>unmodified</status>
      <modifiedWord/>
      <trackRevisions>false</trackRevisions>
    </reviewItem>
    <reviewItem>
      <errorID>d5ba324d-fd04-465b-8220-8a67bf34a696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1363F712</paraID>
      <start>0</start>
      <end>2</end>
      <status>unmodified</status>
      <modifiedWord/>
      <trackRevisions>false</trackRevisions>
    </reviewItem>
    <reviewItem>
      <errorID>ebbfadf9-ac6d-4b3b-a1cc-550c7144c65c</errorID>
      <errorWord>及实施细则</errorWord>
      <group>L1_Word</group>
      <groupName>字词问题</groupName>
      <ability>L2_Typo</ability>
      <abilityName>字词错误</abilityName>
      <candidateList>
        <item>及其实施细则</item>
      </candidateList>
      <explain/>
      <paraID>1363F712</paraID>
      <start>38</start>
      <end>43</end>
      <status>unmodified</status>
      <modifiedWord/>
      <trackRevisions>false</trackRevisions>
    </reviewItem>
    <reviewItem>
      <errorID>a9a0dde0-c677-4ff8-9ba4-6336aa6370f8</errorID>
      <errorWord>及其它工作</errorWord>
      <group>L1_Word</group>
      <groupName>字词问题</groupName>
      <ability>L2_Alias</ability>
      <abilityName>也作/曾用词</abilityName>
      <candidateList>
        <item>及其他工作</item>
      </candidateList>
      <explain>词汇[及其它工作]为不规范表述或旧称，其规范书面表述为[及其他工作]。</explain>
      <paraID>2D5E32E4</paraID>
      <start>10</start>
      <end>15</end>
      <status>unmodified</status>
      <modifiedWord/>
      <trackRevisions>false</trackRevisions>
    </reviewItem>
    <reviewItem>
      <errorID>1a24e384-3f83-4e9e-ba7b-663656a63177</errorID>
      <errorWord>法律、法规</errorWord>
      <group>L1_Word</group>
      <groupName>字词问题</groupName>
      <ability>L2_Typo</ability>
      <abilityName>字词错误</abilityName>
      <candidateList>
        <item>法律法规</item>
      </candidateList>
      <explain/>
      <paraID>517B9E47</paraID>
      <start>6</start>
      <end>11</end>
      <status>unmodified</status>
      <modifiedWord/>
      <trackRevisions>false</trackRevisions>
    </reviewItem>
    <reviewItem>
      <errorID>ac2880c4-4077-4b28-a9c6-ac481ea674ea</errorID>
      <errorWord>其它</errorWord>
      <group>L1_Word</group>
      <groupName>字词问题</groupName>
      <ability>L2_Typo</ability>
      <abilityName>字词错误</abilityName>
      <candidateList>
        <item>其他</item>
      </candidateList>
      <explain/>
      <paraID>517B9E47</paraID>
      <start>17</start>
      <end>19</end>
      <status>unmodified</status>
      <modifiedWord/>
      <trackRevisions>false</trackRevisions>
    </reviewItem>
    <reviewItem>
      <errorID>343d7ede-f59e-4081-837b-0b44696f5276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EF46432</paraID>
      <start>0</start>
      <end>2</end>
      <status>unmodified</status>
      <modifiedWord/>
      <trackRevisions>false</trackRevisions>
    </reviewItem>
    <reviewItem>
      <errorID>49e6ed03-ad77-462d-8f83-9372edeeb3bc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72C8A2F3</paraID>
      <start>0</start>
      <end>2</end>
      <status>unmodified</status>
      <modifiedWord/>
      <trackRevisions>false</trackRevisions>
    </reviewItem>
    <reviewItem>
      <errorID>35fe60fd-29b6-46b5-bd13-fcf36fce95bc</errorID>
      <errorWord>其它</errorWord>
      <group>L1_Word</group>
      <groupName>字词问题</groupName>
      <ability>L2_Alias</ability>
      <abilityName>也作/曾用词</abilityName>
      <candidateList>
        <item>其他</item>
      </candidateList>
      <explain>词汇[其它]为不规范表述或旧称，其规范书面表述为[其他]。</explain>
      <paraID>72C8A2F3</paraID>
      <start>12</start>
      <end>14</end>
      <status>unmodified</status>
      <modifiedWord/>
      <trackRevisions>false</trackRevisions>
    </reviewItem>
    <reviewItem>
      <errorID>51d253f2-0512-4cf6-97fd-bd2181f9acf2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17252058</paraID>
      <start>0</start>
      <end>2</end>
      <status>unmodified</status>
      <modifiedWord/>
      <trackRevisions>false</trackRevisions>
    </reviewItem>
    <reviewItem>
      <errorID>69249917-4c9b-4109-9d86-7434345d4926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4648FE98</paraID>
      <start>0</start>
      <end>2</end>
      <status>unmodified</status>
      <modifiedWord/>
      <trackRevisions>false</trackRevisions>
    </reviewItem>
    <reviewItem>
      <errorID>ffadd5b3-9e66-4188-8f12-c4840c1fc7e0</errorID>
      <errorWord>(</errorWord>
      <group>L1_Format</group>
      <groupName>格式问题</groupName>
      <ability>L2_HalfPunc_CN</ability>
      <abilityName>全半角问题</abilityName>
      <candidateList>
        <item>（</item>
      </candidateList>
      <explain>文本全半角错误。</explain>
      <paraID>220E2748</paraID>
      <start>3</start>
      <end>4</end>
      <status>modified</status>
      <modifiedWord>（</modifiedWord>
      <trackRevisions>false</trackRevisions>
    </reviewItem>
    <reviewItem>
      <errorID>ec022c62-6826-4a45-9aec-0a8ab67705ac</errorID>
      <errorWord>)</errorWord>
      <group>L1_Format</group>
      <groupName>格式问题</groupName>
      <ability>L2_HalfPunc_CN</ability>
      <abilityName>全半角问题</abilityName>
      <candidateList>
        <item>）</item>
      </candidateList>
      <explain>文本全半角错误。</explain>
      <paraID>220E2748</paraID>
      <start>6</start>
      <end>7</end>
      <status>modified</status>
      <modifiedWord>）</modifiedWord>
      <trackRevisions>false</trackRevisions>
    </reviewItem>
    <reviewItem>
      <errorID>f5131155-ee12-4657-b5e9-f8f59aa79ff0</errorID>
      <errorWord>(</errorWord>
      <group>L1_Format</group>
      <groupName>格式问题</groupName>
      <ability>L2_HalfPunc_CN</ability>
      <abilityName>全半角问题</abilityName>
      <candidateList>
        <item>（</item>
      </candidateList>
      <explain>文本全半角错误。</explain>
      <paraID>220E2748</paraID>
      <start>38</start>
      <end>39</end>
      <status>modified</status>
      <modifiedWord>（</modifiedWord>
      <trackRevisions>false</trackRevisions>
    </reviewItem>
    <reviewItem>
      <errorID>93a9c10a-770d-47ed-80c3-b1855f3ea977</errorID>
      <errorWord>)</errorWord>
      <group>L1_Format</group>
      <groupName>格式问题</groupName>
      <ability>L2_HalfPunc_CN</ability>
      <abilityName>全半角问题</abilityName>
      <candidateList>
        <item>）</item>
      </candidateList>
      <explain>文本全半角错误。</explain>
      <paraID>220E2748</paraID>
      <start>41</start>
      <end>42</end>
      <status>modified</status>
      <modifiedWord>）</modifiedWord>
      <trackRevisions>false</trackRevisions>
    </reviewItem>
    <reviewItem>
      <errorID>8a42c96d-a182-4113-bc52-ffe08f279c7e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44D8673C</paraID>
      <start>0</start>
      <end>2</end>
      <status>unmodified</status>
      <modifiedWord/>
      <trackRevisions>false</trackRevisions>
    </reviewItem>
    <reviewItem>
      <errorID>162fd8dd-1b45-4687-bc1f-72edddb61911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1AB9579C</paraID>
      <start>0</start>
      <end>2</end>
      <status>unmodified</status>
      <modifiedWord/>
      <trackRevisions>false</trackRevisions>
    </reviewItem>
    <reviewItem>
      <errorID>adb0b90b-1879-4501-9e44-20298b4478a8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61C4B79D</paraID>
      <start>0</start>
      <end>2</end>
      <status>unmodified</status>
      <modifiedWord/>
      <trackRevisions>false</trackRevisions>
    </reviewItem>
    <reviewItem>
      <errorID>090aba1a-2b35-4cea-8b31-ed5a6cd37953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48D2C0C0</paraID>
      <start>0</start>
      <end>2</end>
      <status>unmodified</status>
      <modifiedWord/>
      <trackRevisions>false</trackRevisions>
    </reviewItem>
    <reviewItem>
      <errorID>5dd37f2d-3f77-4257-9026-c8fea8d21b24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6BA27A3B</paraID>
      <start>0</start>
      <end>2</end>
      <status>unmodified</status>
      <modifiedWord/>
      <trackRevisions>false</trackRevisions>
    </reviewItem>
    <reviewItem>
      <errorID>8d3c81c7-ec1d-41a7-b087-a5ccec185db1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66FCC01C</paraID>
      <start>0</start>
      <end>2</end>
      <status>unmodified</status>
      <modifiedWord/>
      <trackRevisions>false</trackRevisions>
    </reviewItem>
    <reviewItem>
      <errorID>f4fa1543-b5e3-4bfc-8476-9e0f303bfe01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7844DDBD</paraID>
      <start>0</start>
      <end>2</end>
      <status>unmodified</status>
      <modifiedWord/>
      <trackRevisions>false</trackRevisions>
    </reviewItem>
    <reviewItem>
      <errorID>4ed6fe7d-da3d-470c-ae78-5c844dcc22d6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2C32984C</paraID>
      <start>0</start>
      <end>2</end>
      <status>unmodified</status>
      <modifiedWord/>
      <trackRevisions>false</trackRevisions>
    </reviewItem>
    <reviewItem>
      <errorID>a84265fe-b559-4bd6-ab2f-722a0151c459</errorID>
      <errorWord>其它</errorWord>
      <group>L1_Word</group>
      <groupName>字词问题</groupName>
      <ability>L2_Alias</ability>
      <abilityName>也作/曾用词</abilityName>
      <candidateList>
        <item>其他</item>
      </candidateList>
      <explain>词汇[其它]为不规范表述或旧称，其规范书面表述为[其他]。</explain>
      <paraID>44C65EDD</paraID>
      <start>145</start>
      <end>147</end>
      <status>unmodified</status>
      <modifiedWord/>
      <trackRevisions>false</trackRevisions>
    </reviewItem>
    <reviewItem>
      <errorID>0b3a0f8b-02a5-49c5-a066-76b335fc4556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764F5A8E</paraID>
      <start>0</start>
      <end>2</end>
      <status>unmodified</status>
      <modifiedWord/>
      <trackRevisions>false</trackRevisions>
    </reviewItem>
    <reviewItem>
      <errorID>33398e88-e1b5-44ca-a879-b60ab44c6488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44BFFCB9</paraID>
      <start>0</start>
      <end>2</end>
      <status>unmodified</status>
      <modifiedWord/>
      <trackRevisions>false</trackRevisions>
    </reviewItem>
    <reviewItem>
      <errorID>6c06f51f-e9aa-47db-8de6-7f809d274af3</errorID>
      <errorWord>（</errorWord>
      <group>L1_Punc</group>
      <groupName>标点问题</groupName>
      <ability>L2_Punc_CN</ability>
      <abilityName>标点符号问题</abilityName>
      <candidateList/>
      <explain>同一形式括号套用。</explain>
      <paraID>3BB4EE33</paraID>
      <start>42</start>
      <end>43</end>
      <status>unmodified</status>
      <modifiedWord/>
      <trackRevisions>false</trackRevisions>
    </reviewItem>
    <reviewItem>
      <errorID>9e75528e-ab1f-4d64-819e-aa4500cfb67a</errorID>
      <errorWord>）</errorWord>
      <group>L1_Punc</group>
      <groupName>标点问题</groupName>
      <ability>L2_Punc_CN</ability>
      <abilityName>标点符号问题</abilityName>
      <candidateList/>
      <explain>同一形式括号套用。</explain>
      <paraID>3BB4EE33</paraID>
      <start>57</start>
      <end>58</end>
      <status>unmodified</status>
      <modifiedWord/>
      <trackRevisions>false</trackRevisions>
    </reviewItem>
    <reviewItem>
      <errorID>36a0525b-4300-4fee-82e6-6716dd5ac284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573CA339</paraID>
      <start>0</start>
      <end>2</end>
      <status>unmodified</status>
      <modifiedWord/>
      <trackRevisions>false</trackRevisions>
    </reviewItem>
    <reviewItem>
      <errorID>4abfde63-0e27-4577-a0d4-5866a676e5a5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27801A59</paraID>
      <start>122</start>
      <end>125</end>
      <status>unmodified</status>
      <modifiedWord/>
      <trackRevisions>false</trackRevisions>
    </reviewItem>
    <reviewItem>
      <errorID>d53ab127-40dd-4fbc-81ac-17217cb65af8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27801A59</paraID>
      <start>135</start>
      <end>138</end>
      <status>unmodified</status>
      <modifiedWord/>
      <trackRevisions>false</trackRevisions>
    </reviewItem>
    <reviewItem>
      <errorID>fe6af777-1c2e-4d78-8ae9-1346fa4202d0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27801A59</paraID>
      <start>150</start>
      <end>153</end>
      <status>unmodified</status>
      <modifiedWord/>
      <trackRevisions>false</trackRevisions>
    </reviewItem>
    <reviewItem>
      <errorID>c0837325-569c-4208-acd5-90185b0ae561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50461BA1</paraID>
      <start>0</start>
      <end>2</end>
      <status>unmodified</status>
      <modifiedWord/>
      <trackRevisions>false</trackRevisions>
    </reviewItem>
    <reviewItem>
      <errorID>0a64c93f-b3b1-413c-a595-c0e79d218fb9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6558AACB</paraID>
      <start>17</start>
      <end>20</end>
      <status>unmodified</status>
      <modifiedWord/>
      <trackRevisions>false</trackRevisions>
    </reviewItem>
    <reviewItem>
      <errorID>0562d215-cc9b-4d65-86ea-90cda38f5f26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6558AACB</paraID>
      <start>30</start>
      <end>33</end>
      <status>unmodified</status>
      <modifiedWord/>
      <trackRevisions>false</trackRevisions>
    </reviewItem>
    <reviewItem>
      <errorID>fca73695-93c4-4ab3-974c-191bb29a1d10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6558AACB</paraID>
      <start>45</start>
      <end>48</end>
      <status>unmodified</status>
      <modifiedWord/>
      <trackRevisions>false</trackRevisions>
    </reviewItem>
    <reviewItem>
      <errorID>25be822b-081d-40df-a4b4-cea253eb762a</errorID>
      <errorWord>苏</errorWord>
      <group>L1_Word</group>
      <groupName>字词问题</groupName>
      <ability>L2_Typo</ability>
      <abilityName>字词错误</abilityName>
      <candidateList>
        <item>苏省</item>
      </candidateList>
      <explain/>
      <paraID>6558AACB</paraID>
      <start>63</start>
      <end>64</end>
      <status>unmodified</status>
      <modifiedWord/>
      <trackRevisions>false</trackRevisions>
    </reviewItem>
    <reviewItem>
      <errorID>ca06d7b9-8807-4edc-a1f4-5efcbc6afdd8</errorID>
      <errorWord>房</errorWord>
      <group>L1_Word</group>
      <groupName>字词问题</groupName>
      <ability>L2_Typo</ability>
      <abilityName>字词错误</abilityName>
      <candidateList>
        <item>房和</item>
      </candidateList>
      <explain/>
      <paraID>7704511A</paraID>
      <start>6</start>
      <end>7</end>
      <status>unmodified</status>
      <modifiedWord/>
      <trackRevisions>false</trackRevisions>
    </reviewItem>
    <reviewItem>
      <errorID>a46734ca-f2d8-4a4b-a8e3-bc7096749ee1</errorID>
      <errorWord>房</errorWord>
      <group>L1_Word</group>
      <groupName>字词问题</groupName>
      <ability>L2_Typo</ability>
      <abilityName>字词错误</abilityName>
      <candidateList>
        <item>房和</item>
      </candidateList>
      <explain/>
      <paraID>67199609</paraID>
      <start>74</start>
      <end>75</end>
      <status>unmodified</status>
      <modifiedWord/>
      <trackRevisions>false</trackRevisions>
    </reviewItem>
    <reviewItem>
      <errorID>c1940ceb-df72-42b2-a2c0-7ab2e1273e2a</errorID>
      <errorWord>(</errorWord>
      <group>L1_Format</group>
      <groupName>格式问题</groupName>
      <ability>L2_HalfPunc_CN</ability>
      <abilityName>全半角问题</abilityName>
      <candidateList>
        <item>（</item>
      </candidateList>
      <explain>文本全半角错误。</explain>
      <paraID> 1CE38DA</paraID>
      <start>139</start>
      <end>140</end>
      <status>modified</status>
      <modifiedWord>（</modifiedWord>
      <trackRevisions>false</trackRevisions>
    </reviewItem>
    <reviewItem>
      <errorID>b0090912-2b9c-4be9-993c-3b7db3cc66cb</errorID>
      <errorWord>)</errorWord>
      <group>L1_Format</group>
      <groupName>格式问题</groupName>
      <ability>L2_HalfPunc_CN</ability>
      <abilityName>全半角问题</abilityName>
      <candidateList>
        <item>）</item>
      </candidateList>
      <explain>文本全半角错误。</explain>
      <paraID> 1CE38DA</paraID>
      <start>141</start>
      <end>142</end>
      <status>modified</status>
      <modifiedWord>）</modifiedWord>
      <trackRevisions>false</trackRevisions>
    </reviewItem>
    <reviewItem>
      <errorID>49f3c812-ad38-40a0-9718-cbd87feb54f8</errorID>
      <errorWord>-</errorWord>
      <group>L1_Format</group>
      <groupName>格式问题</groupName>
      <ability>L2_HalfPunc_CN</ability>
      <abilityName>全半角问题</abilityName>
      <candidateList>
        <item>－</item>
      </candidateList>
      <explain>文本全半角错误。</explain>
      <paraID>47CD4D70</paraID>
      <start>29</start>
      <end>30</end>
      <status>unmodified</status>
      <modifiedWord/>
      <trackRevisions>false</trackRevisions>
    </reviewItem>
    <reviewItem>
      <errorID>41c43040-a664-4468-98e2-0a60b906e34c</errorID>
      <errorWord>（</errorWord>
      <group>L1_Punc</group>
      <groupName>标点问题</groupName>
      <ability>L2_Punc_CN</ability>
      <abilityName>标点符号问题</abilityName>
      <candidateList/>
      <explain>同一形式括号套用。</explain>
      <paraID>467EBEBB</paraID>
      <start>53</start>
      <end>54</end>
      <status>unmodified</status>
      <modifiedWord/>
      <trackRevisions>false</trackRevisions>
    </reviewItem>
    <reviewItem>
      <errorID>e27ba7c3-5342-48af-a07b-7652e8c6e790</errorID>
      <errorWord>）</errorWord>
      <group>L1_Punc</group>
      <groupName>标点问题</groupName>
      <ability>L2_Punc_CN</ability>
      <abilityName>标点符号问题</abilityName>
      <candidateList/>
      <explain>同一形式括号套用。</explain>
      <paraID>467EBEBB</paraID>
      <start>68</start>
      <end>69</end>
      <status>unmodified</status>
      <modifiedWord/>
      <trackRevisions>false</trackRevisions>
    </reviewItem>
    <reviewItem>
      <errorID>f9922e10-6b07-4aa6-8cbf-09402ab59b48</errorID>
      <errorWord>:</errorWord>
      <group>L1_Format</group>
      <groupName>格式问题</groupName>
      <ability>L2_HalfPunc_CN</ability>
      <abilityName>全半角问题</abilityName>
      <candidateList>
        <item>：</item>
      </candidateList>
      <explain>文本全半角错误。</explain>
      <paraID>5037558A</paraID>
      <start>3</start>
      <end>4</end>
      <status>modified</status>
      <modifiedWord>：</modifiedWord>
      <trackRevisions>false</trackRevisions>
    </reviewItem>
    <reviewItem>
      <errorID>3ef34d69-7d5d-4b44-b1a8-619e1802d3a5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395AF201</paraID>
      <start>0</start>
      <end>2</end>
      <status>unmodified</status>
      <modifiedWord/>
      <trackRevisions>false</trackRevisions>
    </reviewItem>
    <reviewItem>
      <errorID>7871cdc8-b848-4e66-9c2c-7f81562489cd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50C24A5E</paraID>
      <start>0</start>
      <end>2</end>
      <status>unmodified</status>
      <modifiedWord/>
      <trackRevisions>false</trackRevisions>
    </reviewItem>
    <reviewItem>
      <errorID>7f72868c-51e7-4fe5-96af-2c4fcd2b0e5c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78FCD387</paraID>
      <start>0</start>
      <end>2</end>
      <status>unmodified</status>
      <modifiedWord/>
      <trackRevisions>false</trackRevisions>
    </reviewItem>
    <reviewItem>
      <errorID>fa258ef4-02d1-4aed-b88a-566486c15e5b</errorID>
      <errorWord>拌合均匀</errorWord>
      <group>L1_Word</group>
      <groupName>字词问题</groupName>
      <ability>L2_Typo</ability>
      <abilityName>字词错误</abilityName>
      <candidateList>
        <item>拌和均匀</item>
      </candidateList>
      <explain/>
      <paraID>3EE89043</paraID>
      <start>27</start>
      <end>31</end>
      <status>unmodified</status>
      <modifiedWord/>
      <trackRevisions>false</trackRevisions>
    </reviewItem>
    <reviewItem>
      <errorID>77dc1c7d-c4c8-4f0c-8f3c-e5ae29de719c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70EC028B</paraID>
      <start>0</start>
      <end>2</end>
      <status>unmodified</status>
      <modifiedWord/>
      <trackRevisions>false</trackRevisions>
    </reviewItem>
    <reviewItem>
      <errorID>5e69bfc3-161f-4156-9125-b0dd589231da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23A4305B</paraID>
      <start>0</start>
      <end>2</end>
      <status>unmodified</status>
      <modifiedWord/>
      <trackRevisions>false</trackRevisions>
    </reviewItem>
    <reviewItem>
      <errorID>e535c443-5d67-489e-ad42-902424dad3e2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55DC58CB</paraID>
      <start>0</start>
      <end>2</end>
      <status>unmodified</status>
      <modifiedWord/>
      <trackRevisions>false</trackRevisions>
    </reviewItem>
    <reviewItem>
      <errorID>ad067d99-25cd-45eb-97f5-41ad6351334e</errorID>
      <errorWord>结合本</errorWord>
      <group>L1_Word</group>
      <groupName>字词问题</groupName>
      <ability>L2_Typo</ability>
      <abilityName>字词错误</abilityName>
      <candidateList>
        <item>结合</item>
      </candidateList>
      <explain/>
      <paraID>7C47E2DD</paraID>
      <start>0</start>
      <end>3</end>
      <status>unmodified</status>
      <modifiedWord/>
      <trackRevisions>false</trackRevisions>
    </reviewItem>
    <reviewItem>
      <errorID>453ac8b4-6f9c-4326-b0e4-ac3beba880fa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4075019A</paraID>
      <start>0</start>
      <end>2</end>
      <status>unmodified</status>
      <modifiedWord/>
      <trackRevisions>false</trackRevisions>
    </reviewItem>
    <reviewItem>
      <errorID>58d7e67c-e886-47ad-a171-6e593478a26f</errorID>
      <errorWord>段工序</errorWord>
      <group>L1_Knowledge</group>
      <groupName>知识性问题</groupName>
      <ability>L2_Knowledge</ability>
      <abilityName>其他知识</abilityName>
      <candidateList>
        <item>道工序</item>
      </candidateList>
      <explain/>
      <paraID>11A496F1</paraID>
      <start>192</start>
      <end>195</end>
      <status>unmodified</status>
      <modifiedWord/>
      <trackRevisions>false</trackRevisions>
    </reviewItem>
    <reviewItem>
      <errorID>80000847-d1e5-463c-88d3-72348a4e85f5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2ADAAEF4</paraID>
      <start>0</start>
      <end>2</end>
      <status>unmodified</status>
      <modifiedWord/>
      <trackRevisions>false</trackRevisions>
    </reviewItem>
    <reviewItem>
      <errorID>4d414c24-6740-4e4f-ae52-439899fb6e11</errorID>
      <errorWord>《</errorWord>
      <group>L1_Punc</group>
      <groupName>标点问题</groupName>
      <ability>L2_Punc_CN</ability>
      <abilityName>标点符号问题</abilityName>
      <candidateList/>
      <explain>同一形式括号套用。</explain>
      <paraID>10859A68</paraID>
      <start>43</start>
      <end>44</end>
      <status>unmodified</status>
      <modifiedWord/>
      <trackRevisions>false</trackRevisions>
    </reviewItem>
    <reviewItem>
      <errorID>b7a2bb97-7e3e-4b54-813d-584ddc5f09aa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10859A68</paraID>
      <start>60</start>
      <end>63</end>
      <status>unmodified</status>
      <modifiedWord/>
      <trackRevisions>false</trackRevisions>
    </reviewItem>
    <reviewItem>
      <errorID>4e669284-8cbd-4bdd-be51-02166d2838cf</errorID>
      <errorWord>》</errorWord>
      <group>L1_Punc</group>
      <groupName>标点问题</groupName>
      <ability>L2_Punc_CN</ability>
      <abilityName>标点符号问题</abilityName>
      <candidateList/>
      <explain>同一形式括号套用。</explain>
      <paraID>10859A68</paraID>
      <start>79</start>
      <end>80</end>
      <status>unmodified</status>
      <modifiedWord/>
      <trackRevisions>false</trackRevisions>
    </reviewItem>
    <reviewItem>
      <errorID>33094d1c-3088-4630-9cd9-4d3a712b1bc2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31AF990B</paraID>
      <start>7</start>
      <end>10</end>
      <status>unmodified</status>
      <modifiedWord/>
      <trackRevisions>false</trackRevisions>
    </reviewItem>
    <reviewItem>
      <errorID>ac86824e-c85e-4770-b90c-530d179beefa</errorID>
      <errorWord>&lt;</errorWord>
      <group>L1_Format</group>
      <groupName>格式问题</groupName>
      <ability>L2_HalfPunc_CN</ability>
      <abilityName>全半角问题</abilityName>
      <candidateList>
        <item>〈</item>
      </candidateList>
      <explain>文本全半角错误。</explain>
      <paraID>31AF990B</paraID>
      <start>21</start>
      <end>22</end>
      <status>unmodified</status>
      <modifiedWord/>
      <trackRevisions>false</trackRevisions>
    </reviewItem>
    <reviewItem>
      <errorID>f44c1745-49d1-4035-b4b5-2e399bdb35ea</errorID>
      <errorWord>&gt;的通知》</errorWord>
      <group>L1_Punc</group>
      <groupName>标点问题</groupName>
      <ability>L2_Punc_CN</ability>
      <abilityName>标点符号问题</abilityName>
      <candidateList>
        <item>〉的通知》</item>
      </candidateList>
      <explain/>
      <paraID>31AF990B</paraID>
      <start>40</start>
      <end>45</end>
      <status>unmodified</status>
      <modifiedWord/>
      <trackRevisions>false</trackRevisions>
    </reviewItem>
    <reviewItem>
      <errorID>981083e5-5a23-41b4-ab27-937c0c0a0dee</errorID>
      <errorWord>间</errorWord>
      <group>L1_Word</group>
      <groupName>字词问题</groupName>
      <ability>L2_Typo</ability>
      <abilityName>字词错误</abilityName>
      <candidateList>
        <item>间内</item>
      </candidateList>
      <explain/>
      <paraID>328DE152</paraID>
      <start>47</start>
      <end>48</end>
      <status>unmodified</status>
      <modifiedWord/>
      <trackRevisions>false</trackRevisions>
    </reviewItem>
    <reviewItem>
      <errorID>55211dc2-7059-4225-8624-bd385d5b5733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604C6BD1</paraID>
      <start>0</start>
      <end>2</end>
      <status>unmodified</status>
      <modifiedWord/>
      <trackRevisions>false</trackRevisions>
    </reviewItem>
    <reviewItem>
      <errorID>db78ba4f-96a1-421b-ba59-691e9c803983</errorID>
      <errorWord>虚假成份</errorWord>
      <group>L1_Word</group>
      <groupName>字词问题</groupName>
      <ability>L2_Variant</ability>
      <abilityName>异形词</abilityName>
      <candidateList>
        <item>虚假成分</item>
      </candidateList>
      <explain>词汇[虚假成份]的规范词形写作[虚假成分]。</explain>
      <paraID>4C025EC3</paraID>
      <start>94</start>
      <end>98</end>
      <status>unmodified</status>
      <modifiedWord/>
      <trackRevisions>false</trackRevisions>
    </reviewItem>
    <reviewItem>
      <errorID>4ab64b3d-d81d-47f1-8bf9-890e6b02a2b8</errorID>
      <errorWord>发生有</errorWord>
      <group>L1_Word</group>
      <groupName>字词问题</groupName>
      <ability>L2_Typo</ability>
      <abilityName>字词错误</abilityName>
      <candidateList>
        <item>发生</item>
      </candidateList>
      <explain/>
      <paraID>2435EAAF</paraID>
      <start>48</start>
      <end>51</end>
      <status>unmodified</status>
      <modifiedWord/>
      <trackRevisions>false</trackRevisions>
    </reviewItem>
    <reviewItem>
      <errorID>114d0cdf-ef91-4157-b940-ae6eeea06af3</errorID>
      <errorWord>法律、法规</errorWord>
      <group>L1_Word</group>
      <groupName>字词问题</groupName>
      <ability>L2_Typo</ability>
      <abilityName>字词错误</abilityName>
      <candidateList>
        <item>法律法规</item>
      </candidateList>
      <explain/>
      <paraID>272E2FD2</paraID>
      <start>23</start>
      <end>28</end>
      <status>unmodified</status>
      <modifiedWord/>
      <trackRevisions>false</trackRevisions>
    </reviewItem>
    <reviewItem>
      <errorID>992b3ba8-e119-4e5c-b2d7-9c75ef39ae25</errorID>
      <errorWord>作</errorWord>
      <group>L1_Word</group>
      <groupName>字词问题</groupName>
      <ability>L2_Typo</ability>
      <abilityName>字词错误</abilityName>
      <candidateList>
        <item>做</item>
      </candidateList>
      <explain>存在发音相同字词的误用。</explain>
      <paraID>50D3F655</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70DF65-CB87-49D6-8898-BA6524D503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张勇</cp:lastModifiedBy>
  <cp:revision>64</cp:revision>
  <dcterms:created xsi:type="dcterms:W3CDTF">2024-10-19T02:42:00Z</dcterms:created>
  <dcterms:modified xsi:type="dcterms:W3CDTF">2026-09-21T04:13:38Z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84170FE8E9A349B49D01F402C9688E74_13</vt:lpwstr>
  </property>
  <property fmtid="{D5CDD505-2E9C-101B-9397-08002B2CF9AE}" pid="4" name="KSOTemplateDocerSaveRecord">
    <vt:lpwstr>eyJoZGlkIjoiYTgxMGRhZWUwNGZiY2I5NjkxZWRlN2FkYjk4M2YxMTkiLCJ1c2VySWQiOiIyMzcwNjEyODcifQ==</vt:lpwstr>
  </property>
</Properties>
</file>