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0A8A2B">
      <w:pPr>
        <w:jc w:val="center"/>
        <w:rPr>
          <w:rFonts w:hint="eastAsia" w:asciiTheme="minorEastAsia" w:hAnsiTheme="minorEastAsia" w:eastAsiaTheme="minorEastAsia" w:cstheme="minorEastAsia"/>
          <w:b/>
          <w:sz w:val="84"/>
        </w:rPr>
      </w:pPr>
    </w:p>
    <w:p w14:paraId="6142CDAF">
      <w:pPr>
        <w:pStyle w:val="36"/>
        <w:rPr>
          <w:rFonts w:hint="eastAsia" w:asciiTheme="minorEastAsia" w:hAnsiTheme="minorEastAsia" w:eastAsiaTheme="minorEastAsia" w:cstheme="minorEastAsia"/>
        </w:rPr>
      </w:pPr>
    </w:p>
    <w:p w14:paraId="32E713AE">
      <w:pPr>
        <w:jc w:val="center"/>
        <w:rPr>
          <w:rFonts w:hint="eastAsia" w:asciiTheme="minorEastAsia" w:hAnsiTheme="minorEastAsia" w:eastAsiaTheme="minorEastAsia" w:cstheme="minorEastAsia"/>
          <w:b/>
          <w:sz w:val="84"/>
          <w:lang w:eastAsia="zh-CN"/>
        </w:rPr>
      </w:pPr>
      <w:r>
        <w:rPr>
          <w:rFonts w:hint="eastAsia" w:asciiTheme="minorEastAsia" w:hAnsiTheme="minorEastAsia" w:eastAsiaTheme="minorEastAsia" w:cstheme="minorEastAsia"/>
          <w:b/>
          <w:sz w:val="72"/>
          <w:szCs w:val="72"/>
          <w:lang w:eastAsia="zh-CN"/>
        </w:rPr>
        <w:t>单一来源采购文件</w:t>
      </w:r>
    </w:p>
    <w:p w14:paraId="6C859820">
      <w:pPr>
        <w:rPr>
          <w:rFonts w:hint="eastAsia" w:asciiTheme="minorEastAsia" w:hAnsiTheme="minorEastAsia" w:eastAsiaTheme="minorEastAsia" w:cstheme="minorEastAsia"/>
          <w:b/>
          <w:sz w:val="32"/>
        </w:rPr>
      </w:pPr>
    </w:p>
    <w:p w14:paraId="29729324">
      <w:pPr>
        <w:rPr>
          <w:rFonts w:hint="eastAsia" w:asciiTheme="minorEastAsia" w:hAnsiTheme="minorEastAsia" w:eastAsiaTheme="minorEastAsia" w:cstheme="minorEastAsia"/>
          <w:b/>
          <w:sz w:val="32"/>
        </w:rPr>
      </w:pPr>
    </w:p>
    <w:p w14:paraId="3D381032">
      <w:pPr>
        <w:jc w:val="center"/>
        <w:rPr>
          <w:rFonts w:hint="eastAsia" w:asciiTheme="minorEastAsia" w:hAnsiTheme="minorEastAsia" w:eastAsiaTheme="minorEastAsia" w:cstheme="minorEastAsia"/>
          <w:b/>
          <w:sz w:val="32"/>
        </w:rPr>
      </w:pPr>
    </w:p>
    <w:p w14:paraId="73D60E53">
      <w:pPr>
        <w:pStyle w:val="44"/>
        <w:ind w:firstLine="600"/>
        <w:rPr>
          <w:rFonts w:hint="eastAsia" w:asciiTheme="minorEastAsia" w:hAnsiTheme="minorEastAsia" w:eastAsiaTheme="minorEastAsia" w:cstheme="minorEastAsia"/>
        </w:rPr>
      </w:pPr>
    </w:p>
    <w:p w14:paraId="29A2F8D9">
      <w:pPr>
        <w:rPr>
          <w:rFonts w:hint="eastAsia" w:asciiTheme="minorEastAsia" w:hAnsiTheme="minorEastAsia" w:eastAsiaTheme="minorEastAsia" w:cstheme="minorEastAsia"/>
          <w:b/>
          <w:color w:val="auto"/>
          <w:sz w:val="32"/>
        </w:rPr>
      </w:pPr>
    </w:p>
    <w:p w14:paraId="756B7A40">
      <w:pPr>
        <w:pStyle w:val="44"/>
        <w:ind w:firstLine="600"/>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 xml:space="preserve">  </w:t>
      </w:r>
    </w:p>
    <w:p w14:paraId="61492090">
      <w:pPr>
        <w:widowControl/>
        <w:spacing w:beforeLines="50" w:afterLines="50" w:line="440" w:lineRule="exact"/>
        <w:jc w:val="center"/>
        <w:rPr>
          <w:rFonts w:hint="eastAsia" w:asciiTheme="minorEastAsia" w:hAnsiTheme="minorEastAsia" w:eastAsiaTheme="minorEastAsia" w:cstheme="minorEastAsia"/>
          <w:b/>
          <w:sz w:val="36"/>
          <w:lang w:eastAsia="zh-CN"/>
        </w:rPr>
      </w:pPr>
      <w:r>
        <w:rPr>
          <w:rFonts w:hint="eastAsia" w:asciiTheme="minorEastAsia" w:hAnsiTheme="minorEastAsia" w:eastAsiaTheme="minorEastAsia" w:cstheme="minorEastAsia"/>
          <w:b/>
          <w:color w:val="auto"/>
          <w:sz w:val="36"/>
          <w:szCs w:val="36"/>
          <w:lang w:val="en-US" w:eastAsia="zh-CN"/>
        </w:rPr>
        <w:t xml:space="preserve">  </w:t>
      </w:r>
      <w:r>
        <w:rPr>
          <w:rFonts w:hint="eastAsia" w:asciiTheme="minorEastAsia" w:hAnsiTheme="minorEastAsia" w:eastAsiaTheme="minorEastAsia" w:cstheme="minorEastAsia"/>
          <w:b/>
          <w:color w:val="auto"/>
          <w:sz w:val="36"/>
          <w:szCs w:val="36"/>
        </w:rPr>
        <w:t>项目名称：</w:t>
      </w:r>
      <w:r>
        <w:rPr>
          <w:rFonts w:hint="eastAsia" w:asciiTheme="minorEastAsia" w:hAnsiTheme="minorEastAsia" w:eastAsiaTheme="minorEastAsia" w:cstheme="minorEastAsia"/>
          <w:b/>
          <w:sz w:val="36"/>
          <w:lang w:eastAsia="zh-CN"/>
        </w:rPr>
        <w:t>盐城市盐都区图书馆2027年办公用房租赁项目</w:t>
      </w:r>
    </w:p>
    <w:p w14:paraId="43E37FE3">
      <w:pPr>
        <w:widowControl/>
        <w:spacing w:beforeLines="50" w:afterLines="50" w:line="440" w:lineRule="exact"/>
        <w:ind w:firstLine="361" w:firstLineChars="100"/>
        <w:jc w:val="both"/>
        <w:rPr>
          <w:rFonts w:hint="default" w:asciiTheme="minorEastAsia" w:hAnsiTheme="minorEastAsia" w:eastAsiaTheme="minorEastAsia" w:cstheme="minorEastAsia"/>
          <w:b/>
          <w:color w:val="auto"/>
          <w:sz w:val="36"/>
          <w:szCs w:val="36"/>
          <w:lang w:val="en-US"/>
        </w:rPr>
      </w:pPr>
      <w:r>
        <w:rPr>
          <w:rFonts w:hint="eastAsia" w:asciiTheme="minorEastAsia" w:hAnsiTheme="minorEastAsia" w:eastAsiaTheme="minorEastAsia" w:cstheme="minorEastAsia"/>
          <w:b/>
          <w:sz w:val="36"/>
          <w:lang w:val="en-US" w:eastAsia="zh-CN"/>
        </w:rPr>
        <w:t>项目编号：</w:t>
      </w:r>
      <w:r>
        <w:rPr>
          <w:rFonts w:hint="eastAsia" w:asciiTheme="minorEastAsia" w:hAnsiTheme="minorEastAsia" w:eastAsiaTheme="minorEastAsia" w:cstheme="minorEastAsia"/>
          <w:b/>
          <w:sz w:val="36"/>
          <w:lang w:eastAsia="zh-CN"/>
        </w:rPr>
        <w:t>JSZC-320903-JSJC-D2026-0013</w:t>
      </w:r>
    </w:p>
    <w:p w14:paraId="0BFBED38">
      <w:pPr>
        <w:pStyle w:val="44"/>
        <w:ind w:firstLine="600"/>
        <w:rPr>
          <w:rFonts w:hint="eastAsia" w:asciiTheme="minorEastAsia" w:hAnsiTheme="minorEastAsia" w:eastAsiaTheme="minorEastAsia" w:cstheme="minorEastAsia"/>
        </w:rPr>
      </w:pPr>
    </w:p>
    <w:p w14:paraId="5E169AF5">
      <w:pPr>
        <w:pStyle w:val="44"/>
        <w:ind w:firstLine="600"/>
        <w:rPr>
          <w:rFonts w:hint="eastAsia" w:asciiTheme="minorEastAsia" w:hAnsiTheme="minorEastAsia" w:eastAsiaTheme="minorEastAsia" w:cstheme="minorEastAsia"/>
        </w:rPr>
      </w:pPr>
    </w:p>
    <w:p w14:paraId="2C19B2D5">
      <w:pPr>
        <w:pStyle w:val="44"/>
        <w:ind w:firstLine="600"/>
        <w:rPr>
          <w:rFonts w:hint="eastAsia" w:asciiTheme="minorEastAsia" w:hAnsiTheme="minorEastAsia" w:eastAsiaTheme="minorEastAsia" w:cstheme="minorEastAsia"/>
        </w:rPr>
      </w:pPr>
    </w:p>
    <w:p w14:paraId="7482F024">
      <w:pPr>
        <w:pStyle w:val="44"/>
        <w:ind w:left="0" w:leftChars="0" w:firstLine="0" w:firstLineChars="0"/>
        <w:rPr>
          <w:rFonts w:hint="eastAsia" w:asciiTheme="minorEastAsia" w:hAnsiTheme="minorEastAsia" w:eastAsiaTheme="minorEastAsia" w:cstheme="minorEastAsia"/>
        </w:rPr>
      </w:pPr>
    </w:p>
    <w:p w14:paraId="5283C6A3">
      <w:pPr>
        <w:keepNext w:val="0"/>
        <w:keepLines w:val="0"/>
        <w:pageBreakBefore w:val="0"/>
        <w:widowControl w:val="0"/>
        <w:kinsoku/>
        <w:wordWrap/>
        <w:overflowPunct/>
        <w:topLinePunct w:val="0"/>
        <w:bidi w:val="0"/>
        <w:snapToGrid/>
        <w:spacing w:line="700" w:lineRule="exact"/>
        <w:ind w:firstLine="720" w:firstLineChars="200"/>
        <w:jc w:val="center"/>
        <w:textAlignment w:val="auto"/>
        <w:rPr>
          <w:rFonts w:hint="eastAsia" w:asciiTheme="minorEastAsia" w:hAnsiTheme="minorEastAsia" w:eastAsiaTheme="minorEastAsia" w:cstheme="minorEastAsia"/>
          <w:bCs/>
          <w:sz w:val="36"/>
          <w:szCs w:val="36"/>
          <w:lang w:eastAsia="zh-CN"/>
        </w:rPr>
      </w:pPr>
      <w:r>
        <w:rPr>
          <w:rFonts w:hint="eastAsia" w:asciiTheme="minorEastAsia" w:hAnsiTheme="minorEastAsia" w:eastAsiaTheme="minorEastAsia" w:cstheme="minorEastAsia"/>
          <w:bCs/>
          <w:sz w:val="36"/>
          <w:szCs w:val="36"/>
          <w:lang w:eastAsia="zh-CN"/>
        </w:rPr>
        <w:t>盐城市盐都区图书馆</w:t>
      </w:r>
    </w:p>
    <w:p w14:paraId="63E866CA">
      <w:pPr>
        <w:pStyle w:val="55"/>
        <w:keepNext w:val="0"/>
        <w:keepLines w:val="0"/>
        <w:pageBreakBefore w:val="0"/>
        <w:widowControl w:val="0"/>
        <w:kinsoku/>
        <w:wordWrap/>
        <w:overflowPunct/>
        <w:topLinePunct w:val="0"/>
        <w:bidi w:val="0"/>
        <w:snapToGrid/>
        <w:spacing w:line="700" w:lineRule="exact"/>
        <w:ind w:firstLine="720" w:firstLineChars="200"/>
        <w:jc w:val="center"/>
        <w:textAlignment w:val="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bCs/>
          <w:sz w:val="36"/>
          <w:szCs w:val="36"/>
          <w:lang w:eastAsia="zh-CN"/>
        </w:rPr>
        <w:t>江苏建诚工程咨询有限公司</w:t>
      </w:r>
    </w:p>
    <w:p w14:paraId="58EA519C">
      <w:pPr>
        <w:jc w:val="center"/>
        <w:rPr>
          <w:rFonts w:hint="eastAsia" w:asciiTheme="minorEastAsia" w:hAnsiTheme="minorEastAsia" w:eastAsiaTheme="minorEastAsia" w:cstheme="minorEastAsia"/>
          <w:color w:val="auto"/>
          <w:sz w:val="36"/>
          <w:szCs w:val="36"/>
        </w:rPr>
      </w:pPr>
    </w:p>
    <w:p w14:paraId="0DC37069">
      <w:pPr>
        <w:jc w:val="center"/>
        <w:rPr>
          <w:rFonts w:hint="eastAsia" w:asciiTheme="minorEastAsia" w:hAnsiTheme="minorEastAsia" w:eastAsiaTheme="minorEastAsia" w:cstheme="minorEastAsia"/>
          <w:color w:val="auto"/>
          <w:sz w:val="36"/>
          <w:szCs w:val="36"/>
        </w:rPr>
      </w:pPr>
      <w:r>
        <w:rPr>
          <w:rFonts w:hint="eastAsia" w:asciiTheme="minorEastAsia" w:hAnsiTheme="minorEastAsia" w:eastAsiaTheme="minorEastAsia" w:cstheme="minorEastAsia"/>
          <w:color w:val="auto"/>
          <w:sz w:val="36"/>
          <w:szCs w:val="36"/>
          <w:lang w:val="en-US" w:eastAsia="zh-CN"/>
        </w:rPr>
        <w:t xml:space="preserve">  </w:t>
      </w:r>
      <w:r>
        <w:rPr>
          <w:rFonts w:hint="eastAsia" w:asciiTheme="minorEastAsia" w:hAnsiTheme="minorEastAsia" w:eastAsiaTheme="minorEastAsia" w:cstheme="minorEastAsia"/>
          <w:color w:val="auto"/>
          <w:sz w:val="36"/>
          <w:szCs w:val="36"/>
        </w:rPr>
        <w:t>202</w:t>
      </w:r>
      <w:r>
        <w:rPr>
          <w:rFonts w:hint="eastAsia" w:asciiTheme="minorEastAsia" w:hAnsiTheme="minorEastAsia" w:eastAsiaTheme="minorEastAsia" w:cstheme="minorEastAsia"/>
          <w:color w:val="auto"/>
          <w:sz w:val="36"/>
          <w:szCs w:val="36"/>
          <w:lang w:val="en-US" w:eastAsia="zh-CN"/>
        </w:rPr>
        <w:t>6</w:t>
      </w:r>
      <w:r>
        <w:rPr>
          <w:rFonts w:hint="eastAsia" w:asciiTheme="minorEastAsia" w:hAnsiTheme="minorEastAsia" w:eastAsiaTheme="minorEastAsia" w:cstheme="minorEastAsia"/>
          <w:color w:val="auto"/>
          <w:sz w:val="36"/>
          <w:szCs w:val="36"/>
        </w:rPr>
        <w:t>年</w:t>
      </w:r>
      <w:r>
        <w:rPr>
          <w:rFonts w:hint="eastAsia" w:asciiTheme="minorEastAsia" w:hAnsiTheme="minorEastAsia" w:eastAsiaTheme="minorEastAsia" w:cstheme="minorEastAsia"/>
          <w:color w:val="auto"/>
          <w:sz w:val="36"/>
          <w:szCs w:val="36"/>
          <w:lang w:val="en-US" w:eastAsia="zh-CN"/>
        </w:rPr>
        <w:t>8</w:t>
      </w:r>
      <w:r>
        <w:rPr>
          <w:rFonts w:hint="eastAsia" w:asciiTheme="minorEastAsia" w:hAnsiTheme="minorEastAsia" w:eastAsiaTheme="minorEastAsia" w:cstheme="minorEastAsia"/>
          <w:color w:val="auto"/>
          <w:sz w:val="36"/>
          <w:szCs w:val="36"/>
        </w:rPr>
        <w:t>月</w:t>
      </w:r>
    </w:p>
    <w:p w14:paraId="48A89D50">
      <w:pPr>
        <w:spacing w:line="360" w:lineRule="auto"/>
        <w:jc w:val="center"/>
        <w:outlineLvl w:val="0"/>
        <w:rPr>
          <w:rFonts w:hint="eastAsia" w:asciiTheme="minorEastAsia" w:hAnsiTheme="minorEastAsia" w:eastAsiaTheme="minorEastAsia" w:cstheme="minorEastAsia"/>
          <w:b/>
          <w:sz w:val="44"/>
        </w:rPr>
      </w:pPr>
      <w:r>
        <w:rPr>
          <w:rFonts w:hint="eastAsia" w:asciiTheme="minorEastAsia" w:hAnsiTheme="minorEastAsia" w:eastAsiaTheme="minorEastAsia" w:cstheme="minorEastAsia"/>
        </w:rPr>
        <w:br w:type="page"/>
      </w:r>
      <w:bookmarkStart w:id="0" w:name="_Toc120614210"/>
      <w:bookmarkStart w:id="1" w:name="_Toc523127445"/>
      <w:bookmarkStart w:id="2" w:name="_Toc20823272"/>
      <w:bookmarkStart w:id="3" w:name="_Toc513029200"/>
      <w:bookmarkStart w:id="4" w:name="_Toc16938516"/>
      <w:bookmarkStart w:id="5" w:name="_Toc479757206"/>
      <w:r>
        <w:rPr>
          <w:rFonts w:hint="eastAsia" w:asciiTheme="minorEastAsia" w:hAnsiTheme="minorEastAsia" w:eastAsiaTheme="minorEastAsia" w:cstheme="minorEastAsia"/>
          <w:b/>
          <w:sz w:val="44"/>
        </w:rPr>
        <w:t>总  目  录</w:t>
      </w:r>
    </w:p>
    <w:p w14:paraId="1EE9FBA5">
      <w:pPr>
        <w:spacing w:line="360" w:lineRule="auto"/>
        <w:rPr>
          <w:rFonts w:hint="eastAsia" w:asciiTheme="minorEastAsia" w:hAnsiTheme="minorEastAsia" w:eastAsiaTheme="minorEastAsia" w:cstheme="minorEastAsia"/>
          <w:b/>
          <w:sz w:val="28"/>
        </w:rPr>
      </w:pPr>
    </w:p>
    <w:p w14:paraId="14F410E8">
      <w:pPr>
        <w:spacing w:line="360" w:lineRule="auto"/>
        <w:jc w:val="left"/>
        <w:outlineLvl w:val="0"/>
        <w:rPr>
          <w:rFonts w:hint="eastAsia" w:asciiTheme="minorEastAsia" w:hAnsiTheme="minorEastAsia" w:eastAsiaTheme="minorEastAsia" w:cstheme="minorEastAsia"/>
          <w:color w:val="000000"/>
          <w:sz w:val="36"/>
          <w:szCs w:val="36"/>
        </w:rPr>
      </w:pPr>
      <w:r>
        <w:rPr>
          <w:rFonts w:hint="eastAsia" w:asciiTheme="minorEastAsia" w:hAnsiTheme="minorEastAsia" w:eastAsiaTheme="minorEastAsia" w:cstheme="minorEastAsia"/>
          <w:color w:val="000000"/>
          <w:sz w:val="36"/>
          <w:szCs w:val="36"/>
        </w:rPr>
        <w:t>第一部分  单一来源采购公告………………………2</w:t>
      </w:r>
    </w:p>
    <w:p w14:paraId="4C97C48E">
      <w:pPr>
        <w:spacing w:line="360" w:lineRule="auto"/>
        <w:jc w:val="left"/>
        <w:outlineLvl w:val="0"/>
        <w:rPr>
          <w:rFonts w:hint="eastAsia" w:asciiTheme="minorEastAsia" w:hAnsiTheme="minorEastAsia" w:eastAsiaTheme="minorEastAsia" w:cstheme="minorEastAsia"/>
          <w:color w:val="000000"/>
          <w:sz w:val="36"/>
          <w:szCs w:val="36"/>
        </w:rPr>
      </w:pPr>
      <w:r>
        <w:rPr>
          <w:rFonts w:hint="eastAsia" w:asciiTheme="minorEastAsia" w:hAnsiTheme="minorEastAsia" w:eastAsiaTheme="minorEastAsia" w:cstheme="minorEastAsia"/>
          <w:color w:val="000000"/>
          <w:sz w:val="36"/>
          <w:szCs w:val="36"/>
        </w:rPr>
        <w:t xml:space="preserve">第二部分  </w:t>
      </w:r>
      <w:r>
        <w:rPr>
          <w:rFonts w:hint="eastAsia" w:asciiTheme="minorEastAsia" w:hAnsiTheme="minorEastAsia" w:eastAsiaTheme="minorEastAsia" w:cstheme="minorEastAsia"/>
          <w:color w:val="000000"/>
          <w:sz w:val="36"/>
          <w:szCs w:val="36"/>
          <w:lang w:eastAsia="zh-CN"/>
        </w:rPr>
        <w:t>供应商</w:t>
      </w:r>
      <w:r>
        <w:rPr>
          <w:rFonts w:hint="eastAsia" w:asciiTheme="minorEastAsia" w:hAnsiTheme="minorEastAsia" w:eastAsiaTheme="minorEastAsia" w:cstheme="minorEastAsia"/>
          <w:color w:val="000000"/>
          <w:sz w:val="36"/>
          <w:szCs w:val="36"/>
        </w:rPr>
        <w:t>须知………………………………5</w:t>
      </w:r>
    </w:p>
    <w:p w14:paraId="47FCF6AC">
      <w:pPr>
        <w:spacing w:line="360" w:lineRule="auto"/>
        <w:jc w:val="left"/>
        <w:outlineLvl w:val="0"/>
        <w:rPr>
          <w:rFonts w:hint="eastAsia" w:asciiTheme="minorEastAsia" w:hAnsiTheme="minorEastAsia" w:eastAsiaTheme="minorEastAsia" w:cstheme="minorEastAsia"/>
          <w:color w:val="000000"/>
          <w:sz w:val="36"/>
          <w:szCs w:val="36"/>
          <w:lang w:eastAsia="zh-CN"/>
        </w:rPr>
      </w:pPr>
      <w:r>
        <w:rPr>
          <w:rFonts w:hint="eastAsia" w:asciiTheme="minorEastAsia" w:hAnsiTheme="minorEastAsia" w:eastAsiaTheme="minorEastAsia" w:cstheme="minorEastAsia"/>
          <w:color w:val="000000"/>
          <w:sz w:val="36"/>
          <w:szCs w:val="36"/>
        </w:rPr>
        <w:t>第三部分  项目需求…………………………………</w:t>
      </w:r>
      <w:r>
        <w:rPr>
          <w:rFonts w:hint="eastAsia" w:asciiTheme="minorEastAsia" w:hAnsiTheme="minorEastAsia" w:eastAsiaTheme="minorEastAsia" w:cstheme="minorEastAsia"/>
          <w:color w:val="000000"/>
          <w:sz w:val="36"/>
          <w:szCs w:val="36"/>
          <w:lang w:val="en-US" w:eastAsia="zh-CN"/>
        </w:rPr>
        <w:t>8</w:t>
      </w:r>
    </w:p>
    <w:p w14:paraId="0E5AFB16">
      <w:pPr>
        <w:spacing w:line="360" w:lineRule="auto"/>
        <w:jc w:val="left"/>
        <w:outlineLvl w:val="0"/>
        <w:rPr>
          <w:rFonts w:hint="eastAsia" w:asciiTheme="minorEastAsia" w:hAnsiTheme="minorEastAsia" w:eastAsiaTheme="minorEastAsia" w:cstheme="minorEastAsia"/>
          <w:color w:val="000000"/>
          <w:sz w:val="36"/>
          <w:szCs w:val="36"/>
          <w:lang w:val="en-US" w:eastAsia="zh-CN"/>
        </w:rPr>
      </w:pPr>
      <w:r>
        <w:rPr>
          <w:rFonts w:hint="eastAsia" w:asciiTheme="minorEastAsia" w:hAnsiTheme="minorEastAsia" w:eastAsiaTheme="minorEastAsia" w:cstheme="minorEastAsia"/>
          <w:color w:val="000000"/>
          <w:sz w:val="36"/>
          <w:szCs w:val="36"/>
        </w:rPr>
        <w:t>第四部分  合同条款及格式…………………………</w:t>
      </w:r>
      <w:r>
        <w:rPr>
          <w:rFonts w:hint="eastAsia" w:asciiTheme="minorEastAsia" w:hAnsiTheme="minorEastAsia" w:eastAsiaTheme="minorEastAsia" w:cstheme="minorEastAsia"/>
          <w:color w:val="000000"/>
          <w:sz w:val="36"/>
          <w:szCs w:val="36"/>
          <w:lang w:val="en-US" w:eastAsia="zh-CN"/>
        </w:rPr>
        <w:t>24</w:t>
      </w:r>
    </w:p>
    <w:p w14:paraId="4CE35E97">
      <w:pPr>
        <w:spacing w:line="360" w:lineRule="auto"/>
        <w:jc w:val="left"/>
        <w:outlineLvl w:val="0"/>
        <w:rPr>
          <w:rFonts w:hint="eastAsia" w:asciiTheme="minorEastAsia" w:hAnsiTheme="minorEastAsia" w:eastAsiaTheme="minorEastAsia" w:cstheme="minorEastAsia"/>
          <w:color w:val="000000"/>
          <w:sz w:val="36"/>
          <w:szCs w:val="36"/>
          <w:lang w:val="en-US" w:eastAsia="zh-CN"/>
        </w:rPr>
      </w:pPr>
      <w:r>
        <w:rPr>
          <w:rFonts w:hint="eastAsia" w:asciiTheme="minorEastAsia" w:hAnsiTheme="minorEastAsia" w:eastAsiaTheme="minorEastAsia" w:cstheme="minorEastAsia"/>
          <w:color w:val="000000"/>
          <w:sz w:val="36"/>
          <w:szCs w:val="36"/>
        </w:rPr>
        <w:t>第五部分  响应性文件格式…………………………</w:t>
      </w:r>
      <w:r>
        <w:rPr>
          <w:rFonts w:hint="eastAsia" w:asciiTheme="minorEastAsia" w:hAnsiTheme="minorEastAsia" w:eastAsiaTheme="minorEastAsia" w:cstheme="minorEastAsia"/>
          <w:color w:val="000000"/>
          <w:sz w:val="36"/>
          <w:szCs w:val="36"/>
          <w:lang w:val="en-US" w:eastAsia="zh-CN"/>
        </w:rPr>
        <w:t>37</w:t>
      </w:r>
    </w:p>
    <w:p w14:paraId="2054FFF2">
      <w:pPr>
        <w:pStyle w:val="2"/>
        <w:rPr>
          <w:rFonts w:hint="eastAsia" w:asciiTheme="minorEastAsia" w:hAnsiTheme="minorEastAsia" w:eastAsiaTheme="minorEastAsia" w:cstheme="minorEastAsia"/>
          <w:bCs/>
          <w:sz w:val="44"/>
        </w:rPr>
      </w:pPr>
    </w:p>
    <w:p w14:paraId="72D48003">
      <w:pPr>
        <w:pStyle w:val="2"/>
        <w:rPr>
          <w:rFonts w:hint="eastAsia" w:asciiTheme="minorEastAsia" w:hAnsiTheme="minorEastAsia" w:eastAsiaTheme="minorEastAsia" w:cstheme="minorEastAsia"/>
          <w:bCs/>
          <w:sz w:val="44"/>
        </w:rPr>
      </w:pPr>
    </w:p>
    <w:p w14:paraId="5C88628B">
      <w:pPr>
        <w:rPr>
          <w:rFonts w:hint="eastAsia" w:asciiTheme="minorEastAsia" w:hAnsiTheme="minorEastAsia" w:eastAsiaTheme="minorEastAsia" w:cstheme="minorEastAsia"/>
        </w:rPr>
      </w:pPr>
    </w:p>
    <w:p w14:paraId="0B7FC0E3">
      <w:pPr>
        <w:rPr>
          <w:rFonts w:hint="eastAsia" w:asciiTheme="minorEastAsia" w:hAnsiTheme="minorEastAsia" w:eastAsiaTheme="minorEastAsia" w:cstheme="minorEastAsia"/>
        </w:rPr>
      </w:pPr>
    </w:p>
    <w:p w14:paraId="2C1031BF">
      <w:pPr>
        <w:rPr>
          <w:rFonts w:hint="eastAsia" w:asciiTheme="minorEastAsia" w:hAnsiTheme="minorEastAsia" w:eastAsiaTheme="minorEastAsia" w:cstheme="minorEastAsia"/>
        </w:rPr>
      </w:pPr>
    </w:p>
    <w:p w14:paraId="41A0D01F">
      <w:pPr>
        <w:rPr>
          <w:rFonts w:hint="eastAsia" w:asciiTheme="minorEastAsia" w:hAnsiTheme="minorEastAsia" w:eastAsiaTheme="minorEastAsia" w:cstheme="minorEastAsia"/>
        </w:rPr>
      </w:pPr>
    </w:p>
    <w:p w14:paraId="00B310BD">
      <w:pPr>
        <w:rPr>
          <w:rFonts w:hint="eastAsia" w:asciiTheme="minorEastAsia" w:hAnsiTheme="minorEastAsia" w:eastAsiaTheme="minorEastAsia" w:cstheme="minorEastAsia"/>
        </w:rPr>
      </w:pPr>
    </w:p>
    <w:p w14:paraId="7F3BDEA4">
      <w:pPr>
        <w:rPr>
          <w:rFonts w:hint="eastAsia" w:asciiTheme="minorEastAsia" w:hAnsiTheme="minorEastAsia" w:eastAsiaTheme="minorEastAsia" w:cstheme="minorEastAsia"/>
        </w:rPr>
      </w:pPr>
    </w:p>
    <w:p w14:paraId="06423C21">
      <w:pPr>
        <w:rPr>
          <w:rFonts w:hint="eastAsia" w:asciiTheme="minorEastAsia" w:hAnsiTheme="minorEastAsia" w:eastAsiaTheme="minorEastAsia" w:cstheme="minorEastAsia"/>
        </w:rPr>
      </w:pPr>
    </w:p>
    <w:p w14:paraId="731D62DA">
      <w:pPr>
        <w:rPr>
          <w:rFonts w:hint="eastAsia" w:asciiTheme="minorEastAsia" w:hAnsiTheme="minorEastAsia" w:eastAsiaTheme="minorEastAsia" w:cstheme="minorEastAsia"/>
        </w:rPr>
      </w:pPr>
    </w:p>
    <w:p w14:paraId="4975D5B7">
      <w:pPr>
        <w:rPr>
          <w:rFonts w:hint="eastAsia" w:asciiTheme="minorEastAsia" w:hAnsiTheme="minorEastAsia" w:eastAsiaTheme="minorEastAsia" w:cstheme="minorEastAsia"/>
        </w:rPr>
      </w:pPr>
    </w:p>
    <w:p w14:paraId="2ECA0A4C">
      <w:pPr>
        <w:rPr>
          <w:rFonts w:hint="eastAsia" w:asciiTheme="minorEastAsia" w:hAnsiTheme="minorEastAsia" w:eastAsiaTheme="minorEastAsia" w:cstheme="minorEastAsia"/>
          <w:vertAlign w:val="subscript"/>
        </w:rPr>
      </w:pPr>
    </w:p>
    <w:p w14:paraId="6D7387E8">
      <w:pPr>
        <w:rPr>
          <w:rFonts w:hint="eastAsia" w:asciiTheme="minorEastAsia" w:hAnsiTheme="minorEastAsia" w:eastAsiaTheme="minorEastAsia" w:cstheme="minorEastAsia"/>
        </w:rPr>
      </w:pPr>
    </w:p>
    <w:p w14:paraId="112E3B18">
      <w:pPr>
        <w:rPr>
          <w:rFonts w:hint="eastAsia" w:asciiTheme="minorEastAsia" w:hAnsiTheme="minorEastAsia" w:eastAsiaTheme="minorEastAsia" w:cstheme="minorEastAsia"/>
        </w:rPr>
      </w:pPr>
    </w:p>
    <w:p w14:paraId="6D09FA17">
      <w:pPr>
        <w:rPr>
          <w:rFonts w:hint="eastAsia" w:asciiTheme="minorEastAsia" w:hAnsiTheme="minorEastAsia" w:eastAsiaTheme="minorEastAsia" w:cstheme="minorEastAsia"/>
        </w:rPr>
      </w:pPr>
    </w:p>
    <w:p w14:paraId="0281890C">
      <w:pPr>
        <w:rPr>
          <w:rFonts w:hint="eastAsia" w:asciiTheme="minorEastAsia" w:hAnsiTheme="minorEastAsia" w:eastAsiaTheme="minorEastAsia" w:cstheme="minorEastAsia"/>
        </w:rPr>
      </w:pPr>
    </w:p>
    <w:p w14:paraId="3AF8A5AB">
      <w:pPr>
        <w:rPr>
          <w:rFonts w:hint="eastAsia" w:asciiTheme="minorEastAsia" w:hAnsiTheme="minorEastAsia" w:eastAsiaTheme="minorEastAsia" w:cstheme="minorEastAsia"/>
        </w:rPr>
      </w:pPr>
    </w:p>
    <w:p w14:paraId="674540E8">
      <w:pPr>
        <w:rPr>
          <w:rFonts w:hint="eastAsia" w:asciiTheme="minorEastAsia" w:hAnsiTheme="minorEastAsia" w:eastAsiaTheme="minorEastAsia" w:cstheme="minorEastAsia"/>
        </w:rPr>
      </w:pPr>
    </w:p>
    <w:p w14:paraId="4DFB99AB">
      <w:pPr>
        <w:rPr>
          <w:rFonts w:hint="eastAsia" w:asciiTheme="minorEastAsia" w:hAnsiTheme="minorEastAsia" w:eastAsiaTheme="minorEastAsia" w:cstheme="minorEastAsia"/>
        </w:rPr>
      </w:pPr>
    </w:p>
    <w:p w14:paraId="133936F9">
      <w:pPr>
        <w:rPr>
          <w:rFonts w:hint="eastAsia" w:asciiTheme="minorEastAsia" w:hAnsiTheme="minorEastAsia" w:eastAsiaTheme="minorEastAsia" w:cstheme="minorEastAsia"/>
        </w:rPr>
      </w:pPr>
    </w:p>
    <w:p w14:paraId="4C17F10C">
      <w:pPr>
        <w:rPr>
          <w:rFonts w:hint="eastAsia" w:asciiTheme="minorEastAsia" w:hAnsiTheme="minorEastAsia" w:eastAsiaTheme="minorEastAsia" w:cstheme="minorEastAsia"/>
        </w:rPr>
      </w:pPr>
    </w:p>
    <w:p w14:paraId="5857843A">
      <w:pPr>
        <w:rPr>
          <w:rFonts w:hint="eastAsia" w:asciiTheme="minorEastAsia" w:hAnsiTheme="minorEastAsia" w:eastAsiaTheme="minorEastAsia" w:cstheme="minorEastAsia"/>
        </w:rPr>
      </w:pPr>
    </w:p>
    <w:p w14:paraId="58809608">
      <w:pPr>
        <w:rPr>
          <w:rFonts w:hint="eastAsia" w:asciiTheme="minorEastAsia" w:hAnsiTheme="minorEastAsia" w:eastAsiaTheme="minorEastAsia" w:cstheme="minorEastAsia"/>
        </w:rPr>
      </w:pPr>
    </w:p>
    <w:p w14:paraId="0D1A7F46">
      <w:pPr>
        <w:rPr>
          <w:rFonts w:hint="eastAsia" w:asciiTheme="minorEastAsia" w:hAnsiTheme="minorEastAsia" w:eastAsiaTheme="minorEastAsia" w:cstheme="minorEastAsia"/>
        </w:rPr>
      </w:pPr>
    </w:p>
    <w:p w14:paraId="08969D4C">
      <w:pPr>
        <w:pStyle w:val="2"/>
        <w:jc w:val="both"/>
        <w:rPr>
          <w:rFonts w:hint="eastAsia" w:asciiTheme="minorEastAsia" w:hAnsiTheme="minorEastAsia" w:eastAsiaTheme="minorEastAsia" w:cstheme="minorEastAsia"/>
          <w:sz w:val="21"/>
          <w:szCs w:val="21"/>
        </w:rPr>
      </w:pPr>
    </w:p>
    <w:p w14:paraId="2C2B715B">
      <w:pPr>
        <w:rPr>
          <w:rFonts w:hint="eastAsia" w:asciiTheme="minorEastAsia" w:hAnsiTheme="minorEastAsia" w:eastAsiaTheme="minorEastAsia" w:cstheme="minorEastAsia"/>
        </w:rPr>
      </w:pPr>
    </w:p>
    <w:p w14:paraId="171D50C0">
      <w:pPr>
        <w:rPr>
          <w:rFonts w:hint="eastAsia" w:asciiTheme="minorEastAsia" w:hAnsiTheme="minorEastAsia" w:eastAsiaTheme="minorEastAsia" w:cstheme="minorEastAsia"/>
        </w:rPr>
      </w:pPr>
    </w:p>
    <w:p w14:paraId="2C853E88">
      <w:pPr>
        <w:pStyle w:val="2"/>
        <w:spacing w:line="360" w:lineRule="auto"/>
        <w:rPr>
          <w:rFonts w:hint="eastAsia" w:asciiTheme="minorEastAsia" w:hAnsiTheme="minorEastAsia" w:eastAsiaTheme="minorEastAsia" w:cstheme="minorEastAsia"/>
          <w:bCs/>
          <w:sz w:val="44"/>
          <w:szCs w:val="44"/>
        </w:rPr>
      </w:pPr>
      <w:r>
        <w:rPr>
          <w:rFonts w:hint="eastAsia" w:asciiTheme="minorEastAsia" w:hAnsiTheme="minorEastAsia" w:eastAsiaTheme="minorEastAsia" w:cstheme="minorEastAsia"/>
          <w:sz w:val="44"/>
          <w:szCs w:val="44"/>
        </w:rPr>
        <w:br w:type="page"/>
      </w:r>
      <w:r>
        <w:rPr>
          <w:rFonts w:hint="eastAsia" w:asciiTheme="minorEastAsia" w:hAnsiTheme="minorEastAsia" w:eastAsiaTheme="minorEastAsia" w:cstheme="minorEastAsia"/>
          <w:sz w:val="44"/>
          <w:szCs w:val="44"/>
        </w:rPr>
        <w:t xml:space="preserve">第一部分  </w:t>
      </w:r>
      <w:bookmarkEnd w:id="0"/>
      <w:r>
        <w:rPr>
          <w:rFonts w:hint="eastAsia" w:asciiTheme="minorEastAsia" w:hAnsiTheme="minorEastAsia" w:eastAsiaTheme="minorEastAsia" w:cstheme="minorEastAsia"/>
          <w:sz w:val="44"/>
          <w:szCs w:val="44"/>
        </w:rPr>
        <w:t>单一来源采购公告</w:t>
      </w:r>
    </w:p>
    <w:bookmarkEnd w:id="1"/>
    <w:bookmarkEnd w:id="2"/>
    <w:bookmarkEnd w:id="3"/>
    <w:bookmarkEnd w:id="4"/>
    <w:bookmarkEnd w:id="5"/>
    <w:p w14:paraId="71C07FD5">
      <w:pPr>
        <w:keepNext w:val="0"/>
        <w:keepLines w:val="0"/>
        <w:pageBreakBefore w:val="0"/>
        <w:widowControl w:val="0"/>
        <w:kinsoku/>
        <w:wordWrap/>
        <w:overflowPunct/>
        <w:topLinePunct w:val="0"/>
        <w:bidi w:val="0"/>
        <w:spacing w:line="500" w:lineRule="exact"/>
        <w:ind w:firstLine="562" w:firstLineChars="200"/>
        <w:textAlignment w:val="auto"/>
        <w:rPr>
          <w:rFonts w:hint="eastAsia" w:asciiTheme="minorEastAsia" w:hAnsiTheme="minorEastAsia" w:eastAsiaTheme="minorEastAsia" w:cstheme="minorEastAsia"/>
          <w:b/>
          <w:bCs/>
          <w:sz w:val="28"/>
          <w:szCs w:val="28"/>
        </w:rPr>
      </w:pPr>
      <w:bookmarkStart w:id="6" w:name="_Toc35393798"/>
      <w:bookmarkStart w:id="7" w:name="_Toc28359012"/>
      <w:bookmarkStart w:id="8" w:name="_Toc28359089"/>
      <w:bookmarkStart w:id="9" w:name="_Toc35393629"/>
      <w:bookmarkStart w:id="10" w:name="_Toc1660839"/>
      <w:bookmarkStart w:id="11" w:name="_Toc20823314"/>
      <w:bookmarkStart w:id="12" w:name="_Toc120614221"/>
      <w:bookmarkStart w:id="13" w:name="_Toc513029242"/>
      <w:bookmarkStart w:id="14" w:name="_Toc16938558"/>
      <w:bookmarkStart w:id="15" w:name="_Toc479757207"/>
      <w:r>
        <w:rPr>
          <w:rFonts w:hint="eastAsia" w:asciiTheme="minorEastAsia" w:hAnsiTheme="minorEastAsia" w:eastAsiaTheme="minorEastAsia" w:cstheme="minorEastAsia"/>
          <w:b/>
          <w:bCs/>
          <w:sz w:val="28"/>
          <w:szCs w:val="28"/>
          <w:lang w:val="en-US" w:eastAsia="zh-CN"/>
        </w:rPr>
        <w:t>一、</w:t>
      </w:r>
      <w:r>
        <w:rPr>
          <w:rFonts w:hint="eastAsia" w:asciiTheme="minorEastAsia" w:hAnsiTheme="minorEastAsia" w:eastAsiaTheme="minorEastAsia" w:cstheme="minorEastAsia"/>
          <w:b/>
          <w:bCs/>
          <w:sz w:val="28"/>
          <w:szCs w:val="28"/>
        </w:rPr>
        <w:t>项目基本情况</w:t>
      </w:r>
      <w:bookmarkEnd w:id="6"/>
      <w:bookmarkEnd w:id="7"/>
      <w:bookmarkEnd w:id="8"/>
      <w:bookmarkEnd w:id="9"/>
    </w:p>
    <w:p w14:paraId="1E05FF90">
      <w:pPr>
        <w:keepNext w:val="0"/>
        <w:keepLines w:val="0"/>
        <w:pageBreakBefore w:val="0"/>
        <w:widowControl w:val="0"/>
        <w:kinsoku/>
        <w:wordWrap/>
        <w:overflowPunct/>
        <w:topLinePunct w:val="0"/>
        <w:bidi w:val="0"/>
        <w:spacing w:line="500" w:lineRule="exact"/>
        <w:ind w:firstLine="560" w:firstLineChars="2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val="en-US" w:eastAsia="zh-CN"/>
        </w:rPr>
        <w:t>1.</w:t>
      </w:r>
      <w:r>
        <w:rPr>
          <w:rFonts w:hint="eastAsia" w:asciiTheme="minorEastAsia" w:hAnsiTheme="minorEastAsia" w:eastAsiaTheme="minorEastAsia" w:cstheme="minorEastAsia"/>
          <w:sz w:val="28"/>
          <w:szCs w:val="28"/>
        </w:rPr>
        <w:t>项目名称：</w:t>
      </w:r>
      <w:r>
        <w:rPr>
          <w:rFonts w:hint="eastAsia" w:asciiTheme="minorEastAsia" w:hAnsiTheme="minorEastAsia" w:eastAsiaTheme="minorEastAsia" w:cstheme="minorEastAsia"/>
          <w:sz w:val="28"/>
          <w:szCs w:val="28"/>
          <w:lang w:eastAsia="zh-CN"/>
        </w:rPr>
        <w:t>盐城市盐都区图书馆2027年办公用房租赁项目</w:t>
      </w:r>
    </w:p>
    <w:p w14:paraId="4032D253">
      <w:pPr>
        <w:keepNext w:val="0"/>
        <w:keepLines w:val="0"/>
        <w:pageBreakBefore w:val="0"/>
        <w:widowControl w:val="0"/>
        <w:kinsoku/>
        <w:wordWrap/>
        <w:overflowPunct/>
        <w:topLinePunct w:val="0"/>
        <w:bidi w:val="0"/>
        <w:spacing w:line="500" w:lineRule="exact"/>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 xml:space="preserve">采购方式：□竞争性谈判 □竞争性磋商 </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单一来源</w:t>
      </w:r>
    </w:p>
    <w:p w14:paraId="21D03AC0">
      <w:pPr>
        <w:pStyle w:val="4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jc w:val="left"/>
        <w:textAlignment w:val="auto"/>
        <w:rPr>
          <w:rFonts w:hint="eastAsia" w:asciiTheme="minorEastAsia" w:hAnsiTheme="minorEastAsia" w:eastAsiaTheme="minorEastAsia" w:cstheme="minorEastAsia"/>
          <w:color w:val="444444"/>
          <w:sz w:val="28"/>
          <w:szCs w:val="28"/>
          <w:lang w:val="en-US" w:eastAsia="zh-CN"/>
        </w:rPr>
      </w:pP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预算金额：</w:t>
      </w:r>
      <w:r>
        <w:rPr>
          <w:rFonts w:hint="eastAsia" w:asciiTheme="minorEastAsia" w:hAnsiTheme="minorEastAsia" w:eastAsiaTheme="minorEastAsia" w:cstheme="minorEastAsia"/>
          <w:sz w:val="28"/>
          <w:szCs w:val="28"/>
          <w:lang w:eastAsia="zh-CN"/>
        </w:rPr>
        <w:t>人民币</w:t>
      </w:r>
      <w:r>
        <w:rPr>
          <w:rFonts w:hint="eastAsia" w:asciiTheme="minorEastAsia" w:hAnsiTheme="minorEastAsia" w:eastAsiaTheme="minorEastAsia" w:cstheme="minorEastAsia"/>
          <w:sz w:val="28"/>
          <w:szCs w:val="28"/>
          <w:lang w:val="en-US" w:eastAsia="zh-CN"/>
        </w:rPr>
        <w:t>360.6</w:t>
      </w:r>
      <w:r>
        <w:rPr>
          <w:rFonts w:hint="eastAsia" w:asciiTheme="minorEastAsia" w:hAnsiTheme="minorEastAsia" w:eastAsiaTheme="minorEastAsia" w:cstheme="minorEastAsia"/>
          <w:sz w:val="28"/>
          <w:szCs w:val="28"/>
        </w:rPr>
        <w:t>万元</w:t>
      </w:r>
      <w:r>
        <w:rPr>
          <w:rFonts w:hint="eastAsia" w:asciiTheme="minorEastAsia" w:hAnsiTheme="minorEastAsia" w:eastAsiaTheme="minorEastAsia" w:cstheme="minorEastAsia"/>
          <w:sz w:val="28"/>
          <w:szCs w:val="28"/>
          <w:lang w:val="en-US" w:eastAsia="zh-CN"/>
        </w:rPr>
        <w:t>/年</w:t>
      </w:r>
      <w:r>
        <w:rPr>
          <w:rFonts w:hint="eastAsia" w:asciiTheme="minorEastAsia" w:hAnsiTheme="minorEastAsia" w:eastAsiaTheme="minorEastAsia" w:cstheme="minorEastAsia"/>
          <w:color w:val="444444"/>
          <w:sz w:val="28"/>
          <w:szCs w:val="28"/>
          <w:lang w:val="en-US" w:eastAsia="zh-CN"/>
        </w:rPr>
        <w:t>。</w:t>
      </w:r>
    </w:p>
    <w:p w14:paraId="623AB284">
      <w:pPr>
        <w:pStyle w:val="4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jc w:val="left"/>
        <w:textAlignment w:val="auto"/>
        <w:rPr>
          <w:rFonts w:hint="eastAsia" w:asciiTheme="minorEastAsia" w:hAnsiTheme="minorEastAsia" w:eastAsiaTheme="minorEastAsia" w:cstheme="minorEastAsia"/>
          <w:color w:val="444444"/>
          <w:sz w:val="28"/>
          <w:szCs w:val="28"/>
          <w:lang w:val="en-US" w:eastAsia="zh-CN"/>
        </w:rPr>
      </w:pPr>
      <w:r>
        <w:rPr>
          <w:rFonts w:hint="eastAsia" w:asciiTheme="minorEastAsia" w:hAnsiTheme="minorEastAsia" w:eastAsiaTheme="minorEastAsia" w:cstheme="minorEastAsia"/>
          <w:sz w:val="28"/>
          <w:szCs w:val="28"/>
          <w:lang w:val="en-US" w:eastAsia="zh-CN"/>
        </w:rPr>
        <w:t>5.</w:t>
      </w:r>
      <w:r>
        <w:rPr>
          <w:rFonts w:hint="eastAsia" w:asciiTheme="minorEastAsia" w:hAnsiTheme="minorEastAsia" w:eastAsiaTheme="minorEastAsia" w:cstheme="minorEastAsia"/>
          <w:sz w:val="28"/>
          <w:szCs w:val="28"/>
        </w:rPr>
        <w:t>最高限价：</w:t>
      </w:r>
      <w:r>
        <w:rPr>
          <w:rFonts w:hint="eastAsia" w:asciiTheme="minorEastAsia" w:hAnsiTheme="minorEastAsia" w:eastAsiaTheme="minorEastAsia" w:cstheme="minorEastAsia"/>
          <w:sz w:val="28"/>
          <w:szCs w:val="28"/>
          <w:lang w:eastAsia="zh-CN"/>
        </w:rPr>
        <w:t>人民币</w:t>
      </w:r>
      <w:r>
        <w:rPr>
          <w:rFonts w:hint="eastAsia" w:asciiTheme="minorEastAsia" w:hAnsiTheme="minorEastAsia" w:eastAsiaTheme="minorEastAsia" w:cstheme="minorEastAsia"/>
          <w:sz w:val="28"/>
          <w:szCs w:val="28"/>
          <w:lang w:val="en-US" w:eastAsia="zh-CN"/>
        </w:rPr>
        <w:t>360.6万元/年</w:t>
      </w:r>
      <w:r>
        <w:rPr>
          <w:rFonts w:hint="eastAsia" w:asciiTheme="minorEastAsia" w:hAnsiTheme="minorEastAsia" w:eastAsiaTheme="minorEastAsia" w:cstheme="minorEastAsia"/>
          <w:color w:val="444444"/>
          <w:sz w:val="28"/>
          <w:szCs w:val="28"/>
          <w:lang w:val="en-US" w:eastAsia="zh-CN"/>
        </w:rPr>
        <w:t>。</w:t>
      </w:r>
    </w:p>
    <w:p w14:paraId="630AB13B">
      <w:pPr>
        <w:keepNext w:val="0"/>
        <w:keepLines w:val="0"/>
        <w:pageBreakBefore w:val="0"/>
        <w:widowControl w:val="0"/>
        <w:kinsoku/>
        <w:wordWrap/>
        <w:overflowPunct/>
        <w:topLinePunct w:val="0"/>
        <w:bidi w:val="0"/>
        <w:spacing w:line="500" w:lineRule="exact"/>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6.采购需求：</w:t>
      </w:r>
      <w:r>
        <w:rPr>
          <w:rFonts w:hint="eastAsia" w:asciiTheme="minorEastAsia" w:hAnsiTheme="minorEastAsia" w:eastAsiaTheme="minorEastAsia" w:cstheme="minorEastAsia"/>
          <w:color w:val="444444"/>
          <w:sz w:val="28"/>
          <w:szCs w:val="28"/>
        </w:rPr>
        <w:t>区图书馆是国家一级图书馆，江苏省社科普及示范基地，作为全区文献信息资源的服务中心，在开展经济建设、服务社会教育、传递科学情报等方面发挥了重要作用</w:t>
      </w:r>
      <w:r>
        <w:rPr>
          <w:rFonts w:hint="eastAsia" w:asciiTheme="minorEastAsia" w:hAnsiTheme="minorEastAsia" w:eastAsiaTheme="minorEastAsia" w:cstheme="minorEastAsia"/>
          <w:color w:val="444444"/>
          <w:sz w:val="28"/>
          <w:szCs w:val="28"/>
          <w:lang w:eastAsia="zh-CN"/>
        </w:rPr>
        <w:t>，</w:t>
      </w:r>
      <w:r>
        <w:rPr>
          <w:rFonts w:hint="eastAsia" w:asciiTheme="minorEastAsia" w:hAnsiTheme="minorEastAsia" w:eastAsiaTheme="minorEastAsia" w:cstheme="minorEastAsia"/>
          <w:color w:val="444444"/>
          <w:sz w:val="28"/>
          <w:szCs w:val="28"/>
          <w:lang w:val="en-US" w:eastAsia="zh-CN"/>
        </w:rPr>
        <w:t>须继续租用现有使用场所（盐渎铭城第1商铺01号，房屋面积5957.07m2）</w:t>
      </w:r>
      <w:r>
        <w:rPr>
          <w:rFonts w:hint="eastAsia" w:asciiTheme="minorEastAsia" w:hAnsiTheme="minorEastAsia" w:eastAsiaTheme="minorEastAsia" w:cstheme="minorEastAsia"/>
          <w:sz w:val="28"/>
          <w:szCs w:val="28"/>
          <w:lang w:val="en-US" w:eastAsia="zh-CN"/>
        </w:rPr>
        <w:t>。</w:t>
      </w:r>
    </w:p>
    <w:p w14:paraId="53A72C8F">
      <w:pPr>
        <w:pStyle w:val="55"/>
        <w:keepNext w:val="0"/>
        <w:keepLines w:val="0"/>
        <w:pageBreakBefore w:val="0"/>
        <w:widowControl w:val="0"/>
        <w:kinsoku/>
        <w:wordWrap/>
        <w:overflowPunct/>
        <w:topLinePunct w:val="0"/>
        <w:bidi w:val="0"/>
        <w:spacing w:line="500" w:lineRule="exact"/>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color w:val="auto"/>
          <w:sz w:val="28"/>
          <w:szCs w:val="28"/>
          <w:u w:val="none"/>
          <w:lang w:val="en-US" w:eastAsia="zh-CN"/>
        </w:rPr>
        <w:t>7、本项目</w:t>
      </w:r>
      <w:r>
        <w:rPr>
          <w:rFonts w:hint="eastAsia" w:asciiTheme="minorEastAsia" w:hAnsiTheme="minorEastAsia" w:eastAsiaTheme="minorEastAsia" w:cstheme="minorEastAsia"/>
          <w:b/>
          <w:bCs/>
          <w:color w:val="auto"/>
          <w:sz w:val="28"/>
          <w:szCs w:val="28"/>
          <w:u w:val="single"/>
          <w:lang w:val="en-US" w:eastAsia="zh-CN"/>
        </w:rPr>
        <w:t>不接受</w:t>
      </w:r>
      <w:r>
        <w:rPr>
          <w:rFonts w:hint="eastAsia" w:asciiTheme="minorEastAsia" w:hAnsiTheme="minorEastAsia" w:eastAsiaTheme="minorEastAsia" w:cstheme="minorEastAsia"/>
          <w:color w:val="auto"/>
          <w:sz w:val="28"/>
          <w:szCs w:val="28"/>
          <w:u w:val="none"/>
          <w:lang w:val="en-US" w:eastAsia="zh-CN"/>
        </w:rPr>
        <w:t>联合体投标。</w:t>
      </w:r>
    </w:p>
    <w:p w14:paraId="5B9675CD">
      <w:pPr>
        <w:keepNext w:val="0"/>
        <w:keepLines w:val="0"/>
        <w:pageBreakBefore w:val="0"/>
        <w:widowControl w:val="0"/>
        <w:kinsoku/>
        <w:wordWrap/>
        <w:overflowPunct/>
        <w:topLinePunct w:val="0"/>
        <w:bidi w:val="0"/>
        <w:spacing w:line="500" w:lineRule="exact"/>
        <w:ind w:firstLine="562" w:firstLineChars="200"/>
        <w:textAlignment w:val="auto"/>
        <w:rPr>
          <w:rFonts w:hint="eastAsia" w:asciiTheme="minorEastAsia" w:hAnsiTheme="minorEastAsia" w:eastAsiaTheme="minorEastAsia" w:cstheme="minorEastAsia"/>
          <w:b/>
          <w:bCs/>
          <w:sz w:val="28"/>
          <w:szCs w:val="28"/>
        </w:rPr>
      </w:pPr>
      <w:bookmarkStart w:id="16" w:name="_Toc28359090"/>
      <w:bookmarkStart w:id="17" w:name="_Toc28359013"/>
      <w:bookmarkStart w:id="18" w:name="_Toc35393630"/>
      <w:bookmarkStart w:id="19" w:name="_Toc35393799"/>
      <w:r>
        <w:rPr>
          <w:rFonts w:hint="eastAsia" w:asciiTheme="minorEastAsia" w:hAnsiTheme="minorEastAsia" w:eastAsiaTheme="minorEastAsia" w:cstheme="minorEastAsia"/>
          <w:b/>
          <w:bCs/>
          <w:sz w:val="28"/>
          <w:szCs w:val="28"/>
        </w:rPr>
        <w:t>二、申请人的资格要求：</w:t>
      </w:r>
      <w:bookmarkEnd w:id="16"/>
      <w:bookmarkEnd w:id="17"/>
      <w:bookmarkEnd w:id="18"/>
      <w:bookmarkEnd w:id="19"/>
    </w:p>
    <w:p w14:paraId="5D785533">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heme="minorEastAsia" w:hAnsiTheme="minorEastAsia" w:eastAsiaTheme="minorEastAsia" w:cstheme="minorEastAsia"/>
          <w:sz w:val="28"/>
          <w:szCs w:val="28"/>
          <w:lang w:eastAsia="zh-CN"/>
        </w:rPr>
      </w:pPr>
      <w:bookmarkStart w:id="20" w:name="_Toc28359091"/>
      <w:bookmarkStart w:id="21" w:name="_Toc35393800"/>
      <w:bookmarkStart w:id="22" w:name="_Toc35393631"/>
      <w:bookmarkStart w:id="23" w:name="_Toc28359014"/>
      <w:r>
        <w:rPr>
          <w:rFonts w:hint="eastAsia" w:asciiTheme="minorEastAsia" w:hAnsiTheme="minorEastAsia" w:eastAsiaTheme="minorEastAsia" w:cstheme="minorEastAsia"/>
          <w:sz w:val="28"/>
          <w:szCs w:val="28"/>
        </w:rPr>
        <w:t>满足《中华人民共和国政府采购法》第二十二条规定</w:t>
      </w:r>
      <w:r>
        <w:rPr>
          <w:rFonts w:hint="eastAsia" w:asciiTheme="minorEastAsia" w:hAnsiTheme="minorEastAsia" w:eastAsiaTheme="minorEastAsia" w:cstheme="minorEastAsia"/>
          <w:sz w:val="28"/>
          <w:szCs w:val="28"/>
          <w:lang w:val="en-US" w:eastAsia="zh-CN"/>
        </w:rPr>
        <w:t>的自然人。</w:t>
      </w:r>
    </w:p>
    <w:p w14:paraId="2E6B2E2A">
      <w:pPr>
        <w:keepNext w:val="0"/>
        <w:keepLines w:val="0"/>
        <w:pageBreakBefore w:val="0"/>
        <w:widowControl w:val="0"/>
        <w:kinsoku/>
        <w:wordWrap/>
        <w:overflowPunct/>
        <w:topLinePunct w:val="0"/>
        <w:bidi w:val="0"/>
        <w:spacing w:line="500" w:lineRule="exact"/>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lang w:val="en-US" w:eastAsia="zh-CN"/>
        </w:rPr>
        <w:t>三、</w:t>
      </w:r>
      <w:r>
        <w:rPr>
          <w:rFonts w:hint="eastAsia" w:asciiTheme="minorEastAsia" w:hAnsiTheme="minorEastAsia" w:eastAsiaTheme="minorEastAsia" w:cstheme="minorEastAsia"/>
          <w:b/>
          <w:bCs/>
          <w:sz w:val="28"/>
          <w:szCs w:val="28"/>
        </w:rPr>
        <w:t>获取</w:t>
      </w:r>
      <w:r>
        <w:rPr>
          <w:rFonts w:hint="eastAsia" w:asciiTheme="minorEastAsia" w:hAnsiTheme="minorEastAsia" w:eastAsiaTheme="minorEastAsia" w:cstheme="minorEastAsia"/>
          <w:b/>
          <w:bCs/>
          <w:sz w:val="28"/>
          <w:szCs w:val="28"/>
          <w:lang w:eastAsia="zh-CN"/>
        </w:rPr>
        <w:t>单一来源</w:t>
      </w:r>
      <w:r>
        <w:rPr>
          <w:rFonts w:hint="eastAsia" w:asciiTheme="minorEastAsia" w:hAnsiTheme="minorEastAsia" w:eastAsiaTheme="minorEastAsia" w:cstheme="minorEastAsia"/>
          <w:b/>
          <w:bCs/>
          <w:sz w:val="28"/>
          <w:szCs w:val="28"/>
        </w:rPr>
        <w:t>采购文件</w:t>
      </w:r>
      <w:bookmarkEnd w:id="20"/>
      <w:bookmarkEnd w:id="21"/>
      <w:bookmarkEnd w:id="22"/>
      <w:bookmarkEnd w:id="23"/>
    </w:p>
    <w:p w14:paraId="6721C83E">
      <w:pPr>
        <w:keepNext w:val="0"/>
        <w:keepLines w:val="0"/>
        <w:pageBreakBefore w:val="0"/>
        <w:widowControl w:val="0"/>
        <w:kinsoku/>
        <w:wordWrap/>
        <w:overflowPunct/>
        <w:topLinePunct w:val="0"/>
        <w:bidi w:val="0"/>
        <w:spacing w:line="500" w:lineRule="exact"/>
        <w:ind w:firstLine="560" w:firstLineChars="200"/>
        <w:textAlignment w:val="auto"/>
        <w:rPr>
          <w:rFonts w:hint="eastAsia" w:asciiTheme="minorEastAsia" w:hAnsiTheme="minorEastAsia" w:eastAsiaTheme="minorEastAsia" w:cstheme="minorEastAsia"/>
          <w:bCs/>
          <w:color w:val="0000FF"/>
          <w:sz w:val="28"/>
          <w:szCs w:val="28"/>
          <w:u w:val="none"/>
        </w:rPr>
      </w:pPr>
      <w:bookmarkStart w:id="24" w:name="_Toc28359092"/>
      <w:bookmarkStart w:id="25" w:name="_Toc35393632"/>
      <w:bookmarkStart w:id="26" w:name="_Toc35393801"/>
      <w:bookmarkStart w:id="27" w:name="_Toc28359015"/>
      <w:r>
        <w:rPr>
          <w:rFonts w:hint="eastAsia" w:asciiTheme="minorEastAsia" w:hAnsiTheme="minorEastAsia" w:eastAsiaTheme="minorEastAsia" w:cstheme="minorEastAsia"/>
          <w:sz w:val="28"/>
          <w:szCs w:val="28"/>
        </w:rPr>
        <w:t>时间：</w:t>
      </w:r>
      <w:r>
        <w:rPr>
          <w:rFonts w:hint="eastAsia" w:asciiTheme="minorEastAsia" w:hAnsiTheme="minorEastAsia" w:eastAsiaTheme="minorEastAsia" w:cstheme="minorEastAsia"/>
          <w:color w:val="auto"/>
          <w:sz w:val="28"/>
          <w:szCs w:val="28"/>
          <w:u w:val="none"/>
          <w:lang w:eastAsia="zh-CN"/>
        </w:rPr>
        <w:t>2</w:t>
      </w:r>
      <w:r>
        <w:rPr>
          <w:rFonts w:hint="eastAsia" w:asciiTheme="minorEastAsia" w:hAnsiTheme="minorEastAsia" w:eastAsiaTheme="minorEastAsia" w:cstheme="minorEastAsia"/>
          <w:color w:val="auto"/>
          <w:sz w:val="28"/>
          <w:szCs w:val="28"/>
          <w:u w:val="none"/>
          <w:lang w:val="en-US" w:eastAsia="zh-CN"/>
        </w:rPr>
        <w:t>026</w:t>
      </w:r>
      <w:r>
        <w:rPr>
          <w:rFonts w:hint="eastAsia" w:asciiTheme="minorEastAsia" w:hAnsiTheme="minorEastAsia" w:eastAsiaTheme="minorEastAsia" w:cstheme="minorEastAsia"/>
          <w:color w:val="auto"/>
          <w:sz w:val="28"/>
          <w:szCs w:val="28"/>
          <w:u w:val="none"/>
          <w:lang w:eastAsia="zh-CN"/>
        </w:rPr>
        <w:t>年</w:t>
      </w:r>
      <w:r>
        <w:rPr>
          <w:rFonts w:hint="eastAsia" w:asciiTheme="minorEastAsia" w:hAnsiTheme="minorEastAsia" w:eastAsiaTheme="minorEastAsia" w:cstheme="minorEastAsia"/>
          <w:color w:val="auto"/>
          <w:sz w:val="28"/>
          <w:szCs w:val="28"/>
          <w:u w:val="none"/>
          <w:lang w:val="en-US" w:eastAsia="zh-CN"/>
        </w:rPr>
        <w:t>8</w:t>
      </w:r>
      <w:r>
        <w:rPr>
          <w:rFonts w:hint="eastAsia" w:asciiTheme="minorEastAsia" w:hAnsiTheme="minorEastAsia" w:eastAsiaTheme="minorEastAsia" w:cstheme="minorEastAsia"/>
          <w:color w:val="auto"/>
          <w:sz w:val="28"/>
          <w:szCs w:val="28"/>
          <w:u w:val="none"/>
          <w:lang w:eastAsia="zh-CN"/>
        </w:rPr>
        <w:t>月</w:t>
      </w:r>
      <w:r>
        <w:rPr>
          <w:rFonts w:hint="eastAsia" w:asciiTheme="minorEastAsia" w:hAnsiTheme="minorEastAsia" w:eastAsiaTheme="minorEastAsia" w:cstheme="minorEastAsia"/>
          <w:color w:val="auto"/>
          <w:sz w:val="28"/>
          <w:szCs w:val="28"/>
          <w:u w:val="none"/>
          <w:lang w:val="en-US" w:eastAsia="zh-CN"/>
        </w:rPr>
        <w:t>28</w:t>
      </w:r>
      <w:r>
        <w:rPr>
          <w:rFonts w:hint="eastAsia" w:asciiTheme="minorEastAsia" w:hAnsiTheme="minorEastAsia" w:eastAsiaTheme="minorEastAsia" w:cstheme="minorEastAsia"/>
          <w:color w:val="auto"/>
          <w:sz w:val="28"/>
          <w:szCs w:val="28"/>
          <w:u w:val="none"/>
          <w:lang w:eastAsia="zh-CN"/>
        </w:rPr>
        <w:t>日</w:t>
      </w:r>
    </w:p>
    <w:p w14:paraId="4AB034BA">
      <w:pPr>
        <w:keepNext w:val="0"/>
        <w:keepLines w:val="0"/>
        <w:pageBreakBefore w:val="0"/>
        <w:widowControl w:val="0"/>
        <w:kinsoku/>
        <w:wordWrap/>
        <w:overflowPunct/>
        <w:topLinePunct w:val="0"/>
        <w:autoSpaceDE/>
        <w:autoSpaceDN/>
        <w:bidi w:val="0"/>
        <w:adjustRightInd/>
        <w:snapToGrid/>
        <w:spacing w:line="440" w:lineRule="exact"/>
        <w:ind w:left="0" w:leftChars="0" w:firstLine="560" w:firstLineChars="200"/>
        <w:jc w:val="both"/>
        <w:textAlignment w:val="auto"/>
        <w:rPr>
          <w:rFonts w:ascii="宋体" w:hAnsi="宋体" w:cs="宋体"/>
          <w:color w:val="auto"/>
          <w:highlight w:val="none"/>
        </w:rPr>
      </w:pPr>
      <w:r>
        <w:rPr>
          <w:rFonts w:hint="eastAsia" w:asciiTheme="minorEastAsia" w:hAnsiTheme="minorEastAsia" w:eastAsiaTheme="minorEastAsia" w:cstheme="minorEastAsia"/>
          <w:sz w:val="28"/>
          <w:szCs w:val="28"/>
        </w:rPr>
        <w:t>地点：</w:t>
      </w:r>
      <w:r>
        <w:rPr>
          <w:rFonts w:hint="eastAsia" w:asciiTheme="minorEastAsia" w:hAnsiTheme="minorEastAsia" w:eastAsiaTheme="minorEastAsia" w:cstheme="minorEastAsia"/>
          <w:color w:val="auto"/>
          <w:sz w:val="28"/>
          <w:szCs w:val="28"/>
          <w:u w:val="none"/>
          <w:lang w:val="en-US" w:eastAsia="zh-CN"/>
        </w:rPr>
        <w:t>“苏采云 ”系统内免费下载（投标人必须在苏采云系统中获取招标文件，方能参与政府采购项目）。</w:t>
      </w:r>
    </w:p>
    <w:p w14:paraId="55D46B8E">
      <w:pPr>
        <w:keepNext w:val="0"/>
        <w:keepLines w:val="0"/>
        <w:pageBreakBefore w:val="0"/>
        <w:widowControl w:val="0"/>
        <w:kinsoku/>
        <w:wordWrap/>
        <w:overflowPunct/>
        <w:topLinePunct w:val="0"/>
        <w:bidi w:val="0"/>
        <w:spacing w:line="500" w:lineRule="exact"/>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lang w:val="en-US" w:eastAsia="zh-CN"/>
        </w:rPr>
        <w:t>四、</w:t>
      </w:r>
      <w:r>
        <w:rPr>
          <w:rFonts w:hint="eastAsia" w:asciiTheme="minorEastAsia" w:hAnsiTheme="minorEastAsia" w:eastAsiaTheme="minorEastAsia" w:cstheme="minorEastAsia"/>
          <w:b/>
          <w:bCs/>
          <w:sz w:val="28"/>
          <w:szCs w:val="28"/>
        </w:rPr>
        <w:t>响应文件提交</w:t>
      </w:r>
      <w:bookmarkEnd w:id="24"/>
      <w:bookmarkEnd w:id="25"/>
      <w:bookmarkEnd w:id="26"/>
      <w:bookmarkEnd w:id="27"/>
    </w:p>
    <w:p w14:paraId="27651AA7">
      <w:pPr>
        <w:keepNext w:val="0"/>
        <w:keepLines w:val="0"/>
        <w:pageBreakBefore w:val="0"/>
        <w:widowControl w:val="0"/>
        <w:kinsoku/>
        <w:wordWrap/>
        <w:overflowPunct/>
        <w:topLinePunct w:val="0"/>
        <w:autoSpaceDE/>
        <w:autoSpaceDN/>
        <w:bidi w:val="0"/>
        <w:adjustRightInd/>
        <w:snapToGrid/>
        <w:spacing w:line="440" w:lineRule="exact"/>
        <w:ind w:left="0" w:leftChars="0" w:firstLine="560" w:firstLineChars="200"/>
        <w:jc w:val="both"/>
        <w:textAlignment w:val="auto"/>
        <w:rPr>
          <w:rFonts w:hint="eastAsia" w:asciiTheme="minorEastAsia" w:hAnsiTheme="minorEastAsia" w:eastAsiaTheme="minorEastAsia" w:cstheme="minorEastAsia"/>
          <w:color w:val="auto"/>
          <w:sz w:val="28"/>
          <w:szCs w:val="28"/>
          <w:u w:val="none"/>
          <w:lang w:val="en-US" w:eastAsia="zh-CN"/>
        </w:rPr>
      </w:pPr>
      <w:r>
        <w:rPr>
          <w:rFonts w:hint="eastAsia" w:asciiTheme="minorEastAsia" w:hAnsiTheme="minorEastAsia" w:eastAsiaTheme="minorEastAsia" w:cstheme="minorEastAsia"/>
          <w:sz w:val="28"/>
          <w:szCs w:val="28"/>
        </w:rPr>
        <w:t>截止时间</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u w:val="none"/>
          <w:lang w:val="en-US" w:eastAsia="zh-CN"/>
        </w:rPr>
        <w:t>2</w:t>
      </w:r>
      <w:r>
        <w:rPr>
          <w:rFonts w:hint="eastAsia" w:asciiTheme="minorEastAsia" w:hAnsiTheme="minorEastAsia" w:eastAsiaTheme="minorEastAsia" w:cstheme="minorEastAsia"/>
          <w:color w:val="auto"/>
          <w:sz w:val="28"/>
          <w:szCs w:val="28"/>
          <w:u w:val="none"/>
          <w:lang w:val="en-US" w:eastAsia="zh-CN"/>
        </w:rPr>
        <w:t>026年9月3日下午15点00分（北京时间）</w:t>
      </w:r>
    </w:p>
    <w:p w14:paraId="2756451E">
      <w:pPr>
        <w:keepNext w:val="0"/>
        <w:keepLines w:val="0"/>
        <w:pageBreakBefore w:val="0"/>
        <w:widowControl w:val="0"/>
        <w:kinsoku/>
        <w:wordWrap/>
        <w:overflowPunct/>
        <w:topLinePunct w:val="0"/>
        <w:autoSpaceDE/>
        <w:autoSpaceDN/>
        <w:bidi w:val="0"/>
        <w:adjustRightInd/>
        <w:snapToGrid/>
        <w:spacing w:line="440" w:lineRule="exact"/>
        <w:ind w:left="0" w:leftChars="0" w:firstLine="560" w:firstLineChars="200"/>
        <w:jc w:val="both"/>
        <w:textAlignment w:val="auto"/>
        <w:rPr>
          <w:rFonts w:hint="eastAsia" w:asciiTheme="minorEastAsia" w:hAnsiTheme="minorEastAsia" w:eastAsiaTheme="minorEastAsia" w:cstheme="minorEastAsia"/>
          <w:color w:val="auto"/>
          <w:sz w:val="28"/>
          <w:szCs w:val="28"/>
          <w:u w:val="none"/>
          <w:lang w:val="en-US" w:eastAsia="zh-CN"/>
        </w:rPr>
      </w:pPr>
      <w:r>
        <w:rPr>
          <w:rFonts w:hint="eastAsia" w:asciiTheme="minorEastAsia" w:hAnsiTheme="minorEastAsia" w:eastAsiaTheme="minorEastAsia" w:cstheme="minorEastAsia"/>
          <w:color w:val="auto"/>
          <w:sz w:val="28"/>
          <w:szCs w:val="28"/>
          <w:u w:val="none"/>
          <w:lang w:val="en-US" w:eastAsia="zh-CN"/>
        </w:rPr>
        <w:t>地点：</w:t>
      </w:r>
      <w:bookmarkStart w:id="28" w:name="_Toc35393803"/>
      <w:bookmarkStart w:id="29" w:name="_Toc28359017"/>
      <w:bookmarkStart w:id="30" w:name="_Toc35393634"/>
      <w:bookmarkStart w:id="31" w:name="_Toc28359094"/>
      <w:r>
        <w:rPr>
          <w:rFonts w:hint="eastAsia" w:asciiTheme="minorEastAsia" w:hAnsiTheme="minorEastAsia" w:eastAsiaTheme="minorEastAsia" w:cstheme="minorEastAsia"/>
          <w:color w:val="auto"/>
          <w:sz w:val="28"/>
          <w:szCs w:val="28"/>
          <w:u w:val="none"/>
          <w:lang w:val="en-US" w:eastAsia="zh-CN"/>
        </w:rPr>
        <w:t>苏采云“不见面”开标大厅。</w:t>
      </w:r>
    </w:p>
    <w:p w14:paraId="7B6E1099">
      <w:pPr>
        <w:keepNext w:val="0"/>
        <w:keepLines w:val="0"/>
        <w:pageBreakBefore w:val="0"/>
        <w:widowControl w:val="0"/>
        <w:kinsoku/>
        <w:wordWrap/>
        <w:overflowPunct/>
        <w:topLinePunct w:val="0"/>
        <w:bidi w:val="0"/>
        <w:spacing w:line="500" w:lineRule="exact"/>
        <w:ind w:firstLine="562" w:firstLineChars="200"/>
        <w:textAlignment w:val="auto"/>
        <w:rPr>
          <w:rFonts w:hint="eastAsia" w:asciiTheme="minorEastAsia" w:hAnsiTheme="minorEastAsia" w:eastAsiaTheme="minorEastAsia" w:cstheme="minorEastAsia"/>
          <w:color w:val="auto"/>
          <w:sz w:val="28"/>
          <w:szCs w:val="28"/>
          <w:u w:val="none"/>
          <w:lang w:val="en-US" w:eastAsia="zh-CN"/>
        </w:rPr>
      </w:pPr>
      <w:r>
        <w:rPr>
          <w:rFonts w:hint="eastAsia" w:asciiTheme="minorEastAsia" w:hAnsiTheme="minorEastAsia" w:eastAsiaTheme="minorEastAsia" w:cstheme="minorEastAsia"/>
          <w:b/>
          <w:bCs/>
          <w:sz w:val="28"/>
          <w:szCs w:val="28"/>
          <w:lang w:val="en-US" w:eastAsia="zh-CN"/>
        </w:rPr>
        <w:t>五、公告期限</w:t>
      </w:r>
      <w:bookmarkEnd w:id="28"/>
      <w:bookmarkEnd w:id="29"/>
      <w:bookmarkEnd w:id="30"/>
      <w:bookmarkEnd w:id="31"/>
    </w:p>
    <w:p w14:paraId="3F919826">
      <w:pPr>
        <w:keepNext w:val="0"/>
        <w:keepLines w:val="0"/>
        <w:pageBreakBefore w:val="0"/>
        <w:widowControl w:val="0"/>
        <w:kinsoku/>
        <w:wordWrap/>
        <w:overflowPunct/>
        <w:topLinePunct w:val="0"/>
        <w:bidi w:val="0"/>
        <w:spacing w:line="500" w:lineRule="exact"/>
        <w:ind w:firstLine="560" w:firstLineChars="200"/>
        <w:textAlignment w:val="auto"/>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自本公告发布之日起3个工作日。</w:t>
      </w:r>
      <w:bookmarkStart w:id="32" w:name="_Toc35393635"/>
      <w:bookmarkStart w:id="33" w:name="_Toc35393804"/>
    </w:p>
    <w:bookmarkEnd w:id="32"/>
    <w:bookmarkEnd w:id="33"/>
    <w:p w14:paraId="536E1D7F">
      <w:pPr>
        <w:keepNext w:val="0"/>
        <w:keepLines w:val="0"/>
        <w:pageBreakBefore w:val="0"/>
        <w:widowControl w:val="0"/>
        <w:kinsoku/>
        <w:wordWrap/>
        <w:overflowPunct/>
        <w:topLinePunct w:val="0"/>
        <w:bidi w:val="0"/>
        <w:spacing w:line="500" w:lineRule="exact"/>
        <w:ind w:firstLine="562" w:firstLineChars="200"/>
        <w:textAlignment w:val="auto"/>
        <w:rPr>
          <w:rFonts w:hint="eastAsia" w:asciiTheme="minorEastAsia" w:hAnsiTheme="minorEastAsia" w:eastAsiaTheme="minorEastAsia" w:cstheme="minorEastAsia"/>
          <w:b/>
          <w:bCs/>
          <w:sz w:val="28"/>
          <w:szCs w:val="28"/>
          <w:lang w:val="en-US" w:eastAsia="zh-CN"/>
        </w:rPr>
      </w:pPr>
      <w:bookmarkStart w:id="34" w:name="_Toc35393636"/>
      <w:bookmarkStart w:id="35" w:name="_Toc28359018"/>
      <w:bookmarkStart w:id="36" w:name="_Toc28359095"/>
      <w:bookmarkStart w:id="37" w:name="_Toc35393805"/>
      <w:r>
        <w:rPr>
          <w:rFonts w:hint="eastAsia" w:asciiTheme="minorEastAsia" w:hAnsiTheme="minorEastAsia" w:eastAsiaTheme="minorEastAsia" w:cstheme="minorEastAsia"/>
          <w:b/>
          <w:bCs/>
          <w:sz w:val="28"/>
          <w:szCs w:val="28"/>
          <w:lang w:val="en-US" w:eastAsia="zh-CN"/>
        </w:rPr>
        <w:t>八、凡对本次采购提出询问，请按以下方式联系。</w:t>
      </w:r>
      <w:bookmarkEnd w:id="34"/>
      <w:bookmarkEnd w:id="35"/>
      <w:bookmarkEnd w:id="36"/>
      <w:bookmarkEnd w:id="37"/>
      <w:bookmarkStart w:id="38" w:name="_Toc28359019"/>
      <w:bookmarkStart w:id="39" w:name="_Toc35393637"/>
      <w:bookmarkStart w:id="40" w:name="_Toc35393806"/>
      <w:bookmarkStart w:id="41" w:name="_Toc28359096"/>
    </w:p>
    <w:bookmarkEnd w:id="38"/>
    <w:bookmarkEnd w:id="39"/>
    <w:bookmarkEnd w:id="40"/>
    <w:bookmarkEnd w:id="41"/>
    <w:p w14:paraId="6DEB9028">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firstLine="562" w:firstLineChars="200"/>
        <w:jc w:val="left"/>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color w:val="444444"/>
          <w:sz w:val="28"/>
          <w:szCs w:val="28"/>
        </w:rPr>
        <w:t>五、联系方式</w:t>
      </w:r>
    </w:p>
    <w:p w14:paraId="787DEFAE">
      <w:pPr>
        <w:pStyle w:val="4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color w:val="444444"/>
          <w:sz w:val="28"/>
          <w:szCs w:val="28"/>
        </w:rPr>
        <w:t>1. 采购人</w:t>
      </w:r>
      <w:r>
        <w:rPr>
          <w:rFonts w:hint="eastAsia" w:asciiTheme="minorEastAsia" w:hAnsiTheme="minorEastAsia" w:eastAsiaTheme="minorEastAsia" w:cstheme="minorEastAsia"/>
          <w:color w:val="444444"/>
          <w:sz w:val="28"/>
          <w:szCs w:val="28"/>
          <w:lang w:val="en-US" w:eastAsia="zh-CN"/>
        </w:rPr>
        <w:t>信息</w:t>
      </w:r>
    </w:p>
    <w:p w14:paraId="3CEFAEE5">
      <w:pPr>
        <w:pStyle w:val="4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jc w:val="left"/>
        <w:textAlignment w:val="auto"/>
        <w:rPr>
          <w:rFonts w:hint="eastAsia" w:asciiTheme="minorEastAsia" w:hAnsiTheme="minorEastAsia" w:eastAsiaTheme="minorEastAsia" w:cstheme="minorEastAsia"/>
          <w:color w:val="444444"/>
          <w:sz w:val="28"/>
          <w:szCs w:val="28"/>
          <w:lang w:val="en-US" w:eastAsia="zh-CN"/>
        </w:rPr>
      </w:pPr>
      <w:r>
        <w:rPr>
          <w:rFonts w:hint="eastAsia" w:asciiTheme="minorEastAsia" w:hAnsiTheme="minorEastAsia" w:eastAsiaTheme="minorEastAsia" w:cstheme="minorEastAsia"/>
          <w:color w:val="444444"/>
          <w:sz w:val="28"/>
          <w:szCs w:val="28"/>
          <w:lang w:val="en-US" w:eastAsia="zh-CN"/>
        </w:rPr>
        <w:t>名称：</w:t>
      </w:r>
      <w:r>
        <w:rPr>
          <w:rFonts w:hint="eastAsia" w:asciiTheme="minorEastAsia" w:hAnsiTheme="minorEastAsia" w:eastAsiaTheme="minorEastAsia" w:cstheme="minorEastAsia"/>
          <w:b/>
          <w:bCs/>
          <w:color w:val="444444"/>
          <w:sz w:val="28"/>
          <w:szCs w:val="28"/>
        </w:rPr>
        <w:t>盐城市盐都区图书馆</w:t>
      </w:r>
    </w:p>
    <w:p w14:paraId="76D37BF5">
      <w:pPr>
        <w:pStyle w:val="4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jc w:val="left"/>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color w:val="444444"/>
          <w:sz w:val="28"/>
          <w:szCs w:val="28"/>
        </w:rPr>
        <w:t>联系人：</w:t>
      </w:r>
      <w:r>
        <w:rPr>
          <w:rFonts w:hint="eastAsia" w:asciiTheme="minorEastAsia" w:hAnsiTheme="minorEastAsia" w:eastAsiaTheme="minorEastAsia" w:cstheme="minorEastAsia"/>
          <w:color w:val="444444"/>
          <w:sz w:val="28"/>
          <w:szCs w:val="28"/>
          <w:lang w:val="en-US" w:eastAsia="zh-CN"/>
        </w:rPr>
        <w:t>荣娟</w:t>
      </w:r>
    </w:p>
    <w:p w14:paraId="71682CD4">
      <w:pPr>
        <w:pStyle w:val="4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444444"/>
          <w:sz w:val="28"/>
          <w:szCs w:val="28"/>
        </w:rPr>
        <w:t>联系地址：盐城市盐都区</w:t>
      </w:r>
      <w:r>
        <w:rPr>
          <w:rFonts w:hint="eastAsia" w:asciiTheme="minorEastAsia" w:hAnsiTheme="minorEastAsia" w:eastAsiaTheme="minorEastAsia" w:cstheme="minorEastAsia"/>
          <w:color w:val="444444"/>
          <w:sz w:val="28"/>
          <w:szCs w:val="28"/>
          <w:lang w:val="en-US" w:eastAsia="zh-CN"/>
        </w:rPr>
        <w:t>乾坤南路</w:t>
      </w:r>
      <w:r>
        <w:rPr>
          <w:rFonts w:hint="eastAsia" w:asciiTheme="minorEastAsia" w:hAnsiTheme="minorEastAsia" w:eastAsiaTheme="minorEastAsia" w:cstheme="minorEastAsia"/>
          <w:color w:val="444444"/>
          <w:sz w:val="28"/>
          <w:szCs w:val="28"/>
        </w:rPr>
        <w:t>1号</w:t>
      </w:r>
    </w:p>
    <w:p w14:paraId="5E6AAE0C">
      <w:pPr>
        <w:pStyle w:val="4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jc w:val="left"/>
        <w:textAlignment w:val="auto"/>
        <w:rPr>
          <w:rFonts w:hint="eastAsia" w:asciiTheme="minorEastAsia" w:hAnsiTheme="minorEastAsia" w:eastAsiaTheme="minorEastAsia" w:cstheme="minorEastAsia"/>
          <w:color w:val="444444"/>
          <w:sz w:val="28"/>
          <w:szCs w:val="28"/>
          <w:lang w:val="en-US" w:eastAsia="zh-CN"/>
        </w:rPr>
      </w:pPr>
      <w:r>
        <w:rPr>
          <w:rFonts w:hint="eastAsia" w:asciiTheme="minorEastAsia" w:hAnsiTheme="minorEastAsia" w:eastAsiaTheme="minorEastAsia" w:cstheme="minorEastAsia"/>
          <w:color w:val="444444"/>
          <w:sz w:val="28"/>
          <w:szCs w:val="28"/>
        </w:rPr>
        <w:t>联系电话：</w:t>
      </w:r>
      <w:r>
        <w:rPr>
          <w:rFonts w:hint="eastAsia" w:asciiTheme="minorEastAsia" w:hAnsiTheme="minorEastAsia" w:eastAsiaTheme="minorEastAsia" w:cstheme="minorEastAsia"/>
          <w:color w:val="444444"/>
          <w:sz w:val="28"/>
          <w:szCs w:val="28"/>
          <w:lang w:val="en-US" w:eastAsia="zh-CN"/>
        </w:rPr>
        <w:t>0515-88435320</w:t>
      </w:r>
    </w:p>
    <w:p w14:paraId="66697019">
      <w:pPr>
        <w:pStyle w:val="4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444444"/>
          <w:sz w:val="28"/>
          <w:szCs w:val="28"/>
        </w:rPr>
        <w:t>3. 采购代理机构</w:t>
      </w:r>
    </w:p>
    <w:p w14:paraId="618F67C5">
      <w:pPr>
        <w:pStyle w:val="4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jc w:val="left"/>
        <w:textAlignment w:val="auto"/>
        <w:rPr>
          <w:rFonts w:hint="eastAsia" w:asciiTheme="minorEastAsia" w:hAnsiTheme="minorEastAsia" w:eastAsiaTheme="minorEastAsia" w:cstheme="minorEastAsia"/>
          <w:color w:val="444444"/>
          <w:sz w:val="28"/>
          <w:szCs w:val="28"/>
          <w:lang w:val="en-US" w:eastAsia="zh-CN"/>
        </w:rPr>
      </w:pPr>
      <w:r>
        <w:rPr>
          <w:rFonts w:hint="eastAsia" w:asciiTheme="minorEastAsia" w:hAnsiTheme="minorEastAsia" w:eastAsiaTheme="minorEastAsia" w:cstheme="minorEastAsia"/>
          <w:color w:val="444444"/>
          <w:sz w:val="28"/>
          <w:szCs w:val="28"/>
        </w:rPr>
        <w:t>名称：</w:t>
      </w:r>
      <w:r>
        <w:rPr>
          <w:rFonts w:hint="eastAsia" w:asciiTheme="minorEastAsia" w:hAnsiTheme="minorEastAsia" w:eastAsiaTheme="minorEastAsia" w:cstheme="minorEastAsia"/>
          <w:color w:val="444444"/>
          <w:sz w:val="28"/>
          <w:szCs w:val="28"/>
          <w:lang w:val="en-US" w:eastAsia="zh-CN"/>
        </w:rPr>
        <w:t>江苏建诚工程咨询有限公司</w:t>
      </w:r>
    </w:p>
    <w:p w14:paraId="758B29EA">
      <w:pPr>
        <w:pStyle w:val="4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jc w:val="left"/>
        <w:textAlignment w:val="auto"/>
        <w:rPr>
          <w:rFonts w:hint="default" w:asciiTheme="minorEastAsia" w:hAnsiTheme="minorEastAsia" w:eastAsiaTheme="minorEastAsia" w:cstheme="minorEastAsia"/>
          <w:color w:val="444444"/>
          <w:sz w:val="28"/>
          <w:szCs w:val="28"/>
          <w:lang w:val="en-US" w:eastAsia="zh-CN"/>
        </w:rPr>
      </w:pPr>
      <w:r>
        <w:rPr>
          <w:rFonts w:hint="eastAsia" w:asciiTheme="minorEastAsia" w:hAnsiTheme="minorEastAsia" w:eastAsiaTheme="minorEastAsia" w:cstheme="minorEastAsia"/>
          <w:color w:val="444444"/>
          <w:sz w:val="28"/>
          <w:szCs w:val="28"/>
          <w:lang w:val="en-US" w:eastAsia="zh-CN"/>
        </w:rPr>
        <w:t>联系人：黄秀霞</w:t>
      </w:r>
    </w:p>
    <w:p w14:paraId="536731D4">
      <w:pPr>
        <w:pStyle w:val="4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jc w:val="left"/>
        <w:textAlignment w:val="auto"/>
        <w:rPr>
          <w:rFonts w:hint="eastAsia" w:asciiTheme="minorEastAsia" w:hAnsiTheme="minorEastAsia" w:eastAsiaTheme="minorEastAsia" w:cstheme="minorEastAsia"/>
          <w:color w:val="444444"/>
          <w:sz w:val="28"/>
          <w:szCs w:val="28"/>
          <w:lang w:val="en-US" w:eastAsia="zh-CN"/>
        </w:rPr>
      </w:pPr>
      <w:r>
        <w:rPr>
          <w:rFonts w:hint="eastAsia" w:asciiTheme="minorEastAsia" w:hAnsiTheme="minorEastAsia" w:eastAsiaTheme="minorEastAsia" w:cstheme="minorEastAsia"/>
          <w:color w:val="444444"/>
          <w:sz w:val="28"/>
          <w:szCs w:val="28"/>
        </w:rPr>
        <w:t>联系地址：</w:t>
      </w:r>
      <w:r>
        <w:rPr>
          <w:rFonts w:hint="eastAsia" w:asciiTheme="minorEastAsia" w:hAnsiTheme="minorEastAsia" w:eastAsiaTheme="minorEastAsia" w:cstheme="minorEastAsia"/>
          <w:color w:val="444444"/>
          <w:sz w:val="28"/>
          <w:szCs w:val="28"/>
          <w:lang w:val="en-US" w:eastAsia="zh-CN"/>
        </w:rPr>
        <w:t>盐城金融城10号楼806</w:t>
      </w:r>
    </w:p>
    <w:p w14:paraId="47A0C848">
      <w:pPr>
        <w:pStyle w:val="4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color w:val="444444"/>
          <w:sz w:val="28"/>
          <w:szCs w:val="28"/>
        </w:rPr>
        <w:t>联系电话：</w:t>
      </w:r>
      <w:r>
        <w:rPr>
          <w:rFonts w:hint="eastAsia" w:asciiTheme="minorEastAsia" w:hAnsiTheme="minorEastAsia" w:eastAsiaTheme="minorEastAsia" w:cstheme="minorEastAsia"/>
          <w:color w:val="444444"/>
          <w:sz w:val="28"/>
          <w:szCs w:val="28"/>
          <w:lang w:val="en-US" w:eastAsia="zh-CN"/>
        </w:rPr>
        <w:t>13770005915</w:t>
      </w:r>
    </w:p>
    <w:p w14:paraId="11AB255C">
      <w:pPr>
        <w:bidi w:val="0"/>
        <w:rPr>
          <w:rFonts w:hint="eastAsia" w:asciiTheme="minorEastAsia" w:hAnsiTheme="minorEastAsia" w:eastAsiaTheme="minorEastAsia" w:cstheme="minorEastAsia"/>
        </w:rPr>
      </w:pPr>
    </w:p>
    <w:p w14:paraId="3F6E5C97">
      <w:pPr>
        <w:pStyle w:val="2"/>
        <w:spacing w:line="360" w:lineRule="auto"/>
        <w:ind w:firstLine="2200" w:firstLineChars="500"/>
        <w:jc w:val="both"/>
        <w:rPr>
          <w:rFonts w:hint="eastAsia" w:asciiTheme="minorEastAsia" w:hAnsiTheme="minorEastAsia" w:eastAsiaTheme="minorEastAsia" w:cstheme="minorEastAsia"/>
          <w:sz w:val="44"/>
          <w:szCs w:val="44"/>
        </w:rPr>
      </w:pPr>
    </w:p>
    <w:p w14:paraId="6985FECC">
      <w:pPr>
        <w:pStyle w:val="2"/>
        <w:spacing w:line="360" w:lineRule="auto"/>
        <w:ind w:firstLine="2200" w:firstLineChars="500"/>
        <w:jc w:val="both"/>
        <w:rPr>
          <w:rFonts w:hint="eastAsia" w:asciiTheme="minorEastAsia" w:hAnsiTheme="minorEastAsia" w:eastAsiaTheme="minorEastAsia" w:cstheme="minorEastAsia"/>
          <w:sz w:val="44"/>
          <w:szCs w:val="44"/>
        </w:rPr>
      </w:pPr>
    </w:p>
    <w:p w14:paraId="529FD137">
      <w:pPr>
        <w:pStyle w:val="2"/>
        <w:spacing w:line="360" w:lineRule="auto"/>
        <w:ind w:firstLine="2200" w:firstLineChars="500"/>
        <w:jc w:val="both"/>
        <w:rPr>
          <w:rFonts w:hint="eastAsia" w:asciiTheme="minorEastAsia" w:hAnsiTheme="minorEastAsia" w:eastAsiaTheme="minorEastAsia" w:cstheme="minorEastAsia"/>
          <w:sz w:val="44"/>
          <w:szCs w:val="44"/>
        </w:rPr>
      </w:pPr>
    </w:p>
    <w:p w14:paraId="02C1E26F">
      <w:pPr>
        <w:pStyle w:val="2"/>
        <w:spacing w:line="360" w:lineRule="auto"/>
        <w:ind w:firstLine="2200" w:firstLineChars="500"/>
        <w:jc w:val="both"/>
        <w:rPr>
          <w:rFonts w:hint="eastAsia" w:asciiTheme="minorEastAsia" w:hAnsiTheme="minorEastAsia" w:eastAsiaTheme="minorEastAsia" w:cstheme="minorEastAsia"/>
          <w:sz w:val="44"/>
          <w:szCs w:val="44"/>
        </w:rPr>
      </w:pPr>
    </w:p>
    <w:p w14:paraId="2215B85C">
      <w:pPr>
        <w:pStyle w:val="2"/>
        <w:spacing w:line="360" w:lineRule="auto"/>
        <w:ind w:firstLine="2200" w:firstLineChars="500"/>
        <w:jc w:val="both"/>
        <w:rPr>
          <w:rFonts w:hint="eastAsia" w:asciiTheme="minorEastAsia" w:hAnsiTheme="minorEastAsia" w:eastAsiaTheme="minorEastAsia" w:cstheme="minorEastAsia"/>
          <w:sz w:val="44"/>
          <w:szCs w:val="44"/>
        </w:rPr>
      </w:pPr>
    </w:p>
    <w:p w14:paraId="25D41440">
      <w:pPr>
        <w:pStyle w:val="2"/>
        <w:spacing w:line="360" w:lineRule="auto"/>
        <w:ind w:firstLine="2200" w:firstLineChars="500"/>
        <w:jc w:val="both"/>
        <w:rPr>
          <w:rFonts w:hint="eastAsia" w:asciiTheme="minorEastAsia" w:hAnsiTheme="minorEastAsia" w:eastAsiaTheme="minorEastAsia" w:cstheme="minorEastAsia"/>
          <w:sz w:val="44"/>
          <w:szCs w:val="44"/>
        </w:rPr>
      </w:pPr>
    </w:p>
    <w:p w14:paraId="163CD9C2">
      <w:pPr>
        <w:pStyle w:val="2"/>
        <w:spacing w:line="360" w:lineRule="auto"/>
        <w:ind w:firstLine="2200" w:firstLineChars="500"/>
        <w:jc w:val="both"/>
        <w:rPr>
          <w:rFonts w:hint="eastAsia" w:asciiTheme="minorEastAsia" w:hAnsiTheme="minorEastAsia" w:eastAsiaTheme="minorEastAsia" w:cstheme="minorEastAsia"/>
          <w:sz w:val="44"/>
          <w:szCs w:val="44"/>
        </w:rPr>
      </w:pPr>
    </w:p>
    <w:p w14:paraId="62E13EFD">
      <w:pPr>
        <w:pStyle w:val="2"/>
        <w:spacing w:line="360" w:lineRule="auto"/>
        <w:ind w:firstLine="2200" w:firstLineChars="500"/>
        <w:jc w:val="both"/>
        <w:rPr>
          <w:rFonts w:hint="eastAsia" w:asciiTheme="minorEastAsia" w:hAnsiTheme="minorEastAsia" w:eastAsiaTheme="minorEastAsia" w:cstheme="minorEastAsia"/>
          <w:sz w:val="44"/>
          <w:szCs w:val="44"/>
        </w:rPr>
      </w:pPr>
    </w:p>
    <w:p w14:paraId="183F8893">
      <w:pPr>
        <w:pStyle w:val="2"/>
        <w:spacing w:line="360" w:lineRule="auto"/>
        <w:ind w:firstLine="2200" w:firstLineChars="500"/>
        <w:jc w:val="both"/>
        <w:rPr>
          <w:rFonts w:hint="eastAsia" w:asciiTheme="minorEastAsia" w:hAnsiTheme="minorEastAsia" w:eastAsiaTheme="minorEastAsia" w:cstheme="minorEastAsia"/>
          <w:sz w:val="44"/>
          <w:szCs w:val="44"/>
        </w:rPr>
      </w:pPr>
    </w:p>
    <w:p w14:paraId="0F3AE7BC">
      <w:pPr>
        <w:pStyle w:val="2"/>
        <w:spacing w:line="360" w:lineRule="auto"/>
        <w:ind w:firstLine="2200" w:firstLineChars="500"/>
        <w:jc w:val="both"/>
        <w:rPr>
          <w:rFonts w:hint="eastAsia" w:asciiTheme="minorEastAsia" w:hAnsiTheme="minorEastAsia" w:eastAsiaTheme="minorEastAsia" w:cstheme="minorEastAsia"/>
          <w:sz w:val="44"/>
          <w:szCs w:val="44"/>
        </w:rPr>
      </w:pPr>
    </w:p>
    <w:p w14:paraId="14DC3FAD">
      <w:pPr>
        <w:pStyle w:val="2"/>
        <w:spacing w:line="360" w:lineRule="auto"/>
        <w:ind w:firstLine="2200" w:firstLineChars="500"/>
        <w:jc w:val="both"/>
        <w:rPr>
          <w:rFonts w:hint="eastAsia" w:asciiTheme="minorEastAsia" w:hAnsiTheme="minorEastAsia" w:eastAsiaTheme="minorEastAsia" w:cstheme="minorEastAsia"/>
          <w:sz w:val="44"/>
          <w:szCs w:val="44"/>
        </w:rPr>
      </w:pPr>
    </w:p>
    <w:p w14:paraId="527E5BFA">
      <w:pPr>
        <w:rPr>
          <w:rFonts w:hint="eastAsia" w:asciiTheme="minorEastAsia" w:hAnsiTheme="minorEastAsia" w:eastAsiaTheme="minorEastAsia" w:cstheme="minorEastAsia"/>
          <w:sz w:val="44"/>
          <w:szCs w:val="44"/>
        </w:rPr>
      </w:pPr>
    </w:p>
    <w:p w14:paraId="323363CE">
      <w:pPr>
        <w:pStyle w:val="45"/>
        <w:rPr>
          <w:rFonts w:hint="eastAsia"/>
        </w:rPr>
      </w:pPr>
    </w:p>
    <w:p w14:paraId="62ECBA22">
      <w:pPr>
        <w:pStyle w:val="45"/>
        <w:rPr>
          <w:rFonts w:hint="eastAsia"/>
        </w:rPr>
      </w:pPr>
    </w:p>
    <w:p w14:paraId="1C498D78">
      <w:pPr>
        <w:pStyle w:val="45"/>
        <w:rPr>
          <w:rFonts w:hint="eastAsia"/>
        </w:rPr>
      </w:pPr>
    </w:p>
    <w:p w14:paraId="3203EE85">
      <w:pPr>
        <w:pStyle w:val="45"/>
        <w:rPr>
          <w:rFonts w:hint="eastAsia"/>
        </w:rPr>
      </w:pPr>
    </w:p>
    <w:p w14:paraId="6211DD71">
      <w:pPr>
        <w:pStyle w:val="45"/>
        <w:rPr>
          <w:rFonts w:hint="eastAsia"/>
        </w:rPr>
      </w:pPr>
    </w:p>
    <w:p w14:paraId="49BEFA4E">
      <w:pPr>
        <w:pStyle w:val="45"/>
        <w:rPr>
          <w:rFonts w:hint="eastAsia"/>
        </w:rPr>
      </w:pPr>
    </w:p>
    <w:p w14:paraId="09E936C3">
      <w:pPr>
        <w:rPr>
          <w:rFonts w:hint="eastAsia" w:asciiTheme="minorEastAsia" w:hAnsiTheme="minorEastAsia" w:eastAsiaTheme="minorEastAsia" w:cstheme="minorEastAsia"/>
        </w:rPr>
      </w:pPr>
    </w:p>
    <w:p w14:paraId="6E13B0B8">
      <w:pPr>
        <w:bidi w:val="0"/>
        <w:rPr>
          <w:rFonts w:hint="eastAsia"/>
        </w:rPr>
      </w:pPr>
    </w:p>
    <w:p w14:paraId="57009B0A">
      <w:pPr>
        <w:pStyle w:val="2"/>
        <w:spacing w:line="360" w:lineRule="auto"/>
        <w:ind w:firstLine="2200" w:firstLineChars="500"/>
        <w:jc w:val="both"/>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 xml:space="preserve">第二部分 </w:t>
      </w:r>
      <w:r>
        <w:rPr>
          <w:rFonts w:hint="eastAsia" w:asciiTheme="minorEastAsia" w:hAnsiTheme="minorEastAsia" w:eastAsiaTheme="minorEastAsia" w:cstheme="minorEastAsia"/>
          <w:sz w:val="44"/>
          <w:szCs w:val="44"/>
          <w:lang w:eastAsia="zh-CN"/>
        </w:rPr>
        <w:t>供应商</w:t>
      </w:r>
      <w:r>
        <w:rPr>
          <w:rFonts w:hint="eastAsia" w:asciiTheme="minorEastAsia" w:hAnsiTheme="minorEastAsia" w:eastAsiaTheme="minorEastAsia" w:cstheme="minorEastAsia"/>
          <w:sz w:val="44"/>
          <w:szCs w:val="44"/>
        </w:rPr>
        <w:t>须知</w:t>
      </w:r>
      <w:bookmarkEnd w:id="10"/>
    </w:p>
    <w:p w14:paraId="4220FD60">
      <w:pPr>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一、</w:t>
      </w:r>
      <w:r>
        <w:rPr>
          <w:rFonts w:hint="eastAsia" w:asciiTheme="minorEastAsia" w:hAnsiTheme="minorEastAsia" w:eastAsiaTheme="minorEastAsia" w:cstheme="minorEastAsia"/>
          <w:bCs/>
          <w:sz w:val="24"/>
          <w:lang w:eastAsia="zh-CN"/>
        </w:rPr>
        <w:t>供应商</w:t>
      </w:r>
      <w:r>
        <w:rPr>
          <w:rFonts w:hint="eastAsia" w:asciiTheme="minorEastAsia" w:hAnsiTheme="minorEastAsia" w:eastAsiaTheme="minorEastAsia" w:cstheme="minorEastAsia"/>
          <w:bCs/>
          <w:sz w:val="24"/>
        </w:rPr>
        <w:t>一旦决定参加投标，即被认为接受了本</w:t>
      </w:r>
      <w:r>
        <w:rPr>
          <w:rFonts w:hint="eastAsia" w:asciiTheme="minorEastAsia" w:hAnsiTheme="minorEastAsia" w:eastAsiaTheme="minorEastAsia" w:cstheme="minorEastAsia"/>
          <w:sz w:val="24"/>
          <w:szCs w:val="24"/>
          <w:lang w:eastAsia="zh-CN"/>
        </w:rPr>
        <w:t>单一来源</w:t>
      </w:r>
      <w:r>
        <w:rPr>
          <w:rFonts w:hint="eastAsia" w:asciiTheme="minorEastAsia" w:hAnsiTheme="minorEastAsia" w:eastAsiaTheme="minorEastAsia" w:cstheme="minorEastAsia"/>
          <w:bCs/>
          <w:sz w:val="24"/>
          <w:lang w:eastAsia="zh-CN"/>
        </w:rPr>
        <w:t>采购文件</w:t>
      </w:r>
      <w:r>
        <w:rPr>
          <w:rFonts w:hint="eastAsia" w:asciiTheme="minorEastAsia" w:hAnsiTheme="minorEastAsia" w:eastAsiaTheme="minorEastAsia" w:cstheme="minorEastAsia"/>
          <w:bCs/>
          <w:sz w:val="24"/>
        </w:rPr>
        <w:t>的规定和约束，并视为自招标公告发布之日起已经知道或应当知道自身权益是否受到了损害。</w:t>
      </w:r>
    </w:p>
    <w:p w14:paraId="55B30476">
      <w:pPr>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sz w:val="24"/>
        </w:rPr>
        <w:t>二、对本</w:t>
      </w:r>
      <w:r>
        <w:rPr>
          <w:rFonts w:hint="eastAsia" w:asciiTheme="minorEastAsia" w:hAnsiTheme="minorEastAsia" w:eastAsiaTheme="minorEastAsia" w:cstheme="minorEastAsia"/>
          <w:sz w:val="24"/>
          <w:szCs w:val="24"/>
          <w:lang w:eastAsia="zh-CN"/>
        </w:rPr>
        <w:t>单一来源</w:t>
      </w:r>
      <w:r>
        <w:rPr>
          <w:rFonts w:hint="eastAsia" w:asciiTheme="minorEastAsia" w:hAnsiTheme="minorEastAsia" w:eastAsiaTheme="minorEastAsia" w:cstheme="minorEastAsia"/>
          <w:bCs/>
          <w:sz w:val="24"/>
          <w:lang w:eastAsia="zh-CN"/>
        </w:rPr>
        <w:t>采购文件</w:t>
      </w:r>
      <w:r>
        <w:rPr>
          <w:rFonts w:hint="eastAsia" w:asciiTheme="minorEastAsia" w:hAnsiTheme="minorEastAsia" w:eastAsiaTheme="minorEastAsia" w:cstheme="minorEastAsia"/>
          <w:bCs/>
          <w:sz w:val="24"/>
        </w:rPr>
        <w:t>有疑问</w:t>
      </w:r>
      <w:r>
        <w:rPr>
          <w:rFonts w:hint="eastAsia" w:asciiTheme="minorEastAsia" w:hAnsiTheme="minorEastAsia" w:eastAsiaTheme="minorEastAsia" w:cstheme="minorEastAsia"/>
          <w:bCs/>
          <w:sz w:val="24"/>
          <w:highlight w:val="none"/>
        </w:rPr>
        <w:t>的，可在</w:t>
      </w:r>
      <w:r>
        <w:rPr>
          <w:rFonts w:hint="eastAsia" w:asciiTheme="minorEastAsia" w:hAnsiTheme="minorEastAsia" w:eastAsiaTheme="minorEastAsia" w:cstheme="minorEastAsia"/>
          <w:bCs/>
          <w:color w:val="auto"/>
          <w:sz w:val="24"/>
          <w:highlight w:val="none"/>
          <w:u w:val="none"/>
          <w:lang w:val="en-US" w:eastAsia="zh-CN"/>
        </w:rPr>
        <w:t>2026</w:t>
      </w:r>
      <w:r>
        <w:rPr>
          <w:rFonts w:hint="eastAsia" w:asciiTheme="minorEastAsia" w:hAnsiTheme="minorEastAsia" w:eastAsiaTheme="minorEastAsia" w:cstheme="minorEastAsia"/>
          <w:bCs/>
          <w:color w:val="auto"/>
          <w:sz w:val="24"/>
          <w:highlight w:val="none"/>
          <w:u w:val="none"/>
        </w:rPr>
        <w:t>年</w:t>
      </w:r>
      <w:r>
        <w:rPr>
          <w:rFonts w:hint="eastAsia" w:asciiTheme="minorEastAsia" w:hAnsiTheme="minorEastAsia" w:eastAsiaTheme="minorEastAsia" w:cstheme="minorEastAsia"/>
          <w:bCs/>
          <w:color w:val="auto"/>
          <w:sz w:val="24"/>
          <w:highlight w:val="none"/>
          <w:u w:val="none"/>
          <w:lang w:val="en-US" w:eastAsia="zh-CN"/>
        </w:rPr>
        <w:t>8</w:t>
      </w:r>
      <w:r>
        <w:rPr>
          <w:rFonts w:hint="eastAsia" w:asciiTheme="minorEastAsia" w:hAnsiTheme="minorEastAsia" w:eastAsiaTheme="minorEastAsia" w:cstheme="minorEastAsia"/>
          <w:bCs/>
          <w:color w:val="auto"/>
          <w:sz w:val="24"/>
          <w:highlight w:val="none"/>
          <w:u w:val="none"/>
        </w:rPr>
        <w:t>月</w:t>
      </w:r>
      <w:r>
        <w:rPr>
          <w:rFonts w:hint="eastAsia" w:asciiTheme="minorEastAsia" w:hAnsiTheme="minorEastAsia" w:eastAsiaTheme="minorEastAsia" w:cstheme="minorEastAsia"/>
          <w:bCs/>
          <w:color w:val="auto"/>
          <w:sz w:val="24"/>
          <w:highlight w:val="none"/>
          <w:u w:val="none"/>
          <w:lang w:val="en-US" w:eastAsia="zh-CN"/>
        </w:rPr>
        <w:t>31</w:t>
      </w:r>
      <w:r>
        <w:rPr>
          <w:rFonts w:hint="eastAsia" w:asciiTheme="minorEastAsia" w:hAnsiTheme="minorEastAsia" w:eastAsiaTheme="minorEastAsia" w:cstheme="minorEastAsia"/>
          <w:bCs/>
          <w:color w:val="auto"/>
          <w:sz w:val="24"/>
          <w:highlight w:val="none"/>
          <w:u w:val="none"/>
        </w:rPr>
        <w:t>日</w:t>
      </w:r>
      <w:r>
        <w:rPr>
          <w:rFonts w:hint="eastAsia" w:asciiTheme="minorEastAsia" w:hAnsiTheme="minorEastAsia" w:eastAsiaTheme="minorEastAsia" w:cstheme="minorEastAsia"/>
          <w:bCs/>
          <w:color w:val="auto"/>
          <w:sz w:val="24"/>
          <w:highlight w:val="none"/>
          <w:u w:val="none"/>
          <w:lang w:val="en-US" w:eastAsia="zh-CN"/>
        </w:rPr>
        <w:t>18</w:t>
      </w:r>
      <w:r>
        <w:rPr>
          <w:rFonts w:hint="eastAsia" w:asciiTheme="minorEastAsia" w:hAnsiTheme="minorEastAsia" w:eastAsiaTheme="minorEastAsia" w:cstheme="minorEastAsia"/>
          <w:bCs/>
          <w:color w:val="auto"/>
          <w:sz w:val="24"/>
          <w:highlight w:val="none"/>
          <w:u w:val="none"/>
        </w:rPr>
        <w:t>时</w:t>
      </w:r>
      <w:r>
        <w:rPr>
          <w:rFonts w:hint="eastAsia" w:asciiTheme="minorEastAsia" w:hAnsiTheme="minorEastAsia" w:eastAsiaTheme="minorEastAsia" w:cstheme="minorEastAsia"/>
          <w:bCs/>
          <w:color w:val="auto"/>
          <w:sz w:val="24"/>
          <w:highlight w:val="none"/>
        </w:rPr>
        <w:t>前向</w:t>
      </w:r>
      <w:r>
        <w:rPr>
          <w:rFonts w:hint="eastAsia" w:asciiTheme="minorEastAsia" w:hAnsiTheme="minorEastAsia" w:eastAsiaTheme="minorEastAsia" w:cstheme="minorEastAsia"/>
          <w:bCs/>
          <w:color w:val="auto"/>
          <w:sz w:val="24"/>
          <w:highlight w:val="none"/>
          <w:lang w:eastAsia="zh-CN"/>
        </w:rPr>
        <w:t>采购人或采购代理机构</w:t>
      </w:r>
      <w:r>
        <w:rPr>
          <w:rFonts w:hint="eastAsia" w:asciiTheme="minorEastAsia" w:hAnsiTheme="minorEastAsia" w:eastAsiaTheme="minorEastAsia" w:cstheme="minorEastAsia"/>
          <w:bCs/>
          <w:color w:val="auto"/>
          <w:sz w:val="24"/>
          <w:highlight w:val="none"/>
        </w:rPr>
        <w:t>提出。</w:t>
      </w:r>
    </w:p>
    <w:p w14:paraId="22828CE8">
      <w:pPr>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三、投标要求：</w:t>
      </w:r>
      <w:r>
        <w:rPr>
          <w:rFonts w:hint="eastAsia" w:asciiTheme="minorEastAsia" w:hAnsiTheme="minorEastAsia" w:eastAsiaTheme="minorEastAsia" w:cstheme="minorEastAsia"/>
          <w:bCs/>
          <w:color w:val="auto"/>
          <w:sz w:val="24"/>
          <w:lang w:eastAsia="zh-CN"/>
        </w:rPr>
        <w:t>供应商</w:t>
      </w:r>
      <w:r>
        <w:rPr>
          <w:rFonts w:hint="eastAsia" w:asciiTheme="minorEastAsia" w:hAnsiTheme="minorEastAsia" w:eastAsiaTheme="minorEastAsia" w:cstheme="minorEastAsia"/>
          <w:bCs/>
          <w:color w:val="auto"/>
          <w:sz w:val="24"/>
        </w:rPr>
        <w:t>须按</w:t>
      </w:r>
      <w:r>
        <w:rPr>
          <w:rFonts w:hint="eastAsia" w:asciiTheme="minorEastAsia" w:hAnsiTheme="minorEastAsia" w:eastAsiaTheme="minorEastAsia" w:cstheme="minorEastAsia"/>
          <w:sz w:val="24"/>
          <w:szCs w:val="24"/>
          <w:lang w:eastAsia="zh-CN"/>
        </w:rPr>
        <w:t>单一来源</w:t>
      </w:r>
      <w:r>
        <w:rPr>
          <w:rFonts w:hint="eastAsia" w:asciiTheme="minorEastAsia" w:hAnsiTheme="minorEastAsia" w:eastAsiaTheme="minorEastAsia" w:cstheme="minorEastAsia"/>
          <w:bCs/>
          <w:color w:val="auto"/>
          <w:sz w:val="24"/>
          <w:lang w:eastAsia="zh-CN"/>
        </w:rPr>
        <w:t>采购文件</w:t>
      </w:r>
      <w:r>
        <w:rPr>
          <w:rFonts w:hint="eastAsia" w:asciiTheme="minorEastAsia" w:hAnsiTheme="minorEastAsia" w:eastAsiaTheme="minorEastAsia" w:cstheme="minorEastAsia"/>
          <w:bCs/>
          <w:color w:val="auto"/>
          <w:sz w:val="24"/>
        </w:rPr>
        <w:t>的要求进行响应，</w:t>
      </w:r>
      <w:r>
        <w:rPr>
          <w:rFonts w:hint="eastAsia" w:asciiTheme="minorEastAsia" w:hAnsiTheme="minorEastAsia" w:eastAsiaTheme="minorEastAsia" w:cstheme="minorEastAsia"/>
          <w:bCs/>
          <w:color w:val="auto"/>
          <w:sz w:val="24"/>
          <w:lang w:eastAsia="zh-CN"/>
        </w:rPr>
        <w:t>响应文件</w:t>
      </w:r>
      <w:r>
        <w:rPr>
          <w:rFonts w:hint="eastAsia" w:asciiTheme="minorEastAsia" w:hAnsiTheme="minorEastAsia" w:eastAsiaTheme="minorEastAsia" w:cstheme="minorEastAsia"/>
          <w:bCs/>
          <w:color w:val="auto"/>
          <w:sz w:val="24"/>
        </w:rPr>
        <w:t>一式</w:t>
      </w:r>
      <w:r>
        <w:rPr>
          <w:rFonts w:hint="eastAsia" w:asciiTheme="minorEastAsia" w:hAnsiTheme="minorEastAsia" w:eastAsiaTheme="minorEastAsia" w:cstheme="minorEastAsia"/>
          <w:bCs/>
          <w:color w:val="auto"/>
          <w:sz w:val="24"/>
          <w:lang w:val="en-US" w:eastAsia="zh-CN"/>
        </w:rPr>
        <w:t>四</w:t>
      </w:r>
      <w:r>
        <w:rPr>
          <w:rFonts w:hint="eastAsia" w:asciiTheme="minorEastAsia" w:hAnsiTheme="minorEastAsia" w:eastAsiaTheme="minorEastAsia" w:cstheme="minorEastAsia"/>
          <w:bCs/>
          <w:color w:val="auto"/>
          <w:sz w:val="24"/>
        </w:rPr>
        <w:t>份。</w:t>
      </w:r>
      <w:r>
        <w:rPr>
          <w:rFonts w:hint="eastAsia" w:asciiTheme="minorEastAsia" w:hAnsiTheme="minorEastAsia" w:eastAsiaTheme="minorEastAsia" w:cstheme="minorEastAsia"/>
          <w:bCs/>
          <w:color w:val="auto"/>
          <w:sz w:val="24"/>
          <w:lang w:eastAsia="zh-CN"/>
        </w:rPr>
        <w:t>响应文件</w:t>
      </w:r>
      <w:r>
        <w:rPr>
          <w:rFonts w:hint="eastAsia" w:asciiTheme="minorEastAsia" w:hAnsiTheme="minorEastAsia" w:eastAsiaTheme="minorEastAsia" w:cstheme="minorEastAsia"/>
          <w:bCs/>
          <w:color w:val="auto"/>
          <w:sz w:val="24"/>
        </w:rPr>
        <w:t>至少应包括：①</w:t>
      </w:r>
      <w:r>
        <w:rPr>
          <w:rFonts w:hint="eastAsia" w:asciiTheme="minorEastAsia" w:hAnsiTheme="minorEastAsia" w:eastAsiaTheme="minorEastAsia" w:cstheme="minorEastAsia"/>
          <w:bCs/>
          <w:color w:val="auto"/>
          <w:sz w:val="24"/>
          <w:lang w:eastAsia="zh-CN"/>
        </w:rPr>
        <w:t>投标函；</w:t>
      </w:r>
      <w:r>
        <w:rPr>
          <w:rFonts w:hint="eastAsia" w:asciiTheme="minorEastAsia" w:hAnsiTheme="minorEastAsia" w:eastAsiaTheme="minorEastAsia" w:cstheme="minorEastAsia"/>
          <w:bCs/>
          <w:color w:val="auto"/>
          <w:sz w:val="24"/>
        </w:rPr>
        <w:t>②</w:t>
      </w:r>
      <w:r>
        <w:rPr>
          <w:rFonts w:hint="eastAsia" w:asciiTheme="minorEastAsia" w:hAnsiTheme="minorEastAsia" w:eastAsiaTheme="minorEastAsia" w:cstheme="minorEastAsia"/>
          <w:bCs/>
          <w:color w:val="auto"/>
          <w:sz w:val="24"/>
          <w:lang w:eastAsia="zh-CN"/>
        </w:rPr>
        <w:t>授权书；</w:t>
      </w:r>
      <w:r>
        <w:rPr>
          <w:rFonts w:hint="eastAsia" w:asciiTheme="minorEastAsia" w:hAnsiTheme="minorEastAsia" w:eastAsiaTheme="minorEastAsia" w:cstheme="minorEastAsia"/>
          <w:bCs/>
          <w:color w:val="auto"/>
          <w:sz w:val="24"/>
        </w:rPr>
        <w:t>③</w:t>
      </w:r>
      <w:r>
        <w:rPr>
          <w:rFonts w:hint="eastAsia" w:asciiTheme="minorEastAsia" w:hAnsiTheme="minorEastAsia" w:eastAsiaTheme="minorEastAsia" w:cstheme="minorEastAsia"/>
          <w:bCs/>
          <w:color w:val="auto"/>
          <w:sz w:val="24"/>
          <w:lang w:eastAsia="zh-CN"/>
        </w:rPr>
        <w:t>供应商资格声明；</w:t>
      </w:r>
      <w:r>
        <w:rPr>
          <w:rFonts w:hint="eastAsia" w:asciiTheme="minorEastAsia" w:hAnsiTheme="minorEastAsia" w:eastAsiaTheme="minorEastAsia" w:cstheme="minorEastAsia"/>
          <w:bCs/>
          <w:color w:val="auto"/>
          <w:sz w:val="24"/>
        </w:rPr>
        <w:t>④</w:t>
      </w:r>
      <w:r>
        <w:rPr>
          <w:rFonts w:hint="eastAsia" w:asciiTheme="minorEastAsia" w:hAnsiTheme="minorEastAsia" w:eastAsiaTheme="minorEastAsia" w:cstheme="minorEastAsia"/>
          <w:bCs/>
          <w:color w:val="auto"/>
          <w:sz w:val="24"/>
          <w:lang w:eastAsia="zh-CN"/>
        </w:rPr>
        <w:t>开标一览表；⑤相关资信证明（</w:t>
      </w:r>
      <w:r>
        <w:rPr>
          <w:rFonts w:hint="eastAsia" w:asciiTheme="minorEastAsia" w:hAnsiTheme="minorEastAsia" w:eastAsiaTheme="minorEastAsia" w:cstheme="minorEastAsia"/>
          <w:sz w:val="24"/>
        </w:rPr>
        <w:t>资格性检查</w:t>
      </w:r>
      <w:r>
        <w:rPr>
          <w:rFonts w:hint="eastAsia" w:asciiTheme="minorEastAsia" w:hAnsiTheme="minorEastAsia" w:eastAsiaTheme="minorEastAsia" w:cstheme="minorEastAsia"/>
          <w:bCs/>
          <w:color w:val="auto"/>
          <w:sz w:val="24"/>
          <w:lang w:eastAsia="zh-CN"/>
        </w:rPr>
        <w:t>）等。上述材料</w:t>
      </w:r>
      <w:r>
        <w:rPr>
          <w:rFonts w:hint="eastAsia" w:asciiTheme="minorEastAsia" w:hAnsiTheme="minorEastAsia" w:eastAsiaTheme="minorEastAsia" w:cstheme="minorEastAsia"/>
          <w:bCs/>
          <w:color w:val="auto"/>
          <w:sz w:val="24"/>
        </w:rPr>
        <w:t>须按要求进行签字。</w:t>
      </w:r>
    </w:p>
    <w:p w14:paraId="2A9125BF">
      <w:pPr>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auto"/>
          <w:sz w:val="24"/>
        </w:rPr>
        <w:t>四、成交供应商的确定：</w:t>
      </w:r>
      <w:r>
        <w:rPr>
          <w:rFonts w:hint="eastAsia" w:asciiTheme="minorEastAsia" w:hAnsiTheme="minorEastAsia" w:eastAsiaTheme="minorEastAsia" w:cstheme="minorEastAsia"/>
          <w:color w:val="auto"/>
          <w:sz w:val="24"/>
          <w:u w:val="single"/>
        </w:rPr>
        <w:t>谈判评标小组</w:t>
      </w:r>
      <w:r>
        <w:rPr>
          <w:rFonts w:hint="eastAsia" w:asciiTheme="minorEastAsia" w:hAnsiTheme="minorEastAsia" w:eastAsiaTheme="minorEastAsia" w:cstheme="minorEastAsia"/>
          <w:color w:val="auto"/>
          <w:sz w:val="24"/>
        </w:rPr>
        <w:t>将对响应的</w:t>
      </w:r>
      <w:r>
        <w:rPr>
          <w:rFonts w:hint="eastAsia" w:asciiTheme="minorEastAsia" w:hAnsiTheme="minorEastAsia" w:eastAsiaTheme="minorEastAsia" w:cstheme="minorEastAsia"/>
          <w:color w:val="auto"/>
          <w:sz w:val="24"/>
          <w:lang w:eastAsia="zh-CN"/>
        </w:rPr>
        <w:t>响应文件</w:t>
      </w:r>
      <w:r>
        <w:rPr>
          <w:rFonts w:hint="eastAsia" w:asciiTheme="minorEastAsia" w:hAnsiTheme="minorEastAsia" w:eastAsiaTheme="minorEastAsia" w:cstheme="minorEastAsia"/>
          <w:color w:val="auto"/>
          <w:sz w:val="24"/>
        </w:rPr>
        <w:t>进行谈判。谈判小组</w:t>
      </w:r>
      <w:r>
        <w:rPr>
          <w:rFonts w:hint="eastAsia" w:asciiTheme="minorEastAsia" w:hAnsiTheme="minorEastAsia" w:eastAsiaTheme="minorEastAsia" w:cstheme="minorEastAsia"/>
          <w:sz w:val="24"/>
        </w:rPr>
        <w:t>将依据法律法规和</w:t>
      </w:r>
      <w:r>
        <w:rPr>
          <w:rFonts w:hint="eastAsia" w:asciiTheme="minorEastAsia" w:hAnsiTheme="minorEastAsia" w:eastAsiaTheme="minorEastAsia" w:cstheme="minorEastAsia"/>
          <w:sz w:val="24"/>
          <w:szCs w:val="24"/>
          <w:lang w:eastAsia="zh-CN"/>
        </w:rPr>
        <w:t>单一来源</w:t>
      </w:r>
      <w:r>
        <w:rPr>
          <w:rFonts w:hint="eastAsia" w:asciiTheme="minorEastAsia" w:hAnsiTheme="minorEastAsia" w:eastAsiaTheme="minorEastAsia" w:cstheme="minorEastAsia"/>
          <w:sz w:val="24"/>
        </w:rPr>
        <w:t>采购文件的规定,对</w:t>
      </w:r>
      <w:r>
        <w:rPr>
          <w:rFonts w:hint="eastAsia" w:asciiTheme="minorEastAsia" w:hAnsiTheme="minorEastAsia" w:eastAsiaTheme="minorEastAsia" w:cstheme="minorEastAsia"/>
          <w:sz w:val="24"/>
          <w:lang w:eastAsia="zh-CN"/>
        </w:rPr>
        <w:t>供应商</w:t>
      </w:r>
      <w:r>
        <w:rPr>
          <w:rFonts w:hint="eastAsia" w:asciiTheme="minorEastAsia" w:hAnsiTheme="minorEastAsia" w:eastAsiaTheme="minorEastAsia" w:cstheme="minorEastAsia"/>
          <w:sz w:val="24"/>
        </w:rPr>
        <w:t>响应文件进行资格性检查和符合性检查,以确定是否符合参加谈判的资格和实质性响应</w:t>
      </w:r>
      <w:r>
        <w:rPr>
          <w:rFonts w:hint="eastAsia" w:asciiTheme="minorEastAsia" w:hAnsiTheme="minorEastAsia" w:eastAsiaTheme="minorEastAsia" w:cstheme="minorEastAsia"/>
          <w:sz w:val="24"/>
          <w:szCs w:val="24"/>
          <w:lang w:eastAsia="zh-CN"/>
        </w:rPr>
        <w:t>单一来源</w:t>
      </w:r>
      <w:r>
        <w:rPr>
          <w:rFonts w:hint="eastAsia" w:asciiTheme="minorEastAsia" w:hAnsiTheme="minorEastAsia" w:eastAsiaTheme="minorEastAsia" w:cstheme="minorEastAsia"/>
          <w:sz w:val="24"/>
        </w:rPr>
        <w:t>采购文件的要求。谈判小组将审查</w:t>
      </w:r>
      <w:r>
        <w:rPr>
          <w:rFonts w:hint="eastAsia" w:asciiTheme="minorEastAsia" w:hAnsiTheme="minorEastAsia" w:eastAsiaTheme="minorEastAsia" w:cstheme="minorEastAsia"/>
          <w:sz w:val="24"/>
          <w:lang w:eastAsia="zh-CN"/>
        </w:rPr>
        <w:t>响应文件</w:t>
      </w:r>
      <w:r>
        <w:rPr>
          <w:rFonts w:hint="eastAsia" w:asciiTheme="minorEastAsia" w:hAnsiTheme="minorEastAsia" w:eastAsiaTheme="minorEastAsia" w:cstheme="minorEastAsia"/>
          <w:sz w:val="24"/>
        </w:rPr>
        <w:t>是否对</w:t>
      </w:r>
      <w:r>
        <w:rPr>
          <w:rFonts w:hint="eastAsia" w:asciiTheme="minorEastAsia" w:hAnsiTheme="minorEastAsia" w:eastAsiaTheme="minorEastAsia" w:cstheme="minorEastAsia"/>
          <w:sz w:val="24"/>
          <w:szCs w:val="24"/>
          <w:lang w:eastAsia="zh-CN"/>
        </w:rPr>
        <w:t>单一来源</w:t>
      </w:r>
      <w:r>
        <w:rPr>
          <w:rFonts w:hint="eastAsia" w:asciiTheme="minorEastAsia" w:hAnsiTheme="minorEastAsia" w:eastAsiaTheme="minorEastAsia" w:cstheme="minorEastAsia"/>
          <w:sz w:val="24"/>
          <w:lang w:eastAsia="zh-CN"/>
        </w:rPr>
        <w:t>采购文件</w:t>
      </w:r>
      <w:r>
        <w:rPr>
          <w:rFonts w:hint="eastAsia" w:asciiTheme="minorEastAsia" w:hAnsiTheme="minorEastAsia" w:eastAsiaTheme="minorEastAsia" w:cstheme="minorEastAsia"/>
          <w:sz w:val="24"/>
        </w:rPr>
        <w:t>做出了实质性响应而没有重大偏离。重大偏离的认定需经过谈判小组三分之二及以上成员的认定。除非</w:t>
      </w:r>
      <w:r>
        <w:rPr>
          <w:rFonts w:hint="eastAsia" w:asciiTheme="minorEastAsia" w:hAnsiTheme="minorEastAsia" w:eastAsiaTheme="minorEastAsia" w:cstheme="minorEastAsia"/>
          <w:sz w:val="24"/>
          <w:szCs w:val="24"/>
          <w:lang w:eastAsia="zh-CN"/>
        </w:rPr>
        <w:t>单一来源</w:t>
      </w:r>
      <w:r>
        <w:rPr>
          <w:rFonts w:hint="eastAsia" w:asciiTheme="minorEastAsia" w:hAnsiTheme="minorEastAsia" w:eastAsiaTheme="minorEastAsia" w:cstheme="minorEastAsia"/>
          <w:sz w:val="24"/>
          <w:lang w:eastAsia="zh-CN"/>
        </w:rPr>
        <w:t>采购文件</w:t>
      </w:r>
      <w:r>
        <w:rPr>
          <w:rFonts w:hint="eastAsia" w:asciiTheme="minorEastAsia" w:hAnsiTheme="minorEastAsia" w:eastAsiaTheme="minorEastAsia" w:cstheme="minorEastAsia"/>
          <w:sz w:val="24"/>
        </w:rPr>
        <w:t>中有明确规定，谈判小组决定谈判响应文件的响应性只根据</w:t>
      </w:r>
      <w:r>
        <w:rPr>
          <w:rFonts w:hint="eastAsia" w:asciiTheme="minorEastAsia" w:hAnsiTheme="minorEastAsia" w:eastAsiaTheme="minorEastAsia" w:cstheme="minorEastAsia"/>
          <w:sz w:val="24"/>
          <w:lang w:eastAsia="zh-CN"/>
        </w:rPr>
        <w:t>响应文件</w:t>
      </w:r>
      <w:r>
        <w:rPr>
          <w:rFonts w:hint="eastAsia" w:asciiTheme="minorEastAsia" w:hAnsiTheme="minorEastAsia" w:eastAsiaTheme="minorEastAsia" w:cstheme="minorEastAsia"/>
          <w:sz w:val="24"/>
        </w:rPr>
        <w:t>本身的内容，而不寻求外部的证据。</w:t>
      </w:r>
    </w:p>
    <w:p w14:paraId="14A76704">
      <w:pPr>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五、如由于</w:t>
      </w:r>
      <w:r>
        <w:rPr>
          <w:rFonts w:hint="eastAsia" w:asciiTheme="minorEastAsia" w:hAnsiTheme="minorEastAsia" w:eastAsiaTheme="minorEastAsia" w:cstheme="minorEastAsia"/>
          <w:sz w:val="24"/>
          <w:lang w:eastAsia="zh-CN"/>
        </w:rPr>
        <w:t>项目</w:t>
      </w:r>
      <w:r>
        <w:rPr>
          <w:rFonts w:hint="eastAsia" w:asciiTheme="minorEastAsia" w:hAnsiTheme="minorEastAsia" w:eastAsiaTheme="minorEastAsia" w:cstheme="minorEastAsia"/>
          <w:sz w:val="24"/>
        </w:rPr>
        <w:t>需求中对该采购项目要求描述不详细，请</w:t>
      </w:r>
      <w:r>
        <w:rPr>
          <w:rFonts w:hint="eastAsia" w:asciiTheme="minorEastAsia" w:hAnsiTheme="minorEastAsia" w:eastAsiaTheme="minorEastAsia" w:cstheme="minorEastAsia"/>
          <w:sz w:val="24"/>
          <w:lang w:eastAsia="zh-CN"/>
        </w:rPr>
        <w:t>供应商</w:t>
      </w:r>
      <w:r>
        <w:rPr>
          <w:rFonts w:hint="eastAsia" w:asciiTheme="minorEastAsia" w:hAnsiTheme="minorEastAsia" w:eastAsiaTheme="minorEastAsia" w:cstheme="minorEastAsia"/>
          <w:sz w:val="24"/>
        </w:rPr>
        <w:t>在投标时补充说明，如不作明确说明，</w:t>
      </w:r>
      <w:r>
        <w:rPr>
          <w:rFonts w:hint="eastAsia" w:asciiTheme="minorEastAsia" w:hAnsiTheme="minorEastAsia" w:eastAsiaTheme="minorEastAsia" w:cstheme="minorEastAsia"/>
          <w:sz w:val="24"/>
          <w:u w:val="single"/>
          <w:lang w:eastAsia="zh-CN"/>
        </w:rPr>
        <w:t>谈判</w:t>
      </w:r>
      <w:r>
        <w:rPr>
          <w:rFonts w:hint="eastAsia" w:asciiTheme="minorEastAsia" w:hAnsiTheme="minorEastAsia" w:eastAsiaTheme="minorEastAsia" w:cstheme="minorEastAsia"/>
          <w:sz w:val="24"/>
          <w:u w:val="single"/>
        </w:rPr>
        <w:t>小组或采购</w:t>
      </w:r>
      <w:r>
        <w:rPr>
          <w:rFonts w:hint="eastAsia" w:asciiTheme="minorEastAsia" w:hAnsiTheme="minorEastAsia" w:eastAsiaTheme="minorEastAsia" w:cstheme="minorEastAsia"/>
          <w:sz w:val="24"/>
          <w:u w:val="single"/>
          <w:lang w:eastAsia="zh-CN"/>
        </w:rPr>
        <w:t>人</w:t>
      </w:r>
      <w:r>
        <w:rPr>
          <w:rFonts w:hint="eastAsia" w:asciiTheme="minorEastAsia" w:hAnsiTheme="minorEastAsia" w:eastAsiaTheme="minorEastAsia" w:cstheme="minorEastAsia"/>
          <w:sz w:val="24"/>
        </w:rPr>
        <w:t>可认定其所报方案为可能存在情况的最高标准或按有利于使用方的原则确定。</w:t>
      </w:r>
    </w:p>
    <w:p w14:paraId="36D10E41">
      <w:pPr>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val="en-US" w:eastAsia="zh-CN"/>
        </w:rPr>
        <w:t>六</w:t>
      </w:r>
      <w:r>
        <w:rPr>
          <w:rFonts w:hint="eastAsia" w:asciiTheme="minorEastAsia" w:hAnsiTheme="minorEastAsia" w:eastAsiaTheme="minorEastAsia" w:cstheme="minorEastAsia"/>
          <w:sz w:val="24"/>
          <w:lang w:eastAsia="zh-CN"/>
        </w:rPr>
        <w:t>、本项目设定投标报价的最高限价，请供应商在最高限价</w:t>
      </w:r>
      <w:r>
        <w:rPr>
          <w:rFonts w:hint="eastAsia" w:asciiTheme="minorEastAsia" w:hAnsiTheme="minorEastAsia" w:eastAsiaTheme="minorEastAsia" w:cstheme="minorEastAsia"/>
          <w:b/>
          <w:bCs/>
          <w:sz w:val="24"/>
          <w:u w:val="single"/>
          <w:lang w:eastAsia="zh-CN"/>
        </w:rPr>
        <w:t>人民币</w:t>
      </w:r>
      <w:r>
        <w:rPr>
          <w:rFonts w:hint="eastAsia" w:asciiTheme="minorEastAsia" w:hAnsiTheme="minorEastAsia" w:eastAsiaTheme="minorEastAsia" w:cstheme="minorEastAsia"/>
          <w:b/>
          <w:bCs/>
          <w:sz w:val="24"/>
          <w:u w:val="single"/>
          <w:lang w:val="en-US" w:eastAsia="zh-CN"/>
        </w:rPr>
        <w:t>360.6</w:t>
      </w:r>
      <w:r>
        <w:rPr>
          <w:rFonts w:hint="eastAsia" w:asciiTheme="minorEastAsia" w:hAnsiTheme="minorEastAsia" w:eastAsiaTheme="minorEastAsia" w:cstheme="minorEastAsia"/>
          <w:b/>
          <w:bCs/>
          <w:sz w:val="24"/>
          <w:u w:val="single"/>
          <w:lang w:eastAsia="zh-CN"/>
        </w:rPr>
        <w:t>万元</w:t>
      </w:r>
      <w:r>
        <w:rPr>
          <w:rFonts w:hint="eastAsia" w:asciiTheme="minorEastAsia" w:hAnsiTheme="minorEastAsia" w:eastAsiaTheme="minorEastAsia" w:cstheme="minorEastAsia"/>
          <w:sz w:val="24"/>
          <w:lang w:eastAsia="zh-CN"/>
        </w:rPr>
        <w:t>以下进行投标报价，投标报价高于最高限价的，采购人将不予接受，视为无效标书。</w:t>
      </w:r>
    </w:p>
    <w:p w14:paraId="5F3AB176">
      <w:pPr>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Theme="minorEastAsia" w:hAnsiTheme="minorEastAsia" w:eastAsiaTheme="minorEastAsia" w:cstheme="minorEastAsia"/>
          <w:b/>
          <w:bCs/>
          <w:sz w:val="24"/>
          <w:lang w:eastAsia="zh-CN"/>
        </w:rPr>
      </w:pPr>
      <w:r>
        <w:rPr>
          <w:rFonts w:hint="eastAsia" w:asciiTheme="minorEastAsia" w:hAnsiTheme="minorEastAsia" w:eastAsiaTheme="minorEastAsia" w:cstheme="minorEastAsia"/>
          <w:b/>
          <w:bCs/>
          <w:sz w:val="24"/>
          <w:lang w:val="en-US" w:eastAsia="zh-CN"/>
        </w:rPr>
        <w:t>七</w:t>
      </w:r>
      <w:r>
        <w:rPr>
          <w:rFonts w:hint="eastAsia" w:asciiTheme="minorEastAsia" w:hAnsiTheme="minorEastAsia" w:eastAsiaTheme="minorEastAsia" w:cstheme="minorEastAsia"/>
          <w:b/>
          <w:bCs/>
          <w:sz w:val="24"/>
          <w:lang w:eastAsia="zh-CN"/>
        </w:rPr>
        <w:t>、本项目报价为</w:t>
      </w:r>
      <w:r>
        <w:rPr>
          <w:rFonts w:hint="eastAsia" w:asciiTheme="minorEastAsia" w:hAnsiTheme="minorEastAsia" w:eastAsiaTheme="minorEastAsia" w:cstheme="minorEastAsia"/>
          <w:b/>
          <w:bCs/>
          <w:sz w:val="24"/>
          <w:lang w:val="en-US" w:eastAsia="zh-CN"/>
        </w:rPr>
        <w:t>固定总价报价，供应商</w:t>
      </w:r>
      <w:r>
        <w:rPr>
          <w:rFonts w:hint="eastAsia" w:asciiTheme="minorEastAsia" w:hAnsiTheme="minorEastAsia" w:eastAsiaTheme="minorEastAsia" w:cstheme="minorEastAsia"/>
          <w:b/>
          <w:bCs/>
          <w:sz w:val="24"/>
          <w:lang w:eastAsia="zh-CN"/>
        </w:rPr>
        <w:t>将所有费用均摊销</w:t>
      </w:r>
      <w:r>
        <w:rPr>
          <w:rFonts w:hint="eastAsia" w:asciiTheme="minorEastAsia" w:hAnsiTheme="minorEastAsia" w:eastAsiaTheme="minorEastAsia" w:cstheme="minorEastAsia"/>
          <w:b/>
          <w:bCs/>
          <w:sz w:val="24"/>
          <w:lang w:val="en-US" w:eastAsia="zh-CN"/>
        </w:rPr>
        <w:t>报价</w:t>
      </w:r>
      <w:r>
        <w:rPr>
          <w:rFonts w:hint="eastAsia" w:asciiTheme="minorEastAsia" w:hAnsiTheme="minorEastAsia" w:eastAsiaTheme="minorEastAsia" w:cstheme="minorEastAsia"/>
          <w:b/>
          <w:bCs/>
          <w:sz w:val="24"/>
          <w:lang w:eastAsia="zh-CN"/>
        </w:rPr>
        <w:t>中。项目结算时，除采购人调整项目内容或合同约定调整外，一律不调整。</w:t>
      </w:r>
    </w:p>
    <w:p w14:paraId="3A2EFAF3">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val="en-US" w:eastAsia="zh-CN"/>
        </w:rPr>
        <w:t>八</w:t>
      </w:r>
      <w:r>
        <w:rPr>
          <w:rFonts w:hint="eastAsia" w:asciiTheme="minorEastAsia" w:hAnsiTheme="minorEastAsia" w:eastAsiaTheme="minorEastAsia" w:cstheme="minorEastAsia"/>
          <w:sz w:val="24"/>
          <w:lang w:eastAsia="zh-CN"/>
        </w:rPr>
        <w:t>、</w:t>
      </w:r>
      <w:bookmarkStart w:id="42" w:name="OLE_LINK12"/>
      <w:r>
        <w:rPr>
          <w:rFonts w:hint="eastAsia" w:asciiTheme="minorEastAsia" w:hAnsiTheme="minorEastAsia" w:eastAsiaTheme="minorEastAsia" w:cstheme="minorEastAsia"/>
          <w:sz w:val="24"/>
          <w:lang w:eastAsia="zh-CN"/>
        </w:rPr>
        <w:t>供应商根据现场实际情况、采购人提供的采购清单、技术需求、自身实力、结合市场行情报价，</w:t>
      </w:r>
      <w:r>
        <w:rPr>
          <w:rFonts w:hint="eastAsia" w:asciiTheme="minorEastAsia" w:hAnsiTheme="minorEastAsia" w:eastAsiaTheme="minorEastAsia" w:cstheme="minorEastAsia"/>
          <w:sz w:val="24"/>
          <w:lang w:val="en-US" w:eastAsia="zh-CN"/>
        </w:rPr>
        <w:t>包</w:t>
      </w:r>
      <w:r>
        <w:rPr>
          <w:rFonts w:hint="eastAsia" w:asciiTheme="minorEastAsia" w:hAnsiTheme="minorEastAsia" w:eastAsiaTheme="minorEastAsia" w:cstheme="minorEastAsia"/>
          <w:sz w:val="24"/>
          <w:lang w:eastAsia="zh-CN"/>
        </w:rPr>
        <w:t>此报价</w:t>
      </w:r>
      <w:bookmarkEnd w:id="42"/>
      <w:r>
        <w:rPr>
          <w:rFonts w:hint="eastAsia" w:asciiTheme="minorEastAsia" w:hAnsiTheme="minorEastAsia" w:eastAsiaTheme="minorEastAsia" w:cstheme="minorEastAsia"/>
          <w:sz w:val="24"/>
          <w:lang w:eastAsia="zh-CN"/>
        </w:rPr>
        <w:t>主要包括（但不限于）：</w:t>
      </w:r>
      <w:r>
        <w:rPr>
          <w:rFonts w:hint="eastAsia" w:asciiTheme="minorEastAsia" w:hAnsiTheme="minorEastAsia" w:eastAsiaTheme="minorEastAsia" w:cstheme="minorEastAsia"/>
          <w:sz w:val="24"/>
          <w:lang w:val="en-US" w:eastAsia="zh-CN"/>
        </w:rPr>
        <w:t>采购需求的全部费用以及</w:t>
      </w:r>
      <w:r>
        <w:rPr>
          <w:rFonts w:hint="eastAsia" w:asciiTheme="minorEastAsia" w:hAnsiTheme="minorEastAsia" w:eastAsiaTheme="minorEastAsia" w:cstheme="minorEastAsia"/>
          <w:sz w:val="24"/>
          <w:lang w:eastAsia="zh-CN"/>
        </w:rPr>
        <w:t>直接和间接成本费、配合费、</w:t>
      </w:r>
      <w:r>
        <w:rPr>
          <w:rFonts w:hint="eastAsia" w:asciiTheme="minorEastAsia" w:hAnsiTheme="minorEastAsia" w:eastAsiaTheme="minorEastAsia" w:cstheme="minorEastAsia"/>
          <w:sz w:val="24"/>
          <w:lang w:val="en-US" w:eastAsia="zh-CN"/>
        </w:rPr>
        <w:t>服务费（</w:t>
      </w:r>
      <w:r>
        <w:rPr>
          <w:rFonts w:hint="eastAsia" w:asciiTheme="minorEastAsia" w:hAnsiTheme="minorEastAsia" w:eastAsiaTheme="minorEastAsia" w:cstheme="minorEastAsia"/>
          <w:b/>
          <w:bCs/>
          <w:sz w:val="21"/>
          <w:szCs w:val="21"/>
          <w:highlight w:val="none"/>
          <w:lang w:val="en-US" w:eastAsia="zh-CN"/>
        </w:rPr>
        <w:t>按苏招协【2022】002号文计取，投标时综合考虑在投标报价中（无需单列），中标单位在领取中标通知书前缴纳给招标代理机构）</w:t>
      </w:r>
      <w:r>
        <w:rPr>
          <w:rFonts w:hint="eastAsia" w:asciiTheme="minorEastAsia" w:hAnsiTheme="minorEastAsia" w:eastAsiaTheme="minorEastAsia" w:cstheme="minorEastAsia"/>
          <w:sz w:val="24"/>
          <w:lang w:eastAsia="zh-CN"/>
        </w:rPr>
        <w:t>税金、不可预见费及其他一切相关费用等所需的全部费用，凡漏项或少计均视为优惠，采购人不另行增加费用。各类风险和政策性调整等风险已包括在投标报价中，最终结算时除合同约定调整外一律不予调整。</w:t>
      </w:r>
    </w:p>
    <w:p w14:paraId="33C42DFE">
      <w:pPr>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九</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eastAsia="zh-CN"/>
        </w:rPr>
        <w:t>供应商</w:t>
      </w:r>
      <w:r>
        <w:rPr>
          <w:rFonts w:hint="eastAsia" w:asciiTheme="minorEastAsia" w:hAnsiTheme="minorEastAsia" w:eastAsiaTheme="minorEastAsia" w:cstheme="minorEastAsia"/>
          <w:sz w:val="24"/>
        </w:rPr>
        <w:t>必须按照</w:t>
      </w:r>
      <w:r>
        <w:rPr>
          <w:rFonts w:hint="eastAsia" w:asciiTheme="minorEastAsia" w:hAnsiTheme="minorEastAsia" w:eastAsiaTheme="minorEastAsia" w:cstheme="minorEastAsia"/>
          <w:sz w:val="24"/>
          <w:szCs w:val="24"/>
          <w:lang w:eastAsia="zh-CN"/>
        </w:rPr>
        <w:t>单一来源</w:t>
      </w:r>
      <w:r>
        <w:rPr>
          <w:rFonts w:hint="eastAsia" w:asciiTheme="minorEastAsia" w:hAnsiTheme="minorEastAsia" w:eastAsiaTheme="minorEastAsia" w:cstheme="minorEastAsia"/>
          <w:sz w:val="24"/>
        </w:rPr>
        <w:t>采购文件的要求提供有关资信证明文件材料，作为</w:t>
      </w:r>
      <w:r>
        <w:rPr>
          <w:rFonts w:hint="eastAsia" w:asciiTheme="minorEastAsia" w:hAnsiTheme="minorEastAsia" w:eastAsiaTheme="minorEastAsia" w:cstheme="minorEastAsia"/>
          <w:sz w:val="24"/>
          <w:lang w:eastAsia="zh-CN"/>
        </w:rPr>
        <w:t>响应文件</w:t>
      </w:r>
      <w:r>
        <w:rPr>
          <w:rFonts w:hint="eastAsia" w:asciiTheme="minorEastAsia" w:hAnsiTheme="minorEastAsia" w:eastAsiaTheme="minorEastAsia" w:cstheme="minorEastAsia"/>
          <w:sz w:val="24"/>
        </w:rPr>
        <w:t>的一部分，以证明其有资格进行投标和有能力履行合同。</w:t>
      </w:r>
    </w:p>
    <w:p w14:paraId="6C59BB9F">
      <w:pPr>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000000"/>
          <w:sz w:val="44"/>
          <w:szCs w:val="44"/>
        </w:rPr>
      </w:pPr>
      <w:r>
        <w:rPr>
          <w:rFonts w:hint="eastAsia" w:asciiTheme="minorEastAsia" w:hAnsiTheme="minorEastAsia" w:eastAsiaTheme="minorEastAsia" w:cstheme="minorEastAsia"/>
          <w:sz w:val="24"/>
          <w:lang w:eastAsia="zh-CN"/>
        </w:rPr>
        <w:t>十</w:t>
      </w:r>
      <w:r>
        <w:rPr>
          <w:rFonts w:hint="eastAsia" w:asciiTheme="minorEastAsia" w:hAnsiTheme="minorEastAsia" w:eastAsiaTheme="minorEastAsia" w:cstheme="minorEastAsia"/>
          <w:sz w:val="24"/>
        </w:rPr>
        <w:t>、未尽事宜，按照</w:t>
      </w:r>
      <w:r>
        <w:rPr>
          <w:rFonts w:hint="eastAsia" w:asciiTheme="minorEastAsia" w:hAnsiTheme="minorEastAsia" w:eastAsiaTheme="minorEastAsia" w:cstheme="minorEastAsia"/>
          <w:sz w:val="24"/>
          <w:szCs w:val="24"/>
          <w:lang w:eastAsia="zh-CN"/>
        </w:rPr>
        <w:t>单一来源</w:t>
      </w:r>
      <w:r>
        <w:rPr>
          <w:rFonts w:hint="eastAsia" w:asciiTheme="minorEastAsia" w:hAnsiTheme="minorEastAsia" w:eastAsiaTheme="minorEastAsia" w:cstheme="minorEastAsia"/>
          <w:sz w:val="24"/>
          <w:lang w:eastAsia="zh-CN"/>
        </w:rPr>
        <w:t>采购文件</w:t>
      </w:r>
      <w:r>
        <w:rPr>
          <w:rFonts w:hint="eastAsia" w:asciiTheme="minorEastAsia" w:hAnsiTheme="minorEastAsia" w:eastAsiaTheme="minorEastAsia" w:cstheme="minorEastAsia"/>
          <w:sz w:val="24"/>
        </w:rPr>
        <w:t>执行。</w:t>
      </w:r>
      <w:bookmarkEnd w:id="11"/>
      <w:bookmarkEnd w:id="12"/>
      <w:bookmarkEnd w:id="13"/>
      <w:bookmarkEnd w:id="14"/>
      <w:bookmarkEnd w:id="15"/>
      <w:bookmarkStart w:id="43" w:name="_Toc6322"/>
      <w:bookmarkStart w:id="44" w:name="_Toc26554093"/>
      <w:bookmarkStart w:id="45" w:name="_Toc479757211"/>
      <w:bookmarkStart w:id="46" w:name="_Toc462564139"/>
      <w:bookmarkStart w:id="47" w:name="_Toc120614281"/>
      <w:bookmarkStart w:id="48" w:name="_Toc49090575"/>
      <w:bookmarkStart w:id="49" w:name="_Toc1660841"/>
    </w:p>
    <w:p w14:paraId="17F2747A">
      <w:pPr>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lang w:eastAsia="zh-CN"/>
        </w:rPr>
      </w:pPr>
      <w:bookmarkStart w:id="50" w:name="_Toc1660840"/>
      <w:bookmarkStart w:id="51" w:name="_Toc20823346"/>
      <w:bookmarkStart w:id="52" w:name="_Toc120614244"/>
      <w:bookmarkStart w:id="53" w:name="_Hlt16619350"/>
      <w:bookmarkStart w:id="54" w:name="_Toc16938590"/>
      <w:r>
        <w:rPr>
          <w:rFonts w:hint="eastAsia" w:asciiTheme="minorEastAsia" w:hAnsiTheme="minorEastAsia" w:eastAsiaTheme="minorEastAsia" w:cstheme="minorEastAsia"/>
          <w:sz w:val="24"/>
          <w:lang w:eastAsia="zh-CN"/>
        </w:rPr>
        <w:t>十</w:t>
      </w:r>
      <w:r>
        <w:rPr>
          <w:rFonts w:hint="eastAsia" w:asciiTheme="minorEastAsia" w:hAnsiTheme="minorEastAsia" w:eastAsiaTheme="minorEastAsia" w:cstheme="minorEastAsia"/>
          <w:sz w:val="24"/>
          <w:lang w:val="en-US" w:eastAsia="zh-CN"/>
        </w:rPr>
        <w:t>一</w:t>
      </w:r>
      <w:r>
        <w:rPr>
          <w:rFonts w:hint="eastAsia" w:asciiTheme="minorEastAsia" w:hAnsiTheme="minorEastAsia" w:eastAsiaTheme="minorEastAsia" w:cstheme="minorEastAsia"/>
          <w:sz w:val="24"/>
          <w:lang w:eastAsia="zh-CN"/>
        </w:rPr>
        <w:t>、政府采购政策功能落实</w:t>
      </w:r>
    </w:p>
    <w:p w14:paraId="5CFE1C2E">
      <w:pPr>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1、小微型企业价格扣除</w:t>
      </w:r>
    </w:p>
    <w:p w14:paraId="17F6AD22">
      <w:pPr>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（1）本项目对小型和微型企业产品给予20%的扣除价格，用扣除后的价格参与评审。</w:t>
      </w:r>
    </w:p>
    <w:p w14:paraId="3E42B183">
      <w:pPr>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（2）供应商需按照采购文件的要求提供相应的《企业声明函》。</w:t>
      </w:r>
    </w:p>
    <w:p w14:paraId="0B77F22B">
      <w:pPr>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（3）企业标准请参照《关于印发中小企业划型标准规定的通知》（工信部联企业[2011]300号）文件规定自行填写。</w:t>
      </w:r>
    </w:p>
    <w:p w14:paraId="05BA4F99">
      <w:pPr>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（4）在货物采购项目中，供应商提供的货物既有中小企业制造货物，也有大型企业制造货物的，不享受本办法规定的中小企业扶持政策。</w:t>
      </w:r>
    </w:p>
    <w:p w14:paraId="6B005FD5">
      <w:pPr>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2、残疾人福利单位价格扣除</w:t>
      </w:r>
    </w:p>
    <w:p w14:paraId="25401B0C">
      <w:pPr>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（1）本项目对残疾人福利性单位视同小型、微型企业，给予20%的价格扣除，用扣除后的价格参与评审。</w:t>
      </w:r>
    </w:p>
    <w:p w14:paraId="0FC6EF2D">
      <w:pPr>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（2）残疾人福利单位标准请参照《关于促进残疾人就业政府采购政策的通知》（财库〔2017〕141号），需提供《残疾人福利性单位声明函》，格式自拟。3、监狱和戒毒企业价格扣除</w:t>
      </w:r>
    </w:p>
    <w:p w14:paraId="5BFA5356">
      <w:pPr>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（1）本项目对监狱和戒毒企业（简称监狱企业）视同小型、微型企业，给予20%的价格扣除，用扣除后的价格参与评审。</w:t>
      </w:r>
    </w:p>
    <w:p w14:paraId="3E35D974">
      <w:pPr>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（2）监狱企业参加政府采购活动时，需提供由省级以上监狱管理局、戒毒管理局(含新疆生产建设兵团)出具的属于监狱企业的证明文件。供应商如不提供上述证明文件，价格将不做相应扣除。</w:t>
      </w:r>
    </w:p>
    <w:p w14:paraId="7CFE663C">
      <w:pPr>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（3）监狱企业标准请参照《关于政府采购支持监狱企业发展有关问题的通知》（财库[2014]68号）。</w:t>
      </w:r>
    </w:p>
    <w:p w14:paraId="16355C20">
      <w:pPr>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sz w:val="24"/>
          <w:lang w:eastAsia="zh-CN"/>
        </w:rPr>
        <w:sectPr>
          <w:headerReference r:id="rId3" w:type="default"/>
          <w:footerReference r:id="rId4" w:type="default"/>
          <w:footerReference r:id="rId5" w:type="even"/>
          <w:pgSz w:w="11906" w:h="16838"/>
          <w:pgMar w:top="1418" w:right="1588" w:bottom="1418" w:left="1365" w:header="851" w:footer="907" w:gutter="0"/>
          <w:pgNumType w:fmt="decimalFullWidth" w:start="0"/>
          <w:cols w:space="720" w:num="1"/>
          <w:titlePg/>
          <w:docGrid w:type="lines" w:linePitch="290" w:charSpace="0"/>
        </w:sectPr>
      </w:pPr>
    </w:p>
    <w:p w14:paraId="4EEFE8EE">
      <w:pPr>
        <w:pStyle w:val="2"/>
        <w:spacing w:line="360" w:lineRule="auto"/>
        <w:rPr>
          <w:rFonts w:hint="eastAsia" w:asciiTheme="minorEastAsia" w:hAnsiTheme="minorEastAsia" w:eastAsiaTheme="minorEastAsia" w:cstheme="minorEastAsia"/>
          <w:color w:val="000000"/>
          <w:sz w:val="44"/>
          <w:szCs w:val="44"/>
          <w:highlight w:val="none"/>
        </w:rPr>
      </w:pPr>
      <w:r>
        <w:rPr>
          <w:rFonts w:hint="eastAsia" w:asciiTheme="minorEastAsia" w:hAnsiTheme="minorEastAsia" w:eastAsiaTheme="minorEastAsia" w:cstheme="minorEastAsia"/>
          <w:color w:val="000000"/>
          <w:sz w:val="44"/>
          <w:szCs w:val="44"/>
          <w:highlight w:val="none"/>
        </w:rPr>
        <w:t>第三部分 项目需求</w:t>
      </w:r>
      <w:bookmarkEnd w:id="50"/>
      <w:bookmarkEnd w:id="51"/>
      <w:bookmarkEnd w:id="52"/>
      <w:bookmarkEnd w:id="53"/>
      <w:bookmarkEnd w:id="54"/>
    </w:p>
    <w:p w14:paraId="481771A3">
      <w:pPr>
        <w:keepNext w:val="0"/>
        <w:keepLines w:val="0"/>
        <w:pageBreakBefore w:val="0"/>
        <w:widowControl w:val="0"/>
        <w:kinsoku/>
        <w:wordWrap/>
        <w:overflowPunct/>
        <w:topLinePunct w:val="0"/>
        <w:autoSpaceDE/>
        <w:autoSpaceDN/>
        <w:bidi w:val="0"/>
        <w:adjustRightInd/>
        <w:snapToGrid/>
        <w:spacing w:line="440" w:lineRule="exact"/>
        <w:ind w:left="0" w:leftChars="0" w:firstLine="482" w:firstLineChars="200"/>
        <w:textAlignment w:val="auto"/>
        <w:outlineLvl w:val="1"/>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 </w:t>
      </w:r>
    </w:p>
    <w:p w14:paraId="5E5AC564">
      <w:pPr>
        <w:pStyle w:val="4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480" w:firstLineChars="200"/>
        <w:jc w:val="left"/>
        <w:textAlignment w:val="auto"/>
        <w:rPr>
          <w:rFonts w:hint="eastAsia" w:asciiTheme="minorEastAsia" w:hAnsiTheme="minorEastAsia" w:eastAsiaTheme="minorEastAsia" w:cstheme="minorEastAsia"/>
          <w:color w:val="444444"/>
          <w:sz w:val="24"/>
          <w:szCs w:val="24"/>
          <w:lang w:eastAsia="zh-CN"/>
        </w:rPr>
      </w:pPr>
      <w:r>
        <w:rPr>
          <w:rFonts w:hint="eastAsia" w:asciiTheme="minorEastAsia" w:hAnsiTheme="minorEastAsia" w:eastAsiaTheme="minorEastAsia" w:cstheme="minorEastAsia"/>
          <w:color w:val="444444"/>
          <w:sz w:val="24"/>
          <w:szCs w:val="24"/>
        </w:rPr>
        <w:t>区图书馆是国家一级图书馆，江苏省社科普及示范基地，作为全区文献信息资源的服务中心，在开展经济建设、服务社会教育、传递科学情报等方面发挥了重要作用</w:t>
      </w:r>
      <w:r>
        <w:rPr>
          <w:rFonts w:hint="eastAsia" w:asciiTheme="minorEastAsia" w:hAnsiTheme="minorEastAsia" w:eastAsiaTheme="minorEastAsia" w:cstheme="minorEastAsia"/>
          <w:color w:val="444444"/>
          <w:sz w:val="24"/>
          <w:szCs w:val="24"/>
          <w:lang w:eastAsia="zh-CN"/>
        </w:rPr>
        <w:t>，</w:t>
      </w:r>
      <w:r>
        <w:rPr>
          <w:rFonts w:hint="eastAsia" w:asciiTheme="minorEastAsia" w:hAnsiTheme="minorEastAsia" w:eastAsiaTheme="minorEastAsia" w:cstheme="minorEastAsia"/>
          <w:color w:val="444444"/>
          <w:sz w:val="24"/>
          <w:szCs w:val="24"/>
          <w:lang w:val="en-US" w:eastAsia="zh-CN"/>
        </w:rPr>
        <w:t>须继续租用现有使用场所</w:t>
      </w:r>
      <w:r>
        <w:rPr>
          <w:rFonts w:hint="eastAsia" w:asciiTheme="minorEastAsia" w:hAnsiTheme="minorEastAsia" w:eastAsiaTheme="minorEastAsia" w:cstheme="minorEastAsia"/>
          <w:color w:val="444444"/>
          <w:sz w:val="24"/>
          <w:szCs w:val="24"/>
        </w:rPr>
        <w:t>。</w:t>
      </w:r>
    </w:p>
    <w:p w14:paraId="79B769D6">
      <w:pPr>
        <w:pStyle w:val="44"/>
        <w:rPr>
          <w:rFonts w:hint="eastAsia" w:asciiTheme="minorEastAsia" w:hAnsiTheme="minorEastAsia" w:eastAsiaTheme="minorEastAsia" w:cstheme="minorEastAsia"/>
          <w:lang w:eastAsia="zh-CN"/>
        </w:rPr>
      </w:pPr>
    </w:p>
    <w:p w14:paraId="508066DA">
      <w:pPr>
        <w:pStyle w:val="44"/>
        <w:rPr>
          <w:rFonts w:hint="eastAsia" w:asciiTheme="minorEastAsia" w:hAnsiTheme="minorEastAsia" w:eastAsiaTheme="minorEastAsia" w:cstheme="minorEastAsia"/>
          <w:lang w:eastAsia="zh-CN"/>
        </w:rPr>
      </w:pPr>
    </w:p>
    <w:p w14:paraId="3B7F0BE0">
      <w:pPr>
        <w:rPr>
          <w:rFonts w:hint="eastAsia" w:asciiTheme="minorEastAsia" w:hAnsiTheme="minorEastAsia" w:eastAsiaTheme="minorEastAsia" w:cstheme="minorEastAsia"/>
          <w:sz w:val="28"/>
          <w:szCs w:val="24"/>
        </w:rPr>
      </w:pPr>
    </w:p>
    <w:p w14:paraId="132C2F59">
      <w:pPr>
        <w:rPr>
          <w:rFonts w:hint="eastAsia" w:asciiTheme="minorEastAsia" w:hAnsiTheme="minorEastAsia" w:eastAsiaTheme="minorEastAsia" w:cstheme="minorEastAsia"/>
        </w:rPr>
      </w:pPr>
    </w:p>
    <w:p w14:paraId="4AA2B29F">
      <w:pPr>
        <w:pStyle w:val="96"/>
        <w:snapToGrid w:val="0"/>
        <w:spacing w:line="360" w:lineRule="auto"/>
        <w:ind w:firstLine="480" w:firstLineChars="200"/>
        <w:jc w:val="left"/>
        <w:rPr>
          <w:rFonts w:hint="eastAsia" w:asciiTheme="minorEastAsia" w:hAnsiTheme="minorEastAsia" w:eastAsiaTheme="minorEastAsia" w:cstheme="minorEastAsia"/>
          <w:color w:val="000000"/>
          <w:sz w:val="24"/>
          <w:szCs w:val="24"/>
          <w:highlight w:val="none"/>
          <w:lang w:eastAsia="zh-CN"/>
        </w:rPr>
      </w:pPr>
    </w:p>
    <w:p w14:paraId="7D1229ED">
      <w:pPr>
        <w:rPr>
          <w:rFonts w:hint="eastAsia" w:asciiTheme="minorEastAsia" w:hAnsiTheme="minorEastAsia" w:eastAsiaTheme="minorEastAsia" w:cstheme="minorEastAsia"/>
          <w:color w:val="000000"/>
          <w:sz w:val="44"/>
          <w:szCs w:val="44"/>
        </w:rPr>
      </w:pPr>
      <w:r>
        <w:rPr>
          <w:rFonts w:hint="eastAsia" w:asciiTheme="minorEastAsia" w:hAnsiTheme="minorEastAsia" w:eastAsiaTheme="minorEastAsia" w:cstheme="minorEastAsia"/>
          <w:color w:val="000000"/>
          <w:sz w:val="44"/>
          <w:szCs w:val="44"/>
        </w:rPr>
        <w:br w:type="page"/>
      </w:r>
      <w:bookmarkEnd w:id="43"/>
      <w:bookmarkEnd w:id="44"/>
      <w:bookmarkEnd w:id="45"/>
      <w:bookmarkEnd w:id="46"/>
      <w:bookmarkEnd w:id="47"/>
      <w:bookmarkEnd w:id="48"/>
      <w:bookmarkEnd w:id="49"/>
    </w:p>
    <w:p w14:paraId="644AAD62">
      <w:pPr>
        <w:pStyle w:val="96"/>
        <w:numPr>
          <w:ilvl w:val="0"/>
          <w:numId w:val="1"/>
        </w:numPr>
        <w:snapToGrid w:val="0"/>
        <w:ind w:firstLine="475" w:firstLineChars="108"/>
        <w:jc w:val="center"/>
        <w:rPr>
          <w:rFonts w:hint="eastAsia" w:asciiTheme="minorEastAsia" w:hAnsiTheme="minorEastAsia" w:eastAsiaTheme="minorEastAsia" w:cstheme="minorEastAsia"/>
          <w:color w:val="000000"/>
          <w:sz w:val="44"/>
          <w:szCs w:val="44"/>
          <w:highlight w:val="none"/>
        </w:rPr>
      </w:pPr>
      <w:r>
        <w:rPr>
          <w:rFonts w:hint="eastAsia" w:asciiTheme="minorEastAsia" w:hAnsiTheme="minorEastAsia" w:eastAsiaTheme="minorEastAsia" w:cstheme="minorEastAsia"/>
          <w:color w:val="000000"/>
          <w:sz w:val="44"/>
          <w:szCs w:val="44"/>
          <w:highlight w:val="none"/>
        </w:rPr>
        <w:t>合同条款及格式</w:t>
      </w:r>
    </w:p>
    <w:p w14:paraId="52838EF7">
      <w:pPr>
        <w:keepNext w:val="0"/>
        <w:keepLines w:val="0"/>
        <w:pageBreakBefore w:val="0"/>
        <w:widowControl w:val="0"/>
        <w:kinsoku/>
        <w:wordWrap w:val="0"/>
        <w:overflowPunct/>
        <w:topLinePunct w:val="0"/>
        <w:autoSpaceDE/>
        <w:autoSpaceDN/>
        <w:bidi w:val="0"/>
        <w:adjustRightInd/>
        <w:snapToGrid/>
        <w:spacing w:line="440" w:lineRule="exact"/>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采购单位：</w:t>
      </w:r>
      <w:r>
        <w:rPr>
          <w:rFonts w:hint="eastAsia" w:asciiTheme="minorEastAsia" w:hAnsiTheme="minorEastAsia" w:eastAsiaTheme="minorEastAsia" w:cstheme="minorEastAsia"/>
          <w:b/>
          <w:bCs/>
          <w:sz w:val="24"/>
          <w:szCs w:val="24"/>
          <w:lang w:eastAsia="zh-CN"/>
        </w:rPr>
        <w:t>采购</w:t>
      </w:r>
      <w:r>
        <w:rPr>
          <w:rFonts w:hint="eastAsia" w:asciiTheme="minorEastAsia" w:hAnsiTheme="minorEastAsia" w:eastAsiaTheme="minorEastAsia" w:cstheme="minorEastAsia"/>
          <w:b/>
          <w:bCs/>
          <w:sz w:val="24"/>
          <w:szCs w:val="24"/>
        </w:rPr>
        <w:t>人名称（甲方）</w:t>
      </w:r>
    </w:p>
    <w:p w14:paraId="5DE3B9E3">
      <w:pPr>
        <w:keepNext w:val="0"/>
        <w:keepLines w:val="0"/>
        <w:pageBreakBefore w:val="0"/>
        <w:widowControl w:val="0"/>
        <w:kinsoku/>
        <w:wordWrap w:val="0"/>
        <w:overflowPunct/>
        <w:topLinePunct w:val="0"/>
        <w:autoSpaceDE/>
        <w:autoSpaceDN/>
        <w:bidi w:val="0"/>
        <w:adjustRightInd/>
        <w:snapToGrid/>
        <w:spacing w:line="440" w:lineRule="exact"/>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供货单位：</w:t>
      </w:r>
      <w:r>
        <w:rPr>
          <w:rFonts w:hint="eastAsia" w:asciiTheme="minorEastAsia" w:hAnsiTheme="minorEastAsia" w:eastAsiaTheme="minorEastAsia" w:cstheme="minorEastAsia"/>
          <w:b/>
          <w:bCs/>
          <w:sz w:val="24"/>
          <w:szCs w:val="24"/>
          <w:lang w:eastAsia="zh-CN"/>
        </w:rPr>
        <w:t>成交</w:t>
      </w:r>
      <w:r>
        <w:rPr>
          <w:rFonts w:hint="eastAsia" w:asciiTheme="minorEastAsia" w:hAnsiTheme="minorEastAsia" w:eastAsiaTheme="minorEastAsia" w:cstheme="minorEastAsia"/>
          <w:b/>
          <w:bCs/>
          <w:sz w:val="24"/>
          <w:szCs w:val="24"/>
        </w:rPr>
        <w:t>人名称（乙方）</w:t>
      </w:r>
    </w:p>
    <w:p w14:paraId="20E7014F">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w:t>
      </w:r>
      <w:r>
        <w:rPr>
          <w:rFonts w:hint="eastAsia" w:asciiTheme="minorEastAsia" w:hAnsiTheme="minorEastAsia" w:eastAsiaTheme="minorEastAsia" w:cstheme="minorEastAsia"/>
          <w:sz w:val="24"/>
          <w:szCs w:val="24"/>
          <w:lang w:eastAsia="zh-CN"/>
        </w:rPr>
        <w:t>中华人民共和国民法典》、《中华人民共和国政府采购法》及其他</w:t>
      </w:r>
      <w:r>
        <w:rPr>
          <w:rFonts w:hint="eastAsia" w:asciiTheme="minorEastAsia" w:hAnsiTheme="minorEastAsia" w:eastAsiaTheme="minorEastAsia" w:cstheme="minorEastAsia"/>
          <w:sz w:val="24"/>
          <w:szCs w:val="24"/>
        </w:rPr>
        <w:t>法律、法规的规定，为明确</w:t>
      </w:r>
      <w:r>
        <w:rPr>
          <w:rFonts w:hint="eastAsia" w:asciiTheme="minorEastAsia" w:hAnsiTheme="minorEastAsia" w:eastAsiaTheme="minorEastAsia" w:cstheme="minorEastAsia"/>
          <w:sz w:val="24"/>
          <w:szCs w:val="24"/>
          <w:lang w:eastAsia="zh-CN"/>
        </w:rPr>
        <w:t>甲、乙双方</w:t>
      </w:r>
      <w:r>
        <w:rPr>
          <w:rFonts w:hint="eastAsia" w:asciiTheme="minorEastAsia" w:hAnsiTheme="minorEastAsia" w:eastAsiaTheme="minorEastAsia" w:cstheme="minorEastAsia"/>
          <w:sz w:val="24"/>
          <w:szCs w:val="24"/>
        </w:rPr>
        <w:t>在</w:t>
      </w:r>
      <w:r>
        <w:rPr>
          <w:rFonts w:hint="eastAsia" w:asciiTheme="minorEastAsia" w:hAnsiTheme="minorEastAsia" w:eastAsiaTheme="minorEastAsia" w:cstheme="minorEastAsia"/>
          <w:sz w:val="24"/>
          <w:szCs w:val="24"/>
          <w:lang w:eastAsia="zh-CN"/>
        </w:rPr>
        <w:t>盐城市盐都区图书馆2027年办公用房租赁项目</w:t>
      </w:r>
      <w:r>
        <w:rPr>
          <w:rFonts w:hint="eastAsia" w:asciiTheme="minorEastAsia" w:hAnsiTheme="minorEastAsia" w:eastAsiaTheme="minorEastAsia" w:cstheme="minorEastAsia"/>
          <w:sz w:val="24"/>
          <w:szCs w:val="24"/>
        </w:rPr>
        <w:t>(以下简称“项目”)过程中的权利、义务和经济责任，经</w:t>
      </w:r>
      <w:r>
        <w:rPr>
          <w:rFonts w:hint="eastAsia" w:asciiTheme="minorEastAsia" w:hAnsiTheme="minorEastAsia" w:eastAsiaTheme="minorEastAsia" w:cstheme="minorEastAsia"/>
          <w:sz w:val="24"/>
          <w:szCs w:val="24"/>
          <w:lang w:eastAsia="zh-CN"/>
        </w:rPr>
        <w:t>甲、乙双方</w:t>
      </w:r>
      <w:r>
        <w:rPr>
          <w:rFonts w:hint="eastAsia" w:asciiTheme="minorEastAsia" w:hAnsiTheme="minorEastAsia" w:eastAsiaTheme="minorEastAsia" w:cstheme="minorEastAsia"/>
          <w:sz w:val="24"/>
          <w:szCs w:val="24"/>
        </w:rPr>
        <w:t>协商同意签订本合同。</w:t>
      </w:r>
    </w:p>
    <w:p w14:paraId="050F0159">
      <w:pPr>
        <w:keepNext w:val="0"/>
        <w:keepLines w:val="0"/>
        <w:pageBreakBefore w:val="0"/>
        <w:widowControl w:val="0"/>
        <w:kinsoku/>
        <w:overflowPunct/>
        <w:topLinePunct w:val="0"/>
        <w:autoSpaceDE/>
        <w:autoSpaceDN/>
        <w:bidi w:val="0"/>
        <w:adjustRightInd/>
        <w:snapToGrid/>
        <w:spacing w:line="440" w:lineRule="exact"/>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1、项目概况</w:t>
      </w:r>
    </w:p>
    <w:p w14:paraId="66EEEB2B">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1.1项目名称：</w:t>
      </w:r>
      <w:r>
        <w:rPr>
          <w:rFonts w:hint="eastAsia" w:asciiTheme="minorEastAsia" w:hAnsiTheme="minorEastAsia" w:eastAsiaTheme="minorEastAsia" w:cstheme="minorEastAsia"/>
          <w:sz w:val="24"/>
          <w:szCs w:val="24"/>
          <w:lang w:eastAsia="zh-CN"/>
        </w:rPr>
        <w:t>盐城市盐都区图书馆2027年办公用房租赁项目</w:t>
      </w:r>
    </w:p>
    <w:p w14:paraId="2B900C69">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1.2项目地点：</w:t>
      </w:r>
      <w:r>
        <w:rPr>
          <w:rFonts w:hint="eastAsia" w:asciiTheme="minorEastAsia" w:hAnsiTheme="minorEastAsia" w:eastAsiaTheme="minorEastAsia" w:cstheme="minorEastAsia"/>
          <w:sz w:val="24"/>
          <w:szCs w:val="24"/>
          <w:lang w:eastAsia="zh-CN"/>
        </w:rPr>
        <w:t>盐城市盐都区图书馆</w:t>
      </w:r>
      <w:r>
        <w:rPr>
          <w:rFonts w:hint="eastAsia" w:asciiTheme="minorEastAsia" w:hAnsiTheme="minorEastAsia" w:eastAsiaTheme="minorEastAsia" w:cstheme="minorEastAsia"/>
          <w:sz w:val="24"/>
          <w:szCs w:val="24"/>
        </w:rPr>
        <w:t>。</w:t>
      </w:r>
    </w:p>
    <w:p w14:paraId="4F74E770">
      <w:pPr>
        <w:keepNext w:val="0"/>
        <w:keepLines w:val="0"/>
        <w:pageBreakBefore w:val="0"/>
        <w:widowControl w:val="0"/>
        <w:kinsoku/>
        <w:wordWrap/>
        <w:overflowPunct/>
        <w:topLinePunct w:val="0"/>
        <w:bidi w:val="0"/>
        <w:spacing w:line="480" w:lineRule="exact"/>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1.3采购范围及内容：</w:t>
      </w:r>
      <w:r>
        <w:rPr>
          <w:rFonts w:hint="eastAsia" w:asciiTheme="minorEastAsia" w:hAnsiTheme="minorEastAsia" w:eastAsiaTheme="minorEastAsia" w:cstheme="minorEastAsia"/>
          <w:color w:val="444444"/>
          <w:sz w:val="24"/>
          <w:szCs w:val="24"/>
        </w:rPr>
        <w:t>区图书馆是国家一级图书馆，江苏省社科普及示范基地，作为全区文献信息资源的服务中心，在开展经济建设、服务社会教育、传递科学情报等方面发挥了重要作用</w:t>
      </w:r>
      <w:r>
        <w:rPr>
          <w:rFonts w:hint="eastAsia" w:asciiTheme="minorEastAsia" w:hAnsiTheme="minorEastAsia" w:eastAsiaTheme="minorEastAsia" w:cstheme="minorEastAsia"/>
          <w:color w:val="444444"/>
          <w:sz w:val="24"/>
          <w:szCs w:val="24"/>
          <w:lang w:eastAsia="zh-CN"/>
        </w:rPr>
        <w:t>，</w:t>
      </w:r>
      <w:r>
        <w:rPr>
          <w:rFonts w:hint="eastAsia" w:asciiTheme="minorEastAsia" w:hAnsiTheme="minorEastAsia" w:eastAsiaTheme="minorEastAsia" w:cstheme="minorEastAsia"/>
          <w:color w:val="444444"/>
          <w:sz w:val="24"/>
          <w:szCs w:val="24"/>
          <w:lang w:val="en-US" w:eastAsia="zh-CN"/>
        </w:rPr>
        <w:t>须继续租用现有使用场所（盐渎铭城第1商铺01号，房屋面积5957.07m2）</w:t>
      </w:r>
      <w:r>
        <w:rPr>
          <w:rFonts w:hint="eastAsia" w:asciiTheme="minorEastAsia" w:hAnsiTheme="minorEastAsia" w:eastAsiaTheme="minorEastAsia" w:cstheme="minorEastAsia"/>
          <w:sz w:val="24"/>
          <w:szCs w:val="24"/>
          <w:lang w:val="en-US" w:eastAsia="zh-CN"/>
        </w:rPr>
        <w:t>。</w:t>
      </w:r>
    </w:p>
    <w:p w14:paraId="3E7A15B2">
      <w:pPr>
        <w:keepNext w:val="0"/>
        <w:keepLines w:val="0"/>
        <w:pageBreakBefore w:val="0"/>
        <w:widowControl w:val="0"/>
        <w:numPr>
          <w:ilvl w:val="0"/>
          <w:numId w:val="2"/>
        </w:numPr>
        <w:kinsoku/>
        <w:overflowPunct/>
        <w:topLinePunct w:val="0"/>
        <w:autoSpaceDE/>
        <w:autoSpaceDN/>
        <w:bidi w:val="0"/>
        <w:adjustRightInd/>
        <w:snapToGrid/>
        <w:spacing w:line="440" w:lineRule="exact"/>
        <w:ind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合同价</w:t>
      </w:r>
    </w:p>
    <w:p w14:paraId="31B02182">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2.1</w:t>
      </w:r>
      <w:r>
        <w:rPr>
          <w:rFonts w:hint="eastAsia" w:asciiTheme="minorEastAsia" w:hAnsiTheme="minorEastAsia" w:eastAsiaTheme="minorEastAsia" w:cstheme="minorEastAsia"/>
          <w:sz w:val="24"/>
          <w:szCs w:val="24"/>
        </w:rPr>
        <w:t>总价为</w:t>
      </w:r>
      <w:r>
        <w:rPr>
          <w:rFonts w:hint="eastAsia" w:asciiTheme="minorEastAsia" w:hAnsiTheme="minorEastAsia" w:eastAsiaTheme="minorEastAsia" w:cstheme="minorEastAsia"/>
          <w:sz w:val="24"/>
          <w:szCs w:val="24"/>
          <w:lang w:eastAsia="zh-CN"/>
        </w:rPr>
        <w:t>人民币</w:t>
      </w:r>
      <w:r>
        <w:rPr>
          <w:rFonts w:hint="eastAsia" w:asciiTheme="minorEastAsia" w:hAnsiTheme="minorEastAsia" w:eastAsiaTheme="minorEastAsia" w:cstheme="minorEastAsia"/>
          <w:b/>
          <w:bCs/>
          <w:sz w:val="24"/>
          <w:szCs w:val="24"/>
          <w:u w:val="single"/>
        </w:rPr>
        <w:t xml:space="preserve">         元（¥         ）</w:t>
      </w:r>
      <w:r>
        <w:rPr>
          <w:rFonts w:hint="eastAsia" w:asciiTheme="minorEastAsia" w:hAnsiTheme="minorEastAsia" w:eastAsiaTheme="minorEastAsia" w:cstheme="minorEastAsia"/>
          <w:sz w:val="24"/>
          <w:szCs w:val="24"/>
        </w:rPr>
        <w:t>。</w:t>
      </w:r>
    </w:p>
    <w:p w14:paraId="46A80155">
      <w:pPr>
        <w:keepNext w:val="0"/>
        <w:keepLines w:val="0"/>
        <w:pageBreakBefore w:val="0"/>
        <w:widowControl w:val="0"/>
        <w:kinsoku/>
        <w:overflowPunct/>
        <w:topLinePunct w:val="0"/>
        <w:autoSpaceDE/>
        <w:autoSpaceDN/>
        <w:bidi w:val="0"/>
        <w:adjustRightInd/>
        <w:snapToGrid/>
        <w:spacing w:line="440" w:lineRule="exact"/>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w:t>
      </w:r>
      <w:r>
        <w:rPr>
          <w:rFonts w:hint="eastAsia" w:asciiTheme="minorEastAsia" w:hAnsiTheme="minorEastAsia" w:eastAsiaTheme="minorEastAsia" w:cstheme="minorEastAsia"/>
          <w:b/>
          <w:bCs/>
          <w:sz w:val="24"/>
          <w:szCs w:val="24"/>
          <w:lang w:val="en-US" w:eastAsia="zh-CN"/>
        </w:rPr>
        <w:t>租赁面积</w:t>
      </w:r>
      <w:r>
        <w:rPr>
          <w:rFonts w:hint="eastAsia" w:asciiTheme="minorEastAsia" w:hAnsiTheme="minorEastAsia" w:eastAsiaTheme="minorEastAsia" w:cstheme="minorEastAsia"/>
          <w:b/>
          <w:bCs/>
          <w:sz w:val="24"/>
          <w:szCs w:val="24"/>
        </w:rPr>
        <w:t>：</w:t>
      </w:r>
      <w:r>
        <w:rPr>
          <w:rFonts w:hint="eastAsia" w:asciiTheme="minorEastAsia" w:hAnsiTheme="minorEastAsia" w:eastAsiaTheme="minorEastAsia" w:cstheme="minorEastAsia"/>
          <w:color w:val="444444"/>
          <w:sz w:val="24"/>
          <w:szCs w:val="24"/>
          <w:lang w:val="en-US" w:eastAsia="zh-CN"/>
        </w:rPr>
        <w:t>盐渎铭城第1商铺01号，房屋面积5957.07m2</w:t>
      </w:r>
      <w:r>
        <w:rPr>
          <w:rFonts w:hint="eastAsia" w:asciiTheme="minorEastAsia" w:hAnsiTheme="minorEastAsia" w:eastAsiaTheme="minorEastAsia" w:cstheme="minorEastAsia"/>
          <w:b w:val="0"/>
          <w:bCs w:val="0"/>
          <w:sz w:val="24"/>
          <w:szCs w:val="24"/>
        </w:rPr>
        <w:t>。</w:t>
      </w:r>
    </w:p>
    <w:p w14:paraId="3A54F914">
      <w:pPr>
        <w:keepNext w:val="0"/>
        <w:keepLines w:val="0"/>
        <w:pageBreakBefore w:val="0"/>
        <w:widowControl w:val="0"/>
        <w:kinsoku/>
        <w:overflowPunct/>
        <w:topLinePunct w:val="0"/>
        <w:autoSpaceDE/>
        <w:autoSpaceDN/>
        <w:bidi w:val="0"/>
        <w:adjustRightInd/>
        <w:snapToGrid/>
        <w:spacing w:line="440" w:lineRule="exact"/>
        <w:ind w:firstLine="482"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4</w:t>
      </w:r>
      <w:r>
        <w:rPr>
          <w:rFonts w:hint="eastAsia" w:asciiTheme="minorEastAsia" w:hAnsiTheme="minorEastAsia" w:eastAsiaTheme="minorEastAsia" w:cstheme="minorEastAsia"/>
          <w:b/>
          <w:bCs/>
          <w:sz w:val="24"/>
          <w:szCs w:val="24"/>
        </w:rPr>
        <w:t>、</w:t>
      </w:r>
      <w:r>
        <w:rPr>
          <w:rFonts w:hint="eastAsia" w:asciiTheme="minorEastAsia" w:hAnsiTheme="minorEastAsia" w:eastAsiaTheme="minorEastAsia" w:cstheme="minorEastAsia"/>
          <w:b/>
          <w:bCs/>
          <w:sz w:val="24"/>
          <w:szCs w:val="24"/>
          <w:lang w:val="en-US" w:eastAsia="zh-CN"/>
        </w:rPr>
        <w:t>租赁期限：</w:t>
      </w:r>
      <w:r>
        <w:rPr>
          <w:rFonts w:hint="eastAsia" w:asciiTheme="minorEastAsia" w:hAnsiTheme="minorEastAsia" w:eastAsiaTheme="minorEastAsia" w:cstheme="minorEastAsia"/>
          <w:b w:val="0"/>
          <w:bCs w:val="0"/>
          <w:sz w:val="24"/>
          <w:szCs w:val="24"/>
          <w:lang w:val="en-US" w:eastAsia="zh-CN"/>
        </w:rPr>
        <w:t>1年（2027年1月1日-2027年12月31日）。</w:t>
      </w:r>
    </w:p>
    <w:p w14:paraId="2DD9485E">
      <w:pPr>
        <w:keepNext w:val="0"/>
        <w:keepLines w:val="0"/>
        <w:pageBreakBefore w:val="0"/>
        <w:widowControl w:val="0"/>
        <w:kinsoku/>
        <w:overflowPunct/>
        <w:topLinePunct w:val="0"/>
        <w:autoSpaceDE/>
        <w:autoSpaceDN/>
        <w:bidi w:val="0"/>
        <w:adjustRightInd/>
        <w:snapToGrid/>
        <w:spacing w:line="440" w:lineRule="exact"/>
        <w:ind w:firstLine="482" w:firstLineChars="200"/>
        <w:textAlignment w:val="auto"/>
        <w:rPr>
          <w:rFonts w:hint="eastAsia" w:asciiTheme="minorEastAsia" w:hAnsiTheme="minorEastAsia" w:eastAsiaTheme="minorEastAsia" w:cstheme="minorEastAsia"/>
          <w:b/>
          <w:bCs/>
          <w:sz w:val="24"/>
          <w:szCs w:val="24"/>
          <w:highlight w:val="yellow"/>
          <w:lang w:val="en-US" w:eastAsia="zh-CN"/>
        </w:rPr>
      </w:pPr>
      <w:r>
        <w:rPr>
          <w:rFonts w:hint="eastAsia" w:asciiTheme="minorEastAsia" w:hAnsiTheme="minorEastAsia" w:eastAsiaTheme="minorEastAsia" w:cstheme="minorEastAsia"/>
          <w:b/>
          <w:bCs/>
          <w:sz w:val="24"/>
          <w:szCs w:val="24"/>
          <w:highlight w:val="yellow"/>
          <w:lang w:val="en-US" w:eastAsia="zh-CN"/>
        </w:rPr>
        <w:t>5</w:t>
      </w:r>
      <w:r>
        <w:rPr>
          <w:rFonts w:hint="eastAsia" w:asciiTheme="minorEastAsia" w:hAnsiTheme="minorEastAsia" w:eastAsiaTheme="minorEastAsia" w:cstheme="minorEastAsia"/>
          <w:b/>
          <w:bCs/>
          <w:sz w:val="24"/>
          <w:szCs w:val="24"/>
          <w:highlight w:val="yellow"/>
        </w:rPr>
        <w:t>、付款方式</w:t>
      </w:r>
      <w:r>
        <w:rPr>
          <w:rFonts w:hint="eastAsia" w:asciiTheme="minorEastAsia" w:hAnsiTheme="minorEastAsia" w:eastAsiaTheme="minorEastAsia" w:cstheme="minorEastAsia"/>
          <w:b/>
          <w:bCs/>
          <w:sz w:val="24"/>
          <w:szCs w:val="24"/>
          <w:highlight w:val="yellow"/>
          <w:lang w:eastAsia="zh-CN"/>
        </w:rPr>
        <w:t>：</w:t>
      </w:r>
      <w:r>
        <w:rPr>
          <w:rFonts w:hint="eastAsia" w:asciiTheme="minorEastAsia" w:hAnsiTheme="minorEastAsia" w:eastAsiaTheme="minorEastAsia" w:cstheme="minorEastAsia"/>
          <w:b/>
          <w:bCs/>
          <w:sz w:val="24"/>
          <w:szCs w:val="24"/>
          <w:highlight w:val="yellow"/>
          <w:lang w:val="en-US" w:eastAsia="zh-CN"/>
        </w:rPr>
        <w:t>租金按半年支付，2027年7月10号前支付上半年租金，乙方每次付款凭增值税发票支付。</w:t>
      </w:r>
    </w:p>
    <w:p w14:paraId="002DE1CB">
      <w:pPr>
        <w:keepNext w:val="0"/>
        <w:keepLines w:val="0"/>
        <w:pageBreakBefore w:val="0"/>
        <w:widowControl w:val="0"/>
        <w:kinsoku/>
        <w:overflowPunct/>
        <w:topLinePunct w:val="0"/>
        <w:autoSpaceDE/>
        <w:autoSpaceDN/>
        <w:bidi w:val="0"/>
        <w:adjustRightInd/>
        <w:snapToGrid/>
        <w:spacing w:line="440" w:lineRule="exact"/>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6</w:t>
      </w:r>
      <w:r>
        <w:rPr>
          <w:rFonts w:hint="eastAsia" w:asciiTheme="minorEastAsia" w:hAnsiTheme="minorEastAsia" w:eastAsiaTheme="minorEastAsia" w:cstheme="minorEastAsia"/>
          <w:b/>
          <w:bCs/>
          <w:sz w:val="24"/>
          <w:szCs w:val="24"/>
        </w:rPr>
        <w:t>、结算方式</w:t>
      </w:r>
    </w:p>
    <w:p w14:paraId="1FC60991">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6.1</w:t>
      </w:r>
      <w:r>
        <w:rPr>
          <w:rFonts w:hint="eastAsia" w:asciiTheme="minorEastAsia" w:hAnsiTheme="minorEastAsia" w:eastAsiaTheme="minorEastAsia" w:cstheme="minorEastAsia"/>
          <w:sz w:val="24"/>
          <w:szCs w:val="24"/>
        </w:rPr>
        <w:t>本项目采用“固定</w:t>
      </w:r>
      <w:r>
        <w:rPr>
          <w:rFonts w:hint="eastAsia" w:asciiTheme="minorEastAsia" w:hAnsiTheme="minorEastAsia" w:eastAsiaTheme="minorEastAsia" w:cstheme="minorEastAsia"/>
          <w:sz w:val="24"/>
          <w:szCs w:val="24"/>
          <w:lang w:val="en-US" w:eastAsia="zh-CN"/>
        </w:rPr>
        <w:t>总</w:t>
      </w:r>
      <w:r>
        <w:rPr>
          <w:rFonts w:hint="eastAsia" w:asciiTheme="minorEastAsia" w:hAnsiTheme="minorEastAsia" w:eastAsiaTheme="minorEastAsia" w:cstheme="minorEastAsia"/>
          <w:sz w:val="24"/>
          <w:szCs w:val="24"/>
        </w:rPr>
        <w:t>价”合同。</w:t>
      </w:r>
    </w:p>
    <w:p w14:paraId="042C0139">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6.2</w:t>
      </w:r>
      <w:r>
        <w:rPr>
          <w:rFonts w:hint="eastAsia" w:asciiTheme="minorEastAsia" w:hAnsiTheme="minorEastAsia" w:eastAsiaTheme="minorEastAsia" w:cstheme="minorEastAsia"/>
          <w:sz w:val="24"/>
          <w:szCs w:val="24"/>
        </w:rPr>
        <w:t>项目结算总价=</w:t>
      </w:r>
      <w:r>
        <w:rPr>
          <w:rFonts w:hint="eastAsia" w:asciiTheme="minorEastAsia" w:hAnsiTheme="minorEastAsia" w:eastAsiaTheme="minorEastAsia" w:cstheme="minorEastAsia"/>
          <w:sz w:val="24"/>
          <w:szCs w:val="24"/>
          <w:lang w:val="en-US" w:eastAsia="zh-CN"/>
        </w:rPr>
        <w:t>中标价</w:t>
      </w:r>
      <w:r>
        <w:rPr>
          <w:rFonts w:hint="eastAsia" w:asciiTheme="minorEastAsia" w:hAnsiTheme="minorEastAsia" w:eastAsiaTheme="minorEastAsia" w:cstheme="minorEastAsia"/>
          <w:sz w:val="24"/>
          <w:szCs w:val="24"/>
        </w:rPr>
        <w:t>。</w:t>
      </w:r>
    </w:p>
    <w:p w14:paraId="4DA326AE">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rPr>
        <w:t>7</w:t>
      </w:r>
      <w:r>
        <w:rPr>
          <w:rFonts w:hint="eastAsia" w:asciiTheme="minorEastAsia" w:hAnsiTheme="minorEastAsia" w:eastAsiaTheme="minorEastAsia" w:cstheme="minorEastAsia"/>
          <w:b/>
          <w:sz w:val="24"/>
          <w:szCs w:val="24"/>
        </w:rPr>
        <w:t>、保密规定</w:t>
      </w:r>
    </w:p>
    <w:p w14:paraId="2317162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7.1</w:t>
      </w:r>
      <w:r>
        <w:rPr>
          <w:rFonts w:hint="eastAsia" w:asciiTheme="minorEastAsia" w:hAnsiTheme="minorEastAsia" w:eastAsiaTheme="minorEastAsia" w:cstheme="minorEastAsia"/>
          <w:sz w:val="24"/>
          <w:szCs w:val="24"/>
        </w:rPr>
        <w:t>本合同的所有内容为双方的商业机密，各方均不得将本合同内容的全部或部分透露、泄露给任何第三方。任何一方违反保密义务的，应向守约方承担承担损害赔偿责任。</w:t>
      </w:r>
    </w:p>
    <w:p w14:paraId="6A8E00D4">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rPr>
        <w:t>8</w:t>
      </w:r>
      <w:r>
        <w:rPr>
          <w:rFonts w:hint="eastAsia" w:asciiTheme="minorEastAsia" w:hAnsiTheme="minorEastAsia" w:eastAsiaTheme="minorEastAsia" w:cstheme="minorEastAsia"/>
          <w:b/>
          <w:sz w:val="24"/>
          <w:szCs w:val="24"/>
        </w:rPr>
        <w:t>、违约责任</w:t>
      </w:r>
    </w:p>
    <w:p w14:paraId="25F01E6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8.</w:t>
      </w:r>
      <w:r>
        <w:rPr>
          <w:rFonts w:hint="eastAsia" w:asciiTheme="minorEastAsia" w:hAnsiTheme="minorEastAsia" w:eastAsiaTheme="minorEastAsia" w:cstheme="minorEastAsia"/>
          <w:sz w:val="24"/>
          <w:szCs w:val="24"/>
        </w:rPr>
        <w:t>1、本协议签订后，除非根据本合同有关规定，甲乙双方都不得擅自变更或单方面终止本协议，除本合同另有约定外，合同任一方违反本合同约定给对方造成损失的，应负责赔偿对方的实际损失。</w:t>
      </w:r>
    </w:p>
    <w:p w14:paraId="0740542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8.</w:t>
      </w:r>
      <w:r>
        <w:rPr>
          <w:rFonts w:hint="eastAsia" w:asciiTheme="minorEastAsia" w:hAnsiTheme="minorEastAsia" w:eastAsiaTheme="minorEastAsia" w:cstheme="minorEastAsia"/>
          <w:sz w:val="24"/>
          <w:szCs w:val="24"/>
        </w:rPr>
        <w:t>2、在本合同履行期内，如乙方因自身原因导致漏、错发布，应按“漏一补二”、“错一补一”的原则补偿甲方。</w:t>
      </w:r>
    </w:p>
    <w:p w14:paraId="01C5E8A4">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ascii="宋体" w:hAnsi="宋体"/>
          <w:sz w:val="24"/>
          <w:szCs w:val="24"/>
        </w:rPr>
      </w:pPr>
      <w:r>
        <w:rPr>
          <w:rFonts w:hint="eastAsia" w:ascii="宋体" w:hAnsi="宋体"/>
          <w:b/>
          <w:sz w:val="24"/>
          <w:szCs w:val="24"/>
          <w:lang w:val="en-US" w:eastAsia="zh-CN"/>
        </w:rPr>
        <w:t>9</w:t>
      </w:r>
      <w:r>
        <w:rPr>
          <w:rFonts w:hint="eastAsia" w:ascii="宋体" w:hAnsi="宋体"/>
          <w:b/>
          <w:sz w:val="24"/>
          <w:szCs w:val="24"/>
        </w:rPr>
        <w:t>、不可抗力及其他因素</w:t>
      </w:r>
    </w:p>
    <w:p w14:paraId="330049D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sz w:val="24"/>
          <w:szCs w:val="24"/>
        </w:rPr>
      </w:pPr>
      <w:r>
        <w:rPr>
          <w:rFonts w:hint="eastAsia" w:ascii="宋体" w:hAnsi="宋体"/>
          <w:sz w:val="24"/>
          <w:szCs w:val="24"/>
        </w:rPr>
        <w:t>本合同所称不可抗力指：自然灾害、战争或军事行动、政府行为等合同双方不能预见、不能避免且不能克服的情况。</w:t>
      </w:r>
    </w:p>
    <w:p w14:paraId="20EB957F">
      <w:pPr>
        <w:keepNext w:val="0"/>
        <w:keepLines w:val="0"/>
        <w:pageBreakBefore w:val="0"/>
        <w:widowControl w:val="0"/>
        <w:numPr>
          <w:ilvl w:val="0"/>
          <w:numId w:val="3"/>
        </w:numPr>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b/>
          <w:sz w:val="24"/>
          <w:szCs w:val="24"/>
          <w:lang w:val="en-US" w:eastAsia="zh-CN"/>
        </w:rPr>
      </w:pPr>
      <w:r>
        <w:rPr>
          <w:rFonts w:hint="eastAsia" w:ascii="宋体" w:hAnsi="宋体" w:eastAsia="宋体"/>
          <w:b/>
          <w:sz w:val="24"/>
          <w:szCs w:val="24"/>
          <w:lang w:val="en-US" w:eastAsia="zh-CN"/>
        </w:rPr>
        <w:t>其他约定</w:t>
      </w:r>
    </w:p>
    <w:p w14:paraId="46BEB48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租赁期内，房屋主体结构（墙体、屋顶、梁柱）、供水供电、门窗框架、卫生间防水等基础设施的自然损耗维修，由乙方（房东）负责，乙方需在接到甲方（租客）通知七天内响应并安排维修，确保甲方能正常使用，不发生安全事故。维修期间，乙方应提前</w:t>
      </w:r>
      <w:r>
        <w:rPr>
          <w:rFonts w:hint="eastAsia" w:asciiTheme="minorEastAsia" w:hAnsiTheme="minorEastAsia" w:eastAsiaTheme="minorEastAsia" w:cstheme="minorEastAsia"/>
          <w:sz w:val="24"/>
          <w:szCs w:val="24"/>
          <w:lang w:val="en-US" w:eastAsia="zh-CN"/>
        </w:rPr>
        <w:t>三</w:t>
      </w:r>
      <w:r>
        <w:rPr>
          <w:rFonts w:hint="eastAsia" w:asciiTheme="minorEastAsia" w:hAnsiTheme="minorEastAsia" w:eastAsiaTheme="minorEastAsia" w:cstheme="minorEastAsia"/>
          <w:sz w:val="24"/>
          <w:szCs w:val="24"/>
        </w:rPr>
        <w:t>天通知甲方，合理</w:t>
      </w:r>
      <w:r>
        <w:rPr>
          <w:rFonts w:hint="eastAsia" w:asciiTheme="minorEastAsia" w:hAnsiTheme="minorEastAsia" w:eastAsiaTheme="minorEastAsia" w:cstheme="minorEastAsia"/>
          <w:sz w:val="24"/>
          <w:szCs w:val="24"/>
          <w:lang w:val="en-US" w:eastAsia="zh-CN"/>
        </w:rPr>
        <w:t>安</w:t>
      </w:r>
      <w:r>
        <w:rPr>
          <w:rFonts w:hint="eastAsia" w:asciiTheme="minorEastAsia" w:hAnsiTheme="minorEastAsia" w:eastAsiaTheme="minorEastAsia" w:cstheme="minorEastAsia"/>
          <w:sz w:val="24"/>
          <w:szCs w:val="24"/>
        </w:rPr>
        <w:t>排维修时间，尽量减少对甲方正常工作等影响。逾期未处理导致甲方无法正常使用的，甲方有权核减对应期间租金或自行维修，费用由乙方承担。</w:t>
      </w:r>
    </w:p>
    <w:p w14:paraId="08636C00">
      <w:pPr>
        <w:keepNext w:val="0"/>
        <w:keepLines w:val="0"/>
        <w:pageBreakBefore w:val="0"/>
        <w:widowControl w:val="0"/>
        <w:kinsoku/>
        <w:wordWrap/>
        <w:overflowPunct/>
        <w:topLinePunct w:val="0"/>
        <w:autoSpaceDE/>
        <w:bidi w:val="0"/>
        <w:adjustRightInd/>
        <w:snapToGrid/>
        <w:spacing w:line="440" w:lineRule="exact"/>
        <w:ind w:firstLine="482" w:firstLineChars="200"/>
        <w:textAlignment w:val="auto"/>
        <w:rPr>
          <w:rFonts w:hint="eastAsia" w:ascii="宋体" w:hAnsi="宋体" w:eastAsia="宋体" w:cs="宋体"/>
          <w:b/>
          <w:bCs/>
          <w:sz w:val="24"/>
        </w:rPr>
      </w:pPr>
      <w:r>
        <w:rPr>
          <w:rFonts w:hint="eastAsia" w:ascii="宋体" w:hAnsi="宋体" w:eastAsia="宋体" w:cs="宋体"/>
          <w:b/>
          <w:sz w:val="24"/>
          <w:lang w:val="en-US" w:eastAsia="zh-CN"/>
        </w:rPr>
        <w:t>1</w:t>
      </w:r>
      <w:r>
        <w:rPr>
          <w:rFonts w:hint="eastAsia" w:ascii="宋体" w:hAnsi="宋体" w:cs="宋体"/>
          <w:b/>
          <w:sz w:val="24"/>
          <w:lang w:val="en-US" w:eastAsia="zh-CN"/>
        </w:rPr>
        <w:t>1</w:t>
      </w:r>
      <w:r>
        <w:rPr>
          <w:rFonts w:hint="eastAsia" w:ascii="宋体" w:hAnsi="宋体" w:eastAsia="宋体" w:cs="宋体"/>
          <w:b/>
          <w:sz w:val="24"/>
        </w:rPr>
        <w:t>、</w:t>
      </w:r>
      <w:r>
        <w:rPr>
          <w:rFonts w:hint="eastAsia" w:ascii="宋体" w:hAnsi="宋体" w:eastAsia="宋体" w:cs="宋体"/>
          <w:b/>
          <w:bCs/>
          <w:sz w:val="24"/>
        </w:rPr>
        <w:t>合同生效及其他</w:t>
      </w:r>
    </w:p>
    <w:p w14:paraId="4F9B1C0E">
      <w:pPr>
        <w:keepNext w:val="0"/>
        <w:keepLines w:val="0"/>
        <w:pageBreakBefore w:val="0"/>
        <w:widowControl w:val="0"/>
        <w:kinsoku/>
        <w:wordWrap/>
        <w:overflowPunct/>
        <w:topLinePunct w:val="0"/>
        <w:autoSpaceDE/>
        <w:bidi w:val="0"/>
        <w:adjustRightInd/>
        <w:snapToGrid/>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lang w:val="en-US" w:eastAsia="zh-CN"/>
        </w:rPr>
        <w:t>1</w:t>
      </w:r>
      <w:r>
        <w:rPr>
          <w:rFonts w:hint="eastAsia" w:ascii="宋体" w:hAnsi="宋体" w:cs="宋体"/>
          <w:sz w:val="24"/>
          <w:lang w:val="en-US" w:eastAsia="zh-CN"/>
        </w:rPr>
        <w:t>1</w:t>
      </w:r>
      <w:r>
        <w:rPr>
          <w:rFonts w:hint="eastAsia" w:ascii="宋体" w:hAnsi="宋体" w:eastAsia="宋体" w:cs="宋体"/>
          <w:sz w:val="24"/>
          <w:lang w:val="en-US" w:eastAsia="zh-CN"/>
        </w:rPr>
        <w:t>.</w:t>
      </w:r>
      <w:r>
        <w:rPr>
          <w:rFonts w:hint="eastAsia" w:ascii="宋体" w:hAnsi="宋体" w:eastAsia="宋体" w:cs="宋体"/>
          <w:sz w:val="24"/>
        </w:rPr>
        <w:t>1、投标文件及相关承诺均为必须履行的内容。</w:t>
      </w:r>
    </w:p>
    <w:p w14:paraId="429DF72C">
      <w:pPr>
        <w:keepNext w:val="0"/>
        <w:keepLines w:val="0"/>
        <w:pageBreakBefore w:val="0"/>
        <w:widowControl w:val="0"/>
        <w:kinsoku/>
        <w:wordWrap/>
        <w:overflowPunct/>
        <w:topLinePunct w:val="0"/>
        <w:autoSpaceDE/>
        <w:bidi w:val="0"/>
        <w:adjustRightInd/>
        <w:snapToGrid/>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lang w:val="en-US" w:eastAsia="zh-CN"/>
        </w:rPr>
        <w:t>1</w:t>
      </w:r>
      <w:r>
        <w:rPr>
          <w:rFonts w:hint="eastAsia" w:ascii="宋体" w:hAnsi="宋体" w:cs="宋体"/>
          <w:sz w:val="24"/>
          <w:lang w:val="en-US" w:eastAsia="zh-CN"/>
        </w:rPr>
        <w:t>1</w:t>
      </w:r>
      <w:r>
        <w:rPr>
          <w:rFonts w:hint="eastAsia" w:ascii="宋体" w:hAnsi="宋体" w:eastAsia="宋体" w:cs="宋体"/>
          <w:sz w:val="24"/>
          <w:lang w:val="en-US" w:eastAsia="zh-CN"/>
        </w:rPr>
        <w:t>.</w:t>
      </w:r>
      <w:r>
        <w:rPr>
          <w:rFonts w:hint="eastAsia" w:ascii="宋体" w:hAnsi="宋体" w:eastAsia="宋体" w:cs="宋体"/>
          <w:sz w:val="24"/>
        </w:rPr>
        <w:t>2、本合同未尽事宜，双方另行协商解决。</w:t>
      </w:r>
    </w:p>
    <w:p w14:paraId="198B49DD">
      <w:pPr>
        <w:keepNext w:val="0"/>
        <w:keepLines w:val="0"/>
        <w:pageBreakBefore w:val="0"/>
        <w:widowControl w:val="0"/>
        <w:kinsoku/>
        <w:wordWrap/>
        <w:overflowPunct/>
        <w:topLinePunct w:val="0"/>
        <w:autoSpaceDE/>
        <w:bidi w:val="0"/>
        <w:adjustRightInd/>
        <w:snapToGrid/>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lang w:val="en-US" w:eastAsia="zh-CN"/>
        </w:rPr>
        <w:t>1</w:t>
      </w:r>
      <w:r>
        <w:rPr>
          <w:rFonts w:hint="eastAsia" w:ascii="宋体" w:hAnsi="宋体" w:cs="宋体"/>
          <w:sz w:val="24"/>
          <w:lang w:val="en-US" w:eastAsia="zh-CN"/>
        </w:rPr>
        <w:t>1</w:t>
      </w:r>
      <w:r>
        <w:rPr>
          <w:rFonts w:hint="eastAsia" w:ascii="宋体" w:hAnsi="宋体" w:eastAsia="宋体" w:cs="宋体"/>
          <w:sz w:val="24"/>
          <w:lang w:val="en-US" w:eastAsia="zh-CN"/>
        </w:rPr>
        <w:t>.</w:t>
      </w:r>
      <w:r>
        <w:rPr>
          <w:rFonts w:hint="eastAsia" w:ascii="宋体" w:hAnsi="宋体" w:eastAsia="宋体" w:cs="宋体"/>
          <w:sz w:val="24"/>
        </w:rPr>
        <w:t>3、本合同一式四份，自双方签字盖章之日起生效，协议双方各执二份。</w:t>
      </w:r>
    </w:p>
    <w:p w14:paraId="52D04C78">
      <w:pPr>
        <w:spacing w:line="360" w:lineRule="auto"/>
        <w:ind w:firstLine="480" w:firstLineChars="200"/>
        <w:rPr>
          <w:rFonts w:hint="eastAsia" w:asciiTheme="minorEastAsia" w:hAnsiTheme="minorEastAsia" w:eastAsiaTheme="minorEastAsia" w:cstheme="minorEastAsia"/>
          <w:sz w:val="24"/>
        </w:rPr>
      </w:pPr>
    </w:p>
    <w:p w14:paraId="1DFDC14A">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发包方：（盖章）                        承租方：（盖章）</w:t>
      </w:r>
    </w:p>
    <w:p w14:paraId="3753D2D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法定代表人或委托人：（签字）            法定代表人：（签字）</w:t>
      </w:r>
    </w:p>
    <w:p w14:paraId="0D6AA15B">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单位地址：                              单位地址: </w:t>
      </w:r>
    </w:p>
    <w:p w14:paraId="0A15A09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联系电话：                              联系电话：</w:t>
      </w:r>
    </w:p>
    <w:p w14:paraId="7241FEB1">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开户银行：                              开户银行： </w:t>
      </w:r>
    </w:p>
    <w:p w14:paraId="7299DD2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帐    号：                              帐    号：</w:t>
      </w:r>
    </w:p>
    <w:p w14:paraId="2E520DA0">
      <w:pPr>
        <w:keepNext w:val="0"/>
        <w:keepLines w:val="0"/>
        <w:pageBreakBefore w:val="0"/>
        <w:widowControl w:val="0"/>
        <w:kinsoku/>
        <w:wordWrap/>
        <w:overflowPunct/>
        <w:topLinePunct w:val="0"/>
        <w:autoSpaceDE/>
        <w:autoSpaceDN/>
        <w:bidi w:val="0"/>
        <w:adjustRightInd/>
        <w:snapToGrid/>
        <w:spacing w:line="600" w:lineRule="exact"/>
        <w:ind w:firstLine="2880" w:firstLineChars="1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合同签订时间：     年  </w:t>
      </w:r>
      <w:r>
        <w:rPr>
          <w:rFonts w:hint="eastAsia" w:asciiTheme="minorEastAsia" w:hAnsiTheme="minorEastAsia" w:eastAsiaTheme="minorEastAsia" w:cstheme="minorEastAsia"/>
          <w:sz w:val="24"/>
          <w:lang w:val="en-US" w:eastAsia="zh-CN"/>
        </w:rPr>
        <w:t xml:space="preserve">    </w:t>
      </w:r>
      <w:r>
        <w:rPr>
          <w:rFonts w:hint="eastAsia" w:asciiTheme="minorEastAsia" w:hAnsiTheme="minorEastAsia" w:eastAsiaTheme="minorEastAsia" w:cstheme="minorEastAsia"/>
          <w:sz w:val="24"/>
        </w:rPr>
        <w:t xml:space="preserve"> 月 </w:t>
      </w:r>
      <w:r>
        <w:rPr>
          <w:rFonts w:hint="eastAsia" w:asciiTheme="minorEastAsia" w:hAnsiTheme="minorEastAsia" w:eastAsiaTheme="minorEastAsia" w:cstheme="minorEastAsia"/>
          <w:sz w:val="24"/>
          <w:lang w:val="en-US" w:eastAsia="zh-CN"/>
        </w:rPr>
        <w:t xml:space="preserve">   </w:t>
      </w:r>
      <w:r>
        <w:rPr>
          <w:rFonts w:hint="eastAsia" w:asciiTheme="minorEastAsia" w:hAnsiTheme="minorEastAsia" w:eastAsiaTheme="minorEastAsia" w:cstheme="minorEastAsia"/>
          <w:sz w:val="24"/>
        </w:rPr>
        <w:t xml:space="preserve">  日</w:t>
      </w:r>
    </w:p>
    <w:p w14:paraId="6770EA93">
      <w:pPr>
        <w:pStyle w:val="23"/>
        <w:keepNext w:val="0"/>
        <w:keepLines w:val="0"/>
        <w:pageBreakBefore/>
        <w:widowControl w:val="0"/>
        <w:kinsoku/>
        <w:wordWrap/>
        <w:overflowPunct/>
        <w:topLinePunct w:val="0"/>
        <w:autoSpaceDE/>
        <w:autoSpaceDN/>
        <w:bidi w:val="0"/>
        <w:adjustRightInd/>
        <w:snapToGrid w:val="0"/>
        <w:spacing w:line="480" w:lineRule="exact"/>
        <w:jc w:val="center"/>
        <w:textAlignment w:val="auto"/>
        <w:rPr>
          <w:rFonts w:hint="eastAsia" w:asciiTheme="minorEastAsia" w:hAnsiTheme="minorEastAsia" w:eastAsiaTheme="minorEastAsia" w:cstheme="minorEastAsia"/>
          <w:color w:val="000000"/>
          <w:sz w:val="36"/>
          <w:szCs w:val="36"/>
        </w:rPr>
      </w:pPr>
      <w:r>
        <w:rPr>
          <w:rFonts w:hint="eastAsia" w:asciiTheme="minorEastAsia" w:hAnsiTheme="minorEastAsia" w:eastAsiaTheme="minorEastAsia" w:cstheme="minorEastAsia"/>
          <w:bCs/>
          <w:kern w:val="44"/>
          <w:sz w:val="36"/>
          <w:szCs w:val="36"/>
        </w:rPr>
        <w:t>第五部分  响应性文件格式</w:t>
      </w:r>
    </w:p>
    <w:p w14:paraId="2B9EE9A9">
      <w:pPr>
        <w:keepNext w:val="0"/>
        <w:keepLines w:val="0"/>
        <w:widowControl w:val="0"/>
        <w:kinsoku/>
        <w:wordWrap/>
        <w:overflowPunct/>
        <w:topLinePunct w:val="0"/>
        <w:autoSpaceDE/>
        <w:autoSpaceDN/>
        <w:bidi w:val="0"/>
        <w:adjustRightInd/>
        <w:spacing w:line="480" w:lineRule="exact"/>
        <w:jc w:val="center"/>
        <w:textAlignment w:val="auto"/>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一、投 标 函 （格 式）</w:t>
      </w:r>
    </w:p>
    <w:p w14:paraId="30C33224">
      <w:pPr>
        <w:pStyle w:val="81"/>
        <w:keepNext w:val="0"/>
        <w:keepLines w:val="0"/>
        <w:pageBreakBefore w:val="0"/>
        <w:widowControl w:val="0"/>
        <w:kinsoku/>
        <w:wordWrap/>
        <w:overflowPunct/>
        <w:topLinePunct w:val="0"/>
        <w:autoSpaceDE/>
        <w:autoSpaceDN/>
        <w:bidi w:val="0"/>
        <w:adjustRightInd w:val="0"/>
        <w:snapToGrid/>
        <w:spacing w:line="450" w:lineRule="exact"/>
        <w:ind w:firstLine="0"/>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致：</w:t>
      </w:r>
      <w:r>
        <w:rPr>
          <w:rFonts w:hint="eastAsia" w:asciiTheme="minorEastAsia" w:hAnsiTheme="minorEastAsia" w:eastAsiaTheme="minorEastAsia" w:cstheme="minorEastAsia"/>
          <w:sz w:val="24"/>
          <w:szCs w:val="24"/>
          <w:u w:val="single"/>
          <w:lang w:val="en-US" w:eastAsia="zh-CN"/>
        </w:rPr>
        <w:t>盐城市盐都区图书馆</w:t>
      </w:r>
    </w:p>
    <w:p w14:paraId="5806B697">
      <w:pPr>
        <w:pStyle w:val="81"/>
        <w:keepNext w:val="0"/>
        <w:keepLines w:val="0"/>
        <w:pageBreakBefore w:val="0"/>
        <w:widowControl w:val="0"/>
        <w:kinsoku/>
        <w:wordWrap/>
        <w:overflowPunct/>
        <w:topLinePunct w:val="0"/>
        <w:autoSpaceDE/>
        <w:autoSpaceDN/>
        <w:bidi w:val="0"/>
        <w:adjustRightInd w:val="0"/>
        <w:snapToGrid/>
        <w:spacing w:before="0" w:after="0" w:line="450" w:lineRule="exact"/>
        <w:ind w:left="1" w:firstLine="477" w:firstLineChars="199"/>
        <w:textAlignment w:val="baseline"/>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根据贵方的</w:t>
      </w:r>
      <w:r>
        <w:rPr>
          <w:rFonts w:hint="eastAsia" w:asciiTheme="minorEastAsia" w:hAnsiTheme="minorEastAsia" w:eastAsiaTheme="minorEastAsia" w:cstheme="minorEastAsia"/>
          <w:kern w:val="2"/>
          <w:sz w:val="24"/>
          <w:szCs w:val="24"/>
          <w:u w:val="single"/>
          <w:lang w:val="en-US" w:eastAsia="zh-CN"/>
        </w:rPr>
        <w:t xml:space="preserve">          </w:t>
      </w:r>
      <w:r>
        <w:rPr>
          <w:rFonts w:hint="eastAsia" w:asciiTheme="minorEastAsia" w:hAnsiTheme="minorEastAsia" w:eastAsiaTheme="minorEastAsia" w:cstheme="minorEastAsia"/>
          <w:kern w:val="2"/>
          <w:sz w:val="24"/>
          <w:szCs w:val="24"/>
        </w:rPr>
        <w:t>号</w:t>
      </w:r>
      <w:r>
        <w:rPr>
          <w:rFonts w:hint="eastAsia" w:asciiTheme="minorEastAsia" w:hAnsiTheme="minorEastAsia" w:eastAsiaTheme="minorEastAsia" w:cstheme="minorEastAsia"/>
          <w:kern w:val="2"/>
          <w:sz w:val="24"/>
          <w:szCs w:val="24"/>
          <w:lang w:eastAsia="zh-CN"/>
        </w:rPr>
        <w:t>单一来源采购文件</w:t>
      </w:r>
      <w:r>
        <w:rPr>
          <w:rFonts w:hint="eastAsia" w:asciiTheme="minorEastAsia" w:hAnsiTheme="minorEastAsia" w:eastAsiaTheme="minorEastAsia" w:cstheme="minorEastAsia"/>
          <w:kern w:val="2"/>
          <w:sz w:val="24"/>
          <w:szCs w:val="24"/>
        </w:rPr>
        <w:t>，正式授权下述签字人__________ (姓名和职务)代表我方___________（</w:t>
      </w:r>
      <w:r>
        <w:rPr>
          <w:rFonts w:hint="eastAsia" w:asciiTheme="minorEastAsia" w:hAnsiTheme="minorEastAsia" w:eastAsiaTheme="minorEastAsia" w:cstheme="minorEastAsia"/>
          <w:kern w:val="2"/>
          <w:sz w:val="24"/>
          <w:szCs w:val="24"/>
          <w:lang w:eastAsia="zh-CN"/>
        </w:rPr>
        <w:t>供应商</w:t>
      </w:r>
      <w:r>
        <w:rPr>
          <w:rFonts w:hint="eastAsia" w:asciiTheme="minorEastAsia" w:hAnsiTheme="minorEastAsia" w:eastAsiaTheme="minorEastAsia" w:cstheme="minorEastAsia"/>
          <w:kern w:val="2"/>
          <w:sz w:val="24"/>
          <w:szCs w:val="24"/>
        </w:rPr>
        <w:t>的名称），全权处理本次项目投标的有关事宜。并据此函，兹宣布同意如下：</w:t>
      </w:r>
    </w:p>
    <w:p w14:paraId="1CA2D167">
      <w:pPr>
        <w:pStyle w:val="81"/>
        <w:keepNext w:val="0"/>
        <w:keepLines w:val="0"/>
        <w:pageBreakBefore w:val="0"/>
        <w:widowControl w:val="0"/>
        <w:kinsoku/>
        <w:wordWrap/>
        <w:overflowPunct/>
        <w:topLinePunct w:val="0"/>
        <w:autoSpaceDE/>
        <w:autoSpaceDN/>
        <w:bidi w:val="0"/>
        <w:adjustRightInd w:val="0"/>
        <w:snapToGrid/>
        <w:spacing w:before="0" w:after="0" w:line="450" w:lineRule="exact"/>
        <w:ind w:firstLineChars="200"/>
        <w:textAlignment w:val="baseline"/>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1.按</w:t>
      </w:r>
      <w:r>
        <w:rPr>
          <w:rFonts w:hint="eastAsia" w:asciiTheme="minorEastAsia" w:hAnsiTheme="minorEastAsia" w:eastAsiaTheme="minorEastAsia" w:cstheme="minorEastAsia"/>
          <w:szCs w:val="21"/>
          <w:lang w:eastAsia="zh-CN"/>
        </w:rPr>
        <w:t>单一来源</w:t>
      </w:r>
      <w:r>
        <w:rPr>
          <w:rFonts w:hint="eastAsia" w:asciiTheme="minorEastAsia" w:hAnsiTheme="minorEastAsia" w:eastAsiaTheme="minorEastAsia" w:cstheme="minorEastAsia"/>
          <w:kern w:val="2"/>
          <w:sz w:val="24"/>
          <w:szCs w:val="24"/>
          <w:lang w:eastAsia="zh-CN"/>
        </w:rPr>
        <w:t>采购文件</w:t>
      </w:r>
      <w:r>
        <w:rPr>
          <w:rFonts w:hint="eastAsia" w:asciiTheme="minorEastAsia" w:hAnsiTheme="minorEastAsia" w:eastAsiaTheme="minorEastAsia" w:cstheme="minorEastAsia"/>
          <w:kern w:val="2"/>
          <w:sz w:val="24"/>
          <w:szCs w:val="24"/>
        </w:rPr>
        <w:t>规定的各项要求，向</w:t>
      </w:r>
      <w:r>
        <w:rPr>
          <w:rFonts w:hint="eastAsia" w:asciiTheme="minorEastAsia" w:hAnsiTheme="minorEastAsia" w:eastAsiaTheme="minorEastAsia" w:cstheme="minorEastAsia"/>
          <w:kern w:val="2"/>
          <w:sz w:val="24"/>
          <w:szCs w:val="24"/>
          <w:lang w:eastAsia="zh-CN"/>
        </w:rPr>
        <w:t>贵</w:t>
      </w:r>
      <w:r>
        <w:rPr>
          <w:rFonts w:hint="eastAsia" w:asciiTheme="minorEastAsia" w:hAnsiTheme="minorEastAsia" w:eastAsiaTheme="minorEastAsia" w:cstheme="minorEastAsia"/>
          <w:kern w:val="2"/>
          <w:sz w:val="24"/>
          <w:szCs w:val="24"/>
        </w:rPr>
        <w:t>方提供所需货物与服务。</w:t>
      </w:r>
    </w:p>
    <w:p w14:paraId="59FDD22C">
      <w:pPr>
        <w:pStyle w:val="81"/>
        <w:keepNext w:val="0"/>
        <w:keepLines w:val="0"/>
        <w:pageBreakBefore w:val="0"/>
        <w:widowControl w:val="0"/>
        <w:kinsoku/>
        <w:wordWrap/>
        <w:overflowPunct/>
        <w:topLinePunct w:val="0"/>
        <w:autoSpaceDE/>
        <w:autoSpaceDN/>
        <w:bidi w:val="0"/>
        <w:adjustRightInd w:val="0"/>
        <w:snapToGrid/>
        <w:spacing w:before="0" w:after="0" w:line="450" w:lineRule="exact"/>
        <w:ind w:firstLineChars="200"/>
        <w:textAlignment w:val="baseline"/>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2.我</w:t>
      </w:r>
      <w:r>
        <w:rPr>
          <w:rFonts w:hint="eastAsia" w:asciiTheme="minorEastAsia" w:hAnsiTheme="minorEastAsia" w:eastAsiaTheme="minorEastAsia" w:cstheme="minorEastAsia"/>
          <w:kern w:val="2"/>
          <w:sz w:val="24"/>
          <w:szCs w:val="24"/>
          <w:lang w:eastAsia="zh-CN"/>
        </w:rPr>
        <w:t>方</w:t>
      </w:r>
      <w:r>
        <w:rPr>
          <w:rFonts w:hint="eastAsia" w:asciiTheme="minorEastAsia" w:hAnsiTheme="minorEastAsia" w:eastAsiaTheme="minorEastAsia" w:cstheme="minorEastAsia"/>
          <w:kern w:val="2"/>
          <w:sz w:val="24"/>
          <w:szCs w:val="24"/>
        </w:rPr>
        <w:t>完全理解贵方不一定将合同授予最低报价的</w:t>
      </w:r>
      <w:r>
        <w:rPr>
          <w:rFonts w:hint="eastAsia" w:asciiTheme="minorEastAsia" w:hAnsiTheme="minorEastAsia" w:eastAsiaTheme="minorEastAsia" w:cstheme="minorEastAsia"/>
          <w:kern w:val="2"/>
          <w:sz w:val="24"/>
          <w:szCs w:val="24"/>
          <w:lang w:eastAsia="zh-CN"/>
        </w:rPr>
        <w:t>供应商</w:t>
      </w:r>
      <w:r>
        <w:rPr>
          <w:rFonts w:hint="eastAsia" w:asciiTheme="minorEastAsia" w:hAnsiTheme="minorEastAsia" w:eastAsiaTheme="minorEastAsia" w:cstheme="minorEastAsia"/>
          <w:kern w:val="2"/>
          <w:sz w:val="24"/>
          <w:szCs w:val="24"/>
        </w:rPr>
        <w:t>。</w:t>
      </w:r>
    </w:p>
    <w:p w14:paraId="0FCB70BF">
      <w:pPr>
        <w:pStyle w:val="81"/>
        <w:keepNext w:val="0"/>
        <w:keepLines w:val="0"/>
        <w:pageBreakBefore w:val="0"/>
        <w:widowControl w:val="0"/>
        <w:kinsoku/>
        <w:wordWrap/>
        <w:overflowPunct/>
        <w:topLinePunct w:val="0"/>
        <w:autoSpaceDE/>
        <w:autoSpaceDN/>
        <w:bidi w:val="0"/>
        <w:adjustRightInd w:val="0"/>
        <w:snapToGrid/>
        <w:spacing w:before="0" w:after="0" w:line="450" w:lineRule="exact"/>
        <w:ind w:firstLineChars="200"/>
        <w:textAlignment w:val="baseline"/>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3.我</w:t>
      </w:r>
      <w:r>
        <w:rPr>
          <w:rFonts w:hint="eastAsia" w:asciiTheme="minorEastAsia" w:hAnsiTheme="minorEastAsia" w:eastAsiaTheme="minorEastAsia" w:cstheme="minorEastAsia"/>
          <w:kern w:val="2"/>
          <w:sz w:val="24"/>
          <w:szCs w:val="24"/>
          <w:lang w:eastAsia="zh-CN"/>
        </w:rPr>
        <w:t>方</w:t>
      </w:r>
      <w:r>
        <w:rPr>
          <w:rFonts w:hint="eastAsia" w:asciiTheme="minorEastAsia" w:hAnsiTheme="minorEastAsia" w:eastAsiaTheme="minorEastAsia" w:cstheme="minorEastAsia"/>
          <w:kern w:val="2"/>
          <w:sz w:val="24"/>
          <w:szCs w:val="24"/>
        </w:rPr>
        <w:t>已详细审核全部</w:t>
      </w:r>
      <w:r>
        <w:rPr>
          <w:rFonts w:hint="eastAsia" w:asciiTheme="minorEastAsia" w:hAnsiTheme="minorEastAsia" w:eastAsiaTheme="minorEastAsia" w:cstheme="minorEastAsia"/>
          <w:szCs w:val="21"/>
          <w:lang w:eastAsia="zh-CN"/>
        </w:rPr>
        <w:t>单一来源</w:t>
      </w:r>
      <w:r>
        <w:rPr>
          <w:rFonts w:hint="eastAsia" w:asciiTheme="minorEastAsia" w:hAnsiTheme="minorEastAsia" w:eastAsiaTheme="minorEastAsia" w:cstheme="minorEastAsia"/>
          <w:kern w:val="2"/>
          <w:sz w:val="24"/>
          <w:szCs w:val="24"/>
          <w:lang w:eastAsia="zh-CN"/>
        </w:rPr>
        <w:t>采购文件</w:t>
      </w:r>
      <w:r>
        <w:rPr>
          <w:rFonts w:hint="eastAsia" w:asciiTheme="minorEastAsia" w:hAnsiTheme="minorEastAsia" w:eastAsiaTheme="minorEastAsia" w:cstheme="minorEastAsia"/>
          <w:kern w:val="2"/>
          <w:sz w:val="24"/>
          <w:szCs w:val="24"/>
        </w:rPr>
        <w:t>及其有效补充文件，</w:t>
      </w:r>
      <w:r>
        <w:rPr>
          <w:rFonts w:hint="eastAsia" w:asciiTheme="minorEastAsia" w:hAnsiTheme="minorEastAsia" w:eastAsiaTheme="minorEastAsia" w:cstheme="minorEastAsia"/>
          <w:kern w:val="2"/>
          <w:sz w:val="24"/>
          <w:szCs w:val="24"/>
          <w:lang w:eastAsia="zh-CN"/>
        </w:rPr>
        <w:t>我方</w:t>
      </w:r>
      <w:r>
        <w:rPr>
          <w:rFonts w:hint="eastAsia" w:asciiTheme="minorEastAsia" w:hAnsiTheme="minorEastAsia" w:eastAsiaTheme="minorEastAsia" w:cstheme="minorEastAsia"/>
          <w:kern w:val="2"/>
          <w:sz w:val="24"/>
          <w:szCs w:val="24"/>
        </w:rPr>
        <w:t>知道必须放弃提出含糊不清或误解问题的权利。</w:t>
      </w:r>
    </w:p>
    <w:p w14:paraId="66FD11E4">
      <w:pPr>
        <w:pStyle w:val="81"/>
        <w:keepNext w:val="0"/>
        <w:keepLines w:val="0"/>
        <w:pageBreakBefore w:val="0"/>
        <w:widowControl w:val="0"/>
        <w:kinsoku/>
        <w:wordWrap/>
        <w:overflowPunct/>
        <w:topLinePunct w:val="0"/>
        <w:autoSpaceDE/>
        <w:autoSpaceDN/>
        <w:bidi w:val="0"/>
        <w:adjustRightInd w:val="0"/>
        <w:snapToGrid/>
        <w:spacing w:before="0" w:after="0" w:line="450" w:lineRule="exact"/>
        <w:ind w:firstLineChars="200"/>
        <w:textAlignment w:val="baseline"/>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4.我</w:t>
      </w:r>
      <w:r>
        <w:rPr>
          <w:rFonts w:hint="eastAsia" w:asciiTheme="minorEastAsia" w:hAnsiTheme="minorEastAsia" w:eastAsiaTheme="minorEastAsia" w:cstheme="minorEastAsia"/>
          <w:kern w:val="2"/>
          <w:sz w:val="24"/>
          <w:szCs w:val="24"/>
          <w:lang w:eastAsia="zh-CN"/>
        </w:rPr>
        <w:t>方</w:t>
      </w:r>
      <w:r>
        <w:rPr>
          <w:rFonts w:hint="eastAsia" w:asciiTheme="minorEastAsia" w:hAnsiTheme="minorEastAsia" w:eastAsiaTheme="minorEastAsia" w:cstheme="minorEastAsia"/>
          <w:kern w:val="2"/>
          <w:sz w:val="24"/>
          <w:szCs w:val="24"/>
        </w:rPr>
        <w:t>同意从规定的开标日期起遵循本</w:t>
      </w:r>
      <w:r>
        <w:rPr>
          <w:rFonts w:hint="eastAsia" w:asciiTheme="minorEastAsia" w:hAnsiTheme="minorEastAsia" w:eastAsiaTheme="minorEastAsia" w:cstheme="minorEastAsia"/>
          <w:kern w:val="2"/>
          <w:sz w:val="24"/>
          <w:szCs w:val="24"/>
          <w:lang w:eastAsia="zh-CN"/>
        </w:rPr>
        <w:t>响应文件</w:t>
      </w:r>
      <w:r>
        <w:rPr>
          <w:rFonts w:hint="eastAsia" w:asciiTheme="minorEastAsia" w:hAnsiTheme="minorEastAsia" w:eastAsiaTheme="minorEastAsia" w:cstheme="minorEastAsia"/>
          <w:kern w:val="2"/>
          <w:sz w:val="24"/>
          <w:szCs w:val="24"/>
        </w:rPr>
        <w:t>，并在规定的投标有效期期满之前均具有约束力。</w:t>
      </w:r>
    </w:p>
    <w:p w14:paraId="5043F36B">
      <w:pPr>
        <w:pStyle w:val="81"/>
        <w:keepNext w:val="0"/>
        <w:keepLines w:val="0"/>
        <w:pageBreakBefore w:val="0"/>
        <w:widowControl w:val="0"/>
        <w:kinsoku/>
        <w:wordWrap/>
        <w:overflowPunct/>
        <w:topLinePunct w:val="0"/>
        <w:autoSpaceDE/>
        <w:autoSpaceDN/>
        <w:bidi w:val="0"/>
        <w:adjustRightInd w:val="0"/>
        <w:snapToGrid/>
        <w:spacing w:before="0" w:after="0" w:line="450" w:lineRule="exact"/>
        <w:ind w:firstLineChars="200"/>
        <w:textAlignment w:val="baseline"/>
        <w:rPr>
          <w:rFonts w:hint="eastAsia" w:asciiTheme="minorEastAsia" w:hAnsiTheme="minorEastAsia" w:eastAsiaTheme="minorEastAsia" w:cstheme="minorEastAsia"/>
          <w:kern w:val="2"/>
          <w:sz w:val="24"/>
          <w:szCs w:val="24"/>
          <w:lang w:val="en-US" w:eastAsia="zh-CN"/>
        </w:rPr>
      </w:pPr>
      <w:r>
        <w:rPr>
          <w:rFonts w:hint="eastAsia" w:asciiTheme="minorEastAsia" w:hAnsiTheme="minorEastAsia" w:eastAsiaTheme="minorEastAsia" w:cstheme="minorEastAsia"/>
          <w:kern w:val="2"/>
          <w:sz w:val="24"/>
          <w:szCs w:val="24"/>
          <w:lang w:val="en-US" w:eastAsia="zh-CN"/>
        </w:rPr>
        <w:t>5.我方拟派任</w:t>
      </w:r>
      <w:r>
        <w:rPr>
          <w:rFonts w:hint="eastAsia" w:asciiTheme="minorEastAsia" w:hAnsiTheme="minorEastAsia" w:eastAsiaTheme="minorEastAsia" w:cstheme="minorEastAsia"/>
          <w:kern w:val="2"/>
          <w:sz w:val="24"/>
          <w:szCs w:val="24"/>
        </w:rPr>
        <w:t>__________ (姓名和职务)</w:t>
      </w:r>
      <w:r>
        <w:rPr>
          <w:rFonts w:hint="eastAsia" w:asciiTheme="minorEastAsia" w:hAnsiTheme="minorEastAsia" w:eastAsiaTheme="minorEastAsia" w:cstheme="minorEastAsia"/>
          <w:kern w:val="2"/>
          <w:sz w:val="24"/>
          <w:szCs w:val="24"/>
          <w:lang w:eastAsia="zh-CN"/>
        </w:rPr>
        <w:t>作为</w:t>
      </w:r>
      <w:r>
        <w:rPr>
          <w:rFonts w:hint="eastAsia" w:asciiTheme="minorEastAsia" w:hAnsiTheme="minorEastAsia" w:eastAsiaTheme="minorEastAsia" w:cstheme="minorEastAsia"/>
          <w:kern w:val="2"/>
          <w:sz w:val="24"/>
          <w:szCs w:val="24"/>
          <w:lang w:val="en-US" w:eastAsia="zh-CN"/>
        </w:rPr>
        <w:t>本项目的项目负责人。</w:t>
      </w:r>
    </w:p>
    <w:p w14:paraId="4190CE81">
      <w:pPr>
        <w:pStyle w:val="81"/>
        <w:keepNext w:val="0"/>
        <w:keepLines w:val="0"/>
        <w:pageBreakBefore w:val="0"/>
        <w:widowControl w:val="0"/>
        <w:kinsoku/>
        <w:wordWrap/>
        <w:overflowPunct/>
        <w:topLinePunct w:val="0"/>
        <w:autoSpaceDE/>
        <w:autoSpaceDN/>
        <w:bidi w:val="0"/>
        <w:adjustRightInd w:val="0"/>
        <w:snapToGrid/>
        <w:spacing w:before="0" w:after="0" w:line="450" w:lineRule="exact"/>
        <w:textAlignment w:val="baseline"/>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lang w:val="en-US" w:eastAsia="zh-CN"/>
        </w:rPr>
        <w:t>6</w:t>
      </w:r>
      <w:r>
        <w:rPr>
          <w:rFonts w:hint="eastAsia" w:asciiTheme="minorEastAsia" w:hAnsiTheme="minorEastAsia" w:eastAsiaTheme="minorEastAsia" w:cstheme="minorEastAsia"/>
          <w:kern w:val="2"/>
          <w:sz w:val="24"/>
          <w:szCs w:val="24"/>
        </w:rPr>
        <w:t>.同意向贵方提供贵方可能另外要求的与投标有关的任何证据或资料，并保证我方已提供和将要提供的文件是真实的、准确的。</w:t>
      </w:r>
    </w:p>
    <w:p w14:paraId="1D0D508D">
      <w:pPr>
        <w:pStyle w:val="81"/>
        <w:keepNext w:val="0"/>
        <w:keepLines w:val="0"/>
        <w:pageBreakBefore w:val="0"/>
        <w:widowControl w:val="0"/>
        <w:kinsoku/>
        <w:wordWrap/>
        <w:overflowPunct/>
        <w:topLinePunct w:val="0"/>
        <w:autoSpaceDE/>
        <w:autoSpaceDN/>
        <w:bidi w:val="0"/>
        <w:adjustRightInd w:val="0"/>
        <w:snapToGrid/>
        <w:spacing w:before="0" w:after="0" w:line="450" w:lineRule="exact"/>
        <w:textAlignment w:val="baseline"/>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lang w:val="en-US" w:eastAsia="zh-CN"/>
        </w:rPr>
        <w:t>7</w:t>
      </w:r>
      <w:r>
        <w:rPr>
          <w:rFonts w:hint="eastAsia" w:asciiTheme="minorEastAsia" w:hAnsiTheme="minorEastAsia" w:eastAsiaTheme="minorEastAsia" w:cstheme="minorEastAsia"/>
          <w:kern w:val="2"/>
          <w:sz w:val="24"/>
          <w:szCs w:val="24"/>
        </w:rPr>
        <w:t>.一旦我方中标,我方将根据</w:t>
      </w:r>
      <w:r>
        <w:rPr>
          <w:rFonts w:hint="eastAsia" w:asciiTheme="minorEastAsia" w:hAnsiTheme="minorEastAsia" w:eastAsiaTheme="minorEastAsia" w:cstheme="minorEastAsia"/>
          <w:szCs w:val="21"/>
          <w:lang w:eastAsia="zh-CN"/>
        </w:rPr>
        <w:t>单一来源</w:t>
      </w:r>
      <w:r>
        <w:rPr>
          <w:rFonts w:hint="eastAsia" w:asciiTheme="minorEastAsia" w:hAnsiTheme="minorEastAsia" w:eastAsiaTheme="minorEastAsia" w:cstheme="minorEastAsia"/>
          <w:kern w:val="2"/>
          <w:sz w:val="24"/>
          <w:szCs w:val="24"/>
          <w:lang w:eastAsia="zh-CN"/>
        </w:rPr>
        <w:t>采购文件</w:t>
      </w:r>
      <w:r>
        <w:rPr>
          <w:rFonts w:hint="eastAsia" w:asciiTheme="minorEastAsia" w:hAnsiTheme="minorEastAsia" w:eastAsiaTheme="minorEastAsia" w:cstheme="minorEastAsia"/>
          <w:kern w:val="2"/>
          <w:sz w:val="24"/>
          <w:szCs w:val="24"/>
        </w:rPr>
        <w:t>的规定，严格履行合同的责任和义务,并保证在规定的时间完成项目，交付甲方验收、使用。</w:t>
      </w:r>
    </w:p>
    <w:p w14:paraId="18AA3DD4">
      <w:pPr>
        <w:pStyle w:val="81"/>
        <w:keepNext w:val="0"/>
        <w:keepLines w:val="0"/>
        <w:pageBreakBefore w:val="0"/>
        <w:widowControl w:val="0"/>
        <w:kinsoku/>
        <w:wordWrap/>
        <w:overflowPunct/>
        <w:topLinePunct w:val="0"/>
        <w:autoSpaceDE/>
        <w:autoSpaceDN/>
        <w:bidi w:val="0"/>
        <w:adjustRightInd w:val="0"/>
        <w:snapToGrid/>
        <w:spacing w:before="0" w:after="0" w:line="450" w:lineRule="exact"/>
        <w:textAlignment w:val="baseline"/>
        <w:rPr>
          <w:rFonts w:hint="eastAsia" w:asciiTheme="minorEastAsia" w:hAnsiTheme="minorEastAsia" w:eastAsiaTheme="minorEastAsia" w:cstheme="minorEastAsia"/>
          <w:kern w:val="2"/>
          <w:sz w:val="24"/>
          <w:szCs w:val="24"/>
          <w:lang w:val="en-US" w:eastAsia="zh-CN"/>
        </w:rPr>
      </w:pPr>
      <w:r>
        <w:rPr>
          <w:rFonts w:hint="eastAsia" w:asciiTheme="minorEastAsia" w:hAnsiTheme="minorEastAsia" w:eastAsiaTheme="minorEastAsia" w:cstheme="minorEastAsia"/>
          <w:kern w:val="2"/>
          <w:sz w:val="24"/>
          <w:szCs w:val="24"/>
          <w:lang w:val="en-US" w:eastAsia="zh-CN"/>
        </w:rPr>
        <w:t>8.与本投标有关的正式通讯地址为：</w:t>
      </w:r>
    </w:p>
    <w:p w14:paraId="31CCA51B">
      <w:pPr>
        <w:pStyle w:val="81"/>
        <w:keepNext w:val="0"/>
        <w:keepLines w:val="0"/>
        <w:pageBreakBefore w:val="0"/>
        <w:widowControl w:val="0"/>
        <w:kinsoku/>
        <w:wordWrap/>
        <w:overflowPunct/>
        <w:topLinePunct w:val="0"/>
        <w:autoSpaceDE/>
        <w:autoSpaceDN/>
        <w:bidi w:val="0"/>
        <w:adjustRightInd w:val="0"/>
        <w:snapToGrid/>
        <w:spacing w:before="0" w:after="0" w:line="450" w:lineRule="exact"/>
        <w:textAlignment w:val="baseline"/>
        <w:rPr>
          <w:rFonts w:hint="eastAsia" w:asciiTheme="minorEastAsia" w:hAnsiTheme="minorEastAsia" w:eastAsiaTheme="minorEastAsia" w:cstheme="minorEastAsia"/>
          <w:kern w:val="2"/>
          <w:sz w:val="24"/>
          <w:szCs w:val="24"/>
          <w:lang w:val="en-US" w:eastAsia="zh-CN"/>
        </w:rPr>
      </w:pPr>
      <w:r>
        <w:rPr>
          <w:rFonts w:hint="eastAsia" w:asciiTheme="minorEastAsia" w:hAnsiTheme="minorEastAsia" w:eastAsiaTheme="minorEastAsia" w:cstheme="minorEastAsia"/>
          <w:kern w:val="2"/>
          <w:sz w:val="24"/>
          <w:szCs w:val="24"/>
          <w:lang w:val="en-US" w:eastAsia="zh-CN"/>
        </w:rPr>
        <w:t>地       址：</w:t>
      </w:r>
    </w:p>
    <w:p w14:paraId="5915016A">
      <w:pPr>
        <w:pStyle w:val="81"/>
        <w:keepNext w:val="0"/>
        <w:keepLines w:val="0"/>
        <w:pageBreakBefore w:val="0"/>
        <w:widowControl w:val="0"/>
        <w:kinsoku/>
        <w:wordWrap/>
        <w:overflowPunct/>
        <w:topLinePunct w:val="0"/>
        <w:autoSpaceDE/>
        <w:autoSpaceDN/>
        <w:bidi w:val="0"/>
        <w:adjustRightInd w:val="0"/>
        <w:snapToGrid/>
        <w:spacing w:before="0" w:after="0" w:line="450" w:lineRule="exact"/>
        <w:textAlignment w:val="baseline"/>
        <w:rPr>
          <w:rFonts w:hint="eastAsia" w:asciiTheme="minorEastAsia" w:hAnsiTheme="minorEastAsia" w:eastAsiaTheme="minorEastAsia" w:cstheme="minorEastAsia"/>
          <w:kern w:val="2"/>
          <w:sz w:val="24"/>
          <w:szCs w:val="24"/>
          <w:lang w:val="en-US" w:eastAsia="zh-CN"/>
        </w:rPr>
      </w:pPr>
      <w:r>
        <w:rPr>
          <w:rFonts w:hint="eastAsia" w:asciiTheme="minorEastAsia" w:hAnsiTheme="minorEastAsia" w:eastAsiaTheme="minorEastAsia" w:cstheme="minorEastAsia"/>
          <w:kern w:val="2"/>
          <w:sz w:val="24"/>
          <w:szCs w:val="24"/>
          <w:lang w:val="en-US" w:eastAsia="zh-CN"/>
        </w:rPr>
        <w:t>邮       编：</w:t>
      </w:r>
    </w:p>
    <w:p w14:paraId="729065D9">
      <w:pPr>
        <w:pStyle w:val="81"/>
        <w:keepNext w:val="0"/>
        <w:keepLines w:val="0"/>
        <w:pageBreakBefore w:val="0"/>
        <w:widowControl w:val="0"/>
        <w:kinsoku/>
        <w:wordWrap/>
        <w:overflowPunct/>
        <w:topLinePunct w:val="0"/>
        <w:autoSpaceDE/>
        <w:autoSpaceDN/>
        <w:bidi w:val="0"/>
        <w:adjustRightInd w:val="0"/>
        <w:snapToGrid/>
        <w:spacing w:before="0" w:after="0" w:line="450" w:lineRule="exact"/>
        <w:textAlignment w:val="baseline"/>
        <w:rPr>
          <w:rFonts w:hint="eastAsia" w:asciiTheme="minorEastAsia" w:hAnsiTheme="minorEastAsia" w:eastAsiaTheme="minorEastAsia" w:cstheme="minorEastAsia"/>
          <w:kern w:val="2"/>
          <w:sz w:val="24"/>
          <w:szCs w:val="24"/>
          <w:lang w:val="en-US" w:eastAsia="zh-CN"/>
        </w:rPr>
      </w:pPr>
      <w:r>
        <w:rPr>
          <w:rFonts w:hint="eastAsia" w:asciiTheme="minorEastAsia" w:hAnsiTheme="minorEastAsia" w:eastAsiaTheme="minorEastAsia" w:cstheme="minorEastAsia"/>
          <w:kern w:val="2"/>
          <w:sz w:val="24"/>
          <w:szCs w:val="24"/>
          <w:lang w:val="en-US" w:eastAsia="zh-CN"/>
        </w:rPr>
        <w:t>电       话：</w:t>
      </w:r>
    </w:p>
    <w:p w14:paraId="27D9B2D2">
      <w:pPr>
        <w:pStyle w:val="81"/>
        <w:keepNext w:val="0"/>
        <w:keepLines w:val="0"/>
        <w:pageBreakBefore w:val="0"/>
        <w:widowControl w:val="0"/>
        <w:kinsoku/>
        <w:wordWrap/>
        <w:overflowPunct/>
        <w:topLinePunct w:val="0"/>
        <w:autoSpaceDE/>
        <w:autoSpaceDN/>
        <w:bidi w:val="0"/>
        <w:adjustRightInd w:val="0"/>
        <w:snapToGrid/>
        <w:spacing w:before="0" w:after="0" w:line="450" w:lineRule="exact"/>
        <w:textAlignment w:val="baseline"/>
        <w:rPr>
          <w:rFonts w:hint="eastAsia" w:asciiTheme="minorEastAsia" w:hAnsiTheme="minorEastAsia" w:eastAsiaTheme="minorEastAsia" w:cstheme="minorEastAsia"/>
          <w:kern w:val="2"/>
          <w:sz w:val="24"/>
          <w:szCs w:val="24"/>
          <w:lang w:val="en-US" w:eastAsia="zh-CN"/>
        </w:rPr>
      </w:pPr>
      <w:r>
        <w:rPr>
          <w:rFonts w:hint="eastAsia" w:asciiTheme="minorEastAsia" w:hAnsiTheme="minorEastAsia" w:eastAsiaTheme="minorEastAsia" w:cstheme="minorEastAsia"/>
          <w:kern w:val="2"/>
          <w:sz w:val="24"/>
          <w:szCs w:val="24"/>
          <w:lang w:val="en-US" w:eastAsia="zh-CN"/>
        </w:rPr>
        <w:t>传       真：</w:t>
      </w:r>
    </w:p>
    <w:p w14:paraId="2247C93E">
      <w:pPr>
        <w:pStyle w:val="81"/>
        <w:keepNext w:val="0"/>
        <w:keepLines w:val="0"/>
        <w:pageBreakBefore w:val="0"/>
        <w:widowControl w:val="0"/>
        <w:kinsoku/>
        <w:wordWrap/>
        <w:overflowPunct/>
        <w:topLinePunct w:val="0"/>
        <w:autoSpaceDE/>
        <w:autoSpaceDN/>
        <w:bidi w:val="0"/>
        <w:adjustRightInd w:val="0"/>
        <w:snapToGrid/>
        <w:spacing w:before="0" w:after="0" w:line="450" w:lineRule="exact"/>
        <w:textAlignment w:val="baseline"/>
        <w:rPr>
          <w:rFonts w:hint="eastAsia" w:asciiTheme="minorEastAsia" w:hAnsiTheme="minorEastAsia" w:eastAsiaTheme="minorEastAsia" w:cstheme="minorEastAsia"/>
          <w:kern w:val="2"/>
          <w:sz w:val="24"/>
          <w:szCs w:val="24"/>
          <w:lang w:val="en-US" w:eastAsia="zh-CN"/>
        </w:rPr>
      </w:pPr>
      <w:r>
        <w:rPr>
          <w:rFonts w:hint="eastAsia" w:asciiTheme="minorEastAsia" w:hAnsiTheme="minorEastAsia" w:eastAsiaTheme="minorEastAsia" w:cstheme="minorEastAsia"/>
          <w:kern w:val="2"/>
          <w:sz w:val="24"/>
          <w:szCs w:val="24"/>
          <w:lang w:val="en-US" w:eastAsia="zh-CN"/>
        </w:rPr>
        <w:t>供应商开户行：</w:t>
      </w:r>
    </w:p>
    <w:p w14:paraId="4E9EC6C9">
      <w:pPr>
        <w:pStyle w:val="81"/>
        <w:keepNext w:val="0"/>
        <w:keepLines w:val="0"/>
        <w:pageBreakBefore w:val="0"/>
        <w:widowControl w:val="0"/>
        <w:kinsoku/>
        <w:wordWrap/>
        <w:overflowPunct/>
        <w:topLinePunct w:val="0"/>
        <w:autoSpaceDE/>
        <w:autoSpaceDN/>
        <w:bidi w:val="0"/>
        <w:adjustRightInd w:val="0"/>
        <w:snapToGrid/>
        <w:spacing w:before="0" w:after="0" w:line="450" w:lineRule="exact"/>
        <w:textAlignment w:val="baseline"/>
        <w:rPr>
          <w:rFonts w:hint="eastAsia" w:asciiTheme="minorEastAsia" w:hAnsiTheme="minorEastAsia" w:eastAsiaTheme="minorEastAsia" w:cstheme="minorEastAsia"/>
          <w:kern w:val="2"/>
          <w:sz w:val="24"/>
          <w:szCs w:val="24"/>
          <w:lang w:val="en-US" w:eastAsia="zh-CN"/>
        </w:rPr>
      </w:pPr>
      <w:r>
        <w:rPr>
          <w:rFonts w:hint="eastAsia" w:asciiTheme="minorEastAsia" w:hAnsiTheme="minorEastAsia" w:eastAsiaTheme="minorEastAsia" w:cstheme="minorEastAsia"/>
          <w:kern w:val="2"/>
          <w:sz w:val="24"/>
          <w:szCs w:val="24"/>
          <w:lang w:val="en-US" w:eastAsia="zh-CN"/>
        </w:rPr>
        <w:t xml:space="preserve">账       户： </w:t>
      </w:r>
    </w:p>
    <w:p w14:paraId="27A84395">
      <w:pPr>
        <w:pStyle w:val="81"/>
        <w:keepNext w:val="0"/>
        <w:keepLines w:val="0"/>
        <w:pageBreakBefore w:val="0"/>
        <w:widowControl w:val="0"/>
        <w:kinsoku/>
        <w:wordWrap/>
        <w:overflowPunct/>
        <w:topLinePunct w:val="0"/>
        <w:autoSpaceDE/>
        <w:autoSpaceDN/>
        <w:bidi w:val="0"/>
        <w:adjustRightInd w:val="0"/>
        <w:snapToGrid/>
        <w:spacing w:before="0" w:after="0" w:line="450" w:lineRule="exact"/>
        <w:textAlignment w:val="baseline"/>
        <w:rPr>
          <w:rFonts w:hint="eastAsia" w:asciiTheme="minorEastAsia" w:hAnsiTheme="minorEastAsia" w:eastAsiaTheme="minorEastAsia" w:cstheme="minorEastAsia"/>
          <w:kern w:val="2"/>
          <w:sz w:val="24"/>
          <w:szCs w:val="24"/>
          <w:lang w:val="en-US" w:eastAsia="zh-CN"/>
        </w:rPr>
      </w:pPr>
      <w:r>
        <w:rPr>
          <w:rFonts w:hint="eastAsia" w:asciiTheme="minorEastAsia" w:hAnsiTheme="minorEastAsia" w:eastAsiaTheme="minorEastAsia" w:cstheme="minorEastAsia"/>
          <w:kern w:val="2"/>
          <w:sz w:val="24"/>
          <w:szCs w:val="24"/>
          <w:lang w:val="en-US" w:eastAsia="zh-CN"/>
        </w:rPr>
        <w:t xml:space="preserve">供应商或授权代表姓名（签字）：                           </w:t>
      </w:r>
    </w:p>
    <w:p w14:paraId="4CA5EF6F">
      <w:pPr>
        <w:pStyle w:val="81"/>
        <w:keepNext w:val="0"/>
        <w:keepLines w:val="0"/>
        <w:pageBreakBefore w:val="0"/>
        <w:widowControl w:val="0"/>
        <w:kinsoku/>
        <w:wordWrap/>
        <w:overflowPunct/>
        <w:topLinePunct w:val="0"/>
        <w:autoSpaceDE/>
        <w:autoSpaceDN/>
        <w:bidi w:val="0"/>
        <w:adjustRightInd w:val="0"/>
        <w:snapToGrid/>
        <w:spacing w:before="0" w:after="0" w:line="450" w:lineRule="exact"/>
        <w:textAlignment w:val="baseline"/>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lang w:val="en-US" w:eastAsia="zh-CN"/>
        </w:rPr>
        <w:t xml:space="preserve">手 机：  </w:t>
      </w:r>
      <w:r>
        <w:rPr>
          <w:rFonts w:hint="eastAsia" w:asciiTheme="minorEastAsia" w:hAnsiTheme="minorEastAsia" w:eastAsiaTheme="minorEastAsia" w:cstheme="minorEastAsia"/>
          <w:kern w:val="2"/>
          <w:sz w:val="24"/>
          <w:szCs w:val="24"/>
        </w:rPr>
        <w:t xml:space="preserve">                           </w:t>
      </w:r>
    </w:p>
    <w:p w14:paraId="3BCD2419">
      <w:pPr>
        <w:pStyle w:val="81"/>
        <w:keepNext w:val="0"/>
        <w:keepLines w:val="0"/>
        <w:pageBreakBefore w:val="0"/>
        <w:widowControl w:val="0"/>
        <w:kinsoku/>
        <w:wordWrap/>
        <w:overflowPunct/>
        <w:topLinePunct w:val="0"/>
        <w:autoSpaceDE/>
        <w:autoSpaceDN/>
        <w:bidi w:val="0"/>
        <w:adjustRightInd w:val="0"/>
        <w:snapToGrid/>
        <w:spacing w:before="0" w:after="0" w:line="450" w:lineRule="exact"/>
        <w:ind w:firstLine="4560" w:firstLineChars="1900"/>
        <w:jc w:val="center"/>
        <w:textAlignment w:val="baseline"/>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24"/>
          <w:szCs w:val="24"/>
        </w:rPr>
        <w:t>日 期：_______年____月____日</w:t>
      </w:r>
      <w:r>
        <w:rPr>
          <w:rFonts w:hint="eastAsia" w:asciiTheme="minorEastAsia" w:hAnsiTheme="minorEastAsia" w:eastAsiaTheme="minorEastAsia" w:cstheme="minorEastAsia"/>
          <w:sz w:val="30"/>
          <w:szCs w:val="30"/>
        </w:rPr>
        <w:br w:type="page"/>
      </w:r>
      <w:r>
        <w:rPr>
          <w:rFonts w:hint="eastAsia" w:asciiTheme="minorEastAsia" w:hAnsiTheme="minorEastAsia" w:eastAsiaTheme="minorEastAsia" w:cstheme="minorEastAsia"/>
          <w:kern w:val="2"/>
          <w:sz w:val="30"/>
          <w:szCs w:val="30"/>
          <w:lang w:val="en-US" w:eastAsia="zh-CN" w:bidi="ar-SA"/>
        </w:rPr>
        <w:t>二、授权书（格 式）</w:t>
      </w:r>
    </w:p>
    <w:p w14:paraId="117F275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24"/>
        </w:rPr>
        <w:t>本授权书声明：</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供应商</w:t>
      </w:r>
      <w:r>
        <w:rPr>
          <w:rFonts w:hint="eastAsia" w:asciiTheme="minorEastAsia" w:hAnsiTheme="minorEastAsia" w:eastAsiaTheme="minorEastAsia" w:cstheme="minorEastAsia"/>
          <w:sz w:val="24"/>
        </w:rPr>
        <w:t>姓名）授权</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rPr>
        <w:t>（被授权人的姓名）</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(职务)为本</w:t>
      </w:r>
      <w:r>
        <w:rPr>
          <w:rFonts w:hint="eastAsia" w:asciiTheme="minorEastAsia" w:hAnsiTheme="minorEastAsia" w:eastAsiaTheme="minorEastAsia" w:cstheme="minorEastAsia"/>
          <w:sz w:val="24"/>
          <w:lang w:val="en-US" w:eastAsia="zh-CN"/>
        </w:rPr>
        <w:t>项目</w:t>
      </w:r>
      <w:r>
        <w:rPr>
          <w:rFonts w:hint="eastAsia" w:asciiTheme="minorEastAsia" w:hAnsiTheme="minorEastAsia" w:eastAsiaTheme="minorEastAsia" w:cstheme="minorEastAsia"/>
          <w:sz w:val="24"/>
        </w:rPr>
        <w:t>的合法投标代表，就参加</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rPr>
        <w:t>号标的内容的投标、签订合同以及合同的执行、完成和纠纷处理，以本公司名义处理一切与之有关的事务。</w:t>
      </w:r>
    </w:p>
    <w:p w14:paraId="7681207B">
      <w:pPr>
        <w:spacing w:line="360" w:lineRule="auto"/>
        <w:ind w:firstLine="720" w:firstLineChars="3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本授权书于年月日签字生效，特此声明。</w:t>
      </w:r>
    </w:p>
    <w:p w14:paraId="34A89AB9">
      <w:pPr>
        <w:spacing w:line="360" w:lineRule="auto"/>
        <w:ind w:firstLine="720" w:firstLineChars="30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lang w:val="en-US" w:eastAsia="zh-CN"/>
        </w:rPr>
        <w:t>供应商</w:t>
      </w:r>
      <w:r>
        <w:rPr>
          <w:rFonts w:hint="eastAsia" w:asciiTheme="minorEastAsia" w:hAnsiTheme="minorEastAsia" w:eastAsiaTheme="minorEastAsia" w:cstheme="minorEastAsia"/>
          <w:sz w:val="24"/>
        </w:rPr>
        <w:t>签</w:t>
      </w:r>
      <w:r>
        <w:rPr>
          <w:rFonts w:hint="eastAsia" w:asciiTheme="minorEastAsia" w:hAnsiTheme="minorEastAsia" w:eastAsiaTheme="minorEastAsia" w:cstheme="minorEastAsia"/>
          <w:sz w:val="24"/>
          <w:lang w:val="en-US" w:eastAsia="zh-CN"/>
        </w:rPr>
        <w:t>字</w:t>
      </w:r>
      <w:r>
        <w:rPr>
          <w:rFonts w:hint="eastAsia" w:asciiTheme="minorEastAsia" w:hAnsiTheme="minorEastAsia" w:eastAsiaTheme="minorEastAsia" w:cstheme="minorEastAsia"/>
          <w:sz w:val="24"/>
        </w:rPr>
        <w:t>：</w:t>
      </w:r>
    </w:p>
    <w:p w14:paraId="6AFB8DFD">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投标代表（被授权人）签字</w:t>
      </w:r>
      <w:r>
        <w:rPr>
          <w:rFonts w:hint="eastAsia" w:asciiTheme="minorEastAsia" w:hAnsiTheme="minorEastAsia" w:eastAsiaTheme="minorEastAsia" w:cstheme="minorEastAsia"/>
          <w:sz w:val="24"/>
          <w:u w:val="single"/>
        </w:rPr>
        <w:t xml:space="preserve">：                      </w:t>
      </w:r>
    </w:p>
    <w:p w14:paraId="7293F4C2">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p>
    <w:p w14:paraId="3FF46FF7">
      <w:pPr>
        <w:spacing w:line="360" w:lineRule="auto"/>
        <w:outlineLvl w:val="0"/>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           日    期：</w:t>
      </w:r>
    </w:p>
    <w:p w14:paraId="05664BF7">
      <w:pPr>
        <w:spacing w:line="360" w:lineRule="auto"/>
        <w:jc w:val="center"/>
        <w:rPr>
          <w:rFonts w:hint="eastAsia" w:asciiTheme="minorEastAsia" w:hAnsiTheme="minorEastAsia" w:eastAsiaTheme="minorEastAsia" w:cstheme="minorEastAsia"/>
          <w:sz w:val="24"/>
        </w:rPr>
      </w:pPr>
    </w:p>
    <w:p w14:paraId="42ACB746">
      <w:pPr>
        <w:spacing w:line="360" w:lineRule="auto"/>
        <w:rPr>
          <w:rFonts w:hint="eastAsia" w:asciiTheme="minorEastAsia" w:hAnsiTheme="minorEastAsia" w:eastAsiaTheme="minorEastAsia" w:cstheme="minorEastAsia"/>
          <w:b/>
          <w:bCs/>
          <w:kern w:val="44"/>
          <w:sz w:val="44"/>
          <w:szCs w:val="32"/>
        </w:rPr>
      </w:pPr>
    </w:p>
    <w:p w14:paraId="632B75DB">
      <w:pPr>
        <w:spacing w:line="360" w:lineRule="auto"/>
        <w:rPr>
          <w:rFonts w:hint="eastAsia" w:asciiTheme="minorEastAsia" w:hAnsiTheme="minorEastAsia" w:eastAsiaTheme="minorEastAsia" w:cstheme="minorEastAsia"/>
          <w:b/>
          <w:bCs/>
          <w:kern w:val="44"/>
          <w:sz w:val="44"/>
          <w:szCs w:val="32"/>
        </w:rPr>
      </w:pPr>
    </w:p>
    <w:p w14:paraId="3FC3BD0A">
      <w:pPr>
        <w:spacing w:line="360" w:lineRule="auto"/>
        <w:rPr>
          <w:rFonts w:hint="eastAsia" w:asciiTheme="minorEastAsia" w:hAnsiTheme="minorEastAsia" w:eastAsiaTheme="minorEastAsia" w:cstheme="minorEastAsia"/>
          <w:b/>
          <w:bCs/>
          <w:kern w:val="44"/>
          <w:sz w:val="44"/>
          <w:szCs w:val="32"/>
        </w:rPr>
      </w:pPr>
    </w:p>
    <w:p w14:paraId="30111497">
      <w:pPr>
        <w:spacing w:line="360" w:lineRule="auto"/>
        <w:rPr>
          <w:rFonts w:hint="eastAsia" w:asciiTheme="minorEastAsia" w:hAnsiTheme="minorEastAsia" w:eastAsiaTheme="minorEastAsia" w:cstheme="minorEastAsia"/>
          <w:b/>
          <w:bCs/>
          <w:kern w:val="44"/>
          <w:sz w:val="44"/>
          <w:szCs w:val="32"/>
        </w:rPr>
      </w:pPr>
    </w:p>
    <w:p w14:paraId="746F2021">
      <w:pPr>
        <w:spacing w:line="360" w:lineRule="auto"/>
        <w:rPr>
          <w:rFonts w:hint="eastAsia" w:asciiTheme="minorEastAsia" w:hAnsiTheme="minorEastAsia" w:eastAsiaTheme="minorEastAsia" w:cstheme="minorEastAsia"/>
          <w:b/>
          <w:bCs/>
          <w:kern w:val="44"/>
          <w:sz w:val="44"/>
          <w:szCs w:val="32"/>
        </w:rPr>
      </w:pPr>
    </w:p>
    <w:p w14:paraId="684B7E1F">
      <w:pPr>
        <w:pStyle w:val="4"/>
        <w:keepNext w:val="0"/>
        <w:keepLines w:val="0"/>
        <w:pageBreakBefore/>
        <w:spacing w:before="0" w:after="0" w:line="360" w:lineRule="auto"/>
        <w:ind w:left="709"/>
        <w:jc w:val="center"/>
        <w:rPr>
          <w:rFonts w:hint="eastAsia" w:asciiTheme="minorEastAsia" w:hAnsiTheme="minorEastAsia" w:eastAsiaTheme="minorEastAsia" w:cstheme="minorEastAsia"/>
          <w:bCs w:val="0"/>
          <w:sz w:val="24"/>
          <w:szCs w:val="24"/>
          <w:lang w:eastAsia="zh-CN"/>
        </w:rPr>
      </w:pPr>
      <w:r>
        <w:rPr>
          <w:rFonts w:hint="eastAsia" w:asciiTheme="minorEastAsia" w:hAnsiTheme="minorEastAsia" w:eastAsiaTheme="minorEastAsia" w:cstheme="minorEastAsia"/>
          <w:bCs w:val="0"/>
          <w:sz w:val="24"/>
          <w:szCs w:val="24"/>
        </w:rPr>
        <w:t>具备履行合同所必需的设备和专业技术能力的书面声明</w:t>
      </w:r>
      <w:r>
        <w:rPr>
          <w:rFonts w:hint="eastAsia" w:asciiTheme="minorEastAsia" w:hAnsiTheme="minorEastAsia" w:eastAsiaTheme="minorEastAsia" w:cstheme="minorEastAsia"/>
          <w:bCs w:val="0"/>
          <w:sz w:val="24"/>
          <w:szCs w:val="24"/>
          <w:lang w:eastAsia="zh-CN"/>
        </w:rPr>
        <w:t>（格式）</w:t>
      </w:r>
    </w:p>
    <w:p w14:paraId="32274BF5">
      <w:pPr>
        <w:spacing w:line="360" w:lineRule="auto"/>
        <w:ind w:firstLine="492"/>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我公司郑重声明：我公司具备履行本项采购合同所必需的设备和专业技术能力，为履行本项采购合同我公司具备如下主要设备和主要专业技术能力：</w:t>
      </w:r>
    </w:p>
    <w:p w14:paraId="03884DA9">
      <w:pPr>
        <w:spacing w:line="360" w:lineRule="auto"/>
        <w:ind w:firstLine="492"/>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主要设备有</w:t>
      </w:r>
      <w:r>
        <w:rPr>
          <w:rFonts w:hint="eastAsia" w:asciiTheme="minorEastAsia" w:hAnsiTheme="minorEastAsia" w:eastAsiaTheme="minorEastAsia" w:cstheme="minorEastAsia"/>
          <w:bCs/>
          <w:sz w:val="24"/>
          <w:u w:val="none"/>
        </w:rPr>
        <w:t>：</w:t>
      </w:r>
      <w:r>
        <w:rPr>
          <w:rFonts w:hint="eastAsia" w:asciiTheme="minorEastAsia" w:hAnsiTheme="minorEastAsia" w:eastAsiaTheme="minorEastAsia" w:cstheme="minorEastAsia"/>
          <w:bCs/>
          <w:sz w:val="24"/>
          <w:u w:val="single"/>
        </w:rPr>
        <w:t xml:space="preserve"> </w:t>
      </w:r>
      <w:r>
        <w:rPr>
          <w:rFonts w:hint="eastAsia" w:asciiTheme="minorEastAsia" w:hAnsiTheme="minorEastAsia" w:eastAsiaTheme="minorEastAsia" w:cstheme="minorEastAsia"/>
          <w:bCs/>
          <w:sz w:val="24"/>
          <w:u w:val="single"/>
          <w:lang w:val="en-US" w:eastAsia="zh-CN"/>
        </w:rPr>
        <w:t xml:space="preserve">                   </w:t>
      </w:r>
      <w:r>
        <w:rPr>
          <w:rFonts w:hint="eastAsia" w:asciiTheme="minorEastAsia" w:hAnsiTheme="minorEastAsia" w:eastAsiaTheme="minorEastAsia" w:cstheme="minorEastAsia"/>
          <w:bCs/>
          <w:sz w:val="24"/>
          <w:u w:val="single"/>
        </w:rPr>
        <w:t xml:space="preserve"> </w:t>
      </w:r>
      <w:r>
        <w:rPr>
          <w:rFonts w:hint="eastAsia" w:asciiTheme="minorEastAsia" w:hAnsiTheme="minorEastAsia" w:eastAsiaTheme="minorEastAsia" w:cstheme="minorEastAsia"/>
          <w:bCs/>
          <w:sz w:val="24"/>
        </w:rPr>
        <w:t>。</w:t>
      </w:r>
    </w:p>
    <w:p w14:paraId="4D252773">
      <w:pPr>
        <w:spacing w:line="360" w:lineRule="auto"/>
        <w:ind w:firstLine="492"/>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主要专业技术能力有：</w:t>
      </w:r>
      <w:r>
        <w:rPr>
          <w:rFonts w:hint="eastAsia" w:asciiTheme="minorEastAsia" w:hAnsiTheme="minorEastAsia" w:eastAsiaTheme="minorEastAsia" w:cstheme="minorEastAsia"/>
          <w:bCs/>
          <w:sz w:val="24"/>
          <w:u w:val="single"/>
          <w:lang w:val="en-US" w:eastAsia="zh-CN"/>
        </w:rPr>
        <w:t xml:space="preserve">                              </w:t>
      </w:r>
      <w:r>
        <w:rPr>
          <w:rFonts w:hint="eastAsia" w:asciiTheme="minorEastAsia" w:hAnsiTheme="minorEastAsia" w:eastAsiaTheme="minorEastAsia" w:cstheme="minorEastAsia"/>
          <w:bCs/>
          <w:sz w:val="24"/>
        </w:rPr>
        <w:t>。</w:t>
      </w:r>
    </w:p>
    <w:p w14:paraId="0A356D91">
      <w:pPr>
        <w:spacing w:line="360" w:lineRule="auto"/>
        <w:rPr>
          <w:rFonts w:hint="eastAsia" w:asciiTheme="minorEastAsia" w:hAnsiTheme="minorEastAsia" w:eastAsiaTheme="minorEastAsia" w:cstheme="minorEastAsia"/>
          <w:bCs/>
          <w:sz w:val="24"/>
        </w:rPr>
      </w:pPr>
    </w:p>
    <w:p w14:paraId="1A21534A">
      <w:pPr>
        <w:spacing w:line="360" w:lineRule="auto"/>
        <w:ind w:firstLine="4440" w:firstLineChars="185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 </w:t>
      </w:r>
      <w:r>
        <w:rPr>
          <w:rFonts w:hint="eastAsia" w:asciiTheme="minorEastAsia" w:hAnsiTheme="minorEastAsia" w:eastAsiaTheme="minorEastAsia" w:cstheme="minorEastAsia"/>
          <w:bCs/>
          <w:sz w:val="24"/>
          <w:lang w:eastAsia="zh-CN"/>
        </w:rPr>
        <w:t>供应商</w:t>
      </w:r>
      <w:r>
        <w:rPr>
          <w:rFonts w:hint="eastAsia" w:asciiTheme="minorEastAsia" w:hAnsiTheme="minorEastAsia" w:eastAsiaTheme="minorEastAsia" w:cstheme="minorEastAsia"/>
          <w:bCs/>
          <w:color w:val="000000"/>
          <w:sz w:val="24"/>
          <w:highlight w:val="none"/>
        </w:rPr>
        <w:t>（</w:t>
      </w:r>
      <w:r>
        <w:rPr>
          <w:rFonts w:hint="eastAsia" w:asciiTheme="minorEastAsia" w:hAnsiTheme="minorEastAsia" w:eastAsiaTheme="minorEastAsia" w:cstheme="minorEastAsia"/>
          <w:bCs/>
          <w:color w:val="000000"/>
          <w:sz w:val="24"/>
          <w:highlight w:val="none"/>
          <w:lang w:val="en-US" w:eastAsia="zh-CN"/>
        </w:rPr>
        <w:t>签字</w:t>
      </w:r>
      <w:r>
        <w:rPr>
          <w:rFonts w:hint="eastAsia" w:asciiTheme="minorEastAsia" w:hAnsiTheme="minorEastAsia" w:eastAsiaTheme="minorEastAsia" w:cstheme="minorEastAsia"/>
          <w:bCs/>
          <w:color w:val="000000"/>
          <w:sz w:val="24"/>
          <w:highlight w:val="none"/>
        </w:rPr>
        <w:t>）</w:t>
      </w:r>
      <w:r>
        <w:rPr>
          <w:rFonts w:hint="eastAsia" w:asciiTheme="minorEastAsia" w:hAnsiTheme="minorEastAsia" w:eastAsiaTheme="minorEastAsia" w:cstheme="minorEastAsia"/>
          <w:bCs/>
          <w:sz w:val="24"/>
        </w:rPr>
        <w:t>：</w:t>
      </w:r>
    </w:p>
    <w:p w14:paraId="723D3B59">
      <w:pPr>
        <w:pStyle w:val="55"/>
        <w:jc w:val="center"/>
        <w:rPr>
          <w:rFonts w:hint="eastAsia" w:asciiTheme="minorEastAsia" w:hAnsiTheme="minorEastAsia" w:eastAsiaTheme="minorEastAsia" w:cstheme="minorEastAsia"/>
          <w:bCs/>
          <w:sz w:val="24"/>
          <w:lang w:eastAsia="zh-CN"/>
        </w:rPr>
      </w:pPr>
      <w:r>
        <w:rPr>
          <w:rFonts w:hint="eastAsia" w:asciiTheme="minorEastAsia" w:hAnsiTheme="minorEastAsia" w:eastAsiaTheme="minorEastAsia" w:cstheme="minorEastAsia"/>
          <w:bCs/>
          <w:sz w:val="24"/>
          <w:lang w:val="en-US" w:eastAsia="zh-CN"/>
        </w:rPr>
        <w:t xml:space="preserve">                     </w:t>
      </w:r>
      <w:r>
        <w:rPr>
          <w:rFonts w:hint="eastAsia" w:asciiTheme="minorEastAsia" w:hAnsiTheme="minorEastAsia" w:eastAsiaTheme="minorEastAsia" w:cstheme="minorEastAsia"/>
          <w:bCs/>
          <w:sz w:val="24"/>
          <w:lang w:eastAsia="zh-CN"/>
        </w:rPr>
        <w:t>授权代表（签字）：</w:t>
      </w:r>
    </w:p>
    <w:p w14:paraId="27613113">
      <w:pPr>
        <w:spacing w:line="360" w:lineRule="auto"/>
        <w:jc w:val="righ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                     日期：  年   月   日</w:t>
      </w:r>
    </w:p>
    <w:p w14:paraId="05DEDF02">
      <w:pPr>
        <w:pStyle w:val="7"/>
        <w:pageBreakBefore/>
        <w:spacing w:line="360" w:lineRule="auto"/>
        <w:ind w:firstLine="0"/>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b/>
          <w:bCs/>
          <w:sz w:val="24"/>
          <w:szCs w:val="24"/>
        </w:rPr>
        <w:t>参加政府采购活动前 3 年内在经营活动中没有重大违法记录的书面声明</w:t>
      </w:r>
      <w:r>
        <w:rPr>
          <w:rFonts w:hint="eastAsia" w:asciiTheme="minorEastAsia" w:hAnsiTheme="minorEastAsia" w:eastAsiaTheme="minorEastAsia" w:cstheme="minorEastAsia"/>
          <w:b/>
          <w:bCs/>
          <w:sz w:val="24"/>
          <w:szCs w:val="24"/>
          <w:lang w:eastAsia="zh-CN"/>
        </w:rPr>
        <w:t>（格式）</w:t>
      </w:r>
    </w:p>
    <w:p w14:paraId="77FEAB70">
      <w:pPr>
        <w:spacing w:line="360" w:lineRule="auto"/>
        <w:rPr>
          <w:rFonts w:hint="eastAsia"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rPr>
        <w:t xml:space="preserve">                声  明</w:t>
      </w:r>
    </w:p>
    <w:p w14:paraId="508F766E">
      <w:pPr>
        <w:spacing w:line="360" w:lineRule="auto"/>
        <w:ind w:firstLine="480" w:firstLineChars="20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我公司郑重声明：参加本次政府采购活动前 3 年内，我公司在经营活动中信用状况良好，无弄虚作假及围标串标行为，没有因违法经营受到刑事处罚或者责令停产停业、吊销许可证或者执照、较大数额罚款等行政处罚。</w:t>
      </w:r>
    </w:p>
    <w:p w14:paraId="01D3F9F1">
      <w:pPr>
        <w:spacing w:line="360" w:lineRule="auto"/>
        <w:rPr>
          <w:rFonts w:hint="eastAsia" w:asciiTheme="minorEastAsia" w:hAnsiTheme="minorEastAsia" w:eastAsiaTheme="minorEastAsia" w:cstheme="minorEastAsia"/>
          <w:bCs/>
          <w:sz w:val="24"/>
        </w:rPr>
      </w:pPr>
    </w:p>
    <w:p w14:paraId="7FE62E5C">
      <w:pPr>
        <w:spacing w:line="360" w:lineRule="auto"/>
        <w:ind w:firstLine="4440" w:firstLineChars="185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 </w:t>
      </w:r>
      <w:r>
        <w:rPr>
          <w:rFonts w:hint="eastAsia" w:asciiTheme="minorEastAsia" w:hAnsiTheme="minorEastAsia" w:eastAsiaTheme="minorEastAsia" w:cstheme="minorEastAsia"/>
          <w:bCs/>
          <w:sz w:val="24"/>
          <w:lang w:eastAsia="zh-CN"/>
        </w:rPr>
        <w:t>供应商</w:t>
      </w:r>
      <w:r>
        <w:rPr>
          <w:rFonts w:hint="eastAsia" w:asciiTheme="minorEastAsia" w:hAnsiTheme="minorEastAsia" w:eastAsiaTheme="minorEastAsia" w:cstheme="minorEastAsia"/>
          <w:bCs/>
          <w:color w:val="000000"/>
          <w:sz w:val="24"/>
          <w:highlight w:val="none"/>
        </w:rPr>
        <w:t>（</w:t>
      </w:r>
      <w:r>
        <w:rPr>
          <w:rFonts w:hint="eastAsia" w:asciiTheme="minorEastAsia" w:hAnsiTheme="minorEastAsia" w:eastAsiaTheme="minorEastAsia" w:cstheme="minorEastAsia"/>
          <w:bCs/>
          <w:color w:val="000000"/>
          <w:sz w:val="24"/>
          <w:highlight w:val="none"/>
          <w:lang w:val="en-US" w:eastAsia="zh-CN"/>
        </w:rPr>
        <w:t>签字</w:t>
      </w:r>
      <w:r>
        <w:rPr>
          <w:rFonts w:hint="eastAsia" w:asciiTheme="minorEastAsia" w:hAnsiTheme="minorEastAsia" w:eastAsiaTheme="minorEastAsia" w:cstheme="minorEastAsia"/>
          <w:bCs/>
          <w:color w:val="000000"/>
          <w:sz w:val="24"/>
          <w:highlight w:val="none"/>
        </w:rPr>
        <w:t>）</w:t>
      </w:r>
      <w:r>
        <w:rPr>
          <w:rFonts w:hint="eastAsia" w:asciiTheme="minorEastAsia" w:hAnsiTheme="minorEastAsia" w:eastAsiaTheme="minorEastAsia" w:cstheme="minorEastAsia"/>
          <w:bCs/>
          <w:sz w:val="24"/>
        </w:rPr>
        <w:t>：</w:t>
      </w:r>
    </w:p>
    <w:p w14:paraId="126890F3">
      <w:pPr>
        <w:pStyle w:val="55"/>
        <w:jc w:val="center"/>
        <w:rPr>
          <w:rFonts w:hint="eastAsia" w:asciiTheme="minorEastAsia" w:hAnsiTheme="minorEastAsia" w:eastAsiaTheme="minorEastAsia" w:cstheme="minorEastAsia"/>
          <w:bCs/>
          <w:sz w:val="24"/>
          <w:lang w:eastAsia="zh-CN"/>
        </w:rPr>
      </w:pPr>
      <w:r>
        <w:rPr>
          <w:rFonts w:hint="eastAsia" w:asciiTheme="minorEastAsia" w:hAnsiTheme="minorEastAsia" w:eastAsiaTheme="minorEastAsia" w:cstheme="minorEastAsia"/>
          <w:bCs/>
          <w:sz w:val="24"/>
          <w:lang w:val="en-US" w:eastAsia="zh-CN"/>
        </w:rPr>
        <w:t xml:space="preserve">                   </w:t>
      </w:r>
      <w:r>
        <w:rPr>
          <w:rFonts w:hint="eastAsia" w:asciiTheme="minorEastAsia" w:hAnsiTheme="minorEastAsia" w:eastAsiaTheme="minorEastAsia" w:cstheme="minorEastAsia"/>
          <w:bCs/>
          <w:sz w:val="24"/>
          <w:lang w:eastAsia="zh-CN"/>
        </w:rPr>
        <w:t>授权代表（签字）：</w:t>
      </w:r>
    </w:p>
    <w:p w14:paraId="05951F1E">
      <w:pPr>
        <w:spacing w:line="360" w:lineRule="auto"/>
        <w:jc w:val="righ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                     日期：  年   月   日</w:t>
      </w:r>
    </w:p>
    <w:p w14:paraId="2F169B09">
      <w:pPr>
        <w:pStyle w:val="44"/>
        <w:ind w:firstLine="600"/>
        <w:rPr>
          <w:rFonts w:hint="eastAsia" w:asciiTheme="minorEastAsia" w:hAnsiTheme="minorEastAsia" w:eastAsiaTheme="minorEastAsia" w:cstheme="minorEastAsia"/>
        </w:rPr>
      </w:pPr>
    </w:p>
    <w:p w14:paraId="77A05809">
      <w:pPr>
        <w:pStyle w:val="44"/>
        <w:ind w:firstLine="600"/>
        <w:rPr>
          <w:rFonts w:hint="eastAsia" w:asciiTheme="minorEastAsia" w:hAnsiTheme="minorEastAsia" w:eastAsiaTheme="minorEastAsia" w:cstheme="minorEastAsia"/>
        </w:rPr>
      </w:pPr>
    </w:p>
    <w:p w14:paraId="233874AF">
      <w:pPr>
        <w:pStyle w:val="44"/>
        <w:ind w:firstLine="600"/>
        <w:rPr>
          <w:rFonts w:hint="eastAsia" w:asciiTheme="minorEastAsia" w:hAnsiTheme="minorEastAsia" w:eastAsiaTheme="minorEastAsia" w:cstheme="minorEastAsia"/>
        </w:rPr>
      </w:pPr>
    </w:p>
    <w:p w14:paraId="6BE73744">
      <w:pPr>
        <w:pStyle w:val="44"/>
        <w:ind w:firstLine="600"/>
        <w:rPr>
          <w:rFonts w:hint="eastAsia" w:asciiTheme="minorEastAsia" w:hAnsiTheme="minorEastAsia" w:eastAsiaTheme="minorEastAsia" w:cstheme="minorEastAsia"/>
        </w:rPr>
      </w:pPr>
    </w:p>
    <w:p w14:paraId="29CF9EF5">
      <w:pPr>
        <w:pStyle w:val="44"/>
        <w:ind w:firstLine="0" w:firstLineChars="0"/>
        <w:rPr>
          <w:rFonts w:hint="eastAsia" w:asciiTheme="minorEastAsia" w:hAnsiTheme="minorEastAsia" w:eastAsiaTheme="minorEastAsia" w:cstheme="minorEastAsia"/>
        </w:rPr>
      </w:pPr>
    </w:p>
    <w:p w14:paraId="4A8B2457">
      <w:pPr>
        <w:pStyle w:val="44"/>
        <w:ind w:firstLine="600"/>
        <w:rPr>
          <w:rFonts w:hint="eastAsia" w:asciiTheme="minorEastAsia" w:hAnsiTheme="minorEastAsia" w:eastAsiaTheme="minorEastAsia" w:cstheme="minorEastAsia"/>
        </w:rPr>
      </w:pPr>
    </w:p>
    <w:p w14:paraId="158C8ECD">
      <w:pPr>
        <w:pStyle w:val="44"/>
        <w:ind w:firstLine="600"/>
        <w:rPr>
          <w:rFonts w:hint="eastAsia" w:asciiTheme="minorEastAsia" w:hAnsiTheme="minorEastAsia" w:eastAsiaTheme="minorEastAsia" w:cstheme="minorEastAsia"/>
        </w:rPr>
      </w:pPr>
    </w:p>
    <w:p w14:paraId="2424F055">
      <w:pPr>
        <w:spacing w:line="360" w:lineRule="auto"/>
        <w:rPr>
          <w:rFonts w:hint="eastAsia" w:asciiTheme="minorEastAsia" w:hAnsiTheme="minorEastAsia" w:eastAsiaTheme="minorEastAsia" w:cstheme="minorEastAsia"/>
          <w:b/>
          <w:bCs/>
          <w:kern w:val="44"/>
          <w:sz w:val="44"/>
          <w:szCs w:val="32"/>
        </w:rPr>
      </w:pPr>
    </w:p>
    <w:p w14:paraId="0AA02CCE">
      <w:pPr>
        <w:spacing w:line="360" w:lineRule="auto"/>
        <w:rPr>
          <w:rFonts w:hint="eastAsia" w:asciiTheme="minorEastAsia" w:hAnsiTheme="minorEastAsia" w:eastAsiaTheme="minorEastAsia" w:cstheme="minorEastAsia"/>
          <w:b/>
          <w:bCs/>
          <w:kern w:val="44"/>
          <w:sz w:val="44"/>
          <w:szCs w:val="32"/>
        </w:rPr>
      </w:pPr>
    </w:p>
    <w:p w14:paraId="4500AC39">
      <w:pPr>
        <w:spacing w:line="360" w:lineRule="auto"/>
        <w:rPr>
          <w:rFonts w:hint="eastAsia" w:asciiTheme="minorEastAsia" w:hAnsiTheme="minorEastAsia" w:eastAsiaTheme="minorEastAsia" w:cstheme="minorEastAsia"/>
          <w:b/>
          <w:bCs/>
          <w:kern w:val="44"/>
          <w:sz w:val="44"/>
          <w:szCs w:val="32"/>
        </w:rPr>
      </w:pPr>
    </w:p>
    <w:p w14:paraId="781AB1AF">
      <w:pPr>
        <w:spacing w:line="360" w:lineRule="auto"/>
        <w:rPr>
          <w:rFonts w:hint="eastAsia" w:asciiTheme="minorEastAsia" w:hAnsiTheme="minorEastAsia" w:eastAsiaTheme="minorEastAsia" w:cstheme="minorEastAsia"/>
          <w:b/>
          <w:bCs/>
          <w:kern w:val="44"/>
          <w:sz w:val="44"/>
          <w:szCs w:val="32"/>
        </w:rPr>
      </w:pPr>
    </w:p>
    <w:p w14:paraId="11EF4EDB">
      <w:pPr>
        <w:spacing w:line="360" w:lineRule="auto"/>
        <w:rPr>
          <w:rFonts w:hint="eastAsia" w:asciiTheme="minorEastAsia" w:hAnsiTheme="minorEastAsia" w:eastAsiaTheme="minorEastAsia" w:cstheme="minorEastAsia"/>
          <w:b/>
          <w:bCs/>
          <w:kern w:val="44"/>
          <w:sz w:val="44"/>
          <w:szCs w:val="32"/>
        </w:rPr>
      </w:pPr>
    </w:p>
    <w:p w14:paraId="4D7D7E7D">
      <w:pPr>
        <w:spacing w:line="360" w:lineRule="auto"/>
        <w:rPr>
          <w:rFonts w:hint="eastAsia" w:asciiTheme="minorEastAsia" w:hAnsiTheme="minorEastAsia" w:eastAsiaTheme="minorEastAsia" w:cstheme="minorEastAsia"/>
          <w:b/>
          <w:bCs/>
          <w:kern w:val="44"/>
          <w:sz w:val="44"/>
          <w:szCs w:val="32"/>
        </w:rPr>
      </w:pPr>
    </w:p>
    <w:p w14:paraId="6B76DEA3">
      <w:pPr>
        <w:spacing w:line="360" w:lineRule="auto"/>
        <w:rPr>
          <w:rFonts w:hint="eastAsia" w:asciiTheme="minorEastAsia" w:hAnsiTheme="minorEastAsia" w:eastAsiaTheme="minorEastAsia" w:cstheme="minorEastAsia"/>
          <w:b/>
          <w:bCs/>
          <w:kern w:val="44"/>
          <w:sz w:val="44"/>
          <w:szCs w:val="32"/>
        </w:rPr>
      </w:pPr>
    </w:p>
    <w:p w14:paraId="7990D7A5">
      <w:pPr>
        <w:pageBreakBefore/>
        <w:spacing w:line="360" w:lineRule="auto"/>
        <w:ind w:firstLine="3680" w:firstLineChars="115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四、开标一览表（格式）</w:t>
      </w:r>
    </w:p>
    <w:p w14:paraId="772DDFB4">
      <w:pPr>
        <w:pStyle w:val="41"/>
        <w:keepNext w:val="0"/>
        <w:keepLines w:val="0"/>
        <w:widowControl/>
        <w:suppressLineNumbers w:val="0"/>
      </w:pPr>
      <w:r>
        <w:t>项目编号：项目编号  </w:t>
      </w:r>
    </w:p>
    <w:p w14:paraId="54FF0BBC">
      <w:pPr>
        <w:pStyle w:val="41"/>
        <w:keepNext w:val="0"/>
        <w:keepLines w:val="0"/>
        <w:widowControl/>
        <w:suppressLineNumbers w:val="0"/>
      </w:pPr>
      <w:r>
        <w:t>货币单位：人民币元</w:t>
      </w:r>
    </w:p>
    <w:tbl>
      <w:tblPr>
        <w:tblW w:w="9538" w:type="dxa"/>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15" w:type="dxa"/>
          <w:left w:w="15" w:type="dxa"/>
          <w:bottom w:w="15" w:type="dxa"/>
          <w:right w:w="15" w:type="dxa"/>
        </w:tblCellMar>
      </w:tblPr>
      <w:tblGrid>
        <w:gridCol w:w="2447"/>
        <w:gridCol w:w="2619"/>
        <w:gridCol w:w="2518"/>
        <w:gridCol w:w="1954"/>
      </w:tblGrid>
      <w:tr w14:paraId="0DD0B5E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15" w:type="dxa"/>
            <w:left w:w="15" w:type="dxa"/>
            <w:bottom w:w="15" w:type="dxa"/>
            <w:right w:w="15" w:type="dxa"/>
          </w:tblCellMar>
        </w:tblPrEx>
        <w:trPr>
          <w:trHeight w:val="693" w:hRule="atLeast"/>
          <w:tblCellSpacing w:w="15" w:type="dxa"/>
        </w:trPr>
        <w:tc>
          <w:tcPr>
            <w:tcW w:w="2402" w:type="dxa"/>
            <w:shd w:val="clear"/>
            <w:vAlign w:val="center"/>
          </w:tcPr>
          <w:p w14:paraId="7577AA60">
            <w:pPr>
              <w:pStyle w:val="41"/>
              <w:keepNext w:val="0"/>
              <w:keepLines w:val="0"/>
              <w:widowControl/>
              <w:suppressLineNumbers w:val="0"/>
            </w:pPr>
            <w:r>
              <w:t>项目名称</w:t>
            </w:r>
          </w:p>
        </w:tc>
        <w:tc>
          <w:tcPr>
            <w:tcW w:w="2589" w:type="dxa"/>
            <w:shd w:val="clear"/>
            <w:vAlign w:val="center"/>
          </w:tcPr>
          <w:p w14:paraId="0BD6EE0F">
            <w:pPr>
              <w:pStyle w:val="41"/>
              <w:keepNext w:val="0"/>
              <w:keepLines w:val="0"/>
              <w:widowControl/>
              <w:suppressLineNumbers w:val="0"/>
            </w:pPr>
            <w:r>
              <w:t>报价项目品牌规格型号</w:t>
            </w:r>
          </w:p>
        </w:tc>
        <w:tc>
          <w:tcPr>
            <w:tcW w:w="2488" w:type="dxa"/>
            <w:shd w:val="clear"/>
            <w:vAlign w:val="center"/>
          </w:tcPr>
          <w:p w14:paraId="53EF797C">
            <w:pPr>
              <w:pStyle w:val="41"/>
              <w:keepNext w:val="0"/>
              <w:keepLines w:val="0"/>
              <w:widowControl/>
              <w:suppressLineNumbers w:val="0"/>
            </w:pPr>
            <w:r>
              <w:t>报价（小写）</w:t>
            </w:r>
          </w:p>
        </w:tc>
        <w:tc>
          <w:tcPr>
            <w:tcW w:w="1909" w:type="dxa"/>
            <w:shd w:val="clear"/>
            <w:vAlign w:val="center"/>
          </w:tcPr>
          <w:p w14:paraId="55596DAF">
            <w:pPr>
              <w:pStyle w:val="41"/>
              <w:keepNext w:val="0"/>
              <w:keepLines w:val="0"/>
              <w:widowControl/>
              <w:suppressLineNumbers w:val="0"/>
            </w:pPr>
            <w:r>
              <w:t>备注</w:t>
            </w:r>
          </w:p>
        </w:tc>
      </w:tr>
      <w:tr w14:paraId="1E92011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613" w:hRule="atLeast"/>
          <w:tblCellSpacing w:w="15" w:type="dxa"/>
        </w:trPr>
        <w:tc>
          <w:tcPr>
            <w:tcW w:w="2402" w:type="dxa"/>
            <w:shd w:val="clear"/>
            <w:vAlign w:val="center"/>
          </w:tcPr>
          <w:p w14:paraId="1638E92D">
            <w:pPr>
              <w:pStyle w:val="41"/>
              <w:keepNext w:val="0"/>
              <w:keepLines w:val="0"/>
              <w:widowControl/>
              <w:suppressLineNumbers w:val="0"/>
            </w:pPr>
            <w:r>
              <w:t>项目名称 </w:t>
            </w:r>
          </w:p>
        </w:tc>
        <w:tc>
          <w:tcPr>
            <w:tcW w:w="2589" w:type="dxa"/>
            <w:shd w:val="clear"/>
            <w:vAlign w:val="center"/>
          </w:tcPr>
          <w:p w14:paraId="48378ACE">
            <w:pPr>
              <w:pStyle w:val="41"/>
              <w:keepNext w:val="0"/>
              <w:keepLines w:val="0"/>
              <w:widowControl/>
              <w:suppressLineNumbers w:val="0"/>
            </w:pPr>
            <w:r>
              <w:t>详见投标文件</w:t>
            </w:r>
          </w:p>
        </w:tc>
        <w:tc>
          <w:tcPr>
            <w:tcW w:w="2488" w:type="dxa"/>
            <w:shd w:val="clear"/>
            <w:vAlign w:val="center"/>
          </w:tcPr>
          <w:p w14:paraId="3B1565B8">
            <w:pPr>
              <w:pStyle w:val="41"/>
              <w:keepNext w:val="0"/>
              <w:keepLines w:val="0"/>
              <w:widowControl/>
              <w:suppressLineNumbers w:val="0"/>
            </w:pPr>
            <w:r>
              <w:t> 元</w:t>
            </w:r>
          </w:p>
        </w:tc>
        <w:tc>
          <w:tcPr>
            <w:tcW w:w="1909" w:type="dxa"/>
            <w:shd w:val="clear"/>
            <w:vAlign w:val="center"/>
          </w:tcPr>
          <w:p w14:paraId="65B1AB7E">
            <w:pPr>
              <w:pStyle w:val="41"/>
              <w:keepNext w:val="0"/>
              <w:keepLines w:val="0"/>
              <w:widowControl/>
              <w:suppressLineNumbers w:val="0"/>
            </w:pPr>
            <w:r>
              <w:t> </w:t>
            </w:r>
          </w:p>
        </w:tc>
      </w:tr>
      <w:tr w14:paraId="5153737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680" w:hRule="atLeast"/>
          <w:tblCellSpacing w:w="15" w:type="dxa"/>
        </w:trPr>
        <w:tc>
          <w:tcPr>
            <w:tcW w:w="9478" w:type="dxa"/>
            <w:gridSpan w:val="4"/>
            <w:shd w:val="clear"/>
            <w:vAlign w:val="center"/>
          </w:tcPr>
          <w:p w14:paraId="00ACE1CF">
            <w:pPr>
              <w:pStyle w:val="41"/>
              <w:keepNext w:val="0"/>
              <w:keepLines w:val="0"/>
              <w:widowControl/>
              <w:suppressLineNumbers w:val="0"/>
            </w:pPr>
            <w:r>
              <w:t>报价（大写）： 金额大写 </w:t>
            </w:r>
          </w:p>
        </w:tc>
      </w:tr>
    </w:tbl>
    <w:p w14:paraId="52079D7E">
      <w:pPr>
        <w:pStyle w:val="41"/>
        <w:keepNext w:val="0"/>
        <w:keepLines w:val="0"/>
        <w:widowControl/>
        <w:suppressLineNumbers w:val="0"/>
      </w:pPr>
      <w:r>
        <w:t>本次报价为总价，大小写不一致以大写为准。</w:t>
      </w:r>
    </w:p>
    <w:p w14:paraId="6F93CFE8">
      <w:pPr>
        <w:pStyle w:val="41"/>
        <w:keepNext w:val="0"/>
        <w:keepLines w:val="0"/>
        <w:widowControl/>
        <w:suppressLineNumbers w:val="0"/>
      </w:pPr>
      <w:r>
        <w:t> </w:t>
      </w:r>
    </w:p>
    <w:p w14:paraId="5DDC4E0C">
      <w:pPr>
        <w:pStyle w:val="41"/>
        <w:keepNext w:val="0"/>
        <w:keepLines w:val="0"/>
        <w:widowControl/>
        <w:suppressLineNumbers w:val="0"/>
        <w:jc w:val="right"/>
      </w:pPr>
      <w:r>
        <w:t>投标人盖章：         （电子签章）</w:t>
      </w:r>
    </w:p>
    <w:p w14:paraId="39A47283">
      <w:pPr>
        <w:pStyle w:val="41"/>
        <w:keepNext w:val="0"/>
        <w:keepLines w:val="0"/>
        <w:widowControl/>
        <w:suppressLineNumbers w:val="0"/>
      </w:pPr>
      <w:r>
        <w:t>                                                                                日期：   年   月    日</w:t>
      </w:r>
    </w:p>
    <w:p w14:paraId="5F974704">
      <w:pPr>
        <w:spacing w:line="360" w:lineRule="auto"/>
        <w:ind w:firstLine="5542" w:firstLineChars="2300"/>
        <w:jc w:val="center"/>
        <w:rPr>
          <w:rFonts w:hint="eastAsia" w:asciiTheme="minorEastAsia" w:hAnsiTheme="minorEastAsia" w:eastAsiaTheme="minorEastAsia" w:cstheme="minorEastAsia"/>
          <w:b/>
          <w:sz w:val="24"/>
        </w:rPr>
      </w:pPr>
    </w:p>
    <w:p w14:paraId="7CB71C25">
      <w:pPr>
        <w:spacing w:line="360" w:lineRule="auto"/>
        <w:ind w:firstLine="5542" w:firstLineChars="2300"/>
        <w:rPr>
          <w:rFonts w:hint="eastAsia" w:asciiTheme="minorEastAsia" w:hAnsiTheme="minorEastAsia" w:eastAsiaTheme="minorEastAsia" w:cstheme="minorEastAsia"/>
          <w:b/>
          <w:sz w:val="24"/>
        </w:rPr>
      </w:pPr>
    </w:p>
    <w:p w14:paraId="570AC2A1">
      <w:pPr>
        <w:spacing w:line="360" w:lineRule="auto"/>
        <w:ind w:firstLine="5542" w:firstLineChars="2300"/>
        <w:rPr>
          <w:rFonts w:hint="eastAsia" w:asciiTheme="minorEastAsia" w:hAnsiTheme="minorEastAsia" w:eastAsiaTheme="minorEastAsia" w:cstheme="minorEastAsia"/>
          <w:b/>
          <w:sz w:val="24"/>
        </w:rPr>
      </w:pPr>
    </w:p>
    <w:p w14:paraId="1AFF6B2E">
      <w:pPr>
        <w:spacing w:line="360" w:lineRule="auto"/>
        <w:ind w:firstLine="5542" w:firstLineChars="2300"/>
        <w:rPr>
          <w:rFonts w:hint="eastAsia" w:asciiTheme="minorEastAsia" w:hAnsiTheme="minorEastAsia" w:eastAsiaTheme="minorEastAsia" w:cstheme="minorEastAsia"/>
          <w:b/>
          <w:sz w:val="24"/>
        </w:rPr>
      </w:pPr>
    </w:p>
    <w:p w14:paraId="77529AAA">
      <w:pPr>
        <w:spacing w:line="360" w:lineRule="auto"/>
        <w:ind w:firstLine="5542" w:firstLineChars="2300"/>
        <w:rPr>
          <w:rFonts w:hint="eastAsia" w:asciiTheme="minorEastAsia" w:hAnsiTheme="minorEastAsia" w:eastAsiaTheme="minorEastAsia" w:cstheme="minorEastAsia"/>
          <w:b/>
          <w:sz w:val="24"/>
        </w:rPr>
      </w:pPr>
    </w:p>
    <w:p w14:paraId="61366655">
      <w:pPr>
        <w:spacing w:line="360" w:lineRule="auto"/>
        <w:ind w:firstLine="5542" w:firstLineChars="2300"/>
        <w:rPr>
          <w:rFonts w:hint="eastAsia" w:asciiTheme="minorEastAsia" w:hAnsiTheme="minorEastAsia" w:eastAsiaTheme="minorEastAsia" w:cstheme="minorEastAsia"/>
          <w:b/>
          <w:sz w:val="24"/>
        </w:rPr>
      </w:pPr>
    </w:p>
    <w:p w14:paraId="385CAAA8">
      <w:pPr>
        <w:snapToGrid w:val="0"/>
        <w:spacing w:line="480" w:lineRule="exact"/>
        <w:jc w:val="center"/>
        <w:rPr>
          <w:rFonts w:hint="eastAsia" w:asciiTheme="minorEastAsia" w:hAnsiTheme="minorEastAsia" w:eastAsiaTheme="minorEastAsia" w:cstheme="minorEastAsia"/>
          <w:color w:val="000000"/>
          <w:sz w:val="32"/>
          <w:szCs w:val="32"/>
          <w:highlight w:val="none"/>
        </w:rPr>
      </w:pPr>
    </w:p>
    <w:p w14:paraId="69FBBEF2">
      <w:pPr>
        <w:snapToGrid w:val="0"/>
        <w:spacing w:line="480" w:lineRule="exact"/>
        <w:jc w:val="center"/>
        <w:rPr>
          <w:rFonts w:hint="eastAsia" w:asciiTheme="minorEastAsia" w:hAnsiTheme="minorEastAsia" w:eastAsiaTheme="minorEastAsia" w:cstheme="minorEastAsia"/>
          <w:color w:val="000000"/>
          <w:sz w:val="32"/>
          <w:szCs w:val="32"/>
          <w:highlight w:val="none"/>
        </w:rPr>
      </w:pPr>
    </w:p>
    <w:p w14:paraId="41DBBEA3">
      <w:pPr>
        <w:rPr>
          <w:rFonts w:hint="eastAsia" w:asciiTheme="minorEastAsia" w:hAnsiTheme="minorEastAsia" w:eastAsiaTheme="minorEastAsia" w:cstheme="minorEastAsia"/>
        </w:rPr>
      </w:pPr>
      <w:bookmarkStart w:id="55" w:name="_Toc447617937"/>
    </w:p>
    <w:bookmarkEnd w:id="55"/>
    <w:p w14:paraId="02D5B3EC">
      <w:pPr>
        <w:pageBreakBefore/>
        <w:spacing w:line="360" w:lineRule="auto"/>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lang w:val="en-US" w:eastAsia="zh-CN"/>
        </w:rPr>
        <w:t>五</w:t>
      </w:r>
      <w:r>
        <w:rPr>
          <w:rFonts w:hint="eastAsia" w:asciiTheme="minorEastAsia" w:hAnsiTheme="minorEastAsia" w:eastAsiaTheme="minorEastAsia" w:cstheme="minorEastAsia"/>
          <w:sz w:val="32"/>
          <w:szCs w:val="32"/>
        </w:rPr>
        <w:t>、相关资信证明</w:t>
      </w:r>
    </w:p>
    <w:p w14:paraId="184D91B5">
      <w:pPr>
        <w:spacing w:line="360" w:lineRule="auto"/>
        <w:ind w:firstLine="480" w:firstLineChars="20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24"/>
        </w:rPr>
        <w:t>文件1  自然人的身份证明（复印件）</w:t>
      </w:r>
    </w:p>
    <w:p w14:paraId="33438BC4">
      <w:pPr>
        <w:snapToGrid w:val="0"/>
        <w:spacing w:line="360" w:lineRule="auto"/>
        <w:ind w:firstLine="480" w:firstLineChars="200"/>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 xml:space="preserve">文件2  </w:t>
      </w:r>
      <w:r>
        <w:rPr>
          <w:rFonts w:hint="eastAsia" w:asciiTheme="minorEastAsia" w:hAnsiTheme="minorEastAsia" w:eastAsiaTheme="minorEastAsia" w:cstheme="minorEastAsia"/>
          <w:sz w:val="24"/>
          <w:lang w:val="en-US" w:eastAsia="zh-CN"/>
        </w:rPr>
        <w:t>出租房屋的房产证复印件</w:t>
      </w:r>
    </w:p>
    <w:p w14:paraId="5A097D6C">
      <w:pPr>
        <w:spacing w:line="360" w:lineRule="auto"/>
        <w:rPr>
          <w:rFonts w:hint="eastAsia" w:asciiTheme="minorEastAsia" w:hAnsiTheme="minorEastAsia" w:eastAsiaTheme="minorEastAsia" w:cstheme="minorEastAsia"/>
          <w:b/>
          <w:bCs/>
          <w:kern w:val="44"/>
          <w:sz w:val="44"/>
          <w:szCs w:val="32"/>
        </w:rPr>
      </w:pPr>
    </w:p>
    <w:p w14:paraId="24BEF1D6">
      <w:pPr>
        <w:spacing w:line="360" w:lineRule="auto"/>
        <w:rPr>
          <w:rFonts w:hint="eastAsia" w:asciiTheme="minorEastAsia" w:hAnsiTheme="minorEastAsia" w:eastAsiaTheme="minorEastAsia" w:cstheme="minorEastAsia"/>
          <w:b/>
          <w:bCs/>
          <w:kern w:val="44"/>
          <w:sz w:val="44"/>
          <w:szCs w:val="32"/>
        </w:rPr>
      </w:pPr>
    </w:p>
    <w:p w14:paraId="4B780BD4">
      <w:pPr>
        <w:spacing w:line="360" w:lineRule="auto"/>
        <w:rPr>
          <w:rFonts w:hint="eastAsia" w:asciiTheme="minorEastAsia" w:hAnsiTheme="minorEastAsia" w:eastAsiaTheme="minorEastAsia" w:cstheme="minorEastAsia"/>
          <w:b/>
          <w:bCs/>
          <w:kern w:val="44"/>
          <w:sz w:val="44"/>
          <w:szCs w:val="32"/>
        </w:rPr>
      </w:pPr>
    </w:p>
    <w:p w14:paraId="17508014">
      <w:pPr>
        <w:spacing w:line="360" w:lineRule="auto"/>
        <w:rPr>
          <w:rFonts w:hint="eastAsia" w:asciiTheme="minorEastAsia" w:hAnsiTheme="minorEastAsia" w:eastAsiaTheme="minorEastAsia" w:cstheme="minorEastAsia"/>
          <w:b/>
          <w:bCs/>
          <w:kern w:val="44"/>
          <w:sz w:val="44"/>
          <w:szCs w:val="32"/>
        </w:rPr>
      </w:pPr>
    </w:p>
    <w:p w14:paraId="3BD5EE49">
      <w:pPr>
        <w:spacing w:line="360" w:lineRule="auto"/>
        <w:rPr>
          <w:rFonts w:hint="eastAsia" w:asciiTheme="minorEastAsia" w:hAnsiTheme="minorEastAsia" w:eastAsiaTheme="minorEastAsia" w:cstheme="minorEastAsia"/>
          <w:b/>
          <w:bCs/>
          <w:kern w:val="44"/>
          <w:sz w:val="44"/>
          <w:szCs w:val="32"/>
        </w:rPr>
      </w:pPr>
    </w:p>
    <w:p w14:paraId="0D8B82B9">
      <w:pPr>
        <w:spacing w:line="360" w:lineRule="auto"/>
        <w:rPr>
          <w:rFonts w:hint="eastAsia" w:asciiTheme="minorEastAsia" w:hAnsiTheme="minorEastAsia" w:eastAsiaTheme="minorEastAsia" w:cstheme="minorEastAsia"/>
          <w:b/>
          <w:bCs/>
          <w:kern w:val="44"/>
          <w:sz w:val="44"/>
          <w:szCs w:val="32"/>
        </w:rPr>
      </w:pPr>
    </w:p>
    <w:p w14:paraId="04A90B23">
      <w:pPr>
        <w:snapToGrid w:val="0"/>
        <w:spacing w:line="360" w:lineRule="auto"/>
        <w:ind w:firstLine="480"/>
        <w:rPr>
          <w:rFonts w:hint="eastAsia" w:asciiTheme="minorEastAsia" w:hAnsiTheme="minorEastAsia" w:eastAsiaTheme="minorEastAsia" w:cstheme="minorEastAsia"/>
          <w:sz w:val="24"/>
        </w:rPr>
      </w:pPr>
    </w:p>
    <w:p w14:paraId="17849079">
      <w:pPr>
        <w:pStyle w:val="2"/>
        <w:rPr>
          <w:rFonts w:hint="eastAsia" w:asciiTheme="minorEastAsia" w:hAnsiTheme="minorEastAsia" w:eastAsiaTheme="minorEastAsia" w:cstheme="minorEastAsia"/>
          <w:sz w:val="24"/>
        </w:rPr>
      </w:pPr>
    </w:p>
    <w:p w14:paraId="49DBE4B4">
      <w:pPr>
        <w:rPr>
          <w:rFonts w:hint="eastAsia" w:asciiTheme="minorEastAsia" w:hAnsiTheme="minorEastAsia" w:eastAsiaTheme="minorEastAsia" w:cstheme="minorEastAsia"/>
          <w:sz w:val="24"/>
        </w:rPr>
      </w:pPr>
    </w:p>
    <w:p w14:paraId="7791A7E8">
      <w:pPr>
        <w:pStyle w:val="2"/>
        <w:rPr>
          <w:rFonts w:hint="eastAsia" w:asciiTheme="minorEastAsia" w:hAnsiTheme="minorEastAsia" w:eastAsiaTheme="minorEastAsia" w:cstheme="minorEastAsia"/>
          <w:sz w:val="24"/>
        </w:rPr>
      </w:pPr>
    </w:p>
    <w:p w14:paraId="63A0DD7C">
      <w:pPr>
        <w:rPr>
          <w:rFonts w:hint="eastAsia" w:asciiTheme="minorEastAsia" w:hAnsiTheme="minorEastAsia" w:eastAsiaTheme="minorEastAsia" w:cstheme="minorEastAsia"/>
          <w:sz w:val="24"/>
        </w:rPr>
      </w:pPr>
    </w:p>
    <w:p w14:paraId="61D72555">
      <w:pPr>
        <w:pStyle w:val="2"/>
        <w:rPr>
          <w:rFonts w:hint="eastAsia" w:asciiTheme="minorEastAsia" w:hAnsiTheme="minorEastAsia" w:eastAsiaTheme="minorEastAsia" w:cstheme="minorEastAsia"/>
          <w:sz w:val="24"/>
        </w:rPr>
      </w:pPr>
    </w:p>
    <w:p w14:paraId="35DA6F8F">
      <w:pPr>
        <w:rPr>
          <w:rFonts w:hint="eastAsia" w:asciiTheme="minorEastAsia" w:hAnsiTheme="minorEastAsia" w:eastAsiaTheme="minorEastAsia" w:cstheme="minorEastAsia"/>
          <w:sz w:val="24"/>
        </w:rPr>
      </w:pPr>
    </w:p>
    <w:p w14:paraId="06A33EF8">
      <w:pPr>
        <w:rPr>
          <w:rFonts w:hint="eastAsia" w:asciiTheme="minorEastAsia" w:hAnsiTheme="minorEastAsia" w:eastAsiaTheme="minorEastAsia" w:cstheme="minorEastAsia"/>
        </w:rPr>
        <w:sectPr>
          <w:footerReference r:id="rId7" w:type="first"/>
          <w:footerReference r:id="rId6" w:type="default"/>
          <w:pgSz w:w="11906" w:h="16838"/>
          <w:pgMar w:top="1417" w:right="1588" w:bottom="1417" w:left="1365" w:header="851" w:footer="907" w:gutter="0"/>
          <w:pgNumType w:fmt="decimalFullWidth"/>
          <w:cols w:space="0" w:num="1"/>
          <w:titlePg/>
          <w:docGrid w:type="lines" w:linePitch="290" w:charSpace="0"/>
        </w:sectPr>
      </w:pPr>
    </w:p>
    <w:p w14:paraId="5A8D2725">
      <w:pPr>
        <w:pageBreakBefore/>
        <w:spacing w:line="360" w:lineRule="auto"/>
        <w:ind w:firstLine="3360" w:firstLineChars="105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开标一览表（</w:t>
      </w:r>
      <w:r>
        <w:rPr>
          <w:rFonts w:hint="eastAsia" w:asciiTheme="minorEastAsia" w:hAnsiTheme="minorEastAsia" w:eastAsiaTheme="minorEastAsia" w:cstheme="minorEastAsia"/>
          <w:sz w:val="32"/>
          <w:szCs w:val="32"/>
          <w:lang w:val="en-US" w:eastAsia="zh-CN"/>
        </w:rPr>
        <w:t>二轮报价</w:t>
      </w:r>
      <w:r>
        <w:rPr>
          <w:rFonts w:hint="eastAsia" w:asciiTheme="minorEastAsia" w:hAnsiTheme="minorEastAsia" w:eastAsiaTheme="minorEastAsia" w:cstheme="minorEastAsia"/>
          <w:sz w:val="32"/>
          <w:szCs w:val="32"/>
        </w:rPr>
        <w:t>）</w:t>
      </w:r>
    </w:p>
    <w:p w14:paraId="715073DB">
      <w:pPr>
        <w:spacing w:line="360" w:lineRule="auto"/>
        <w:rPr>
          <w:rFonts w:hint="eastAsia" w:asciiTheme="minorEastAsia" w:hAnsiTheme="minorEastAsia" w:eastAsiaTheme="minorEastAsia" w:cstheme="minorEastAsia"/>
          <w:szCs w:val="28"/>
        </w:rPr>
      </w:pPr>
    </w:p>
    <w:p w14:paraId="017C98A2">
      <w:pPr>
        <w:pStyle w:val="41"/>
        <w:keepNext w:val="0"/>
        <w:keepLines w:val="0"/>
        <w:widowControl/>
        <w:suppressLineNumbers w:val="0"/>
      </w:pPr>
      <w:r>
        <w:t>项目编号：项目编号  </w:t>
      </w:r>
    </w:p>
    <w:p w14:paraId="2629FEB6">
      <w:pPr>
        <w:pStyle w:val="41"/>
        <w:keepNext w:val="0"/>
        <w:keepLines w:val="0"/>
        <w:widowControl/>
        <w:suppressLineNumbers w:val="0"/>
      </w:pPr>
      <w:r>
        <w:t>货币单位：人民币元</w:t>
      </w:r>
    </w:p>
    <w:tbl>
      <w:tblPr>
        <w:tblStyle w:val="46"/>
        <w:tblW w:w="9538" w:type="dxa"/>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2447"/>
        <w:gridCol w:w="2619"/>
        <w:gridCol w:w="2518"/>
        <w:gridCol w:w="1954"/>
      </w:tblGrid>
      <w:tr w14:paraId="1D7CD4E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693" w:hRule="atLeast"/>
          <w:tblCellSpacing w:w="15" w:type="dxa"/>
        </w:trPr>
        <w:tc>
          <w:tcPr>
            <w:tcW w:w="2402" w:type="dxa"/>
            <w:shd w:val="clear" w:color="auto" w:fill="auto"/>
            <w:vAlign w:val="center"/>
          </w:tcPr>
          <w:p w14:paraId="44348C62">
            <w:pPr>
              <w:pStyle w:val="41"/>
              <w:keepNext w:val="0"/>
              <w:keepLines w:val="0"/>
              <w:widowControl/>
              <w:suppressLineNumbers w:val="0"/>
            </w:pPr>
            <w:r>
              <w:t>项目名称</w:t>
            </w:r>
          </w:p>
        </w:tc>
        <w:tc>
          <w:tcPr>
            <w:tcW w:w="2589" w:type="dxa"/>
            <w:shd w:val="clear" w:color="auto" w:fill="auto"/>
            <w:vAlign w:val="center"/>
          </w:tcPr>
          <w:p w14:paraId="07CF27BF">
            <w:pPr>
              <w:pStyle w:val="41"/>
              <w:keepNext w:val="0"/>
              <w:keepLines w:val="0"/>
              <w:widowControl/>
              <w:suppressLineNumbers w:val="0"/>
            </w:pPr>
            <w:r>
              <w:t>报价项目品牌规格型号</w:t>
            </w:r>
          </w:p>
        </w:tc>
        <w:tc>
          <w:tcPr>
            <w:tcW w:w="2488" w:type="dxa"/>
            <w:shd w:val="clear" w:color="auto" w:fill="auto"/>
            <w:vAlign w:val="center"/>
          </w:tcPr>
          <w:p w14:paraId="493E839B">
            <w:pPr>
              <w:pStyle w:val="41"/>
              <w:keepNext w:val="0"/>
              <w:keepLines w:val="0"/>
              <w:widowControl/>
              <w:suppressLineNumbers w:val="0"/>
            </w:pPr>
            <w:r>
              <w:t>报价（小写）</w:t>
            </w:r>
          </w:p>
        </w:tc>
        <w:tc>
          <w:tcPr>
            <w:tcW w:w="1909" w:type="dxa"/>
            <w:shd w:val="clear" w:color="auto" w:fill="auto"/>
            <w:vAlign w:val="center"/>
          </w:tcPr>
          <w:p w14:paraId="43D6F49E">
            <w:pPr>
              <w:pStyle w:val="41"/>
              <w:keepNext w:val="0"/>
              <w:keepLines w:val="0"/>
              <w:widowControl/>
              <w:suppressLineNumbers w:val="0"/>
            </w:pPr>
            <w:r>
              <w:t>备注</w:t>
            </w:r>
          </w:p>
        </w:tc>
      </w:tr>
      <w:tr w14:paraId="2F50DDC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613" w:hRule="atLeast"/>
          <w:tblCellSpacing w:w="15" w:type="dxa"/>
        </w:trPr>
        <w:tc>
          <w:tcPr>
            <w:tcW w:w="2402" w:type="dxa"/>
            <w:shd w:val="clear" w:color="auto" w:fill="auto"/>
            <w:vAlign w:val="center"/>
          </w:tcPr>
          <w:p w14:paraId="704454D5">
            <w:pPr>
              <w:pStyle w:val="41"/>
              <w:keepNext w:val="0"/>
              <w:keepLines w:val="0"/>
              <w:widowControl/>
              <w:suppressLineNumbers w:val="0"/>
            </w:pPr>
            <w:r>
              <w:t>项目名称 </w:t>
            </w:r>
          </w:p>
        </w:tc>
        <w:tc>
          <w:tcPr>
            <w:tcW w:w="2589" w:type="dxa"/>
            <w:shd w:val="clear" w:color="auto" w:fill="auto"/>
            <w:vAlign w:val="center"/>
          </w:tcPr>
          <w:p w14:paraId="25870CC2">
            <w:pPr>
              <w:pStyle w:val="41"/>
              <w:keepNext w:val="0"/>
              <w:keepLines w:val="0"/>
              <w:widowControl/>
              <w:suppressLineNumbers w:val="0"/>
            </w:pPr>
            <w:r>
              <w:t>详见投标文件</w:t>
            </w:r>
          </w:p>
        </w:tc>
        <w:tc>
          <w:tcPr>
            <w:tcW w:w="2488" w:type="dxa"/>
            <w:shd w:val="clear" w:color="auto" w:fill="auto"/>
            <w:vAlign w:val="center"/>
          </w:tcPr>
          <w:p w14:paraId="73015C73">
            <w:pPr>
              <w:pStyle w:val="41"/>
              <w:keepNext w:val="0"/>
              <w:keepLines w:val="0"/>
              <w:widowControl/>
              <w:suppressLineNumbers w:val="0"/>
            </w:pPr>
            <w:r>
              <w:t> 元</w:t>
            </w:r>
          </w:p>
        </w:tc>
        <w:tc>
          <w:tcPr>
            <w:tcW w:w="1909" w:type="dxa"/>
            <w:shd w:val="clear" w:color="auto" w:fill="auto"/>
            <w:vAlign w:val="center"/>
          </w:tcPr>
          <w:p w14:paraId="0006A2F7">
            <w:pPr>
              <w:pStyle w:val="41"/>
              <w:keepNext w:val="0"/>
              <w:keepLines w:val="0"/>
              <w:widowControl/>
              <w:suppressLineNumbers w:val="0"/>
            </w:pPr>
            <w:r>
              <w:t> </w:t>
            </w:r>
          </w:p>
        </w:tc>
      </w:tr>
      <w:tr w14:paraId="6C911B0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680" w:hRule="atLeast"/>
          <w:tblCellSpacing w:w="15" w:type="dxa"/>
        </w:trPr>
        <w:tc>
          <w:tcPr>
            <w:tcW w:w="9478" w:type="dxa"/>
            <w:gridSpan w:val="4"/>
            <w:shd w:val="clear" w:color="auto" w:fill="auto"/>
            <w:vAlign w:val="center"/>
          </w:tcPr>
          <w:p w14:paraId="0D2722A9">
            <w:pPr>
              <w:pStyle w:val="41"/>
              <w:keepNext w:val="0"/>
              <w:keepLines w:val="0"/>
              <w:widowControl/>
              <w:suppressLineNumbers w:val="0"/>
            </w:pPr>
            <w:r>
              <w:t>报价（大写）： 金额大写 </w:t>
            </w:r>
          </w:p>
        </w:tc>
      </w:tr>
    </w:tbl>
    <w:p w14:paraId="4339002F">
      <w:pPr>
        <w:pStyle w:val="41"/>
        <w:keepNext w:val="0"/>
        <w:keepLines w:val="0"/>
        <w:widowControl/>
        <w:suppressLineNumbers w:val="0"/>
      </w:pPr>
      <w:r>
        <w:t>本次报价为总价，大小写不一致以大写为准。</w:t>
      </w:r>
    </w:p>
    <w:p w14:paraId="430044AB">
      <w:pPr>
        <w:pStyle w:val="41"/>
        <w:keepNext w:val="0"/>
        <w:keepLines w:val="0"/>
        <w:widowControl/>
        <w:suppressLineNumbers w:val="0"/>
      </w:pPr>
      <w:r>
        <w:t> </w:t>
      </w:r>
    </w:p>
    <w:p w14:paraId="5A1B41C3">
      <w:pPr>
        <w:pStyle w:val="41"/>
        <w:keepNext w:val="0"/>
        <w:keepLines w:val="0"/>
        <w:widowControl/>
        <w:suppressLineNumbers w:val="0"/>
        <w:jc w:val="right"/>
      </w:pPr>
      <w:r>
        <w:t>投标人盖章：         （电子签章）</w:t>
      </w:r>
    </w:p>
    <w:p w14:paraId="6856BF80">
      <w:pPr>
        <w:pStyle w:val="41"/>
        <w:keepNext w:val="0"/>
        <w:keepLines w:val="0"/>
        <w:widowControl/>
        <w:suppressLineNumbers w:val="0"/>
      </w:pPr>
      <w:r>
        <w:t>                                                                                日期：   年   月    日</w:t>
      </w:r>
    </w:p>
    <w:p w14:paraId="44C4AD38">
      <w:pPr>
        <w:spacing w:line="360" w:lineRule="auto"/>
        <w:ind w:firstLine="6067" w:firstLineChars="2528"/>
        <w:rPr>
          <w:rFonts w:hint="eastAsia" w:asciiTheme="minorEastAsia" w:hAnsiTheme="minorEastAsia" w:eastAsiaTheme="minorEastAsia" w:cstheme="minorEastAsia"/>
          <w:b w:val="0"/>
          <w:bCs/>
          <w:sz w:val="24"/>
        </w:rPr>
      </w:pPr>
      <w:bookmarkStart w:id="56" w:name="_GoBack"/>
      <w:bookmarkEnd w:id="56"/>
    </w:p>
    <w:p w14:paraId="46CC71F1">
      <w:pPr>
        <w:spacing w:line="360" w:lineRule="auto"/>
        <w:ind w:firstLine="5542" w:firstLineChars="2300"/>
        <w:jc w:val="center"/>
        <w:rPr>
          <w:rFonts w:hint="eastAsia" w:asciiTheme="minorEastAsia" w:hAnsiTheme="minorEastAsia" w:eastAsiaTheme="minorEastAsia" w:cstheme="minorEastAsia"/>
          <w:b/>
          <w:sz w:val="24"/>
        </w:rPr>
      </w:pPr>
    </w:p>
    <w:p w14:paraId="2AB3A8D6">
      <w:pPr>
        <w:spacing w:line="360" w:lineRule="auto"/>
        <w:ind w:firstLine="5542" w:firstLineChars="2300"/>
        <w:rPr>
          <w:rFonts w:hint="eastAsia" w:asciiTheme="minorEastAsia" w:hAnsiTheme="minorEastAsia" w:eastAsiaTheme="minorEastAsia" w:cstheme="minorEastAsia"/>
          <w:b/>
          <w:sz w:val="24"/>
        </w:rPr>
      </w:pPr>
    </w:p>
    <w:p w14:paraId="553336CD">
      <w:pPr>
        <w:spacing w:line="360" w:lineRule="auto"/>
        <w:ind w:firstLine="5542" w:firstLineChars="2300"/>
        <w:rPr>
          <w:rFonts w:hint="eastAsia" w:asciiTheme="minorEastAsia" w:hAnsiTheme="minorEastAsia" w:eastAsiaTheme="minorEastAsia" w:cstheme="minorEastAsia"/>
          <w:b/>
          <w:sz w:val="24"/>
        </w:rPr>
      </w:pPr>
    </w:p>
    <w:p w14:paraId="155160D3">
      <w:pPr>
        <w:pStyle w:val="2"/>
        <w:rPr>
          <w:rFonts w:hint="eastAsia" w:asciiTheme="minorEastAsia" w:hAnsiTheme="minorEastAsia" w:eastAsiaTheme="minorEastAsia" w:cstheme="minorEastAsia"/>
        </w:rPr>
      </w:pPr>
    </w:p>
    <w:p w14:paraId="06959D1D">
      <w:pPr>
        <w:pStyle w:val="44"/>
        <w:ind w:left="0" w:leftChars="0" w:firstLine="0" w:firstLineChars="0"/>
        <w:rPr>
          <w:rFonts w:hint="eastAsia" w:asciiTheme="minorEastAsia" w:hAnsiTheme="minorEastAsia" w:eastAsiaTheme="minorEastAsia" w:cstheme="minorEastAsia"/>
          <w:sz w:val="32"/>
          <w:szCs w:val="32"/>
        </w:rPr>
      </w:pPr>
    </w:p>
    <w:sectPr>
      <w:pgSz w:w="11906" w:h="16838"/>
      <w:pgMar w:top="1417" w:right="1588" w:bottom="1417" w:left="1365" w:header="851" w:footer="907" w:gutter="0"/>
      <w:pgNumType w:fmt="decimalFullWidth"/>
      <w:cols w:space="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仿宋_GB2312">
    <w:altName w:val="宋体"/>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方正黑体_GBK">
    <w:altName w:val="黑体"/>
    <w:panose1 w:val="00000000000000000000"/>
    <w:charset w:val="86"/>
    <w:family w:val="script"/>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 w:name="KSOF8080F95D">
    <w:panose1 w:val="020B0503020204020204"/>
    <w:charset w:val="86"/>
    <w:family w:val="auto"/>
    <w:pitch w:val="default"/>
    <w:sig w:usb0="00000001" w:usb1="00000000" w:usb2="00000000" w:usb3="00000000" w:csb0="00040001" w:csb1="00000000"/>
  </w:font>
  <w:font w:name="KSOFD5A7142F">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894A13">
    <w:pPr>
      <w:pStyle w:val="29"/>
      <w:framePr w:wrap="around" w:vAnchor="text" w:hAnchor="margin" w:xAlign="center" w:y="1"/>
      <w:rPr>
        <w:rStyle w:val="50"/>
        <w:rFonts w:ascii="宋体" w:hAnsi="宋体"/>
      </w:rPr>
    </w:pPr>
  </w:p>
  <w:p w14:paraId="50596327">
    <w:pPr>
      <w:pStyle w:val="29"/>
      <w:jc w:val="center"/>
      <w:rPr>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C5F48F">
    <w:pPr>
      <w:pStyle w:val="29"/>
      <w:framePr w:wrap="around" w:vAnchor="text" w:hAnchor="margin" w:xAlign="center" w:y="1"/>
      <w:rPr>
        <w:rStyle w:val="50"/>
      </w:rPr>
    </w:pPr>
    <w:r>
      <w:fldChar w:fldCharType="begin"/>
    </w:r>
    <w:r>
      <w:rPr>
        <w:rStyle w:val="50"/>
      </w:rPr>
      <w:instrText xml:space="preserve">PAGE  </w:instrText>
    </w:r>
    <w:r>
      <w:fldChar w:fldCharType="separate"/>
    </w:r>
    <w:r>
      <w:rPr>
        <w:rStyle w:val="50"/>
      </w:rPr>
      <w:t>1</w:t>
    </w:r>
    <w:r>
      <w:fldChar w:fldCharType="end"/>
    </w:r>
  </w:p>
  <w:p w14:paraId="6B2DAA25">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E4E3D4">
    <w:pPr>
      <w:pStyle w:val="29"/>
      <w:jc w:val="center"/>
      <w:rPr>
        <w:b/>
        <w:i/>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4F6B0">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1C4070">
    <w:pPr>
      <w:pStyle w:val="3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EE27F3"/>
    <w:multiLevelType w:val="singleLevel"/>
    <w:tmpl w:val="02EE27F3"/>
    <w:lvl w:ilvl="0" w:tentative="0">
      <w:start w:val="2"/>
      <w:numFmt w:val="decimal"/>
      <w:suff w:val="nothing"/>
      <w:lvlText w:val="%1、"/>
      <w:lvlJc w:val="left"/>
    </w:lvl>
  </w:abstractNum>
  <w:abstractNum w:abstractNumId="1">
    <w:nsid w:val="3008B0D8"/>
    <w:multiLevelType w:val="singleLevel"/>
    <w:tmpl w:val="3008B0D8"/>
    <w:lvl w:ilvl="0" w:tentative="0">
      <w:start w:val="10"/>
      <w:numFmt w:val="decimal"/>
      <w:suff w:val="nothing"/>
      <w:lvlText w:val="%1、"/>
      <w:lvlJc w:val="left"/>
    </w:lvl>
  </w:abstractNum>
  <w:abstractNum w:abstractNumId="2">
    <w:nsid w:val="63CBF11D"/>
    <w:multiLevelType w:val="singleLevel"/>
    <w:tmpl w:val="63CBF11D"/>
    <w:lvl w:ilvl="0" w:tentative="0">
      <w:start w:val="4"/>
      <w:numFmt w:val="chineseCounting"/>
      <w:suff w:val="space"/>
      <w:lvlText w:val="第%1部分"/>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displayBackgroundShape w:val="1"/>
  <w:mirrorMargins w:val="1"/>
  <w:bordersDoNotSurroundHeader w:val="0"/>
  <w:bordersDoNotSurroundFooter w:val="0"/>
  <w:attachedTemplate r:id="rId1"/>
  <w:documentProtection w:enforcement="0"/>
  <w:defaultTabStop w:val="425"/>
  <w:drawingGridHorizontalSpacing w:val="105"/>
  <w:drawingGridVerticalSpacing w:val="145"/>
  <w:displayHorizontalDrawingGridEvery w:val="1"/>
  <w:displayVerticalDrawingGridEvery w:val="1"/>
  <w:noPunctuationKerning w:val="1"/>
  <w:characterSpacingControl w:val="compressPunctuation"/>
  <w:compat>
    <w:spaceForUL/>
    <w:balanceSingleByteDoubleByteWidth/>
    <w:doNotLeaveBackslashAlone/>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g4MGVjN2UyNjg4MDgxOWIzN2ExOWU2ZTY4ZDYxNDcifQ=="/>
  </w:docVars>
  <w:rsids>
    <w:rsidRoot w:val="00822AF1"/>
    <w:rsid w:val="00000114"/>
    <w:rsid w:val="00001745"/>
    <w:rsid w:val="000021F1"/>
    <w:rsid w:val="000031C1"/>
    <w:rsid w:val="00003DC7"/>
    <w:rsid w:val="00004180"/>
    <w:rsid w:val="00005139"/>
    <w:rsid w:val="000060B8"/>
    <w:rsid w:val="000060F7"/>
    <w:rsid w:val="000065F6"/>
    <w:rsid w:val="00006B61"/>
    <w:rsid w:val="00006BCB"/>
    <w:rsid w:val="00007E5F"/>
    <w:rsid w:val="00012B1C"/>
    <w:rsid w:val="00014F7E"/>
    <w:rsid w:val="0001609A"/>
    <w:rsid w:val="00016776"/>
    <w:rsid w:val="00017ECF"/>
    <w:rsid w:val="00020C65"/>
    <w:rsid w:val="00021067"/>
    <w:rsid w:val="00021BC0"/>
    <w:rsid w:val="000238F8"/>
    <w:rsid w:val="00023FC6"/>
    <w:rsid w:val="000242A5"/>
    <w:rsid w:val="00024E29"/>
    <w:rsid w:val="00025F21"/>
    <w:rsid w:val="00026BBB"/>
    <w:rsid w:val="000270C3"/>
    <w:rsid w:val="000276E8"/>
    <w:rsid w:val="00027F43"/>
    <w:rsid w:val="00030198"/>
    <w:rsid w:val="00031E43"/>
    <w:rsid w:val="000333D7"/>
    <w:rsid w:val="0003342B"/>
    <w:rsid w:val="000334A8"/>
    <w:rsid w:val="00033D8D"/>
    <w:rsid w:val="00034AA1"/>
    <w:rsid w:val="00036863"/>
    <w:rsid w:val="00043C2F"/>
    <w:rsid w:val="000440A4"/>
    <w:rsid w:val="000451E8"/>
    <w:rsid w:val="00045D22"/>
    <w:rsid w:val="00046B9E"/>
    <w:rsid w:val="0005153E"/>
    <w:rsid w:val="000544A7"/>
    <w:rsid w:val="0005513D"/>
    <w:rsid w:val="000552F0"/>
    <w:rsid w:val="00055BC4"/>
    <w:rsid w:val="00056AE9"/>
    <w:rsid w:val="00057ADA"/>
    <w:rsid w:val="00057CBA"/>
    <w:rsid w:val="00057CE2"/>
    <w:rsid w:val="000605BB"/>
    <w:rsid w:val="0006121F"/>
    <w:rsid w:val="00062851"/>
    <w:rsid w:val="00062C51"/>
    <w:rsid w:val="0006579C"/>
    <w:rsid w:val="0006657E"/>
    <w:rsid w:val="00066E0B"/>
    <w:rsid w:val="00071631"/>
    <w:rsid w:val="00072A72"/>
    <w:rsid w:val="00072D39"/>
    <w:rsid w:val="00073884"/>
    <w:rsid w:val="00073CD4"/>
    <w:rsid w:val="000742E4"/>
    <w:rsid w:val="00076A17"/>
    <w:rsid w:val="000824BA"/>
    <w:rsid w:val="00082C5C"/>
    <w:rsid w:val="00082F11"/>
    <w:rsid w:val="0008366C"/>
    <w:rsid w:val="000837A2"/>
    <w:rsid w:val="00084B83"/>
    <w:rsid w:val="00085AAC"/>
    <w:rsid w:val="00086309"/>
    <w:rsid w:val="00090BB5"/>
    <w:rsid w:val="0009159A"/>
    <w:rsid w:val="000939A7"/>
    <w:rsid w:val="00094CD5"/>
    <w:rsid w:val="0009519F"/>
    <w:rsid w:val="000956B3"/>
    <w:rsid w:val="00096A17"/>
    <w:rsid w:val="00096BDF"/>
    <w:rsid w:val="0009760F"/>
    <w:rsid w:val="000A2FC6"/>
    <w:rsid w:val="000A41F7"/>
    <w:rsid w:val="000A49E3"/>
    <w:rsid w:val="000A535D"/>
    <w:rsid w:val="000A5684"/>
    <w:rsid w:val="000B02C3"/>
    <w:rsid w:val="000B1517"/>
    <w:rsid w:val="000B2F1D"/>
    <w:rsid w:val="000B5605"/>
    <w:rsid w:val="000B7669"/>
    <w:rsid w:val="000C0376"/>
    <w:rsid w:val="000C0CA5"/>
    <w:rsid w:val="000C1440"/>
    <w:rsid w:val="000C3447"/>
    <w:rsid w:val="000C3B7F"/>
    <w:rsid w:val="000C4A8C"/>
    <w:rsid w:val="000C562D"/>
    <w:rsid w:val="000C6DBE"/>
    <w:rsid w:val="000C7D2E"/>
    <w:rsid w:val="000D004D"/>
    <w:rsid w:val="000D12F6"/>
    <w:rsid w:val="000D24A9"/>
    <w:rsid w:val="000D2A4E"/>
    <w:rsid w:val="000D5483"/>
    <w:rsid w:val="000D5CD6"/>
    <w:rsid w:val="000D640F"/>
    <w:rsid w:val="000E0296"/>
    <w:rsid w:val="000E1348"/>
    <w:rsid w:val="000E2594"/>
    <w:rsid w:val="000E35A2"/>
    <w:rsid w:val="000E37B4"/>
    <w:rsid w:val="000E4679"/>
    <w:rsid w:val="000E5EA3"/>
    <w:rsid w:val="000E6362"/>
    <w:rsid w:val="000E6A08"/>
    <w:rsid w:val="000F17DF"/>
    <w:rsid w:val="000F1C96"/>
    <w:rsid w:val="000F299B"/>
    <w:rsid w:val="000F2FA5"/>
    <w:rsid w:val="000F3196"/>
    <w:rsid w:val="000F3822"/>
    <w:rsid w:val="000F3C65"/>
    <w:rsid w:val="000F5749"/>
    <w:rsid w:val="000F7AE6"/>
    <w:rsid w:val="00101213"/>
    <w:rsid w:val="0010432D"/>
    <w:rsid w:val="001043C2"/>
    <w:rsid w:val="00105C21"/>
    <w:rsid w:val="001062AB"/>
    <w:rsid w:val="00106600"/>
    <w:rsid w:val="00106A54"/>
    <w:rsid w:val="00110803"/>
    <w:rsid w:val="001111A5"/>
    <w:rsid w:val="00113C44"/>
    <w:rsid w:val="00115161"/>
    <w:rsid w:val="001152EA"/>
    <w:rsid w:val="00115439"/>
    <w:rsid w:val="00116CC8"/>
    <w:rsid w:val="00120640"/>
    <w:rsid w:val="001209A8"/>
    <w:rsid w:val="00120B27"/>
    <w:rsid w:val="001216F8"/>
    <w:rsid w:val="0012335D"/>
    <w:rsid w:val="00126079"/>
    <w:rsid w:val="00127CC7"/>
    <w:rsid w:val="00130A9A"/>
    <w:rsid w:val="001319A2"/>
    <w:rsid w:val="00132552"/>
    <w:rsid w:val="001331C3"/>
    <w:rsid w:val="00133CFB"/>
    <w:rsid w:val="00134C5A"/>
    <w:rsid w:val="00135483"/>
    <w:rsid w:val="00136201"/>
    <w:rsid w:val="00137CF4"/>
    <w:rsid w:val="0014305A"/>
    <w:rsid w:val="00143AE7"/>
    <w:rsid w:val="0014483C"/>
    <w:rsid w:val="00144EDF"/>
    <w:rsid w:val="001462D7"/>
    <w:rsid w:val="00146BB1"/>
    <w:rsid w:val="001471B3"/>
    <w:rsid w:val="001474D5"/>
    <w:rsid w:val="00147B72"/>
    <w:rsid w:val="001501E4"/>
    <w:rsid w:val="001503E1"/>
    <w:rsid w:val="00151BCA"/>
    <w:rsid w:val="0015339B"/>
    <w:rsid w:val="0015366A"/>
    <w:rsid w:val="001539B3"/>
    <w:rsid w:val="001542EE"/>
    <w:rsid w:val="00154675"/>
    <w:rsid w:val="00155193"/>
    <w:rsid w:val="001553EC"/>
    <w:rsid w:val="00155CB8"/>
    <w:rsid w:val="001569DC"/>
    <w:rsid w:val="00157965"/>
    <w:rsid w:val="00161885"/>
    <w:rsid w:val="00162263"/>
    <w:rsid w:val="001626A8"/>
    <w:rsid w:val="00163DB6"/>
    <w:rsid w:val="00163ED5"/>
    <w:rsid w:val="00164ABA"/>
    <w:rsid w:val="0016506B"/>
    <w:rsid w:val="001679CE"/>
    <w:rsid w:val="00167B47"/>
    <w:rsid w:val="001705EF"/>
    <w:rsid w:val="0017062E"/>
    <w:rsid w:val="00170855"/>
    <w:rsid w:val="0017137E"/>
    <w:rsid w:val="00173EEF"/>
    <w:rsid w:val="00174967"/>
    <w:rsid w:val="001752DD"/>
    <w:rsid w:val="00176DDF"/>
    <w:rsid w:val="00180009"/>
    <w:rsid w:val="0018080C"/>
    <w:rsid w:val="00180CEE"/>
    <w:rsid w:val="00181408"/>
    <w:rsid w:val="00181970"/>
    <w:rsid w:val="0018364B"/>
    <w:rsid w:val="00185B7D"/>
    <w:rsid w:val="001860E5"/>
    <w:rsid w:val="0018667B"/>
    <w:rsid w:val="0018691B"/>
    <w:rsid w:val="001909F8"/>
    <w:rsid w:val="001916EA"/>
    <w:rsid w:val="0019175E"/>
    <w:rsid w:val="00192491"/>
    <w:rsid w:val="0019270C"/>
    <w:rsid w:val="001943E8"/>
    <w:rsid w:val="00197156"/>
    <w:rsid w:val="001972B4"/>
    <w:rsid w:val="00197325"/>
    <w:rsid w:val="00197B96"/>
    <w:rsid w:val="001A0F57"/>
    <w:rsid w:val="001A121B"/>
    <w:rsid w:val="001A16F7"/>
    <w:rsid w:val="001A2217"/>
    <w:rsid w:val="001A2797"/>
    <w:rsid w:val="001A5BDF"/>
    <w:rsid w:val="001A6895"/>
    <w:rsid w:val="001B2DEF"/>
    <w:rsid w:val="001B5050"/>
    <w:rsid w:val="001B70EA"/>
    <w:rsid w:val="001B7E61"/>
    <w:rsid w:val="001C14B1"/>
    <w:rsid w:val="001C373D"/>
    <w:rsid w:val="001C5C56"/>
    <w:rsid w:val="001C5F27"/>
    <w:rsid w:val="001D01DB"/>
    <w:rsid w:val="001D1657"/>
    <w:rsid w:val="001D345D"/>
    <w:rsid w:val="001D4A32"/>
    <w:rsid w:val="001D6773"/>
    <w:rsid w:val="001D6B89"/>
    <w:rsid w:val="001D6E74"/>
    <w:rsid w:val="001D702A"/>
    <w:rsid w:val="001E13DE"/>
    <w:rsid w:val="001E1981"/>
    <w:rsid w:val="001E2637"/>
    <w:rsid w:val="001E30DD"/>
    <w:rsid w:val="001E61A6"/>
    <w:rsid w:val="001E6EAD"/>
    <w:rsid w:val="001E7A14"/>
    <w:rsid w:val="001F110F"/>
    <w:rsid w:val="001F15A6"/>
    <w:rsid w:val="001F1A18"/>
    <w:rsid w:val="001F1B38"/>
    <w:rsid w:val="001F2972"/>
    <w:rsid w:val="001F3E1F"/>
    <w:rsid w:val="001F5A48"/>
    <w:rsid w:val="002015B0"/>
    <w:rsid w:val="00201902"/>
    <w:rsid w:val="00201E97"/>
    <w:rsid w:val="00203A07"/>
    <w:rsid w:val="00210ECA"/>
    <w:rsid w:val="00211A2F"/>
    <w:rsid w:val="00211A92"/>
    <w:rsid w:val="00212EAB"/>
    <w:rsid w:val="00213857"/>
    <w:rsid w:val="00213E9A"/>
    <w:rsid w:val="002142E2"/>
    <w:rsid w:val="00215C57"/>
    <w:rsid w:val="00216AB7"/>
    <w:rsid w:val="002173E8"/>
    <w:rsid w:val="00217582"/>
    <w:rsid w:val="002178D7"/>
    <w:rsid w:val="00217A24"/>
    <w:rsid w:val="00221441"/>
    <w:rsid w:val="00223B19"/>
    <w:rsid w:val="002248B3"/>
    <w:rsid w:val="00225AFD"/>
    <w:rsid w:val="00230D01"/>
    <w:rsid w:val="00231963"/>
    <w:rsid w:val="00232B68"/>
    <w:rsid w:val="00233012"/>
    <w:rsid w:val="002330E9"/>
    <w:rsid w:val="002334E4"/>
    <w:rsid w:val="00234032"/>
    <w:rsid w:val="00234745"/>
    <w:rsid w:val="00236135"/>
    <w:rsid w:val="00243056"/>
    <w:rsid w:val="0024324A"/>
    <w:rsid w:val="002435E3"/>
    <w:rsid w:val="002440FD"/>
    <w:rsid w:val="00244357"/>
    <w:rsid w:val="00244C9A"/>
    <w:rsid w:val="00244FFE"/>
    <w:rsid w:val="00245F22"/>
    <w:rsid w:val="00247653"/>
    <w:rsid w:val="00254FD3"/>
    <w:rsid w:val="002561D3"/>
    <w:rsid w:val="00256269"/>
    <w:rsid w:val="00260723"/>
    <w:rsid w:val="002607A3"/>
    <w:rsid w:val="00260BB7"/>
    <w:rsid w:val="00262FF0"/>
    <w:rsid w:val="00264A67"/>
    <w:rsid w:val="002664E2"/>
    <w:rsid w:val="0027038C"/>
    <w:rsid w:val="002716FB"/>
    <w:rsid w:val="0027505D"/>
    <w:rsid w:val="002751D4"/>
    <w:rsid w:val="00281581"/>
    <w:rsid w:val="00281895"/>
    <w:rsid w:val="00287E9A"/>
    <w:rsid w:val="00290DB8"/>
    <w:rsid w:val="002910ED"/>
    <w:rsid w:val="00291D3C"/>
    <w:rsid w:val="0029219F"/>
    <w:rsid w:val="00292FA3"/>
    <w:rsid w:val="00293E8A"/>
    <w:rsid w:val="00294281"/>
    <w:rsid w:val="00296F36"/>
    <w:rsid w:val="00297496"/>
    <w:rsid w:val="002975F4"/>
    <w:rsid w:val="002976E3"/>
    <w:rsid w:val="002A083C"/>
    <w:rsid w:val="002A1D98"/>
    <w:rsid w:val="002A257F"/>
    <w:rsid w:val="002A2FE1"/>
    <w:rsid w:val="002A31C4"/>
    <w:rsid w:val="002A5EB4"/>
    <w:rsid w:val="002B07C6"/>
    <w:rsid w:val="002B340B"/>
    <w:rsid w:val="002B3493"/>
    <w:rsid w:val="002B3A14"/>
    <w:rsid w:val="002B3F6A"/>
    <w:rsid w:val="002B49AD"/>
    <w:rsid w:val="002B5887"/>
    <w:rsid w:val="002B758B"/>
    <w:rsid w:val="002B7C5D"/>
    <w:rsid w:val="002C14F9"/>
    <w:rsid w:val="002C57E1"/>
    <w:rsid w:val="002C5A53"/>
    <w:rsid w:val="002C5DC3"/>
    <w:rsid w:val="002C639D"/>
    <w:rsid w:val="002C796F"/>
    <w:rsid w:val="002D0440"/>
    <w:rsid w:val="002D2BA8"/>
    <w:rsid w:val="002D2D7E"/>
    <w:rsid w:val="002D2EC2"/>
    <w:rsid w:val="002D337A"/>
    <w:rsid w:val="002D337E"/>
    <w:rsid w:val="002D49D4"/>
    <w:rsid w:val="002D5A0E"/>
    <w:rsid w:val="002D6427"/>
    <w:rsid w:val="002D712C"/>
    <w:rsid w:val="002D7C63"/>
    <w:rsid w:val="002E0D36"/>
    <w:rsid w:val="002E1BAA"/>
    <w:rsid w:val="002E206A"/>
    <w:rsid w:val="002E32E7"/>
    <w:rsid w:val="002E4F80"/>
    <w:rsid w:val="002E7D17"/>
    <w:rsid w:val="002F160B"/>
    <w:rsid w:val="002F39C9"/>
    <w:rsid w:val="002F5991"/>
    <w:rsid w:val="002F64F8"/>
    <w:rsid w:val="002F7432"/>
    <w:rsid w:val="0030004D"/>
    <w:rsid w:val="0030300C"/>
    <w:rsid w:val="00303577"/>
    <w:rsid w:val="00303B22"/>
    <w:rsid w:val="00305902"/>
    <w:rsid w:val="0030792E"/>
    <w:rsid w:val="00307D8B"/>
    <w:rsid w:val="003100C5"/>
    <w:rsid w:val="003102E4"/>
    <w:rsid w:val="00311404"/>
    <w:rsid w:val="00311592"/>
    <w:rsid w:val="00311F7A"/>
    <w:rsid w:val="00314A50"/>
    <w:rsid w:val="00314CE0"/>
    <w:rsid w:val="003161E0"/>
    <w:rsid w:val="0031718B"/>
    <w:rsid w:val="00320AF9"/>
    <w:rsid w:val="0032284B"/>
    <w:rsid w:val="00322C31"/>
    <w:rsid w:val="0032383B"/>
    <w:rsid w:val="00323EA2"/>
    <w:rsid w:val="00324629"/>
    <w:rsid w:val="00324942"/>
    <w:rsid w:val="00325F10"/>
    <w:rsid w:val="0033180A"/>
    <w:rsid w:val="00332BD1"/>
    <w:rsid w:val="00340298"/>
    <w:rsid w:val="00340404"/>
    <w:rsid w:val="00341B1F"/>
    <w:rsid w:val="00342232"/>
    <w:rsid w:val="0034260C"/>
    <w:rsid w:val="00342F58"/>
    <w:rsid w:val="00344A42"/>
    <w:rsid w:val="00345172"/>
    <w:rsid w:val="00345847"/>
    <w:rsid w:val="00345904"/>
    <w:rsid w:val="00346DB2"/>
    <w:rsid w:val="00350577"/>
    <w:rsid w:val="00351CA1"/>
    <w:rsid w:val="00351E99"/>
    <w:rsid w:val="00352805"/>
    <w:rsid w:val="00352E10"/>
    <w:rsid w:val="003553D7"/>
    <w:rsid w:val="00361414"/>
    <w:rsid w:val="0036323C"/>
    <w:rsid w:val="003637A9"/>
    <w:rsid w:val="00364C10"/>
    <w:rsid w:val="00364D92"/>
    <w:rsid w:val="003651A8"/>
    <w:rsid w:val="0036523B"/>
    <w:rsid w:val="00365E80"/>
    <w:rsid w:val="0036697F"/>
    <w:rsid w:val="00366A7D"/>
    <w:rsid w:val="00370538"/>
    <w:rsid w:val="00370EE3"/>
    <w:rsid w:val="0037127A"/>
    <w:rsid w:val="00371669"/>
    <w:rsid w:val="003723DE"/>
    <w:rsid w:val="00372F36"/>
    <w:rsid w:val="0037409D"/>
    <w:rsid w:val="00374A1A"/>
    <w:rsid w:val="0037542D"/>
    <w:rsid w:val="003757DC"/>
    <w:rsid w:val="003757FE"/>
    <w:rsid w:val="0037639C"/>
    <w:rsid w:val="00376BFC"/>
    <w:rsid w:val="003775B8"/>
    <w:rsid w:val="00380344"/>
    <w:rsid w:val="003805A7"/>
    <w:rsid w:val="003813A4"/>
    <w:rsid w:val="0038206F"/>
    <w:rsid w:val="00382C6A"/>
    <w:rsid w:val="00382E67"/>
    <w:rsid w:val="003837A1"/>
    <w:rsid w:val="003837C7"/>
    <w:rsid w:val="00383877"/>
    <w:rsid w:val="00384669"/>
    <w:rsid w:val="00384B1E"/>
    <w:rsid w:val="00385360"/>
    <w:rsid w:val="00386BE7"/>
    <w:rsid w:val="00386DF4"/>
    <w:rsid w:val="00387E7E"/>
    <w:rsid w:val="00391A1F"/>
    <w:rsid w:val="00391F59"/>
    <w:rsid w:val="00393C16"/>
    <w:rsid w:val="003955A2"/>
    <w:rsid w:val="00395F2D"/>
    <w:rsid w:val="00396B5C"/>
    <w:rsid w:val="00397211"/>
    <w:rsid w:val="003A09F4"/>
    <w:rsid w:val="003A10AB"/>
    <w:rsid w:val="003A10F5"/>
    <w:rsid w:val="003A1A6E"/>
    <w:rsid w:val="003A454B"/>
    <w:rsid w:val="003A4BDF"/>
    <w:rsid w:val="003A4E67"/>
    <w:rsid w:val="003A5ED9"/>
    <w:rsid w:val="003A72E5"/>
    <w:rsid w:val="003B367D"/>
    <w:rsid w:val="003B3E7D"/>
    <w:rsid w:val="003B559E"/>
    <w:rsid w:val="003B59D9"/>
    <w:rsid w:val="003B5D45"/>
    <w:rsid w:val="003B6952"/>
    <w:rsid w:val="003B6DB5"/>
    <w:rsid w:val="003C10DD"/>
    <w:rsid w:val="003C1190"/>
    <w:rsid w:val="003C1289"/>
    <w:rsid w:val="003C3300"/>
    <w:rsid w:val="003C3481"/>
    <w:rsid w:val="003C3791"/>
    <w:rsid w:val="003C422D"/>
    <w:rsid w:val="003C5ABF"/>
    <w:rsid w:val="003C69D7"/>
    <w:rsid w:val="003C77CD"/>
    <w:rsid w:val="003C7AE5"/>
    <w:rsid w:val="003D10D2"/>
    <w:rsid w:val="003D137A"/>
    <w:rsid w:val="003D1E45"/>
    <w:rsid w:val="003D2006"/>
    <w:rsid w:val="003D22F0"/>
    <w:rsid w:val="003D300E"/>
    <w:rsid w:val="003D430B"/>
    <w:rsid w:val="003D647D"/>
    <w:rsid w:val="003D7B1B"/>
    <w:rsid w:val="003E01CB"/>
    <w:rsid w:val="003E01D7"/>
    <w:rsid w:val="003E0D32"/>
    <w:rsid w:val="003E11C1"/>
    <w:rsid w:val="003E15AA"/>
    <w:rsid w:val="003E19BE"/>
    <w:rsid w:val="003E2BFA"/>
    <w:rsid w:val="003E3C34"/>
    <w:rsid w:val="003E46E0"/>
    <w:rsid w:val="003E5F8D"/>
    <w:rsid w:val="003E744E"/>
    <w:rsid w:val="003E7467"/>
    <w:rsid w:val="003F0E5A"/>
    <w:rsid w:val="003F1FCB"/>
    <w:rsid w:val="003F2F87"/>
    <w:rsid w:val="003F3D20"/>
    <w:rsid w:val="003F3D3D"/>
    <w:rsid w:val="003F3E48"/>
    <w:rsid w:val="003F4477"/>
    <w:rsid w:val="003F4A55"/>
    <w:rsid w:val="003F4FAB"/>
    <w:rsid w:val="003F5A9B"/>
    <w:rsid w:val="003F5CA7"/>
    <w:rsid w:val="004007DB"/>
    <w:rsid w:val="00400C8B"/>
    <w:rsid w:val="00401F92"/>
    <w:rsid w:val="004024F1"/>
    <w:rsid w:val="00403EE9"/>
    <w:rsid w:val="004043A2"/>
    <w:rsid w:val="00405121"/>
    <w:rsid w:val="0040590F"/>
    <w:rsid w:val="0041079B"/>
    <w:rsid w:val="00410D40"/>
    <w:rsid w:val="00411141"/>
    <w:rsid w:val="00412922"/>
    <w:rsid w:val="00412A51"/>
    <w:rsid w:val="00412CF9"/>
    <w:rsid w:val="00414707"/>
    <w:rsid w:val="00414E62"/>
    <w:rsid w:val="00416102"/>
    <w:rsid w:val="0041786D"/>
    <w:rsid w:val="0042033E"/>
    <w:rsid w:val="00420952"/>
    <w:rsid w:val="00420ECB"/>
    <w:rsid w:val="0042200D"/>
    <w:rsid w:val="00422355"/>
    <w:rsid w:val="00423691"/>
    <w:rsid w:val="004241DC"/>
    <w:rsid w:val="004248EB"/>
    <w:rsid w:val="004269BD"/>
    <w:rsid w:val="00426DC2"/>
    <w:rsid w:val="00427452"/>
    <w:rsid w:val="004278D2"/>
    <w:rsid w:val="00427D01"/>
    <w:rsid w:val="00431297"/>
    <w:rsid w:val="00433227"/>
    <w:rsid w:val="00434521"/>
    <w:rsid w:val="00435338"/>
    <w:rsid w:val="00435C59"/>
    <w:rsid w:val="0043640B"/>
    <w:rsid w:val="00436A23"/>
    <w:rsid w:val="00437A7F"/>
    <w:rsid w:val="00440C79"/>
    <w:rsid w:val="00441801"/>
    <w:rsid w:val="00441A24"/>
    <w:rsid w:val="00442C53"/>
    <w:rsid w:val="0044338F"/>
    <w:rsid w:val="00443946"/>
    <w:rsid w:val="00444AAB"/>
    <w:rsid w:val="00444C0C"/>
    <w:rsid w:val="00445268"/>
    <w:rsid w:val="00445A89"/>
    <w:rsid w:val="00446354"/>
    <w:rsid w:val="004467D3"/>
    <w:rsid w:val="00447228"/>
    <w:rsid w:val="00447783"/>
    <w:rsid w:val="004528BC"/>
    <w:rsid w:val="004541C8"/>
    <w:rsid w:val="0045494F"/>
    <w:rsid w:val="00455782"/>
    <w:rsid w:val="0046208D"/>
    <w:rsid w:val="00462769"/>
    <w:rsid w:val="0047140D"/>
    <w:rsid w:val="004717D9"/>
    <w:rsid w:val="00472192"/>
    <w:rsid w:val="00472FDE"/>
    <w:rsid w:val="00474521"/>
    <w:rsid w:val="0047466A"/>
    <w:rsid w:val="00474B80"/>
    <w:rsid w:val="00475C95"/>
    <w:rsid w:val="004765B6"/>
    <w:rsid w:val="00477688"/>
    <w:rsid w:val="00477E9B"/>
    <w:rsid w:val="00480F78"/>
    <w:rsid w:val="00481BCD"/>
    <w:rsid w:val="0048224C"/>
    <w:rsid w:val="00482715"/>
    <w:rsid w:val="004837DF"/>
    <w:rsid w:val="00484CB3"/>
    <w:rsid w:val="00486458"/>
    <w:rsid w:val="00487370"/>
    <w:rsid w:val="004874B1"/>
    <w:rsid w:val="0049062C"/>
    <w:rsid w:val="0049146C"/>
    <w:rsid w:val="00491A79"/>
    <w:rsid w:val="0049301E"/>
    <w:rsid w:val="004939DA"/>
    <w:rsid w:val="00493C3F"/>
    <w:rsid w:val="00494B59"/>
    <w:rsid w:val="00494C4F"/>
    <w:rsid w:val="004957EF"/>
    <w:rsid w:val="004A026A"/>
    <w:rsid w:val="004A099A"/>
    <w:rsid w:val="004A4374"/>
    <w:rsid w:val="004A4C5B"/>
    <w:rsid w:val="004A5947"/>
    <w:rsid w:val="004A5A84"/>
    <w:rsid w:val="004A5B1A"/>
    <w:rsid w:val="004A7991"/>
    <w:rsid w:val="004A7C68"/>
    <w:rsid w:val="004B0612"/>
    <w:rsid w:val="004B0715"/>
    <w:rsid w:val="004B081D"/>
    <w:rsid w:val="004B1A75"/>
    <w:rsid w:val="004B23E3"/>
    <w:rsid w:val="004B2C74"/>
    <w:rsid w:val="004B4BBB"/>
    <w:rsid w:val="004B4EFA"/>
    <w:rsid w:val="004B57E2"/>
    <w:rsid w:val="004B5E0A"/>
    <w:rsid w:val="004B642D"/>
    <w:rsid w:val="004B6BE7"/>
    <w:rsid w:val="004C1A8F"/>
    <w:rsid w:val="004C2F6C"/>
    <w:rsid w:val="004C37E9"/>
    <w:rsid w:val="004C4882"/>
    <w:rsid w:val="004C51B3"/>
    <w:rsid w:val="004C598D"/>
    <w:rsid w:val="004C6730"/>
    <w:rsid w:val="004D139B"/>
    <w:rsid w:val="004D13A1"/>
    <w:rsid w:val="004D1559"/>
    <w:rsid w:val="004D21EC"/>
    <w:rsid w:val="004D2366"/>
    <w:rsid w:val="004D36A3"/>
    <w:rsid w:val="004D510B"/>
    <w:rsid w:val="004D6107"/>
    <w:rsid w:val="004D6335"/>
    <w:rsid w:val="004E0ECA"/>
    <w:rsid w:val="004E4130"/>
    <w:rsid w:val="004E6338"/>
    <w:rsid w:val="004E6D99"/>
    <w:rsid w:val="004E6F8D"/>
    <w:rsid w:val="004F05B3"/>
    <w:rsid w:val="004F2C95"/>
    <w:rsid w:val="004F34A8"/>
    <w:rsid w:val="004F4AE0"/>
    <w:rsid w:val="004F526C"/>
    <w:rsid w:val="004F54BA"/>
    <w:rsid w:val="004F72F0"/>
    <w:rsid w:val="004F7983"/>
    <w:rsid w:val="005000FE"/>
    <w:rsid w:val="00500D41"/>
    <w:rsid w:val="00502660"/>
    <w:rsid w:val="00503685"/>
    <w:rsid w:val="00504FB2"/>
    <w:rsid w:val="00505733"/>
    <w:rsid w:val="00506B42"/>
    <w:rsid w:val="005118AB"/>
    <w:rsid w:val="00512034"/>
    <w:rsid w:val="005126B7"/>
    <w:rsid w:val="005142D5"/>
    <w:rsid w:val="00514D3A"/>
    <w:rsid w:val="00514F73"/>
    <w:rsid w:val="00516513"/>
    <w:rsid w:val="005207F1"/>
    <w:rsid w:val="00527C3A"/>
    <w:rsid w:val="005314FE"/>
    <w:rsid w:val="00532ED5"/>
    <w:rsid w:val="0053324B"/>
    <w:rsid w:val="00533AE1"/>
    <w:rsid w:val="00533FB8"/>
    <w:rsid w:val="005340AF"/>
    <w:rsid w:val="00535FA1"/>
    <w:rsid w:val="005361E9"/>
    <w:rsid w:val="0054082E"/>
    <w:rsid w:val="0054132B"/>
    <w:rsid w:val="00541D5A"/>
    <w:rsid w:val="00542A4C"/>
    <w:rsid w:val="00543802"/>
    <w:rsid w:val="005448F9"/>
    <w:rsid w:val="00545C97"/>
    <w:rsid w:val="00546111"/>
    <w:rsid w:val="0054631A"/>
    <w:rsid w:val="005474A7"/>
    <w:rsid w:val="00547F1A"/>
    <w:rsid w:val="00551078"/>
    <w:rsid w:val="005528D7"/>
    <w:rsid w:val="0055319A"/>
    <w:rsid w:val="00553A93"/>
    <w:rsid w:val="00553E41"/>
    <w:rsid w:val="00556ACF"/>
    <w:rsid w:val="005576F2"/>
    <w:rsid w:val="00557A2E"/>
    <w:rsid w:val="005619A4"/>
    <w:rsid w:val="00561A65"/>
    <w:rsid w:val="00563148"/>
    <w:rsid w:val="005631E0"/>
    <w:rsid w:val="00564925"/>
    <w:rsid w:val="00565404"/>
    <w:rsid w:val="005700F5"/>
    <w:rsid w:val="005704A3"/>
    <w:rsid w:val="00570DA0"/>
    <w:rsid w:val="00570F67"/>
    <w:rsid w:val="005727D7"/>
    <w:rsid w:val="00572AAC"/>
    <w:rsid w:val="00576136"/>
    <w:rsid w:val="005764D5"/>
    <w:rsid w:val="005765A1"/>
    <w:rsid w:val="00576A34"/>
    <w:rsid w:val="0058049C"/>
    <w:rsid w:val="00580792"/>
    <w:rsid w:val="0058113B"/>
    <w:rsid w:val="00581334"/>
    <w:rsid w:val="00581514"/>
    <w:rsid w:val="00582386"/>
    <w:rsid w:val="00582A77"/>
    <w:rsid w:val="00582F7C"/>
    <w:rsid w:val="005839B7"/>
    <w:rsid w:val="00583B02"/>
    <w:rsid w:val="00585B72"/>
    <w:rsid w:val="00585E2F"/>
    <w:rsid w:val="00592963"/>
    <w:rsid w:val="005930B9"/>
    <w:rsid w:val="00595052"/>
    <w:rsid w:val="005966F6"/>
    <w:rsid w:val="00597A56"/>
    <w:rsid w:val="005A0E90"/>
    <w:rsid w:val="005A1B17"/>
    <w:rsid w:val="005A26D5"/>
    <w:rsid w:val="005A5060"/>
    <w:rsid w:val="005A5F03"/>
    <w:rsid w:val="005A71B8"/>
    <w:rsid w:val="005B0841"/>
    <w:rsid w:val="005B220B"/>
    <w:rsid w:val="005B296B"/>
    <w:rsid w:val="005B2A20"/>
    <w:rsid w:val="005B2F68"/>
    <w:rsid w:val="005B317C"/>
    <w:rsid w:val="005B37ED"/>
    <w:rsid w:val="005B5728"/>
    <w:rsid w:val="005B6660"/>
    <w:rsid w:val="005B666F"/>
    <w:rsid w:val="005B6787"/>
    <w:rsid w:val="005B6B13"/>
    <w:rsid w:val="005B6B56"/>
    <w:rsid w:val="005B713F"/>
    <w:rsid w:val="005C028E"/>
    <w:rsid w:val="005C1AC2"/>
    <w:rsid w:val="005C226F"/>
    <w:rsid w:val="005C31A5"/>
    <w:rsid w:val="005C54A5"/>
    <w:rsid w:val="005C5E1B"/>
    <w:rsid w:val="005C7F76"/>
    <w:rsid w:val="005D0E31"/>
    <w:rsid w:val="005D0FF6"/>
    <w:rsid w:val="005D15FB"/>
    <w:rsid w:val="005D1814"/>
    <w:rsid w:val="005D2582"/>
    <w:rsid w:val="005D2F4F"/>
    <w:rsid w:val="005D45E2"/>
    <w:rsid w:val="005D4F77"/>
    <w:rsid w:val="005D50E5"/>
    <w:rsid w:val="005D6EAC"/>
    <w:rsid w:val="005D7231"/>
    <w:rsid w:val="005D74B4"/>
    <w:rsid w:val="005E041E"/>
    <w:rsid w:val="005E066A"/>
    <w:rsid w:val="005E0705"/>
    <w:rsid w:val="005E08F0"/>
    <w:rsid w:val="005E0D27"/>
    <w:rsid w:val="005E209B"/>
    <w:rsid w:val="005E2853"/>
    <w:rsid w:val="005E3525"/>
    <w:rsid w:val="005E6190"/>
    <w:rsid w:val="005E6D04"/>
    <w:rsid w:val="005E711C"/>
    <w:rsid w:val="005E74E2"/>
    <w:rsid w:val="005E78FF"/>
    <w:rsid w:val="005E797D"/>
    <w:rsid w:val="005F1F14"/>
    <w:rsid w:val="005F2D59"/>
    <w:rsid w:val="005F37C7"/>
    <w:rsid w:val="005F4260"/>
    <w:rsid w:val="005F4702"/>
    <w:rsid w:val="005F4B11"/>
    <w:rsid w:val="005F5F5F"/>
    <w:rsid w:val="005F688B"/>
    <w:rsid w:val="005F7A2D"/>
    <w:rsid w:val="00600416"/>
    <w:rsid w:val="00600EF7"/>
    <w:rsid w:val="006013D6"/>
    <w:rsid w:val="006026D8"/>
    <w:rsid w:val="0060313A"/>
    <w:rsid w:val="00605458"/>
    <w:rsid w:val="0060612E"/>
    <w:rsid w:val="00606422"/>
    <w:rsid w:val="00610966"/>
    <w:rsid w:val="00611A6B"/>
    <w:rsid w:val="00611B75"/>
    <w:rsid w:val="00612785"/>
    <w:rsid w:val="00615124"/>
    <w:rsid w:val="006158C0"/>
    <w:rsid w:val="00617A49"/>
    <w:rsid w:val="00617E8B"/>
    <w:rsid w:val="00621C79"/>
    <w:rsid w:val="006233F4"/>
    <w:rsid w:val="00623ED4"/>
    <w:rsid w:val="00624406"/>
    <w:rsid w:val="0062494A"/>
    <w:rsid w:val="006253F1"/>
    <w:rsid w:val="006264B1"/>
    <w:rsid w:val="00630DAC"/>
    <w:rsid w:val="00630E1C"/>
    <w:rsid w:val="006319BA"/>
    <w:rsid w:val="00635980"/>
    <w:rsid w:val="00635F47"/>
    <w:rsid w:val="00637624"/>
    <w:rsid w:val="0063779D"/>
    <w:rsid w:val="006377D7"/>
    <w:rsid w:val="00640359"/>
    <w:rsid w:val="0064259B"/>
    <w:rsid w:val="00643300"/>
    <w:rsid w:val="006435C5"/>
    <w:rsid w:val="006439B3"/>
    <w:rsid w:val="00643CB6"/>
    <w:rsid w:val="0064411E"/>
    <w:rsid w:val="00644909"/>
    <w:rsid w:val="006449FC"/>
    <w:rsid w:val="00646034"/>
    <w:rsid w:val="006502FA"/>
    <w:rsid w:val="00650C43"/>
    <w:rsid w:val="00651685"/>
    <w:rsid w:val="00651A7D"/>
    <w:rsid w:val="00651B78"/>
    <w:rsid w:val="00651D3F"/>
    <w:rsid w:val="00651D67"/>
    <w:rsid w:val="00651EDB"/>
    <w:rsid w:val="0065276D"/>
    <w:rsid w:val="00653120"/>
    <w:rsid w:val="00653D99"/>
    <w:rsid w:val="00654444"/>
    <w:rsid w:val="00654E03"/>
    <w:rsid w:val="00655FB0"/>
    <w:rsid w:val="006605C3"/>
    <w:rsid w:val="00663932"/>
    <w:rsid w:val="006646FE"/>
    <w:rsid w:val="006653B1"/>
    <w:rsid w:val="0066550E"/>
    <w:rsid w:val="006655F4"/>
    <w:rsid w:val="006659AF"/>
    <w:rsid w:val="00671016"/>
    <w:rsid w:val="00671C9E"/>
    <w:rsid w:val="006721A6"/>
    <w:rsid w:val="00672F92"/>
    <w:rsid w:val="00672FEE"/>
    <w:rsid w:val="006730DF"/>
    <w:rsid w:val="00673969"/>
    <w:rsid w:val="00674DA6"/>
    <w:rsid w:val="00674E96"/>
    <w:rsid w:val="00675047"/>
    <w:rsid w:val="006757A0"/>
    <w:rsid w:val="00677195"/>
    <w:rsid w:val="006772C8"/>
    <w:rsid w:val="0068010E"/>
    <w:rsid w:val="006809A1"/>
    <w:rsid w:val="00680CA3"/>
    <w:rsid w:val="00681716"/>
    <w:rsid w:val="00681E38"/>
    <w:rsid w:val="00682057"/>
    <w:rsid w:val="00682B2A"/>
    <w:rsid w:val="00682DAF"/>
    <w:rsid w:val="00684434"/>
    <w:rsid w:val="006852A3"/>
    <w:rsid w:val="006858FD"/>
    <w:rsid w:val="006861EC"/>
    <w:rsid w:val="00686340"/>
    <w:rsid w:val="006865A6"/>
    <w:rsid w:val="0068722B"/>
    <w:rsid w:val="006926C2"/>
    <w:rsid w:val="0069416E"/>
    <w:rsid w:val="00694BB8"/>
    <w:rsid w:val="006958E0"/>
    <w:rsid w:val="00697A44"/>
    <w:rsid w:val="006A0505"/>
    <w:rsid w:val="006A40D6"/>
    <w:rsid w:val="006A46FB"/>
    <w:rsid w:val="006A6A8C"/>
    <w:rsid w:val="006A6D04"/>
    <w:rsid w:val="006B0BFF"/>
    <w:rsid w:val="006B132B"/>
    <w:rsid w:val="006B1F13"/>
    <w:rsid w:val="006B21C1"/>
    <w:rsid w:val="006B31B9"/>
    <w:rsid w:val="006B5D0A"/>
    <w:rsid w:val="006B60FB"/>
    <w:rsid w:val="006B72A7"/>
    <w:rsid w:val="006B7AE3"/>
    <w:rsid w:val="006C2552"/>
    <w:rsid w:val="006C3AAD"/>
    <w:rsid w:val="006C4BEC"/>
    <w:rsid w:val="006C6A72"/>
    <w:rsid w:val="006C7D24"/>
    <w:rsid w:val="006D253D"/>
    <w:rsid w:val="006D3461"/>
    <w:rsid w:val="006D3599"/>
    <w:rsid w:val="006D48B9"/>
    <w:rsid w:val="006D4BF1"/>
    <w:rsid w:val="006E04C0"/>
    <w:rsid w:val="006E1F31"/>
    <w:rsid w:val="006E288A"/>
    <w:rsid w:val="006E3526"/>
    <w:rsid w:val="006E4B96"/>
    <w:rsid w:val="006E4D62"/>
    <w:rsid w:val="006E69FF"/>
    <w:rsid w:val="006F11BC"/>
    <w:rsid w:val="006F2513"/>
    <w:rsid w:val="006F2C72"/>
    <w:rsid w:val="006F39A6"/>
    <w:rsid w:val="006F3A2A"/>
    <w:rsid w:val="006F3F3A"/>
    <w:rsid w:val="006F531B"/>
    <w:rsid w:val="006F603C"/>
    <w:rsid w:val="006F693C"/>
    <w:rsid w:val="006F7164"/>
    <w:rsid w:val="007003F6"/>
    <w:rsid w:val="00700977"/>
    <w:rsid w:val="00700AB7"/>
    <w:rsid w:val="007018A5"/>
    <w:rsid w:val="007019DA"/>
    <w:rsid w:val="007027BB"/>
    <w:rsid w:val="00702825"/>
    <w:rsid w:val="00703613"/>
    <w:rsid w:val="00703B69"/>
    <w:rsid w:val="0070457E"/>
    <w:rsid w:val="00705F12"/>
    <w:rsid w:val="00707F7E"/>
    <w:rsid w:val="0071001E"/>
    <w:rsid w:val="0071120E"/>
    <w:rsid w:val="00711216"/>
    <w:rsid w:val="00711682"/>
    <w:rsid w:val="00713650"/>
    <w:rsid w:val="007150B2"/>
    <w:rsid w:val="00717537"/>
    <w:rsid w:val="00717EBE"/>
    <w:rsid w:val="00720AAE"/>
    <w:rsid w:val="00721CDB"/>
    <w:rsid w:val="00721E2B"/>
    <w:rsid w:val="00722156"/>
    <w:rsid w:val="00723AD7"/>
    <w:rsid w:val="00724BA4"/>
    <w:rsid w:val="00730623"/>
    <w:rsid w:val="00730E9D"/>
    <w:rsid w:val="00734AAC"/>
    <w:rsid w:val="0073782C"/>
    <w:rsid w:val="00737840"/>
    <w:rsid w:val="00740D6F"/>
    <w:rsid w:val="00740F5D"/>
    <w:rsid w:val="00741C57"/>
    <w:rsid w:val="0074243F"/>
    <w:rsid w:val="00742A78"/>
    <w:rsid w:val="00744352"/>
    <w:rsid w:val="0074612B"/>
    <w:rsid w:val="00747EEB"/>
    <w:rsid w:val="007526D9"/>
    <w:rsid w:val="00752E60"/>
    <w:rsid w:val="007544E5"/>
    <w:rsid w:val="0075607C"/>
    <w:rsid w:val="007565CD"/>
    <w:rsid w:val="00756DD4"/>
    <w:rsid w:val="007615C1"/>
    <w:rsid w:val="00761B03"/>
    <w:rsid w:val="00762D54"/>
    <w:rsid w:val="00762E7D"/>
    <w:rsid w:val="007656B3"/>
    <w:rsid w:val="00766122"/>
    <w:rsid w:val="00766753"/>
    <w:rsid w:val="00766F33"/>
    <w:rsid w:val="0077182E"/>
    <w:rsid w:val="007729B6"/>
    <w:rsid w:val="00772AF3"/>
    <w:rsid w:val="007743EF"/>
    <w:rsid w:val="0077516D"/>
    <w:rsid w:val="00775AB0"/>
    <w:rsid w:val="0077708B"/>
    <w:rsid w:val="0078081B"/>
    <w:rsid w:val="00782432"/>
    <w:rsid w:val="00783A8D"/>
    <w:rsid w:val="007840ED"/>
    <w:rsid w:val="00784C9B"/>
    <w:rsid w:val="007854A7"/>
    <w:rsid w:val="00785824"/>
    <w:rsid w:val="00785C62"/>
    <w:rsid w:val="00785CA4"/>
    <w:rsid w:val="00785E00"/>
    <w:rsid w:val="0078681D"/>
    <w:rsid w:val="00790456"/>
    <w:rsid w:val="00791200"/>
    <w:rsid w:val="00792334"/>
    <w:rsid w:val="007926F2"/>
    <w:rsid w:val="0079372E"/>
    <w:rsid w:val="00795BCB"/>
    <w:rsid w:val="00796140"/>
    <w:rsid w:val="007970B0"/>
    <w:rsid w:val="007A0C69"/>
    <w:rsid w:val="007A1E73"/>
    <w:rsid w:val="007A29D0"/>
    <w:rsid w:val="007A4257"/>
    <w:rsid w:val="007A6074"/>
    <w:rsid w:val="007A66DE"/>
    <w:rsid w:val="007A6C95"/>
    <w:rsid w:val="007A724A"/>
    <w:rsid w:val="007B0EFF"/>
    <w:rsid w:val="007B139D"/>
    <w:rsid w:val="007B24F5"/>
    <w:rsid w:val="007B2D3C"/>
    <w:rsid w:val="007B2DC8"/>
    <w:rsid w:val="007B330A"/>
    <w:rsid w:val="007B3392"/>
    <w:rsid w:val="007B431E"/>
    <w:rsid w:val="007B4C59"/>
    <w:rsid w:val="007B5192"/>
    <w:rsid w:val="007B5CFB"/>
    <w:rsid w:val="007B613E"/>
    <w:rsid w:val="007B7166"/>
    <w:rsid w:val="007B792E"/>
    <w:rsid w:val="007C1147"/>
    <w:rsid w:val="007C2B22"/>
    <w:rsid w:val="007C2FF3"/>
    <w:rsid w:val="007C375B"/>
    <w:rsid w:val="007C545C"/>
    <w:rsid w:val="007C6419"/>
    <w:rsid w:val="007C6515"/>
    <w:rsid w:val="007D0549"/>
    <w:rsid w:val="007D1019"/>
    <w:rsid w:val="007D2B49"/>
    <w:rsid w:val="007D57D4"/>
    <w:rsid w:val="007D7B4A"/>
    <w:rsid w:val="007D7F35"/>
    <w:rsid w:val="007E086A"/>
    <w:rsid w:val="007E0DC0"/>
    <w:rsid w:val="007E13A4"/>
    <w:rsid w:val="007E15B4"/>
    <w:rsid w:val="007E3D9A"/>
    <w:rsid w:val="007E4057"/>
    <w:rsid w:val="007E4FD4"/>
    <w:rsid w:val="007E5F65"/>
    <w:rsid w:val="007F015D"/>
    <w:rsid w:val="007F048D"/>
    <w:rsid w:val="007F0A0A"/>
    <w:rsid w:val="007F0EF3"/>
    <w:rsid w:val="007F2CA5"/>
    <w:rsid w:val="007F2F27"/>
    <w:rsid w:val="007F3CBF"/>
    <w:rsid w:val="007F3FF3"/>
    <w:rsid w:val="007F5B3A"/>
    <w:rsid w:val="007F5E90"/>
    <w:rsid w:val="007F61D0"/>
    <w:rsid w:val="007F7178"/>
    <w:rsid w:val="007F71C1"/>
    <w:rsid w:val="007F762F"/>
    <w:rsid w:val="008006D8"/>
    <w:rsid w:val="00801A93"/>
    <w:rsid w:val="00803B9E"/>
    <w:rsid w:val="00803D27"/>
    <w:rsid w:val="00804038"/>
    <w:rsid w:val="00804FD1"/>
    <w:rsid w:val="00805308"/>
    <w:rsid w:val="00805348"/>
    <w:rsid w:val="00805771"/>
    <w:rsid w:val="008060A5"/>
    <w:rsid w:val="0080631B"/>
    <w:rsid w:val="00806934"/>
    <w:rsid w:val="00806D06"/>
    <w:rsid w:val="00806E4E"/>
    <w:rsid w:val="00807832"/>
    <w:rsid w:val="008100F5"/>
    <w:rsid w:val="008106A3"/>
    <w:rsid w:val="008107DE"/>
    <w:rsid w:val="00810A8D"/>
    <w:rsid w:val="00810F19"/>
    <w:rsid w:val="008117C2"/>
    <w:rsid w:val="008140CE"/>
    <w:rsid w:val="00817230"/>
    <w:rsid w:val="008179F9"/>
    <w:rsid w:val="00817EC4"/>
    <w:rsid w:val="0082167A"/>
    <w:rsid w:val="00821B77"/>
    <w:rsid w:val="008220F7"/>
    <w:rsid w:val="00822AF1"/>
    <w:rsid w:val="008249BE"/>
    <w:rsid w:val="00824A0D"/>
    <w:rsid w:val="00824BC4"/>
    <w:rsid w:val="00824F16"/>
    <w:rsid w:val="00825625"/>
    <w:rsid w:val="00825E64"/>
    <w:rsid w:val="00826376"/>
    <w:rsid w:val="00830B78"/>
    <w:rsid w:val="00831C73"/>
    <w:rsid w:val="00831ED5"/>
    <w:rsid w:val="0083559D"/>
    <w:rsid w:val="00836173"/>
    <w:rsid w:val="00836F4D"/>
    <w:rsid w:val="00841AB6"/>
    <w:rsid w:val="00842CFE"/>
    <w:rsid w:val="008441DE"/>
    <w:rsid w:val="008442AA"/>
    <w:rsid w:val="00844726"/>
    <w:rsid w:val="00844D3B"/>
    <w:rsid w:val="008473C8"/>
    <w:rsid w:val="00852DCA"/>
    <w:rsid w:val="00856B7C"/>
    <w:rsid w:val="008571C5"/>
    <w:rsid w:val="0085754E"/>
    <w:rsid w:val="00860414"/>
    <w:rsid w:val="008618CB"/>
    <w:rsid w:val="00864229"/>
    <w:rsid w:val="00864BD8"/>
    <w:rsid w:val="00864C4D"/>
    <w:rsid w:val="00865945"/>
    <w:rsid w:val="00866542"/>
    <w:rsid w:val="00867C09"/>
    <w:rsid w:val="00871945"/>
    <w:rsid w:val="00871A21"/>
    <w:rsid w:val="00871E98"/>
    <w:rsid w:val="00873C3E"/>
    <w:rsid w:val="008746B5"/>
    <w:rsid w:val="008753E1"/>
    <w:rsid w:val="008769E1"/>
    <w:rsid w:val="00881711"/>
    <w:rsid w:val="008832F8"/>
    <w:rsid w:val="008858D1"/>
    <w:rsid w:val="00885EA5"/>
    <w:rsid w:val="0088773B"/>
    <w:rsid w:val="00887A46"/>
    <w:rsid w:val="00890C6F"/>
    <w:rsid w:val="008911A8"/>
    <w:rsid w:val="008925CC"/>
    <w:rsid w:val="00892845"/>
    <w:rsid w:val="00892AFD"/>
    <w:rsid w:val="00892C6B"/>
    <w:rsid w:val="008931CC"/>
    <w:rsid w:val="00893CCA"/>
    <w:rsid w:val="0089490E"/>
    <w:rsid w:val="00897744"/>
    <w:rsid w:val="008A26E2"/>
    <w:rsid w:val="008A397D"/>
    <w:rsid w:val="008A51F4"/>
    <w:rsid w:val="008A63E4"/>
    <w:rsid w:val="008A65F1"/>
    <w:rsid w:val="008B1D69"/>
    <w:rsid w:val="008B3D5C"/>
    <w:rsid w:val="008B5535"/>
    <w:rsid w:val="008B7BC9"/>
    <w:rsid w:val="008C0B8A"/>
    <w:rsid w:val="008C1804"/>
    <w:rsid w:val="008C207B"/>
    <w:rsid w:val="008C25C6"/>
    <w:rsid w:val="008C3DE4"/>
    <w:rsid w:val="008C4D0D"/>
    <w:rsid w:val="008C63AB"/>
    <w:rsid w:val="008C6625"/>
    <w:rsid w:val="008C7B2D"/>
    <w:rsid w:val="008D1585"/>
    <w:rsid w:val="008D2978"/>
    <w:rsid w:val="008D39EC"/>
    <w:rsid w:val="008D3D31"/>
    <w:rsid w:val="008D789D"/>
    <w:rsid w:val="008D7EF0"/>
    <w:rsid w:val="008E0215"/>
    <w:rsid w:val="008E0A1C"/>
    <w:rsid w:val="008E0E05"/>
    <w:rsid w:val="008E1AC0"/>
    <w:rsid w:val="008E1D72"/>
    <w:rsid w:val="008E369E"/>
    <w:rsid w:val="008E4963"/>
    <w:rsid w:val="008E4C10"/>
    <w:rsid w:val="008E4CA2"/>
    <w:rsid w:val="008E5AF8"/>
    <w:rsid w:val="008E6062"/>
    <w:rsid w:val="008E74FF"/>
    <w:rsid w:val="008E7CEA"/>
    <w:rsid w:val="008E7E66"/>
    <w:rsid w:val="008F0698"/>
    <w:rsid w:val="008F10B8"/>
    <w:rsid w:val="008F2A5D"/>
    <w:rsid w:val="008F4F36"/>
    <w:rsid w:val="008F5CAD"/>
    <w:rsid w:val="008F682E"/>
    <w:rsid w:val="008F6AA3"/>
    <w:rsid w:val="008F6BD2"/>
    <w:rsid w:val="008F7B07"/>
    <w:rsid w:val="008F7B43"/>
    <w:rsid w:val="008F7FEB"/>
    <w:rsid w:val="00900246"/>
    <w:rsid w:val="00901C9E"/>
    <w:rsid w:val="00902060"/>
    <w:rsid w:val="00902321"/>
    <w:rsid w:val="00902773"/>
    <w:rsid w:val="00902A5B"/>
    <w:rsid w:val="00902D64"/>
    <w:rsid w:val="00904BE6"/>
    <w:rsid w:val="009076A7"/>
    <w:rsid w:val="00910D9E"/>
    <w:rsid w:val="0091369E"/>
    <w:rsid w:val="00914E35"/>
    <w:rsid w:val="00915342"/>
    <w:rsid w:val="009170C0"/>
    <w:rsid w:val="00917CFF"/>
    <w:rsid w:val="009200B2"/>
    <w:rsid w:val="0092042D"/>
    <w:rsid w:val="009205DA"/>
    <w:rsid w:val="00921367"/>
    <w:rsid w:val="00922D59"/>
    <w:rsid w:val="009231B3"/>
    <w:rsid w:val="0092395E"/>
    <w:rsid w:val="00924023"/>
    <w:rsid w:val="0092607C"/>
    <w:rsid w:val="00926B02"/>
    <w:rsid w:val="009307C6"/>
    <w:rsid w:val="00931D77"/>
    <w:rsid w:val="0093330F"/>
    <w:rsid w:val="009336C7"/>
    <w:rsid w:val="009336D5"/>
    <w:rsid w:val="009357E0"/>
    <w:rsid w:val="0094153D"/>
    <w:rsid w:val="00942200"/>
    <w:rsid w:val="00942FE2"/>
    <w:rsid w:val="00943F3F"/>
    <w:rsid w:val="009450F7"/>
    <w:rsid w:val="0094683F"/>
    <w:rsid w:val="009476B7"/>
    <w:rsid w:val="00950791"/>
    <w:rsid w:val="00950F1C"/>
    <w:rsid w:val="00952F16"/>
    <w:rsid w:val="0095318A"/>
    <w:rsid w:val="00953603"/>
    <w:rsid w:val="00953D4F"/>
    <w:rsid w:val="00953D99"/>
    <w:rsid w:val="009540B3"/>
    <w:rsid w:val="0095676A"/>
    <w:rsid w:val="009611DC"/>
    <w:rsid w:val="009614B9"/>
    <w:rsid w:val="00961B5B"/>
    <w:rsid w:val="00961C6D"/>
    <w:rsid w:val="009625BD"/>
    <w:rsid w:val="009657AC"/>
    <w:rsid w:val="00965AB4"/>
    <w:rsid w:val="00967E3C"/>
    <w:rsid w:val="0097009E"/>
    <w:rsid w:val="00970DDE"/>
    <w:rsid w:val="00972B53"/>
    <w:rsid w:val="00972BBD"/>
    <w:rsid w:val="00973CD7"/>
    <w:rsid w:val="009759EB"/>
    <w:rsid w:val="00976444"/>
    <w:rsid w:val="00977021"/>
    <w:rsid w:val="009802B4"/>
    <w:rsid w:val="00983CDE"/>
    <w:rsid w:val="00985049"/>
    <w:rsid w:val="00985097"/>
    <w:rsid w:val="0098525D"/>
    <w:rsid w:val="00990942"/>
    <w:rsid w:val="009911AA"/>
    <w:rsid w:val="00991B92"/>
    <w:rsid w:val="009922DE"/>
    <w:rsid w:val="00992537"/>
    <w:rsid w:val="00994401"/>
    <w:rsid w:val="00994BD6"/>
    <w:rsid w:val="00996BD2"/>
    <w:rsid w:val="0099727E"/>
    <w:rsid w:val="00997E29"/>
    <w:rsid w:val="009A12C4"/>
    <w:rsid w:val="009A36A4"/>
    <w:rsid w:val="009A4019"/>
    <w:rsid w:val="009A4BB3"/>
    <w:rsid w:val="009A530D"/>
    <w:rsid w:val="009A6363"/>
    <w:rsid w:val="009B0B41"/>
    <w:rsid w:val="009B1E73"/>
    <w:rsid w:val="009B274E"/>
    <w:rsid w:val="009B2DCD"/>
    <w:rsid w:val="009B7A54"/>
    <w:rsid w:val="009B7AA5"/>
    <w:rsid w:val="009C0036"/>
    <w:rsid w:val="009C0E3E"/>
    <w:rsid w:val="009C1580"/>
    <w:rsid w:val="009C1F8F"/>
    <w:rsid w:val="009C2EB5"/>
    <w:rsid w:val="009C383E"/>
    <w:rsid w:val="009C4A2D"/>
    <w:rsid w:val="009C5274"/>
    <w:rsid w:val="009C6772"/>
    <w:rsid w:val="009C79C1"/>
    <w:rsid w:val="009D2762"/>
    <w:rsid w:val="009D75AF"/>
    <w:rsid w:val="009E040B"/>
    <w:rsid w:val="009E0587"/>
    <w:rsid w:val="009E0DEC"/>
    <w:rsid w:val="009E108F"/>
    <w:rsid w:val="009E12F9"/>
    <w:rsid w:val="009E181A"/>
    <w:rsid w:val="009E25FD"/>
    <w:rsid w:val="009E2750"/>
    <w:rsid w:val="009E459D"/>
    <w:rsid w:val="009E5265"/>
    <w:rsid w:val="009E60CC"/>
    <w:rsid w:val="009E61D7"/>
    <w:rsid w:val="009E719F"/>
    <w:rsid w:val="009E7215"/>
    <w:rsid w:val="009F143B"/>
    <w:rsid w:val="009F1664"/>
    <w:rsid w:val="009F2F70"/>
    <w:rsid w:val="009F42A9"/>
    <w:rsid w:val="009F46E9"/>
    <w:rsid w:val="009F530F"/>
    <w:rsid w:val="00A004E1"/>
    <w:rsid w:val="00A0267C"/>
    <w:rsid w:val="00A02D07"/>
    <w:rsid w:val="00A052A2"/>
    <w:rsid w:val="00A05A8F"/>
    <w:rsid w:val="00A069F9"/>
    <w:rsid w:val="00A06ADE"/>
    <w:rsid w:val="00A0798A"/>
    <w:rsid w:val="00A07AE0"/>
    <w:rsid w:val="00A116C5"/>
    <w:rsid w:val="00A131FA"/>
    <w:rsid w:val="00A13395"/>
    <w:rsid w:val="00A13535"/>
    <w:rsid w:val="00A13AED"/>
    <w:rsid w:val="00A13D69"/>
    <w:rsid w:val="00A13EEA"/>
    <w:rsid w:val="00A1639C"/>
    <w:rsid w:val="00A16F24"/>
    <w:rsid w:val="00A174FC"/>
    <w:rsid w:val="00A17718"/>
    <w:rsid w:val="00A177AD"/>
    <w:rsid w:val="00A17B4F"/>
    <w:rsid w:val="00A218CC"/>
    <w:rsid w:val="00A21B14"/>
    <w:rsid w:val="00A22030"/>
    <w:rsid w:val="00A2253E"/>
    <w:rsid w:val="00A22644"/>
    <w:rsid w:val="00A22A94"/>
    <w:rsid w:val="00A23EB4"/>
    <w:rsid w:val="00A254CF"/>
    <w:rsid w:val="00A25B0A"/>
    <w:rsid w:val="00A317F5"/>
    <w:rsid w:val="00A326E4"/>
    <w:rsid w:val="00A32D44"/>
    <w:rsid w:val="00A32E33"/>
    <w:rsid w:val="00A33040"/>
    <w:rsid w:val="00A33A30"/>
    <w:rsid w:val="00A33C12"/>
    <w:rsid w:val="00A340AC"/>
    <w:rsid w:val="00A35638"/>
    <w:rsid w:val="00A37F04"/>
    <w:rsid w:val="00A42456"/>
    <w:rsid w:val="00A436CC"/>
    <w:rsid w:val="00A438FE"/>
    <w:rsid w:val="00A4415C"/>
    <w:rsid w:val="00A46EE5"/>
    <w:rsid w:val="00A50012"/>
    <w:rsid w:val="00A515A5"/>
    <w:rsid w:val="00A51940"/>
    <w:rsid w:val="00A5420C"/>
    <w:rsid w:val="00A545B6"/>
    <w:rsid w:val="00A55DAE"/>
    <w:rsid w:val="00A56C8F"/>
    <w:rsid w:val="00A5773C"/>
    <w:rsid w:val="00A57A14"/>
    <w:rsid w:val="00A60B81"/>
    <w:rsid w:val="00A630D8"/>
    <w:rsid w:val="00A63510"/>
    <w:rsid w:val="00A64979"/>
    <w:rsid w:val="00A65037"/>
    <w:rsid w:val="00A672C9"/>
    <w:rsid w:val="00A6780D"/>
    <w:rsid w:val="00A70254"/>
    <w:rsid w:val="00A705BB"/>
    <w:rsid w:val="00A719CB"/>
    <w:rsid w:val="00A71D22"/>
    <w:rsid w:val="00A73088"/>
    <w:rsid w:val="00A73159"/>
    <w:rsid w:val="00A74C78"/>
    <w:rsid w:val="00A74FAB"/>
    <w:rsid w:val="00A751FA"/>
    <w:rsid w:val="00A7681D"/>
    <w:rsid w:val="00A77872"/>
    <w:rsid w:val="00A802C0"/>
    <w:rsid w:val="00A80887"/>
    <w:rsid w:val="00A8123C"/>
    <w:rsid w:val="00A813A5"/>
    <w:rsid w:val="00A81744"/>
    <w:rsid w:val="00A8483F"/>
    <w:rsid w:val="00A84DF7"/>
    <w:rsid w:val="00A85BFF"/>
    <w:rsid w:val="00A86B36"/>
    <w:rsid w:val="00A90378"/>
    <w:rsid w:val="00A911C5"/>
    <w:rsid w:val="00A911E5"/>
    <w:rsid w:val="00A92DAF"/>
    <w:rsid w:val="00A932DB"/>
    <w:rsid w:val="00A94D1F"/>
    <w:rsid w:val="00A965DB"/>
    <w:rsid w:val="00A97664"/>
    <w:rsid w:val="00AA19A0"/>
    <w:rsid w:val="00AA1E45"/>
    <w:rsid w:val="00AA3238"/>
    <w:rsid w:val="00AA4443"/>
    <w:rsid w:val="00AA5269"/>
    <w:rsid w:val="00AA55FA"/>
    <w:rsid w:val="00AA6F3D"/>
    <w:rsid w:val="00AA7EA9"/>
    <w:rsid w:val="00AB00C5"/>
    <w:rsid w:val="00AB0474"/>
    <w:rsid w:val="00AB0801"/>
    <w:rsid w:val="00AB087E"/>
    <w:rsid w:val="00AB274F"/>
    <w:rsid w:val="00AB4886"/>
    <w:rsid w:val="00AB4E74"/>
    <w:rsid w:val="00AB4F39"/>
    <w:rsid w:val="00AB5204"/>
    <w:rsid w:val="00AB55A1"/>
    <w:rsid w:val="00AB5F26"/>
    <w:rsid w:val="00AB6270"/>
    <w:rsid w:val="00AB68FD"/>
    <w:rsid w:val="00AB71D2"/>
    <w:rsid w:val="00AB794A"/>
    <w:rsid w:val="00AC1179"/>
    <w:rsid w:val="00AC198A"/>
    <w:rsid w:val="00AC3394"/>
    <w:rsid w:val="00AC39FB"/>
    <w:rsid w:val="00AC6AA0"/>
    <w:rsid w:val="00AC6F7A"/>
    <w:rsid w:val="00AC6FC4"/>
    <w:rsid w:val="00AC779B"/>
    <w:rsid w:val="00AD0C62"/>
    <w:rsid w:val="00AD1A04"/>
    <w:rsid w:val="00AD4439"/>
    <w:rsid w:val="00AD5379"/>
    <w:rsid w:val="00AD5B78"/>
    <w:rsid w:val="00AD7E7D"/>
    <w:rsid w:val="00AE1523"/>
    <w:rsid w:val="00AE17D6"/>
    <w:rsid w:val="00AE2971"/>
    <w:rsid w:val="00AE2AF0"/>
    <w:rsid w:val="00AE3657"/>
    <w:rsid w:val="00AE3DE8"/>
    <w:rsid w:val="00AE407D"/>
    <w:rsid w:val="00AE5977"/>
    <w:rsid w:val="00AE5C2B"/>
    <w:rsid w:val="00AE6164"/>
    <w:rsid w:val="00AE6616"/>
    <w:rsid w:val="00AE6F19"/>
    <w:rsid w:val="00AE7655"/>
    <w:rsid w:val="00AF2848"/>
    <w:rsid w:val="00AF399B"/>
    <w:rsid w:val="00AF3C23"/>
    <w:rsid w:val="00AF4029"/>
    <w:rsid w:val="00AF4D79"/>
    <w:rsid w:val="00AF5109"/>
    <w:rsid w:val="00AF68BD"/>
    <w:rsid w:val="00B01B10"/>
    <w:rsid w:val="00B04E8A"/>
    <w:rsid w:val="00B10B2B"/>
    <w:rsid w:val="00B16832"/>
    <w:rsid w:val="00B17262"/>
    <w:rsid w:val="00B22DE7"/>
    <w:rsid w:val="00B245AB"/>
    <w:rsid w:val="00B2583C"/>
    <w:rsid w:val="00B25AA0"/>
    <w:rsid w:val="00B25BAB"/>
    <w:rsid w:val="00B260BA"/>
    <w:rsid w:val="00B26136"/>
    <w:rsid w:val="00B26BE5"/>
    <w:rsid w:val="00B275CC"/>
    <w:rsid w:val="00B2769E"/>
    <w:rsid w:val="00B27EAD"/>
    <w:rsid w:val="00B301A6"/>
    <w:rsid w:val="00B31CB8"/>
    <w:rsid w:val="00B31F85"/>
    <w:rsid w:val="00B321B6"/>
    <w:rsid w:val="00B3408E"/>
    <w:rsid w:val="00B347CE"/>
    <w:rsid w:val="00B34EB2"/>
    <w:rsid w:val="00B35352"/>
    <w:rsid w:val="00B35DF2"/>
    <w:rsid w:val="00B35EE6"/>
    <w:rsid w:val="00B36FE3"/>
    <w:rsid w:val="00B37C3B"/>
    <w:rsid w:val="00B41924"/>
    <w:rsid w:val="00B423E7"/>
    <w:rsid w:val="00B42595"/>
    <w:rsid w:val="00B4386D"/>
    <w:rsid w:val="00B43B1C"/>
    <w:rsid w:val="00B43F3F"/>
    <w:rsid w:val="00B441A2"/>
    <w:rsid w:val="00B446F3"/>
    <w:rsid w:val="00B50613"/>
    <w:rsid w:val="00B52A95"/>
    <w:rsid w:val="00B52F51"/>
    <w:rsid w:val="00B53B58"/>
    <w:rsid w:val="00B54AF8"/>
    <w:rsid w:val="00B552BB"/>
    <w:rsid w:val="00B55C65"/>
    <w:rsid w:val="00B57615"/>
    <w:rsid w:val="00B62C7E"/>
    <w:rsid w:val="00B6330B"/>
    <w:rsid w:val="00B63F50"/>
    <w:rsid w:val="00B6444A"/>
    <w:rsid w:val="00B65159"/>
    <w:rsid w:val="00B6582C"/>
    <w:rsid w:val="00B66178"/>
    <w:rsid w:val="00B66B46"/>
    <w:rsid w:val="00B66D0E"/>
    <w:rsid w:val="00B67007"/>
    <w:rsid w:val="00B701C5"/>
    <w:rsid w:val="00B7127A"/>
    <w:rsid w:val="00B718AC"/>
    <w:rsid w:val="00B71DD3"/>
    <w:rsid w:val="00B76482"/>
    <w:rsid w:val="00B77F21"/>
    <w:rsid w:val="00B8030E"/>
    <w:rsid w:val="00B80FF2"/>
    <w:rsid w:val="00B82ED6"/>
    <w:rsid w:val="00B83205"/>
    <w:rsid w:val="00B849FF"/>
    <w:rsid w:val="00B85A41"/>
    <w:rsid w:val="00B86B36"/>
    <w:rsid w:val="00B90992"/>
    <w:rsid w:val="00B9156A"/>
    <w:rsid w:val="00B928F9"/>
    <w:rsid w:val="00B937C3"/>
    <w:rsid w:val="00B938DC"/>
    <w:rsid w:val="00B93F55"/>
    <w:rsid w:val="00B946F8"/>
    <w:rsid w:val="00B95B1F"/>
    <w:rsid w:val="00B968AA"/>
    <w:rsid w:val="00B97750"/>
    <w:rsid w:val="00BA082C"/>
    <w:rsid w:val="00BA23A6"/>
    <w:rsid w:val="00BA23E5"/>
    <w:rsid w:val="00BA2857"/>
    <w:rsid w:val="00BA3A6A"/>
    <w:rsid w:val="00BA3CBD"/>
    <w:rsid w:val="00BA4130"/>
    <w:rsid w:val="00BA42CD"/>
    <w:rsid w:val="00BA6A20"/>
    <w:rsid w:val="00BA6FB5"/>
    <w:rsid w:val="00BA742D"/>
    <w:rsid w:val="00BB0753"/>
    <w:rsid w:val="00BB18F2"/>
    <w:rsid w:val="00BB2C25"/>
    <w:rsid w:val="00BB3CAB"/>
    <w:rsid w:val="00BB3DBA"/>
    <w:rsid w:val="00BB43C6"/>
    <w:rsid w:val="00BB7602"/>
    <w:rsid w:val="00BB7A44"/>
    <w:rsid w:val="00BC2661"/>
    <w:rsid w:val="00BC3ACB"/>
    <w:rsid w:val="00BC4133"/>
    <w:rsid w:val="00BC576C"/>
    <w:rsid w:val="00BD0260"/>
    <w:rsid w:val="00BD2CDD"/>
    <w:rsid w:val="00BD4B00"/>
    <w:rsid w:val="00BD5CC5"/>
    <w:rsid w:val="00BD6526"/>
    <w:rsid w:val="00BD7047"/>
    <w:rsid w:val="00BD79DD"/>
    <w:rsid w:val="00BD7A48"/>
    <w:rsid w:val="00BD7F3E"/>
    <w:rsid w:val="00BE2D76"/>
    <w:rsid w:val="00BE31BA"/>
    <w:rsid w:val="00BE343C"/>
    <w:rsid w:val="00BE4440"/>
    <w:rsid w:val="00BE459E"/>
    <w:rsid w:val="00BE59C0"/>
    <w:rsid w:val="00BE721E"/>
    <w:rsid w:val="00BE7C8B"/>
    <w:rsid w:val="00BF0152"/>
    <w:rsid w:val="00BF03A6"/>
    <w:rsid w:val="00BF13F1"/>
    <w:rsid w:val="00BF27A8"/>
    <w:rsid w:val="00BF30A9"/>
    <w:rsid w:val="00BF3B89"/>
    <w:rsid w:val="00BF3FCB"/>
    <w:rsid w:val="00BF5870"/>
    <w:rsid w:val="00BF6622"/>
    <w:rsid w:val="00BF7806"/>
    <w:rsid w:val="00BF7F23"/>
    <w:rsid w:val="00C0056A"/>
    <w:rsid w:val="00C00A71"/>
    <w:rsid w:val="00C0164B"/>
    <w:rsid w:val="00C038A6"/>
    <w:rsid w:val="00C06DEB"/>
    <w:rsid w:val="00C07E2C"/>
    <w:rsid w:val="00C102E5"/>
    <w:rsid w:val="00C107C5"/>
    <w:rsid w:val="00C110AA"/>
    <w:rsid w:val="00C116E6"/>
    <w:rsid w:val="00C11B62"/>
    <w:rsid w:val="00C11ED2"/>
    <w:rsid w:val="00C13432"/>
    <w:rsid w:val="00C1372B"/>
    <w:rsid w:val="00C13B01"/>
    <w:rsid w:val="00C14773"/>
    <w:rsid w:val="00C163C2"/>
    <w:rsid w:val="00C170B7"/>
    <w:rsid w:val="00C17500"/>
    <w:rsid w:val="00C2042F"/>
    <w:rsid w:val="00C2069A"/>
    <w:rsid w:val="00C209FA"/>
    <w:rsid w:val="00C21933"/>
    <w:rsid w:val="00C2244B"/>
    <w:rsid w:val="00C22760"/>
    <w:rsid w:val="00C22796"/>
    <w:rsid w:val="00C22CFD"/>
    <w:rsid w:val="00C233A4"/>
    <w:rsid w:val="00C261EC"/>
    <w:rsid w:val="00C26D1F"/>
    <w:rsid w:val="00C302D0"/>
    <w:rsid w:val="00C30F62"/>
    <w:rsid w:val="00C319A5"/>
    <w:rsid w:val="00C34AAA"/>
    <w:rsid w:val="00C40084"/>
    <w:rsid w:val="00C42A82"/>
    <w:rsid w:val="00C42B1B"/>
    <w:rsid w:val="00C439B6"/>
    <w:rsid w:val="00C46772"/>
    <w:rsid w:val="00C47053"/>
    <w:rsid w:val="00C47119"/>
    <w:rsid w:val="00C50128"/>
    <w:rsid w:val="00C5319A"/>
    <w:rsid w:val="00C53413"/>
    <w:rsid w:val="00C539E6"/>
    <w:rsid w:val="00C559CD"/>
    <w:rsid w:val="00C561DB"/>
    <w:rsid w:val="00C57D5C"/>
    <w:rsid w:val="00C57DB4"/>
    <w:rsid w:val="00C60562"/>
    <w:rsid w:val="00C60B35"/>
    <w:rsid w:val="00C60ECA"/>
    <w:rsid w:val="00C62A64"/>
    <w:rsid w:val="00C6304B"/>
    <w:rsid w:val="00C65365"/>
    <w:rsid w:val="00C65D18"/>
    <w:rsid w:val="00C722C8"/>
    <w:rsid w:val="00C72C30"/>
    <w:rsid w:val="00C73A3A"/>
    <w:rsid w:val="00C74005"/>
    <w:rsid w:val="00C74501"/>
    <w:rsid w:val="00C7629C"/>
    <w:rsid w:val="00C777BF"/>
    <w:rsid w:val="00C8169D"/>
    <w:rsid w:val="00C83570"/>
    <w:rsid w:val="00C84706"/>
    <w:rsid w:val="00C84C3D"/>
    <w:rsid w:val="00C86775"/>
    <w:rsid w:val="00C86C62"/>
    <w:rsid w:val="00C877E8"/>
    <w:rsid w:val="00C90398"/>
    <w:rsid w:val="00C9051A"/>
    <w:rsid w:val="00C9055C"/>
    <w:rsid w:val="00C92D92"/>
    <w:rsid w:val="00C93017"/>
    <w:rsid w:val="00C9394D"/>
    <w:rsid w:val="00C94A13"/>
    <w:rsid w:val="00C95A0B"/>
    <w:rsid w:val="00C95B6D"/>
    <w:rsid w:val="00C97BF9"/>
    <w:rsid w:val="00C97D58"/>
    <w:rsid w:val="00CA0DCF"/>
    <w:rsid w:val="00CA1014"/>
    <w:rsid w:val="00CA1138"/>
    <w:rsid w:val="00CA172B"/>
    <w:rsid w:val="00CA1878"/>
    <w:rsid w:val="00CA272E"/>
    <w:rsid w:val="00CA365B"/>
    <w:rsid w:val="00CA46F9"/>
    <w:rsid w:val="00CA5F9D"/>
    <w:rsid w:val="00CA6819"/>
    <w:rsid w:val="00CA6FCC"/>
    <w:rsid w:val="00CA7540"/>
    <w:rsid w:val="00CB0854"/>
    <w:rsid w:val="00CB2283"/>
    <w:rsid w:val="00CB295A"/>
    <w:rsid w:val="00CB341F"/>
    <w:rsid w:val="00CB39AB"/>
    <w:rsid w:val="00CB4F51"/>
    <w:rsid w:val="00CB5813"/>
    <w:rsid w:val="00CC0A9A"/>
    <w:rsid w:val="00CC38D7"/>
    <w:rsid w:val="00CC4110"/>
    <w:rsid w:val="00CC4430"/>
    <w:rsid w:val="00CC4E32"/>
    <w:rsid w:val="00CC5C60"/>
    <w:rsid w:val="00CC7768"/>
    <w:rsid w:val="00CC7A4E"/>
    <w:rsid w:val="00CD03F6"/>
    <w:rsid w:val="00CD0808"/>
    <w:rsid w:val="00CD0B4A"/>
    <w:rsid w:val="00CD0BAF"/>
    <w:rsid w:val="00CD10EC"/>
    <w:rsid w:val="00CD3A22"/>
    <w:rsid w:val="00CD4DF5"/>
    <w:rsid w:val="00CE0001"/>
    <w:rsid w:val="00CE02F5"/>
    <w:rsid w:val="00CE036D"/>
    <w:rsid w:val="00CE22B8"/>
    <w:rsid w:val="00CE2465"/>
    <w:rsid w:val="00CE2684"/>
    <w:rsid w:val="00CE2F45"/>
    <w:rsid w:val="00CE3068"/>
    <w:rsid w:val="00CE3A72"/>
    <w:rsid w:val="00CE54C2"/>
    <w:rsid w:val="00CE6435"/>
    <w:rsid w:val="00CF21D5"/>
    <w:rsid w:val="00CF2417"/>
    <w:rsid w:val="00CF2829"/>
    <w:rsid w:val="00CF3162"/>
    <w:rsid w:val="00CF3B87"/>
    <w:rsid w:val="00CF3D91"/>
    <w:rsid w:val="00CF4D01"/>
    <w:rsid w:val="00D006A5"/>
    <w:rsid w:val="00D00AF5"/>
    <w:rsid w:val="00D0129A"/>
    <w:rsid w:val="00D021FC"/>
    <w:rsid w:val="00D02FDE"/>
    <w:rsid w:val="00D04F00"/>
    <w:rsid w:val="00D05012"/>
    <w:rsid w:val="00D05A5E"/>
    <w:rsid w:val="00D0629A"/>
    <w:rsid w:val="00D07080"/>
    <w:rsid w:val="00D07106"/>
    <w:rsid w:val="00D10971"/>
    <w:rsid w:val="00D13018"/>
    <w:rsid w:val="00D17568"/>
    <w:rsid w:val="00D20E60"/>
    <w:rsid w:val="00D22472"/>
    <w:rsid w:val="00D23157"/>
    <w:rsid w:val="00D23991"/>
    <w:rsid w:val="00D23ADD"/>
    <w:rsid w:val="00D24774"/>
    <w:rsid w:val="00D25267"/>
    <w:rsid w:val="00D25334"/>
    <w:rsid w:val="00D26601"/>
    <w:rsid w:val="00D27B74"/>
    <w:rsid w:val="00D31598"/>
    <w:rsid w:val="00D32C72"/>
    <w:rsid w:val="00D33264"/>
    <w:rsid w:val="00D33B81"/>
    <w:rsid w:val="00D3526E"/>
    <w:rsid w:val="00D360E8"/>
    <w:rsid w:val="00D3742E"/>
    <w:rsid w:val="00D400FB"/>
    <w:rsid w:val="00D40ED6"/>
    <w:rsid w:val="00D42716"/>
    <w:rsid w:val="00D43CA2"/>
    <w:rsid w:val="00D44E89"/>
    <w:rsid w:val="00D45970"/>
    <w:rsid w:val="00D45B4E"/>
    <w:rsid w:val="00D46E91"/>
    <w:rsid w:val="00D46EA2"/>
    <w:rsid w:val="00D4716D"/>
    <w:rsid w:val="00D5292D"/>
    <w:rsid w:val="00D529F8"/>
    <w:rsid w:val="00D54745"/>
    <w:rsid w:val="00D555A5"/>
    <w:rsid w:val="00D5567B"/>
    <w:rsid w:val="00D55B3E"/>
    <w:rsid w:val="00D5645B"/>
    <w:rsid w:val="00D6145C"/>
    <w:rsid w:val="00D61506"/>
    <w:rsid w:val="00D61D9A"/>
    <w:rsid w:val="00D63A02"/>
    <w:rsid w:val="00D66E21"/>
    <w:rsid w:val="00D679B9"/>
    <w:rsid w:val="00D679E6"/>
    <w:rsid w:val="00D67C8B"/>
    <w:rsid w:val="00D724E9"/>
    <w:rsid w:val="00D73C6D"/>
    <w:rsid w:val="00D74CC2"/>
    <w:rsid w:val="00D7540F"/>
    <w:rsid w:val="00D76F78"/>
    <w:rsid w:val="00D77F56"/>
    <w:rsid w:val="00D800E9"/>
    <w:rsid w:val="00D804A6"/>
    <w:rsid w:val="00D816E0"/>
    <w:rsid w:val="00D81A5D"/>
    <w:rsid w:val="00D83E03"/>
    <w:rsid w:val="00D8437D"/>
    <w:rsid w:val="00D853EA"/>
    <w:rsid w:val="00D8631C"/>
    <w:rsid w:val="00D86C36"/>
    <w:rsid w:val="00D86F2D"/>
    <w:rsid w:val="00D87597"/>
    <w:rsid w:val="00D878E1"/>
    <w:rsid w:val="00D92B15"/>
    <w:rsid w:val="00D932F2"/>
    <w:rsid w:val="00D94997"/>
    <w:rsid w:val="00D95409"/>
    <w:rsid w:val="00D96127"/>
    <w:rsid w:val="00D969FC"/>
    <w:rsid w:val="00D979D7"/>
    <w:rsid w:val="00DA217B"/>
    <w:rsid w:val="00DA30DA"/>
    <w:rsid w:val="00DA4484"/>
    <w:rsid w:val="00DA4861"/>
    <w:rsid w:val="00DA4E3C"/>
    <w:rsid w:val="00DA54BC"/>
    <w:rsid w:val="00DA5693"/>
    <w:rsid w:val="00DA6158"/>
    <w:rsid w:val="00DA6A64"/>
    <w:rsid w:val="00DB1505"/>
    <w:rsid w:val="00DB2D21"/>
    <w:rsid w:val="00DB34C7"/>
    <w:rsid w:val="00DB708C"/>
    <w:rsid w:val="00DC031D"/>
    <w:rsid w:val="00DC0D67"/>
    <w:rsid w:val="00DC1723"/>
    <w:rsid w:val="00DC1868"/>
    <w:rsid w:val="00DC2164"/>
    <w:rsid w:val="00DC3032"/>
    <w:rsid w:val="00DC387B"/>
    <w:rsid w:val="00DC5456"/>
    <w:rsid w:val="00DC62C5"/>
    <w:rsid w:val="00DD02EC"/>
    <w:rsid w:val="00DD0AD0"/>
    <w:rsid w:val="00DD0E3D"/>
    <w:rsid w:val="00DD13F8"/>
    <w:rsid w:val="00DD2841"/>
    <w:rsid w:val="00DD2F31"/>
    <w:rsid w:val="00DD3208"/>
    <w:rsid w:val="00DD3248"/>
    <w:rsid w:val="00DD38BA"/>
    <w:rsid w:val="00DD5196"/>
    <w:rsid w:val="00DD5363"/>
    <w:rsid w:val="00DD5B0C"/>
    <w:rsid w:val="00DD6776"/>
    <w:rsid w:val="00DE0372"/>
    <w:rsid w:val="00DE152E"/>
    <w:rsid w:val="00DE1B47"/>
    <w:rsid w:val="00DE1CA0"/>
    <w:rsid w:val="00DE1D38"/>
    <w:rsid w:val="00DE2652"/>
    <w:rsid w:val="00DE30C4"/>
    <w:rsid w:val="00DE4CD1"/>
    <w:rsid w:val="00DE4E0E"/>
    <w:rsid w:val="00DE53A7"/>
    <w:rsid w:val="00DE56E4"/>
    <w:rsid w:val="00DE626E"/>
    <w:rsid w:val="00DE62F8"/>
    <w:rsid w:val="00DF1AF8"/>
    <w:rsid w:val="00DF1F97"/>
    <w:rsid w:val="00DF208C"/>
    <w:rsid w:val="00DF237D"/>
    <w:rsid w:val="00DF260A"/>
    <w:rsid w:val="00DF2D03"/>
    <w:rsid w:val="00DF3A76"/>
    <w:rsid w:val="00DF5B32"/>
    <w:rsid w:val="00DF62FA"/>
    <w:rsid w:val="00DF76C7"/>
    <w:rsid w:val="00DF78EF"/>
    <w:rsid w:val="00E00769"/>
    <w:rsid w:val="00E012D5"/>
    <w:rsid w:val="00E016D7"/>
    <w:rsid w:val="00E01E85"/>
    <w:rsid w:val="00E03A36"/>
    <w:rsid w:val="00E04178"/>
    <w:rsid w:val="00E045E8"/>
    <w:rsid w:val="00E046E7"/>
    <w:rsid w:val="00E0586F"/>
    <w:rsid w:val="00E05C4C"/>
    <w:rsid w:val="00E06CA9"/>
    <w:rsid w:val="00E06F34"/>
    <w:rsid w:val="00E07FCD"/>
    <w:rsid w:val="00E105F5"/>
    <w:rsid w:val="00E10EC6"/>
    <w:rsid w:val="00E10F6A"/>
    <w:rsid w:val="00E116E1"/>
    <w:rsid w:val="00E11854"/>
    <w:rsid w:val="00E12F79"/>
    <w:rsid w:val="00E14D84"/>
    <w:rsid w:val="00E15484"/>
    <w:rsid w:val="00E1552E"/>
    <w:rsid w:val="00E167C1"/>
    <w:rsid w:val="00E20F22"/>
    <w:rsid w:val="00E21205"/>
    <w:rsid w:val="00E216DE"/>
    <w:rsid w:val="00E22142"/>
    <w:rsid w:val="00E227A3"/>
    <w:rsid w:val="00E22A22"/>
    <w:rsid w:val="00E23180"/>
    <w:rsid w:val="00E241AF"/>
    <w:rsid w:val="00E256BA"/>
    <w:rsid w:val="00E25CEE"/>
    <w:rsid w:val="00E26222"/>
    <w:rsid w:val="00E262CA"/>
    <w:rsid w:val="00E2632E"/>
    <w:rsid w:val="00E26579"/>
    <w:rsid w:val="00E30739"/>
    <w:rsid w:val="00E313F6"/>
    <w:rsid w:val="00E32A02"/>
    <w:rsid w:val="00E32A85"/>
    <w:rsid w:val="00E32EBE"/>
    <w:rsid w:val="00E3491B"/>
    <w:rsid w:val="00E36DBF"/>
    <w:rsid w:val="00E37549"/>
    <w:rsid w:val="00E40AEB"/>
    <w:rsid w:val="00E42F35"/>
    <w:rsid w:val="00E4480C"/>
    <w:rsid w:val="00E4542F"/>
    <w:rsid w:val="00E45622"/>
    <w:rsid w:val="00E45B58"/>
    <w:rsid w:val="00E46642"/>
    <w:rsid w:val="00E51BC3"/>
    <w:rsid w:val="00E54A2E"/>
    <w:rsid w:val="00E55D96"/>
    <w:rsid w:val="00E56672"/>
    <w:rsid w:val="00E568F2"/>
    <w:rsid w:val="00E56E79"/>
    <w:rsid w:val="00E608D4"/>
    <w:rsid w:val="00E616DC"/>
    <w:rsid w:val="00E61ECC"/>
    <w:rsid w:val="00E6218F"/>
    <w:rsid w:val="00E644DA"/>
    <w:rsid w:val="00E64F4B"/>
    <w:rsid w:val="00E652BC"/>
    <w:rsid w:val="00E657D0"/>
    <w:rsid w:val="00E65E32"/>
    <w:rsid w:val="00E6792B"/>
    <w:rsid w:val="00E71425"/>
    <w:rsid w:val="00E71D5B"/>
    <w:rsid w:val="00E71F88"/>
    <w:rsid w:val="00E729DC"/>
    <w:rsid w:val="00E732F2"/>
    <w:rsid w:val="00E75FA0"/>
    <w:rsid w:val="00E772E6"/>
    <w:rsid w:val="00E81490"/>
    <w:rsid w:val="00E816BF"/>
    <w:rsid w:val="00E81F50"/>
    <w:rsid w:val="00E82551"/>
    <w:rsid w:val="00E847CA"/>
    <w:rsid w:val="00E84826"/>
    <w:rsid w:val="00E84A4E"/>
    <w:rsid w:val="00E851FC"/>
    <w:rsid w:val="00E8533E"/>
    <w:rsid w:val="00E87E93"/>
    <w:rsid w:val="00E87F9C"/>
    <w:rsid w:val="00E911A8"/>
    <w:rsid w:val="00E91295"/>
    <w:rsid w:val="00E91AD5"/>
    <w:rsid w:val="00E93252"/>
    <w:rsid w:val="00E94EE7"/>
    <w:rsid w:val="00E95320"/>
    <w:rsid w:val="00E9538C"/>
    <w:rsid w:val="00EA08D7"/>
    <w:rsid w:val="00EA2217"/>
    <w:rsid w:val="00EA2767"/>
    <w:rsid w:val="00EA4DFA"/>
    <w:rsid w:val="00EA56B7"/>
    <w:rsid w:val="00EA5D39"/>
    <w:rsid w:val="00EA7465"/>
    <w:rsid w:val="00EA768F"/>
    <w:rsid w:val="00EB1143"/>
    <w:rsid w:val="00EB4180"/>
    <w:rsid w:val="00EB4BCE"/>
    <w:rsid w:val="00EB52B6"/>
    <w:rsid w:val="00EB624B"/>
    <w:rsid w:val="00EB721A"/>
    <w:rsid w:val="00EC1B66"/>
    <w:rsid w:val="00EC563C"/>
    <w:rsid w:val="00EC5930"/>
    <w:rsid w:val="00EC6508"/>
    <w:rsid w:val="00EC689A"/>
    <w:rsid w:val="00EC77F3"/>
    <w:rsid w:val="00ED0855"/>
    <w:rsid w:val="00ED10BC"/>
    <w:rsid w:val="00ED1115"/>
    <w:rsid w:val="00ED1166"/>
    <w:rsid w:val="00ED1EA3"/>
    <w:rsid w:val="00ED2B34"/>
    <w:rsid w:val="00ED45F2"/>
    <w:rsid w:val="00ED5F16"/>
    <w:rsid w:val="00ED64F6"/>
    <w:rsid w:val="00EE29D7"/>
    <w:rsid w:val="00EE2A56"/>
    <w:rsid w:val="00EE2F55"/>
    <w:rsid w:val="00EE37A5"/>
    <w:rsid w:val="00EE533C"/>
    <w:rsid w:val="00EE61AB"/>
    <w:rsid w:val="00EE7A51"/>
    <w:rsid w:val="00EF1390"/>
    <w:rsid w:val="00EF205B"/>
    <w:rsid w:val="00EF2926"/>
    <w:rsid w:val="00EF3F43"/>
    <w:rsid w:val="00EF5CEE"/>
    <w:rsid w:val="00EF6E8F"/>
    <w:rsid w:val="00EF757F"/>
    <w:rsid w:val="00F00797"/>
    <w:rsid w:val="00F00873"/>
    <w:rsid w:val="00F01727"/>
    <w:rsid w:val="00F020C5"/>
    <w:rsid w:val="00F029CF"/>
    <w:rsid w:val="00F02D71"/>
    <w:rsid w:val="00F02DA0"/>
    <w:rsid w:val="00F037A1"/>
    <w:rsid w:val="00F03D0B"/>
    <w:rsid w:val="00F04417"/>
    <w:rsid w:val="00F053AC"/>
    <w:rsid w:val="00F07DBB"/>
    <w:rsid w:val="00F110C3"/>
    <w:rsid w:val="00F12C7A"/>
    <w:rsid w:val="00F12F80"/>
    <w:rsid w:val="00F12FCD"/>
    <w:rsid w:val="00F1323F"/>
    <w:rsid w:val="00F14428"/>
    <w:rsid w:val="00F14631"/>
    <w:rsid w:val="00F14FC9"/>
    <w:rsid w:val="00F161E6"/>
    <w:rsid w:val="00F167F2"/>
    <w:rsid w:val="00F17771"/>
    <w:rsid w:val="00F20956"/>
    <w:rsid w:val="00F20D5E"/>
    <w:rsid w:val="00F21963"/>
    <w:rsid w:val="00F23637"/>
    <w:rsid w:val="00F23819"/>
    <w:rsid w:val="00F23A7D"/>
    <w:rsid w:val="00F24B7E"/>
    <w:rsid w:val="00F259E4"/>
    <w:rsid w:val="00F260D1"/>
    <w:rsid w:val="00F270DD"/>
    <w:rsid w:val="00F27990"/>
    <w:rsid w:val="00F31145"/>
    <w:rsid w:val="00F31A21"/>
    <w:rsid w:val="00F32044"/>
    <w:rsid w:val="00F3303E"/>
    <w:rsid w:val="00F33253"/>
    <w:rsid w:val="00F3382E"/>
    <w:rsid w:val="00F36186"/>
    <w:rsid w:val="00F367E9"/>
    <w:rsid w:val="00F3734B"/>
    <w:rsid w:val="00F41B26"/>
    <w:rsid w:val="00F42EEA"/>
    <w:rsid w:val="00F451DA"/>
    <w:rsid w:val="00F46660"/>
    <w:rsid w:val="00F50636"/>
    <w:rsid w:val="00F52024"/>
    <w:rsid w:val="00F545FC"/>
    <w:rsid w:val="00F54AB2"/>
    <w:rsid w:val="00F55A0C"/>
    <w:rsid w:val="00F562E1"/>
    <w:rsid w:val="00F56DF8"/>
    <w:rsid w:val="00F57D77"/>
    <w:rsid w:val="00F602A2"/>
    <w:rsid w:val="00F60482"/>
    <w:rsid w:val="00F624D8"/>
    <w:rsid w:val="00F64E04"/>
    <w:rsid w:val="00F7258A"/>
    <w:rsid w:val="00F72D18"/>
    <w:rsid w:val="00F73F6F"/>
    <w:rsid w:val="00F7451A"/>
    <w:rsid w:val="00F74655"/>
    <w:rsid w:val="00F75623"/>
    <w:rsid w:val="00F76ACE"/>
    <w:rsid w:val="00F810CE"/>
    <w:rsid w:val="00F82B31"/>
    <w:rsid w:val="00F84762"/>
    <w:rsid w:val="00F85996"/>
    <w:rsid w:val="00F85C3B"/>
    <w:rsid w:val="00F862A9"/>
    <w:rsid w:val="00F868DB"/>
    <w:rsid w:val="00F8692A"/>
    <w:rsid w:val="00F86BE7"/>
    <w:rsid w:val="00F87BF8"/>
    <w:rsid w:val="00F87FF1"/>
    <w:rsid w:val="00F909D7"/>
    <w:rsid w:val="00F90AC9"/>
    <w:rsid w:val="00F91684"/>
    <w:rsid w:val="00F92B92"/>
    <w:rsid w:val="00F941DB"/>
    <w:rsid w:val="00F959A1"/>
    <w:rsid w:val="00F95A88"/>
    <w:rsid w:val="00F95EA9"/>
    <w:rsid w:val="00F96A51"/>
    <w:rsid w:val="00F978B0"/>
    <w:rsid w:val="00F97BC7"/>
    <w:rsid w:val="00F97BD9"/>
    <w:rsid w:val="00FA07C2"/>
    <w:rsid w:val="00FA0C7A"/>
    <w:rsid w:val="00FA1012"/>
    <w:rsid w:val="00FA2A37"/>
    <w:rsid w:val="00FA34F4"/>
    <w:rsid w:val="00FA4460"/>
    <w:rsid w:val="00FA4EB4"/>
    <w:rsid w:val="00FA6239"/>
    <w:rsid w:val="00FA6763"/>
    <w:rsid w:val="00FA6A26"/>
    <w:rsid w:val="00FA7DEC"/>
    <w:rsid w:val="00FB0532"/>
    <w:rsid w:val="00FB1BFB"/>
    <w:rsid w:val="00FB256C"/>
    <w:rsid w:val="00FB3D8D"/>
    <w:rsid w:val="00FB41A1"/>
    <w:rsid w:val="00FB5C3D"/>
    <w:rsid w:val="00FB606A"/>
    <w:rsid w:val="00FB614C"/>
    <w:rsid w:val="00FB682E"/>
    <w:rsid w:val="00FB6E81"/>
    <w:rsid w:val="00FB7807"/>
    <w:rsid w:val="00FB78BD"/>
    <w:rsid w:val="00FC05DB"/>
    <w:rsid w:val="00FC0C9E"/>
    <w:rsid w:val="00FC20E0"/>
    <w:rsid w:val="00FC2BE0"/>
    <w:rsid w:val="00FC3B65"/>
    <w:rsid w:val="00FC3D2F"/>
    <w:rsid w:val="00FC3FC5"/>
    <w:rsid w:val="00FC4755"/>
    <w:rsid w:val="00FC5461"/>
    <w:rsid w:val="00FC5F64"/>
    <w:rsid w:val="00FC77CD"/>
    <w:rsid w:val="00FD23FC"/>
    <w:rsid w:val="00FD3301"/>
    <w:rsid w:val="00FD4524"/>
    <w:rsid w:val="00FD5B41"/>
    <w:rsid w:val="00FD5F29"/>
    <w:rsid w:val="00FD6025"/>
    <w:rsid w:val="00FD6A38"/>
    <w:rsid w:val="00FD70E7"/>
    <w:rsid w:val="00FD7886"/>
    <w:rsid w:val="00FD79C4"/>
    <w:rsid w:val="00FE15C7"/>
    <w:rsid w:val="00FE2596"/>
    <w:rsid w:val="00FE363F"/>
    <w:rsid w:val="00FE3BF5"/>
    <w:rsid w:val="00FE4CD7"/>
    <w:rsid w:val="00FE4E51"/>
    <w:rsid w:val="00FE543B"/>
    <w:rsid w:val="00FF03F6"/>
    <w:rsid w:val="00FF15C6"/>
    <w:rsid w:val="00FF2264"/>
    <w:rsid w:val="00FF2980"/>
    <w:rsid w:val="00FF6EF0"/>
    <w:rsid w:val="01216A42"/>
    <w:rsid w:val="01493A7F"/>
    <w:rsid w:val="019A6F3D"/>
    <w:rsid w:val="019D0F05"/>
    <w:rsid w:val="01AE2C7A"/>
    <w:rsid w:val="01D27C66"/>
    <w:rsid w:val="02564293"/>
    <w:rsid w:val="028745D1"/>
    <w:rsid w:val="02A43521"/>
    <w:rsid w:val="02E81510"/>
    <w:rsid w:val="039523E6"/>
    <w:rsid w:val="03CC508B"/>
    <w:rsid w:val="04515ECB"/>
    <w:rsid w:val="048C0759"/>
    <w:rsid w:val="05220AD9"/>
    <w:rsid w:val="05843F9C"/>
    <w:rsid w:val="058F4795"/>
    <w:rsid w:val="05945398"/>
    <w:rsid w:val="05992ABB"/>
    <w:rsid w:val="05F63FA9"/>
    <w:rsid w:val="06886E02"/>
    <w:rsid w:val="06C12833"/>
    <w:rsid w:val="06FD6897"/>
    <w:rsid w:val="07377B5A"/>
    <w:rsid w:val="07510FA6"/>
    <w:rsid w:val="077E24FD"/>
    <w:rsid w:val="081B605B"/>
    <w:rsid w:val="082B6AE2"/>
    <w:rsid w:val="08486DD6"/>
    <w:rsid w:val="08512D22"/>
    <w:rsid w:val="08590BDF"/>
    <w:rsid w:val="08611E8A"/>
    <w:rsid w:val="08B82428"/>
    <w:rsid w:val="099D220E"/>
    <w:rsid w:val="09C639A5"/>
    <w:rsid w:val="0B252BF0"/>
    <w:rsid w:val="0B4D0D1D"/>
    <w:rsid w:val="0BD72F47"/>
    <w:rsid w:val="0C2067FC"/>
    <w:rsid w:val="0C47321C"/>
    <w:rsid w:val="0D003189"/>
    <w:rsid w:val="0D6E0471"/>
    <w:rsid w:val="0DE75E32"/>
    <w:rsid w:val="0E074AA3"/>
    <w:rsid w:val="0E166C59"/>
    <w:rsid w:val="0E206D2F"/>
    <w:rsid w:val="0E2D31F7"/>
    <w:rsid w:val="0E300BE9"/>
    <w:rsid w:val="0E400A86"/>
    <w:rsid w:val="0E596C84"/>
    <w:rsid w:val="0EDB55C9"/>
    <w:rsid w:val="0F744F2F"/>
    <w:rsid w:val="0FA155DA"/>
    <w:rsid w:val="0FB23A1F"/>
    <w:rsid w:val="10230299"/>
    <w:rsid w:val="1061766B"/>
    <w:rsid w:val="107F354A"/>
    <w:rsid w:val="109C1FD0"/>
    <w:rsid w:val="109E0E92"/>
    <w:rsid w:val="1153542F"/>
    <w:rsid w:val="11D24BE8"/>
    <w:rsid w:val="12A14F42"/>
    <w:rsid w:val="12BA154B"/>
    <w:rsid w:val="12EF5158"/>
    <w:rsid w:val="136754EF"/>
    <w:rsid w:val="136E3E13"/>
    <w:rsid w:val="139F19AA"/>
    <w:rsid w:val="13BA3739"/>
    <w:rsid w:val="13EE3196"/>
    <w:rsid w:val="13F64E9D"/>
    <w:rsid w:val="14684B57"/>
    <w:rsid w:val="14BA72A5"/>
    <w:rsid w:val="14C60117"/>
    <w:rsid w:val="14C63BC3"/>
    <w:rsid w:val="14C73E51"/>
    <w:rsid w:val="14EC2EB0"/>
    <w:rsid w:val="152B3882"/>
    <w:rsid w:val="15513E92"/>
    <w:rsid w:val="15632B2F"/>
    <w:rsid w:val="15D84D6C"/>
    <w:rsid w:val="15FB6143"/>
    <w:rsid w:val="16625EEF"/>
    <w:rsid w:val="1672319A"/>
    <w:rsid w:val="167E667D"/>
    <w:rsid w:val="16880955"/>
    <w:rsid w:val="169B7A9C"/>
    <w:rsid w:val="1710161F"/>
    <w:rsid w:val="171243C9"/>
    <w:rsid w:val="175B0990"/>
    <w:rsid w:val="177B68A2"/>
    <w:rsid w:val="17B41130"/>
    <w:rsid w:val="181E4461"/>
    <w:rsid w:val="18233F10"/>
    <w:rsid w:val="182A0468"/>
    <w:rsid w:val="183257E6"/>
    <w:rsid w:val="183876B0"/>
    <w:rsid w:val="185658DC"/>
    <w:rsid w:val="18612356"/>
    <w:rsid w:val="186D3D43"/>
    <w:rsid w:val="18B01007"/>
    <w:rsid w:val="18B37219"/>
    <w:rsid w:val="190F5ADC"/>
    <w:rsid w:val="195A081D"/>
    <w:rsid w:val="195E10BC"/>
    <w:rsid w:val="19634117"/>
    <w:rsid w:val="199C3D95"/>
    <w:rsid w:val="19B87C70"/>
    <w:rsid w:val="19FB26BE"/>
    <w:rsid w:val="1A0A36FD"/>
    <w:rsid w:val="1A134A55"/>
    <w:rsid w:val="1A767A2B"/>
    <w:rsid w:val="1B0D010D"/>
    <w:rsid w:val="1BFD7883"/>
    <w:rsid w:val="1C363010"/>
    <w:rsid w:val="1C6E08C3"/>
    <w:rsid w:val="1D32071F"/>
    <w:rsid w:val="1D640857"/>
    <w:rsid w:val="1D7F558B"/>
    <w:rsid w:val="1DC652F4"/>
    <w:rsid w:val="1E5144FA"/>
    <w:rsid w:val="1E8C7220"/>
    <w:rsid w:val="1EB14A66"/>
    <w:rsid w:val="1EDD0654"/>
    <w:rsid w:val="1F112FC9"/>
    <w:rsid w:val="1F21541F"/>
    <w:rsid w:val="1F4F0842"/>
    <w:rsid w:val="1F990659"/>
    <w:rsid w:val="20EA2B8C"/>
    <w:rsid w:val="211E1473"/>
    <w:rsid w:val="214F653D"/>
    <w:rsid w:val="21776F39"/>
    <w:rsid w:val="219A573C"/>
    <w:rsid w:val="21A60958"/>
    <w:rsid w:val="21FF4C8D"/>
    <w:rsid w:val="21FF7B9D"/>
    <w:rsid w:val="22124BCC"/>
    <w:rsid w:val="221F2DB7"/>
    <w:rsid w:val="23364ECD"/>
    <w:rsid w:val="23475815"/>
    <w:rsid w:val="235A3204"/>
    <w:rsid w:val="23656CA9"/>
    <w:rsid w:val="23C6584E"/>
    <w:rsid w:val="23C7621F"/>
    <w:rsid w:val="23CC032E"/>
    <w:rsid w:val="23D1198F"/>
    <w:rsid w:val="240F522F"/>
    <w:rsid w:val="241A74C9"/>
    <w:rsid w:val="249B74C1"/>
    <w:rsid w:val="24AA69CB"/>
    <w:rsid w:val="250778F4"/>
    <w:rsid w:val="264A43B2"/>
    <w:rsid w:val="26AC7E7A"/>
    <w:rsid w:val="26D270BD"/>
    <w:rsid w:val="27844426"/>
    <w:rsid w:val="278C574A"/>
    <w:rsid w:val="27AB28C3"/>
    <w:rsid w:val="27FD501C"/>
    <w:rsid w:val="285637CA"/>
    <w:rsid w:val="287607DD"/>
    <w:rsid w:val="28911057"/>
    <w:rsid w:val="28C61FBF"/>
    <w:rsid w:val="2901760E"/>
    <w:rsid w:val="294E0EA1"/>
    <w:rsid w:val="29B83C7C"/>
    <w:rsid w:val="29F028EB"/>
    <w:rsid w:val="2A054C5E"/>
    <w:rsid w:val="2B9E242B"/>
    <w:rsid w:val="2C8D361F"/>
    <w:rsid w:val="2C91683D"/>
    <w:rsid w:val="2C9C446B"/>
    <w:rsid w:val="2D041811"/>
    <w:rsid w:val="2D1D626B"/>
    <w:rsid w:val="2D405AED"/>
    <w:rsid w:val="2D79244F"/>
    <w:rsid w:val="2DCA16B3"/>
    <w:rsid w:val="2E0519A5"/>
    <w:rsid w:val="2E86345E"/>
    <w:rsid w:val="2E8B64A8"/>
    <w:rsid w:val="2E9923C0"/>
    <w:rsid w:val="2F257F62"/>
    <w:rsid w:val="2F5A0B8C"/>
    <w:rsid w:val="2F6B0889"/>
    <w:rsid w:val="30063032"/>
    <w:rsid w:val="304107B9"/>
    <w:rsid w:val="30B93CA7"/>
    <w:rsid w:val="30FE1B95"/>
    <w:rsid w:val="314B1A95"/>
    <w:rsid w:val="31735E9B"/>
    <w:rsid w:val="31826FF0"/>
    <w:rsid w:val="31DE3841"/>
    <w:rsid w:val="32030DD5"/>
    <w:rsid w:val="32982164"/>
    <w:rsid w:val="32C77A40"/>
    <w:rsid w:val="32D9736A"/>
    <w:rsid w:val="33116A3F"/>
    <w:rsid w:val="338555DD"/>
    <w:rsid w:val="33987044"/>
    <w:rsid w:val="339F3DF1"/>
    <w:rsid w:val="33D903FC"/>
    <w:rsid w:val="347D63F7"/>
    <w:rsid w:val="34B8390E"/>
    <w:rsid w:val="34D257A9"/>
    <w:rsid w:val="34E90904"/>
    <w:rsid w:val="355B5DCD"/>
    <w:rsid w:val="35834A16"/>
    <w:rsid w:val="35A70BEA"/>
    <w:rsid w:val="35E77509"/>
    <w:rsid w:val="36545DC1"/>
    <w:rsid w:val="368908FB"/>
    <w:rsid w:val="372178C4"/>
    <w:rsid w:val="37560159"/>
    <w:rsid w:val="37990093"/>
    <w:rsid w:val="37A6214D"/>
    <w:rsid w:val="37B83AAF"/>
    <w:rsid w:val="3891636C"/>
    <w:rsid w:val="38D96E75"/>
    <w:rsid w:val="38E95D15"/>
    <w:rsid w:val="3936053F"/>
    <w:rsid w:val="39807B71"/>
    <w:rsid w:val="398B164B"/>
    <w:rsid w:val="39E444F4"/>
    <w:rsid w:val="39F377DD"/>
    <w:rsid w:val="3A422ECF"/>
    <w:rsid w:val="3A53543B"/>
    <w:rsid w:val="3A7F38D0"/>
    <w:rsid w:val="3B551594"/>
    <w:rsid w:val="3BC223FC"/>
    <w:rsid w:val="3C1C1298"/>
    <w:rsid w:val="3C6B2E59"/>
    <w:rsid w:val="3CE00F73"/>
    <w:rsid w:val="3D7908F6"/>
    <w:rsid w:val="3D9E7416"/>
    <w:rsid w:val="3DA428C1"/>
    <w:rsid w:val="3DCB78F5"/>
    <w:rsid w:val="3E1420E1"/>
    <w:rsid w:val="3E904878"/>
    <w:rsid w:val="3EA77D2A"/>
    <w:rsid w:val="3EC478FA"/>
    <w:rsid w:val="3EE66E7C"/>
    <w:rsid w:val="3FDF0194"/>
    <w:rsid w:val="404A12F3"/>
    <w:rsid w:val="40B34CA7"/>
    <w:rsid w:val="40C661E3"/>
    <w:rsid w:val="40DF6490"/>
    <w:rsid w:val="4105176F"/>
    <w:rsid w:val="41150AD3"/>
    <w:rsid w:val="4131108D"/>
    <w:rsid w:val="41977E48"/>
    <w:rsid w:val="41D22C58"/>
    <w:rsid w:val="421B5F02"/>
    <w:rsid w:val="42233E81"/>
    <w:rsid w:val="42850FE8"/>
    <w:rsid w:val="42B032A5"/>
    <w:rsid w:val="42D74EA1"/>
    <w:rsid w:val="430134CC"/>
    <w:rsid w:val="434B1218"/>
    <w:rsid w:val="43DE076D"/>
    <w:rsid w:val="443B6C3C"/>
    <w:rsid w:val="449358B7"/>
    <w:rsid w:val="45130581"/>
    <w:rsid w:val="451751A8"/>
    <w:rsid w:val="457858A1"/>
    <w:rsid w:val="45C0691B"/>
    <w:rsid w:val="46395B08"/>
    <w:rsid w:val="466673D7"/>
    <w:rsid w:val="46FC1C09"/>
    <w:rsid w:val="47092A95"/>
    <w:rsid w:val="474548DC"/>
    <w:rsid w:val="47551A4A"/>
    <w:rsid w:val="478A6E4E"/>
    <w:rsid w:val="48A13F80"/>
    <w:rsid w:val="48CE257A"/>
    <w:rsid w:val="491F4518"/>
    <w:rsid w:val="493E7B89"/>
    <w:rsid w:val="495F2263"/>
    <w:rsid w:val="49624BD8"/>
    <w:rsid w:val="49676F1A"/>
    <w:rsid w:val="49735DC9"/>
    <w:rsid w:val="49806C33"/>
    <w:rsid w:val="49B028A8"/>
    <w:rsid w:val="4A4B4D2F"/>
    <w:rsid w:val="4A4C1DAB"/>
    <w:rsid w:val="4A9554BA"/>
    <w:rsid w:val="4AB679FD"/>
    <w:rsid w:val="4B154772"/>
    <w:rsid w:val="4B300C69"/>
    <w:rsid w:val="4B3F7250"/>
    <w:rsid w:val="4B570F17"/>
    <w:rsid w:val="4B7A6FAB"/>
    <w:rsid w:val="4BDF544A"/>
    <w:rsid w:val="4C632CF3"/>
    <w:rsid w:val="4C667398"/>
    <w:rsid w:val="4C8344C6"/>
    <w:rsid w:val="4D0E634E"/>
    <w:rsid w:val="4DB11A6F"/>
    <w:rsid w:val="4DD10931"/>
    <w:rsid w:val="4E2A6F1F"/>
    <w:rsid w:val="4E39001F"/>
    <w:rsid w:val="4E593A91"/>
    <w:rsid w:val="4E8E5F76"/>
    <w:rsid w:val="4EE86745"/>
    <w:rsid w:val="4F4C3210"/>
    <w:rsid w:val="4F7C5111"/>
    <w:rsid w:val="4F8B7ED8"/>
    <w:rsid w:val="4FBF5CC6"/>
    <w:rsid w:val="4FF1305E"/>
    <w:rsid w:val="50031ABE"/>
    <w:rsid w:val="501568A0"/>
    <w:rsid w:val="502C4470"/>
    <w:rsid w:val="504D508D"/>
    <w:rsid w:val="50774975"/>
    <w:rsid w:val="51347B82"/>
    <w:rsid w:val="5216585A"/>
    <w:rsid w:val="525A0319"/>
    <w:rsid w:val="525B134E"/>
    <w:rsid w:val="525D5BB8"/>
    <w:rsid w:val="526F7135"/>
    <w:rsid w:val="528462EA"/>
    <w:rsid w:val="5289073E"/>
    <w:rsid w:val="529378B7"/>
    <w:rsid w:val="52A00A5B"/>
    <w:rsid w:val="52F85548"/>
    <w:rsid w:val="53D03E7D"/>
    <w:rsid w:val="53F60FD9"/>
    <w:rsid w:val="541E59A9"/>
    <w:rsid w:val="54240471"/>
    <w:rsid w:val="54574FF5"/>
    <w:rsid w:val="54594D0F"/>
    <w:rsid w:val="548A413C"/>
    <w:rsid w:val="54C755EB"/>
    <w:rsid w:val="54D4181A"/>
    <w:rsid w:val="54E12612"/>
    <w:rsid w:val="55415FE5"/>
    <w:rsid w:val="5570224B"/>
    <w:rsid w:val="55C6150E"/>
    <w:rsid w:val="561250F0"/>
    <w:rsid w:val="567F3134"/>
    <w:rsid w:val="56A5239A"/>
    <w:rsid w:val="579D229E"/>
    <w:rsid w:val="57AD2031"/>
    <w:rsid w:val="57D801CB"/>
    <w:rsid w:val="580908B7"/>
    <w:rsid w:val="58290E3C"/>
    <w:rsid w:val="584150AB"/>
    <w:rsid w:val="58632F13"/>
    <w:rsid w:val="5874123F"/>
    <w:rsid w:val="587869F1"/>
    <w:rsid w:val="588241AF"/>
    <w:rsid w:val="588B7281"/>
    <w:rsid w:val="58B2643A"/>
    <w:rsid w:val="58D66F31"/>
    <w:rsid w:val="59442B69"/>
    <w:rsid w:val="594D4CE7"/>
    <w:rsid w:val="594F4F42"/>
    <w:rsid w:val="59507722"/>
    <w:rsid w:val="598703ED"/>
    <w:rsid w:val="59A154FF"/>
    <w:rsid w:val="5A231F4D"/>
    <w:rsid w:val="5A524F3C"/>
    <w:rsid w:val="5A952E3E"/>
    <w:rsid w:val="5A9E56E8"/>
    <w:rsid w:val="5ACF2353"/>
    <w:rsid w:val="5B1561E6"/>
    <w:rsid w:val="5B4F5D0E"/>
    <w:rsid w:val="5C2A676A"/>
    <w:rsid w:val="5C2D46A0"/>
    <w:rsid w:val="5C340094"/>
    <w:rsid w:val="5CAF721E"/>
    <w:rsid w:val="5CCD7E79"/>
    <w:rsid w:val="5CD22414"/>
    <w:rsid w:val="5D512CEC"/>
    <w:rsid w:val="5D6D0D60"/>
    <w:rsid w:val="5DC36A68"/>
    <w:rsid w:val="5DE510AD"/>
    <w:rsid w:val="5E6A1658"/>
    <w:rsid w:val="5EAB5B7D"/>
    <w:rsid w:val="5ED42CD4"/>
    <w:rsid w:val="5EFF66CE"/>
    <w:rsid w:val="5F3B2BFE"/>
    <w:rsid w:val="5F441A3E"/>
    <w:rsid w:val="5FDB6947"/>
    <w:rsid w:val="604C0717"/>
    <w:rsid w:val="60CE7CA2"/>
    <w:rsid w:val="611E554B"/>
    <w:rsid w:val="616E4C3D"/>
    <w:rsid w:val="61B44F52"/>
    <w:rsid w:val="61B5425A"/>
    <w:rsid w:val="62762918"/>
    <w:rsid w:val="62D51F53"/>
    <w:rsid w:val="632217A9"/>
    <w:rsid w:val="63735D9B"/>
    <w:rsid w:val="63D675E1"/>
    <w:rsid w:val="6470741E"/>
    <w:rsid w:val="647C0989"/>
    <w:rsid w:val="64D82AF7"/>
    <w:rsid w:val="64E377DC"/>
    <w:rsid w:val="65346012"/>
    <w:rsid w:val="65470EBF"/>
    <w:rsid w:val="655E06B3"/>
    <w:rsid w:val="65874377"/>
    <w:rsid w:val="65D43C7B"/>
    <w:rsid w:val="66067715"/>
    <w:rsid w:val="66205429"/>
    <w:rsid w:val="663E058B"/>
    <w:rsid w:val="665B3615"/>
    <w:rsid w:val="66D302D3"/>
    <w:rsid w:val="67295CAF"/>
    <w:rsid w:val="673477E0"/>
    <w:rsid w:val="67361974"/>
    <w:rsid w:val="676033D9"/>
    <w:rsid w:val="682F1369"/>
    <w:rsid w:val="684D2509"/>
    <w:rsid w:val="687A537D"/>
    <w:rsid w:val="695A44CB"/>
    <w:rsid w:val="69747ED0"/>
    <w:rsid w:val="69765004"/>
    <w:rsid w:val="69AA3B41"/>
    <w:rsid w:val="69C1410E"/>
    <w:rsid w:val="69CA4DB3"/>
    <w:rsid w:val="69EB1B5F"/>
    <w:rsid w:val="69EB2621"/>
    <w:rsid w:val="69FF321C"/>
    <w:rsid w:val="6A0C3109"/>
    <w:rsid w:val="6A1C7CBF"/>
    <w:rsid w:val="6A3742C5"/>
    <w:rsid w:val="6AD16538"/>
    <w:rsid w:val="6B3829E7"/>
    <w:rsid w:val="6B597F7B"/>
    <w:rsid w:val="6B602458"/>
    <w:rsid w:val="6B7003DC"/>
    <w:rsid w:val="6B7B7126"/>
    <w:rsid w:val="6BF839EC"/>
    <w:rsid w:val="6BF85325"/>
    <w:rsid w:val="6C006039"/>
    <w:rsid w:val="6C866AC0"/>
    <w:rsid w:val="6CE95DCB"/>
    <w:rsid w:val="6D7A6B7C"/>
    <w:rsid w:val="6D84027B"/>
    <w:rsid w:val="6DCF4D7C"/>
    <w:rsid w:val="6DE54C39"/>
    <w:rsid w:val="6E257B37"/>
    <w:rsid w:val="6E7E672D"/>
    <w:rsid w:val="6E873F60"/>
    <w:rsid w:val="6EC00A6D"/>
    <w:rsid w:val="6ECA6BBD"/>
    <w:rsid w:val="6F004970"/>
    <w:rsid w:val="6F1163A5"/>
    <w:rsid w:val="6F6B24A2"/>
    <w:rsid w:val="6F750292"/>
    <w:rsid w:val="6F7A6DE4"/>
    <w:rsid w:val="6F91565C"/>
    <w:rsid w:val="6FB500FC"/>
    <w:rsid w:val="6FC13E61"/>
    <w:rsid w:val="6FEC2A69"/>
    <w:rsid w:val="6FFB61AA"/>
    <w:rsid w:val="703921C4"/>
    <w:rsid w:val="70501707"/>
    <w:rsid w:val="70543931"/>
    <w:rsid w:val="705D3767"/>
    <w:rsid w:val="706A5676"/>
    <w:rsid w:val="70764971"/>
    <w:rsid w:val="70DF011F"/>
    <w:rsid w:val="70E84C65"/>
    <w:rsid w:val="70E865C3"/>
    <w:rsid w:val="71234846"/>
    <w:rsid w:val="71795DB3"/>
    <w:rsid w:val="71984D1B"/>
    <w:rsid w:val="720708C3"/>
    <w:rsid w:val="72426270"/>
    <w:rsid w:val="72581AA1"/>
    <w:rsid w:val="72A033BA"/>
    <w:rsid w:val="72E64249"/>
    <w:rsid w:val="72E710D7"/>
    <w:rsid w:val="732371ED"/>
    <w:rsid w:val="73702B97"/>
    <w:rsid w:val="73886423"/>
    <w:rsid w:val="73BC0718"/>
    <w:rsid w:val="73EA0201"/>
    <w:rsid w:val="73F20CA1"/>
    <w:rsid w:val="7421054A"/>
    <w:rsid w:val="75003475"/>
    <w:rsid w:val="752E3833"/>
    <w:rsid w:val="753F68FF"/>
    <w:rsid w:val="75A13A93"/>
    <w:rsid w:val="75C24709"/>
    <w:rsid w:val="76461C80"/>
    <w:rsid w:val="76544E03"/>
    <w:rsid w:val="76BE17EF"/>
    <w:rsid w:val="76EC7A44"/>
    <w:rsid w:val="76EF71BD"/>
    <w:rsid w:val="773D7257"/>
    <w:rsid w:val="77BB010E"/>
    <w:rsid w:val="77C96DEF"/>
    <w:rsid w:val="77F66083"/>
    <w:rsid w:val="787B15EF"/>
    <w:rsid w:val="789E3E71"/>
    <w:rsid w:val="78BA3283"/>
    <w:rsid w:val="78EE7542"/>
    <w:rsid w:val="790060EF"/>
    <w:rsid w:val="794A3908"/>
    <w:rsid w:val="79530FA7"/>
    <w:rsid w:val="795534C5"/>
    <w:rsid w:val="79C42C2F"/>
    <w:rsid w:val="79E9127F"/>
    <w:rsid w:val="7A234650"/>
    <w:rsid w:val="7A611BB8"/>
    <w:rsid w:val="7A8611FC"/>
    <w:rsid w:val="7ACF717D"/>
    <w:rsid w:val="7AFB7E57"/>
    <w:rsid w:val="7B7409C0"/>
    <w:rsid w:val="7B916C43"/>
    <w:rsid w:val="7BAA77B2"/>
    <w:rsid w:val="7C271C84"/>
    <w:rsid w:val="7C7D2BA9"/>
    <w:rsid w:val="7C9937C6"/>
    <w:rsid w:val="7D065423"/>
    <w:rsid w:val="7D4C3086"/>
    <w:rsid w:val="7D8A641A"/>
    <w:rsid w:val="7D9A72E3"/>
    <w:rsid w:val="7DB752CD"/>
    <w:rsid w:val="7E384595"/>
    <w:rsid w:val="7E4622F8"/>
    <w:rsid w:val="7E580BCD"/>
    <w:rsid w:val="7E6714DE"/>
    <w:rsid w:val="7F477B11"/>
    <w:rsid w:val="7F607887"/>
    <w:rsid w:val="7F7E1B1B"/>
    <w:rsid w:val="7F9153D3"/>
    <w:rsid w:val="7FAD7EB4"/>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qFormat="1" w:uiPriority="99" w:semiHidden="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qFormat="1" w:unhideWhenUsed="0" w:uiPriority="0" w:name="table of figures"/>
    <w:lsdException w:uiPriority="0" w:name="envelope address"/>
    <w:lsdException w:qFormat="1" w:uiPriority="99" w:semiHidden="0" w:name="envelope return"/>
    <w:lsdException w:uiPriority="0" w:name="footnote reference"/>
    <w:lsdException w:qFormat="1" w:unhideWhenUsed="0" w:uiPriority="0" w:name="annotation reference"/>
    <w:lsdException w:uiPriority="0" w:name="line number"/>
    <w:lsdException w:qFormat="1" w:unhideWhenUsed="0" w:uiPriority="0" w:semiHidden="0" w:name="page number"/>
    <w:lsdException w:uiPriority="0" w:name="endnote reference"/>
    <w:lsdException w:qFormat="1" w:unhideWhenUsed="0" w:uiPriority="0" w:semiHidden="0" w:name="endnote text"/>
    <w:lsdException w:uiPriority="0" w:name="table of authorities"/>
    <w:lsdException w:uiPriority="0" w:name="macro"/>
    <w:lsdException w:uiPriority="0" w:name="toa heading"/>
    <w:lsdException w:qFormat="1" w:unhideWhenUsed="0" w:uiPriority="0" w:semiHidden="0" w:name="List"/>
    <w:lsdException w:uiPriority="0" w:name="List Bullet"/>
    <w:lsdException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autoRedefine/>
    <w:qFormat/>
    <w:uiPriority w:val="0"/>
    <w:pPr>
      <w:keepNext/>
      <w:jc w:val="center"/>
      <w:outlineLvl w:val="0"/>
    </w:pPr>
    <w:rPr>
      <w:rFonts w:ascii="楷体_GB2312" w:eastAsia="楷体_GB2312"/>
      <w:sz w:val="28"/>
      <w:szCs w:val="28"/>
    </w:rPr>
  </w:style>
  <w:style w:type="paragraph" w:styleId="3">
    <w:name w:val="heading 2"/>
    <w:basedOn w:val="1"/>
    <w:next w:val="1"/>
    <w:autoRedefine/>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4">
    <w:name w:val="heading 3"/>
    <w:basedOn w:val="1"/>
    <w:next w:val="1"/>
    <w:link w:val="61"/>
    <w:qFormat/>
    <w:uiPriority w:val="0"/>
    <w:pPr>
      <w:keepNext/>
      <w:keepLines/>
      <w:spacing w:before="260" w:after="260" w:line="416" w:lineRule="auto"/>
      <w:outlineLvl w:val="2"/>
    </w:pPr>
    <w:rPr>
      <w:b/>
      <w:bCs/>
      <w:sz w:val="32"/>
      <w:szCs w:val="32"/>
    </w:rPr>
  </w:style>
  <w:style w:type="paragraph" w:styleId="5">
    <w:name w:val="heading 4"/>
    <w:basedOn w:val="1"/>
    <w:next w:val="1"/>
    <w:autoRedefine/>
    <w:qFormat/>
    <w:uiPriority w:val="0"/>
    <w:pPr>
      <w:keepNext/>
      <w:keepLines/>
      <w:spacing w:before="280" w:after="290" w:line="376" w:lineRule="auto"/>
      <w:outlineLvl w:val="3"/>
    </w:pPr>
    <w:rPr>
      <w:rFonts w:ascii="Arial" w:hAnsi="Arial" w:eastAsia="黑体" w:cs="Arial"/>
      <w:b/>
      <w:bCs/>
      <w:sz w:val="28"/>
      <w:szCs w:val="28"/>
    </w:rPr>
  </w:style>
  <w:style w:type="paragraph" w:styleId="6">
    <w:name w:val="heading 5"/>
    <w:basedOn w:val="1"/>
    <w:next w:val="7"/>
    <w:qFormat/>
    <w:uiPriority w:val="0"/>
    <w:pPr>
      <w:keepNext/>
      <w:autoSpaceDE w:val="0"/>
      <w:autoSpaceDN w:val="0"/>
      <w:adjustRightInd w:val="0"/>
      <w:outlineLvl w:val="4"/>
    </w:pPr>
    <w:rPr>
      <w:rFonts w:ascii="宋体"/>
      <w:color w:val="000000"/>
      <w:kern w:val="0"/>
      <w:sz w:val="28"/>
      <w:szCs w:val="28"/>
    </w:rPr>
  </w:style>
  <w:style w:type="paragraph" w:styleId="8">
    <w:name w:val="heading 6"/>
    <w:basedOn w:val="1"/>
    <w:next w:val="1"/>
    <w:qFormat/>
    <w:uiPriority w:val="0"/>
    <w:pPr>
      <w:keepNext/>
      <w:keepLines/>
      <w:spacing w:before="240" w:after="64" w:line="320" w:lineRule="auto"/>
      <w:outlineLvl w:val="5"/>
    </w:pPr>
    <w:rPr>
      <w:rFonts w:ascii="Arial" w:hAnsi="Arial" w:eastAsia="黑体"/>
      <w:b/>
      <w:bCs/>
      <w:sz w:val="24"/>
      <w:szCs w:val="24"/>
    </w:rPr>
  </w:style>
  <w:style w:type="paragraph" w:styleId="9">
    <w:name w:val="heading 7"/>
    <w:basedOn w:val="1"/>
    <w:next w:val="1"/>
    <w:autoRedefine/>
    <w:qFormat/>
    <w:uiPriority w:val="0"/>
    <w:pPr>
      <w:keepNext/>
      <w:keepLines/>
      <w:spacing w:before="240" w:after="64" w:line="320" w:lineRule="auto"/>
      <w:outlineLvl w:val="6"/>
    </w:pPr>
    <w:rPr>
      <w:b/>
      <w:bCs/>
      <w:sz w:val="24"/>
      <w:szCs w:val="24"/>
    </w:rPr>
  </w:style>
  <w:style w:type="paragraph" w:styleId="10">
    <w:name w:val="heading 8"/>
    <w:basedOn w:val="1"/>
    <w:next w:val="1"/>
    <w:autoRedefine/>
    <w:qFormat/>
    <w:uiPriority w:val="0"/>
    <w:pPr>
      <w:keepNext/>
      <w:keepLines/>
      <w:spacing w:before="240" w:after="64" w:line="320" w:lineRule="auto"/>
      <w:outlineLvl w:val="7"/>
    </w:pPr>
    <w:rPr>
      <w:rFonts w:ascii="Arial" w:hAnsi="Arial" w:eastAsia="黑体"/>
      <w:sz w:val="24"/>
      <w:szCs w:val="24"/>
    </w:rPr>
  </w:style>
  <w:style w:type="paragraph" w:styleId="11">
    <w:name w:val="heading 9"/>
    <w:basedOn w:val="1"/>
    <w:next w:val="1"/>
    <w:qFormat/>
    <w:uiPriority w:val="0"/>
    <w:pPr>
      <w:keepNext/>
      <w:keepLines/>
      <w:spacing w:before="240" w:after="64" w:line="320" w:lineRule="auto"/>
      <w:outlineLvl w:val="8"/>
    </w:pPr>
    <w:rPr>
      <w:rFonts w:ascii="Arial" w:hAnsi="Arial" w:eastAsia="黑体"/>
    </w:rPr>
  </w:style>
  <w:style w:type="character" w:default="1" w:styleId="48">
    <w:name w:val="Default Paragraph Font"/>
    <w:autoRedefine/>
    <w:semiHidden/>
    <w:unhideWhenUsed/>
    <w:qFormat/>
    <w:uiPriority w:val="1"/>
  </w:style>
  <w:style w:type="table" w:default="1" w:styleId="46">
    <w:name w:val="Normal Table"/>
    <w:autoRedefine/>
    <w:semiHidden/>
    <w:unhideWhenUsed/>
    <w:qFormat/>
    <w:uiPriority w:val="99"/>
    <w:tblPr>
      <w:tblCellMar>
        <w:top w:w="0" w:type="dxa"/>
        <w:left w:w="108" w:type="dxa"/>
        <w:bottom w:w="0" w:type="dxa"/>
        <w:right w:w="108" w:type="dxa"/>
      </w:tblCellMar>
    </w:tblPr>
  </w:style>
  <w:style w:type="paragraph" w:styleId="7">
    <w:name w:val="Normal Indent"/>
    <w:basedOn w:val="1"/>
    <w:link w:val="65"/>
    <w:autoRedefine/>
    <w:qFormat/>
    <w:uiPriority w:val="0"/>
    <w:pPr>
      <w:ind w:firstLine="420"/>
    </w:pPr>
  </w:style>
  <w:style w:type="paragraph" w:styleId="12">
    <w:name w:val="List 3"/>
    <w:basedOn w:val="1"/>
    <w:autoRedefine/>
    <w:qFormat/>
    <w:uiPriority w:val="0"/>
    <w:pPr>
      <w:ind w:left="100" w:leftChars="400" w:hanging="200" w:hangingChars="200"/>
    </w:pPr>
  </w:style>
  <w:style w:type="paragraph" w:styleId="13">
    <w:name w:val="toc 7"/>
    <w:basedOn w:val="1"/>
    <w:next w:val="1"/>
    <w:autoRedefine/>
    <w:semiHidden/>
    <w:qFormat/>
    <w:uiPriority w:val="0"/>
    <w:pPr>
      <w:ind w:left="1260"/>
      <w:jc w:val="left"/>
    </w:pPr>
  </w:style>
  <w:style w:type="paragraph" w:styleId="14">
    <w:name w:val="Document Map"/>
    <w:basedOn w:val="1"/>
    <w:link w:val="62"/>
    <w:autoRedefine/>
    <w:semiHidden/>
    <w:qFormat/>
    <w:uiPriority w:val="0"/>
    <w:pPr>
      <w:shd w:val="clear" w:color="auto" w:fill="000080"/>
    </w:pPr>
  </w:style>
  <w:style w:type="paragraph" w:styleId="15">
    <w:name w:val="annotation text"/>
    <w:basedOn w:val="1"/>
    <w:autoRedefine/>
    <w:semiHidden/>
    <w:qFormat/>
    <w:uiPriority w:val="0"/>
    <w:pPr>
      <w:jc w:val="left"/>
    </w:pPr>
  </w:style>
  <w:style w:type="paragraph" w:styleId="16">
    <w:name w:val="Body Text 3"/>
    <w:basedOn w:val="1"/>
    <w:autoRedefine/>
    <w:qFormat/>
    <w:uiPriority w:val="0"/>
    <w:rPr>
      <w:rFonts w:ascii="仿宋_GB2312" w:hAnsi="Arial" w:eastAsia="仿宋_GB2312"/>
      <w:sz w:val="32"/>
      <w:szCs w:val="32"/>
    </w:rPr>
  </w:style>
  <w:style w:type="paragraph" w:styleId="17">
    <w:name w:val="Body Text"/>
    <w:basedOn w:val="1"/>
    <w:autoRedefine/>
    <w:qFormat/>
    <w:uiPriority w:val="0"/>
    <w:rPr>
      <w:rFonts w:ascii="楷体_GB2312" w:hAnsi="Arial" w:eastAsia="楷体_GB2312"/>
      <w:sz w:val="28"/>
      <w:szCs w:val="28"/>
    </w:rPr>
  </w:style>
  <w:style w:type="paragraph" w:styleId="18">
    <w:name w:val="Body Text Indent"/>
    <w:basedOn w:val="1"/>
    <w:next w:val="19"/>
    <w:qFormat/>
    <w:uiPriority w:val="0"/>
    <w:pPr>
      <w:ind w:firstLine="645"/>
    </w:pPr>
    <w:rPr>
      <w:rFonts w:ascii="楷体_GB2312" w:eastAsia="楷体_GB2312"/>
      <w:sz w:val="32"/>
      <w:szCs w:val="32"/>
    </w:rPr>
  </w:style>
  <w:style w:type="paragraph" w:styleId="19">
    <w:name w:val="envelope return"/>
    <w:basedOn w:val="1"/>
    <w:autoRedefine/>
    <w:unhideWhenUsed/>
    <w:qFormat/>
    <w:uiPriority w:val="99"/>
    <w:pPr>
      <w:snapToGrid w:val="0"/>
    </w:pPr>
    <w:rPr>
      <w:rFonts w:ascii="Arial" w:hAnsi="Arial"/>
    </w:rPr>
  </w:style>
  <w:style w:type="paragraph" w:styleId="20">
    <w:name w:val="List 2"/>
    <w:basedOn w:val="1"/>
    <w:autoRedefine/>
    <w:qFormat/>
    <w:uiPriority w:val="0"/>
    <w:pPr>
      <w:ind w:left="100" w:leftChars="200" w:hanging="200" w:hangingChars="200"/>
    </w:pPr>
  </w:style>
  <w:style w:type="paragraph" w:styleId="21">
    <w:name w:val="toc 5"/>
    <w:basedOn w:val="1"/>
    <w:next w:val="1"/>
    <w:autoRedefine/>
    <w:semiHidden/>
    <w:qFormat/>
    <w:uiPriority w:val="0"/>
    <w:pPr>
      <w:ind w:left="840"/>
      <w:jc w:val="left"/>
    </w:pPr>
  </w:style>
  <w:style w:type="paragraph" w:styleId="22">
    <w:name w:val="toc 3"/>
    <w:basedOn w:val="1"/>
    <w:next w:val="1"/>
    <w:autoRedefine/>
    <w:semiHidden/>
    <w:qFormat/>
    <w:uiPriority w:val="0"/>
    <w:pPr>
      <w:ind w:left="420"/>
      <w:jc w:val="left"/>
    </w:pPr>
    <w:rPr>
      <w:i/>
      <w:iCs/>
      <w:szCs w:val="24"/>
    </w:rPr>
  </w:style>
  <w:style w:type="paragraph" w:styleId="23">
    <w:name w:val="Plain Text"/>
    <w:basedOn w:val="1"/>
    <w:link w:val="66"/>
    <w:autoRedefine/>
    <w:qFormat/>
    <w:uiPriority w:val="0"/>
    <w:rPr>
      <w:rFonts w:ascii="宋体" w:hAnsi="Courier New"/>
    </w:rPr>
  </w:style>
  <w:style w:type="paragraph" w:styleId="24">
    <w:name w:val="toc 8"/>
    <w:basedOn w:val="1"/>
    <w:next w:val="1"/>
    <w:autoRedefine/>
    <w:semiHidden/>
    <w:qFormat/>
    <w:uiPriority w:val="0"/>
    <w:pPr>
      <w:ind w:left="1470"/>
      <w:jc w:val="left"/>
    </w:pPr>
  </w:style>
  <w:style w:type="paragraph" w:styleId="25">
    <w:name w:val="Date"/>
    <w:basedOn w:val="1"/>
    <w:next w:val="1"/>
    <w:autoRedefine/>
    <w:qFormat/>
    <w:uiPriority w:val="0"/>
    <w:rPr>
      <w:sz w:val="24"/>
      <w:szCs w:val="24"/>
    </w:rPr>
  </w:style>
  <w:style w:type="paragraph" w:styleId="26">
    <w:name w:val="Body Text Indent 2"/>
    <w:basedOn w:val="1"/>
    <w:autoRedefine/>
    <w:qFormat/>
    <w:uiPriority w:val="0"/>
    <w:pPr>
      <w:ind w:left="630" w:firstLine="645"/>
    </w:pPr>
    <w:rPr>
      <w:rFonts w:ascii="Arial" w:hAnsi="Arial" w:eastAsia="仿宋_GB2312" w:cs="Arial"/>
      <w:sz w:val="32"/>
      <w:szCs w:val="32"/>
    </w:rPr>
  </w:style>
  <w:style w:type="paragraph" w:styleId="27">
    <w:name w:val="endnote text"/>
    <w:basedOn w:val="1"/>
    <w:autoRedefine/>
    <w:qFormat/>
    <w:uiPriority w:val="0"/>
    <w:pPr>
      <w:snapToGrid w:val="0"/>
      <w:jc w:val="left"/>
    </w:pPr>
  </w:style>
  <w:style w:type="paragraph" w:styleId="28">
    <w:name w:val="Balloon Text"/>
    <w:basedOn w:val="1"/>
    <w:autoRedefine/>
    <w:semiHidden/>
    <w:qFormat/>
    <w:uiPriority w:val="0"/>
    <w:rPr>
      <w:sz w:val="18"/>
      <w:szCs w:val="18"/>
    </w:rPr>
  </w:style>
  <w:style w:type="paragraph" w:styleId="29">
    <w:name w:val="footer"/>
    <w:basedOn w:val="1"/>
    <w:autoRedefine/>
    <w:qFormat/>
    <w:uiPriority w:val="0"/>
    <w:pPr>
      <w:tabs>
        <w:tab w:val="center" w:pos="4153"/>
        <w:tab w:val="right" w:pos="8306"/>
      </w:tabs>
      <w:snapToGrid w:val="0"/>
      <w:jc w:val="left"/>
    </w:pPr>
    <w:rPr>
      <w:sz w:val="18"/>
      <w:szCs w:val="18"/>
    </w:rPr>
  </w:style>
  <w:style w:type="paragraph" w:styleId="3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autoRedefine/>
    <w:semiHidden/>
    <w:qFormat/>
    <w:uiPriority w:val="0"/>
    <w:pPr>
      <w:tabs>
        <w:tab w:val="right" w:leader="dot" w:pos="8720"/>
      </w:tabs>
      <w:spacing w:before="120" w:after="120" w:line="400" w:lineRule="exact"/>
      <w:jc w:val="left"/>
    </w:pPr>
    <w:rPr>
      <w:rFonts w:ascii="宋体" w:hAnsi="宋体"/>
      <w:caps/>
      <w:sz w:val="24"/>
      <w:szCs w:val="24"/>
    </w:rPr>
  </w:style>
  <w:style w:type="paragraph" w:styleId="32">
    <w:name w:val="toc 4"/>
    <w:basedOn w:val="1"/>
    <w:next w:val="1"/>
    <w:autoRedefine/>
    <w:semiHidden/>
    <w:qFormat/>
    <w:uiPriority w:val="0"/>
    <w:pPr>
      <w:ind w:left="630"/>
      <w:jc w:val="left"/>
    </w:pPr>
  </w:style>
  <w:style w:type="paragraph" w:styleId="33">
    <w:name w:val="List"/>
    <w:basedOn w:val="1"/>
    <w:autoRedefine/>
    <w:qFormat/>
    <w:uiPriority w:val="0"/>
    <w:pPr>
      <w:ind w:left="200" w:hanging="200" w:hangingChars="200"/>
    </w:pPr>
  </w:style>
  <w:style w:type="paragraph" w:styleId="34">
    <w:name w:val="toc 6"/>
    <w:basedOn w:val="1"/>
    <w:next w:val="1"/>
    <w:autoRedefine/>
    <w:semiHidden/>
    <w:qFormat/>
    <w:uiPriority w:val="0"/>
    <w:pPr>
      <w:ind w:left="1050"/>
      <w:jc w:val="left"/>
    </w:pPr>
  </w:style>
  <w:style w:type="paragraph" w:styleId="35">
    <w:name w:val="Body Text Indent 3"/>
    <w:basedOn w:val="1"/>
    <w:autoRedefine/>
    <w:qFormat/>
    <w:uiPriority w:val="0"/>
    <w:pPr>
      <w:ind w:left="645" w:firstLine="645"/>
    </w:pPr>
    <w:rPr>
      <w:rFonts w:ascii="Arial" w:hAnsi="Arial" w:eastAsia="仿宋_GB2312" w:cs="Arial"/>
      <w:color w:val="FFFF00"/>
      <w:sz w:val="32"/>
      <w:szCs w:val="32"/>
    </w:rPr>
  </w:style>
  <w:style w:type="paragraph" w:styleId="36">
    <w:name w:val="index 9"/>
    <w:basedOn w:val="1"/>
    <w:next w:val="1"/>
    <w:unhideWhenUsed/>
    <w:qFormat/>
    <w:uiPriority w:val="99"/>
    <w:pPr>
      <w:ind w:left="1600" w:leftChars="1600"/>
    </w:pPr>
  </w:style>
  <w:style w:type="paragraph" w:styleId="37">
    <w:name w:val="table of figures"/>
    <w:basedOn w:val="1"/>
    <w:next w:val="1"/>
    <w:autoRedefine/>
    <w:semiHidden/>
    <w:qFormat/>
    <w:uiPriority w:val="0"/>
    <w:pPr>
      <w:ind w:left="840" w:hanging="420"/>
    </w:pPr>
  </w:style>
  <w:style w:type="paragraph" w:styleId="38">
    <w:name w:val="toc 2"/>
    <w:basedOn w:val="1"/>
    <w:next w:val="1"/>
    <w:autoRedefine/>
    <w:semiHidden/>
    <w:qFormat/>
    <w:uiPriority w:val="0"/>
    <w:pPr>
      <w:ind w:left="210"/>
      <w:jc w:val="left"/>
    </w:pPr>
    <w:rPr>
      <w:smallCaps/>
      <w:szCs w:val="24"/>
    </w:rPr>
  </w:style>
  <w:style w:type="paragraph" w:styleId="39">
    <w:name w:val="toc 9"/>
    <w:basedOn w:val="1"/>
    <w:next w:val="1"/>
    <w:semiHidden/>
    <w:qFormat/>
    <w:uiPriority w:val="0"/>
    <w:pPr>
      <w:ind w:left="1680"/>
      <w:jc w:val="left"/>
    </w:pPr>
  </w:style>
  <w:style w:type="paragraph" w:styleId="40">
    <w:name w:val="Body Text 2"/>
    <w:basedOn w:val="1"/>
    <w:autoRedefine/>
    <w:qFormat/>
    <w:uiPriority w:val="0"/>
    <w:pPr>
      <w:widowControl/>
      <w:jc w:val="center"/>
    </w:pPr>
    <w:rPr>
      <w:rFonts w:ascii="楷体_GB2312" w:eastAsia="楷体_GB2312"/>
      <w:sz w:val="28"/>
      <w:szCs w:val="28"/>
    </w:rPr>
  </w:style>
  <w:style w:type="paragraph" w:styleId="41">
    <w:name w:val="Normal (Web)"/>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styleId="42">
    <w:name w:val="index 1"/>
    <w:basedOn w:val="1"/>
    <w:next w:val="1"/>
    <w:autoRedefine/>
    <w:semiHidden/>
    <w:qFormat/>
    <w:uiPriority w:val="0"/>
    <w:pPr>
      <w:spacing w:line="240" w:lineRule="atLeast"/>
    </w:pPr>
    <w:rPr>
      <w:b/>
      <w:bCs/>
    </w:rPr>
  </w:style>
  <w:style w:type="paragraph" w:styleId="43">
    <w:name w:val="annotation subject"/>
    <w:basedOn w:val="15"/>
    <w:next w:val="15"/>
    <w:autoRedefine/>
    <w:semiHidden/>
    <w:qFormat/>
    <w:uiPriority w:val="0"/>
    <w:rPr>
      <w:b/>
      <w:bCs/>
    </w:rPr>
  </w:style>
  <w:style w:type="paragraph" w:styleId="44">
    <w:name w:val="Body Text First Indent"/>
    <w:basedOn w:val="17"/>
    <w:autoRedefine/>
    <w:qFormat/>
    <w:uiPriority w:val="0"/>
    <w:pPr>
      <w:spacing w:line="360" w:lineRule="auto"/>
      <w:ind w:firstLine="200" w:firstLineChars="200"/>
    </w:pPr>
    <w:rPr>
      <w:rFonts w:ascii="仿宋_GB2312" w:eastAsia="仿宋_GB2312"/>
      <w:sz w:val="30"/>
      <w:szCs w:val="30"/>
    </w:rPr>
  </w:style>
  <w:style w:type="paragraph" w:styleId="45">
    <w:name w:val="Body Text First Indent 2"/>
    <w:basedOn w:val="18"/>
    <w:autoRedefine/>
    <w:qFormat/>
    <w:uiPriority w:val="0"/>
    <w:pPr>
      <w:spacing w:line="360" w:lineRule="auto"/>
      <w:ind w:firstLine="420" w:firstLineChars="200"/>
    </w:pPr>
    <w:rPr>
      <w:rFonts w:ascii="宋体" w:hAnsi="宋体" w:eastAsia="宋体"/>
      <w:sz w:val="21"/>
      <w:szCs w:val="20"/>
    </w:rPr>
  </w:style>
  <w:style w:type="table" w:styleId="47">
    <w:name w:val="Table Grid"/>
    <w:basedOn w:val="4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9">
    <w:name w:val="Strong"/>
    <w:autoRedefine/>
    <w:qFormat/>
    <w:uiPriority w:val="22"/>
    <w:rPr>
      <w:b/>
      <w:bCs/>
    </w:rPr>
  </w:style>
  <w:style w:type="character" w:styleId="50">
    <w:name w:val="page number"/>
    <w:basedOn w:val="48"/>
    <w:autoRedefine/>
    <w:qFormat/>
    <w:uiPriority w:val="0"/>
  </w:style>
  <w:style w:type="character" w:styleId="51">
    <w:name w:val="FollowedHyperlink"/>
    <w:autoRedefine/>
    <w:qFormat/>
    <w:uiPriority w:val="0"/>
    <w:rPr>
      <w:color w:val="555555"/>
      <w:u w:val="none"/>
    </w:rPr>
  </w:style>
  <w:style w:type="character" w:styleId="52">
    <w:name w:val="Hyperlink"/>
    <w:autoRedefine/>
    <w:qFormat/>
    <w:uiPriority w:val="99"/>
    <w:rPr>
      <w:color w:val="555555"/>
      <w:u w:val="none"/>
    </w:rPr>
  </w:style>
  <w:style w:type="character" w:styleId="53">
    <w:name w:val="annotation reference"/>
    <w:autoRedefine/>
    <w:semiHidden/>
    <w:qFormat/>
    <w:uiPriority w:val="0"/>
    <w:rPr>
      <w:sz w:val="21"/>
      <w:szCs w:val="21"/>
    </w:rPr>
  </w:style>
  <w:style w:type="paragraph" w:customStyle="1" w:styleId="54">
    <w:name w:val="段"/>
    <w:next w:val="1"/>
    <w:autoRedefine/>
    <w:qFormat/>
    <w:uiPriority w:val="0"/>
    <w:pPr>
      <w:widowControl w:val="0"/>
      <w:ind w:firstLine="200"/>
      <w:jc w:val="both"/>
    </w:pPr>
    <w:rPr>
      <w:rFonts w:ascii="宋体" w:hAnsi="宋体" w:eastAsia="宋体" w:cs="宋体"/>
      <w:color w:val="000000"/>
      <w:sz w:val="21"/>
      <w:szCs w:val="21"/>
      <w:lang w:val="en-US" w:eastAsia="zh-CN" w:bidi="ar-SA"/>
    </w:rPr>
  </w:style>
  <w:style w:type="paragraph" w:customStyle="1" w:styleId="55">
    <w:name w:val="Default"/>
    <w:autoRedefine/>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56">
    <w:name w:val="二级目录 Char"/>
    <w:link w:val="57"/>
    <w:autoRedefine/>
    <w:qFormat/>
    <w:uiPriority w:val="0"/>
    <w:rPr>
      <w:b/>
      <w:kern w:val="2"/>
      <w:sz w:val="30"/>
      <w:szCs w:val="28"/>
    </w:rPr>
  </w:style>
  <w:style w:type="paragraph" w:customStyle="1" w:styleId="57">
    <w:name w:val="二级目录"/>
    <w:next w:val="1"/>
    <w:link w:val="56"/>
    <w:autoRedefine/>
    <w:qFormat/>
    <w:uiPriority w:val="0"/>
    <w:pPr>
      <w:tabs>
        <w:tab w:val="left" w:pos="907"/>
        <w:tab w:val="left" w:pos="1145"/>
      </w:tabs>
      <w:ind w:left="907" w:hanging="907"/>
      <w:outlineLvl w:val="1"/>
    </w:pPr>
    <w:rPr>
      <w:rFonts w:ascii="Times New Roman" w:hAnsi="Times New Roman" w:eastAsia="宋体" w:cs="Times New Roman"/>
      <w:b/>
      <w:kern w:val="2"/>
      <w:sz w:val="30"/>
      <w:szCs w:val="28"/>
      <w:lang w:val="en-US" w:eastAsia="zh-CN" w:bidi="ar-SA"/>
    </w:rPr>
  </w:style>
  <w:style w:type="character" w:customStyle="1" w:styleId="58">
    <w:name w:val="font5 Char"/>
    <w:autoRedefine/>
    <w:qFormat/>
    <w:uiPriority w:val="0"/>
    <w:rPr>
      <w:rFonts w:ascii="宋体" w:hAnsi="宋体" w:eastAsia="宋体"/>
      <w:sz w:val="28"/>
      <w:szCs w:val="28"/>
      <w:lang w:val="en-US" w:eastAsia="zh-CN" w:bidi="ar-SA"/>
    </w:rPr>
  </w:style>
  <w:style w:type="character" w:customStyle="1" w:styleId="59">
    <w:name w:val="列出段落 Char"/>
    <w:link w:val="60"/>
    <w:autoRedefine/>
    <w:qFormat/>
    <w:locked/>
    <w:uiPriority w:val="0"/>
    <w:rPr>
      <w:rFonts w:ascii="Calibri" w:hAnsi="Calibri"/>
      <w:sz w:val="24"/>
      <w:szCs w:val="24"/>
      <w:lang w:eastAsia="en-US" w:bidi="en-US"/>
    </w:rPr>
  </w:style>
  <w:style w:type="paragraph" w:customStyle="1" w:styleId="60">
    <w:name w:val="列出段落1"/>
    <w:basedOn w:val="1"/>
    <w:next w:val="27"/>
    <w:link w:val="59"/>
    <w:autoRedefine/>
    <w:qFormat/>
    <w:uiPriority w:val="0"/>
    <w:pPr>
      <w:widowControl/>
      <w:ind w:left="720"/>
      <w:contextualSpacing/>
      <w:jc w:val="left"/>
    </w:pPr>
    <w:rPr>
      <w:rFonts w:ascii="Calibri" w:hAnsi="Calibri"/>
      <w:kern w:val="0"/>
      <w:sz w:val="24"/>
      <w:szCs w:val="24"/>
      <w:lang w:eastAsia="en-US" w:bidi="en-US"/>
    </w:rPr>
  </w:style>
  <w:style w:type="character" w:customStyle="1" w:styleId="61">
    <w:name w:val="标题 3 Char"/>
    <w:link w:val="4"/>
    <w:autoRedefine/>
    <w:qFormat/>
    <w:uiPriority w:val="0"/>
    <w:rPr>
      <w:rFonts w:eastAsia="宋体"/>
      <w:b/>
      <w:bCs/>
      <w:kern w:val="2"/>
      <w:sz w:val="32"/>
      <w:szCs w:val="32"/>
      <w:lang w:val="en-US" w:eastAsia="zh-CN" w:bidi="ar-SA"/>
    </w:rPr>
  </w:style>
  <w:style w:type="character" w:customStyle="1" w:styleId="62">
    <w:name w:val="文档结构图 Char"/>
    <w:link w:val="14"/>
    <w:autoRedefine/>
    <w:qFormat/>
    <w:uiPriority w:val="0"/>
    <w:rPr>
      <w:rFonts w:eastAsia="宋体"/>
      <w:kern w:val="2"/>
      <w:sz w:val="21"/>
      <w:szCs w:val="21"/>
      <w:lang w:val="en-US" w:eastAsia="zh-CN" w:bidi="ar-SA"/>
    </w:rPr>
  </w:style>
  <w:style w:type="character" w:customStyle="1" w:styleId="63">
    <w:name w:val="Char Char Char Char Char"/>
    <w:link w:val="64"/>
    <w:autoRedefine/>
    <w:qFormat/>
    <w:uiPriority w:val="0"/>
    <w:rPr>
      <w:rFonts w:ascii="Tahoma" w:hAnsi="Tahoma" w:eastAsia="宋体"/>
      <w:kern w:val="2"/>
      <w:sz w:val="24"/>
      <w:szCs w:val="24"/>
      <w:lang w:val="en-US" w:eastAsia="zh-CN" w:bidi="ar-SA"/>
    </w:rPr>
  </w:style>
  <w:style w:type="paragraph" w:customStyle="1" w:styleId="64">
    <w:name w:val="Char Char Char Char1"/>
    <w:basedOn w:val="14"/>
    <w:link w:val="63"/>
    <w:autoRedefine/>
    <w:qFormat/>
    <w:uiPriority w:val="0"/>
    <w:pPr>
      <w:adjustRightInd w:val="0"/>
      <w:snapToGrid w:val="0"/>
      <w:spacing w:line="360" w:lineRule="auto"/>
    </w:pPr>
    <w:rPr>
      <w:rFonts w:ascii="Tahoma" w:hAnsi="Tahoma"/>
      <w:sz w:val="24"/>
      <w:szCs w:val="24"/>
    </w:rPr>
  </w:style>
  <w:style w:type="character" w:customStyle="1" w:styleId="65">
    <w:name w:val="正文缩进 Char"/>
    <w:link w:val="7"/>
    <w:autoRedefine/>
    <w:qFormat/>
    <w:uiPriority w:val="0"/>
    <w:rPr>
      <w:kern w:val="2"/>
      <w:sz w:val="21"/>
      <w:szCs w:val="21"/>
    </w:rPr>
  </w:style>
  <w:style w:type="character" w:customStyle="1" w:styleId="66">
    <w:name w:val="纯文本 Char"/>
    <w:link w:val="23"/>
    <w:autoRedefine/>
    <w:qFormat/>
    <w:locked/>
    <w:uiPriority w:val="0"/>
    <w:rPr>
      <w:rFonts w:ascii="宋体" w:hAnsi="Courier New" w:cs="Courier New"/>
      <w:kern w:val="2"/>
      <w:sz w:val="21"/>
      <w:szCs w:val="21"/>
    </w:rPr>
  </w:style>
  <w:style w:type="paragraph" w:customStyle="1" w:styleId="67">
    <w:name w:val="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68">
    <w:name w:val="Body Text(ch)"/>
    <w:basedOn w:val="1"/>
    <w:next w:val="17"/>
    <w:autoRedefine/>
    <w:qFormat/>
    <w:uiPriority w:val="0"/>
    <w:pPr>
      <w:spacing w:after="120"/>
    </w:pPr>
    <w:rPr>
      <w:rFonts w:ascii="宋体" w:hAnsi="Arial"/>
      <w:bCs/>
      <w:iCs/>
      <w:szCs w:val="24"/>
    </w:rPr>
  </w:style>
  <w:style w:type="paragraph" w:customStyle="1" w:styleId="69">
    <w:name w:val="标题1"/>
    <w:basedOn w:val="1"/>
    <w:next w:val="1"/>
    <w:autoRedefine/>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70">
    <w:name w:val="xl2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71">
    <w:name w:val="font7"/>
    <w:basedOn w:val="1"/>
    <w:autoRedefine/>
    <w:qFormat/>
    <w:uiPriority w:val="0"/>
    <w:pPr>
      <w:widowControl/>
      <w:spacing w:before="100" w:beforeAutospacing="1" w:after="100" w:afterAutospacing="1"/>
      <w:jc w:val="left"/>
    </w:pPr>
    <w:rPr>
      <w:rFonts w:hint="eastAsia" w:ascii="宋体" w:hAnsi="宋体"/>
      <w:kern w:val="0"/>
      <w:sz w:val="18"/>
      <w:szCs w:val="18"/>
    </w:rPr>
  </w:style>
  <w:style w:type="paragraph" w:customStyle="1" w:styleId="72">
    <w:name w:val="Char"/>
    <w:basedOn w:val="1"/>
    <w:autoRedefine/>
    <w:qFormat/>
    <w:uiPriority w:val="0"/>
    <w:pPr>
      <w:tabs>
        <w:tab w:val="left" w:pos="360"/>
      </w:tabs>
      <w:ind w:firstLine="200" w:firstLineChars="200"/>
    </w:pPr>
    <w:rPr>
      <w:sz w:val="28"/>
      <w:szCs w:val="30"/>
    </w:rPr>
  </w:style>
  <w:style w:type="paragraph" w:customStyle="1" w:styleId="73">
    <w:name w:val="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74">
    <w:name w:val="Char Char Char Char Char Char Char Char Char Char"/>
    <w:basedOn w:val="1"/>
    <w:autoRedefine/>
    <w:qFormat/>
    <w:uiPriority w:val="0"/>
    <w:pPr>
      <w:adjustRightInd w:val="0"/>
      <w:spacing w:line="360" w:lineRule="auto"/>
    </w:pPr>
    <w:rPr>
      <w:kern w:val="0"/>
      <w:sz w:val="24"/>
      <w:szCs w:val="20"/>
    </w:rPr>
  </w:style>
  <w:style w:type="paragraph" w:customStyle="1" w:styleId="75">
    <w:name w:val="table_1stline"/>
    <w:basedOn w:val="1"/>
    <w:autoRedefine/>
    <w:qFormat/>
    <w:uiPriority w:val="0"/>
    <w:pPr>
      <w:widowControl/>
      <w:spacing w:before="120"/>
      <w:jc w:val="left"/>
    </w:pPr>
    <w:rPr>
      <w:bCs/>
      <w:kern w:val="0"/>
      <w:sz w:val="20"/>
      <w:szCs w:val="20"/>
      <w:lang w:val="de-DE" w:eastAsia="de-DE"/>
    </w:rPr>
  </w:style>
  <w:style w:type="paragraph" w:customStyle="1" w:styleId="76">
    <w:name w:val="font6"/>
    <w:basedOn w:val="1"/>
    <w:autoRedefine/>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77">
    <w:name w:val="标题3"/>
    <w:basedOn w:val="1"/>
    <w:next w:val="1"/>
    <w:autoRedefine/>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styleId="78">
    <w:name w:val="List Paragraph"/>
    <w:basedOn w:val="1"/>
    <w:autoRedefine/>
    <w:qFormat/>
    <w:uiPriority w:val="0"/>
    <w:pPr>
      <w:widowControl/>
      <w:ind w:left="720"/>
      <w:contextualSpacing/>
      <w:jc w:val="left"/>
    </w:pPr>
    <w:rPr>
      <w:rFonts w:ascii="Calibri" w:hAnsi="Calibri"/>
      <w:kern w:val="0"/>
      <w:sz w:val="24"/>
      <w:szCs w:val="24"/>
      <w:lang w:eastAsia="en-US" w:bidi="en-US"/>
    </w:rPr>
  </w:style>
  <w:style w:type="paragraph" w:customStyle="1" w:styleId="79">
    <w:name w:val="4"/>
    <w:basedOn w:val="1"/>
    <w:next w:val="35"/>
    <w:autoRedefine/>
    <w:qFormat/>
    <w:uiPriority w:val="0"/>
    <w:pPr>
      <w:spacing w:line="360" w:lineRule="auto"/>
      <w:ind w:firstLine="420"/>
    </w:pPr>
    <w:rPr>
      <w:color w:val="FF0000"/>
      <w:sz w:val="24"/>
      <w:szCs w:val="24"/>
    </w:rPr>
  </w:style>
  <w:style w:type="paragraph" w:customStyle="1" w:styleId="80">
    <w:name w:val="font5"/>
    <w:basedOn w:val="1"/>
    <w:autoRedefine/>
    <w:qFormat/>
    <w:uiPriority w:val="0"/>
    <w:pPr>
      <w:widowControl/>
      <w:spacing w:before="100" w:beforeAutospacing="1" w:after="100" w:afterAutospacing="1"/>
      <w:jc w:val="left"/>
    </w:pPr>
    <w:rPr>
      <w:rFonts w:hint="eastAsia" w:ascii="宋体" w:hAnsi="宋体"/>
      <w:kern w:val="0"/>
      <w:sz w:val="28"/>
      <w:szCs w:val="28"/>
    </w:rPr>
  </w:style>
  <w:style w:type="paragraph" w:customStyle="1" w:styleId="81">
    <w:name w:val="普通正文"/>
    <w:basedOn w:val="1"/>
    <w:autoRedefine/>
    <w:qFormat/>
    <w:uiPriority w:val="99"/>
    <w:pPr>
      <w:adjustRightInd w:val="0"/>
      <w:spacing w:before="120" w:after="120" w:line="360" w:lineRule="auto"/>
      <w:ind w:firstLine="480"/>
      <w:jc w:val="left"/>
      <w:textAlignment w:val="baseline"/>
    </w:pPr>
    <w:rPr>
      <w:rFonts w:ascii="Arial" w:hAnsi="Arial"/>
      <w:kern w:val="0"/>
      <w:sz w:val="24"/>
      <w:szCs w:val="24"/>
    </w:rPr>
  </w:style>
  <w:style w:type="paragraph" w:customStyle="1" w:styleId="82">
    <w:name w:val="xl2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83">
    <w:name w:val="xl29"/>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84">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85">
    <w:name w:val="附录1"/>
    <w:autoRedefine/>
    <w:qFormat/>
    <w:uiPriority w:val="0"/>
    <w:pPr>
      <w:tabs>
        <w:tab w:val="left" w:pos="907"/>
      </w:tabs>
      <w:snapToGrid w:val="0"/>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86">
    <w:name w:val="xl30"/>
    <w:basedOn w:val="1"/>
    <w:autoRedefine/>
    <w:qFormat/>
    <w:uiPriority w:val="0"/>
    <w:pPr>
      <w:widowControl/>
      <w:spacing w:before="100" w:beforeAutospacing="1" w:after="100" w:afterAutospacing="1"/>
      <w:jc w:val="center"/>
    </w:pPr>
    <w:rPr>
      <w:rFonts w:ascii="宋体" w:hAnsi="宋体"/>
      <w:b/>
      <w:bCs/>
      <w:kern w:val="0"/>
      <w:sz w:val="36"/>
      <w:szCs w:val="36"/>
    </w:rPr>
  </w:style>
  <w:style w:type="paragraph" w:customStyle="1" w:styleId="87">
    <w:name w:val="Char Char Char Char"/>
    <w:basedOn w:val="14"/>
    <w:autoRedefine/>
    <w:qFormat/>
    <w:uiPriority w:val="0"/>
    <w:pPr>
      <w:adjustRightInd w:val="0"/>
      <w:snapToGrid w:val="0"/>
      <w:spacing w:line="360" w:lineRule="auto"/>
    </w:pPr>
    <w:rPr>
      <w:rFonts w:ascii="Tahoma" w:hAnsi="Tahoma"/>
      <w:sz w:val="24"/>
      <w:szCs w:val="24"/>
    </w:rPr>
  </w:style>
  <w:style w:type="paragraph" w:customStyle="1" w:styleId="88">
    <w:name w:val="普通 (Web)"/>
    <w:basedOn w:val="1"/>
    <w:autoRedefine/>
    <w:qFormat/>
    <w:uiPriority w:val="0"/>
    <w:pPr>
      <w:widowControl/>
      <w:spacing w:before="100" w:beforeAutospacing="1" w:after="100" w:afterAutospacing="1"/>
      <w:jc w:val="left"/>
    </w:pPr>
    <w:rPr>
      <w:rFonts w:ascii="宋体" w:hAnsi="宋体"/>
      <w:kern w:val="0"/>
      <w:sz w:val="24"/>
      <w:szCs w:val="24"/>
    </w:rPr>
  </w:style>
  <w:style w:type="paragraph" w:customStyle="1" w:styleId="89">
    <w:name w:val="图标"/>
    <w:basedOn w:val="1"/>
    <w:next w:val="1"/>
    <w:autoRedefine/>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90">
    <w:name w:val="样式1"/>
    <w:basedOn w:val="1"/>
    <w:autoRedefine/>
    <w:qFormat/>
    <w:uiPriority w:val="0"/>
    <w:pPr>
      <w:tabs>
        <w:tab w:val="left" w:pos="709"/>
      </w:tabs>
      <w:adjustRightInd w:val="0"/>
      <w:ind w:left="709" w:hanging="709"/>
      <w:textAlignment w:val="baseline"/>
    </w:pPr>
    <w:rPr>
      <w:rFonts w:ascii="宋体" w:hAnsi="宋体"/>
      <w:kern w:val="0"/>
    </w:rPr>
  </w:style>
  <w:style w:type="paragraph" w:customStyle="1" w:styleId="91">
    <w:name w:val="table_lines"/>
    <w:basedOn w:val="1"/>
    <w:autoRedefine/>
    <w:qFormat/>
    <w:uiPriority w:val="0"/>
    <w:pPr>
      <w:widowControl/>
      <w:jc w:val="left"/>
    </w:pPr>
    <w:rPr>
      <w:kern w:val="0"/>
      <w:sz w:val="20"/>
      <w:szCs w:val="20"/>
      <w:lang w:val="de-DE" w:eastAsia="de-DE"/>
    </w:rPr>
  </w:style>
  <w:style w:type="paragraph" w:customStyle="1" w:styleId="92">
    <w:name w:val="xl2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93">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94">
    <w:name w:val="Char1"/>
    <w:basedOn w:val="14"/>
    <w:autoRedefine/>
    <w:qFormat/>
    <w:uiPriority w:val="0"/>
    <w:rPr>
      <w:rFonts w:ascii="Tahoma" w:hAnsi="Tahoma"/>
      <w:sz w:val="24"/>
      <w:szCs w:val="24"/>
    </w:rPr>
  </w:style>
  <w:style w:type="paragraph" w:customStyle="1" w:styleId="95">
    <w:name w:val="正文 A"/>
    <w:next w:val="54"/>
    <w:autoRedefine/>
    <w:qFormat/>
    <w:uiPriority w:val="0"/>
    <w:pPr>
      <w:widowControl w:val="0"/>
      <w:jc w:val="both"/>
    </w:pPr>
    <w:rPr>
      <w:rFonts w:ascii="Times New Roman" w:hAnsi="Times New Roman" w:eastAsia="Calibri" w:cs="Calibri"/>
      <w:color w:val="000000"/>
      <w:kern w:val="2"/>
      <w:sz w:val="21"/>
      <w:szCs w:val="21"/>
      <w:lang w:val="en-US" w:eastAsia="zh-CN" w:bidi="ar-SA"/>
    </w:rPr>
  </w:style>
  <w:style w:type="paragraph" w:customStyle="1" w:styleId="96">
    <w:name w:val="A 样式 正文"/>
    <w:basedOn w:val="1"/>
    <w:autoRedefine/>
    <w:qFormat/>
    <w:uiPriority w:val="0"/>
    <w:pPr>
      <w:spacing w:line="360" w:lineRule="auto"/>
      <w:ind w:firstLine="480" w:firstLineChars="200"/>
    </w:pPr>
    <w:rPr>
      <w:rFonts w:ascii="宋体" w:hAnsi="宋体"/>
      <w:sz w:val="24"/>
      <w:szCs w:val="20"/>
    </w:rPr>
  </w:style>
  <w:style w:type="paragraph" w:customStyle="1" w:styleId="97">
    <w:name w:val="正文_模板"/>
    <w:basedOn w:val="1"/>
    <w:autoRedefine/>
    <w:qFormat/>
    <w:uiPriority w:val="0"/>
    <w:pPr>
      <w:spacing w:line="360" w:lineRule="auto"/>
      <w:ind w:firstLine="200" w:firstLineChars="200"/>
    </w:pPr>
    <w:rPr>
      <w:rFonts w:ascii="Calibri" w:hAnsi="Calibri"/>
      <w:sz w:val="24"/>
      <w:szCs w:val="24"/>
    </w:rPr>
  </w:style>
  <w:style w:type="paragraph" w:customStyle="1" w:styleId="98">
    <w:name w:val="青海-正文-样式1"/>
    <w:basedOn w:val="1"/>
    <w:autoRedefine/>
    <w:qFormat/>
    <w:uiPriority w:val="0"/>
    <w:pPr>
      <w:widowControl w:val="0"/>
      <w:topLinePunct w:val="0"/>
      <w:autoSpaceDE w:val="0"/>
      <w:autoSpaceDN w:val="0"/>
      <w:adjustRightInd/>
      <w:snapToGrid/>
      <w:spacing w:before="0" w:after="0" w:line="360" w:lineRule="auto"/>
      <w:ind w:left="0" w:firstLine="480"/>
      <w:jc w:val="both"/>
    </w:pPr>
    <w:rPr>
      <w:rFonts w:hint="default" w:ascii="宋体" w:hAnsi="宋体" w:cs="宋体"/>
      <w:kern w:val="0"/>
      <w:sz w:val="24"/>
      <w:szCs w:val="24"/>
      <w:lang w:val="zh-CN"/>
    </w:rPr>
  </w:style>
  <w:style w:type="character" w:customStyle="1" w:styleId="99">
    <w:name w:val="NormalCharacter"/>
    <w:autoRedefine/>
    <w:semiHidden/>
    <w:qFormat/>
    <w:uiPriority w:val="0"/>
  </w:style>
  <w:style w:type="paragraph" w:customStyle="1" w:styleId="100">
    <w:name w:val="正文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01">
    <w:name w:val="样式 首行缩进:  2 字符"/>
    <w:basedOn w:val="1"/>
    <w:autoRedefine/>
    <w:qFormat/>
    <w:uiPriority w:val="0"/>
    <w:pPr>
      <w:spacing w:line="360" w:lineRule="auto"/>
      <w:ind w:firstLine="560" w:firstLineChars="200"/>
    </w:pPr>
    <w:rPr>
      <w:rFonts w:hint="eastAsia" w:ascii="Times New Roman" w:hAnsi="Times New Roman" w:eastAsia="仿宋" w:cs="宋体"/>
      <w:sz w:val="24"/>
      <w:szCs w:val="20"/>
    </w:rPr>
  </w:style>
  <w:style w:type="character" w:customStyle="1" w:styleId="102">
    <w:name w:val="font11"/>
    <w:basedOn w:val="48"/>
    <w:autoRedefine/>
    <w:qFormat/>
    <w:uiPriority w:val="0"/>
    <w:rPr>
      <w:rFonts w:hint="eastAsia" w:ascii="仿宋" w:hAnsi="仿宋" w:eastAsia="仿宋" w:cs="仿宋"/>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32834;\&#36130;&#25919;&#21381;&#23616;&#22495;&#32593;&#26631;&#20070;.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40BD7ED-7281-4DEA-9FC4-56A736DE951D}">
  <ds:schemaRefs/>
</ds:datastoreItem>
</file>

<file path=docProps/app.xml><?xml version="1.0" encoding="utf-8"?>
<Properties xmlns="http://schemas.openxmlformats.org/officeDocument/2006/extended-properties" xmlns:vt="http://schemas.openxmlformats.org/officeDocument/2006/docPropsVTypes">
  <Template>财政厅局域网标书</Template>
  <Company>@  V2017/03/01</Company>
  <Pages>16</Pages>
  <Words>4522</Words>
  <Characters>4810</Characters>
  <Lines>98</Lines>
  <Paragraphs>27</Paragraphs>
  <TotalTime>4</TotalTime>
  <ScaleCrop>false</ScaleCrop>
  <LinksUpToDate>false</LinksUpToDate>
  <CharactersWithSpaces>5633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2020-07-21T00:36:00Z</dcterms:created>
  <dc:creator>政府采购中心</dc:creator>
  <cp:lastModifiedBy>SUNYAO123</cp:lastModifiedBy>
  <cp:lastPrinted>2023-03-06T02:01:00Z</cp:lastPrinted>
  <dcterms:modified xsi:type="dcterms:W3CDTF">2026-08-27T09:44:04Z</dcterms:modified>
  <dc:title>江苏卫生信息系统业务软件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64551DE804C1481FB53B265D533D64FC</vt:lpwstr>
  </property>
  <property fmtid="{D5CDD505-2E9C-101B-9397-08002B2CF9AE}" pid="4" name="KSOTemplateDocerSaveRecord">
    <vt:lpwstr>eyJoZGlkIjoiZTVlYjJlM2Q5NjBiMmE1ODUwZGNmNzRhMDg1ZjRhMTkiLCJ1c2VySWQiOiIxNTE5NzkxNDIzIn0=</vt:lpwstr>
  </property>
</Properties>
</file>