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9"/>
        <w:spacing w:before="120" w:beforeAutospacing="0" w:after="120" w:afterAutospacing="0" w:line="360" w:lineRule="auto"/>
        <w:rPr>
          <w:rFonts w:ascii="宋体" w:hAnsi="宋体" w:eastAsia="宋体" w:cs="宋体"/>
          <w:highlight w:val="none"/>
        </w:rPr>
      </w:pPr>
      <w:r>
        <w:rPr>
          <w:rFonts w:hint="eastAsia" w:ascii="宋体" w:hAnsi="宋体" w:eastAsia="宋体" w:cs="宋体"/>
          <w:highlight w:val="none"/>
        </w:rPr>
        <w:t xml:space="preserve"> </w:t>
      </w:r>
      <w:r/>
    </w:p>
    <w:p>
      <w:pPr>
        <w:pStyle w:val="669"/>
        <w:spacing w:before="120" w:beforeAutospacing="0" w:after="120" w:afterAutospacing="0" w:line="360" w:lineRule="auto"/>
        <w:rPr>
          <w:rFonts w:ascii="宋体" w:hAnsi="宋体" w:eastAsia="宋体" w:cs="宋体"/>
          <w:highlight w:val="none"/>
        </w:rPr>
      </w:pPr>
      <w:r>
        <w:rPr>
          <w:rFonts w:ascii="宋体" w:hAnsi="宋体" w:eastAsia="宋体" w:cs="宋体"/>
          <w:highlight w:val="none"/>
        </w:rPr>
      </w:r>
      <w:r/>
    </w:p>
    <w:p>
      <w:pPr>
        <w:pStyle w:val="669"/>
        <w:jc w:val="center"/>
        <w:spacing w:before="120" w:beforeAutospacing="0" w:after="120" w:afterAutospacing="0" w:line="360" w:lineRule="auto"/>
        <w:rPr>
          <w:rFonts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招 标 文 件</w:t>
      </w:r>
      <w:r/>
    </w:p>
    <w:p>
      <w:pPr>
        <w:pStyle w:val="669"/>
        <w:jc w:val="center"/>
        <w:spacing w:before="120" w:beforeAutospacing="0" w:after="120" w:afterAutospacing="0" w:line="360" w:lineRule="auto"/>
        <w:rPr>
          <w:rFonts w:ascii="宋体" w:hAnsi="宋体" w:eastAsia="宋体" w:cs="宋体"/>
          <w:b/>
          <w:color w:val="000000"/>
          <w:sz w:val="84"/>
          <w:szCs w:val="84"/>
          <w:highlight w:val="none"/>
        </w:rPr>
      </w:pPr>
      <w:r>
        <w:rPr>
          <w:rFonts w:ascii="宋体" w:hAnsi="宋体" w:eastAsia="宋体" w:cs="宋体"/>
          <w:b/>
          <w:color w:val="000000"/>
          <w:sz w:val="84"/>
          <w:szCs w:val="84"/>
          <w:highlight w:val="none"/>
        </w:rPr>
      </w:r>
      <w:r/>
    </w:p>
    <w:p>
      <w:pPr>
        <w:pStyle w:val="669"/>
        <w:jc w:val="center"/>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盐城经济技术开发区法律顾问服务采购项目</w:t>
      </w:r>
      <w:r/>
    </w:p>
    <w:p>
      <w:pPr>
        <w:pStyle w:val="669"/>
        <w:jc w:val="center"/>
        <w:spacing w:before="120" w:beforeAutospacing="0" w:after="120" w:afterAutospacing="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9"/>
        <w:ind w:firstLine="723"/>
        <w:jc w:val="both"/>
        <w:spacing w:beforeAutospacing="0" w:afterAutospacing="0"/>
        <w:rPr>
          <w:rFonts w:hint="eastAsia" w:ascii="宋体" w:hAnsi="宋体" w:eastAsia="宋体" w:cs="宋体"/>
          <w:sz w:val="32"/>
          <w:szCs w:val="32"/>
          <w:highlight w:val="none"/>
          <w:lang w:eastAsia="zh-CN"/>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lang w:val="en-US" w:eastAsia="zh-CN"/>
        </w:rPr>
        <w:t xml:space="preserve"> JSZC-320991-ZCGL-G2026-0001</w:t>
      </w:r>
      <w:r/>
    </w:p>
    <w:p>
      <w:pPr>
        <w:pStyle w:val="669"/>
        <w:spacing w:beforeAutospacing="0" w:afterAutospacing="0"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69"/>
        <w:spacing w:beforeAutospacing="0" w:afterAutospacing="0"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69"/>
        <w:spacing w:beforeAutospacing="0" w:afterAutospacing="0"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69"/>
        <w:spacing w:beforeAutospacing="0" w:afterAutospacing="0"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69"/>
        <w:spacing w:beforeAutospacing="0" w:afterAutospacing="0"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69"/>
        <w:spacing w:beforeAutospacing="0" w:afterAutospacing="0"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69"/>
        <w:spacing w:beforeAutospacing="0" w:afterAutospacing="0"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69"/>
        <w:jc w:val="center"/>
        <w:spacing w:beforeAutospacing="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中共盐城经济技术开发区工委政法委员会</w:t>
      </w:r>
      <w:r/>
    </w:p>
    <w:p>
      <w:pPr>
        <w:pStyle w:val="669"/>
        <w:jc w:val="center"/>
        <w:spacing w:beforeAutospacing="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江苏执策建设管理有限公司</w:t>
      </w:r>
      <w:r/>
    </w:p>
    <w:p>
      <w:pPr>
        <w:pStyle w:val="669"/>
        <w:jc w:val="center"/>
        <w:spacing w:beforeAutospacing="0" w:afterAutospacing="0" w:line="360" w:lineRule="auto"/>
        <w:rPr>
          <w:rFonts w:ascii="宋体" w:hAnsi="宋体" w:eastAsia="宋体" w:cs="宋体"/>
          <w:sz w:val="32"/>
          <w:szCs w:val="32"/>
          <w:highlight w:val="none"/>
        </w:rPr>
      </w:pPr>
      <w:r>
        <w:rPr>
          <w:rFonts w:hint="eastAsia" w:ascii="宋体" w:hAnsi="宋体" w:eastAsia="宋体" w:cs="宋体"/>
          <w:b/>
          <w:color w:val="000000"/>
          <w:sz w:val="32"/>
          <w:szCs w:val="32"/>
          <w:highlight w:val="none"/>
          <w:u w:val="none"/>
        </w:rPr>
        <w:t xml:space="preserve">202</w:t>
      </w:r>
      <w:r>
        <w:rPr>
          <w:rFonts w:hint="eastAsia" w:ascii="宋体" w:hAnsi="宋体" w:eastAsia="宋体" w:cs="宋体"/>
          <w:b/>
          <w:color w:val="000000"/>
          <w:sz w:val="32"/>
          <w:szCs w:val="32"/>
          <w:highlight w:val="none"/>
          <w:u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u w:val="none"/>
          <w:lang w:val="en-US" w:eastAsia="zh-CN"/>
        </w:rPr>
        <w:t xml:space="preserve">1</w:t>
      </w:r>
      <w:r>
        <w:rPr>
          <w:rFonts w:hint="eastAsia" w:ascii="宋体" w:hAnsi="宋体" w:eastAsia="宋体" w:cs="宋体"/>
          <w:b/>
          <w:color w:val="000000"/>
          <w:sz w:val="32"/>
          <w:szCs w:val="32"/>
          <w:highlight w:val="none"/>
        </w:rPr>
        <w:t xml:space="preserve">月</w:t>
      </w:r>
      <w:r/>
    </w:p>
    <w:p>
      <w:pPr>
        <w:pStyle w:val="669"/>
        <w:spacing w:before="120" w:beforeAutospacing="0" w:after="12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                        </w:t>
      </w:r>
      <w:r/>
    </w:p>
    <w:p>
      <w:pPr>
        <w:pStyle w:val="669"/>
        <w:jc w:val="center"/>
        <w:spacing w:beforeAutospacing="0" w:afterAutospacing="0" w:line="480" w:lineRule="auto"/>
        <w:rPr>
          <w:rFonts w:ascii="宋体" w:hAnsi="宋体" w:eastAsia="宋体" w:cs="宋体"/>
          <w:color w:val="000000"/>
          <w:sz w:val="21"/>
          <w:szCs w:val="21"/>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sz w:val="21"/>
          <w:szCs w:val="21"/>
          <w:highlight w:val="none"/>
        </w:rPr>
      </w:r>
      <w:r/>
    </w:p>
    <w:p>
      <w:pPr>
        <w:pStyle w:val="669"/>
        <w:jc w:val="center"/>
        <w:spacing w:beforeAutospacing="0" w:afterAutospacing="0" w:line="480" w:lineRule="auto"/>
        <w:rPr>
          <w:rFonts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669"/>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p>
    <w:p>
      <w:pPr>
        <w:pStyle w:val="669"/>
        <w:ind w:left="2160" w:hanging="1440"/>
        <w:jc w:val="both"/>
        <w:spacing w:beforeAutospacing="0" w:afterAutospacing="0" w:line="480" w:lineRule="auto"/>
        <w:tabs>
          <w:tab w:val="left" w:pos="1441" w:leader="none"/>
        </w:tabs>
        <w:rPr>
          <w:rFonts w:ascii="宋体" w:hAnsi="宋体" w:eastAsia="宋体" w:cs="宋体"/>
          <w:highlight w:val="none"/>
        </w:rPr>
      </w:pPr>
      <w:r>
        <w:rPr>
          <w:rFonts w:hint="eastAsia" w:ascii="宋体" w:hAnsi="宋体" w:eastAsia="宋体" w:cs="宋体"/>
          <w:color w:val="000000"/>
          <w:sz w:val="36"/>
          <w:szCs w:val="36"/>
          <w:highlight w:val="none"/>
        </w:rPr>
        <w:t xml:space="preserve">招标公告……………………………………1 </w:t>
      </w:r>
      <w:r/>
    </w:p>
    <w:p>
      <w:pPr>
        <w:pStyle w:val="669"/>
        <w:ind w:left="2160" w:hanging="1440"/>
        <w:jc w:val="both"/>
        <w:spacing w:beforeAutospacing="0" w:afterAutospacing="0" w:line="480" w:lineRule="auto"/>
        <w:tabs>
          <w:tab w:val="left" w:pos="1441" w:leader="none"/>
        </w:tabs>
        <w:rPr>
          <w:rFonts w:ascii="宋体" w:hAnsi="宋体" w:eastAsia="宋体" w:cs="宋体"/>
          <w:highlight w:val="none"/>
        </w:rPr>
      </w:pPr>
      <w:r>
        <w:rPr>
          <w:rFonts w:hint="eastAsia" w:ascii="宋体" w:hAnsi="宋体" w:eastAsia="宋体" w:cs="宋体"/>
          <w:color w:val="000000"/>
          <w:sz w:val="36"/>
          <w:szCs w:val="36"/>
          <w:highlight w:val="none"/>
        </w:rPr>
        <w:t xml:space="preserve">投标人须知…………………………………5  </w:t>
      </w:r>
      <w:r/>
    </w:p>
    <w:p>
      <w:pPr>
        <w:pStyle w:val="669"/>
        <w:ind w:left="2160" w:hanging="1440"/>
        <w:jc w:val="both"/>
        <w:spacing w:beforeAutospacing="0" w:afterAutospacing="0" w:line="480" w:lineRule="auto"/>
        <w:tabs>
          <w:tab w:val="left" w:pos="1441" w:leader="none"/>
        </w:tabs>
        <w:rPr>
          <w:rFonts w:ascii="宋体" w:hAnsi="宋体" w:eastAsia="宋体" w:cs="宋体"/>
          <w:highlight w:val="none"/>
        </w:rPr>
      </w:pPr>
      <w:r>
        <w:rPr>
          <w:rFonts w:hint="eastAsia" w:ascii="宋体" w:hAnsi="宋体" w:eastAsia="宋体" w:cs="宋体"/>
          <w:color w:val="000000"/>
          <w:sz w:val="36"/>
          <w:szCs w:val="36"/>
          <w:highlight w:val="none"/>
        </w:rPr>
        <w:t xml:space="preserve">合同文本……………………………………19</w:t>
      </w:r>
      <w:r/>
    </w:p>
    <w:p>
      <w:pPr>
        <w:pStyle w:val="669"/>
        <w:ind w:left="2160" w:hanging="1440"/>
        <w:jc w:val="both"/>
        <w:spacing w:beforeAutospacing="0" w:afterAutospacing="0" w:line="480" w:lineRule="auto"/>
        <w:tabs>
          <w:tab w:val="left" w:pos="1441" w:leader="none"/>
        </w:tabs>
        <w:rPr>
          <w:rFonts w:hint="eastAsia" w:ascii="宋体" w:hAnsi="宋体" w:eastAsia="宋体" w:cs="宋体"/>
          <w:highlight w:val="none"/>
          <w:lang w:eastAsia="zh-CN"/>
        </w:rPr>
      </w:pPr>
      <w:r>
        <w:rPr>
          <w:rFonts w:hint="eastAsia" w:ascii="宋体" w:hAnsi="宋体" w:eastAsia="宋体" w:cs="宋体"/>
          <w:color w:val="000000"/>
          <w:sz w:val="36"/>
          <w:szCs w:val="36"/>
          <w:highlight w:val="none"/>
        </w:rPr>
        <w:t xml:space="preserve">采购需求……………………………………2</w:t>
      </w:r>
      <w:r>
        <w:rPr>
          <w:rFonts w:hint="eastAsia" w:ascii="宋体" w:hAnsi="宋体" w:eastAsia="宋体" w:cs="宋体"/>
          <w:color w:val="000000"/>
          <w:sz w:val="36"/>
          <w:szCs w:val="36"/>
          <w:highlight w:val="none"/>
          <w:lang w:val="en-US" w:eastAsia="zh-CN"/>
        </w:rPr>
        <w:t xml:space="preserve">6</w:t>
      </w:r>
      <w:r/>
    </w:p>
    <w:p>
      <w:pPr>
        <w:pStyle w:val="669"/>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eastAsia="宋体" w:cs="宋体"/>
          <w:color w:val="000000"/>
          <w:sz w:val="36"/>
          <w:szCs w:val="36"/>
          <w:highlight w:val="none"/>
          <w:lang w:val="en-US" w:eastAsia="zh-CN"/>
        </w:rPr>
        <w:t xml:space="preserve">29</w:t>
      </w:r>
      <w:r/>
    </w:p>
    <w:p>
      <w:pPr>
        <w:pStyle w:val="669"/>
        <w:ind w:left="2160" w:hanging="1440"/>
        <w:jc w:val="both"/>
        <w:spacing w:beforeAutospacing="0" w:afterAutospacing="0" w:line="480" w:lineRule="auto"/>
        <w:tabs>
          <w:tab w:val="left" w:pos="1441" w:leader="none"/>
        </w:tabs>
        <w:rPr>
          <w:rFonts w:hint="eastAsia" w:ascii="宋体" w:hAnsi="宋体" w:eastAsia="宋体" w:cs="宋体"/>
          <w:highlight w:val="none"/>
          <w:lang w:eastAsia="zh-CN"/>
        </w:rPr>
      </w:pPr>
      <w:r>
        <w:rPr>
          <w:rFonts w:hint="eastAsia" w:ascii="宋体" w:hAnsi="宋体" w:eastAsia="宋体" w:cs="宋体"/>
          <w:color w:val="000000"/>
          <w:sz w:val="36"/>
          <w:szCs w:val="36"/>
          <w:highlight w:val="none"/>
        </w:rPr>
        <w:t xml:space="preserve">投标文件格式………………………………3</w:t>
      </w:r>
      <w:r>
        <w:rPr>
          <w:rFonts w:hint="eastAsia" w:ascii="宋体" w:hAnsi="宋体" w:eastAsia="宋体" w:cs="宋体"/>
          <w:color w:val="000000"/>
          <w:sz w:val="36"/>
          <w:szCs w:val="36"/>
          <w:highlight w:val="none"/>
          <w:lang w:val="en-US" w:eastAsia="zh-CN"/>
        </w:rPr>
        <w:t xml:space="preserve">2</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黑体" w:hAnsi="黑体" w:eastAsia="黑体" w:cs="黑体"/>
          <w:color w:val="000000"/>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ascii="黑体" w:hAnsi="黑体" w:eastAsia="黑体" w:cs="黑体"/>
          <w:color w:val="000000"/>
          <w:sz w:val="44"/>
          <w:szCs w:val="44"/>
          <w:highlight w:val="none"/>
        </w:rPr>
      </w:r>
      <w:r/>
    </w:p>
    <w:p>
      <w:pPr>
        <w:pStyle w:val="669"/>
        <w:jc w:val="center"/>
        <w:spacing w:beforeAutospacing="0" w:afterAutospacing="0"/>
        <w:rPr>
          <w:rFonts w:ascii="黑体" w:hAnsi="黑体" w:eastAsia="黑体" w:cs="黑体"/>
          <w:sz w:val="44"/>
          <w:szCs w:val="44"/>
          <w:highlight w:val="none"/>
        </w:rPr>
      </w:pPr>
      <w:r>
        <w:rPr>
          <w:rFonts w:hint="eastAsia" w:ascii="黑体" w:hAnsi="黑体" w:eastAsia="黑体" w:cs="黑体"/>
          <w:color w:val="000000"/>
          <w:sz w:val="44"/>
          <w:szCs w:val="44"/>
          <w:highlight w:val="none"/>
        </w:rPr>
        <w:t xml:space="preserve">第一章 招标公告</w:t>
      </w:r>
      <w:r/>
    </w:p>
    <w:p>
      <w:pPr>
        <w:pStyle w:val="669"/>
        <w:ind w:firstLine="482"/>
        <w:jc w:val="both"/>
        <w:spacing w:beforeAutospacing="0" w:afterAutospacing="0" w:line="440" w:lineRule="exact"/>
        <w:rPr>
          <w:rFonts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rPr>
        <w:t xml:space="preserve">项目概况</w:t>
      </w:r>
      <w:r/>
    </w:p>
    <w:p>
      <w:pPr>
        <w:pStyle w:val="669"/>
        <w:ind w:firstLine="482"/>
        <w:jc w:val="both"/>
        <w:spacing w:beforeAutospacing="0" w:afterAutospacing="0" w:line="440" w:lineRule="exact"/>
        <w:rPr>
          <w:rFonts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lang w:eastAsia="zh-CN"/>
        </w:rPr>
        <w:t xml:space="preserve">盐城经济技术开发区法律顾问服务采购项目</w:t>
      </w:r>
      <w:r>
        <w:rPr>
          <w:rFonts w:hint="eastAsia" w:ascii="宋体" w:hAnsi="宋体" w:eastAsia="宋体" w:cs="宋体"/>
          <w:highlight w:val="none"/>
          <w:u w:val="single"/>
        </w:rPr>
        <w:t xml:space="preserve"> JSZC-320991-ZCGL-G2026-0001 招标项目</w:t>
      </w:r>
      <w:r>
        <w:rPr>
          <w:rFonts w:hint="eastAsia" w:ascii="宋体" w:hAnsi="宋体" w:eastAsia="宋体" w:cs="宋体"/>
          <w:highlight w:val="none"/>
        </w:rPr>
        <w:t xml:space="preserve">的潜在投标人可在</w:t>
      </w:r>
      <w:r>
        <w:rPr>
          <w:rFonts w:hint="eastAsia" w:ascii="宋体" w:hAnsi="宋体" w:eastAsia="宋体" w:cs="宋体"/>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highlight w:val="none"/>
        </w:rPr>
        <w:t xml:space="preserve">，并于</w:t>
      </w:r>
      <w:r>
        <w:rPr>
          <w:rFonts w:hint="eastAsia" w:ascii="宋体" w:hAnsi="宋体" w:eastAsia="宋体" w:cs="宋体"/>
          <w:highlight w:val="none"/>
          <w:u w:val="single"/>
        </w:rPr>
        <w:t xml:space="preserve">202</w:t>
      </w:r>
      <w:r>
        <w:rPr>
          <w:rFonts w:hint="eastAsia" w:ascii="宋体" w:hAnsi="宋体" w:eastAsia="宋体" w:cs="宋体"/>
          <w:highlight w:val="none"/>
          <w:u w:val="single"/>
          <w:lang w:val="en-US" w:eastAsia="zh-CN"/>
        </w:rPr>
        <w:t xml:space="preserve">6</w:t>
      </w:r>
      <w:r>
        <w:rPr>
          <w:rFonts w:hint="eastAsia" w:ascii="宋体" w:hAnsi="宋体" w:eastAsia="宋体" w:cs="宋体"/>
          <w:highlight w:val="none"/>
          <w:u w:val="single"/>
        </w:rPr>
        <w:t xml:space="preserve">年</w:t>
      </w:r>
      <w:r>
        <w:rPr>
          <w:rFonts w:hint="eastAsia" w:ascii="宋体" w:hAnsi="宋体" w:eastAsia="宋体" w:cs="宋体"/>
          <w:highlight w:val="none"/>
          <w:u w:val="single"/>
          <w:lang w:val="en-US" w:eastAsia="zh-CN"/>
        </w:rPr>
        <w:t xml:space="preserve">2</w:t>
      </w:r>
      <w:r>
        <w:rPr>
          <w:rFonts w:hint="eastAsia" w:ascii="宋体" w:hAnsi="宋体" w:eastAsia="宋体" w:cs="宋体"/>
          <w:highlight w:val="none"/>
          <w:u w:val="single"/>
        </w:rPr>
        <w:t xml:space="preserve">月</w:t>
      </w:r>
      <w:r>
        <w:rPr>
          <w:rFonts w:hint="eastAsia" w:ascii="宋体" w:hAnsi="宋体" w:eastAsia="宋体" w:cs="宋体"/>
          <w:highlight w:val="none"/>
          <w:u w:val="single"/>
          <w:lang w:val="en-US" w:eastAsia="zh-CN"/>
        </w:rPr>
        <w:t xml:space="preserve">5</w:t>
      </w:r>
      <w:r>
        <w:rPr>
          <w:rFonts w:hint="eastAsia" w:ascii="宋体" w:hAnsi="宋体" w:eastAsia="宋体" w:cs="宋体"/>
          <w:highlight w:val="none"/>
          <w:u w:val="single"/>
        </w:rPr>
        <w:t xml:space="preserve">日 9:00</w:t>
      </w:r>
      <w:r>
        <w:rPr>
          <w:rFonts w:hint="eastAsia" w:ascii="宋体" w:hAnsi="宋体" w:eastAsia="宋体" w:cs="宋体"/>
          <w:highlight w:val="none"/>
          <w:u w:val="single"/>
          <w:lang w:eastAsia="zh-CN"/>
        </w:rPr>
        <w:t xml:space="preserve">时</w:t>
      </w:r>
      <w:r>
        <w:rPr>
          <w:rFonts w:hint="eastAsia" w:ascii="宋体" w:hAnsi="宋体" w:eastAsia="宋体" w:cs="宋体"/>
          <w:highlight w:val="none"/>
        </w:rPr>
        <w:t xml:space="preserve">（北京时间）前递交投标文件。</w:t>
      </w:r>
      <w:r/>
    </w:p>
    <w:p>
      <w:pPr>
        <w:pStyle w:val="669"/>
        <w:ind w:firstLine="482"/>
        <w:jc w:val="both"/>
        <w:spacing w:beforeAutospacing="0" w:afterAutospacing="0" w:line="440" w:lineRule="exact"/>
        <w:rPr>
          <w:rFonts w:ascii="宋体" w:hAnsi="宋体" w:eastAsia="宋体" w:cs="宋体"/>
          <w:b/>
          <w:bCs/>
          <w:highlight w:val="none"/>
        </w:rPr>
      </w:pPr>
      <w:r/>
      <w:bookmarkStart w:id="6" w:name="_Toc38985263"/>
      <w:r/>
      <w:bookmarkStart w:id="7" w:name="_Toc35393790"/>
      <w:r/>
      <w:bookmarkStart w:id="8" w:name="_Toc28359002"/>
      <w:r/>
      <w:bookmarkStart w:id="9" w:name="_Hlk24379207"/>
      <w:r/>
      <w:bookmarkStart w:id="10" w:name="_Toc35393621"/>
      <w:r/>
      <w:bookmarkStart w:id="11" w:name="_Toc28359079"/>
      <w:r>
        <w:rPr>
          <w:rFonts w:hint="eastAsia" w:ascii="宋体" w:hAnsi="宋体" w:eastAsia="宋体" w:cs="宋体"/>
          <w:b/>
          <w:bCs/>
          <w:highlight w:val="none"/>
        </w:rPr>
        <w:t xml:space="preserve">一、项目基本情况</w:t>
      </w:r>
      <w:bookmarkEnd w:id="6"/>
      <w:r/>
      <w:bookmarkEnd w:id="7"/>
      <w:r/>
      <w:bookmarkEnd w:id="8"/>
      <w:r/>
      <w:bookmarkEnd w:id="9"/>
      <w:r/>
      <w:bookmarkEnd w:id="10"/>
      <w:r/>
      <w:bookmarkEnd w:id="11"/>
      <w:r/>
      <w:r/>
    </w:p>
    <w:p>
      <w:pPr>
        <w:pStyle w:val="669"/>
        <w:ind w:firstLine="482"/>
        <w:jc w:val="both"/>
        <w:spacing w:beforeAutospacing="0" w:afterAutospacing="0" w:line="440" w:lineRule="exact"/>
        <w:rPr>
          <w:rFonts w:hint="eastAsia" w:ascii="宋体" w:hAnsi="宋体" w:eastAsia="宋体" w:cs="宋体"/>
          <w:highlight w:val="none"/>
          <w:lang w:eastAsia="zh-CN"/>
        </w:rPr>
      </w:pPr>
      <w:r>
        <w:rPr>
          <w:rFonts w:hint="eastAsia" w:ascii="宋体" w:hAnsi="宋体" w:eastAsia="宋体" w:cs="宋体"/>
          <w:highlight w:val="none"/>
        </w:rPr>
        <w:t xml:space="preserve">1.</w:t>
      </w:r>
      <w:bookmarkStart w:id="12" w:name="OLE_LINK32"/>
      <w:r>
        <w:rPr>
          <w:rFonts w:hint="eastAsia" w:ascii="宋体" w:hAnsi="宋体" w:eastAsia="宋体" w:cs="宋体"/>
          <w:highlight w:val="none"/>
        </w:rPr>
        <w:t xml:space="preserve">项目编号</w:t>
      </w:r>
      <w:bookmarkEnd w:id="12"/>
      <w:r>
        <w:rPr>
          <w:rFonts w:hint="eastAsia" w:ascii="宋体" w:hAnsi="宋体" w:eastAsia="宋体" w:cs="宋体"/>
          <w:highlight w:val="none"/>
        </w:rPr>
        <w:t xml:space="preserve">：</w:t>
      </w:r>
      <w:r>
        <w:rPr>
          <w:rFonts w:hint="eastAsia" w:ascii="宋体" w:hAnsi="宋体" w:eastAsia="宋体" w:cs="宋体"/>
          <w:highlight w:val="none"/>
          <w:lang w:eastAsia="zh-CN"/>
        </w:rPr>
        <w:t xml:space="preserve">JSZC-320991-ZCGL-G2026-0001</w:t>
      </w:r>
      <w:r>
        <w:rPr>
          <w:rFonts w:hint="eastAsia" w:ascii="宋体" w:hAnsi="宋体" w:eastAsia="宋体" w:cs="宋体"/>
          <w:color w:val="000000"/>
          <w:highlight w:val="none"/>
          <w:lang w:val="en-US" w:eastAsia="zh-CN"/>
        </w:rPr>
        <w:t xml:space="preserve"> </w:t>
      </w:r>
      <w:r/>
    </w:p>
    <w:p>
      <w:pPr>
        <w:pStyle w:val="669"/>
        <w:ind w:firstLine="482"/>
        <w:jc w:val="both"/>
        <w:spacing w:beforeAutospacing="0" w:afterAutospacing="0"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2.项目名称：</w:t>
      </w:r>
      <w:r>
        <w:rPr>
          <w:rFonts w:hint="eastAsia" w:ascii="宋体" w:hAnsi="宋体" w:eastAsia="宋体" w:cs="宋体"/>
          <w:color w:val="000000"/>
          <w:highlight w:val="none"/>
          <w:lang w:eastAsia="zh-CN"/>
        </w:rPr>
        <w:t xml:space="preserve">盐城经济技术开发区法律顾问服务采购项目</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3.采购方式：公开招标</w:t>
      </w:r>
      <w:r/>
    </w:p>
    <w:p>
      <w:pPr>
        <w:pStyle w:val="669"/>
        <w:ind w:firstLine="482"/>
        <w:jc w:val="both"/>
        <w:spacing w:beforeAutospacing="0" w:afterAutospacing="0" w:line="440" w:lineRule="exact"/>
        <w:rPr>
          <w:rFonts w:hint="eastAsia" w:ascii="宋体" w:hAnsi="宋体" w:eastAsia="宋体" w:cs="宋体"/>
          <w:color w:val="333333"/>
          <w:highlight w:val="none"/>
          <w:shd w:val="clear" w:color="auto" w:fill="ffffff"/>
          <w:lang w:val="en-US" w:eastAsia="zh-CN"/>
        </w:rPr>
      </w:pPr>
      <w:r>
        <w:rPr>
          <w:rFonts w:hint="eastAsia" w:ascii="宋体" w:hAnsi="宋体" w:eastAsia="宋体" w:cs="宋体"/>
          <w:color w:val="000000"/>
          <w:highlight w:val="none"/>
        </w:rPr>
        <w:t xml:space="preserve">4.预算金额：</w:t>
      </w:r>
      <w:r>
        <w:rPr>
          <w:rFonts w:hint="eastAsia" w:ascii="宋体" w:hAnsi="宋体" w:eastAsia="宋体" w:cs="宋体"/>
          <w:color w:val="333333"/>
          <w:highlight w:val="none"/>
          <w:shd w:val="clear" w:color="auto" w:fill="ffffff"/>
        </w:rPr>
        <w:t xml:space="preserve">50万元/年</w:t>
      </w:r>
      <w:r>
        <w:rPr>
          <w:rFonts w:hint="eastAsia" w:ascii="宋体" w:hAnsi="宋体" w:eastAsia="宋体" w:cs="宋体"/>
          <w:color w:val="333333"/>
          <w:highlight w:val="none"/>
          <w:shd w:val="clear" w:color="auto" w:fill="ffffff"/>
          <w:lang w:val="en-US" w:eastAsia="zh-CN"/>
        </w:rPr>
        <w:t xml:space="preserve">。</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333333"/>
          <w:highlight w:val="none"/>
          <w:shd w:val="clear" w:color="auto" w:fill="ffffff"/>
        </w:rPr>
        <w:t xml:space="preserve">5.最高限价：人民币150万元（50万元/年）。投标报价超过最高限价的为无效报价，按照无效响应处理。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6.采购需求：盐城经济技术开发区法律顾问服务。详细内容及服务要求见第四章项目需求。</w:t>
      </w:r>
      <w:r/>
    </w:p>
    <w:p>
      <w:pPr>
        <w:pStyle w:val="669"/>
        <w:ind w:firstLine="482"/>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7.合同履行期限：服务期</w:t>
      </w:r>
      <w:r>
        <w:rPr>
          <w:rFonts w:hint="eastAsia" w:ascii="宋体" w:hAnsi="宋体" w:cs="宋体"/>
          <w:color w:val="000000"/>
          <w:highlight w:val="none"/>
          <w:lang w:eastAsia="zh-CN"/>
        </w:rPr>
        <w:t xml:space="preserve">三</w:t>
      </w:r>
      <w:r>
        <w:rPr>
          <w:rFonts w:hint="eastAsia" w:ascii="宋体" w:hAnsi="宋体" w:cs="宋体"/>
          <w:color w:val="000000"/>
          <w:highlight w:val="none"/>
        </w:rPr>
        <w:t xml:space="preserve">年</w:t>
      </w:r>
      <w:r>
        <w:rPr>
          <w:rFonts w:hint="eastAsia" w:ascii="宋体" w:hAnsi="宋体" w:cs="宋体"/>
          <w:color w:val="000000"/>
          <w:highlight w:val="none"/>
          <w:lang w:eastAsia="zh-CN"/>
        </w:rPr>
        <w:t xml:space="preserve">。（服务合同一年一签</w:t>
      </w:r>
      <w:r>
        <w:rPr>
          <w:rFonts w:hint="eastAsia" w:ascii="宋体" w:hAnsi="宋体" w:cs="宋体"/>
          <w:color w:val="000000"/>
          <w:highlight w:val="none"/>
        </w:rPr>
        <w:t xml:space="preserve">，经采购人考核合格后可续签一年，最多续签二次。</w:t>
      </w:r>
      <w:r>
        <w:rPr>
          <w:rFonts w:hint="eastAsia" w:ascii="宋体" w:hAnsi="宋体" w:cs="宋体"/>
          <w:color w:val="000000"/>
          <w:highlight w:val="none"/>
          <w:lang w:eastAsia="zh-CN"/>
        </w:rPr>
        <w:t xml:space="preserve">）</w:t>
      </w:r>
      <w:r/>
    </w:p>
    <w:p>
      <w:pPr>
        <w:pStyle w:val="669"/>
        <w:ind w:firstLine="482"/>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8.本项目（是/否）接受联合体投标：否。</w:t>
      </w:r>
      <w:r/>
    </w:p>
    <w:p>
      <w:pPr>
        <w:pStyle w:val="669"/>
        <w:ind w:firstLine="482"/>
        <w:jc w:val="both"/>
        <w:spacing w:beforeAutospacing="0" w:afterAutospacing="0" w:line="440" w:lineRule="exact"/>
        <w:rPr>
          <w:rFonts w:ascii="宋体" w:hAnsi="宋体" w:eastAsia="宋体" w:cs="宋体"/>
          <w:b/>
          <w:bCs/>
          <w:color w:val="000000"/>
          <w:highlight w:val="none"/>
        </w:rPr>
      </w:pPr>
      <w:r/>
      <w:bookmarkStart w:id="13" w:name="_Toc38985264"/>
      <w:r/>
      <w:bookmarkStart w:id="14" w:name="_Toc35393791"/>
      <w:r/>
      <w:bookmarkStart w:id="15" w:name="_Toc35393622"/>
      <w:r/>
      <w:bookmarkStart w:id="16" w:name="_Toc28359003"/>
      <w:r/>
      <w:bookmarkStart w:id="17" w:name="_Toc28359080"/>
      <w:r>
        <w:rPr>
          <w:rFonts w:hint="eastAsia" w:ascii="宋体" w:hAnsi="宋体" w:eastAsia="宋体" w:cs="宋体"/>
          <w:b/>
          <w:bCs/>
          <w:color w:val="000000"/>
          <w:highlight w:val="none"/>
        </w:rPr>
        <w:t xml:space="preserve">二、申请人的资格要求：</w:t>
      </w:r>
      <w:bookmarkEnd w:id="13"/>
      <w:r/>
      <w:bookmarkEnd w:id="14"/>
      <w:r/>
      <w:bookmarkEnd w:id="15"/>
      <w:r/>
      <w:bookmarkEnd w:id="16"/>
      <w:r/>
      <w:bookmarkEnd w:id="17"/>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1.满足《中华人民共和国政府采购法》第二十二条规定，并提供下列材料：</w:t>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1.1 法人或者其他组织的营业执照等证明文件，自然人的身份证明；</w:t>
      </w:r>
      <w:r/>
    </w:p>
    <w:p>
      <w:pPr>
        <w:ind w:left="-13" w:firstLine="480"/>
        <w:spacing w:line="480" w:lineRule="exact"/>
        <w:rPr>
          <w:rFonts w:hint="eastAsia" w:ascii="宋体" w:hAnsi="宋体" w:cs="宋体"/>
          <w:sz w:val="24"/>
          <w:highlight w:val="none"/>
        </w:rPr>
      </w:pPr>
      <w:r>
        <w:rPr>
          <w:rFonts w:hint="eastAsia" w:ascii="宋体" w:hAnsi="宋体" w:cs="宋体"/>
          <w:sz w:val="24"/>
          <w:highlight w:val="none"/>
        </w:rPr>
        <w:t xml:space="preserve">1.2上一年度（2024年度或2025年度）的财务报表（成立不满一年不需提供）；</w:t>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1.3具备履行合同所必需的设备和专业技术能力的书面声明；</w:t>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1.5参加政府采购活动前3年内在经营活动中没有重大违法记录的书面声明；</w:t>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1.6法律、行政法规规定的其他条件；</w:t>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1.8单位负责人为同一人或者存在直接控股、管理关系的不同供应商，不得参加同一合同项下的政府采购活动。</w:t>
      </w:r>
      <w:r/>
    </w:p>
    <w:p>
      <w:pPr>
        <w:ind w:left="-13" w:firstLine="480"/>
        <w:spacing w:line="480"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bookmarkStart w:id="18" w:name="OLE_LINK4"/>
      <w:r>
        <w:rPr>
          <w:rFonts w:hint="eastAsia" w:ascii="宋体" w:hAnsi="宋体" w:cs="宋体"/>
          <w:b w:val="0"/>
          <w:bCs w:val="0"/>
          <w:sz w:val="24"/>
          <w:highlight w:val="none"/>
          <w:lang w:eastAsia="zh-CN"/>
        </w:rPr>
        <w:t xml:space="preserve">无</w:t>
      </w:r>
      <w:r>
        <w:rPr>
          <w:rFonts w:hint="eastAsia" w:ascii="宋体" w:hAnsi="宋体" w:cs="宋体"/>
          <w:b w:val="0"/>
          <w:bCs w:val="0"/>
          <w:sz w:val="24"/>
          <w:highlight w:val="none"/>
        </w:rPr>
        <w:t xml:space="preserve">。</w:t>
      </w:r>
      <w:bookmarkEnd w:id="18"/>
      <w:r/>
      <w:r/>
    </w:p>
    <w:p>
      <w:pPr>
        <w:ind w:left="-13" w:firstLine="480"/>
        <w:spacing w:line="480" w:lineRule="exact"/>
        <w:rPr>
          <w:rFonts w:hint="eastAsia" w:ascii="宋体" w:hAnsi="宋体" w:cs="宋体"/>
          <w:sz w:val="24"/>
          <w:highlight w:val="none"/>
        </w:rPr>
      </w:pPr>
      <w:r>
        <w:rPr>
          <w:rFonts w:hint="eastAsia" w:ascii="宋体" w:hAnsi="宋体" w:cs="宋体"/>
          <w:sz w:val="24"/>
          <w:highlight w:val="none"/>
        </w:rPr>
        <w:t xml:space="preserve">3.本项目的特定资格要求：</w:t>
      </w:r>
      <w:r/>
    </w:p>
    <w:p>
      <w:pPr>
        <w:ind w:left="-13"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3.1</w:t>
      </w:r>
      <w:r>
        <w:rPr>
          <w:rFonts w:hint="eastAsia" w:ascii="宋体" w:hAnsi="宋体" w:cs="宋体"/>
          <w:sz w:val="24"/>
          <w:highlight w:val="none"/>
        </w:rPr>
        <w:t xml:space="preserve">投标人必须是中国境内注册律师事务所，具有律师事务所执业许可证并经年检合格，无不合格或者限期整改的情况。</w:t>
      </w:r>
      <w:r/>
    </w:p>
    <w:p>
      <w:pPr>
        <w:ind w:left="-13" w:firstLine="480"/>
        <w:spacing w:line="48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3.2法律顾问单位安排6名执业律师为甲方提供法律服务，其中：</w:t>
      </w:r>
      <w:r/>
    </w:p>
    <w:p>
      <w:pPr>
        <w:ind w:left="-13" w:firstLine="480"/>
        <w:spacing w:line="48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3.2.1 项目负责人须为中共党员，至少有20年以上律师执业经验，乙方在服务期间不得变更项目负责人。</w:t>
      </w:r>
      <w:r/>
    </w:p>
    <w:p>
      <w:pPr>
        <w:ind w:left="-13" w:firstLine="480"/>
        <w:spacing w:line="48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3.2.2 2名律师以坐班形式处理区管委会法律事务，其中1名律师至少有5年以上律师执业经历，原则上不得随意更换，确需更换，不得低于同等条件且必须书面征得甲方同意。2名坐班律师须每天（工作日）至区政法委和区政务服务中心法律服务窗口坐班。</w:t>
      </w:r>
      <w:r/>
    </w:p>
    <w:p>
      <w:pPr>
        <w:ind w:left="-13" w:firstLine="480"/>
        <w:spacing w:line="48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3.2.3除坐班律师外，另有3名律师须参加区综治中心、劳动人事争议仲裁院、法院、检察院、公安分局、韩资园、新能源产业园、综合保税区、光电产业园值班（工作时间、地点服从甲方安排）。</w:t>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三、获取招标文件</w:t>
      </w:r>
      <w:r/>
    </w:p>
    <w:p>
      <w:pPr>
        <w:pStyle w:val="669"/>
        <w:ind w:firstLine="482"/>
        <w:jc w:val="both"/>
        <w:spacing w:beforeAutospacing="0" w:afterAutospacing="0" w:line="440" w:lineRule="exact"/>
        <w:rPr>
          <w:rFonts w:ascii="宋体" w:hAnsi="宋体" w:eastAsia="宋体" w:cs="宋体"/>
          <w:color w:val="000000"/>
          <w:highlight w:val="none"/>
        </w:rPr>
      </w:pPr>
      <w:r/>
      <w:bookmarkStart w:id="19" w:name="_Toc28359082"/>
      <w:r/>
      <w:bookmarkStart w:id="20" w:name="_Toc35393624"/>
      <w:r/>
      <w:bookmarkStart w:id="21" w:name="_Toc38985266"/>
      <w:r/>
      <w:bookmarkStart w:id="22" w:name="_Toc28359005"/>
      <w:r/>
      <w:bookmarkStart w:id="23" w:name="_Toc35393793"/>
      <w:r>
        <w:rPr>
          <w:rFonts w:hint="eastAsia" w:ascii="宋体" w:hAnsi="宋体" w:eastAsia="宋体" w:cs="宋体"/>
          <w:color w:val="000000"/>
          <w:highlight w:val="none"/>
        </w:rPr>
        <w:t xml:space="preserve">1.时间：</w:t>
      </w:r>
      <w:bookmarkEnd w:id="19"/>
      <w:r/>
      <w:bookmarkEnd w:id="20"/>
      <w:r/>
      <w:bookmarkEnd w:id="21"/>
      <w:r/>
      <w:bookmarkEnd w:id="22"/>
      <w:r/>
      <w:bookmarkEnd w:id="23"/>
      <w:r>
        <w:rPr>
          <w:rFonts w:hint="eastAsia" w:ascii="宋体" w:hAnsi="宋体" w:eastAsia="宋体" w:cs="宋体"/>
          <w:color w:val="000000"/>
          <w:highlight w:val="none"/>
        </w:rPr>
        <w:t xml:space="preserve">自招标文件公告发布之日起5个工作日。</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2.地点：“苏采云”系统内免费下载（投标人必须在苏采云系统中获取采购文件，方能参与政府采购项目）；</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3.方式：</w:t>
      </w:r>
      <w:bookmarkStart w:id="24" w:name="OLE_LINK28"/>
      <w:r>
        <w:rPr>
          <w:rFonts w:hint="eastAsia" w:ascii="宋体" w:hAnsi="宋体" w:eastAsia="宋体" w:cs="宋体"/>
          <w:color w:val="000000"/>
          <w:highlight w:val="none"/>
        </w:rPr>
        <w:t xml:space="preserve">本项目采用网上注册登记方式</w:t>
      </w:r>
      <w:bookmarkEnd w:id="24"/>
      <w:r>
        <w:rPr>
          <w:rFonts w:hint="eastAsia" w:ascii="宋体" w:hAnsi="宋体" w:eastAsia="宋体" w:cs="宋体"/>
          <w:color w:val="000000"/>
          <w:highlight w:val="none"/>
        </w:rPr>
        <w:t xml:space="preserve">。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4.售价：0元</w:t>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四、提交投标文件截止时间、开标时间和地点</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1.时间：</w:t>
      </w:r>
      <w:r>
        <w:rPr>
          <w:rFonts w:ascii="宋体" w:hAnsi="宋体" w:eastAsia="宋体" w:cs="宋体"/>
          <w:color w:val="000000"/>
          <w:highlight w:val="none"/>
          <w:u w:val="single"/>
        </w:rPr>
        <w:t xml:space="preserve">202</w:t>
      </w:r>
      <w:r>
        <w:rPr>
          <w:rFonts w:hint="eastAsia" w:ascii="宋体" w:hAnsi="宋体" w:eastAsia="宋体" w:cs="宋体"/>
          <w:color w:val="000000"/>
          <w:highlight w:val="none"/>
          <w:u w:val="single"/>
          <w:lang w:val="en-US" w:eastAsia="zh-CN"/>
        </w:rPr>
        <w:t xml:space="preserve">6</w:t>
      </w:r>
      <w:r>
        <w:rPr>
          <w:rFonts w:hint="eastAsia" w:ascii="宋体" w:hAnsi="宋体" w:eastAsia="宋体" w:cs="宋体"/>
          <w:color w:val="000000"/>
          <w:highlight w:val="none"/>
          <w:u w:val="single"/>
          <w:lang w:eastAsia="zh-CN"/>
        </w:rPr>
        <w:t xml:space="preserve">年</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月</w:t>
      </w:r>
      <w:r>
        <w:rPr>
          <w:rFonts w:hint="eastAsia" w:ascii="宋体" w:hAnsi="宋体" w:eastAsia="宋体" w:cs="宋体"/>
          <w:color w:val="000000"/>
          <w:highlight w:val="none"/>
          <w:u w:val="single"/>
          <w:lang w:val="en-US" w:eastAsia="zh-CN"/>
        </w:rPr>
        <w:t xml:space="preserve">5日</w:t>
      </w:r>
      <w:r>
        <w:rPr>
          <w:rFonts w:hint="eastAsia" w:ascii="宋体" w:hAnsi="宋体" w:eastAsia="宋体" w:cs="宋体"/>
          <w:color w:val="000000"/>
          <w:highlight w:val="none"/>
          <w:u w:val="single"/>
        </w:rPr>
        <w:t xml:space="preserve"> 9</w:t>
      </w:r>
      <w:r>
        <w:rPr>
          <w:rFonts w:ascii="宋体" w:hAnsi="宋体" w:eastAsia="宋体" w:cs="宋体"/>
          <w:color w:val="000000"/>
          <w:highlight w:val="none"/>
          <w:u w:val="single"/>
        </w:rPr>
        <w:t xml:space="preserve">:</w:t>
      </w:r>
      <w:r>
        <w:rPr>
          <w:rFonts w:hint="eastAsia" w:ascii="宋体" w:hAnsi="宋体" w:eastAsia="宋体" w:cs="宋体"/>
          <w:color w:val="000000"/>
          <w:highlight w:val="none"/>
          <w:u w:val="single"/>
        </w:rPr>
        <w:t xml:space="preserve">0</w:t>
      </w:r>
      <w:r>
        <w:rPr>
          <w:rFonts w:ascii="宋体" w:hAnsi="宋体" w:eastAsia="宋体" w:cs="宋体"/>
          <w:color w:val="000000"/>
          <w:highlight w:val="none"/>
          <w:u w:val="single"/>
        </w:rPr>
        <w:t xml:space="preserve">0</w:t>
      </w:r>
      <w:r>
        <w:rPr>
          <w:rFonts w:hint="eastAsia" w:ascii="宋体" w:hAnsi="宋体" w:eastAsia="宋体" w:cs="宋体"/>
          <w:color w:val="000000"/>
          <w:highlight w:val="none"/>
          <w:u w:val="single"/>
          <w:lang w:eastAsia="zh-CN"/>
        </w:rPr>
        <w:t xml:space="preserve">时</w:t>
      </w:r>
      <w:r>
        <w:rPr>
          <w:rFonts w:hint="eastAsia" w:ascii="宋体" w:hAnsi="宋体" w:eastAsia="宋体" w:cs="宋体"/>
          <w:color w:val="000000"/>
          <w:highlight w:val="none"/>
        </w:rPr>
        <w:t xml:space="preserve">（北京时间）</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2.地点：苏采云政府采购交易系统网上开标大厅。</w:t>
      </w:r>
      <w:r/>
    </w:p>
    <w:p>
      <w:pPr>
        <w:pStyle w:val="669"/>
        <w:ind w:firstLine="482"/>
        <w:jc w:val="both"/>
        <w:spacing w:beforeAutospacing="0" w:afterAutospacing="0" w:line="440" w:lineRule="exact"/>
        <w:rPr>
          <w:rFonts w:ascii="宋体" w:hAnsi="宋体" w:eastAsia="宋体" w:cs="宋体"/>
          <w:b/>
          <w:bCs/>
          <w:color w:val="000000"/>
          <w:highlight w:val="none"/>
        </w:rPr>
      </w:pPr>
      <w:r/>
      <w:bookmarkStart w:id="25" w:name="_Toc35393625"/>
      <w:r/>
      <w:bookmarkStart w:id="26" w:name="_Toc38985267"/>
      <w:r/>
      <w:bookmarkStart w:id="27" w:name="_Toc28359007"/>
      <w:r/>
      <w:bookmarkStart w:id="28" w:name="_Toc28359084"/>
      <w:r/>
      <w:bookmarkStart w:id="29" w:name="_Toc35393794"/>
      <w:r>
        <w:rPr>
          <w:rFonts w:hint="eastAsia" w:ascii="宋体" w:hAnsi="宋体" w:eastAsia="宋体" w:cs="宋体"/>
          <w:b/>
          <w:bCs/>
          <w:color w:val="000000"/>
          <w:highlight w:val="none"/>
        </w:rPr>
        <w:t xml:space="preserve">五、公告期限</w:t>
      </w:r>
      <w:bookmarkEnd w:id="25"/>
      <w:r/>
      <w:bookmarkEnd w:id="26"/>
      <w:r/>
      <w:bookmarkEnd w:id="27"/>
      <w:r/>
      <w:bookmarkEnd w:id="28"/>
      <w:r/>
      <w:bookmarkEnd w:id="29"/>
      <w:r/>
      <w:r/>
    </w:p>
    <w:p>
      <w:pPr>
        <w:pStyle w:val="669"/>
        <w:ind w:firstLine="482"/>
        <w:jc w:val="both"/>
        <w:spacing w:beforeAutospacing="0" w:afterAutospacing="0" w:line="440" w:lineRule="exact"/>
        <w:rPr>
          <w:rFonts w:ascii="宋体" w:hAnsi="宋体" w:eastAsia="宋体" w:cs="宋体"/>
          <w:color w:val="000000"/>
          <w:highlight w:val="none"/>
        </w:rPr>
      </w:pPr>
      <w:r/>
      <w:bookmarkStart w:id="30" w:name="_Toc35393795"/>
      <w:r/>
      <w:bookmarkStart w:id="31" w:name="_Toc35393626"/>
      <w:r/>
      <w:bookmarkStart w:id="32" w:name="_Toc38985268"/>
      <w:r>
        <w:rPr>
          <w:rFonts w:hint="eastAsia" w:ascii="宋体" w:hAnsi="宋体" w:eastAsia="宋体" w:cs="宋体"/>
          <w:color w:val="000000"/>
          <w:highlight w:val="none"/>
        </w:rPr>
        <w:t xml:space="preserve">自本公告发布之日起5个工作日。</w:t>
      </w:r>
      <w:bookmarkEnd w:id="30"/>
      <w:r/>
      <w:bookmarkEnd w:id="31"/>
      <w:r/>
      <w:bookmarkEnd w:id="32"/>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六、其他补充事宜</w:t>
      </w:r>
      <w:r/>
    </w:p>
    <w:p>
      <w:pPr>
        <w:pStyle w:val="669"/>
        <w:ind w:firstLine="482"/>
        <w:jc w:val="both"/>
        <w:spacing w:beforeAutospacing="0" w:afterAutospacing="0" w:line="440" w:lineRule="exact"/>
        <w:rPr>
          <w:rFonts w:ascii="宋体" w:hAnsi="宋体" w:eastAsia="宋体" w:cs="宋体"/>
          <w:color w:val="000000"/>
          <w:highlight w:val="none"/>
        </w:rPr>
      </w:pPr>
      <w:r/>
      <w:bookmarkStart w:id="33" w:name="OLE_LINK29"/>
      <w:r/>
      <w:bookmarkStart w:id="34" w:name="_Toc28359018"/>
      <w:r>
        <w:rPr>
          <w:rFonts w:hint="eastAsia" w:ascii="宋体" w:hAnsi="宋体" w:eastAsia="宋体" w:cs="宋体"/>
          <w:color w:val="00000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 潜在供应商访问电子招标响应交易平台的网络地址和方法：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2.2 潜在投标人访问“苏采云”系统方法：江苏省政府采购网首页-“苏采云”链接。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 采购文件（后缀名为“.kedt”）、供应商操作手册及政府采购客户端 工具可通过“苏采云”系统相应链接进行下载。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2.4 采购代理机构将数据电文形式的采购文件加载至“苏采云”系统，供潜在供应商下载或者查阅。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 请潜在投标单位提前安装相应的控件（详见《“苏采云”系统供应商操作手册》）并使用谷歌浏览器登录“苏采云”系统参与不见面开评标。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如潜在投标人未按上述要求操作，将自行承担所产生的风险。</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3.有关本次招标的事项若存在变动或修改，敬请及时关注在“中国政府采购网”“江苏政府采购网”“盐城市政府采购网”发布的更正公告。</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4.本次招标不收取投标保证金，不收取质量保证金。</w:t>
      </w:r>
      <w:bookmarkEnd w:id="33"/>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七、对本次招标提出询问，请按以下方式联系。</w:t>
      </w:r>
      <w:bookmarkEnd w:id="34"/>
      <w:r/>
      <w:r/>
    </w:p>
    <w:p>
      <w:pPr>
        <w:pStyle w:val="669"/>
        <w:ind w:firstLine="482"/>
        <w:jc w:val="both"/>
        <w:spacing w:beforeAutospacing="0" w:afterAutospacing="0" w:line="440" w:lineRule="exact"/>
        <w:rPr>
          <w:rFonts w:ascii="宋体" w:hAnsi="宋体" w:eastAsia="宋体" w:cs="宋体"/>
          <w:color w:val="000000"/>
          <w:highlight w:val="none"/>
        </w:rPr>
      </w:pPr>
      <w:r/>
      <w:bookmarkStart w:id="35" w:name="_Toc28359009"/>
      <w:r>
        <w:rPr>
          <w:rFonts w:hint="eastAsia" w:ascii="宋体" w:hAnsi="宋体" w:eastAsia="宋体" w:cs="宋体"/>
          <w:color w:val="000000"/>
          <w:highlight w:val="none"/>
        </w:rPr>
        <w:t xml:space="preserve">1.采购人信息</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名 称：</w:t>
      </w:r>
      <w:r>
        <w:rPr>
          <w:rFonts w:hint="eastAsia" w:ascii="宋体" w:hAnsi="宋体" w:eastAsia="宋体" w:cs="宋体"/>
          <w:color w:val="000000"/>
          <w:highlight w:val="none"/>
          <w:lang w:eastAsia="zh-CN"/>
        </w:rPr>
        <w:t xml:space="preserve">中共盐城经济技术开发区工委政法委员会</w:t>
      </w:r>
      <w:r>
        <w:rPr>
          <w:rFonts w:hint="eastAsia" w:ascii="宋体" w:hAnsi="宋体" w:eastAsia="宋体" w:cs="宋体"/>
          <w:color w:val="000000"/>
          <w:highlight w:val="none"/>
        </w:rPr>
        <w:t xml:space="preserve">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地 址：盐城经济技术开发区新都路82号 </w:t>
      </w:r>
      <w:r/>
    </w:p>
    <w:p>
      <w:pPr>
        <w:pStyle w:val="669"/>
        <w:ind w:firstLine="482"/>
        <w:jc w:val="both"/>
        <w:spacing w:beforeAutospacing="0" w:afterAutospacing="0" w:line="440" w:lineRule="exact"/>
        <w:rPr>
          <w:rFonts w:hint="eastAsia" w:ascii="Times New Roman" w:hAnsi="Times New Roman" w:eastAsiaTheme="minorEastAsia"/>
          <w:highlight w:val="none"/>
          <w:lang w:eastAsia="zh-CN"/>
        </w:rPr>
      </w:pPr>
      <w:r>
        <w:rPr>
          <w:rFonts w:hint="eastAsia" w:ascii="Times New Roman" w:hAnsi="Times New Roman"/>
          <w:highlight w:val="none"/>
        </w:rPr>
        <w:t xml:space="preserve">联系人：</w:t>
      </w:r>
      <w:r>
        <w:rPr>
          <w:rFonts w:hint="eastAsia" w:ascii="Times New Roman" w:hAnsi="Times New Roman"/>
          <w:highlight w:val="none"/>
          <w:lang w:eastAsia="zh-CN"/>
        </w:rPr>
        <w:t xml:space="preserve">王女士</w:t>
      </w:r>
      <w:r/>
    </w:p>
    <w:p>
      <w:pPr>
        <w:pStyle w:val="669"/>
        <w:ind w:firstLine="482"/>
        <w:jc w:val="both"/>
        <w:spacing w:beforeAutospacing="0" w:afterAutospacing="0" w:line="440" w:lineRule="exact"/>
        <w:rPr>
          <w:rFonts w:hint="default" w:ascii="Times New Roman" w:hAnsi="Times New Roman" w:eastAsia="宋体"/>
          <w:highlight w:val="none"/>
          <w:lang w:val="en-US" w:eastAsia="zh-CN"/>
        </w:rPr>
      </w:pPr>
      <w:r>
        <w:rPr>
          <w:rFonts w:hint="eastAsia" w:ascii="Times New Roman" w:hAnsi="Times New Roman"/>
          <w:highlight w:val="none"/>
        </w:rPr>
        <w:t xml:space="preserve">联系电话：</w:t>
      </w:r>
      <w:bookmarkStart w:id="36" w:name="_Toc28359097"/>
      <w:r/>
      <w:bookmarkStart w:id="37" w:name="_Toc28359020"/>
      <w:r/>
      <w:bookmarkStart w:id="38" w:name="_Toc35393807"/>
      <w:r/>
      <w:bookmarkStart w:id="39" w:name="_Toc35393638"/>
      <w:r>
        <w:rPr>
          <w:rFonts w:hint="eastAsia" w:ascii="宋体" w:hAnsi="宋体" w:eastAsia="宋体" w:cstheme="minorBidi"/>
          <w:highlight w:val="none"/>
        </w:rPr>
        <w:t xml:space="preserve">0515-88320893</w:t>
      </w:r>
      <w:r>
        <w:rPr>
          <w:rFonts w:hint="eastAsia" w:ascii="宋体" w:hAnsi="宋体" w:eastAsia="宋体" w:cstheme="minorBidi"/>
          <w:highlight w:val="none"/>
          <w:lang w:val="en-US" w:eastAsia="zh-CN"/>
        </w:rPr>
        <w:t xml:space="preserve">   </w:t>
      </w:r>
      <w:r/>
    </w:p>
    <w:p>
      <w:pPr>
        <w:ind w:firstLine="480"/>
        <w:spacing w:line="460" w:lineRule="exact"/>
        <w:rPr>
          <w:rFonts w:ascii="宋体" w:hAnsi="宋体" w:eastAsia="宋体"/>
          <w:sz w:val="24"/>
          <w:highlight w:val="none"/>
        </w:rPr>
      </w:pPr>
      <w:r>
        <w:rPr>
          <w:rFonts w:hint="eastAsia" w:ascii="宋体" w:hAnsi="宋体" w:eastAsia="宋体"/>
          <w:sz w:val="24"/>
          <w:highlight w:val="none"/>
        </w:rPr>
        <w:t xml:space="preserve">2.采购代理机构信息</w:t>
      </w:r>
      <w:bookmarkEnd w:id="36"/>
      <w:r/>
      <w:bookmarkEnd w:id="37"/>
      <w:r/>
      <w:bookmarkEnd w:id="38"/>
      <w:r/>
      <w:bookmarkEnd w:id="39"/>
      <w:r/>
      <w:r/>
    </w:p>
    <w:p>
      <w:pPr>
        <w:ind w:firstLine="480"/>
        <w:spacing w:line="460" w:lineRule="exact"/>
        <w:rPr>
          <w:rFonts w:hint="eastAsia" w:ascii="宋体" w:hAnsi="宋体" w:eastAsia="宋体"/>
          <w:sz w:val="24"/>
          <w:highlight w:val="none"/>
          <w:lang w:eastAsia="zh-CN"/>
        </w:rPr>
      </w:pPr>
      <w:r/>
      <w:bookmarkStart w:id="40" w:name="_Toc28359021"/>
      <w:r/>
      <w:bookmarkStart w:id="41" w:name="_Toc28359098"/>
      <w:r/>
      <w:bookmarkStart w:id="42" w:name="_Toc35393639"/>
      <w:r/>
      <w:bookmarkStart w:id="43" w:name="_Toc35393808"/>
      <w:r>
        <w:rPr>
          <w:rFonts w:hint="eastAsia" w:ascii="宋体" w:hAnsi="宋体" w:eastAsia="宋体"/>
          <w:sz w:val="24"/>
          <w:highlight w:val="none"/>
        </w:rPr>
        <w:t xml:space="preserve">名    称：</w:t>
      </w:r>
      <w:r>
        <w:rPr>
          <w:rFonts w:hint="eastAsia" w:ascii="宋体" w:hAnsi="宋体" w:eastAsia="宋体"/>
          <w:sz w:val="24"/>
          <w:highlight w:val="none"/>
          <w:lang w:eastAsia="zh-CN"/>
        </w:rPr>
        <w:t xml:space="preserve">江苏执策建设管理有限公司</w:t>
      </w:r>
      <w:r/>
    </w:p>
    <w:p>
      <w:pPr>
        <w:ind w:firstLine="480"/>
        <w:spacing w:line="460" w:lineRule="exact"/>
        <w:rPr>
          <w:rFonts w:hint="eastAsia" w:ascii="宋体" w:hAnsi="宋体" w:eastAsia="宋体"/>
          <w:sz w:val="24"/>
          <w:highlight w:val="none"/>
        </w:rPr>
      </w:pPr>
      <w:r>
        <w:rPr>
          <w:rFonts w:hint="eastAsia" w:ascii="宋体" w:hAnsi="宋体" w:eastAsia="宋体"/>
          <w:sz w:val="24"/>
          <w:highlight w:val="none"/>
        </w:rPr>
        <w:t xml:space="preserve">地    址：盐城市盐都区恒荣世家北苑24幢2单元三楼</w:t>
      </w:r>
      <w:r/>
    </w:p>
    <w:p>
      <w:pPr>
        <w:ind w:firstLine="480"/>
        <w:spacing w:line="460" w:lineRule="exact"/>
        <w:rPr>
          <w:rFonts w:hint="eastAsia" w:ascii="宋体" w:hAnsi="宋体" w:eastAsia="宋体"/>
          <w:sz w:val="24"/>
          <w:highlight w:val="none"/>
        </w:rPr>
      </w:pPr>
      <w:r>
        <w:rPr>
          <w:rFonts w:hint="eastAsia" w:ascii="宋体" w:hAnsi="宋体" w:eastAsia="宋体"/>
          <w:sz w:val="24"/>
          <w:highlight w:val="none"/>
        </w:rPr>
        <w:t xml:space="preserve">联 系 人：周</w:t>
      </w:r>
      <w:r>
        <w:rPr>
          <w:rFonts w:hint="eastAsia" w:ascii="宋体" w:hAnsi="宋体" w:eastAsia="宋体"/>
          <w:sz w:val="24"/>
          <w:highlight w:val="none"/>
          <w:lang w:eastAsia="zh-CN"/>
        </w:rPr>
        <w:t xml:space="preserve">女士</w:t>
      </w:r>
      <w:r>
        <w:rPr>
          <w:rFonts w:hint="eastAsia" w:ascii="宋体" w:hAnsi="宋体" w:eastAsia="宋体"/>
          <w:sz w:val="24"/>
          <w:highlight w:val="none"/>
        </w:rPr>
        <w:t xml:space="preserve">            </w:t>
      </w:r>
      <w:r/>
    </w:p>
    <w:p>
      <w:pPr>
        <w:ind w:firstLine="480"/>
        <w:spacing w:line="460" w:lineRule="exact"/>
        <w:rPr>
          <w:rFonts w:hint="eastAsia" w:ascii="宋体" w:hAnsi="宋体" w:eastAsia="宋体"/>
          <w:sz w:val="24"/>
          <w:highlight w:val="none"/>
        </w:rPr>
      </w:pPr>
      <w:r>
        <w:rPr>
          <w:rFonts w:hint="eastAsia" w:ascii="宋体" w:hAnsi="宋体" w:eastAsia="宋体"/>
          <w:sz w:val="24"/>
          <w:highlight w:val="none"/>
        </w:rPr>
        <w:t xml:space="preserve">联系电话：18762395599</w:t>
      </w:r>
      <w:r/>
    </w:p>
    <w:p>
      <w:pPr>
        <w:ind w:firstLine="480"/>
        <w:spacing w:line="460" w:lineRule="exact"/>
        <w:rPr>
          <w:rFonts w:ascii="宋体" w:hAnsi="宋体" w:eastAsia="宋体"/>
          <w:sz w:val="24"/>
          <w:highlight w:val="none"/>
        </w:rPr>
      </w:pPr>
      <w:r>
        <w:rPr>
          <w:rFonts w:hint="eastAsia" w:ascii="宋体" w:hAnsi="宋体" w:eastAsia="宋体"/>
          <w:sz w:val="24"/>
          <w:highlight w:val="none"/>
        </w:rPr>
        <w:t xml:space="preserve">3.项目联系方式</w:t>
      </w:r>
      <w:bookmarkEnd w:id="40"/>
      <w:r/>
      <w:bookmarkEnd w:id="41"/>
      <w:r/>
      <w:bookmarkEnd w:id="42"/>
      <w:r/>
      <w:bookmarkEnd w:id="43"/>
      <w:r/>
      <w:r/>
    </w:p>
    <w:p>
      <w:pPr>
        <w:ind w:firstLine="480"/>
        <w:spacing w:line="460" w:lineRule="exact"/>
        <w:rPr>
          <w:rFonts w:hint="eastAsia" w:ascii="宋体" w:hAnsi="宋体" w:eastAsia="宋体"/>
          <w:sz w:val="24"/>
          <w:highlight w:val="none"/>
        </w:rPr>
      </w:pPr>
      <w:r>
        <w:rPr>
          <w:rFonts w:hint="eastAsia" w:ascii="宋体" w:hAnsi="宋体" w:eastAsia="宋体"/>
          <w:sz w:val="24"/>
          <w:highlight w:val="none"/>
        </w:rPr>
        <w:t xml:space="preserve">联 系 人：周</w:t>
      </w:r>
      <w:r>
        <w:rPr>
          <w:rFonts w:hint="eastAsia" w:ascii="宋体" w:hAnsi="宋体" w:eastAsia="宋体"/>
          <w:sz w:val="24"/>
          <w:highlight w:val="none"/>
          <w:lang w:eastAsia="zh-CN"/>
        </w:rPr>
        <w:t xml:space="preserve">女士</w:t>
      </w:r>
      <w:r>
        <w:rPr>
          <w:rFonts w:hint="eastAsia" w:ascii="宋体" w:hAnsi="宋体" w:eastAsia="宋体"/>
          <w:sz w:val="24"/>
          <w:highlight w:val="none"/>
        </w:rPr>
        <w:t xml:space="preserve">            </w:t>
      </w:r>
      <w:r/>
    </w:p>
    <w:p>
      <w:pPr>
        <w:ind w:firstLine="480"/>
        <w:spacing w:line="460" w:lineRule="exact"/>
        <w:rPr>
          <w:rFonts w:ascii="宋体" w:hAnsi="宋体" w:eastAsia="宋体"/>
          <w:sz w:val="24"/>
          <w:highlight w:val="none"/>
        </w:rPr>
      </w:pPr>
      <w:r>
        <w:rPr>
          <w:rFonts w:hint="eastAsia" w:ascii="宋体" w:hAnsi="宋体" w:eastAsia="宋体"/>
          <w:sz w:val="24"/>
          <w:highlight w:val="none"/>
        </w:rPr>
        <w:t xml:space="preserve">联系电话：18762395599 </w:t>
      </w:r>
      <w:r/>
    </w:p>
    <w:p>
      <w:pPr>
        <w:pStyle w:val="669"/>
        <w:ind w:firstLine="482"/>
        <w:jc w:val="center"/>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黑体" w:hAnsi="黑体" w:eastAsia="黑体" w:cs="黑体"/>
          <w:color w:val="000000"/>
          <w:sz w:val="44"/>
          <w:szCs w:val="44"/>
          <w:highlight w:val="none"/>
        </w:rPr>
        <w:t xml:space="preserve"> </w:t>
      </w:r>
      <w:bookmarkStart w:id="44" w:name="_Toc120614211"/>
      <w:r>
        <w:rPr>
          <w:rFonts w:hint="eastAsia" w:ascii="黑体" w:hAnsi="黑体" w:eastAsia="黑体" w:cs="黑体"/>
          <w:color w:val="000000"/>
          <w:sz w:val="44"/>
          <w:szCs w:val="44"/>
          <w:highlight w:val="none"/>
        </w:rPr>
        <w:t xml:space="preserve">第二章  </w:t>
      </w:r>
      <w:bookmarkEnd w:id="44"/>
      <w:r/>
      <w:bookmarkStart w:id="45" w:name="_Toc16938518"/>
      <w:r/>
      <w:bookmarkStart w:id="46" w:name="_Toc120614213"/>
      <w:r/>
      <w:bookmarkStart w:id="47" w:name="_Toc20823274"/>
      <w:r/>
      <w:bookmarkStart w:id="48" w:name="_Toc513029202"/>
      <w:r>
        <w:rPr>
          <w:rFonts w:hint="eastAsia" w:ascii="黑体" w:hAnsi="黑体" w:eastAsia="黑体" w:cs="黑体"/>
          <w:color w:val="000000"/>
          <w:sz w:val="44"/>
          <w:szCs w:val="44"/>
          <w:highlight w:val="none"/>
        </w:rPr>
        <w:t xml:space="preserve">投标人须知</w:t>
      </w:r>
      <w:bookmarkEnd w:id="45"/>
      <w:r/>
      <w:bookmarkEnd w:id="46"/>
      <w:r/>
      <w:bookmarkEnd w:id="47"/>
      <w:r/>
      <w:bookmarkEnd w:id="48"/>
      <w:r/>
      <w:r/>
    </w:p>
    <w:p>
      <w:pPr>
        <w:pStyle w:val="669"/>
        <w:ind w:firstLine="482"/>
        <w:jc w:val="both"/>
        <w:spacing w:beforeAutospacing="0" w:afterAutospacing="0" w:line="440" w:lineRule="exact"/>
        <w:rPr>
          <w:rFonts w:ascii="宋体" w:hAnsi="宋体" w:eastAsia="宋体" w:cs="宋体"/>
          <w:b/>
          <w:bCs/>
          <w:color w:val="000000"/>
          <w:highlight w:val="none"/>
        </w:rPr>
      </w:pPr>
      <w:r/>
      <w:bookmarkStart w:id="49" w:name="_Toc20823275"/>
      <w:r/>
      <w:bookmarkStart w:id="50" w:name="_Toc120614214"/>
      <w:r/>
      <w:bookmarkStart w:id="51" w:name="_Toc513029203"/>
      <w:r/>
      <w:bookmarkStart w:id="52" w:name="_Toc16938519"/>
      <w:r>
        <w:rPr>
          <w:rFonts w:hint="eastAsia" w:ascii="宋体" w:hAnsi="宋体" w:eastAsia="宋体" w:cs="宋体"/>
          <w:b/>
          <w:bCs/>
          <w:color w:val="000000"/>
          <w:highlight w:val="none"/>
        </w:rPr>
        <w:t xml:space="preserve">一、总则</w:t>
      </w:r>
      <w:bookmarkEnd w:id="49"/>
      <w:r/>
      <w:bookmarkEnd w:id="50"/>
      <w:r/>
      <w:bookmarkEnd w:id="51"/>
      <w:r/>
      <w:bookmarkEnd w:id="52"/>
      <w:r/>
      <w:r/>
    </w:p>
    <w:p>
      <w:pPr>
        <w:pStyle w:val="669"/>
        <w:ind w:firstLine="482"/>
        <w:jc w:val="both"/>
        <w:spacing w:beforeAutospacing="0" w:afterAutospacing="0" w:line="440" w:lineRule="exact"/>
        <w:rPr>
          <w:rFonts w:ascii="宋体" w:hAnsi="宋体" w:eastAsia="宋体" w:cs="宋体"/>
          <w:color w:val="000000"/>
          <w:highlight w:val="none"/>
        </w:rPr>
      </w:pPr>
      <w:r/>
      <w:bookmarkStart w:id="53" w:name="_Toc16938520"/>
      <w:r/>
      <w:bookmarkStart w:id="54" w:name="_Toc20823276"/>
      <w:r/>
      <w:bookmarkStart w:id="55" w:name="_Toc458694821"/>
      <w:r/>
      <w:bookmarkStart w:id="56" w:name="_Toc513029204"/>
      <w:r/>
      <w:bookmarkStart w:id="57" w:name="_Hlt16619475"/>
      <w:r>
        <w:rPr>
          <w:rFonts w:hint="eastAsia" w:ascii="宋体" w:hAnsi="宋体" w:eastAsia="宋体" w:cs="宋体"/>
          <w:color w:val="000000"/>
          <w:highlight w:val="none"/>
        </w:rPr>
        <w:t xml:space="preserve">1</w:t>
      </w:r>
      <w:bookmarkEnd w:id="53"/>
      <w:r>
        <w:rPr>
          <w:rFonts w:hint="eastAsia" w:ascii="宋体" w:hAnsi="宋体" w:eastAsia="宋体" w:cs="宋体"/>
          <w:color w:val="000000"/>
          <w:highlight w:val="none"/>
        </w:rPr>
        <w:t xml:space="preserve">、招标方式</w:t>
      </w:r>
      <w:bookmarkEnd w:id="54"/>
      <w:r/>
      <w:bookmarkEnd w:id="55"/>
      <w:r/>
      <w:bookmarkEnd w:id="56"/>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1.1本次招标采取公开招标方式，本招标文件仅适用于招标公告中所述项目。</w:t>
      </w:r>
      <w:r/>
    </w:p>
    <w:p>
      <w:pPr>
        <w:pStyle w:val="669"/>
        <w:ind w:firstLine="482"/>
        <w:jc w:val="both"/>
        <w:spacing w:beforeAutospacing="0" w:afterAutospacing="0" w:line="440" w:lineRule="exact"/>
        <w:rPr>
          <w:rFonts w:ascii="宋体" w:hAnsi="宋体" w:eastAsia="宋体" w:cs="宋体"/>
          <w:color w:val="000000"/>
          <w:highlight w:val="none"/>
        </w:rPr>
      </w:pPr>
      <w:r/>
      <w:bookmarkStart w:id="58" w:name="_Toc20823277"/>
      <w:r/>
      <w:bookmarkStart w:id="59" w:name="_Toc513029205"/>
      <w:r/>
      <w:bookmarkStart w:id="60" w:name="_Toc16938521"/>
      <w:r>
        <w:rPr>
          <w:rFonts w:hint="eastAsia" w:ascii="宋体" w:hAnsi="宋体" w:eastAsia="宋体" w:cs="宋体"/>
          <w:color w:val="000000"/>
          <w:highlight w:val="none"/>
        </w:rPr>
        <w:t xml:space="preserve">2、合格的投标人</w:t>
      </w:r>
      <w:bookmarkEnd w:id="58"/>
      <w:r/>
      <w:bookmarkEnd w:id="59"/>
      <w:r/>
      <w:bookmarkEnd w:id="60"/>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2.1满足招标公告中供应商的资格要求的规定。</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2.2满足本文件实质性要求和条件的规定。</w:t>
      </w:r>
      <w:r/>
    </w:p>
    <w:p>
      <w:pPr>
        <w:pStyle w:val="669"/>
        <w:ind w:firstLine="482"/>
        <w:jc w:val="both"/>
        <w:spacing w:beforeAutospacing="0" w:afterAutospacing="0" w:line="440" w:lineRule="exact"/>
        <w:rPr>
          <w:rFonts w:ascii="宋体" w:hAnsi="宋体" w:eastAsia="宋体" w:cs="宋体"/>
          <w:color w:val="000000"/>
          <w:highlight w:val="none"/>
        </w:rPr>
      </w:pPr>
      <w:r/>
      <w:bookmarkStart w:id="61" w:name="_Toc20823278"/>
      <w:r/>
      <w:bookmarkStart w:id="62" w:name="_Toc16938522"/>
      <w:r/>
      <w:bookmarkStart w:id="63" w:name="_Toc513029206"/>
      <w:r>
        <w:rPr>
          <w:rFonts w:hint="eastAsia" w:ascii="宋体" w:hAnsi="宋体" w:eastAsia="宋体" w:cs="宋体"/>
          <w:color w:val="000000"/>
          <w:highlight w:val="none"/>
        </w:rPr>
        <w:t xml:space="preserve">3、适用法律</w:t>
      </w:r>
      <w:bookmarkEnd w:id="61"/>
      <w:r/>
      <w:bookmarkEnd w:id="62"/>
      <w:r/>
      <w:bookmarkEnd w:id="63"/>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3.1本次招标及由此产生的合同受中华人民共和国有关的法律法规制约和保护。</w:t>
      </w:r>
      <w:r/>
    </w:p>
    <w:p>
      <w:pPr>
        <w:pStyle w:val="669"/>
        <w:ind w:firstLine="482"/>
        <w:jc w:val="both"/>
        <w:spacing w:beforeAutospacing="0" w:afterAutospacing="0" w:line="440" w:lineRule="exact"/>
        <w:rPr>
          <w:rFonts w:ascii="宋体" w:hAnsi="宋体" w:eastAsia="宋体" w:cs="宋体"/>
          <w:color w:val="000000"/>
          <w:highlight w:val="none"/>
        </w:rPr>
      </w:pPr>
      <w:r/>
      <w:bookmarkStart w:id="64" w:name="_Toc513029207"/>
      <w:r/>
      <w:bookmarkStart w:id="65" w:name="_Toc16938523"/>
      <w:r/>
      <w:bookmarkStart w:id="66" w:name="_Toc462564067"/>
      <w:r/>
      <w:bookmarkStart w:id="67" w:name="_Toc20823279"/>
      <w:r>
        <w:rPr>
          <w:rFonts w:hint="eastAsia" w:ascii="宋体" w:hAnsi="宋体" w:eastAsia="宋体" w:cs="宋体"/>
          <w:color w:val="000000"/>
          <w:highlight w:val="none"/>
        </w:rPr>
        <w:t xml:space="preserve">4、投标费用</w:t>
      </w:r>
      <w:bookmarkEnd w:id="64"/>
      <w:r/>
      <w:bookmarkEnd w:id="65"/>
      <w:r/>
      <w:bookmarkEnd w:id="66"/>
      <w:r/>
      <w:bookmarkEnd w:id="67"/>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4.1投标人应自行承担所有与参加投标有关的费用，无论投标过程中的做法和结果如何，采购人在任何情况下均无义务和责任承担这些费用。</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4.2招标代理服务费：</w:t>
      </w:r>
      <w:r>
        <w:rPr>
          <w:color w:val="000000"/>
          <w:highlight w:val="none"/>
        </w:rPr>
        <w:t xml:space="preserve">由中标单位向代理公司支付。招标代理费</w:t>
      </w:r>
      <w:bookmarkStart w:id="68" w:name="OLE_LINK6"/>
      <w:r>
        <w:rPr>
          <w:color w:val="000000"/>
          <w:highlight w:val="none"/>
        </w:rPr>
        <w:t xml:space="preserve">按苏招协【2022】002号《江苏省招标代理服务收费的指导意见》规定收费标准</w:t>
      </w:r>
      <w:bookmarkEnd w:id="68"/>
      <w:r>
        <w:rPr>
          <w:rFonts w:hint="eastAsia"/>
          <w:color w:val="000000"/>
          <w:highlight w:val="none"/>
          <w:lang w:eastAsia="zh-CN"/>
        </w:rPr>
        <w:t xml:space="preserve">的</w:t>
      </w:r>
      <w:r>
        <w:rPr>
          <w:rFonts w:hint="eastAsia"/>
          <w:color w:val="000000"/>
          <w:highlight w:val="none"/>
          <w:lang w:val="en-US" w:eastAsia="zh-CN"/>
        </w:rPr>
        <w:t xml:space="preserve">80%</w:t>
      </w:r>
      <w:r>
        <w:rPr>
          <w:color w:val="000000"/>
          <w:highlight w:val="none"/>
        </w:rPr>
        <w:t xml:space="preserve">向中标供应商收</w:t>
      </w:r>
      <w:r>
        <w:rPr>
          <w:rFonts w:hint="eastAsia"/>
          <w:color w:val="000000"/>
          <w:highlight w:val="none"/>
        </w:rPr>
        <w:t xml:space="preserve">取</w:t>
      </w:r>
      <w:r>
        <w:rPr>
          <w:color w:val="000000"/>
          <w:highlight w:val="none"/>
        </w:rPr>
        <w:t xml:space="preserve">。投标人投标时综合考虑进报价中，此项费用不得单列。中标后由中标单位在领取中标通知书前直接向招标代理公司一次性付清</w:t>
      </w:r>
      <w:r>
        <w:rPr>
          <w:rFonts w:hint="eastAsia" w:ascii="宋体" w:hAnsi="宋体" w:eastAsia="宋体" w:cs="宋体"/>
          <w:color w:val="000000"/>
          <w:highlight w:val="none"/>
        </w:rPr>
        <w:t xml:space="preserve">。</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5、招标文件的约束力</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5.1投标人一旦参加本项目采购活动，即被认为接受了本招标文件的规定和约束。</w:t>
      </w:r>
      <w:r/>
    </w:p>
    <w:p>
      <w:pPr>
        <w:pStyle w:val="669"/>
        <w:ind w:firstLine="482"/>
        <w:jc w:val="both"/>
        <w:spacing w:beforeAutospacing="0" w:afterAutospacing="0" w:line="440" w:lineRule="exact"/>
        <w:rPr>
          <w:rFonts w:ascii="宋体" w:hAnsi="宋体" w:eastAsia="宋体" w:cs="宋体"/>
          <w:b/>
          <w:bCs/>
          <w:color w:val="000000"/>
          <w:highlight w:val="none"/>
        </w:rPr>
      </w:pPr>
      <w:r/>
      <w:bookmarkStart w:id="69" w:name="_Toc20823281"/>
      <w:r/>
      <w:bookmarkStart w:id="70" w:name="_Toc513029209"/>
      <w:r/>
      <w:bookmarkStart w:id="71" w:name="_Toc120614215"/>
      <w:r/>
      <w:bookmarkStart w:id="72" w:name="_Toc16938525"/>
      <w:r>
        <w:rPr>
          <w:rFonts w:hint="eastAsia" w:ascii="宋体" w:hAnsi="宋体" w:eastAsia="宋体" w:cs="宋体"/>
          <w:b/>
          <w:bCs/>
          <w:color w:val="000000"/>
          <w:highlight w:val="none"/>
        </w:rPr>
        <w:t xml:space="preserve">二、招标文件</w:t>
      </w:r>
      <w:bookmarkEnd w:id="69"/>
      <w:r/>
      <w:bookmarkEnd w:id="70"/>
      <w:r/>
      <w:bookmarkEnd w:id="71"/>
      <w:r/>
      <w:bookmarkEnd w:id="72"/>
      <w:r/>
      <w:r/>
    </w:p>
    <w:p>
      <w:pPr>
        <w:pStyle w:val="669"/>
        <w:ind w:firstLine="482"/>
        <w:jc w:val="both"/>
        <w:spacing w:beforeAutospacing="0" w:afterAutospacing="0" w:line="440" w:lineRule="exact"/>
        <w:rPr>
          <w:rFonts w:ascii="宋体" w:hAnsi="宋体" w:eastAsia="宋体" w:cs="宋体"/>
          <w:color w:val="000000"/>
          <w:highlight w:val="none"/>
        </w:rPr>
      </w:pPr>
      <w:r/>
      <w:bookmarkStart w:id="73" w:name="_Toc16938526"/>
      <w:r/>
      <w:bookmarkStart w:id="74" w:name="_Toc513029210"/>
      <w:r/>
      <w:bookmarkStart w:id="75" w:name="_Toc20823282"/>
      <w:r>
        <w:rPr>
          <w:rFonts w:hint="eastAsia" w:ascii="宋体" w:hAnsi="宋体" w:eastAsia="宋体" w:cs="宋体"/>
          <w:color w:val="000000"/>
          <w:highlight w:val="none"/>
        </w:rPr>
        <w:t xml:space="preserve">6、招标文件构成</w:t>
      </w:r>
      <w:bookmarkEnd w:id="73"/>
      <w:r/>
      <w:bookmarkEnd w:id="74"/>
      <w:r/>
      <w:bookmarkEnd w:id="75"/>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6.1 招标文件由以下部分组成：</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（1）招标公告</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（2）投标人须知</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（3）合同文本</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（4）采购需求</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（5）评标方法与评标标准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（6）投标文件格式</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请仔细检查招标文件是否齐全，如有缺漏请立即与采购代理机构联系解决。</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9"/>
        <w:ind w:firstLine="482"/>
        <w:jc w:val="both"/>
        <w:spacing w:beforeAutospacing="0" w:afterAutospacing="0" w:line="440" w:lineRule="exact"/>
        <w:rPr>
          <w:rFonts w:ascii="宋体" w:hAnsi="宋体" w:eastAsia="宋体" w:cs="宋体"/>
          <w:color w:val="000000"/>
          <w:highlight w:val="none"/>
        </w:rPr>
      </w:pPr>
      <w:r/>
      <w:bookmarkStart w:id="76" w:name="_Toc513029211"/>
      <w:r/>
      <w:bookmarkStart w:id="77" w:name="_Toc16938527"/>
      <w:r/>
      <w:bookmarkStart w:id="78" w:name="_Toc20823283"/>
      <w:r/>
      <w:bookmarkStart w:id="79" w:name="_Toc462564070"/>
      <w:r>
        <w:rPr>
          <w:rFonts w:hint="eastAsia" w:ascii="宋体" w:hAnsi="宋体" w:eastAsia="宋体" w:cs="宋体"/>
          <w:color w:val="000000"/>
          <w:highlight w:val="none"/>
        </w:rPr>
        <w:t xml:space="preserve">7、招标文件的澄清</w:t>
      </w:r>
      <w:bookmarkEnd w:id="76"/>
      <w:r/>
      <w:bookmarkEnd w:id="77"/>
      <w:r/>
      <w:bookmarkEnd w:id="78"/>
      <w:r/>
      <w:bookmarkEnd w:id="79"/>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7.1任何要求对招标文件进行澄清的投标人，应在投标截止期十日前按招标公告中的通讯地址，以书面形式通知采购人。</w:t>
      </w:r>
      <w:r/>
    </w:p>
    <w:p>
      <w:pPr>
        <w:pStyle w:val="669"/>
        <w:ind w:firstLine="482"/>
        <w:jc w:val="both"/>
        <w:spacing w:beforeAutospacing="0" w:afterAutospacing="0" w:line="440" w:lineRule="exact"/>
        <w:rPr>
          <w:rFonts w:ascii="宋体" w:hAnsi="宋体" w:eastAsia="宋体" w:cs="宋体"/>
          <w:color w:val="000000"/>
          <w:highlight w:val="none"/>
        </w:rPr>
      </w:pPr>
      <w:r/>
      <w:bookmarkStart w:id="80" w:name="_Toc462564071"/>
      <w:r/>
      <w:bookmarkStart w:id="81" w:name="_Toc20823284"/>
      <w:r/>
      <w:bookmarkStart w:id="82" w:name="_Toc513029212"/>
      <w:r/>
      <w:bookmarkStart w:id="83" w:name="_Toc16938528"/>
      <w:r>
        <w:rPr>
          <w:rFonts w:hint="eastAsia" w:ascii="宋体" w:hAnsi="宋体" w:eastAsia="宋体" w:cs="宋体"/>
          <w:color w:val="000000"/>
          <w:highlight w:val="none"/>
        </w:rPr>
        <w:t xml:space="preserve">8、招标文件的修改</w:t>
      </w:r>
      <w:bookmarkEnd w:id="80"/>
      <w:r/>
      <w:bookmarkEnd w:id="81"/>
      <w:r/>
      <w:bookmarkEnd w:id="82"/>
      <w:r/>
      <w:bookmarkEnd w:id="83"/>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8.1在投标截止时间前，采购人可以对招标文件进行修改。</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8.2采购人有权按照法定的要求推迟投标截止日期和开标日期。</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8.3招标文件的修改将在中国政府采购网、江苏政府采购网、盐城市政府采购网公布，补充文件将作为招标文件的组成部分，并对投标人具有约束力。</w:t>
      </w:r>
      <w:r/>
    </w:p>
    <w:p>
      <w:pPr>
        <w:pStyle w:val="669"/>
        <w:ind w:firstLine="482"/>
        <w:jc w:val="both"/>
        <w:spacing w:beforeAutospacing="0" w:afterAutospacing="0" w:line="440" w:lineRule="exact"/>
        <w:rPr>
          <w:rFonts w:ascii="宋体" w:hAnsi="宋体" w:eastAsia="宋体" w:cs="宋体"/>
          <w:b/>
          <w:bCs/>
          <w:color w:val="000000"/>
          <w:highlight w:val="none"/>
        </w:rPr>
      </w:pPr>
      <w:r/>
      <w:bookmarkStart w:id="84" w:name="_Toc462564072"/>
      <w:r/>
      <w:bookmarkStart w:id="85" w:name="_Toc513029213"/>
      <w:r/>
      <w:bookmarkStart w:id="86" w:name="_Toc16938529"/>
      <w:r/>
      <w:bookmarkStart w:id="87" w:name="_Toc120614216"/>
      <w:r/>
      <w:bookmarkStart w:id="88" w:name="_Toc20823285"/>
      <w:r>
        <w:rPr>
          <w:rFonts w:hint="eastAsia" w:ascii="宋体" w:hAnsi="宋体" w:eastAsia="宋体" w:cs="宋体"/>
          <w:b/>
          <w:bCs/>
          <w:color w:val="000000"/>
          <w:highlight w:val="none"/>
        </w:rPr>
        <w:t xml:space="preserve">三、投标文件的编制</w:t>
      </w:r>
      <w:bookmarkEnd w:id="84"/>
      <w:r/>
      <w:bookmarkEnd w:id="85"/>
      <w:r/>
      <w:bookmarkEnd w:id="86"/>
      <w:r/>
      <w:bookmarkEnd w:id="87"/>
      <w:r/>
      <w:bookmarkEnd w:id="88"/>
      <w:r/>
      <w:r/>
    </w:p>
    <w:p>
      <w:pPr>
        <w:pStyle w:val="669"/>
        <w:ind w:firstLine="482"/>
        <w:jc w:val="both"/>
        <w:spacing w:beforeAutospacing="0" w:afterAutospacing="0" w:line="440" w:lineRule="exact"/>
        <w:rPr>
          <w:rFonts w:ascii="宋体" w:hAnsi="宋体" w:eastAsia="宋体" w:cs="宋体"/>
          <w:color w:val="000000"/>
          <w:highlight w:val="none"/>
        </w:rPr>
      </w:pPr>
      <w:r/>
      <w:bookmarkStart w:id="89" w:name="_Toc513029214"/>
      <w:r/>
      <w:bookmarkStart w:id="90" w:name="_Toc462564073"/>
      <w:r/>
      <w:bookmarkStart w:id="91" w:name="_Toc16938530"/>
      <w:r/>
      <w:bookmarkStart w:id="92" w:name="_Toc20823286"/>
      <w:r>
        <w:rPr>
          <w:rFonts w:hint="eastAsia" w:ascii="宋体" w:hAnsi="宋体" w:eastAsia="宋体" w:cs="宋体"/>
          <w:color w:val="000000"/>
          <w:highlight w:val="none"/>
        </w:rPr>
        <w:t xml:space="preserve">9、投标文件的语言及度量衡单位</w:t>
      </w:r>
      <w:bookmarkEnd w:id="89"/>
      <w:r/>
      <w:bookmarkEnd w:id="90"/>
      <w:r/>
      <w:bookmarkEnd w:id="91"/>
      <w:r/>
      <w:bookmarkEnd w:id="92"/>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9.1投标人提交的投标文件以及投标人与采购人就有关投标的所有来往通知、函件和文件均应使用简体中文。</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9.2除技术性能另有规定外，投标文件所使用的度量衡单位，均须采用国家法定计量单位。</w:t>
      </w:r>
      <w:r/>
    </w:p>
    <w:p>
      <w:pPr>
        <w:pStyle w:val="669"/>
        <w:ind w:firstLine="482"/>
        <w:jc w:val="both"/>
        <w:spacing w:beforeAutospacing="0" w:afterAutospacing="0" w:line="440" w:lineRule="exact"/>
        <w:rPr>
          <w:rFonts w:ascii="宋体" w:hAnsi="宋体" w:eastAsia="宋体" w:cs="宋体"/>
          <w:color w:val="000000"/>
          <w:highlight w:val="none"/>
        </w:rPr>
      </w:pPr>
      <w:r/>
      <w:bookmarkStart w:id="93" w:name="_Toc462564074"/>
      <w:r/>
      <w:bookmarkStart w:id="94" w:name="_Toc513029215"/>
      <w:r/>
      <w:bookmarkStart w:id="95" w:name="_Toc20823287"/>
      <w:r/>
      <w:bookmarkStart w:id="96" w:name="_Toc16938531"/>
      <w:r>
        <w:rPr>
          <w:rFonts w:hint="eastAsia" w:ascii="宋体" w:hAnsi="宋体" w:eastAsia="宋体" w:cs="宋体"/>
          <w:color w:val="000000"/>
          <w:highlight w:val="none"/>
        </w:rPr>
        <w:t xml:space="preserve">10、投标文件构成</w:t>
      </w:r>
      <w:bookmarkEnd w:id="93"/>
      <w:r/>
      <w:bookmarkEnd w:id="94"/>
      <w:r/>
      <w:bookmarkEnd w:id="95"/>
      <w:r/>
      <w:bookmarkEnd w:id="96"/>
      <w:r/>
      <w:r/>
    </w:p>
    <w:p>
      <w:pPr>
        <w:ind w:firstLine="480"/>
        <w:spacing w:line="360" w:lineRule="auto"/>
        <w:rPr>
          <w:rFonts w:ascii="宋体" w:hAnsi="宋体" w:cs="宋体"/>
          <w:bCs/>
          <w:sz w:val="24"/>
          <w:highlight w:val="none"/>
          <w:lang w:val="zh-CN"/>
        </w:rPr>
      </w:pPr>
      <w:r>
        <w:rPr>
          <w:rFonts w:hint="eastAsia" w:ascii="宋体" w:hAnsi="宋体" w:eastAsia="宋体" w:cs="宋体"/>
          <w:color w:val="000000"/>
          <w:sz w:val="24"/>
          <w:highlight w:val="none"/>
        </w:rPr>
        <w:t xml:space="preserve">10.1投标人编写的投标文件应包括资格证明文件、符合性证明文件、投标分项报价表、技术要求响应及偏离表、商务要求响应及偏离表、其他证明文件、投标函、开标一览表、</w:t>
      </w:r>
      <w:r>
        <w:rPr>
          <w:rFonts w:hint="eastAsia" w:eastAsia="Arial"/>
          <w:sz w:val="24"/>
          <w:szCs w:val="20"/>
          <w:highlight w:val="none"/>
        </w:rPr>
        <w:t xml:space="preserve">分项明细报价表等部分</w:t>
      </w:r>
      <w:r>
        <w:rPr>
          <w:rFonts w:hint="eastAsia" w:ascii="宋体" w:hAnsi="宋体" w:cs="宋体"/>
          <w:bCs/>
          <w:sz w:val="24"/>
          <w:highlight w:val="none"/>
          <w:lang w:val="zh-CN"/>
        </w:rPr>
        <w:t xml:space="preserve">（</w:t>
      </w:r>
      <w:r>
        <w:rPr>
          <w:rFonts w:hint="eastAsia" w:ascii="宋体" w:hAnsi="宋体" w:cs="宋体"/>
          <w:b/>
          <w:sz w:val="24"/>
          <w:highlight w:val="none"/>
          <w:lang w:val="zh-CN"/>
        </w:rPr>
        <w:t xml:space="preserve">格式详见招标文件“第六章投标文件格式”</w:t>
      </w:r>
      <w:r>
        <w:rPr>
          <w:rFonts w:hint="eastAsia" w:ascii="宋体" w:hAnsi="宋体" w:cs="宋体"/>
          <w:bCs/>
          <w:sz w:val="24"/>
          <w:highlight w:val="none"/>
          <w:lang w:val="zh-CN"/>
        </w:rPr>
        <w:t xml:space="preserve">）</w:t>
      </w:r>
      <w:r>
        <w:rPr>
          <w:rFonts w:hint="eastAsia" w:eastAsia="Arial"/>
          <w:sz w:val="24"/>
          <w:szCs w:val="20"/>
          <w:highlight w:val="none"/>
        </w:rPr>
        <w:t xml:space="preserve">。</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69"/>
        <w:ind w:firstLine="482"/>
        <w:jc w:val="both"/>
        <w:spacing w:beforeAutospacing="0" w:afterAutospacing="0" w:line="440" w:lineRule="exact"/>
        <w:rPr>
          <w:rFonts w:ascii="宋体" w:hAnsi="宋体" w:eastAsia="宋体" w:cs="宋体"/>
          <w:color w:val="000000"/>
          <w:highlight w:val="none"/>
        </w:rPr>
      </w:pPr>
      <w:r/>
      <w:bookmarkStart w:id="97" w:name="_Toc513029219"/>
      <w:r/>
      <w:bookmarkStart w:id="98" w:name="_Toc49090509"/>
      <w:r/>
      <w:bookmarkStart w:id="99" w:name="_Toc49090507"/>
      <w:r/>
      <w:bookmarkStart w:id="100" w:name="_Toc14577354"/>
      <w:r/>
      <w:bookmarkStart w:id="101" w:name="_Toc513029216"/>
      <w:r/>
      <w:bookmarkStart w:id="102" w:name="_Toc14577357"/>
      <w:r/>
      <w:bookmarkStart w:id="103" w:name="_Hlt26670360"/>
      <w:r/>
      <w:bookmarkStart w:id="104" w:name="_Hlt26954838"/>
      <w:r/>
      <w:bookmarkStart w:id="105" w:name="_Hlt26668975"/>
      <w:r>
        <w:rPr>
          <w:rFonts w:hint="eastAsia" w:ascii="宋体" w:hAnsi="宋体" w:eastAsia="宋体" w:cs="宋体"/>
          <w:color w:val="000000"/>
          <w:highlight w:val="none"/>
        </w:rPr>
        <w:t xml:space="preserve">11、证明投标人及投标标的符合招标文件规定的文件</w:t>
      </w:r>
      <w:bookmarkEnd w:id="97"/>
      <w:r/>
      <w:bookmarkEnd w:id="98"/>
      <w:r/>
      <w:bookmarkEnd w:id="99"/>
      <w:r/>
      <w:bookmarkEnd w:id="100"/>
      <w:r/>
      <w:bookmarkEnd w:id="101"/>
      <w:r/>
      <w:bookmarkEnd w:id="102"/>
      <w:r/>
      <w:r/>
    </w:p>
    <w:p>
      <w:pPr>
        <w:pStyle w:val="669"/>
        <w:ind w:firstLine="482"/>
        <w:jc w:val="both"/>
        <w:spacing w:beforeAutospacing="0" w:afterAutospacing="0" w:line="440" w:lineRule="exact"/>
        <w:rPr>
          <w:rFonts w:ascii="宋体" w:hAnsi="宋体" w:eastAsia="宋体" w:cs="宋体"/>
          <w:color w:val="000000"/>
          <w:highlight w:val="none"/>
        </w:rPr>
      </w:pPr>
      <w:r/>
      <w:bookmarkStart w:id="106" w:name="_Toc14577355"/>
      <w:r/>
      <w:bookmarkStart w:id="107" w:name="_Toc49090508"/>
      <w:r>
        <w:rPr>
          <w:rFonts w:hint="eastAsia" w:ascii="宋体" w:hAnsi="宋体" w:eastAsia="宋体" w:cs="宋体"/>
          <w:color w:val="000000"/>
          <w:highlight w:val="none"/>
        </w:rPr>
        <w:t xml:space="preserve">11.1投标人应按照法律、法规、规章和规范性文件以及招标文件要求提交证明文件，证明其及投标标的符合招标文件规定。</w:t>
      </w:r>
      <w:bookmarkEnd w:id="106"/>
      <w:r/>
      <w:bookmarkEnd w:id="107"/>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11.2招标文件对证明文件无明确形式要求的，证明文件可以以文字资料、图纸和数据等形式提交。</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12、投标分项报价</w:t>
      </w:r>
      <w:bookmarkStart w:id="108" w:name="_Hlt26670373"/>
      <w:r>
        <w:rPr>
          <w:rFonts w:hint="eastAsia" w:ascii="宋体" w:hAnsi="宋体" w:eastAsia="宋体" w:cs="宋体"/>
          <w:color w:val="000000"/>
          <w:highlight w:val="none"/>
        </w:rPr>
        <w:t xml:space="preserve">表</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12.1投</w:t>
      </w:r>
      <w:bookmarkStart w:id="109" w:name="_Hlt26954840"/>
      <w:r>
        <w:rPr>
          <w:rFonts w:hint="eastAsia" w:ascii="宋体" w:hAnsi="宋体" w:eastAsia="宋体" w:cs="宋体"/>
          <w:color w:val="000000"/>
          <w:highlight w:val="none"/>
        </w:rPr>
        <w:t xml:space="preserve">标人应按照招标文件规定格式填报投标分项报价表</w:t>
      </w:r>
      <w:bookmarkStart w:id="110" w:name="_Hlt26670399"/>
      <w:r>
        <w:rPr>
          <w:rFonts w:hint="eastAsia" w:ascii="宋体" w:hAnsi="宋体" w:eastAsia="宋体" w:cs="宋体"/>
          <w:color w:val="000000"/>
          <w:highlight w:val="none"/>
        </w:rPr>
        <w:t xml:space="preserve">。</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12.2投标货币。投标文件中的单价和总价无特殊规定的采用人民币报价，以元为单位标注。招标文件中另有规定的按规定执行。</w:t>
      </w:r>
      <w:r/>
    </w:p>
    <w:p>
      <w:pPr>
        <w:pStyle w:val="669"/>
        <w:ind w:firstLine="482"/>
        <w:jc w:val="both"/>
        <w:spacing w:beforeAutospacing="0" w:afterAutospacing="0" w:line="440" w:lineRule="exact"/>
        <w:rPr>
          <w:rFonts w:ascii="宋体" w:hAnsi="宋体" w:eastAsia="宋体" w:cs="宋体"/>
          <w:color w:val="000000"/>
          <w:highlight w:val="none"/>
        </w:rPr>
      </w:pPr>
      <w:r/>
      <w:bookmarkStart w:id="111" w:name="_Hlt26954842"/>
      <w:r/>
      <w:bookmarkStart w:id="112" w:name="_Hlt26670425"/>
      <w:r/>
      <w:bookmarkStart w:id="113" w:name="_Hlt26668983"/>
      <w:r/>
      <w:bookmarkStart w:id="114" w:name="_Hlt26954731"/>
      <w:r/>
      <w:bookmarkStart w:id="115" w:name="_Hlt26954844"/>
      <w:r/>
      <w:bookmarkStart w:id="116" w:name="_Hlt26670486"/>
      <w:r/>
      <w:bookmarkStart w:id="117" w:name="_Hlt26670482"/>
      <w:r/>
      <w:bookmarkStart w:id="118" w:name="_Hlt26670403"/>
      <w:r/>
      <w:bookmarkStart w:id="119" w:name="_Hlt26954846"/>
      <w:r/>
      <w:bookmarkStart w:id="120" w:name="_Hlt26954848"/>
      <w:r>
        <w:rPr>
          <w:rFonts w:hint="eastAsia" w:ascii="宋体" w:hAnsi="宋体" w:eastAsia="宋体" w:cs="宋体"/>
          <w:color w:val="000000"/>
          <w:highlight w:val="none"/>
        </w:rPr>
        <w:t xml:space="preserve">13、技术要求响应及偏离表、商务要求响应及偏离表</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13.1投标人需对招标文件中的技术要求与商务要求逐项作出响应或偏离，并说明原因。</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13.2投标人可在投标文件中提供认为需要的其他技术文件或说明。</w:t>
      </w:r>
      <w:r/>
    </w:p>
    <w:p>
      <w:pPr>
        <w:pStyle w:val="669"/>
        <w:ind w:firstLine="482"/>
        <w:jc w:val="both"/>
        <w:spacing w:beforeAutospacing="0" w:afterAutospacing="0" w:line="440" w:lineRule="exact"/>
        <w:rPr>
          <w:rFonts w:ascii="宋体" w:hAnsi="宋体" w:eastAsia="宋体" w:cs="宋体"/>
          <w:color w:val="000000"/>
          <w:highlight w:val="none"/>
        </w:rPr>
      </w:pPr>
      <w:r/>
      <w:bookmarkStart w:id="121" w:name="_Toc14577359"/>
      <w:r/>
      <w:bookmarkStart w:id="122" w:name="_Toc49090510"/>
      <w:r>
        <w:rPr>
          <w:rFonts w:hint="eastAsia" w:ascii="宋体" w:hAnsi="宋体" w:eastAsia="宋体" w:cs="宋体"/>
          <w:color w:val="000000"/>
          <w:highlight w:val="none"/>
        </w:rPr>
        <w:t xml:space="preserve">14、投标函和开标一览表</w:t>
      </w:r>
      <w:bookmarkEnd w:id="121"/>
      <w:r/>
      <w:bookmarkEnd w:id="122"/>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14.1投标人应按照招标文件中提供的格式完整、正确填写投标函、开标一览表。</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69"/>
        <w:ind w:firstLine="482"/>
        <w:jc w:val="both"/>
        <w:spacing w:beforeAutospacing="0" w:afterAutospacing="0" w:line="440" w:lineRule="exact"/>
        <w:rPr>
          <w:rFonts w:ascii="宋体" w:hAnsi="宋体" w:eastAsia="宋体" w:cs="宋体"/>
          <w:color w:val="000000"/>
          <w:highlight w:val="none"/>
        </w:rPr>
      </w:pPr>
      <w:r/>
      <w:bookmarkStart w:id="123" w:name="_Toc14577360"/>
      <w:r/>
      <w:bookmarkStart w:id="124" w:name="_Toc49090511"/>
      <w:r/>
      <w:bookmarkStart w:id="125" w:name="_Hlt26954734"/>
      <w:r/>
      <w:bookmarkStart w:id="126" w:name="_Hlt26954850"/>
      <w:r/>
      <w:bookmarkStart w:id="127" w:name="_Hlt26670489"/>
      <w:r>
        <w:rPr>
          <w:rFonts w:hint="eastAsia" w:ascii="宋体" w:hAnsi="宋体" w:eastAsia="宋体" w:cs="宋体"/>
          <w:color w:val="000000"/>
          <w:highlight w:val="none"/>
        </w:rPr>
        <w:t xml:space="preserve">15、投标有效期</w:t>
      </w:r>
      <w:bookmarkEnd w:id="123"/>
      <w:r/>
      <w:bookmarkEnd w:id="124"/>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15.1投标有效期为采购人规定的开标之日后</w:t>
      </w:r>
      <w:r>
        <w:rPr>
          <w:rFonts w:hint="eastAsia" w:ascii="宋体" w:hAnsi="宋体" w:eastAsia="宋体" w:cs="宋体"/>
          <w:b/>
          <w:color w:val="000000"/>
          <w:highlight w:val="none"/>
          <w:u w:val="single"/>
        </w:rPr>
        <w:t xml:space="preserve">九十（90）</w:t>
      </w:r>
      <w:r>
        <w:rPr>
          <w:rFonts w:hint="eastAsia" w:ascii="宋体" w:hAnsi="宋体" w:eastAsia="宋体" w:cs="宋体"/>
          <w:color w:val="000000"/>
          <w:highlight w:val="none"/>
        </w:rPr>
        <w:t xml:space="preserve">天。投标有效期比规定短的将被视为未实质性响应招标文件而予以拒绝。</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16、投标有效期的延长</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69"/>
        <w:ind w:firstLine="482"/>
        <w:jc w:val="both"/>
        <w:spacing w:beforeAutospacing="0" w:afterAutospacing="0" w:line="440" w:lineRule="exact"/>
        <w:rPr>
          <w:rFonts w:ascii="宋体" w:hAnsi="宋体" w:eastAsia="宋体" w:cs="宋体"/>
          <w:b/>
          <w:bCs/>
          <w:color w:val="000000"/>
          <w:highlight w:val="none"/>
        </w:rPr>
      </w:pPr>
      <w:r/>
      <w:bookmarkStart w:id="128" w:name="_Toc120614217"/>
      <w:r/>
      <w:bookmarkStart w:id="129" w:name="_Toc513029224"/>
      <w:r/>
      <w:bookmarkStart w:id="130" w:name="_Toc20823296"/>
      <w:r/>
      <w:bookmarkStart w:id="131" w:name="_Toc16938540"/>
      <w:r/>
      <w:bookmarkStart w:id="132" w:name="_Hlt26954739"/>
      <w:r/>
      <w:bookmarkStart w:id="133" w:name="_Hlt26954852"/>
      <w:r>
        <w:rPr>
          <w:rFonts w:hint="eastAsia" w:ascii="宋体" w:hAnsi="宋体" w:eastAsia="宋体" w:cs="宋体"/>
          <w:b/>
          <w:bCs/>
          <w:color w:val="000000"/>
          <w:highlight w:val="none"/>
        </w:rPr>
        <w:t xml:space="preserve">四、投标文件的递交</w:t>
      </w:r>
      <w:bookmarkEnd w:id="128"/>
      <w:r/>
      <w:bookmarkEnd w:id="129"/>
      <w:r/>
      <w:bookmarkEnd w:id="130"/>
      <w:r/>
      <w:bookmarkEnd w:id="131"/>
      <w:r/>
      <w:r/>
    </w:p>
    <w:p>
      <w:pPr>
        <w:pStyle w:val="669"/>
        <w:ind w:firstLine="482"/>
        <w:jc w:val="both"/>
        <w:spacing w:beforeAutospacing="0" w:afterAutospacing="0" w:line="440" w:lineRule="exact"/>
        <w:rPr>
          <w:rFonts w:ascii="宋体" w:hAnsi="宋体" w:eastAsia="宋体" w:cs="宋体"/>
          <w:color w:val="000000"/>
          <w:highlight w:val="none"/>
        </w:rPr>
      </w:pPr>
      <w:r/>
      <w:bookmarkStart w:id="134" w:name="_Toc462564084"/>
      <w:r/>
      <w:bookmarkStart w:id="135" w:name="_Toc20823297"/>
      <w:r/>
      <w:bookmarkStart w:id="136" w:name="_Toc513029225"/>
      <w:r/>
      <w:bookmarkStart w:id="137" w:name="_Toc16938541"/>
      <w:r>
        <w:rPr>
          <w:rFonts w:hint="eastAsia" w:ascii="宋体" w:hAnsi="宋体" w:eastAsia="宋体" w:cs="宋体"/>
          <w:color w:val="000000"/>
          <w:highlight w:val="none"/>
        </w:rPr>
        <w:t xml:space="preserve">17、投标文件</w:t>
      </w:r>
      <w:bookmarkEnd w:id="134"/>
      <w:r/>
      <w:bookmarkEnd w:id="135"/>
      <w:r/>
      <w:bookmarkEnd w:id="136"/>
      <w:r/>
      <w:bookmarkEnd w:id="137"/>
      <w:r>
        <w:rPr>
          <w:rFonts w:hint="eastAsia" w:ascii="宋体" w:hAnsi="宋体" w:eastAsia="宋体" w:cs="宋体"/>
          <w:color w:val="000000"/>
          <w:highlight w:val="none"/>
        </w:rPr>
        <w:t xml:space="preserve">的递交</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17.1 电子投标文件的递交</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投标人应当按照《操作手册》规定，在投标截止时间前制作并上传电子投标文件。</w:t>
      </w:r>
      <w:bookmarkStart w:id="138" w:name="_Toc16938542"/>
      <w:r/>
      <w:bookmarkEnd w:id="138"/>
      <w:r/>
      <w:bookmarkStart w:id="139" w:name="_Toc20823298"/>
      <w:r/>
      <w:bookmarkEnd w:id="139"/>
      <w:r/>
      <w:bookmarkStart w:id="140" w:name="_Toc513029226"/>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18、投标截止时间</w:t>
      </w:r>
      <w:r/>
    </w:p>
    <w:p>
      <w:pPr>
        <w:pStyle w:val="669"/>
        <w:ind w:firstLine="482"/>
        <w:jc w:val="both"/>
        <w:spacing w:beforeAutospacing="0" w:afterAutospacing="0" w:line="440" w:lineRule="exact"/>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18.1投标人上传电子投标文件的时间不得迟于招标公告中规定的投标截止时间。</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669"/>
        <w:ind w:firstLine="482"/>
        <w:jc w:val="both"/>
        <w:spacing w:beforeAutospacing="0" w:afterAutospacing="0" w:line="440" w:lineRule="exact"/>
        <w:rPr>
          <w:rFonts w:ascii="宋体" w:hAnsi="宋体" w:eastAsia="宋体" w:cs="宋体"/>
          <w:color w:val="000000"/>
          <w:highlight w:val="none"/>
        </w:rPr>
      </w:pPr>
      <w:r/>
      <w:bookmarkStart w:id="141" w:name="_Toc16938543"/>
      <w:r/>
      <w:bookmarkStart w:id="142" w:name="_Toc513029227"/>
      <w:r/>
      <w:bookmarkStart w:id="143" w:name="_Toc20823299"/>
      <w:r>
        <w:rPr>
          <w:rFonts w:hint="eastAsia" w:ascii="宋体" w:hAnsi="宋体" w:eastAsia="宋体" w:cs="宋体"/>
          <w:color w:val="000000"/>
          <w:highlight w:val="none"/>
        </w:rPr>
        <w:t xml:space="preserve">19、投标文件</w:t>
      </w:r>
      <w:bookmarkEnd w:id="141"/>
      <w:r/>
      <w:bookmarkEnd w:id="142"/>
      <w:r/>
      <w:bookmarkEnd w:id="143"/>
      <w:r>
        <w:rPr>
          <w:rFonts w:hint="eastAsia" w:ascii="宋体" w:hAnsi="宋体" w:eastAsia="宋体" w:cs="宋体"/>
          <w:color w:val="000000"/>
          <w:highlight w:val="none"/>
        </w:rPr>
        <w:t xml:space="preserve">的拒收</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19.1采购人拒绝接收在其规定的投标截止时间后上传的任何投标文件。</w:t>
      </w:r>
      <w:r/>
    </w:p>
    <w:p>
      <w:pPr>
        <w:pStyle w:val="669"/>
        <w:ind w:firstLine="482"/>
        <w:jc w:val="both"/>
        <w:spacing w:beforeAutospacing="0" w:afterAutospacing="0" w:line="440" w:lineRule="exact"/>
        <w:rPr>
          <w:rFonts w:ascii="宋体" w:hAnsi="宋体" w:eastAsia="宋体" w:cs="宋体"/>
          <w:color w:val="000000"/>
          <w:highlight w:val="none"/>
        </w:rPr>
      </w:pPr>
      <w:r/>
      <w:bookmarkStart w:id="144" w:name="_Toc20823300"/>
      <w:r/>
      <w:bookmarkStart w:id="145" w:name="_Toc16938544"/>
      <w:r/>
      <w:bookmarkStart w:id="146" w:name="_Toc513029228"/>
      <w:r>
        <w:rPr>
          <w:rFonts w:hint="eastAsia" w:ascii="宋体" w:hAnsi="宋体" w:eastAsia="宋体" w:cs="宋体"/>
          <w:color w:val="000000"/>
          <w:highlight w:val="none"/>
        </w:rPr>
        <w:t xml:space="preserve">20、投标文件的撤回和修改</w:t>
      </w:r>
      <w:bookmarkEnd w:id="144"/>
      <w:r/>
      <w:bookmarkEnd w:id="145"/>
      <w:r/>
      <w:bookmarkEnd w:id="146"/>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20.1投标文件的撤回</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20.1.1电子投标文件的撤回</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投标人可在投标截止时间前，撤回其电子投标文件，具体操作方法见《操作手册》。</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20.1.2投标人撤回电子投标文件，则认为其不再参与本项目投标活动。</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20.2 投标文件的修改</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20.2.1投标人可在投标截止时间前，对其电子投标文件进行修改，具体操作方法见《操作手册》。</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20.2.2在投标截止时间之后，投标人不得对其电子投标文件作任何修改。</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20.3在投标截止时间至招标文件中规定的投标有效期满之间的这段时间内，投标人不得撤回其投标。</w:t>
      </w:r>
      <w:r/>
    </w:p>
    <w:p>
      <w:pPr>
        <w:pStyle w:val="669"/>
        <w:ind w:firstLine="482"/>
        <w:jc w:val="both"/>
        <w:spacing w:beforeAutospacing="0" w:afterAutospacing="0" w:line="440" w:lineRule="exact"/>
        <w:rPr>
          <w:rFonts w:ascii="宋体" w:hAnsi="宋体" w:eastAsia="宋体" w:cs="宋体"/>
          <w:color w:val="000000"/>
          <w:highlight w:val="none"/>
        </w:rPr>
      </w:pPr>
      <w:r/>
      <w:bookmarkStart w:id="147" w:name="_Toc513029229"/>
      <w:r/>
      <w:bookmarkStart w:id="148" w:name="_Toc120614218"/>
      <w:r/>
      <w:bookmarkStart w:id="149" w:name="_Toc20823301"/>
      <w:r/>
      <w:bookmarkStart w:id="150" w:name="_Toc16938545"/>
      <w:r>
        <w:rPr>
          <w:rFonts w:hint="eastAsia" w:ascii="宋体" w:hAnsi="宋体" w:eastAsia="宋体" w:cs="宋体"/>
          <w:color w:val="000000"/>
          <w:highlight w:val="none"/>
        </w:rPr>
        <w:t xml:space="preserve">五、开标与评标</w:t>
      </w:r>
      <w:bookmarkEnd w:id="147"/>
      <w:r/>
      <w:bookmarkEnd w:id="148"/>
      <w:r/>
      <w:bookmarkEnd w:id="149"/>
      <w:r/>
      <w:bookmarkEnd w:id="150"/>
      <w:r/>
      <w:r/>
    </w:p>
    <w:p>
      <w:pPr>
        <w:pStyle w:val="669"/>
        <w:ind w:firstLine="482"/>
        <w:jc w:val="both"/>
        <w:spacing w:beforeAutospacing="0" w:afterAutospacing="0" w:line="440" w:lineRule="exact"/>
        <w:rPr>
          <w:rFonts w:ascii="宋体" w:hAnsi="宋体" w:eastAsia="宋体" w:cs="宋体"/>
          <w:color w:val="000000"/>
          <w:highlight w:val="none"/>
        </w:rPr>
      </w:pPr>
      <w:r/>
      <w:bookmarkStart w:id="151" w:name="_Toc513029230"/>
      <w:r/>
      <w:bookmarkStart w:id="152" w:name="_Toc16938546"/>
      <w:r/>
      <w:bookmarkStart w:id="153" w:name="_Toc20823302"/>
      <w:r>
        <w:rPr>
          <w:rFonts w:hint="eastAsia" w:ascii="宋体" w:hAnsi="宋体" w:eastAsia="宋体" w:cs="宋体"/>
          <w:color w:val="000000"/>
          <w:highlight w:val="none"/>
        </w:rPr>
        <w:t xml:space="preserve">21、开标</w:t>
      </w:r>
      <w:bookmarkEnd w:id="151"/>
      <w:r/>
      <w:bookmarkEnd w:id="152"/>
      <w:r/>
      <w:bookmarkEnd w:id="153"/>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21.1采购人或采购招标代理将在招标公告中规定的时间和地点组织公开开标。投标人应当按照《操作手册》规定，参加开标活动和在苏采云系统规定的时间内对投标文件进行解密。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21.2开标仪式由采购人或采购招标代理组织。苏采云系统将自动对项目进行开标，并宣布各投标人名称和投标价格。</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21.3投标人在开标过程中涉及到的投标文件解密、开标结果确认等工作，应按照《操作手册》规定执行。</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21.4投标人如果对开标过程和开标记录有疑义，应当根据《操作手册》规定提出，如苏采云系统中《开标记录表》宣布后5分钟内未提出的，视同认可开标结果。</w:t>
      </w:r>
      <w:r/>
    </w:p>
    <w:p>
      <w:pPr>
        <w:pStyle w:val="669"/>
        <w:ind w:firstLine="482"/>
        <w:jc w:val="both"/>
        <w:spacing w:beforeAutospacing="0" w:afterAutospacing="0" w:line="440" w:lineRule="exact"/>
        <w:rPr>
          <w:rFonts w:ascii="宋体" w:hAnsi="宋体" w:eastAsia="宋体" w:cs="宋体"/>
          <w:color w:val="000000"/>
          <w:highlight w:val="none"/>
        </w:rPr>
      </w:pPr>
      <w:r/>
      <w:bookmarkStart w:id="154" w:name="_Toc16938547"/>
      <w:r/>
      <w:bookmarkStart w:id="155" w:name="_Toc20823303"/>
      <w:r/>
      <w:bookmarkStart w:id="156" w:name="_Toc513029231"/>
      <w:r>
        <w:rPr>
          <w:rFonts w:hint="eastAsia" w:ascii="宋体" w:hAnsi="宋体" w:eastAsia="宋体" w:cs="宋体"/>
          <w:color w:val="000000"/>
          <w:highlight w:val="none"/>
        </w:rPr>
        <w:t xml:space="preserve">22、评标委员会</w:t>
      </w:r>
      <w:bookmarkEnd w:id="154"/>
      <w:r/>
      <w:bookmarkEnd w:id="155"/>
      <w:r/>
      <w:bookmarkEnd w:id="156"/>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22.1开标后，采购人将立即组织评标委员会（以下简称评委会）进行评标。</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22.2评委会由采购人代表和有关技术、经济等方面的专家组成，且人员构成符合政府采购有关规定。</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22.3评委会独立工作，负责评审所有投标文件并确定中标候选人。</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23、评标过程的保密与公正</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23.1凡是与审查、澄清、评价和比较投标的有关资料以及授标建议等，采购人、评委、采购招标代理均不得向投标人或与评标无关的其他人员透露。</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23.2在评标过程中，投标人不得以任何行为影响评标过程，否则其投标文件将被作为无效投标文件。</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23.3采购人、采购招标代理和评标委员会不向未中标的投标人解释未中标原因，也不公布评标过程中的相关细节。</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23.4采用综合评分法的项目，未中标的投标人可于中标结果公告期限届满之日起通过苏采云系统查看自己的评审得分及排序情况。</w:t>
      </w:r>
      <w:r/>
    </w:p>
    <w:p>
      <w:pPr>
        <w:pStyle w:val="669"/>
        <w:ind w:firstLine="482"/>
        <w:jc w:val="both"/>
        <w:spacing w:beforeAutospacing="0" w:afterAutospacing="0" w:line="440" w:lineRule="exact"/>
        <w:rPr>
          <w:rFonts w:ascii="宋体" w:hAnsi="宋体" w:eastAsia="宋体" w:cs="宋体"/>
          <w:color w:val="000000"/>
          <w:highlight w:val="none"/>
        </w:rPr>
      </w:pPr>
      <w:r/>
      <w:bookmarkStart w:id="157" w:name="_Toc16938548"/>
      <w:r/>
      <w:bookmarkStart w:id="158" w:name="_Toc20823304"/>
      <w:r/>
      <w:bookmarkStart w:id="159" w:name="_Toc513029232"/>
      <w:r>
        <w:rPr>
          <w:rFonts w:hint="eastAsia" w:ascii="宋体" w:hAnsi="宋体" w:eastAsia="宋体" w:cs="宋体"/>
          <w:color w:val="000000"/>
          <w:highlight w:val="none"/>
        </w:rPr>
        <w:t xml:space="preserve">24、投标文件的澄清</w:t>
      </w:r>
      <w:bookmarkEnd w:id="157"/>
      <w:r/>
      <w:bookmarkEnd w:id="158"/>
      <w:r/>
      <w:bookmarkEnd w:id="159"/>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24.1评标期间，评委会对投标文件中含义不明确、同类问题表述不一致或者有明显文字和计算错误的内容，有权要求投标人作出必要的澄清、说明或者补正。</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投标人的澄清、说明或者补正不得超出投标文件的范围或者改变投标文件的实质性内容。</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评标委员会并非对每个投标人都做澄清要求。</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24.3接到评委会澄清、说明和补正要求的投标人如未按规定作出澄清、说明和补正，其风险由投标人自行承担。</w:t>
      </w:r>
      <w:r/>
    </w:p>
    <w:p>
      <w:pPr>
        <w:pStyle w:val="669"/>
        <w:ind w:firstLine="482"/>
        <w:jc w:val="both"/>
        <w:spacing w:beforeAutospacing="0" w:afterAutospacing="0" w:line="440" w:lineRule="exact"/>
        <w:rPr>
          <w:rFonts w:ascii="宋体" w:hAnsi="宋体" w:eastAsia="宋体" w:cs="宋体"/>
          <w:color w:val="000000"/>
          <w:highlight w:val="none"/>
        </w:rPr>
      </w:pPr>
      <w:r/>
      <w:bookmarkStart w:id="160" w:name="_Toc16938549"/>
      <w:r/>
      <w:bookmarkStart w:id="161" w:name="_Toc513029233"/>
      <w:r/>
      <w:bookmarkStart w:id="162" w:name="_Toc20823305"/>
      <w:r>
        <w:rPr>
          <w:rFonts w:hint="eastAsia" w:ascii="宋体" w:hAnsi="宋体" w:eastAsia="宋体" w:cs="宋体"/>
          <w:color w:val="000000"/>
          <w:highlight w:val="none"/>
        </w:rPr>
        <w:t xml:space="preserve">25、对投标文件的初审</w:t>
      </w:r>
      <w:bookmarkEnd w:id="160"/>
      <w:r/>
      <w:bookmarkEnd w:id="161"/>
      <w:r/>
      <w:bookmarkEnd w:id="162"/>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25.1投标文件初审分为资格审查和符合性审查。</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25.1.1资格审查：依据法律法规和招标文件的规定，由采购人对投标文件中的资格证明文件进行审查。资格审查的结论，采购人以书面形式向评委会进行反馈。</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采购人在进行资格性审查的同时，将在“信用中国”网站（www.creditchina.gov.cn）查询投标人的信用记录，以确定投标人是否具备投标资格,查询结果留存并归档。</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25.1.2符合性审查：依据招标文件的规定，由评委会从投标文件的有效性、完整性和对招标文件的响应程度进行审查，以确定是否对招标文件的实质性要求作出响应。</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25.3如果投标文件实质上没有响应招标文件的要求，评委会将予以拒绝，投标人不得通过修改或撤销不合要求的偏离或保留而使其投标成为实质性响应的投标。</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25.4评委会将对确定为实质性响应的投标进行进一步审核，确定其是否有计算上或累加上的算术错误，修正错误的原则如下：</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（1）投标文件中开标一览表内容与投标文件中相应内容不一致的，以开标一览表为准。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（2）大写金额和小写金额不一致的，以大写金额为准。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（3）单价金额小数点或者百分比有明显错位的，以开标一览表的总价为准，并修改单价。</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（4）总价金额与按单价汇总金额不一致的，以单价金额计算结果为准。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9"/>
        <w:ind w:firstLine="482"/>
        <w:jc w:val="both"/>
        <w:spacing w:beforeAutospacing="0" w:afterAutospacing="0" w:line="440" w:lineRule="exact"/>
        <w:rPr>
          <w:rFonts w:ascii="宋体" w:hAnsi="宋体" w:eastAsia="宋体" w:cs="宋体"/>
          <w:color w:val="000000"/>
          <w:highlight w:val="none"/>
        </w:rPr>
      </w:pPr>
      <w:r/>
      <w:bookmarkStart w:id="163" w:name="_Toc513029234"/>
      <w:r/>
      <w:bookmarkStart w:id="164" w:name="_Toc20823306"/>
      <w:r/>
      <w:bookmarkStart w:id="165" w:name="_Toc16938550"/>
      <w:r>
        <w:rPr>
          <w:rFonts w:hint="eastAsia" w:ascii="宋体" w:hAnsi="宋体" w:eastAsia="宋体" w:cs="宋体"/>
          <w:color w:val="000000"/>
          <w:highlight w:val="none"/>
        </w:rPr>
        <w:t xml:space="preserve">25.6投标人在开、评标全过程中应保持通信畅通，及时登录苏采云系统查阅、答复相关信息，并安排专人与采购人及评标委员会联系。</w:t>
      </w:r>
      <w:bookmarkEnd w:id="163"/>
      <w:r/>
      <w:bookmarkEnd w:id="164"/>
      <w:r/>
      <w:bookmarkEnd w:id="165"/>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26、无效投标条款和废标条款</w:t>
      </w:r>
      <w:r/>
    </w:p>
    <w:p>
      <w:pPr>
        <w:pStyle w:val="669"/>
        <w:ind w:firstLine="482"/>
        <w:jc w:val="both"/>
        <w:spacing w:beforeAutospacing="0" w:afterAutospacing="0" w:line="440" w:lineRule="exact"/>
        <w:rPr>
          <w:rFonts w:ascii="宋体" w:hAnsi="宋体" w:eastAsia="宋体" w:cs="宋体"/>
          <w:color w:val="000000"/>
          <w:highlight w:val="none"/>
        </w:rPr>
      </w:pPr>
      <w:r/>
      <w:bookmarkStart w:id="166" w:name="_Toc16938551"/>
      <w:r/>
      <w:bookmarkStart w:id="167" w:name="_Toc20823307"/>
      <w:r/>
      <w:bookmarkStart w:id="168" w:name="_Toc513029235"/>
      <w:r>
        <w:rPr>
          <w:rFonts w:hint="eastAsia" w:ascii="宋体" w:hAnsi="宋体" w:eastAsia="宋体" w:cs="宋体"/>
          <w:color w:val="000000"/>
          <w:highlight w:val="none"/>
        </w:rPr>
        <w:t xml:space="preserve">26.1无效投标条款</w:t>
      </w:r>
      <w:bookmarkEnd w:id="166"/>
      <w:r/>
      <w:bookmarkEnd w:id="167"/>
      <w:r/>
      <w:bookmarkEnd w:id="168"/>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26.1.1投标人在苏采云系统规定的时间内未成功解密电子投标文件的。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26.1.2投标人未按照招标文件要求上传电子投标文件的。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26.1.3同一投标人提交两个（含两个）以上不同的投标报价的。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26.1.4投标人不具备招标文件中规定资格要求的。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26.1.5投标人的报价超过了采购预算或最高限价的。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26.1.6未通过符合性审查的。</w:t>
      </w:r>
      <w:r/>
    </w:p>
    <w:p>
      <w:pPr>
        <w:pStyle w:val="669"/>
        <w:ind w:firstLine="482"/>
        <w:jc w:val="both"/>
        <w:spacing w:beforeAutospacing="0" w:afterAutospacing="0" w:line="440" w:lineRule="exact"/>
        <w:rPr>
          <w:rFonts w:ascii="宋体" w:hAnsi="宋体" w:eastAsia="宋体" w:cs="宋体"/>
          <w:i/>
          <w:color w:val="000000"/>
          <w:highlight w:val="none"/>
          <w:u w:val="single"/>
        </w:rPr>
      </w:pPr>
      <w:r>
        <w:rPr>
          <w:rFonts w:hint="eastAsia" w:ascii="宋体" w:hAnsi="宋体" w:eastAsia="宋体" w:cs="宋体"/>
          <w:color w:val="000000"/>
          <w:highlight w:val="none"/>
        </w:rPr>
        <w:t xml:space="preserve">26.1.7不符合招标文件中规定的实质性要求和条件的</w:t>
      </w:r>
      <w:r>
        <w:rPr>
          <w:rFonts w:hint="eastAsia" w:ascii="宋体" w:hAnsi="宋体" w:eastAsia="宋体" w:cs="宋体"/>
          <w:i/>
          <w:color w:val="000000"/>
          <w:highlight w:val="none"/>
          <w:u w:val="single"/>
        </w:rPr>
        <w:t xml:space="preserve">（本招标文件中斜体且有下划线部分为实质性要求和条件）。</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26.1.9投标文件含有采购人不能接受的附加条件的。</w:t>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26.1.10投标人不能证明其报价合理性的，评标委员会应当将其作为无效投标处理。</w:t>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（一）评审过程中出现下列情形之一的，评标委员会应当启动异常低价投标审查程序：</w:t>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1.投标报价低于采购项目预算50% 的，即投标报价&lt;采购项目预算×50%；</w:t>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2.投标报价低于采购项目最高限价45% 的，即投标报价&lt;采购项目最高限价×45%；</w:t>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3.评标委员会认定的供应商报价过低、有可能影响产品质量或者不能诚信履约的其他情形。</w:t>
      </w:r>
      <w:r/>
    </w:p>
    <w:p>
      <w:pPr>
        <w:pStyle w:val="66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26.1.11投标文件未按照招标文件要求加盖CA电子公章的。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26.1.12其他法律、法规及本招标文件规定的属无效投标的情形。</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26.2废标条款</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26.2.1符合专业条件的供应商或者对招标文件作实质响应的供应商不足三家的。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26.2.2出现影响采购公正的违法、违规行为的。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26.2.3因重大变故，采购任务取消的。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26.2.4评标委员会认定招标文件存在歧义、重大缺陷导致评审工作无法进行。</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26.2.5因苏采云系统系统故障原因造成开标不成功的。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26.3 投标截止时间结束后参加投标的供应商不足三家的处理：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26.3.1如出现投标截止时间结束后参加投标的供应商或者在评标期间对招标文件做出实质响应的供应商不足三家情况，按政府采购相关规定执行。</w:t>
      </w:r>
      <w:r/>
    </w:p>
    <w:p>
      <w:pPr>
        <w:pStyle w:val="669"/>
        <w:ind w:firstLine="482"/>
        <w:jc w:val="both"/>
        <w:spacing w:beforeAutospacing="0" w:afterAutospacing="0" w:line="440" w:lineRule="exact"/>
        <w:rPr>
          <w:rFonts w:ascii="宋体" w:hAnsi="宋体" w:eastAsia="宋体" w:cs="宋体"/>
          <w:color w:val="000000"/>
          <w:highlight w:val="none"/>
        </w:rPr>
      </w:pPr>
      <w:r/>
      <w:bookmarkStart w:id="169" w:name="_Toc120614219"/>
      <w:r>
        <w:rPr>
          <w:rFonts w:hint="eastAsia" w:ascii="宋体" w:hAnsi="宋体" w:eastAsia="宋体" w:cs="宋体"/>
          <w:color w:val="000000"/>
          <w:highlight w:val="none"/>
        </w:rPr>
        <w:t xml:space="preserve">六、定标</w:t>
      </w:r>
      <w:bookmarkEnd w:id="169"/>
      <w:r/>
      <w:r/>
    </w:p>
    <w:p>
      <w:pPr>
        <w:pStyle w:val="669"/>
        <w:ind w:firstLine="482"/>
        <w:jc w:val="both"/>
        <w:spacing w:beforeAutospacing="0" w:afterAutospacing="0" w:line="440" w:lineRule="exact"/>
        <w:rPr>
          <w:rFonts w:ascii="宋体" w:hAnsi="宋体" w:eastAsia="宋体" w:cs="宋体"/>
          <w:color w:val="000000"/>
          <w:highlight w:val="none"/>
        </w:rPr>
      </w:pPr>
      <w:r/>
      <w:bookmarkStart w:id="170" w:name="_Toc20823310"/>
      <w:r/>
      <w:bookmarkStart w:id="171" w:name="_Toc16938554"/>
      <w:r/>
      <w:bookmarkStart w:id="172" w:name="_Toc513029238"/>
      <w:r>
        <w:rPr>
          <w:rFonts w:hint="eastAsia" w:ascii="宋体" w:hAnsi="宋体" w:eastAsia="宋体" w:cs="宋体"/>
          <w:color w:val="000000"/>
          <w:highlight w:val="none"/>
        </w:rPr>
        <w:t xml:space="preserve">27、</w:t>
      </w:r>
      <w:bookmarkEnd w:id="170"/>
      <w:r>
        <w:rPr>
          <w:rFonts w:hint="eastAsia" w:ascii="宋体" w:hAnsi="宋体" w:eastAsia="宋体" w:cs="宋体"/>
          <w:color w:val="000000"/>
          <w:highlight w:val="none"/>
        </w:rPr>
        <w:t xml:space="preserve">确定</w:t>
      </w:r>
      <w:bookmarkEnd w:id="171"/>
      <w:r/>
      <w:bookmarkEnd w:id="172"/>
      <w:r>
        <w:rPr>
          <w:rFonts w:hint="eastAsia" w:ascii="宋体" w:hAnsi="宋体" w:eastAsia="宋体" w:cs="宋体"/>
          <w:color w:val="000000"/>
          <w:highlight w:val="none"/>
        </w:rPr>
        <w:t xml:space="preserve">中标单位</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27.1中标候选人的选取原则和数量见招标文件第五章规定。 </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27.2采购人应根据评委会推荐的中标候选人确定中标人。</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27.3采购人将在“中国政府采购网”、“江苏政府采购网”、“盐城市政府采购网”发布中标公告，公告期限为1个工作日。</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27.4若有充分证据证明，中标人出现下列情况之一的，一经查实，将被取消中标资格：</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27.4.1提供虚假材料谋取中标的。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27.4.2向采购人、采购招标代理行贿或者提供其他不正当利益的。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27.4.3属于本文件规定的无效条件，但在评标过程中又未被评委会发现的。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27.4.4与采购人或者其他供应商恶意串通的。</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27.4.5采取不正当手段诋毁、排挤其他供应商的。</w:t>
      </w:r>
      <w:r/>
    </w:p>
    <w:p>
      <w:pPr>
        <w:pStyle w:val="669"/>
        <w:ind w:firstLine="482"/>
        <w:jc w:val="both"/>
        <w:spacing w:beforeAutospacing="0" w:afterAutospacing="0" w:line="440" w:lineRule="exact"/>
        <w:rPr>
          <w:rFonts w:ascii="宋体" w:hAnsi="宋体" w:eastAsia="宋体" w:cs="宋体"/>
          <w:color w:val="000000"/>
          <w:highlight w:val="none"/>
        </w:rPr>
      </w:pPr>
      <w:r/>
      <w:bookmarkStart w:id="173" w:name="_Toc200451960"/>
      <w:r>
        <w:rPr>
          <w:rFonts w:hint="eastAsia" w:ascii="宋体" w:hAnsi="宋体" w:eastAsia="宋体" w:cs="宋体"/>
          <w:color w:val="000000"/>
          <w:highlight w:val="none"/>
        </w:rPr>
        <w:t xml:space="preserve">27.5 有下列情形之一的，视为投标人串通投标，投标无效：</w:t>
      </w:r>
      <w:bookmarkEnd w:id="173"/>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27.5.1不同投标人的投标文件由同一单位或者个人编制。</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27.5.2不同投标人委托同一单位或者个人办理投标事宜。</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27.5.3不同投标人的投标文件载明的项目管理成员或者联系人员为同一人。</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27.5.4不同投标人的投标文件异常一致或者投标报价呈规律性差异。</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28、质疑处理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28.1提出质疑的供应商应当是参与所质疑项目采购活动的供应商。潜在供应商依法获取其可质疑的采购文件的，可以对采购文件提出质疑。</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28.2供应商认为采购文件、采购过程和采购结果使自己的权益受到损害的，可以在知道或应知其权益受到损害之日起七个工作日内，以书面形式根据下述28.4条款的规定向采购人或采购招标代理提出质疑。上述应知其权益受到损害之日，是指：</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28.2.1对可以质疑的采购文件提出质疑的，为收到采购文件之日或者采购文件公告期限届满之日；</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28.2.2对采购过程提出质疑的，为各采购程序环节结束之日；</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28.2.3对中标或者成交结果提出质疑的，为中标或者成交结果公告期限届满之日。</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供应商应当在法定质疑期内一次性提出针对同一采购程序环节的质疑。供应商如在法定期限内对同一采购程序环节提出多次质疑的，采购人、采购招标代理将只对供应商第一次质疑作出答复。</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采购人及采购招标代理只接收以纸质原件形式送达的质疑,采购人及采购招标代理不接受未填写快递运单的快件。</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28.5 以下情形的质疑不予受理</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28.5.1内容不符合《政府采购质疑和投诉办法》第十二条规定的质疑。</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28.5.2超出政府采购法定期限的质疑。</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28.5.3以传真、电子邮件等方式递交的非原件形式的质疑。</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28.5.4未参加投标活动的供应商或在投标活动中自身权益未受到损害的供应商所提出的质疑。</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28.5.5供应商组成联合体参加投标，联合体中任何一方或多方未按要求签字、盖章、加盖公章的质疑。</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6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29、中标通知书</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29.l中标结果确定后，采购人将向中标人发出中标通知书。请中标人在中标结果公告届满之日起30日内,使用CA数字证书登录苏采云系统及时下载中标</w:t>
      </w:r>
      <w:r>
        <w:rPr>
          <w:rFonts w:hint="eastAsia" w:ascii="宋体" w:hAnsi="宋体" w:eastAsia="宋体" w:cs="宋体"/>
          <w:highlight w:val="none"/>
        </w:rPr>
        <w:t xml:space="preserve">通知书。因系统存储空间有限，自中标结果公告届满之日起30日后，苏采云系统不再保证提供下载中标通知书服务,因未及时下载而造成的不利后果由中标人自行承担。</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9"/>
        <w:ind w:firstLine="482"/>
        <w:jc w:val="both"/>
        <w:spacing w:beforeAutospacing="0" w:afterAutospacing="0" w:line="440" w:lineRule="exact"/>
        <w:rPr>
          <w:rFonts w:ascii="宋体" w:hAnsi="宋体" w:eastAsia="宋体" w:cs="宋体"/>
          <w:highlight w:val="none"/>
        </w:rPr>
      </w:pPr>
      <w:r/>
      <w:bookmarkStart w:id="174" w:name="_Toc16938552"/>
      <w:r/>
      <w:bookmarkStart w:id="175" w:name="_Toc20823308"/>
      <w:r/>
      <w:bookmarkStart w:id="176" w:name="_Toc513029236"/>
      <w:r/>
      <w:bookmarkStart w:id="177" w:name="_Toc120614220"/>
      <w:r>
        <w:rPr>
          <w:rFonts w:hint="eastAsia" w:ascii="宋体" w:hAnsi="宋体" w:eastAsia="宋体" w:cs="宋体"/>
          <w:highlight w:val="none"/>
        </w:rPr>
        <w:t xml:space="preserve">七、授予合同</w:t>
      </w:r>
      <w:bookmarkEnd w:id="174"/>
      <w:r/>
      <w:bookmarkEnd w:id="175"/>
      <w:r/>
      <w:bookmarkEnd w:id="176"/>
      <w:r/>
      <w:bookmarkEnd w:id="177"/>
      <w:r/>
      <w:r/>
    </w:p>
    <w:p>
      <w:pPr>
        <w:pStyle w:val="669"/>
        <w:ind w:firstLine="482"/>
        <w:jc w:val="both"/>
        <w:spacing w:beforeAutospacing="0" w:afterAutospacing="0" w:line="440" w:lineRule="exact"/>
        <w:rPr>
          <w:rFonts w:ascii="宋体" w:hAnsi="宋体" w:eastAsia="宋体" w:cs="宋体"/>
          <w:highlight w:val="none"/>
        </w:rPr>
      </w:pPr>
      <w:r/>
      <w:bookmarkStart w:id="178" w:name="_Toc16938553"/>
      <w:r/>
      <w:bookmarkStart w:id="179" w:name="_Toc513029237"/>
      <w:r/>
      <w:bookmarkStart w:id="180" w:name="_Toc20823309"/>
      <w:r>
        <w:rPr>
          <w:rFonts w:hint="eastAsia" w:ascii="宋体" w:hAnsi="宋体" w:eastAsia="宋体" w:cs="宋体"/>
          <w:highlight w:val="none"/>
        </w:rPr>
        <w:t xml:space="preserve">30.签订合同</w:t>
      </w:r>
      <w:bookmarkEnd w:id="178"/>
      <w:r/>
      <w:bookmarkEnd w:id="179"/>
      <w:r/>
      <w:bookmarkEnd w:id="180"/>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30.l中标人应当在中标通知书发出之日起三十日内，按照招标文件确定的事项与采购人签订政府采购合同。</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30.2招标文件、中标人的投标文件及招标过程中有关澄清、承诺文件均应作为合同附件。</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30.3签订合同后，</w:t>
      </w:r>
      <w:r>
        <w:rPr>
          <w:rFonts w:hint="eastAsia" w:ascii="宋体" w:hAnsi="宋体" w:eastAsia="宋体" w:cs="宋体"/>
          <w:i/>
          <w:highlight w:val="none"/>
          <w:u w:val="single"/>
        </w:rPr>
        <w:t xml:space="preserve">中标人不得将合同标的进行转包</w:t>
      </w:r>
      <w:r>
        <w:rPr>
          <w:rFonts w:hint="eastAsia" w:ascii="宋体" w:hAnsi="宋体" w:eastAsia="宋体" w:cs="宋体"/>
          <w:highlight w:val="none"/>
        </w:rPr>
        <w:t xml:space="preserve">。未经采购人同意，中标人也不得采用分包的形式履行合同，否则采购人有权终止合同。转包或分包造成采购人损失的，中标人应承担相应赔偿责任。</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31、服务（包含与服务相关的货物）的追加</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32.政府采购政策功能落实</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32.1政府采购线上合同信用融资政策</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32.2进口产品</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32.3中小企业、监狱企业及残疾人福利性单位</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32.3.1中小企业定义：</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中小企业是</w:t>
      </w:r>
      <w:r>
        <w:rPr>
          <w:rFonts w:hint="eastAsia" w:ascii="宋体" w:hAnsi="宋体" w:eastAsia="宋体" w:cs="宋体"/>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32.3.2供应商提供的货物、工程或者服务符合下列情形的，享受中小企业扶持政策：</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32.3.2.1在货物采购项目中，货物由中小企业制造，即货物由中小企业生产且使用该中小企业商号或者注册商标；</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32.3.2.2在工程采购项目中，工程由中小企业承建，即工程施工单位为中小企业；</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32.3.2.3在服务采购项目中，服务由中小企业承接，即提供服务的人员为中小企业依照《中华人民共和国劳动合同法》订立劳动合同的从业人员。</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32.3.3在货物采购项目中，供应商提供的货物既有中小企业制造货物，也有大型企业制造货物的，不享受中小企业扶持政策。</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32.3.4以联合体形式参加政府采购活动，联合体各方均为中小企业的，联合体视同中小企业。其中，联合体各方均为小微企业的，联合体视同小微企业。</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32.3.6残疾人福利单位定义：享受政府采购支持政策的残疾人福利性单位应当同时满足以下条件：</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32.3.6.1安置的残疾人占本单位在职职工人数的比例不低于25%（含25%），并且安置的残疾人人数不少于10 人（含10 人）；</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32.3.6.2依法与安置的每位残疾人签订了一年以上（含一年）的劳动合同或服务协议；</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32.3.6.3为安置的每位残疾人按月足额缴纳了基本养老保险、基本医疗保险、失业保险、工伤保险和生育保险等社会保险费；</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32.3.6.4通过银行等金融机构向安置的每位残疾人，按月支付了不低于单位所在区县适用的经省级人民政府批准的月最低工资标准的工资；</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32.3.6.5提供本单位制造的货物、承担的工程或者服务（以下简称产品），或者提供其他残疾人福利性单位制造的货物（不包括使用非残疾人福利性单位注册商标的货物）；</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32.3.7本项目是否专门面向中小企业预留采购份额见第一章《招标公告》。</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32.3.8采购标的对应的中小企业划分标准所属行业见第四章《采购需求》。</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32.3.9小微企业价格评审优惠的政策：见第五章《评标方法和评标标准》。</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32.4政府采购节能产品、环境标志产品</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highlight w:val="none"/>
          <w:u w:val="single"/>
        </w:rPr>
        <w:t xml:space="preserve">，如属政府强制采购产品未提供认证证书的或认证证书提供不全的将视为未实质性响应采购要求。</w:t>
      </w:r>
      <w:r>
        <w:rPr>
          <w:rFonts w:hint="eastAsia" w:ascii="宋体" w:hAnsi="宋体" w:eastAsia="宋体" w:cs="宋体"/>
          <w:highlight w:val="none"/>
        </w:rPr>
        <w:t xml:space="preserve">其他条件相同情况下，应当优先采购节能产品、环境标志产品。</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32.5绿色包装</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32.6政府采购创新产品</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采购人优先采购各级政府部门公开发布的有效期内的创新产品、创新服务、首台套、首购首用等《目录》的创新产品。</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32.7绿色数据中心政策 </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本文件中若涉及到数据中心采购，采购人应依据《绿色数据中心政府采购需求标准（试行）》（财办库〔2023〕7号）文件精神</w:t>
      </w:r>
      <w:r>
        <w:rPr>
          <w:rFonts w:hint="eastAsia" w:ascii="宋体" w:hAnsi="宋体" w:eastAsia="宋体" w:cs="宋体"/>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32.8履约保证金政策</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确需收取履约保证金的，履约保证金的缴纳形式：</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 如以履约保函（保险）形式缴纳履约保证金，供应商可通过政府采购电子履约保函（保险）平台（www.jsdzbh.com）在线申请履约保函（保险）。</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33. 预付款制度</w:t>
      </w:r>
      <w:r/>
    </w:p>
    <w:p>
      <w:pPr>
        <w:pStyle w:val="669"/>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本项目落实预付款制度，预付款比例为</w:t>
      </w:r>
      <w:r>
        <w:rPr>
          <w:rFonts w:hint="eastAsia" w:ascii="宋体" w:hAnsi="宋体" w:eastAsia="宋体" w:cs="宋体"/>
          <w:highlight w:val="none"/>
          <w:u w:val="single"/>
        </w:rPr>
        <w:t xml:space="preserve">30</w:t>
      </w:r>
      <w:r>
        <w:rPr>
          <w:rFonts w:hint="eastAsia" w:ascii="宋体" w:hAnsi="宋体" w:eastAsia="宋体" w:cs="宋体"/>
          <w:highlight w:val="none"/>
        </w:rPr>
        <w:t xml:space="preserve">%。在签订合同时，中标、成交供应商明确书面表示无需预付款或者主动要求降低预付款比例的，采购人可就预付款比例作相应调整。</w:t>
      </w:r>
      <w:r/>
    </w:p>
    <w:p>
      <w:pPr>
        <w:rPr>
          <w:rFonts w:ascii="宋体" w:hAnsi="宋体" w:eastAsia="宋体" w:cs="宋体"/>
          <w:highlight w:val="none"/>
        </w:rPr>
      </w:pPr>
      <w:r>
        <w:rPr>
          <w:rFonts w:hint="eastAsia" w:ascii="宋体" w:hAnsi="宋体" w:eastAsia="宋体" w:cs="宋体"/>
          <w:color w:val="000000"/>
          <w:sz w:val="44"/>
          <w:szCs w:val="44"/>
          <w:highlight w:val="none"/>
        </w:rPr>
        <w:br w:type="page" w:clear="all"/>
      </w:r>
      <w:r/>
    </w:p>
    <w:p>
      <w:pPr>
        <w:pStyle w:val="860"/>
        <w:spacing w:line="360" w:lineRule="auto"/>
        <w:rPr>
          <w:rStyle w:val="859"/>
          <w:rFonts w:ascii="宋体" w:hAnsi="宋体"/>
          <w:color w:val="000000"/>
          <w:sz w:val="24"/>
          <w:highlight w:val="none"/>
        </w:rPr>
      </w:pPr>
      <w:r>
        <w:rPr>
          <w:rFonts w:hint="eastAsia" w:ascii="黑体" w:eastAsia="黑体"/>
          <w:b w:val="0"/>
          <w:bCs w:val="0"/>
          <w:color w:val="000000"/>
          <w:highlight w:val="none"/>
        </w:rPr>
        <w:t xml:space="preserve">第三章  合同条款及格式</w:t>
      </w:r>
      <w:r/>
    </w:p>
    <w:p>
      <w:pPr>
        <w:pStyle w:val="655"/>
        <w:ind w:firstLine="480"/>
        <w:keepLines w:val="0"/>
        <w:keepNext w:val="0"/>
        <w:pageBreakBefore w:val="0"/>
        <w:spacing w:before="120" w:after="120"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项目名称：</w:t>
      </w:r>
      <w:r>
        <w:rPr>
          <w:rFonts w:hint="eastAsia" w:ascii="宋体" w:hAnsi="宋体" w:eastAsia="宋体" w:cs="宋体"/>
          <w:b/>
          <w:bCs/>
          <w:sz w:val="24"/>
          <w:szCs w:val="24"/>
          <w:highlight w:val="none"/>
          <w:u w:val="single"/>
        </w:rPr>
        <w:t xml:space="preserve">盐城经济技术开发区法律顾问服务采购项目</w:t>
      </w:r>
      <w:r/>
    </w:p>
    <w:p>
      <w:pPr>
        <w:pStyle w:val="655"/>
        <w:ind w:firstLine="480"/>
        <w:keepLines w:val="0"/>
        <w:keepNext w:val="0"/>
        <w:pageBreakBefore w:val="0"/>
        <w:spacing w:before="120" w:after="120"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项目编号：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pStyle w:val="655"/>
        <w:ind w:firstLine="480"/>
        <w:keepLines w:val="0"/>
        <w:keepNext w:val="0"/>
        <w:pageBreakBefore w:val="0"/>
        <w:spacing w:before="120" w:after="120"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甲方：（买方）</w:t>
      </w:r>
      <w:r>
        <w:rPr>
          <w:rFonts w:hint="eastAsia" w:ascii="宋体" w:hAnsi="宋体" w:eastAsia="宋体" w:cs="宋体"/>
          <w:b/>
          <w:bCs/>
          <w:sz w:val="24"/>
          <w:szCs w:val="24"/>
          <w:highlight w:val="none"/>
          <w:u w:val="single"/>
        </w:rPr>
        <w:t xml:space="preserve"> 中共盐城经济技术开发区工委政法委员会</w:t>
      </w:r>
      <w:r/>
    </w:p>
    <w:p>
      <w:pPr>
        <w:pStyle w:val="655"/>
        <w:ind w:firstLine="480"/>
        <w:keepLines w:val="0"/>
        <w:keepNext w:val="0"/>
        <w:pageBreakBefore w:val="0"/>
        <w:spacing w:before="120" w:after="120" w:line="440" w:lineRule="exact"/>
        <w:rPr>
          <w:rFonts w:hint="eastAsia" w:ascii="宋体" w:hAnsi="宋体" w:eastAsia="宋体" w:cs="宋体"/>
          <w:b/>
          <w:bCs/>
          <w:color w:val="ffc000"/>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p>
    <w:p>
      <w:pPr>
        <w:pStyle w:val="655"/>
        <w:ind w:firstLine="482"/>
        <w:keepLines w:val="0"/>
        <w:keepNext w:val="0"/>
        <w:pageBreakBefore w:val="0"/>
        <w:spacing w:line="440" w:lineRule="exact"/>
        <w:rPr>
          <w:rFonts w:hint="eastAsia" w:ascii="宋体" w:hAnsi="宋体" w:eastAsia="宋体" w:cs="宋体"/>
          <w:b/>
          <w:bCs/>
          <w:sz w:val="24"/>
          <w:szCs w:val="24"/>
          <w:highlight w:val="none"/>
          <w:u w:val="single"/>
        </w:rPr>
      </w:pPr>
      <w:r/>
      <w:bookmarkStart w:id="181" w:name="_Toc61149622"/>
      <w:r/>
      <w:bookmarkStart w:id="182" w:name="_Toc26554097"/>
      <w:r/>
      <w:bookmarkStart w:id="183" w:name="_Toc23828480"/>
      <w:r>
        <w:rPr>
          <w:rFonts w:hint="eastAsia" w:ascii="宋体" w:hAnsi="宋体" w:eastAsia="宋体" w:cs="宋体"/>
          <w:b/>
          <w:sz w:val="24"/>
          <w:szCs w:val="24"/>
          <w:highlight w:val="none"/>
        </w:rPr>
        <w:t xml:space="preserve">   按照</w:t>
      </w:r>
      <w:r>
        <w:rPr>
          <w:rFonts w:hint="eastAsia" w:ascii="宋体" w:hAnsi="宋体" w:eastAsia="宋体" w:cs="宋体"/>
          <w:color w:val="auto"/>
          <w:sz w:val="24"/>
          <w:szCs w:val="24"/>
          <w:highlight w:val="none"/>
        </w:rPr>
        <w:t xml:space="preserve">《中华人民共和国民法典》、《中华人民共和国政府采购法》</w:t>
      </w:r>
      <w:r>
        <w:rPr>
          <w:rFonts w:hint="eastAsia" w:ascii="宋体" w:hAnsi="宋体" w:eastAsia="宋体" w:cs="宋体"/>
          <w:sz w:val="24"/>
          <w:szCs w:val="24"/>
          <w:highlight w:val="none"/>
        </w:rPr>
        <w:t xml:space="preserve">等法律法规的规定，甲乙双方根据</w:t>
      </w:r>
      <w:r>
        <w:rPr>
          <w:rFonts w:hint="eastAsia" w:ascii="宋体" w:hAnsi="宋体" w:eastAsia="宋体" w:cs="宋体"/>
          <w:bCs/>
          <w:sz w:val="24"/>
          <w:szCs w:val="24"/>
          <w:highlight w:val="none"/>
          <w:u w:val="single"/>
        </w:rPr>
        <w:t xml:space="preserve">盐城经济技术开发区法律顾问服务采购项目</w:t>
      </w:r>
      <w:r>
        <w:rPr>
          <w:rFonts w:hint="eastAsia" w:ascii="宋体" w:hAnsi="宋体" w:eastAsia="宋体" w:cs="宋体"/>
          <w:sz w:val="24"/>
          <w:szCs w:val="24"/>
          <w:highlight w:val="none"/>
        </w:rPr>
        <w:t xml:space="preserve">的招标结果，协商一致，共同签订本合同。</w:t>
      </w:r>
      <w:r/>
    </w:p>
    <w:p>
      <w:pPr>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合同标的</w:t>
      </w:r>
      <w:r/>
    </w:p>
    <w:p>
      <w:pPr>
        <w:ind w:firstLine="482"/>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法律顾问服务</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乙方根据甲方要求</w:t>
      </w:r>
      <w:r>
        <w:rPr>
          <w:rFonts w:hint="eastAsia" w:ascii="宋体" w:hAnsi="宋体" w:eastAsia="宋体" w:cs="宋体"/>
          <w:sz w:val="24"/>
          <w:szCs w:val="24"/>
          <w:highlight w:val="none"/>
          <w:lang w:eastAsia="zh-CN"/>
        </w:rPr>
        <w:t xml:space="preserve">提供法律</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服务内容详见</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文件以及乙方响应文件等。</w:t>
      </w:r>
      <w:r/>
    </w:p>
    <w:p>
      <w:pPr>
        <w:ind w:firstLine="482"/>
        <w:keepLines w:val="0"/>
        <w:keepNext w:val="0"/>
        <w:pageBreakBefore w:val="0"/>
        <w:spacing w:line="440" w:lineRule="exact"/>
        <w:rPr>
          <w:rFonts w:hint="eastAsia" w:ascii="宋体" w:hAnsi="宋体" w:eastAsia="宋体" w:cs="宋体"/>
          <w:sz w:val="24"/>
          <w:szCs w:val="24"/>
          <w:highlight w:val="none"/>
          <w:lang w:val="zh-TW" w:eastAsia="zh-TW"/>
        </w:rPr>
      </w:pPr>
      <w:r>
        <w:rPr>
          <w:rFonts w:hint="eastAsia" w:ascii="宋体" w:hAnsi="宋体" w:eastAsia="宋体" w:cs="宋体"/>
          <w:b/>
          <w:bCs/>
          <w:sz w:val="24"/>
          <w:szCs w:val="24"/>
          <w:highlight w:val="none"/>
          <w:lang w:val="zh-TW" w:eastAsia="zh-TW"/>
        </w:rPr>
        <w:t xml:space="preserve">第二条</w:t>
      </w:r>
      <w:r>
        <w:rPr>
          <w:rFonts w:hint="eastAsia" w:ascii="宋体" w:hAnsi="宋体" w:eastAsia="宋体" w:cs="宋体"/>
          <w:b/>
          <w:bCs/>
          <w:sz w:val="24"/>
          <w:szCs w:val="24"/>
          <w:highlight w:val="none"/>
          <w:lang w:val="zh-TW"/>
        </w:rPr>
        <w:t xml:space="preserve"> </w:t>
      </w:r>
      <w:r>
        <w:rPr>
          <w:rFonts w:hint="eastAsia" w:ascii="宋体" w:hAnsi="宋体" w:eastAsia="宋体" w:cs="宋体"/>
          <w:b/>
          <w:bCs/>
          <w:sz w:val="24"/>
          <w:szCs w:val="24"/>
          <w:highlight w:val="none"/>
          <w:lang w:val="zh-TW" w:eastAsia="zh-TW"/>
        </w:rPr>
        <w:t xml:space="preserve">合同价款</w:t>
      </w:r>
      <w:r/>
    </w:p>
    <w:p>
      <w:pPr>
        <w:ind w:firstLine="480"/>
        <w:keepLines w:val="0"/>
        <w:keepNext w:val="0"/>
        <w:pageBreakBefore w:val="0"/>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本项目法律服务顾问费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万元/年（￥</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元/年）</w:t>
      </w:r>
      <w:r>
        <w:rPr>
          <w:rFonts w:hint="eastAsia" w:ascii="宋体" w:hAnsi="宋体" w:eastAsia="宋体" w:cs="宋体"/>
          <w:b/>
          <w:bCs/>
          <w:sz w:val="24"/>
          <w:szCs w:val="24"/>
          <w:highlight w:val="none"/>
          <w:u w:val="single"/>
          <w:lang w:eastAsia="zh-CN"/>
        </w:rPr>
        <w:t xml:space="preserve">；总价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元（￥</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元）。</w:t>
      </w:r>
      <w:r/>
    </w:p>
    <w:p>
      <w:pPr>
        <w:ind w:firstLine="480"/>
        <w:jc w:val="left"/>
        <w:keepLines w:val="0"/>
        <w:keepNext w:val="0"/>
        <w:pageBreakBefore w:val="0"/>
        <w:spacing w:line="44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案件代理费计算</w:t>
      </w:r>
      <w:r>
        <w:rPr>
          <w:rFonts w:hint="eastAsia" w:ascii="宋体" w:hAnsi="宋体" w:eastAsia="宋体" w:cs="宋体"/>
          <w:sz w:val="24"/>
          <w:szCs w:val="24"/>
          <w:highlight w:val="none"/>
          <w:lang w:eastAsia="zh-CN"/>
        </w:rPr>
        <w:t xml:space="preserve">。</w:t>
      </w:r>
      <w:r/>
    </w:p>
    <w:p>
      <w:pPr>
        <w:ind w:firstLine="488"/>
        <w:jc w:val="left"/>
        <w:keepLines w:val="0"/>
        <w:keepNext w:val="0"/>
        <w:pageBreakBefore w:val="0"/>
        <w:spacing w:line="44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pacing w:val="2"/>
          <w:sz w:val="24"/>
          <w:szCs w:val="24"/>
          <w:highlight w:val="none"/>
        </w:rPr>
        <w:t xml:space="preserve">①</w:t>
      </w:r>
      <w:r>
        <w:rPr>
          <w:rFonts w:hint="eastAsia" w:ascii="宋体" w:hAnsi="宋体" w:eastAsia="宋体" w:cs="宋体"/>
          <w:sz w:val="24"/>
          <w:szCs w:val="24"/>
          <w:highlight w:val="none"/>
        </w:rPr>
        <w:t xml:space="preserve">行政诉讼案件不另付代理费</w:t>
      </w:r>
      <w:r>
        <w:rPr>
          <w:rFonts w:hint="eastAsia" w:ascii="宋体" w:hAnsi="宋体" w:eastAsia="宋体" w:cs="宋体"/>
          <w:sz w:val="24"/>
          <w:szCs w:val="24"/>
          <w:highlight w:val="none"/>
          <w:lang w:eastAsia="zh-CN"/>
        </w:rPr>
        <w:t xml:space="preserve">；</w:t>
      </w:r>
      <w:r/>
    </w:p>
    <w:p>
      <w:pPr>
        <w:ind w:firstLine="488"/>
        <w:jc w:val="both"/>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pacing w:val="2"/>
          <w:sz w:val="24"/>
          <w:szCs w:val="24"/>
          <w:highlight w:val="none"/>
        </w:rPr>
        <w:t xml:space="preserve">②</w:t>
      </w:r>
      <w:r>
        <w:rPr>
          <w:rFonts w:hint="eastAsia" w:ascii="宋体" w:hAnsi="宋体" w:eastAsia="宋体" w:cs="宋体"/>
          <w:sz w:val="24"/>
          <w:szCs w:val="24"/>
          <w:highlight w:val="none"/>
        </w:rPr>
        <w:t xml:space="preserve">民商事诉讼、仲裁案件涉及金额</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00万以下</w:t>
      </w:r>
      <w:r>
        <w:rPr>
          <w:rFonts w:hint="eastAsia" w:ascii="宋体" w:hAnsi="宋体" w:eastAsia="宋体" w:cs="宋体"/>
          <w:sz w:val="24"/>
          <w:szCs w:val="24"/>
          <w:highlight w:val="none"/>
          <w:lang w:eastAsia="zh-CN"/>
        </w:rPr>
        <w:t xml:space="preserve">（含本数）</w:t>
      </w:r>
      <w:r>
        <w:rPr>
          <w:rFonts w:hint="eastAsia" w:ascii="宋体" w:hAnsi="宋体" w:eastAsia="宋体" w:cs="宋体"/>
          <w:sz w:val="24"/>
          <w:szCs w:val="24"/>
          <w:highlight w:val="none"/>
        </w:rPr>
        <w:t xml:space="preserve">不另付代理费，涉及金额300万以上的参照</w:t>
      </w:r>
      <w:r>
        <w:rPr>
          <w:rFonts w:hint="eastAsia" w:ascii="宋体" w:hAnsi="宋体" w:eastAsia="宋体" w:cs="宋体"/>
          <w:sz w:val="24"/>
          <w:szCs w:val="24"/>
          <w:highlight w:val="none"/>
          <w:lang w:val="en-US" w:eastAsia="zh-CN"/>
        </w:rPr>
        <w:t xml:space="preserve">《关于进一步规范律师服务收费的意见》司发通〔2021〕87号</w:t>
      </w:r>
      <w:r>
        <w:rPr>
          <w:rFonts w:hint="eastAsia" w:ascii="宋体" w:hAnsi="宋体" w:eastAsia="宋体" w:cs="宋体"/>
          <w:sz w:val="24"/>
          <w:szCs w:val="24"/>
          <w:highlight w:val="none"/>
        </w:rPr>
        <w:t xml:space="preserve">中</w:t>
      </w:r>
      <w:r>
        <w:rPr>
          <w:rFonts w:hint="eastAsia" w:ascii="宋体" w:hAnsi="宋体" w:eastAsia="宋体" w:cs="宋体"/>
          <w:sz w:val="24"/>
          <w:szCs w:val="24"/>
          <w:highlight w:val="none"/>
          <w:lang w:eastAsia="zh-CN"/>
        </w:rPr>
        <w:t xml:space="preserve">不高于</w:t>
      </w:r>
      <w:r>
        <w:rPr>
          <w:rFonts w:hint="eastAsia" w:ascii="宋体" w:hAnsi="宋体" w:eastAsia="宋体" w:cs="宋体"/>
          <w:sz w:val="24"/>
          <w:szCs w:val="24"/>
          <w:highlight w:val="none"/>
        </w:rPr>
        <w:t xml:space="preserve">标准下限的1/</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另行支付代理费</w:t>
      </w:r>
      <w:r>
        <w:rPr>
          <w:rFonts w:hint="eastAsia" w:ascii="宋体" w:hAnsi="宋体" w:eastAsia="宋体" w:cs="宋体"/>
          <w:sz w:val="24"/>
          <w:szCs w:val="24"/>
          <w:highlight w:val="none"/>
          <w:lang w:eastAsia="zh-CN"/>
        </w:rPr>
        <w:t xml:space="preserve">，最高不超过</w:t>
      </w:r>
      <w:r>
        <w:rPr>
          <w:rFonts w:hint="eastAsia" w:ascii="宋体" w:hAnsi="宋体" w:eastAsia="宋体" w:cs="宋体"/>
          <w:sz w:val="24"/>
          <w:szCs w:val="24"/>
          <w:highlight w:val="none"/>
          <w:lang w:val="en-US" w:eastAsia="zh-CN"/>
        </w:rPr>
        <w:t xml:space="preserve">20万元</w:t>
      </w:r>
      <w:r>
        <w:rPr>
          <w:rFonts w:hint="eastAsia" w:ascii="宋体" w:hAnsi="宋体" w:eastAsia="宋体" w:cs="宋体"/>
          <w:sz w:val="24"/>
          <w:szCs w:val="24"/>
          <w:highlight w:val="none"/>
        </w:rPr>
        <w:t xml:space="preserve">。本合同价款包含所有乙方提供合同约定服务的报酬及乙方提供合同中服务所支出的所有费用，</w:t>
      </w:r>
      <w:r>
        <w:rPr>
          <w:rFonts w:hint="eastAsia" w:ascii="宋体" w:hAnsi="宋体" w:eastAsia="宋体" w:cs="宋体"/>
          <w:sz w:val="24"/>
          <w:szCs w:val="24"/>
          <w:highlight w:val="none"/>
          <w:lang w:val="zh-CN"/>
        </w:rPr>
        <w:t xml:space="preserve">包括（不限于）完成该项工作所需的人员</w:t>
      </w:r>
      <w:r>
        <w:rPr>
          <w:rFonts w:hint="eastAsia" w:ascii="宋体" w:hAnsi="宋体" w:eastAsia="宋体" w:cs="宋体"/>
          <w:sz w:val="24"/>
          <w:szCs w:val="24"/>
          <w:highlight w:val="none"/>
        </w:rPr>
        <w:t xml:space="preserve">工资</w:t>
      </w:r>
      <w:r>
        <w:rPr>
          <w:rFonts w:hint="eastAsia" w:ascii="宋体" w:hAnsi="宋体" w:eastAsia="宋体" w:cs="宋体"/>
          <w:sz w:val="24"/>
          <w:szCs w:val="24"/>
          <w:highlight w:val="none"/>
          <w:lang w:val="zh-CN"/>
        </w:rPr>
        <w:t xml:space="preserve">、律师差旅费、培训费、福利、加班费、服务管理、办公费用、保险、利润、税金、招标代理费用、政策性文件规定及本项目包含的所有风险、责任、不可预见等一切费用，除合同约定外，</w:t>
      </w:r>
      <w:r>
        <w:rPr>
          <w:rFonts w:hint="eastAsia" w:ascii="宋体" w:hAnsi="宋体" w:eastAsia="宋体" w:cs="宋体"/>
          <w:sz w:val="24"/>
          <w:szCs w:val="24"/>
          <w:highlight w:val="none"/>
        </w:rPr>
        <w:t xml:space="preserve">甲方在上述合同价款之外不再向乙方支付其他任何费用。</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 服务期限</w:t>
      </w:r>
      <w:r/>
    </w:p>
    <w:p>
      <w:pPr>
        <w:ind w:firstLine="482"/>
        <w:jc w:val="left"/>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服务期限：服务期三年。（</w:t>
      </w:r>
      <w:r>
        <w:rPr>
          <w:rFonts w:hint="eastAsia" w:ascii="宋体" w:hAnsi="宋体" w:eastAsia="宋体" w:cs="宋体"/>
          <w:b/>
          <w:sz w:val="24"/>
          <w:szCs w:val="24"/>
          <w:highlight w:val="none"/>
          <w:lang w:eastAsia="zh-CN"/>
        </w:rPr>
        <w:t xml:space="preserve">服务</w:t>
      </w:r>
      <w:r>
        <w:rPr>
          <w:rFonts w:hint="eastAsia" w:ascii="宋体" w:hAnsi="宋体" w:eastAsia="宋体" w:cs="宋体"/>
          <w:b/>
          <w:sz w:val="24"/>
          <w:szCs w:val="24"/>
          <w:highlight w:val="none"/>
        </w:rPr>
        <w:t xml:space="preserve">合同一年一签，经采购人考核合格后可续签一年，最多续签二次。）</w:t>
      </w:r>
      <w:r>
        <w:rPr>
          <w:rFonts w:hint="eastAsia" w:ascii="宋体" w:hAnsi="宋体" w:eastAsia="宋体" w:cs="宋体"/>
          <w:bCs/>
          <w:sz w:val="24"/>
          <w:szCs w:val="24"/>
          <w:highlight w:val="none"/>
        </w:rPr>
        <w:t xml:space="preserve">。本次合同自  年  月  日起至    年    月   日止。</w:t>
      </w:r>
      <w:r/>
    </w:p>
    <w:p>
      <w:pPr>
        <w:ind w:firstLine="480"/>
        <w:jc w:val="left"/>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如本项目服务期满后，甲方委托乙方的服务项目尚未完成的，乙方仍须尽职尽责履行至该服务项目完成为止，甲方对该部分工作产生的费用不予另行支付，乙方对此须无条件接受。服务期满后，乙方须按甲方要求</w:t>
      </w:r>
      <w:r>
        <w:rPr>
          <w:rFonts w:hint="eastAsia" w:ascii="宋体" w:hAnsi="宋体" w:eastAsia="宋体" w:cs="宋体"/>
          <w:bCs/>
          <w:sz w:val="24"/>
          <w:szCs w:val="24"/>
          <w:highlight w:val="none"/>
          <w:lang w:val="en-US" w:eastAsia="zh-CN"/>
        </w:rPr>
        <w:t xml:space="preserve">尽</w:t>
      </w:r>
      <w:r>
        <w:rPr>
          <w:rFonts w:hint="eastAsia" w:ascii="宋体" w:hAnsi="宋体" w:eastAsia="宋体" w:cs="宋体"/>
          <w:bCs/>
          <w:sz w:val="24"/>
          <w:szCs w:val="24"/>
          <w:highlight w:val="none"/>
        </w:rPr>
        <w:t xml:space="preserve">责、妥善地处理好法律事务的交接工作。</w:t>
      </w:r>
      <w:r/>
    </w:p>
    <w:p>
      <w:pPr>
        <w:numPr>
          <w:ilvl w:val="0"/>
          <w:numId w:val="0"/>
        </w:numPr>
        <w:ind w:firstLine="482"/>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第</w:t>
      </w:r>
      <w:r>
        <w:rPr>
          <w:rFonts w:hint="eastAsia" w:ascii="宋体" w:hAnsi="宋体" w:eastAsia="宋体" w:cs="宋体"/>
          <w:b/>
          <w:sz w:val="24"/>
          <w:szCs w:val="24"/>
          <w:highlight w:val="none"/>
          <w:lang w:eastAsia="zh-CN"/>
        </w:rPr>
        <w:t xml:space="preserve">四</w:t>
      </w:r>
      <w:r>
        <w:rPr>
          <w:rFonts w:hint="eastAsia" w:ascii="宋体" w:hAnsi="宋体" w:eastAsia="宋体" w:cs="宋体"/>
          <w:b/>
          <w:sz w:val="24"/>
          <w:szCs w:val="24"/>
          <w:highlight w:val="none"/>
        </w:rPr>
        <w:t xml:space="preserve">条</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服务地点：</w:t>
      </w:r>
      <w:r>
        <w:rPr>
          <w:rFonts w:hint="eastAsia" w:ascii="宋体" w:hAnsi="宋体" w:eastAsia="宋体" w:cs="宋体"/>
          <w:sz w:val="24"/>
          <w:szCs w:val="24"/>
          <w:highlight w:val="none"/>
        </w:rPr>
        <w:t xml:space="preserve">甲方指定地点。</w:t>
      </w:r>
      <w:r/>
    </w:p>
    <w:p>
      <w:pPr>
        <w:ind w:firstLine="482"/>
        <w:keepLines w:val="0"/>
        <w:keepNext w:val="0"/>
        <w:pageBreakBefore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第五条 履约保证金</w:t>
      </w:r>
      <w:r/>
    </w:p>
    <w:p>
      <w:pPr>
        <w:ind w:firstLine="72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在合同签订前交纳人民币_________元（合同金额的10%，鼓励采购人对AA评级及以上政府采购供应商（需提供信用管理部门备案的第三方信用报告），免收履约保证金或降低履约保证金缴纳比例）作为本合同的履约保证金，履约保证金在完全履行合同，并经甲方同意后，无息退还给乙方。</w:t>
      </w:r>
      <w:r/>
    </w:p>
    <w:p>
      <w:pPr>
        <w:ind w:firstLine="72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应当以支票、汇票、本票或者金融机构、担保机构出具的保函等非现金形式提交履约保证金。</w:t>
      </w:r>
      <w:r/>
    </w:p>
    <w:p>
      <w:pPr>
        <w:ind w:firstLine="72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乙方如出现无故不履约的行为，甲方有权不予退还履约保证金。</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第六条 工作要求 </w:t>
      </w:r>
      <w:r/>
    </w:p>
    <w:p>
      <w:pPr>
        <w:ind w:firstLine="482"/>
        <w:jc w:val="both"/>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
          <w:bCs/>
          <w:sz w:val="24"/>
          <w:szCs w:val="24"/>
          <w:highlight w:val="none"/>
          <w:lang w:val="en-US" w:eastAsia="zh-CN" w:bidi="ar-SA"/>
        </w:rPr>
        <w:t xml:space="preserve">经甲方同意，乙方</w:t>
      </w:r>
      <w:r>
        <w:rPr>
          <w:rFonts w:hint="eastAsia" w:ascii="宋体" w:hAnsi="宋体" w:eastAsia="宋体" w:cs="宋体"/>
          <w:b/>
          <w:bCs w:val="0"/>
          <w:sz w:val="24"/>
          <w:szCs w:val="24"/>
          <w:highlight w:val="none"/>
        </w:rPr>
        <w:t xml:space="preserve">安排6名</w:t>
      </w:r>
      <w:r>
        <w:rPr>
          <w:rFonts w:hint="eastAsia" w:ascii="宋体" w:hAnsi="宋体" w:eastAsia="宋体" w:cs="宋体"/>
          <w:b/>
          <w:bCs w:val="0"/>
          <w:sz w:val="24"/>
          <w:szCs w:val="24"/>
          <w:highlight w:val="none"/>
          <w:lang w:eastAsia="zh-CN"/>
        </w:rPr>
        <w:t xml:space="preserve">执业</w:t>
      </w:r>
      <w:r>
        <w:rPr>
          <w:rFonts w:hint="eastAsia" w:ascii="宋体" w:hAnsi="宋体" w:eastAsia="宋体" w:cs="宋体"/>
          <w:b/>
          <w:bCs w:val="0"/>
          <w:sz w:val="24"/>
          <w:szCs w:val="24"/>
          <w:highlight w:val="none"/>
        </w:rPr>
        <w:t xml:space="preserve">律师</w:t>
      </w:r>
      <w:r>
        <w:rPr>
          <w:rFonts w:hint="eastAsia" w:ascii="宋体" w:hAnsi="宋体" w:eastAsia="宋体" w:cs="宋体"/>
          <w:b/>
          <w:bCs w:val="0"/>
          <w:sz w:val="24"/>
          <w:szCs w:val="24"/>
          <w:highlight w:val="none"/>
          <w:lang w:eastAsia="zh-CN"/>
        </w:rPr>
        <w:t xml:space="preserve">为甲方</w:t>
      </w:r>
      <w:r>
        <w:rPr>
          <w:rFonts w:hint="eastAsia" w:ascii="宋体" w:hAnsi="宋体" w:eastAsia="宋体" w:cs="宋体"/>
          <w:b/>
          <w:bCs w:val="0"/>
          <w:sz w:val="24"/>
          <w:szCs w:val="24"/>
          <w:highlight w:val="none"/>
        </w:rPr>
        <w:t xml:space="preserve">提供法律服务，其中</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eastAsia="zh-CN"/>
        </w:rPr>
        <w:t xml:space="preserve">）项目</w:t>
      </w:r>
      <w:r>
        <w:rPr>
          <w:rFonts w:hint="eastAsia" w:ascii="宋体" w:hAnsi="宋体" w:eastAsia="宋体" w:cs="宋体"/>
          <w:b/>
          <w:bCs w:val="0"/>
          <w:sz w:val="24"/>
          <w:szCs w:val="24"/>
          <w:highlight w:val="none"/>
        </w:rPr>
        <w:t xml:space="preserve">负责人须为中共党员，</w:t>
      </w:r>
      <w:r>
        <w:rPr>
          <w:rFonts w:hint="eastAsia" w:ascii="宋体" w:hAnsi="宋体" w:eastAsia="宋体" w:cs="宋体"/>
          <w:b/>
          <w:bCs w:val="0"/>
          <w:sz w:val="24"/>
          <w:szCs w:val="24"/>
          <w:highlight w:val="none"/>
          <w:lang w:eastAsia="zh-CN"/>
        </w:rPr>
        <w:t xml:space="preserve">至少有</w:t>
      </w:r>
      <w:r>
        <w:rPr>
          <w:rFonts w:hint="eastAsia" w:ascii="宋体" w:hAnsi="宋体" w:eastAsia="宋体" w:cs="宋体"/>
          <w:b/>
          <w:bCs w:val="0"/>
          <w:sz w:val="24"/>
          <w:szCs w:val="24"/>
          <w:highlight w:val="none"/>
          <w:lang w:val="en-US" w:eastAsia="zh-CN"/>
        </w:rPr>
        <w:t xml:space="preserve">20年以上律师执业经验</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乙方</w:t>
      </w:r>
      <w:r>
        <w:rPr>
          <w:rFonts w:hint="eastAsia" w:ascii="宋体" w:hAnsi="宋体" w:eastAsia="宋体" w:cs="宋体"/>
          <w:b/>
          <w:bCs w:val="0"/>
          <w:sz w:val="24"/>
          <w:szCs w:val="24"/>
          <w:highlight w:val="none"/>
        </w:rPr>
        <w:t xml:space="preserve">在服务期间不得变更</w:t>
      </w:r>
      <w:r>
        <w:rPr>
          <w:rFonts w:hint="eastAsia" w:ascii="宋体" w:hAnsi="宋体" w:eastAsia="宋体" w:cs="宋体"/>
          <w:b/>
          <w:bCs w:val="0"/>
          <w:sz w:val="24"/>
          <w:szCs w:val="24"/>
          <w:highlight w:val="none"/>
          <w:lang w:eastAsia="zh-CN"/>
        </w:rPr>
        <w:t xml:space="preserve">项目</w:t>
      </w:r>
      <w:r>
        <w:rPr>
          <w:rFonts w:hint="eastAsia" w:ascii="宋体" w:hAnsi="宋体" w:eastAsia="宋体" w:cs="宋体"/>
          <w:b/>
          <w:bCs w:val="0"/>
          <w:sz w:val="24"/>
          <w:szCs w:val="24"/>
          <w:highlight w:val="none"/>
        </w:rPr>
        <w:t xml:space="preserve">负责人</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名律师以坐班形式处理区管委会法律事务</w:t>
      </w:r>
      <w:r>
        <w:rPr>
          <w:rFonts w:hint="eastAsia" w:ascii="宋体" w:hAnsi="宋体" w:eastAsia="宋体" w:cs="宋体"/>
          <w:b/>
          <w:bCs w:val="0"/>
          <w:sz w:val="24"/>
          <w:szCs w:val="24"/>
          <w:highlight w:val="none"/>
          <w:lang w:eastAsia="zh-CN"/>
        </w:rPr>
        <w:t xml:space="preserve">，其中</w:t>
      </w:r>
      <w:r>
        <w:rPr>
          <w:rFonts w:hint="eastAsia" w:ascii="宋体" w:hAnsi="宋体" w:eastAsia="宋体" w:cs="宋体"/>
          <w:b/>
          <w:bCs w:val="0"/>
          <w:sz w:val="24"/>
          <w:szCs w:val="24"/>
          <w:highlight w:val="none"/>
          <w:lang w:val="en-US" w:eastAsia="zh-CN"/>
        </w:rPr>
        <w:t xml:space="preserve">1名律师至少有5年以上律师执业经历，原则上不得随意更换，确需更换，不得低于同等条件且必须书面征得甲方同意</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2名坐班律师须每天（工作日）至区政法委和区政务服务中心法律服务窗口坐班。（3）除坐班律师外，另有3</w:t>
      </w:r>
      <w:r>
        <w:rPr>
          <w:rFonts w:hint="eastAsia" w:ascii="宋体" w:hAnsi="宋体" w:eastAsia="宋体" w:cs="宋体"/>
          <w:b/>
          <w:bCs w:val="0"/>
          <w:sz w:val="24"/>
          <w:szCs w:val="24"/>
          <w:highlight w:val="none"/>
        </w:rPr>
        <w:t xml:space="preserve">名律师</w:t>
      </w:r>
      <w:r>
        <w:rPr>
          <w:rFonts w:hint="eastAsia" w:ascii="宋体" w:hAnsi="宋体" w:eastAsia="宋体" w:cs="宋体"/>
          <w:b/>
          <w:bCs w:val="0"/>
          <w:sz w:val="24"/>
          <w:szCs w:val="24"/>
          <w:highlight w:val="none"/>
          <w:lang w:val="en-US" w:eastAsia="zh-CN"/>
        </w:rPr>
        <w:t xml:space="preserve">须</w:t>
      </w:r>
      <w:r>
        <w:rPr>
          <w:rFonts w:hint="eastAsia" w:ascii="宋体" w:hAnsi="宋体" w:eastAsia="宋体" w:cs="宋体"/>
          <w:b/>
          <w:bCs w:val="0"/>
          <w:sz w:val="24"/>
          <w:szCs w:val="24"/>
          <w:highlight w:val="none"/>
        </w:rPr>
        <w:t xml:space="preserve">参加</w:t>
      </w:r>
      <w:r>
        <w:rPr>
          <w:rFonts w:hint="eastAsia" w:ascii="宋体" w:hAnsi="宋体" w:eastAsia="宋体" w:cs="宋体"/>
          <w:b/>
          <w:bCs w:val="0"/>
          <w:sz w:val="24"/>
          <w:szCs w:val="24"/>
          <w:highlight w:val="none"/>
          <w:lang w:eastAsia="zh-CN"/>
        </w:rPr>
        <w:t xml:space="preserve">区综治中心、</w:t>
      </w:r>
      <w:r>
        <w:rPr>
          <w:rFonts w:hint="eastAsia" w:ascii="宋体" w:hAnsi="宋体" w:eastAsia="宋体" w:cs="宋体"/>
          <w:b/>
          <w:bCs w:val="0"/>
          <w:sz w:val="24"/>
          <w:szCs w:val="24"/>
          <w:highlight w:val="none"/>
          <w:lang w:val="en-US" w:eastAsia="zh-CN"/>
        </w:rPr>
        <w:t xml:space="preserve">劳动人事争议仲裁院、法院、检察院、公安分局、韩资园、新能源产业园、综合保税区、光电产业园值班</w:t>
      </w:r>
      <w:r>
        <w:rPr>
          <w:rFonts w:hint="eastAsia" w:ascii="宋体" w:hAnsi="宋体" w:eastAsia="宋体" w:cs="宋体"/>
          <w:b/>
          <w:bCs w:val="0"/>
          <w:sz w:val="24"/>
          <w:szCs w:val="24"/>
          <w:highlight w:val="none"/>
        </w:rPr>
        <w:t xml:space="preserve">（工作时间、地点服从</w:t>
      </w:r>
      <w:r>
        <w:rPr>
          <w:rFonts w:hint="eastAsia" w:ascii="宋体" w:hAnsi="宋体" w:eastAsia="宋体" w:cs="宋体"/>
          <w:b/>
          <w:bCs w:val="0"/>
          <w:sz w:val="24"/>
          <w:szCs w:val="24"/>
          <w:highlight w:val="none"/>
          <w:lang w:val="en-US" w:eastAsia="zh-CN"/>
        </w:rPr>
        <w:t xml:space="preserve">甲方</w:t>
      </w:r>
      <w:r>
        <w:rPr>
          <w:rFonts w:hint="eastAsia" w:ascii="宋体" w:hAnsi="宋体" w:eastAsia="宋体" w:cs="宋体"/>
          <w:b/>
          <w:bCs w:val="0"/>
          <w:sz w:val="24"/>
          <w:szCs w:val="24"/>
          <w:highlight w:val="none"/>
        </w:rPr>
        <w:t xml:space="preserve">安排）。</w:t>
      </w:r>
      <w:r/>
    </w:p>
    <w:p>
      <w:pPr>
        <w:pStyle w:val="649"/>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乙方保证在讨论、签订、执行本合同过程中所获悉的属于甲方的且无法自公开渠道获得的文件及资料予以保密。未经该资料和文件的原提供方同意，不得向任何第三方泄露该秘密的全部或部分内容。但法律、法规另有规定或双方另有约定的除外。</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第七条  乙方服务内容</w:t>
      </w:r>
      <w:r/>
    </w:p>
    <w:p>
      <w:pPr>
        <w:ind w:firstLine="490"/>
        <w:keepLines w:val="0"/>
        <w:keepNext w:val="0"/>
        <w:pageBreakBefore w:val="0"/>
        <w:spacing w:line="440" w:lineRule="exact"/>
        <w:widowControl w:val="off"/>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（一）</w:t>
      </w:r>
      <w:r>
        <w:rPr>
          <w:rFonts w:hint="eastAsia" w:ascii="宋体" w:hAnsi="宋体" w:eastAsia="宋体" w:cs="宋体"/>
          <w:b/>
          <w:spacing w:val="2"/>
          <w:sz w:val="24"/>
          <w:szCs w:val="24"/>
          <w:highlight w:val="none"/>
          <w:lang w:eastAsia="zh-CN"/>
        </w:rPr>
        <w:t xml:space="preserve">项目负责人及</w:t>
      </w:r>
      <w:r>
        <w:rPr>
          <w:rFonts w:hint="eastAsia" w:ascii="宋体" w:hAnsi="宋体" w:eastAsia="宋体" w:cs="宋体"/>
          <w:b/>
          <w:spacing w:val="2"/>
          <w:sz w:val="24"/>
          <w:szCs w:val="24"/>
          <w:highlight w:val="none"/>
        </w:rPr>
        <w:t xml:space="preserve">全日制坐班律师，提供如下法律服务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对</w:t>
      </w:r>
      <w:r>
        <w:rPr>
          <w:rFonts w:hint="eastAsia" w:ascii="宋体" w:hAnsi="宋体" w:eastAsia="宋体" w:cs="宋体"/>
          <w:bCs/>
          <w:sz w:val="24"/>
          <w:szCs w:val="24"/>
          <w:highlight w:val="none"/>
        </w:rPr>
        <w:t xml:space="preserve">区管委会</w:t>
      </w:r>
      <w:r>
        <w:rPr>
          <w:rFonts w:hint="eastAsia" w:ascii="宋体" w:hAnsi="宋体" w:eastAsia="宋体" w:cs="宋体"/>
          <w:spacing w:val="2"/>
          <w:sz w:val="24"/>
          <w:szCs w:val="24"/>
          <w:highlight w:val="none"/>
        </w:rPr>
        <w:t xml:space="preserve">管理决策或重大事项决策提出法律建议和意见，从法律</w:t>
      </w:r>
      <w:r>
        <w:rPr>
          <w:rFonts w:hint="eastAsia" w:ascii="宋体" w:hAnsi="宋体" w:eastAsia="宋体" w:cs="宋体"/>
          <w:spacing w:val="2"/>
          <w:sz w:val="24"/>
          <w:szCs w:val="24"/>
          <w:highlight w:val="none"/>
          <w:lang w:eastAsia="zh-CN"/>
        </w:rPr>
        <w:t xml:space="preserve">层面</w:t>
      </w:r>
      <w:r>
        <w:rPr>
          <w:rFonts w:hint="eastAsia" w:ascii="宋体" w:hAnsi="宋体" w:eastAsia="宋体" w:cs="宋体"/>
          <w:spacing w:val="2"/>
          <w:sz w:val="24"/>
          <w:szCs w:val="24"/>
          <w:highlight w:val="none"/>
        </w:rPr>
        <w:t xml:space="preserve">进行评估、论证，提供专业指导并</w:t>
      </w:r>
      <w:r>
        <w:rPr>
          <w:rFonts w:hint="eastAsia" w:ascii="宋体" w:hAnsi="宋体" w:eastAsia="宋体" w:cs="宋体"/>
          <w:spacing w:val="2"/>
          <w:sz w:val="24"/>
          <w:szCs w:val="24"/>
          <w:highlight w:val="none"/>
          <w:lang w:eastAsia="zh-CN"/>
        </w:rPr>
        <w:t xml:space="preserve">出具法律意见书。</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负责起草、审查、修改合同</w:t>
      </w:r>
      <w:r>
        <w:rPr>
          <w:rFonts w:hint="eastAsia" w:ascii="宋体" w:hAnsi="宋体" w:eastAsia="宋体" w:cs="宋体"/>
          <w:spacing w:val="2"/>
          <w:sz w:val="24"/>
          <w:szCs w:val="24"/>
          <w:highlight w:val="none"/>
          <w:lang w:val="en-US" w:eastAsia="zh-CN"/>
        </w:rPr>
        <w:t xml:space="preserve">，对政府信息公开答复等</w:t>
      </w:r>
      <w:r>
        <w:rPr>
          <w:rFonts w:hint="eastAsia" w:ascii="宋体" w:hAnsi="宋体" w:eastAsia="宋体" w:cs="宋体"/>
          <w:spacing w:val="2"/>
          <w:sz w:val="24"/>
          <w:szCs w:val="24"/>
          <w:highlight w:val="none"/>
          <w:lang w:eastAsia="zh-CN"/>
        </w:rPr>
        <w:t xml:space="preserve">相</w:t>
      </w:r>
      <w:r>
        <w:rPr>
          <w:rFonts w:hint="eastAsia" w:ascii="宋体" w:hAnsi="宋体" w:eastAsia="宋体" w:cs="宋体"/>
          <w:spacing w:val="2"/>
          <w:sz w:val="24"/>
          <w:szCs w:val="24"/>
          <w:highlight w:val="none"/>
        </w:rPr>
        <w:t xml:space="preserve">关</w:t>
      </w:r>
      <w:r>
        <w:rPr>
          <w:rFonts w:hint="eastAsia" w:ascii="宋体" w:hAnsi="宋体" w:eastAsia="宋体" w:cs="宋体"/>
          <w:spacing w:val="2"/>
          <w:sz w:val="24"/>
          <w:szCs w:val="24"/>
          <w:highlight w:val="none"/>
          <w:lang w:eastAsia="zh-CN"/>
        </w:rPr>
        <w:t xml:space="preserve">事项</w:t>
      </w:r>
      <w:r>
        <w:rPr>
          <w:rFonts w:hint="eastAsia" w:ascii="宋体" w:hAnsi="宋体" w:eastAsia="宋体" w:cs="宋体"/>
          <w:spacing w:val="2"/>
          <w:sz w:val="24"/>
          <w:szCs w:val="24"/>
          <w:highlight w:val="none"/>
        </w:rPr>
        <w:t xml:space="preserve">提出法律意见和建议，</w:t>
      </w:r>
      <w:r>
        <w:rPr>
          <w:rFonts w:hint="eastAsia" w:ascii="宋体" w:hAnsi="宋体" w:eastAsia="宋体" w:cs="宋体"/>
          <w:spacing w:val="2"/>
          <w:sz w:val="24"/>
          <w:szCs w:val="24"/>
          <w:highlight w:val="none"/>
          <w:lang w:eastAsia="zh-CN"/>
        </w:rPr>
        <w:t xml:space="preserve">并</w:t>
      </w:r>
      <w:r>
        <w:rPr>
          <w:rFonts w:hint="eastAsia" w:ascii="宋体" w:hAnsi="宋体" w:eastAsia="宋体" w:cs="宋体"/>
          <w:spacing w:val="2"/>
          <w:sz w:val="24"/>
          <w:szCs w:val="24"/>
          <w:highlight w:val="none"/>
        </w:rPr>
        <w:t xml:space="preserve">出具法律意见书</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3</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参加</w:t>
      </w:r>
      <w:r>
        <w:rPr>
          <w:rFonts w:hint="eastAsia" w:ascii="宋体" w:hAnsi="宋体" w:eastAsia="宋体" w:cs="宋体"/>
          <w:bCs/>
          <w:sz w:val="24"/>
          <w:szCs w:val="24"/>
          <w:highlight w:val="none"/>
        </w:rPr>
        <w:t xml:space="preserve">区管委会</w:t>
      </w:r>
      <w:r>
        <w:rPr>
          <w:rFonts w:hint="eastAsia" w:ascii="宋体" w:hAnsi="宋体" w:eastAsia="宋体" w:cs="宋体"/>
          <w:spacing w:val="2"/>
          <w:sz w:val="24"/>
          <w:szCs w:val="24"/>
          <w:highlight w:val="none"/>
        </w:rPr>
        <w:t xml:space="preserve">重大项目的谈判、准备、审查或修改相关资料及准备有关法律法规文件，协助制定谈判方案等，草拟、审查、修改</w:t>
      </w:r>
      <w:r>
        <w:rPr>
          <w:rFonts w:hint="eastAsia" w:ascii="宋体" w:hAnsi="宋体" w:eastAsia="宋体" w:cs="宋体"/>
          <w:spacing w:val="2"/>
          <w:sz w:val="24"/>
          <w:szCs w:val="24"/>
          <w:highlight w:val="none"/>
          <w:lang w:eastAsia="zh-CN"/>
        </w:rPr>
        <w:t xml:space="preserve">相</w:t>
      </w:r>
      <w:r>
        <w:rPr>
          <w:rFonts w:hint="eastAsia" w:ascii="宋体" w:hAnsi="宋体" w:eastAsia="宋体" w:cs="宋体"/>
          <w:spacing w:val="2"/>
          <w:sz w:val="24"/>
          <w:szCs w:val="24"/>
          <w:highlight w:val="none"/>
        </w:rPr>
        <w:t xml:space="preserve">关法律意见和建议</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4</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作为代理人，参与</w:t>
      </w:r>
      <w:r>
        <w:rPr>
          <w:rFonts w:hint="eastAsia" w:ascii="宋体" w:hAnsi="宋体" w:eastAsia="宋体" w:cs="宋体"/>
          <w:bCs/>
          <w:sz w:val="24"/>
          <w:szCs w:val="24"/>
          <w:highlight w:val="none"/>
        </w:rPr>
        <w:t xml:space="preserve">涉及区管委会</w:t>
      </w:r>
      <w:r>
        <w:rPr>
          <w:rFonts w:hint="eastAsia" w:ascii="宋体" w:hAnsi="宋体" w:eastAsia="宋体" w:cs="宋体"/>
          <w:bCs/>
          <w:sz w:val="24"/>
          <w:szCs w:val="24"/>
          <w:highlight w:val="none"/>
          <w:lang w:eastAsia="zh-CN"/>
        </w:rPr>
        <w:t xml:space="preserve">的</w:t>
      </w:r>
      <w:r>
        <w:rPr>
          <w:rFonts w:hint="eastAsia" w:ascii="宋体" w:hAnsi="宋体" w:eastAsia="宋体" w:cs="宋体"/>
          <w:spacing w:val="2"/>
          <w:sz w:val="24"/>
          <w:szCs w:val="24"/>
          <w:highlight w:val="none"/>
        </w:rPr>
        <w:t xml:space="preserve">调解、听证、仲裁、行政复议、诉讼、执行等法律事务，并根据相关内容发表律师意见，出具法律意见书，提出分析意见和建议</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5</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协助</w:t>
      </w:r>
      <w:r>
        <w:rPr>
          <w:rFonts w:hint="eastAsia" w:ascii="宋体" w:hAnsi="宋体" w:eastAsia="宋体" w:cs="宋体"/>
          <w:bCs/>
          <w:sz w:val="24"/>
          <w:szCs w:val="24"/>
          <w:highlight w:val="none"/>
        </w:rPr>
        <w:t xml:space="preserve">区管委会</w:t>
      </w:r>
      <w:r>
        <w:rPr>
          <w:rFonts w:hint="eastAsia" w:ascii="宋体" w:hAnsi="宋体" w:eastAsia="宋体" w:cs="宋体"/>
          <w:spacing w:val="2"/>
          <w:sz w:val="24"/>
          <w:szCs w:val="24"/>
          <w:highlight w:val="none"/>
          <w:lang w:eastAsia="zh-CN"/>
        </w:rPr>
        <w:t xml:space="preserve">处置</w:t>
      </w:r>
      <w:r>
        <w:rPr>
          <w:rFonts w:hint="eastAsia" w:ascii="宋体" w:hAnsi="宋体" w:eastAsia="宋体" w:cs="宋体"/>
          <w:spacing w:val="2"/>
          <w:sz w:val="24"/>
          <w:szCs w:val="24"/>
          <w:highlight w:val="none"/>
        </w:rPr>
        <w:t xml:space="preserve">群体性、突发性重大社会矛盾纠纷</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6</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参与</w:t>
      </w:r>
      <w:r>
        <w:rPr>
          <w:rFonts w:hint="eastAsia" w:ascii="宋体" w:hAnsi="宋体" w:eastAsia="宋体" w:cs="宋体"/>
          <w:bCs/>
          <w:sz w:val="24"/>
          <w:szCs w:val="24"/>
          <w:highlight w:val="none"/>
        </w:rPr>
        <w:t xml:space="preserve">区管委会</w:t>
      </w:r>
      <w:r>
        <w:rPr>
          <w:rFonts w:hint="eastAsia" w:ascii="宋体" w:hAnsi="宋体" w:eastAsia="宋体" w:cs="宋体"/>
          <w:spacing w:val="2"/>
          <w:sz w:val="24"/>
          <w:szCs w:val="24"/>
          <w:highlight w:val="none"/>
        </w:rPr>
        <w:t xml:space="preserve">信访接待、信访案件处理和行政调解工作并提供法律意见和建议</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7</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bidi="ar-SA"/>
        </w:rPr>
        <w:t xml:space="preserve">牵头开展“法治体检”并出具报告。</w:t>
      </w:r>
      <w:r/>
    </w:p>
    <w:p>
      <w:pPr>
        <w:pStyle w:val="651"/>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8</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bidi="ar-SA"/>
        </w:rPr>
        <w:t xml:space="preserve">为社区矫正、安置帮教、后续照管工作提供全方位法律服务。</w:t>
      </w:r>
      <w:r/>
    </w:p>
    <w:p>
      <w:pPr>
        <w:ind w:firstLine="488"/>
        <w:jc w:val="both"/>
        <w:keepLines w:val="0"/>
        <w:keepNext w:val="0"/>
        <w:pageBreakBefore w:val="0"/>
        <w:spacing w:line="44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9.</w:t>
      </w:r>
      <w:r>
        <w:rPr>
          <w:rFonts w:hint="eastAsia" w:ascii="宋体" w:hAnsi="宋体" w:eastAsia="宋体" w:cs="宋体"/>
          <w:spacing w:val="2"/>
          <w:sz w:val="24"/>
          <w:szCs w:val="24"/>
          <w:highlight w:val="none"/>
          <w:lang w:val="en-US" w:eastAsia="zh-CN"/>
        </w:rPr>
        <w:t xml:space="preserve">协助处理中韩（盐城）法律服务产业园相关工作，选派2名律师每天（工作日）至区政法委和区政务服务中心法律服务窗口坐班。</w:t>
      </w:r>
      <w:r/>
    </w:p>
    <w:p>
      <w:pPr>
        <w:pStyle w:val="651"/>
        <w:ind w:firstLine="488"/>
        <w:keepLines w:val="0"/>
        <w:keepNext w:val="0"/>
        <w:pageBreakBefore w:val="0"/>
        <w:spacing w:line="44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10.</w:t>
      </w:r>
      <w:r>
        <w:rPr>
          <w:rFonts w:hint="eastAsia" w:ascii="宋体" w:hAnsi="宋体" w:eastAsia="宋体" w:cs="宋体"/>
          <w:spacing w:val="2"/>
          <w:sz w:val="24"/>
          <w:szCs w:val="24"/>
          <w:highlight w:val="none"/>
        </w:rPr>
        <w:t xml:space="preserve">协助开展有关法律业务培训</w:t>
      </w:r>
      <w:r>
        <w:rPr>
          <w:rFonts w:hint="eastAsia" w:ascii="宋体" w:hAnsi="宋体" w:eastAsia="宋体" w:cs="宋体"/>
          <w:spacing w:val="2"/>
          <w:sz w:val="24"/>
          <w:szCs w:val="24"/>
          <w:highlight w:val="none"/>
          <w:lang w:eastAsia="zh-CN"/>
        </w:rPr>
        <w:t xml:space="preserve">和</w:t>
      </w:r>
      <w:r>
        <w:rPr>
          <w:rFonts w:hint="eastAsia" w:ascii="宋体" w:hAnsi="宋体" w:eastAsia="宋体" w:cs="宋体"/>
          <w:spacing w:val="2"/>
          <w:sz w:val="24"/>
          <w:szCs w:val="24"/>
          <w:highlight w:val="none"/>
          <w:lang w:val="en-US" w:eastAsia="zh-CN"/>
        </w:rPr>
        <w:t xml:space="preserve">法治宣传等活动</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val="en-US"/>
        </w:rPr>
      </w:pPr>
      <w:r>
        <w:rPr>
          <w:rFonts w:hint="eastAsia" w:ascii="宋体" w:hAnsi="宋体" w:eastAsia="宋体" w:cs="宋体"/>
          <w:spacing w:val="2"/>
          <w:sz w:val="24"/>
          <w:szCs w:val="24"/>
          <w:highlight w:val="none"/>
          <w:lang w:val="en-US" w:eastAsia="zh-CN"/>
        </w:rPr>
        <w:t xml:space="preserve">11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其他法律事务。</w:t>
      </w:r>
      <w:r/>
    </w:p>
    <w:p>
      <w:pPr>
        <w:ind w:firstLine="490"/>
        <w:keepLines w:val="0"/>
        <w:keepNext w:val="0"/>
        <w:pageBreakBefore w:val="0"/>
        <w:spacing w:line="440" w:lineRule="exact"/>
        <w:widowControl w:val="off"/>
        <w:rPr>
          <w:rFonts w:hint="eastAsia" w:ascii="宋体" w:hAnsi="宋体" w:eastAsia="宋体" w:cs="宋体"/>
          <w:b/>
          <w:spacing w:val="2"/>
          <w:sz w:val="24"/>
          <w:szCs w:val="24"/>
          <w:highlight w:val="none"/>
          <w:lang w:eastAsia="zh-CN"/>
        </w:rPr>
      </w:pPr>
      <w:r>
        <w:rPr>
          <w:rFonts w:hint="eastAsia" w:ascii="宋体" w:hAnsi="宋体" w:eastAsia="宋体" w:cs="宋体"/>
          <w:b/>
          <w:spacing w:val="2"/>
          <w:sz w:val="24"/>
          <w:szCs w:val="24"/>
          <w:highlight w:val="none"/>
        </w:rPr>
        <w:t xml:space="preserve">（二）在各单位参与值班的律师，提供如下法律服务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eastAsia="zh-CN"/>
        </w:rPr>
        <w:t xml:space="preserve">.每周</w:t>
      </w:r>
      <w:r>
        <w:rPr>
          <w:rFonts w:hint="eastAsia" w:ascii="宋体" w:hAnsi="宋体" w:eastAsia="宋体" w:cs="宋体"/>
          <w:spacing w:val="2"/>
          <w:sz w:val="24"/>
          <w:szCs w:val="24"/>
          <w:highlight w:val="none"/>
          <w:lang w:val="en-US" w:eastAsia="zh-CN"/>
        </w:rPr>
        <w:t xml:space="preserve">参与区综治中心法律服务窗口值班</w:t>
      </w:r>
      <w:r>
        <w:rPr>
          <w:rFonts w:hint="eastAsia" w:ascii="宋体" w:hAnsi="宋体" w:eastAsia="宋体" w:cs="宋体"/>
          <w:spacing w:val="2"/>
          <w:sz w:val="24"/>
          <w:szCs w:val="24"/>
          <w:highlight w:val="none"/>
          <w:lang w:eastAsia="zh-CN"/>
        </w:rPr>
        <w:t xml:space="preserve">，并</w:t>
      </w:r>
      <w:r>
        <w:rPr>
          <w:rFonts w:hint="eastAsia" w:ascii="宋体" w:hAnsi="宋体" w:eastAsia="宋体" w:cs="宋体"/>
          <w:spacing w:val="2"/>
          <w:sz w:val="24"/>
          <w:szCs w:val="24"/>
          <w:highlight w:val="none"/>
        </w:rPr>
        <w:t xml:space="preserve">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①</w:t>
      </w:r>
      <w:r>
        <w:rPr>
          <w:rFonts w:hint="eastAsia" w:ascii="宋体" w:hAnsi="宋体" w:eastAsia="宋体" w:cs="宋体"/>
          <w:spacing w:val="2"/>
          <w:sz w:val="24"/>
          <w:szCs w:val="24"/>
          <w:highlight w:val="none"/>
          <w:lang w:eastAsia="zh-CN"/>
        </w:rPr>
        <w:t xml:space="preserve">提供法律咨询等法律服务；</w:t>
      </w:r>
      <w:r/>
    </w:p>
    <w:p>
      <w:pPr>
        <w:ind w:firstLine="488"/>
        <w:jc w:val="both"/>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②</w:t>
      </w:r>
      <w:r>
        <w:rPr>
          <w:rFonts w:hint="eastAsia" w:ascii="宋体" w:hAnsi="宋体" w:eastAsia="宋体" w:cs="宋体"/>
          <w:bCs/>
          <w:sz w:val="24"/>
          <w:szCs w:val="24"/>
          <w:highlight w:val="none"/>
          <w:lang w:val="en-US" w:eastAsia="zh-CN" w:bidi="ar-SA"/>
        </w:rPr>
        <w:t xml:space="preserve">其他涉中心的法律事务。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每周一、三、五参与区劳动人事争议仲裁院值班</w:t>
      </w:r>
      <w:r>
        <w:rPr>
          <w:rFonts w:hint="eastAsia" w:ascii="宋体" w:hAnsi="宋体" w:eastAsia="宋体" w:cs="宋体"/>
          <w:spacing w:val="2"/>
          <w:sz w:val="24"/>
          <w:szCs w:val="24"/>
          <w:highlight w:val="none"/>
          <w:lang w:eastAsia="zh-CN"/>
        </w:rPr>
        <w:t xml:space="preserve">，并</w:t>
      </w:r>
      <w:r>
        <w:rPr>
          <w:rFonts w:hint="eastAsia" w:ascii="宋体" w:hAnsi="宋体" w:eastAsia="宋体" w:cs="宋体"/>
          <w:spacing w:val="2"/>
          <w:sz w:val="24"/>
          <w:szCs w:val="24"/>
          <w:highlight w:val="none"/>
        </w:rPr>
        <w:t xml:space="preserve">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①</w:t>
      </w:r>
      <w:r>
        <w:rPr>
          <w:rFonts w:hint="eastAsia" w:ascii="宋体" w:hAnsi="宋体" w:eastAsia="宋体" w:cs="宋体"/>
          <w:spacing w:val="2"/>
          <w:sz w:val="24"/>
          <w:szCs w:val="24"/>
          <w:highlight w:val="none"/>
          <w:lang w:eastAsia="zh-CN"/>
        </w:rPr>
        <w:t xml:space="preserve">提供法律咨询、根据指令代写仲裁申请书、诉状等法律服务；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②</w:t>
      </w:r>
      <w:r>
        <w:rPr>
          <w:rFonts w:hint="eastAsia" w:ascii="宋体" w:hAnsi="宋体" w:eastAsia="宋体" w:cs="宋体"/>
          <w:spacing w:val="2"/>
          <w:sz w:val="24"/>
          <w:szCs w:val="24"/>
          <w:highlight w:val="none"/>
          <w:lang w:eastAsia="zh-CN"/>
        </w:rPr>
        <w:t xml:space="preserve">协助开展普法宣传活动；</w:t>
      </w:r>
      <w:r/>
    </w:p>
    <w:p>
      <w:pPr>
        <w:ind w:firstLine="48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③其他法律事务。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 xml:space="preserve">3</w:t>
      </w:r>
      <w:r>
        <w:rPr>
          <w:rFonts w:hint="eastAsia" w:ascii="宋体" w:hAnsi="宋体" w:eastAsia="宋体" w:cs="宋体"/>
          <w:spacing w:val="2"/>
          <w:sz w:val="24"/>
          <w:szCs w:val="24"/>
          <w:highlight w:val="none"/>
          <w:lang w:eastAsia="zh-CN"/>
        </w:rPr>
        <w:t xml:space="preserve">.每周参与区</w:t>
      </w:r>
      <w:r>
        <w:rPr>
          <w:rFonts w:hint="eastAsia" w:ascii="宋体" w:hAnsi="宋体" w:eastAsia="宋体" w:cs="宋体"/>
          <w:spacing w:val="2"/>
          <w:sz w:val="24"/>
          <w:szCs w:val="24"/>
          <w:highlight w:val="none"/>
        </w:rPr>
        <w:t xml:space="preserve">法院、检察院、公安分局值班</w:t>
      </w:r>
      <w:r>
        <w:rPr>
          <w:rFonts w:hint="eastAsia" w:ascii="宋体" w:hAnsi="宋体" w:eastAsia="宋体" w:cs="宋体"/>
          <w:spacing w:val="2"/>
          <w:sz w:val="24"/>
          <w:szCs w:val="24"/>
          <w:highlight w:val="none"/>
          <w:lang w:eastAsia="zh-CN"/>
        </w:rPr>
        <w:t xml:space="preserve">，并</w:t>
      </w:r>
      <w:r>
        <w:rPr>
          <w:rFonts w:hint="eastAsia" w:ascii="宋体" w:hAnsi="宋体" w:eastAsia="宋体" w:cs="宋体"/>
          <w:spacing w:val="2"/>
          <w:sz w:val="24"/>
          <w:szCs w:val="24"/>
          <w:highlight w:val="none"/>
        </w:rPr>
        <w:t xml:space="preserve">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①提供程序选择建议；</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②帮助犯罪嫌疑人、被告人申请变更强制措施；</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③对案件处理提出意见；</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④帮助犯罪嫌疑人、被告人及其近亲属申请法律援助；</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⑤在认罪认罚案件中，向犯罪嫌疑人、被告人释明认罪认罚的性质和法律规定，对检察院指控罪名、量刑建议、诉讼过程适用等事项提出意见，犯罪嫌疑人签署认罪认罚具结书时在场</w:t>
      </w:r>
      <w:r>
        <w:rPr>
          <w:rFonts w:hint="eastAsia" w:ascii="宋体" w:hAnsi="宋体" w:eastAsia="宋体" w:cs="宋体"/>
          <w:spacing w:val="2"/>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⑥</w:t>
      </w:r>
      <w:r>
        <w:rPr>
          <w:rFonts w:hint="eastAsia" w:ascii="宋体" w:hAnsi="宋体" w:eastAsia="宋体" w:cs="宋体"/>
          <w:bCs/>
          <w:sz w:val="24"/>
          <w:szCs w:val="24"/>
          <w:highlight w:val="none"/>
          <w:lang w:val="en-US" w:eastAsia="zh-CN" w:bidi="ar-SA"/>
        </w:rPr>
        <w:t xml:space="preserve">其他法律事务。</w:t>
      </w:r>
      <w:r/>
    </w:p>
    <w:p>
      <w:pPr>
        <w:ind w:firstLine="488"/>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4.每周</w:t>
      </w:r>
      <w:r>
        <w:rPr>
          <w:rFonts w:hint="eastAsia" w:ascii="宋体" w:hAnsi="宋体" w:eastAsia="宋体" w:cs="宋体"/>
          <w:bCs/>
          <w:sz w:val="24"/>
          <w:szCs w:val="24"/>
          <w:highlight w:val="none"/>
          <w:lang w:val="en-US" w:eastAsia="zh-CN" w:bidi="ar-SA"/>
        </w:rPr>
        <w:t xml:space="preserve">派员至经开区四个园区值班，并提供如下法律服务：</w:t>
      </w:r>
      <w:r/>
    </w:p>
    <w:p>
      <w:pPr>
        <w:ind w:firstLine="48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①定期对园区企业开展法治宣传、法律咨询、“法企同行”和</w:t>
      </w:r>
      <w:r>
        <w:rPr>
          <w:rFonts w:hint="eastAsia" w:ascii="宋体" w:hAnsi="宋体" w:eastAsia="宋体" w:cs="宋体"/>
          <w:spacing w:val="2"/>
          <w:sz w:val="24"/>
          <w:szCs w:val="24"/>
          <w:highlight w:val="none"/>
          <w:lang w:val="en-US" w:eastAsia="zh-CN" w:bidi="ar-SA"/>
        </w:rPr>
        <w:t xml:space="preserve">“法治体检”</w:t>
      </w:r>
      <w:r>
        <w:rPr>
          <w:rFonts w:hint="eastAsia" w:ascii="宋体" w:hAnsi="宋体" w:eastAsia="宋体" w:cs="宋体"/>
          <w:bCs/>
          <w:sz w:val="24"/>
          <w:szCs w:val="24"/>
          <w:highlight w:val="none"/>
          <w:lang w:val="en-US" w:eastAsia="zh-CN" w:bidi="ar-SA"/>
        </w:rPr>
        <w:t xml:space="preserve">等活动；</w:t>
      </w:r>
      <w:r/>
    </w:p>
    <w:p>
      <w:pPr>
        <w:ind w:firstLine="48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②协助开展涉园区企业、员工的矛盾纠纷调解工作；</w:t>
      </w:r>
      <w:r/>
    </w:p>
    <w:p>
      <w:pPr>
        <w:ind w:firstLine="48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③其他日常法律事务。</w:t>
      </w:r>
      <w:r/>
    </w:p>
    <w:p>
      <w:pPr>
        <w:ind w:firstLine="480"/>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bCs/>
          <w:sz w:val="24"/>
          <w:szCs w:val="24"/>
          <w:highlight w:val="none"/>
          <w:lang w:val="en-US" w:eastAsia="zh-CN" w:bidi="ar-SA"/>
        </w:rPr>
        <w:t xml:space="preserve">5.建立完善值班工作台账。值班律师</w:t>
      </w:r>
      <w:r>
        <w:rPr>
          <w:rFonts w:hint="eastAsia" w:ascii="宋体" w:hAnsi="宋体" w:eastAsia="宋体" w:cs="宋体"/>
          <w:spacing w:val="2"/>
          <w:sz w:val="24"/>
          <w:szCs w:val="24"/>
          <w:highlight w:val="none"/>
        </w:rPr>
        <w:t xml:space="preserve">提供法律服务</w:t>
      </w:r>
      <w:r>
        <w:rPr>
          <w:rFonts w:hint="eastAsia" w:ascii="宋体" w:hAnsi="宋体" w:eastAsia="宋体" w:cs="宋体"/>
          <w:spacing w:val="2"/>
          <w:sz w:val="24"/>
          <w:szCs w:val="24"/>
          <w:highlight w:val="none"/>
          <w:lang w:eastAsia="zh-CN"/>
        </w:rPr>
        <w:t xml:space="preserve">时须</w:t>
      </w:r>
      <w:r>
        <w:rPr>
          <w:rFonts w:hint="eastAsia" w:ascii="宋体" w:hAnsi="宋体" w:eastAsia="宋体" w:cs="宋体"/>
          <w:spacing w:val="2"/>
          <w:sz w:val="24"/>
          <w:szCs w:val="24"/>
          <w:highlight w:val="none"/>
        </w:rPr>
        <w:t xml:space="preserve">做好信息登记工作</w:t>
      </w:r>
      <w:r>
        <w:rPr>
          <w:rFonts w:hint="eastAsia" w:ascii="宋体" w:hAnsi="宋体" w:eastAsia="宋体" w:cs="宋体"/>
          <w:spacing w:val="2"/>
          <w:sz w:val="24"/>
          <w:szCs w:val="24"/>
          <w:highlight w:val="none"/>
          <w:lang w:eastAsia="zh-CN"/>
        </w:rPr>
        <w:t xml:space="preserve">，如遇</w:t>
      </w:r>
      <w:r>
        <w:rPr>
          <w:rFonts w:hint="eastAsia" w:ascii="宋体" w:hAnsi="宋体" w:eastAsia="宋体" w:cs="宋体"/>
          <w:spacing w:val="2"/>
          <w:sz w:val="24"/>
          <w:szCs w:val="24"/>
          <w:highlight w:val="none"/>
        </w:rPr>
        <w:t xml:space="preserve">重大事项，及时向值班单位领导汇报</w:t>
      </w:r>
      <w:r>
        <w:rPr>
          <w:rFonts w:hint="eastAsia" w:ascii="宋体" w:hAnsi="宋体" w:eastAsia="宋体" w:cs="宋体"/>
          <w:spacing w:val="2"/>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6.其他法律事务。</w:t>
      </w:r>
      <w:r/>
    </w:p>
    <w:p>
      <w:pPr>
        <w:pStyle w:val="861"/>
        <w:numPr>
          <w:ilvl w:val="0"/>
          <w:numId w:val="0"/>
        </w:numPr>
        <w:ind w:firstLine="482"/>
        <w:keepLines w:val="0"/>
        <w:keepNext w:val="0"/>
        <w:pageBreakBefore w:val="0"/>
        <w:spacing w:line="44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bidi="ar-SA"/>
        </w:rPr>
        <w:t xml:space="preserve">项目负责人对以上法律服务统筹把关。</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第八条  甲 、乙双方的责任</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乙方提供法律服务的律师作为所在律师事务所派遣人员，人员性质、用人关系属于所在律师事务所；</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提供法律服务的律师在法定工作时间内须服从</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的工作安排、日常管理和考核，遵守机关工作规定；</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律师事务所及律师对服务期间获悉的当事人隐私和工作秘密负有保密责任，不得向任何第三方披露；</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提供法律服务的律师</w:t>
      </w:r>
      <w:r>
        <w:rPr>
          <w:rFonts w:hint="eastAsia" w:ascii="宋体" w:hAnsi="宋体" w:eastAsia="宋体" w:cs="宋体"/>
          <w:bCs/>
          <w:sz w:val="24"/>
          <w:szCs w:val="24"/>
          <w:highlight w:val="none"/>
          <w:lang w:eastAsia="zh-CN"/>
        </w:rPr>
        <w:t xml:space="preserve">应</w:t>
      </w:r>
      <w:r>
        <w:rPr>
          <w:rFonts w:hint="eastAsia" w:ascii="宋体" w:hAnsi="宋体" w:eastAsia="宋体" w:cs="宋体"/>
          <w:bCs/>
          <w:sz w:val="24"/>
          <w:szCs w:val="24"/>
          <w:highlight w:val="none"/>
        </w:rPr>
        <w:t xml:space="preserve">遵守相关法律</w:t>
      </w:r>
      <w:r>
        <w:rPr>
          <w:rFonts w:hint="eastAsia" w:ascii="宋体" w:hAnsi="宋体" w:eastAsia="宋体" w:cs="宋体"/>
          <w:bCs/>
          <w:sz w:val="24"/>
          <w:szCs w:val="24"/>
          <w:highlight w:val="none"/>
          <w:lang w:eastAsia="zh-CN"/>
        </w:rPr>
        <w:t xml:space="preserve">法规</w:t>
      </w:r>
      <w:r>
        <w:rPr>
          <w:rFonts w:hint="eastAsia" w:ascii="宋体" w:hAnsi="宋体" w:eastAsia="宋体" w:cs="宋体"/>
          <w:bCs/>
          <w:sz w:val="24"/>
          <w:szCs w:val="24"/>
          <w:highlight w:val="none"/>
        </w:rPr>
        <w:t xml:space="preserve">、职业道德、职业纪律，不得误导当事人的诉讼行为；</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严禁提供法律服务的律师在履行本政府采购合同过程中</w:t>
      </w:r>
      <w:r>
        <w:rPr>
          <w:rFonts w:hint="eastAsia" w:ascii="宋体" w:hAnsi="宋体" w:eastAsia="宋体" w:cs="宋体"/>
          <w:b/>
          <w:bCs w:val="0"/>
          <w:sz w:val="24"/>
          <w:szCs w:val="24"/>
          <w:highlight w:val="none"/>
        </w:rPr>
        <w:t xml:space="preserve">向咨询人员收受财物、利用值班便利招揽案源、介绍律师有偿服务及其它违反值班律师工作纪律的行为</w:t>
      </w:r>
      <w:r>
        <w:rPr>
          <w:rFonts w:hint="eastAsia" w:ascii="宋体" w:hAnsi="宋体" w:eastAsia="宋体" w:cs="宋体"/>
          <w:bCs/>
          <w:sz w:val="24"/>
          <w:szCs w:val="24"/>
          <w:highlight w:val="none"/>
        </w:rPr>
        <w:t xml:space="preserve">，但建立合法委托合同关系的除外；</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为保证乙方能依法履行责任，甲方应及时向乙方律师提供或介绍办理甲方交办事务所需要的有关资料、文件、情况，并保证所提供之资料和事实及所作之陈述真实、充分、准确。提供的有关文件、资料可以是副本或影印件。必要时甲方应邀请律师参加有关会议及研究。甲方不能如实介绍有关情况或不能及时提供文件、资料的副本或影印件的，</w:t>
      </w:r>
      <w:r>
        <w:rPr>
          <w:rFonts w:hint="eastAsia" w:ascii="宋体" w:hAnsi="宋体" w:eastAsia="宋体" w:cs="宋体"/>
          <w:bCs/>
          <w:sz w:val="24"/>
          <w:szCs w:val="24"/>
          <w:highlight w:val="none"/>
          <w:lang w:val="en-US" w:eastAsia="zh-CN"/>
        </w:rPr>
        <w:t xml:space="preserve">由此产生的法律责任由甲方承担</w:t>
      </w:r>
      <w:r>
        <w:rPr>
          <w:rFonts w:hint="eastAsia" w:ascii="宋体" w:hAnsi="宋体" w:eastAsia="宋体" w:cs="宋体"/>
          <w:bCs/>
          <w:sz w:val="24"/>
          <w:szCs w:val="24"/>
          <w:highlight w:val="none"/>
        </w:rPr>
        <w:t xml:space="preserve">；</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经律师参与草拟、谈判或审查、修改的法律文件，</w:t>
      </w:r>
      <w:r>
        <w:rPr>
          <w:rFonts w:hint="eastAsia" w:ascii="宋体" w:hAnsi="宋体" w:eastAsia="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应将制作的文件（副本或影印件)送交</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一份存档</w:t>
      </w:r>
      <w:r>
        <w:rPr>
          <w:rFonts w:hint="eastAsia" w:ascii="宋体" w:hAnsi="宋体" w:eastAsia="宋体" w:cs="宋体"/>
          <w:bCs/>
          <w:sz w:val="24"/>
          <w:szCs w:val="24"/>
          <w:highlight w:val="none"/>
          <w:lang w:eastAsia="zh-CN"/>
        </w:rPr>
        <w:t xml:space="preserve">；</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如乙方委派的律师在任期期间不称职，甲方有权要求调换律师；</w:t>
      </w:r>
      <w:r/>
    </w:p>
    <w:p>
      <w:pPr>
        <w:pStyle w:val="649"/>
        <w:ind w:firstLine="480"/>
        <w:keepLines w:val="0"/>
        <w:keepNext w:val="0"/>
        <w:pageBreakBefore w:val="0"/>
        <w:spacing w:line="440" w:lineRule="exact"/>
        <w:rPr>
          <w:rFonts w:hint="eastAsia" w:ascii="宋体" w:hAnsi="宋体" w:eastAsia="宋体" w:cs="宋体"/>
          <w:bCs/>
          <w:color w:val="ff0000"/>
          <w:sz w:val="24"/>
          <w:szCs w:val="24"/>
          <w:highlight w:val="none"/>
        </w:rPr>
      </w:pPr>
      <w:r>
        <w:rPr>
          <w:rFonts w:hint="eastAsia" w:ascii="宋体" w:hAnsi="宋体" w:eastAsia="宋体" w:cs="宋体"/>
          <w:bCs/>
          <w:sz w:val="24"/>
          <w:szCs w:val="24"/>
          <w:highlight w:val="none"/>
        </w:rPr>
        <w:t xml:space="preserve">9</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乙方应不干涉甲方的内部事务，且不应把意见强加于甲方；</w:t>
      </w:r>
      <w:r/>
    </w:p>
    <w:p>
      <w:pPr>
        <w:pStyle w:val="649"/>
        <w:ind w:firstLine="480"/>
        <w:keepLines w:val="0"/>
        <w:keepNext w:val="0"/>
        <w:pageBreakBefore w:val="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10</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甲、乙双方对在本合同履行期间所知悉或获取的对方的一切信息或资料均负有保密的义务。各方均应以善意及诚信的方式处理此类信息或资料。非为各方同意或相关业务所必需，任一方均不得向第三人就该信息或资料作任何披露。本项义务不受本协议合同履行期限的限制</w:t>
      </w:r>
      <w:r>
        <w:rPr>
          <w:rFonts w:hint="eastAsia" w:ascii="宋体" w:hAnsi="宋体" w:eastAsia="宋体" w:cs="宋体"/>
          <w:bCs/>
          <w:sz w:val="24"/>
          <w:szCs w:val="24"/>
          <w:highlight w:val="none"/>
          <w:lang w:eastAsia="zh-CN"/>
        </w:rPr>
        <w:t xml:space="preserve">。</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第九条  服务费用支付</w:t>
      </w:r>
      <w:r/>
    </w:p>
    <w:p>
      <w:pPr>
        <w:pStyle w:val="649"/>
        <w:ind w:firstLine="488"/>
        <w:keepLines w:val="0"/>
        <w:keepNext w:val="0"/>
        <w:pageBreakBefore w:val="0"/>
        <w:spacing w:line="440" w:lineRule="exact"/>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1.合同签订后支付合同价款的30%作为预付款（在签订合同时，乙方明确书面表示无需预付款或者主动要求降低预付款比例的），甲方可就预付款比例作相应调整。</w:t>
      </w:r>
      <w:r/>
    </w:p>
    <w:p>
      <w:pPr>
        <w:pStyle w:val="649"/>
        <w:ind w:firstLine="482"/>
        <w:keepLines w:val="0"/>
        <w:keepNext w:val="0"/>
        <w:pageBreakBefore w:val="0"/>
        <w:spacing w:line="4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
          <w:bCs/>
          <w:sz w:val="24"/>
          <w:szCs w:val="24"/>
          <w:highlight w:val="none"/>
        </w:rPr>
        <w:t xml:space="preserve">经甲方考核合格后每半年支付一次本合同相应的服务费</w:t>
      </w:r>
      <w:r>
        <w:rPr>
          <w:rFonts w:hint="eastAsia" w:ascii="宋体" w:hAnsi="宋体" w:eastAsia="宋体" w:cs="宋体"/>
          <w:b/>
          <w:bCs/>
          <w:sz w:val="24"/>
          <w:szCs w:val="24"/>
          <w:highlight w:val="none"/>
          <w:lang w:eastAsia="zh-CN"/>
        </w:rPr>
        <w:t xml:space="preserve">，如考核不合格的，按比例支付相应的服务费。</w:t>
      </w:r>
      <w:r/>
    </w:p>
    <w:p>
      <w:pPr>
        <w:pStyle w:val="649"/>
        <w:ind w:firstLine="480"/>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
          <w:bCs/>
          <w:sz w:val="24"/>
          <w:szCs w:val="24"/>
          <w:highlight w:val="none"/>
        </w:rPr>
        <w:t xml:space="preserve">本合同执行中相关的一切税费均由乙方自行负担。</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本合同项下所有款项均以人民币支付。</w:t>
      </w:r>
      <w:r/>
    </w:p>
    <w:p>
      <w:pPr>
        <w:pStyle w:val="649"/>
        <w:ind w:firstLine="480"/>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本合同项下的采购资金由甲方无息支付，乙方向甲方开具发票。</w:t>
      </w:r>
      <w:r/>
    </w:p>
    <w:p>
      <w:pPr>
        <w:pStyle w:val="655"/>
        <w:ind w:firstLine="482"/>
        <w:keepLines w:val="0"/>
        <w:keepNext w:val="0"/>
        <w:pageBreakBefore w:val="0"/>
        <w:spacing w:before="120" w:after="120" w:line="440" w:lineRule="exac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 xml:space="preserve">第十条 服务质量</w:t>
      </w:r>
      <w:r>
        <w:rPr>
          <w:rFonts w:hint="eastAsia" w:ascii="宋体" w:hAnsi="宋体" w:eastAsia="宋体" w:cs="宋体"/>
          <w:b/>
          <w:sz w:val="24"/>
          <w:szCs w:val="24"/>
          <w:highlight w:val="none"/>
          <w:lang w:eastAsia="zh-CN"/>
        </w:rPr>
        <w:t xml:space="preserve">考核</w:t>
      </w:r>
      <w:r/>
    </w:p>
    <w:p>
      <w:pPr>
        <w:ind w:left="0" w:firstLine="480"/>
        <w:jc w:val="both"/>
        <w:keepLines w:val="0"/>
        <w:keepNext w:val="0"/>
        <w:pageBreakBefore w:val="0"/>
        <w:spacing w:before="1" w:line="44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（一）服务质量标准</w:t>
      </w:r>
      <w:r/>
    </w:p>
    <w:p>
      <w:pPr>
        <w:ind w:left="0" w:firstLine="480"/>
        <w:jc w:val="both"/>
        <w:keepLines w:val="0"/>
        <w:keepNext w:val="0"/>
        <w:pageBreakBefore w:val="0"/>
        <w:spacing w:before="1" w:line="44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考核合格</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80分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乙方应按</w:t>
      </w:r>
      <w:r>
        <w:rPr>
          <w:rFonts w:hint="eastAsia"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rPr>
        <w:t xml:space="preserve">文件规定和响应文件承诺的质量标准向甲方提供服务。</w:t>
      </w:r>
      <w:r/>
    </w:p>
    <w:p>
      <w:pPr>
        <w:ind w:firstLine="480"/>
        <w:keepLines w:val="0"/>
        <w:keepNext w:val="0"/>
        <w:pageBreakBefore w:val="0"/>
        <w:spacing w:line="440" w:lineRule="exact"/>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二</w:t>
      </w:r>
      <w:r>
        <w:rPr>
          <w:rFonts w:hint="eastAsia" w:ascii="宋体" w:hAnsi="宋体" w:eastAsia="宋体" w:cs="宋体"/>
          <w:bCs/>
          <w:sz w:val="24"/>
          <w:szCs w:val="24"/>
          <w:highlight w:val="none"/>
        </w:rPr>
        <w:t xml:space="preserve">）考核</w:t>
      </w:r>
      <w:r>
        <w:rPr>
          <w:rFonts w:hint="eastAsia" w:ascii="宋体" w:hAnsi="宋体" w:eastAsia="宋体" w:cs="宋体"/>
          <w:bCs/>
          <w:sz w:val="24"/>
          <w:szCs w:val="24"/>
          <w:highlight w:val="none"/>
          <w:lang w:eastAsia="zh-CN"/>
        </w:rPr>
        <w:t xml:space="preserve">内容</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lang w:eastAsia="zh-CN"/>
        </w:rPr>
        <w:t xml:space="preserve">法律</w:t>
      </w: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lang w:eastAsia="zh-CN"/>
        </w:rPr>
        <w:t xml:space="preserve">的</w:t>
      </w:r>
      <w:r>
        <w:rPr>
          <w:rFonts w:hint="eastAsia" w:ascii="宋体" w:hAnsi="宋体" w:eastAsia="宋体" w:cs="宋体"/>
          <w:bCs/>
          <w:sz w:val="24"/>
          <w:szCs w:val="24"/>
          <w:highlight w:val="none"/>
        </w:rPr>
        <w:t xml:space="preserve">专业性（</w:t>
      </w:r>
      <w:r>
        <w:rPr>
          <w:rFonts w:hint="eastAsia" w:ascii="宋体" w:hAnsi="宋体" w:eastAsia="宋体" w:cs="宋体"/>
          <w:bCs/>
          <w:sz w:val="24"/>
          <w:szCs w:val="24"/>
          <w:highlight w:val="none"/>
          <w:lang w:val="en-US" w:eastAsia="zh-CN"/>
        </w:rPr>
        <w:t xml:space="preserve">50</w:t>
      </w:r>
      <w:r>
        <w:rPr>
          <w:rFonts w:hint="eastAsia" w:ascii="宋体" w:hAnsi="宋体" w:eastAsia="宋体" w:cs="宋体"/>
          <w:bCs/>
          <w:sz w:val="24"/>
          <w:szCs w:val="24"/>
          <w:highlight w:val="none"/>
        </w:rPr>
        <w:t xml:space="preserve">分）</w:t>
      </w:r>
      <w:r/>
    </w:p>
    <w:p>
      <w:pPr>
        <w:pStyle w:val="649"/>
        <w:ind w:firstLine="488"/>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pacing w:val="2"/>
          <w:sz w:val="24"/>
          <w:szCs w:val="24"/>
          <w:highlight w:val="none"/>
        </w:rPr>
        <w:t xml:space="preserve">①</w:t>
      </w:r>
      <w:r>
        <w:rPr>
          <w:rFonts w:hint="eastAsia" w:ascii="宋体" w:hAnsi="宋体" w:eastAsia="宋体" w:cs="宋体"/>
          <w:bCs/>
          <w:sz w:val="24"/>
          <w:szCs w:val="24"/>
          <w:highlight w:val="none"/>
        </w:rPr>
        <w:t xml:space="preserve">行政决策合规（</w:t>
      </w: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rPr>
        <w:t xml:space="preserve">分）：参与专题会议等决策讨论时，能精准识别决策中的法律风险（如政策冲突、程序漏洞</w:t>
      </w:r>
      <w:r>
        <w:rPr>
          <w:rFonts w:hint="eastAsia" w:ascii="宋体" w:hAnsi="宋体" w:eastAsia="宋体" w:cs="宋体"/>
          <w:bCs/>
          <w:sz w:val="24"/>
          <w:szCs w:val="24"/>
          <w:highlight w:val="none"/>
          <w:lang w:eastAsia="zh-CN"/>
        </w:rPr>
        <w:t xml:space="preserve">等</w:t>
      </w:r>
      <w:r>
        <w:rPr>
          <w:rFonts w:hint="eastAsia" w:ascii="宋体" w:hAnsi="宋体" w:eastAsia="宋体" w:cs="宋体"/>
          <w:bCs/>
          <w:sz w:val="24"/>
          <w:szCs w:val="24"/>
          <w:highlight w:val="none"/>
        </w:rPr>
        <w:t xml:space="preserve">），提供可落地的合规建议。</w:t>
      </w:r>
      <w:r>
        <w:rPr>
          <w:rFonts w:hint="eastAsia" w:ascii="宋体" w:hAnsi="宋体" w:eastAsia="宋体" w:cs="宋体"/>
          <w:bCs/>
          <w:sz w:val="24"/>
          <w:szCs w:val="24"/>
          <w:highlight w:val="none"/>
          <w:lang w:eastAsia="zh-CN"/>
        </w:rPr>
        <w:t xml:space="preserve">未能识别参与讨论项目中的法律风险的</w:t>
      </w:r>
      <w:r>
        <w:rPr>
          <w:rFonts w:hint="eastAsia" w:ascii="宋体" w:hAnsi="宋体" w:eastAsia="宋体" w:cs="宋体"/>
          <w:bCs/>
          <w:sz w:val="24"/>
          <w:szCs w:val="24"/>
          <w:highlight w:val="none"/>
        </w:rPr>
        <w:t xml:space="preserve">，每次扣5分。</w:t>
      </w:r>
      <w:r/>
    </w:p>
    <w:p>
      <w:pPr>
        <w:pStyle w:val="649"/>
        <w:ind w:firstLine="488"/>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pacing w:val="2"/>
          <w:sz w:val="24"/>
          <w:szCs w:val="24"/>
          <w:highlight w:val="none"/>
        </w:rPr>
        <w:t xml:space="preserve">②</w:t>
      </w:r>
      <w:r>
        <w:rPr>
          <w:rFonts w:hint="eastAsia" w:ascii="宋体" w:hAnsi="宋体" w:eastAsia="宋体" w:cs="宋体"/>
          <w:bCs/>
          <w:sz w:val="24"/>
          <w:szCs w:val="24"/>
          <w:highlight w:val="none"/>
        </w:rPr>
        <w:t xml:space="preserve">行政复议</w:t>
      </w:r>
      <w:r>
        <w:rPr>
          <w:rFonts w:hint="eastAsia" w:ascii="宋体" w:hAnsi="宋体" w:eastAsia="宋体" w:cs="宋体"/>
          <w:bCs/>
          <w:sz w:val="24"/>
          <w:szCs w:val="24"/>
          <w:highlight w:val="none"/>
          <w:lang w:val="en-US" w:eastAsia="zh-CN"/>
        </w:rPr>
        <w:t xml:space="preserve">与</w:t>
      </w:r>
      <w:r>
        <w:rPr>
          <w:rFonts w:hint="eastAsia" w:ascii="宋体" w:hAnsi="宋体" w:eastAsia="宋体" w:cs="宋体"/>
          <w:bCs/>
          <w:sz w:val="24"/>
          <w:szCs w:val="24"/>
          <w:highlight w:val="none"/>
        </w:rPr>
        <w:t xml:space="preserve">诉讼（</w:t>
      </w: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制作、</w:t>
      </w:r>
      <w:r>
        <w:rPr>
          <w:rFonts w:hint="eastAsia" w:ascii="宋体" w:hAnsi="宋体" w:eastAsia="宋体" w:cs="宋体"/>
          <w:bCs/>
          <w:sz w:val="24"/>
          <w:szCs w:val="24"/>
          <w:highlight w:val="none"/>
        </w:rPr>
        <w:t xml:space="preserve">审核</w:t>
      </w:r>
      <w:r>
        <w:rPr>
          <w:rFonts w:hint="eastAsia" w:ascii="宋体" w:hAnsi="宋体" w:eastAsia="宋体" w:cs="宋体"/>
          <w:bCs/>
          <w:sz w:val="24"/>
          <w:szCs w:val="24"/>
          <w:highlight w:val="none"/>
          <w:lang w:eastAsia="zh-CN"/>
        </w:rPr>
        <w:t xml:space="preserve">法律</w:t>
      </w:r>
      <w:r>
        <w:rPr>
          <w:rFonts w:hint="eastAsia" w:ascii="宋体" w:hAnsi="宋体" w:eastAsia="宋体" w:cs="宋体"/>
          <w:bCs/>
          <w:sz w:val="24"/>
          <w:szCs w:val="24"/>
          <w:highlight w:val="none"/>
        </w:rPr>
        <w:t xml:space="preserve">文书无程序或法律适用错误；代理行政复议、行政诉讼案件时，无因代理失误导致</w:t>
      </w:r>
      <w:r>
        <w:rPr>
          <w:rFonts w:hint="eastAsia" w:ascii="宋体" w:hAnsi="宋体" w:eastAsia="宋体" w:cs="宋体"/>
          <w:bCs/>
          <w:sz w:val="24"/>
          <w:szCs w:val="24"/>
          <w:highlight w:val="none"/>
          <w:lang w:eastAsia="zh-CN"/>
        </w:rPr>
        <w:t xml:space="preserve">案件被纠错或</w:t>
      </w:r>
      <w:r>
        <w:rPr>
          <w:rFonts w:hint="eastAsia" w:ascii="宋体" w:hAnsi="宋体" w:eastAsia="宋体" w:cs="宋体"/>
          <w:bCs/>
          <w:sz w:val="24"/>
          <w:szCs w:val="24"/>
          <w:highlight w:val="none"/>
        </w:rPr>
        <w:t xml:space="preserve">败诉的情况。</w:t>
      </w:r>
      <w:r>
        <w:rPr>
          <w:rFonts w:hint="eastAsia" w:ascii="宋体" w:hAnsi="宋体" w:eastAsia="宋体" w:cs="宋体"/>
          <w:bCs/>
          <w:sz w:val="24"/>
          <w:szCs w:val="24"/>
          <w:highlight w:val="none"/>
          <w:lang w:eastAsia="zh-CN"/>
        </w:rPr>
        <w:t xml:space="preserve">如案件被纠错或</w:t>
      </w:r>
      <w:r>
        <w:rPr>
          <w:rFonts w:hint="eastAsia" w:ascii="宋体" w:hAnsi="宋体" w:eastAsia="宋体" w:cs="宋体"/>
          <w:bCs/>
          <w:sz w:val="24"/>
          <w:szCs w:val="24"/>
          <w:highlight w:val="none"/>
        </w:rPr>
        <w:t xml:space="preserve">败诉经核查属法律顾问责任的，每次扣</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p>
      <w:pPr>
        <w:pStyle w:val="649"/>
        <w:ind w:firstLine="488"/>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pacing w:val="2"/>
          <w:sz w:val="24"/>
          <w:szCs w:val="24"/>
          <w:highlight w:val="none"/>
        </w:rPr>
        <w:t xml:space="preserve">③</w:t>
      </w:r>
      <w:r>
        <w:rPr>
          <w:rFonts w:hint="eastAsia" w:ascii="宋体" w:hAnsi="宋体" w:eastAsia="宋体" w:cs="宋体"/>
          <w:bCs/>
          <w:sz w:val="24"/>
          <w:szCs w:val="24"/>
          <w:highlight w:val="none"/>
        </w:rPr>
        <w:t xml:space="preserve">民生与重点项目服务（1</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分）：在拆迁</w:t>
      </w:r>
      <w:r>
        <w:rPr>
          <w:rFonts w:hint="eastAsia" w:ascii="宋体" w:hAnsi="宋体" w:eastAsia="宋体" w:cs="宋体"/>
          <w:bCs/>
          <w:sz w:val="24"/>
          <w:szCs w:val="24"/>
          <w:highlight w:val="none"/>
          <w:lang w:eastAsia="zh-CN"/>
        </w:rPr>
        <w:t xml:space="preserve">安置</w:t>
      </w:r>
      <w:r>
        <w:rPr>
          <w:rFonts w:hint="eastAsia" w:ascii="宋体" w:hAnsi="宋体" w:eastAsia="宋体" w:cs="宋体"/>
          <w:bCs/>
          <w:sz w:val="24"/>
          <w:szCs w:val="24"/>
          <w:highlight w:val="none"/>
        </w:rPr>
        <w:t xml:space="preserve">、信访积案化解等民生工作中，能提供法律解读、纠纷调解支持，推动问题依法解决。因法律建议不当</w:t>
      </w:r>
      <w:r>
        <w:rPr>
          <w:rFonts w:hint="eastAsia" w:ascii="宋体" w:hAnsi="宋体" w:eastAsia="宋体" w:cs="宋体"/>
          <w:bCs/>
          <w:sz w:val="24"/>
          <w:szCs w:val="24"/>
          <w:highlight w:val="none"/>
          <w:lang w:eastAsia="zh-CN"/>
        </w:rPr>
        <w:t xml:space="preserve">发生群体访、越级访等事项的</w:t>
      </w:r>
      <w:r>
        <w:rPr>
          <w:rFonts w:hint="eastAsia" w:ascii="宋体" w:hAnsi="宋体" w:eastAsia="宋体" w:cs="宋体"/>
          <w:bCs/>
          <w:sz w:val="24"/>
          <w:szCs w:val="24"/>
          <w:highlight w:val="none"/>
        </w:rPr>
        <w:t xml:space="preserve">，每次扣</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lang w:eastAsia="zh-CN"/>
        </w:rPr>
        <w:t xml:space="preserve">法律</w:t>
      </w: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lang w:eastAsia="zh-CN"/>
        </w:rPr>
        <w:t xml:space="preserve">的质效</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0分）</w:t>
      </w:r>
      <w:r/>
    </w:p>
    <w:p>
      <w:pPr>
        <w:pStyle w:val="649"/>
        <w:ind w:firstLine="488"/>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pacing w:val="2"/>
          <w:sz w:val="24"/>
          <w:szCs w:val="24"/>
          <w:highlight w:val="none"/>
        </w:rPr>
        <w:t xml:space="preserve">①</w:t>
      </w:r>
      <w:r>
        <w:rPr>
          <w:rFonts w:hint="eastAsia" w:ascii="宋体" w:hAnsi="宋体" w:eastAsia="宋体" w:cs="宋体"/>
          <w:bCs/>
          <w:sz w:val="24"/>
          <w:szCs w:val="24"/>
          <w:highlight w:val="none"/>
        </w:rPr>
        <w:t xml:space="preserve">紧急事项响应（10分）：突发公共事件（如舆情涉法问题、群体性纠纷）、紧急会议咨询需在</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小时内响应</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超时响应每次扣2分。</w:t>
      </w:r>
      <w:r/>
    </w:p>
    <w:p>
      <w:pPr>
        <w:pStyle w:val="649"/>
        <w:ind w:firstLine="488"/>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pacing w:val="2"/>
          <w:sz w:val="24"/>
          <w:szCs w:val="24"/>
          <w:highlight w:val="none"/>
        </w:rPr>
        <w:t xml:space="preserve">②</w:t>
      </w:r>
      <w:r>
        <w:rPr>
          <w:rFonts w:hint="eastAsia" w:ascii="宋体" w:hAnsi="宋体" w:eastAsia="宋体" w:cs="宋体"/>
          <w:bCs/>
          <w:sz w:val="24"/>
          <w:szCs w:val="24"/>
          <w:highlight w:val="none"/>
        </w:rPr>
        <w:t xml:space="preserve">常规任务时效（</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0分）：</w:t>
      </w:r>
      <w:r>
        <w:rPr>
          <w:rFonts w:hint="eastAsia" w:ascii="宋体" w:hAnsi="宋体" w:eastAsia="宋体" w:cs="宋体"/>
          <w:bCs/>
          <w:sz w:val="24"/>
          <w:szCs w:val="24"/>
          <w:highlight w:val="none"/>
          <w:lang w:eastAsia="zh-CN"/>
        </w:rPr>
        <w:t xml:space="preserve">审核规范性文件、办理</w:t>
      </w:r>
      <w:r>
        <w:rPr>
          <w:rFonts w:hint="eastAsia" w:ascii="宋体" w:hAnsi="宋体" w:eastAsia="宋体" w:cs="宋体"/>
          <w:bCs/>
          <w:sz w:val="24"/>
          <w:szCs w:val="24"/>
          <w:highlight w:val="none"/>
        </w:rPr>
        <w:t xml:space="preserve">行政复议、诉讼等</w:t>
      </w:r>
      <w:r>
        <w:rPr>
          <w:rFonts w:hint="eastAsia" w:ascii="宋体" w:hAnsi="宋体" w:eastAsia="宋体" w:cs="宋体"/>
          <w:bCs/>
          <w:sz w:val="24"/>
          <w:szCs w:val="24"/>
          <w:highlight w:val="none"/>
          <w:lang w:eastAsia="zh-CN"/>
        </w:rPr>
        <w:t xml:space="preserve">涉及时限</w:t>
      </w:r>
      <w:r>
        <w:rPr>
          <w:rFonts w:hint="eastAsia" w:ascii="宋体" w:hAnsi="宋体" w:eastAsia="宋体" w:cs="宋体"/>
          <w:bCs/>
          <w:sz w:val="24"/>
          <w:szCs w:val="24"/>
          <w:highlight w:val="none"/>
        </w:rPr>
        <w:t xml:space="preserve">事项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需在</w:t>
      </w:r>
      <w:r>
        <w:rPr>
          <w:rFonts w:hint="eastAsia" w:ascii="宋体" w:hAnsi="宋体" w:eastAsia="宋体" w:cs="宋体"/>
          <w:bCs/>
          <w:sz w:val="24"/>
          <w:szCs w:val="24"/>
          <w:highlight w:val="none"/>
          <w:lang w:eastAsia="zh-CN"/>
        </w:rPr>
        <w:t xml:space="preserve">指定时间</w:t>
      </w:r>
      <w:r>
        <w:rPr>
          <w:rFonts w:hint="eastAsia" w:ascii="宋体" w:hAnsi="宋体" w:eastAsia="宋体" w:cs="宋体"/>
          <w:bCs/>
          <w:sz w:val="24"/>
          <w:szCs w:val="24"/>
          <w:highlight w:val="none"/>
        </w:rPr>
        <w:t xml:space="preserve">前</w:t>
      </w:r>
      <w:r>
        <w:rPr>
          <w:rFonts w:hint="eastAsia" w:ascii="宋体" w:hAnsi="宋体" w:eastAsia="宋体" w:cs="宋体"/>
          <w:bCs/>
          <w:sz w:val="24"/>
          <w:szCs w:val="24"/>
          <w:highlight w:val="none"/>
          <w:lang w:eastAsia="zh-CN"/>
        </w:rPr>
        <w:t xml:space="preserve">完成</w:t>
      </w:r>
      <w:r>
        <w:rPr>
          <w:rFonts w:hint="eastAsia" w:ascii="宋体" w:hAnsi="宋体" w:eastAsia="宋体" w:cs="宋体"/>
          <w:bCs/>
          <w:sz w:val="24"/>
          <w:szCs w:val="24"/>
          <w:highlight w:val="none"/>
        </w:rPr>
        <w:t xml:space="preserve">。逾期完成每次扣1-3分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延误法定时限此项不得分。</w:t>
      </w:r>
      <w:r/>
    </w:p>
    <w:p>
      <w:pPr>
        <w:pStyle w:val="649"/>
        <w:ind w:firstLine="488"/>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pacing w:val="2"/>
          <w:sz w:val="24"/>
          <w:szCs w:val="24"/>
          <w:highlight w:val="none"/>
        </w:rPr>
        <w:t xml:space="preserve">③</w:t>
      </w:r>
      <w:r>
        <w:rPr>
          <w:rFonts w:hint="eastAsia" w:ascii="宋体" w:hAnsi="宋体" w:eastAsia="宋体" w:cs="宋体"/>
          <w:bCs/>
          <w:sz w:val="24"/>
          <w:szCs w:val="24"/>
          <w:highlight w:val="none"/>
          <w:lang w:eastAsia="zh-CN"/>
        </w:rPr>
        <w:t xml:space="preserve">值班服务质量</w:t>
      </w:r>
      <w:r>
        <w:rPr>
          <w:rFonts w:hint="eastAsia" w:ascii="宋体" w:hAnsi="宋体" w:eastAsia="宋体" w:cs="宋体"/>
          <w:bCs/>
          <w:sz w:val="24"/>
          <w:szCs w:val="24"/>
          <w:highlight w:val="none"/>
        </w:rPr>
        <w:t xml:space="preserve">（10分）：</w:t>
      </w:r>
      <w:r>
        <w:rPr>
          <w:rFonts w:hint="eastAsia" w:ascii="宋体" w:hAnsi="宋体" w:eastAsia="宋体" w:cs="宋体"/>
          <w:bCs/>
          <w:sz w:val="24"/>
          <w:szCs w:val="24"/>
          <w:highlight w:val="none"/>
          <w:lang w:eastAsia="zh-CN"/>
        </w:rPr>
        <w:t xml:space="preserve">按照要求频次</w:t>
      </w:r>
      <w:r>
        <w:rPr>
          <w:rFonts w:hint="eastAsia" w:ascii="宋体" w:hAnsi="宋体" w:eastAsia="宋体" w:cs="宋体"/>
          <w:bCs/>
          <w:sz w:val="24"/>
          <w:szCs w:val="24"/>
          <w:highlight w:val="none"/>
        </w:rPr>
        <w:t xml:space="preserve">参加</w:t>
      </w:r>
      <w:r>
        <w:rPr>
          <w:rFonts w:hint="eastAsia" w:ascii="宋体" w:hAnsi="宋体" w:eastAsia="宋体" w:cs="宋体"/>
          <w:bCs/>
          <w:sz w:val="24"/>
          <w:szCs w:val="24"/>
          <w:highlight w:val="none"/>
          <w:lang w:eastAsia="zh-CN"/>
        </w:rPr>
        <w:t xml:space="preserve">区综治中心、</w:t>
      </w:r>
      <w:r>
        <w:rPr>
          <w:rFonts w:hint="eastAsia" w:ascii="宋体" w:hAnsi="宋体" w:eastAsia="宋体" w:cs="宋体"/>
          <w:bCs/>
          <w:sz w:val="24"/>
          <w:szCs w:val="24"/>
          <w:highlight w:val="none"/>
          <w:lang w:val="en-US" w:eastAsia="zh-CN"/>
        </w:rPr>
        <w:t xml:space="preserve">劳动人事争议仲裁院、法院、检察院、公安分局、韩资园、新能源产业园、综合保税区、光电产业园值班</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缺席</w:t>
      </w:r>
      <w:r>
        <w:rPr>
          <w:rFonts w:hint="eastAsia" w:ascii="宋体" w:hAnsi="宋体" w:eastAsia="宋体" w:cs="宋体"/>
          <w:bCs/>
          <w:sz w:val="24"/>
          <w:szCs w:val="24"/>
          <w:highlight w:val="none"/>
          <w:lang w:val="en-US" w:eastAsia="zh-CN"/>
        </w:rPr>
        <w:t xml:space="preserve">1次</w:t>
      </w:r>
      <w:r>
        <w:rPr>
          <w:rFonts w:hint="eastAsia" w:ascii="宋体" w:hAnsi="宋体" w:eastAsia="宋体" w:cs="宋体"/>
          <w:bCs/>
          <w:sz w:val="24"/>
          <w:szCs w:val="24"/>
          <w:highlight w:val="none"/>
        </w:rPr>
        <w:t xml:space="preserve">扣1</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spacing w:val="2"/>
          <w:sz w:val="24"/>
          <w:szCs w:val="24"/>
          <w:highlight w:val="none"/>
          <w:lang w:eastAsia="zh-CN"/>
        </w:rPr>
        <w:t xml:space="preserve">.其他</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0分）</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在合同履行期间，非经甲方</w:t>
      </w:r>
      <w:r>
        <w:rPr>
          <w:rFonts w:hint="eastAsia" w:ascii="宋体" w:hAnsi="宋体" w:eastAsia="宋体" w:cs="宋体"/>
          <w:bCs/>
          <w:sz w:val="24"/>
          <w:szCs w:val="24"/>
          <w:highlight w:val="none"/>
          <w:lang w:eastAsia="zh-CN"/>
        </w:rPr>
        <w:t xml:space="preserve">书面</w:t>
      </w:r>
      <w:r>
        <w:rPr>
          <w:rFonts w:hint="eastAsia" w:ascii="宋体" w:hAnsi="宋体" w:eastAsia="宋体" w:cs="宋体"/>
          <w:bCs/>
          <w:sz w:val="24"/>
          <w:szCs w:val="24"/>
          <w:highlight w:val="none"/>
        </w:rPr>
        <w:t xml:space="preserve">同意，乙方不得随意调换人员。如乙方提供人员服务达不到甲方要求，甲方有权要求乙方调换人员，直至甲方满意</w:t>
      </w:r>
      <w:r>
        <w:rPr>
          <w:rFonts w:hint="eastAsia" w:ascii="宋体" w:hAnsi="宋体" w:eastAsia="宋体" w:cs="宋体"/>
          <w:bCs/>
          <w:sz w:val="24"/>
          <w:szCs w:val="24"/>
          <w:highlight w:val="none"/>
          <w:lang w:eastAsia="zh-CN"/>
        </w:rPr>
        <w:t xml:space="preserve">。本项酌情扣分。</w:t>
      </w:r>
      <w:r>
        <w:rPr>
          <w:rFonts w:hint="eastAsia" w:ascii="宋体" w:hAnsi="宋体" w:eastAsia="宋体" w:cs="宋体"/>
          <w:bCs/>
          <w:sz w:val="24"/>
          <w:szCs w:val="24"/>
          <w:highlight w:val="none"/>
        </w:rPr>
        <w:t xml:space="preserve"> </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eastAsia="zh-CN"/>
        </w:rPr>
        <w:t xml:space="preserve">一</w:t>
      </w:r>
      <w:r>
        <w:rPr>
          <w:rFonts w:hint="eastAsia" w:ascii="宋体" w:hAnsi="宋体" w:eastAsia="宋体" w:cs="宋体"/>
          <w:b/>
          <w:bCs/>
          <w:sz w:val="24"/>
          <w:szCs w:val="24"/>
          <w:highlight w:val="none"/>
        </w:rPr>
        <w:t xml:space="preserve">条  违约责任</w:t>
      </w:r>
      <w:r>
        <w:rPr>
          <w:rFonts w:hint="eastAsia" w:ascii="宋体" w:hAnsi="宋体" w:eastAsia="宋体" w:cs="宋体"/>
          <w:b/>
          <w:bCs/>
          <w:sz w:val="24"/>
          <w:szCs w:val="24"/>
          <w:highlight w:val="none"/>
        </w:rPr>
        <w:tab/>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乙方无正当理由不提供</w:t>
      </w:r>
      <w:r>
        <w:rPr>
          <w:rFonts w:hint="eastAsia" w:ascii="宋体" w:hAnsi="宋体" w:eastAsia="宋体" w:cs="宋体"/>
          <w:bCs/>
          <w:sz w:val="24"/>
          <w:szCs w:val="24"/>
          <w:highlight w:val="none"/>
          <w:lang w:val="en-US" w:eastAsia="zh-CN"/>
        </w:rPr>
        <w:t xml:space="preserve">合同第七条</w:t>
      </w:r>
      <w:r>
        <w:rPr>
          <w:rFonts w:hint="eastAsia" w:ascii="宋体" w:hAnsi="宋体" w:eastAsia="宋体" w:cs="宋体"/>
          <w:bCs/>
          <w:sz w:val="24"/>
          <w:szCs w:val="24"/>
          <w:highlight w:val="none"/>
        </w:rPr>
        <w:t xml:space="preserve">约定的法律服务</w:t>
      </w:r>
      <w:r>
        <w:rPr>
          <w:rFonts w:hint="eastAsia" w:ascii="宋体" w:hAnsi="宋体" w:eastAsia="宋体" w:cs="宋体"/>
          <w:bCs/>
          <w:sz w:val="24"/>
          <w:szCs w:val="24"/>
          <w:highlight w:val="none"/>
          <w:lang w:val="en-US" w:eastAsia="zh-CN"/>
        </w:rPr>
        <w:t xml:space="preserve">或者违反合同第六条约定的服务</w:t>
      </w:r>
      <w:r>
        <w:rPr>
          <w:rFonts w:hint="eastAsia" w:ascii="宋体" w:hAnsi="宋体" w:eastAsia="宋体" w:cs="宋体"/>
          <w:bCs/>
          <w:sz w:val="24"/>
          <w:szCs w:val="24"/>
          <w:highlight w:val="none"/>
        </w:rPr>
        <w:t xml:space="preserve">，甲方有权要求乙方退还部分或者全部已经支付的法律服务费。</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乙方律师因工作延误、失职、失误导致甲方蒙受损失，乙方负有赔偿义务，甲方也可选择通过其所投保的执业机构向甲方承担赔偿责任</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乙方对损失与保险理赔的差额部分负有补足义务。</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乙方不能按照甲方的要求完成全部服务内容、影响甲方正常工作，需承担甲方因此遭受的损失费用，情节严重</w:t>
      </w:r>
      <w:r>
        <w:rPr>
          <w:rFonts w:hint="eastAsia" w:ascii="宋体" w:hAnsi="宋体" w:eastAsia="宋体" w:cs="宋体"/>
          <w:bCs/>
          <w:sz w:val="24"/>
          <w:szCs w:val="24"/>
          <w:highlight w:val="none"/>
          <w:lang w:eastAsia="zh-CN"/>
        </w:rPr>
        <w:t xml:space="preserve">的，</w:t>
      </w:r>
      <w:r>
        <w:rPr>
          <w:rFonts w:hint="eastAsia" w:ascii="宋体" w:hAnsi="宋体" w:eastAsia="宋体" w:cs="宋体"/>
          <w:bCs/>
          <w:sz w:val="24"/>
          <w:szCs w:val="24"/>
          <w:highlight w:val="none"/>
        </w:rPr>
        <w:t xml:space="preserve">甲方有权终止合同，并没收履约保证金，追究责任。 </w:t>
      </w:r>
      <w:r/>
    </w:p>
    <w:p>
      <w:pPr>
        <w:pStyle w:val="649"/>
        <w:ind w:firstLine="480"/>
        <w:keepLines w:val="0"/>
        <w:keepNext w:val="0"/>
        <w:pageBreakBefore w:val="0"/>
        <w:spacing w:line="44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sz w:val="24"/>
          <w:szCs w:val="24"/>
          <w:highlight w:val="none"/>
        </w:rPr>
        <w:t xml:space="preserve">4</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若乙方违反本协议约定，泄露保密信息，应立即停止泄密行为，并向甲方书面报告泄密情况；甲方有权根据泄密情节轻重，要求乙方承担违约金；若泄密行为给甲方造成实际损失（包括直接损失和间接损失，如行政责任承担、声誉修复费用等），乙方在支付违约金后，仍需对该损失承担全额赔偿责任；若因泄密涉嫌违法犯罪，甲方有权移交司法机关处理。</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eastAsia="zh-CN"/>
        </w:rPr>
        <w:t xml:space="preserve">二</w:t>
      </w:r>
      <w:r>
        <w:rPr>
          <w:rFonts w:hint="eastAsia" w:ascii="宋体" w:hAnsi="宋体" w:eastAsia="宋体" w:cs="宋体"/>
          <w:b/>
          <w:bCs/>
          <w:sz w:val="24"/>
          <w:szCs w:val="24"/>
          <w:highlight w:val="none"/>
        </w:rPr>
        <w:t xml:space="preserve">条 合同的变更和终止</w:t>
      </w:r>
      <w:r/>
    </w:p>
    <w:p>
      <w:pPr>
        <w:pStyle w:val="649"/>
        <w:numPr>
          <w:ilvl w:val="0"/>
          <w:numId w:val="0"/>
        </w:numPr>
        <w:ind w:firstLine="480"/>
        <w:keepLines w:val="0"/>
        <w:keepNext w:val="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除发生法律规定的不能预见、不能避免并不能克服的客观情况外，甲乙双方不得无故放弃或拒绝履行合同。乙方放弃或拒绝履行合同，履约保证金不予退还，在3年内不得参加</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组织的政府采购活动。</w:t>
      </w:r>
      <w:r/>
    </w:p>
    <w:p>
      <w:pPr>
        <w:pStyle w:val="651"/>
        <w:ind w:firstLine="480"/>
        <w:keepLines w:val="0"/>
        <w:keepNext w:val="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如遇行政区划调整，甲方有权终止合同，乙方须无条件服从</w:t>
      </w:r>
      <w:r>
        <w:rPr>
          <w:rFonts w:hint="eastAsia" w:ascii="宋体" w:hAnsi="宋体" w:eastAsia="宋体" w:cs="宋体"/>
          <w:sz w:val="24"/>
          <w:szCs w:val="24"/>
          <w:highlight w:val="none"/>
          <w:lang w:val="en-US" w:eastAsia="zh-CN"/>
        </w:rPr>
        <w:t xml:space="preserve">，服务费用按比例结算。</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条 合同的转让</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乙方不得部分或全部转让其应履行的合同义务。</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eastAsia="zh-CN"/>
        </w:rPr>
        <w:t xml:space="preserve">四</w:t>
      </w:r>
      <w:r>
        <w:rPr>
          <w:rFonts w:hint="eastAsia" w:ascii="宋体" w:hAnsi="宋体" w:eastAsia="宋体" w:cs="宋体"/>
          <w:b/>
          <w:bCs/>
          <w:sz w:val="24"/>
          <w:szCs w:val="24"/>
          <w:highlight w:val="none"/>
        </w:rPr>
        <w:t xml:space="preserve">条 争议的解决</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因履行本合同引起的或与本合同有关的争议，甲、乙双方应首先通过友好协商解决，如果协商不能解决争议，向甲方所在地有管辖权的人民法院提起诉讼。</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在</w:t>
      </w:r>
      <w:r>
        <w:rPr>
          <w:rFonts w:hint="eastAsia" w:ascii="宋体" w:hAnsi="宋体" w:eastAsia="宋体" w:cs="宋体"/>
          <w:bCs/>
          <w:sz w:val="24"/>
          <w:szCs w:val="24"/>
          <w:highlight w:val="none"/>
          <w:lang w:val="en-US" w:eastAsia="zh-CN"/>
        </w:rPr>
        <w:t xml:space="preserve">诉讼</w:t>
      </w:r>
      <w:r>
        <w:rPr>
          <w:rFonts w:hint="eastAsia" w:ascii="宋体" w:hAnsi="宋体" w:eastAsia="宋体" w:cs="宋体"/>
          <w:bCs/>
          <w:sz w:val="24"/>
          <w:szCs w:val="24"/>
          <w:highlight w:val="none"/>
        </w:rPr>
        <w:t xml:space="preserve">期间，本合同继续履行。</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eastAsia="zh-CN"/>
        </w:rPr>
        <w:t xml:space="preserve">五</w:t>
      </w:r>
      <w:r>
        <w:rPr>
          <w:rFonts w:hint="eastAsia" w:ascii="宋体" w:hAnsi="宋体" w:eastAsia="宋体" w:cs="宋体"/>
          <w:b/>
          <w:bCs/>
          <w:sz w:val="24"/>
          <w:szCs w:val="24"/>
          <w:highlight w:val="none"/>
        </w:rPr>
        <w:t xml:space="preserve">条 合同生效及其他</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z w:val="24"/>
          <w:szCs w:val="24"/>
          <w:highlight w:val="none"/>
        </w:rPr>
        <w:t xml:space="preserve">合同经双方法定代表人或授权委托人签字并加盖单位公章后生效。</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文件和乙方的响应文件中被</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认可的部分为本合同不可分割的组成部分，与本合同具有同</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效力。</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本合同应按照中华人民共和国现行法律</w:t>
      </w:r>
      <w:r>
        <w:rPr>
          <w:rFonts w:hint="eastAsia" w:ascii="宋体" w:hAnsi="宋体" w:eastAsia="宋体" w:cs="宋体"/>
          <w:bCs/>
          <w:sz w:val="24"/>
          <w:szCs w:val="24"/>
          <w:highlight w:val="none"/>
          <w:lang w:eastAsia="zh-CN"/>
        </w:rPr>
        <w:t xml:space="preserve">法规</w:t>
      </w:r>
      <w:r>
        <w:rPr>
          <w:rFonts w:hint="eastAsia" w:ascii="宋体" w:hAnsi="宋体" w:eastAsia="宋体" w:cs="宋体"/>
          <w:bCs/>
          <w:sz w:val="24"/>
          <w:szCs w:val="24"/>
          <w:highlight w:val="none"/>
        </w:rPr>
        <w:t xml:space="preserve">进行解释。</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z w:val="24"/>
          <w:szCs w:val="24"/>
          <w:highlight w:val="none"/>
        </w:rPr>
        <w:t xml:space="preserve">本合同未尽事宜，遵照《</w:t>
      </w:r>
      <w:r>
        <w:rPr>
          <w:rFonts w:hint="eastAsia" w:ascii="宋体" w:hAnsi="宋体" w:eastAsia="宋体" w:cs="宋体"/>
          <w:sz w:val="24"/>
          <w:szCs w:val="24"/>
          <w:highlight w:val="none"/>
          <w:lang w:eastAsia="zh-CN"/>
        </w:rPr>
        <w:t xml:space="preserve">中华人民共和国</w:t>
      </w:r>
      <w:r>
        <w:rPr>
          <w:rFonts w:hint="eastAsia" w:ascii="宋体" w:hAnsi="宋体" w:eastAsia="宋体" w:cs="宋体"/>
          <w:sz w:val="24"/>
          <w:szCs w:val="24"/>
          <w:highlight w:val="none"/>
        </w:rPr>
        <w:t xml:space="preserve">民法典》</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有关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执行。</w:t>
      </w:r>
      <w:r/>
    </w:p>
    <w:p>
      <w:pPr>
        <w:pStyle w:val="649"/>
        <w:ind w:firstLine="480"/>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rPr>
        <w:t xml:space="preserve">本合同一式伍份，甲乙双方各执</w:t>
      </w:r>
      <w:r>
        <w:rPr>
          <w:rFonts w:hint="eastAsia" w:ascii="宋体" w:hAnsi="宋体" w:eastAsia="宋体" w:cs="宋体"/>
          <w:bCs/>
          <w:sz w:val="24"/>
          <w:szCs w:val="24"/>
          <w:highlight w:val="none"/>
          <w:lang w:eastAsia="zh-CN"/>
        </w:rPr>
        <w:t xml:space="preserve">两</w:t>
      </w:r>
      <w:r>
        <w:rPr>
          <w:rFonts w:hint="eastAsia" w:ascii="宋体" w:hAnsi="宋体" w:eastAsia="宋体" w:cs="宋体"/>
          <w:bCs/>
          <w:sz w:val="24"/>
          <w:szCs w:val="24"/>
          <w:highlight w:val="none"/>
        </w:rPr>
        <w:t xml:space="preserve">份，财政监管部门执一份。</w:t>
      </w:r>
      <w:r/>
    </w:p>
    <w:p>
      <w:pPr>
        <w:pStyle w:val="649"/>
        <w:ind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甲方（单位盖章）：                     乙方（单位盖章）：</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法定代表人或授权</w:t>
      </w:r>
      <w:r>
        <w:rPr>
          <w:rFonts w:hint="eastAsia" w:ascii="宋体" w:hAnsi="宋体" w:eastAsia="宋体" w:cs="宋体"/>
          <w:bCs/>
          <w:sz w:val="24"/>
          <w:szCs w:val="24"/>
          <w:highlight w:val="none"/>
          <w:lang w:eastAsia="zh-CN"/>
        </w:rPr>
        <w:t xml:space="preserve">委托人</w:t>
      </w:r>
      <w:r>
        <w:rPr>
          <w:rFonts w:hint="eastAsia" w:ascii="宋体" w:hAnsi="宋体" w:eastAsia="宋体" w:cs="宋体"/>
          <w:bCs/>
          <w:sz w:val="24"/>
          <w:szCs w:val="24"/>
          <w:highlight w:val="none"/>
        </w:rPr>
        <w:t xml:space="preserve">：               法定代表人或授权</w:t>
      </w:r>
      <w:r>
        <w:rPr>
          <w:rFonts w:hint="eastAsia" w:ascii="宋体" w:hAnsi="宋体" w:eastAsia="宋体" w:cs="宋体"/>
          <w:bCs/>
          <w:sz w:val="24"/>
          <w:szCs w:val="24"/>
          <w:highlight w:val="none"/>
          <w:lang w:eastAsia="zh-CN"/>
        </w:rPr>
        <w:t xml:space="preserve">委托人</w:t>
      </w:r>
      <w:r>
        <w:rPr>
          <w:rFonts w:hint="eastAsia" w:ascii="宋体" w:hAnsi="宋体" w:eastAsia="宋体" w:cs="宋体"/>
          <w:bCs/>
          <w:sz w:val="24"/>
          <w:szCs w:val="24"/>
          <w:highlight w:val="none"/>
        </w:rPr>
        <w:t xml:space="preserve">：</w:t>
      </w:r>
      <w:r/>
    </w:p>
    <w:p>
      <w:pPr>
        <w:pStyle w:val="649"/>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                             联系电话：</w:t>
      </w:r>
      <w:r/>
    </w:p>
    <w:p>
      <w:pPr>
        <w:pStyle w:val="649"/>
        <w:ind w:left="0"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49"/>
        <w:ind w:firstLine="480"/>
        <w:jc w:val="right"/>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Cs/>
          <w:sz w:val="24"/>
          <w:szCs w:val="24"/>
          <w:highlight w:val="none"/>
        </w:rPr>
        <w:t xml:space="preserve">日期：        年   月   日</w:t>
      </w:r>
      <w:bookmarkEnd w:id="181"/>
      <w:r/>
      <w:bookmarkEnd w:id="182"/>
      <w:r/>
      <w:bookmarkEnd w:id="183"/>
      <w:r/>
      <w:r/>
    </w:p>
    <w:p>
      <w:pPr>
        <w:ind w:firstLine="480"/>
        <w:spacing w:before="120" w:after="120" w:line="0" w:lineRule="atLeast"/>
        <w:rPr>
          <w:rFonts w:ascii="宋体" w:hAnsi="Courier New" w:cs="Courier New"/>
          <w:color w:val="000000"/>
          <w:szCs w:val="21"/>
          <w:highlight w:val="none"/>
        </w:rPr>
      </w:pPr>
      <w:r>
        <w:rPr>
          <w:rFonts w:hint="eastAsia" w:ascii="宋体" w:hAnsi="宋体" w:cs="Courier New"/>
          <w:color w:val="000000"/>
          <w:sz w:val="24"/>
          <w:highlight w:val="none"/>
        </w:rPr>
        <w:t xml:space="preserve">       </w:t>
      </w:r>
      <w:r/>
    </w:p>
    <w:p>
      <w:pPr>
        <w:pStyle w:val="669"/>
        <w:jc w:val="center"/>
        <w:spacing w:before="120" w:beforeAutospacing="0" w:after="120" w:afterAutospacing="0" w:line="440" w:lineRule="exact"/>
        <w:rPr>
          <w:rFonts w:ascii="宋体" w:hAnsi="宋体" w:eastAsia="宋体" w:cs="宋体"/>
          <w:color w:val="000000"/>
          <w:sz w:val="44"/>
          <w:szCs w:val="44"/>
          <w:highlight w:val="none"/>
        </w:rPr>
      </w:pPr>
      <w:r/>
      <w:bookmarkStart w:id="184" w:name="_Toc479757211"/>
      <w:r/>
      <w:bookmarkStart w:id="185" w:name="_Hlt16619350"/>
      <w:r/>
      <w:bookmarkStart w:id="186" w:name="_Toc462564139"/>
      <w:r/>
      <w:bookmarkStart w:id="187" w:name="_Toc20823346"/>
      <w:r/>
      <w:bookmarkStart w:id="188" w:name="_Toc16938590"/>
      <w:r/>
      <w:bookmarkStart w:id="189" w:name="_Toc120614244"/>
      <w:r/>
      <w:bookmarkStart w:id="190" w:name="_Hlt16619369"/>
      <w:r>
        <w:rPr>
          <w:rFonts w:hint="eastAsia" w:ascii="宋体" w:hAnsi="宋体" w:eastAsia="宋体" w:cs="宋体"/>
          <w:color w:val="000000"/>
          <w:sz w:val="44"/>
          <w:szCs w:val="44"/>
          <w:highlight w:val="none"/>
        </w:rPr>
        <w:t xml:space="preserve"> </w:t>
      </w:r>
      <w:r/>
    </w:p>
    <w:p>
      <w:pPr>
        <w:jc w:val="left"/>
        <w:widowControl/>
        <w:rPr>
          <w:rFonts w:ascii="宋体" w:hAnsi="宋体" w:eastAsia="宋体" w:cs="宋体"/>
          <w:color w:val="000000"/>
          <w:sz w:val="44"/>
          <w:szCs w:val="44"/>
          <w:highlight w:val="none"/>
        </w:rPr>
      </w:pPr>
      <w:r>
        <w:rPr>
          <w:rFonts w:ascii="宋体" w:hAnsi="宋体" w:eastAsia="宋体" w:cs="宋体"/>
          <w:color w:val="000000"/>
          <w:sz w:val="44"/>
          <w:szCs w:val="44"/>
          <w:highlight w:val="none"/>
        </w:rPr>
        <w:br w:type="page" w:clear="all"/>
      </w:r>
      <w:r/>
    </w:p>
    <w:p>
      <w:pPr>
        <w:pStyle w:val="669"/>
        <w:jc w:val="center"/>
        <w:spacing w:before="120" w:beforeAutospacing="0" w:after="12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44"/>
          <w:szCs w:val="44"/>
          <w:highlight w:val="none"/>
        </w:rPr>
        <w:t xml:space="preserve">第</w:t>
      </w:r>
      <w:bookmarkEnd w:id="184"/>
      <w:r>
        <w:rPr>
          <w:rFonts w:hint="eastAsia" w:ascii="宋体" w:hAnsi="宋体" w:eastAsia="宋体" w:cs="宋体"/>
          <w:color w:val="000000"/>
          <w:sz w:val="44"/>
          <w:szCs w:val="44"/>
          <w:highlight w:val="none"/>
        </w:rPr>
        <w:t xml:space="preserve">四章 采购需求</w:t>
      </w:r>
      <w:bookmarkEnd w:id="185"/>
      <w:r/>
      <w:bookmarkEnd w:id="186"/>
      <w:r/>
      <w:bookmarkEnd w:id="187"/>
      <w:r/>
      <w:bookmarkEnd w:id="188"/>
      <w:r/>
      <w:bookmarkEnd w:id="189"/>
      <w:r/>
      <w:bookmarkStart w:id="191" w:name="_Toc120614281"/>
      <w:r/>
      <w:r/>
    </w:p>
    <w:p>
      <w:pPr>
        <w:ind w:firstLine="490"/>
        <w:keepLines w:val="0"/>
        <w:keepNext w:val="0"/>
        <w:pageBreakBefore w:val="0"/>
        <w:spacing w:line="440" w:lineRule="exact"/>
        <w:widowControl w:val="off"/>
        <w:rPr>
          <w:rFonts w:hint="eastAsia"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rPr>
        <w:t xml:space="preserve">一、项目工作内容</w:t>
      </w:r>
      <w:r/>
    </w:p>
    <w:p>
      <w:pPr>
        <w:ind w:firstLine="490"/>
        <w:keepLines w:val="0"/>
        <w:keepNext w:val="0"/>
        <w:pageBreakBefore w:val="0"/>
        <w:spacing w:line="440" w:lineRule="exact"/>
        <w:widowControl w:val="off"/>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（一）</w:t>
      </w:r>
      <w:r>
        <w:rPr>
          <w:rFonts w:hint="eastAsia" w:ascii="宋体" w:hAnsi="宋体" w:eastAsia="宋体" w:cs="宋体"/>
          <w:b/>
          <w:spacing w:val="2"/>
          <w:sz w:val="24"/>
          <w:szCs w:val="24"/>
          <w:highlight w:val="none"/>
          <w:lang w:eastAsia="zh-CN"/>
        </w:rPr>
        <w:t xml:space="preserve">项目负责人及</w:t>
      </w:r>
      <w:r>
        <w:rPr>
          <w:rFonts w:hint="eastAsia" w:ascii="宋体" w:hAnsi="宋体" w:eastAsia="宋体" w:cs="宋体"/>
          <w:b/>
          <w:spacing w:val="2"/>
          <w:sz w:val="24"/>
          <w:szCs w:val="24"/>
          <w:highlight w:val="none"/>
        </w:rPr>
        <w:t xml:space="preserve">全日制坐班律师，提供如下法律服务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对</w:t>
      </w:r>
      <w:r>
        <w:rPr>
          <w:rFonts w:hint="eastAsia" w:ascii="宋体" w:hAnsi="宋体" w:eastAsia="宋体" w:cs="宋体"/>
          <w:bCs/>
          <w:sz w:val="24"/>
          <w:szCs w:val="24"/>
          <w:highlight w:val="none"/>
        </w:rPr>
        <w:t xml:space="preserve">区管委会</w:t>
      </w:r>
      <w:r>
        <w:rPr>
          <w:rFonts w:hint="eastAsia" w:ascii="宋体" w:hAnsi="宋体" w:eastAsia="宋体" w:cs="宋体"/>
          <w:spacing w:val="2"/>
          <w:sz w:val="24"/>
          <w:szCs w:val="24"/>
          <w:highlight w:val="none"/>
        </w:rPr>
        <w:t xml:space="preserve">管理决策或重大事项决策提出法律建议和意见，从法律</w:t>
      </w:r>
      <w:r>
        <w:rPr>
          <w:rFonts w:hint="eastAsia" w:ascii="宋体" w:hAnsi="宋体" w:eastAsia="宋体" w:cs="宋体"/>
          <w:spacing w:val="2"/>
          <w:sz w:val="24"/>
          <w:szCs w:val="24"/>
          <w:highlight w:val="none"/>
          <w:lang w:eastAsia="zh-CN"/>
        </w:rPr>
        <w:t xml:space="preserve">层面</w:t>
      </w:r>
      <w:r>
        <w:rPr>
          <w:rFonts w:hint="eastAsia" w:ascii="宋体" w:hAnsi="宋体" w:eastAsia="宋体" w:cs="宋体"/>
          <w:spacing w:val="2"/>
          <w:sz w:val="24"/>
          <w:szCs w:val="24"/>
          <w:highlight w:val="none"/>
        </w:rPr>
        <w:t xml:space="preserve">进行评估、论证，提供专业指导并</w:t>
      </w:r>
      <w:r>
        <w:rPr>
          <w:rFonts w:hint="eastAsia" w:ascii="宋体" w:hAnsi="宋体" w:eastAsia="宋体" w:cs="宋体"/>
          <w:spacing w:val="2"/>
          <w:sz w:val="24"/>
          <w:szCs w:val="24"/>
          <w:highlight w:val="none"/>
          <w:lang w:eastAsia="zh-CN"/>
        </w:rPr>
        <w:t xml:space="preserve">出具法律意见书。</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负责起草、审查、修改合同</w:t>
      </w:r>
      <w:r>
        <w:rPr>
          <w:rFonts w:hint="eastAsia" w:ascii="宋体" w:hAnsi="宋体" w:eastAsia="宋体" w:cs="宋体"/>
          <w:spacing w:val="2"/>
          <w:sz w:val="24"/>
          <w:szCs w:val="24"/>
          <w:highlight w:val="none"/>
          <w:lang w:val="en-US" w:eastAsia="zh-CN"/>
        </w:rPr>
        <w:t xml:space="preserve">，对政府信息公开答复等</w:t>
      </w:r>
      <w:r>
        <w:rPr>
          <w:rFonts w:hint="eastAsia" w:ascii="宋体" w:hAnsi="宋体" w:eastAsia="宋体" w:cs="宋体"/>
          <w:spacing w:val="2"/>
          <w:sz w:val="24"/>
          <w:szCs w:val="24"/>
          <w:highlight w:val="none"/>
          <w:lang w:eastAsia="zh-CN"/>
        </w:rPr>
        <w:t xml:space="preserve">相</w:t>
      </w:r>
      <w:r>
        <w:rPr>
          <w:rFonts w:hint="eastAsia" w:ascii="宋体" w:hAnsi="宋体" w:eastAsia="宋体" w:cs="宋体"/>
          <w:spacing w:val="2"/>
          <w:sz w:val="24"/>
          <w:szCs w:val="24"/>
          <w:highlight w:val="none"/>
        </w:rPr>
        <w:t xml:space="preserve">关</w:t>
      </w:r>
      <w:r>
        <w:rPr>
          <w:rFonts w:hint="eastAsia" w:ascii="宋体" w:hAnsi="宋体" w:eastAsia="宋体" w:cs="宋体"/>
          <w:spacing w:val="2"/>
          <w:sz w:val="24"/>
          <w:szCs w:val="24"/>
          <w:highlight w:val="none"/>
          <w:lang w:eastAsia="zh-CN"/>
        </w:rPr>
        <w:t xml:space="preserve">事项</w:t>
      </w:r>
      <w:r>
        <w:rPr>
          <w:rFonts w:hint="eastAsia" w:ascii="宋体" w:hAnsi="宋体" w:eastAsia="宋体" w:cs="宋体"/>
          <w:spacing w:val="2"/>
          <w:sz w:val="24"/>
          <w:szCs w:val="24"/>
          <w:highlight w:val="none"/>
        </w:rPr>
        <w:t xml:space="preserve">提出法律意见和建议，</w:t>
      </w:r>
      <w:r>
        <w:rPr>
          <w:rFonts w:hint="eastAsia" w:ascii="宋体" w:hAnsi="宋体" w:eastAsia="宋体" w:cs="宋体"/>
          <w:spacing w:val="2"/>
          <w:sz w:val="24"/>
          <w:szCs w:val="24"/>
          <w:highlight w:val="none"/>
          <w:lang w:eastAsia="zh-CN"/>
        </w:rPr>
        <w:t xml:space="preserve">并</w:t>
      </w:r>
      <w:r>
        <w:rPr>
          <w:rFonts w:hint="eastAsia" w:ascii="宋体" w:hAnsi="宋体" w:eastAsia="宋体" w:cs="宋体"/>
          <w:spacing w:val="2"/>
          <w:sz w:val="24"/>
          <w:szCs w:val="24"/>
          <w:highlight w:val="none"/>
        </w:rPr>
        <w:t xml:space="preserve">出具法律意见书</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3</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参加</w:t>
      </w:r>
      <w:r>
        <w:rPr>
          <w:rFonts w:hint="eastAsia" w:ascii="宋体" w:hAnsi="宋体" w:eastAsia="宋体" w:cs="宋体"/>
          <w:bCs/>
          <w:sz w:val="24"/>
          <w:szCs w:val="24"/>
          <w:highlight w:val="none"/>
        </w:rPr>
        <w:t xml:space="preserve">区管委会</w:t>
      </w:r>
      <w:r>
        <w:rPr>
          <w:rFonts w:hint="eastAsia" w:ascii="宋体" w:hAnsi="宋体" w:eastAsia="宋体" w:cs="宋体"/>
          <w:spacing w:val="2"/>
          <w:sz w:val="24"/>
          <w:szCs w:val="24"/>
          <w:highlight w:val="none"/>
        </w:rPr>
        <w:t xml:space="preserve">重大项目的谈判、准备、审查或修改相关资料及准备有关法律法规文件，协助制定谈判方案等，草拟、审查、修改</w:t>
      </w:r>
      <w:r>
        <w:rPr>
          <w:rFonts w:hint="eastAsia" w:ascii="宋体" w:hAnsi="宋体" w:eastAsia="宋体" w:cs="宋体"/>
          <w:spacing w:val="2"/>
          <w:sz w:val="24"/>
          <w:szCs w:val="24"/>
          <w:highlight w:val="none"/>
          <w:lang w:eastAsia="zh-CN"/>
        </w:rPr>
        <w:t xml:space="preserve">相</w:t>
      </w:r>
      <w:r>
        <w:rPr>
          <w:rFonts w:hint="eastAsia" w:ascii="宋体" w:hAnsi="宋体" w:eastAsia="宋体" w:cs="宋体"/>
          <w:spacing w:val="2"/>
          <w:sz w:val="24"/>
          <w:szCs w:val="24"/>
          <w:highlight w:val="none"/>
        </w:rPr>
        <w:t xml:space="preserve">关法律意见和建议</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4</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作为代理人，参与</w:t>
      </w:r>
      <w:r>
        <w:rPr>
          <w:rFonts w:hint="eastAsia" w:ascii="宋体" w:hAnsi="宋体" w:eastAsia="宋体" w:cs="宋体"/>
          <w:bCs/>
          <w:sz w:val="24"/>
          <w:szCs w:val="24"/>
          <w:highlight w:val="none"/>
        </w:rPr>
        <w:t xml:space="preserve">涉及区管委会</w:t>
      </w:r>
      <w:r>
        <w:rPr>
          <w:rFonts w:hint="eastAsia" w:ascii="宋体" w:hAnsi="宋体" w:eastAsia="宋体" w:cs="宋体"/>
          <w:bCs/>
          <w:sz w:val="24"/>
          <w:szCs w:val="24"/>
          <w:highlight w:val="none"/>
          <w:lang w:eastAsia="zh-CN"/>
        </w:rPr>
        <w:t xml:space="preserve">的</w:t>
      </w:r>
      <w:r>
        <w:rPr>
          <w:rFonts w:hint="eastAsia" w:ascii="宋体" w:hAnsi="宋体" w:eastAsia="宋体" w:cs="宋体"/>
          <w:spacing w:val="2"/>
          <w:sz w:val="24"/>
          <w:szCs w:val="24"/>
          <w:highlight w:val="none"/>
        </w:rPr>
        <w:t xml:space="preserve">调解、听证、仲裁、行政复议、诉讼、执行等法律事务，并根据相关内容发表律师意见，出具法律意见书，提出分析意见和建议</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5</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协助</w:t>
      </w:r>
      <w:r>
        <w:rPr>
          <w:rFonts w:hint="eastAsia" w:ascii="宋体" w:hAnsi="宋体" w:eastAsia="宋体" w:cs="宋体"/>
          <w:bCs/>
          <w:sz w:val="24"/>
          <w:szCs w:val="24"/>
          <w:highlight w:val="none"/>
        </w:rPr>
        <w:t xml:space="preserve">区管委会</w:t>
      </w:r>
      <w:r>
        <w:rPr>
          <w:rFonts w:hint="eastAsia" w:ascii="宋体" w:hAnsi="宋体" w:eastAsia="宋体" w:cs="宋体"/>
          <w:spacing w:val="2"/>
          <w:sz w:val="24"/>
          <w:szCs w:val="24"/>
          <w:highlight w:val="none"/>
          <w:lang w:eastAsia="zh-CN"/>
        </w:rPr>
        <w:t xml:space="preserve">处置</w:t>
      </w:r>
      <w:r>
        <w:rPr>
          <w:rFonts w:hint="eastAsia" w:ascii="宋体" w:hAnsi="宋体" w:eastAsia="宋体" w:cs="宋体"/>
          <w:spacing w:val="2"/>
          <w:sz w:val="24"/>
          <w:szCs w:val="24"/>
          <w:highlight w:val="none"/>
        </w:rPr>
        <w:t xml:space="preserve">群体性、突发性重大社会矛盾纠纷</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6</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参与</w:t>
      </w:r>
      <w:r>
        <w:rPr>
          <w:rFonts w:hint="eastAsia" w:ascii="宋体" w:hAnsi="宋体" w:eastAsia="宋体" w:cs="宋体"/>
          <w:bCs/>
          <w:sz w:val="24"/>
          <w:szCs w:val="24"/>
          <w:highlight w:val="none"/>
        </w:rPr>
        <w:t xml:space="preserve">区管委会</w:t>
      </w:r>
      <w:r>
        <w:rPr>
          <w:rFonts w:hint="eastAsia" w:ascii="宋体" w:hAnsi="宋体" w:eastAsia="宋体" w:cs="宋体"/>
          <w:spacing w:val="2"/>
          <w:sz w:val="24"/>
          <w:szCs w:val="24"/>
          <w:highlight w:val="none"/>
        </w:rPr>
        <w:t xml:space="preserve">信访接待、信访案件处理和行政调解工作并提供法律意见和建议</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7</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bidi="ar-SA"/>
        </w:rPr>
        <w:t xml:space="preserve">牵头开展“法治体检”并出具报告。</w:t>
      </w:r>
      <w:r/>
    </w:p>
    <w:p>
      <w:pPr>
        <w:pStyle w:val="651"/>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8</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bidi="ar-SA"/>
        </w:rPr>
        <w:t xml:space="preserve">为社区矫正、安置帮教、后续照管工作提供全方位法律服务。</w:t>
      </w:r>
      <w:r/>
    </w:p>
    <w:p>
      <w:pPr>
        <w:ind w:firstLine="488"/>
        <w:jc w:val="both"/>
        <w:keepLines w:val="0"/>
        <w:keepNext w:val="0"/>
        <w:pageBreakBefore w:val="0"/>
        <w:spacing w:line="44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9.</w:t>
      </w:r>
      <w:r>
        <w:rPr>
          <w:rFonts w:hint="eastAsia" w:ascii="宋体" w:hAnsi="宋体" w:eastAsia="宋体" w:cs="宋体"/>
          <w:spacing w:val="2"/>
          <w:sz w:val="24"/>
          <w:szCs w:val="24"/>
          <w:highlight w:val="none"/>
          <w:lang w:val="en-US" w:eastAsia="zh-CN"/>
        </w:rPr>
        <w:t xml:space="preserve">协助处理中韩（盐城）法律服务产业园相关工作，选派2名律师每天（工作日）至区政法委和区政务服务中心法律服务窗口坐班。</w:t>
      </w:r>
      <w:r/>
    </w:p>
    <w:p>
      <w:pPr>
        <w:pStyle w:val="651"/>
        <w:ind w:firstLine="488"/>
        <w:keepLines w:val="0"/>
        <w:keepNext w:val="0"/>
        <w:pageBreakBefore w:val="0"/>
        <w:spacing w:line="44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10.</w:t>
      </w:r>
      <w:r>
        <w:rPr>
          <w:rFonts w:hint="eastAsia" w:ascii="宋体" w:hAnsi="宋体" w:eastAsia="宋体" w:cs="宋体"/>
          <w:spacing w:val="2"/>
          <w:sz w:val="24"/>
          <w:szCs w:val="24"/>
          <w:highlight w:val="none"/>
        </w:rPr>
        <w:t xml:space="preserve">协助开展有关法律业务培训</w:t>
      </w:r>
      <w:r>
        <w:rPr>
          <w:rFonts w:hint="eastAsia" w:ascii="宋体" w:hAnsi="宋体" w:eastAsia="宋体" w:cs="宋体"/>
          <w:spacing w:val="2"/>
          <w:sz w:val="24"/>
          <w:szCs w:val="24"/>
          <w:highlight w:val="none"/>
          <w:lang w:eastAsia="zh-CN"/>
        </w:rPr>
        <w:t xml:space="preserve">和</w:t>
      </w:r>
      <w:r>
        <w:rPr>
          <w:rFonts w:hint="eastAsia" w:ascii="宋体" w:hAnsi="宋体" w:eastAsia="宋体" w:cs="宋体"/>
          <w:spacing w:val="2"/>
          <w:sz w:val="24"/>
          <w:szCs w:val="24"/>
          <w:highlight w:val="none"/>
          <w:lang w:val="en-US" w:eastAsia="zh-CN"/>
        </w:rPr>
        <w:t xml:space="preserve">法治宣传等活动</w:t>
      </w:r>
      <w:r>
        <w:rPr>
          <w:rFonts w:hint="eastAsia" w:ascii="宋体" w:hAnsi="宋体" w:eastAsia="宋体" w:cs="宋体"/>
          <w:spacing w:val="2"/>
          <w:sz w:val="24"/>
          <w:szCs w:val="24"/>
          <w:highlight w:val="none"/>
          <w:lang w:eastAsia="zh-CN"/>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val="en-US"/>
        </w:rPr>
      </w:pPr>
      <w:r>
        <w:rPr>
          <w:rFonts w:hint="eastAsia" w:ascii="宋体" w:hAnsi="宋体" w:eastAsia="宋体" w:cs="宋体"/>
          <w:spacing w:val="2"/>
          <w:sz w:val="24"/>
          <w:szCs w:val="24"/>
          <w:highlight w:val="none"/>
          <w:lang w:val="en-US" w:eastAsia="zh-CN"/>
        </w:rPr>
        <w:t xml:space="preserve">11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其他法律事务。</w:t>
      </w:r>
      <w:r/>
    </w:p>
    <w:p>
      <w:pPr>
        <w:ind w:firstLine="490"/>
        <w:keepLines w:val="0"/>
        <w:keepNext w:val="0"/>
        <w:pageBreakBefore w:val="0"/>
        <w:spacing w:line="440" w:lineRule="exact"/>
        <w:widowControl w:val="off"/>
        <w:rPr>
          <w:rFonts w:hint="eastAsia" w:ascii="宋体" w:hAnsi="宋体" w:eastAsia="宋体" w:cs="宋体"/>
          <w:b/>
          <w:spacing w:val="2"/>
          <w:sz w:val="24"/>
          <w:szCs w:val="24"/>
          <w:highlight w:val="none"/>
          <w:lang w:eastAsia="zh-CN"/>
        </w:rPr>
      </w:pPr>
      <w:r>
        <w:rPr>
          <w:rFonts w:hint="eastAsia" w:ascii="宋体" w:hAnsi="宋体" w:eastAsia="宋体" w:cs="宋体"/>
          <w:b/>
          <w:spacing w:val="2"/>
          <w:sz w:val="24"/>
          <w:szCs w:val="24"/>
          <w:highlight w:val="none"/>
        </w:rPr>
        <w:t xml:space="preserve">（二）在各单位参与值班的律师，提供如下法律服务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eastAsia="zh-CN"/>
        </w:rPr>
        <w:t xml:space="preserve">.每周</w:t>
      </w:r>
      <w:r>
        <w:rPr>
          <w:rFonts w:hint="eastAsia" w:ascii="宋体" w:hAnsi="宋体" w:eastAsia="宋体" w:cs="宋体"/>
          <w:spacing w:val="2"/>
          <w:sz w:val="24"/>
          <w:szCs w:val="24"/>
          <w:highlight w:val="none"/>
          <w:lang w:val="en-US" w:eastAsia="zh-CN"/>
        </w:rPr>
        <w:t xml:space="preserve">参与区综治中心法律服务窗口值班</w:t>
      </w:r>
      <w:r>
        <w:rPr>
          <w:rFonts w:hint="eastAsia" w:ascii="宋体" w:hAnsi="宋体" w:eastAsia="宋体" w:cs="宋体"/>
          <w:spacing w:val="2"/>
          <w:sz w:val="24"/>
          <w:szCs w:val="24"/>
          <w:highlight w:val="none"/>
          <w:lang w:eastAsia="zh-CN"/>
        </w:rPr>
        <w:t xml:space="preserve">，并</w:t>
      </w:r>
      <w:r>
        <w:rPr>
          <w:rFonts w:hint="eastAsia" w:ascii="宋体" w:hAnsi="宋体" w:eastAsia="宋体" w:cs="宋体"/>
          <w:spacing w:val="2"/>
          <w:sz w:val="24"/>
          <w:szCs w:val="24"/>
          <w:highlight w:val="none"/>
        </w:rPr>
        <w:t xml:space="preserve">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①</w:t>
      </w:r>
      <w:r>
        <w:rPr>
          <w:rFonts w:hint="eastAsia" w:ascii="宋体" w:hAnsi="宋体" w:eastAsia="宋体" w:cs="宋体"/>
          <w:spacing w:val="2"/>
          <w:sz w:val="24"/>
          <w:szCs w:val="24"/>
          <w:highlight w:val="none"/>
          <w:lang w:eastAsia="zh-CN"/>
        </w:rPr>
        <w:t xml:space="preserve">提供法律咨询等法律服务；</w:t>
      </w:r>
      <w:r/>
    </w:p>
    <w:p>
      <w:pPr>
        <w:ind w:firstLine="420"/>
        <w:jc w:val="both"/>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②</w:t>
      </w:r>
      <w:r>
        <w:rPr>
          <w:rFonts w:hint="eastAsia" w:ascii="宋体" w:hAnsi="宋体" w:eastAsia="宋体" w:cs="宋体"/>
          <w:bCs/>
          <w:sz w:val="24"/>
          <w:szCs w:val="24"/>
          <w:highlight w:val="none"/>
          <w:lang w:val="en-US" w:eastAsia="zh-CN" w:bidi="ar-SA"/>
        </w:rPr>
        <w:t xml:space="preserve">其他涉中心的法律事务。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每周一、三、五参与区劳动人事争议仲裁院值班</w:t>
      </w:r>
      <w:r>
        <w:rPr>
          <w:rFonts w:hint="eastAsia" w:ascii="宋体" w:hAnsi="宋体" w:eastAsia="宋体" w:cs="宋体"/>
          <w:spacing w:val="2"/>
          <w:sz w:val="24"/>
          <w:szCs w:val="24"/>
          <w:highlight w:val="none"/>
          <w:lang w:eastAsia="zh-CN"/>
        </w:rPr>
        <w:t xml:space="preserve">，并</w:t>
      </w:r>
      <w:r>
        <w:rPr>
          <w:rFonts w:hint="eastAsia" w:ascii="宋体" w:hAnsi="宋体" w:eastAsia="宋体" w:cs="宋体"/>
          <w:spacing w:val="2"/>
          <w:sz w:val="24"/>
          <w:szCs w:val="24"/>
          <w:highlight w:val="none"/>
        </w:rPr>
        <w:t xml:space="preserve">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①</w:t>
      </w:r>
      <w:r>
        <w:rPr>
          <w:rFonts w:hint="eastAsia" w:ascii="宋体" w:hAnsi="宋体" w:eastAsia="宋体" w:cs="宋体"/>
          <w:spacing w:val="2"/>
          <w:sz w:val="24"/>
          <w:szCs w:val="24"/>
          <w:highlight w:val="none"/>
          <w:lang w:eastAsia="zh-CN"/>
        </w:rPr>
        <w:t xml:space="preserve">提供法律咨询、根据指令代写仲裁申请书、诉状等法律服务；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②</w:t>
      </w:r>
      <w:r>
        <w:rPr>
          <w:rFonts w:hint="eastAsia" w:ascii="宋体" w:hAnsi="宋体" w:eastAsia="宋体" w:cs="宋体"/>
          <w:spacing w:val="2"/>
          <w:sz w:val="24"/>
          <w:szCs w:val="24"/>
          <w:highlight w:val="none"/>
          <w:lang w:eastAsia="zh-CN"/>
        </w:rPr>
        <w:t xml:space="preserve">协助开展普法宣传活动；</w:t>
      </w:r>
      <w:r/>
    </w:p>
    <w:p>
      <w:pPr>
        <w:ind w:firstLine="42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③其他法律事务。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 xml:space="preserve">3</w:t>
      </w:r>
      <w:r>
        <w:rPr>
          <w:rFonts w:hint="eastAsia" w:ascii="宋体" w:hAnsi="宋体" w:eastAsia="宋体" w:cs="宋体"/>
          <w:spacing w:val="2"/>
          <w:sz w:val="24"/>
          <w:szCs w:val="24"/>
          <w:highlight w:val="none"/>
          <w:lang w:eastAsia="zh-CN"/>
        </w:rPr>
        <w:t xml:space="preserve">.每周参与区</w:t>
      </w:r>
      <w:r>
        <w:rPr>
          <w:rFonts w:hint="eastAsia" w:ascii="宋体" w:hAnsi="宋体" w:eastAsia="宋体" w:cs="宋体"/>
          <w:spacing w:val="2"/>
          <w:sz w:val="24"/>
          <w:szCs w:val="24"/>
          <w:highlight w:val="none"/>
        </w:rPr>
        <w:t xml:space="preserve">法院、检察院、公安分局值班</w:t>
      </w:r>
      <w:r>
        <w:rPr>
          <w:rFonts w:hint="eastAsia" w:ascii="宋体" w:hAnsi="宋体" w:eastAsia="宋体" w:cs="宋体"/>
          <w:spacing w:val="2"/>
          <w:sz w:val="24"/>
          <w:szCs w:val="24"/>
          <w:highlight w:val="none"/>
          <w:lang w:eastAsia="zh-CN"/>
        </w:rPr>
        <w:t xml:space="preserve">，并</w:t>
      </w:r>
      <w:r>
        <w:rPr>
          <w:rFonts w:hint="eastAsia" w:ascii="宋体" w:hAnsi="宋体" w:eastAsia="宋体" w:cs="宋体"/>
          <w:spacing w:val="2"/>
          <w:sz w:val="24"/>
          <w:szCs w:val="24"/>
          <w:highlight w:val="none"/>
        </w:rPr>
        <w:t xml:space="preserve">提供如下法律服务：</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①提供程序选择建议；</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②帮助犯罪嫌疑人、被告人申请变更强制措施；</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③对案件处理提出意见；</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④帮助犯罪嫌疑人、被告人及其近亲属申请法律援助；</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⑤在认罪认罚案件中，向犯罪嫌疑人、被告人释明认罪认罚的性质和法律规定，对检察院指控罪名、量刑建议、诉讼过程适用等事项提出意见，犯罪嫌疑人签署认罪认罚具结书时在场</w:t>
      </w:r>
      <w:r>
        <w:rPr>
          <w:rFonts w:hint="eastAsia" w:ascii="宋体" w:hAnsi="宋体" w:eastAsia="宋体" w:cs="宋体"/>
          <w:spacing w:val="2"/>
          <w:sz w:val="24"/>
          <w:szCs w:val="24"/>
          <w:highlight w:val="none"/>
          <w:lang w:eastAsia="zh-CN"/>
        </w:rPr>
        <w:t xml:space="preserve">；</w:t>
      </w:r>
      <w:r/>
    </w:p>
    <w:p>
      <w:pPr>
        <w:ind w:firstLine="420"/>
        <w:jc w:val="both"/>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⑥</w:t>
      </w:r>
      <w:r>
        <w:rPr>
          <w:rFonts w:hint="eastAsia" w:ascii="宋体" w:hAnsi="宋体" w:eastAsia="宋体" w:cs="宋体"/>
          <w:bCs/>
          <w:sz w:val="24"/>
          <w:szCs w:val="24"/>
          <w:highlight w:val="none"/>
          <w:lang w:val="en-US" w:eastAsia="zh-CN" w:bidi="ar-SA"/>
        </w:rPr>
        <w:t xml:space="preserve">其他法律事务。</w:t>
      </w:r>
      <w:r/>
    </w:p>
    <w:p>
      <w:pPr>
        <w:ind w:firstLine="488"/>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4.每周</w:t>
      </w:r>
      <w:r>
        <w:rPr>
          <w:rFonts w:hint="eastAsia" w:ascii="宋体" w:hAnsi="宋体" w:eastAsia="宋体" w:cs="宋体"/>
          <w:bCs/>
          <w:sz w:val="24"/>
          <w:szCs w:val="24"/>
          <w:highlight w:val="none"/>
          <w:lang w:val="en-US" w:eastAsia="zh-CN" w:bidi="ar-SA"/>
        </w:rPr>
        <w:t xml:space="preserve">派员至经开区四个园区值班，并提供如下法律服务：</w:t>
      </w:r>
      <w:r/>
    </w:p>
    <w:p>
      <w:pPr>
        <w:ind w:firstLine="42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①定期对园区企业开展法治宣传、法律咨询、“法企同行”和</w:t>
      </w:r>
      <w:r>
        <w:rPr>
          <w:rFonts w:hint="eastAsia" w:ascii="宋体" w:hAnsi="宋体" w:eastAsia="宋体" w:cs="宋体"/>
          <w:spacing w:val="2"/>
          <w:sz w:val="24"/>
          <w:szCs w:val="24"/>
          <w:highlight w:val="none"/>
          <w:lang w:val="en-US" w:eastAsia="zh-CN" w:bidi="ar-SA"/>
        </w:rPr>
        <w:t xml:space="preserve">“法治体检”</w:t>
      </w:r>
      <w:r>
        <w:rPr>
          <w:rFonts w:hint="eastAsia" w:ascii="宋体" w:hAnsi="宋体" w:eastAsia="宋体" w:cs="宋体"/>
          <w:bCs/>
          <w:sz w:val="24"/>
          <w:szCs w:val="24"/>
          <w:highlight w:val="none"/>
          <w:lang w:val="en-US" w:eastAsia="zh-CN" w:bidi="ar-SA"/>
        </w:rPr>
        <w:t xml:space="preserve">等活动；</w:t>
      </w:r>
      <w:r/>
    </w:p>
    <w:p>
      <w:pPr>
        <w:ind w:firstLine="42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②协助开展涉园区企业、员工的矛盾纠纷调解工作；</w:t>
      </w:r>
      <w:r/>
    </w:p>
    <w:p>
      <w:pPr>
        <w:ind w:firstLine="42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③其他日常法律事务。</w:t>
      </w:r>
      <w:r/>
    </w:p>
    <w:p>
      <w:pPr>
        <w:ind w:firstLine="480"/>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bCs/>
          <w:sz w:val="24"/>
          <w:szCs w:val="24"/>
          <w:highlight w:val="none"/>
          <w:lang w:val="en-US" w:eastAsia="zh-CN" w:bidi="ar-SA"/>
        </w:rPr>
        <w:t xml:space="preserve">5.建立完善值班工作台账。值班律师</w:t>
      </w:r>
      <w:r>
        <w:rPr>
          <w:rFonts w:hint="eastAsia" w:ascii="宋体" w:hAnsi="宋体" w:eastAsia="宋体" w:cs="宋体"/>
          <w:spacing w:val="2"/>
          <w:sz w:val="24"/>
          <w:szCs w:val="24"/>
          <w:highlight w:val="none"/>
        </w:rPr>
        <w:t xml:space="preserve">提供法律服务</w:t>
      </w:r>
      <w:r>
        <w:rPr>
          <w:rFonts w:hint="eastAsia" w:ascii="宋体" w:hAnsi="宋体" w:eastAsia="宋体" w:cs="宋体"/>
          <w:spacing w:val="2"/>
          <w:sz w:val="24"/>
          <w:szCs w:val="24"/>
          <w:highlight w:val="none"/>
          <w:lang w:eastAsia="zh-CN"/>
        </w:rPr>
        <w:t xml:space="preserve">时须</w:t>
      </w:r>
      <w:r>
        <w:rPr>
          <w:rFonts w:hint="eastAsia" w:ascii="宋体" w:hAnsi="宋体" w:eastAsia="宋体" w:cs="宋体"/>
          <w:spacing w:val="2"/>
          <w:sz w:val="24"/>
          <w:szCs w:val="24"/>
          <w:highlight w:val="none"/>
        </w:rPr>
        <w:t xml:space="preserve">做好信息登记工作</w:t>
      </w:r>
      <w:r>
        <w:rPr>
          <w:rFonts w:hint="eastAsia" w:ascii="宋体" w:hAnsi="宋体" w:eastAsia="宋体" w:cs="宋体"/>
          <w:spacing w:val="2"/>
          <w:sz w:val="24"/>
          <w:szCs w:val="24"/>
          <w:highlight w:val="none"/>
          <w:lang w:eastAsia="zh-CN"/>
        </w:rPr>
        <w:t xml:space="preserve">，如遇</w:t>
      </w:r>
      <w:r>
        <w:rPr>
          <w:rFonts w:hint="eastAsia" w:ascii="宋体" w:hAnsi="宋体" w:eastAsia="宋体" w:cs="宋体"/>
          <w:spacing w:val="2"/>
          <w:sz w:val="24"/>
          <w:szCs w:val="24"/>
          <w:highlight w:val="none"/>
        </w:rPr>
        <w:t xml:space="preserve">重大事项，及时向值班单位领导汇报</w:t>
      </w:r>
      <w:r>
        <w:rPr>
          <w:rFonts w:hint="eastAsia" w:ascii="宋体" w:hAnsi="宋体" w:eastAsia="宋体" w:cs="宋体"/>
          <w:spacing w:val="2"/>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6.其他法律事务。</w:t>
      </w:r>
      <w:r/>
    </w:p>
    <w:p>
      <w:pPr>
        <w:pStyle w:val="861"/>
        <w:numPr>
          <w:ilvl w:val="0"/>
          <w:numId w:val="0"/>
        </w:numPr>
        <w:ind w:firstLine="482"/>
        <w:keepLines w:val="0"/>
        <w:keepNext w:val="0"/>
        <w:pageBreakBefore w:val="0"/>
        <w:spacing w:line="44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bidi="ar-SA"/>
        </w:rPr>
        <w:t xml:space="preserve">项目负责人对以上法律服务统筹把关。</w:t>
      </w:r>
      <w:r/>
    </w:p>
    <w:p>
      <w:pPr>
        <w:ind w:firstLine="490"/>
        <w:keepLines w:val="0"/>
        <w:keepNext w:val="0"/>
        <w:pageBreakBefore w:val="0"/>
        <w:spacing w:line="440" w:lineRule="exact"/>
        <w:widowControl w:val="off"/>
        <w:rPr>
          <w:rFonts w:hint="eastAsia"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rPr>
        <w:t xml:space="preserve">二、服务要求</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参聘律师事务所必须是中国境内注册律师事务所，具有律师事务所执业许可证并年检合格，无不合格或者限期整改的情况</w:t>
      </w:r>
      <w:r>
        <w:rPr>
          <w:rFonts w:hint="eastAsia" w:ascii="宋体" w:hAnsi="宋体" w:eastAsia="宋体" w:cs="宋体"/>
          <w:spacing w:val="2"/>
          <w:sz w:val="24"/>
          <w:szCs w:val="24"/>
          <w:highlight w:val="none"/>
          <w:lang w:eastAsia="zh-CN"/>
        </w:rPr>
        <w:t xml:space="preserve">。</w:t>
      </w:r>
      <w:r/>
    </w:p>
    <w:p>
      <w:pPr>
        <w:ind w:firstLine="420"/>
        <w:jc w:val="both"/>
        <w:keepLines w:val="0"/>
        <w:keepNext w:val="0"/>
        <w:pageBreakBefore w:val="0"/>
        <w:spacing w:line="440" w:lineRule="exact"/>
        <w:widowControl w:val="off"/>
        <w:rPr>
          <w:rFonts w:hint="eastAsia" w:ascii="宋体" w:hAnsi="宋体" w:eastAsia="宋体" w:cs="宋体"/>
          <w:b/>
          <w:bCs w:val="0"/>
          <w:sz w:val="24"/>
          <w:szCs w:val="24"/>
          <w:highlight w:val="none"/>
        </w:rPr>
      </w:pPr>
      <w:r>
        <w:rPr>
          <w:rFonts w:hint="eastAsia" w:ascii="宋体" w:hAnsi="宋体" w:eastAsia="宋体" w:cs="宋体"/>
          <w:b/>
          <w:bCs/>
          <w:sz w:val="24"/>
          <w:szCs w:val="24"/>
          <w:highlight w:val="none"/>
          <w:lang w:val="en-US" w:eastAsia="zh-CN" w:bidi="ar-SA"/>
        </w:rPr>
        <w:t xml:space="preserve">2.经甲方同意，乙方</w:t>
      </w:r>
      <w:r>
        <w:rPr>
          <w:rFonts w:hint="eastAsia" w:ascii="宋体" w:hAnsi="宋体" w:eastAsia="宋体" w:cs="宋体"/>
          <w:b/>
          <w:bCs w:val="0"/>
          <w:sz w:val="24"/>
          <w:szCs w:val="24"/>
          <w:highlight w:val="none"/>
        </w:rPr>
        <w:t xml:space="preserve">安排6名</w:t>
      </w:r>
      <w:r>
        <w:rPr>
          <w:rFonts w:hint="eastAsia" w:ascii="宋体" w:hAnsi="宋体" w:eastAsia="宋体" w:cs="宋体"/>
          <w:b/>
          <w:bCs w:val="0"/>
          <w:sz w:val="24"/>
          <w:szCs w:val="24"/>
          <w:highlight w:val="none"/>
          <w:lang w:eastAsia="zh-CN"/>
        </w:rPr>
        <w:t xml:space="preserve">执业</w:t>
      </w:r>
      <w:r>
        <w:rPr>
          <w:rFonts w:hint="eastAsia" w:ascii="宋体" w:hAnsi="宋体" w:eastAsia="宋体" w:cs="宋体"/>
          <w:b/>
          <w:bCs w:val="0"/>
          <w:sz w:val="24"/>
          <w:szCs w:val="24"/>
          <w:highlight w:val="none"/>
        </w:rPr>
        <w:t xml:space="preserve">律师</w:t>
      </w:r>
      <w:r>
        <w:rPr>
          <w:rFonts w:hint="eastAsia" w:ascii="宋体" w:hAnsi="宋体" w:eastAsia="宋体" w:cs="宋体"/>
          <w:b/>
          <w:bCs w:val="0"/>
          <w:sz w:val="24"/>
          <w:szCs w:val="24"/>
          <w:highlight w:val="none"/>
          <w:lang w:eastAsia="zh-CN"/>
        </w:rPr>
        <w:t xml:space="preserve">为甲方</w:t>
      </w:r>
      <w:r>
        <w:rPr>
          <w:rFonts w:hint="eastAsia" w:ascii="宋体" w:hAnsi="宋体" w:eastAsia="宋体" w:cs="宋体"/>
          <w:b/>
          <w:bCs w:val="0"/>
          <w:sz w:val="24"/>
          <w:szCs w:val="24"/>
          <w:highlight w:val="none"/>
        </w:rPr>
        <w:t xml:space="preserve">提供法律服务，其中</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eastAsia="zh-CN"/>
        </w:rPr>
        <w:t xml:space="preserve">）项目</w:t>
      </w:r>
      <w:r>
        <w:rPr>
          <w:rFonts w:hint="eastAsia" w:ascii="宋体" w:hAnsi="宋体" w:eastAsia="宋体" w:cs="宋体"/>
          <w:b/>
          <w:bCs w:val="0"/>
          <w:sz w:val="24"/>
          <w:szCs w:val="24"/>
          <w:highlight w:val="none"/>
        </w:rPr>
        <w:t xml:space="preserve">负责人须为中共党员，</w:t>
      </w:r>
      <w:r>
        <w:rPr>
          <w:rFonts w:hint="eastAsia" w:ascii="宋体" w:hAnsi="宋体" w:eastAsia="宋体" w:cs="宋体"/>
          <w:b/>
          <w:bCs w:val="0"/>
          <w:sz w:val="24"/>
          <w:szCs w:val="24"/>
          <w:highlight w:val="none"/>
          <w:lang w:eastAsia="zh-CN"/>
        </w:rPr>
        <w:t xml:space="preserve">至少有</w:t>
      </w:r>
      <w:r>
        <w:rPr>
          <w:rFonts w:hint="eastAsia" w:ascii="宋体" w:hAnsi="宋体" w:eastAsia="宋体" w:cs="宋体"/>
          <w:b/>
          <w:bCs w:val="0"/>
          <w:sz w:val="24"/>
          <w:szCs w:val="24"/>
          <w:highlight w:val="none"/>
          <w:lang w:val="en-US" w:eastAsia="zh-CN"/>
        </w:rPr>
        <w:t xml:space="preserve">20年以上律师执业经验</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乙方</w:t>
      </w:r>
      <w:r>
        <w:rPr>
          <w:rFonts w:hint="eastAsia" w:ascii="宋体" w:hAnsi="宋体" w:eastAsia="宋体" w:cs="宋体"/>
          <w:b/>
          <w:bCs w:val="0"/>
          <w:sz w:val="24"/>
          <w:szCs w:val="24"/>
          <w:highlight w:val="none"/>
        </w:rPr>
        <w:t xml:space="preserve">在服务期间不得变更</w:t>
      </w:r>
      <w:r>
        <w:rPr>
          <w:rFonts w:hint="eastAsia" w:ascii="宋体" w:hAnsi="宋体" w:eastAsia="宋体" w:cs="宋体"/>
          <w:b/>
          <w:bCs w:val="0"/>
          <w:sz w:val="24"/>
          <w:szCs w:val="24"/>
          <w:highlight w:val="none"/>
          <w:lang w:eastAsia="zh-CN"/>
        </w:rPr>
        <w:t xml:space="preserve">项目</w:t>
      </w:r>
      <w:r>
        <w:rPr>
          <w:rFonts w:hint="eastAsia" w:ascii="宋体" w:hAnsi="宋体" w:eastAsia="宋体" w:cs="宋体"/>
          <w:b/>
          <w:bCs w:val="0"/>
          <w:sz w:val="24"/>
          <w:szCs w:val="24"/>
          <w:highlight w:val="none"/>
        </w:rPr>
        <w:t xml:space="preserve">负责人</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名律师以坐班形式处理区管委会法律事务</w:t>
      </w:r>
      <w:r>
        <w:rPr>
          <w:rFonts w:hint="eastAsia" w:ascii="宋体" w:hAnsi="宋体" w:eastAsia="宋体" w:cs="宋体"/>
          <w:b/>
          <w:bCs w:val="0"/>
          <w:sz w:val="24"/>
          <w:szCs w:val="24"/>
          <w:highlight w:val="none"/>
          <w:lang w:eastAsia="zh-CN"/>
        </w:rPr>
        <w:t xml:space="preserve">，其中</w:t>
      </w:r>
      <w:r>
        <w:rPr>
          <w:rFonts w:hint="eastAsia" w:ascii="宋体" w:hAnsi="宋体" w:eastAsia="宋体" w:cs="宋体"/>
          <w:b/>
          <w:bCs w:val="0"/>
          <w:sz w:val="24"/>
          <w:szCs w:val="24"/>
          <w:highlight w:val="none"/>
          <w:lang w:val="en-US" w:eastAsia="zh-CN"/>
        </w:rPr>
        <w:t xml:space="preserve">1名律师至少有5年以上律师执业经历，原则上不得随意更换，确需更换，不得低于同等条件且必须书面征得甲方同意</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2名坐班律师须每天（工作日）至区政法委和区政务服务中心法律服务窗口坐班。（3）除坐班律师外，另有3</w:t>
      </w:r>
      <w:r>
        <w:rPr>
          <w:rFonts w:hint="eastAsia" w:ascii="宋体" w:hAnsi="宋体" w:eastAsia="宋体" w:cs="宋体"/>
          <w:b/>
          <w:bCs w:val="0"/>
          <w:sz w:val="24"/>
          <w:szCs w:val="24"/>
          <w:highlight w:val="none"/>
        </w:rPr>
        <w:t xml:space="preserve">名律师</w:t>
      </w:r>
      <w:r>
        <w:rPr>
          <w:rFonts w:hint="eastAsia" w:ascii="宋体" w:hAnsi="宋体" w:eastAsia="宋体" w:cs="宋体"/>
          <w:b/>
          <w:bCs w:val="0"/>
          <w:sz w:val="24"/>
          <w:szCs w:val="24"/>
          <w:highlight w:val="none"/>
          <w:lang w:val="en-US" w:eastAsia="zh-CN"/>
        </w:rPr>
        <w:t xml:space="preserve">须</w:t>
      </w:r>
      <w:r>
        <w:rPr>
          <w:rFonts w:hint="eastAsia" w:ascii="宋体" w:hAnsi="宋体" w:eastAsia="宋体" w:cs="宋体"/>
          <w:b/>
          <w:bCs w:val="0"/>
          <w:sz w:val="24"/>
          <w:szCs w:val="24"/>
          <w:highlight w:val="none"/>
        </w:rPr>
        <w:t xml:space="preserve">参加</w:t>
      </w:r>
      <w:r>
        <w:rPr>
          <w:rFonts w:hint="eastAsia" w:ascii="宋体" w:hAnsi="宋体" w:eastAsia="宋体" w:cs="宋体"/>
          <w:b/>
          <w:bCs w:val="0"/>
          <w:sz w:val="24"/>
          <w:szCs w:val="24"/>
          <w:highlight w:val="none"/>
          <w:lang w:eastAsia="zh-CN"/>
        </w:rPr>
        <w:t xml:space="preserve">区综治中心、</w:t>
      </w:r>
      <w:r>
        <w:rPr>
          <w:rFonts w:hint="eastAsia" w:ascii="宋体" w:hAnsi="宋体" w:eastAsia="宋体" w:cs="宋体"/>
          <w:b/>
          <w:bCs w:val="0"/>
          <w:sz w:val="24"/>
          <w:szCs w:val="24"/>
          <w:highlight w:val="none"/>
          <w:lang w:val="en-US" w:eastAsia="zh-CN"/>
        </w:rPr>
        <w:t xml:space="preserve">劳动人事争议仲裁院、法院、检察院、公安分局、韩资园、新能源产业园、综合保税区、光电产业园值班</w:t>
      </w:r>
      <w:r>
        <w:rPr>
          <w:rFonts w:hint="eastAsia" w:ascii="宋体" w:hAnsi="宋体" w:eastAsia="宋体" w:cs="宋体"/>
          <w:b/>
          <w:bCs w:val="0"/>
          <w:sz w:val="24"/>
          <w:szCs w:val="24"/>
          <w:highlight w:val="none"/>
        </w:rPr>
        <w:t xml:space="preserve">（工作时间、地点服从</w:t>
      </w:r>
      <w:r>
        <w:rPr>
          <w:rFonts w:hint="eastAsia" w:ascii="宋体" w:hAnsi="宋体" w:eastAsia="宋体" w:cs="宋体"/>
          <w:b/>
          <w:bCs w:val="0"/>
          <w:sz w:val="24"/>
          <w:szCs w:val="24"/>
          <w:highlight w:val="none"/>
          <w:lang w:val="en-US" w:eastAsia="zh-CN"/>
        </w:rPr>
        <w:t xml:space="preserve">甲方</w:t>
      </w:r>
      <w:r>
        <w:rPr>
          <w:rFonts w:hint="eastAsia" w:ascii="宋体" w:hAnsi="宋体" w:eastAsia="宋体" w:cs="宋体"/>
          <w:b/>
          <w:bCs w:val="0"/>
          <w:sz w:val="24"/>
          <w:szCs w:val="24"/>
          <w:highlight w:val="none"/>
        </w:rPr>
        <w:t xml:space="preserve">安排）。</w:t>
      </w:r>
      <w:r/>
    </w:p>
    <w:p>
      <w:pPr>
        <w:ind w:firstLine="420"/>
        <w:jc w:val="both"/>
        <w:keepLines w:val="0"/>
        <w:keepNext w:val="0"/>
        <w:pageBreakBefore w:val="0"/>
        <w:spacing w:line="440" w:lineRule="exact"/>
        <w:widowControl w:val="off"/>
        <w:rPr>
          <w:rFonts w:hint="default" w:ascii="宋体" w:hAnsi="宋体" w:eastAsia="宋体" w:cs="宋体"/>
          <w:b/>
          <w:bCs w:val="0"/>
          <w:sz w:val="24"/>
          <w:szCs w:val="24"/>
          <w:highlight w:val="none"/>
          <w:lang w:val="en-US" w:eastAsia="zh-CN"/>
        </w:rPr>
      </w:pPr>
      <w:r>
        <w:rPr>
          <w:rFonts w:hint="eastAsia" w:ascii="宋体" w:hAnsi="宋体" w:eastAsia="宋体" w:cs="宋体"/>
          <w:b/>
          <w:bCs w:val="0"/>
          <w:color w:val="ff0000"/>
          <w:sz w:val="24"/>
          <w:szCs w:val="24"/>
          <w:highlight w:val="none"/>
          <w:lang w:val="en-US" w:eastAsia="zh-CN"/>
        </w:rPr>
        <w:t xml:space="preserve">  3.乙方签订合同前甲方将对评分标准内容的原件进行核对，如发现造假行为将取消乙方中标人资格，并按照《中华人民共和国政府采购法》、《中华人民共和国政府采购实施条例》等相关法律法规进行处罚。</w:t>
      </w:r>
      <w:r/>
    </w:p>
    <w:p>
      <w:pPr>
        <w:ind w:firstLine="490"/>
        <w:keepLines w:val="0"/>
        <w:keepNext w:val="0"/>
        <w:pageBreakBefore w:val="0"/>
        <w:spacing w:line="440" w:lineRule="exact"/>
        <w:widowControl w:val="off"/>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三、保密要求</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eastAsia="zh-CN"/>
        </w:rPr>
        <w:t xml:space="preserve">.乙方</w:t>
      </w:r>
      <w:r>
        <w:rPr>
          <w:rFonts w:hint="eastAsia" w:ascii="宋体" w:hAnsi="宋体" w:eastAsia="宋体" w:cs="宋体"/>
          <w:spacing w:val="2"/>
          <w:sz w:val="24"/>
          <w:szCs w:val="24"/>
          <w:highlight w:val="none"/>
        </w:rPr>
        <w:t xml:space="preserve">须遵守</w:t>
      </w:r>
      <w:r>
        <w:rPr>
          <w:rFonts w:hint="eastAsia" w:ascii="宋体" w:hAnsi="宋体" w:eastAsia="宋体" w:cs="宋体"/>
          <w:spacing w:val="2"/>
          <w:sz w:val="24"/>
          <w:szCs w:val="24"/>
          <w:highlight w:val="none"/>
          <w:lang w:eastAsia="zh-CN"/>
        </w:rPr>
        <w:t xml:space="preserve">甲</w:t>
      </w:r>
      <w:r>
        <w:rPr>
          <w:rFonts w:hint="eastAsia" w:ascii="宋体" w:hAnsi="宋体" w:eastAsia="宋体" w:cs="宋体"/>
          <w:spacing w:val="2"/>
          <w:sz w:val="24"/>
          <w:szCs w:val="24"/>
          <w:highlight w:val="none"/>
        </w:rPr>
        <w:t xml:space="preserve">方相关保密制度，签订保密协议</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须无条件按</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提供版本与</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签订保密协议</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w:t>
      </w:r>
      <w:r>
        <w:rPr>
          <w:rFonts w:hint="eastAsia" w:ascii="宋体" w:hAnsi="宋体" w:eastAsia="宋体" w:cs="宋体"/>
          <w:spacing w:val="2"/>
          <w:sz w:val="24"/>
          <w:szCs w:val="24"/>
          <w:highlight w:val="none"/>
          <w:lang w:eastAsia="zh-CN"/>
        </w:rPr>
        <w:t xml:space="preserve">.未经许可，乙方</w:t>
      </w:r>
      <w:r>
        <w:rPr>
          <w:rFonts w:hint="eastAsia" w:ascii="宋体" w:hAnsi="宋体" w:eastAsia="宋体" w:cs="宋体"/>
          <w:spacing w:val="2"/>
          <w:sz w:val="24"/>
          <w:szCs w:val="24"/>
          <w:highlight w:val="none"/>
        </w:rPr>
        <w:t xml:space="preserve">不得以任何形式将</w:t>
      </w:r>
      <w:r>
        <w:rPr>
          <w:rFonts w:hint="eastAsia" w:ascii="宋体" w:hAnsi="宋体" w:eastAsia="宋体" w:cs="宋体"/>
          <w:spacing w:val="2"/>
          <w:sz w:val="24"/>
          <w:szCs w:val="24"/>
          <w:highlight w:val="none"/>
          <w:lang w:eastAsia="zh-CN"/>
        </w:rPr>
        <w:t xml:space="preserve">甲方</w:t>
      </w:r>
      <w:r>
        <w:rPr>
          <w:rFonts w:hint="eastAsia" w:ascii="宋体" w:hAnsi="宋体" w:eastAsia="宋体" w:cs="宋体"/>
          <w:spacing w:val="2"/>
          <w:sz w:val="24"/>
          <w:szCs w:val="24"/>
          <w:highlight w:val="none"/>
        </w:rPr>
        <w:t xml:space="preserve">档案</w:t>
      </w:r>
      <w:r>
        <w:rPr>
          <w:rFonts w:hint="eastAsia" w:ascii="宋体" w:hAnsi="宋体" w:eastAsia="宋体" w:cs="宋体"/>
          <w:spacing w:val="2"/>
          <w:sz w:val="24"/>
          <w:szCs w:val="24"/>
          <w:highlight w:val="none"/>
          <w:lang w:eastAsia="zh-CN"/>
        </w:rPr>
        <w:t xml:space="preserve">及相关</w:t>
      </w:r>
      <w:r>
        <w:rPr>
          <w:rFonts w:hint="eastAsia" w:ascii="宋体" w:hAnsi="宋体" w:eastAsia="宋体" w:cs="宋体"/>
          <w:spacing w:val="2"/>
          <w:sz w:val="24"/>
          <w:szCs w:val="24"/>
          <w:highlight w:val="none"/>
        </w:rPr>
        <w:t xml:space="preserve">资料带出指定工作现场，不得以任何形式进行泄漏、传播；不得无故查看</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讨论档案内容。</w:t>
      </w:r>
      <w:r/>
    </w:p>
    <w:p>
      <w:pPr>
        <w:ind w:firstLine="488"/>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3</w:t>
      </w:r>
      <w:r>
        <w:rPr>
          <w:rFonts w:hint="eastAsia" w:ascii="宋体" w:hAnsi="宋体" w:eastAsia="宋体" w:cs="宋体"/>
          <w:spacing w:val="2"/>
          <w:sz w:val="24"/>
          <w:szCs w:val="24"/>
          <w:highlight w:val="none"/>
          <w:lang w:eastAsia="zh-CN"/>
        </w:rPr>
        <w:t xml:space="preserve">.乙方</w:t>
      </w:r>
      <w:r>
        <w:rPr>
          <w:rFonts w:hint="eastAsia" w:ascii="宋体" w:hAnsi="宋体" w:eastAsia="宋体" w:cs="宋体"/>
          <w:spacing w:val="2"/>
          <w:sz w:val="24"/>
          <w:szCs w:val="24"/>
          <w:highlight w:val="none"/>
        </w:rPr>
        <w:t xml:space="preserve">违反保密规定给</w:t>
      </w:r>
      <w:r>
        <w:rPr>
          <w:rFonts w:hint="eastAsia" w:ascii="宋体" w:hAnsi="宋体" w:eastAsia="宋体" w:cs="宋体"/>
          <w:spacing w:val="2"/>
          <w:sz w:val="24"/>
          <w:szCs w:val="24"/>
          <w:highlight w:val="none"/>
          <w:lang w:eastAsia="zh-CN"/>
        </w:rPr>
        <w:t xml:space="preserve">甲方</w:t>
      </w:r>
      <w:r>
        <w:rPr>
          <w:rFonts w:hint="eastAsia" w:ascii="宋体" w:hAnsi="宋体" w:eastAsia="宋体" w:cs="宋体"/>
          <w:spacing w:val="2"/>
          <w:sz w:val="24"/>
          <w:szCs w:val="24"/>
          <w:highlight w:val="none"/>
        </w:rPr>
        <w:t xml:space="preserve">造成损失的，须承担赔偿责任，赔偿责任不以合同金额为限。情节严重的，将追究法律责任。</w:t>
      </w:r>
      <w:r/>
    </w:p>
    <w:p>
      <w:pPr>
        <w:ind w:firstLine="482"/>
        <w:jc w:val="left"/>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四、服务期限：三年。（服务合同一年一签，经采购人考核合格后可续签一年，最多续签二次。）</w:t>
      </w:r>
      <w:r/>
    </w:p>
    <w:p>
      <w:pPr>
        <w:ind w:firstLine="480"/>
        <w:jc w:val="left"/>
        <w:keepLines w:val="0"/>
        <w:keepNext w:val="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如本项目服务期满后，</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委托</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的服务项目尚未完成的，</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仍须尽职尽责履行至该服务项目完成为止，</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对该部分工作产生的费用不予另行支付，</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对此须无条件接受。服务期满后，</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须按</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要求</w:t>
      </w:r>
      <w:r>
        <w:rPr>
          <w:rFonts w:hint="eastAsia" w:ascii="宋体" w:hAnsi="宋体" w:eastAsia="宋体" w:cs="宋体"/>
          <w:bCs/>
          <w:sz w:val="24"/>
          <w:szCs w:val="24"/>
          <w:highlight w:val="none"/>
          <w:lang w:eastAsia="zh-CN"/>
        </w:rPr>
        <w:t xml:space="preserve">尽</w:t>
      </w:r>
      <w:r>
        <w:rPr>
          <w:rFonts w:hint="eastAsia" w:ascii="宋体" w:hAnsi="宋体" w:eastAsia="宋体" w:cs="宋体"/>
          <w:bCs/>
          <w:sz w:val="24"/>
          <w:szCs w:val="24"/>
          <w:highlight w:val="none"/>
        </w:rPr>
        <w:t xml:space="preserve">责、妥善地处理好法律事务的交接工作。</w:t>
      </w:r>
      <w:r/>
    </w:p>
    <w:p>
      <w:pPr>
        <w:pStyle w:val="651"/>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若遇行政区划调整，甲方有权终止合同，乙方须无条件服从，服务费用按比例结算。</w:t>
      </w:r>
      <w:r/>
    </w:p>
    <w:p>
      <w:pPr>
        <w:ind w:firstLine="482"/>
        <w:jc w:val="left"/>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五、服务质量标准：考核合格</w:t>
      </w:r>
      <w:r/>
    </w:p>
    <w:p>
      <w:pPr>
        <w:ind w:firstLine="480"/>
        <w:jc w:val="left"/>
        <w:keepLines w:val="0"/>
        <w:keepNext w:val="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向</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提供的法律信息应主动、及时、完整、准确。</w:t>
      </w:r>
      <w:r/>
    </w:p>
    <w:p>
      <w:pPr>
        <w:ind w:firstLine="480"/>
        <w:jc w:val="left"/>
        <w:keepLines w:val="0"/>
        <w:keepNext w:val="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在提供法律服务过程中，</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及服务律师必须严格遵守《中华人民共和国律师法》</w:t>
      </w:r>
      <w:r>
        <w:rPr>
          <w:rFonts w:hint="eastAsia" w:ascii="宋体" w:hAnsi="宋体" w:eastAsia="宋体" w:cs="宋体"/>
          <w:bCs/>
          <w:color w:val="auto"/>
          <w:sz w:val="24"/>
          <w:szCs w:val="24"/>
          <w:highlight w:val="none"/>
        </w:rPr>
        <w:t xml:space="preserve">《律师事务所管理办法》</w:t>
      </w:r>
      <w:r>
        <w:rPr>
          <w:rFonts w:hint="eastAsia" w:ascii="宋体" w:hAnsi="宋体" w:eastAsia="宋体" w:cs="宋体"/>
          <w:bCs/>
          <w:sz w:val="24"/>
          <w:szCs w:val="24"/>
          <w:highlight w:val="none"/>
        </w:rPr>
        <w:t xml:space="preserve">等相关法律法规以及律师协会制定的相关规定，认真、诚信、勤勉、尽责地开展和完成</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交办的各项法律事务，尽最大努力维护</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的合法权益，不得作出任何损害</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合法权益的行为，并对获知的</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秘密和其他一切信息负有严格保密责任，非由法律规定或者</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书面同意，不得向任何第三方披露。</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保密责任不因任何情形而终止或解除。</w:t>
      </w:r>
      <w:r/>
    </w:p>
    <w:p>
      <w:pPr>
        <w:ind w:firstLine="482"/>
        <w:spacing w:line="360" w:lineRule="auto"/>
        <w:rPr>
          <w:rFonts w:hint="eastAsia" w:asciiTheme="minorEastAsia" w:hAnsiTheme="minorEastAsia"/>
          <w:b/>
          <w:sz w:val="24"/>
          <w:highlight w:val="none"/>
          <w:lang w:eastAsia="zh-CN"/>
        </w:rPr>
      </w:pPr>
      <w:r>
        <w:rPr>
          <w:rFonts w:hint="eastAsia" w:asciiTheme="minorEastAsia" w:hAnsiTheme="minorEastAsia"/>
          <w:b/>
          <w:sz w:val="24"/>
          <w:highlight w:val="none"/>
          <w:lang w:eastAsia="zh-CN"/>
        </w:rPr>
      </w:r>
      <w:r/>
    </w:p>
    <w:p>
      <w:pPr>
        <w:rPr>
          <w:rFonts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p>
    <w:p>
      <w:pPr>
        <w:pStyle w:val="669"/>
        <w:jc w:val="center"/>
        <w:keepNext/>
        <w:spacing w:beforeAutospacing="0" w:afterAutospacing="0"/>
        <w:rPr>
          <w:rFonts w:ascii="宋体" w:hAnsi="宋体" w:eastAsia="宋体" w:cs="宋体"/>
          <w:highlight w:val="none"/>
        </w:rPr>
      </w:pPr>
      <w:r>
        <w:rPr>
          <w:rFonts w:hint="eastAsia" w:ascii="宋体" w:hAnsi="宋体" w:eastAsia="宋体" w:cs="宋体"/>
          <w:b/>
          <w:color w:val="000000"/>
          <w:sz w:val="44"/>
          <w:szCs w:val="44"/>
          <w:highlight w:val="none"/>
        </w:rPr>
        <w:t xml:space="preserve">第五章</w:t>
      </w:r>
      <w:r>
        <w:rPr>
          <w:rFonts w:hint="eastAsia" w:ascii="宋体" w:hAnsi="宋体" w:eastAsia="宋体" w:cs="宋体"/>
          <w:color w:val="000000"/>
          <w:sz w:val="44"/>
          <w:szCs w:val="44"/>
          <w:highlight w:val="none"/>
        </w:rPr>
        <w:t xml:space="preserve">  </w:t>
      </w:r>
      <w:r>
        <w:rPr>
          <w:rFonts w:hint="eastAsia" w:ascii="宋体" w:hAnsi="宋体" w:eastAsia="宋体" w:cs="宋体"/>
          <w:b/>
          <w:color w:val="000000"/>
          <w:sz w:val="44"/>
          <w:szCs w:val="44"/>
          <w:highlight w:val="none"/>
        </w:rPr>
        <w:t xml:space="preserve">评标方法与评标标准</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69"/>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47"/>
        <w:ind w:lef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69"/>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69"/>
        <w:ind w:firstLine="482"/>
        <w:spacing w:before="120" w:beforeAutospacing="0" w:after="120" w:afterAutospacing="0" w:line="440" w:lineRule="exact"/>
        <w:rPr>
          <w:rFonts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643"/>
        <w:tblW w:w="96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0"/>
      </w:tblGrid>
      <w:tr>
        <w:trPr>
          <w:jc w:val="center"/>
          <w:trHeight w:val="238"/>
        </w:trPr>
        <w:tc>
          <w:tcPr>
            <w:tcW w:w="9620" w:type="dxa"/>
            <w:vAlign w:val="center"/>
            <w:textDirection w:val="lrTb"/>
            <w:noWrap w:val="false"/>
          </w:tcPr>
          <w:p>
            <w:pPr>
              <w:jc w:val="left"/>
              <w:spacing w:line="440" w:lineRule="exact"/>
              <w:shd w:val="clear" w:color="auto" w:fill="ffffff"/>
              <w:rPr>
                <w:rFonts w:ascii="宋体" w:hAnsi="宋体" w:eastAsia="宋体" w:cs="宋体"/>
                <w:bCs/>
                <w:sz w:val="24"/>
                <w:highlight w:val="none"/>
              </w:rPr>
            </w:pPr>
            <w:r>
              <w:rPr>
                <w:rFonts w:hint="eastAsia" w:ascii="宋体" w:hAnsi="宋体" w:eastAsia="宋体" w:cs="宋体"/>
                <w:b/>
                <w:bCs/>
                <w:sz w:val="24"/>
                <w:highlight w:val="none"/>
              </w:rPr>
              <w:t xml:space="preserve">一、投标报价（</w:t>
            </w: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分）</w:t>
            </w:r>
            <w:r/>
          </w:p>
        </w:tc>
      </w:tr>
      <w:tr>
        <w:trPr>
          <w:jc w:val="center"/>
          <w:trHeight w:val="612"/>
        </w:trPr>
        <w:tc>
          <w:tcPr>
            <w:tcW w:w="9620" w:type="dxa"/>
            <w:vAlign w:val="center"/>
            <w:textDirection w:val="lrTb"/>
            <w:noWrap w:val="false"/>
          </w:tcPr>
          <w:p>
            <w:pPr>
              <w:ind w:firstLine="480"/>
              <w:spacing w:line="440" w:lineRule="exact"/>
              <w:rPr>
                <w:rFonts w:ascii="宋体" w:hAnsi="宋体" w:eastAsia="宋体" w:cs="宋体"/>
                <w:sz w:val="24"/>
                <w:highlight w:val="none"/>
              </w:rPr>
            </w:pPr>
            <w:r/>
            <w:bookmarkStart w:id="192" w:name="OLE_LINK19"/>
            <w:r>
              <w:rPr>
                <w:rFonts w:hint="eastAsia"/>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highlight w:val="none"/>
                <w:lang w:val="en-US" w:eastAsia="zh-CN"/>
              </w:rPr>
              <w:t xml:space="preserve">15</w:t>
            </w:r>
            <w:r>
              <w:rPr>
                <w:rFonts w:hint="eastAsia"/>
                <w:highlight w:val="none"/>
              </w:rPr>
              <w:t xml:space="preserve">（该结果四舍五入，保留两位小数）</w:t>
            </w:r>
            <w:bookmarkEnd w:id="192"/>
            <w:r/>
            <w:r/>
          </w:p>
        </w:tc>
      </w:tr>
      <w:tr>
        <w:trPr>
          <w:jc w:val="center"/>
          <w:trHeight w:val="439"/>
        </w:trPr>
        <w:tc>
          <w:tcPr>
            <w:tcW w:w="9620" w:type="dxa"/>
            <w:vAlign w:val="center"/>
            <w:textDirection w:val="lrTb"/>
            <w:noWrap w:val="false"/>
          </w:tcPr>
          <w:p>
            <w:pPr>
              <w:jc w:val="left"/>
              <w:spacing w:line="440" w:lineRule="exact"/>
              <w:shd w:val="clear" w:color="auto" w:fill="ffffff"/>
              <w:rPr>
                <w:rFonts w:ascii="宋体" w:hAnsi="宋体" w:eastAsia="宋体" w:cs="宋体"/>
                <w:bCs/>
                <w:sz w:val="24"/>
                <w:highlight w:val="none"/>
              </w:rPr>
            </w:pPr>
            <w:r>
              <w:rPr>
                <w:rFonts w:hint="eastAsia" w:ascii="宋体" w:hAnsi="宋体" w:eastAsia="宋体" w:cs="宋体"/>
                <w:b/>
                <w:sz w:val="24"/>
                <w:highlight w:val="none"/>
              </w:rPr>
              <w:t xml:space="preserve">二、律所综合实力</w:t>
            </w:r>
            <w:r>
              <w:rPr>
                <w:rFonts w:hint="eastAsia" w:ascii="宋体" w:hAnsi="宋体" w:eastAsia="宋体" w:cs="宋体"/>
                <w:b/>
                <w:spacing w:val="-6"/>
                <w:sz w:val="24"/>
                <w:highlight w:val="none"/>
              </w:rPr>
              <w:t xml:space="preserve">（</w:t>
            </w:r>
            <w:r>
              <w:rPr>
                <w:rFonts w:hint="eastAsia" w:ascii="宋体" w:hAnsi="宋体" w:eastAsia="宋体" w:cs="宋体"/>
                <w:b/>
                <w:sz w:val="24"/>
                <w:highlight w:val="none"/>
                <w:lang w:val="en-US" w:eastAsia="zh-CN"/>
              </w:rPr>
              <w:t xml:space="preserve">15</w:t>
            </w:r>
            <w:r>
              <w:rPr>
                <w:rFonts w:hint="eastAsia" w:ascii="宋体" w:hAnsi="宋体" w:eastAsia="宋体" w:cs="宋体"/>
                <w:b/>
                <w:sz w:val="24"/>
                <w:highlight w:val="none"/>
              </w:rPr>
              <w:t xml:space="preserve">分</w:t>
            </w:r>
            <w:r>
              <w:rPr>
                <w:rFonts w:hint="eastAsia" w:ascii="宋体" w:hAnsi="宋体" w:eastAsia="宋体" w:cs="宋体"/>
                <w:b/>
                <w:spacing w:val="-6"/>
                <w:sz w:val="24"/>
                <w:highlight w:val="none"/>
              </w:rPr>
              <w:t xml:space="preserve">）</w:t>
            </w:r>
            <w:r/>
          </w:p>
        </w:tc>
      </w:tr>
      <w:tr>
        <w:trPr>
          <w:jc w:val="center"/>
          <w:trHeight w:val="1852"/>
        </w:trPr>
        <w:tc>
          <w:tcPr>
            <w:tcW w:w="9620" w:type="dxa"/>
            <w:vAlign w:val="center"/>
            <w:textDirection w:val="lrTb"/>
            <w:noWrap w:val="false"/>
          </w:tcPr>
          <w:p>
            <w:pPr>
              <w:numPr>
                <w:ilvl w:val="0"/>
                <w:numId w:val="0"/>
              </w:numPr>
              <w:ind w:firstLine="420"/>
              <w:spacing w:line="440" w:lineRule="exact"/>
              <w:rPr>
                <w:rFonts w:hint="eastAsia"/>
                <w:highlight w:val="none"/>
              </w:rPr>
            </w:pPr>
            <w:r>
              <w:rPr>
                <w:rFonts w:hint="eastAsia" w:ascii="Calibri" w:hAnsi="Calibri" w:eastAsia="宋体" w:cs="Times New Roman"/>
                <w:highlight w:val="none"/>
                <w:lang w:val="en-US" w:eastAsia="zh-CN"/>
              </w:rPr>
              <w:t xml:space="preserve">1</w:t>
            </w:r>
            <w:r>
              <w:rPr>
                <w:rFonts w:hint="eastAsia" w:ascii="Calibri" w:hAnsi="Calibri" w:eastAsia="宋体" w:cs="Times New Roman"/>
                <w:highlight w:val="none"/>
              </w:rPr>
              <w:t xml:space="preserve">.</w:t>
            </w:r>
            <w:r>
              <w:rPr>
                <w:rFonts w:hint="eastAsia"/>
                <w:highlight w:val="none"/>
              </w:rPr>
              <w:t xml:space="preserve">投标人自202</w:t>
            </w:r>
            <w:r>
              <w:rPr>
                <w:rFonts w:hint="eastAsia"/>
                <w:highlight w:val="none"/>
                <w:lang w:val="en-US" w:eastAsia="zh-CN"/>
              </w:rPr>
              <w:t xml:space="preserve">2</w:t>
            </w:r>
            <w:r>
              <w:rPr>
                <w:rFonts w:hint="eastAsia"/>
                <w:highlight w:val="none"/>
              </w:rPr>
              <w:t xml:space="preserve">年</w:t>
            </w:r>
            <w:r>
              <w:rPr>
                <w:rFonts w:hint="eastAsia"/>
                <w:highlight w:val="none"/>
                <w:lang w:val="en-US" w:eastAsia="zh-CN"/>
              </w:rPr>
              <w:t xml:space="preserve">1</w:t>
            </w:r>
            <w:r>
              <w:rPr>
                <w:rFonts w:hint="eastAsia"/>
                <w:highlight w:val="none"/>
              </w:rPr>
              <w:t xml:space="preserve">月1日以来承担过行政机关法律顾问的，有一个得1分。本项最高得</w:t>
            </w:r>
            <w:r>
              <w:rPr>
                <w:rFonts w:hint="eastAsia"/>
                <w:highlight w:val="none"/>
                <w:lang w:val="en-US" w:eastAsia="zh-CN"/>
              </w:rPr>
              <w:t xml:space="preserve">6</w:t>
            </w:r>
            <w:r>
              <w:rPr>
                <w:rFonts w:hint="eastAsia"/>
                <w:highlight w:val="none"/>
              </w:rPr>
              <w:t xml:space="preserve">分。（注：以合同签订时间为准；提供合同原件扫描件</w:t>
            </w:r>
            <w:r>
              <w:rPr>
                <w:rFonts w:hint="eastAsia"/>
                <w:highlight w:val="none"/>
                <w:lang w:eastAsia="zh-CN"/>
              </w:rPr>
              <w:t xml:space="preserve">加盖单位公章</w:t>
            </w:r>
            <w:r>
              <w:rPr>
                <w:rFonts w:hint="eastAsia"/>
                <w:highlight w:val="none"/>
              </w:rPr>
              <w:t xml:space="preserve">，合同须能反映项目名称、主要标的物、签订时间、单位公章或专用合同章。不能反映的，须提供盖有原委托单位公章及证明人签名的证明，否则不予认可） </w:t>
            </w:r>
            <w:r/>
          </w:p>
          <w:p>
            <w:pPr>
              <w:numPr>
                <w:ilvl w:val="0"/>
                <w:numId w:val="0"/>
              </w:numPr>
              <w:ind w:firstLine="420"/>
              <w:spacing w:line="440" w:lineRule="exact"/>
              <w:rPr>
                <w:rFonts w:hint="eastAsia"/>
                <w:highlight w:val="none"/>
                <w:lang w:val="en-US" w:eastAsia="zh-CN"/>
              </w:rPr>
            </w:pPr>
            <w:r>
              <w:rPr>
                <w:rFonts w:hint="eastAsia" w:ascii="Calibri" w:hAnsi="Calibri" w:eastAsia="宋体" w:cs="Times New Roman"/>
                <w:highlight w:val="none"/>
                <w:lang w:val="en-US" w:eastAsia="zh-CN"/>
              </w:rPr>
              <w:t xml:space="preserve">2</w:t>
            </w:r>
            <w:r>
              <w:rPr>
                <w:rFonts w:hint="eastAsia" w:ascii="Calibri" w:hAnsi="Calibri" w:eastAsia="宋体" w:cs="Times New Roman"/>
                <w:highlight w:val="none"/>
              </w:rPr>
              <w:t xml:space="preserve">.</w:t>
            </w:r>
            <w:r>
              <w:rPr>
                <w:rFonts w:hint="eastAsia"/>
                <w:highlight w:val="none"/>
                <w:lang w:val="en-US" w:eastAsia="zh-CN"/>
              </w:rPr>
              <w:t xml:space="preserve">投标人自2022年1月1日以来承担过行行政复议、行政诉讼案件且胜诉的，有一项得0.5分，本项最高得6分。（注：</w:t>
            </w:r>
            <w:r>
              <w:rPr>
                <w:rFonts w:hint="eastAsia" w:ascii="宋体" w:hAnsi="宋体"/>
                <w:szCs w:val="21"/>
                <w:highlight w:val="none"/>
              </w:rPr>
              <w:t xml:space="preserve">以</w:t>
            </w:r>
            <w:r>
              <w:rPr>
                <w:rFonts w:hint="eastAsia" w:ascii="宋体" w:hAnsi="宋体"/>
                <w:szCs w:val="21"/>
                <w:highlight w:val="none"/>
                <w:lang w:eastAsia="zh-CN"/>
              </w:rPr>
              <w:t xml:space="preserve">生效裁判文书</w:t>
            </w:r>
            <w:r>
              <w:rPr>
                <w:rFonts w:hint="eastAsia" w:ascii="宋体" w:hAnsi="宋体"/>
                <w:szCs w:val="21"/>
                <w:highlight w:val="none"/>
              </w:rPr>
              <w:t xml:space="preserve">时间为准</w:t>
            </w:r>
            <w:r>
              <w:rPr>
                <w:rFonts w:hint="eastAsia" w:ascii="宋体" w:hAnsi="宋体"/>
                <w:szCs w:val="21"/>
                <w:highlight w:val="none"/>
                <w:lang w:eastAsia="zh-CN"/>
              </w:rPr>
              <w:t xml:space="preserve">，并</w:t>
            </w:r>
            <w:r>
              <w:rPr>
                <w:rFonts w:hint="eastAsia" w:ascii="宋体" w:hAnsi="宋体"/>
                <w:szCs w:val="21"/>
                <w:highlight w:val="none"/>
              </w:rPr>
              <w:t xml:space="preserve">提供</w:t>
            </w:r>
            <w:r>
              <w:rPr>
                <w:rFonts w:hint="eastAsia" w:ascii="宋体" w:hAnsi="宋体"/>
                <w:szCs w:val="21"/>
                <w:highlight w:val="none"/>
                <w:lang w:eastAsia="zh-CN"/>
              </w:rPr>
              <w:t xml:space="preserve">裁判文书</w:t>
            </w:r>
            <w:r>
              <w:rPr>
                <w:rFonts w:hint="eastAsia" w:ascii="宋体" w:hAnsi="宋体"/>
                <w:szCs w:val="21"/>
                <w:highlight w:val="none"/>
              </w:rPr>
              <w:t xml:space="preserve">原件扫描件</w:t>
            </w:r>
            <w:r>
              <w:rPr>
                <w:rFonts w:hint="eastAsia"/>
                <w:highlight w:val="none"/>
                <w:lang w:eastAsia="zh-CN"/>
              </w:rPr>
              <w:t xml:space="preserve">加盖单位公章</w:t>
            </w:r>
            <w:r>
              <w:rPr>
                <w:rFonts w:hint="eastAsia"/>
                <w:highlight w:val="none"/>
              </w:rPr>
              <w:t xml:space="preserve">，否则不予认可</w:t>
            </w:r>
            <w:r>
              <w:rPr>
                <w:rFonts w:hint="eastAsia"/>
                <w:highlight w:val="none"/>
                <w:lang w:val="en-US" w:eastAsia="zh-CN"/>
              </w:rPr>
              <w:t xml:space="preserve">）</w:t>
            </w:r>
            <w:r/>
          </w:p>
          <w:p>
            <w:pPr>
              <w:numPr>
                <w:ilvl w:val="0"/>
                <w:numId w:val="0"/>
              </w:numPr>
              <w:ind w:firstLine="420"/>
              <w:spacing w:line="440" w:lineRule="exact"/>
              <w:rPr>
                <w:rFonts w:hint="default"/>
                <w:highlight w:val="none"/>
                <w:lang w:val="en-US" w:eastAsia="zh-CN"/>
              </w:rPr>
            </w:pPr>
            <w:r>
              <w:rPr>
                <w:rFonts w:hint="eastAsia" w:ascii="Calibri" w:hAnsi="Calibri" w:eastAsia="宋体" w:cs="Times New Roman"/>
                <w:highlight w:val="none"/>
                <w:lang w:val="en-US" w:eastAsia="zh-CN"/>
              </w:rPr>
              <w:t xml:space="preserve">3</w:t>
            </w:r>
            <w:r>
              <w:rPr>
                <w:rFonts w:hint="eastAsia" w:ascii="Calibri" w:hAnsi="Calibri" w:eastAsia="宋体" w:cs="Times New Roman"/>
                <w:highlight w:val="none"/>
              </w:rPr>
              <w:t xml:space="preserve">.</w:t>
            </w:r>
            <w:r>
              <w:rPr>
                <w:rFonts w:hint="eastAsia"/>
                <w:highlight w:val="none"/>
                <w:lang w:val="en-US" w:eastAsia="zh-CN"/>
              </w:rPr>
              <w:t xml:space="preserve">投标人曾获得荣获市级优秀律师事务所等市级荣誉的得1分；省级优秀律师事务所得等省级荣誉的2分；国家级优秀律师事务所得等国家级荣誉的3分。仅取最高荣誉计一次分，不重复、不累计。（提供有关证明材料原件扫描件</w:t>
            </w:r>
            <w:r>
              <w:rPr>
                <w:rFonts w:hint="eastAsia"/>
                <w:highlight w:val="none"/>
                <w:lang w:eastAsia="zh-CN"/>
              </w:rPr>
              <w:t xml:space="preserve">加盖单位公章</w:t>
            </w:r>
            <w:r>
              <w:rPr>
                <w:rFonts w:hint="eastAsia"/>
                <w:highlight w:val="none"/>
                <w:lang w:val="en-US" w:eastAsia="zh-CN"/>
              </w:rPr>
              <w:t xml:space="preserve">）</w:t>
            </w:r>
            <w:r/>
          </w:p>
        </w:tc>
      </w:tr>
      <w:tr>
        <w:trPr>
          <w:jc w:val="center"/>
          <w:trHeight w:val="538"/>
        </w:trPr>
        <w:tc>
          <w:tcPr>
            <w:tcW w:w="9620" w:type="dxa"/>
            <w:vAlign w:val="center"/>
            <w:textDirection w:val="lrTb"/>
            <w:noWrap w:val="false"/>
          </w:tcPr>
          <w:p>
            <w:pPr>
              <w:jc w:val="left"/>
              <w:spacing w:line="440" w:lineRule="exact"/>
              <w:shd w:val="clear" w:color="auto" w:fill="ffffff"/>
              <w:rPr>
                <w:rFonts w:ascii="宋体" w:hAnsi="宋体" w:eastAsia="宋体" w:cs="宋体"/>
                <w:sz w:val="24"/>
                <w:highlight w:val="none"/>
              </w:rPr>
            </w:pPr>
            <w:r>
              <w:rPr>
                <w:rFonts w:hint="eastAsia" w:ascii="宋体" w:hAnsi="宋体" w:eastAsia="宋体" w:cs="宋体"/>
                <w:b/>
                <w:sz w:val="24"/>
                <w:highlight w:val="none"/>
              </w:rPr>
              <w:t xml:space="preserve">三、团队综合实力（</w:t>
            </w:r>
            <w:r>
              <w:rPr>
                <w:rFonts w:hint="eastAsia" w:ascii="宋体" w:hAnsi="宋体" w:eastAsia="宋体" w:cs="宋体"/>
                <w:b/>
                <w:sz w:val="24"/>
                <w:highlight w:val="none"/>
                <w:lang w:val="en-US" w:eastAsia="zh-CN"/>
              </w:rPr>
              <w:t xml:space="preserve">50</w:t>
            </w:r>
            <w:r>
              <w:rPr>
                <w:rFonts w:hint="eastAsia" w:ascii="宋体" w:hAnsi="宋体" w:eastAsia="宋体" w:cs="宋体"/>
                <w:b/>
                <w:sz w:val="24"/>
                <w:highlight w:val="none"/>
              </w:rPr>
              <w:t xml:space="preserve">分）</w:t>
            </w:r>
            <w:r/>
          </w:p>
        </w:tc>
      </w:tr>
      <w:tr>
        <w:trPr>
          <w:jc w:val="center"/>
          <w:trHeight w:val="567"/>
        </w:trPr>
        <w:tc>
          <w:tcPr>
            <w:tcW w:w="9620" w:type="dxa"/>
            <w:vAlign w:val="center"/>
            <w:textDirection w:val="lrTb"/>
            <w:noWrap w:val="false"/>
          </w:tcPr>
          <w:p>
            <w:pPr>
              <w:ind w:firstLine="480"/>
              <w:spacing w:line="440" w:lineRule="exact"/>
              <w:rPr>
                <w:rFonts w:hint="eastAsia"/>
                <w:highlight w:val="none"/>
              </w:rPr>
            </w:pPr>
            <w:r>
              <w:rPr>
                <w:rFonts w:hint="eastAsia"/>
                <w:highlight w:val="none"/>
                <w:lang w:val="en-US" w:eastAsia="zh-CN"/>
              </w:rPr>
              <w:t xml:space="preserve">1</w:t>
            </w:r>
            <w:r>
              <w:rPr>
                <w:rFonts w:hint="eastAsia"/>
                <w:highlight w:val="none"/>
              </w:rPr>
              <w:t xml:space="preserve">.拟派服务团队负责人担任过</w:t>
            </w:r>
            <w:r>
              <w:rPr>
                <w:rFonts w:hint="eastAsia"/>
                <w:highlight w:val="none"/>
                <w:lang w:eastAsia="zh-CN"/>
              </w:rPr>
              <w:t xml:space="preserve">国家级</w:t>
            </w:r>
            <w:r>
              <w:rPr>
                <w:rFonts w:hint="eastAsia"/>
                <w:highlight w:val="none"/>
              </w:rPr>
              <w:t xml:space="preserve">党委、政府法律顾问或法律专家库成员的，有一个得</w:t>
            </w:r>
            <w:r>
              <w:rPr>
                <w:rFonts w:hint="eastAsia"/>
                <w:highlight w:val="none"/>
                <w:lang w:val="en-US" w:eastAsia="zh-CN"/>
              </w:rPr>
              <w:t xml:space="preserve">8</w:t>
            </w:r>
            <w:r>
              <w:rPr>
                <w:rFonts w:hint="eastAsia"/>
                <w:highlight w:val="none"/>
              </w:rPr>
              <w:t xml:space="preserve">分；担任过</w:t>
            </w:r>
            <w:r>
              <w:rPr>
                <w:rFonts w:hint="eastAsia"/>
                <w:highlight w:val="none"/>
                <w:lang w:eastAsia="zh-CN"/>
              </w:rPr>
              <w:t xml:space="preserve">省级</w:t>
            </w:r>
            <w:r>
              <w:rPr>
                <w:rFonts w:hint="eastAsia"/>
                <w:highlight w:val="none"/>
              </w:rPr>
              <w:t xml:space="preserve">党委、政府法律顾问或法律专家库成员的，有一个得</w:t>
            </w:r>
            <w:r>
              <w:rPr>
                <w:rFonts w:hint="eastAsia"/>
                <w:highlight w:val="none"/>
                <w:lang w:val="en-US" w:eastAsia="zh-CN"/>
              </w:rPr>
              <w:t xml:space="preserve">5</w:t>
            </w:r>
            <w:r>
              <w:rPr>
                <w:rFonts w:hint="eastAsia"/>
                <w:highlight w:val="none"/>
              </w:rPr>
              <w:t xml:space="preserve">分；担任过市级党委、政府法律顾问或法律专家库成员的，有一个得3分；担任过县级党委、政府法律顾问或法律专家库成员的，有一个得2分。本项最高得</w:t>
            </w:r>
            <w:r>
              <w:rPr>
                <w:rFonts w:hint="eastAsia"/>
                <w:highlight w:val="none"/>
                <w:lang w:val="en-US" w:eastAsia="zh-CN"/>
              </w:rPr>
              <w:t xml:space="preserve">15</w:t>
            </w:r>
            <w:r>
              <w:rPr>
                <w:rFonts w:hint="eastAsia"/>
                <w:highlight w:val="none"/>
              </w:rPr>
              <w:t xml:space="preserve">分。（提供有关证明材料原件扫描件</w:t>
            </w:r>
            <w:r>
              <w:rPr>
                <w:rFonts w:hint="eastAsia"/>
                <w:highlight w:val="none"/>
                <w:lang w:eastAsia="zh-CN"/>
              </w:rPr>
              <w:t xml:space="preserve">加盖单位公章</w:t>
            </w:r>
            <w:r>
              <w:rPr>
                <w:rFonts w:hint="eastAsia"/>
                <w:highlight w:val="none"/>
              </w:rPr>
              <w:t xml:space="preserve">）</w:t>
            </w:r>
            <w:r/>
          </w:p>
          <w:p>
            <w:pPr>
              <w:ind w:firstLine="480"/>
              <w:spacing w:line="440" w:lineRule="exact"/>
              <w:rPr>
                <w:rFonts w:hint="eastAsia"/>
                <w:highlight w:val="none"/>
              </w:rPr>
            </w:pPr>
            <w:r>
              <w:rPr>
                <w:rFonts w:hint="eastAsia"/>
                <w:highlight w:val="none"/>
                <w:lang w:val="en-US" w:eastAsia="zh-CN"/>
              </w:rPr>
              <w:t xml:space="preserve">2</w:t>
            </w:r>
            <w:r>
              <w:rPr>
                <w:rFonts w:hint="eastAsia"/>
                <w:highlight w:val="none"/>
              </w:rPr>
              <w:t xml:space="preserve">.拟派服务团队成员</w:t>
            </w:r>
            <w:r>
              <w:rPr>
                <w:rFonts w:hint="eastAsia"/>
                <w:highlight w:val="none"/>
                <w:lang w:eastAsia="zh-CN"/>
              </w:rPr>
              <w:t xml:space="preserve">（除项目负责人）</w:t>
            </w:r>
            <w:r>
              <w:rPr>
                <w:rFonts w:hint="eastAsia"/>
                <w:highlight w:val="none"/>
              </w:rPr>
              <w:t xml:space="preserve">担任过行政机关法律顾问，有一</w:t>
            </w:r>
            <w:r>
              <w:rPr>
                <w:rFonts w:hint="eastAsia"/>
                <w:highlight w:val="none"/>
                <w:lang w:eastAsia="zh-CN"/>
              </w:rPr>
              <w:t xml:space="preserve">项</w:t>
            </w:r>
            <w:r>
              <w:rPr>
                <w:rFonts w:hint="eastAsia"/>
                <w:highlight w:val="none"/>
              </w:rPr>
              <w:t xml:space="preserve">得</w:t>
            </w:r>
            <w:r>
              <w:rPr>
                <w:rFonts w:hint="eastAsia"/>
                <w:highlight w:val="none"/>
                <w:lang w:val="en-US" w:eastAsia="zh-CN"/>
              </w:rPr>
              <w:t xml:space="preserve">2</w:t>
            </w:r>
            <w:r>
              <w:rPr>
                <w:rFonts w:hint="eastAsia"/>
                <w:highlight w:val="none"/>
              </w:rPr>
              <w:t xml:space="preserve">分，本项最高得</w:t>
            </w:r>
            <w:r>
              <w:rPr>
                <w:rFonts w:hint="eastAsia"/>
                <w:highlight w:val="none"/>
                <w:lang w:val="en-US" w:eastAsia="zh-CN"/>
              </w:rPr>
              <w:t xml:space="preserve">16</w:t>
            </w:r>
            <w:r>
              <w:rPr>
                <w:rFonts w:hint="eastAsia"/>
                <w:highlight w:val="none"/>
              </w:rPr>
              <w:t xml:space="preserve">分。（注：以合同签订时间为准；提供合同原件扫描件</w:t>
            </w:r>
            <w:r>
              <w:rPr>
                <w:rFonts w:hint="eastAsia"/>
                <w:highlight w:val="none"/>
                <w:lang w:eastAsia="zh-CN"/>
              </w:rPr>
              <w:t xml:space="preserve">或中标成交公告、其他相关证明材料等；</w:t>
            </w:r>
            <w:r>
              <w:rPr>
                <w:rFonts w:hint="eastAsia"/>
                <w:highlight w:val="none"/>
              </w:rPr>
              <w:t xml:space="preserve">服务团队承担过的法律顾问项目与律所承担过的法律顾问项目不重复计分</w:t>
            </w:r>
            <w:r>
              <w:rPr>
                <w:rFonts w:hint="eastAsia"/>
                <w:highlight w:val="none"/>
                <w:lang w:eastAsia="zh-CN"/>
              </w:rPr>
              <w:t xml:space="preserve">；团队成员服务同一项目</w:t>
            </w:r>
            <w:r>
              <w:rPr>
                <w:rFonts w:hint="eastAsia"/>
                <w:highlight w:val="none"/>
              </w:rPr>
              <w:t xml:space="preserve">不重复计分</w:t>
            </w:r>
            <w:r>
              <w:rPr>
                <w:rFonts w:hint="eastAsia"/>
                <w:highlight w:val="none"/>
                <w:lang w:eastAsia="zh-CN"/>
              </w:rPr>
              <w:t xml:space="preserve">；合同续签</w:t>
            </w:r>
            <w:r>
              <w:rPr>
                <w:rFonts w:hint="eastAsia"/>
                <w:highlight w:val="none"/>
              </w:rPr>
              <w:t xml:space="preserve">不重复计分）</w:t>
            </w:r>
            <w:r/>
          </w:p>
          <w:p>
            <w:pPr>
              <w:numPr>
                <w:ilvl w:val="0"/>
                <w:numId w:val="0"/>
              </w:numPr>
              <w:ind w:firstLine="420"/>
              <w:spacing w:line="440" w:lineRule="exact"/>
              <w:rPr>
                <w:rFonts w:hint="eastAsia"/>
                <w:highlight w:val="none"/>
              </w:rPr>
            </w:pPr>
            <w:r>
              <w:rPr>
                <w:rFonts w:hint="eastAsia"/>
                <w:highlight w:val="none"/>
                <w:lang w:val="en-US" w:eastAsia="zh-CN"/>
              </w:rPr>
              <w:t xml:space="preserve">3</w:t>
            </w:r>
            <w:r>
              <w:rPr>
                <w:rFonts w:hint="eastAsia"/>
                <w:highlight w:val="none"/>
              </w:rPr>
              <w:t xml:space="preserve">.拟派服务团队成员</w:t>
            </w:r>
            <w:r>
              <w:rPr>
                <w:rFonts w:hint="eastAsia"/>
                <w:highlight w:val="none"/>
                <w:lang w:val="en-US" w:eastAsia="zh-CN"/>
              </w:rPr>
              <w:t xml:space="preserve">自2022年1月1日以来承担过行政复议、行政诉讼案件且胜诉的，有一项得0.5分，本项最高得10分。（注：</w:t>
            </w:r>
            <w:r>
              <w:rPr>
                <w:rFonts w:hint="eastAsia"/>
                <w:highlight w:val="none"/>
              </w:rPr>
              <w:t xml:space="preserve">以</w:t>
            </w:r>
            <w:r>
              <w:rPr>
                <w:rFonts w:hint="eastAsia"/>
                <w:highlight w:val="none"/>
                <w:lang w:eastAsia="zh-CN"/>
              </w:rPr>
              <w:t xml:space="preserve">生效裁判文书</w:t>
            </w:r>
            <w:r>
              <w:rPr>
                <w:rFonts w:hint="eastAsia"/>
                <w:highlight w:val="none"/>
              </w:rPr>
              <w:t xml:space="preserve">时间为准</w:t>
            </w:r>
            <w:r>
              <w:rPr>
                <w:rFonts w:hint="eastAsia"/>
                <w:highlight w:val="none"/>
                <w:lang w:eastAsia="zh-CN"/>
              </w:rPr>
              <w:t xml:space="preserve">，并</w:t>
            </w:r>
            <w:r>
              <w:rPr>
                <w:rFonts w:hint="eastAsia"/>
                <w:highlight w:val="none"/>
              </w:rPr>
              <w:t xml:space="preserve">提供</w:t>
            </w:r>
            <w:r>
              <w:rPr>
                <w:rFonts w:hint="eastAsia"/>
                <w:highlight w:val="none"/>
                <w:lang w:eastAsia="zh-CN"/>
              </w:rPr>
              <w:t xml:space="preserve">裁判文书</w:t>
            </w:r>
            <w:r>
              <w:rPr>
                <w:rFonts w:hint="eastAsia"/>
                <w:highlight w:val="none"/>
              </w:rPr>
              <w:t xml:space="preserve">原件扫描件</w:t>
            </w:r>
            <w:r>
              <w:rPr>
                <w:rFonts w:hint="eastAsia"/>
                <w:highlight w:val="none"/>
                <w:lang w:eastAsia="zh-CN"/>
              </w:rPr>
              <w:t xml:space="preserve">加盖单位公章</w:t>
            </w:r>
            <w:r>
              <w:rPr>
                <w:rFonts w:hint="eastAsia"/>
                <w:highlight w:val="none"/>
              </w:rPr>
              <w:t xml:space="preserve">，否则不予认可</w:t>
            </w:r>
            <w:r>
              <w:rPr>
                <w:rFonts w:hint="eastAsia"/>
                <w:highlight w:val="none"/>
                <w:lang w:eastAsia="zh-CN"/>
              </w:rPr>
              <w:t xml:space="preserve">；</w:t>
            </w:r>
            <w:r>
              <w:rPr>
                <w:rFonts w:hint="eastAsia"/>
                <w:highlight w:val="none"/>
              </w:rPr>
              <w:t xml:space="preserve">服务团队</w:t>
            </w:r>
            <w:r>
              <w:rPr>
                <w:rFonts w:hint="eastAsia"/>
                <w:highlight w:val="none"/>
                <w:lang w:eastAsia="zh-CN"/>
              </w:rPr>
              <w:t xml:space="preserve">承办的案件</w:t>
            </w:r>
            <w:r>
              <w:rPr>
                <w:rFonts w:hint="eastAsia"/>
                <w:highlight w:val="none"/>
              </w:rPr>
              <w:t xml:space="preserve">与律所</w:t>
            </w:r>
            <w:r>
              <w:rPr>
                <w:rFonts w:hint="eastAsia"/>
                <w:highlight w:val="none"/>
                <w:lang w:eastAsia="zh-CN"/>
              </w:rPr>
              <w:t xml:space="preserve">承办的案件</w:t>
            </w:r>
            <w:r>
              <w:rPr>
                <w:rFonts w:hint="eastAsia"/>
                <w:highlight w:val="none"/>
              </w:rPr>
              <w:t xml:space="preserve">不重复计分</w:t>
            </w:r>
            <w:r>
              <w:rPr>
                <w:rFonts w:hint="eastAsia"/>
                <w:highlight w:val="none"/>
                <w:lang w:val="en-US" w:eastAsia="zh-CN"/>
              </w:rPr>
              <w:t xml:space="preserve">）</w:t>
            </w:r>
            <w:r/>
          </w:p>
          <w:p>
            <w:pPr>
              <w:ind w:firstLine="480"/>
              <w:spacing w:line="440" w:lineRule="exact"/>
              <w:rPr>
                <w:rFonts w:hint="eastAsia"/>
                <w:highlight w:val="none"/>
              </w:rPr>
            </w:pPr>
            <w:r>
              <w:rPr>
                <w:rFonts w:hint="eastAsia"/>
                <w:highlight w:val="none"/>
                <w:lang w:val="en-US" w:eastAsia="zh-CN"/>
              </w:rPr>
              <w:t xml:space="preserve">4</w:t>
            </w:r>
            <w:r>
              <w:rPr>
                <w:rFonts w:hint="eastAsia"/>
                <w:highlight w:val="none"/>
              </w:rPr>
              <w:t xml:space="preserve">.服务团队律师受行政机关、事业单位以及其他团体组织委托代理</w:t>
            </w:r>
            <w:r>
              <w:rPr>
                <w:rFonts w:hint="eastAsia"/>
                <w:highlight w:val="none"/>
                <w:lang w:eastAsia="zh-CN"/>
              </w:rPr>
              <w:t xml:space="preserve">且胜诉</w:t>
            </w:r>
            <w:r>
              <w:rPr>
                <w:rFonts w:hint="eastAsia"/>
                <w:highlight w:val="none"/>
              </w:rPr>
              <w:t xml:space="preserve">的案件：202</w:t>
            </w:r>
            <w:r>
              <w:rPr>
                <w:rFonts w:hint="eastAsia"/>
                <w:highlight w:val="none"/>
                <w:lang w:val="en-US" w:eastAsia="zh-CN"/>
              </w:rPr>
              <w:t xml:space="preserve">2</w:t>
            </w:r>
            <w:r>
              <w:rPr>
                <w:rFonts w:hint="eastAsia"/>
                <w:highlight w:val="none"/>
              </w:rPr>
              <w:t xml:space="preserve">年1月1日以来入选最高法典型案例的，有一件得</w:t>
            </w:r>
            <w:r>
              <w:rPr>
                <w:rFonts w:hint="eastAsia"/>
                <w:highlight w:val="none"/>
                <w:lang w:val="en-US" w:eastAsia="zh-CN"/>
              </w:rPr>
              <w:t xml:space="preserve">3</w:t>
            </w:r>
            <w:r>
              <w:rPr>
                <w:rFonts w:hint="eastAsia"/>
                <w:highlight w:val="none"/>
              </w:rPr>
              <w:t xml:space="preserve">分，入选省高院典型案例的，有一件得</w:t>
            </w:r>
            <w:r>
              <w:rPr>
                <w:rFonts w:hint="eastAsia"/>
                <w:highlight w:val="none"/>
                <w:lang w:val="en-US" w:eastAsia="zh-CN"/>
              </w:rPr>
              <w:t xml:space="preserve">2</w:t>
            </w:r>
            <w:r>
              <w:rPr>
                <w:rFonts w:hint="eastAsia"/>
                <w:highlight w:val="none"/>
              </w:rPr>
              <w:t xml:space="preserve">分，入选市中院典型案例的，有一件得</w:t>
            </w:r>
            <w:r>
              <w:rPr>
                <w:rFonts w:hint="eastAsia"/>
                <w:highlight w:val="none"/>
                <w:lang w:val="en-US" w:eastAsia="zh-CN"/>
              </w:rPr>
              <w:t xml:space="preserve">1</w:t>
            </w:r>
            <w:r>
              <w:rPr>
                <w:rFonts w:hint="eastAsia"/>
                <w:highlight w:val="none"/>
              </w:rPr>
              <w:t xml:space="preserve">分。本项最高得</w:t>
            </w:r>
            <w:r>
              <w:rPr>
                <w:rFonts w:hint="eastAsia"/>
                <w:highlight w:val="none"/>
                <w:lang w:val="en-US" w:eastAsia="zh-CN"/>
              </w:rPr>
              <w:t xml:space="preserve">9</w:t>
            </w:r>
            <w:r>
              <w:rPr>
                <w:rFonts w:hint="eastAsia"/>
                <w:highlight w:val="none"/>
              </w:rPr>
              <w:t xml:space="preserve">分。（同一案件不重复计分，提供裁判文书扫描件及相应证明材料</w:t>
            </w:r>
            <w:r>
              <w:rPr>
                <w:rFonts w:hint="eastAsia"/>
                <w:highlight w:val="none"/>
                <w:lang w:eastAsia="zh-CN"/>
              </w:rPr>
              <w:t xml:space="preserve">加盖单位公章</w:t>
            </w:r>
            <w:r>
              <w:rPr>
                <w:rFonts w:hint="eastAsia"/>
                <w:highlight w:val="none"/>
              </w:rPr>
              <w:t xml:space="preserve">。）</w:t>
            </w:r>
            <w:r/>
          </w:p>
          <w:p>
            <w:pPr>
              <w:pStyle w:val="678"/>
              <w:rPr>
                <w:highlight w:val="none"/>
              </w:rPr>
            </w:pPr>
            <w:r>
              <w:rPr>
                <w:rFonts w:hint="eastAsia" w:ascii="宋体" w:hAnsi="宋体"/>
                <w:b/>
                <w:bCs/>
                <w:szCs w:val="21"/>
                <w:highlight w:val="none"/>
                <w:lang w:eastAsia="zh-CN"/>
              </w:rPr>
              <w:t xml:space="preserve">（注：提供团队成员材料超过</w:t>
            </w:r>
            <w:r>
              <w:rPr>
                <w:rFonts w:hint="eastAsia" w:ascii="宋体" w:hAnsi="宋体"/>
                <w:b/>
                <w:bCs/>
                <w:szCs w:val="21"/>
                <w:highlight w:val="none"/>
                <w:lang w:val="en-US" w:eastAsia="zh-CN"/>
              </w:rPr>
              <w:t xml:space="preserve">6人的，按照分数由低到高取6人统计）</w:t>
            </w:r>
            <w:r/>
          </w:p>
        </w:tc>
      </w:tr>
      <w:tr>
        <w:trPr>
          <w:jc w:val="center"/>
          <w:trHeight w:val="238"/>
        </w:trPr>
        <w:tc>
          <w:tcPr>
            <w:tcW w:w="9620" w:type="dxa"/>
            <w:vAlign w:val="center"/>
            <w:textDirection w:val="lrTb"/>
            <w:noWrap w:val="false"/>
          </w:tcPr>
          <w:p>
            <w:pPr>
              <w:jc w:val="left"/>
              <w:spacing w:line="440" w:lineRule="exact"/>
              <w:rPr>
                <w:rFonts w:ascii="宋体" w:hAnsi="宋体" w:eastAsia="宋体" w:cs="宋体"/>
                <w:sz w:val="24"/>
                <w:highlight w:val="none"/>
              </w:rPr>
            </w:pPr>
            <w:r>
              <w:rPr>
                <w:rFonts w:hint="eastAsia" w:ascii="宋体" w:hAnsi="宋体" w:eastAsia="宋体" w:cs="宋体"/>
                <w:b/>
                <w:sz w:val="24"/>
                <w:highlight w:val="none"/>
              </w:rPr>
              <w:t xml:space="preserve">四、技术方案（</w:t>
            </w:r>
            <w:r>
              <w:rPr>
                <w:rFonts w:hint="eastAsia" w:ascii="宋体" w:hAnsi="宋体" w:eastAsia="宋体" w:cs="宋体"/>
                <w:b/>
                <w:sz w:val="24"/>
                <w:highlight w:val="none"/>
                <w:lang w:val="en-US" w:eastAsia="zh-CN"/>
              </w:rPr>
              <w:t xml:space="preserve">20</w:t>
            </w:r>
            <w:r>
              <w:rPr>
                <w:rFonts w:hint="eastAsia" w:ascii="宋体" w:hAnsi="宋体" w:eastAsia="宋体" w:cs="宋体"/>
                <w:b/>
                <w:sz w:val="24"/>
                <w:highlight w:val="none"/>
              </w:rPr>
              <w:t xml:space="preserve">分） </w:t>
            </w:r>
            <w:r/>
          </w:p>
        </w:tc>
      </w:tr>
      <w:tr>
        <w:trPr>
          <w:jc w:val="center"/>
          <w:trHeight w:val="995"/>
        </w:trPr>
        <w:tc>
          <w:tcPr>
            <w:tcW w:w="9620" w:type="dxa"/>
            <w:vAlign w:val="center"/>
            <w:textDirection w:val="lrTb"/>
            <w:noWrap w:val="false"/>
          </w:tcPr>
          <w:p>
            <w:pPr>
              <w:ind w:firstLine="480"/>
              <w:spacing w:line="440" w:lineRule="exact"/>
              <w:rPr>
                <w:rFonts w:hint="eastAsia" w:ascii="Calibri" w:hAnsi="Calibri" w:eastAsia="宋体" w:cs="Times New Roman"/>
                <w:highlight w:val="none"/>
              </w:rPr>
            </w:pPr>
            <w:r>
              <w:rPr>
                <w:rFonts w:hint="eastAsia" w:ascii="Calibri" w:hAnsi="Calibri" w:eastAsia="宋体" w:cs="Times New Roman"/>
                <w:highlight w:val="none"/>
              </w:rPr>
              <w:t xml:space="preserve">1.根据投标人提供的内控管理制度对员工手册、人员管理制度、质量控制制度、档案管理制度等方面进行打分，内容完整优于项目需求的得</w:t>
            </w:r>
            <w:r>
              <w:rPr>
                <w:rFonts w:hint="eastAsia" w:ascii="Calibri" w:hAnsi="Calibri" w:eastAsia="宋体" w:cs="Times New Roman"/>
                <w:highlight w:val="none"/>
                <w:lang w:val="en-US" w:eastAsia="zh-CN"/>
              </w:rPr>
              <w:t xml:space="preserve">6</w:t>
            </w:r>
            <w:r>
              <w:rPr>
                <w:rFonts w:hint="eastAsia" w:ascii="Calibri" w:hAnsi="Calibri" w:eastAsia="宋体" w:cs="Times New Roman"/>
                <w:highlight w:val="none"/>
              </w:rPr>
              <w:t xml:space="preserve">分，满足项目需求的得</w:t>
            </w:r>
            <w:r>
              <w:rPr>
                <w:rFonts w:hint="eastAsia" w:ascii="Calibri" w:hAnsi="Calibri" w:eastAsia="宋体" w:cs="Times New Roman"/>
                <w:highlight w:val="none"/>
                <w:lang w:val="en-US" w:eastAsia="zh-CN"/>
              </w:rPr>
              <w:t xml:space="preserve">4</w:t>
            </w:r>
            <w:r>
              <w:rPr>
                <w:rFonts w:hint="eastAsia" w:ascii="Calibri" w:hAnsi="Calibri" w:eastAsia="宋体" w:cs="Times New Roman"/>
                <w:highlight w:val="none"/>
              </w:rPr>
              <w:t xml:space="preserve">分，不满足项目需求和未提供的不得分。</w:t>
            </w:r>
            <w:r/>
          </w:p>
          <w:p>
            <w:pPr>
              <w:ind w:firstLine="480"/>
              <w:spacing w:line="440" w:lineRule="exact"/>
              <w:rPr>
                <w:rFonts w:hint="eastAsia" w:ascii="Calibri" w:hAnsi="Calibri" w:eastAsia="宋体" w:cs="Times New Roman"/>
                <w:highlight w:val="none"/>
              </w:rPr>
            </w:pPr>
            <w:r>
              <w:rPr>
                <w:rFonts w:hint="eastAsia" w:ascii="Calibri" w:hAnsi="Calibri" w:eastAsia="宋体" w:cs="Times New Roman"/>
                <w:highlight w:val="none"/>
              </w:rPr>
              <w:t xml:space="preserve">2.根据投标人提供的对本项目的诠释、理解方案内容进行打分，内容完整优于项目需求的得</w:t>
            </w:r>
            <w:r>
              <w:rPr>
                <w:rFonts w:hint="eastAsia" w:ascii="Calibri" w:hAnsi="Calibri" w:eastAsia="宋体" w:cs="Times New Roman"/>
                <w:highlight w:val="none"/>
                <w:lang w:val="en-US" w:eastAsia="zh-CN"/>
              </w:rPr>
              <w:t xml:space="preserve">4</w:t>
            </w:r>
            <w:r>
              <w:rPr>
                <w:rFonts w:hint="eastAsia" w:ascii="Calibri" w:hAnsi="Calibri" w:eastAsia="宋体" w:cs="Times New Roman"/>
                <w:highlight w:val="none"/>
              </w:rPr>
              <w:t xml:space="preserve">分，满足项目需求的得</w:t>
            </w:r>
            <w:r>
              <w:rPr>
                <w:rFonts w:hint="eastAsia" w:ascii="Calibri" w:hAnsi="Calibri" w:eastAsia="宋体" w:cs="Times New Roman"/>
                <w:highlight w:val="none"/>
                <w:lang w:val="en-US" w:eastAsia="zh-CN"/>
              </w:rPr>
              <w:t xml:space="preserve">2</w:t>
            </w:r>
            <w:r>
              <w:rPr>
                <w:rFonts w:hint="eastAsia" w:ascii="Calibri" w:hAnsi="Calibri" w:eastAsia="宋体" w:cs="Times New Roman"/>
                <w:highlight w:val="none"/>
              </w:rPr>
              <w:t xml:space="preserve">分，不满足项目需求和未提供的不得分。</w:t>
            </w:r>
            <w:r/>
          </w:p>
          <w:p>
            <w:pPr>
              <w:ind w:firstLine="480"/>
              <w:spacing w:line="440" w:lineRule="exact"/>
              <w:rPr>
                <w:rFonts w:ascii="宋体" w:hAnsi="宋体" w:eastAsia="宋体" w:cs="宋体"/>
                <w:sz w:val="24"/>
                <w:highlight w:val="none"/>
              </w:rPr>
            </w:pPr>
            <w:r>
              <w:rPr>
                <w:rFonts w:hint="eastAsia" w:ascii="Calibri" w:hAnsi="Calibri" w:eastAsia="宋体" w:cs="Times New Roman"/>
                <w:highlight w:val="none"/>
              </w:rPr>
              <w:t xml:space="preserve">3.根据投标人提供的对本项目的主要的工作方法、工作思路；项目的重点、难点分析及应对策略；项目组织实施方案、项目保障措施、服务质量保障措施、安全保密措施、具体优惠措施等内容进行打分，内容完整优于项目需求的得</w:t>
            </w:r>
            <w:r>
              <w:rPr>
                <w:rFonts w:hint="eastAsia" w:ascii="Calibri" w:hAnsi="Calibri" w:eastAsia="宋体" w:cs="Times New Roman"/>
                <w:highlight w:val="none"/>
                <w:lang w:val="en-US" w:eastAsia="zh-CN"/>
              </w:rPr>
              <w:t xml:space="preserve">10</w:t>
            </w:r>
            <w:r>
              <w:rPr>
                <w:rFonts w:hint="eastAsia" w:ascii="Calibri" w:hAnsi="Calibri" w:eastAsia="宋体" w:cs="Times New Roman"/>
                <w:highlight w:val="none"/>
              </w:rPr>
              <w:t xml:space="preserve">分，满足项目需求的得</w:t>
            </w:r>
            <w:r>
              <w:rPr>
                <w:rFonts w:hint="eastAsia" w:ascii="Calibri" w:hAnsi="Calibri" w:eastAsia="宋体" w:cs="Times New Roman"/>
                <w:highlight w:val="none"/>
                <w:lang w:val="en-US" w:eastAsia="zh-CN"/>
              </w:rPr>
              <w:t xml:space="preserve">8</w:t>
            </w:r>
            <w:r>
              <w:rPr>
                <w:rFonts w:hint="eastAsia" w:ascii="Calibri" w:hAnsi="Calibri" w:eastAsia="宋体" w:cs="Times New Roman"/>
                <w:highlight w:val="none"/>
              </w:rPr>
              <w:t xml:space="preserve">分，不满足项目需求和未提供的不得分。</w:t>
            </w:r>
            <w:r/>
          </w:p>
        </w:tc>
      </w:tr>
    </w:tbl>
    <w:p>
      <w:pPr>
        <w:rPr>
          <w:rFonts w:ascii="宋体" w:hAnsi="宋体" w:eastAsia="宋体" w:cs="宋体"/>
          <w:highlight w:val="none"/>
        </w:rPr>
      </w:pPr>
      <w:r>
        <w:rPr>
          <w:rFonts w:hint="eastAsia" w:ascii="宋体" w:hAnsi="宋体" w:eastAsia="宋体" w:cs="宋体"/>
          <w:highlight w:val="none"/>
        </w:rPr>
        <w:br w:type="page" w:clear="all"/>
      </w:r>
      <w:r/>
    </w:p>
    <w:p>
      <w:pPr>
        <w:pStyle w:val="669"/>
        <w:jc w:val="both"/>
        <w:spacing w:beforeAutospacing="0" w:afterAutospacing="0"/>
        <w:rPr>
          <w:rFonts w:ascii="宋体" w:hAnsi="宋体" w:eastAsia="宋体" w:cs="宋体"/>
          <w:b/>
          <w:bCs/>
          <w:sz w:val="48"/>
          <w:szCs w:val="48"/>
          <w:highlight w:val="none"/>
        </w:rPr>
      </w:pPr>
      <w:r>
        <w:rPr>
          <w:rFonts w:hint="eastAsia" w:ascii="宋体" w:hAnsi="宋体" w:eastAsia="宋体" w:cs="宋体"/>
          <w:highlight w:val="none"/>
        </w:rPr>
        <w:t xml:space="preserve"> </w:t>
      </w:r>
      <w:r/>
    </w:p>
    <w:p>
      <w:pPr>
        <w:pStyle w:val="669"/>
        <w:jc w:val="center"/>
        <w:keepNext/>
        <w:spacing w:beforeAutospacing="0" w:afterAutospacing="0"/>
        <w:rPr>
          <w:rFonts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第六章  投标文件格式 </w:t>
      </w:r>
      <w:r/>
    </w:p>
    <w:p>
      <w:pPr>
        <w:pStyle w:val="669"/>
        <w:jc w:val="center"/>
        <w:keepNext/>
        <w:spacing w:beforeAutospacing="0" w:afterAutospacing="0"/>
        <w:rPr>
          <w:rFonts w:ascii="宋体" w:hAnsi="宋体" w:eastAsia="宋体" w:cs="宋体"/>
          <w:b/>
          <w:bCs/>
          <w:color w:val="000000"/>
          <w:sz w:val="48"/>
          <w:szCs w:val="48"/>
          <w:highlight w:val="none"/>
        </w:rPr>
      </w:pPr>
      <w:r>
        <w:rPr>
          <w:rFonts w:ascii="宋体" w:hAnsi="宋体" w:eastAsia="宋体" w:cs="宋体"/>
          <w:b/>
          <w:bCs/>
          <w:color w:val="000000"/>
          <w:sz w:val="48"/>
          <w:szCs w:val="48"/>
          <w:highlight w:val="none"/>
        </w:rPr>
      </w:r>
      <w:r/>
    </w:p>
    <w:p>
      <w:pPr>
        <w:pStyle w:val="669"/>
        <w:jc w:val="center"/>
        <w:keepNext/>
        <w:spacing w:beforeAutospacing="0" w:afterAutospacing="0"/>
        <w:rPr>
          <w:rFonts w:ascii="宋体" w:hAnsi="宋体" w:eastAsia="宋体" w:cs="宋体"/>
          <w:b/>
          <w:bCs/>
          <w:color w:val="000000"/>
          <w:sz w:val="48"/>
          <w:szCs w:val="48"/>
          <w:highlight w:val="none"/>
        </w:rPr>
      </w:pPr>
      <w:r>
        <w:rPr>
          <w:rFonts w:ascii="宋体" w:hAnsi="宋体" w:eastAsia="宋体" w:cs="宋体"/>
          <w:b/>
          <w:bCs/>
          <w:color w:val="000000"/>
          <w:sz w:val="48"/>
          <w:szCs w:val="48"/>
          <w:highlight w:val="none"/>
        </w:rPr>
      </w:r>
      <w:r/>
    </w:p>
    <w:p>
      <w:pPr>
        <w:pStyle w:val="669"/>
        <w:jc w:val="center"/>
        <w:keepNext/>
        <w:spacing w:beforeAutospacing="0" w:afterAutospacing="0"/>
        <w:rPr>
          <w:rFonts w:ascii="宋体" w:hAnsi="宋体" w:eastAsia="宋体" w:cs="宋体"/>
          <w:b/>
          <w:bCs/>
          <w:color w:val="000000"/>
          <w:sz w:val="48"/>
          <w:szCs w:val="48"/>
          <w:highlight w:val="none"/>
        </w:rPr>
      </w:pPr>
      <w:r>
        <w:rPr>
          <w:rFonts w:ascii="宋体" w:hAnsi="宋体" w:eastAsia="宋体" w:cs="宋体"/>
          <w:b/>
          <w:bCs/>
          <w:color w:val="000000"/>
          <w:sz w:val="48"/>
          <w:szCs w:val="48"/>
          <w:highlight w:val="none"/>
        </w:rPr>
      </w:r>
      <w:r/>
    </w:p>
    <w:p>
      <w:pPr>
        <w:pStyle w:val="669"/>
        <w:jc w:val="center"/>
        <w:keepNext/>
        <w:spacing w:beforeAutospacing="0" w:afterAutospacing="0"/>
        <w:rPr>
          <w:rFonts w:ascii="宋体" w:hAnsi="宋体" w:eastAsia="宋体" w:cs="宋体"/>
          <w:b/>
          <w:bCs/>
          <w:color w:val="000000"/>
          <w:sz w:val="48"/>
          <w:szCs w:val="48"/>
          <w:highlight w:val="none"/>
        </w:rPr>
      </w:pPr>
      <w:r>
        <w:rPr>
          <w:rFonts w:ascii="宋体" w:hAnsi="宋体" w:eastAsia="宋体" w:cs="宋体"/>
          <w:b/>
          <w:bCs/>
          <w:color w:val="000000"/>
          <w:sz w:val="48"/>
          <w:szCs w:val="48"/>
          <w:highlight w:val="none"/>
        </w:rPr>
      </w:r>
      <w:r/>
    </w:p>
    <w:p>
      <w:pPr>
        <w:pStyle w:val="669"/>
        <w:jc w:val="center"/>
        <w:spacing w:beforeAutospacing="0" w:afterAutospacing="0"/>
        <w:rPr>
          <w:rFonts w:ascii="宋体" w:hAnsi="宋体" w:eastAsia="宋体" w:cs="宋体"/>
          <w:highlight w:val="none"/>
        </w:rPr>
      </w:pPr>
      <w:r/>
      <w:bookmarkStart w:id="193" w:name="_Hlt26671244"/>
      <w:r/>
      <w:bookmarkEnd w:id="193"/>
      <w:r/>
      <w:bookmarkStart w:id="194" w:name="_Toc26554094"/>
      <w:r/>
      <w:bookmarkEnd w:id="194"/>
      <w:r/>
      <w:bookmarkStart w:id="195" w:name="_Hlt26955039"/>
      <w:r/>
      <w:bookmarkEnd w:id="195"/>
      <w:r/>
      <w:bookmarkStart w:id="196" w:name="_Toc120614282"/>
      <w:r/>
      <w:bookmarkStart w:id="197" w:name="_Toc49090576"/>
      <w:r>
        <w:rPr>
          <w:rFonts w:hint="eastAsia" w:ascii="宋体" w:hAnsi="宋体" w:eastAsia="宋体" w:cs="宋体"/>
          <w:b/>
          <w:color w:val="000000"/>
          <w:sz w:val="72"/>
          <w:szCs w:val="72"/>
          <w:highlight w:val="none"/>
        </w:rPr>
        <w:t xml:space="preserve">投  标  文  件</w:t>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p>
    <w:p>
      <w:pPr>
        <w:pStyle w:val="669"/>
        <w:jc w:val="both"/>
        <w:spacing w:beforeAutospacing="0" w:afterAutospacing="0"/>
        <w:rPr>
          <w:rFonts w:ascii="宋体" w:hAnsi="宋体" w:eastAsia="宋体" w:cs="宋体"/>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jc w:val="left"/>
        <w:widowControl/>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br w:type="page" w:clear="all"/>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left="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一、法人或者其他组织的营业执照等证明文件，自然人的身份证明</w:t>
      </w:r>
      <w:r/>
    </w:p>
    <w:p>
      <w:pPr>
        <w:ind w:firstLine="480"/>
        <w:jc w:val="left"/>
        <w:spacing w:line="440" w:lineRule="exact"/>
        <w:tabs>
          <w:tab w:val="left" w:pos="1331" w:leader="none"/>
        </w:tabs>
        <w:rPr>
          <w:rFonts w:ascii="宋体" w:hAnsi="宋体" w:eastAsia="宋体" w:cs="宋体"/>
          <w:iCs/>
          <w:color w:val="000000"/>
          <w:sz w:val="24"/>
          <w:highlight w:val="none"/>
        </w:rPr>
      </w:pPr>
      <w:r>
        <w:rPr>
          <w:rFonts w:hint="eastAsia" w:ascii="宋体" w:hAnsi="宋体" w:eastAsia="宋体" w:cs="宋体"/>
          <w:iCs/>
          <w:color w:val="000000"/>
          <w:sz w:val="24"/>
          <w:highlight w:val="none"/>
        </w:rPr>
        <w:t xml:space="preserve">二、上一年度（2024年度或2025年度）的财务报表（成立不满一年不需提供）；（至少提供资产负债表、利润表、现金流量表，投标人成立不满一年无需提供）</w:t>
      </w:r>
      <w:r/>
    </w:p>
    <w:p>
      <w:pPr>
        <w:pStyle w:val="669"/>
        <w:ind w:left="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三、具备履行合同所必需</w:t>
      </w:r>
      <w:bookmarkStart w:id="238" w:name="_GoBack"/>
      <w:r/>
      <w:bookmarkEnd w:id="238"/>
      <w:r>
        <w:rPr>
          <w:rFonts w:hint="eastAsia" w:ascii="宋体" w:hAnsi="宋体" w:eastAsia="宋体" w:cs="宋体"/>
          <w:iCs/>
          <w:color w:val="000000"/>
          <w:highlight w:val="none"/>
        </w:rPr>
        <w:t xml:space="preserve">的设备和专业技术能力的书面声明</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五、参加政府采购活动前 3 年内在经营活动中没有重大违法记录的书面声明</w:t>
      </w:r>
      <w:r/>
    </w:p>
    <w:p>
      <w:pPr>
        <w:pStyle w:val="669"/>
        <w:ind w:firstLine="482"/>
        <w:jc w:val="both"/>
        <w:spacing w:beforeAutospacing="0" w:afterAutospacing="0" w:line="440" w:lineRule="exact"/>
        <w:rPr>
          <w:rFonts w:hint="eastAsia" w:ascii="宋体" w:hAnsi="宋体" w:eastAsia="宋体" w:cs="宋体"/>
          <w:b/>
          <w:bCs/>
          <w:iCs/>
          <w:color w:val="000000"/>
          <w:highlight w:val="none"/>
          <w:lang w:eastAsia="zh-CN"/>
        </w:rPr>
      </w:pPr>
      <w:r>
        <w:rPr>
          <w:rFonts w:hint="eastAsia" w:ascii="宋体" w:hAnsi="宋体" w:eastAsia="宋体" w:cs="宋体"/>
          <w:b/>
          <w:bCs/>
          <w:iCs/>
          <w:color w:val="000000"/>
          <w:highlight w:val="none"/>
        </w:rPr>
        <w:t xml:space="preserve">六、投标人律师事务所执业许可证</w:t>
      </w:r>
      <w:r>
        <w:rPr>
          <w:rFonts w:hint="eastAsia" w:ascii="宋体" w:hAnsi="宋体" w:eastAsia="宋体" w:cs="宋体"/>
          <w:b/>
          <w:bCs/>
          <w:iCs/>
          <w:color w:val="000000"/>
          <w:highlight w:val="none"/>
          <w:lang w:eastAsia="zh-CN"/>
        </w:rPr>
        <w:t xml:space="preserve">。（原件扫描件加盖单位公章）</w:t>
      </w:r>
      <w:r/>
    </w:p>
    <w:p>
      <w:pPr>
        <w:pStyle w:val="669"/>
        <w:ind w:firstLine="482"/>
        <w:jc w:val="both"/>
        <w:spacing w:beforeAutospacing="0" w:afterAutospacing="0" w:line="440" w:lineRule="exact"/>
        <w:rPr>
          <w:rFonts w:hint="eastAsia" w:ascii="宋体" w:hAnsi="宋体" w:eastAsia="宋体" w:cs="宋体"/>
          <w:b/>
          <w:bCs/>
          <w:iCs/>
          <w:color w:val="000000"/>
          <w:highlight w:val="none"/>
          <w:lang w:eastAsia="zh-CN"/>
        </w:rPr>
      </w:pPr>
      <w:r>
        <w:rPr>
          <w:rFonts w:hint="eastAsia" w:ascii="宋体" w:hAnsi="宋体" w:eastAsia="宋体" w:cs="宋体"/>
          <w:b/>
          <w:bCs/>
          <w:iCs/>
          <w:color w:val="000000"/>
          <w:highlight w:val="none"/>
          <w:lang w:eastAsia="zh-CN"/>
        </w:rPr>
        <w:t xml:space="preserve">七、投标人</w:t>
      </w:r>
      <w:r>
        <w:rPr>
          <w:rFonts w:hint="eastAsia" w:ascii="宋体" w:hAnsi="宋体" w:eastAsia="宋体" w:cs="宋体"/>
          <w:b/>
          <w:bCs/>
          <w:iCs/>
          <w:color w:val="000000"/>
          <w:highlight w:val="none"/>
          <w:lang w:val="en-US" w:eastAsia="zh-CN"/>
        </w:rPr>
        <w:t xml:space="preserve">拟投入本项目6名执业</w:t>
      </w:r>
      <w:r>
        <w:rPr>
          <w:rFonts w:hint="eastAsia" w:ascii="宋体" w:hAnsi="宋体" w:eastAsia="宋体" w:cs="宋体"/>
          <w:b/>
          <w:bCs/>
          <w:iCs/>
          <w:color w:val="000000"/>
          <w:highlight w:val="none"/>
          <w:lang w:eastAsia="zh-CN"/>
        </w:rPr>
        <w:t xml:space="preserve">律师</w:t>
      </w:r>
      <w:r>
        <w:rPr>
          <w:rFonts w:hint="eastAsia" w:ascii="宋体" w:hAnsi="宋体" w:eastAsia="宋体" w:cs="宋体"/>
          <w:b/>
          <w:bCs/>
          <w:iCs/>
          <w:color w:val="000000"/>
          <w:highlight w:val="none"/>
          <w:lang w:val="en-US" w:eastAsia="zh-CN"/>
        </w:rPr>
        <w:t xml:space="preserve">的</w:t>
      </w:r>
      <w:r>
        <w:rPr>
          <w:rFonts w:hint="eastAsia" w:ascii="宋体" w:hAnsi="宋体" w:eastAsia="宋体" w:cs="宋体"/>
          <w:b/>
          <w:bCs/>
          <w:iCs/>
          <w:color w:val="000000"/>
          <w:highlight w:val="none"/>
          <w:lang w:eastAsia="zh-CN"/>
        </w:rPr>
        <w:t xml:space="preserve">执业证</w:t>
      </w:r>
      <w:r>
        <w:rPr>
          <w:rFonts w:hint="eastAsia" w:ascii="宋体" w:hAnsi="宋体" w:eastAsia="宋体" w:cs="宋体"/>
          <w:b/>
          <w:bCs/>
          <w:iCs/>
          <w:color w:val="000000"/>
          <w:highlight w:val="none"/>
          <w:lang w:val="en-US" w:eastAsia="zh-CN"/>
        </w:rPr>
        <w:t xml:space="preserve">书</w:t>
      </w:r>
      <w:r>
        <w:rPr>
          <w:rFonts w:hint="eastAsia" w:ascii="宋体" w:hAnsi="宋体" w:eastAsia="宋体" w:cs="宋体"/>
          <w:b/>
          <w:bCs/>
          <w:iCs/>
          <w:color w:val="000000"/>
          <w:highlight w:val="none"/>
          <w:lang w:eastAsia="zh-CN"/>
        </w:rPr>
        <w:t xml:space="preserve">。（原件扫描件加盖单位公章）</w:t>
      </w:r>
      <w:r/>
    </w:p>
    <w:p>
      <w:pPr>
        <w:pStyle w:val="669"/>
        <w:ind w:left="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lang w:eastAsia="zh-CN"/>
        </w:rPr>
        <w:t xml:space="preserve">八</w:t>
      </w:r>
      <w:r>
        <w:rPr>
          <w:rFonts w:hint="eastAsia" w:ascii="宋体" w:hAnsi="宋体" w:eastAsia="宋体" w:cs="宋体"/>
          <w:iCs/>
          <w:color w:val="000000"/>
          <w:highlight w:val="none"/>
        </w:rPr>
        <w:t xml:space="preserve">、法人授权书</w:t>
      </w:r>
      <w:r/>
    </w:p>
    <w:p>
      <w:pPr>
        <w:pStyle w:val="669"/>
        <w:ind w:left="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lang w:eastAsia="zh-CN"/>
        </w:rPr>
        <w:t xml:space="preserve">九</w:t>
      </w:r>
      <w:r>
        <w:rPr>
          <w:rFonts w:hint="eastAsia" w:ascii="宋体" w:hAnsi="宋体" w:eastAsia="宋体" w:cs="宋体"/>
          <w:iCs/>
          <w:color w:val="000000"/>
          <w:highlight w:val="none"/>
        </w:rPr>
        <w:t xml:space="preserve">、投标函</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lang w:eastAsia="zh-CN"/>
        </w:rPr>
        <w:t xml:space="preserve">十</w:t>
      </w:r>
      <w:r>
        <w:rPr>
          <w:rFonts w:hint="eastAsia" w:ascii="宋体" w:hAnsi="宋体" w:eastAsia="宋体" w:cs="宋体"/>
          <w:iCs/>
          <w:color w:val="000000"/>
          <w:highlight w:val="none"/>
        </w:rPr>
        <w:t xml:space="preserve">、中小企业声明函</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eastAsia="宋体" w:cs="宋体"/>
          <w:iCs/>
          <w:color w:val="000000"/>
          <w:highlight w:val="none"/>
          <w:lang w:eastAsia="zh-CN"/>
        </w:rPr>
        <w:t xml:space="preserve">一</w:t>
      </w:r>
      <w:r>
        <w:rPr>
          <w:rFonts w:hint="eastAsia" w:ascii="宋体" w:hAnsi="宋体" w:eastAsia="宋体" w:cs="宋体"/>
          <w:iCs/>
          <w:color w:val="000000"/>
          <w:highlight w:val="none"/>
        </w:rPr>
        <w:t xml:space="preserve">、残疾人福利性单位声明函</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eastAsia="宋体" w:cs="宋体"/>
          <w:iCs/>
          <w:color w:val="000000"/>
          <w:highlight w:val="none"/>
          <w:lang w:eastAsia="zh-CN"/>
        </w:rPr>
        <w:t xml:space="preserve">二</w:t>
      </w:r>
      <w:r>
        <w:rPr>
          <w:rFonts w:hint="eastAsia" w:ascii="宋体" w:hAnsi="宋体" w:eastAsia="宋体" w:cs="宋体"/>
          <w:iCs/>
          <w:color w:val="000000"/>
          <w:highlight w:val="none"/>
        </w:rPr>
        <w:t xml:space="preserve">、投标分项报价表</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eastAsia="宋体" w:cs="宋体"/>
          <w:iCs/>
          <w:color w:val="000000"/>
          <w:highlight w:val="none"/>
          <w:lang w:eastAsia="zh-CN"/>
        </w:rPr>
        <w:t xml:space="preserve">三</w:t>
      </w:r>
      <w:r>
        <w:rPr>
          <w:rFonts w:hint="eastAsia" w:ascii="宋体" w:hAnsi="宋体" w:eastAsia="宋体" w:cs="宋体"/>
          <w:iCs/>
          <w:color w:val="000000"/>
          <w:highlight w:val="none"/>
        </w:rPr>
        <w:t xml:space="preserve">、技术要求响应及偏离表</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eastAsia="宋体" w:cs="宋体"/>
          <w:iCs/>
          <w:color w:val="000000"/>
          <w:highlight w:val="none"/>
          <w:lang w:eastAsia="zh-CN"/>
        </w:rPr>
        <w:t xml:space="preserve">四</w:t>
      </w:r>
      <w:r>
        <w:rPr>
          <w:rFonts w:hint="eastAsia" w:ascii="宋体" w:hAnsi="宋体" w:eastAsia="宋体" w:cs="宋体"/>
          <w:iCs/>
          <w:color w:val="000000"/>
          <w:highlight w:val="none"/>
        </w:rPr>
        <w:t xml:space="preserve">、商务要求响应及偏离表</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eastAsia="宋体" w:cs="宋体"/>
          <w:iCs/>
          <w:color w:val="000000"/>
          <w:highlight w:val="none"/>
          <w:lang w:eastAsia="zh-CN"/>
        </w:rPr>
        <w:t xml:space="preserve">五</w:t>
      </w:r>
      <w:r>
        <w:rPr>
          <w:rFonts w:hint="eastAsia" w:ascii="宋体" w:hAnsi="宋体" w:eastAsia="宋体" w:cs="宋体"/>
          <w:iCs/>
          <w:color w:val="000000"/>
          <w:highlight w:val="none"/>
        </w:rPr>
        <w:t xml:space="preserve">、开标一览表</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eastAsia="宋体" w:cs="宋体"/>
          <w:iCs/>
          <w:color w:val="000000"/>
          <w:highlight w:val="none"/>
          <w:lang w:eastAsia="zh-CN"/>
        </w:rPr>
        <w:t xml:space="preserve">六</w:t>
      </w:r>
      <w:r>
        <w:rPr>
          <w:rFonts w:hint="eastAsia" w:ascii="宋体" w:hAnsi="宋体" w:eastAsia="宋体" w:cs="宋体"/>
          <w:iCs/>
          <w:color w:val="000000"/>
          <w:highlight w:val="none"/>
        </w:rPr>
        <w:t xml:space="preserve">、招标文件中规定要求提供的证明材料和投标人认为需要提供的其他材料</w:t>
      </w:r>
      <w:r/>
    </w:p>
    <w:p>
      <w:pPr>
        <w:pStyle w:val="669"/>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eastAsia="宋体" w:cs="宋体"/>
          <w:iCs/>
          <w:color w:val="000000"/>
          <w:highlight w:val="none"/>
          <w:lang w:eastAsia="zh-CN"/>
        </w:rPr>
        <w:t xml:space="preserve">七</w:t>
      </w:r>
      <w:r>
        <w:rPr>
          <w:rFonts w:hint="eastAsia" w:ascii="宋体" w:hAnsi="宋体" w:eastAsia="宋体" w:cs="宋体"/>
          <w:iCs/>
          <w:color w:val="000000"/>
          <w:highlight w:val="none"/>
        </w:rPr>
        <w:t xml:space="preserve">、盐城经济技术开发区政府采购事前信用承诺书</w:t>
      </w:r>
      <w:r/>
    </w:p>
    <w:p>
      <w:pPr>
        <w:jc w:val="left"/>
        <w:widowControl/>
        <w:rPr>
          <w:rFonts w:ascii="黑体" w:hAnsi="黑体" w:eastAsia="黑体" w:cs="黑体"/>
          <w:i/>
          <w:color w:val="000000"/>
          <w:sz w:val="32"/>
          <w:highlight w:val="none"/>
          <w:u w:val="single"/>
        </w:rPr>
      </w:pPr>
      <w:r>
        <w:rPr>
          <w:rFonts w:ascii="黑体" w:hAnsi="黑体" w:eastAsia="黑体" w:cs="黑体"/>
          <w:i/>
          <w:color w:val="000000"/>
          <w:sz w:val="32"/>
          <w:highlight w:val="none"/>
          <w:u w:val="single"/>
        </w:rPr>
      </w:r>
      <w:r/>
    </w:p>
    <w:p>
      <w:pPr>
        <w:spacing w:before="240" w:after="240"/>
        <w:rPr>
          <w:rFonts w:ascii="黑体" w:hAnsi="黑体" w:eastAsia="黑体" w:cs="黑体"/>
          <w:i/>
          <w:color w:val="000000"/>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highlight w:val="none"/>
          <w:u w:val="single"/>
        </w:rPr>
      </w:r>
      <w:r/>
    </w:p>
    <w:p>
      <w:pPr>
        <w:spacing w:before="240" w:after="240"/>
        <w:rPr>
          <w:rFonts w:ascii="黑体" w:hAnsi="黑体" w:eastAsia="黑体" w:cs="黑体"/>
          <w:i/>
          <w:color w:val="000000"/>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highlight w:val="none"/>
          <w:u w:val="single"/>
        </w:rPr>
      </w:r>
      <w:r/>
    </w:p>
    <w:p>
      <w:pPr>
        <w:spacing w:before="240" w:after="240"/>
        <w:rPr>
          <w:rFonts w:ascii="黑体" w:hAnsi="黑体" w:eastAsia="黑体" w:cs="黑体"/>
          <w:i/>
          <w:color w:val="000000"/>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highlight w:val="none"/>
          <w:u w:val="single"/>
        </w:rPr>
      </w:r>
      <w:r/>
    </w:p>
    <w:p>
      <w:pPr>
        <w:spacing w:before="240" w:after="240"/>
        <w:rPr>
          <w:rFonts w:ascii="黑体" w:hAnsi="黑体" w:eastAsia="黑体" w:cs="黑体"/>
          <w:i/>
          <w:color w:val="000000"/>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highlight w:val="none"/>
          <w:u w:val="single"/>
        </w:rPr>
      </w:r>
      <w:r/>
    </w:p>
    <w:p>
      <w:pPr>
        <w:spacing w:before="240" w:after="240"/>
        <w:rPr>
          <w:rFonts w:hint="eastAsia" w:ascii="黑体" w:hAnsi="黑体" w:eastAsia="黑体" w:cs="黑体"/>
          <w:i/>
          <w:color w:val="000000"/>
          <w:sz w:val="32"/>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highlight w:val="none"/>
          <w:u w:val="single"/>
        </w:rPr>
      </w:r>
      <w:r/>
    </w:p>
    <w:p>
      <w:pPr>
        <w:spacing w:before="240" w:after="240"/>
        <w:rPr>
          <w:highlight w:val="none"/>
        </w:rPr>
        <w:pBdr>
          <w:top w:val="none" w:color="000000" w:sz="0" w:space="0"/>
          <w:left w:val="none" w:color="000000" w:sz="0" w:space="0"/>
          <w:bottom w:val="none" w:color="000000" w:sz="0" w:space="0"/>
          <w:right w:val="none" w:color="000000" w:sz="0" w:space="0"/>
        </w:pBdr>
      </w:pPr>
      <w:r/>
      <w:bookmarkStart w:id="198" w:name="OLE_LINK36"/>
      <w:r/>
      <w:bookmarkStart w:id="199" w:name="OLE_LINK13"/>
      <w:r>
        <w:rPr>
          <w:rFonts w:ascii="黑体" w:hAnsi="黑体" w:eastAsia="黑体" w:cs="黑体"/>
          <w:i/>
          <w:color w:val="000000"/>
          <w:sz w:val="32"/>
          <w:highlight w:val="none"/>
          <w:u w:val="single"/>
        </w:rPr>
        <w:t xml:space="preserve">一、法人或者其他组织的营业执照等证明文件，自然人的身份证明</w:t>
      </w:r>
      <w:bookmarkEnd w:id="198"/>
      <w:r/>
      <w:bookmarkEnd w:id="199"/>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40" w:after="240"/>
        <w:rPr>
          <w:rFonts w:ascii="黑体" w:hAnsi="黑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bookmarkStart w:id="200" w:name="OLE_LINK12"/>
      <w:r>
        <w:rPr>
          <w:rFonts w:ascii="黑体" w:hAnsi="黑体" w:eastAsia="黑体" w:cs="黑体"/>
          <w:i/>
          <w:color w:val="000000"/>
          <w:sz w:val="32"/>
          <w:highlight w:val="none"/>
          <w:u w:val="single"/>
        </w:rPr>
        <w:t xml:space="preserve">二、上一年度的财务状况报告</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上一年度（2024年度）的财务状况报告（至少提供资产负债表、利润表、现金流量表，投标人成立不满一年无需提供）</w:t>
      </w:r>
      <w:bookmarkEnd w:id="200"/>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bookmarkStart w:id="201" w:name="OLE_LINK14"/>
      <w:r>
        <w:rPr>
          <w:rFonts w:ascii="黑体" w:hAnsi="黑体" w:eastAsia="黑体" w:cs="黑体"/>
          <w:i/>
          <w:color w:val="000000"/>
          <w:sz w:val="32"/>
          <w:highlight w:val="none"/>
          <w:u w:val="single"/>
        </w:rPr>
        <w:t xml:space="preserve">三、具备履行合同所必需的设备和专业技术能力的书面声明</w:t>
      </w:r>
      <w:r/>
    </w:p>
    <w:p>
      <w:pPr>
        <w:ind w:firstLine="49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主要设备有：</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主要专业技术能力有：</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bookmarkEnd w:id="201"/>
      <w:r/>
      <w:r/>
    </w:p>
    <w:p>
      <w:pPr>
        <w:spacing w:before="240" w:after="240"/>
        <w:rPr>
          <w:highlight w:val="none"/>
        </w:rPr>
        <w:pBdr>
          <w:top w:val="none" w:color="000000" w:sz="0" w:space="0"/>
          <w:left w:val="none" w:color="000000" w:sz="0" w:space="0"/>
          <w:bottom w:val="none" w:color="000000" w:sz="0" w:space="0"/>
          <w:right w:val="none" w:color="000000" w:sz="0" w:space="0"/>
        </w:pBdr>
      </w:pPr>
      <w:r/>
      <w:bookmarkStart w:id="202" w:name="OLE_LINK37"/>
      <w:r/>
      <w:bookmarkStart w:id="203" w:name="OLE_LINK16"/>
      <w:r>
        <w:rPr>
          <w:rFonts w:ascii="黑体" w:hAnsi="黑体" w:eastAsia="黑体" w:cs="黑体"/>
          <w:i/>
          <w:color w:val="000000"/>
          <w:sz w:val="32"/>
          <w:highlight w:val="none"/>
          <w:u w:val="single"/>
        </w:rPr>
        <w:t xml:space="preserve">四、依法缴纳税收和社会保障资金的相关材料</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提供提交投标文件截止时间前一年内至少一个月依法缴纳税收及缴纳社会保障资金的证明材料。投标人依法享受缓缴、免缴税收、社会保障资金的提供证明材料。</w:t>
      </w:r>
      <w:bookmarkEnd w:id="202"/>
      <w:r/>
      <w:bookmarkEnd w:id="203"/>
      <w:r/>
    </w:p>
    <w:p>
      <w:pPr>
        <w:spacing w:before="240" w:after="240"/>
        <w:rPr>
          <w:rFonts w:ascii="黑体" w:hAnsi="黑体" w:eastAsia="黑体" w:cs="黑体"/>
          <w:i/>
          <w:color w:val="000000"/>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highlight w:val="none"/>
          <w:u w:val="single"/>
        </w:rPr>
      </w:r>
      <w:r/>
    </w:p>
    <w:p>
      <w:pPr>
        <w:spacing w:before="240" w:after="240"/>
        <w:rPr>
          <w:highlight w:val="none"/>
        </w:rPr>
        <w:pBdr>
          <w:top w:val="none" w:color="000000" w:sz="0" w:space="0"/>
          <w:left w:val="none" w:color="000000" w:sz="0" w:space="0"/>
          <w:bottom w:val="none" w:color="000000" w:sz="0" w:space="0"/>
          <w:right w:val="none" w:color="000000" w:sz="0" w:space="0"/>
        </w:pBdr>
      </w:pPr>
      <w:r/>
      <w:bookmarkStart w:id="204" w:name="OLE_LINK38"/>
      <w:r/>
      <w:bookmarkStart w:id="205" w:name="OLE_LINK17"/>
      <w:r>
        <w:rPr>
          <w:rFonts w:ascii="黑体" w:hAnsi="黑体" w:eastAsia="黑体" w:cs="黑体"/>
          <w:i/>
          <w:color w:val="000000"/>
          <w:sz w:val="32"/>
          <w:highlight w:val="none"/>
          <w:u w:val="single"/>
        </w:rPr>
        <w:t xml:space="preserve">五、参加政府采购活动前 3 年内在经营活动中没有重大违法记录的书面声明</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       声  明</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rFonts w:ascii="宋体" w:hAnsi="宋体" w:eastAsia="宋体" w:cs="宋体"/>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04"/>
      <w:r/>
      <w:bookmarkEnd w:id="205"/>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p>
      <w:pPr>
        <w:jc w:val="left"/>
        <w:widowControl/>
        <w:rPr>
          <w:rFonts w:ascii="黑体" w:hAnsi="黑体" w:eastAsia="黑体" w:cs="黑体"/>
          <w:i/>
          <w:color w:val="000000"/>
          <w:sz w:val="32"/>
          <w:highlight w:val="none"/>
          <w:u w:val="single"/>
        </w:rPr>
      </w:pPr>
      <w:r>
        <w:rPr>
          <w:rFonts w:ascii="黑体" w:hAnsi="黑体" w:eastAsia="黑体" w:cs="黑体"/>
          <w:i/>
          <w:color w:val="000000"/>
          <w:sz w:val="32"/>
          <w:highlight w:val="none"/>
          <w:u w:val="single"/>
        </w:rPr>
      </w:r>
      <w:r/>
    </w:p>
    <w:p>
      <w:pPr>
        <w:jc w:val="left"/>
        <w:widowControl/>
        <w:rPr>
          <w:rFonts w:ascii="黑体" w:hAnsi="黑体" w:eastAsia="黑体" w:cs="黑体"/>
          <w:i/>
          <w:color w:val="000000"/>
          <w:sz w:val="32"/>
          <w:highlight w:val="none"/>
          <w:u w:val="single"/>
        </w:rPr>
      </w:pPr>
      <w:r>
        <w:rPr>
          <w:rFonts w:ascii="黑体" w:hAnsi="黑体" w:eastAsia="黑体" w:cs="黑体"/>
          <w:i/>
          <w:color w:val="000000"/>
          <w:sz w:val="32"/>
          <w:highlight w:val="none"/>
          <w:u w:val="single"/>
        </w:rPr>
      </w:r>
      <w:r/>
    </w:p>
    <w:p>
      <w:pPr>
        <w:spacing w:before="240" w:after="240"/>
        <w:rPr>
          <w:rFonts w:hint="eastAsia"/>
          <w:highlight w:val="none"/>
        </w:rPr>
        <w:pBdr>
          <w:top w:val="none" w:color="000000" w:sz="0" w:space="0"/>
          <w:left w:val="none" w:color="000000" w:sz="0" w:space="0"/>
          <w:bottom w:val="none" w:color="000000" w:sz="0" w:space="0"/>
          <w:right w:val="none" w:color="000000" w:sz="0" w:space="0"/>
        </w:pBdr>
      </w:pPr>
      <w:r/>
      <w:bookmarkStart w:id="206" w:name="OLE_LINK40"/>
      <w:r>
        <w:rPr>
          <w:rFonts w:ascii="黑体" w:hAnsi="黑体" w:eastAsia="黑体" w:cs="黑体"/>
          <w:i/>
          <w:color w:val="000000"/>
          <w:sz w:val="32"/>
          <w:highlight w:val="none"/>
          <w:u w:val="single"/>
        </w:rPr>
        <w:t xml:space="preserve">六、特定资格要求</w:t>
      </w:r>
      <w:bookmarkEnd w:id="206"/>
      <w:r/>
    </w:p>
    <w:p>
      <w:pPr>
        <w:jc w:val="left"/>
        <w:widowControl/>
        <w:rPr>
          <w:rFonts w:hint="eastAsia" w:ascii="宋体" w:hAnsi="宋体" w:eastAsia="宋体" w:cs="宋体"/>
          <w:b/>
          <w:bCs/>
          <w:i w:val="0"/>
          <w:iCs w:val="0"/>
          <w:color w:val="000000"/>
          <w:sz w:val="28"/>
          <w:szCs w:val="28"/>
          <w:highlight w:val="none"/>
          <w:u w:val="single"/>
        </w:rPr>
      </w:pPr>
      <w:r>
        <w:rPr>
          <w:rFonts w:hint="eastAsia" w:ascii="宋体" w:hAnsi="宋体" w:eastAsia="宋体" w:cs="宋体"/>
          <w:b/>
          <w:bCs/>
          <w:i w:val="0"/>
          <w:iCs w:val="0"/>
          <w:color w:val="000000"/>
          <w:sz w:val="28"/>
          <w:szCs w:val="28"/>
          <w:highlight w:val="none"/>
          <w:u w:val="single"/>
          <w:lang w:val="en-US" w:eastAsia="zh-CN"/>
        </w:rPr>
        <w:t xml:space="preserve">1、</w:t>
      </w:r>
      <w:r>
        <w:rPr>
          <w:rFonts w:hint="eastAsia" w:ascii="宋体" w:hAnsi="宋体" w:eastAsia="宋体" w:cs="宋体"/>
          <w:b/>
          <w:bCs/>
          <w:i w:val="0"/>
          <w:iCs w:val="0"/>
          <w:color w:val="000000"/>
          <w:sz w:val="28"/>
          <w:szCs w:val="28"/>
          <w:highlight w:val="none"/>
          <w:u w:val="single"/>
        </w:rPr>
        <w:t xml:space="preserve">投标人必须是中国境内注册律师事务所，具有律师事务所执业许可证并经年检合格，无不合格或者限期整改的情况。</w:t>
      </w:r>
      <w:r/>
    </w:p>
    <w:p>
      <w:pPr>
        <w:jc w:val="left"/>
        <w:widowControl/>
        <w:rPr>
          <w:rFonts w:ascii="宋体" w:hAnsi="宋体" w:eastAsia="宋体" w:cs="宋体"/>
          <w:b/>
          <w:bCs/>
          <w:i w:val="0"/>
          <w:iCs w:val="0"/>
          <w:color w:val="000000"/>
          <w:sz w:val="28"/>
          <w:szCs w:val="28"/>
          <w:highlight w:val="none"/>
          <w:u w:val="single"/>
        </w:rPr>
      </w:pPr>
      <w:r>
        <w:rPr>
          <w:rFonts w:hint="eastAsia" w:ascii="宋体" w:hAnsi="宋体" w:eastAsia="宋体" w:cs="宋体"/>
          <w:b/>
          <w:bCs/>
          <w:i w:val="0"/>
          <w:iCs w:val="0"/>
          <w:color w:val="000000"/>
          <w:sz w:val="28"/>
          <w:szCs w:val="28"/>
          <w:highlight w:val="none"/>
          <w:u w:val="single"/>
          <w:lang w:val="en-US" w:eastAsia="zh-CN"/>
        </w:rPr>
        <w:t xml:space="preserve">2、法律顾问单位安排6名执业律师为甲方提供</w:t>
      </w:r>
      <w:r>
        <w:rPr>
          <w:rFonts w:hint="eastAsia" w:ascii="宋体" w:hAnsi="宋体" w:eastAsia="宋体" w:cs="宋体"/>
          <w:b/>
          <w:bCs/>
          <w:i w:val="0"/>
          <w:iCs w:val="0"/>
          <w:color w:val="000000"/>
          <w:sz w:val="28"/>
          <w:szCs w:val="28"/>
          <w:highlight w:val="none"/>
          <w:u w:val="single"/>
          <w:lang w:val="en-US" w:eastAsia="zh-CN"/>
        </w:rPr>
        <w:t xml:space="preserve">法律服务，其中：（1）项目负责人须为中共党员，至少有20年以上律师执业经验，乙方在服务期间不得变更项目负责人。（2）2名律师以坐班形式处理区管委会法律事务，其中1名律师至少有5年以上律师执业经历，原则上不得随意更换，确需更换，不得低于同等条件且必须书面征得甲方同意。2名坐班律师须每天（工作日）至区政法委和区政务服务中心法律服务窗口坐班。（3）除坐班律师外，另有3名律师须参加区综治中心、劳动人事争议仲裁院、法院、检察院、公安分局、韩资园、新能源产业园、综合保税区、光电产业园值班（工作时间、地点服从甲方安排）。</w:t>
      </w:r>
      <w:r/>
    </w:p>
    <w:p>
      <w:pPr>
        <w:pStyle w:val="669"/>
        <w:ind w:left="480"/>
        <w:jc w:val="center"/>
        <w:spacing w:beforeAutospacing="0" w:afterAutospacing="0" w:line="440" w:lineRule="exact"/>
        <w:rPr>
          <w:rFonts w:ascii="宋体" w:hAnsi="宋体" w:eastAsia="宋体" w:cs="宋体"/>
          <w:b/>
          <w:bCs/>
          <w:i w:val="0"/>
          <w:iCs w:val="0"/>
          <w:color w:val="000000"/>
          <w:sz w:val="28"/>
          <w:szCs w:val="28"/>
          <w:highlight w:val="none"/>
          <w:u w:val="single"/>
        </w:rPr>
      </w:pPr>
      <w:r>
        <w:rPr>
          <w:rFonts w:ascii="宋体" w:hAnsi="宋体" w:eastAsia="宋体" w:cs="宋体"/>
          <w:b/>
          <w:bCs/>
          <w:i w:val="0"/>
          <w:iCs w:val="0"/>
          <w:color w:val="000000"/>
          <w:sz w:val="28"/>
          <w:szCs w:val="28"/>
          <w:highlight w:val="none"/>
          <w:u w:val="single"/>
        </w:rPr>
      </w:r>
      <w:r/>
    </w:p>
    <w:p>
      <w:pPr>
        <w:pStyle w:val="669"/>
        <w:ind w:left="480"/>
        <w:jc w:val="center"/>
        <w:spacing w:beforeAutospacing="0" w:afterAutospacing="0" w:line="440" w:lineRule="exact"/>
        <w:rPr>
          <w:rFonts w:ascii="宋体" w:hAnsi="宋体" w:eastAsia="宋体" w:cs="宋体"/>
          <w:b/>
          <w:bCs/>
          <w:i/>
          <w:iCs/>
          <w:color w:val="000000"/>
          <w:sz w:val="28"/>
          <w:szCs w:val="28"/>
          <w:highlight w:val="none"/>
          <w:u w:val="single"/>
        </w:rPr>
      </w:pPr>
      <w:r>
        <w:rPr>
          <w:rFonts w:ascii="宋体" w:hAnsi="宋体" w:eastAsia="宋体" w:cs="宋体"/>
          <w:b/>
          <w:bCs/>
          <w:i/>
          <w:iCs/>
          <w:color w:val="000000"/>
          <w:sz w:val="28"/>
          <w:szCs w:val="28"/>
          <w:highlight w:val="none"/>
          <w:u w:val="single"/>
        </w:rPr>
      </w:r>
      <w:r/>
    </w:p>
    <w:p>
      <w:pPr>
        <w:jc w:val="left"/>
        <w:widowControl/>
        <w:rPr>
          <w:rFonts w:ascii="宋体" w:hAnsi="宋体" w:eastAsia="宋体" w:cs="宋体"/>
          <w:b/>
          <w:bCs/>
          <w:i/>
          <w:iCs/>
          <w:color w:val="000000"/>
          <w:sz w:val="28"/>
          <w:szCs w:val="28"/>
          <w:highlight w:val="none"/>
        </w:rPr>
      </w:pPr>
      <w:r>
        <w:rPr>
          <w:rFonts w:ascii="宋体" w:hAnsi="宋体" w:eastAsia="宋体" w:cs="宋体"/>
          <w:b/>
          <w:bCs/>
          <w:i/>
          <w:iCs/>
          <w:color w:val="000000"/>
          <w:sz w:val="28"/>
          <w:szCs w:val="28"/>
          <w:highlight w:val="none"/>
        </w:rPr>
        <w:br w:type="page" w:clear="all"/>
      </w:r>
      <w:r/>
    </w:p>
    <w:p>
      <w:pPr>
        <w:pStyle w:val="669"/>
        <w:ind w:left="480"/>
        <w:jc w:val="center"/>
        <w:spacing w:beforeAutospacing="0" w:afterAutospacing="0" w:line="440" w:lineRule="exact"/>
        <w:rPr>
          <w:rFonts w:ascii="宋体" w:hAnsi="宋体" w:eastAsia="宋体" w:cs="宋体"/>
          <w:b/>
          <w:bCs/>
          <w:i/>
          <w:iCs/>
          <w:color w:val="000000"/>
          <w:sz w:val="28"/>
          <w:szCs w:val="28"/>
          <w:highlight w:val="none"/>
          <w:u w:val="single"/>
        </w:rPr>
      </w:pPr>
      <w:r>
        <w:rPr>
          <w:rFonts w:ascii="宋体" w:hAnsi="宋体" w:eastAsia="宋体" w:cs="宋体"/>
          <w:b/>
          <w:bCs/>
          <w:i/>
          <w:iCs/>
          <w:color w:val="000000"/>
          <w:sz w:val="28"/>
          <w:szCs w:val="28"/>
          <w:highlight w:val="none"/>
          <w:u w:val="single"/>
        </w:rPr>
      </w:r>
      <w:r/>
    </w:p>
    <w:p>
      <w:pPr>
        <w:pStyle w:val="669"/>
        <w:ind w:left="480"/>
        <w:jc w:val="center"/>
        <w:spacing w:beforeAutospacing="0" w:afterAutospacing="0" w:line="440" w:lineRule="exact"/>
        <w:rPr>
          <w:rFonts w:ascii="宋体" w:hAnsi="宋体" w:eastAsia="宋体" w:cs="宋体"/>
          <w:b/>
          <w:bCs/>
          <w:i/>
          <w:iCs/>
          <w:color w:val="000000"/>
          <w:sz w:val="28"/>
          <w:szCs w:val="28"/>
          <w:highlight w:val="none"/>
          <w:u w:val="single"/>
        </w:rPr>
      </w:pPr>
      <w:r>
        <w:rPr>
          <w:rFonts w:hint="eastAsia" w:ascii="宋体" w:hAnsi="宋体" w:eastAsia="宋体" w:cs="宋体"/>
          <w:b/>
          <w:bCs/>
          <w:i/>
          <w:iCs/>
          <w:color w:val="000000"/>
          <w:sz w:val="28"/>
          <w:szCs w:val="28"/>
          <w:highlight w:val="none"/>
          <w:u w:val="single"/>
        </w:rPr>
        <w:t xml:space="preserve">七、法人授权书</w:t>
      </w:r>
      <w:r/>
    </w:p>
    <w:p>
      <w:pPr>
        <w:pStyle w:val="669"/>
        <w:ind w:left="480"/>
        <w:jc w:val="both"/>
        <w:spacing w:beforeAutospacing="0" w:afterAutospacing="0" w:line="440" w:lineRule="exact"/>
        <w:rPr>
          <w:rFonts w:ascii="宋体" w:hAnsi="宋体" w:eastAsia="宋体" w:cs="宋体"/>
          <w:b/>
          <w:bCs/>
          <w:iCs/>
          <w:color w:val="000000"/>
          <w:sz w:val="28"/>
          <w:szCs w:val="28"/>
          <w:highlight w:val="none"/>
        </w:rPr>
      </w:pPr>
      <w:r>
        <w:rPr>
          <w:rFonts w:ascii="宋体" w:hAnsi="宋体" w:eastAsia="宋体" w:cs="宋体"/>
          <w:b/>
          <w:bCs/>
          <w:iCs/>
          <w:color w:val="000000"/>
          <w:sz w:val="28"/>
          <w:szCs w:val="28"/>
          <w:highlight w:val="none"/>
        </w:rPr>
      </w:r>
      <w:r/>
    </w:p>
    <w:p>
      <w:pPr>
        <w:pStyle w:val="66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本授权书声明：____________（投标人名称）授权________________（被授权人的姓名）为我方就JSZC-</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66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p>
    <w:p>
      <w:pPr>
        <w:pStyle w:val="669"/>
        <w:jc w:val="both"/>
        <w:spacing w:beforeAutospacing="0" w:afterAutospacing="0" w:line="500" w:lineRule="exact"/>
        <w:tabs>
          <w:tab w:val="left" w:pos="360" w:leader="none"/>
        </w:tabs>
        <w:rPr>
          <w:rFonts w:ascii="宋体" w:hAnsi="宋体" w:eastAsia="宋体" w:cs="宋体"/>
          <w:color w:val="000000"/>
          <w:highlight w:val="none"/>
          <w:u w:val="single"/>
        </w:rPr>
      </w:pPr>
      <w:r>
        <w:rPr>
          <w:rFonts w:hint="eastAsia" w:ascii="宋体" w:hAnsi="宋体" w:eastAsia="宋体" w:cs="宋体"/>
          <w:color w:val="000000"/>
          <w:highlight w:val="none"/>
        </w:rPr>
        <w:t xml:space="preserve">  被授权人身份证号码：</w:t>
      </w:r>
      <w:r>
        <w:rPr>
          <w:rFonts w:hint="eastAsia" w:ascii="宋体" w:hAnsi="宋体" w:eastAsia="宋体" w:cs="宋体"/>
          <w:color w:val="000000"/>
          <w:highlight w:val="none"/>
          <w:u w:val="single"/>
        </w:rPr>
        <w:t xml:space="preserve">              </w:t>
      </w:r>
      <w:r/>
    </w:p>
    <w:p>
      <w:pPr>
        <w:pStyle w:val="66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66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66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66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color w:val="000000"/>
          <w:highlight w:val="none"/>
        </w:rPr>
        <w:t xml:space="preserve">日    期：</w:t>
      </w:r>
      <w:bookmarkStart w:id="207" w:name="_Hlt26955070"/>
      <w:r/>
      <w:bookmarkStart w:id="208" w:name="_格式3__银行出具的资信证明"/>
      <w:r/>
      <w:bookmarkStart w:id="209" w:name="_Hlt26671380"/>
      <w:r>
        <w:rPr>
          <w:rFonts w:hint="eastAsia" w:ascii="宋体" w:hAnsi="宋体" w:eastAsia="宋体" w:cs="宋体"/>
          <w:color w:val="000000"/>
          <w:highlight w:val="none"/>
          <w:u w:val="single"/>
        </w:rPr>
        <w:t xml:space="preserve">            </w:t>
      </w:r>
      <w:r/>
    </w:p>
    <w:p>
      <w:pPr>
        <w:pStyle w:val="669"/>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firstLine="3390"/>
        <w:jc w:val="both"/>
        <w:keepLines/>
        <w:keepNext/>
        <w:spacing w:before="260" w:beforeAutospacing="0" w:after="260" w:afterAutospacing="0" w:line="415" w:lineRule="auto"/>
        <w:rPr>
          <w:rFonts w:ascii="宋体" w:hAnsi="宋体" w:eastAsia="宋体" w:cs="宋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bookmarkStart w:id="210" w:name="OLE_LINK27"/>
      <w:r>
        <w:rPr>
          <w:rFonts w:hint="eastAsia" w:ascii="宋体" w:hAnsi="宋体" w:eastAsia="宋体" w:cs="宋体"/>
          <w:b/>
          <w:color w:val="000000"/>
          <w:sz w:val="32"/>
          <w:szCs w:val="32"/>
          <w:highlight w:val="none"/>
        </w:rPr>
        <w:t xml:space="preserve">八、投标函</w:t>
      </w:r>
      <w:r/>
    </w:p>
    <w:p>
      <w:pPr>
        <w:pStyle w:val="669"/>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中共盐城经济技术开发区工委政法委员会</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根据贵方的</w:t>
      </w:r>
      <w:r>
        <w:rPr>
          <w:rFonts w:ascii="宋体" w:hAnsi="宋体" w:eastAsia="宋体" w:cs="宋体"/>
          <w:color w:val="000000"/>
          <w:highlight w:val="none"/>
          <w:u w:val="single"/>
        </w:rPr>
        <w:t xml:space="preserve">JSZC-</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6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p>
    <w:p>
      <w:pPr>
        <w:pStyle w:val="66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地          址：</w:t>
      </w:r>
      <w:r/>
    </w:p>
    <w:p>
      <w:pPr>
        <w:pStyle w:val="66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邮          编：</w:t>
      </w:r>
      <w:r/>
    </w:p>
    <w:p>
      <w:pPr>
        <w:pStyle w:val="66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电          话：</w:t>
      </w:r>
      <w:r/>
    </w:p>
    <w:p>
      <w:pPr>
        <w:pStyle w:val="66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传          真：</w:t>
      </w:r>
      <w:r/>
    </w:p>
    <w:p>
      <w:pPr>
        <w:pStyle w:val="66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投标人开户行：</w:t>
      </w:r>
      <w:r/>
    </w:p>
    <w:p>
      <w:pPr>
        <w:pStyle w:val="66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账          号： </w:t>
      </w:r>
      <w:r/>
    </w:p>
    <w:p>
      <w:pPr>
        <w:pStyle w:val="66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日          期：________年____月____日</w:t>
      </w:r>
      <w:bookmarkEnd w:id="210"/>
      <w:r/>
      <w:r/>
    </w:p>
    <w:p>
      <w:pPr>
        <w:pStyle w:val="66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sz w:val="28"/>
          <w:szCs w:val="28"/>
          <w:highlight w:val="none"/>
        </w:rPr>
      </w:pPr>
      <w:r/>
      <w:bookmarkStart w:id="211" w:name="OLE_LINK41"/>
      <w:r/>
      <w:bookmarkStart w:id="212" w:name="OLE_LINK21"/>
      <w:r>
        <w:rPr>
          <w:rFonts w:hint="eastAsia" w:ascii="宋体" w:hAnsi="宋体" w:eastAsia="宋体" w:cs="宋体"/>
          <w:b/>
          <w:bCs/>
          <w:i/>
          <w:iCs/>
          <w:color w:val="000000"/>
          <w:sz w:val="28"/>
          <w:szCs w:val="28"/>
          <w:highlight w:val="none"/>
          <w:u w:val="single"/>
        </w:rPr>
        <w:t xml:space="preserve">九、中小企业声明函（服务）</w:t>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号）的规定，本公司（联合体）参加</w:t>
      </w:r>
      <w:r>
        <w:rPr>
          <w:rFonts w:hint="eastAsia"/>
          <w:i/>
          <w:iCs/>
          <w:sz w:val="24"/>
          <w:highlight w:val="none"/>
          <w:u w:val="single"/>
        </w:rPr>
        <w:t xml:space="preserve">（单位名称）</w:t>
      </w:r>
      <w:r>
        <w:rPr>
          <w:rFonts w:hint="eastAsia"/>
          <w:sz w:val="24"/>
          <w:szCs w:val="20"/>
          <w:highlight w:val="none"/>
        </w:rPr>
        <w:t xml:space="preserve">，</w:t>
      </w:r>
      <w:r>
        <w:rPr>
          <w:rFonts w:hint="eastAsia"/>
          <w:sz w:val="24"/>
          <w:highlight w:val="none"/>
        </w:rPr>
        <w:t xml:space="preserve">采购编号为</w:t>
      </w:r>
      <w:r>
        <w:rPr>
          <w:rFonts w:hint="eastAsia"/>
          <w:sz w:val="24"/>
          <w:highlight w:val="none"/>
          <w:u w:val="single"/>
        </w:rPr>
        <w:t xml:space="preserve">     </w:t>
      </w:r>
      <w:r>
        <w:rPr>
          <w:rFonts w:hint="eastAsia"/>
          <w:sz w:val="24"/>
          <w:highlight w:val="none"/>
        </w:rPr>
        <w:t xml:space="preserve">的</w:t>
      </w:r>
      <w:r>
        <w:rPr>
          <w:rFonts w:hint="eastAsia"/>
          <w:i/>
          <w:iCs/>
          <w:sz w:val="24"/>
          <w:highlight w:val="none"/>
          <w:u w:val="single"/>
        </w:rPr>
        <w:t xml:space="preserve">（项目名称）</w:t>
      </w:r>
      <w:r>
        <w:rPr>
          <w:rFonts w:hint="eastAsia"/>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3"/>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pStyle w:val="669"/>
        <w:ind w:right="720"/>
        <w:jc w:val="both"/>
        <w:spacing w:beforeAutospacing="0" w:afterAutospacing="0" w:line="0" w:lineRule="atLeast"/>
        <w:rPr>
          <w:highlight w:val="none"/>
        </w:rPr>
      </w:pPr>
      <w:r>
        <w:rPr>
          <w:highlight w:val="none"/>
        </w:rPr>
        <w:t xml:space="preserve"> </w:t>
      </w:r>
      <w:r/>
    </w:p>
    <w:p>
      <w:pPr>
        <w:pStyle w:val="669"/>
        <w:ind w:right="180" w:firstLine="360"/>
        <w:jc w:val="right"/>
        <w:spacing w:beforeAutospacing="0" w:afterAutospacing="0" w:line="0" w:lineRule="atLeast"/>
        <w:rPr>
          <w:highlight w:val="none"/>
        </w:rPr>
      </w:pPr>
      <w:r/>
      <w:bookmarkStart w:id="213" w:name="OLE_LINK39"/>
      <w:r>
        <w:rPr>
          <w:rFonts w:hint="eastAsia" w:ascii="宋体" w:hAnsi="宋体" w:eastAsia="宋体" w:cs="宋体"/>
          <w:highlight w:val="none"/>
        </w:rPr>
        <w:t xml:space="preserve">企业名称（加盖CA电子公章）：</w:t>
      </w:r>
      <w:r/>
    </w:p>
    <w:p>
      <w:pPr>
        <w:pStyle w:val="669"/>
        <w:ind w:right="480" w:firstLine="5400"/>
        <w:jc w:val="both"/>
        <w:spacing w:beforeAutospacing="0" w:afterAutospacing="0" w:line="0" w:lineRule="atLeast"/>
        <w:rPr>
          <w:highlight w:val="none"/>
        </w:rPr>
      </w:pPr>
      <w:r>
        <w:rPr>
          <w:rFonts w:hint="eastAsia" w:ascii="宋体" w:hAnsi="宋体" w:eastAsia="宋体" w:cs="宋体"/>
          <w:highlight w:val="none"/>
        </w:rPr>
        <w:t xml:space="preserve">日  期：</w:t>
      </w:r>
      <w:bookmarkEnd w:id="213"/>
      <w:r/>
    </w:p>
    <w:p>
      <w:pPr>
        <w:pStyle w:val="669"/>
        <w:ind w:firstLine="240"/>
        <w:jc w:val="both"/>
        <w:spacing w:beforeAutospacing="0" w:afterAutospacing="0" w:line="0" w:lineRule="atLeast"/>
        <w:rPr>
          <w:highlight w:val="none"/>
        </w:rPr>
      </w:pPr>
      <w:r>
        <w:rPr>
          <w:highlight w:val="none"/>
        </w:rPr>
        <w:t xml:space="preserve"> </w:t>
      </w:r>
      <w:r/>
    </w:p>
    <w:p>
      <w:pPr>
        <w:pStyle w:val="669"/>
        <w:ind w:firstLine="480"/>
        <w:jc w:val="both"/>
        <w:spacing w:beforeAutospacing="0" w:afterAutospacing="0" w:line="0" w:lineRule="atLeast"/>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p>
    <w:p>
      <w:pPr>
        <w:pStyle w:val="669"/>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备注2：供应商如不提供此声明函，则资格审查不通过。</w:t>
      </w:r>
      <w:bookmarkEnd w:id="211"/>
      <w:r/>
      <w:r/>
    </w:p>
    <w:p>
      <w:pPr>
        <w:pStyle w:val="669"/>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69"/>
        <w:ind w:firstLine="480"/>
        <w:jc w:val="both"/>
        <w:spacing w:beforeAutospacing="0" w:afterAutospacing="0" w:line="0" w:lineRule="atLeas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注：因律师事务所不适用于《中小企业划型标准规定》，本表不用填写。</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b/>
          <w:color w:val="000000"/>
          <w:sz w:val="32"/>
          <w:szCs w:val="32"/>
          <w:highlight w:val="none"/>
        </w:rPr>
        <w:br w:type="page" w:clear="all"/>
      </w:r>
      <w:bookmarkStart w:id="214" w:name="OLE_LINK42"/>
      <w:r>
        <w:rPr>
          <w:rFonts w:hint="eastAsia" w:ascii="宋体" w:hAnsi="宋体" w:eastAsia="宋体" w:cs="宋体"/>
          <w:b/>
          <w:color w:val="000000"/>
          <w:sz w:val="28"/>
          <w:szCs w:val="28"/>
          <w:highlight w:val="none"/>
        </w:rPr>
        <w:t xml:space="preserve">十、残疾人福利性单位声明函</w:t>
      </w:r>
      <w:r/>
    </w:p>
    <w:p>
      <w:pPr>
        <w:pStyle w:val="66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6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w:t>
      </w:r>
      <w:r/>
    </w:p>
    <w:p>
      <w:pPr>
        <w:pStyle w:val="66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69"/>
        <w:ind w:firstLine="624"/>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ind w:right="1560" w:firstLine="624"/>
        <w:jc w:val="center"/>
        <w:spacing w:beforeAutospacing="0" w:afterAutospacing="0" w:line="0" w:lineRule="atLeast"/>
        <w:tabs>
          <w:tab w:val="left" w:pos="4864" w:leader="none"/>
        </w:tabs>
        <w:rPr>
          <w:rFonts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9"/>
        <w:ind w:right="1560" w:firstLine="480"/>
        <w:jc w:val="center"/>
        <w:spacing w:beforeAutospacing="0" w:afterAutospacing="0" w:line="0" w:lineRule="atLeast"/>
        <w:tabs>
          <w:tab w:val="left" w:pos="4864" w:leader="none"/>
        </w:tabs>
        <w:rPr>
          <w:rFonts w:ascii="宋体" w:hAnsi="宋体" w:eastAsia="宋体" w:cs="宋体"/>
          <w:highlight w:val="none"/>
        </w:rPr>
      </w:pPr>
      <w:r>
        <w:rPr>
          <w:rFonts w:hint="eastAsia" w:ascii="宋体" w:hAnsi="宋体" w:eastAsia="宋体" w:cs="宋体"/>
          <w:color w:val="000000"/>
          <w:highlight w:val="none"/>
        </w:rPr>
        <w:t xml:space="preserve">        日  期：</w:t>
      </w:r>
      <w:bookmarkEnd w:id="212"/>
      <w:r/>
      <w:bookmarkEnd w:id="214"/>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line="0" w:lineRule="atLeast"/>
        <w:rPr>
          <w:rFonts w:ascii="宋体" w:hAnsi="宋体" w:eastAsia="宋体" w:cs="宋体"/>
          <w:sz w:val="28"/>
          <w:szCs w:val="28"/>
          <w:highlight w:val="none"/>
        </w:rPr>
      </w:pPr>
      <w:r/>
      <w:bookmarkStart w:id="215" w:name="OLE_LINK22"/>
      <w:r/>
      <w:bookmarkStart w:id="216" w:name="OLE_LINK45"/>
      <w:r>
        <w:rPr>
          <w:rFonts w:hint="eastAsia" w:ascii="宋体" w:hAnsi="宋体" w:eastAsia="宋体" w:cs="宋体"/>
          <w:b/>
          <w:color w:val="000000"/>
          <w:sz w:val="28"/>
          <w:szCs w:val="28"/>
          <w:highlight w:val="none"/>
        </w:rPr>
        <w:t xml:space="preserve">十一、投标分项报价表</w:t>
      </w:r>
      <w:r/>
    </w:p>
    <w:tbl>
      <w:tblPr>
        <w:tblStyle w:val="643"/>
        <w:tblW w:w="8188"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418"/>
        <w:gridCol w:w="1417"/>
      </w:tblGrid>
      <w:tr>
        <w:trPr>
          <w:tblCellSpacing w:w="0" w:type="dxa"/>
          <w:trHeight w:val="544"/>
        </w:trPr>
        <w:tc>
          <w:tcPr>
            <w:tcW w:w="924" w:type="dxa"/>
            <w:vAlign w:val="center"/>
            <w:vMerge w:val="restart"/>
            <w:textDirection w:val="lrTb"/>
            <w:noWrap w:val="false"/>
          </w:tcPr>
          <w:p>
            <w:pPr>
              <w:pStyle w:val="669"/>
              <w:jc w:val="center"/>
              <w:spacing w:before="100" w:beforeAutospacing="0" w:after="100" w:afterAutospacing="0" w:line="0" w:lineRule="atLeast"/>
              <w:widowControl/>
              <w:rPr>
                <w:highlight w:val="none"/>
              </w:rPr>
            </w:pPr>
            <w:r>
              <w:rPr>
                <w:rFonts w:hint="eastAsia" w:cs="宋体"/>
                <w:color w:val="000000"/>
                <w:highlight w:val="none"/>
              </w:rPr>
              <w:t xml:space="preserve">序号</w:t>
            </w:r>
            <w:r/>
          </w:p>
        </w:tc>
        <w:tc>
          <w:tcPr>
            <w:tcW w:w="1217"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1</w:t>
            </w:r>
            <w:r/>
          </w:p>
        </w:tc>
        <w:tc>
          <w:tcPr>
            <w:tcW w:w="1205"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2</w:t>
            </w:r>
            <w:r/>
          </w:p>
        </w:tc>
        <w:tc>
          <w:tcPr>
            <w:tcW w:w="878"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3</w:t>
            </w:r>
            <w:r/>
          </w:p>
        </w:tc>
        <w:tc>
          <w:tcPr>
            <w:tcW w:w="1129"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4</w:t>
            </w:r>
            <w:r/>
          </w:p>
        </w:tc>
        <w:tc>
          <w:tcPr>
            <w:tcW w:w="1418"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5</w:t>
            </w:r>
            <w:r/>
          </w:p>
        </w:tc>
        <w:tc>
          <w:tcPr>
            <w:tcW w:w="1417"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6</w:t>
            </w:r>
            <w:r/>
          </w:p>
        </w:tc>
      </w:tr>
      <w:tr>
        <w:trPr>
          <w:tblCellSpacing w:w="0" w:type="dxa"/>
          <w:trHeight w:val="294"/>
        </w:trPr>
        <w:tc>
          <w:tcPr>
            <w:tcW w:w="924" w:type="dxa"/>
            <w:vAlign w:val="center"/>
            <w:vMerge w:val="continue"/>
            <w:textDirection w:val="lrTb"/>
            <w:noWrap w:val="false"/>
          </w:tcPr>
          <w:p>
            <w:pPr>
              <w:rPr>
                <w:rFonts w:ascii="宋体"/>
                <w:sz w:val="24"/>
                <w:highlight w:val="none"/>
              </w:rPr>
            </w:pPr>
            <w:r>
              <w:rPr>
                <w:rFonts w:ascii="宋体"/>
                <w:sz w:val="24"/>
                <w:highlight w:val="none"/>
              </w:rPr>
            </w:r>
            <w:r/>
          </w:p>
        </w:tc>
        <w:tc>
          <w:tcPr>
            <w:tcW w:w="1217"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分项服务名称</w:t>
            </w:r>
            <w:r/>
          </w:p>
        </w:tc>
        <w:tc>
          <w:tcPr>
            <w:tcW w:w="1205"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交付期</w:t>
            </w:r>
            <w:r/>
          </w:p>
        </w:tc>
        <w:tc>
          <w:tcPr>
            <w:tcW w:w="878"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分项单位</w:t>
            </w:r>
            <w:r/>
          </w:p>
        </w:tc>
        <w:tc>
          <w:tcPr>
            <w:tcW w:w="1129"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数量</w:t>
            </w:r>
            <w:r/>
          </w:p>
        </w:tc>
        <w:tc>
          <w:tcPr>
            <w:tcW w:w="1418"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分项</w:t>
            </w:r>
            <w:r/>
          </w:p>
          <w:p>
            <w:pPr>
              <w:pStyle w:val="669"/>
              <w:jc w:val="center"/>
              <w:spacing w:beforeAutospacing="0" w:afterAutospacing="0" w:line="0" w:lineRule="atLeast"/>
              <w:rPr>
                <w:highlight w:val="none"/>
              </w:rPr>
            </w:pPr>
            <w:r>
              <w:rPr>
                <w:rFonts w:hint="eastAsia" w:cs="宋体"/>
                <w:color w:val="000000"/>
                <w:highlight w:val="none"/>
              </w:rPr>
              <w:t xml:space="preserve">单价</w:t>
            </w:r>
            <w:r/>
          </w:p>
        </w:tc>
        <w:tc>
          <w:tcPr>
            <w:tcW w:w="1417"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分项</w:t>
            </w:r>
            <w:r/>
          </w:p>
          <w:p>
            <w:pPr>
              <w:pStyle w:val="669"/>
              <w:jc w:val="center"/>
              <w:spacing w:beforeAutospacing="0" w:afterAutospacing="0" w:line="0" w:lineRule="atLeast"/>
              <w:rPr>
                <w:highlight w:val="none"/>
              </w:rPr>
            </w:pPr>
            <w:r>
              <w:rPr>
                <w:rFonts w:hint="eastAsia" w:cs="宋体"/>
                <w:color w:val="000000"/>
                <w:highlight w:val="none"/>
              </w:rPr>
              <w:t xml:space="preserve">总价</w:t>
            </w:r>
            <w:r/>
          </w:p>
        </w:tc>
      </w:tr>
      <w:tr>
        <w:trPr>
          <w:tblCellSpacing w:w="0" w:type="dxa"/>
          <w:trHeight w:val="654"/>
        </w:trPr>
        <w:tc>
          <w:tcPr>
            <w:tcW w:w="924"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1</w:t>
            </w:r>
            <w:r/>
          </w:p>
        </w:tc>
        <w:tc>
          <w:tcPr>
            <w:tcW w:w="1217"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205"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878"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129"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418"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417"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r>
      <w:tr>
        <w:trPr>
          <w:tblCellSpacing w:w="0" w:type="dxa"/>
          <w:trHeight w:val="654"/>
        </w:trPr>
        <w:tc>
          <w:tcPr>
            <w:tcW w:w="924"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2</w:t>
            </w:r>
            <w:r/>
          </w:p>
        </w:tc>
        <w:tc>
          <w:tcPr>
            <w:tcW w:w="1217"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205"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878"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129"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418"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417"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r>
      <w:tr>
        <w:trPr>
          <w:tblCellSpacing w:w="0" w:type="dxa"/>
          <w:trHeight w:val="654"/>
        </w:trPr>
        <w:tc>
          <w:tcPr>
            <w:tcW w:w="924"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3</w:t>
            </w:r>
            <w:r/>
          </w:p>
        </w:tc>
        <w:tc>
          <w:tcPr>
            <w:tcW w:w="1217"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205"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878"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129"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418"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417"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r>
      <w:tr>
        <w:trPr>
          <w:tblCellSpacing w:w="0" w:type="dxa"/>
          <w:trHeight w:val="654"/>
        </w:trPr>
        <w:tc>
          <w:tcPr>
            <w:tcW w:w="924"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w:t>
            </w:r>
            <w:r/>
          </w:p>
        </w:tc>
        <w:tc>
          <w:tcPr>
            <w:tcW w:w="1217"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w:t>
            </w:r>
            <w:r/>
          </w:p>
        </w:tc>
        <w:tc>
          <w:tcPr>
            <w:tcW w:w="1205"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878"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129"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418"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c>
          <w:tcPr>
            <w:tcW w:w="1417" w:type="dxa"/>
            <w:vAlign w:val="center"/>
            <w:textDirection w:val="lrTb"/>
            <w:noWrap w:val="false"/>
          </w:tcPr>
          <w:p>
            <w:pPr>
              <w:pStyle w:val="669"/>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tcW w:w="6771" w:type="dxa"/>
            <w:vAlign w:val="center"/>
            <w:textDirection w:val="lrTb"/>
            <w:noWrap w:val="false"/>
          </w:tcPr>
          <w:p>
            <w:pPr>
              <w:pStyle w:val="669"/>
              <w:jc w:val="center"/>
              <w:spacing w:beforeAutospacing="0" w:afterAutospacing="0" w:line="0" w:lineRule="atLeast"/>
              <w:rPr>
                <w:highlight w:val="none"/>
              </w:rPr>
            </w:pPr>
            <w:r>
              <w:rPr>
                <w:rFonts w:hint="eastAsia" w:cs="宋体"/>
                <w:color w:val="000000"/>
                <w:highlight w:val="none"/>
              </w:rPr>
              <w:t xml:space="preserve">投标总报价（人民币：元）</w:t>
            </w:r>
            <w:r/>
          </w:p>
        </w:tc>
        <w:tc>
          <w:tcPr>
            <w:tcW w:w="1417" w:type="dxa"/>
            <w:vAlign w:val="center"/>
            <w:textDirection w:val="lrTb"/>
            <w:noWrap w:val="false"/>
          </w:tcPr>
          <w:p>
            <w:pPr>
              <w:pStyle w:val="669"/>
              <w:jc w:val="both"/>
              <w:spacing w:beforeAutospacing="0" w:afterAutospacing="0" w:line="0" w:lineRule="atLeast"/>
              <w:rPr>
                <w:highlight w:val="none"/>
              </w:rPr>
            </w:pPr>
            <w:r>
              <w:rPr>
                <w:highlight w:val="none"/>
              </w:rPr>
              <w:t xml:space="preserve"> </w:t>
            </w:r>
            <w:r/>
          </w:p>
        </w:tc>
      </w:tr>
    </w:tbl>
    <w:p>
      <w:pPr>
        <w:pStyle w:val="669"/>
        <w:jc w:val="both"/>
        <w:spacing w:beforeAutospacing="0" w:afterAutospacing="0"/>
        <w:rPr>
          <w:rFonts w:cs="宋体"/>
          <w:color w:val="000000"/>
          <w:highlight w:val="none"/>
        </w:rPr>
      </w:pPr>
      <w:r>
        <w:rPr>
          <w:rFonts w:hint="eastAsia" w:cs="宋体"/>
          <w:color w:val="000000"/>
          <w:highlight w:val="none"/>
        </w:rPr>
        <w:t xml:space="preserve">备注：1.</w:t>
      </w:r>
      <w:r>
        <w:rPr>
          <w:rFonts w:hint="eastAsia" w:ascii="宋体" w:hAnsi="宋体" w:cs="宋体"/>
          <w:color w:val="000000"/>
          <w:szCs w:val="21"/>
          <w:highlight w:val="none"/>
        </w:rPr>
        <w:t xml:space="preserve"> 投标报价采用总承包方式，</w:t>
      </w:r>
      <w:r>
        <w:rPr>
          <w:rFonts w:hint="eastAsia"/>
          <w:color w:val="000000"/>
          <w:highlight w:val="none"/>
        </w:rPr>
        <w:t xml:space="preserve">投标报价包括招标范围内所有服务酬金（包含人员工资、社会福利费、公司管理费、利润、外勤等特殊津贴费、现场勘察服务费等）、可报销费用（指实施人员为执行本项目服务任务而发生的工作费用，包括所有交通费旅行费、食宿费、通讯费、各种资料的打印、复印和传递费、办公设备和用品费、为当地提供的设施和服务所付的费用）和不可预见费（指在酬金和可报销费用之外，在项目实施过程中所发生的额外的其它所有费用）等一切费用</w:t>
      </w:r>
      <w:r>
        <w:rPr>
          <w:rFonts w:hint="eastAsia" w:ascii="宋体" w:hAnsi="宋体" w:cs="宋体"/>
          <w:highlight w:val="none"/>
        </w:rPr>
        <w:t xml:space="preserve">。</w:t>
      </w:r>
      <w:r/>
    </w:p>
    <w:p>
      <w:pPr>
        <w:pStyle w:val="669"/>
        <w:jc w:val="both"/>
        <w:spacing w:beforeAutospacing="0" w:afterAutospacing="0"/>
        <w:rPr>
          <w:highlight w:val="none"/>
        </w:rPr>
      </w:pPr>
      <w:r>
        <w:rPr>
          <w:rFonts w:hint="eastAsia" w:cs="宋体"/>
          <w:color w:val="000000"/>
          <w:highlight w:val="none"/>
        </w:rPr>
        <w:t xml:space="preserve">2. “投标分项报价表”中“投标总报价”数额应当与“开标一览表”中“投标总报价”数额一致。</w:t>
      </w:r>
      <w:r/>
    </w:p>
    <w:p>
      <w:pPr>
        <w:rPr>
          <w:highlight w:val="none"/>
        </w:rPr>
      </w:pPr>
      <w:r>
        <w:rPr>
          <w:highlight w:val="none"/>
        </w:rPr>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669"/>
        <w:ind w:firstLine="480"/>
        <w:jc w:val="both"/>
        <w:spacing w:beforeAutospacing="0" w:afterAutospacing="0"/>
        <w:rPr>
          <w:rFonts w:ascii="宋体" w:hAnsi="宋体" w:eastAsia="宋体" w:cs="宋体"/>
          <w:highlight w:val="none"/>
        </w:rPr>
      </w:pPr>
      <w:r/>
      <w:bookmarkStart w:id="217" w:name="OLE_LINK20"/>
      <w:r/>
      <w:bookmarkStart w:id="218" w:name="OLE_LINK15"/>
      <w:r>
        <w:rPr>
          <w:rFonts w:hint="eastAsia" w:ascii="宋体" w:hAnsi="宋体" w:eastAsia="宋体" w:cs="宋体"/>
          <w:color w:val="000000"/>
          <w:highlight w:val="none"/>
        </w:rPr>
        <w:t xml:space="preserve">投标人（加盖CA电子签章）：</w:t>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669"/>
        <w:ind w:firstLine="48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日期：</w:t>
      </w:r>
      <w:bookmarkEnd w:id="215"/>
      <w:r/>
      <w:bookmarkEnd w:id="217"/>
      <w:r/>
      <w:bookmarkEnd w:id="216"/>
      <w:bookmarkEnd w:id="218"/>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hint="eastAsia" w:ascii="宋体" w:hAnsi="宋体" w:eastAsia="宋体" w:cs="宋体"/>
          <w:highlight w:val="none"/>
        </w:rPr>
        <w:br w:type="page" w:clear="all"/>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sz w:val="28"/>
          <w:szCs w:val="28"/>
          <w:highlight w:val="none"/>
        </w:rPr>
      </w:pPr>
      <w:r/>
      <w:bookmarkStart w:id="219" w:name="OLE_LINK24"/>
      <w:r/>
      <w:bookmarkStart w:id="220" w:name="OLE_LINK47"/>
      <w:r>
        <w:rPr>
          <w:rFonts w:hint="eastAsia" w:ascii="宋体" w:hAnsi="宋体" w:eastAsia="宋体" w:cs="宋体"/>
          <w:b/>
          <w:color w:val="000000"/>
          <w:sz w:val="28"/>
          <w:szCs w:val="28"/>
          <w:highlight w:val="none"/>
        </w:rPr>
        <w:t xml:space="preserve">十二、技术要求响应及偏离表</w:t>
      </w:r>
      <w:r/>
    </w:p>
    <w:tbl>
      <w:tblPr>
        <w:tblStyle w:val="6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w:t>
            </w:r>
            <w:r/>
          </w:p>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9"/>
              <w:jc w:val="center"/>
              <w:spacing w:beforeAutospacing="0" w:afterAutospacing="0"/>
              <w:rPr>
                <w:rFonts w:ascii="宋体" w:hAnsi="宋体" w:eastAsia="宋体" w:cs="宋体"/>
                <w:highlight w:val="none"/>
              </w:rPr>
            </w:pPr>
            <w:r/>
            <w:bookmarkStart w:id="221" w:name="OLE_LINK2"/>
            <w:r>
              <w:rPr>
                <w:rFonts w:hint="eastAsia" w:ascii="宋体" w:hAnsi="宋体" w:eastAsia="宋体" w:cs="宋体"/>
                <w:color w:val="000000"/>
                <w:highlight w:val="none"/>
              </w:rPr>
              <w:t xml:space="preserve">……</w:t>
            </w:r>
            <w:bookmarkEnd w:id="221"/>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66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ind w:firstLine="48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投标人（加盖CA电子签章）：</w:t>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669"/>
        <w:ind w:firstLine="48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日期：</w:t>
      </w:r>
      <w:bookmarkEnd w:id="219"/>
      <w:r/>
      <w:bookmarkEnd w:id="220"/>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rPr>
          <w:rFonts w:ascii="宋体" w:hAnsi="宋体" w:eastAsia="宋体" w:cs="宋体"/>
          <w:sz w:val="28"/>
          <w:szCs w:val="28"/>
          <w:highlight w:val="none"/>
        </w:rPr>
      </w:pPr>
      <w:r>
        <w:rPr>
          <w:rFonts w:ascii="宋体" w:hAnsi="宋体" w:eastAsia="宋体" w:cs="宋体"/>
          <w:sz w:val="28"/>
          <w:szCs w:val="28"/>
          <w:highlight w:val="none"/>
        </w:rPr>
      </w:r>
      <w:r/>
    </w:p>
    <w:p>
      <w:pPr>
        <w:pStyle w:val="669"/>
        <w:jc w:val="center"/>
        <w:spacing w:beforeAutospacing="0" w:afterAutospacing="0"/>
        <w:rPr>
          <w:rFonts w:ascii="宋体" w:hAnsi="宋体" w:eastAsia="宋体" w:cs="宋体"/>
          <w:b/>
          <w:bCs/>
          <w:color w:val="000000"/>
          <w:sz w:val="28"/>
          <w:szCs w:val="28"/>
          <w:highlight w:val="none"/>
        </w:rPr>
      </w:pPr>
      <w:r/>
      <w:bookmarkStart w:id="222" w:name="OLE_LINK23"/>
      <w:r/>
      <w:bookmarkStart w:id="223" w:name="OLE_LINK46"/>
      <w:r/>
      <w:bookmarkStart w:id="224" w:name="_Hlt26955054"/>
      <w:r>
        <w:rPr>
          <w:rFonts w:hint="eastAsia" w:ascii="宋体" w:hAnsi="宋体" w:eastAsia="宋体" w:cs="宋体"/>
          <w:b/>
          <w:color w:val="000000"/>
          <w:sz w:val="28"/>
          <w:szCs w:val="28"/>
          <w:highlight w:val="none"/>
        </w:rPr>
        <w:t xml:space="preserve">十三、商务要求响应及偏离表</w:t>
      </w:r>
      <w:r/>
    </w:p>
    <w:tbl>
      <w:tblPr>
        <w:tblStyle w:val="6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bookmarkStart w:id="225" w:name="_Hlt24879081"/>
            <w:r/>
            <w:bookmarkStart w:id="226" w:name="_Hlt26671372"/>
            <w:r/>
            <w:bookmarkStart w:id="227" w:name="_Hlt26782999"/>
            <w:r/>
            <w:bookmarkStart w:id="228" w:name="_Hlt26609391"/>
            <w:r/>
            <w:bookmarkStart w:id="229" w:name="_Hlt26955064"/>
            <w:r/>
            <w:bookmarkStart w:id="230" w:name="_Hlt26671343"/>
            <w:r/>
            <w:bookmarkStart w:id="231" w:name="_Hlt26955056"/>
            <w:r/>
            <w:bookmarkStart w:id="232" w:name="_Hlt26580838"/>
            <w:r>
              <w:rPr>
                <w:rFonts w:hint="eastAsia" w:ascii="宋体" w:hAnsi="宋体" w:eastAsia="宋体" w:cs="宋体"/>
                <w:color w:val="000000"/>
                <w:highlight w:val="none"/>
              </w:rPr>
              <w:t xml:space="preserve">序号</w:t>
            </w:r>
            <w:bookmarkEnd w:id="225"/>
            <w:r/>
            <w:bookmarkEnd w:id="226"/>
            <w:r/>
            <w:bookmarkEnd w:id="227"/>
            <w:r/>
            <w:bookmarkEnd w:id="228"/>
            <w:r/>
            <w:bookmarkEnd w:id="229"/>
            <w:r/>
            <w:bookmarkEnd w:id="230"/>
            <w:r/>
            <w:bookmarkEnd w:id="231"/>
            <w:r/>
            <w:bookmarkEnd w:id="232"/>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w:t>
            </w:r>
            <w:r/>
          </w:p>
          <w:p>
            <w:pPr>
              <w:pStyle w:val="66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66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669"/>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bookmarkStart w:id="233" w:name="_Hlt26609389"/>
      <w:r/>
      <w:bookmarkStart w:id="234" w:name="_格式2__法定代表人授权书"/>
      <w:r/>
      <w:bookmarkStart w:id="235" w:name="_Hlt26955066"/>
      <w:r/>
      <w:bookmarkStart w:id="236" w:name="_Toc462564146"/>
      <w:r/>
      <w:bookmarkStart w:id="237" w:name="_Hlt26671374"/>
      <w:r>
        <w:rPr>
          <w:rFonts w:hint="eastAsia" w:ascii="宋体" w:hAnsi="宋体" w:eastAsia="宋体" w:cs="宋体"/>
          <w:highlight w:val="none"/>
        </w:rPr>
        <w:t xml:space="preserve"> </w:t>
      </w:r>
      <w:r/>
    </w:p>
    <w:p>
      <w:pPr>
        <w:pStyle w:val="669"/>
        <w:ind w:firstLine="48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投标人（加盖CA电子签章）：</w:t>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669"/>
        <w:ind w:firstLine="48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日期：</w:t>
      </w:r>
      <w:bookmarkEnd w:id="222"/>
      <w:r/>
    </w:p>
    <w:p>
      <w:pPr>
        <w:pStyle w:val="66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bookmarkEnd w:id="223"/>
      <w:r/>
    </w:p>
    <w:p>
      <w:pPr>
        <w:pStyle w:val="66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jc w:val="center"/>
        <w:spacing w:beforeAutospacing="0" w:afterAutospacing="0"/>
        <w:rPr>
          <w:rFonts w:ascii="宋体" w:hAnsi="宋体" w:eastAsia="宋体" w:cs="宋体"/>
          <w:iCs/>
          <w:sz w:val="28"/>
          <w:szCs w:val="28"/>
          <w:highlight w:val="none"/>
        </w:rPr>
      </w:pPr>
      <w:r>
        <w:rPr>
          <w:rFonts w:hint="eastAsia" w:ascii="宋体" w:hAnsi="宋体" w:eastAsia="宋体" w:cs="宋体"/>
          <w:b/>
          <w:iCs/>
          <w:color w:val="000000"/>
          <w:sz w:val="28"/>
          <w:szCs w:val="28"/>
          <w:highlight w:val="none"/>
        </w:rPr>
        <w:t xml:space="preserve">十四、开标一览表</w:t>
      </w:r>
      <w:r/>
    </w:p>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项目编号：</w:t>
      </w:r>
      <w:r/>
    </w:p>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货币单位：人民币元</w:t>
      </w:r>
      <w:r/>
    </w:p>
    <w:p>
      <w:pPr>
        <w:pStyle w:val="678"/>
        <w:rPr>
          <w:rFonts w:hint="eastAsia" w:eastAsiaTheme="minorEastAsia"/>
          <w:highlight w:val="none"/>
          <w:lang w:eastAsia="zh-CN"/>
        </w:rPr>
      </w:pPr>
      <w:r>
        <w:rPr>
          <w:highlight w:val="none"/>
        </w:rPr>
        <w:t xml:space="preserve">投标人名称</w:t>
      </w:r>
      <w:r>
        <w:rPr>
          <w:rFonts w:hint="eastAsia"/>
          <w:highlight w:val="none"/>
          <w:lang w:eastAsia="zh-CN"/>
        </w:rPr>
        <w:t xml:space="preserve">：</w:t>
      </w:r>
      <w:r/>
    </w:p>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 </w:t>
      </w:r>
      <w:r/>
    </w:p>
    <w:tbl>
      <w:tblPr>
        <w:tblStyle w:val="643"/>
        <w:tblW w:w="8290" w:type="dxa"/>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709"/>
        <w:gridCol w:w="2375"/>
        <w:gridCol w:w="3206"/>
      </w:tblGrid>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W w:w="3161" w:type="dxa"/>
            <w:vAlign w:val="center"/>
            <w:textDirection w:val="lrTb"/>
            <w:noWrap w:val="false"/>
          </w:tcPr>
          <w:p>
            <w:pPr>
              <w:jc w:val="left"/>
              <w:spacing w:before="100" w:beforeAutospacing="1" w:after="100" w:afterAutospacing="1"/>
              <w:widowControl/>
              <w:rPr>
                <w:rFonts w:ascii="宋体" w:hAnsi="宋体" w:eastAsia="宋体" w:cs="宋体"/>
                <w:sz w:val="24"/>
                <w:highlight w:val="none"/>
              </w:rPr>
            </w:pPr>
            <w:r>
              <w:rPr>
                <w:rFonts w:hint="eastAsia" w:ascii="宋体" w:hAnsi="宋体" w:eastAsia="宋体" w:cs="宋体"/>
                <w:sz w:val="24"/>
                <w:highlight w:val="none"/>
                <w:lang w:eastAsia="zh-CN"/>
              </w:rPr>
              <w:t xml:space="preserve">单</w:t>
            </w:r>
            <w:r>
              <w:rPr>
                <w:rFonts w:ascii="宋体" w:hAnsi="宋体" w:eastAsia="宋体" w:cs="宋体"/>
                <w:sz w:val="24"/>
                <w:highlight w:val="none"/>
              </w:rPr>
              <w:t xml:space="preserve">价（小写）</w:t>
            </w:r>
            <w:r/>
          </w:p>
        </w:tc>
      </w:tr>
      <w:tr>
        <w:trPr>
          <w:tblCellSpacing w:w="15" w:type="dxa"/>
          <w:trHeight w:val="982"/>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jc w:val="left"/>
              <w:spacing w:before="100" w:beforeAutospacing="1" w:after="100" w:afterAutospacing="1"/>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盐城经济技术开发区法律顾问服务采购项目</w:t>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161" w:type="dxa"/>
            <w:vAlign w:val="center"/>
            <w:textDirection w:val="lrTb"/>
            <w:noWrap w:val="false"/>
          </w:tcPr>
          <w:p>
            <w:pPr>
              <w:ind w:firstLine="1200"/>
              <w:jc w:val="left"/>
              <w:spacing w:before="100" w:beforeAutospacing="1" w:after="100" w:afterAutospacing="1"/>
              <w:widowControl/>
              <w:rPr>
                <w:rFonts w:hint="eastAsia" w:ascii="宋体" w:hAnsi="宋体" w:eastAsia="宋体" w:cs="宋体"/>
                <w:sz w:val="24"/>
                <w:highlight w:val="none"/>
                <w:lang w:val="en-US" w:eastAsia="zh-CN"/>
              </w:rPr>
            </w:pPr>
            <w:r>
              <w:rPr>
                <w:rFonts w:ascii="宋体" w:hAnsi="宋体" w:eastAsia="宋体" w:cs="宋体"/>
                <w:sz w:val="24"/>
                <w:highlight w:val="none"/>
              </w:rPr>
              <w:t xml:space="preserve">元</w:t>
            </w:r>
            <w:r>
              <w:rPr>
                <w:rFonts w:hint="eastAsia" w:ascii="宋体" w:hAnsi="宋体" w:eastAsia="宋体" w:cs="宋体"/>
                <w:sz w:val="24"/>
                <w:highlight w:val="none"/>
                <w:lang w:val="en-US" w:eastAsia="zh-CN"/>
              </w:rPr>
              <w:t xml:space="preserve">/年</w:t>
            </w:r>
            <w:r/>
          </w:p>
        </w:tc>
      </w:tr>
      <w:tr>
        <w:trPr>
          <w:tblCellSpacing w:w="15" w:type="dxa"/>
          <w:trHeight w:val="956"/>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5536" w:type="dxa"/>
            <w:vAlign w:val="center"/>
            <w:textDirection w:val="lrTb"/>
            <w:noWrap w:val="false"/>
          </w:tcPr>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金额大写  </w:t>
            </w:r>
            <w:r/>
          </w:p>
        </w:tc>
      </w:tr>
    </w:tbl>
    <w:p>
      <w:pPr>
        <w:jc w:val="left"/>
        <w:spacing w:before="100" w:beforeAutospacing="1" w:after="100" w:afterAutospacing="1"/>
        <w:widowControl/>
        <w:rPr>
          <w:rFonts w:ascii="宋体" w:hAnsi="宋体" w:eastAsia="宋体" w:cs="宋体"/>
          <w:sz w:val="24"/>
          <w:highlight w:val="none"/>
        </w:rPr>
      </w:pPr>
      <w:r>
        <w:rPr>
          <w:rFonts w:ascii="宋体" w:hAnsi="宋体" w:eastAsia="宋体" w:cs="宋体"/>
          <w:sz w:val="24"/>
          <w:highlight w:val="none"/>
        </w:rPr>
        <w:t xml:space="preserve">投标人公章：                               （电子签章）</w:t>
      </w:r>
      <w:r/>
    </w:p>
    <w:p>
      <w:pPr>
        <w:pStyle w:val="669"/>
        <w:ind w:firstLine="480"/>
        <w:jc w:val="both"/>
        <w:spacing w:beforeAutospacing="0" w:afterAutospacing="0"/>
        <w:rPr>
          <w:rFonts w:ascii="宋体" w:hAnsi="宋体" w:eastAsia="宋体" w:cs="宋体"/>
          <w:highlight w:val="none"/>
        </w:rPr>
      </w:pPr>
      <w:r>
        <w:rPr>
          <w:rFonts w:ascii="宋体" w:hAnsi="宋体" w:eastAsia="宋体" w:cs="宋体"/>
          <w:highlight w:val="none"/>
        </w:rPr>
      </w:r>
      <w:r/>
    </w:p>
    <w:p>
      <w:pPr>
        <w:pStyle w:val="669"/>
        <w:ind w:firstLine="48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669"/>
        <w:jc w:val="center"/>
        <w:spacing w:beforeAutospacing="0" w:afterAutospacing="0"/>
        <w:rPr>
          <w:rFonts w:ascii="宋体" w:hAnsi="宋体" w:eastAsia="宋体" w:cs="宋体"/>
          <w:highlight w:val="none"/>
        </w:rPr>
      </w:pPr>
      <w:r>
        <w:rPr>
          <w:highlight w:val="none"/>
        </w:rPr>
        <w:t xml:space="preserve">日期：</w:t>
      </w:r>
      <w:r>
        <w:rPr>
          <w:rFonts w:hint="eastAsia"/>
          <w:highlight w:val="none"/>
        </w:rPr>
        <w:t xml:space="preserve">    年  月  日</w:t>
      </w:r>
      <w:r/>
    </w:p>
    <w:p>
      <w:pPr>
        <w:jc w:val="center"/>
        <w:spacing w:before="50" w:after="50"/>
        <w:widowControl/>
        <w:rPr>
          <w:rFonts w:ascii="宋体" w:hAnsi="宋体" w:eastAsia="宋体" w:cs="宋体"/>
          <w:highlight w:val="none"/>
        </w:rPr>
      </w:pPr>
      <w:r>
        <w:rPr>
          <w:rFonts w:hint="eastAsia" w:ascii="宋体" w:hAnsi="宋体" w:eastAsia="宋体" w:cs="宋体"/>
          <w:highlight w:val="none"/>
        </w:rPr>
        <w:tab/>
      </w:r>
      <w:r/>
    </w:p>
    <w:p>
      <w:pPr>
        <w:jc w:val="center"/>
        <w:spacing w:before="50" w:after="50"/>
        <w:widowControl/>
        <w:rPr>
          <w:rFonts w:ascii="宋体" w:hAnsi="宋体" w:eastAsia="宋体" w:cs="宋体"/>
          <w:highlight w:val="none"/>
        </w:rPr>
      </w:pPr>
      <w:r>
        <w:rPr>
          <w:rFonts w:ascii="宋体" w:hAnsi="宋体" w:eastAsia="宋体" w:cs="宋体"/>
          <w:highlight w:val="none"/>
        </w:rPr>
      </w:r>
      <w:r/>
    </w:p>
    <w:p>
      <w:pPr>
        <w:jc w:val="center"/>
        <w:spacing w:before="50" w:after="50"/>
        <w:widowControl/>
        <w:rPr>
          <w:rFonts w:ascii="宋体" w:hAnsi="宋体" w:eastAsia="宋体" w:cs="宋体"/>
          <w:highlight w:val="none"/>
        </w:rPr>
      </w:pPr>
      <w:r>
        <w:rPr>
          <w:rFonts w:ascii="宋体" w:hAnsi="宋体" w:eastAsia="宋体" w:cs="宋体"/>
          <w:highlight w:val="none"/>
        </w:rPr>
      </w:r>
      <w:r/>
    </w:p>
    <w:p>
      <w:pPr>
        <w:jc w:val="center"/>
        <w:spacing w:before="50" w:after="50"/>
        <w:widowControl/>
        <w:rPr>
          <w:rFonts w:ascii="宋体" w:hAnsi="宋体" w:eastAsia="宋体" w:cs="宋体"/>
          <w:highlight w:val="none"/>
        </w:rPr>
      </w:pPr>
      <w:r>
        <w:rPr>
          <w:rFonts w:ascii="宋体" w:hAnsi="宋体" w:eastAsia="宋体" w:cs="宋体"/>
          <w:highlight w:val="none"/>
        </w:rPr>
      </w:r>
      <w:r/>
    </w:p>
    <w:p>
      <w:pPr>
        <w:pStyle w:val="678"/>
        <w:rPr>
          <w:rFonts w:hAnsi="宋体" w:eastAsia="宋体"/>
          <w:highlight w:val="none"/>
        </w:rPr>
      </w:pPr>
      <w:r>
        <w:rPr>
          <w:rFonts w:hAnsi="宋体" w:eastAsia="宋体"/>
          <w:highlight w:val="none"/>
        </w:rPr>
      </w:r>
      <w:r/>
    </w:p>
    <w:p>
      <w:pPr>
        <w:rPr>
          <w:rFonts w:ascii="宋体" w:hAnsi="宋体" w:eastAsia="宋体" w:cs="宋体"/>
          <w:highlight w:val="none"/>
        </w:rPr>
      </w:pPr>
      <w:r>
        <w:rPr>
          <w:rFonts w:hint="eastAsia" w:ascii="宋体" w:hAnsi="宋体" w:eastAsia="宋体" w:cs="宋体"/>
          <w:highlight w:val="none"/>
        </w:rPr>
        <w:br w:type="page" w:clear="all"/>
      </w:r>
      <w:r/>
    </w:p>
    <w:p>
      <w:pPr>
        <w:jc w:val="center"/>
        <w:spacing w:before="50" w:after="50"/>
        <w:widowControl/>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十五、招标文件中规定要求提供的证明材料和投标人认为需要提供的其他材料</w:t>
      </w:r>
      <w:r>
        <w:rPr>
          <w:rFonts w:ascii="宋体" w:hAnsi="宋体" w:eastAsia="宋体" w:cs="宋体"/>
          <w:b/>
          <w:bCs/>
          <w:color w:val="000000"/>
          <w:sz w:val="28"/>
          <w:szCs w:val="28"/>
          <w:highlight w:val="none"/>
        </w:rPr>
        <w:br w:type="page" w:clear="all"/>
      </w:r>
      <w:r/>
    </w:p>
    <w:p>
      <w:pPr>
        <w:jc w:val="center"/>
        <w:spacing w:line="500" w:lineRule="exact"/>
        <w:widowControl/>
        <w:rPr>
          <w:rFonts w:ascii="宋体" w:hAnsi="宋体" w:eastAsia="宋体" w:cs="宋体"/>
          <w:b/>
          <w:bCs/>
          <w:sz w:val="28"/>
          <w:szCs w:val="28"/>
          <w:highlight w:val="none"/>
        </w:rPr>
      </w:pPr>
      <w:r>
        <w:rPr>
          <w:rFonts w:hint="eastAsia" w:ascii="宋体" w:hAnsi="宋体" w:eastAsia="宋体" w:cs="宋体"/>
          <w:b/>
          <w:bCs/>
          <w:color w:val="000000"/>
          <w:sz w:val="28"/>
          <w:szCs w:val="28"/>
          <w:highlight w:val="none"/>
        </w:rPr>
        <w:t xml:space="preserve">十六、盐城经济技术开发区</w:t>
      </w:r>
      <w:r>
        <w:rPr>
          <w:rFonts w:hint="eastAsia" w:ascii="宋体" w:hAnsi="宋体" w:eastAsia="宋体" w:cs="宋体"/>
          <w:b/>
          <w:bCs/>
          <w:sz w:val="28"/>
          <w:szCs w:val="28"/>
          <w:highlight w:val="none"/>
        </w:rPr>
        <w:t xml:space="preserve">政府采购事前信用承诺书</w:t>
      </w:r>
      <w:r/>
    </w:p>
    <w:p>
      <w:pPr>
        <w:ind w:firstLine="640"/>
        <w:jc w:val="left"/>
        <w:spacing w:line="500" w:lineRule="exact"/>
        <w:widowControl/>
        <w:rPr>
          <w:rFonts w:ascii="方正仿宋_GBK" w:hAnsi="宋体" w:eastAsia="方正仿宋_GBK" w:cs="宋体"/>
          <w:sz w:val="32"/>
          <w:szCs w:val="32"/>
          <w:highlight w:val="none"/>
        </w:rPr>
      </w:pPr>
      <w:r>
        <w:rPr>
          <w:rFonts w:ascii="方正仿宋_GBK" w:hAnsi="宋体" w:eastAsia="方正仿宋_GBK" w:cs="宋体"/>
          <w:sz w:val="32"/>
          <w:szCs w:val="32"/>
          <w:highlight w:val="none"/>
        </w:rPr>
      </w:r>
      <w:r/>
    </w:p>
    <w:p>
      <w:pPr>
        <w:ind w:firstLine="480"/>
        <w:jc w:val="left"/>
        <w:spacing w:line="500" w:lineRule="exact"/>
        <w:widowControl/>
        <w:rPr>
          <w:rFonts w:ascii="宋体" w:hAnsi="宋体"/>
          <w:sz w:val="24"/>
          <w:highlight w:val="none"/>
        </w:rPr>
      </w:pPr>
      <w:r>
        <w:rPr>
          <w:rFonts w:hint="eastAsia" w:ascii="宋体" w:hAnsi="宋体"/>
          <w:sz w:val="24"/>
          <w:highlight w:val="none"/>
        </w:rPr>
        <w:t xml:space="preserve">为营造我区公开、公平、公正、诚实守信的政府采购交易环境，树立诚信守法的投标人形象，本人代表本单位作出以下承诺：</w:t>
      </w:r>
      <w:r/>
    </w:p>
    <w:p>
      <w:pPr>
        <w:jc w:val="left"/>
        <w:spacing w:line="500" w:lineRule="exact"/>
        <w:widowControl/>
        <w:rPr>
          <w:rFonts w:ascii="宋体" w:hAnsi="宋体"/>
          <w:sz w:val="24"/>
          <w:highlight w:val="none"/>
        </w:rPr>
      </w:pPr>
      <w:r>
        <w:rPr>
          <w:rFonts w:hint="eastAsia" w:ascii="宋体" w:hAnsi="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highlight w:val="none"/>
        </w:rPr>
      </w:pPr>
      <w:r>
        <w:rPr>
          <w:rFonts w:hint="eastAsia" w:ascii="宋体" w:hAnsi="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highlight w:val="none"/>
        </w:rPr>
      </w:pPr>
      <w:r>
        <w:rPr>
          <w:rFonts w:hint="eastAsia" w:ascii="宋体" w:hAnsi="宋体"/>
          <w:sz w:val="24"/>
          <w:highlight w:val="none"/>
        </w:rPr>
        <w:t xml:space="preserve">   （三）严格依照国家和省、市、区关于政府采购的法律、法规、规章、规范性文件，参加政府采购投标活动；积极履行社会责任，促进廉政建设； </w:t>
      </w:r>
      <w:r/>
    </w:p>
    <w:p>
      <w:pPr>
        <w:jc w:val="left"/>
        <w:spacing w:line="500" w:lineRule="exact"/>
        <w:widowControl/>
        <w:rPr>
          <w:rFonts w:ascii="宋体" w:hAnsi="宋体"/>
          <w:sz w:val="24"/>
          <w:highlight w:val="none"/>
        </w:rPr>
      </w:pPr>
      <w:r>
        <w:rPr>
          <w:rFonts w:hint="eastAsia" w:ascii="宋体" w:hAnsi="宋体"/>
          <w:sz w:val="24"/>
          <w:highlight w:val="none"/>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highlight w:val="none"/>
        </w:rPr>
      </w:pPr>
      <w:r>
        <w:rPr>
          <w:rFonts w:hint="eastAsia" w:ascii="宋体" w:hAnsi="宋体"/>
          <w:sz w:val="24"/>
          <w:highlight w:val="none"/>
        </w:rPr>
        <w:t xml:space="preserve">   （五）自觉接受政府、行业组织、社会公众、新闻舆论的监督；</w:t>
      </w:r>
      <w:r/>
    </w:p>
    <w:p>
      <w:pPr>
        <w:ind w:firstLine="480"/>
        <w:jc w:val="left"/>
        <w:spacing w:line="500" w:lineRule="exact"/>
        <w:widowControl/>
        <w:rPr>
          <w:rFonts w:ascii="宋体" w:hAnsi="宋体"/>
          <w:sz w:val="24"/>
          <w:highlight w:val="none"/>
        </w:rPr>
      </w:pPr>
      <w:r>
        <w:rPr>
          <w:rFonts w:hint="eastAsia" w:ascii="宋体" w:hAnsi="宋体"/>
          <w:sz w:val="24"/>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highlight w:val="none"/>
        </w:rPr>
      </w:pPr>
      <w:r>
        <w:rPr>
          <w:rFonts w:hint="eastAsia" w:ascii="宋体" w:hAnsi="宋体"/>
          <w:sz w:val="24"/>
          <w:highlight w:val="none"/>
        </w:rPr>
        <w:t xml:space="preserve">   （七）本人已认真阅读了上述承诺，并向本单位员工作了宣传教育。</w:t>
      </w:r>
      <w:r/>
    </w:p>
    <w:p>
      <w:pPr>
        <w:jc w:val="left"/>
        <w:spacing w:line="500" w:lineRule="exact"/>
        <w:widowControl/>
        <w:rPr>
          <w:rFonts w:ascii="宋体" w:hAnsi="宋体"/>
          <w:sz w:val="24"/>
          <w:highlight w:val="none"/>
        </w:rPr>
      </w:pPr>
      <w:r>
        <w:rPr>
          <w:rFonts w:ascii="宋体" w:hAnsi="宋体"/>
          <w:sz w:val="24"/>
          <w:highlight w:val="none"/>
        </w:rPr>
      </w:r>
      <w:r/>
    </w:p>
    <w:p>
      <w:pPr>
        <w:jc w:val="center"/>
        <w:spacing w:line="500" w:lineRule="exact"/>
        <w:widowControl/>
        <w:rPr>
          <w:rFonts w:ascii="宋体" w:hAnsi="宋体"/>
          <w:sz w:val="24"/>
          <w:highlight w:val="none"/>
        </w:rPr>
      </w:pPr>
      <w:r>
        <w:rPr>
          <w:rFonts w:hint="eastAsia" w:ascii="宋体" w:hAnsi="宋体"/>
          <w:sz w:val="24"/>
          <w:highlight w:val="none"/>
        </w:rPr>
        <w:t xml:space="preserve">                 法定代表人签名：</w:t>
      </w:r>
      <w:r/>
    </w:p>
    <w:p>
      <w:pPr>
        <w:jc w:val="center"/>
        <w:spacing w:line="500" w:lineRule="exact"/>
        <w:widowControl/>
        <w:rPr>
          <w:rFonts w:ascii="宋体" w:hAnsi="宋体"/>
          <w:sz w:val="24"/>
          <w:highlight w:val="none"/>
        </w:rPr>
      </w:pPr>
      <w:r>
        <w:rPr>
          <w:rFonts w:hint="eastAsia" w:ascii="宋体" w:hAnsi="宋体"/>
          <w:sz w:val="24"/>
          <w:highlight w:val="none"/>
        </w:rPr>
        <w:t xml:space="preserve">                   单位名称（盖章）：</w:t>
      </w:r>
      <w:r/>
    </w:p>
    <w:p>
      <w:pPr>
        <w:jc w:val="center"/>
        <w:spacing w:line="500" w:lineRule="exact"/>
        <w:widowControl/>
        <w:rPr>
          <w:rFonts w:hint="eastAsia" w:ascii="宋体" w:hAnsi="宋体"/>
          <w:sz w:val="24"/>
          <w:highlight w:val="none"/>
        </w:rPr>
      </w:pPr>
      <w:r>
        <w:rPr>
          <w:rFonts w:hint="eastAsia" w:ascii="宋体" w:hAnsi="宋体"/>
          <w:sz w:val="24"/>
          <w:highlight w:val="none"/>
        </w:rPr>
        <w:t xml:space="preserve">                      年    月    日</w:t>
      </w:r>
      <w:bookmarkEnd w:id="35"/>
      <w:r/>
      <w:bookmarkEnd w:id="57"/>
      <w:r/>
      <w:bookmarkEnd w:id="103"/>
      <w:r/>
      <w:bookmarkEnd w:id="104"/>
      <w:r/>
      <w:bookmarkEnd w:id="105"/>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5"/>
      <w:r/>
      <w:bookmarkEnd w:id="126"/>
      <w:r/>
      <w:bookmarkEnd w:id="127"/>
      <w:r/>
      <w:bookmarkEnd w:id="132"/>
      <w:r/>
      <w:bookmarkEnd w:id="133"/>
      <w:r/>
      <w:bookmarkEnd w:id="140"/>
      <w:r/>
      <w:bookmarkEnd w:id="190"/>
      <w:r/>
      <w:bookmarkEnd w:id="191"/>
      <w:r/>
      <w:bookmarkEnd w:id="196"/>
      <w:r/>
      <w:bookmarkEnd w:id="197"/>
      <w:r/>
      <w:bookmarkEnd w:id="207"/>
      <w:r/>
      <w:bookmarkEnd w:id="208"/>
      <w:r/>
      <w:bookmarkEnd w:id="209"/>
      <w:r/>
      <w:bookmarkEnd w:id="224"/>
      <w:r/>
      <w:bookmarkEnd w:id="233"/>
      <w:r/>
      <w:bookmarkEnd w:id="234"/>
      <w:r/>
      <w:bookmarkEnd w:id="235"/>
      <w:r/>
      <w:bookmarkEnd w:id="236"/>
      <w:r/>
      <w:bookmarkEnd w:id="237"/>
      <w:r>
        <w:rPr>
          <w:rFonts w:hint="eastAsia" w:ascii="宋体" w:hAnsi="宋体"/>
          <w:sz w:val="24"/>
          <w:highlight w:val="none"/>
        </w:rPr>
        <w:br/>
      </w:r>
      <w:r/>
    </w:p>
    <w:p>
      <w:pPr>
        <w:rPr>
          <w:rFonts w:hint="eastAsia" w:ascii="宋体" w:hAnsi="宋体"/>
          <w:sz w:val="24"/>
          <w:highlight w:val="none"/>
        </w:rPr>
      </w:pPr>
      <w:r>
        <w:rPr>
          <w:rFonts w:hint="eastAsia" w:ascii="宋体" w:hAnsi="宋体"/>
          <w:sz w:val="24"/>
          <w:highlight w:val="none"/>
        </w:rPr>
        <w:br w:type="page" w:clear="all"/>
      </w:r>
      <w:r/>
    </w:p>
    <w:p>
      <w:pPr>
        <w:jc w:val="center"/>
        <w:spacing w:after="240" w:line="560" w:lineRule="exact"/>
        <w:rPr>
          <w:rFonts w:ascii="黑体" w:eastAsia="黑体"/>
          <w:sz w:val="32"/>
          <w:szCs w:val="32"/>
          <w:highlight w:val="none"/>
        </w:rPr>
      </w:pPr>
      <w:r>
        <w:rPr>
          <w:rFonts w:hint="eastAsia" w:ascii="宋体" w:hAnsi="宋体"/>
          <w:b/>
          <w:sz w:val="32"/>
          <w:szCs w:val="32"/>
          <w:highlight w:val="none"/>
        </w:rPr>
        <w:t xml:space="preserve">十七、人员配备一览表</w:t>
      </w:r>
      <w:r/>
    </w:p>
    <w:tbl>
      <w:tblPr>
        <w:tblStyle w:val="643"/>
        <w:tblW w:w="7727"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highlight w:val="none"/>
              </w:rPr>
            </w:pPr>
            <w:r>
              <w:rPr>
                <w:rFonts w:hint="eastAsia" w:ascii="宋体" w:hAnsi="宋体" w:cs="Courier New"/>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sz w:val="24"/>
                <w:highlight w:val="none"/>
              </w:rPr>
            </w:pPr>
            <w:r>
              <w:rPr>
                <w:rFonts w:hint="eastAsia" w:ascii="宋体" w:hAnsi="宋体" w:cs="Courier New"/>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highlight w:val="none"/>
              </w:rPr>
            </w:pPr>
            <w:r>
              <w:rPr>
                <w:rFonts w:hint="eastAsia" w:ascii="宋体" w:hAnsi="宋体" w:cs="Courier New"/>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highlight w:val="none"/>
              </w:rPr>
            </w:pPr>
            <w:r>
              <w:rPr>
                <w:rFonts w:hint="eastAsia" w:ascii="宋体" w:hAnsi="宋体" w:cs="Courier New"/>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highlight w:val="none"/>
              </w:rPr>
            </w:pPr>
            <w:r>
              <w:rPr>
                <w:rFonts w:ascii="宋体" w:hAnsi="宋体" w:cs="Courier New"/>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highlight w:val="none"/>
              </w:rPr>
            </w:pPr>
            <w:r>
              <w:rPr>
                <w:rFonts w:ascii="宋体" w:hAnsi="宋体" w:cs="Courier New"/>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highlight w:val="none"/>
              </w:rPr>
            </w:pPr>
            <w:r>
              <w:rPr>
                <w:rFonts w:ascii="宋体" w:hAnsi="宋体" w:cs="Courier New"/>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highlight w:val="none"/>
              </w:rPr>
            </w:pPr>
            <w:r>
              <w:rPr>
                <w:rFonts w:ascii="宋体" w:hAnsi="宋体" w:cs="Courier New"/>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r>
    </w:tbl>
    <w:p>
      <w:pPr>
        <w:jc w:val="left"/>
        <w:spacing w:line="500" w:lineRule="exact"/>
        <w:widowControl/>
        <w:rPr>
          <w:rFonts w:ascii="宋体" w:hAnsi="宋体"/>
          <w:sz w:val="24"/>
          <w:highlight w:val="none"/>
        </w:rPr>
      </w:pPr>
      <w:r>
        <w:rPr>
          <w:rFonts w:ascii="宋体" w:hAnsi="宋体"/>
          <w:sz w:val="24"/>
          <w:highlight w:val="none"/>
        </w:rPr>
      </w:r>
      <w:r/>
    </w:p>
    <w:p>
      <w:pPr>
        <w:jc w:val="left"/>
        <w:spacing w:line="500" w:lineRule="exact"/>
        <w:widowControl/>
        <w:rPr>
          <w:rFonts w:ascii="宋体" w:hAnsi="宋体"/>
          <w:sz w:val="24"/>
          <w:highlight w:val="none"/>
        </w:rPr>
      </w:pPr>
      <w:r>
        <w:rPr>
          <w:rFonts w:hint="eastAsia" w:ascii="宋体" w:hAnsi="宋体"/>
          <w:sz w:val="24"/>
          <w:highlight w:val="none"/>
        </w:rPr>
        <w:t xml:space="preserve">注：投标人可以根据需要自行拓展本表。</w:t>
      </w:r>
      <w:r/>
    </w:p>
    <w:p>
      <w:pPr>
        <w:spacing w:line="360" w:lineRule="auto"/>
        <w:rPr>
          <w:rFonts w:ascii="宋体" w:hAnsi="宋体"/>
          <w:szCs w:val="20"/>
          <w:highlight w:val="none"/>
        </w:rPr>
      </w:pPr>
      <w:r>
        <w:rPr>
          <w:rFonts w:ascii="宋体" w:hAnsi="宋体"/>
          <w:szCs w:val="20"/>
          <w:highlight w:val="none"/>
        </w:rPr>
      </w:r>
      <w:r/>
    </w:p>
    <w:p>
      <w:pPr>
        <w:jc w:val="left"/>
        <w:spacing w:line="500" w:lineRule="exact"/>
        <w:widowControl/>
        <w:rPr>
          <w:rFonts w:ascii="宋体" w:hAnsi="宋体"/>
          <w:sz w:val="24"/>
          <w:highlight w:val="none"/>
        </w:rPr>
      </w:pPr>
      <w:r>
        <w:rPr>
          <w:rFonts w:hint="eastAsia" w:ascii="宋体" w:hAnsi="宋体"/>
          <w:sz w:val="24"/>
          <w:highlight w:val="none"/>
        </w:rPr>
        <w:t xml:space="preserve">投标方：（单位盖章）</w:t>
      </w:r>
      <w:r/>
    </w:p>
    <w:p>
      <w:pPr>
        <w:jc w:val="left"/>
        <w:spacing w:line="500" w:lineRule="exact"/>
        <w:widowControl/>
        <w:rPr>
          <w:rFonts w:ascii="宋体" w:hAnsi="宋体"/>
          <w:sz w:val="24"/>
          <w:highlight w:val="none"/>
        </w:rPr>
      </w:pPr>
      <w:r>
        <w:rPr>
          <w:rFonts w:hint="eastAsia" w:ascii="宋体" w:hAnsi="宋体"/>
          <w:sz w:val="24"/>
          <w:highlight w:val="none"/>
        </w:rPr>
        <w:t xml:space="preserve">法定代表人或授权委托人：（签字或盖章）</w:t>
      </w:r>
      <w:r/>
    </w:p>
    <w:p>
      <w:pPr>
        <w:jc w:val="left"/>
        <w:spacing w:line="500" w:lineRule="exact"/>
        <w:widowControl/>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pStyle w:val="669"/>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678"/>
        <w:rPr>
          <w:highlight w:val="none"/>
        </w:rPr>
      </w:pPr>
      <w:r>
        <w:rPr>
          <w:highlight w:val="none"/>
        </w:rPr>
      </w:r>
      <w:r/>
    </w:p>
    <w:p>
      <w:pPr>
        <w:pStyle w:val="669"/>
        <w:jc w:val="center"/>
        <w:spacing w:beforeAutospacing="0" w:afterAutospacing="0"/>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hint="eastAsia" w:ascii="宋体" w:hAnsi="宋体" w:eastAsia="宋体" w:cs="宋体"/>
          <w:highlight w:val="none"/>
        </w:rPr>
        <w:br w:type="page" w:clear="all"/>
      </w:r>
      <w:r/>
    </w:p>
    <w:p>
      <w:pPr>
        <w:pStyle w:val="671"/>
        <w:ind w:firstLine="600"/>
        <w:rPr>
          <w:highlight w:val="none"/>
        </w:rPr>
      </w:pPr>
      <w:r>
        <w:rPr>
          <w:highlight w:val="none"/>
        </w:rPr>
      </w:r>
      <w:r/>
    </w:p>
    <w:p>
      <w:pPr>
        <w:pStyle w:val="66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69"/>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9"/>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9"/>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rFonts w:ascii="宋体" w:hAnsi="宋体" w:eastAsia="宋体" w:cs="宋体"/>
          <w:highlight w:val="none"/>
        </w:rPr>
      </w:pPr>
      <w:r>
        <w:rPr>
          <w:rFonts w:ascii="宋体" w:hAnsi="宋体" w:eastAsia="宋体" w:cs="宋体"/>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fldChar w:fldCharType="begin"/>
    </w:r>
    <w:r>
      <w:instrText xml:space="preserve">PAGE \* MERGEFORMAT</w:instrText>
    </w:r>
    <w:r>
      <w:fldChar w:fldCharType="separate"/>
    </w:r>
    <w:r>
      <w:t xml:space="preserve">33</w:t>
    </w:r>
    <w:r>
      <w:fldChar w:fldCharType="end"/>
    </w:r>
    <w:r/>
  </w:p>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36"/>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2" w:default="1">
    <w:name w:val="Normal"/>
    <w:next w:val="64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3">
    <w:name w:val="Heading 1"/>
    <w:basedOn w:val="632"/>
    <w:next w:val="632"/>
    <w:link w:val="698"/>
    <w:uiPriority w:val="9"/>
    <w:qFormat/>
    <w:pPr>
      <w:keepLines/>
      <w:keepNext/>
      <w:spacing w:before="480" w:after="200"/>
      <w:outlineLvl w:val="0"/>
    </w:pPr>
    <w:rPr>
      <w:rFonts w:ascii="Arial" w:hAnsi="Arial" w:eastAsia="Arial" w:cs="Arial"/>
      <w:sz w:val="40"/>
      <w:szCs w:val="40"/>
    </w:rPr>
  </w:style>
  <w:style w:type="paragraph" w:styleId="634">
    <w:name w:val="Heading 2"/>
    <w:basedOn w:val="632"/>
    <w:next w:val="632"/>
    <w:link w:val="69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35">
    <w:name w:val="Heading 3"/>
    <w:basedOn w:val="632"/>
    <w:next w:val="632"/>
    <w:link w:val="700"/>
    <w:uiPriority w:val="9"/>
    <w:unhideWhenUsed/>
    <w:qFormat/>
    <w:pPr>
      <w:keepLines/>
      <w:keepNext/>
      <w:spacing w:before="320" w:after="200"/>
      <w:outlineLvl w:val="2"/>
    </w:pPr>
    <w:rPr>
      <w:rFonts w:ascii="Arial" w:hAnsi="Arial" w:eastAsia="Arial" w:cs="Arial"/>
      <w:sz w:val="30"/>
      <w:szCs w:val="30"/>
    </w:rPr>
  </w:style>
  <w:style w:type="paragraph" w:styleId="636">
    <w:name w:val="Heading 4"/>
    <w:basedOn w:val="632"/>
    <w:next w:val="632"/>
    <w:link w:val="701"/>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637">
    <w:name w:val="Heading 5"/>
    <w:basedOn w:val="632"/>
    <w:next w:val="632"/>
    <w:link w:val="702"/>
    <w:uiPriority w:val="9"/>
    <w:unhideWhenUsed/>
    <w:qFormat/>
    <w:pPr>
      <w:keepLines/>
      <w:keepNext/>
      <w:spacing w:before="320" w:after="200"/>
      <w:outlineLvl w:val="4"/>
    </w:pPr>
    <w:rPr>
      <w:rFonts w:ascii="Arial" w:hAnsi="Arial" w:eastAsia="Arial" w:cs="Arial"/>
      <w:b/>
      <w:bCs/>
      <w:sz w:val="24"/>
    </w:rPr>
  </w:style>
  <w:style w:type="paragraph" w:styleId="638">
    <w:name w:val="Heading 6"/>
    <w:basedOn w:val="632"/>
    <w:next w:val="632"/>
    <w:link w:val="703"/>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705"/>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706"/>
    <w:uiPriority w:val="9"/>
    <w:unhideWhenUsed/>
    <w:qFormat/>
    <w:pPr>
      <w:keepLines/>
      <w:keepNext/>
      <w:spacing w:before="320" w:after="200"/>
      <w:outlineLvl w:val="8"/>
    </w:pPr>
    <w:rPr>
      <w:rFonts w:ascii="Arial" w:hAnsi="Arial" w:eastAsia="Arial" w:cs="Arial"/>
      <w:i/>
      <w:iCs/>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Layout w:type="fixed"/>
      <w:tblCellMar>
        <w:left w:w="108" w:type="dxa"/>
        <w:top w:w="0" w:type="dxa"/>
        <w:right w:w="108" w:type="dxa"/>
        <w:bottom w:w="0" w:type="dxa"/>
      </w:tblCellMar>
    </w:tblPr>
  </w:style>
  <w:style w:type="paragraph" w:styleId="644">
    <w:name w:val="Body Text First Indent 2"/>
    <w:basedOn w:val="645"/>
    <w:next w:val="647"/>
    <w:uiPriority w:val="0"/>
    <w:qFormat/>
    <w:pPr>
      <w:ind w:left="0" w:firstLine="420"/>
      <w:spacing w:after="0" w:line="360" w:lineRule="auto"/>
    </w:pPr>
    <w:rPr>
      <w:rFonts w:ascii="宋体" w:hAnsi="宋体"/>
      <w:sz w:val="20"/>
      <w:szCs w:val="20"/>
    </w:rPr>
  </w:style>
  <w:style w:type="paragraph" w:styleId="645">
    <w:name w:val="Body Text Indent"/>
    <w:basedOn w:val="632"/>
    <w:next w:val="646"/>
    <w:uiPriority w:val="0"/>
    <w:qFormat/>
    <w:pPr>
      <w:ind w:left="420"/>
      <w:spacing w:after="120"/>
    </w:pPr>
  </w:style>
  <w:style w:type="paragraph" w:styleId="646">
    <w:name w:val="envelope return"/>
    <w:basedOn w:val="632"/>
    <w:uiPriority w:val="0"/>
    <w:qFormat/>
    <w:rPr>
      <w:rFonts w:ascii="Arial" w:hAnsi="Arial"/>
    </w:rPr>
  </w:style>
  <w:style w:type="paragraph" w:styleId="647" w:customStyle="1">
    <w:name w:val="样式 标题 3 + (中文) 黑体 小四 非加粗 段前: 7.8 磅 段后: 0 磅 行距: 固定值 20 磅_0"/>
    <w:basedOn w:val="632"/>
    <w:uiPriority w:val="0"/>
    <w:qFormat/>
    <w:pPr>
      <w:keepLines/>
      <w:keepNext/>
      <w:spacing w:line="400" w:lineRule="exact"/>
      <w:outlineLvl w:val="2"/>
    </w:pPr>
    <w:rPr>
      <w:rFonts w:eastAsia="黑体" w:cs="宋体"/>
      <w:szCs w:val="21"/>
    </w:rPr>
  </w:style>
  <w:style w:type="paragraph" w:styleId="648">
    <w:name w:val="toc 7"/>
    <w:basedOn w:val="632"/>
    <w:next w:val="632"/>
    <w:uiPriority w:val="39"/>
    <w:unhideWhenUsed/>
    <w:qFormat/>
    <w:pPr>
      <w:ind w:left="1701"/>
      <w:spacing w:after="57"/>
    </w:pPr>
  </w:style>
  <w:style w:type="paragraph" w:styleId="649">
    <w:name w:val="Normal Indent"/>
    <w:basedOn w:val="632"/>
    <w:uiPriority w:val="0"/>
    <w:qFormat/>
    <w:pPr>
      <w:ind w:firstLine="420"/>
    </w:pPr>
    <w:rPr>
      <w:szCs w:val="20"/>
    </w:rPr>
  </w:style>
  <w:style w:type="paragraph" w:styleId="650">
    <w:name w:val="Caption"/>
    <w:basedOn w:val="632"/>
    <w:next w:val="63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1">
    <w:name w:val="annotation text"/>
    <w:basedOn w:val="632"/>
    <w:uiPriority w:val="0"/>
    <w:qFormat/>
    <w:pPr>
      <w:jc w:val="left"/>
    </w:pPr>
  </w:style>
  <w:style w:type="paragraph" w:styleId="652">
    <w:name w:val="Body Text"/>
    <w:basedOn w:val="632"/>
    <w:next w:val="632"/>
    <w:uiPriority w:val="99"/>
    <w:qFormat/>
    <w:rPr>
      <w:rFonts w:ascii="楷体_GB2312" w:hAnsi="Arial" w:eastAsia="楷体_GB2312"/>
      <w:sz w:val="28"/>
      <w:szCs w:val="28"/>
    </w:rPr>
  </w:style>
  <w:style w:type="paragraph" w:styleId="653">
    <w:name w:val="toc 5"/>
    <w:basedOn w:val="632"/>
    <w:next w:val="632"/>
    <w:uiPriority w:val="0"/>
    <w:qFormat/>
    <w:pPr>
      <w:ind w:left="1680"/>
    </w:pPr>
  </w:style>
  <w:style w:type="paragraph" w:styleId="654">
    <w:name w:val="toc 3"/>
    <w:basedOn w:val="632"/>
    <w:next w:val="632"/>
    <w:uiPriority w:val="39"/>
    <w:unhideWhenUsed/>
    <w:qFormat/>
    <w:pPr>
      <w:ind w:left="567"/>
      <w:spacing w:after="57"/>
    </w:pPr>
  </w:style>
  <w:style w:type="paragraph" w:styleId="655">
    <w:name w:val="Plain Text"/>
    <w:basedOn w:val="632"/>
    <w:uiPriority w:val="99"/>
    <w:qFormat/>
    <w:rPr>
      <w:rFonts w:ascii="宋体" w:hAnsi="Courier New" w:cs="Courier New"/>
    </w:rPr>
  </w:style>
  <w:style w:type="paragraph" w:styleId="656">
    <w:name w:val="toc 8"/>
    <w:basedOn w:val="632"/>
    <w:next w:val="632"/>
    <w:uiPriority w:val="39"/>
    <w:unhideWhenUsed/>
    <w:qFormat/>
    <w:pPr>
      <w:ind w:left="1984"/>
      <w:spacing w:after="57"/>
    </w:pPr>
  </w:style>
  <w:style w:type="paragraph" w:styleId="657">
    <w:name w:val="endnote text"/>
    <w:basedOn w:val="632"/>
    <w:link w:val="843"/>
    <w:uiPriority w:val="99"/>
    <w:semiHidden/>
    <w:unhideWhenUsed/>
    <w:qFormat/>
    <w:rPr>
      <w:sz w:val="20"/>
    </w:rPr>
  </w:style>
  <w:style w:type="paragraph" w:styleId="658">
    <w:name w:val="Balloon Text"/>
    <w:basedOn w:val="632"/>
    <w:link w:val="853"/>
    <w:uiPriority w:val="0"/>
    <w:qFormat/>
    <w:rPr>
      <w:sz w:val="18"/>
      <w:szCs w:val="18"/>
    </w:rPr>
  </w:style>
  <w:style w:type="paragraph" w:styleId="659">
    <w:name w:val="Footer"/>
    <w:basedOn w:val="632"/>
    <w:link w:val="846"/>
    <w:uiPriority w:val="0"/>
    <w:qFormat/>
    <w:pPr>
      <w:jc w:val="left"/>
      <w:tabs>
        <w:tab w:val="center" w:pos="4153" w:leader="none"/>
        <w:tab w:val="right" w:pos="8306" w:leader="none"/>
      </w:tabs>
    </w:pPr>
    <w:rPr>
      <w:sz w:val="18"/>
      <w:szCs w:val="18"/>
    </w:rPr>
  </w:style>
  <w:style w:type="paragraph" w:styleId="660">
    <w:name w:val="Header"/>
    <w:basedOn w:val="632"/>
    <w:link w:val="845"/>
    <w:uiPriority w:val="0"/>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32"/>
    <w:next w:val="632"/>
    <w:uiPriority w:val="39"/>
    <w:unhideWhenUsed/>
    <w:qFormat/>
    <w:pPr>
      <w:spacing w:after="57"/>
    </w:pPr>
  </w:style>
  <w:style w:type="paragraph" w:styleId="662">
    <w:name w:val="toc 4"/>
    <w:basedOn w:val="632"/>
    <w:next w:val="632"/>
    <w:uiPriority w:val="39"/>
    <w:unhideWhenUsed/>
    <w:qFormat/>
    <w:pPr>
      <w:ind w:left="850"/>
      <w:spacing w:after="57"/>
    </w:pPr>
  </w:style>
  <w:style w:type="paragraph" w:styleId="663">
    <w:name w:val="Subtitle"/>
    <w:basedOn w:val="632"/>
    <w:next w:val="632"/>
    <w:link w:val="709"/>
    <w:uiPriority w:val="11"/>
    <w:qFormat/>
    <w:pPr>
      <w:spacing w:before="200" w:after="200"/>
    </w:pPr>
    <w:rPr>
      <w:sz w:val="24"/>
    </w:rPr>
  </w:style>
  <w:style w:type="paragraph" w:styleId="664">
    <w:name w:val="footnote text"/>
    <w:basedOn w:val="632"/>
    <w:link w:val="842"/>
    <w:uiPriority w:val="99"/>
    <w:semiHidden/>
    <w:unhideWhenUsed/>
    <w:qFormat/>
    <w:pPr>
      <w:spacing w:after="40"/>
    </w:pPr>
    <w:rPr>
      <w:sz w:val="18"/>
    </w:rPr>
  </w:style>
  <w:style w:type="paragraph" w:styleId="665">
    <w:name w:val="toc 6"/>
    <w:basedOn w:val="632"/>
    <w:next w:val="632"/>
    <w:uiPriority w:val="39"/>
    <w:unhideWhenUsed/>
    <w:qFormat/>
    <w:pPr>
      <w:ind w:left="1050"/>
      <w:jc w:val="left"/>
    </w:pPr>
    <w:rPr>
      <w:szCs w:val="21"/>
    </w:rPr>
  </w:style>
  <w:style w:type="paragraph" w:styleId="666">
    <w:name w:val="table of figures"/>
    <w:basedOn w:val="632"/>
    <w:next w:val="632"/>
    <w:uiPriority w:val="99"/>
    <w:unhideWhenUsed/>
    <w:qFormat/>
  </w:style>
  <w:style w:type="paragraph" w:styleId="667">
    <w:name w:val="toc 2"/>
    <w:basedOn w:val="632"/>
    <w:next w:val="632"/>
    <w:uiPriority w:val="39"/>
    <w:unhideWhenUsed/>
    <w:qFormat/>
    <w:pPr>
      <w:ind w:left="283"/>
      <w:spacing w:after="57"/>
    </w:pPr>
  </w:style>
  <w:style w:type="paragraph" w:styleId="668">
    <w:name w:val="toc 9"/>
    <w:basedOn w:val="632"/>
    <w:next w:val="632"/>
    <w:uiPriority w:val="39"/>
    <w:unhideWhenUsed/>
    <w:qFormat/>
    <w:pPr>
      <w:ind w:left="2268"/>
      <w:spacing w:after="57"/>
    </w:pPr>
  </w:style>
  <w:style w:type="paragraph" w:styleId="669">
    <w:name w:val="Normal (Web)"/>
    <w:basedOn w:val="632"/>
    <w:link w:val="852"/>
    <w:uiPriority w:val="0"/>
    <w:qFormat/>
    <w:pPr>
      <w:jc w:val="left"/>
      <w:spacing w:beforeAutospacing="1" w:afterAutospacing="1"/>
    </w:pPr>
    <w:rPr>
      <w:rFonts w:cs="Times New Roman"/>
      <w:sz w:val="24"/>
    </w:rPr>
  </w:style>
  <w:style w:type="paragraph" w:styleId="670">
    <w:name w:val="Title"/>
    <w:basedOn w:val="632"/>
    <w:next w:val="632"/>
    <w:link w:val="708"/>
    <w:uiPriority w:val="10"/>
    <w:qFormat/>
    <w:pPr>
      <w:contextualSpacing/>
      <w:spacing w:before="300" w:after="200"/>
    </w:pPr>
    <w:rPr>
      <w:sz w:val="48"/>
      <w:szCs w:val="48"/>
    </w:rPr>
  </w:style>
  <w:style w:type="paragraph" w:styleId="671">
    <w:name w:val="Body Text First Indent"/>
    <w:basedOn w:val="652"/>
    <w:next w:val="665"/>
    <w:uiPriority w:val="99"/>
    <w:qFormat/>
    <w:pPr>
      <w:ind w:firstLine="200"/>
      <w:spacing w:line="360" w:lineRule="auto"/>
    </w:pPr>
    <w:rPr>
      <w:rFonts w:ascii="仿宋_GB2312" w:eastAsia="仿宋_GB2312"/>
      <w:sz w:val="30"/>
      <w:szCs w:val="30"/>
    </w:rPr>
  </w:style>
  <w:style w:type="table" w:styleId="672">
    <w:name w:val="Table Grid"/>
    <w:basedOn w:val="6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673">
    <w:name w:val="Strong"/>
    <w:basedOn w:val="642"/>
    <w:uiPriority w:val="22"/>
    <w:qFormat/>
    <w:rPr>
      <w:b/>
      <w:bCs/>
    </w:rPr>
  </w:style>
  <w:style w:type="character" w:styleId="674">
    <w:name w:val="endnote reference"/>
    <w:basedOn w:val="642"/>
    <w:uiPriority w:val="99"/>
    <w:semiHidden/>
    <w:unhideWhenUsed/>
    <w:qFormat/>
    <w:rPr>
      <w:vertAlign w:val="superscript"/>
    </w:rPr>
  </w:style>
  <w:style w:type="character" w:styleId="675">
    <w:name w:val="page number"/>
    <w:basedOn w:val="642"/>
    <w:uiPriority w:val="0"/>
    <w:qFormat/>
  </w:style>
  <w:style w:type="character" w:styleId="676">
    <w:name w:val="Hyperlink"/>
    <w:uiPriority w:val="99"/>
    <w:unhideWhenUsed/>
    <w:qFormat/>
    <w:rPr>
      <w:color w:val="0563c1" w:themeColor="hyperlink"/>
      <w:u w:val="single"/>
      <w14:textFill>
        <w14:solidFill>
          <w14:schemeClr w14:val="hlink"/>
        </w14:solidFill>
      </w14:textFill>
    </w:rPr>
  </w:style>
  <w:style w:type="character" w:styleId="677">
    <w:name w:val="footnote reference"/>
    <w:basedOn w:val="642"/>
    <w:uiPriority w:val="99"/>
    <w:unhideWhenUsed/>
    <w:qFormat/>
    <w:rPr>
      <w:vertAlign w:val="superscript"/>
    </w:rPr>
  </w:style>
  <w:style w:type="paragraph" w:styleId="678" w:customStyle="1">
    <w:name w:val="Default"/>
    <w:basedOn w:val="632"/>
    <w:uiPriority w:val="0"/>
    <w:semiHidden/>
    <w:qFormat/>
    <w:pPr>
      <w:jc w:val="left"/>
    </w:pPr>
    <w:rPr>
      <w:rFonts w:ascii="宋体" w:hAnsi="Calibri" w:cs="宋体"/>
      <w:color w:val="000000"/>
      <w:sz w:val="24"/>
    </w:rPr>
  </w:style>
  <w:style w:type="paragraph" w:styleId="679" w:customStyle="1">
    <w:name w:val="一级条标题"/>
    <w:basedOn w:val="680"/>
    <w:next w:val="6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0" w:customStyle="1">
    <w:name w:val="章标题"/>
    <w:next w:val="63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81" w:customStyle="1">
    <w:name w:val="段"/>
    <w:next w:val="68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82" w:customStyle="1">
    <w:name w:val="正文 A"/>
    <w:next w:val="681"/>
    <w:uiPriority w:val="0"/>
    <w:qFormat/>
    <w:pPr>
      <w:jc w:val="both"/>
      <w:widowControl w:val="off"/>
    </w:pPr>
    <w:rPr>
      <w:rFonts w:ascii="Calibri" w:hAnsi="Calibri" w:eastAsia="Calibri" w:cs="Calibri"/>
      <w:color w:val="000000"/>
      <w:sz w:val="21"/>
      <w:szCs w:val="21"/>
      <w:lang w:val="en-US" w:eastAsia="zh-CN" w:bidi="ar-SA"/>
    </w:rPr>
  </w:style>
  <w:style w:type="character" w:styleId="683" w:customStyle="1">
    <w:name w:val="Heading 1 Char"/>
    <w:basedOn w:val="642"/>
    <w:uiPriority w:val="9"/>
    <w:qFormat/>
    <w:rPr>
      <w:rFonts w:ascii="Arial" w:hAnsi="Arial" w:eastAsia="Arial" w:cs="Arial"/>
      <w:sz w:val="40"/>
      <w:szCs w:val="40"/>
    </w:rPr>
  </w:style>
  <w:style w:type="character" w:styleId="684" w:customStyle="1">
    <w:name w:val="Heading 2 Char"/>
    <w:basedOn w:val="642"/>
    <w:uiPriority w:val="9"/>
    <w:qFormat/>
    <w:rPr>
      <w:rFonts w:ascii="Arial" w:hAnsi="Arial" w:eastAsia="Arial" w:cs="Arial"/>
      <w:sz w:val="34"/>
    </w:rPr>
  </w:style>
  <w:style w:type="character" w:styleId="685" w:customStyle="1">
    <w:name w:val="Heading 3 Char"/>
    <w:basedOn w:val="642"/>
    <w:uiPriority w:val="9"/>
    <w:qFormat/>
    <w:rPr>
      <w:rFonts w:ascii="Arial" w:hAnsi="Arial" w:eastAsia="Arial" w:cs="Arial"/>
      <w:sz w:val="30"/>
      <w:szCs w:val="30"/>
    </w:rPr>
  </w:style>
  <w:style w:type="character" w:styleId="686" w:customStyle="1">
    <w:name w:val="Heading 4 Char"/>
    <w:basedOn w:val="642"/>
    <w:uiPriority w:val="9"/>
    <w:qFormat/>
    <w:rPr>
      <w:rFonts w:ascii="Arial" w:hAnsi="Arial" w:eastAsia="Arial" w:cs="Arial"/>
      <w:b/>
      <w:bCs/>
      <w:sz w:val="26"/>
      <w:szCs w:val="26"/>
    </w:rPr>
  </w:style>
  <w:style w:type="character" w:styleId="687" w:customStyle="1">
    <w:name w:val="Heading 5 Char"/>
    <w:basedOn w:val="642"/>
    <w:uiPriority w:val="9"/>
    <w:qFormat/>
    <w:rPr>
      <w:rFonts w:ascii="Arial" w:hAnsi="Arial" w:eastAsia="Arial" w:cs="Arial"/>
      <w:b/>
      <w:bCs/>
      <w:sz w:val="24"/>
      <w:szCs w:val="24"/>
    </w:rPr>
  </w:style>
  <w:style w:type="character" w:styleId="688" w:customStyle="1">
    <w:name w:val="Heading 6 Char"/>
    <w:basedOn w:val="642"/>
    <w:uiPriority w:val="9"/>
    <w:qFormat/>
    <w:rPr>
      <w:rFonts w:ascii="Arial" w:hAnsi="Arial" w:eastAsia="Arial" w:cs="Arial"/>
      <w:b/>
      <w:bCs/>
      <w:sz w:val="22"/>
      <w:szCs w:val="22"/>
    </w:rPr>
  </w:style>
  <w:style w:type="character" w:styleId="689" w:customStyle="1">
    <w:name w:val="Heading 7 Char"/>
    <w:basedOn w:val="642"/>
    <w:uiPriority w:val="9"/>
    <w:qFormat/>
    <w:rPr>
      <w:rFonts w:ascii="Arial" w:hAnsi="Arial" w:eastAsia="Arial" w:cs="Arial"/>
      <w:b/>
      <w:bCs/>
      <w:i/>
      <w:iCs/>
      <w:sz w:val="22"/>
      <w:szCs w:val="22"/>
    </w:rPr>
  </w:style>
  <w:style w:type="character" w:styleId="690" w:customStyle="1">
    <w:name w:val="Heading 8 Char"/>
    <w:basedOn w:val="642"/>
    <w:uiPriority w:val="9"/>
    <w:qFormat/>
    <w:rPr>
      <w:rFonts w:ascii="Arial" w:hAnsi="Arial" w:eastAsia="Arial" w:cs="Arial"/>
      <w:i/>
      <w:iCs/>
      <w:sz w:val="22"/>
      <w:szCs w:val="22"/>
    </w:rPr>
  </w:style>
  <w:style w:type="character" w:styleId="691" w:customStyle="1">
    <w:name w:val="Heading 9 Char"/>
    <w:basedOn w:val="642"/>
    <w:uiPriority w:val="9"/>
    <w:qFormat/>
    <w:rPr>
      <w:rFonts w:ascii="Arial" w:hAnsi="Arial" w:eastAsia="Arial" w:cs="Arial"/>
      <w:i/>
      <w:iCs/>
      <w:sz w:val="21"/>
      <w:szCs w:val="21"/>
    </w:rPr>
  </w:style>
  <w:style w:type="character" w:styleId="692" w:customStyle="1">
    <w:name w:val="Title Char"/>
    <w:basedOn w:val="642"/>
    <w:uiPriority w:val="10"/>
    <w:qFormat/>
    <w:rPr>
      <w:sz w:val="48"/>
      <w:szCs w:val="48"/>
    </w:rPr>
  </w:style>
  <w:style w:type="character" w:styleId="693" w:customStyle="1">
    <w:name w:val="Subtitle Char"/>
    <w:basedOn w:val="642"/>
    <w:uiPriority w:val="11"/>
    <w:qFormat/>
    <w:rPr>
      <w:sz w:val="24"/>
      <w:szCs w:val="24"/>
    </w:rPr>
  </w:style>
  <w:style w:type="character" w:styleId="694" w:customStyle="1">
    <w:name w:val="Quote Char"/>
    <w:uiPriority w:val="29"/>
    <w:qFormat/>
    <w:rPr>
      <w:i/>
    </w:rPr>
  </w:style>
  <w:style w:type="character" w:styleId="695" w:customStyle="1">
    <w:name w:val="Intense Quote Char"/>
    <w:uiPriority w:val="30"/>
    <w:qFormat/>
    <w:rPr>
      <w:i/>
    </w:rPr>
  </w:style>
  <w:style w:type="character" w:styleId="696" w:customStyle="1">
    <w:name w:val="Footnote Text Char"/>
    <w:uiPriority w:val="99"/>
    <w:qFormat/>
    <w:rPr>
      <w:sz w:val="18"/>
    </w:rPr>
  </w:style>
  <w:style w:type="character" w:styleId="697" w:customStyle="1">
    <w:name w:val="Endnote Text Char"/>
    <w:uiPriority w:val="99"/>
    <w:qFormat/>
    <w:rPr>
      <w:sz w:val="20"/>
    </w:rPr>
  </w:style>
  <w:style w:type="character" w:styleId="698" w:customStyle="1">
    <w:name w:val="标题 1 字符"/>
    <w:basedOn w:val="642"/>
    <w:link w:val="633"/>
    <w:uiPriority w:val="9"/>
    <w:qFormat/>
    <w:rPr>
      <w:rFonts w:ascii="Arial" w:hAnsi="Arial" w:eastAsia="Arial" w:cs="Arial"/>
      <w:sz w:val="40"/>
      <w:szCs w:val="40"/>
    </w:rPr>
  </w:style>
  <w:style w:type="character" w:styleId="699" w:customStyle="1">
    <w:name w:val="标题 2 字符"/>
    <w:basedOn w:val="642"/>
    <w:link w:val="634"/>
    <w:uiPriority w:val="9"/>
    <w:qFormat/>
    <w:rPr>
      <w:rFonts w:ascii="Arial" w:hAnsi="Arial" w:eastAsia="Arial" w:cs="Arial"/>
      <w:sz w:val="34"/>
    </w:rPr>
  </w:style>
  <w:style w:type="character" w:styleId="700" w:customStyle="1">
    <w:name w:val="标题 3 字符"/>
    <w:basedOn w:val="642"/>
    <w:link w:val="635"/>
    <w:uiPriority w:val="9"/>
    <w:qFormat/>
    <w:rPr>
      <w:rFonts w:ascii="Arial" w:hAnsi="Arial" w:eastAsia="Arial" w:cs="Arial"/>
      <w:sz w:val="30"/>
      <w:szCs w:val="30"/>
    </w:rPr>
  </w:style>
  <w:style w:type="character" w:styleId="701" w:customStyle="1">
    <w:name w:val="标题 4 字符"/>
    <w:basedOn w:val="642"/>
    <w:link w:val="636"/>
    <w:uiPriority w:val="9"/>
    <w:qFormat/>
    <w:rPr>
      <w:rFonts w:ascii="Arial" w:hAnsi="Arial" w:eastAsia="Arial" w:cs="Arial"/>
      <w:b/>
      <w:bCs/>
      <w:sz w:val="26"/>
      <w:szCs w:val="26"/>
    </w:rPr>
  </w:style>
  <w:style w:type="character" w:styleId="702" w:customStyle="1">
    <w:name w:val="标题 5 字符"/>
    <w:basedOn w:val="642"/>
    <w:link w:val="637"/>
    <w:uiPriority w:val="9"/>
    <w:qFormat/>
    <w:rPr>
      <w:rFonts w:ascii="Arial" w:hAnsi="Arial" w:eastAsia="Arial" w:cs="Arial"/>
      <w:b/>
      <w:bCs/>
      <w:sz w:val="24"/>
      <w:szCs w:val="24"/>
    </w:rPr>
  </w:style>
  <w:style w:type="character" w:styleId="703" w:customStyle="1">
    <w:name w:val="标题 6 字符"/>
    <w:basedOn w:val="642"/>
    <w:link w:val="638"/>
    <w:uiPriority w:val="9"/>
    <w:qFormat/>
    <w:rPr>
      <w:rFonts w:ascii="Arial" w:hAnsi="Arial" w:eastAsia="Arial" w:cs="Arial"/>
      <w:b/>
      <w:bCs/>
      <w:sz w:val="22"/>
      <w:szCs w:val="22"/>
    </w:rPr>
  </w:style>
  <w:style w:type="character" w:styleId="704" w:customStyle="1">
    <w:name w:val="标题 7 字符"/>
    <w:basedOn w:val="642"/>
    <w:link w:val="639"/>
    <w:uiPriority w:val="9"/>
    <w:qFormat/>
    <w:rPr>
      <w:rFonts w:ascii="Arial" w:hAnsi="Arial" w:eastAsia="Arial" w:cs="Arial"/>
      <w:b/>
      <w:bCs/>
      <w:i/>
      <w:iCs/>
      <w:sz w:val="22"/>
      <w:szCs w:val="22"/>
    </w:rPr>
  </w:style>
  <w:style w:type="character" w:styleId="705" w:customStyle="1">
    <w:name w:val="标题 8 字符"/>
    <w:basedOn w:val="642"/>
    <w:link w:val="640"/>
    <w:uiPriority w:val="9"/>
    <w:qFormat/>
    <w:rPr>
      <w:rFonts w:ascii="Arial" w:hAnsi="Arial" w:eastAsia="Arial" w:cs="Arial"/>
      <w:i/>
      <w:iCs/>
      <w:sz w:val="22"/>
      <w:szCs w:val="22"/>
    </w:rPr>
  </w:style>
  <w:style w:type="character" w:styleId="706" w:customStyle="1">
    <w:name w:val="标题 9 字符"/>
    <w:basedOn w:val="642"/>
    <w:link w:val="641"/>
    <w:uiPriority w:val="9"/>
    <w:qFormat/>
    <w:rPr>
      <w:rFonts w:ascii="Arial" w:hAnsi="Arial" w:eastAsia="Arial" w:cs="Arial"/>
      <w:i/>
      <w:iCs/>
      <w:sz w:val="21"/>
      <w:szCs w:val="21"/>
    </w:rPr>
  </w:style>
  <w:style w:type="paragraph" w:styleId="707">
    <w:name w:val="No Spacing"/>
    <w:uiPriority w:val="1"/>
    <w:qFormat/>
    <w:rPr>
      <w:rFonts w:ascii="Times New Roman" w:hAnsi="Times New Roman" w:eastAsia="宋体" w:cs="Times New Roman"/>
      <w:lang w:val="en-US" w:eastAsia="zh-CN" w:bidi="ar-SA"/>
    </w:rPr>
  </w:style>
  <w:style w:type="character" w:styleId="708" w:customStyle="1">
    <w:name w:val="标题 字符"/>
    <w:basedOn w:val="642"/>
    <w:link w:val="670"/>
    <w:uiPriority w:val="10"/>
    <w:qFormat/>
    <w:rPr>
      <w:sz w:val="48"/>
      <w:szCs w:val="48"/>
    </w:rPr>
  </w:style>
  <w:style w:type="character" w:styleId="709" w:customStyle="1">
    <w:name w:val="副标题 字符"/>
    <w:basedOn w:val="642"/>
    <w:link w:val="663"/>
    <w:uiPriority w:val="11"/>
    <w:qFormat/>
    <w:rPr>
      <w:sz w:val="24"/>
      <w:szCs w:val="24"/>
    </w:rPr>
  </w:style>
  <w:style w:type="paragraph" w:styleId="710">
    <w:name w:val="Quote"/>
    <w:basedOn w:val="632"/>
    <w:next w:val="632"/>
    <w:link w:val="711"/>
    <w:uiPriority w:val="29"/>
    <w:qFormat/>
    <w:pPr>
      <w:ind w:left="720" w:right="720"/>
    </w:pPr>
    <w:rPr>
      <w:i/>
    </w:rPr>
  </w:style>
  <w:style w:type="character" w:styleId="711" w:customStyle="1">
    <w:name w:val="引用 字符"/>
    <w:link w:val="710"/>
    <w:uiPriority w:val="29"/>
    <w:qFormat/>
    <w:rPr>
      <w:i/>
    </w:rPr>
  </w:style>
  <w:style w:type="paragraph" w:styleId="712">
    <w:name w:val="Intense Quote"/>
    <w:basedOn w:val="632"/>
    <w:next w:val="632"/>
    <w:link w:val="7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明显引用 字符"/>
    <w:link w:val="712"/>
    <w:uiPriority w:val="30"/>
    <w:qFormat/>
    <w:rPr>
      <w:i/>
    </w:rPr>
  </w:style>
  <w:style w:type="character" w:styleId="714" w:customStyle="1">
    <w:name w:val="Header Char"/>
    <w:basedOn w:val="642"/>
    <w:uiPriority w:val="99"/>
    <w:qFormat/>
  </w:style>
  <w:style w:type="character" w:styleId="715" w:customStyle="1">
    <w:name w:val="Footer Char"/>
    <w:basedOn w:val="642"/>
    <w:uiPriority w:val="99"/>
    <w:qFormat/>
  </w:style>
  <w:style w:type="character" w:styleId="716" w:customStyle="1">
    <w:name w:val="Caption Char"/>
    <w:uiPriority w:val="99"/>
    <w:qFormat/>
  </w:style>
  <w:style w:type="table" w:styleId="717" w:customStyle="1">
    <w:name w:val="Table Grid Light"/>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718" w:customStyle="1">
    <w:name w:val="无格式表格 11"/>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无格式表格 21"/>
    <w:basedOn w:val="6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无格式表格 3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无格式表格 4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无格式表格 5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网格表 1 浅色1"/>
    <w:basedOn w:val="6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basedOn w:val="6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basedOn w:val="6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basedOn w:val="6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basedOn w:val="6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basedOn w:val="6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basedOn w:val="6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0" w:customStyle="1">
    <w:name w:val="网格表 21"/>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basedOn w:val="6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basedOn w:val="6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basedOn w:val="6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basedOn w:val="6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basedOn w:val="643"/>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6" w:customStyle="1">
    <w:name w:val="Grid Table 2 - Accent 6"/>
    <w:basedOn w:val="643"/>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7" w:customStyle="1">
    <w:name w:val="网格表 31"/>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basedOn w:val="6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basedOn w:val="6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basedOn w:val="6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basedOn w:val="6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basedOn w:val="643"/>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basedOn w:val="643"/>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网格表 41"/>
    <w:basedOn w:val="6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basedOn w:val="6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6" w:customStyle="1">
    <w:name w:val="Grid Table 4 - Accent 2"/>
    <w:basedOn w:val="6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7" w:customStyle="1">
    <w:name w:val="Grid Table 4 - Accent 3"/>
    <w:basedOn w:val="6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8" w:customStyle="1">
    <w:name w:val="Grid Table 4 - Accent 4"/>
    <w:basedOn w:val="64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9" w:customStyle="1">
    <w:name w:val="Grid Table 4 - Accent 5"/>
    <w:basedOn w:val="6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0" w:customStyle="1">
    <w:name w:val="Grid Table 4 - Accent 6"/>
    <w:basedOn w:val="6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1" w:customStyle="1">
    <w:name w:val="网格表 5 深色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3" w:customStyle="1">
    <w:name w:val="Grid Table 5 Dark - Accent 2"/>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4" w:customStyle="1">
    <w:name w:val="Grid Table 5 Dark - Accent 3"/>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5" w:customStyle="1">
    <w:name w:val="Grid Table 5 Dark- Accent 4"/>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6" w:customStyle="1">
    <w:name w:val="Grid Table 5 Dark - Accent 5"/>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7" w:customStyle="1">
    <w:name w:val="Grid Table 5 Dark - Accent 6"/>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8" w:customStyle="1">
    <w:name w:val="网格表 6 彩色1"/>
    <w:basedOn w:val="6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basedOn w:val="64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0" w:customStyle="1">
    <w:name w:val="Grid Table 6 Colorful - Accent 2"/>
    <w:basedOn w:val="6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1" w:customStyle="1">
    <w:name w:val="Grid Table 6 Colorful - Accent 3"/>
    <w:basedOn w:val="6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62" w:customStyle="1">
    <w:name w:val="Grid Table 6 Colorful - Accent 4"/>
    <w:basedOn w:val="6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3" w:customStyle="1">
    <w:name w:val="Grid Table 6 Colorful - Accent 5"/>
    <w:basedOn w:val="6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4" w:customStyle="1">
    <w:name w:val="Grid Table 6 Colorful - Accent 6"/>
    <w:basedOn w:val="6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5" w:customStyle="1">
    <w:name w:val="网格表 7 彩色1"/>
    <w:basedOn w:val="6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basedOn w:val="64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basedOn w:val="64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basedOn w:val="6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basedOn w:val="64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basedOn w:val="6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basedOn w:val="6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2" w:customStyle="1">
    <w:name w:val="清单表 1 浅色1"/>
    <w:basedOn w:val="6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basedOn w:val="64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4" w:customStyle="1">
    <w:name w:val="List Table 1 Light - Accent 2"/>
    <w:basedOn w:val="6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5" w:customStyle="1">
    <w:name w:val="List Table 1 Light - Accent 3"/>
    <w:basedOn w:val="6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6" w:customStyle="1">
    <w:name w:val="List Table 1 Light - Accent 4"/>
    <w:basedOn w:val="64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7" w:customStyle="1">
    <w:name w:val="List Table 1 Light - Accent 5"/>
    <w:basedOn w:val="64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8" w:customStyle="1">
    <w:name w:val="List Table 1 Light - Accent 6"/>
    <w:basedOn w:val="6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9" w:customStyle="1">
    <w:name w:val="清单表 21"/>
    <w:basedOn w:val="6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basedOn w:val="6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1" w:customStyle="1">
    <w:name w:val="List Table 2 - Accent 2"/>
    <w:basedOn w:val="6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2" w:customStyle="1">
    <w:name w:val="List Table 2 - Accent 3"/>
    <w:basedOn w:val="6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3" w:customStyle="1">
    <w:name w:val="List Table 2 - Accent 4"/>
    <w:basedOn w:val="64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4" w:customStyle="1">
    <w:name w:val="List Table 2 - Accent 5"/>
    <w:basedOn w:val="6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5" w:customStyle="1">
    <w:name w:val="List Table 2 - Accent 6"/>
    <w:basedOn w:val="6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6" w:customStyle="1">
    <w:name w:val="清单表 31"/>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basedOn w:val="6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8" w:customStyle="1">
    <w:name w:val="List Table 3 - Accent 2"/>
    <w:basedOn w:val="6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9" w:customStyle="1">
    <w:name w:val="List Table 3 - Accent 3"/>
    <w:basedOn w:val="6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0" w:customStyle="1">
    <w:name w:val="List Table 3 - Accent 4"/>
    <w:basedOn w:val="6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1" w:customStyle="1">
    <w:name w:val="List Table 3 - Accent 5"/>
    <w:basedOn w:val="64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2" w:customStyle="1">
    <w:name w:val="List Table 3 - Accent 6"/>
    <w:basedOn w:val="6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3" w:customStyle="1">
    <w:name w:val="清单表 41"/>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basedOn w:val="6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5" w:customStyle="1">
    <w:name w:val="List Table 4 - Accent 2"/>
    <w:basedOn w:val="6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6" w:customStyle="1">
    <w:name w:val="List Table 4 - Accent 3"/>
    <w:basedOn w:val="6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7" w:customStyle="1">
    <w:name w:val="List Table 4 - Accent 4"/>
    <w:basedOn w:val="64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8" w:customStyle="1">
    <w:name w:val="List Table 4 - Accent 5"/>
    <w:basedOn w:val="6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9" w:customStyle="1">
    <w:name w:val="List Table 4 - Accent 6"/>
    <w:basedOn w:val="6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0" w:customStyle="1">
    <w:name w:val="清单表 5 深色1"/>
    <w:basedOn w:val="6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basedOn w:val="6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basedOn w:val="64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basedOn w:val="6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basedOn w:val="64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basedOn w:val="64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basedOn w:val="6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清单表 6 彩色1"/>
    <w:basedOn w:val="643"/>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basedOn w:val="643"/>
    <w:uiPriority w:val="99"/>
    <w:qFormat/>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9" w:customStyle="1">
    <w:name w:val="List Table 6 Colorful - Accent 2"/>
    <w:basedOn w:val="643"/>
    <w:uiPriority w:val="99"/>
    <w:qFormat/>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0" w:customStyle="1">
    <w:name w:val="List Table 6 Colorful - Accent 3"/>
    <w:basedOn w:val="643"/>
    <w:uiPriority w:val="99"/>
    <w:qFormat/>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1" w:customStyle="1">
    <w:name w:val="List Table 6 Colorful - Accent 4"/>
    <w:basedOn w:val="643"/>
    <w:uiPriority w:val="99"/>
    <w:qFormat/>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2" w:customStyle="1">
    <w:name w:val="List Table 6 Colorful - Accent 5"/>
    <w:basedOn w:val="643"/>
    <w:uiPriority w:val="99"/>
    <w:qFormat/>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3" w:customStyle="1">
    <w:name w:val="List Table 6 Colorful - Accent 6"/>
    <w:basedOn w:val="643"/>
    <w:uiPriority w:val="99"/>
    <w:qFormat/>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4" w:customStyle="1">
    <w:name w:val="清单表 7 彩色1"/>
    <w:basedOn w:val="643"/>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basedOn w:val="643"/>
    <w:uiPriority w:val="99"/>
    <w:qFormat/>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basedOn w:val="643"/>
    <w:uiPriority w:val="99"/>
    <w:qFormat/>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basedOn w:val="643"/>
    <w:uiPriority w:val="99"/>
    <w:qFormat/>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basedOn w:val="643"/>
    <w:uiPriority w:val="99"/>
    <w:qFormat/>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basedOn w:val="643"/>
    <w:uiPriority w:val="99"/>
    <w:qFormat/>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basedOn w:val="643"/>
    <w:uiPriority w:val="99"/>
    <w:qFormat/>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1" w:customStyle="1">
    <w:name w:val="Lined - Accent"/>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3" w:customStyle="1">
    <w:name w:val="Lined - Accent 2"/>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4" w:customStyle="1">
    <w:name w:val="Lined - Accent 3"/>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5" w:customStyle="1">
    <w:name w:val="Lined - Accent 4"/>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6" w:customStyle="1">
    <w:name w:val="Lined - Accent 5"/>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7" w:customStyle="1">
    <w:name w:val="Lined - Accent 6"/>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8" w:customStyle="1">
    <w:name w:val="Bordered &amp; Lined - Accent"/>
    <w:basedOn w:val="6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basedOn w:val="64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0" w:customStyle="1">
    <w:name w:val="Bordered &amp; Lined - Accent 2"/>
    <w:basedOn w:val="6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1" w:customStyle="1">
    <w:name w:val="Bordered &amp; Lined - Accent 3"/>
    <w:basedOn w:val="6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2" w:customStyle="1">
    <w:name w:val="Bordered &amp; Lined - Accent 4"/>
    <w:basedOn w:val="64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3" w:customStyle="1">
    <w:name w:val="Bordered &amp; Lined - Accent 5"/>
    <w:basedOn w:val="64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4" w:customStyle="1">
    <w:name w:val="Bordered &amp; Lined - Accent 6"/>
    <w:basedOn w:val="64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5" w:customStyle="1">
    <w:name w:val="Bordered"/>
    <w:basedOn w:val="6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basedOn w:val="6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7" w:customStyle="1">
    <w:name w:val="Bordered - Accent 2"/>
    <w:basedOn w:val="6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8" w:customStyle="1">
    <w:name w:val="Bordered - Accent 3"/>
    <w:basedOn w:val="6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9" w:customStyle="1">
    <w:name w:val="Bordered - Accent 4"/>
    <w:basedOn w:val="6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0" w:customStyle="1">
    <w:name w:val="Bordered - Accent 5"/>
    <w:basedOn w:val="6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1" w:customStyle="1">
    <w:name w:val="Bordered - Accent 6"/>
    <w:basedOn w:val="6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2" w:customStyle="1">
    <w:name w:val="脚注文本 字符"/>
    <w:link w:val="664"/>
    <w:uiPriority w:val="99"/>
    <w:qFormat/>
    <w:rPr>
      <w:sz w:val="18"/>
    </w:rPr>
  </w:style>
  <w:style w:type="character" w:styleId="843" w:customStyle="1">
    <w:name w:val="尾注文本 字符"/>
    <w:link w:val="657"/>
    <w:uiPriority w:val="99"/>
    <w:qFormat/>
    <w:rPr>
      <w:sz w:val="20"/>
    </w:rPr>
  </w:style>
  <w:style w:type="paragraph" w:styleId="844" w:customStyle="1">
    <w:name w:val="TOC 标题1"/>
    <w:uiPriority w:val="39"/>
    <w:unhideWhenUsed/>
    <w:qFormat/>
    <w:rPr>
      <w:rFonts w:ascii="Times New Roman" w:hAnsi="Times New Roman" w:eastAsia="宋体" w:cs="Times New Roman"/>
      <w:lang w:val="en-US" w:eastAsia="zh-CN" w:bidi="ar-SA"/>
    </w:rPr>
  </w:style>
  <w:style w:type="character" w:styleId="845" w:customStyle="1">
    <w:name w:val="页眉 字符"/>
    <w:basedOn w:val="642"/>
    <w:link w:val="660"/>
    <w:uiPriority w:val="0"/>
    <w:qFormat/>
    <w:rPr>
      <w:rFonts w:asciiTheme="minorHAnsi" w:hAnsiTheme="minorHAnsi" w:eastAsiaTheme="minorEastAsia" w:cstheme="minorBidi"/>
      <w:sz w:val="18"/>
      <w:szCs w:val="18"/>
    </w:rPr>
  </w:style>
  <w:style w:type="character" w:styleId="846" w:customStyle="1">
    <w:name w:val="页脚 字符"/>
    <w:basedOn w:val="642"/>
    <w:link w:val="659"/>
    <w:uiPriority w:val="0"/>
    <w:qFormat/>
    <w:rPr>
      <w:rFonts w:asciiTheme="minorHAnsi" w:hAnsiTheme="minorHAnsi" w:eastAsiaTheme="minorEastAsia" w:cstheme="minorBidi"/>
      <w:sz w:val="18"/>
      <w:szCs w:val="18"/>
    </w:rPr>
  </w:style>
  <w:style w:type="paragraph" w:styleId="847" w:customStyle="1">
    <w:name w:val="普通正文"/>
    <w:basedOn w:val="632"/>
    <w:uiPriority w:val="0"/>
    <w:qFormat/>
    <w:pPr>
      <w:ind w:firstLine="480"/>
      <w:jc w:val="left"/>
      <w:spacing w:before="120" w:after="120" w:line="360" w:lineRule="auto"/>
    </w:pPr>
    <w:rPr>
      <w:rFonts w:ascii="Arial" w:hAnsi="Arial" w:eastAsia="等线" w:cs="Arial"/>
      <w:sz w:val="24"/>
    </w:rPr>
  </w:style>
  <w:style w:type="paragraph" w:styleId="848" w:customStyle="1">
    <w:name w:val="正文首行缩进 21"/>
    <w:basedOn w:val="849"/>
    <w:uiPriority w:val="0"/>
    <w:qFormat/>
    <w:pPr>
      <w:ind w:firstLine="420"/>
    </w:pPr>
  </w:style>
  <w:style w:type="paragraph" w:styleId="849" w:customStyle="1">
    <w:name w:val="正文文本缩进1"/>
    <w:basedOn w:val="632"/>
    <w:uiPriority w:val="0"/>
    <w:qFormat/>
    <w:pPr>
      <w:ind w:left="420"/>
      <w:spacing w:after="120"/>
    </w:pPr>
  </w:style>
  <w:style w:type="paragraph" w:styleId="850">
    <w:name w:val="List Paragraph"/>
    <w:basedOn w:val="632"/>
    <w:uiPriority w:val="34"/>
    <w:qFormat/>
    <w:pPr>
      <w:ind w:firstLine="420"/>
    </w:pPr>
  </w:style>
  <w:style w:type="paragraph" w:styleId="851" w:customStyle="1">
    <w:name w:val="表格文字"/>
    <w:basedOn w:val="632"/>
    <w:next w:val="652"/>
    <w:uiPriority w:val="0"/>
    <w:qFormat/>
    <w:pPr>
      <w:jc w:val="left"/>
      <w:spacing w:before="25" w:after="25"/>
    </w:pPr>
    <w:rPr>
      <w:rFonts w:ascii="Times New Roman" w:hAnsi="Times New Roman" w:eastAsia="宋体" w:cs="Times New Roman"/>
      <w:bCs/>
      <w:spacing w:val="10"/>
      <w:sz w:val="24"/>
      <w:szCs w:val="20"/>
    </w:rPr>
  </w:style>
  <w:style w:type="character" w:styleId="852" w:customStyle="1">
    <w:name w:val="普通(网站) 字符"/>
    <w:link w:val="669"/>
    <w:uiPriority w:val="99"/>
    <w:qFormat/>
    <w:rPr>
      <w:rFonts w:asciiTheme="minorHAnsi" w:hAnsiTheme="minorHAnsi" w:eastAsiaTheme="minorEastAsia"/>
      <w:sz w:val="24"/>
      <w:szCs w:val="24"/>
    </w:rPr>
  </w:style>
  <w:style w:type="character" w:styleId="853" w:customStyle="1">
    <w:name w:val="批注框文本 字符"/>
    <w:basedOn w:val="642"/>
    <w:link w:val="658"/>
    <w:uiPriority w:val="0"/>
    <w:qFormat/>
    <w:rPr>
      <w:rFonts w:asciiTheme="minorHAnsi" w:hAnsiTheme="minorHAnsi" w:eastAsiaTheme="minorEastAsia" w:cstheme="minorBidi"/>
      <w:sz w:val="18"/>
      <w:szCs w:val="18"/>
    </w:rPr>
  </w:style>
  <w:style w:type="character" w:styleId="854" w:customStyle="1">
    <w:name w:val="custom-tag-placeholder-class"/>
    <w:basedOn w:val="642"/>
    <w:uiPriority w:val="0"/>
    <w:qFormat/>
  </w:style>
  <w:style w:type="character" w:styleId="855" w:customStyle="1">
    <w:name w:val="正文-加粗 字符"/>
    <w:basedOn w:val="642"/>
    <w:link w:val="856"/>
    <w:uiPriority w:val="0"/>
    <w:qFormat/>
    <w:rPr>
      <w:rFonts w:ascii="宋体" w:hAnsi="宋体" w:cs="宋体"/>
      <w:b/>
      <w:color w:val="333333"/>
      <w:sz w:val="24"/>
      <w:szCs w:val="24"/>
    </w:rPr>
  </w:style>
  <w:style w:type="paragraph" w:styleId="856" w:customStyle="1">
    <w:name w:val="正文-加粗"/>
    <w:basedOn w:val="632"/>
    <w:link w:val="855"/>
    <w:uiPriority w:val="0"/>
    <w:qFormat/>
    <w:pPr>
      <w:ind w:firstLine="482"/>
      <w:jc w:val="left"/>
      <w:spacing w:line="360" w:lineRule="auto"/>
    </w:pPr>
    <w:rPr>
      <w:rFonts w:ascii="宋体" w:hAnsi="宋体" w:eastAsia="宋体" w:cs="宋体"/>
      <w:b/>
      <w:color w:val="333333"/>
      <w:sz w:val="24"/>
    </w:rPr>
  </w:style>
  <w:style w:type="paragraph" w:styleId="857" w:customStyle="1">
    <w:name w:val="索引 411"/>
    <w:basedOn w:val="632"/>
    <w:next w:val="632"/>
    <w:uiPriority w:val="99"/>
    <w:unhideWhenUsed/>
    <w:qFormat/>
    <w:pPr>
      <w:ind w:left="600"/>
    </w:pPr>
    <w:rPr>
      <w:rFonts w:ascii="Verdana" w:hAnsi="Verdana"/>
      <w:szCs w:val="20"/>
    </w:rPr>
  </w:style>
  <w:style w:type="paragraph" w:styleId="858" w:customStyle="1">
    <w:name w:val="正文文本1"/>
    <w:basedOn w:val="632"/>
    <w:uiPriority w:val="0"/>
    <w:qFormat/>
    <w:rPr>
      <w:rFonts w:ascii="楷体_GB2312" w:hAnsi="Arial" w:eastAsia="楷体_GB2312"/>
      <w:sz w:val="32"/>
      <w:szCs w:val="32"/>
    </w:rPr>
  </w:style>
  <w:style w:type="character" w:styleId="859" w:customStyle="1">
    <w:name w:val="NormalCharacter1"/>
    <w:uiPriority w:val="99"/>
    <w:qFormat/>
    <w:rPr>
      <w:rFonts w:asciiTheme="minorHAnsi" w:hAnsiTheme="minorHAnsi" w:eastAsiaTheme="minorEastAsia" w:cstheme="minorBidi"/>
      <w:sz w:val="21"/>
      <w:szCs w:val="24"/>
      <w:lang w:val="en-US" w:eastAsia="zh-CN" w:bidi="ar-SA"/>
    </w:rPr>
  </w:style>
  <w:style w:type="paragraph" w:styleId="860" w:customStyle="1">
    <w:name w:val="标题 21"/>
    <w:basedOn w:val="632"/>
    <w:next w:val="6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1" w:customStyle="1">
    <w:name w:val="正文1"/>
    <w:basedOn w:val="632"/>
    <w:next w:val="632"/>
    <w:uiPriority w:val="0"/>
    <w:qFormat/>
    <w:pPr>
      <w:numPr>
        <w:ilvl w:val="0"/>
        <w:numId w:val="2"/>
      </w:numPr>
      <w:ind w:left="359" w:hanging="359"/>
      <w:spacing w:line="500" w:lineRule="exact"/>
    </w:pPr>
    <w:rPr>
      <w:rFonts w:ascii="黑体" w:hAnsi="宋体" w:eastAsia="宋体"/>
      <w:sz w:val="21"/>
      <w:szCs w:val="24"/>
    </w:rPr>
  </w:style>
  <w:style w:type="numbering" w:styleId="7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吴竹慧</cp:lastModifiedBy>
  <cp:revision>16</cp:revision>
  <dcterms:created xsi:type="dcterms:W3CDTF">2025-09-30T18:01:00Z</dcterms:created>
  <dcterms:modified xsi:type="dcterms:W3CDTF">2026-01-14T06:20:44Z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FF9C75CCED004396A50BD3639806F170_13</vt:lpwstr>
  </property>
  <property fmtid="{D5CDD505-2E9C-101B-9397-08002B2CF9AE}" pid="4" name="KSOTemplateDocerSaveRecord">
    <vt:lpwstr>eyJoZGlkIjoiMWY1NjRlZjg3ZGIxMTI4MTliNWM3MzAzMDE0OWVkM2YiLCJ1c2VySWQiOiIyNDQxMDgxMDMifQ==</vt:lpwstr>
  </property>
</Properties>
</file>