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before="120" w:beforeAutospacing="0" w:after="120" w:afterAutospacing="0" w:line="360" w:lineRule="auto"/>
        <w:rPr>
          <w:color w:val="auto"/>
          <w:highlight w:val="none"/>
        </w:rPr>
      </w:pPr>
      <w:r>
        <w:rPr>
          <w:color w:val="auto"/>
          <w:highlight w:val="none"/>
        </w:rPr>
        <w:t xml:space="preserve"> </w:t>
      </w:r>
      <w:r/>
    </w:p>
    <w:p>
      <w:pPr>
        <w:pStyle w:val="856"/>
        <w:spacing w:before="120" w:beforeAutospacing="0" w:after="120" w:afterAutospacing="0" w:line="360" w:lineRule="auto"/>
        <w:rPr>
          <w:color w:val="auto"/>
          <w:highlight w:val="none"/>
        </w:rPr>
      </w:pPr>
      <w:r>
        <w:rPr>
          <w:color w:val="auto"/>
          <w:highlight w:val="none"/>
        </w:rPr>
      </w:r>
      <w:r/>
    </w:p>
    <w:p>
      <w:pPr>
        <w:pStyle w:val="856"/>
        <w:spacing w:before="120" w:beforeAutospacing="0" w:after="120" w:afterAutospacing="0" w:line="360" w:lineRule="auto"/>
        <w:rPr>
          <w:color w:val="auto"/>
          <w:highlight w:val="none"/>
        </w:rPr>
      </w:pPr>
      <w:r>
        <w:rPr>
          <w:color w:val="auto"/>
          <w:highlight w:val="none"/>
        </w:rPr>
      </w:r>
      <w:r/>
    </w:p>
    <w:p>
      <w:pPr>
        <w:pStyle w:val="856"/>
        <w:jc w:val="center"/>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 xml:space="preserve">招 标 文 件</w:t>
      </w:r>
      <w:r/>
    </w:p>
    <w:p>
      <w:pPr>
        <w:pStyle w:val="856"/>
        <w:jc w:val="center"/>
        <w:spacing w:before="120" w:beforeAutospacing="0" w:after="120" w:afterAutospacing="0" w:line="360" w:lineRule="auto"/>
        <w:rPr>
          <w:rFonts w:hint="eastAsia" w:ascii="Arial" w:hAnsi="Arial"/>
          <w:b w:val="0"/>
          <w:bCs w:val="0"/>
          <w:color w:val="auto"/>
          <w:sz w:val="32"/>
          <w:szCs w:val="32"/>
          <w:highlight w:val="none"/>
          <w:lang w:val="en-US" w:eastAsia="zh-CN"/>
        </w:rPr>
      </w:pPr>
      <w:r>
        <w:rPr>
          <w:rFonts w:hint="eastAsia" w:ascii="Arial" w:hAnsi="Arial"/>
          <w:b w:val="0"/>
          <w:bCs w:val="0"/>
          <w:color w:val="auto"/>
          <w:sz w:val="32"/>
          <w:szCs w:val="32"/>
          <w:highlight w:val="none"/>
          <w:lang w:val="en-US" w:eastAsia="zh-CN"/>
        </w:rPr>
      </w:r>
      <w:r/>
    </w:p>
    <w:p>
      <w:pPr>
        <w:pStyle w:val="856"/>
        <w:jc w:val="center"/>
        <w:spacing w:before="120" w:beforeAutospacing="0" w:after="120" w:afterAutospacing="0" w:line="360" w:lineRule="auto"/>
        <w:rPr>
          <w:rFonts w:hint="eastAsia" w:ascii="Arial" w:hAnsi="Arial"/>
          <w:b w:val="0"/>
          <w:bCs w:val="0"/>
          <w:color w:val="auto"/>
          <w:sz w:val="32"/>
          <w:szCs w:val="32"/>
          <w:highlight w:val="none"/>
          <w:lang w:val="en-US" w:eastAsia="zh-CN"/>
        </w:rPr>
      </w:pPr>
      <w:r>
        <w:rPr>
          <w:rFonts w:hint="eastAsia" w:ascii="Arial" w:hAnsi="Arial"/>
          <w:b w:val="0"/>
          <w:bCs w:val="0"/>
          <w:color w:val="auto"/>
          <w:sz w:val="32"/>
          <w:szCs w:val="32"/>
          <w:highlight w:val="none"/>
          <w:lang w:val="en-US" w:eastAsia="zh-CN"/>
        </w:rPr>
      </w:r>
      <w:r/>
    </w:p>
    <w:p>
      <w:pPr>
        <w:pStyle w:val="856"/>
        <w:jc w:val="center"/>
        <w:spacing w:before="120" w:beforeAutospacing="0" w:after="120" w:afterAutospacing="0" w:line="360" w:lineRule="auto"/>
        <w:rPr>
          <w:rFonts w:hint="eastAsia" w:ascii="Arial" w:hAnsi="Arial"/>
          <w:b w:val="0"/>
          <w:bCs w:val="0"/>
          <w:color w:val="auto"/>
          <w:sz w:val="32"/>
          <w:szCs w:val="32"/>
          <w:highlight w:val="none"/>
          <w:lang w:val="en-US" w:eastAsia="zh-CN"/>
        </w:rPr>
      </w:pPr>
      <w:r>
        <w:rPr>
          <w:rFonts w:hint="eastAsia" w:ascii="Arial" w:hAnsi="Arial"/>
          <w:b w:val="0"/>
          <w:bCs w:val="0"/>
          <w:color w:val="auto"/>
          <w:sz w:val="32"/>
          <w:szCs w:val="32"/>
          <w:highlight w:val="none"/>
          <w:lang w:val="en-US" w:eastAsia="zh-CN"/>
        </w:rPr>
      </w:r>
      <w:r/>
    </w:p>
    <w:p>
      <w:pPr>
        <w:pStyle w:val="856"/>
        <w:ind w:left="3202" w:hanging="1606"/>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响水县第二轮土地承包到期后再延长30年试点项目</w:t>
      </w:r>
      <w:r/>
    </w:p>
    <w:p>
      <w:pPr>
        <w:pStyle w:val="856"/>
        <w:ind w:firstLine="1606"/>
        <w:jc w:val="both"/>
        <w:spacing w:beforeAutospacing="0" w:afterAutospacing="0"/>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JSZC-320921-ZZGJ-G2026-0018</w:t>
      </w:r>
      <w:r>
        <w:rPr>
          <w:rFonts w:hint="eastAsia" w:ascii="Times New Roman" w:hAnsi="Times New Roman"/>
          <w:b/>
          <w:color w:val="auto"/>
          <w:sz w:val="32"/>
          <w:szCs w:val="32"/>
          <w:highlight w:val="none"/>
          <w:lang w:val="en-US" w:eastAsia="zh-CN"/>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spacing w:beforeAutospacing="0" w:afterAutospacing="0" w:line="360" w:lineRule="auto"/>
        <w:rPr>
          <w:color w:val="auto"/>
          <w:highlight w:val="none"/>
        </w:rPr>
      </w:pPr>
      <w:r>
        <w:rPr>
          <w:color w:val="auto"/>
          <w:highlight w:val="none"/>
        </w:rPr>
        <w:t xml:space="preserve"> </w:t>
      </w:r>
      <w:r/>
    </w:p>
    <w:p>
      <w:pPr>
        <w:pStyle w:val="856"/>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响水县农业农村局</w:t>
      </w:r>
      <w:r/>
    </w:p>
    <w:p>
      <w:pPr>
        <w:pStyle w:val="8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856"/>
        <w:spacing w:before="120" w:beforeAutospacing="0" w:after="120" w:afterAutospacing="0" w:line="360" w:lineRule="auto"/>
        <w:rPr>
          <w:color w:val="auto"/>
          <w:highlight w:val="none"/>
        </w:rPr>
      </w:pPr>
      <w:r>
        <w:rPr>
          <w:rFonts w:ascii="Arial" w:hAnsi="Arial" w:cs="Arial"/>
          <w:color w:val="auto"/>
          <w:highlight w:val="none"/>
        </w:rPr>
        <w:t xml:space="preserve">                        </w:t>
      </w:r>
      <w:r>
        <w:rPr>
          <w:color w:val="auto"/>
          <w:highlight w:val="none"/>
        </w:rPr>
        <w:t xml:space="preserve"> </w:t>
      </w:r>
      <w:r/>
    </w:p>
    <w:p>
      <w:pPr>
        <w:pStyle w:val="85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6938516"/>
      <w:r/>
      <w:bookmarkStart w:id="1" w:name="_Toc479757206"/>
      <w:r/>
      <w:bookmarkStart w:id="2" w:name="_Toc513029200"/>
      <w:r/>
      <w:bookmarkStart w:id="3" w:name="_Toc523127445"/>
      <w:r/>
      <w:bookmarkStart w:id="4" w:name="_Toc20823272"/>
      <w:r/>
      <w:bookmarkStart w:id="5" w:name="_Toc12061421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56"/>
        <w:jc w:val="both"/>
        <w:spacing w:beforeAutospacing="0" w:afterAutospacing="0" w:line="480" w:lineRule="auto"/>
        <w:rPr>
          <w:color w:val="auto"/>
          <w:highlight w:val="none"/>
        </w:rPr>
      </w:pPr>
      <w:r>
        <w:rPr>
          <w:color w:val="auto"/>
          <w:highlight w:val="none"/>
        </w:rPr>
        <w:t xml:space="preserve"> </w:t>
      </w:r>
      <w:r/>
    </w:p>
    <w:p>
      <w:pPr>
        <w:pStyle w:val="856"/>
        <w:ind w:left="2160" w:hanging="1440"/>
        <w:jc w:val="both"/>
        <w:spacing w:beforeAutospacing="0" w:afterAutospacing="0" w:line="480" w:lineRule="auto"/>
        <w:tabs>
          <w:tab w:val="left" w:pos="1441" w:leader="none"/>
        </w:tabs>
        <w:rPr>
          <w:rFonts w:ascii="宋体" w:hAnsi="宋体"/>
          <w:color w:val="auto"/>
          <w:sz w:val="30"/>
          <w:szCs w:val="30"/>
          <w:highlight w:val="none"/>
        </w:rPr>
      </w:pPr>
      <w:r>
        <w:rPr>
          <w:rFonts w:hint="eastAsia" w:ascii="宋体" w:hAnsi="宋体" w:cs="黑体"/>
          <w:color w:val="auto"/>
          <w:sz w:val="30"/>
          <w:szCs w:val="30"/>
          <w:highlight w:val="none"/>
        </w:rPr>
        <w:t xml:space="preserve">第一章 招标公告………………………………………</w:t>
      </w:r>
      <w:r>
        <w:rPr>
          <w:rFonts w:hint="eastAsia" w:ascii="宋体" w:hAnsi="宋体" w:cs="黑体"/>
          <w:color w:val="auto"/>
          <w:sz w:val="30"/>
          <w:szCs w:val="30"/>
          <w:highlight w:val="none"/>
          <w:lang w:val="en-US" w:eastAsia="zh-CN"/>
        </w:rPr>
        <w:t xml:space="preserve">1</w:t>
      </w:r>
      <w:r>
        <w:rPr>
          <w:rFonts w:hint="eastAsia" w:ascii="宋体" w:hAnsi="宋体" w:cs="黑体"/>
          <w:color w:val="auto"/>
          <w:sz w:val="30"/>
          <w:szCs w:val="30"/>
          <w:highlight w:val="none"/>
        </w:rPr>
        <w:t xml:space="preserve"> </w:t>
      </w:r>
      <w:r/>
    </w:p>
    <w:p>
      <w:pPr>
        <w:pStyle w:val="856"/>
        <w:ind w:left="2160" w:hanging="1440"/>
        <w:jc w:val="both"/>
        <w:spacing w:beforeAutospacing="0" w:afterAutospacing="0" w:line="480" w:lineRule="auto"/>
        <w:tabs>
          <w:tab w:val="left" w:pos="1441" w:leader="none"/>
        </w:tabs>
        <w:rPr>
          <w:rFonts w:ascii="宋体" w:hAnsi="宋体"/>
          <w:color w:val="auto"/>
          <w:sz w:val="30"/>
          <w:szCs w:val="30"/>
          <w:highlight w:val="none"/>
        </w:rPr>
      </w:pPr>
      <w:r>
        <w:rPr>
          <w:rFonts w:hint="eastAsia" w:ascii="宋体" w:hAnsi="宋体" w:cs="黑体"/>
          <w:color w:val="auto"/>
          <w:sz w:val="30"/>
          <w:szCs w:val="30"/>
          <w:highlight w:val="none"/>
        </w:rPr>
        <w:t xml:space="preserve">第二章 投标人须知……………………………………</w:t>
      </w:r>
      <w:r>
        <w:rPr>
          <w:rFonts w:hint="eastAsia" w:ascii="宋体" w:hAnsi="宋体" w:cs="黑体"/>
          <w:color w:val="auto"/>
          <w:sz w:val="30"/>
          <w:szCs w:val="30"/>
          <w:highlight w:val="none"/>
          <w:lang w:val="en-US" w:eastAsia="zh-CN"/>
        </w:rPr>
        <w:t xml:space="preserve">7</w:t>
      </w:r>
      <w:r>
        <w:rPr>
          <w:rFonts w:hint="eastAsia" w:ascii="宋体" w:hAnsi="宋体" w:cs="黑体"/>
          <w:color w:val="auto"/>
          <w:sz w:val="30"/>
          <w:szCs w:val="30"/>
          <w:highlight w:val="none"/>
        </w:rPr>
        <w:t xml:space="preserve">  </w:t>
      </w:r>
      <w:r/>
    </w:p>
    <w:p>
      <w:pPr>
        <w:pStyle w:val="856"/>
        <w:ind w:left="2160" w:hanging="1440"/>
        <w:jc w:val="both"/>
        <w:spacing w:beforeAutospacing="0" w:afterAutospacing="0" w:line="480" w:lineRule="auto"/>
        <w:tabs>
          <w:tab w:val="left" w:pos="1441" w:leader="none"/>
        </w:tabs>
        <w:rPr>
          <w:rFonts w:hint="eastAsia" w:ascii="宋体" w:hAnsi="宋体" w:eastAsiaTheme="minorEastAsia"/>
          <w:color w:val="auto"/>
          <w:sz w:val="30"/>
          <w:szCs w:val="30"/>
          <w:highlight w:val="none"/>
          <w:lang w:eastAsia="zh-CN"/>
        </w:rPr>
      </w:pPr>
      <w:r>
        <w:rPr>
          <w:rFonts w:hint="eastAsia" w:ascii="宋体" w:hAnsi="宋体" w:cs="黑体"/>
          <w:color w:val="auto"/>
          <w:sz w:val="30"/>
          <w:szCs w:val="30"/>
          <w:highlight w:val="none"/>
        </w:rPr>
        <w:t xml:space="preserve">第三章 合同文本………………………………………</w:t>
      </w:r>
      <w:r>
        <w:rPr>
          <w:rFonts w:hint="eastAsia" w:ascii="宋体" w:hAnsi="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4</w:t>
      </w:r>
      <w:r>
        <w:rPr>
          <w:rFonts w:hint="eastAsia" w:ascii="宋体" w:hAnsi="宋体" w:cs="黑体"/>
          <w:color w:val="auto"/>
          <w:sz w:val="30"/>
          <w:szCs w:val="30"/>
          <w:highlight w:val="none"/>
          <w:lang w:val="en-US" w:eastAsia="zh-CN"/>
        </w:rPr>
      </w:r>
      <w:r/>
    </w:p>
    <w:p>
      <w:pPr>
        <w:pStyle w:val="856"/>
        <w:ind w:left="2160" w:hanging="1440"/>
        <w:jc w:val="both"/>
        <w:spacing w:beforeAutospacing="0" w:afterAutospacing="0" w:line="480" w:lineRule="auto"/>
        <w:tabs>
          <w:tab w:val="left" w:pos="1441" w:leader="none"/>
        </w:tabs>
        <w:rPr>
          <w:rFonts w:hint="default" w:ascii="宋体" w:hAnsi="宋体" w:eastAsiaTheme="minorEastAsia"/>
          <w:color w:val="auto"/>
          <w:sz w:val="30"/>
          <w:szCs w:val="30"/>
          <w:highlight w:val="none"/>
          <w:lang w:val="en-US" w:eastAsia="zh-CN"/>
        </w:rPr>
      </w:pPr>
      <w:r>
        <w:rPr>
          <w:rFonts w:hint="eastAsia" w:ascii="宋体" w:hAnsi="宋体" w:cs="黑体"/>
          <w:color w:val="auto"/>
          <w:sz w:val="30"/>
          <w:szCs w:val="30"/>
          <w:highlight w:val="none"/>
        </w:rPr>
        <w:t xml:space="preserve">第四章 采购需求………………………………………</w:t>
      </w:r>
      <w:r>
        <w:rPr>
          <w:rFonts w:hint="eastAsia" w:ascii="宋体" w:hAnsi="宋体" w:cs="宋体"/>
          <w:color w:val="auto"/>
          <w:sz w:val="30"/>
          <w:szCs w:val="30"/>
          <w:highlight w:val="none"/>
          <w:lang w:val="en-US" w:eastAsia="zh-CN"/>
        </w:rPr>
        <w:t xml:space="preserve">29</w:t>
      </w:r>
      <w:r/>
    </w:p>
    <w:p>
      <w:pPr>
        <w:pStyle w:val="856"/>
        <w:ind w:left="2160" w:hanging="1440"/>
        <w:jc w:val="both"/>
        <w:spacing w:beforeAutospacing="0" w:afterAutospacing="0" w:line="480" w:lineRule="auto"/>
        <w:tabs>
          <w:tab w:val="left" w:pos="1441" w:leader="none"/>
        </w:tabs>
        <w:rPr>
          <w:rFonts w:hint="default" w:ascii="宋体" w:hAnsi="宋体" w:eastAsia="宋体"/>
          <w:color w:val="auto"/>
          <w:sz w:val="30"/>
          <w:szCs w:val="30"/>
          <w:highlight w:val="none"/>
          <w:lang w:val="en-US" w:eastAsia="zh-CN"/>
        </w:rPr>
      </w:pPr>
      <w:r>
        <w:rPr>
          <w:rFonts w:hint="eastAsia" w:ascii="宋体" w:hAnsi="宋体" w:cs="黑体"/>
          <w:color w:val="auto"/>
          <w:sz w:val="30"/>
          <w:szCs w:val="30"/>
          <w:highlight w:val="none"/>
        </w:rPr>
        <w:t xml:space="preserve">第五章 评标方法与评标标准…………………………</w:t>
      </w:r>
      <w:r>
        <w:rPr>
          <w:rFonts w:hint="eastAsia" w:ascii="宋体" w:hAnsi="宋体" w:cs="宋体"/>
          <w:color w:val="auto"/>
          <w:sz w:val="30"/>
          <w:szCs w:val="30"/>
          <w:highlight w:val="none"/>
          <w:lang w:val="en-US" w:eastAsia="zh-CN"/>
        </w:rPr>
        <w:t xml:space="preserve">38</w:t>
      </w:r>
      <w:r/>
    </w:p>
    <w:p>
      <w:pPr>
        <w:pStyle w:val="856"/>
        <w:ind w:left="2160" w:hanging="1440"/>
        <w:jc w:val="both"/>
        <w:spacing w:beforeAutospacing="0" w:afterAutospacing="0" w:line="480" w:lineRule="auto"/>
        <w:tabs>
          <w:tab w:val="left" w:pos="1441" w:leader="none"/>
        </w:tabs>
        <w:rPr>
          <w:rFonts w:hint="eastAsia" w:ascii="宋体" w:hAnsi="宋体" w:eastAsia="宋体"/>
          <w:color w:val="auto"/>
          <w:sz w:val="30"/>
          <w:szCs w:val="30"/>
          <w:highlight w:val="none"/>
          <w:lang w:val="en-US" w:eastAsia="zh-CN"/>
        </w:rPr>
      </w:pPr>
      <w:r>
        <w:rPr>
          <w:rFonts w:hint="eastAsia" w:ascii="宋体" w:hAnsi="宋体" w:cs="黑体"/>
          <w:color w:val="auto"/>
          <w:sz w:val="30"/>
          <w:szCs w:val="30"/>
          <w:highlight w:val="none"/>
        </w:rPr>
        <w:t xml:space="preserve">第六章 投标文件格式…………………………………</w:t>
      </w:r>
      <w:r>
        <w:rPr>
          <w:rFonts w:hint="eastAsia" w:ascii="宋体" w:hAnsi="宋体" w:cs="宋体"/>
          <w:color w:val="auto"/>
          <w:sz w:val="30"/>
          <w:szCs w:val="30"/>
          <w:highlight w:val="none"/>
        </w:rPr>
        <w:t xml:space="preserve">4</w:t>
      </w:r>
      <w:r>
        <w:rPr>
          <w:rFonts w:hint="eastAsia" w:ascii="宋体" w:hAnsi="宋体" w:cs="宋体"/>
          <w:color w:val="auto"/>
          <w:sz w:val="30"/>
          <w:szCs w:val="30"/>
          <w:highlight w:val="none"/>
          <w:lang w:val="en-US" w:eastAsia="zh-CN"/>
        </w:rPr>
        <w:t xml:space="preserve">4</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r>
        <w:rPr>
          <w:rFonts w:hint="eastAsia" w:asciiTheme="minorEastAsia" w:hAnsiTheme="minorEastAsia" w:eastAsiaTheme="minorEastAsia" w:cstheme="minorEastAsia"/>
          <w:b/>
          <w:bCs/>
          <w:color w:val="auto"/>
          <w:sz w:val="44"/>
          <w:szCs w:val="44"/>
          <w:highlight w:val="none"/>
        </w:rPr>
        <w:t xml:space="preserve">第一章 </w:t>
      </w:r>
      <w:r>
        <w:rPr>
          <w:rFonts w:hint="eastAsia" w:asciiTheme="minorEastAsia" w:hAnsiTheme="minorEastAsia" w:eastAsiaTheme="minorEastAsia" w:cstheme="minorEastAsia"/>
          <w:b/>
          <w:bCs/>
          <w:color w:val="auto"/>
          <w:sz w:val="44"/>
          <w:szCs w:val="44"/>
          <w:highlight w:val="none"/>
          <w:lang w:val="en-US" w:eastAsia="zh-CN"/>
        </w:rPr>
        <w:t xml:space="preserve">招标公告</w:t>
      </w:r>
      <w:r/>
      <w:r>
        <w:rPr>
          <w:color w:val="auto"/>
          <w:highlight w:val="none"/>
        </w:rPr>
      </w:r>
    </w:p>
    <w:p>
      <w:pPr>
        <w:pStyle w:val="856"/>
        <w:ind w:firstLine="480"/>
        <w:jc w:val="both"/>
        <w:spacing w:beforeAutospacing="0" w:afterAutospacing="0" w:line="56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highlight w:val="none"/>
        </w:rPr>
        <w:t xml:space="preserve">项目概况</w:t>
      </w:r>
      <w:r/>
    </w:p>
    <w:p>
      <w:pPr>
        <w:pStyle w:val="856"/>
        <w:ind w:firstLine="480"/>
        <w:jc w:val="both"/>
        <w:spacing w:beforeAutospacing="0" w:afterAutospacing="0" w:line="56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20"/>
        </w:pBdr>
      </w:pPr>
      <w:r>
        <w:rPr>
          <w:rFonts w:hint="eastAsia" w:ascii="宋体" w:hAnsi="宋体" w:eastAsia="宋体" w:cs="宋体"/>
          <w:color w:val="auto"/>
          <w:highlight w:val="none"/>
          <w:u w:val="single"/>
          <w:lang w:eastAsia="zh-CN"/>
        </w:rPr>
        <w:t xml:space="preserve">响水县第二轮土地承包到期后再延长30年试点项目</w:t>
      </w:r>
      <w:r>
        <w:rPr>
          <w:rFonts w:hint="eastAsia" w:ascii="宋体" w:hAnsi="宋体" w:eastAsia="宋体" w:cs="宋体"/>
          <w:color w:val="auto"/>
          <w:highlight w:val="none"/>
        </w:rPr>
        <w:t xml:space="preserve">的潜在投标人可在“苏采云”系统内免费下载（投标人必须在苏采云系统中获取采购文件，方能参与政府采购项目），并于</w:t>
      </w:r>
      <w:r>
        <w:rPr>
          <w:rFonts w:hint="eastAsia" w:ascii="宋体" w:hAnsi="宋体" w:eastAsia="宋体" w:cs="宋体"/>
          <w:color w:val="auto"/>
          <w:highlight w:val="none"/>
          <w:lang w:val="en-US" w:eastAsia="zh-CN"/>
        </w:rPr>
        <w:t xml:space="preserve">2026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点</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分（北京时间）前递交投标文件。</w:t>
      </w:r>
      <w:r/>
    </w:p>
    <w:p>
      <w:pPr>
        <w:pStyle w:val="856"/>
        <w:ind w:firstLine="498"/>
        <w:jc w:val="both"/>
        <w:keepLines/>
        <w:keepNext/>
        <w:spacing w:before="145" w:beforeAutospacing="0" w:after="145" w:afterAutospacing="0" w:line="560" w:lineRule="exact"/>
        <w:rPr>
          <w:rFonts w:hint="eastAsia" w:ascii="宋体" w:hAnsi="宋体" w:eastAsia="宋体" w:cs="Times New Roman"/>
          <w:b/>
          <w:color w:val="auto"/>
          <w:sz w:val="32"/>
          <w:szCs w:val="32"/>
          <w:highlight w:val="none"/>
        </w:rPr>
      </w:pPr>
      <w:r/>
      <w:bookmarkStart w:id="6" w:name="_Toc35393621"/>
      <w:r/>
      <w:bookmarkStart w:id="7" w:name="_Hlk24379207"/>
      <w:r/>
      <w:bookmarkStart w:id="8" w:name="_Toc28359002"/>
      <w:r/>
      <w:bookmarkStart w:id="9" w:name="_Toc35393790"/>
      <w:r/>
      <w:bookmarkStart w:id="10" w:name="_Toc28359079"/>
      <w:r/>
      <w:bookmarkStart w:id="11" w:name="_Toc38985263"/>
      <w:r>
        <w:rPr>
          <w:rFonts w:hint="eastAsia" w:ascii="宋体" w:hAnsi="宋体" w:eastAsia="宋体" w:cs="Times New Roman"/>
          <w:b/>
          <w:color w:val="auto"/>
          <w:sz w:val="32"/>
          <w:szCs w:val="32"/>
          <w:highlight w:val="none"/>
        </w:rPr>
        <w:t xml:space="preserve">一、项目基本情况</w:t>
      </w:r>
      <w:bookmarkEnd w:id="6"/>
      <w:r/>
      <w:bookmarkEnd w:id="7"/>
      <w:r/>
      <w:bookmarkEnd w:id="8"/>
      <w:r/>
      <w:bookmarkEnd w:id="9"/>
      <w:r/>
      <w:bookmarkEnd w:id="10"/>
      <w:r/>
      <w:bookmarkEnd w:id="11"/>
      <w:r/>
      <w:r/>
    </w:p>
    <w:p>
      <w:pPr>
        <w:pStyle w:val="856"/>
        <w:ind w:firstLine="482"/>
        <w:jc w:val="both"/>
        <w:spacing w:beforeAutospacing="0" w:afterAutospacing="0" w:line="5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1.项目编号：JSZC-320921-ZZGJ-G2026-0018</w:t>
      </w:r>
      <w:r>
        <w:rPr>
          <w:rFonts w:hint="eastAsia" w:ascii="宋体" w:hAnsi="宋体" w:eastAsia="宋体" w:cs="宋体"/>
          <w:color w:val="auto"/>
          <w:highlight w:val="none"/>
          <w:lang w:val="en-US" w:eastAsia="zh-CN"/>
        </w:rPr>
        <w:t xml:space="preserve">  </w:t>
      </w:r>
      <w:r/>
    </w:p>
    <w:p>
      <w:pPr>
        <w:pStyle w:val="856"/>
        <w:ind w:firstLine="482"/>
        <w:jc w:val="both"/>
        <w:spacing w:beforeAutospacing="0" w:afterAutospacing="0" w:line="5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响水县第二轮土地承包到期后再延长30年试点项目</w:t>
      </w:r>
      <w:r/>
    </w:p>
    <w:p>
      <w:pPr>
        <w:pStyle w:val="856"/>
        <w:ind w:firstLine="482"/>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w:t>
      </w:r>
      <w:r>
        <w:rPr>
          <w:rFonts w:hint="eastAsia" w:ascii="宋体" w:hAnsi="宋体" w:eastAsia="宋体" w:cs="宋体"/>
          <w:color w:val="auto"/>
          <w:highlight w:val="none"/>
          <w:lang w:val="en-US" w:eastAsia="zh-CN"/>
        </w:rPr>
        <w:t xml:space="preserve">公开招标</w:t>
      </w:r>
      <w:r/>
    </w:p>
    <w:p>
      <w:pPr>
        <w:pStyle w:val="856"/>
        <w:ind w:firstLine="482"/>
        <w:jc w:val="both"/>
        <w:spacing w:beforeAutospacing="0" w:afterAutospacing="0" w:line="5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.预算金额：</w:t>
      </w:r>
      <w:r>
        <w:rPr>
          <w:rFonts w:hint="eastAsia" w:ascii="宋体" w:hAnsi="宋体" w:eastAsia="宋体" w:cs="宋体"/>
          <w:color w:val="auto"/>
          <w:highlight w:val="none"/>
          <w:lang w:val="en-US" w:eastAsia="zh-CN"/>
        </w:rPr>
        <w:t xml:space="preserve">采购包1：230万元；采购包2：207万元；采购包3：212万元；采购包4：181万元</w:t>
      </w:r>
      <w:r/>
    </w:p>
    <w:p>
      <w:pPr>
        <w:pStyle w:val="856"/>
        <w:ind w:firstLine="482"/>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val="en-US" w:eastAsia="zh-CN"/>
        </w:rPr>
        <w:t xml:space="preserve">采购包1：230万元；采购包2：207万元；采购包3：212万元；采购包4：181万元</w:t>
      </w:r>
      <w:r/>
    </w:p>
    <w:p>
      <w:pPr>
        <w:pStyle w:val="856"/>
        <w:ind w:firstLine="482"/>
        <w:jc w:val="both"/>
        <w:spacing w:beforeAutospacing="0" w:afterAutospacing="0" w:line="5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.采购需求（简介）：</w:t>
      </w:r>
      <w:r>
        <w:rPr>
          <w:rFonts w:hint="eastAsia" w:ascii="宋体" w:hAnsi="宋体" w:eastAsia="宋体" w:cs="宋体"/>
          <w:color w:val="auto"/>
          <w:highlight w:val="none"/>
          <w:lang w:eastAsia="zh-CN"/>
        </w:rPr>
        <w:t xml:space="preserve">响水县第二轮土地承包到期后再延长30年试点项目，</w:t>
      </w:r>
      <w:r>
        <w:rPr>
          <w:rFonts w:hint="eastAsia" w:ascii="宋体" w:hAnsi="宋体" w:eastAsia="宋体" w:cs="宋体"/>
          <w:color w:val="auto"/>
          <w:highlight w:val="none"/>
          <w:lang w:val="en-US" w:eastAsia="zh-CN"/>
        </w:rPr>
        <w:t xml:space="preserve">详见第四章采购需求</w:t>
      </w:r>
      <w:r>
        <w:rPr>
          <w:rFonts w:hint="eastAsia" w:ascii="宋体" w:hAnsi="宋体" w:eastAsia="宋体" w:cs="宋体"/>
          <w:color w:val="auto"/>
          <w:highlight w:val="none"/>
          <w:lang w:eastAsia="zh-CN"/>
        </w:rPr>
        <w:t xml:space="preserve">。</w:t>
      </w:r>
      <w:r/>
    </w:p>
    <w:p>
      <w:pPr>
        <w:pStyle w:val="856"/>
        <w:ind w:firstLine="482"/>
        <w:jc w:val="both"/>
        <w:spacing w:beforeAutospacing="0" w:afterAutospacing="0" w:line="5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本项目</w:t>
      </w:r>
      <w:r>
        <w:rPr>
          <w:rFonts w:hint="eastAsia" w:ascii="宋体" w:hAnsi="宋体" w:eastAsia="宋体" w:cs="宋体"/>
          <w:color w:val="auto"/>
          <w:highlight w:val="none"/>
        </w:rPr>
        <w:t xml:space="preserve">采用兼投不兼中原则，同一</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lang w:val="en-US" w:eastAsia="zh-CN"/>
        </w:rPr>
        <w:t xml:space="preserve">可</w:t>
      </w:r>
      <w:r>
        <w:rPr>
          <w:rFonts w:hint="eastAsia" w:ascii="宋体" w:hAnsi="宋体" w:eastAsia="宋体" w:cs="宋体"/>
          <w:color w:val="auto"/>
          <w:highlight w:val="none"/>
        </w:rPr>
        <w:t xml:space="preserve">同时参与</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个采购包投标，若该</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经评审后成为采购包</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中标候选投标人</w:t>
      </w:r>
      <w:r>
        <w:rPr>
          <w:rFonts w:hint="eastAsia" w:ascii="宋体" w:hAnsi="宋体" w:eastAsia="宋体" w:cs="宋体"/>
          <w:color w:val="auto"/>
          <w:highlight w:val="none"/>
        </w:rPr>
        <w:t xml:space="preserve">排名的第一名，</w:t>
      </w:r>
      <w:r>
        <w:rPr>
          <w:rFonts w:hint="eastAsia" w:ascii="宋体" w:hAnsi="宋体" w:eastAsia="宋体" w:cs="宋体"/>
          <w:color w:val="auto"/>
          <w:highlight w:val="none"/>
          <w:lang w:eastAsia="zh-CN"/>
        </w:rPr>
        <w:t xml:space="preserve">其</w:t>
      </w:r>
      <w:r>
        <w:rPr>
          <w:rFonts w:hint="eastAsia" w:ascii="宋体" w:hAnsi="宋体" w:eastAsia="宋体" w:cs="宋体"/>
          <w:color w:val="auto"/>
          <w:highlight w:val="none"/>
          <w:lang w:val="en-US" w:eastAsia="zh-CN"/>
        </w:rPr>
        <w:t xml:space="preserve">其他分包的</w:t>
      </w:r>
      <w:r>
        <w:rPr>
          <w:rFonts w:hint="eastAsia" w:ascii="宋体" w:hAnsi="宋体" w:eastAsia="宋体" w:cs="宋体"/>
          <w:color w:val="auto"/>
          <w:highlight w:val="none"/>
          <w:lang w:eastAsia="zh-CN"/>
        </w:rPr>
        <w:t xml:space="preserve">报价继续参与下一包的评审，</w:t>
      </w:r>
      <w:r>
        <w:rPr>
          <w:rFonts w:hint="eastAsia" w:ascii="宋体" w:hAnsi="宋体" w:eastAsia="宋体" w:cs="宋体"/>
          <w:color w:val="auto"/>
          <w:highlight w:val="none"/>
          <w:lang w:val="en-US" w:eastAsia="zh-CN"/>
        </w:rPr>
        <w:t xml:space="preserve">但</w:t>
      </w:r>
      <w:r>
        <w:rPr>
          <w:rFonts w:hint="eastAsia" w:ascii="宋体" w:hAnsi="宋体" w:eastAsia="宋体" w:cs="宋体"/>
          <w:color w:val="auto"/>
          <w:highlight w:val="none"/>
        </w:rPr>
        <w:t xml:space="preserve">不再推荐该</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为采购包</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采购包</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采购包</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eastAsia="zh-CN"/>
        </w:rPr>
        <w:t xml:space="preserve">中标候选投标人；</w:t>
      </w:r>
      <w:r>
        <w:rPr>
          <w:rFonts w:hint="eastAsia" w:ascii="宋体" w:hAnsi="宋体" w:eastAsia="宋体" w:cs="宋体"/>
          <w:color w:val="auto"/>
          <w:highlight w:val="none"/>
        </w:rPr>
        <w:t xml:space="preserve">开标、评标、定标顺序以采购包</w:t>
      </w:r>
      <w:r>
        <w:rPr>
          <w:rFonts w:hint="eastAsia" w:ascii="宋体" w:hAnsi="宋体" w:eastAsia="宋体" w:cs="宋体"/>
          <w:color w:val="auto"/>
          <w:highlight w:val="none"/>
          <w:lang w:val="en-US" w:eastAsia="zh-CN"/>
        </w:rPr>
        <w:t xml:space="preserve">1（牵头包）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采购包</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采购包</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采购包</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顺序依次进行。不因前面开标、评标确认的第一中标候选</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因质疑、投诉、复议被取消第一中标候选</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（或中标人）资格，而改变后面开标、评标确定的</w:t>
      </w:r>
      <w:r>
        <w:rPr>
          <w:rFonts w:hint="eastAsia" w:ascii="宋体" w:hAnsi="宋体" w:eastAsia="宋体" w:cs="宋体"/>
          <w:color w:val="auto"/>
          <w:highlight w:val="none"/>
          <w:lang w:eastAsia="zh-CN"/>
        </w:rPr>
        <w:t xml:space="preserve">中标候选投标人</w:t>
      </w:r>
      <w:r>
        <w:rPr>
          <w:rFonts w:hint="eastAsia" w:ascii="宋体" w:hAnsi="宋体" w:eastAsia="宋体" w:cs="宋体"/>
          <w:color w:val="auto"/>
          <w:highlight w:val="none"/>
        </w:rPr>
        <w:t xml:space="preserve">结果。</w:t>
      </w:r>
      <w:r>
        <w:rPr>
          <w:rFonts w:hint="eastAsia" w:ascii="宋体" w:hAnsi="宋体" w:eastAsia="宋体" w:cs="宋体"/>
          <w:color w:val="auto"/>
          <w:highlight w:val="none"/>
          <w:lang w:eastAsia="zh-CN"/>
        </w:rPr>
        <w:t xml:space="preserve">(如果一个</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eastAsia="zh-CN"/>
        </w:rPr>
        <w:t xml:space="preserve">同时投</w:t>
      </w:r>
      <w:r>
        <w:rPr>
          <w:rFonts w:hint="eastAsia" w:ascii="宋体" w:hAnsi="宋体" w:eastAsia="宋体" w:cs="宋体"/>
          <w:color w:val="auto"/>
          <w:highlight w:val="none"/>
          <w:lang w:val="en-US" w:eastAsia="zh-CN"/>
        </w:rPr>
        <w:t xml:space="preserve">多</w:t>
      </w:r>
      <w:r>
        <w:rPr>
          <w:rFonts w:hint="eastAsia" w:ascii="宋体" w:hAnsi="宋体" w:eastAsia="宋体" w:cs="宋体"/>
          <w:color w:val="auto"/>
          <w:highlight w:val="none"/>
          <w:lang w:eastAsia="zh-CN"/>
        </w:rPr>
        <w:t xml:space="preserve">个包，投标文件需要分包单独编制）。</w:t>
      </w:r>
      <w:r/>
    </w:p>
    <w:p>
      <w:pPr>
        <w:pStyle w:val="856"/>
        <w:ind w:firstLine="482"/>
        <w:jc w:val="both"/>
        <w:spacing w:beforeAutospacing="0" w:afterAutospacing="0" w:line="5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.合同履行期限：具体实施进度根据响水县农业农村局实际工作进度安排实施（具体时间以省、市、县三级实际工作进度要求为准）</w:t>
      </w:r>
      <w:r>
        <w:rPr>
          <w:rFonts w:hint="eastAsia" w:ascii="宋体" w:hAnsi="宋体" w:eastAsia="宋体" w:cs="宋体"/>
          <w:color w:val="auto"/>
          <w:highlight w:val="none"/>
          <w:lang w:eastAsia="zh-CN"/>
        </w:rPr>
        <w:t xml:space="preserve">。</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val="en-US" w:eastAsia="zh-CN"/>
        </w:rPr>
        <w:t xml:space="preserve">不</w:t>
      </w:r>
      <w:r>
        <w:rPr>
          <w:rFonts w:hint="eastAsia" w:ascii="宋体" w:hAnsi="宋体" w:eastAsia="宋体" w:cs="宋体"/>
          <w:color w:val="auto"/>
          <w:highlight w:val="none"/>
        </w:rPr>
        <w:t xml:space="preserve">接受联合体投标。</w:t>
      </w:r>
      <w:r/>
    </w:p>
    <w:p>
      <w:pPr>
        <w:pStyle w:val="856"/>
        <w:ind w:firstLine="498"/>
        <w:jc w:val="both"/>
        <w:keepLines/>
        <w:keepNext/>
        <w:spacing w:before="145" w:beforeAutospacing="0" w:after="145" w:afterAutospacing="0" w:line="560" w:lineRule="exact"/>
        <w:rPr>
          <w:rFonts w:hint="eastAsia" w:ascii="宋体" w:hAnsi="宋体" w:eastAsia="宋体" w:cs="Times New Roman"/>
          <w:b/>
          <w:color w:val="auto"/>
          <w:sz w:val="32"/>
          <w:szCs w:val="32"/>
          <w:highlight w:val="none"/>
        </w:rPr>
      </w:pPr>
      <w:r/>
      <w:bookmarkStart w:id="12" w:name="_Toc35393791"/>
      <w:r/>
      <w:bookmarkStart w:id="13" w:name="_Toc38985264"/>
      <w:r/>
      <w:bookmarkStart w:id="14" w:name="_Toc35393622"/>
      <w:r/>
      <w:bookmarkStart w:id="15" w:name="_Toc28359003"/>
      <w:r/>
      <w:bookmarkStart w:id="16" w:name="_Toc28359080"/>
      <w:r>
        <w:rPr>
          <w:rFonts w:hint="eastAsia" w:ascii="宋体" w:hAnsi="宋体" w:eastAsia="宋体" w:cs="Times New Roman"/>
          <w:b/>
          <w:color w:val="auto"/>
          <w:sz w:val="32"/>
          <w:szCs w:val="32"/>
          <w:highlight w:val="none"/>
        </w:rPr>
        <w:t xml:space="preserve">二、申请人的资格要求：</w:t>
      </w:r>
      <w:bookmarkEnd w:id="12"/>
      <w:r/>
      <w:bookmarkEnd w:id="13"/>
      <w:r/>
      <w:bookmarkEnd w:id="14"/>
      <w:r/>
      <w:bookmarkEnd w:id="15"/>
      <w:r/>
      <w:bookmarkEnd w:id="16"/>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1.1法人或者其他组织的营业执照等证明文件，自然人的身份证明；</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1.2上一年度的财务状况报</w:t>
      </w:r>
      <w:r>
        <w:rPr>
          <w:rFonts w:hint="eastAsia" w:ascii="宋体" w:hAnsi="宋体" w:eastAsia="宋体" w:cs="宋体"/>
          <w:color w:val="auto"/>
          <w:highlight w:val="none"/>
          <w:lang w:val="en-US" w:eastAsia="zh-CN"/>
        </w:rPr>
        <w:t xml:space="preserve">表</w:t>
      </w:r>
      <w:r>
        <w:rPr>
          <w:rFonts w:hint="eastAsia" w:ascii="宋体" w:hAnsi="宋体" w:eastAsia="宋体" w:cs="宋体"/>
          <w:color w:val="auto"/>
          <w:highlight w:val="none"/>
        </w:rPr>
        <w:t xml:space="preserve">（成立不满一年无需提供）；</w:t>
      </w:r>
      <w:r/>
    </w:p>
    <w:p>
      <w:pPr>
        <w:pStyle w:val="856"/>
        <w:ind w:firstLine="482"/>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具备履行合同所必需的设备和专业技术能力的书面声明；</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.5参加政府采购活动前3年内在经营活动中没有重大违法记录的书面声明。</w:t>
      </w:r>
      <w:r/>
    </w:p>
    <w:p>
      <w:pPr>
        <w:pStyle w:val="856"/>
        <w:ind w:firstLine="482"/>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1.6法律、行政法规规定的其他条件。</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单位负责人为同一人或者存在直接控股、管理关系的不同供应商，不得参加同一合同项下的政府采购活动。</w:t>
      </w:r>
      <w:r/>
    </w:p>
    <w:p>
      <w:pPr>
        <w:pStyle w:val="856"/>
        <w:ind w:firstLine="482"/>
        <w:jc w:val="both"/>
        <w:spacing w:beforeAutospacing="0" w:afterAutospacing="0" w:line="5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落实政府采购政策需满足的资格要求：本项目为非预留份额的采购项目或采购包，执行价格扣除优惠政策，所属行业为其他未列明行业。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856"/>
        <w:ind w:firstLine="482"/>
        <w:jc w:val="both"/>
        <w:spacing w:beforeAutospacing="0" w:afterAutospacing="0" w:line="56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本项目的特定资格要求</w:t>
      </w:r>
      <w:r>
        <w:rPr>
          <w:rFonts w:hint="eastAsia" w:ascii="宋体" w:hAnsi="宋体" w:eastAsia="宋体" w:cs="宋体"/>
          <w:color w:val="auto"/>
          <w:highlight w:val="none"/>
          <w:lang w:eastAsia="zh-CN"/>
        </w:rPr>
        <w:t xml:space="preserve">：投标人具备有效期内的测绘乙级及以上资质。（专业范围须包含：界线与不动产测绘、地理信息系统工程、摄影测量与遥感、工程测量）。</w:t>
      </w:r>
      <w:r/>
    </w:p>
    <w:p>
      <w:pPr>
        <w:pStyle w:val="856"/>
        <w:ind w:firstLine="482"/>
        <w:jc w:val="both"/>
        <w:spacing w:beforeAutospacing="0" w:afterAutospacing="0"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三、获取招标文件</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bookmarkStart w:id="17" w:name="_Toc28359082"/>
      <w:r/>
      <w:bookmarkStart w:id="18" w:name="_Toc38985266"/>
      <w:r/>
      <w:bookmarkStart w:id="19" w:name="_Toc35393624"/>
      <w:r/>
      <w:bookmarkStart w:id="20" w:name="_Toc35393793"/>
      <w:r/>
      <w:bookmarkStart w:id="21" w:name="_Toc28359005"/>
      <w:r>
        <w:rPr>
          <w:rFonts w:hint="eastAsia" w:ascii="宋体" w:hAnsi="宋体" w:eastAsia="宋体" w:cs="宋体"/>
          <w:color w:val="auto"/>
          <w:highlight w:val="none"/>
          <w:lang w:val="en-US" w:eastAsia="zh-CN"/>
        </w:rPr>
        <w:t xml:space="preserve">1.时间：</w:t>
      </w:r>
      <w:bookmarkEnd w:id="17"/>
      <w:r/>
      <w:bookmarkEnd w:id="18"/>
      <w:r/>
      <w:bookmarkEnd w:id="19"/>
      <w:r/>
      <w:bookmarkEnd w:id="20"/>
      <w:r/>
      <w:bookmarkEnd w:id="21"/>
      <w:r>
        <w:rPr>
          <w:rFonts w:hint="eastAsia" w:ascii="宋体" w:hAnsi="宋体" w:eastAsia="宋体" w:cs="宋体"/>
          <w:color w:val="auto"/>
          <w:highlight w:val="none"/>
          <w:lang w:val="en-US" w:eastAsia="zh-CN"/>
        </w:rPr>
        <w:t xml:space="preserve">自招标文件公告发布之日起5个工作日。</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2.地点：“苏采云”系统内免费下载（投标人必须在苏采云系统中获取采购文件，方能参与政府采购项目）；</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3.方式：本项目采用网上注册登记方式。 </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4.售价：0元</w:t>
      </w:r>
      <w:r/>
    </w:p>
    <w:p>
      <w:pPr>
        <w:pStyle w:val="856"/>
        <w:ind w:firstLine="498"/>
        <w:jc w:val="both"/>
        <w:keepLines/>
        <w:keepNext/>
        <w:spacing w:before="145" w:beforeAutospacing="0" w:after="145" w:afterAutospacing="0" w:line="560" w:lineRule="exact"/>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 xml:space="preserve">四、提交投标文件截止时间、开标时间和地点</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1.时间：2026年6月30日9点00分（北京时间）</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2.地点：苏采云“不见面”开标大厅。</w:t>
      </w:r>
      <w:r/>
    </w:p>
    <w:p>
      <w:pPr>
        <w:pStyle w:val="856"/>
        <w:ind w:firstLine="498"/>
        <w:jc w:val="both"/>
        <w:keepLines/>
        <w:keepNext/>
        <w:spacing w:before="145" w:beforeAutospacing="0" w:after="145" w:afterAutospacing="0" w:line="560" w:lineRule="exact"/>
        <w:rPr>
          <w:rFonts w:hint="eastAsia" w:ascii="宋体" w:hAnsi="宋体" w:eastAsia="宋体" w:cs="Times New Roman"/>
          <w:b/>
          <w:color w:val="auto"/>
          <w:sz w:val="32"/>
          <w:szCs w:val="32"/>
          <w:highlight w:val="none"/>
        </w:rPr>
      </w:pPr>
      <w:r/>
      <w:bookmarkStart w:id="22" w:name="_Toc38985267"/>
      <w:r/>
      <w:bookmarkStart w:id="23" w:name="_Toc28359084"/>
      <w:r/>
      <w:bookmarkStart w:id="24" w:name="_Toc35393794"/>
      <w:r/>
      <w:bookmarkStart w:id="25" w:name="_Toc35393625"/>
      <w:r/>
      <w:bookmarkStart w:id="26" w:name="_Toc28359007"/>
      <w:r>
        <w:rPr>
          <w:rFonts w:hint="eastAsia" w:ascii="宋体" w:hAnsi="宋体" w:eastAsia="宋体" w:cs="Times New Roman"/>
          <w:b/>
          <w:color w:val="auto"/>
          <w:sz w:val="32"/>
          <w:szCs w:val="32"/>
          <w:highlight w:val="none"/>
        </w:rPr>
        <w:t xml:space="preserve">五、公告期限</w:t>
      </w:r>
      <w:bookmarkEnd w:id="22"/>
      <w:r/>
      <w:bookmarkEnd w:id="23"/>
      <w:r/>
      <w:bookmarkEnd w:id="24"/>
      <w:r/>
      <w:bookmarkEnd w:id="25"/>
      <w:r/>
      <w:bookmarkEnd w:id="26"/>
      <w:r/>
      <w:r/>
    </w:p>
    <w:p>
      <w:pPr>
        <w:pStyle w:val="856"/>
        <w:ind w:firstLine="480"/>
        <w:jc w:val="both"/>
        <w:spacing w:beforeAutospacing="0" w:afterAutospacing="0" w:line="560" w:lineRule="exact"/>
        <w:rPr>
          <w:rFonts w:hint="eastAsia" w:ascii="宋体" w:hAnsi="宋体" w:eastAsia="宋体" w:cs="宋体"/>
          <w:color w:val="auto"/>
          <w:highlight w:val="none"/>
          <w:lang w:val="en-US" w:eastAsia="zh-CN"/>
        </w:rPr>
      </w:pPr>
      <w:r/>
      <w:bookmarkStart w:id="27" w:name="_Toc35393626"/>
      <w:r/>
      <w:bookmarkStart w:id="28" w:name="_Toc38985268"/>
      <w:r/>
      <w:bookmarkStart w:id="29" w:name="_Toc35393795"/>
      <w:r>
        <w:rPr>
          <w:rFonts w:hint="eastAsia" w:ascii="宋体" w:hAnsi="宋体" w:eastAsia="宋体" w:cs="宋体"/>
          <w:color w:val="auto"/>
          <w:highlight w:val="none"/>
          <w:lang w:val="en-US" w:eastAsia="zh-CN"/>
        </w:rPr>
        <w:t xml:space="preserve">自本公告发布之日起5个工作日。</w:t>
      </w:r>
      <w:bookmarkEnd w:id="27"/>
      <w:r/>
      <w:bookmarkEnd w:id="28"/>
      <w:r/>
      <w:bookmarkEnd w:id="29"/>
      <w:r/>
      <w:r/>
    </w:p>
    <w:p>
      <w:pPr>
        <w:pStyle w:val="856"/>
        <w:ind w:firstLine="498"/>
        <w:jc w:val="both"/>
        <w:keepLines/>
        <w:keepNext/>
        <w:spacing w:before="145" w:beforeAutospacing="0" w:after="145" w:afterAutospacing="0" w:line="56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六、其他补充事宜</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bookmarkStart w:id="30" w:name="_Toc28359018"/>
      <w:r>
        <w:rPr>
          <w:rFonts w:hint="eastAsia" w:ascii="宋体" w:hAnsi="宋体" w:eastAsia="宋体"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2.潜在供应商访问电子招标响应交易平台的网络地址和方法： </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2.1“苏采云”系统用户注册--获取“CA数字证书”--CA绑定与登录--参与投 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 </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2.2潜在投标人访问“苏采云”系统方法：江苏省政府采购网首页-“苏采云”链接。 </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2.3采购文件（后缀名为“.kedt”）、供应商操作手册及政府采购客户端 工具可通过“苏采云”系统相应链接进行下载。</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2.4采购代理机构将数据电文形式的采购文件加载至“苏采云”系统，供潜在供应商下载或者查阅。</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2.5请潜在投标单位提前安装相应的控件（详见《“苏采云”系统供应商操作手册》）并使用谷歌浏览器登录“苏采云”系统参与不见面开评标。 </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如潜在投标人未按上述要求操作，将自行承担所产生的风险。</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3.有关本次招标的事项若存在变动或修改，敬请及时关注“中国政府采购网”“江苏政府采购网”“盐城市政府采购网”发布的更正公告。</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4.本次招标不收取投标保证金，不收取质量保证金。</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6.电子投标文件一份（通过系统提交）；纸质投标文件正本一份，副本四份（评审结束后由中标候选人邮寄至（代理公司），未中标单位不需要提供）。</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10.因供应商的系统环境、操作等原因导致报名、开评标过程中出现问题由供应商自行承担负责。</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56"/>
        <w:ind w:firstLine="539"/>
        <w:jc w:val="both"/>
        <w:spacing w:beforeAutospacing="0" w:afterAutospacing="0"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56"/>
        <w:ind w:firstLine="482"/>
        <w:jc w:val="both"/>
        <w:spacing w:beforeAutospacing="0" w:afterAutospacing="0" w:line="560" w:lineRule="exact"/>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t xml:space="preserve">七、对本次招标提出询问，请按以下方式联系。</w:t>
      </w:r>
      <w:bookmarkEnd w:id="30"/>
      <w:r/>
      <w:r/>
    </w:p>
    <w:p>
      <w:pPr>
        <w:pStyle w:val="856"/>
        <w:ind w:firstLine="708"/>
        <w:widowControl/>
        <w:rPr>
          <w:rFonts w:hint="eastAsia" w:ascii="宋体" w:hAnsi="宋体" w:eastAsia="宋体" w:cs="宋体"/>
          <w:color w:val="auto"/>
          <w:highlight w:val="none"/>
          <w:lang w:val="en-US" w:eastAsia="zh-CN"/>
        </w:rPr>
      </w:pPr>
      <w:r/>
      <w:bookmarkStart w:id="31" w:name="_Toc28359009"/>
      <w:r>
        <w:rPr>
          <w:rFonts w:hint="eastAsia" w:ascii="宋体" w:hAnsi="宋体" w:eastAsia="宋体" w:cs="宋体"/>
          <w:color w:val="auto"/>
          <w:highlight w:val="none"/>
          <w:lang w:val="en-US" w:eastAsia="zh-CN"/>
        </w:rPr>
        <w:t xml:space="preserve">1.采购人信息</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称：响水县农业农村局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址：江苏省盐城市响水县珠江路9号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联系人：殷先生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联系方式：0515-69855595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2.采购代理机构信息</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称：正中国际项目管理集团有限公司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址：盐城市人民南路紫薇曼哈顿7楼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联系人：邵先生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联系方式：13179336858              </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3.项目联系方式</w:t>
      </w:r>
      <w:r/>
    </w:p>
    <w:p>
      <w:pPr>
        <w:pStyle w:val="856"/>
        <w:ind w:firstLine="708"/>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项目联系人：殷先生 </w:t>
      </w:r>
      <w:r/>
    </w:p>
    <w:p>
      <w:pPr>
        <w:pStyle w:val="856"/>
        <w:ind w:firstLine="708"/>
        <w:widowControl/>
        <w:rPr>
          <w:rFonts w:hint="eastAsia" w:ascii="黑体" w:hAnsi="宋体" w:eastAsia="黑体" w:cs="黑体"/>
          <w:color w:val="auto"/>
          <w:sz w:val="44"/>
          <w:szCs w:val="44"/>
          <w:highlight w:val="none"/>
        </w:rPr>
      </w:pPr>
      <w:r>
        <w:rPr>
          <w:rFonts w:hint="eastAsia" w:ascii="宋体" w:hAnsi="宋体" w:eastAsia="宋体" w:cs="宋体"/>
          <w:color w:val="auto"/>
          <w:highlight w:val="none"/>
          <w:lang w:val="en-US" w:eastAsia="zh-CN"/>
        </w:rPr>
        <w:t xml:space="preserve">电　 　  话：0515-69855595　</w:t>
      </w:r>
      <w:bookmarkStart w:id="32" w:name="_Toc120614211"/>
      <w:r/>
      <w:r/>
    </w:p>
    <w:p>
      <w:pPr>
        <w:pStyle w:val="856"/>
        <w:jc w:val="center"/>
        <w:spacing w:beforeAutospacing="0" w:afterAutospacing="0"/>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r>
      <w:r/>
    </w:p>
    <w:p>
      <w:pPr>
        <w:pStyle w:val="856"/>
        <w:jc w:val="left"/>
        <w:spacing w:beforeAutospacing="0" w:afterAutospacing="0"/>
        <w:tabs>
          <w:tab w:val="left" w:pos="3064" w:leader="none"/>
        </w:tabs>
        <w:rPr>
          <w:rFonts w:hint="eastAsia" w:asciiTheme="majorEastAsia" w:hAnsiTheme="majorEastAsia" w:eastAsiaTheme="majorEastAsia" w:cstheme="majorEastAsia"/>
          <w:b/>
          <w:bCs/>
          <w:color w:val="auto"/>
          <w:sz w:val="44"/>
          <w:szCs w:val="44"/>
          <w:highlight w:val="none"/>
          <w:lang w:eastAsia="zh-CN"/>
        </w:rPr>
      </w:pPr>
      <w:r>
        <w:rPr>
          <w:rFonts w:hint="eastAsia" w:asciiTheme="majorEastAsia" w:hAnsiTheme="majorEastAsia" w:eastAsiaTheme="majorEastAsia" w:cstheme="majorEastAsia"/>
          <w:b/>
          <w:bCs/>
          <w:color w:val="auto"/>
          <w:sz w:val="44"/>
          <w:szCs w:val="44"/>
          <w:highlight w:val="none"/>
          <w:lang w:eastAsia="zh-CN"/>
        </w:rPr>
        <w:tab/>
      </w:r>
      <w:r/>
      <w:r>
        <w:rPr>
          <w:rFonts w:hint="eastAsia" w:asciiTheme="majorEastAsia" w:hAnsiTheme="majorEastAsia" w:eastAsiaTheme="majorEastAsia" w:cstheme="majorEastAsia"/>
          <w:b/>
          <w:bCs/>
          <w:color w:val="auto"/>
          <w:sz w:val="44"/>
          <w:szCs w:val="44"/>
          <w:highlight w:val="none"/>
        </w:rPr>
        <w:t xml:space="preserve">第二章  </w:t>
      </w:r>
      <w:bookmarkEnd w:id="32"/>
      <w:r/>
      <w:bookmarkStart w:id="33" w:name="_Toc120614213"/>
      <w:r/>
      <w:bookmarkStart w:id="34" w:name="_Toc513029202"/>
      <w:r/>
      <w:bookmarkStart w:id="35" w:name="_Toc16938518"/>
      <w:r/>
      <w:bookmarkStart w:id="36" w:name="_Toc20823274"/>
      <w:r>
        <w:rPr>
          <w:rFonts w:hint="eastAsia" w:asciiTheme="majorEastAsia" w:hAnsiTheme="majorEastAsia" w:eastAsiaTheme="majorEastAsia" w:cstheme="majorEastAsia"/>
          <w:b/>
          <w:bCs/>
          <w:color w:val="auto"/>
          <w:sz w:val="44"/>
          <w:szCs w:val="44"/>
          <w:highlight w:val="none"/>
        </w:rPr>
        <w:t xml:space="preserve">投标人须知</w:t>
      </w:r>
      <w:bookmarkEnd w:id="33"/>
      <w:r/>
      <w:bookmarkEnd w:id="34"/>
      <w:r/>
      <w:bookmarkEnd w:id="35"/>
      <w:r/>
      <w:bookmarkEnd w:id="36"/>
      <w:r/>
      <w:r/>
      <w:r>
        <w:rPr>
          <w:rFonts w:hint="eastAsia" w:asciiTheme="majorEastAsia" w:hAnsiTheme="majorEastAsia" w:eastAsiaTheme="majorEastAsia" w:cstheme="majorEastAsia"/>
          <w:b/>
          <w:bCs/>
          <w:color w:val="auto"/>
          <w:sz w:val="44"/>
          <w:szCs w:val="44"/>
          <w:highlight w:val="none"/>
          <w:lang w:eastAsia="zh-CN"/>
        </w:rPr>
      </w:r>
    </w:p>
    <w:p>
      <w:pPr>
        <w:pStyle w:val="856"/>
        <w:ind w:firstLine="498"/>
        <w:jc w:val="both"/>
        <w:keepLines/>
        <w:keepNext/>
        <w:spacing w:before="145" w:beforeAutospacing="0" w:after="145" w:afterAutospacing="0" w:line="360" w:lineRule="auto"/>
        <w:rPr>
          <w:rFonts w:hint="eastAsia" w:ascii="宋体" w:hAnsi="宋体" w:eastAsia="宋体" w:cs="Times New Roman"/>
          <w:b/>
          <w:color w:val="auto"/>
          <w:sz w:val="32"/>
          <w:szCs w:val="32"/>
          <w:highlight w:val="none"/>
        </w:rPr>
      </w:pPr>
      <w:r/>
      <w:bookmarkStart w:id="37" w:name="_Toc20823275"/>
      <w:r/>
      <w:bookmarkStart w:id="38" w:name="_Toc513029203"/>
      <w:r/>
      <w:bookmarkStart w:id="39" w:name="_Toc120614214"/>
      <w:r/>
      <w:bookmarkStart w:id="40" w:name="_Toc16938519"/>
      <w:r>
        <w:rPr>
          <w:rFonts w:hint="eastAsia" w:ascii="宋体" w:hAnsi="宋体" w:eastAsia="宋体" w:cs="Times New Roman"/>
          <w:b/>
          <w:color w:val="auto"/>
          <w:sz w:val="32"/>
          <w:szCs w:val="32"/>
          <w:highlight w:val="none"/>
        </w:rPr>
        <w:t xml:space="preserve">一、总则</w:t>
      </w:r>
      <w:bookmarkEnd w:id="37"/>
      <w:r/>
      <w:bookmarkEnd w:id="38"/>
      <w:r/>
      <w:bookmarkEnd w:id="39"/>
      <w:r/>
      <w:bookmarkEnd w:id="40"/>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41" w:name="_Toc16938520"/>
      <w:r/>
      <w:bookmarkStart w:id="42" w:name="_Toc20823276"/>
      <w:r/>
      <w:bookmarkStart w:id="43" w:name="_Toc513029204"/>
      <w:r/>
      <w:bookmarkStart w:id="44" w:name="_Toc458694821"/>
      <w:r/>
      <w:bookmarkStart w:id="45" w:name="_Hlt16619475"/>
      <w:r>
        <w:rPr>
          <w:rFonts w:hint="eastAsia" w:ascii="宋体" w:hAnsi="宋体" w:eastAsia="宋体" w:cs="Arial"/>
          <w:color w:val="auto"/>
          <w:sz w:val="28"/>
          <w:szCs w:val="28"/>
          <w:highlight w:val="none"/>
        </w:rPr>
        <w:t xml:space="preserve">1</w:t>
      </w:r>
      <w:bookmarkEnd w:id="41"/>
      <w:r>
        <w:rPr>
          <w:rFonts w:hint="eastAsia" w:ascii="宋体" w:hAnsi="宋体" w:eastAsia="宋体" w:cs="Arial"/>
          <w:color w:val="auto"/>
          <w:sz w:val="28"/>
          <w:szCs w:val="28"/>
          <w:highlight w:val="none"/>
        </w:rPr>
        <w:t xml:space="preserve">、招标方式</w:t>
      </w:r>
      <w:bookmarkEnd w:id="42"/>
      <w:r/>
      <w:bookmarkEnd w:id="43"/>
      <w:r/>
      <w:bookmarkEnd w:id="44"/>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46" w:name="_Toc513029205"/>
      <w:r/>
      <w:bookmarkStart w:id="47" w:name="_Toc16938521"/>
      <w:r/>
      <w:bookmarkStart w:id="48" w:name="_Toc20823277"/>
      <w:r>
        <w:rPr>
          <w:rFonts w:hint="eastAsia" w:ascii="宋体" w:hAnsi="宋体" w:eastAsia="宋体" w:cs="Arial"/>
          <w:color w:val="auto"/>
          <w:sz w:val="28"/>
          <w:szCs w:val="28"/>
          <w:highlight w:val="none"/>
        </w:rPr>
        <w:t xml:space="preserve">2、合格的投标人</w:t>
      </w:r>
      <w:bookmarkEnd w:id="46"/>
      <w:r/>
      <w:bookmarkEnd w:id="47"/>
      <w:r/>
      <w:bookmarkEnd w:id="48"/>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49" w:name="_Toc513029206"/>
      <w:r/>
      <w:bookmarkStart w:id="50" w:name="_Toc20823278"/>
      <w:r/>
      <w:bookmarkStart w:id="51" w:name="_Toc16938522"/>
      <w:r>
        <w:rPr>
          <w:rFonts w:hint="eastAsia" w:ascii="宋体" w:hAnsi="宋体" w:eastAsia="宋体" w:cs="Arial"/>
          <w:color w:val="auto"/>
          <w:sz w:val="28"/>
          <w:szCs w:val="28"/>
          <w:highlight w:val="none"/>
        </w:rPr>
        <w:t xml:space="preserve">3、适用法律</w:t>
      </w:r>
      <w:bookmarkEnd w:id="49"/>
      <w:r/>
      <w:bookmarkEnd w:id="50"/>
      <w:r/>
      <w:bookmarkEnd w:id="51"/>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 在本项目政府采购活动过程中，如果所执行的标准有更新的，按照最新标准执行。</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52" w:name="_Toc513029207"/>
      <w:r/>
      <w:bookmarkStart w:id="53" w:name="_Toc462564067"/>
      <w:r/>
      <w:bookmarkStart w:id="54" w:name="_Toc16938523"/>
      <w:r/>
      <w:bookmarkStart w:id="55" w:name="_Toc20823279"/>
      <w:r>
        <w:rPr>
          <w:rFonts w:hint="eastAsia" w:ascii="宋体" w:hAnsi="宋体" w:eastAsia="宋体" w:cs="Arial"/>
          <w:color w:val="auto"/>
          <w:sz w:val="28"/>
          <w:szCs w:val="28"/>
          <w:highlight w:val="none"/>
          <w:lang w:val="en-US" w:eastAsia="zh-CN"/>
        </w:rPr>
        <w:t xml:space="preserve">4、</w:t>
      </w:r>
      <w:r>
        <w:rPr>
          <w:rFonts w:hint="eastAsia" w:ascii="宋体" w:hAnsi="宋体" w:eastAsia="宋体" w:cs="Arial"/>
          <w:color w:val="auto"/>
          <w:sz w:val="28"/>
          <w:szCs w:val="28"/>
          <w:highlight w:val="none"/>
        </w:rPr>
        <w:t xml:space="preserve">投标费用</w:t>
      </w:r>
      <w:bookmarkEnd w:id="52"/>
      <w:r/>
      <w:bookmarkEnd w:id="53"/>
      <w:r/>
      <w:bookmarkEnd w:id="54"/>
      <w:r/>
      <w:bookmarkEnd w:id="55"/>
      <w:r/>
      <w:r/>
    </w:p>
    <w:p>
      <w:pPr>
        <w:pStyle w:val="856"/>
        <w:ind w:firstLine="480"/>
        <w:jc w:val="both"/>
        <w:spacing w:beforeAutospacing="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文计取），并一次性付清，上述费用含在投标综合报价中，不得单列，采购人不再另行支付此项费用。</w:t>
      </w:r>
      <w:r>
        <w:rPr>
          <w:rFonts w:hint="eastAsia" w:ascii="宋体" w:hAnsi="宋体" w:eastAsia="宋体" w:cs="宋体"/>
          <w:color w:val="auto"/>
          <w:highlight w:val="none"/>
          <w:lang w:val="en-US" w:eastAsia="zh-CN"/>
        </w:rPr>
        <w:t xml:space="preserve">支付方式：现金或者转账。</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和采购人不收取标书工本费。</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lang w:val="en-US" w:eastAsia="zh-CN"/>
        </w:rPr>
      </w:pPr>
      <w:r>
        <w:rPr>
          <w:rFonts w:hint="eastAsia" w:ascii="宋体" w:hAnsi="宋体" w:eastAsia="宋体" w:cs="Arial"/>
          <w:color w:val="auto"/>
          <w:sz w:val="28"/>
          <w:szCs w:val="28"/>
          <w:highlight w:val="none"/>
          <w:lang w:val="en-US" w:eastAsia="zh-CN"/>
        </w:rPr>
        <w:t xml:space="preserve">5、招标文件的约束力</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856"/>
        <w:ind w:firstLine="321"/>
        <w:jc w:val="both"/>
        <w:keepLines/>
        <w:keepNext/>
        <w:spacing w:before="145" w:beforeAutospacing="0" w:after="145" w:afterAutospacing="0" w:line="360" w:lineRule="auto"/>
        <w:rPr>
          <w:rFonts w:hint="eastAsia" w:ascii="宋体" w:hAnsi="宋体" w:eastAsia="宋体" w:cs="Times New Roman"/>
          <w:b/>
          <w:color w:val="auto"/>
          <w:sz w:val="32"/>
          <w:szCs w:val="32"/>
          <w:highlight w:val="none"/>
        </w:rPr>
      </w:pPr>
      <w:r/>
      <w:bookmarkStart w:id="56" w:name="_Toc120614215"/>
      <w:r/>
      <w:bookmarkStart w:id="57" w:name="_Toc513029209"/>
      <w:r/>
      <w:bookmarkStart w:id="58" w:name="_Toc20823281"/>
      <w:r/>
      <w:bookmarkStart w:id="59" w:name="_Toc16938525"/>
      <w:r>
        <w:rPr>
          <w:rFonts w:hint="eastAsia" w:ascii="宋体" w:hAnsi="宋体" w:eastAsia="宋体" w:cs="Times New Roman"/>
          <w:b/>
          <w:color w:val="auto"/>
          <w:sz w:val="32"/>
          <w:szCs w:val="32"/>
          <w:highlight w:val="none"/>
        </w:rPr>
        <w:t xml:space="preserve">二、招标文件</w:t>
      </w:r>
      <w:bookmarkEnd w:id="56"/>
      <w:r/>
      <w:bookmarkEnd w:id="57"/>
      <w:r/>
      <w:bookmarkEnd w:id="58"/>
      <w:r/>
      <w:bookmarkEnd w:id="59"/>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60" w:name="_Toc16938526"/>
      <w:r/>
      <w:bookmarkStart w:id="61" w:name="_Toc513029210"/>
      <w:r/>
      <w:bookmarkStart w:id="62" w:name="_Toc20823282"/>
      <w:r>
        <w:rPr>
          <w:rFonts w:hint="eastAsia" w:ascii="宋体" w:hAnsi="宋体" w:eastAsia="宋体" w:cs="Arial"/>
          <w:color w:val="auto"/>
          <w:sz w:val="28"/>
          <w:szCs w:val="28"/>
          <w:highlight w:val="none"/>
        </w:rPr>
        <w:t xml:space="preserve">6、招标文件构成</w:t>
      </w:r>
      <w:bookmarkEnd w:id="60"/>
      <w:r/>
      <w:bookmarkEnd w:id="61"/>
      <w:r/>
      <w:bookmarkEnd w:id="62"/>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856"/>
        <w:ind w:firstLine="36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招标公告</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w:t>
      </w:r>
      <w:r>
        <w:rPr>
          <w:rFonts w:hint="eastAsia" w:ascii="宋体" w:hAnsi="宋体" w:eastAsia="宋体" w:cs="宋体"/>
          <w:color w:val="auto"/>
          <w:highlight w:val="none"/>
          <w:lang w:val="en-US" w:eastAsia="zh-CN"/>
        </w:rPr>
        <w:t xml:space="preserve">人或代理机构</w:t>
      </w:r>
      <w:r>
        <w:rPr>
          <w:rFonts w:hint="eastAsia" w:ascii="宋体" w:hAnsi="宋体" w:eastAsia="宋体" w:cs="宋体"/>
          <w:color w:val="auto"/>
          <w:highlight w:val="none"/>
        </w:rPr>
        <w:t xml:space="preserve">联系解决。</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63" w:name="_Toc462564070"/>
      <w:r/>
      <w:bookmarkStart w:id="64" w:name="_Toc16938527"/>
      <w:r/>
      <w:bookmarkStart w:id="65" w:name="_Toc20823283"/>
      <w:r/>
      <w:bookmarkStart w:id="66" w:name="_Toc513029211"/>
      <w:r>
        <w:rPr>
          <w:rFonts w:hint="eastAsia" w:ascii="宋体" w:hAnsi="宋体" w:eastAsia="宋体" w:cs="Arial"/>
          <w:color w:val="auto"/>
          <w:sz w:val="28"/>
          <w:szCs w:val="28"/>
          <w:highlight w:val="none"/>
        </w:rPr>
        <w:t xml:space="preserve">7、招标文件的澄清</w:t>
      </w:r>
      <w:bookmarkEnd w:id="63"/>
      <w:r/>
      <w:bookmarkEnd w:id="64"/>
      <w:r/>
      <w:bookmarkEnd w:id="65"/>
      <w:r/>
      <w:bookmarkEnd w:id="66"/>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highlight w:val="none"/>
          <w:lang w:val="en-US" w:eastAsia="zh-CN"/>
        </w:rPr>
        <w:t xml:space="preserve">采购人或代理机构</w:t>
      </w:r>
      <w:r>
        <w:rPr>
          <w:rFonts w:hint="eastAsia" w:ascii="宋体" w:hAnsi="宋体" w:eastAsia="宋体" w:cs="宋体"/>
          <w:color w:val="auto"/>
          <w:highlight w:val="none"/>
        </w:rPr>
        <w:t xml:space="preserve">。</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67" w:name="_Toc513029212"/>
      <w:r/>
      <w:bookmarkStart w:id="68" w:name="_Toc16938528"/>
      <w:r/>
      <w:bookmarkStart w:id="69" w:name="_Toc20823284"/>
      <w:r/>
      <w:bookmarkStart w:id="70" w:name="_Toc462564071"/>
      <w:r>
        <w:rPr>
          <w:rFonts w:hint="eastAsia" w:ascii="宋体" w:hAnsi="宋体" w:eastAsia="宋体" w:cs="Arial"/>
          <w:color w:val="auto"/>
          <w:sz w:val="28"/>
          <w:szCs w:val="28"/>
          <w:highlight w:val="none"/>
        </w:rPr>
        <w:t xml:space="preserve">8、招标文件的修改</w:t>
      </w:r>
      <w:bookmarkEnd w:id="67"/>
      <w:r/>
      <w:bookmarkEnd w:id="68"/>
      <w:r/>
      <w:bookmarkEnd w:id="69"/>
      <w:r/>
      <w:bookmarkEnd w:id="70"/>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8.1在投标截止时间前，采购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可以对招标文件进行修改。</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有权按照法定的要求推迟投标截止日期和开标日期。</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盐城市政府采购网公布，补充文件将作为招标文件的组成部分，并对投标人具有约束力。</w:t>
      </w:r>
      <w:r/>
    </w:p>
    <w:p>
      <w:pPr>
        <w:pStyle w:val="856"/>
        <w:ind w:firstLine="482"/>
        <w:jc w:val="both"/>
        <w:keepLines/>
        <w:keepNext/>
        <w:spacing w:before="145" w:beforeAutospacing="0" w:after="145" w:afterAutospacing="0" w:line="360" w:lineRule="auto"/>
        <w:rPr>
          <w:rFonts w:hint="eastAsia" w:ascii="宋体" w:hAnsi="宋体" w:eastAsia="宋体" w:cs="Times New Roman"/>
          <w:b/>
          <w:color w:val="auto"/>
          <w:sz w:val="32"/>
          <w:szCs w:val="32"/>
          <w:highlight w:val="none"/>
        </w:rPr>
      </w:pPr>
      <w:r/>
      <w:bookmarkStart w:id="71" w:name="_Toc16938529"/>
      <w:r/>
      <w:bookmarkStart w:id="72" w:name="_Toc20823285"/>
      <w:r/>
      <w:bookmarkStart w:id="73" w:name="_Toc462564072"/>
      <w:r/>
      <w:bookmarkStart w:id="74" w:name="_Toc513029213"/>
      <w:r/>
      <w:bookmarkStart w:id="75" w:name="_Toc120614216"/>
      <w:r>
        <w:rPr>
          <w:rFonts w:hint="eastAsia" w:ascii="宋体" w:hAnsi="宋体" w:eastAsia="宋体" w:cs="Times New Roman"/>
          <w:b/>
          <w:color w:val="auto"/>
          <w:sz w:val="32"/>
          <w:szCs w:val="32"/>
          <w:highlight w:val="none"/>
        </w:rPr>
        <w:t xml:space="preserve">三、投标文件的编制</w:t>
      </w:r>
      <w:bookmarkEnd w:id="71"/>
      <w:r/>
      <w:bookmarkEnd w:id="72"/>
      <w:r/>
      <w:bookmarkEnd w:id="73"/>
      <w:r/>
      <w:bookmarkEnd w:id="74"/>
      <w:r/>
      <w:bookmarkEnd w:id="75"/>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76" w:name="_Toc16938530"/>
      <w:r/>
      <w:bookmarkStart w:id="77" w:name="_Toc462564073"/>
      <w:r/>
      <w:bookmarkStart w:id="78" w:name="_Toc20823286"/>
      <w:r/>
      <w:bookmarkStart w:id="79" w:name="_Toc513029214"/>
      <w:r>
        <w:rPr>
          <w:rFonts w:hint="eastAsia" w:ascii="宋体" w:hAnsi="宋体" w:eastAsia="宋体" w:cs="Arial"/>
          <w:color w:val="auto"/>
          <w:sz w:val="28"/>
          <w:szCs w:val="28"/>
          <w:highlight w:val="none"/>
        </w:rPr>
        <w:t xml:space="preserve">9、投标文件的语言及度量衡单位</w:t>
      </w:r>
      <w:bookmarkEnd w:id="76"/>
      <w:r/>
      <w:bookmarkEnd w:id="77"/>
      <w:r/>
      <w:bookmarkEnd w:id="78"/>
      <w:r/>
      <w:bookmarkEnd w:id="79"/>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w:t>
      </w:r>
      <w:r>
        <w:rPr>
          <w:rFonts w:hint="eastAsia" w:ascii="宋体" w:hAnsi="宋体" w:eastAsia="宋体" w:cs="宋体"/>
          <w:color w:val="auto"/>
          <w:highlight w:val="none"/>
          <w:lang w:val="en-US" w:eastAsia="zh-CN"/>
        </w:rPr>
        <w:t xml:space="preserve">人和代理机构</w:t>
      </w:r>
      <w:r>
        <w:rPr>
          <w:rFonts w:hint="eastAsia" w:ascii="宋体" w:hAnsi="宋体" w:eastAsia="宋体" w:cs="宋体"/>
          <w:color w:val="auto"/>
          <w:highlight w:val="none"/>
        </w:rPr>
        <w:t xml:space="preserve">就有关投标的所有来往通知、函件和文件均应使用简体中文。</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80" w:name="_Toc462564074"/>
      <w:r/>
      <w:bookmarkStart w:id="81" w:name="_Toc513029215"/>
      <w:r/>
      <w:bookmarkStart w:id="82" w:name="_Toc20823287"/>
      <w:r/>
      <w:bookmarkStart w:id="83" w:name="_Toc16938531"/>
      <w:r>
        <w:rPr>
          <w:rFonts w:hint="eastAsia" w:ascii="宋体" w:hAnsi="宋体" w:eastAsia="宋体" w:cs="Arial"/>
          <w:color w:val="auto"/>
          <w:sz w:val="28"/>
          <w:szCs w:val="28"/>
          <w:highlight w:val="none"/>
        </w:rPr>
        <w:t xml:space="preserve">10、投标文件构成</w:t>
      </w:r>
      <w:bookmarkEnd w:id="80"/>
      <w:r/>
      <w:bookmarkEnd w:id="81"/>
      <w:r/>
      <w:bookmarkEnd w:id="82"/>
      <w:r/>
      <w:bookmarkEnd w:id="83"/>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盐城市政府采购网”发布的招标文件不一致，请以</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盐城市政府采购网”发布的招标文件为准。</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84" w:name="_Toc49090507"/>
      <w:r/>
      <w:bookmarkStart w:id="85" w:name="_Toc14577357"/>
      <w:r/>
      <w:bookmarkStart w:id="86" w:name="_Toc14577354"/>
      <w:r/>
      <w:bookmarkStart w:id="87" w:name="_Toc513029219"/>
      <w:r/>
      <w:bookmarkStart w:id="88" w:name="_Toc513029216"/>
      <w:r/>
      <w:bookmarkStart w:id="89" w:name="_Toc49090509"/>
      <w:r/>
      <w:bookmarkStart w:id="90" w:name="_Hlt26670360"/>
      <w:r/>
      <w:bookmarkStart w:id="91" w:name="_Hlt26668975"/>
      <w:r/>
      <w:bookmarkStart w:id="92" w:name="_Hlt26954838"/>
      <w:r>
        <w:rPr>
          <w:rFonts w:hint="eastAsia" w:ascii="宋体" w:hAnsi="宋体" w:eastAsia="宋体" w:cs="Arial"/>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856"/>
        <w:ind w:firstLine="480"/>
        <w:jc w:val="both"/>
        <w:spacing w:beforeAutospacing="0" w:afterAutospacing="0" w:line="360" w:lineRule="auto"/>
        <w:rPr>
          <w:rFonts w:hint="eastAsia" w:ascii="宋体" w:hAnsi="宋体" w:eastAsia="宋体" w:cs="宋体"/>
          <w:color w:val="auto"/>
          <w:highlight w:val="none"/>
        </w:rPr>
      </w:pPr>
      <w:r/>
      <w:bookmarkStart w:id="93" w:name="_Toc49090508"/>
      <w:r/>
      <w:bookmarkStart w:id="94" w:name="_Toc14577355"/>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3"/>
      <w:r/>
      <w:bookmarkEnd w:id="94"/>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12、投标分项报价</w:t>
      </w:r>
      <w:bookmarkStart w:id="95" w:name="_Hlt26670373"/>
      <w:r>
        <w:rPr>
          <w:rFonts w:hint="eastAsia" w:ascii="宋体" w:hAnsi="宋体" w:eastAsia="宋体" w:cs="Arial"/>
          <w:color w:val="auto"/>
          <w:sz w:val="28"/>
          <w:szCs w:val="28"/>
          <w:highlight w:val="none"/>
        </w:rPr>
        <w:t xml:space="preserve">表</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12.1投</w:t>
      </w:r>
      <w:bookmarkStart w:id="96" w:name="_Hlt26954840"/>
      <w:r>
        <w:rPr>
          <w:rFonts w:hint="eastAsia" w:ascii="宋体" w:hAnsi="宋体" w:eastAsia="宋体" w:cs="宋体"/>
          <w:color w:val="auto"/>
          <w:highlight w:val="none"/>
        </w:rPr>
        <w:t xml:space="preserve">标人应按照招标文件规定格式填报投标分项报价表</w:t>
      </w:r>
      <w:bookmarkStart w:id="97" w:name="_Hlt26670399"/>
      <w:r>
        <w:rPr>
          <w:rFonts w:hint="eastAsia" w:ascii="宋体" w:hAnsi="宋体" w:eastAsia="宋体" w:cs="宋体"/>
          <w:color w:val="auto"/>
          <w:highlight w:val="none"/>
        </w:rPr>
        <w:t xml:space="preserve">。</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98" w:name="_Hlt26954848"/>
      <w:r/>
      <w:bookmarkStart w:id="99" w:name="_Hlt26670425"/>
      <w:r/>
      <w:bookmarkStart w:id="100" w:name="_Hlt26668983"/>
      <w:r/>
      <w:bookmarkStart w:id="101" w:name="_Hlt26954731"/>
      <w:r/>
      <w:bookmarkStart w:id="102" w:name="_Hlt26954842"/>
      <w:r/>
      <w:bookmarkStart w:id="103" w:name="_Hlt26670486"/>
      <w:r/>
      <w:bookmarkStart w:id="104" w:name="_Hlt26954846"/>
      <w:r/>
      <w:bookmarkStart w:id="105" w:name="_Hlt26670482"/>
      <w:r/>
      <w:bookmarkStart w:id="106" w:name="_Hlt26670403"/>
      <w:r/>
      <w:bookmarkStart w:id="107" w:name="_Hlt26954844"/>
      <w:r>
        <w:rPr>
          <w:rFonts w:hint="eastAsia" w:ascii="宋体" w:hAnsi="宋体" w:eastAsia="宋体" w:cs="Arial"/>
          <w:color w:val="auto"/>
          <w:sz w:val="28"/>
          <w:szCs w:val="28"/>
          <w:highlight w:val="none"/>
        </w:rPr>
        <w:t xml:space="preserve">13、技术要求响应及偏离表、商务要求响应及偏离表</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8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08" w:name="_Toc49090510"/>
      <w:r/>
      <w:bookmarkStart w:id="109" w:name="_Toc14577359"/>
      <w:r>
        <w:rPr>
          <w:rFonts w:hint="eastAsia" w:ascii="宋体" w:hAnsi="宋体" w:eastAsia="宋体" w:cs="Arial"/>
          <w:color w:val="auto"/>
          <w:sz w:val="28"/>
          <w:szCs w:val="28"/>
          <w:highlight w:val="none"/>
        </w:rPr>
        <w:t xml:space="preserve">14、投标函和开标一览表</w:t>
      </w:r>
      <w:bookmarkEnd w:id="108"/>
      <w:r/>
      <w:bookmarkEnd w:id="109"/>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10" w:name="_Toc49090511"/>
      <w:r/>
      <w:bookmarkStart w:id="111" w:name="_Toc14577360"/>
      <w:r/>
      <w:bookmarkStart w:id="112" w:name="_Hlt26670489"/>
      <w:r/>
      <w:bookmarkStart w:id="113" w:name="_Hlt26954734"/>
      <w:r/>
      <w:bookmarkStart w:id="114" w:name="_Hlt26954850"/>
      <w:r>
        <w:rPr>
          <w:rFonts w:hint="eastAsia" w:ascii="宋体" w:hAnsi="宋体" w:eastAsia="宋体" w:cs="Arial"/>
          <w:color w:val="auto"/>
          <w:sz w:val="28"/>
          <w:szCs w:val="28"/>
          <w:highlight w:val="none"/>
        </w:rPr>
        <w:t xml:space="preserve">15、投标有效期</w:t>
      </w:r>
      <w:bookmarkEnd w:id="110"/>
      <w:r/>
      <w:bookmarkEnd w:id="111"/>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15.1投标有效期为规定的开标之日后</w:t>
      </w: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0）天。投标有效期比规定短的将被视为未实质性响应招标文件而予以拒绝。</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16、投标有效期的延长</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856"/>
        <w:jc w:val="both"/>
        <w:keepLines/>
        <w:keepNext/>
        <w:spacing w:before="145" w:beforeAutospacing="0" w:after="145" w:afterAutospacing="0" w:line="360" w:lineRule="auto"/>
        <w:rPr>
          <w:rFonts w:hint="eastAsia" w:ascii="宋体" w:hAnsi="宋体" w:eastAsia="宋体" w:cs="Times New Roman"/>
          <w:b/>
          <w:color w:val="auto"/>
          <w:sz w:val="32"/>
          <w:szCs w:val="32"/>
          <w:highlight w:val="none"/>
        </w:rPr>
      </w:pPr>
      <w:r/>
      <w:bookmarkStart w:id="115" w:name="_Toc16938540"/>
      <w:r/>
      <w:bookmarkStart w:id="116" w:name="_Toc120614217"/>
      <w:r/>
      <w:bookmarkStart w:id="117" w:name="_Toc513029224"/>
      <w:r/>
      <w:bookmarkStart w:id="118" w:name="_Toc20823296"/>
      <w:r/>
      <w:bookmarkStart w:id="119" w:name="_Hlt26954852"/>
      <w:r/>
      <w:bookmarkStart w:id="120" w:name="_Hlt26954739"/>
      <w:r>
        <w:rPr>
          <w:rFonts w:hint="eastAsia" w:ascii="宋体" w:hAnsi="宋体" w:eastAsia="宋体" w:cs="Times New Roman"/>
          <w:b/>
          <w:color w:val="auto"/>
          <w:sz w:val="32"/>
          <w:szCs w:val="32"/>
          <w:highlight w:val="none"/>
        </w:rPr>
        <w:t xml:space="preserve">四、投标文件的递交</w:t>
      </w:r>
      <w:bookmarkEnd w:id="115"/>
      <w:r/>
      <w:bookmarkEnd w:id="116"/>
      <w:r/>
      <w:bookmarkEnd w:id="117"/>
      <w:r/>
      <w:bookmarkEnd w:id="118"/>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21" w:name="_Toc462564084"/>
      <w:r/>
      <w:bookmarkStart w:id="122" w:name="_Toc513029225"/>
      <w:r/>
      <w:bookmarkStart w:id="123" w:name="_Toc16938541"/>
      <w:r/>
      <w:bookmarkStart w:id="124" w:name="_Toc20823297"/>
      <w:r>
        <w:rPr>
          <w:rFonts w:hint="eastAsia" w:ascii="宋体" w:hAnsi="宋体" w:eastAsia="宋体" w:cs="Arial"/>
          <w:color w:val="auto"/>
          <w:sz w:val="28"/>
          <w:szCs w:val="28"/>
          <w:highlight w:val="none"/>
        </w:rPr>
        <w:t xml:space="preserve">17、投标文件</w:t>
      </w:r>
      <w:bookmarkEnd w:id="121"/>
      <w:r/>
      <w:bookmarkEnd w:id="122"/>
      <w:r/>
      <w:bookmarkEnd w:id="123"/>
      <w:r/>
      <w:bookmarkEnd w:id="124"/>
      <w:r>
        <w:rPr>
          <w:rFonts w:hint="eastAsia" w:ascii="宋体" w:hAnsi="宋体" w:eastAsia="宋体" w:cs="Arial"/>
          <w:color w:val="auto"/>
          <w:sz w:val="28"/>
          <w:szCs w:val="28"/>
          <w:highlight w:val="none"/>
        </w:rPr>
        <w:t xml:space="preserve">的递交</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856"/>
        <w:ind w:firstLine="420"/>
        <w:jc w:val="both"/>
        <w:keepLines/>
        <w:keepNex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18、投标截止时间</w:t>
      </w:r>
      <w:r/>
    </w:p>
    <w:p>
      <w:pPr>
        <w:pStyle w:val="856"/>
        <w:ind w:firstLine="480"/>
        <w:jc w:val="both"/>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18.1投标人上传电子投标文件的时间不得迟于招标公告中规定的投标截止时间。</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28" w:name="_Toc16938543"/>
      <w:r/>
      <w:bookmarkStart w:id="129" w:name="_Toc20823299"/>
      <w:r/>
      <w:bookmarkStart w:id="130" w:name="_Toc513029227"/>
      <w:r>
        <w:rPr>
          <w:rFonts w:hint="eastAsia" w:ascii="宋体" w:hAnsi="宋体" w:eastAsia="宋体" w:cs="Arial"/>
          <w:color w:val="auto"/>
          <w:sz w:val="28"/>
          <w:szCs w:val="28"/>
          <w:highlight w:val="none"/>
        </w:rPr>
        <w:t xml:space="preserve">19、投标文件</w:t>
      </w:r>
      <w:bookmarkEnd w:id="128"/>
      <w:r/>
      <w:bookmarkEnd w:id="129"/>
      <w:r/>
      <w:bookmarkEnd w:id="130"/>
      <w:r>
        <w:rPr>
          <w:rFonts w:hint="eastAsia" w:ascii="宋体" w:hAnsi="宋体" w:eastAsia="宋体" w:cs="Arial"/>
          <w:color w:val="auto"/>
          <w:sz w:val="28"/>
          <w:szCs w:val="28"/>
          <w:highlight w:val="none"/>
        </w:rPr>
        <w:t xml:space="preserve">的拒收</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拒绝接收在其规定的投标截止时间后上传的任何投标文件。</w:t>
      </w:r>
      <w:r/>
    </w:p>
    <w:p>
      <w:pPr>
        <w:pStyle w:val="856"/>
        <w:ind w:firstLine="480"/>
        <w:jc w:val="both"/>
        <w:spacing w:beforeAutospacing="0" w:afterAutospacing="0" w:line="360" w:lineRule="auto"/>
        <w:rPr>
          <w:rFonts w:hint="eastAsia" w:ascii="宋体" w:hAnsi="宋体" w:eastAsia="宋体" w:cs="宋体"/>
          <w:color w:val="auto"/>
          <w:highlight w:val="none"/>
        </w:rPr>
      </w:pPr>
      <w:r/>
      <w:bookmarkStart w:id="131" w:name="_Toc16938544"/>
      <w:r/>
      <w:bookmarkStart w:id="132" w:name="_Toc513029228"/>
      <w:r/>
      <w:bookmarkStart w:id="133" w:name="_Toc20823300"/>
      <w:r>
        <w:rPr>
          <w:rFonts w:hint="eastAsia" w:ascii="宋体" w:hAnsi="宋体" w:eastAsia="宋体" w:cs="宋体"/>
          <w:color w:val="auto"/>
          <w:highlight w:val="none"/>
        </w:rPr>
        <w:t xml:space="preserve">20、投标文件的撤回和修改</w:t>
      </w:r>
      <w:bookmarkEnd w:id="131"/>
      <w:r/>
      <w:bookmarkEnd w:id="132"/>
      <w:r/>
      <w:bookmarkEnd w:id="133"/>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20.1投标文件的撤回</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.1.1电子投标文件的撤回</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.1.2投标人撤回电子投标文件，则认为其不再参与本项目投标活动。</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856"/>
        <w:ind w:firstLine="482"/>
        <w:jc w:val="both"/>
        <w:keepLines/>
        <w:keepNext/>
        <w:spacing w:before="145" w:beforeAutospacing="0" w:after="145" w:afterAutospacing="0" w:line="360" w:lineRule="auto"/>
        <w:rPr>
          <w:rFonts w:hint="eastAsia" w:ascii="宋体" w:hAnsi="宋体" w:eastAsia="宋体" w:cs="Times New Roman"/>
          <w:b/>
          <w:color w:val="auto"/>
          <w:sz w:val="32"/>
          <w:szCs w:val="32"/>
          <w:highlight w:val="none"/>
        </w:rPr>
      </w:pPr>
      <w:r/>
      <w:bookmarkStart w:id="134" w:name="_Toc120614218"/>
      <w:r/>
      <w:bookmarkStart w:id="135" w:name="_Toc16938545"/>
      <w:r/>
      <w:bookmarkStart w:id="136" w:name="_Toc20823301"/>
      <w:r/>
      <w:bookmarkStart w:id="137" w:name="_Toc513029229"/>
      <w:r>
        <w:rPr>
          <w:rFonts w:hint="eastAsia" w:ascii="宋体" w:hAnsi="宋体" w:eastAsia="宋体" w:cs="Times New Roman"/>
          <w:b/>
          <w:color w:val="auto"/>
          <w:sz w:val="32"/>
          <w:szCs w:val="32"/>
          <w:highlight w:val="none"/>
        </w:rPr>
        <w:t xml:space="preserve">五、开标与评标</w:t>
      </w:r>
      <w:bookmarkEnd w:id="134"/>
      <w:r/>
      <w:bookmarkEnd w:id="135"/>
      <w:r/>
      <w:bookmarkEnd w:id="136"/>
      <w:r/>
      <w:bookmarkEnd w:id="137"/>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38" w:name="_Toc16938546"/>
      <w:r/>
      <w:bookmarkStart w:id="139" w:name="_Toc20823302"/>
      <w:r/>
      <w:bookmarkStart w:id="140" w:name="_Toc513029230"/>
      <w:r>
        <w:rPr>
          <w:rFonts w:hint="eastAsia" w:ascii="宋体" w:hAnsi="宋体" w:eastAsia="宋体" w:cs="Arial"/>
          <w:color w:val="auto"/>
          <w:sz w:val="28"/>
          <w:szCs w:val="28"/>
          <w:highlight w:val="none"/>
        </w:rPr>
        <w:t xml:space="preserve">21、开标</w:t>
      </w:r>
      <w:bookmarkEnd w:id="138"/>
      <w:r/>
      <w:bookmarkEnd w:id="139"/>
      <w:r/>
      <w:bookmarkEnd w:id="140"/>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组织。苏采云系统将自动对项目进行开标，并宣布各投标人名称和投标价格。</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41" w:name="_Toc16938547"/>
      <w:r/>
      <w:bookmarkStart w:id="142" w:name="_Toc20823303"/>
      <w:r/>
      <w:bookmarkStart w:id="143" w:name="_Toc513029231"/>
      <w:r>
        <w:rPr>
          <w:rFonts w:hint="eastAsia" w:ascii="宋体" w:hAnsi="宋体" w:eastAsia="宋体" w:cs="Arial"/>
          <w:color w:val="auto"/>
          <w:sz w:val="28"/>
          <w:szCs w:val="28"/>
          <w:highlight w:val="none"/>
        </w:rPr>
        <w:t xml:space="preserve">22、评标委员会</w:t>
      </w:r>
      <w:bookmarkEnd w:id="141"/>
      <w:r/>
      <w:bookmarkEnd w:id="142"/>
      <w:r/>
      <w:bookmarkEnd w:id="143"/>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22.1开标后，</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将立即组织评标委员会（以下简称评委会）进行评标。</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23、评标过程的保密与公正</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均不得向投标人或与评标无关的其他人员透露。</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和评标委员会不向未中标的投标人解释未中标原因，也不公布评标过程中的相关细节。</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44" w:name="_Toc20823304"/>
      <w:r/>
      <w:bookmarkStart w:id="145" w:name="_Toc16938548"/>
      <w:r/>
      <w:bookmarkStart w:id="146" w:name="_Toc513029232"/>
      <w:r>
        <w:rPr>
          <w:rFonts w:hint="eastAsia" w:ascii="宋体" w:hAnsi="宋体" w:eastAsia="宋体" w:cs="Arial"/>
          <w:color w:val="auto"/>
          <w:sz w:val="28"/>
          <w:szCs w:val="28"/>
          <w:highlight w:val="none"/>
        </w:rPr>
        <w:t xml:space="preserve">24、投标文件的澄清</w:t>
      </w:r>
      <w:bookmarkEnd w:id="144"/>
      <w:r/>
      <w:bookmarkEnd w:id="145"/>
      <w:r/>
      <w:bookmarkEnd w:id="146"/>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澄清、说明和补正，其风险由投标人自行承担。</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47" w:name="_Toc20823305"/>
      <w:r/>
      <w:bookmarkStart w:id="148" w:name="_Toc513029233"/>
      <w:r/>
      <w:bookmarkStart w:id="149" w:name="_Toc16938549"/>
      <w:r>
        <w:rPr>
          <w:rFonts w:hint="eastAsia" w:ascii="宋体" w:hAnsi="宋体" w:eastAsia="宋体" w:cs="Arial"/>
          <w:color w:val="auto"/>
          <w:sz w:val="28"/>
          <w:szCs w:val="28"/>
          <w:highlight w:val="none"/>
        </w:rPr>
        <w:t xml:space="preserve">25、对投标文件的初审</w:t>
      </w:r>
      <w:bookmarkEnd w:id="147"/>
      <w:r/>
      <w:bookmarkEnd w:id="148"/>
      <w:r/>
      <w:bookmarkEnd w:id="149"/>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将在苏采云系统中告知未通过资格审查或符合性审查的原因，评标结束后，</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将不再告知未通过资格审查和符合性审查的原因。</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56"/>
        <w:ind w:firstLine="36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56"/>
        <w:ind w:firstLine="480"/>
        <w:jc w:val="both"/>
        <w:spacing w:beforeAutospacing="0" w:afterAutospacing="0" w:line="360" w:lineRule="auto"/>
        <w:rPr>
          <w:rFonts w:hint="eastAsia" w:ascii="宋体" w:hAnsi="宋体" w:eastAsia="宋体" w:cs="宋体"/>
          <w:color w:val="auto"/>
          <w:highlight w:val="none"/>
        </w:rPr>
      </w:pPr>
      <w:r/>
      <w:bookmarkStart w:id="150" w:name="_Toc20823306"/>
      <w:r/>
      <w:bookmarkStart w:id="151" w:name="_Toc16938550"/>
      <w:r/>
      <w:bookmarkStart w:id="152" w:name="_Toc513029234"/>
      <w:r>
        <w:rPr>
          <w:rFonts w:hint="eastAsia" w:ascii="宋体" w:hAnsi="宋体" w:eastAsia="宋体" w:cs="宋体"/>
          <w:color w:val="auto"/>
          <w:highlight w:val="none"/>
        </w:rPr>
        <w:t xml:space="preserve">25.6投标人在开、评标全过程中应</w:t>
      </w:r>
      <w:r>
        <w:rPr>
          <w:rFonts w:hint="eastAsia" w:ascii="宋体" w:hAnsi="宋体" w:eastAsia="宋体" w:cs="宋体"/>
          <w:color w:val="auto"/>
          <w:highlight w:val="none"/>
          <w:lang w:eastAsia="zh-CN"/>
        </w:rPr>
        <w:t xml:space="preserve">保持通信畅通</w:t>
      </w:r>
      <w:r>
        <w:rPr>
          <w:rFonts w:hint="eastAsia" w:ascii="宋体" w:hAnsi="宋体" w:eastAsia="宋体" w:cs="宋体"/>
          <w:color w:val="auto"/>
          <w:highlight w:val="none"/>
        </w:rPr>
        <w:t xml:space="preserve">，及时登录苏采云系统查阅、答复相关信息，并安排专人与</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及评标委员会联系。</w:t>
      </w:r>
      <w:bookmarkEnd w:id="150"/>
      <w:r/>
      <w:bookmarkEnd w:id="151"/>
      <w:r/>
      <w:bookmarkEnd w:id="152"/>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26、无效投标条款和废标条款</w:t>
      </w:r>
      <w:r/>
    </w:p>
    <w:p>
      <w:pPr>
        <w:pStyle w:val="856"/>
        <w:ind w:firstLine="480"/>
        <w:jc w:val="both"/>
        <w:spacing w:beforeAutospacing="0" w:afterAutospacing="0" w:line="360" w:lineRule="auto"/>
        <w:rPr>
          <w:rFonts w:hint="eastAsia" w:ascii="宋体" w:hAnsi="宋体" w:eastAsia="宋体" w:cs="宋体"/>
          <w:color w:val="auto"/>
          <w:highlight w:val="none"/>
        </w:rPr>
      </w:pPr>
      <w:r/>
      <w:bookmarkStart w:id="153" w:name="_Toc16938551"/>
      <w:r/>
      <w:bookmarkStart w:id="154" w:name="_Toc20823307"/>
      <w:r/>
      <w:bookmarkStart w:id="155" w:name="_Toc513029235"/>
      <w:r>
        <w:rPr>
          <w:rFonts w:hint="eastAsia" w:ascii="宋体" w:hAnsi="宋体" w:eastAsia="宋体" w:cs="宋体"/>
          <w:color w:val="auto"/>
          <w:highlight w:val="none"/>
        </w:rPr>
        <w:t xml:space="preserve">26.1无效投标条款</w:t>
      </w:r>
      <w:bookmarkEnd w:id="153"/>
      <w:r/>
      <w:bookmarkEnd w:id="154"/>
      <w:r/>
      <w:bookmarkEnd w:id="155"/>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pStyle w:val="8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cs="宋体"/>
          <w:color w:val="auto"/>
          <w:highlight w:val="none"/>
        </w:rPr>
        <w:t xml:space="preserve">（</w:t>
      </w:r>
      <w:r>
        <w:rPr>
          <w:rFonts w:hint="eastAsia" w:ascii="宋体" w:hAnsi="宋体" w:cs="宋体"/>
          <w:i/>
          <w:color w:val="auto"/>
          <w:highlight w:val="none"/>
          <w:u w:val="single"/>
        </w:rPr>
        <w:t xml:space="preserve">本招标文件中斜体且有下划线部分为实质性要求和条件）。</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w:t>
      </w:r>
      <w:r>
        <w:rPr>
          <w:rFonts w:hint="eastAsia" w:ascii="宋体" w:hAnsi="宋体" w:eastAsia="宋体" w:cs="宋体"/>
          <w:color w:val="auto"/>
          <w:highlight w:val="none"/>
          <w:lang w:val="en-US" w:eastAsia="zh-CN"/>
        </w:rPr>
        <w:t xml:space="preserve">标</w:t>
      </w:r>
      <w:r>
        <w:rPr>
          <w:rFonts w:hint="eastAsia" w:ascii="宋体" w:hAnsi="宋体" w:eastAsia="宋体" w:cs="宋体"/>
          <w:color w:val="auto"/>
          <w:highlight w:val="none"/>
        </w:rPr>
        <w:t xml:space="preserve">委员会应当将其作为无效投标处理。</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（一）评审过程中出现下列情形之一的，评标委员会应当启动异常低价投标审查程序：</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3.投标（响应）报价低于采购项目最高限价45%的，即投标（响应）报价&lt;采购项目最高限价×45%；</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4.评审委员会基于专业判断，认为供应商报价过低，有可能影响产品质量或者不能诚信履约的其他情形。</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相关法律法规对供应商报价有规定的，从其规定。</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26.2废标条款</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26.2.2出现影响采购公正的违法、违规行为的。</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26.2.3因重大变故，采购任务取消的。</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26.2.4评标委员会认定招标文件存在歧义、重大缺陷导致评审工作无法进行。</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26.2.5因苏采云系统故障原因造成开标不成功的。</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26.3投标截止时间结束后参加投标的供应商不足三家的处理：</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26.3.1如出现投标截止时间结束后参加投标的供应商或者在评标期间对招标文件做出实质响应的供应商不足三家情况，按政府采购相关规定执行。</w:t>
      </w:r>
      <w:r/>
    </w:p>
    <w:p>
      <w:pPr>
        <w:pStyle w:val="856"/>
        <w:ind w:firstLine="482"/>
        <w:jc w:val="both"/>
        <w:keepLines/>
        <w:keepNext/>
        <w:spacing w:before="145" w:beforeAutospacing="0" w:after="145" w:afterAutospacing="0" w:line="360" w:lineRule="auto"/>
        <w:rPr>
          <w:rFonts w:hint="eastAsia" w:ascii="宋体" w:hAnsi="宋体" w:eastAsia="宋体"/>
          <w:b/>
          <w:color w:val="auto"/>
          <w:sz w:val="32"/>
          <w:szCs w:val="32"/>
          <w:highlight w:val="none"/>
        </w:rPr>
      </w:pPr>
      <w:r/>
      <w:bookmarkStart w:id="156" w:name="_Toc120614219"/>
      <w:r>
        <w:rPr>
          <w:rFonts w:hint="eastAsia" w:ascii="宋体" w:hAnsi="宋体" w:eastAsia="宋体"/>
          <w:b/>
          <w:color w:val="auto"/>
          <w:sz w:val="32"/>
          <w:szCs w:val="32"/>
          <w:highlight w:val="none"/>
        </w:rPr>
        <w:t xml:space="preserve">六、定标</w:t>
      </w:r>
      <w:bookmarkEnd w:id="156"/>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57" w:name="_Toc20823310"/>
      <w:r/>
      <w:bookmarkStart w:id="158" w:name="_Toc16938554"/>
      <w:r/>
      <w:bookmarkStart w:id="159" w:name="_Toc513029238"/>
      <w:r>
        <w:rPr>
          <w:rFonts w:hint="eastAsia" w:ascii="宋体" w:hAnsi="宋体" w:eastAsia="宋体" w:cs="Arial"/>
          <w:color w:val="auto"/>
          <w:sz w:val="28"/>
          <w:szCs w:val="28"/>
          <w:highlight w:val="none"/>
        </w:rPr>
        <w:t xml:space="preserve">27、</w:t>
      </w:r>
      <w:bookmarkEnd w:id="157"/>
      <w:r>
        <w:rPr>
          <w:rFonts w:hint="eastAsia" w:ascii="宋体" w:hAnsi="宋体" w:eastAsia="宋体" w:cs="Arial"/>
          <w:color w:val="auto"/>
          <w:sz w:val="28"/>
          <w:szCs w:val="28"/>
          <w:highlight w:val="none"/>
        </w:rPr>
        <w:t xml:space="preserve">确定</w:t>
      </w:r>
      <w:bookmarkEnd w:id="158"/>
      <w:r/>
      <w:bookmarkEnd w:id="159"/>
      <w:r>
        <w:rPr>
          <w:rFonts w:hint="eastAsia" w:ascii="宋体" w:hAnsi="宋体" w:eastAsia="宋体" w:cs="Arial"/>
          <w:color w:val="auto"/>
          <w:sz w:val="28"/>
          <w:szCs w:val="28"/>
          <w:highlight w:val="none"/>
        </w:rPr>
        <w:t xml:space="preserve">中标单位</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27.3采购</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将在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中国政府采购网”“</w:t>
      </w:r>
      <w:r>
        <w:rPr>
          <w:rFonts w:hint="eastAsia" w:ascii="宋体" w:hAnsi="宋体" w:eastAsia="宋体" w:cs="宋体"/>
          <w:color w:val="auto"/>
          <w:highlight w:val="none"/>
        </w:rPr>
        <w:t xml:space="preserve">江苏政府采购网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盐城市政府采购网”发布中标公告，公告期限为1个工作日。</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行贿或者提供其他不正当利益的。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856"/>
        <w:ind w:firstLine="480"/>
        <w:jc w:val="both"/>
        <w:spacing w:beforeAutospacing="0" w:afterAutospacing="0" w:line="360" w:lineRule="auto"/>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 有下列情形之一的，视为投标人串通投标，投标无效：</w:t>
      </w:r>
      <w:bookmarkEnd w:id="160"/>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28、质疑处理</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或采购人提出质疑。上述应知其权益受到损害之日，是指：</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、采购人将只对供应商第一次质疑作出答复。</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提出，由</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负责答复。</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代理机构及采购人只接收以纸质原件形式送达的质疑,采购人和代理机构不接受未填写快递运单的快件。联系地址：</w:t>
      </w:r>
      <w:r>
        <w:rPr>
          <w:rFonts w:hint="eastAsia" w:ascii="宋体" w:hAnsi="宋体" w:eastAsia="宋体" w:cs="宋体"/>
          <w:color w:val="auto"/>
          <w:highlight w:val="none"/>
        </w:rPr>
        <w:t xml:space="preserve">响水县响水镇双园路199号</w:t>
      </w:r>
      <w:r>
        <w:rPr>
          <w:rFonts w:hint="eastAsia" w:ascii="宋体" w:hAnsi="宋体" w:eastAsia="宋体" w:cs="宋体"/>
          <w:color w:val="auto"/>
          <w:highlight w:val="none"/>
          <w:lang w:val="en-US" w:eastAsia="zh-CN"/>
        </w:rPr>
        <w:t xml:space="preserve">，联系电话：13179336858。</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28.5以下情形的质疑不予受理</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w:t>
      </w:r>
      <w:r>
        <w:rPr>
          <w:rFonts w:hint="eastAsia" w:ascii="宋体" w:hAnsi="宋体" w:eastAsia="宋体" w:cs="宋体"/>
          <w:color w:val="auto"/>
          <w:highlight w:val="none"/>
          <w:lang w:val="en-US" w:eastAsia="zh-CN"/>
        </w:rPr>
        <w:t xml:space="preserve">人或代理机构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29、中标通知书</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29.l中标结果确定后，</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56"/>
        <w:ind w:firstLine="482"/>
        <w:jc w:val="both"/>
        <w:keepLines/>
        <w:keepNext/>
        <w:spacing w:before="145" w:beforeAutospacing="0" w:after="145" w:afterAutospacing="0" w:line="360" w:lineRule="auto"/>
        <w:rPr>
          <w:rFonts w:hint="eastAsia" w:ascii="宋体" w:hAnsi="宋体" w:eastAsia="宋体"/>
          <w:b/>
          <w:color w:val="auto"/>
          <w:sz w:val="32"/>
          <w:szCs w:val="32"/>
          <w:highlight w:val="none"/>
        </w:rPr>
      </w:pPr>
      <w:r/>
      <w:bookmarkStart w:id="161" w:name="_Toc120614220"/>
      <w:r/>
      <w:bookmarkStart w:id="162" w:name="_Toc513029236"/>
      <w:r/>
      <w:bookmarkStart w:id="163" w:name="_Toc20823308"/>
      <w:r/>
      <w:bookmarkStart w:id="164" w:name="_Toc16938552"/>
      <w:r>
        <w:rPr>
          <w:rFonts w:hint="eastAsia" w:ascii="宋体" w:hAnsi="宋体" w:eastAsia="宋体"/>
          <w:b/>
          <w:color w:val="auto"/>
          <w:sz w:val="32"/>
          <w:szCs w:val="32"/>
          <w:highlight w:val="none"/>
        </w:rPr>
        <w:t xml:space="preserve">七、授予合同</w:t>
      </w:r>
      <w:bookmarkEnd w:id="161"/>
      <w:r/>
      <w:bookmarkEnd w:id="162"/>
      <w:r/>
      <w:bookmarkEnd w:id="163"/>
      <w:r/>
      <w:bookmarkEnd w:id="164"/>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bookmarkStart w:id="165" w:name="_Toc16938553"/>
      <w:r/>
      <w:bookmarkStart w:id="166" w:name="_Toc513029237"/>
      <w:r/>
      <w:bookmarkStart w:id="167" w:name="_Toc20823309"/>
      <w:r>
        <w:rPr>
          <w:rFonts w:hint="eastAsia" w:ascii="宋体" w:hAnsi="宋体" w:eastAsia="宋体" w:cs="Arial"/>
          <w:color w:val="auto"/>
          <w:sz w:val="28"/>
          <w:szCs w:val="28"/>
          <w:highlight w:val="none"/>
        </w:rPr>
        <w:t xml:space="preserve">30.签订合同</w:t>
      </w:r>
      <w:bookmarkEnd w:id="165"/>
      <w:r/>
      <w:bookmarkEnd w:id="166"/>
      <w:r/>
      <w:bookmarkEnd w:id="167"/>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31、服务（包含与服务相关的货物）的追加</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6"/>
        <w:ind w:firstLine="420"/>
        <w:jc w:val="both"/>
        <w:keepLines/>
        <w:keepNext/>
        <w:spacing w:beforeAutospacing="0" w:afterAutospacing="0" w:line="360" w:lineRule="auto"/>
        <w:rPr>
          <w:rFonts w:hint="eastAsia" w:ascii="宋体" w:hAnsi="宋体" w:eastAsia="宋体" w:cs="Arial"/>
          <w:color w:val="auto"/>
          <w:sz w:val="28"/>
          <w:szCs w:val="28"/>
          <w:highlight w:val="none"/>
          <w:lang w:val="en-US" w:eastAsia="zh-CN"/>
        </w:rPr>
      </w:pPr>
      <w:r>
        <w:rPr>
          <w:rFonts w:hint="eastAsia" w:ascii="宋体" w:hAnsi="宋体" w:eastAsia="宋体" w:cs="Arial"/>
          <w:color w:val="auto"/>
          <w:sz w:val="28"/>
          <w:szCs w:val="28"/>
          <w:highlight w:val="none"/>
          <w:lang w:val="en-US" w:eastAsia="zh-CN"/>
        </w:rPr>
        <w:t xml:space="preserve">32.政府采购政策功能落实</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江苏省</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 </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856"/>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6"/>
        <w:ind w:firstLine="480"/>
        <w:jc w:val="both"/>
        <w:spacing w:beforeAutospacing="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32.8实施本国产品标准及相关政策（本项目不涉及）</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中标人应在签订合同前将履约保证金应当以转账、电汇形式从中标人的账户转至下列账户，收款单位名称: 响水县农业农村局，开户银行:响水农商行响南支行;账号:3209210031010000037493。</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履约保证金金额为合同金额的10%</w:t>
      </w:r>
      <w:r/>
    </w:p>
    <w:p>
      <w:pPr>
        <w:pStyle w:val="856"/>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jc w:val="center"/>
        <w:spacing w:beforeAutospacing="0" w:afterAutospacing="0" w:line="0" w:lineRule="atLeast"/>
        <w:rPr>
          <w:rFonts w:hint="eastAsia" w:ascii="宋体" w:hAnsi="宋体" w:eastAsia="宋体" w:cs="黑体"/>
          <w:b/>
          <w:color w:val="auto"/>
          <w:sz w:val="44"/>
          <w:szCs w:val="44"/>
          <w:highlight w:val="none"/>
          <w:lang w:val="en-US" w:eastAsia="zh-CN"/>
        </w:rPr>
      </w:pPr>
      <w:r>
        <w:rPr>
          <w:rFonts w:hint="eastAsia" w:ascii="宋体" w:hAnsi="宋体" w:eastAsia="宋体" w:cs="黑体"/>
          <w:b/>
          <w:color w:val="auto"/>
          <w:sz w:val="44"/>
          <w:szCs w:val="44"/>
          <w:highlight w:val="none"/>
          <w:lang w:val="en-US" w:eastAsia="zh-CN"/>
        </w:rPr>
        <w:t xml:space="preserve">第三章  合同文本</w:t>
      </w:r>
      <w:r/>
    </w:p>
    <w:p>
      <w:pPr>
        <w:pStyle w:val="856"/>
        <w:jc w:val="both"/>
        <w:spacing w:before="312" w:beforeAutospacing="0" w:afterAutospacing="0" w:line="0" w:lineRule="atLeast"/>
        <w:rPr>
          <w:rFonts w:hint="eastAsia" w:ascii="宋体" w:hAnsi="宋体" w:eastAsia="宋体" w:cs="宋体"/>
          <w:b/>
          <w:color w:val="auto"/>
          <w:sz w:val="24"/>
          <w:szCs w:val="24"/>
          <w:highlight w:val="none"/>
        </w:rPr>
      </w:pPr>
      <w:r/>
      <w:bookmarkStart w:id="168" w:name="_Toc513029243"/>
      <w:r/>
      <w:bookmarkStart w:id="169" w:name="_Toc20823315"/>
      <w:r/>
      <w:bookmarkStart w:id="170"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68"/>
      <w:r/>
      <w:bookmarkEnd w:id="169"/>
      <w:r/>
      <w:bookmarkEnd w:id="170"/>
      <w:r>
        <w:rPr>
          <w:rFonts w:hint="eastAsia" w:ascii="宋体" w:hAnsi="宋体" w:eastAsia="宋体" w:cs="宋体"/>
          <w:color w:val="auto"/>
          <w:highlight w:val="none"/>
        </w:rPr>
        <w:t xml:space="preserve"> </w:t>
      </w:r>
      <w:r/>
    </w:p>
    <w:p>
      <w:pPr>
        <w:pStyle w:val="856"/>
        <w:jc w:val="center"/>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盐城市政府采购合同（服务）</w:t>
      </w:r>
      <w:r/>
    </w:p>
    <w:p>
      <w:pPr>
        <w:ind w:firstLine="48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项目名称：</w:t>
      </w:r>
      <w:r>
        <w:rPr>
          <w:rFonts w:hint="eastAsia" w:ascii="宋体" w:hAnsi="宋体" w:eastAsia="宋体" w:cs="Times New Roman"/>
          <w:b w:val="0"/>
          <w:bCs w:val="0"/>
          <w:color w:val="auto"/>
          <w:sz w:val="24"/>
          <w:szCs w:val="24"/>
          <w:highlight w:val="none"/>
          <w:lang w:eastAsia="zh-CN"/>
        </w:rPr>
        <w:t xml:space="preserve">响水县第二轮土地承包到期后再延长30年试点项目</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项目编号：</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甲方：</w:t>
      </w:r>
      <w:r>
        <w:rPr>
          <w:rFonts w:hint="eastAsia" w:ascii="宋体" w:hAnsi="宋体" w:eastAsia="宋体" w:cs="Times New Roman"/>
          <w:b w:val="0"/>
          <w:bCs w:val="0"/>
          <w:color w:val="auto"/>
          <w:sz w:val="24"/>
          <w:szCs w:val="24"/>
          <w:highlight w:val="none"/>
          <w:lang w:val="en-US" w:eastAsia="zh-CN"/>
        </w:rPr>
        <w:t xml:space="preserve">响水县农业农村局</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乙方：</w:t>
      </w:r>
      <w:r>
        <w:rPr>
          <w:rFonts w:hint="eastAsia" w:ascii="宋体" w:hAnsi="宋体" w:eastAsia="宋体" w:cs="Times New Roman"/>
          <w:b w:val="0"/>
          <w:bCs w:val="0"/>
          <w:color w:val="auto"/>
          <w:sz w:val="24"/>
          <w:szCs w:val="24"/>
          <w:highlight w:val="none"/>
          <w:u w:val="single"/>
          <w:lang w:val="en-US" w:eastAsia="zh-CN"/>
        </w:rPr>
        <w:t xml:space="preserve">                </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甲、乙双方根据</w:t>
      </w:r>
      <w:r>
        <w:rPr>
          <w:rFonts w:hint="eastAsia" w:ascii="宋体" w:hAnsi="宋体" w:eastAsia="宋体" w:cs="Times New Roman"/>
          <w:b w:val="0"/>
          <w:bCs w:val="0"/>
          <w:color w:val="auto"/>
          <w:sz w:val="24"/>
          <w:szCs w:val="24"/>
          <w:highlight w:val="none"/>
          <w:lang w:eastAsia="zh-CN"/>
        </w:rPr>
        <w:t xml:space="preserve">响水县第二轮土地承包到期后再延长30年试点项目</w:t>
      </w:r>
      <w:r>
        <w:rPr>
          <w:rFonts w:hint="eastAsia" w:ascii="宋体" w:hAnsi="宋体" w:eastAsia="宋体" w:cs="Times New Roman"/>
          <w:b w:val="0"/>
          <w:bCs w:val="0"/>
          <w:color w:val="auto"/>
          <w:sz w:val="24"/>
          <w:szCs w:val="24"/>
          <w:highlight w:val="none"/>
        </w:rPr>
        <w:t xml:space="preserve">公开招标的结果，签署本合同。</w:t>
      </w:r>
      <w:r/>
    </w:p>
    <w:p>
      <w:pPr>
        <w:pStyle w:val="853"/>
        <w:ind w:firstLine="482"/>
        <w:spacing w:line="360" w:lineRule="auto"/>
        <w:rPr>
          <w:rFonts w:hint="default" w:hAnsi="宋体" w:eastAsia="宋体"/>
          <w:b/>
          <w:color w:val="auto"/>
          <w:sz w:val="24"/>
          <w:szCs w:val="24"/>
          <w:highlight w:val="none"/>
        </w:rPr>
      </w:pPr>
      <w:r>
        <w:rPr>
          <w:rFonts w:hint="eastAsia" w:hAnsi="宋体" w:eastAsia="宋体"/>
          <w:b/>
          <w:color w:val="auto"/>
          <w:sz w:val="24"/>
          <w:szCs w:val="24"/>
          <w:highlight w:val="none"/>
        </w:rPr>
        <w:t xml:space="preserve">一、合同内容</w:t>
      </w:r>
      <w:r/>
    </w:p>
    <w:p>
      <w:pPr>
        <w:ind w:firstLine="48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1.1 标的名称：</w:t>
      </w:r>
      <w:r>
        <w:rPr>
          <w:rFonts w:hint="eastAsia" w:ascii="宋体" w:hAnsi="宋体" w:eastAsia="宋体" w:cs="Times New Roman"/>
          <w:b w:val="0"/>
          <w:bCs w:val="0"/>
          <w:color w:val="auto"/>
          <w:sz w:val="24"/>
          <w:szCs w:val="24"/>
          <w:highlight w:val="none"/>
          <w:lang w:eastAsia="zh-CN"/>
        </w:rPr>
        <w:t xml:space="preserve">响水县第二轮土地承包到期后再延长30年试点项目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1.2</w:t>
      </w:r>
      <w:r>
        <w:rPr>
          <w:rFonts w:hint="eastAsia" w:ascii="宋体" w:hAnsi="宋体" w:eastAsia="宋体" w:cs="Times New Roman"/>
          <w:b w:val="0"/>
          <w:bCs w:val="0"/>
          <w:color w:val="auto"/>
          <w:sz w:val="24"/>
          <w:szCs w:val="24"/>
          <w:highlight w:val="none"/>
          <w:lang w:val="en-US" w:eastAsia="zh-CN"/>
        </w:rPr>
        <w:t xml:space="preserve"> 服务内容：根据《关于做好2025年第二轮土地承包到期后再延长30年试点工作的通知》，按照试点</w:t>
      </w:r>
      <w:r>
        <w:rPr>
          <w:rFonts w:hint="eastAsia" w:ascii="宋体" w:hAnsi="宋体" w:eastAsia="宋体" w:cs="Times New Roman"/>
          <w:b w:val="0"/>
          <w:bCs w:val="0"/>
          <w:color w:val="auto"/>
          <w:sz w:val="24"/>
          <w:szCs w:val="24"/>
          <w:highlight w:val="none"/>
          <w:lang w:val="en-US" w:eastAsia="zh-CN"/>
        </w:rPr>
        <w:t xml:space="preserve">方案，现需聘请具备资质的第三方，对8个镇区的延包试点工作进行服务，包括但不限于：摸底调查和资料收集、信息核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加工整理等工作，整镇的数据汇交统一由成交供应商整理存档，档案移交档案管理部门并验收合格，确保延包试点工作按时圆满完成。最终成果必须符合农业农村部及江苏省农业农村厅的相关要求</w:t>
      </w:r>
      <w:r>
        <w:rPr>
          <w:rFonts w:hint="eastAsia" w:ascii="宋体" w:hAnsi="宋体" w:eastAsia="宋体" w:cs="Times New Roman"/>
          <w:b w:val="0"/>
          <w:bCs w:val="0"/>
          <w:color w:val="auto"/>
          <w:sz w:val="24"/>
          <w:szCs w:val="24"/>
          <w:highlight w:val="none"/>
          <w:lang w:eastAsia="zh-CN"/>
        </w:rPr>
        <w:t xml:space="preserve">。</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 履行时间（期限）：</w:t>
      </w:r>
      <w:r>
        <w:rPr>
          <w:rFonts w:hint="eastAsia" w:ascii="宋体" w:hAnsi="宋体" w:eastAsia="宋体" w:cs="Times New Roman"/>
          <w:b w:val="0"/>
          <w:bCs w:val="0"/>
          <w:color w:val="auto"/>
          <w:sz w:val="24"/>
          <w:szCs w:val="24"/>
          <w:highlight w:val="none"/>
          <w:lang w:val="en-US" w:eastAsia="zh-CN"/>
        </w:rPr>
        <w:t xml:space="preserve">具体实施进度根据响水县农业农村局实际工作进度安排实施（具体时间以省、市、县三级实际工作进度要求为准）。     </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 履行地点：</w:t>
      </w:r>
      <w:r>
        <w:rPr>
          <w:rFonts w:hint="eastAsia" w:ascii="宋体" w:hAnsi="宋体" w:eastAsia="宋体" w:cs="Times New Roman"/>
          <w:b w:val="0"/>
          <w:bCs w:val="0"/>
          <w:color w:val="auto"/>
          <w:sz w:val="24"/>
          <w:szCs w:val="24"/>
          <w:highlight w:val="none"/>
          <w:lang w:val="en-US" w:eastAsia="zh-CN"/>
        </w:rPr>
        <w:t xml:space="preserve">采购人指定地点</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二、合同金额</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2.1本合同金额为（大写）：________圆（________元）人民币或其他币种。</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三、技术资料</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3.1乙方应按招标文件规定的时间向甲方提供服务（包含与服务相关的货物）的有关技术资料。</w:t>
      </w:r>
      <w:r/>
    </w:p>
    <w:p>
      <w:pPr>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w:t>
      </w:r>
      <w:r>
        <w:rPr>
          <w:rFonts w:hint="eastAsia" w:ascii="宋体" w:hAnsi="宋体" w:eastAsia="宋体" w:cs="Times New Roman"/>
          <w:b w:val="0"/>
          <w:bCs w:val="0"/>
          <w:color w:val="auto"/>
          <w:sz w:val="24"/>
          <w:szCs w:val="24"/>
          <w:highlight w:val="none"/>
        </w:rPr>
        <w:t xml:space="preserve">围。</w:t>
      </w:r>
      <w:r/>
    </w:p>
    <w:p>
      <w:pPr>
        <w:ind w:left="2" w:firstLine="482"/>
        <w:spacing w:line="360" w:lineRule="auto"/>
        <w:rPr>
          <w:rFonts w:hint="default" w:ascii="宋体" w:hAnsi="宋体" w:eastAsia="宋体"/>
          <w:color w:val="auto"/>
          <w:sz w:val="24"/>
          <w:szCs w:val="24"/>
          <w:highlight w:val="none"/>
          <w:lang w:val="en-US" w:eastAsia="zh-CN"/>
        </w:rPr>
      </w:pPr>
      <w:r>
        <w:rPr>
          <w:rFonts w:hint="eastAsia" w:hAnsi="宋体" w:eastAsia="宋体"/>
          <w:b/>
          <w:color w:val="auto"/>
          <w:sz w:val="24"/>
          <w:szCs w:val="24"/>
          <w:highlight w:val="none"/>
        </w:rPr>
        <w:t xml:space="preserve">四、</w:t>
      </w:r>
      <w:r>
        <w:rPr>
          <w:rFonts w:hint="eastAsia" w:ascii="宋体" w:hAnsi="宋体"/>
          <w:b/>
          <w:bCs/>
          <w:color w:val="auto"/>
          <w:sz w:val="24"/>
          <w:szCs w:val="24"/>
          <w:highlight w:val="none"/>
          <w:lang w:val="en-US" w:eastAsia="zh-CN"/>
        </w:rPr>
        <w:t xml:space="preserve">成果要求</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1、成果形式：</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提交的成果包括数据库成果、文字成果、图件成果、表格、视频等成果。 </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一、数据库成果</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农村土地承包经营权延包数据库。</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二、图件表格成果</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1）登记簿；</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2）承包方调查表；</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3）公示结果归户表；</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4）承包合同；</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5）地块示意图；</w:t>
      </w:r>
      <w:r/>
    </w:p>
    <w:p>
      <w:pPr>
        <w:ind w:left="2" w:firstLine="48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6）地籍调查成果图。</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三、文字报告成果</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1）第二轮土地承包到期后再延长30年试点项目实施方案；</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2）第二轮土地承包到期后再延长30年试点项目技术方案；</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3）第二轮土地承包到期后再延长30年试点项目工作报告；</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4）第二轮土地承包到期后再延长30年试点项目技术总结报告。</w:t>
      </w:r>
      <w:r/>
    </w:p>
    <w:p>
      <w:pPr>
        <w:ind w:left="2"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四、视频成果</w:t>
      </w:r>
      <w:r/>
    </w:p>
    <w:p>
      <w:pPr>
        <w:ind w:left="2" w:firstLine="480"/>
        <w:spacing w:line="360" w:lineRule="auto"/>
        <w:rPr>
          <w:rFonts w:hint="eastAsia" w:hAnsi="宋体" w:eastAsia="宋体"/>
          <w:b/>
          <w:color w:val="auto"/>
          <w:sz w:val="24"/>
          <w:szCs w:val="24"/>
          <w:highlight w:val="none"/>
        </w:rPr>
      </w:pPr>
      <w:r>
        <w:rPr>
          <w:rFonts w:hint="eastAsia" w:ascii="宋体" w:hAnsi="宋体"/>
          <w:color w:val="auto"/>
          <w:sz w:val="24"/>
          <w:szCs w:val="24"/>
          <w:highlight w:val="none"/>
          <w:lang w:val="en-US" w:eastAsia="zh-CN"/>
        </w:rPr>
        <w:t xml:space="preserve">二轮延包实施过程中的重要细节，成员会议、成员委托等，形成一村一档，以镇为单位形成存储介质。</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lang w:val="en-US" w:eastAsia="zh-CN"/>
        </w:rPr>
        <w:t xml:space="preserve">五、</w:t>
      </w:r>
      <w:r>
        <w:rPr>
          <w:rFonts w:hint="eastAsia" w:hAnsi="宋体" w:eastAsia="宋体"/>
          <w:b/>
          <w:color w:val="auto"/>
          <w:sz w:val="24"/>
          <w:szCs w:val="24"/>
          <w:highlight w:val="none"/>
        </w:rPr>
        <w:t xml:space="preserve">知识产权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5.1乙方应保证甲方在使用、接受本合同服务（包含与服务相关的货物）或其任何一部分时不受第三方提出侵犯其专利权、版权、商标权和工业设计权等知识产权的起诉。一旦出现侵权，由乙方负全部责任。</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lang w:val="en-US" w:eastAsia="zh-CN"/>
        </w:rPr>
        <w:t xml:space="preserve">六</w:t>
      </w:r>
      <w:r>
        <w:rPr>
          <w:rFonts w:hint="eastAsia" w:hAnsi="宋体" w:eastAsia="宋体"/>
          <w:b/>
          <w:color w:val="auto"/>
          <w:sz w:val="24"/>
          <w:szCs w:val="24"/>
          <w:highlight w:val="none"/>
        </w:rPr>
        <w:t xml:space="preserve">、产权担保</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6.1乙方保证所交付的服务（包含与服务相关的货物）的所有权完全属于乙方且无任何抵押、查封等产权瑕疵。</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lang w:val="en-US" w:eastAsia="zh-CN"/>
        </w:rPr>
        <w:t xml:space="preserve">七</w:t>
      </w:r>
      <w:r>
        <w:rPr>
          <w:rFonts w:hint="eastAsia" w:hAnsi="宋体" w:eastAsia="宋体"/>
          <w:b/>
          <w:color w:val="auto"/>
          <w:sz w:val="24"/>
          <w:szCs w:val="24"/>
          <w:highlight w:val="none"/>
        </w:rPr>
        <w:t xml:space="preserve">、履约保证金</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6.1乙方交纳人民币（中标金额的10%）元作为本合同的履约保证金。</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6.2履约保证金的缴纳形式：供应商应当以银行转账形式提交履约保证金。</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6.3合同履行结束后，甲方应及时退还交纳的履约保证金。</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6.4履约保证金的退还：</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6.4.1退还条件及时间：按合同要求全部履约完成并经省市验收合格，且采购人收到中标人出具的发票后30日内。</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6.4.2不予退还情形：</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除不可抗力情况外，投标人出现下列情形之一的，其履约保证金，采购人将视情节决定不予退还或部分不予退还。</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（2）中标人不履行与采购人订立的合同的；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（3）中标人所供货物或服务不符合招标文件规定要求的；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（4）中标人采取欺骗、弄虚作假方式投标的或与其它投标人串通投标的；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（5）中标人将合同内容转包、违法分包的；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（6）中标人故意捏造事实或伪造证明材料，进行虚假恶意投诉或反映的。</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6.4.3逾期退还的违约责任：采购人逾期无故未退还履约保证金的，按中国人民银行同期贷款基准利率上浮20%后的利率支付超期资金占用费，但因供应商自身原因导致无法及时退还的除外。</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七、合同转包或分包</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7.1乙方不得将合同标的转包给他人履行。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7.2乙方不得将合同标的分包给他人履行。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7.3乙方如有转包或未经甲方同意的分包行为，甲方有权解除合同。</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八、合同款项支付</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8.1合同款项的支付</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8.1.1 合同签订后，采购人支付合同金额的30%作为预付款，余款在省市验收通过后一次性付清。</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九、税费</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9.1本合同执行中相关的一切税费均由乙方负担。</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十、项目验收</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10.1甲方依法组织履约验收工作。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10.3对于实际使用人和甲方分离的项目，甲方邀请实际使用人参与验收。</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10.4如有必要，甲方邀请参加本项目的其他供应商或第三方专业机构及专家参与验收，相关意见将作为验收书的参考资料。</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十一、违约责任</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11.1甲方无正当理由拒绝接受乙方提供服务的，甲方向乙方偿付拒绝接受服务合同价款总值百分之十的违约金。</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11.2甲方无故逾期验收和办理合同款项支付手续的,甲方应按逾期付款总额千分之五每日向乙方支付违约金。</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十的违约金，如造成甲方损失超过违约金的，超出部分由乙方继续承担赔偿责任。 </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11.4乙方所提供服务的标准不符合合同规定及招标文件规定标准的，甲方有权拒绝接受服务，并可单方面解除合同。</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十二、不可抗力事件处理</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12.1在合同有效期内，任何一方因不可抗力事件导致不能履行合同，则合同履行期可延长，其延长期与不可抗力影响期相同。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12.2不可抗力事件发生后，应立即通知对方，并寄送有关权威机构出具的证明。</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12.3不可抗力事件延续120天以上，双方应通过友好协商，确定是否继续履行合同。</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十三、解决争议的方法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13.1双方在签订、履行合同中所发生的一切争议，应通过友好协商解决。如协商不成，由甲方住所地人民法院管辖。</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十四、合同生效及其</w:t>
      </w:r>
      <w:r>
        <w:rPr>
          <w:rFonts w:hint="eastAsia" w:hAnsi="宋体" w:eastAsia="宋体"/>
          <w:b/>
          <w:color w:val="auto"/>
          <w:sz w:val="24"/>
          <w:szCs w:val="24"/>
          <w:highlight w:val="none"/>
          <w:lang w:eastAsia="zh-CN"/>
        </w:rPr>
        <w:t xml:space="preserve">他</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Times New Roman"/>
          <w:b w:val="0"/>
          <w:bCs w:val="0"/>
          <w:color w:val="auto"/>
          <w:sz w:val="24"/>
          <w:szCs w:val="24"/>
          <w:highlight w:val="none"/>
          <w:lang w:val="en-US" w:eastAsia="zh-CN"/>
        </w:rPr>
        <w:t xml:space="preserve">4.1合同经双方法定代表人或授权委托代表人签字并加盖单位公章后生效。</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14.2本合同未尽事宜，遵照《中华人民共和国民法典》、《中华人民共和国政府采购法》有关条文执行。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14.3 本合同正本一式两份，具有同等法律效力，甲方、乙方各执一份。</w:t>
      </w:r>
      <w:r/>
    </w:p>
    <w:p>
      <w:pPr>
        <w:ind w:firstLine="72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甲方：               乙方： </w:t>
      </w:r>
      <w:r/>
    </w:p>
    <w:p>
      <w:pPr>
        <w:ind w:firstLine="72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地址：               地址： </w:t>
      </w:r>
      <w:r/>
    </w:p>
    <w:p>
      <w:pPr>
        <w:ind w:firstLine="72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法定代表人或授权代表：       法定代表人或授权代表：</w:t>
      </w:r>
      <w:r/>
    </w:p>
    <w:p>
      <w:pPr>
        <w:ind w:firstLine="72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联系电话：                    联系电话：          </w:t>
      </w:r>
      <w:r/>
    </w:p>
    <w:p>
      <w:pPr>
        <w:pStyle w:val="853"/>
        <w:ind w:firstLine="482"/>
        <w:jc w:val="center"/>
        <w:spacing w:line="360" w:lineRule="auto"/>
        <w:rPr>
          <w:color w:val="auto"/>
          <w:highlight w:val="none"/>
        </w:rPr>
      </w:pPr>
      <w:r>
        <w:rPr>
          <w:rFonts w:hint="eastAsia" w:ascii="宋体" w:hAnsi="宋体" w:eastAsia="宋体" w:cs="Times New Roman"/>
          <w:b w:val="0"/>
          <w:bCs w:val="0"/>
          <w:color w:val="auto"/>
          <w:sz w:val="24"/>
          <w:szCs w:val="24"/>
          <w:highlight w:val="none"/>
          <w:lang w:val="en-US" w:eastAsia="zh-CN"/>
        </w:rPr>
        <w:t xml:space="preserve">签订日期</w:t>
      </w:r>
      <w:r>
        <w:rPr>
          <w:rFonts w:hint="eastAsia" w:hAnsi="宋体" w:eastAsia="宋体"/>
          <w:b/>
          <w:color w:val="auto"/>
          <w:sz w:val="24"/>
          <w:szCs w:val="24"/>
          <w:highlight w:val="none"/>
          <w:lang w:val="en-US" w:eastAsia="zh-CN"/>
        </w:rPr>
        <w:t xml:space="preserve">：      </w:t>
      </w:r>
      <w:r>
        <w:rPr>
          <w:rFonts w:hint="eastAsia" w:ascii="宋体" w:hAnsi="宋体" w:eastAsia="宋体" w:cs="Times New Roman"/>
          <w:b w:val="0"/>
          <w:bCs w:val="0"/>
          <w:color w:val="auto"/>
          <w:sz w:val="24"/>
          <w:szCs w:val="24"/>
          <w:highlight w:val="none"/>
          <w:lang w:val="en-US" w:eastAsia="zh-CN"/>
        </w:rPr>
        <w:t xml:space="preserve">年    月   日</w:t>
      </w:r>
      <w:bookmarkStart w:id="171" w:name="_Toc479757211"/>
      <w:r/>
      <w:bookmarkStart w:id="172" w:name="_Hlt16619350"/>
      <w:r/>
      <w:bookmarkStart w:id="173" w:name="_Toc120614244"/>
      <w:r/>
      <w:bookmarkStart w:id="174" w:name="_Toc20823346"/>
      <w:r/>
      <w:bookmarkStart w:id="175" w:name="_Toc462564139"/>
      <w:r/>
      <w:bookmarkStart w:id="176" w:name="_Toc16938590"/>
      <w:r/>
      <w:bookmarkStart w:id="177" w:name="_Hlt16619369"/>
      <w:r>
        <w:rPr>
          <w:rFonts w:hint="eastAsia" w:ascii="宋体" w:hAnsi="宋体" w:eastAsia="宋体" w:cs="Times New Roman"/>
          <w:b w:val="0"/>
          <w:bCs w:val="0"/>
          <w:color w:val="auto"/>
          <w:sz w:val="24"/>
          <w:szCs w:val="24"/>
          <w:highlight w:val="none"/>
          <w:lang w:val="en-US" w:eastAsia="zh-CN"/>
        </w:rPr>
        <w:br w:type="page" w:clear="all"/>
      </w:r>
      <w:r>
        <w:rPr>
          <w:rFonts w:hint="eastAsia" w:ascii="宋体" w:hAnsi="宋体" w:eastAsia="宋体" w:cs="黑体"/>
          <w:b/>
          <w:color w:val="auto"/>
          <w:sz w:val="44"/>
          <w:szCs w:val="44"/>
          <w:highlight w:val="none"/>
          <w:lang w:val="en-US" w:eastAsia="zh-CN" w:bidi="ar-SA"/>
        </w:rPr>
        <w:t xml:space="preserve">第</w:t>
      </w:r>
      <w:bookmarkEnd w:id="171"/>
      <w:r>
        <w:rPr>
          <w:rFonts w:hint="eastAsia" w:ascii="宋体" w:hAnsi="宋体" w:eastAsia="宋体" w:cs="黑体"/>
          <w:b/>
          <w:color w:val="auto"/>
          <w:sz w:val="44"/>
          <w:szCs w:val="44"/>
          <w:highlight w:val="none"/>
          <w:lang w:val="en-US" w:eastAsia="zh-CN" w:bidi="ar-SA"/>
        </w:rPr>
        <w:t xml:space="preserve">四章 采购需求</w:t>
      </w:r>
      <w:bookmarkEnd w:id="172"/>
      <w:r/>
      <w:bookmarkEnd w:id="173"/>
      <w:r/>
      <w:bookmarkEnd w:id="174"/>
      <w:r/>
      <w:bookmarkEnd w:id="175"/>
      <w:r/>
      <w:bookmarkEnd w:id="176"/>
      <w:r/>
      <w:r/>
    </w:p>
    <w:p>
      <w:pPr>
        <w:pStyle w:val="853"/>
        <w:ind w:firstLine="482"/>
        <w:spacing w:line="360" w:lineRule="auto"/>
        <w:rPr>
          <w:rFonts w:hint="eastAsia" w:hAnsi="宋体" w:eastAsia="宋体"/>
          <w:b/>
          <w:color w:val="auto"/>
          <w:sz w:val="24"/>
          <w:szCs w:val="24"/>
          <w:highlight w:val="none"/>
        </w:rPr>
      </w:pPr>
      <w:r/>
      <w:bookmarkStart w:id="178" w:name="_Toc18101"/>
      <w:r/>
      <w:bookmarkStart w:id="179" w:name="_Toc11686"/>
      <w:r/>
      <w:bookmarkStart w:id="180" w:name="_Toc11365"/>
      <w:r/>
      <w:bookmarkStart w:id="181" w:name="_Toc7141"/>
      <w:r>
        <w:rPr>
          <w:rFonts w:hint="eastAsia" w:hAnsi="宋体" w:eastAsia="宋体"/>
          <w:b/>
          <w:color w:val="auto"/>
          <w:sz w:val="24"/>
          <w:szCs w:val="24"/>
          <w:highlight w:val="none"/>
        </w:rPr>
        <w:t xml:space="preserve">一、项目背景</w:t>
      </w:r>
      <w:bookmarkEnd w:id="178"/>
      <w:r/>
      <w:bookmarkEnd w:id="179"/>
      <w:r/>
      <w:bookmarkEnd w:id="180"/>
      <w:r/>
      <w:bookmarkEnd w:id="181"/>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项目名称：响水县第二轮土地承包到期后再延长30年试点项目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根据《关于做好2025年第二轮土地承包到期后再延长30年试点工作的通知》，按照试</w:t>
      </w:r>
      <w:r>
        <w:rPr>
          <w:rFonts w:hint="eastAsia" w:ascii="宋体" w:hAnsi="宋体" w:eastAsia="宋体" w:cs="Times New Roman"/>
          <w:b w:val="0"/>
          <w:bCs w:val="0"/>
          <w:color w:val="auto"/>
          <w:sz w:val="24"/>
          <w:szCs w:val="24"/>
          <w:highlight w:val="none"/>
          <w:lang w:val="en-US" w:eastAsia="zh-CN"/>
        </w:rPr>
        <w:t xml:space="preserve">点方案，现需聘请具备资质的第三方，对8个镇区的延包试点工作进行服务，包括但不限于：摸底调查和资料收集、信息核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加工整理等工作，整镇的数据汇交统一由成交供应商负责，档案移交档案管理部门并验收合格，确保延包试点工作按时圆满完成。最终成果必须符合农业农村部及江苏省农业农村厅的相关要求。</w:t>
      </w:r>
      <w:r/>
    </w:p>
    <w:p>
      <w:pPr>
        <w:pStyle w:val="853"/>
        <w:ind w:firstLine="482"/>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二、项目要求具体如下：</w:t>
      </w:r>
      <w:r/>
    </w:p>
    <w:tbl>
      <w:tblPr>
        <w:tblStyle w:val="848"/>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21"/>
        <w:gridCol w:w="1715"/>
        <w:gridCol w:w="4394"/>
        <w:gridCol w:w="733"/>
      </w:tblGrid>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工作程序</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服务</w:t>
            </w:r>
            <w:r/>
          </w:p>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具体工作描述</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资料收集</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收集作业区域范围内行政划分、行政区划名称、最新的行政区划代码、最新的影像图和既有的农村土地承包经营权数据库、汇交库</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自规部门涉及延包的数据库，</w:t>
            </w:r>
            <w:r>
              <w:rPr>
                <w:rFonts w:hint="eastAsia" w:asciiTheme="minorEastAsia" w:hAnsiTheme="minorEastAsia" w:eastAsiaTheme="minorEastAsia" w:cstheme="minorEastAsia"/>
                <w:color w:val="auto"/>
                <w:sz w:val="24"/>
                <w:szCs w:val="24"/>
                <w:highlight w:val="none"/>
                <w:lang w:eastAsia="zh-CN"/>
              </w:rPr>
              <w:t xml:space="preserve">农</w:t>
            </w:r>
            <w:r>
              <w:rPr>
                <w:rFonts w:hint="eastAsia" w:asciiTheme="minorEastAsia" w:hAnsiTheme="minorEastAsia" w:eastAsiaTheme="minorEastAsia" w:cstheme="minorEastAsia"/>
                <w:color w:val="auto"/>
                <w:sz w:val="24"/>
                <w:szCs w:val="24"/>
                <w:highlight w:val="none"/>
              </w:rPr>
              <w:t xml:space="preserve">村各类调查表、统计表等。</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摸底核实</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村级摸底调查</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对于没有异议的农户按照原土地确权数据，有异议的农户对照1998年二轮承包数据或2001年教师复量数据、</w:t>
            </w:r>
            <w:r>
              <w:rPr>
                <w:rFonts w:hint="eastAsia" w:asciiTheme="minorEastAsia" w:hAnsiTheme="minorEastAsia" w:eastAsiaTheme="minorEastAsia" w:cstheme="minorEastAsia"/>
                <w:color w:val="auto"/>
                <w:sz w:val="24"/>
                <w:szCs w:val="24"/>
                <w:highlight w:val="none"/>
              </w:rPr>
              <w:t xml:space="preserve">原确权数据，</w:t>
            </w:r>
            <w:r>
              <w:rPr>
                <w:rFonts w:hint="eastAsia" w:asciiTheme="minorEastAsia" w:hAnsiTheme="minorEastAsia" w:eastAsiaTheme="minorEastAsia" w:cstheme="minorEastAsia"/>
                <w:color w:val="auto"/>
                <w:sz w:val="24"/>
                <w:szCs w:val="24"/>
                <w:highlight w:val="none"/>
                <w:lang w:val="en-US" w:eastAsia="zh-CN"/>
              </w:rPr>
              <w:t xml:space="preserve">按照摸底调查表</w:t>
            </w:r>
            <w:r>
              <w:rPr>
                <w:rFonts w:hint="eastAsia" w:asciiTheme="minorEastAsia" w:hAnsiTheme="minorEastAsia" w:eastAsiaTheme="minorEastAsia" w:cstheme="minorEastAsia"/>
                <w:color w:val="auto"/>
                <w:sz w:val="24"/>
                <w:szCs w:val="24"/>
                <w:highlight w:val="none"/>
              </w:rPr>
              <w:t xml:space="preserve">整理出摸底基础数据，并以</w:t>
            </w:r>
            <w:r>
              <w:rPr>
                <w:rFonts w:hint="eastAsia" w:asciiTheme="minorEastAsia" w:hAnsiTheme="minorEastAsia" w:eastAsiaTheme="minorEastAsia" w:cstheme="minorEastAsia"/>
                <w:color w:val="auto"/>
                <w:sz w:val="24"/>
                <w:szCs w:val="24"/>
                <w:highlight w:val="none"/>
                <w:lang w:val="en-US" w:eastAsia="zh-CN"/>
              </w:rPr>
              <w:t xml:space="preserve">原确权小组</w:t>
            </w:r>
            <w:r>
              <w:rPr>
                <w:rFonts w:hint="eastAsia" w:asciiTheme="minorEastAsia" w:hAnsiTheme="minorEastAsia" w:eastAsiaTheme="minorEastAsia" w:cstheme="minorEastAsia"/>
                <w:color w:val="auto"/>
                <w:sz w:val="24"/>
                <w:szCs w:val="24"/>
                <w:highlight w:val="none"/>
              </w:rPr>
              <w:t xml:space="preserve">为单位出具电子版摸底表（承包方调查表及按组汇总表），</w:t>
            </w:r>
            <w:r>
              <w:rPr>
                <w:rFonts w:hint="eastAsia" w:asciiTheme="minorEastAsia" w:hAnsiTheme="minorEastAsia" w:eastAsiaTheme="minorEastAsia" w:cstheme="minorEastAsia"/>
                <w:color w:val="auto"/>
                <w:sz w:val="24"/>
                <w:szCs w:val="24"/>
                <w:highlight w:val="none"/>
                <w:lang w:val="en-US" w:eastAsia="zh-CN"/>
              </w:rPr>
              <w:t xml:space="preserve">参与</w:t>
            </w:r>
            <w:r>
              <w:rPr>
                <w:rFonts w:hint="eastAsia" w:asciiTheme="minorEastAsia" w:hAnsiTheme="minorEastAsia" w:eastAsiaTheme="minorEastAsia" w:cstheme="minorEastAsia"/>
                <w:color w:val="auto"/>
                <w:sz w:val="24"/>
                <w:szCs w:val="24"/>
                <w:highlight w:val="none"/>
              </w:rPr>
              <w:t xml:space="preserve">并培训指导村组工作人员开展二轮到期延包摸底调查。</w:t>
            </w:r>
            <w:r>
              <w:rPr>
                <w:rFonts w:hint="eastAsia" w:asciiTheme="minorEastAsia" w:hAnsiTheme="minorEastAsia" w:eastAsiaTheme="minorEastAsia" w:cstheme="minorEastAsia"/>
                <w:color w:val="auto"/>
                <w:sz w:val="24"/>
                <w:szCs w:val="24"/>
                <w:highlight w:val="none"/>
                <w:lang w:val="en-US" w:eastAsia="zh-CN"/>
              </w:rPr>
              <w:t xml:space="preserve">整个摸底调查阶段每个村至少配备一名</w:t>
            </w:r>
            <w:r>
              <w:rPr>
                <w:rFonts w:hint="eastAsia" w:asciiTheme="minorEastAsia" w:hAnsiTheme="minorEastAsia" w:cstheme="minorEastAsia"/>
                <w:color w:val="auto"/>
                <w:sz w:val="24"/>
                <w:szCs w:val="24"/>
                <w:highlight w:val="none"/>
                <w:lang w:val="en-US" w:eastAsia="zh-CN"/>
              </w:rPr>
              <w:t xml:space="preserve">专业</w:t>
            </w:r>
            <w:r>
              <w:rPr>
                <w:rFonts w:hint="eastAsia" w:asciiTheme="minorEastAsia" w:hAnsiTheme="minorEastAsia" w:eastAsiaTheme="minorEastAsia" w:cstheme="minorEastAsia"/>
                <w:color w:val="auto"/>
                <w:sz w:val="24"/>
                <w:szCs w:val="24"/>
                <w:highlight w:val="none"/>
                <w:lang w:val="en-US" w:eastAsia="zh-CN"/>
              </w:rPr>
              <w:t xml:space="preserve">技术人员全程参与。</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信息核对</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确认信息分类处理</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根据摸底调查情况，做好直接输出成果、内业图形属性修改后输出成果、需外业实测重新确权或增本确权三种类型的数据梳理和信息核对工作。</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实测指界</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补充测绘调查</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亩</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制定方案</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提供数据支持</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根据摸底后的数据，</w:t>
            </w:r>
            <w:r>
              <w:rPr>
                <w:rFonts w:hint="eastAsia" w:asciiTheme="minorEastAsia" w:hAnsiTheme="minorEastAsia" w:eastAsiaTheme="minorEastAsia" w:cstheme="minorEastAsia"/>
                <w:color w:val="auto"/>
                <w:sz w:val="24"/>
                <w:szCs w:val="24"/>
                <w:highlight w:val="none"/>
                <w:lang w:val="en-US" w:eastAsia="zh-CN"/>
              </w:rPr>
              <w:t xml:space="preserve">协助村居进行研判农户诉求，</w:t>
            </w:r>
            <w:r>
              <w:rPr>
                <w:rFonts w:hint="eastAsia" w:asciiTheme="minorEastAsia" w:hAnsiTheme="minorEastAsia" w:eastAsiaTheme="minorEastAsia" w:cstheme="minorEastAsia"/>
                <w:color w:val="auto"/>
                <w:sz w:val="24"/>
                <w:szCs w:val="24"/>
                <w:highlight w:val="none"/>
              </w:rPr>
              <w:t xml:space="preserve">向</w:t>
            </w:r>
            <w:r>
              <w:rPr>
                <w:rFonts w:hint="eastAsia" w:asciiTheme="minorEastAsia" w:hAnsiTheme="minorEastAsia" w:eastAsiaTheme="minorEastAsia" w:cstheme="minorEastAsia"/>
                <w:color w:val="auto"/>
                <w:sz w:val="24"/>
                <w:szCs w:val="24"/>
                <w:highlight w:val="none"/>
                <w:lang w:val="en-US" w:eastAsia="zh-CN"/>
              </w:rPr>
              <w:t xml:space="preserve">所在镇村组</w:t>
            </w:r>
            <w:r>
              <w:rPr>
                <w:rFonts w:hint="eastAsia" w:asciiTheme="minorEastAsia" w:hAnsiTheme="minorEastAsia" w:eastAsiaTheme="minorEastAsia" w:cstheme="minorEastAsia"/>
                <w:color w:val="auto"/>
                <w:sz w:val="24"/>
                <w:szCs w:val="24"/>
                <w:highlight w:val="none"/>
              </w:rPr>
              <w:t xml:space="preserve">提供</w:t>
            </w:r>
            <w:r>
              <w:rPr>
                <w:rFonts w:hint="eastAsia" w:asciiTheme="minorEastAsia" w:hAnsiTheme="minorEastAsia" w:eastAsiaTheme="minorEastAsia" w:cstheme="minorEastAsia"/>
                <w:color w:val="auto"/>
                <w:sz w:val="24"/>
                <w:szCs w:val="24"/>
                <w:highlight w:val="none"/>
                <w:lang w:val="en-US" w:eastAsia="zh-CN"/>
              </w:rPr>
              <w:t xml:space="preserve">诉求清单数据，协助村组处理二轮承包、土地确权历史遗留问题，有错先纠错、未确权先确权，指导原</w:t>
            </w:r>
            <w:r>
              <w:rPr>
                <w:rFonts w:hint="eastAsia" w:asciiTheme="minorEastAsia" w:hAnsiTheme="minorEastAsia" w:cstheme="minorEastAsia"/>
                <w:color w:val="auto"/>
                <w:sz w:val="24"/>
                <w:szCs w:val="24"/>
                <w:highlight w:val="none"/>
                <w:lang w:val="en-US" w:eastAsia="zh-CN"/>
              </w:rPr>
              <w:t xml:space="preserve">未</w:t>
            </w:r>
            <w:r>
              <w:rPr>
                <w:rFonts w:hint="eastAsia" w:asciiTheme="minorEastAsia" w:hAnsiTheme="minorEastAsia" w:eastAsiaTheme="minorEastAsia" w:cstheme="minorEastAsia"/>
                <w:color w:val="auto"/>
                <w:sz w:val="24"/>
                <w:szCs w:val="24"/>
                <w:highlight w:val="none"/>
                <w:lang w:val="en-US" w:eastAsia="zh-CN"/>
              </w:rPr>
              <w:t xml:space="preserve">确权小组</w:t>
            </w:r>
            <w:r>
              <w:rPr>
                <w:rFonts w:hint="eastAsia" w:asciiTheme="minorEastAsia" w:hAnsiTheme="minorEastAsia" w:eastAsiaTheme="minorEastAsia" w:cstheme="minorEastAsia"/>
                <w:color w:val="auto"/>
                <w:sz w:val="24"/>
                <w:szCs w:val="24"/>
                <w:highlight w:val="none"/>
              </w:rPr>
              <w:t xml:space="preserve">制定延包方案。</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开展调查</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测绘调查</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根据摸底情况汇总统计需调查测绘的地块信息，安排外业补充测绘，并按原确权要求处理相关测绘数据。</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亩</w:t>
            </w:r>
            <w:r/>
          </w:p>
        </w:tc>
      </w:tr>
      <w:tr>
        <w:trPr>
          <w:trHeight w:val="567"/>
        </w:trPr>
        <w:tc>
          <w:tcPr>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数据处理</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结合摸底数据、二轮到期延包测绘数据、二轮到期延包方案处理最终二轮到期延包数据，按照《农村土地承包合同管理办法》《农村土地承包经营权调查规程》(NY/T2537)等有关规定</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w:t>
            </w:r>
            <w:r>
              <w:rPr>
                <w:rFonts w:hint="eastAsia" w:asciiTheme="minorEastAsia" w:hAnsiTheme="minorEastAsia" w:eastAsiaTheme="minorEastAsia" w:cstheme="minorEastAsia"/>
                <w:color w:val="auto"/>
                <w:sz w:val="24"/>
                <w:szCs w:val="24"/>
                <w:highlight w:val="none"/>
                <w:lang w:val="en-US" w:eastAsia="zh-CN"/>
              </w:rPr>
              <w:t xml:space="preserve">尽可能解决土地确权历史遗留问题（包含未确权小组），</w:t>
            </w:r>
            <w:r>
              <w:rPr>
                <w:rFonts w:hint="eastAsia" w:asciiTheme="minorEastAsia" w:hAnsiTheme="minorEastAsia" w:eastAsiaTheme="minorEastAsia" w:cstheme="minorEastAsia"/>
                <w:color w:val="auto"/>
                <w:sz w:val="24"/>
                <w:szCs w:val="24"/>
                <w:highlight w:val="none"/>
              </w:rPr>
              <w:t xml:space="preserve">并以</w:t>
            </w:r>
            <w:r>
              <w:rPr>
                <w:rFonts w:hint="eastAsia" w:asciiTheme="minorEastAsia" w:hAnsiTheme="minorEastAsia" w:eastAsiaTheme="minorEastAsia" w:cstheme="minorEastAsia"/>
                <w:color w:val="auto"/>
                <w:sz w:val="24"/>
                <w:szCs w:val="24"/>
                <w:highlight w:val="none"/>
                <w:lang w:val="en-US" w:eastAsia="zh-CN"/>
              </w:rPr>
              <w:t xml:space="preserve">原确权小组</w:t>
            </w:r>
            <w:r>
              <w:rPr>
                <w:rFonts w:hint="eastAsia" w:asciiTheme="minorEastAsia" w:hAnsiTheme="minorEastAsia" w:eastAsiaTheme="minorEastAsia" w:cstheme="minorEastAsia"/>
                <w:color w:val="auto"/>
                <w:sz w:val="24"/>
                <w:szCs w:val="24"/>
                <w:highlight w:val="none"/>
              </w:rPr>
              <w:t xml:space="preserve">为单位制作成质检无错误的汇交包，上传到网签系统；指导并培训其他合作单位处理二轮到期延包数据，统一工作方法及数据成果标准。</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组</w:t>
            </w:r>
            <w:r/>
          </w:p>
        </w:tc>
      </w:tr>
      <w:tr>
        <w:trPr>
          <w:trHeight w:val="567"/>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数据修改入库</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数据处理</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村、组提供的摸底调查表等进行核实，对延包人员的集体经济组织成员身份进行比对，对界址变化的进行外业实测及数据修改。针对在摸底调查工作中或历史遗留的相关二轮承包地块，在本次延包工作中按照农村土地承包经营权调查规程进行补充测绘调查工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根据外业指界、实测情况，进行内业图形修改、属性修改，将外业填写的统计表中的编号及其他信息填写到数据表中，并以地块编码为连接字段，将地块名称，权利人名称，合同面积，地类，</w:t>
            </w:r>
            <w:r>
              <w:rPr>
                <w:rFonts w:hint="eastAsia" w:asciiTheme="minorEastAsia" w:hAnsiTheme="minorEastAsia" w:eastAsiaTheme="minorEastAsia" w:cstheme="minorEastAsia"/>
                <w:color w:val="auto"/>
                <w:sz w:val="24"/>
                <w:szCs w:val="24"/>
                <w:highlight w:val="none"/>
                <w:lang w:val="en-US" w:eastAsia="zh-CN"/>
              </w:rPr>
              <w:t xml:space="preserve">地类</w:t>
            </w:r>
            <w:r>
              <w:rPr>
                <w:rFonts w:hint="eastAsia" w:asciiTheme="minorEastAsia" w:hAnsiTheme="minorEastAsia" w:eastAsiaTheme="minorEastAsia" w:cstheme="minorEastAsia"/>
                <w:color w:val="auto"/>
                <w:sz w:val="24"/>
                <w:szCs w:val="24"/>
                <w:highlight w:val="none"/>
              </w:rPr>
              <w:t xml:space="preserve">等级等属性进行关联，将调查的地块与户籍信息关联挂接，补全界址点，界址线信息，建立形成完整的数据库。由成交供应商完成录入</w:t>
            </w:r>
            <w:r>
              <w:rPr>
                <w:rFonts w:hint="eastAsia" w:asciiTheme="minorEastAsia" w:hAnsiTheme="minorEastAsia" w:eastAsiaTheme="minorEastAsia" w:cstheme="minorEastAsia"/>
                <w:color w:val="auto"/>
                <w:sz w:val="24"/>
                <w:szCs w:val="24"/>
                <w:highlight w:val="none"/>
                <w:lang w:val="en-US" w:eastAsia="zh-CN"/>
              </w:rPr>
              <w:t xml:space="preserve">网签</w:t>
            </w:r>
            <w:r>
              <w:rPr>
                <w:rFonts w:hint="eastAsia" w:asciiTheme="minorEastAsia" w:hAnsiTheme="minorEastAsia" w:eastAsiaTheme="minorEastAsia" w:cstheme="minorEastAsia"/>
                <w:color w:val="auto"/>
                <w:sz w:val="24"/>
                <w:szCs w:val="24"/>
                <w:highlight w:val="none"/>
              </w:rPr>
              <w:t xml:space="preserve">平台工作。</w:t>
            </w:r>
            <w:r>
              <w:rPr>
                <w:rFonts w:hint="eastAsia" w:asciiTheme="minorEastAsia" w:hAnsiTheme="minorEastAsia" w:eastAsiaTheme="minorEastAsia" w:cstheme="minorEastAsia"/>
                <w:color w:val="auto"/>
                <w:sz w:val="24"/>
                <w:szCs w:val="24"/>
                <w:highlight w:val="none"/>
                <w:lang w:val="en-US" w:eastAsia="zh-CN"/>
              </w:rPr>
              <w:t xml:space="preserve">同时按照不动产登记部门发证格式要求准备一套数据库</w:t>
            </w:r>
            <w:r>
              <w:rPr>
                <w:rFonts w:hint="eastAsia" w:asciiTheme="minorEastAsia" w:hAnsiTheme="minorEastAsia" w:eastAsiaTheme="minorEastAsia" w:cstheme="minorEastAsia"/>
                <w:color w:val="auto"/>
                <w:sz w:val="24"/>
                <w:szCs w:val="24"/>
                <w:highlight w:val="none"/>
              </w:rPr>
              <w:t xml:space="preserve">交予不动产登记管理部门</w:t>
            </w:r>
            <w:r>
              <w:rPr>
                <w:rFonts w:hint="eastAsia" w:asciiTheme="minorEastAsia" w:hAnsiTheme="minorEastAsia" w:eastAsiaTheme="minorEastAsia" w:cstheme="minorEastAsia"/>
                <w:color w:val="auto"/>
                <w:sz w:val="24"/>
                <w:szCs w:val="24"/>
                <w:highlight w:val="none"/>
                <w:lang w:val="en-US" w:eastAsia="zh-CN"/>
              </w:rPr>
              <w:t xml:space="preserve">后期发证。</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村</w:t>
            </w:r>
            <w:r/>
          </w:p>
        </w:tc>
      </w:tr>
      <w:tr>
        <w:trPr>
          <w:trHeight w:val="567"/>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资料输出打印</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数据处理</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根据最终的</w:t>
            </w:r>
            <w:r>
              <w:rPr>
                <w:rFonts w:hint="eastAsia" w:asciiTheme="minorEastAsia" w:hAnsiTheme="minorEastAsia" w:eastAsiaTheme="minorEastAsia" w:cstheme="minorEastAsia"/>
                <w:color w:val="auto"/>
                <w:sz w:val="24"/>
                <w:szCs w:val="24"/>
                <w:highlight w:val="none"/>
                <w:lang w:val="en-US" w:eastAsia="zh-CN"/>
              </w:rPr>
              <w:t xml:space="preserve">延包</w:t>
            </w:r>
            <w:r>
              <w:rPr>
                <w:rFonts w:hint="eastAsia" w:asciiTheme="minorEastAsia" w:hAnsiTheme="minorEastAsia" w:eastAsiaTheme="minorEastAsia" w:cstheme="minorEastAsia"/>
                <w:color w:val="auto"/>
                <w:sz w:val="24"/>
                <w:szCs w:val="24"/>
                <w:highlight w:val="none"/>
              </w:rPr>
              <w:t xml:space="preserve">数据库成果，从系统中输出登记簿、承包方调查表、</w:t>
            </w:r>
            <w:r>
              <w:rPr>
                <w:rFonts w:hint="eastAsia" w:asciiTheme="minorEastAsia" w:hAnsiTheme="minorEastAsia" w:eastAsiaTheme="minorEastAsia" w:cstheme="minorEastAsia"/>
                <w:color w:val="auto"/>
                <w:sz w:val="24"/>
                <w:szCs w:val="24"/>
                <w:highlight w:val="none"/>
                <w:lang w:val="en-US" w:eastAsia="zh-CN"/>
              </w:rPr>
              <w:t xml:space="preserve">承包地块调查表、</w:t>
            </w:r>
            <w:r>
              <w:rPr>
                <w:rFonts w:hint="eastAsia" w:asciiTheme="minorEastAsia" w:hAnsiTheme="minorEastAsia" w:eastAsiaTheme="minorEastAsia" w:cstheme="minorEastAsia"/>
                <w:color w:val="auto"/>
                <w:sz w:val="24"/>
                <w:szCs w:val="24"/>
                <w:highlight w:val="none"/>
              </w:rPr>
              <w:t xml:space="preserve">公示结果归户表、承包合同、地块示意图</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地籍调查成果</w:t>
            </w:r>
            <w:r>
              <w:rPr>
                <w:rFonts w:hint="eastAsia" w:asciiTheme="minorEastAsia" w:hAnsiTheme="minorEastAsia" w:eastAsiaTheme="minorEastAsia" w:cstheme="minorEastAsia"/>
                <w:color w:val="auto"/>
                <w:sz w:val="24"/>
                <w:szCs w:val="24"/>
                <w:highlight w:val="none"/>
              </w:rPr>
              <w:t xml:space="preserve">等图件表格成果，</w:t>
            </w:r>
            <w:r>
              <w:rPr>
                <w:rFonts w:hint="eastAsia" w:asciiTheme="minorEastAsia" w:hAnsiTheme="minorEastAsia" w:cstheme="minorEastAsia"/>
                <w:color w:val="auto"/>
                <w:sz w:val="24"/>
                <w:szCs w:val="24"/>
                <w:highlight w:val="none"/>
                <w:lang w:val="en-US" w:eastAsia="zh-CN"/>
              </w:rPr>
              <w:t xml:space="preserve">其中：</w:t>
            </w:r>
            <w:r>
              <w:rPr>
                <w:rFonts w:hint="eastAsia" w:asciiTheme="minorEastAsia" w:hAnsiTheme="minorEastAsia" w:eastAsiaTheme="minorEastAsia" w:cstheme="minorEastAsia"/>
                <w:color w:val="auto"/>
                <w:sz w:val="24"/>
                <w:szCs w:val="24"/>
                <w:highlight w:val="none"/>
              </w:rPr>
              <w:t xml:space="preserve">地籍调查表、界址点坐标成果表、地籍调查报告、宗地图</w:t>
            </w:r>
            <w:r>
              <w:rPr>
                <w:rFonts w:hint="eastAsia" w:asciiTheme="minorEastAsia" w:hAnsiTheme="minorEastAsia" w:eastAsiaTheme="minorEastAsia" w:cstheme="minorEastAsia"/>
                <w:color w:val="auto"/>
                <w:sz w:val="24"/>
                <w:szCs w:val="24"/>
                <w:highlight w:val="none"/>
                <w:lang w:val="en-US" w:eastAsia="zh-CN"/>
              </w:rPr>
              <w:t xml:space="preserve">等地籍调查成果</w:t>
            </w:r>
            <w:r>
              <w:rPr>
                <w:rFonts w:hint="eastAsia" w:asciiTheme="minorEastAsia" w:hAnsiTheme="minorEastAsia" w:eastAsiaTheme="minorEastAsia" w:cstheme="minorEastAsia"/>
                <w:color w:val="auto"/>
                <w:sz w:val="24"/>
                <w:szCs w:val="24"/>
                <w:highlight w:val="none"/>
              </w:rPr>
              <w:t xml:space="preserve">并按照要求份数进行打印。</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村</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审核公示</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公示培训及现场驻点技术服务</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培训、指导并协助村组顺利开展二轮到期延包公示工作，在公示过程中若有信息变动的，在网签系统完善并修改相关内容（</w:t>
            </w:r>
            <w:r>
              <w:rPr>
                <w:rFonts w:hint="eastAsia" w:asciiTheme="minorEastAsia" w:hAnsiTheme="minorEastAsia" w:eastAsiaTheme="minorEastAsia" w:cstheme="minorEastAsia"/>
                <w:color w:val="auto"/>
                <w:sz w:val="24"/>
                <w:szCs w:val="24"/>
                <w:highlight w:val="none"/>
                <w:lang w:val="en-US" w:eastAsia="zh-CN"/>
              </w:rPr>
              <w:t xml:space="preserve">根据本次招标</w:t>
            </w:r>
            <w:r>
              <w:rPr>
                <w:rFonts w:hint="eastAsia" w:asciiTheme="minorEastAsia" w:hAnsi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lang w:val="en-US" w:eastAsia="zh-CN"/>
              </w:rPr>
              <w:t xml:space="preserve">划分，</w:t>
            </w:r>
            <w:r>
              <w:rPr>
                <w:rFonts w:hint="eastAsia" w:asciiTheme="minorEastAsia" w:hAnsiTheme="minorEastAsia" w:cstheme="minorEastAsia"/>
                <w:color w:val="auto"/>
                <w:sz w:val="24"/>
                <w:szCs w:val="24"/>
                <w:highlight w:val="none"/>
                <w:lang w:val="en-US" w:eastAsia="zh-CN"/>
              </w:rPr>
              <w:t xml:space="preserve">调查核实审核公示前</w:t>
            </w:r>
            <w:r>
              <w:rPr>
                <w:rFonts w:hint="eastAsia" w:asciiTheme="minorEastAsia" w:hAnsiTheme="minorEastAsia" w:eastAsiaTheme="minorEastAsia" w:cstheme="minorEastAsia"/>
                <w:color w:val="auto"/>
                <w:sz w:val="24"/>
                <w:szCs w:val="24"/>
                <w:highlight w:val="none"/>
                <w:lang w:val="en-US" w:eastAsia="zh-CN"/>
              </w:rPr>
              <w:t xml:space="preserve">每个</w:t>
            </w:r>
            <w:r>
              <w:rPr>
                <w:rFonts w:hint="eastAsia" w:asciiTheme="minorEastAsia" w:hAnsi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不少于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人驻场，驻场时间不少于</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个月，要求确保每村每周至少有</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天驻村服务）。</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村</w:t>
            </w:r>
            <w:r/>
          </w:p>
        </w:tc>
      </w:tr>
      <w:tr>
        <w:trPr/>
        <w:tc>
          <w:tcPr>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717" w:type="pct"/>
            <w:vAlign w:val="center"/>
            <w:vMerge w:val="restart"/>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签订合同</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网签技术指导</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网签驻场技术服务（</w:t>
            </w:r>
            <w:r>
              <w:rPr>
                <w:rFonts w:hint="eastAsia" w:asciiTheme="minorEastAsia" w:hAnsiTheme="minorEastAsia" w:eastAsiaTheme="minorEastAsia" w:cstheme="minorEastAsia"/>
                <w:color w:val="auto"/>
                <w:sz w:val="24"/>
                <w:szCs w:val="24"/>
                <w:highlight w:val="none"/>
                <w:lang w:val="en-US" w:eastAsia="zh-CN"/>
              </w:rPr>
              <w:t xml:space="preserve">根据本次招标</w:t>
            </w:r>
            <w:r>
              <w:rPr>
                <w:rFonts w:hint="eastAsia" w:asciiTheme="minorEastAsia" w:hAnsi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lang w:val="en-US" w:eastAsia="zh-CN"/>
              </w:rPr>
              <w:t xml:space="preserve">划分，每个</w:t>
            </w:r>
            <w:r>
              <w:rPr>
                <w:rFonts w:hint="eastAsia" w:asciiTheme="minorEastAsia" w:hAnsiTheme="minorEastAsia" w:cstheme="minorEastAsia"/>
                <w:color w:val="auto"/>
                <w:sz w:val="24"/>
                <w:szCs w:val="24"/>
                <w:highlight w:val="none"/>
                <w:lang w:val="en-US" w:eastAsia="zh-CN"/>
              </w:rPr>
              <w:t xml:space="preserve">分包</w:t>
            </w:r>
            <w:r>
              <w:rPr>
                <w:rFonts w:hint="eastAsia" w:asciiTheme="minorEastAsia" w:hAnsiTheme="minorEastAsia" w:eastAsiaTheme="minorEastAsia" w:cstheme="minorEastAsia"/>
                <w:color w:val="auto"/>
                <w:sz w:val="24"/>
                <w:szCs w:val="24"/>
                <w:highlight w:val="none"/>
              </w:rPr>
              <w:t xml:space="preserve">不少于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人驻场，驻场时间不少于</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个月，要求确保每村每周至少有</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天驻村服务）；每</w:t>
            </w:r>
            <w:r>
              <w:rPr>
                <w:rFonts w:hint="eastAsia" w:asciiTheme="minorEastAsia" w:hAnsiTheme="minorEastAsia" w:cstheme="minorEastAsia"/>
                <w:color w:val="auto"/>
                <w:sz w:val="24"/>
                <w:szCs w:val="24"/>
                <w:highlight w:val="none"/>
                <w:lang w:val="en-US" w:eastAsia="zh-CN"/>
              </w:rPr>
              <w:t xml:space="preserve">周</w:t>
            </w:r>
            <w:r>
              <w:rPr>
                <w:rFonts w:hint="eastAsia" w:asciiTheme="minorEastAsia" w:hAnsiTheme="minorEastAsia" w:eastAsiaTheme="minorEastAsia" w:cstheme="minorEastAsia"/>
                <w:color w:val="auto"/>
                <w:sz w:val="24"/>
                <w:szCs w:val="24"/>
                <w:highlight w:val="none"/>
              </w:rPr>
              <w:t xml:space="preserve">向镇、</w:t>
            </w:r>
            <w:r>
              <w:rPr>
                <w:rFonts w:hint="eastAsia" w:asciiTheme="minorEastAsia" w:hAnsiTheme="minorEastAsia" w:eastAsiaTheme="minorEastAsia" w:cstheme="minorEastAsia"/>
                <w:color w:val="auto"/>
                <w:sz w:val="24"/>
                <w:szCs w:val="24"/>
                <w:highlight w:val="none"/>
                <w:lang w:val="en-US" w:eastAsia="zh-CN"/>
              </w:rPr>
              <w:t xml:space="preserve">县</w:t>
            </w:r>
            <w:r>
              <w:rPr>
                <w:rFonts w:hint="eastAsia" w:asciiTheme="minorEastAsia" w:hAnsiTheme="minorEastAsia" w:eastAsiaTheme="minorEastAsia" w:cstheme="minorEastAsia"/>
                <w:color w:val="auto"/>
                <w:sz w:val="24"/>
                <w:szCs w:val="24"/>
                <w:highlight w:val="none"/>
              </w:rPr>
              <w:t xml:space="preserve">级汇总上报网签工作进度。</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镇</w:t>
            </w:r>
            <w:r/>
          </w:p>
        </w:tc>
      </w:tr>
      <w:tr>
        <w:trPr/>
        <w:tc>
          <w:tcPr>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pct"/>
            <w:vAlign w:val="center"/>
            <w:vMerge w:val="continue"/>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系统培训服务</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提供本</w:t>
            </w:r>
            <w:r>
              <w:rPr>
                <w:rFonts w:hint="eastAsia" w:asciiTheme="minorEastAsia" w:hAnsiTheme="minorEastAsia" w:eastAsiaTheme="minorEastAsia" w:cstheme="minorEastAsia"/>
                <w:color w:val="auto"/>
                <w:sz w:val="24"/>
                <w:szCs w:val="24"/>
                <w:highlight w:val="none"/>
                <w:lang w:eastAsia="zh-CN"/>
              </w:rPr>
              <w:t xml:space="preserve">采购包</w:t>
            </w:r>
            <w:r>
              <w:rPr>
                <w:rFonts w:hint="eastAsia" w:asciiTheme="minorEastAsia" w:hAnsiTheme="minorEastAsia" w:eastAsiaTheme="minorEastAsia" w:cstheme="minorEastAsia"/>
                <w:color w:val="auto"/>
                <w:sz w:val="24"/>
                <w:szCs w:val="24"/>
                <w:highlight w:val="none"/>
              </w:rPr>
              <w:t xml:space="preserve">内镇相关工作人员针对</w:t>
            </w:r>
            <w:r>
              <w:rPr>
                <w:rFonts w:hint="eastAsia" w:asciiTheme="minorEastAsia" w:hAnsiTheme="minorEastAsia" w:eastAsiaTheme="minorEastAsia" w:cstheme="minorEastAsia"/>
                <w:color w:val="auto"/>
                <w:sz w:val="24"/>
                <w:szCs w:val="24"/>
                <w:highlight w:val="none"/>
                <w:lang w:val="en-US" w:eastAsia="zh-CN"/>
              </w:rPr>
              <w:t xml:space="preserve">网签</w:t>
            </w:r>
            <w:r>
              <w:rPr>
                <w:rFonts w:hint="eastAsia" w:asciiTheme="minorEastAsia" w:hAnsiTheme="minorEastAsia" w:eastAsiaTheme="minorEastAsia" w:cstheme="minorEastAsia"/>
                <w:color w:val="auto"/>
                <w:sz w:val="24"/>
                <w:szCs w:val="24"/>
                <w:highlight w:val="none"/>
              </w:rPr>
              <w:t xml:space="preserve">平台的使用培训（集中培训不少于</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次）。</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次</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完善证书</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数据共享支持</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w:t>
            </w:r>
            <w:r>
              <w:rPr>
                <w:rFonts w:hint="eastAsia" w:asciiTheme="minorEastAsia" w:hAnsiTheme="minorEastAsia" w:eastAsiaTheme="minorEastAsia" w:cstheme="minorEastAsia"/>
                <w:color w:val="auto"/>
                <w:sz w:val="24"/>
                <w:szCs w:val="24"/>
                <w:highlight w:val="none"/>
                <w:lang w:val="en-US" w:eastAsia="zh-CN"/>
              </w:rPr>
              <w:t xml:space="preserve">两套</w:t>
            </w:r>
            <w:r>
              <w:rPr>
                <w:rFonts w:hint="eastAsia" w:asciiTheme="minorEastAsia" w:hAnsiTheme="minorEastAsia" w:eastAsiaTheme="minorEastAsia" w:cstheme="minorEastAsia"/>
                <w:color w:val="auto"/>
                <w:sz w:val="24"/>
                <w:szCs w:val="24"/>
                <w:highlight w:val="none"/>
              </w:rPr>
              <w:t xml:space="preserve">完整二轮到期延包成果数据</w:t>
            </w:r>
            <w:r>
              <w:rPr>
                <w:rFonts w:hint="eastAsia" w:asciiTheme="minorEastAsia" w:hAnsiTheme="minorEastAsia" w:eastAsiaTheme="minorEastAsia" w:cstheme="minorEastAsia"/>
                <w:color w:val="auto"/>
                <w:sz w:val="24"/>
                <w:szCs w:val="24"/>
                <w:highlight w:val="none"/>
                <w:lang w:val="en-US" w:eastAsia="zh-CN"/>
              </w:rPr>
              <w:t xml:space="preserve">库，一套数据库导入网签平台进行合同网签，一套数据库（按照不动产登记部门发证格式要求）</w:t>
            </w:r>
            <w:r>
              <w:rPr>
                <w:rFonts w:hint="eastAsia" w:asciiTheme="minorEastAsia" w:hAnsiTheme="minorEastAsia" w:eastAsiaTheme="minorEastAsia" w:cstheme="minorEastAsia"/>
                <w:color w:val="auto"/>
                <w:sz w:val="24"/>
                <w:szCs w:val="24"/>
                <w:highlight w:val="none"/>
              </w:rPr>
              <w:t xml:space="preserve">交予不动产登记管理部门</w:t>
            </w:r>
            <w:r>
              <w:rPr>
                <w:rFonts w:hint="eastAsia" w:asciiTheme="minorEastAsia" w:hAnsiTheme="minorEastAsia" w:eastAsiaTheme="minorEastAsia" w:cstheme="minorEastAsia"/>
                <w:color w:val="auto"/>
                <w:sz w:val="24"/>
                <w:szCs w:val="24"/>
                <w:highlight w:val="none"/>
                <w:lang w:val="en-US" w:eastAsia="zh-CN"/>
              </w:rPr>
              <w:t xml:space="preserve">后期发证</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并</w:t>
            </w:r>
            <w:r>
              <w:rPr>
                <w:rFonts w:hint="eastAsia" w:asciiTheme="minorEastAsia" w:hAnsiTheme="minorEastAsia" w:eastAsiaTheme="minorEastAsia" w:cstheme="minorEastAsia"/>
                <w:color w:val="auto"/>
                <w:sz w:val="24"/>
                <w:szCs w:val="24"/>
                <w:highlight w:val="none"/>
              </w:rPr>
              <w:t xml:space="preserve">协助甲方参与数据移交共享工作。</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资料归档</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档案整理</w:t>
            </w:r>
            <w:r>
              <w:rPr>
                <w:rFonts w:hint="eastAsia" w:asciiTheme="minorEastAsia" w:hAnsiTheme="minorEastAsia" w:eastAsiaTheme="minorEastAsia" w:cstheme="minorEastAsia"/>
                <w:color w:val="auto"/>
                <w:sz w:val="24"/>
                <w:szCs w:val="24"/>
                <w:highlight w:val="none"/>
                <w:lang w:eastAsia="zh-CN"/>
              </w:rPr>
              <w:t xml:space="preserve">数字化</w:t>
            </w:r>
            <w:r>
              <w:rPr>
                <w:rFonts w:hint="eastAsia" w:asciiTheme="minorEastAsia" w:hAnsiTheme="minorEastAsia" w:cstheme="minorEastAsia"/>
                <w:color w:val="auto"/>
                <w:sz w:val="24"/>
                <w:szCs w:val="24"/>
                <w:highlight w:val="none"/>
                <w:lang w:val="en-US" w:eastAsia="zh-CN"/>
              </w:rPr>
              <w:t xml:space="preserve">加工</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按照档案管理及据部、省两级要求，整理二轮到期延包档案材料（包括但不限于合同整理打印、签章图制作、归户表制作等）</w:t>
            </w:r>
            <w:r>
              <w:rPr>
                <w:rFonts w:hint="eastAsia" w:asciiTheme="minorEastAsia" w:hAnsiTheme="minorEastAsia" w:cstheme="minorEastAsia"/>
                <w:color w:val="auto"/>
                <w:sz w:val="24"/>
                <w:szCs w:val="24"/>
                <w:highlight w:val="none"/>
                <w:lang w:val="en-US" w:eastAsia="zh-CN"/>
              </w:rPr>
              <w:t xml:space="preserve">并进行数字化扫描加工</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户</w:t>
            </w:r>
            <w:r/>
          </w:p>
        </w:tc>
      </w:tr>
      <w:tr>
        <w:trPr/>
        <w:tc>
          <w:tcPr>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717"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资料归档汇交</w:t>
            </w:r>
            <w:r/>
          </w:p>
        </w:tc>
        <w:tc>
          <w:tcPr>
            <w:tcBorders>
              <w:top w:val="single" w:color="auto" w:sz="4" w:space="0"/>
              <w:left w:val="single" w:color="auto" w:sz="4" w:space="0"/>
              <w:bottom w:val="single" w:color="auto" w:sz="4" w:space="0"/>
              <w:right w:val="single" w:color="auto" w:sz="4" w:space="0"/>
            </w:tcBorders>
            <w:tcW w:w="1006"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档案整理</w:t>
            </w:r>
            <w:r/>
          </w:p>
        </w:tc>
        <w:tc>
          <w:tcPr>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纸质材料成果档案，以镇、村、户为单位，成交供应商分别整理装袋提交甲方；电子档成果数据（包括测绘数据库、</w:t>
            </w:r>
            <w:r>
              <w:rPr>
                <w:rFonts w:hint="eastAsia" w:asciiTheme="minorEastAsia" w:hAnsiTheme="minorEastAsia" w:cstheme="minorEastAsia"/>
                <w:color w:val="auto"/>
                <w:sz w:val="24"/>
                <w:szCs w:val="24"/>
                <w:highlight w:val="none"/>
                <w:lang w:eastAsia="zh-CN"/>
              </w:rPr>
              <w:t xml:space="preserve">矢量图</w:t>
            </w:r>
            <w:r>
              <w:rPr>
                <w:rFonts w:hint="eastAsia" w:asciiTheme="minorEastAsia" w:hAnsiTheme="minorEastAsia" w:eastAsiaTheme="minorEastAsia" w:cstheme="minorEastAsia"/>
                <w:color w:val="auto"/>
                <w:sz w:val="24"/>
                <w:szCs w:val="24"/>
                <w:highlight w:val="none"/>
              </w:rPr>
              <w:t xml:space="preserve">、承包方和发包方信息等），成交供应商完成数据库合</w:t>
            </w:r>
            <w:r>
              <w:rPr>
                <w:rFonts w:hint="eastAsia" w:asciiTheme="minorEastAsia" w:hAnsiTheme="minorEastAsia" w:eastAsiaTheme="minorEastAsia" w:cstheme="minorEastAsia"/>
                <w:color w:val="auto"/>
                <w:sz w:val="24"/>
                <w:szCs w:val="24"/>
                <w:highlight w:val="none"/>
                <w:lang w:val="en-US" w:eastAsia="zh-CN"/>
              </w:rPr>
              <w:t xml:space="preserve">库</w:t>
            </w:r>
            <w:r>
              <w:rPr>
                <w:rFonts w:hint="eastAsia" w:asciiTheme="minorEastAsia" w:hAnsiTheme="minorEastAsia" w:eastAsiaTheme="minorEastAsia" w:cstheme="minorEastAsia"/>
                <w:color w:val="auto"/>
                <w:sz w:val="24"/>
                <w:szCs w:val="24"/>
                <w:highlight w:val="none"/>
              </w:rPr>
              <w:t xml:space="preserve">，汇交甲方</w:t>
            </w:r>
            <w:r>
              <w:rPr>
                <w:rFonts w:hint="eastAsia" w:asciiTheme="minorEastAsia" w:hAnsiTheme="minorEastAsia" w:eastAsiaTheme="minorEastAsia" w:cstheme="minorEastAsia"/>
                <w:color w:val="auto"/>
                <w:sz w:val="24"/>
                <w:szCs w:val="24"/>
                <w:highlight w:val="none"/>
                <w:lang w:val="en-US" w:eastAsia="zh-CN"/>
              </w:rPr>
              <w:t xml:space="preserve">或上级部门指定平台</w:t>
            </w:r>
            <w:r>
              <w:rPr>
                <w:rFonts w:hint="eastAsia" w:asciiTheme="minorEastAsia" w:hAnsiTheme="minorEastAsia" w:eastAsiaTheme="minorEastAsia" w:cstheme="minorEastAsia"/>
                <w:color w:val="auto"/>
                <w:sz w:val="24"/>
                <w:szCs w:val="24"/>
                <w:highlight w:val="none"/>
              </w:rPr>
              <w:t xml:space="preserve">，并负责技术服务，</w:t>
            </w:r>
            <w:r>
              <w:rPr>
                <w:rFonts w:hint="eastAsia" w:asciiTheme="minorEastAsia" w:hAnsiTheme="minorEastAsia" w:eastAsiaTheme="minorEastAsia" w:cstheme="minorEastAsia"/>
                <w:color w:val="auto"/>
                <w:sz w:val="24"/>
                <w:szCs w:val="24"/>
                <w:highlight w:val="none"/>
                <w:lang w:val="en-US" w:eastAsia="zh-CN"/>
              </w:rPr>
              <w:t xml:space="preserve">纸质材料整理标准</w:t>
            </w:r>
            <w:r>
              <w:rPr>
                <w:rFonts w:hint="eastAsia" w:asciiTheme="minorEastAsia" w:hAnsiTheme="minorEastAsia" w:eastAsiaTheme="minorEastAsia" w:cstheme="minorEastAsia"/>
                <w:color w:val="auto"/>
                <w:sz w:val="24"/>
                <w:szCs w:val="24"/>
                <w:highlight w:val="none"/>
                <w:lang w:eastAsia="zh-CN"/>
              </w:rPr>
              <w:t xml:space="preserve">达到档案部门入馆要求，以档案部门验收、接收为据。</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户</w:t>
            </w:r>
            <w:r/>
          </w:p>
        </w:tc>
      </w:tr>
    </w:tbl>
    <w:p>
      <w:pPr>
        <w:pStyle w:val="853"/>
        <w:ind w:firstLine="482"/>
        <w:spacing w:line="360" w:lineRule="auto"/>
        <w:rPr>
          <w:rFonts w:hint="eastAsia" w:hAnsi="宋体" w:eastAsia="宋体"/>
          <w:b/>
          <w:color w:val="auto"/>
          <w:sz w:val="24"/>
          <w:szCs w:val="24"/>
          <w:highlight w:val="none"/>
        </w:rPr>
      </w:pPr>
      <w:r/>
      <w:bookmarkStart w:id="182" w:name="_Toc29554"/>
      <w:r/>
      <w:bookmarkStart w:id="183" w:name="_Toc3892"/>
      <w:r/>
      <w:bookmarkStart w:id="184" w:name="_Toc6398"/>
      <w:r/>
      <w:bookmarkStart w:id="185" w:name="_Toc17506"/>
      <w:r>
        <w:rPr>
          <w:rFonts w:hint="eastAsia" w:hAnsi="宋体" w:eastAsia="宋体"/>
          <w:b/>
          <w:color w:val="auto"/>
          <w:sz w:val="24"/>
          <w:szCs w:val="24"/>
          <w:highlight w:val="none"/>
        </w:rPr>
        <w:t xml:space="preserve">三、项目工作量</w:t>
      </w:r>
      <w:bookmarkEnd w:id="182"/>
      <w:r/>
      <w:bookmarkEnd w:id="183"/>
      <w:r/>
      <w:bookmarkEnd w:id="184"/>
      <w:r/>
      <w:bookmarkEnd w:id="185"/>
      <w:r/>
      <w:r/>
    </w:p>
    <w:p>
      <w:pPr>
        <w:numPr>
          <w:ilvl w:val="0"/>
          <w:numId w:val="0"/>
        </w:numPr>
        <w:ind w:firstLine="480"/>
        <w:jc w:val="both"/>
        <w:spacing w:line="360" w:lineRule="auto"/>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本项目共涉及8个镇（区），现计划将8个镇（区）划分为四个</w:t>
      </w:r>
      <w:r>
        <w:rPr>
          <w:rFonts w:hint="eastAsia" w:ascii="宋体" w:hAnsi="宋体" w:eastAsia="宋体" w:cs="Times New Roman"/>
          <w:b w:val="0"/>
          <w:bCs w:val="0"/>
          <w:color w:val="auto"/>
          <w:sz w:val="24"/>
          <w:szCs w:val="24"/>
          <w:highlight w:val="none"/>
          <w:lang w:val="en-US" w:eastAsia="zh-CN"/>
        </w:rPr>
        <w:t xml:space="preserve">分包进行招投标。分包1：大有镇、南河镇（共计约29000户）为牵头包；分包2：陈家港镇、双港镇（共计约27500户）；分包3：响水镇、小尖镇（共计约28400户）；分包4：运河镇、开发区（共计约24300户）。主要包括但不限于以下内容：摸底调查和资料收集、信息核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等工作。</w:t>
      </w:r>
      <w:r>
        <w:rPr>
          <w:rFonts w:hint="eastAsia" w:ascii="宋体" w:hAnsi="宋体" w:eastAsia="宋体" w:cs="宋体"/>
          <w:b/>
          <w:bCs/>
          <w:color w:val="auto"/>
          <w:sz w:val="24"/>
          <w:szCs w:val="24"/>
          <w:highlight w:val="none"/>
          <w:lang w:val="en-US" w:eastAsia="zh-CN"/>
        </w:rPr>
        <w:t xml:space="preserve">牵头包</w:t>
      </w:r>
      <w:r>
        <w:rPr>
          <w:rFonts w:hint="eastAsia" w:ascii="宋体" w:hAnsi="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lang w:val="en-US" w:eastAsia="zh-CN"/>
        </w:rPr>
        <w:t xml:space="preserve">标</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必须提供相关软件管理系统并做好培训，负责技术方案编制、技术支持、协助试点推进、质量管理、其他分包的指导；及时提供上级检查调研所需的各项资料、工作汇报；进行试点数据检查、数据汇交、成果统一，试点经验总结，出具成果分析报告等。</w:t>
      </w:r>
      <w:r>
        <w:rPr>
          <w:rFonts w:hint="eastAsia" w:ascii="宋体" w:hAnsi="宋体" w:eastAsia="宋体" w:cs="Times New Roman"/>
          <w:b w:val="0"/>
          <w:bCs w:val="0"/>
          <w:color w:val="auto"/>
          <w:sz w:val="24"/>
          <w:szCs w:val="24"/>
          <w:highlight w:val="none"/>
          <w:lang w:val="en-US" w:eastAsia="zh-CN"/>
        </w:rPr>
        <w:t xml:space="preserve">最终成果必须符合农业农村部及江苏省农业农村厅的相关要求。</w:t>
      </w:r>
      <w:r/>
    </w:p>
    <w:p>
      <w:pPr>
        <w:ind w:firstLine="480"/>
        <w:spacing w:line="360" w:lineRule="auto"/>
        <w:rPr>
          <w:rFonts w:hint="eastAsia" w:ascii="宋体" w:hAnsi="宋体" w:eastAsia="宋体" w:cs="Times New Roman"/>
          <w:b/>
          <w:bCs/>
          <w:color w:val="auto"/>
          <w:sz w:val="24"/>
          <w:szCs w:val="24"/>
          <w:highlight w:val="none"/>
          <w:lang w:val="en-US" w:eastAsia="zh-CN"/>
        </w:rPr>
      </w:pPr>
      <w:r/>
      <w:bookmarkStart w:id="186" w:name="_Toc9368"/>
      <w:r/>
      <w:bookmarkStart w:id="187" w:name="_Toc29926"/>
      <w:r/>
      <w:bookmarkStart w:id="188" w:name="_Toc10007"/>
      <w:r/>
      <w:bookmarkStart w:id="189" w:name="_Toc11020"/>
      <w:r>
        <w:rPr>
          <w:rFonts w:hint="eastAsia" w:ascii="宋体" w:hAnsi="宋体" w:eastAsia="宋体" w:cs="Times New Roman"/>
          <w:b/>
          <w:bCs/>
          <w:color w:val="auto"/>
          <w:sz w:val="24"/>
          <w:szCs w:val="24"/>
          <w:highlight w:val="none"/>
          <w:lang w:val="en-US" w:eastAsia="zh-CN"/>
        </w:rPr>
        <w:t xml:space="preserve">注：</w:t>
      </w:r>
      <w:bookmarkStart w:id="190" w:name="_Hlk205827836"/>
      <w:r>
        <w:rPr>
          <w:rFonts w:hint="eastAsia" w:ascii="宋体" w:hAnsi="宋体" w:eastAsia="宋体" w:cs="Times New Roman"/>
          <w:b/>
          <w:bCs/>
          <w:color w:val="auto"/>
          <w:sz w:val="24"/>
          <w:szCs w:val="24"/>
          <w:highlight w:val="none"/>
          <w:lang w:val="en-US" w:eastAsia="zh-CN"/>
        </w:rPr>
        <w:t xml:space="preserve">各投标供应商在投标前，须自行调查和了解项目所在镇的实际情况，中标（成交）后，中标价（成交）即为合同价，不因</w:t>
      </w:r>
      <w:bookmarkStart w:id="191" w:name="_Hlk203503529"/>
      <w:r>
        <w:rPr>
          <w:rFonts w:hint="eastAsia" w:ascii="宋体" w:hAnsi="宋体" w:eastAsia="宋体" w:cs="Times New Roman"/>
          <w:b/>
          <w:bCs/>
          <w:color w:val="auto"/>
          <w:sz w:val="24"/>
          <w:szCs w:val="24"/>
          <w:highlight w:val="none"/>
          <w:lang w:val="en-US" w:eastAsia="zh-CN"/>
        </w:rPr>
        <w:t xml:space="preserve">户</w:t>
      </w:r>
      <w:bookmarkEnd w:id="191"/>
      <w:r>
        <w:rPr>
          <w:rFonts w:hint="eastAsia" w:ascii="宋体" w:hAnsi="宋体" w:eastAsia="宋体" w:cs="Times New Roman"/>
          <w:b/>
          <w:bCs/>
          <w:color w:val="auto"/>
          <w:sz w:val="24"/>
          <w:szCs w:val="24"/>
          <w:highlight w:val="none"/>
          <w:lang w:val="en-US" w:eastAsia="zh-CN"/>
        </w:rPr>
        <w:t xml:space="preserve">籍户数增减、不因工作量多少等因素而调整合同价。</w:t>
      </w:r>
      <w:bookmarkEnd w:id="190"/>
      <w:r/>
      <w:r/>
    </w:p>
    <w:p>
      <w:pPr>
        <w:pStyle w:val="853"/>
        <w:ind w:firstLine="482"/>
        <w:spacing w:line="360" w:lineRule="auto"/>
        <w:rPr>
          <w:rFonts w:hint="eastAsia" w:hAnsi="宋体" w:eastAsia="宋体"/>
          <w:b/>
          <w:color w:val="auto"/>
          <w:sz w:val="24"/>
          <w:szCs w:val="24"/>
          <w:highlight w:val="none"/>
          <w:lang w:val="en-US" w:eastAsia="zh-CN"/>
        </w:rPr>
      </w:pPr>
      <w:r>
        <w:rPr>
          <w:rFonts w:hint="eastAsia" w:hAnsi="宋体" w:eastAsia="宋体"/>
          <w:b/>
          <w:color w:val="auto"/>
          <w:sz w:val="24"/>
          <w:szCs w:val="24"/>
          <w:highlight w:val="none"/>
          <w:lang w:val="en-US" w:eastAsia="zh-CN"/>
        </w:rPr>
        <w:t xml:space="preserve">四、技术标准、指标及依据 </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（一）技术标准与依据 </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《中华人民共和国民法典》</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《中华人民共和国土地管理法》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《中华人民共和国农村土地承包法》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《中华人民共和国农村集体经济组织法》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《农村土地承包合同管理办法》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《农村土地承包经营权调查规程》(NY/T2537)</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农村土地(耕地)承包合同(家庭承包方式) 示范文本》</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农业农村部国家档案局《第二轮土地承包到期后再延长30年试点工作档案管理办法》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21010-2017 土地利用现状分类</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13989-2012 国家基本比例尺地形图分幅与编号</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18314-2009 全球定位系统（GPS）测量规范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CH/T 2009-2010 全球定位系统实时动态测量（RTK）技术规范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2260-2007 中华人民共和国行政区划代码</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13923-2006 基础地理信息要素分类与代码</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TD/T 1066-2021 不动产登记数据库标准</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CH/T 1001-2005 测绘技术总结编写规定</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CH/T 1004-2005 测绘技术设计规定</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24356-2009 测绘成果质量检查与验收</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18316—2008 数字测绘成果质量检查与验收</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35958-2018农村土地承包经营权要素编码规则</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NY/T 2539-2016 农村土地承包经营权确权登记数据库规范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 42547-2023《地籍调查规程》</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TD/T 1095-2024 《不动产登记规程》</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CH/T9008.3《基础地理信息数字成果》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GB/T79301:5001:10001:2000《地形图航空摄影测量内业规范》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GB/T79311:5001:10001:2000《地形图航空摄影测量外业规范》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GB/T20257.1《国家基本比例尺地图图式》</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 GB/T23236《数字航空摄影测量空中三角测量规范》</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《响水县第二轮土地承包到期后再延长30年试点工作方案》</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中共中央、国务院《关于保持土地承包关系稳定并长久不变的意见》(中发[2018]36号)</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(农业农村部办公厅《第二轮土地承包到期后再延长30年试点工作规程(试</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项目实施过程中，上述标准有更新的，执行最新标准。</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（二）主要技术指标要求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1、坐标系统</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采用2000国家大地坐标系（CGCS2000）。</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地图投影采用高斯—克吕格投影， 3 度分带，中央子午线为120°。</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2、高程系统</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采用1985国家高程基准。</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3、比例尺</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比例尺不低于1:2000。</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4、计量单位</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（1）长度单位采用米（m），统计汇总登记采用千米（km），小数点后保留两位有效数字。</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（2）面积计算单位采用亩（mu），面积统计汇总单位采用亩（mu），保留2位小数。</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5.面积量算</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面积量算，平原地区面积采用地块水平投影面积，坡地等地块地表倾斜面的面积通过改正系数计算。改正系数可在外业调查时按照地块实测面积和调绘面积计算获得。</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6.表格类数据</w:t>
      </w:r>
      <w:r/>
    </w:p>
    <w:p>
      <w:pPr>
        <w:pStyle w:val="853"/>
        <w:ind w:firstLine="482"/>
        <w:spacing w:line="360" w:lineRule="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均需要按照响水县农业农村局提供的系列试点模板表格收集制作数据。</w:t>
      </w:r>
      <w:bookmarkEnd w:id="186"/>
      <w:r/>
      <w:bookmarkEnd w:id="187"/>
      <w:r/>
      <w:bookmarkEnd w:id="188"/>
      <w:r/>
      <w:bookmarkEnd w:id="189"/>
      <w:r/>
      <w:r/>
    </w:p>
    <w:p>
      <w:pPr>
        <w:pStyle w:val="853"/>
        <w:ind w:firstLine="482"/>
        <w:spacing w:line="360" w:lineRule="auto"/>
        <w:rPr>
          <w:rFonts w:hint="eastAsia" w:hAnsi="宋体" w:eastAsia="宋体"/>
          <w:b/>
          <w:color w:val="auto"/>
          <w:sz w:val="24"/>
          <w:szCs w:val="24"/>
          <w:highlight w:val="none"/>
          <w:lang w:val="en-US" w:eastAsia="zh-CN"/>
        </w:rPr>
      </w:pPr>
      <w:r/>
      <w:bookmarkStart w:id="192" w:name="_Toc4221"/>
      <w:r/>
      <w:bookmarkStart w:id="193" w:name="_Toc15626"/>
      <w:r/>
      <w:bookmarkStart w:id="194" w:name="_Toc7718"/>
      <w:r/>
      <w:bookmarkStart w:id="195" w:name="_Toc11291"/>
      <w:r>
        <w:rPr>
          <w:rFonts w:hint="eastAsia" w:hAnsi="宋体" w:eastAsia="宋体"/>
          <w:b/>
          <w:color w:val="auto"/>
          <w:sz w:val="24"/>
          <w:szCs w:val="24"/>
          <w:highlight w:val="none"/>
          <w:lang w:val="en-US" w:eastAsia="zh-CN"/>
        </w:rPr>
        <w:t xml:space="preserve">五、项目成果要求</w:t>
      </w:r>
      <w:bookmarkEnd w:id="192"/>
      <w:r/>
      <w:bookmarkEnd w:id="193"/>
      <w:r/>
      <w:bookmarkEnd w:id="194"/>
      <w:r/>
      <w:bookmarkEnd w:id="195"/>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提交的成果包括数据库成果、文字成果、图件成果、表格、视频、验收报告等成果。 </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1、数据库成果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农村土地承包经营权延包数据库、测量数据、元数据、调查成果的电子数据。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2、图件簿册成果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1)工作底图；</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2)调查草图；</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3)地块分布图；</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4)地籍图等表格图件；</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5)农村土地承包台账；</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6)二轮延包合同；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7)发包方调查表；</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8)承包方调查表；</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9)承包地块调查表；</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10)农村土地承包经营权调查信息公示表；</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11)农村土地承包经营权公示结果归户表等簿册。</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12）地籍调查成果，包括：地籍调查表、界址点坐标成果表、地籍调查报告、宗地图、农村土地承包合同、身份证明等（电子版和纸质版）</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3、文字报告成果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1）第二轮土地承包到期后再延长30年试点项目实施方案；</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2）技术设计书；</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3）纠纷调解协议书；</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4）检查报告；</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5）申请书；</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6）委托书；</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7）决议及会议记录等材料；</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8）第二轮土地承包到期后再延长30年试点服务项目技术方案；</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9）第二轮土地承包到期后再延长30年试点服务项目工作报告；</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10）第二轮土地承包到期后再延长30年试点服务项目技术总结报告。</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4、视频成果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二轮延包实施过程中的重要细节，集体经济组织成员表决会议、成员委托等，形成一村一档，以镇为单位形成存储介质。</w:t>
      </w:r>
      <w:r/>
    </w:p>
    <w:p>
      <w:pPr>
        <w:pStyle w:val="853"/>
        <w:ind w:firstLine="48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六、人员要求</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1、人员保障到位：本项目要求项目负责人及核心团队必须全程专职在岗，未经</w:t>
      </w:r>
      <w:r>
        <w:rPr>
          <w:rFonts w:hint="eastAsia" w:ascii="宋体" w:hAnsi="宋体" w:eastAsia="宋体" w:cs="Times New Roman"/>
          <w:b w:val="0"/>
          <w:bCs w:val="0"/>
          <w:color w:val="auto"/>
          <w:sz w:val="24"/>
          <w:szCs w:val="24"/>
          <w:highlight w:val="none"/>
          <w:lang w:val="en-US" w:eastAsia="zh-CN"/>
        </w:rPr>
        <w:t xml:space="preserve">采购</w:t>
      </w:r>
      <w:r>
        <w:rPr>
          <w:rFonts w:hint="default" w:ascii="宋体" w:hAnsi="宋体" w:eastAsia="宋体" w:cs="Times New Roman"/>
          <w:b w:val="0"/>
          <w:bCs w:val="0"/>
          <w:color w:val="auto"/>
          <w:sz w:val="24"/>
          <w:szCs w:val="24"/>
          <w:highlight w:val="none"/>
          <w:lang w:val="en-US" w:eastAsia="zh-CN"/>
        </w:rPr>
        <w:t xml:space="preserve">人同意不得更换或兼任其他项目职务。因特殊情况确需变更的，须经所在镇区同意并报</w:t>
      </w:r>
      <w:r>
        <w:rPr>
          <w:rFonts w:hint="eastAsia" w:ascii="宋体" w:hAnsi="宋体" w:eastAsia="宋体" w:cs="Times New Roman"/>
          <w:b w:val="0"/>
          <w:bCs w:val="0"/>
          <w:color w:val="auto"/>
          <w:sz w:val="24"/>
          <w:szCs w:val="24"/>
          <w:highlight w:val="none"/>
          <w:lang w:val="en-US" w:eastAsia="zh-CN"/>
        </w:rPr>
        <w:t xml:space="preserve">响水县</w:t>
      </w:r>
      <w:r>
        <w:rPr>
          <w:rFonts w:hint="default" w:ascii="宋体" w:hAnsi="宋体" w:eastAsia="宋体" w:cs="Times New Roman"/>
          <w:b w:val="0"/>
          <w:bCs w:val="0"/>
          <w:color w:val="auto"/>
          <w:sz w:val="24"/>
          <w:szCs w:val="24"/>
          <w:highlight w:val="none"/>
          <w:lang w:val="en-US" w:eastAsia="zh-CN"/>
        </w:rPr>
        <w:t xml:space="preserve">农业农村</w:t>
      </w:r>
      <w:r>
        <w:rPr>
          <w:rFonts w:hint="eastAsia" w:ascii="宋体" w:hAnsi="宋体" w:eastAsia="宋体" w:cs="Times New Roman"/>
          <w:b w:val="0"/>
          <w:bCs w:val="0"/>
          <w:color w:val="auto"/>
          <w:sz w:val="24"/>
          <w:szCs w:val="24"/>
          <w:highlight w:val="none"/>
          <w:lang w:val="en-US" w:eastAsia="zh-CN"/>
        </w:rPr>
        <w:t xml:space="preserve">局</w:t>
      </w:r>
      <w:r>
        <w:rPr>
          <w:rFonts w:hint="default" w:ascii="宋体" w:hAnsi="宋体" w:eastAsia="宋体" w:cs="Times New Roman"/>
          <w:b w:val="0"/>
          <w:bCs w:val="0"/>
          <w:color w:val="auto"/>
          <w:sz w:val="24"/>
          <w:szCs w:val="24"/>
          <w:highlight w:val="none"/>
          <w:lang w:val="en-US" w:eastAsia="zh-CN"/>
        </w:rPr>
        <w:t xml:space="preserve">确认。变更后的人员须符合招标文件规定的任职条件。</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2、无论因何原因项目负责人易人，</w:t>
      </w:r>
      <w:r>
        <w:rPr>
          <w:rFonts w:hint="eastAsia" w:ascii="宋体" w:hAnsi="宋体" w:eastAsia="宋体" w:cs="Times New Roman"/>
          <w:b w:val="0"/>
          <w:bCs w:val="0"/>
          <w:color w:val="auto"/>
          <w:sz w:val="24"/>
          <w:szCs w:val="24"/>
          <w:highlight w:val="none"/>
          <w:lang w:val="en-US" w:eastAsia="zh-CN"/>
        </w:rPr>
        <w:t xml:space="preserve">采购人</w:t>
      </w:r>
      <w:r>
        <w:rPr>
          <w:rFonts w:hint="default" w:ascii="宋体" w:hAnsi="宋体" w:eastAsia="宋体" w:cs="Times New Roman"/>
          <w:b w:val="0"/>
          <w:bCs w:val="0"/>
          <w:color w:val="auto"/>
          <w:sz w:val="24"/>
          <w:szCs w:val="24"/>
          <w:highlight w:val="none"/>
          <w:lang w:val="en-US" w:eastAsia="zh-CN"/>
        </w:rPr>
        <w:t xml:space="preserve">有权处罚3万元以内罚金；技术负责人、质量负责人，团队其他成员无论因何原因易人，</w:t>
      </w:r>
      <w:r>
        <w:rPr>
          <w:rFonts w:hint="eastAsia" w:ascii="宋体" w:hAnsi="宋体" w:eastAsia="宋体" w:cs="Times New Roman"/>
          <w:b w:val="0"/>
          <w:bCs w:val="0"/>
          <w:color w:val="auto"/>
          <w:sz w:val="24"/>
          <w:szCs w:val="24"/>
          <w:highlight w:val="none"/>
          <w:lang w:val="en-US" w:eastAsia="zh-CN"/>
        </w:rPr>
        <w:t xml:space="preserve">采购人</w:t>
      </w:r>
      <w:r>
        <w:rPr>
          <w:rFonts w:hint="default" w:ascii="宋体" w:hAnsi="宋体" w:eastAsia="宋体" w:cs="Times New Roman"/>
          <w:b w:val="0"/>
          <w:bCs w:val="0"/>
          <w:color w:val="auto"/>
          <w:sz w:val="24"/>
          <w:szCs w:val="24"/>
          <w:highlight w:val="none"/>
          <w:lang w:val="en-US" w:eastAsia="zh-CN"/>
        </w:rPr>
        <w:t xml:space="preserve">有权处罚1万元以内罚金。如有特殊情况，须经双方协商。</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3、工作期间，中标单位应</w:t>
      </w:r>
      <w:r>
        <w:rPr>
          <w:rFonts w:hint="eastAsia" w:ascii="宋体" w:hAnsi="宋体" w:eastAsia="宋体" w:cs="Times New Roman"/>
          <w:b w:val="0"/>
          <w:bCs w:val="0"/>
          <w:color w:val="auto"/>
          <w:sz w:val="24"/>
          <w:szCs w:val="24"/>
          <w:highlight w:val="none"/>
          <w:lang w:val="en-US" w:eastAsia="zh-CN"/>
        </w:rPr>
        <w:t xml:space="preserve">合理安排</w:t>
      </w:r>
      <w:r>
        <w:rPr>
          <w:rFonts w:hint="default" w:ascii="宋体" w:hAnsi="宋体" w:eastAsia="宋体" w:cs="Times New Roman"/>
          <w:b w:val="0"/>
          <w:bCs w:val="0"/>
          <w:color w:val="auto"/>
          <w:sz w:val="24"/>
          <w:szCs w:val="24"/>
          <w:highlight w:val="none"/>
          <w:lang w:val="en-US" w:eastAsia="zh-CN"/>
        </w:rPr>
        <w:t xml:space="preserve">工作时间，配足工作人员，如果因此延误工作进度，甲方有权扣款处罚。</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4、主要管理人员离开工程所在地应书面请假，并由本人签字。项目负责人离开2天以内（含2天）报监理人批准，报县镇核备；2天以上报监理人转报</w:t>
      </w:r>
      <w:r>
        <w:rPr>
          <w:rFonts w:hint="eastAsia" w:ascii="宋体" w:hAnsi="宋体" w:eastAsia="宋体" w:cs="Times New Roman"/>
          <w:b w:val="0"/>
          <w:bCs w:val="0"/>
          <w:color w:val="auto"/>
          <w:sz w:val="24"/>
          <w:szCs w:val="24"/>
          <w:highlight w:val="none"/>
          <w:lang w:val="en-US" w:eastAsia="zh-CN"/>
        </w:rPr>
        <w:t xml:space="preserve">采购人</w:t>
      </w:r>
      <w:r>
        <w:rPr>
          <w:rFonts w:hint="default" w:ascii="宋体" w:hAnsi="宋体" w:eastAsia="宋体" w:cs="Times New Roman"/>
          <w:b w:val="0"/>
          <w:bCs w:val="0"/>
          <w:color w:val="auto"/>
          <w:sz w:val="24"/>
          <w:szCs w:val="24"/>
          <w:highlight w:val="none"/>
          <w:lang w:val="en-US" w:eastAsia="zh-CN"/>
        </w:rPr>
        <w:t xml:space="preserve">批准。项目负责人、技术、质量负责人不得同时离开工地。</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5、需中标单位出席的工作例会等会议，必须按照会议要求的出席人员参会。</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rPr>
        <w:t xml:space="preserve">6、工作方面：严格按照国家、省市县政策要求执行，按时保质保量通过上级验收。若无法按时保质保量完成的，甲方有权扣款处罚。</w:t>
      </w:r>
      <w:r/>
    </w:p>
    <w:p>
      <w:pPr>
        <w:pStyle w:val="853"/>
        <w:ind w:firstLine="48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七、质量要求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pStyle w:val="853"/>
        <w:ind w:firstLine="48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八、投标要求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应具有完善的体系认证，如:质量管理体系认证、信息安全管理体系认证、信息技术服务管理体系认证、测量管理体系认证证书。以及应当具有丰富的跟本项目有关的服务案例和完善的项目组人员配备以及良好的行业信誉。中标人应严格执行招标文件要求和有关技术标准、规范要求，保质、保量、按时完成工作。</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2.根据项目需求应制定项目需求的理解与分析，内容应当包括但不限于以下内容：①项目背景的理解；②项目重难点分析等。</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3.根据项目需求应制定实施方案，内容应当包括但不限于以下内容：①组织管理方案；②项目风险管理预案；③质量保障措施；④进度计划方案等。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4.根据项目需求应制定项目管理方案，内容应当包括但不限于以下内容：①生产经营管理；②技术管理；③质量管理等制度是否健全；④责任分工及安全责任等。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5.根据项目需求应制定人员配备及培训方案，内容应当包括但不限于以下内容：①人员配备计划；②项目组人员培训方案等。</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6.根据项目需求应制定项目成果汇交方案，内容应当包括但不限于以下内容：①数据汇交内容；②纸质和电子成果格式要求等。</w:t>
      </w:r>
      <w:r/>
    </w:p>
    <w:p>
      <w:pPr>
        <w:pStyle w:val="853"/>
        <w:ind w:firstLine="482"/>
        <w:spacing w:line="360" w:lineRule="auto"/>
        <w:rPr>
          <w:rFonts w:hint="eastAsia"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九、服务质量保证及售后服务要求</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2.供应商应按照通过最终成果检验的要求进行质量控制，质量保证措施应全面、具体、安全、合理、切实可行、责任明确。</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3.供应商需提供必要的技术支持，协助采购人完成其他需要供应商配合的服务。</w:t>
      </w:r>
      <w:r/>
    </w:p>
    <w:p>
      <w:pPr>
        <w:ind w:firstLine="480"/>
        <w:spacing w:line="36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4.供应商应严格遵守服务合约，项目完成以后，如采购人有需要供应商配合的服务，供应商必须予以配合，协助采购人完善项目内容。</w:t>
      </w:r>
      <w:r/>
    </w:p>
    <w:p>
      <w:pPr>
        <w:ind w:firstLine="480"/>
        <w:spacing w:line="36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5.此项目要求提供多样化技术支持服务，处理出现的各种问题，以保证工作的正常运行。二轮延包完成后质保期延长至2028年，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pStyle w:val="853"/>
        <w:ind w:firstLine="482"/>
        <w:spacing w:line="360" w:lineRule="auto"/>
        <w:rPr>
          <w:rFonts w:hint="eastAsia" w:ascii="宋体"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十</w:t>
      </w:r>
      <w:r>
        <w:rPr>
          <w:rFonts w:hint="eastAsia" w:ascii="宋体" w:hAnsi="宋体" w:eastAsia="宋体" w:cs="Times New Roman"/>
          <w:b/>
          <w:bCs/>
          <w:color w:val="auto"/>
          <w:sz w:val="24"/>
          <w:szCs w:val="24"/>
          <w:highlight w:val="none"/>
          <w:lang w:val="en-US" w:eastAsia="zh-CN" w:bidi="ar-SA"/>
        </w:rPr>
        <w:t xml:space="preserve">、采购标的对应的中小企业划分标准所属行业一览表</w:t>
      </w:r>
      <w:r/>
    </w:p>
    <w:tbl>
      <w:tblPr>
        <w:tblStyle w:val="848"/>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94"/>
        <w:gridCol w:w="4203"/>
        <w:gridCol w:w="364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56"/>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56"/>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56"/>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56"/>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pct"/>
            <w:vAlign w:val="center"/>
            <w:textDirection w:val="lrTb"/>
            <w:noWrap w:val="false"/>
          </w:tcPr>
          <w:p>
            <w:pPr>
              <w:pStyle w:val="856"/>
              <w:jc w:val="center"/>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响水县第二轮土地承包到期后再延长30年试点项目</w:t>
            </w:r>
            <w:r/>
          </w:p>
        </w:tc>
        <w:tc>
          <w:tcPr>
            <w:shd w:val="clear" w:color="auto" w:fill="auto"/>
            <w:tcBorders>
              <w:top w:val="single" w:color="000000" w:sz="4" w:space="0"/>
              <w:left w:val="single" w:color="000000" w:sz="4" w:space="0"/>
              <w:bottom w:val="single" w:color="000000" w:sz="4" w:space="0"/>
              <w:right w:val="single" w:color="000000" w:sz="4" w:space="0"/>
            </w:tcBorders>
            <w:tcW w:w="2132" w:type="pct"/>
            <w:vAlign w:val="center"/>
            <w:textDirection w:val="lrTb"/>
            <w:noWrap w:val="false"/>
          </w:tcPr>
          <w:p>
            <w:pPr>
              <w:pStyle w:val="856"/>
              <w:jc w:val="center"/>
              <w:spacing w:beforeAutospacing="0" w:afterAutospacing="0" w:line="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其他未列明行业</w:t>
            </w:r>
            <w:r/>
          </w:p>
        </w:tc>
      </w:tr>
    </w:tbl>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14:ligatures w14:val="none"/>
        </w:rPr>
      </w:r>
      <w:r>
        <w:rPr>
          <w:rFonts w:hint="eastAsia" w:ascii="宋体" w:hAnsi="宋体" w:eastAsia="宋体" w:cs="Times New Roman"/>
          <w:b w:val="0"/>
          <w:bCs w:val="0"/>
          <w:color w:val="auto"/>
          <w:sz w:val="24"/>
          <w:szCs w:val="24"/>
          <w:highlight w:val="none"/>
          <w:lang w:val="en-US" w:eastAsia="zh-CN"/>
          <w14:ligatures w14:val="none"/>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ind w:firstLine="480"/>
        <w:spacing w:line="360" w:lineRule="auto"/>
        <w:rPr>
          <w:rFonts w:hint="eastAsia" w:ascii="宋体" w:hAnsi="宋体" w:eastAsia="宋体" w:cs="Times New Roman"/>
          <w:b w:val="0"/>
          <w:bCs w:val="0"/>
          <w:color w:val="auto"/>
          <w:sz w:val="24"/>
          <w:szCs w:val="24"/>
          <w:highlight w:val="none"/>
          <w:lang w:val="en-US" w:eastAsia="zh-CN"/>
          <w14:ligatures w14:val="none"/>
        </w:rPr>
      </w:pPr>
      <w:r>
        <w:rPr>
          <w:rFonts w:hint="eastAsia" w:ascii="宋体" w:hAnsi="宋体" w:eastAsia="宋体" w:cs="Times New Roman"/>
          <w:b w:val="0"/>
          <w:bCs w:val="0"/>
          <w:color w:val="auto"/>
          <w:sz w:val="24"/>
          <w:szCs w:val="24"/>
          <w:highlight w:val="none"/>
          <w:lang w:val="en-US" w:eastAsia="zh-CN"/>
        </w:rPr>
      </w:r>
      <w:r>
        <w:rPr>
          <w:rFonts w:hint="eastAsia" w:ascii="宋体" w:hAnsi="宋体" w:eastAsia="宋体" w:cs="Times New Roman"/>
          <w:b w:val="0"/>
          <w:bCs w:val="0"/>
          <w:color w:val="auto"/>
          <w:sz w:val="24"/>
          <w:szCs w:val="24"/>
          <w:highlight w:val="none"/>
          <w:lang w:val="en-US" w:eastAsia="zh-CN"/>
        </w:rPr>
      </w:r>
    </w:p>
    <w:p>
      <w:pPr>
        <w:pStyle w:val="856"/>
        <w:jc w:val="center"/>
        <w:keepNext/>
        <w:spacing w:beforeAutospacing="0" w:afterAutospacing="0"/>
        <w:rPr>
          <w:rFonts w:hint="eastAsia" w:ascii="黑体" w:hAnsi="宋体" w:eastAsia="黑体" w:cs="黑体"/>
          <w:b/>
          <w:bCs/>
          <w:color w:val="auto"/>
          <w:sz w:val="44"/>
          <w:szCs w:val="44"/>
          <w:highlight w:val="none"/>
        </w:rPr>
      </w:pPr>
      <w:r/>
      <w:bookmarkStart w:id="196"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56"/>
        <w:jc w:val="both"/>
        <w:spacing w:beforeAutospacing="0" w:afterAutospacing="0"/>
        <w:rPr>
          <w:color w:val="auto"/>
          <w:highlight w:val="none"/>
        </w:rPr>
      </w:pPr>
      <w:r>
        <w:rPr>
          <w:color w:val="auto"/>
          <w:highlight w:val="none"/>
        </w:rPr>
        <w:t xml:space="preserve"> </w:t>
      </w:r>
      <w:r/>
    </w:p>
    <w:p>
      <w:pPr>
        <w:ind w:firstLine="482"/>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6"/>
        <w:ind w:firstLine="441"/>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spacing w:before="120" w:after="120" w:line="440" w:lineRule="exact"/>
        <w:widowControl w:val="off"/>
        <w:rPr>
          <w:rFonts w:ascii="宋体" w:hAnsi="宋体" w:eastAsia="宋体" w:cs="宋体"/>
          <w:color w:val="auto"/>
          <w:sz w:val="24"/>
          <w:highlight w:val="none"/>
        </w:rPr>
      </w:pPr>
      <w:r/>
      <w:bookmarkStart w:id="197" w:name="OLE_LINK43"/>
      <w:r>
        <w:rPr>
          <w:rFonts w:hint="eastAsia" w:ascii="宋体" w:hAnsi="宋体" w:eastAsia="宋体" w:cs="宋体"/>
          <w:color w:val="auto"/>
          <w:sz w:val="24"/>
          <w:highlight w:val="none"/>
        </w:rPr>
        <w:t xml:space="preserve">1、小微型企业价格扣除</w:t>
      </w:r>
      <w:bookmarkEnd w:id="197"/>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（1）本项目不专门面向中小企业采购，对符合规定的小型和微型企业报价给予20%的扣除价格，用扣除后的价格参与评审。</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pStyle w:val="856"/>
        <w:ind w:firstLine="480"/>
        <w:keepLines w:val="0"/>
        <w:keepNext w:val="0"/>
        <w:pageBreakBefore w:val="0"/>
        <w:spacing w:before="120" w:beforeAutospacing="0" w:after="120" w:afterAutospacing="0" w:line="480" w:lineRule="exact"/>
        <w:widowControl w:val="off"/>
        <w:rPr>
          <w:color w:val="auto"/>
          <w:highlight w:val="none"/>
        </w:rPr>
      </w:pPr>
      <w:r>
        <w:rPr>
          <w:rFonts w:hint="eastAsia" w:ascii="宋体" w:hAnsi="宋体" w:eastAsia="宋体" w:cs="宋体"/>
          <w:color w:val="auto"/>
          <w:sz w:val="24"/>
          <w:highlight w:val="none"/>
        </w:rPr>
        <w:t xml:space="preserve">4、残疾人福利单位、监狱企业属于小型、微型企业的，不重复享受政策</w:t>
      </w:r>
      <w:r>
        <w:rPr>
          <w:rFonts w:hint="eastAsia" w:ascii="宋体" w:hAnsi="宋体" w:eastAsia="宋体" w:cs="宋体"/>
          <w:color w:val="auto"/>
          <w:highlight w:val="none"/>
        </w:rPr>
        <w:t xml:space="preserve">。</w:t>
      </w:r>
      <w:r/>
    </w:p>
    <w:p>
      <w:pPr>
        <w:ind w:firstLine="480"/>
        <w:pageBreakBefore w:val="0"/>
        <w:spacing w:line="48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5、采购本国产品的支持政策（本项目不涉及）</w:t>
      </w:r>
      <w:r/>
    </w:p>
    <w:p>
      <w:pPr>
        <w:ind w:firstLine="480"/>
        <w:pageBreakBefore w:val="0"/>
        <w:spacing w:line="48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5.1 本项目政府采购活动中既有本国产品又有非本国产品参与竞争的，依法对本国产品给予价格评审优惠，对本国产品的报价给予 20%的价格扣除，用扣除后的价格参与评审。</w:t>
      </w:r>
      <w:r/>
    </w:p>
    <w:p>
      <w:pPr>
        <w:ind w:firstLine="480"/>
        <w:pageBreakBefore w:val="0"/>
        <w:spacing w:line="48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pageBreakBefore w:val="0"/>
        <w:spacing w:line="48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5.3 供应商需按照招标文件的要求提供《关于符合本国产品标准的声明函》（以下简称《声明函》），如不提供将不享受本国产品价格评审优惠。</w:t>
      </w:r>
      <w:r/>
    </w:p>
    <w:p>
      <w:pPr>
        <w:ind w:firstLine="480"/>
        <w:pageBreakBefore w:val="0"/>
        <w:spacing w:line="48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pageBreakBefore w:val="0"/>
        <w:spacing w:line="48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ageBreakBefore w:val="0"/>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highlight w:val="none"/>
        </w:rPr>
        <w:t xml:space="preserve">，</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rPr>
          <w:rFonts w:hint="eastAsia" w:ascii="宋体" w:hAnsi="宋体" w:cs="Courier New"/>
          <w:bCs/>
          <w:color w:val="auto"/>
          <w:sz w:val="24"/>
          <w:highlight w:val="none"/>
        </w:rPr>
        <w:t xml:space="preserve">。</w:t>
      </w:r>
      <w:r/>
    </w:p>
    <w:p>
      <w:pPr>
        <w:pStyle w:val="856"/>
        <w:ind w:firstLine="482"/>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b/>
          <w:color w:val="auto"/>
          <w:highlight w:val="none"/>
        </w:rPr>
        <w:t xml:space="preserve">评标方法与评标标准</w:t>
      </w:r>
      <w:r/>
    </w:p>
    <w:tbl>
      <w:tblPr>
        <w:tblStyle w:val="85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1360"/>
        <w:gridCol w:w="5222"/>
        <w:gridCol w:w="848"/>
      </w:tblGrid>
      <w:tr>
        <w:trPr>
          <w:trHeight w:val="499"/>
        </w:trPr>
        <w:tc>
          <w:tcPr>
            <w:tcMar>
              <w:left w:w="108" w:type="dxa"/>
              <w:top w:w="0" w:type="dxa"/>
              <w:right w:w="108" w:type="dxa"/>
              <w:bottom w:w="0" w:type="dxa"/>
            </w:tcMar>
            <w:tcW w:w="639"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序号</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评分要素</w:t>
            </w:r>
            <w:r/>
          </w:p>
        </w:tc>
        <w:tc>
          <w:tcPr>
            <w:tcMar>
              <w:left w:w="108" w:type="dxa"/>
              <w:top w:w="0" w:type="dxa"/>
              <w:right w:w="108" w:type="dxa"/>
              <w:bottom w:w="0" w:type="dxa"/>
            </w:tcMar>
            <w:tcW w:w="3064"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评分标准</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分值</w:t>
            </w:r>
            <w:r/>
          </w:p>
        </w:tc>
      </w:tr>
      <w:tr>
        <w:trPr>
          <w:trHeight w:val="1859"/>
        </w:trPr>
        <w:tc>
          <w:tcPr>
            <w:tcMar>
              <w:left w:w="108" w:type="dxa"/>
              <w:top w:w="0" w:type="dxa"/>
              <w:right w:w="108" w:type="dxa"/>
              <w:bottom w:w="0" w:type="dxa"/>
            </w:tcMar>
            <w:tcW w:w="639"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供应商报价</w:t>
            </w:r>
            <w:r/>
          </w:p>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rPr>
              <w:t xml:space="preserve">分）</w:t>
            </w:r>
            <w:r/>
          </w:p>
        </w:tc>
        <w:tc>
          <w:tcPr>
            <w:tcMar>
              <w:left w:w="108" w:type="dxa"/>
              <w:top w:w="0" w:type="dxa"/>
              <w:right w:w="108" w:type="dxa"/>
              <w:bottom w:w="0" w:type="dxa"/>
            </w:tcMar>
            <w:tcW w:w="3064" w:type="pct"/>
            <w:vAlign w:val="center"/>
            <w:textDirection w:val="lrTb"/>
            <w:noWrap w:val="false"/>
          </w:tcPr>
          <w:p>
            <w:pPr>
              <w:ind w:firstLine="420"/>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ourier New"/>
                <w:bCs/>
                <w:color w:val="auto"/>
                <w:sz w:val="21"/>
                <w:szCs w:val="21"/>
                <w:highlight w:val="none"/>
              </w:rPr>
              <w:t xml:space="preserve">满足招标文件要求且投标报价最低的报价为评标基准价，其价格分为满分。其他投标人的价格分按照公式：投标报价得分=（评标基准价/投标报价）×1</w:t>
            </w:r>
            <w:r>
              <w:rPr>
                <w:rFonts w:hint="eastAsia" w:ascii="宋体" w:hAnsi="宋体" w:cs="Courier New"/>
                <w:bCs/>
                <w:color w:val="auto"/>
                <w:sz w:val="21"/>
                <w:szCs w:val="21"/>
                <w:highlight w:val="none"/>
                <w:lang w:val="en-US" w:eastAsia="zh-CN"/>
              </w:rPr>
              <w:t xml:space="preserve">0</w:t>
            </w:r>
            <w:r>
              <w:rPr>
                <w:rFonts w:hint="eastAsia" w:ascii="宋体" w:hAnsi="宋体" w:cs="Courier New"/>
                <w:bCs/>
                <w:color w:val="auto"/>
                <w:sz w:val="21"/>
                <w:szCs w:val="21"/>
                <w:highlight w:val="none"/>
              </w:rPr>
              <w:t xml:space="preserve">，四舍五入保留小数点后两位</w:t>
            </w:r>
            <w:r>
              <w:rPr>
                <w:rFonts w:hint="eastAsia" w:ascii="宋体" w:hAnsi="宋体" w:eastAsia="宋体" w:cs="宋体"/>
                <w:color w:val="auto"/>
                <w:sz w:val="21"/>
                <w:szCs w:val="21"/>
                <w:highlight w:val="none"/>
              </w:rPr>
              <w:t xml:space="preserve">。</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tc>
      </w:tr>
      <w:tr>
        <w:trPr>
          <w:trHeight w:val="90"/>
        </w:trPr>
        <w:tc>
          <w:tcPr>
            <w:tcMar>
              <w:left w:w="108" w:type="dxa"/>
              <w:top w:w="0" w:type="dxa"/>
              <w:right w:w="108" w:type="dxa"/>
              <w:bottom w:w="0" w:type="dxa"/>
            </w:tcMar>
            <w:tcW w:w="639"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供应商业绩</w:t>
            </w:r>
            <w:r/>
          </w:p>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16</w:t>
            </w:r>
            <w:r>
              <w:rPr>
                <w:rFonts w:hint="eastAsia" w:ascii="宋体" w:hAnsi="宋体" w:eastAsia="宋体" w:cs="宋体"/>
                <w:b/>
                <w:color w:val="auto"/>
                <w:sz w:val="21"/>
                <w:szCs w:val="21"/>
                <w:highlight w:val="none"/>
              </w:rPr>
              <w:t xml:space="preserve">分）</w:t>
            </w:r>
            <w:r/>
          </w:p>
        </w:tc>
        <w:tc>
          <w:tcPr>
            <w:tcMar>
              <w:left w:w="108" w:type="dxa"/>
              <w:top w:w="0" w:type="dxa"/>
              <w:right w:w="108" w:type="dxa"/>
              <w:bottom w:w="0" w:type="dxa"/>
            </w:tcMar>
            <w:tcW w:w="3064" w:type="pct"/>
            <w:vAlign w:val="center"/>
            <w:textDirection w:val="lrTb"/>
            <w:noWrap w:val="false"/>
          </w:tcPr>
          <w:p>
            <w:pPr>
              <w:ind w:firstLine="420"/>
              <w:spacing w:after="0" w:line="460" w:lineRule="exac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投标人自2022年1月1日以来(以合同签订时间为准)承担过第二轮土地承包到期后再延长30年试点技术服务项目类业绩的，或耕地调查类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土地确权登记类、专项整治及延包类</w:t>
            </w:r>
            <w:r>
              <w:rPr>
                <w:rFonts w:hint="eastAsia" w:ascii="宋体" w:hAnsi="宋体" w:eastAsia="宋体" w:cs="宋体"/>
                <w:color w:val="auto"/>
                <w:sz w:val="21"/>
                <w:szCs w:val="21"/>
                <w:highlight w:val="none"/>
              </w:rPr>
              <w:t xml:space="preserve">项目业绩的，按每提供一个</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，本项最高得</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分</w:t>
            </w:r>
            <w:r/>
          </w:p>
          <w:p>
            <w:pPr>
              <w:ind w:firstLine="420"/>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注：以上提供合同扫描件加盖CA电子签章为准。转包、分包的项目不作为业绩。</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16</w:t>
            </w:r>
            <w:r>
              <w:rPr>
                <w:rFonts w:hint="eastAsia" w:ascii="宋体" w:hAnsi="宋体" w:eastAsia="宋体" w:cs="宋体"/>
                <w:b/>
                <w:color w:val="auto"/>
                <w:sz w:val="21"/>
                <w:szCs w:val="21"/>
                <w:highlight w:val="none"/>
              </w:rPr>
              <w:t xml:space="preserve">分</w:t>
            </w:r>
            <w:r/>
          </w:p>
        </w:tc>
      </w:tr>
      <w:tr>
        <w:trPr>
          <w:trHeight w:val="411"/>
        </w:trPr>
        <w:tc>
          <w:tcPr>
            <w:tcMar>
              <w:left w:w="108" w:type="dxa"/>
              <w:top w:w="0" w:type="dxa"/>
              <w:right w:w="108" w:type="dxa"/>
              <w:bottom w:w="0" w:type="dxa"/>
            </w:tcMar>
            <w:tcW w:w="639"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企业资信</w:t>
            </w:r>
            <w:r/>
          </w:p>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tc>
        <w:tc>
          <w:tcPr>
            <w:tcMar>
              <w:left w:w="108" w:type="dxa"/>
              <w:top w:w="0" w:type="dxa"/>
              <w:right w:w="108" w:type="dxa"/>
              <w:bottom w:w="0" w:type="dxa"/>
            </w:tcMar>
            <w:tcW w:w="3064" w:type="pct"/>
            <w:vAlign w:val="center"/>
            <w:textDirection w:val="lrTb"/>
            <w:noWrap w:val="false"/>
          </w:tcPr>
          <w:p>
            <w:pPr>
              <w:ind w:firstLine="420"/>
              <w:spacing w:after="0" w:line="460" w:lineRule="exac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投标人具有有效的质量管理体系认证、信息安全管理体系认证、信息技术服务管理体系认证、测量管理体系认证</w:t>
            </w:r>
            <w:bookmarkStart w:id="224" w:name="_GoBack"/>
            <w:r/>
            <w:bookmarkEnd w:id="224"/>
            <w:r>
              <w:rPr>
                <w:rFonts w:hint="eastAsia" w:ascii="宋体" w:hAnsi="宋体" w:eastAsia="宋体" w:cs="宋体"/>
                <w:color w:val="auto"/>
                <w:sz w:val="21"/>
                <w:szCs w:val="21"/>
                <w:highlight w:val="none"/>
              </w:rPr>
              <w:t xml:space="preserve">，每项得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spacing w:after="0" w:line="460" w:lineRule="exac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注：提供有效期内的相应证书扫描件或国家认证认可监督</w:t>
            </w:r>
            <w:r>
              <w:rPr>
                <w:rFonts w:hint="eastAsia" w:ascii="宋体" w:hAnsi="宋体" w:eastAsia="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委员会网站查询截图加盖CA电子签章。</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tc>
      </w:tr>
      <w:tr>
        <w:trPr>
          <w:trHeight w:val="411"/>
        </w:trPr>
        <w:tc>
          <w:tcPr>
            <w:tcMar>
              <w:left w:w="108" w:type="dxa"/>
              <w:top w:w="0" w:type="dxa"/>
              <w:right w:w="108" w:type="dxa"/>
              <w:bottom w:w="0" w:type="dxa"/>
            </w:tcMar>
            <w:tcW w:w="639"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4</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技术人员投入（</w:t>
            </w:r>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分）</w:t>
            </w:r>
            <w:r/>
          </w:p>
        </w:tc>
        <w:tc>
          <w:tcPr>
            <w:tcMar>
              <w:left w:w="108" w:type="dxa"/>
              <w:top w:w="0" w:type="dxa"/>
              <w:right w:w="108" w:type="dxa"/>
              <w:bottom w:w="0" w:type="dxa"/>
            </w:tcMar>
            <w:tcW w:w="3064" w:type="pct"/>
            <w:vAlign w:val="center"/>
            <w:textDirection w:val="lrTb"/>
            <w:noWrap w:val="false"/>
          </w:tcPr>
          <w:p>
            <w:pPr>
              <w:ind w:firstLine="420"/>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1.项目负责人：具有测绘类</w:t>
            </w:r>
            <w:r>
              <w:rPr>
                <w:rFonts w:hint="eastAsia" w:ascii="宋体" w:hAnsi="宋体" w:eastAsia="宋体" w:cs="宋体"/>
                <w:color w:val="auto"/>
                <w:sz w:val="21"/>
                <w:szCs w:val="21"/>
                <w:highlight w:val="none"/>
                <w:lang w:val="en-US" w:eastAsia="zh-CN"/>
              </w:rPr>
              <w:t xml:space="preserve">副</w:t>
            </w:r>
            <w:r>
              <w:rPr>
                <w:rFonts w:hint="eastAsia" w:ascii="宋体" w:hAnsi="宋体" w:eastAsia="宋体" w:cs="宋体"/>
                <w:color w:val="auto"/>
                <w:sz w:val="21"/>
                <w:szCs w:val="21"/>
                <w:highlight w:val="none"/>
              </w:rPr>
              <w:t xml:space="preserve">高级及以上职称证书和注册测绘师资格证书的，得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after="0" w:line="460" w:lineRule="exac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2．技术负责人：具有测绘类副高级及以上职称证书的，得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spacing w:after="0" w:line="460" w:lineRule="exact"/>
              <w:rPr>
                <w:rFonts w:hint="default" w:ascii="宋体" w:hAnsi="宋体" w:eastAsia="宋体" w:cs="宋体"/>
                <w:color w:val="auto"/>
                <w:sz w:val="21"/>
                <w:szCs w:val="21"/>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3.档案负责人：具有档案管理人员上岗合格证书或档案安全保密人员证书</w:t>
            </w:r>
            <w:r>
              <w:rPr>
                <w:rFonts w:hint="eastAsia" w:ascii="宋体" w:hAnsi="宋体" w:eastAsia="宋体" w:cs="宋体"/>
                <w:color w:val="auto"/>
                <w:sz w:val="21"/>
                <w:szCs w:val="21"/>
                <w:highlight w:val="none"/>
                <w:lang w:val="en-US" w:eastAsia="zh-CN"/>
              </w:rPr>
              <w:t xml:space="preserve">得2分。</w:t>
            </w:r>
            <w:r/>
          </w:p>
          <w:p>
            <w:pPr>
              <w:ind w:firstLine="420"/>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4.项目组成员：除项目负责人、技术负责人和档案负责人以外，成员中具有</w:t>
            </w:r>
            <w:r>
              <w:rPr>
                <w:rFonts w:hint="eastAsia" w:ascii="宋体" w:hAnsi="宋体" w:eastAsia="宋体" w:cs="宋体"/>
                <w:color w:val="auto"/>
                <w:sz w:val="21"/>
                <w:szCs w:val="21"/>
                <w:highlight w:val="none"/>
                <w:lang w:val="en-US" w:eastAsia="zh-CN"/>
              </w:rPr>
              <w:t xml:space="preserve">中级及以上</w:t>
            </w:r>
            <w:r>
              <w:rPr>
                <w:rFonts w:hint="eastAsia" w:ascii="宋体" w:hAnsi="宋体" w:eastAsia="宋体" w:cs="宋体"/>
                <w:color w:val="auto"/>
                <w:sz w:val="21"/>
                <w:szCs w:val="21"/>
                <w:highlight w:val="none"/>
              </w:rPr>
              <w:t xml:space="preserve">测绘类技术职称证书的</w:t>
            </w:r>
            <w:r>
              <w:rPr>
                <w:rFonts w:hint="eastAsia" w:ascii="宋体" w:hAnsi="宋体" w:eastAsia="宋体" w:cs="宋体"/>
                <w:color w:val="auto"/>
                <w:sz w:val="21"/>
                <w:szCs w:val="21"/>
                <w:highlight w:val="none"/>
                <w:lang w:val="en-US" w:eastAsia="zh-CN"/>
              </w:rPr>
              <w:t xml:space="preserve">每提供1个得2分</w:t>
            </w: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20"/>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注：（1）以上人员不重复计分；（2）以上所涉及到的相关人员需提供投标单位近</w:t>
            </w:r>
            <w:r>
              <w:rPr>
                <w:rFonts w:hint="eastAsia" w:ascii="宋体" w:hAnsi="宋体" w:eastAsia="宋体" w:cs="宋体"/>
                <w:color w:val="auto"/>
                <w:sz w:val="21"/>
                <w:szCs w:val="21"/>
                <w:highlight w:val="none"/>
                <w:lang w:val="en-US" w:eastAsia="zh-CN"/>
              </w:rPr>
              <w:t xml:space="preserve">三个月</w:t>
            </w:r>
            <w:r>
              <w:rPr>
                <w:rFonts w:hint="eastAsia" w:ascii="宋体" w:hAnsi="宋体" w:eastAsia="宋体" w:cs="宋体"/>
                <w:color w:val="auto"/>
                <w:sz w:val="21"/>
                <w:szCs w:val="21"/>
                <w:highlight w:val="none"/>
              </w:rPr>
              <w:t xml:space="preserve">内任意一个月为其缴纳的社保证明。（退休人员，提供退休证和聘用合同）证明材料扫描件加盖CA电子签章。以上人员要求的相关职称证书、资格证书等证明材料，提供证书扫描件加盖CA电子签章，未提供不得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投标供应商的投标文件中需提供以上人员配备一览表（格式自拟）。</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分</w:t>
            </w:r>
            <w:r/>
          </w:p>
        </w:tc>
      </w:tr>
      <w:tr>
        <w:trPr>
          <w:trHeight w:val="394"/>
        </w:trPr>
        <w:tc>
          <w:tcPr>
            <w:tcMar>
              <w:left w:w="108" w:type="dxa"/>
              <w:top w:w="0" w:type="dxa"/>
              <w:right w:w="108" w:type="dxa"/>
              <w:bottom w:w="0" w:type="dxa"/>
            </w:tcMar>
            <w:tcW w:w="639" w:type="pct"/>
            <w:vAlign w:val="center"/>
            <w:textDirection w:val="lrTb"/>
            <w:noWrap w:val="false"/>
          </w:tcPr>
          <w:p>
            <w:pPr>
              <w:jc w:val="center"/>
              <w:spacing w:after="0" w:line="460" w:lineRule="exac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5</w:t>
            </w:r>
            <w:r/>
          </w:p>
        </w:tc>
        <w:tc>
          <w:tcPr>
            <w:tcMar>
              <w:left w:w="108" w:type="dxa"/>
              <w:top w:w="0" w:type="dxa"/>
              <w:right w:w="108" w:type="dxa"/>
              <w:bottom w:w="0" w:type="dxa"/>
            </w:tcMar>
            <w:tcW w:w="798"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项目需求的理解与分析（10分）</w:t>
            </w:r>
            <w:r/>
          </w:p>
        </w:tc>
        <w:tc>
          <w:tcPr>
            <w:tcMar>
              <w:left w:w="108" w:type="dxa"/>
              <w:top w:w="0" w:type="dxa"/>
              <w:right w:w="108" w:type="dxa"/>
              <w:bottom w:w="0" w:type="dxa"/>
            </w:tcMar>
            <w:tcW w:w="3064" w:type="pct"/>
            <w:vAlign w:val="center"/>
            <w:textDirection w:val="lrTb"/>
            <w:noWrap w:val="false"/>
          </w:tcPr>
          <w:p>
            <w:pP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根据供应商提供的项目需求的理解与分析</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rPr>
              <w:t xml:space="preserve">内容包括但不限于（1）项目背景的理解；（2）项目重难点分析等。要求方案细致完整、针对性强、措施有力，方案的贯彻应能满足本项目各项服务要求。方案内容描述全面合理符合采购需求的得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default" w:ascii="Times New Roman" w:hAnsi="Times New Roman" w:cs="Times New Roman"/>
                <w:color w:val="auto"/>
                <w:sz w:val="21"/>
                <w:szCs w:val="21"/>
                <w:highlight w:val="none"/>
              </w:rPr>
              <w:t xml:space="preserve">每有一项内容缺失的扣</w:t>
            </w:r>
            <w:r>
              <w:rPr>
                <w:rFonts w:hint="eastAsia" w:ascii="Times New Roman" w:hAnsi="Times New Roman" w:cs="Times New Roman"/>
                <w:color w:val="auto"/>
                <w:sz w:val="21"/>
                <w:szCs w:val="21"/>
                <w:highlight w:val="none"/>
                <w:lang w:val="en-US" w:eastAsia="zh-CN"/>
              </w:rPr>
              <w:t xml:space="preserve">5</w:t>
            </w:r>
            <w:r>
              <w:rPr>
                <w:rFonts w:hint="default" w:ascii="Times New Roman" w:hAnsi="Times New Roman" w:cs="Times New Roman"/>
                <w:color w:val="auto"/>
                <w:sz w:val="21"/>
                <w:szCs w:val="21"/>
                <w:highlight w:val="none"/>
              </w:rPr>
              <w:t xml:space="preserve">分；</w:t>
            </w:r>
            <w:r>
              <w:rPr>
                <w:rFonts w:hint="eastAsia" w:ascii="宋体" w:hAnsi="宋体" w:eastAsia="宋体" w:cs="宋体"/>
                <w:color w:val="auto"/>
                <w:sz w:val="21"/>
                <w:szCs w:val="21"/>
                <w:highlight w:val="none"/>
              </w:rPr>
              <w:t xml:space="preserve">每有一项内容缺陷或不满足的扣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trHeight w:val="394"/>
        </w:trPr>
        <w:tc>
          <w:tcPr>
            <w:tcW w:w="639"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6</w:t>
            </w:r>
            <w:r/>
          </w:p>
        </w:tc>
        <w:tc>
          <w:tcPr>
            <w:tcW w:w="798"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实施方案（10分）</w:t>
            </w:r>
            <w:r/>
          </w:p>
        </w:tc>
        <w:tc>
          <w:tcPr>
            <w:tcMar>
              <w:left w:w="108" w:type="dxa"/>
              <w:top w:w="0" w:type="dxa"/>
              <w:right w:w="108" w:type="dxa"/>
              <w:bottom w:w="0" w:type="dxa"/>
            </w:tcMar>
            <w:tcW w:w="3064" w:type="pct"/>
            <w:vAlign w:val="center"/>
            <w:textDirection w:val="lrTb"/>
            <w:noWrap w:val="false"/>
          </w:tcPr>
          <w:p>
            <w:pP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w:t>
            </w:r>
            <w:r>
              <w:rPr>
                <w:rFonts w:hint="eastAsia" w:ascii="宋体" w:hAnsi="宋体" w:eastAsia="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实施方案</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rPr>
              <w:t xml:space="preserve">，内容包括但不限于（1）组织管理方案；（2）项目风险管理预案；</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质量保障措施；</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进度计划方案</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分，每有一项内容缺失的扣</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分;每有一处内容存在缺陷或不满足要求的扣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trHeight w:val="394"/>
        </w:trPr>
        <w:tc>
          <w:tcPr>
            <w:tcW w:w="639"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7</w:t>
            </w:r>
            <w:r/>
          </w:p>
        </w:tc>
        <w:tc>
          <w:tcPr>
            <w:tcW w:w="798"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管理方案（10分）</w:t>
            </w:r>
            <w:r/>
          </w:p>
        </w:tc>
        <w:tc>
          <w:tcPr>
            <w:tcMar>
              <w:left w:w="108" w:type="dxa"/>
              <w:top w:w="0" w:type="dxa"/>
              <w:right w:w="108" w:type="dxa"/>
              <w:bottom w:w="0" w:type="dxa"/>
            </w:tcMar>
            <w:tcW w:w="3064" w:type="pct"/>
            <w:vAlign w:val="center"/>
            <w:textDirection w:val="lrTb"/>
            <w:noWrap w:val="false"/>
          </w:tcPr>
          <w:p>
            <w:pPr>
              <w:spacing w:after="0" w:line="460" w:lineRule="exac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根据供应商提供的</w:t>
            </w:r>
            <w:r>
              <w:rPr>
                <w:rFonts w:hint="eastAsia" w:ascii="宋体" w:hAnsi="宋体" w:eastAsia="宋体" w:cs="宋体"/>
                <w:color w:val="auto"/>
                <w:sz w:val="21"/>
                <w:szCs w:val="21"/>
                <w:highlight w:val="none"/>
                <w:lang w:val="en-US" w:eastAsia="zh-CN"/>
              </w:rPr>
              <w:t xml:space="preserve">项目管理</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lang w:eastAsia="zh-CN"/>
              </w:rPr>
              <w:t xml:space="preserve">内容包括但不限于</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生产经营管理；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技术管理；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质量管理等制度是否健全；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责任分工及安全责任等。</w:t>
            </w:r>
            <w:r/>
          </w:p>
          <w:p>
            <w:pPr>
              <w:spacing w:after="0" w:line="460" w:lineRule="exac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分，每有一项内容缺失的扣</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分;每有一处内容存在缺陷或不满足要求的扣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trHeight w:val="394"/>
        </w:trPr>
        <w:tc>
          <w:tcPr>
            <w:tcW w:w="639" w:type="pct"/>
            <w:vAlign w:val="center"/>
            <w:textDirection w:val="lrTb"/>
            <w:noWrap w:val="false"/>
          </w:tcPr>
          <w:p>
            <w:pPr>
              <w:jc w:val="center"/>
              <w:spacing w:after="0" w:line="460" w:lineRule="exact"/>
              <w:rPr>
                <w:rFonts w:hint="default"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8</w:t>
            </w:r>
            <w:r/>
          </w:p>
        </w:tc>
        <w:tc>
          <w:tcPr>
            <w:tcW w:w="798" w:type="pct"/>
            <w:vAlign w:val="center"/>
            <w:textDirection w:val="lrTb"/>
            <w:noWrap w:val="false"/>
          </w:tcPr>
          <w:p>
            <w:pPr>
              <w:jc w:val="center"/>
              <w:spacing w:after="0" w:line="460" w:lineRule="exact"/>
              <w:rPr>
                <w:rFonts w:hint="default"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人员配备及培训方案（10分）</w:t>
            </w:r>
            <w:r/>
          </w:p>
        </w:tc>
        <w:tc>
          <w:tcPr>
            <w:tcMar>
              <w:left w:w="108" w:type="dxa"/>
              <w:top w:w="0" w:type="dxa"/>
              <w:right w:w="108" w:type="dxa"/>
              <w:bottom w:w="0" w:type="dxa"/>
            </w:tcMar>
            <w:tcW w:w="3064" w:type="pct"/>
            <w:vAlign w:val="center"/>
            <w:textDirection w:val="lrTb"/>
            <w:noWrap w:val="false"/>
          </w:tcPr>
          <w:p>
            <w:pPr>
              <w:spacing w:after="0" w:line="460" w:lineRule="exac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根据供应商提供的人员配备及培训方案</w:t>
            </w:r>
            <w:r>
              <w:rPr>
                <w:rFonts w:hint="eastAsia" w:ascii="宋体" w:hAnsi="宋体" w:eastAsia="宋体" w:cs="宋体"/>
                <w:color w:val="auto"/>
                <w:sz w:val="21"/>
                <w:szCs w:val="21"/>
                <w:highlight w:val="none"/>
                <w:lang w:val="en-US" w:eastAsia="zh-CN"/>
              </w:rPr>
              <w:t xml:space="preserve">进行评审，内容</w:t>
            </w:r>
            <w:r>
              <w:rPr>
                <w:rFonts w:hint="eastAsia" w:ascii="宋体" w:hAnsi="宋体" w:eastAsia="宋体" w:cs="宋体"/>
                <w:color w:val="auto"/>
                <w:sz w:val="21"/>
                <w:szCs w:val="21"/>
                <w:highlight w:val="none"/>
                <w:lang w:eastAsia="zh-CN"/>
              </w:rPr>
              <w:t xml:space="preserve">包括但不限于</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人员配备计划；</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项目组人员培训方案等。</w:t>
            </w:r>
            <w:r/>
          </w:p>
          <w:p>
            <w:pP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分，每有一项内容缺失的扣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分;每有一处内容存在缺陷或不满足要求的扣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tcMar>
              <w:left w:w="108" w:type="dxa"/>
              <w:top w:w="0" w:type="dxa"/>
              <w:right w:w="108" w:type="dxa"/>
              <w:bottom w:w="0" w:type="dxa"/>
            </w:tcMar>
            <w:tcW w:w="497" w:type="pct"/>
            <w:vAlign w:val="center"/>
            <w:textDirection w:val="lrTb"/>
            <w:noWrap w:val="false"/>
          </w:tcPr>
          <w:p>
            <w:pPr>
              <w:jc w:val="cente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trHeight w:val="890"/>
        </w:trPr>
        <w:tc>
          <w:tcPr>
            <w:tcW w:w="639" w:type="pct"/>
            <w:vAlign w:val="center"/>
            <w:textDirection w:val="lrTb"/>
            <w:noWrap w:val="false"/>
          </w:tcPr>
          <w:p>
            <w:pPr>
              <w:jc w:val="center"/>
              <w:spacing w:after="0" w:line="460" w:lineRule="exact"/>
              <w:rPr>
                <w:rFonts w:hint="default"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9</w:t>
            </w:r>
            <w:r/>
          </w:p>
        </w:tc>
        <w:tc>
          <w:tcPr>
            <w:tcW w:w="798" w:type="pct"/>
            <w:vAlign w:val="center"/>
            <w:textDirection w:val="lrTb"/>
            <w:noWrap w:val="false"/>
          </w:tcPr>
          <w:p>
            <w:pPr>
              <w:jc w:val="center"/>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成果汇交方案（10分）</w:t>
            </w:r>
            <w:r/>
          </w:p>
        </w:tc>
        <w:tc>
          <w:tcPr>
            <w:tcMar>
              <w:left w:w="108" w:type="dxa"/>
              <w:top w:w="0" w:type="dxa"/>
              <w:right w:w="108" w:type="dxa"/>
              <w:bottom w:w="0" w:type="dxa"/>
            </w:tcMar>
            <w:tcW w:w="3064" w:type="pct"/>
            <w:vAlign w:val="center"/>
            <w:textDirection w:val="lrTb"/>
            <w:noWrap w:val="false"/>
          </w:tcPr>
          <w:p>
            <w:pPr>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根据供应商对项目成果汇交方案</w:t>
            </w:r>
            <w:r>
              <w:rPr>
                <w:rFonts w:hint="eastAsia" w:ascii="宋体" w:hAnsi="宋体" w:eastAsia="宋体" w:cs="宋体"/>
                <w:color w:val="auto"/>
                <w:sz w:val="21"/>
                <w:szCs w:val="21"/>
                <w:highlight w:val="none"/>
                <w:lang w:val="en-US" w:eastAsia="zh-CN"/>
              </w:rPr>
              <w:t xml:space="preserve">进行评审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包括但不限于（1）数据汇交内容；（2）纸质和电子成果格式要求</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。要求方案细致完整、针对性强、措施有力，方案的贯彻应能满足本项目各项服务要求。方案内容描述全面合理符合采购需求的得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分，每有一项内容缺失的扣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分;每有一处内容存在缺陷或不满足要求的扣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c>
          <w:tcPr>
            <w:tcMar>
              <w:left w:w="108" w:type="dxa"/>
              <w:top w:w="0" w:type="dxa"/>
              <w:right w:w="108" w:type="dxa"/>
              <w:bottom w:w="0" w:type="dxa"/>
            </w:tcMar>
            <w:tcW w:w="497" w:type="pct"/>
            <w:vAlign w:val="center"/>
            <w:textDirection w:val="lrTb"/>
            <w:noWrap w:val="false"/>
          </w:tcPr>
          <w:p>
            <w:pPr>
              <w:jc w:val="both"/>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p>
          <w:p>
            <w:pPr>
              <w:jc w:val="both"/>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p>
          <w:p>
            <w:pPr>
              <w:jc w:val="both"/>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p>
          <w:p>
            <w:pPr>
              <w:jc w:val="both"/>
              <w:spacing w:after="0" w:line="460" w:lineRule="exact"/>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r>
            <w:r/>
          </w:p>
          <w:p>
            <w:pPr>
              <w:jc w:val="both"/>
              <w:spacing w:after="0" w:line="460" w:lineRule="exac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bl>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both"/>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5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56"/>
        <w:jc w:val="center"/>
        <w:spacing w:beforeAutospacing="0" w:afterAutospacing="0"/>
        <w:rPr>
          <w:rFonts w:hint="eastAsia" w:ascii="宋体" w:hAnsi="宋体" w:eastAsia="宋体" w:cs="宋体"/>
          <w:b/>
          <w:color w:val="auto"/>
          <w:sz w:val="72"/>
          <w:szCs w:val="72"/>
          <w:highlight w:val="none"/>
        </w:rPr>
      </w:pPr>
      <w:r/>
      <w:bookmarkStart w:id="198" w:name="_Hlt26671244"/>
      <w:r/>
      <w:bookmarkEnd w:id="198"/>
      <w:r/>
      <w:bookmarkStart w:id="199" w:name="_Hlt26955039"/>
      <w:r/>
      <w:bookmarkEnd w:id="199"/>
      <w:r/>
      <w:bookmarkStart w:id="200" w:name="_Toc26554094"/>
      <w:r/>
      <w:bookmarkEnd w:id="200"/>
      <w:r/>
      <w:bookmarkStart w:id="201" w:name="_Toc120614282"/>
      <w:r/>
      <w:bookmarkStart w:id="202" w:name="_Toc49090576"/>
      <w:r/>
      <w:r/>
    </w:p>
    <w:p>
      <w:pPr>
        <w:pStyle w:val="8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6"/>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6"/>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6"/>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5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w:t>
      </w:r>
      <w:r/>
    </w:p>
    <w:p>
      <w:pPr>
        <w:pStyle w:val="856"/>
        <w:ind w:left="480"/>
        <w:jc w:val="both"/>
        <w:spacing w:beforeAutospacing="0" w:afterAutospacing="0"/>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8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5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十六、供应商认为需要提供的其他材料</w:t>
      </w:r>
      <w:r/>
    </w:p>
    <w:p>
      <w:pPr>
        <w:pStyle w:val="856"/>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val="en-US" w:eastAsia="zh-CN"/>
        </w:rPr>
        <w:t xml:space="preserve">响水县</w:t>
      </w:r>
      <w:r>
        <w:rPr>
          <w:rFonts w:hint="eastAsia" w:ascii="宋体" w:hAnsi="宋体" w:eastAsia="宋体" w:cs="宋体"/>
          <w:i w:val="0"/>
          <w:iCs/>
          <w:color w:val="auto"/>
          <w:highlight w:val="none"/>
          <w:u w:val="none"/>
        </w:rPr>
        <w:t xml:space="preserve">政府采购事前信用承诺书</w:t>
      </w:r>
      <w:r/>
    </w:p>
    <w:p>
      <w:pPr>
        <w:pStyle w:val="85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jc w:val="lef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（至少提供资产负债表、利润表、现金流量表，投标人成立不满一年无需提供）</w:t>
      </w:r>
      <w:r/>
    </w:p>
    <w:p>
      <w:pPr>
        <w:pStyle w:val="856"/>
        <w:ind w:firstLine="480"/>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我单位郑重声明：我单位具备履行本项采购合同所必需的设备和专业技术能力，为履行本项采购合同我公司具备如下主要设备和主要专业技术能力：</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主要专业技术能力有：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w:t>
      </w:r>
      <w:r/>
    </w:p>
    <w:p>
      <w:pPr>
        <w:pStyle w:val="8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bookmarkStart w:id="203" w:name="_Toc120614284"/>
      <w:r>
        <w:rPr>
          <w:rFonts w:hint="eastAsia" w:ascii="宋体" w:hAnsi="宋体" w:eastAsia="宋体" w:cs="宋体"/>
          <w:color w:val="auto"/>
          <w:highlight w:val="none"/>
          <w:lang w:val="en-US" w:eastAsia="zh-CN"/>
        </w:rPr>
        <w:t xml:space="preserve">提供提交投标文件截止时间前一年内至少一个月依法缴纳税收及缴纳社会保障资金的证明材料。投标人依法享受缓缴、免缴税收、社会保障资金的提供证明材料。</w:t>
      </w:r>
      <w:bookmarkEnd w:id="203"/>
      <w:r/>
      <w:r/>
    </w:p>
    <w:p>
      <w:pPr>
        <w:pStyle w:val="8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56"/>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我单位郑重声明：参加本次政府采购活动前 3 年内，我单位在经营活动中没有因违法经营受到刑事处罚或者责令停产停业、吊销许可证或者执照、较大数额罚款等行政处罚。</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如果本项目申请人的特定资格要求中要求提供的，必须提供。</w:t>
      </w:r>
      <w:r/>
    </w:p>
    <w:p>
      <w:pPr>
        <w:pStyle w:val="856"/>
        <w:ind w:firstLine="480"/>
        <w:jc w:val="both"/>
        <w:spacing w:beforeAutospacing="0" w:afterAutospacing="0"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56"/>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56"/>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04" w:name="_格式3__银行出具的资信证明"/>
      <w:r/>
      <w:bookmarkStart w:id="205" w:name="_Hlt26955070"/>
      <w:r/>
      <w:bookmarkStart w:id="206" w:name="_Hlt26671380"/>
      <w:r>
        <w:rPr>
          <w:rFonts w:ascii="Times New Roman" w:hAnsi="Times New Roman"/>
          <w:color w:val="auto"/>
          <w:highlight w:val="none"/>
          <w:u w:val="single"/>
        </w:rPr>
        <w:t xml:space="preserve">                                         </w:t>
      </w:r>
      <w:r/>
    </w:p>
    <w:p>
      <w:pPr>
        <w:pStyle w:val="856"/>
        <w:ind w:firstLine="420"/>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856"/>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响水县农业农村局</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8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856"/>
        <w:ind w:firstLine="240"/>
        <w:jc w:val="center"/>
        <w:spacing w:beforeAutospacing="0" w:afterAutospacing="0" w:line="0" w:lineRule="atLeast"/>
        <w:rPr>
          <w:color w:val="auto"/>
          <w:highlight w:val="none"/>
        </w:rPr>
      </w:pPr>
      <w:r>
        <w:rPr>
          <w:color w:val="auto"/>
          <w:highlight w:val="none"/>
        </w:rPr>
        <w:t xml:space="preserve"> </w:t>
      </w:r>
      <w:r/>
    </w:p>
    <w:p>
      <w:pPr>
        <w:pStyle w:val="856"/>
        <w:ind w:firstLine="240"/>
        <w:jc w:val="center"/>
        <w:spacing w:beforeAutospacing="0" w:afterAutospacing="0" w:line="0" w:lineRule="atLeast"/>
        <w:rPr>
          <w:color w:val="auto"/>
          <w:highlight w:val="none"/>
        </w:rPr>
      </w:pPr>
      <w:r>
        <w:rPr>
          <w:color w:val="auto"/>
          <w:highlight w:val="none"/>
        </w:rPr>
        <w:t xml:space="preserve"> </w:t>
      </w:r>
      <w:r/>
    </w:p>
    <w:p>
      <w:pPr>
        <w:pStyle w:val="856"/>
        <w:ind w:firstLine="240"/>
        <w:jc w:val="center"/>
        <w:spacing w:beforeAutospacing="0" w:afterAutospacing="0" w:line="0" w:lineRule="atLeast"/>
        <w:rPr>
          <w:color w:val="auto"/>
          <w:highlight w:val="none"/>
        </w:rPr>
      </w:pPr>
      <w:r>
        <w:rPr>
          <w:color w:val="auto"/>
          <w:highlight w:val="none"/>
        </w:rPr>
        <w:t xml:space="preserve"> </w:t>
      </w:r>
      <w:r/>
    </w:p>
    <w:p>
      <w:pPr>
        <w:pStyle w:val="856"/>
        <w:ind w:firstLine="240"/>
        <w:jc w:val="center"/>
        <w:spacing w:beforeAutospacing="0" w:afterAutospacing="0" w:line="0" w:lineRule="atLeast"/>
        <w:rPr>
          <w:color w:val="auto"/>
          <w:highlight w:val="none"/>
        </w:rPr>
      </w:pPr>
      <w:r>
        <w:rPr>
          <w:color w:val="auto"/>
          <w:highlight w:val="none"/>
        </w:rPr>
        <w:t xml:space="preserve"> </w:t>
      </w:r>
      <w:r/>
    </w:p>
    <w:p>
      <w:pPr>
        <w:pStyle w:val="856"/>
        <w:ind w:firstLine="240"/>
        <w:jc w:val="center"/>
        <w:spacing w:beforeAutospacing="0" w:afterAutospacing="0" w:line="0" w:lineRule="atLeast"/>
        <w:rPr>
          <w:color w:val="auto"/>
          <w:highlight w:val="none"/>
        </w:rPr>
      </w:pPr>
      <w:r>
        <w:rPr>
          <w:color w:val="auto"/>
          <w:highlight w:val="none"/>
        </w:rPr>
        <w:t xml:space="preserve"> </w:t>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ind w:firstLine="240"/>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正中国际项目管理集团有限公司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6"/>
        <w:ind w:right="720"/>
        <w:jc w:val="both"/>
        <w:spacing w:beforeAutospacing="0" w:afterAutospacing="0" w:line="0" w:lineRule="atLeast"/>
        <w:rPr>
          <w:color w:val="auto"/>
          <w:highlight w:val="none"/>
        </w:rPr>
      </w:pPr>
      <w:r>
        <w:rPr>
          <w:color w:val="auto"/>
          <w:highlight w:val="none"/>
        </w:rPr>
        <w:t xml:space="preserve"> </w:t>
      </w:r>
      <w:r/>
    </w:p>
    <w:p>
      <w:pPr>
        <w:pStyle w:val="8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6"/>
        <w:ind w:firstLine="24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56"/>
        <w:ind w:firstLine="480"/>
        <w:jc w:val="both"/>
        <w:spacing w:beforeAutospacing="0" w:afterAutospacing="0" w:line="0" w:lineRule="atLeast"/>
        <w:rPr>
          <w:color w:val="auto"/>
          <w:highlight w:val="none"/>
        </w:rPr>
      </w:pPr>
      <w:r>
        <w:rPr>
          <w:color w:val="auto"/>
          <w:highlight w:val="none"/>
        </w:rPr>
        <w:t xml:space="preserve"> </w:t>
      </w:r>
      <w:r/>
    </w:p>
    <w:p>
      <w:pPr>
        <w:pStyle w:val="856"/>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56"/>
        <w:ind w:firstLine="624"/>
        <w:jc w:val="both"/>
        <w:spacing w:beforeAutospacing="0" w:afterAutospacing="0" w:line="0" w:lineRule="atLeast"/>
        <w:rPr>
          <w:color w:val="auto"/>
          <w:highlight w:val="none"/>
        </w:rPr>
      </w:pPr>
      <w:r>
        <w:rPr>
          <w:color w:val="auto"/>
          <w:highlight w:val="none"/>
        </w:rPr>
        <w:t xml:space="preserve"> </w:t>
      </w:r>
      <w:r/>
    </w:p>
    <w:p>
      <w:pPr>
        <w:pStyle w:val="856"/>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56"/>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color w:val="auto"/>
          <w:highlight w:val="none"/>
        </w:rPr>
        <w:t xml:space="preserve"> </w:t>
      </w:r>
      <w:r/>
    </w:p>
    <w:p>
      <w:pPr>
        <w:pStyle w:val="8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w:t>
      </w:r>
      <w:r/>
    </w:p>
    <w:p>
      <w:pPr>
        <w:pStyle w:val="8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正中国际项目管理集团有限公司组织</w:t>
      </w:r>
      <w:r>
        <w:rPr>
          <w:rFonts w:hint="eastAsia" w:ascii="宋体" w:hAnsi="宋体" w:eastAsia="宋体" w:cs="宋体"/>
          <w:color w:val="auto"/>
          <w:highlight w:val="none"/>
        </w:rPr>
        <w:t xml:space="preserve">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56"/>
        <w:ind w:firstLine="645"/>
        <w:jc w:val="both"/>
        <w:spacing w:beforeAutospacing="0" w:afterAutospacing="0" w:line="0" w:lineRule="atLeast"/>
        <w:rPr>
          <w:color w:val="auto"/>
          <w:highlight w:val="none"/>
        </w:rPr>
      </w:pPr>
      <w:r>
        <w:rPr>
          <w:color w:val="auto"/>
          <w:highlight w:val="none"/>
        </w:rPr>
        <w:t xml:space="preserve"> </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56"/>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5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56"/>
        <w:ind w:firstLine="645"/>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rPr>
          <w:color w:val="auto"/>
          <w:highlight w:val="none"/>
        </w:rP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r>
      <w:r/>
    </w:p>
    <w:p>
      <w:pPr>
        <w:pStyle w:val="856"/>
        <w:jc w:val="both"/>
        <w:spacing w:beforeAutospacing="0" w:afterAutospacing="0" w:line="0" w:lineRule="atLeast"/>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十二、投标分项报价表</w:t>
      </w:r>
      <w:r/>
    </w:p>
    <w:tbl>
      <w:tblPr>
        <w:tblStyle w:val="84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56"/>
              <w:jc w:val="both"/>
              <w:spacing w:beforeAutospacing="0" w:afterAutospacing="0" w:line="0" w:lineRule="atLeast"/>
              <w:rPr>
                <w:color w:val="auto"/>
                <w:highlight w:val="none"/>
              </w:rPr>
            </w:pPr>
            <w:r>
              <w:rPr>
                <w:color w:val="auto"/>
                <w:highlight w:val="none"/>
              </w:rPr>
              <w:t xml:space="preserve"> </w:t>
            </w:r>
            <w:r/>
          </w:p>
        </w:tc>
      </w:tr>
    </w:tbl>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auto"/>
          <w:highlight w:val="none"/>
          <w:lang w:val="en-US" w:eastAsia="zh-CN"/>
        </w:rPr>
        <w:t xml:space="preserve">的其它所有费用，招标文件另有规定的除外。2. “投标分项报价表”中“投标总报价”数额应当与“开标一览表”中“投标总报价”数额一致。</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rPr>
          <w:color w:val="auto"/>
          <w:highlight w:val="none"/>
        </w:rPr>
      </w:r>
    </w:p>
    <w:p>
      <w:pPr>
        <w:pStyle w:val="856"/>
        <w:jc w:val="center"/>
        <w:spacing w:beforeAutospacing="0" w:afterAutospacing="0"/>
        <w:rPr>
          <w:color w:val="auto"/>
          <w:highlight w:val="none"/>
        </w:rPr>
      </w:pPr>
      <w:r>
        <w:rPr>
          <w:color w:val="auto"/>
          <w:highlight w:val="none"/>
        </w:rPr>
      </w:r>
      <w:r>
        <w:rPr>
          <w:color w:val="auto"/>
          <w:highlight w:val="none"/>
        </w:rP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bl>
    <w:p>
      <w:pPr>
        <w:pStyle w:val="8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rPr>
          <w:color w:val="auto"/>
          <w:highlight w:val="none"/>
        </w:rPr>
      </w:r>
    </w:p>
    <w:p>
      <w:pPr>
        <w:pStyle w:val="856"/>
        <w:jc w:val="both"/>
        <w:spacing w:beforeAutospacing="0" w:afterAutospacing="0"/>
        <w:rPr>
          <w:color w:val="auto"/>
          <w:highlight w:val="none"/>
        </w:rPr>
      </w:pPr>
      <w:r>
        <w:rPr>
          <w:color w:val="auto"/>
          <w:highlight w:val="none"/>
        </w:rPr>
      </w:r>
      <w:r>
        <w:rPr>
          <w:color w:val="auto"/>
          <w:highlight w:val="none"/>
        </w:rP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bookmarkStart w:id="207" w:name="_Hlt26955054"/>
      <w:r>
        <w:rPr>
          <w:rFonts w:hint="eastAsia" w:ascii="黑体" w:hAnsi="宋体" w:eastAsia="黑体" w:cs="黑体"/>
          <w:b/>
          <w:color w:val="auto"/>
          <w:sz w:val="32"/>
          <w:szCs w:val="32"/>
          <w:highlight w:val="none"/>
        </w:rPr>
        <w:t xml:space="preserve">十四、商务要求响应及偏离表</w:t>
      </w:r>
      <w:r/>
    </w:p>
    <w:tbl>
      <w:tblPr>
        <w:tblStyle w:val="8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bookmarkStart w:id="208" w:name="_Hlt26782999"/>
            <w:r/>
            <w:bookmarkStart w:id="209" w:name="_Hlt24879081"/>
            <w:r/>
            <w:bookmarkStart w:id="210" w:name="_Hlt26580838"/>
            <w:r/>
            <w:bookmarkStart w:id="211" w:name="_Hlt26671372"/>
            <w:r/>
            <w:bookmarkStart w:id="212" w:name="_Hlt26955064"/>
            <w:r/>
            <w:bookmarkStart w:id="213" w:name="_Hlt26955056"/>
            <w:r/>
            <w:bookmarkStart w:id="214" w:name="_Hlt26671343"/>
            <w:r/>
            <w:bookmarkStart w:id="215" w:name="_Hlt26609391"/>
            <w:r>
              <w:rPr>
                <w:rFonts w:hint="eastAsia" w:ascii="宋体" w:hAnsi="宋体" w:eastAsia="宋体" w:cs="宋体"/>
                <w:color w:val="auto"/>
                <w:highlight w:val="none"/>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6"/>
              <w:jc w:val="center"/>
              <w:spacing w:beforeAutospacing="0" w:afterAutospacing="0"/>
              <w:rPr>
                <w:color w:val="auto"/>
                <w:highlight w:val="none"/>
              </w:rPr>
            </w:pPr>
            <w:r>
              <w:rPr>
                <w:color w:val="auto"/>
                <w:highlight w:val="none"/>
              </w:rPr>
              <w:t xml:space="preserve"> </w:t>
            </w:r>
            <w:r/>
          </w:p>
        </w:tc>
      </w:tr>
    </w:tbl>
    <w:p>
      <w:pPr>
        <w:pStyle w:val="8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56"/>
        <w:jc w:val="both"/>
        <w:spacing w:beforeAutospacing="0" w:afterAutospacing="0" w:line="480" w:lineRule="auto"/>
        <w:rPr>
          <w:color w:val="auto"/>
          <w:highlight w:val="none"/>
        </w:rPr>
      </w:pPr>
      <w:r>
        <w:rPr>
          <w:color w:val="auto"/>
          <w:highlight w:val="none"/>
        </w:rPr>
        <w:t xml:space="preserve"> </w:t>
      </w:r>
      <w:r/>
    </w:p>
    <w:p>
      <w:pPr>
        <w:pStyle w:val="856"/>
        <w:jc w:val="both"/>
        <w:spacing w:beforeAutospacing="0" w:afterAutospacing="0" w:line="480" w:lineRule="auto"/>
        <w:rPr>
          <w:color w:val="auto"/>
          <w:highlight w:val="none"/>
        </w:rPr>
      </w:pPr>
      <w:r>
        <w:rPr>
          <w:color w:val="auto"/>
          <w:highlight w:val="none"/>
        </w:rPr>
        <w:t xml:space="preserve"> </w:t>
      </w:r>
      <w:r/>
    </w:p>
    <w:p>
      <w:pPr>
        <w:pStyle w:val="856"/>
        <w:jc w:val="center"/>
        <w:spacing w:beforeAutospacing="0" w:afterAutospacing="0"/>
        <w:rPr>
          <w:color w:val="auto"/>
          <w:highlight w:val="none"/>
        </w:rPr>
      </w:pPr>
      <w:r/>
      <w:bookmarkStart w:id="216" w:name="_格式2__法定代表人授权书"/>
      <w:r/>
      <w:bookmarkStart w:id="217" w:name="_Hlt26955066"/>
      <w:r/>
      <w:bookmarkStart w:id="218" w:name="_Hlt26671374"/>
      <w:r/>
      <w:bookmarkStart w:id="219" w:name="_Toc462564146"/>
      <w:r/>
      <w:bookmarkStart w:id="220" w:name="_Hlt26609389"/>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t xml:space="preserve"> </w:t>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rPr>
          <w:color w:val="auto"/>
          <w:highlight w:val="none"/>
        </w:rPr>
      </w:r>
    </w:p>
    <w:p>
      <w:pPr>
        <w:pStyle w:val="856"/>
        <w:jc w:val="both"/>
        <w:spacing w:beforeAutospacing="0" w:afterAutospacing="0"/>
        <w:rPr>
          <w:color w:val="auto"/>
          <w:highlight w:val="none"/>
        </w:rPr>
      </w:pPr>
      <w:r>
        <w:rPr>
          <w:color w:val="auto"/>
          <w:highlight w:val="none"/>
        </w:rPr>
      </w:r>
      <w:r>
        <w:rPr>
          <w:color w:val="auto"/>
          <w:highlight w:val="none"/>
        </w:rP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both"/>
        <w:spacing w:beforeAutospacing="0" w:afterAutospacing="0"/>
        <w:rPr>
          <w:color w:val="auto"/>
          <w:highlight w:val="none"/>
        </w:rPr>
      </w:pPr>
      <w:r>
        <w:rPr>
          <w:color w:val="auto"/>
          <w:highlight w:val="none"/>
        </w:rPr>
      </w:r>
      <w:r/>
    </w:p>
    <w:p>
      <w:pPr>
        <w:pStyle w:val="856"/>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4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56"/>
        <w:jc w:val="both"/>
        <w:spacing w:beforeAutospacing="0" w:afterAutospacing="0"/>
        <w:rPr>
          <w:color w:val="auto"/>
          <w:highlight w:val="none"/>
        </w:rPr>
      </w:pPr>
      <w:r>
        <w:rPr>
          <w:color w:val="auto"/>
          <w:highlight w:val="none"/>
        </w:rPr>
        <w:t xml:space="preserve"> </w:t>
      </w:r>
      <w:r/>
    </w:p>
    <w:p>
      <w:pPr>
        <w:pStyle w:val="8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6"/>
        <w:ind w:firstLine="480"/>
        <w:jc w:val="both"/>
        <w:spacing w:beforeAutospacing="0" w:afterAutospacing="0"/>
        <w:rPr>
          <w:color w:val="auto"/>
          <w:highlight w:val="none"/>
        </w:rPr>
      </w:pPr>
      <w:r>
        <w:rPr>
          <w:color w:val="auto"/>
          <w:highlight w:val="none"/>
        </w:rPr>
        <w:t xml:space="preserve"> </w:t>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6"/>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rPr>
          <w:color w:val="auto"/>
          <w:highlight w:val="none"/>
        </w:rP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十六、供应商认为需要提供的其他材料</w:t>
      </w:r>
      <w:r/>
    </w:p>
    <w:p>
      <w:pPr>
        <w:pStyle w:val="85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rFonts w:ascii="宋体" w:hAnsi="宋体" w:eastAsia="宋体" w:cs="宋体"/>
          <w:color w:val="auto"/>
          <w:sz w:val="32"/>
          <w:szCs w:val="32"/>
          <w:highlight w:val="none"/>
        </w:rP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cs="宋体"/>
          <w:b/>
          <w:bCs/>
          <w:color w:val="auto"/>
          <w:sz w:val="24"/>
          <w:highlight w:val="none"/>
        </w:rPr>
      </w:pPr>
      <w:r>
        <w:rPr>
          <w:rFonts w:hint="eastAsia" w:ascii="宋体" w:hAnsi="宋体" w:eastAsia="宋体" w:cs="宋体"/>
          <w:b/>
          <w:bCs/>
          <w:color w:val="auto"/>
          <w:sz w:val="32"/>
          <w:szCs w:val="32"/>
          <w:highlight w:val="none"/>
        </w:rPr>
        <w:t xml:space="preserve">十七、</w:t>
      </w:r>
      <w:bookmarkStart w:id="221" w:name="OLE_LINK102"/>
      <w:r/>
      <w:bookmarkStart w:id="222" w:name="OLE_LINK103"/>
      <w:r/>
      <w:bookmarkStart w:id="223" w:name="OLE_LINK104"/>
      <w:r>
        <w:rPr>
          <w:rFonts w:hint="eastAsia" w:ascii="宋体" w:hAnsi="宋体" w:cs="宋体"/>
          <w:b/>
          <w:bCs/>
          <w:color w:val="auto"/>
          <w:sz w:val="32"/>
          <w:szCs w:val="32"/>
          <w:highlight w:val="none"/>
        </w:rPr>
        <w:t xml:space="preserve">盐城市政府采购事前信用承诺书</w:t>
      </w:r>
      <w:bookmarkEnd w:id="221"/>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   月    日</w:t>
      </w:r>
      <w:bookmarkEnd w:id="222"/>
      <w:r/>
      <w:bookmarkEnd w:id="223"/>
      <w:r/>
      <w:r/>
    </w:p>
    <w:p>
      <w:pPr>
        <w:jc w:val="center"/>
        <w:spacing w:line="499" w:lineRule="atLeast"/>
        <w:widowControl/>
        <w:rPr>
          <w:rFonts w:ascii="宋体" w:hAnsi="宋体" w:eastAsia="宋体" w:cs="宋体"/>
          <w:color w:val="auto"/>
          <w:sz w:val="24"/>
          <w:szCs w:val="24"/>
          <w:highlight w:val="none"/>
        </w:rPr>
      </w:pPr>
      <w:r>
        <w:rPr>
          <w:rFonts w:ascii="宋体" w:hAnsi="宋体" w:eastAsia="宋体" w:cs="宋体"/>
          <w:color w:val="auto"/>
          <w:sz w:val="24"/>
          <w:highlight w:val="none"/>
        </w:rPr>
      </w:r>
      <w:r>
        <w:rPr>
          <w:rFonts w:ascii="宋体" w:hAnsi="宋体" w:eastAsia="宋体" w:cs="宋体"/>
          <w:color w:val="auto"/>
          <w:sz w:val="24"/>
          <w:highlight w:val="none"/>
        </w:rPr>
      </w:r>
    </w:p>
    <w:p>
      <w:pPr>
        <w:jc w:val="center"/>
        <w:spacing w:line="499" w:lineRule="atLeast"/>
        <w:widowControl/>
        <w:rPr>
          <w:rFonts w:ascii="宋体" w:hAnsi="宋体" w:eastAsia="宋体" w:cs="宋体"/>
          <w:color w:val="auto"/>
          <w:sz w:val="24"/>
          <w:szCs w:val="24"/>
          <w:highlight w:val="none"/>
        </w:rPr>
      </w:pPr>
      <w:r>
        <w:rPr>
          <w:rFonts w:ascii="宋体" w:hAnsi="宋体" w:eastAsia="宋体" w:cs="宋体"/>
          <w:color w:val="auto"/>
          <w:sz w:val="24"/>
          <w:highlight w:val="none"/>
        </w:rPr>
      </w:r>
      <w:r/>
    </w:p>
    <w:p>
      <w:pPr>
        <w:pStyle w:val="856"/>
        <w:jc w:val="center"/>
        <w:spacing w:beforeAutospacing="0" w:afterAutospacing="0"/>
        <w:rPr>
          <w:color w:val="auto"/>
          <w:highlight w:val="none"/>
        </w:rPr>
      </w:pPr>
      <w:r>
        <w:rPr>
          <w:color w:val="auto"/>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96"/>
      <w:r/>
      <w:bookmarkEnd w:id="201"/>
      <w:r/>
      <w:bookmarkEnd w:id="202"/>
      <w:r/>
      <w:bookmarkEnd w:id="204"/>
      <w:r/>
      <w:bookmarkEnd w:id="205"/>
      <w:r/>
      <w:bookmarkEnd w:id="206"/>
      <w:r/>
      <w:bookmarkEnd w:id="207"/>
      <w:r/>
      <w:bookmarkEnd w:id="216"/>
      <w:r/>
      <w:bookmarkEnd w:id="217"/>
      <w:r/>
      <w:bookmarkEnd w:id="218"/>
      <w:r/>
      <w:bookmarkEnd w:id="219"/>
      <w:r/>
      <w:bookmarkEnd w:id="220"/>
      <w:r/>
      <w:r/>
    </w:p>
    <w:p>
      <w:pPr>
        <w:rPr>
          <w:color w:val="auto"/>
          <w:highlight w:val="none"/>
        </w:rPr>
      </w:pPr>
      <w:r>
        <w:rPr>
          <w:color w:val="auto"/>
          <w:highlight w:val="none"/>
        </w:rPr>
      </w:r>
      <w:r/>
    </w:p>
    <w:p>
      <w:pPr>
        <w:pStyle w:val="8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5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5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5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5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845"/>
    <w:next w:val="845"/>
    <w:link w:val="672"/>
    <w:uiPriority w:val="9"/>
    <w:qFormat/>
    <w:pPr>
      <w:keepLines/>
      <w:keepNext/>
      <w:spacing w:before="480" w:after="200"/>
      <w:outlineLvl w:val="0"/>
    </w:pPr>
    <w:rPr>
      <w:rFonts w:ascii="Arial" w:hAnsi="Arial" w:eastAsia="Arial" w:cs="Arial"/>
      <w:sz w:val="40"/>
      <w:szCs w:val="40"/>
    </w:rPr>
  </w:style>
  <w:style w:type="character" w:styleId="672">
    <w:name w:val="Heading 1 Char"/>
    <w:basedOn w:val="847"/>
    <w:link w:val="671"/>
    <w:uiPriority w:val="9"/>
    <w:rPr>
      <w:rFonts w:ascii="Arial" w:hAnsi="Arial" w:eastAsia="Arial" w:cs="Arial"/>
      <w:sz w:val="40"/>
      <w:szCs w:val="40"/>
    </w:rPr>
  </w:style>
  <w:style w:type="character" w:styleId="673">
    <w:name w:val="Heading 2 Char"/>
    <w:basedOn w:val="847"/>
    <w:link w:val="846"/>
    <w:uiPriority w:val="9"/>
    <w:rPr>
      <w:rFonts w:ascii="Arial" w:hAnsi="Arial" w:eastAsia="Arial" w:cs="Arial"/>
      <w:sz w:val="34"/>
    </w:rPr>
  </w:style>
  <w:style w:type="paragraph" w:styleId="674">
    <w:name w:val="Heading 3"/>
    <w:basedOn w:val="845"/>
    <w:next w:val="845"/>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basedOn w:val="847"/>
    <w:link w:val="674"/>
    <w:uiPriority w:val="9"/>
    <w:rPr>
      <w:rFonts w:ascii="Arial" w:hAnsi="Arial" w:eastAsia="Arial" w:cs="Arial"/>
      <w:sz w:val="30"/>
      <w:szCs w:val="30"/>
    </w:rPr>
  </w:style>
  <w:style w:type="paragraph" w:styleId="676">
    <w:name w:val="Heading 4"/>
    <w:basedOn w:val="845"/>
    <w:next w:val="845"/>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7"/>
    <w:link w:val="676"/>
    <w:uiPriority w:val="9"/>
    <w:rPr>
      <w:rFonts w:ascii="Arial" w:hAnsi="Arial" w:eastAsia="Arial" w:cs="Arial"/>
      <w:b/>
      <w:bCs/>
      <w:sz w:val="26"/>
      <w:szCs w:val="26"/>
    </w:rPr>
  </w:style>
  <w:style w:type="paragraph" w:styleId="678">
    <w:name w:val="Heading 5"/>
    <w:basedOn w:val="845"/>
    <w:next w:val="84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7"/>
    <w:link w:val="678"/>
    <w:uiPriority w:val="9"/>
    <w:rPr>
      <w:rFonts w:ascii="Arial" w:hAnsi="Arial" w:eastAsia="Arial" w:cs="Arial"/>
      <w:b/>
      <w:bCs/>
      <w:sz w:val="24"/>
      <w:szCs w:val="24"/>
    </w:rPr>
  </w:style>
  <w:style w:type="paragraph" w:styleId="680">
    <w:name w:val="Heading 6"/>
    <w:basedOn w:val="845"/>
    <w:next w:val="845"/>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basedOn w:val="847"/>
    <w:link w:val="680"/>
    <w:uiPriority w:val="9"/>
    <w:rPr>
      <w:rFonts w:ascii="Arial" w:hAnsi="Arial" w:eastAsia="Arial" w:cs="Arial"/>
      <w:b/>
      <w:bCs/>
      <w:sz w:val="22"/>
      <w:szCs w:val="22"/>
    </w:rPr>
  </w:style>
  <w:style w:type="paragraph" w:styleId="682">
    <w:name w:val="Heading 7"/>
    <w:basedOn w:val="845"/>
    <w:next w:val="845"/>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basedOn w:val="847"/>
    <w:link w:val="682"/>
    <w:uiPriority w:val="9"/>
    <w:rPr>
      <w:rFonts w:ascii="Arial" w:hAnsi="Arial" w:eastAsia="Arial" w:cs="Arial"/>
      <w:b/>
      <w:bCs/>
      <w:i/>
      <w:iCs/>
      <w:sz w:val="22"/>
      <w:szCs w:val="22"/>
    </w:rPr>
  </w:style>
  <w:style w:type="paragraph" w:styleId="684">
    <w:name w:val="Heading 8"/>
    <w:basedOn w:val="845"/>
    <w:next w:val="845"/>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basedOn w:val="847"/>
    <w:link w:val="684"/>
    <w:uiPriority w:val="9"/>
    <w:rPr>
      <w:rFonts w:ascii="Arial" w:hAnsi="Arial" w:eastAsia="Arial" w:cs="Arial"/>
      <w:i/>
      <w:iCs/>
      <w:sz w:val="22"/>
      <w:szCs w:val="22"/>
    </w:rPr>
  </w:style>
  <w:style w:type="paragraph" w:styleId="686">
    <w:name w:val="Heading 9"/>
    <w:basedOn w:val="845"/>
    <w:next w:val="845"/>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basedOn w:val="847"/>
    <w:link w:val="686"/>
    <w:uiPriority w:val="9"/>
    <w:rPr>
      <w:rFonts w:ascii="Arial" w:hAnsi="Arial" w:eastAsia="Arial" w:cs="Arial"/>
      <w:i/>
      <w:iCs/>
      <w:sz w:val="21"/>
      <w:szCs w:val="21"/>
    </w:rPr>
  </w:style>
  <w:style w:type="paragraph" w:styleId="688">
    <w:name w:val="List Paragraph"/>
    <w:basedOn w:val="845"/>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5"/>
    <w:next w:val="845"/>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5"/>
    <w:next w:val="845"/>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5"/>
    <w:next w:val="845"/>
    <w:link w:val="695"/>
    <w:uiPriority w:val="29"/>
    <w:qFormat/>
    <w:pPr>
      <w:ind w:left="720" w:right="720"/>
    </w:pPr>
    <w:rPr>
      <w:i/>
    </w:rPr>
  </w:style>
  <w:style w:type="character" w:styleId="695">
    <w:name w:val="Quote Char"/>
    <w:link w:val="694"/>
    <w:uiPriority w:val="29"/>
    <w:rPr>
      <w:i/>
    </w:rPr>
  </w:style>
  <w:style w:type="paragraph" w:styleId="696">
    <w:name w:val="Intense Quote"/>
    <w:basedOn w:val="845"/>
    <w:next w:val="84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5"/>
    <w:uiPriority w:val="99"/>
  </w:style>
  <w:style w:type="character" w:styleId="699">
    <w:name w:val="Footer Char"/>
    <w:basedOn w:val="847"/>
    <w:link w:val="854"/>
    <w:uiPriority w:val="99"/>
  </w:style>
  <w:style w:type="paragraph" w:styleId="700">
    <w:name w:val="Caption"/>
    <w:basedOn w:val="845"/>
    <w:next w:val="845"/>
    <w:uiPriority w:val="35"/>
    <w:semiHidden/>
    <w:unhideWhenUsed/>
    <w:qFormat/>
    <w:pPr>
      <w:spacing w:line="276" w:lineRule="auto"/>
    </w:pPr>
    <w:rPr>
      <w:b/>
      <w:bCs/>
      <w:color w:val="4f81bd" w:themeColor="accent1"/>
      <w:sz w:val="18"/>
      <w:szCs w:val="18"/>
    </w:rPr>
  </w:style>
  <w:style w:type="character" w:styleId="701">
    <w:name w:val="Caption Char"/>
    <w:basedOn w:val="700"/>
    <w:link w:val="854"/>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7">
    <w:name w:val="Hyperlink"/>
    <w:uiPriority w:val="99"/>
    <w:unhideWhenUsed/>
    <w:rPr>
      <w:color w:val="0000ff" w:themeColor="hyperlink"/>
      <w:u w:val="single"/>
    </w:rPr>
  </w:style>
  <w:style w:type="paragraph" w:styleId="828">
    <w:name w:val="footnote text"/>
    <w:basedOn w:val="845"/>
    <w:link w:val="829"/>
    <w:uiPriority w:val="99"/>
    <w:semiHidden/>
    <w:unhideWhenUsed/>
    <w:pPr>
      <w:spacing w:after="40" w:line="240" w:lineRule="auto"/>
    </w:pPr>
    <w:rPr>
      <w:sz w:val="18"/>
    </w:rPr>
  </w:style>
  <w:style w:type="character" w:styleId="829">
    <w:name w:val="Footnote Text Char"/>
    <w:link w:val="828"/>
    <w:uiPriority w:val="99"/>
    <w:rPr>
      <w:sz w:val="18"/>
    </w:rPr>
  </w:style>
  <w:style w:type="character" w:styleId="830">
    <w:name w:val="footnote reference"/>
    <w:basedOn w:val="847"/>
    <w:uiPriority w:val="99"/>
    <w:unhideWhenUsed/>
    <w:rPr>
      <w:vertAlign w:val="superscript"/>
    </w:rPr>
  </w:style>
  <w:style w:type="paragraph" w:styleId="831">
    <w:name w:val="endnote text"/>
    <w:basedOn w:val="845"/>
    <w:link w:val="832"/>
    <w:uiPriority w:val="99"/>
    <w:semiHidden/>
    <w:unhideWhenUsed/>
    <w:pPr>
      <w:spacing w:after="0" w:line="240" w:lineRule="auto"/>
    </w:pPr>
    <w:rPr>
      <w:sz w:val="20"/>
    </w:rPr>
  </w:style>
  <w:style w:type="character" w:styleId="832">
    <w:name w:val="Endnote Text Char"/>
    <w:link w:val="831"/>
    <w:uiPriority w:val="99"/>
    <w:rPr>
      <w:sz w:val="20"/>
    </w:rPr>
  </w:style>
  <w:style w:type="character" w:styleId="833">
    <w:name w:val="endnote reference"/>
    <w:basedOn w:val="847"/>
    <w:uiPriority w:val="99"/>
    <w:semiHidden/>
    <w:unhideWhenUsed/>
    <w:rPr>
      <w:vertAlign w:val="superscript"/>
    </w:rPr>
  </w:style>
  <w:style w:type="paragraph" w:styleId="834">
    <w:name w:val="toc 1"/>
    <w:basedOn w:val="845"/>
    <w:next w:val="845"/>
    <w:uiPriority w:val="39"/>
    <w:unhideWhenUsed/>
    <w:pPr>
      <w:ind w:left="0" w:right="0" w:firstLine="0"/>
      <w:spacing w:after="57"/>
    </w:pPr>
  </w:style>
  <w:style w:type="paragraph" w:styleId="835">
    <w:name w:val="toc 2"/>
    <w:basedOn w:val="845"/>
    <w:next w:val="845"/>
    <w:uiPriority w:val="39"/>
    <w:unhideWhenUsed/>
    <w:pPr>
      <w:ind w:left="283" w:right="0" w:firstLine="0"/>
      <w:spacing w:after="57"/>
    </w:pPr>
  </w:style>
  <w:style w:type="paragraph" w:styleId="836">
    <w:name w:val="toc 3"/>
    <w:basedOn w:val="845"/>
    <w:next w:val="845"/>
    <w:uiPriority w:val="39"/>
    <w:unhideWhenUsed/>
    <w:pPr>
      <w:ind w:left="567" w:right="0" w:firstLine="0"/>
      <w:spacing w:after="57"/>
    </w:pPr>
  </w:style>
  <w:style w:type="paragraph" w:styleId="837">
    <w:name w:val="toc 4"/>
    <w:basedOn w:val="845"/>
    <w:next w:val="845"/>
    <w:uiPriority w:val="39"/>
    <w:unhideWhenUsed/>
    <w:pPr>
      <w:ind w:left="850" w:right="0" w:firstLine="0"/>
      <w:spacing w:after="57"/>
    </w:pPr>
  </w:style>
  <w:style w:type="paragraph" w:styleId="838">
    <w:name w:val="toc 5"/>
    <w:basedOn w:val="845"/>
    <w:next w:val="845"/>
    <w:uiPriority w:val="39"/>
    <w:unhideWhenUsed/>
    <w:pPr>
      <w:ind w:left="1134" w:right="0" w:firstLine="0"/>
      <w:spacing w:after="57"/>
    </w:pPr>
  </w:style>
  <w:style w:type="paragraph" w:styleId="839">
    <w:name w:val="toc 6"/>
    <w:basedOn w:val="845"/>
    <w:next w:val="845"/>
    <w:uiPriority w:val="39"/>
    <w:unhideWhenUsed/>
    <w:pPr>
      <w:ind w:left="1417" w:right="0" w:firstLine="0"/>
      <w:spacing w:after="57"/>
    </w:pPr>
  </w:style>
  <w:style w:type="paragraph" w:styleId="840">
    <w:name w:val="toc 7"/>
    <w:basedOn w:val="845"/>
    <w:next w:val="845"/>
    <w:uiPriority w:val="39"/>
    <w:unhideWhenUsed/>
    <w:pPr>
      <w:ind w:left="1701" w:right="0" w:firstLine="0"/>
      <w:spacing w:after="57"/>
    </w:pPr>
  </w:style>
  <w:style w:type="paragraph" w:styleId="841">
    <w:name w:val="toc 8"/>
    <w:basedOn w:val="845"/>
    <w:next w:val="845"/>
    <w:uiPriority w:val="39"/>
    <w:unhideWhenUsed/>
    <w:pPr>
      <w:ind w:left="1984" w:right="0" w:firstLine="0"/>
      <w:spacing w:after="57"/>
    </w:pPr>
  </w:style>
  <w:style w:type="paragraph" w:styleId="842">
    <w:name w:val="toc 9"/>
    <w:basedOn w:val="845"/>
    <w:next w:val="845"/>
    <w:uiPriority w:val="39"/>
    <w:unhideWhenUsed/>
    <w:pPr>
      <w:ind w:left="2268" w:right="0" w:firstLine="0"/>
      <w:spacing w:after="57"/>
    </w:p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6">
    <w:name w:val="Heading 2"/>
    <w:basedOn w:val="845"/>
    <w:next w:val="8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annotation text"/>
    <w:basedOn w:val="845"/>
    <w:uiPriority w:val="0"/>
    <w:qFormat/>
    <w:pPr>
      <w:jc w:val="left"/>
    </w:pPr>
  </w:style>
  <w:style w:type="paragraph" w:styleId="850">
    <w:name w:val="Body Text"/>
    <w:basedOn w:val="845"/>
    <w:uiPriority w:val="0"/>
    <w:semiHidden/>
    <w:qFormat/>
    <w:rPr>
      <w:rFonts w:ascii="仿宋" w:hAnsi="仿宋" w:eastAsia="仿宋" w:cs="仿宋"/>
      <w:sz w:val="31"/>
      <w:szCs w:val="31"/>
      <w:lang w:val="en-US" w:eastAsia="en-US" w:bidi="ar-SA"/>
    </w:rPr>
  </w:style>
  <w:style w:type="paragraph" w:styleId="851">
    <w:name w:val="Body Text Indent"/>
    <w:basedOn w:val="845"/>
    <w:next w:val="852"/>
    <w:uiPriority w:val="0"/>
    <w:qFormat/>
    <w:pPr>
      <w:ind w:firstLine="645"/>
    </w:pPr>
    <w:rPr>
      <w:rFonts w:ascii="楷体_GB2312" w:hAnsi="Times New Roman" w:eastAsia="楷体_GB2312"/>
      <w:sz w:val="32"/>
      <w:szCs w:val="20"/>
    </w:rPr>
  </w:style>
  <w:style w:type="paragraph" w:styleId="852">
    <w:name w:val="envelope return"/>
    <w:basedOn w:val="845"/>
    <w:uiPriority w:val="0"/>
    <w:qFormat/>
    <w:rPr>
      <w:rFonts w:ascii="Arial" w:hAnsi="Arial" w:eastAsia="宋体" w:cs="Times New Roman"/>
    </w:rPr>
  </w:style>
  <w:style w:type="paragraph" w:styleId="853">
    <w:name w:val="Plain Text"/>
    <w:basedOn w:val="845"/>
    <w:uiPriority w:val="0"/>
    <w:qFormat/>
    <w:rPr>
      <w:rFonts w:ascii="宋体" w:hAnsi="Courier New" w:cs="Courier New"/>
      <w:szCs w:val="21"/>
    </w:rPr>
  </w:style>
  <w:style w:type="paragraph" w:styleId="854">
    <w:name w:val="Footer"/>
    <w:basedOn w:val="845"/>
    <w:link w:val="862"/>
    <w:uiPriority w:val="0"/>
    <w:qFormat/>
    <w:pPr>
      <w:jc w:val="left"/>
      <w:tabs>
        <w:tab w:val="center" w:pos="4153" w:leader="none"/>
        <w:tab w:val="right" w:pos="8306" w:leader="none"/>
      </w:tabs>
    </w:pPr>
    <w:rPr>
      <w:sz w:val="18"/>
      <w:szCs w:val="18"/>
    </w:rPr>
  </w:style>
  <w:style w:type="paragraph" w:styleId="855">
    <w:name w:val="Header"/>
    <w:basedOn w:val="845"/>
    <w:link w:val="861"/>
    <w:uiPriority w:val="0"/>
    <w:qFormat/>
    <w:pPr>
      <w:jc w:val="center"/>
      <w:tabs>
        <w:tab w:val="center" w:pos="4153" w:leader="none"/>
        <w:tab w:val="right" w:pos="8306" w:leader="none"/>
      </w:tabs>
      <w:pBdr>
        <w:bottom w:val="single" w:color="auto" w:sz="6" w:space="1"/>
      </w:pBdr>
    </w:pPr>
    <w:rPr>
      <w:sz w:val="18"/>
      <w:szCs w:val="18"/>
    </w:rPr>
  </w:style>
  <w:style w:type="paragraph" w:styleId="856">
    <w:name w:val="Normal (Web)"/>
    <w:basedOn w:val="845"/>
    <w:uiPriority w:val="0"/>
    <w:qFormat/>
    <w:pPr>
      <w:jc w:val="left"/>
      <w:spacing w:beforeAutospacing="1" w:afterAutospacing="1"/>
    </w:pPr>
    <w:rPr>
      <w:rFonts w:cs="Times New Roman"/>
      <w:sz w:val="24"/>
    </w:rPr>
  </w:style>
  <w:style w:type="paragraph" w:styleId="857">
    <w:name w:val="Body Text First Indent 2"/>
    <w:basedOn w:val="851"/>
    <w:next w:val="845"/>
    <w:uiPriority w:val="0"/>
    <w:qFormat/>
    <w:pPr>
      <w:ind w:left="420" w:firstLine="420"/>
      <w:spacing w:after="120" w:line="240" w:lineRule="auto"/>
    </w:pPr>
    <w:rPr>
      <w:rFonts w:ascii="Calibri" w:eastAsia="宋体"/>
      <w:sz w:val="28"/>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47"/>
    <w:uiPriority w:val="0"/>
    <w:qFormat/>
    <w:rPr>
      <w:b/>
    </w:rPr>
  </w:style>
  <w:style w:type="paragraph" w:styleId="860" w:customStyle="1">
    <w:name w:val="Default"/>
    <w:basedOn w:val="845"/>
    <w:uiPriority w:val="0"/>
    <w:semiHidden/>
    <w:qFormat/>
    <w:pPr>
      <w:jc w:val="left"/>
    </w:pPr>
    <w:rPr>
      <w:rFonts w:ascii="宋体" w:hAnsi="Calibri" w:cs="宋体"/>
      <w:color w:val="000000"/>
      <w:sz w:val="24"/>
    </w:rPr>
  </w:style>
  <w:style w:type="character" w:styleId="861" w:customStyle="1">
    <w:name w:val="页眉 Char"/>
    <w:basedOn w:val="847"/>
    <w:link w:val="855"/>
    <w:uiPriority w:val="0"/>
    <w:qFormat/>
    <w:rPr>
      <w:rFonts w:asciiTheme="minorHAnsi" w:hAnsiTheme="minorHAnsi" w:eastAsiaTheme="minorEastAsia" w:cstheme="minorBidi"/>
      <w:sz w:val="18"/>
      <w:szCs w:val="18"/>
    </w:rPr>
  </w:style>
  <w:style w:type="character" w:styleId="862" w:customStyle="1">
    <w:name w:val="页脚 Char"/>
    <w:basedOn w:val="847"/>
    <w:link w:val="854"/>
    <w:uiPriority w:val="0"/>
    <w:qFormat/>
    <w:rPr>
      <w:rFonts w:asciiTheme="minorHAnsi" w:hAnsiTheme="minorHAnsi" w:eastAsiaTheme="minorEastAsia" w:cstheme="minorBidi"/>
      <w:sz w:val="18"/>
      <w:szCs w:val="18"/>
    </w:rPr>
  </w:style>
  <w:style w:type="paragraph" w:styleId="863" w:customStyle="1">
    <w:name w:val="普通正文"/>
    <w:basedOn w:val="845"/>
    <w:uiPriority w:val="0"/>
    <w:qFormat/>
    <w:pPr>
      <w:ind w:firstLine="480"/>
      <w:jc w:val="left"/>
      <w:spacing w:before="120" w:after="120" w:line="360" w:lineRule="auto"/>
    </w:pPr>
    <w:rPr>
      <w:rFonts w:ascii="Arial" w:hAnsi="Arial" w:eastAsia="等线" w:cs="Arial"/>
      <w:sz w:val="24"/>
      <w:szCs w:val="24"/>
    </w:rPr>
  </w:style>
  <w:style w:type="paragraph" w:styleId="864" w:customStyle="1">
    <w:name w:val="正文首行缩进 21"/>
    <w:basedOn w:val="865"/>
    <w:uiPriority w:val="0"/>
    <w:qFormat/>
    <w:pPr>
      <w:ind w:firstLine="420"/>
    </w:pPr>
  </w:style>
  <w:style w:type="paragraph" w:styleId="865" w:customStyle="1">
    <w:name w:val="正文文本缩进1"/>
    <w:basedOn w:val="845"/>
    <w:uiPriority w:val="0"/>
    <w:qFormat/>
    <w:pPr>
      <w:ind w:left="420"/>
      <w:spacing w:after="120"/>
    </w:pPr>
  </w:style>
  <w:style w:type="character" w:styleId="866" w:customStyle="1">
    <w:name w:val="NormalCharacter"/>
    <w:uiPriority w:val="0"/>
    <w:qFormat/>
  </w:style>
  <w:style w:type="paragraph" w:styleId="867" w:customStyle="1">
    <w:name w:val="普通(网站)1"/>
    <w:basedOn w:val="845"/>
    <w:uiPriority w:val="0"/>
    <w:qFormat/>
    <w:pPr>
      <w:spacing w:before="100" w:beforeAutospacing="1" w:after="100" w:afterAutospacing="1"/>
    </w:pPr>
    <w:rPr>
      <w:rFonts w:ascii="宋体" w:hAnsi="宋体" w:eastAsia="宋体" w:cs="宋体"/>
      <w:sz w:val="24"/>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7688d235-1b6b-40cd-9ea2-97b64232e8e3</errorID>
      <errorWord>：</errorWord>
      <group>L1_Format</group>
      <groupName>格式问题</groupName>
      <ability>L2_HalfPunc_CN</ability>
      <abilityName>全半角检查</abilityName>
      <candidateList>
        <item>:</item>
      </candidateList>
      <explain>文本全半角错误。</explain>
      <paraID>578559F9</paraID>
      <start>11</start>
      <end>12</end>
      <status>unmodified</status>
      <modifiedWord/>
      <trackRevisions>false</trackRevisions>
    </reviewItem>
    <reviewItem>
      <errorID>4d81a2d9-7a84-48e4-bfac-0e7a5092f179</errorID>
      <errorWord>：</errorWord>
      <group>L1_Format</group>
      <groupName>格式问题</groupName>
      <ability>L2_HalfPunc_CN</ability>
      <abilityName>全半角检查</abilityName>
      <candidateList>
        <item>:</item>
      </candidateList>
      <explain>文本全半角错误。</explain>
      <paraID>578559F9</paraID>
      <start>22</start>
      <end>23</end>
      <status>unmodified</status>
      <modifiedWord/>
      <trackRevisions>false</trackRevisions>
    </reviewItem>
    <reviewItem>
      <errorID>029e030d-814d-4e99-b68e-8f263befbf47</errorID>
      <errorWord>：</errorWord>
      <group>L1_Format</group>
      <groupName>格式问题</groupName>
      <ability>L2_HalfPunc_CN</ability>
      <abilityName>全半角检查</abilityName>
      <candidateList>
        <item>:</item>
      </candidateList>
      <explain>文本全半角错误。</explain>
      <paraID>578559F9</paraID>
      <start>33</start>
      <end>34</end>
      <status>unmodified</status>
      <modifiedWord/>
      <trackRevisions>false</trackRevisions>
    </reviewItem>
    <reviewItem>
      <errorID>a45cb07f-3b13-46cb-8047-8f3dfabdbe3e</errorID>
      <errorWord>：</errorWord>
      <group>L1_Format</group>
      <groupName>格式问题</groupName>
      <ability>L2_HalfPunc_CN</ability>
      <abilityName>全半角检查</abilityName>
      <candidateList>
        <item>:</item>
      </candidateList>
      <explain>文本全半角错误。</explain>
      <paraID>578559F9</paraID>
      <start>44</start>
      <end>45</end>
      <status>unmodified</status>
      <modifiedWord/>
      <trackRevisions>false</trackRevisions>
    </reviewItem>
    <reviewItem>
      <errorID>cd3a6d5f-2505-4297-9e90-934491bb4a79</errorID>
      <errorWord>：</errorWord>
      <group>L1_Format</group>
      <groupName>格式问题</groupName>
      <ability>L2_HalfPunc_CN</ability>
      <abilityName>全半角检查</abilityName>
      <candidateList>
        <item>:</item>
      </candidateList>
      <explain>文本全半角错误。</explain>
      <paraID>2EDC9FDE</paraID>
      <start>11</start>
      <end>12</end>
      <status>unmodified</status>
      <modifiedWord/>
      <trackRevisions>false</trackRevisions>
    </reviewItem>
    <reviewItem>
      <errorID>46724157-9088-4194-9cad-50708adab9a9</errorID>
      <errorWord>：</errorWord>
      <group>L1_Format</group>
      <groupName>格式问题</groupName>
      <ability>L2_HalfPunc_CN</ability>
      <abilityName>全半角检查</abilityName>
      <candidateList>
        <item>:</item>
      </candidateList>
      <explain>文本全半角错误。</explain>
      <paraID>2EDC9FDE</paraID>
      <start>22</start>
      <end>23</end>
      <status>unmodified</status>
      <modifiedWord/>
      <trackRevisions>false</trackRevisions>
    </reviewItem>
    <reviewItem>
      <errorID>9e892796-6837-4db8-96c8-22e2e52dbb92</errorID>
      <errorWord>：</errorWord>
      <group>L1_Format</group>
      <groupName>格式问题</groupName>
      <ability>L2_HalfPunc_CN</ability>
      <abilityName>全半角检查</abilityName>
      <candidateList>
        <item>:</item>
      </candidateList>
      <explain>文本全半角错误。</explain>
      <paraID>2EDC9FDE</paraID>
      <start>33</start>
      <end>34</end>
      <status>unmodified</status>
      <modifiedWord/>
      <trackRevisions>false</trackRevisions>
    </reviewItem>
    <reviewItem>
      <errorID>91135068-8b81-43cc-8ab4-7cd2dd19d657</errorID>
      <errorWord>：</errorWord>
      <group>L1_Format</group>
      <groupName>格式问题</groupName>
      <ability>L2_HalfPunc_CN</ability>
      <abilityName>全半角检查</abilityName>
      <candidateList>
        <item>:</item>
      </candidateList>
      <explain>文本全半角错误。</explain>
      <paraID>2EDC9FDE</paraID>
      <start>44</start>
      <end>45</end>
      <status>unmodified</status>
      <modifiedWord/>
      <trackRevisions>false</trackRevisions>
    </reviewItem>
    <reviewItem>
      <errorID>1180cf87-a45d-472a-81b4-27c2c7165cde</errorID>
      <errorWord>(</errorWord>
      <group>L1_Format</group>
      <groupName>格式问题</groupName>
      <ability>L2_HalfPunc_CN</ability>
      <abilityName>全半角检查</abilityName>
      <candidateList>
        <item>（</item>
      </candidateList>
      <explain>文本全半角错误。</explain>
      <paraID>4341B70A</paraID>
      <start>228</start>
      <end>229</end>
      <status>unmodified</status>
      <modifiedWord/>
      <trackRevisions>false</trackRevisions>
    </reviewItem>
    <reviewItem>
      <errorID>f3a38c75-0166-4478-b2be-faa4f8cffe45</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3A77F476</paraID>
      <start>87</start>
      <end>92</end>
      <status>unmodified</status>
      <modifiedWord/>
      <trackRevisions>false</trackRevisions>
    </reviewItem>
    <reviewItem>
      <errorID>d390b9e5-cfb2-4126-ba14-53c500f8dcbd</errorID>
      <errorWord>（</errorWord>
      <group>L1_Punc</group>
      <groupName>标点问题</groupName>
      <ability>L2_Punc_CN</ability>
      <abilityName>标点符号检查</abilityName>
      <candidateList/>
      <explain>同一形式括号套用。</explain>
      <paraID> 27E4962</paraID>
      <start>117</start>
      <end>118</end>
      <status>unmodified</status>
      <modifiedWord/>
      <trackRevisions>false</trackRevisions>
    </reviewItem>
    <reviewItem>
      <errorID>7a25bb66-68bf-42ca-887f-8d3f44ba7741</errorID>
      <errorWord>）</errorWord>
      <group>L1_Punc</group>
      <groupName>标点问题</groupName>
      <ability>L2_Punc_CN</ability>
      <abilityName>标点符号检查</abilityName>
      <candidateList/>
      <explain>同一形式括号套用。</explain>
      <paraID> 27E4962</paraID>
      <start>128</start>
      <end>129</end>
      <status>unmodified</status>
      <modifiedWord/>
      <trackRevisions>false</trackRevisions>
    </reviewItem>
    <reviewItem>
      <errorID>22ca56ae-0594-4f03-898e-70b0fba96237</errorID>
      <errorWord>,</errorWord>
      <group>L1_Format</group>
      <groupName>格式问题</groupName>
      <ability>L2_HalfPunc_CN</ability>
      <abilityName>全半角检查</abilityName>
      <candidateList>
        <item>，</item>
      </candidateList>
      <explain>文本全半角错误。</explain>
      <paraID> 27E4962</paraID>
      <start>156</start>
      <end>157</end>
      <status>unmodified</status>
      <modifiedWord/>
      <trackRevisions>false</trackRevisions>
    </reviewItem>
    <reviewItem>
      <errorID>8083dd22-7dcd-4728-98f5-cb2fd6145689</errorID>
      <errorWord>“.</errorWord>
      <group>L1_Punc</group>
      <groupName>标点问题</groupName>
      <ability>L2_Punc_CN</ability>
      <abilityName>标点符号检查</abilityName>
      <candidateList>
        <item>“</item>
      </candidateList>
      <explain/>
      <paraID> DCBA59A</paraID>
      <start>57</start>
      <end>59</end>
      <status>unmodified</status>
      <modifiedWord/>
      <trackRevisions>false</trackRevisions>
    </reviewItem>
    <reviewItem>
      <errorID>ecbd30ae-2385-4bf0-869f-9afb465b56a8</errorID>
      <errorWord>“.</errorWord>
      <group>L1_Punc</group>
      <groupName>标点问题</groupName>
      <ability>L2_Punc_CN</ability>
      <abilityName>标点符号检查</abilityName>
      <candidateList>
        <item>“</item>
      </candidateList>
      <explain/>
      <paraID> DCBA59A</paraID>
      <start>72</start>
      <end>74</end>
      <status>unmodified</status>
      <modifiedWord/>
      <trackRevisions>false</trackRevisions>
    </reviewItem>
    <reviewItem>
      <errorID>c87b89ff-c73e-49c8-b6f6-d1c728900756</errorID>
      <errorWord>“.</errorWord>
      <group>L1_Punc</group>
      <groupName>标点问题</groupName>
      <ability>L2_Punc_CN</ability>
      <abilityName>标点符号检查</abilityName>
      <candidateList>
        <item>“</item>
      </candidateList>
      <explain/>
      <paraID>16FE6287</paraID>
      <start>12</start>
      <end>14</end>
      <status>unmodified</status>
      <modifiedWord/>
      <trackRevisions>false</trackRevisions>
    </reviewItem>
    <reviewItem>
      <errorID>25292643-f04d-471c-a936-5cb5d59208b4</errorID>
      <errorWord>（</errorWord>
      <group>L1_Punc</group>
      <groupName>标点问题</groupName>
      <ability>L2_Punc_CN</ability>
      <abilityName>标点符号检查</abilityName>
      <candidateList/>
      <explain>同一形式括号套用。</explain>
      <paraID>67FD9418</paraID>
      <start>49</start>
      <end>50</end>
      <status>unmodified</status>
      <modifiedWord/>
      <trackRevisions>false</trackRevisions>
    </reviewItem>
    <reviewItem>
      <errorID>7a57695d-275b-4885-a9db-95cd24dbba6e</errorID>
      <errorWord>）</errorWord>
      <group>L1_Punc</group>
      <groupName>标点问题</groupName>
      <ability>L2_Punc_CN</ability>
      <abilityName>标点符号检查</abilityName>
      <candidateList/>
      <explain>同一形式括号套用。</explain>
      <paraID>67FD9418</paraID>
      <start>54</start>
      <end>55</end>
      <status>unmodified</status>
      <modifiedWord/>
      <trackRevisions>false</trackRevisions>
    </reviewItem>
    <reviewItem>
      <errorID>d47e4eac-e6d5-4f13-9802-77b70949cc4e</errorID>
      <errorWord>[2019]9号</errorWord>
      <group>L1_Knowledge</group>
      <groupName>知识性问题</groupName>
      <ability>L2_Knowledge</ability>
      <abilityName>其他知识</abilityName>
      <candidateList>
        <item>〔2019〕9号</item>
      </candidateList>
      <explain>发文字号格式错误。</explain>
      <paraID>7BE22C48</paraID>
      <start>16</start>
      <end>24</end>
      <status>unmodified</status>
      <modifiedWord/>
      <trackRevisions>false</trackRevisions>
    </reviewItem>
    <reviewItem>
      <errorID>50c6b5a3-2582-481c-9976-dde19036c364</errorID>
      <errorWord>[2019]18号</errorWord>
      <group>L1_Knowledge</group>
      <groupName>知识性问题</groupName>
      <ability>L2_Knowledge</ability>
      <abilityName>其他知识</abilityName>
      <candidateList>
        <item>〔2019〕18号</item>
      </candidateList>
      <explain>发文字号格式错误。</explain>
      <paraID>7BE22C48</paraID>
      <start>29</start>
      <end>38</end>
      <status>unmodified</status>
      <modifiedWord/>
      <trackRevisions>false</trackRevisions>
    </reviewItem>
    <reviewItem>
      <errorID>a2e0eec0-4e56-4d33-9818-96844916697b</errorID>
      <errorWord>[2019]19号</errorWord>
      <group>L1_Knowledge</group>
      <groupName>知识性问题</groupName>
      <ability>L2_Knowledge</ability>
      <abilityName>其他知识</abilityName>
      <candidateList>
        <item>〔2019〕19号</item>
      </candidateList>
      <explain>发文字号格式错误。</explain>
      <paraID>7BE22C48</paraID>
      <start>43</start>
      <end>52</end>
      <status>unmodified</status>
      <modifiedWord/>
      <trackRevisions>false</trackRevisions>
    </reviewItem>
    <reviewItem>
      <errorID>cc74bdce-62f8-4253-93bf-25bea3e4c219</errorID>
      <errorWord>[2020]46号</errorWord>
      <group>L1_Knowledge</group>
      <groupName>知识性问题</groupName>
      <ability>L2_Knowledge</ability>
      <abilityName>其他知识</abilityName>
      <candidateList>
        <item>〔2020〕46号</item>
      </candidateList>
      <explain>发文字号格式错误。</explain>
      <paraID>7BE22C48</paraID>
      <start>64</start>
      <end>73</end>
      <status>unmodified</status>
      <modifiedWord/>
      <trackRevisions>false</trackRevisions>
    </reviewItem>
    <reviewItem>
      <errorID>3f4eafd0-f38f-4096-9770-500d25e96094</errorID>
      <errorWord>[2020]52号</errorWord>
      <group>L1_Knowledge</group>
      <groupName>知识性问题</groupName>
      <ability>L2_Knowledge</ability>
      <abilityName>其他知识</abilityName>
      <candidateList>
        <item>〔2020〕52号</item>
      </candidateList>
      <explain>发文字号格式错误。</explain>
      <paraID>7BE22C48</paraID>
      <start>79</start>
      <end>88</end>
      <status>unmodified</status>
      <modifiedWord/>
      <trackRevisions>false</trackRevisions>
    </reviewItem>
    <reviewItem>
      <errorID>41669606-bd5d-4ecc-8a86-9db9e4e3b375</errorID>
      <errorWord>[2011]300号</errorWord>
      <group>L1_Knowledge</group>
      <groupName>知识性问题</groupName>
      <ability>L2_Knowledge</ability>
      <abilityName>其他知识</abilityName>
      <candidateList>
        <item>〔2011〕300号</item>
      </candidateList>
      <explain>发文字号格式错误。</explain>
      <paraID>7BE22C48</paraID>
      <start>97</start>
      <end>107</end>
      <status>unmodified</status>
      <modifiedWord/>
      <trackRevisions>false</trackRevisions>
    </reviewItem>
    <reviewItem>
      <errorID>5c8b561a-33d0-4510-ad95-c14bd4302fd5</errorID>
      <errorWord>[2014]68号</errorWord>
      <group>L1_Knowledge</group>
      <groupName>知识性问题</groupName>
      <ability>L2_Knowledge</ability>
      <abilityName>其他知识</abilityName>
      <candidateList>
        <item>〔2014〕68号</item>
      </candidateList>
      <explain>发文字号格式错误。</explain>
      <paraID>7BE22C48</paraID>
      <start>118</start>
      <end>127</end>
      <status>unmodified</status>
      <modifiedWord/>
      <trackRevisions>false</trackRevisions>
    </reviewItem>
    <reviewItem>
      <errorID>717a40e1-7251-431f-9cb1-7dc897a0c8f4</errorID>
      <errorWord>[2017]141号</errorWord>
      <group>L1_Knowledge</group>
      <groupName>知识性问题</groupName>
      <ability>L2_Knowledge</ability>
      <abilityName>其他知识</abilityName>
      <candidateList>
        <item>〔2017〕141号</item>
      </candidateList>
      <explain>发文字号格式错误。</explain>
      <paraID>7BE22C48</paraID>
      <start>139</start>
      <end>149</end>
      <status>unmodified</status>
      <modifiedWord/>
      <trackRevisions>false</trackRevisions>
    </reviewItem>
    <reviewItem>
      <errorID>676acd43-08e9-4dc9-b045-eb22c8c03dec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7BE22C48</paraID>
      <start>186</start>
      <end>187</end>
      <status>unmodified</status>
      <modifiedWord/>
      <trackRevisions>false</trackRevisions>
    </reviewItem>
    <reviewItem>
      <errorID>ede67334-ad9a-4ac2-8546-e4006f7a73c5</errorID>
      <errorWord>（2020）123号</errorWord>
      <group>L1_Knowledge</group>
      <groupName>知识性问题</groupName>
      <ability>L2_Knowledge</ability>
      <abilityName>其他知识</abilityName>
      <candidateList>
        <item>〔2020〕123号</item>
      </candidateList>
      <explain>发文字号格式错误。</explain>
      <paraID>7BE22C48</paraID>
      <start>192</start>
      <end>202</end>
      <status>unmodified</status>
      <modifiedWord/>
      <trackRevisions>false</trackRevisions>
    </reviewItem>
    <reviewItem>
      <errorID>489c13dd-c805-47d5-bfc6-9210fedf0fa8</errorID>
      <errorWord>（2023）7号</errorWord>
      <group>L1_Knowledge</group>
      <groupName>知识性问题</groupName>
      <ability>L2_Knowledge</ability>
      <abilityName>其他知识</abilityName>
      <candidateList>
        <item>〔2023〕7号</item>
      </candidateList>
      <explain>发文字号格式错误。</explain>
      <paraID>7BE22C48</paraID>
      <start>227</start>
      <end>235</end>
      <status>unmodified</status>
      <modifiedWord/>
      <trackRevisions>false</trackRevisions>
    </reviewItem>
    <reviewItem>
      <errorID>c740a9a0-8fd5-4b42-9b18-ccc23c8768f6</errorID>
      <errorWord>（2021）19号</errorWord>
      <group>L1_Knowledge</group>
      <groupName>知识性问题</groupName>
      <ability>L2_Knowledge</ability>
      <abilityName>其他知识</abilityName>
      <candidateList>
        <item>〔2021〕19号</item>
      </candidateList>
      <explain>发文字号格式错误。</explain>
      <paraID>69B6A3C6</paraID>
      <start>43</start>
      <end>52</end>
      <status>unmodified</status>
      <modifiedWord/>
      <trackRevisions>false</trackRevisions>
    </reviewItem>
    <reviewItem>
      <errorID>ab42b84f-aab8-44cf-9771-2e3cb96e1127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70FCBD2B</paraID>
      <start>0</start>
      <end>2</end>
      <status>unmodified</status>
      <modifiedWord/>
      <trackRevisions>false</trackRevisions>
    </reviewItem>
    <reviewItem>
      <errorID>fbdb7387-464a-49e8-bf16-9af05aae65a4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56516A8</paraID>
      <start>0</start>
      <end>2</end>
      <status>unmodified</status>
      <modifiedWord/>
      <trackRevisions>false</trackRevisions>
    </reviewItem>
    <reviewItem>
      <errorID>6ea10d99-5e48-4e1b-9adb-f61e5f9881fc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22B3C79D</paraID>
      <start>0</start>
      <end>2</end>
      <status>unmodified</status>
      <modifiedWord/>
      <trackRevisions>false</trackRevisions>
    </reviewItem>
    <reviewItem>
      <errorID>d6eaaaf8-6dcf-4f47-823e-e02b414b5e9a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341F0A40</paraID>
      <start>0</start>
      <end>2</end>
      <status>unmodified</status>
      <modifiedWord/>
      <trackRevisions>false</trackRevisions>
    </reviewItem>
    <reviewItem>
      <errorID>635d3d22-0d34-4261-bc62-e7ab91d6c333</errorID>
      <errorWord>【2022】002号</errorWord>
      <group>L1_Knowledge</group>
      <groupName>知识性问题</groupName>
      <ability>L2_Knowledge</ability>
      <abilityName>其他知识</abilityName>
      <candidateList>
        <item>〔2022〕2号</item>
      </candidateList>
      <explain>发文字号格式错误。</explain>
      <paraID>7D4A69CC</paraID>
      <start>94</start>
      <end>104</end>
      <status>unmodified</status>
      <modifiedWord/>
      <trackRevisions>false</trackRevisions>
    </reviewItem>
    <reviewItem>
      <errorID>e91e937a-fba8-492b-9fec-5fd49617860a</errorID>
      <errorWord>用</errorWord>
      <group>L1_Word</group>
      <groupName>字词问题</groupName>
      <ability>L2_Typo</ability>
      <abilityName>字词错误</abilityName>
      <candidateList>
        <item>用包</item>
      </candidateList>
      <explain/>
      <paraID>7D4A69CC</paraID>
      <start>119</start>
      <end>120</end>
      <status>unmodified</status>
      <modifiedWord/>
      <trackRevisions>false</trackRevisions>
    </reviewItem>
    <reviewItem>
      <errorID>8d00554a-1797-44e6-92ec-c496272dcf73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CFCE38</paraID>
      <start>0</start>
      <end>2</end>
      <status>unmodified</status>
      <modifiedWord/>
      <trackRevisions>false</trackRevisions>
    </reviewItem>
    <reviewItem>
      <errorID>a8e961e2-1ef2-4c25-82bc-551533407cd1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536A445E</paraID>
      <start>0</start>
      <end>2</end>
      <status>unmodified</status>
      <modifiedWord/>
      <trackRevisions>false</trackRevisions>
    </reviewItem>
    <reviewItem>
      <errorID>092abbd9-d376-423a-a9b1-762fb71b8dbd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2629E4E5</paraID>
      <start>0</start>
      <end>2</end>
      <status>unmodified</status>
      <modifiedWord/>
      <trackRevisions>false</trackRevisions>
    </reviewItem>
    <reviewItem>
      <errorID>7c09e9c3-01ce-4beb-829c-e3558d816b8f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5B068B51</paraID>
      <start>0</start>
      <end>2</end>
      <status>unmodified</status>
      <modifiedWord/>
      <trackRevisions>false</trackRevisions>
    </reviewItem>
    <reviewItem>
      <errorID>40f54721-a14b-49a9-a964-28692b4e0a8b</errorID>
      <errorWord>间</errorWord>
      <group>L1_Word</group>
      <groupName>字词问题</groupName>
      <ability>L2_Typo</ability>
      <abilityName>字词错误</abilityName>
      <candidateList>
        <item>间之</item>
      </candidateList>
      <explain/>
      <paraID>6DFA3CDE</paraID>
      <start>9</start>
      <end>10</end>
      <status>unmodified</status>
      <modifiedWord/>
      <trackRevisions>false</trackRevisions>
    </reviewItem>
    <reviewItem>
      <errorID>b721cc85-a143-4b95-a82a-33a0001c560c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53522AB9</paraID>
      <start>0</start>
      <end>2</end>
      <status>unmodified</status>
      <modifiedWord/>
      <trackRevisions>false</trackRevisions>
    </reviewItem>
    <reviewItem>
      <errorID>31444c6a-27d9-4d85-a7c3-4eba7d57dcf1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45B8EFB1</paraID>
      <start>0</start>
      <end>3</end>
      <status>unmodified</status>
      <modifiedWord/>
      <trackRevisions>false</trackRevisions>
    </reviewItem>
    <reviewItem>
      <errorID>d6619cc4-2f93-4083-8c21-405e6d936b61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62F51529</paraID>
      <start>0</start>
      <end>3</end>
      <status>unmodified</status>
      <modifiedWord/>
      <trackRevisions>false</trackRevisions>
    </reviewItem>
    <reviewItem>
      <errorID>4edff63d-9da8-4397-9e43-cb75f05e980e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38265DED</paraID>
      <start>0</start>
      <end>3</end>
      <status>unmodified</status>
      <modifiedWord/>
      <trackRevisions>false</trackRevisions>
    </reviewItem>
    <reviewItem>
      <errorID>4529b8b4-62fe-4d28-bef9-fc7a0ff9338d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591002FA</paraID>
      <start>0</start>
      <end>3</end>
      <status>unmodified</status>
      <modifiedWord/>
      <trackRevisions>false</trackRevisions>
    </reviewItem>
    <reviewItem>
      <errorID>bf92de7b-4819-42e5-8d19-ef4f43055c8c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6CE826D3</paraID>
      <start>0</start>
      <end>3</end>
      <status>unmodified</status>
      <modifiedWord/>
      <trackRevisions>false</trackRevisions>
    </reviewItem>
    <reviewItem>
      <errorID>7c7a552e-ea84-46d1-9e6b-7dc0e0d25bef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3E6F4C68</paraID>
      <start>0</start>
      <end>3</end>
      <status>unmodified</status>
      <modifiedWord/>
      <trackRevisions>false</trackRevisions>
    </reviewItem>
    <reviewItem>
      <errorID>77de021d-045f-42af-9413-f90868f17c08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F16580B</paraID>
      <start>0</start>
      <end>3</end>
      <status>unmodified</status>
      <modifiedWord/>
      <trackRevisions>false</trackRevisions>
    </reviewItem>
    <reviewItem>
      <errorID>304e46df-2415-474e-80a4-88795c553c6a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13858996</paraID>
      <start>0</start>
      <end>3</end>
      <status>unmodified</status>
      <modifiedWord/>
      <trackRevisions>false</trackRevisions>
    </reviewItem>
    <reviewItem>
      <errorID>16019d55-c85e-487b-9863-96fd9a5ee9f1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2A8B94EA</paraID>
      <start>0</start>
      <end>3</end>
      <status>unmodified</status>
      <modifiedWord/>
      <trackRevisions>false</trackRevisions>
    </reviewItem>
    <reviewItem>
      <errorID>e5aec0ff-8973-42cc-b9e9-ecd8c0d7c1c5</errorID>
      <errorWord>做无效投标</errorWord>
      <group>L1_Word</group>
      <groupName>字词问题</groupName>
      <ability>L2_Typo</ability>
      <abilityName>字词错误</abilityName>
      <candidateList>
        <item>作无效投标</item>
      </candidateList>
      <explain/>
      <paraID>5A6C5E9E</paraID>
      <start>69</start>
      <end>74</end>
      <status>unmodified</status>
      <modifiedWord/>
      <trackRevisions>false</trackRevisions>
    </reviewItem>
    <reviewItem>
      <errorID>ee32e268-97b5-4f95-a857-35acff8a9f41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7C340FFC</paraID>
      <start>0</start>
      <end>3</end>
      <status>unmodified</status>
      <modifiedWord/>
      <trackRevisions>false</trackRevisions>
    </reviewItem>
    <reviewItem>
      <errorID>b9f9ea34-1404-4fa8-ba5a-831d124bac5e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3A2B8BAE</paraID>
      <start>0</start>
      <end>3</end>
      <status>unmodified</status>
      <modifiedWord/>
      <trackRevisions>false</trackRevisions>
    </reviewItem>
    <reviewItem>
      <errorID>25db9a1a-c926-4949-9d02-f60755d4eeaf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51576375</paraID>
      <start>0</start>
      <end>3</end>
      <status>unmodified</status>
      <modifiedWord/>
      <trackRevisions>false</trackRevisions>
    </reviewItem>
    <reviewItem>
      <errorID>d7993ebf-45c7-47c1-ab67-0215f58242c7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41555208</paraID>
      <start>13</start>
      <end>16</end>
      <status>unmodified</status>
      <modifiedWord/>
      <trackRevisions>false</trackRevisions>
    </reviewItem>
    <reviewItem>
      <errorID>9462a603-3468-4238-98cc-234dfd762ffc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3C04FE88</paraID>
      <start>0</start>
      <end>3</end>
      <status>unmodified</status>
      <modifiedWord/>
      <trackRevisions>false</trackRevisions>
    </reviewItem>
    <reviewItem>
      <errorID>476f8ece-7a39-4da0-9eb2-a83cf84fe50f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639BADE0</paraID>
      <start>0</start>
      <end>3</end>
      <status>unmodified</status>
      <modifiedWord/>
      <trackRevisions>false</trackRevisions>
    </reviewItem>
    <reviewItem>
      <errorID>8b88e4c5-d304-4000-a308-ba4953ddd6f8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4376CC5E</paraID>
      <start>0</start>
      <end>3</end>
      <status>unmodified</status>
      <modifiedWord/>
      <trackRevisions>false</trackRevisions>
    </reviewItem>
    <reviewItem>
      <errorID>0cf2d95b-e632-4318-8f1f-9fe8982a21bd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246DB084</paraID>
      <start>0</start>
      <end>3</end>
      <status>unmodified</status>
      <modifiedWord/>
      <trackRevisions>false</trackRevisions>
    </reviewItem>
    <reviewItem>
      <errorID>cb11eb7c-c09e-4850-aa68-e709d601e384</errorID>
      <errorWord>,</errorWord>
      <group>L1_Format</group>
      <groupName>格式问题</groupName>
      <ability>L2_HalfPunc_CN</ability>
      <abilityName>全半角检查</abilityName>
      <candidateList>
        <item>，</item>
      </candidateList>
      <explain>文本全半角错误。</explain>
      <paraID>483F0B43</paraID>
      <start>74</start>
      <end>75</end>
      <status>unmodified</status>
      <modifiedWord/>
      <trackRevisions>false</trackRevisions>
    </reviewItem>
    <reviewItem>
      <errorID>07f241fc-eaa3-4fda-a272-248bfea12c07</errorID>
      <errorWord>,</errorWord>
      <group>L1_Format</group>
      <groupName>格式问题</groupName>
      <ability>L2_HalfPunc_CN</ability>
      <abilityName>全半角检查</abilityName>
      <candidateList>
        <item>，</item>
      </candidateList>
      <explain>文本全半角错误。</explain>
      <paraID>3C9E612D</paraID>
      <start>54</start>
      <end>55</end>
      <status>unmodified</status>
      <modifiedWord/>
      <trackRevisions>false</trackRevisions>
    </reviewItem>
    <reviewItem>
      <errorID>a172c905-a191-4f90-a221-5c60513d0f36</errorID>
      <errorWord>不</errorWord>
      <group>L1_Word</group>
      <groupName>字词问题</groupName>
      <ability>L2_Typo</ability>
      <abilityName>字词错误</abilityName>
      <candidateList>
        <item>不符</item>
      </candidateList>
      <explain/>
      <paraID>16AAD8B5</paraID>
      <start>46</start>
      <end>47</end>
      <status>unmodified</status>
      <modifiedWord/>
      <trackRevisions>false</trackRevisions>
    </reviewItem>
    <reviewItem>
      <errorID>0d3cb876-762c-4375-ab33-798a6aa983cd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7DB38354</paraID>
      <start>0</start>
      <end>3</end>
      <status>unmodified</status>
      <modifiedWord/>
      <trackRevisions>false</trackRevisions>
    </reviewItem>
    <reviewItem>
      <errorID>818f8555-a004-4088-a0c9-218d2c8d55e9</errorID>
      <errorWord>&lt;</errorWord>
      <group>L1_Format</group>
      <groupName>格式问题</groupName>
      <ability>L2_HalfPunc_CN</ability>
      <abilityName>全半角检查</abilityName>
      <candidateList>
        <item>〈</item>
      </candidateList>
      <explain>文本全半角错误。</explain>
      <paraID>3B2AD113</paraID>
      <start>49</start>
      <end>50</end>
      <status>unmodified</status>
      <modifiedWord/>
      <trackRevisions>false</trackRevisions>
    </reviewItem>
    <reviewItem>
      <errorID>190e2a4d-feb7-46ab-86c2-0b5757b913e9</errorID>
      <errorWord>&lt;</errorWord>
      <group>L1_Format</group>
      <groupName>格式问题</groupName>
      <ability>L2_HalfPunc_CN</ability>
      <abilityName>全半角检查</abilityName>
      <candidateList>
        <item>〈</item>
      </candidateList>
      <explain>文本全半角错误。</explain>
      <paraID>731CECCE</paraID>
      <start>49</start>
      <end>50</end>
      <status>unmodified</status>
      <modifiedWord/>
      <trackRevisions>false</trackRevisions>
    </reviewItem>
    <reviewItem>
      <errorID>5b67a67f-f34b-4a71-bd01-db059721436d</errorID>
      <errorWord>&lt;</errorWord>
      <group>L1_Format</group>
      <groupName>格式问题</groupName>
      <ability>L2_HalfPunc_CN</ability>
      <abilityName>全半角检查</abilityName>
      <candidateList>
        <item>〈</item>
      </candidateList>
      <explain>文本全半角错误。</explain>
      <paraID>55B059B0</paraID>
      <start>34</start>
      <end>35</end>
      <status>unmodified</status>
      <modifiedWord/>
      <trackRevisions>false</trackRevisions>
    </reviewItem>
    <reviewItem>
      <errorID>5fe34c16-6d8e-43d6-9918-4bde6a1da524</errorID>
      <errorWord>属</errorWord>
      <group>L1_Word</group>
      <groupName>字词问题</groupName>
      <ability>L2_Typo</ability>
      <abilityName>字词错误</abilityName>
      <candidateList>
        <item>属于</item>
      </candidateList>
      <explain/>
      <paraID>59A441B3</paraID>
      <start>23</start>
      <end>24</end>
      <status>unmodified</status>
      <modifiedWord/>
      <trackRevisions>false</trackRevisions>
    </reviewItem>
    <reviewItem>
      <errorID>4d5f732c-b7b5-49c8-a267-4d46a2eccc0d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37B8BA4F</paraID>
      <start>0</start>
      <end>3</end>
      <status>unmodified</status>
      <modifiedWord/>
      <trackRevisions>false</trackRevisions>
    </reviewItem>
    <reviewItem>
      <errorID>8ebe6768-8790-449a-8963-062ce74e4978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DBBEED8</paraID>
      <start>0</start>
      <end>3</end>
      <status>unmodified</status>
      <modifiedWord/>
      <trackRevisions>false</trackRevisions>
    </reviewItem>
    <reviewItem>
      <errorID>ad0ef07b-f5c9-4cbd-aaec-54a28d2dd882</errorID>
      <errorWord>,</errorWord>
      <group>L1_Format</group>
      <groupName>格式问题</groupName>
      <ability>L2_HalfPunc_CN</ability>
      <abilityName>全半角检查</abilityName>
      <candidateList>
        <item>，</item>
      </candidateList>
      <explain>文本全半角错误。</explain>
      <paraID>5B03D62A</paraID>
      <start>23</start>
      <end>24</end>
      <status>unmodified</status>
      <modifiedWord/>
      <trackRevisions>false</trackRevisions>
    </reviewItem>
    <reviewItem>
      <errorID>ee558ac4-ed7c-4c37-bcda-249fa5235c66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44DBF3FD</paraID>
      <start>0</start>
      <end>3</end>
      <status>unmodified</status>
      <modifiedWord/>
      <trackRevisions>false</trackRevisions>
    </reviewItem>
    <reviewItem>
      <errorID>d02b5dc2-7239-44b0-b98c-d82348a31ae3</errorID>
      <errorWord>,</errorWord>
      <group>L1_Format</group>
      <groupName>格式问题</groupName>
      <ability>L2_HalfPunc_CN</ability>
      <abilityName>全半角检查</abilityName>
      <candidateList>
        <item>，</item>
      </candidateList>
      <explain>文本全半角错误。</explain>
      <paraID>42511D86</paraID>
      <start>49</start>
      <end>50</end>
      <status>unmodified</status>
      <modifiedWord/>
      <trackRevisions>false</trackRevisions>
    </reviewItem>
    <reviewItem>
      <errorID>117d4f88-abd5-4b22-bded-f519f67824ce</errorID>
      <errorWord>,</errorWord>
      <group>L1_Format</group>
      <groupName>格式问题</groupName>
      <ability>L2_HalfPunc_CN</ability>
      <abilityName>全半角检查</abilityName>
      <candidateList>
        <item>，</item>
      </candidateList>
      <explain>文本全半角错误。</explain>
      <paraID>42511D86</paraID>
      <start>122</start>
      <end>123</end>
      <status>unmodified</status>
      <modifiedWord/>
      <trackRevisions>false</trackRevisions>
    </reviewItem>
    <reviewItem>
      <errorID>4445d45d-982b-4339-9c43-97c1103edc1e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7087AB14</paraID>
      <start>0</start>
      <end>3</end>
      <status>unmodified</status>
      <modifiedWord/>
      <trackRevisions>false</trackRevisions>
    </reviewItem>
    <reviewItem>
      <errorID>eb47febe-37c6-4b8d-8016-1cec8dc95512</errorID>
      <errorWord>&lt;</errorWord>
      <group>L1_Format</group>
      <groupName>格式问题</groupName>
      <ability>L2_HalfPunc_CN</ability>
      <abilityName>全半角检查</abilityName>
      <candidateList>
        <item>〈</item>
      </candidateList>
      <explain>文本全半角错误。</explain>
      <paraID>4784B2F0</paraID>
      <start>22</start>
      <end>23</end>
      <status>unmodified</status>
      <modifiedWord/>
      <trackRevisions>false</trackRevisions>
    </reviewItem>
    <reviewItem>
      <errorID>e375b742-d7fa-4f43-b57f-04e2d84008bf</errorID>
      <errorWord>&gt;的通知》</errorWord>
      <group>L1_Punc</group>
      <groupName>标点问题</groupName>
      <ability>L2_Punc_CN</ability>
      <abilityName>标点符号检查</abilityName>
      <candidateList>
        <item>〉的通知》</item>
      </candidateList>
      <explain/>
      <paraID>4784B2F0</paraID>
      <start>46</start>
      <end>51</end>
      <status>unmodified</status>
      <modifiedWord/>
      <trackRevisions>false</trackRevisions>
    </reviewItem>
    <reviewItem>
      <errorID>3a048e94-574b-4f48-829b-f06e3994431a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4784B2F0</paraID>
      <start>165</start>
      <end>168</end>
      <status>unmodified</status>
      <modifiedWord/>
      <trackRevisions>false</trackRevisions>
    </reviewItem>
    <reviewItem>
      <errorID>0fcb1444-a04c-420c-a791-aae7b58a336f</errorID>
      <errorWord>(</errorWord>
      <group>L1_Format</group>
      <groupName>格式问题</groupName>
      <ability>L2_HalfPunc_CN</ability>
      <abilityName>全半角检查</abilityName>
      <candidateList>
        <item>（</item>
      </candidateList>
      <explain>文本全半角错误。</explain>
      <paraID>14CE3F15</paraID>
      <start>124</start>
      <end>125</end>
      <status>unmodified</status>
      <modifiedWord/>
      <trackRevisions>false</trackRevisions>
    </reviewItem>
    <reviewItem>
      <errorID>a7e02b1d-08aa-4ae5-ba1c-a4769b3dedc7</errorID>
      <errorWord>)</errorWord>
      <group>L1_Format</group>
      <groupName>格式问题</groupName>
      <ability>L2_HalfPunc_CN</ability>
      <abilityName>全半角检查</abilityName>
      <candidateList>
        <item>）</item>
      </candidateList>
      <explain>文本全半角错误。</explain>
      <paraID>14CE3F15</paraID>
      <start>162</start>
      <end>163</end>
      <status>unmodified</status>
      <modifiedWord/>
      <trackRevisions>false</trackRevisions>
    </reviewItem>
    <reviewItem>
      <errorID>e513a6d8-5dc1-4d96-aded-ae180d523495</errorID>
      <errorWord>《</errorWord>
      <group>L1_Punc</group>
      <groupName>标点问题</groupName>
      <ability>L2_Punc_CN</ability>
      <abilityName>标点符号检查</abilityName>
      <candidateList/>
      <explain>同一形式括号套用。</explain>
      <paraID>35EF43C0</paraID>
      <start>33</start>
      <end>34</end>
      <status>unmodified</status>
      <modifiedWord/>
      <trackRevisions>false</trackRevisions>
    </reviewItem>
    <reviewItem>
      <errorID>337b737b-30b7-46a0-bce6-47ae8269d3ac</errorID>
      <errorWord>》</errorWord>
      <group>L1_Punc</group>
      <groupName>标点问题</groupName>
      <ability>L2_Punc_CN</ability>
      <abilityName>标点符号检查</abilityName>
      <candidateList/>
      <explain>同一形式括号套用。</explain>
      <paraID>35EF43C0</paraID>
      <start>69</start>
      <end>70</end>
      <status>unmodified</status>
      <modifiedWord/>
      <trackRevisions>false</trackRevisions>
    </reviewItem>
    <reviewItem>
      <errorID>40e65dee-7826-48ca-9e6e-bfa2590a4df0</errorID>
      <errorWord>,</errorWord>
      <group>L1_Format</group>
      <groupName>格式问题</groupName>
      <ability>L2_HalfPunc_CN</ability>
      <abilityName>全半角检查</abilityName>
      <candidateList>
        <item>，</item>
      </candidateList>
      <explain>文本全半角错误。</explain>
      <paraID>35EF43C0</paraID>
      <start>77</start>
      <end>78</end>
      <status>unmodified</status>
      <modifiedWord/>
      <trackRevisions>false</trackRevisions>
    </reviewItem>
    <reviewItem>
      <errorID>9d27b19d-0bd8-4985-9345-d35716dc728d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6571A3AD</paraID>
      <start>5</start>
      <end>8</end>
      <status>unmodified</status>
      <modifiedWord/>
      <trackRevisions>false</trackRevisions>
    </reviewItem>
    <reviewItem>
      <errorID>64e3f3ac-edd2-466f-8a27-f4e265de5e90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1AA9F20</paraID>
      <start>0</start>
      <end>2</end>
      <status>unmodified</status>
      <modifiedWord/>
      <trackRevisions>false</trackRevisions>
    </reviewItem>
    <reviewItem>
      <errorID>b7276096-08ff-4b25-89bc-e73acfae20f3</errorID>
      <errorWord>其它</errorWord>
      <group>L1_Word</group>
      <groupName>字词问题</groupName>
      <ability>L2_Alias</ability>
      <abilityName>也作/曾用词</abilityName>
      <candidateList>
        <item>其他</item>
      </candidateList>
      <explain>词汇[其它]为不规范表述或旧称，其规范书面表述为[其他]。</explain>
      <paraID>4DA7237D</paraID>
      <start>22</start>
      <end>24</end>
      <status>unmodified</status>
      <modifiedWord/>
      <trackRevisions>false</trackRevisions>
    </reviewItem>
    <reviewItem>
      <errorID>f95f9dca-b6c1-4063-bc29-97277803c494</errorID>
      <errorWord>,</errorWord>
      <group>L1_Format</group>
      <groupName>格式问题</groupName>
      <ability>L2_HalfPunc_CN</ability>
      <abilityName>全半角检查</abilityName>
      <candidateList>
        <item>，</item>
      </candidateList>
      <explain>文本全半角错误。</explain>
      <paraID>7B0BF270</paraID>
      <start>38</start>
      <end>39</end>
      <status>unmodified</status>
      <modifiedWord/>
      <trackRevisions>false</trackRevisions>
    </reviewItem>
    <reviewItem>
      <errorID>5a1ae313-fbc2-42e8-83b7-788df5ff1e62</errorID>
      <errorWord>,</errorWord>
      <group>L1_Format</group>
      <groupName>格式问题</groupName>
      <ability>L2_HalfPunc_CN</ability>
      <abilityName>全半角检查</abilityName>
      <candidateList>
        <item>，</item>
      </candidateList>
      <explain>文本全半角错误。</explain>
      <paraID>7B0BF270</paraID>
      <start>79</start>
      <end>80</end>
      <status>unmodified</status>
      <modifiedWord/>
      <trackRevisions>false</trackRevisions>
    </reviewItem>
    <reviewItem>
      <errorID>cc420a99-3f0b-4d71-a59a-1884b725e184</errorID>
      <errorWord>,</errorWord>
      <group>L1_Format</group>
      <groupName>格式问题</groupName>
      <ability>L2_HalfPunc_CN</ability>
      <abilityName>全半角检查</abilityName>
      <candidateList>
        <item>，</item>
      </candidateList>
      <explain>文本全半角错误。</explain>
      <paraID>7B0BF270</paraID>
      <start>89</start>
      <end>90</end>
      <status>unmodified</status>
      <modifiedWord/>
      <trackRevisions>false</trackRevisions>
    </reviewItem>
    <reviewItem>
      <errorID>7d4cf938-587a-43c6-aba2-a98e79db8ce6</errorID>
      <errorWord>,</errorWord>
      <group>L1_Format</group>
      <groupName>格式问题</groupName>
      <ability>L2_HalfPunc_CN</ability>
      <abilityName>全半角检查</abilityName>
      <candidateList>
        <item>，</item>
      </candidateList>
      <explain>文本全半角错误。</explain>
      <paraID>7B0BF270</paraID>
      <start>108</start>
      <end>109</end>
      <status>unmodified</status>
      <modifiedWord/>
      <trackRevisions>false</trackRevisions>
    </reviewItem>
    <reviewItem>
      <errorID>4809e73d-769b-4b2b-90e5-81bd327508db</errorID>
      <errorWord>,</errorWord>
      <group>L1_Format</group>
      <groupName>格式问题</groupName>
      <ability>L2_HalfPunc_CN</ability>
      <abilityName>全半角检查</abilityName>
      <candidateList>
        <item>，</item>
      </candidateList>
      <explain>文本全半角错误。</explain>
      <paraID>7A6E9EA9</paraID>
      <start>11</start>
      <end>12</end>
      <status>unmodified</status>
      <modifiedWord/>
      <trackRevisions>false</trackRevisions>
    </reviewItem>
    <reviewItem>
      <errorID>61d08529-2dbc-466b-a5d6-b0b1459404e1</errorID>
      <errorWord>,</errorWord>
      <group>L1_Format</group>
      <groupName>格式问题</groupName>
      <ability>L2_HalfPunc_CN</ability>
      <abilityName>全半角检查</abilityName>
      <candidateList>
        <item>，</item>
      </candidateList>
      <explain>文本全半角错误。</explain>
      <paraID>7A6E9EA9</paraID>
      <start>124</start>
      <end>125</end>
      <status>unmodified</status>
      <modifiedWord/>
      <trackRevisions>false</trackRevisions>
    </reviewItem>
    <reviewItem>
      <errorID>5cf43cf7-d9e5-4401-9ba8-bddbabd1912e</errorID>
      <errorWord>,</errorWord>
      <group>L1_Format</group>
      <groupName>格式问题</groupName>
      <ability>L2_HalfPunc_CN</ability>
      <abilityName>全半角检查</abilityName>
      <candidateList>
        <item>，</item>
      </candidateList>
      <explain>文本全半角错误。</explain>
      <paraID>65205B3A</paraID>
      <start>24</start>
      <end>25</end>
      <status>unmodified</status>
      <modifiedWord/>
      <trackRevisions>false</trackRevisions>
    </reviewItem>
    <reviewItem>
      <errorID>8bc40247-3213-4d71-b22d-ae6f0380df84</errorID>
      <errorWord>》</errorWord>
      <group>L1_Word</group>
      <groupName>字词问题</groupName>
      <ability>L2_Typo</ability>
      <abilityName>字词错误</abilityName>
      <candidateList>
        <item>》等</item>
      </candidateList>
      <explain/>
      <paraID>3F2DFA4E</paraID>
      <start>40</start>
      <end>41</end>
      <status>unmodified</status>
      <modifiedWord/>
      <trackRevisions>false</trackRevisions>
    </reviewItem>
    <reviewItem>
      <errorID>332bdcd1-fcf4-41d2-a6c0-4f6d72abd935</errorID>
      <errorWord>(</errorWord>
      <group>L1_Format</group>
      <groupName>格式问题</groupName>
      <ability>L2_HalfPunc_CN</ability>
      <abilityName>全半角检查</abilityName>
      <candidateList>
        <item>（</item>
      </candidateList>
      <explain>文本全半角错误。</explain>
      <paraID>53F20B54</paraID>
      <start>70</start>
      <end>71</end>
      <status>unmodified</status>
      <modifiedWord/>
      <trackRevisions>false</trackRevisions>
    </reviewItem>
    <reviewItem>
      <errorID>1961ee09-e33b-4a0c-8415-307020b4d4ce</errorID>
      <errorWord>)</errorWord>
      <group>L1_Format</group>
      <groupName>格式问题</groupName>
      <ability>L2_HalfPunc_CN</ability>
      <abilityName>全半角检查</abilityName>
      <candidateList>
        <item>）</item>
      </candidateList>
      <explain>文本全半角错误。</explain>
      <paraID>53F20B54</paraID>
      <start>79</start>
      <end>80</end>
      <status>unmodified</status>
      <modifiedWord/>
      <trackRevisions>false</trackRevisions>
    </reviewItem>
    <reviewItem>
      <errorID>283802af-479c-472d-9860-106df95a58be</errorID>
      <errorWord>(</errorWord>
      <group>L1_Format</group>
      <groupName>格式问题</groupName>
      <ability>L2_HalfPunc_CN</ability>
      <abilityName>全半角检查</abilityName>
      <candidateList>
        <item>（</item>
      </candidateList>
      <explain>文本全半角错误。</explain>
      <paraID>43584857</paraID>
      <start>15</start>
      <end>16</end>
      <status>unmodified</status>
      <modifiedWord/>
      <trackRevisions>false</trackRevisions>
    </reviewItem>
    <reviewItem>
      <errorID>1474182e-ebdd-4ff5-8f47-1ca478b9431d</errorID>
      <errorWord>(</errorWord>
      <group>L1_Format</group>
      <groupName>格式问题</groupName>
      <ability>L2_HalfPunc_CN</ability>
      <abilityName>全半角检查</abilityName>
      <candidateList>
        <item>（</item>
      </candidateList>
      <explain>文本全半角错误。</explain>
      <paraID>2CB9E5BF</paraID>
      <start>6</start>
      <end>7</end>
      <status>unmodified</status>
      <modifiedWord/>
      <trackRevisions>false</trackRevisions>
    </reviewItem>
    <reviewItem>
      <errorID>61df1a58-ceab-4cdd-b9f5-e1ad4abcf2ff</errorID>
      <errorWord>)</errorWord>
      <group>L1_Format</group>
      <groupName>格式问题</groupName>
      <ability>L2_HalfPunc_CN</ability>
      <abilityName>全半角检查</abilityName>
      <candidateList>
        <item>）</item>
      </candidateList>
      <explain>文本全半角错误。</explain>
      <paraID>2CB9E5BF</paraID>
      <start>9</start>
      <end>10</end>
      <status>unmodified</status>
      <modifiedWord/>
      <trackRevisions>false</trackRevisions>
    </reviewItem>
    <reviewItem>
      <errorID>ba6acf31-19ef-4b83-b97d-ce792ac3ebf0</errorID>
      <errorWord>(</errorWord>
      <group>L1_Format</group>
      <groupName>格式问题</groupName>
      <ability>L2_HalfPunc_CN</ability>
      <abilityName>全半角检查</abilityName>
      <candidateList>
        <item>（</item>
      </candidateList>
      <explain>文本全半角错误。</explain>
      <paraID>2CB9E5BF</paraID>
      <start>14</start>
      <end>15</end>
      <status>unmodified</status>
      <modifiedWord/>
      <trackRevisions>false</trackRevisions>
    </reviewItem>
    <reviewItem>
      <errorID>f6319e1e-79c3-474d-a3fb-c8d3e528e9c2</errorID>
      <errorWord>)</errorWord>
      <group>L1_Format</group>
      <groupName>格式问题</groupName>
      <ability>L2_HalfPunc_CN</ability>
      <abilityName>全半角检查</abilityName>
      <candidateList>
        <item>）</item>
      </candidateList>
      <explain>文本全半角错误。</explain>
      <paraID>2CB9E5BF</paraID>
      <start>21</start>
      <end>22</end>
      <status>unmodified</status>
      <modifiedWord/>
      <trackRevisions>false</trackRevisions>
    </reviewItem>
    <reviewItem>
      <errorID>0af22f78-3cc8-445b-a9ee-4de1952963d1</errorID>
      <errorWord>(</errorWord>
      <group>L1_Format</group>
      <groupName>格式问题</groupName>
      <ability>L2_HalfPunc_CN</ability>
      <abilityName>全半角检查</abilityName>
      <candidateList>
        <item>（</item>
      </candidateList>
      <explain>文本全半角错误。</explain>
      <paraID>  3E34EB</paraID>
      <start>30</start>
      <end>31</end>
      <status>unmodified</status>
      <modifiedWord/>
      <trackRevisions>false</trackRevisions>
    </reviewItem>
    <reviewItem>
      <errorID>ce06b2f0-deac-45a0-8f82-441f8a5a36d7</errorID>
      <errorWord>[2018]36号</errorWord>
      <group>L1_Knowledge</group>
      <groupName>知识性问题</groupName>
      <ability>L2_Knowledge</ability>
      <abilityName>其他知识</abilityName>
      <candidateList>
        <item>〔2018〕36号</item>
      </candidateList>
      <explain>发文字号格式错误。</explain>
      <paraID>  3E34EB</paraID>
      <start>33</start>
      <end>42</end>
      <status>unmodified</status>
      <modifiedWord/>
      <trackRevisions>false</trackRevisions>
    </reviewItem>
    <reviewItem>
      <errorID>e8df05c5-2274-46cb-acb7-4d7666e7c944</errorID>
      <errorWord>)</errorWord>
      <group>L1_Format</group>
      <groupName>格式问题</groupName>
      <ability>L2_HalfPunc_CN</ability>
      <abilityName>全半角检查</abilityName>
      <candidateList>
        <item>）</item>
      </candidateList>
      <explain>文本全半角错误。</explain>
      <paraID>  3E34EB</paraID>
      <start>42</start>
      <end>43</end>
      <status>unmodified</status>
      <modifiedWord/>
      <trackRevisions>false</trackRevisions>
    </reviewItem>
    <reviewItem>
      <errorID>ad419c19-d4c6-4298-b024-34986526addf</errorID>
      <errorWord>(</errorWord>
      <group>L1_Format</group>
      <groupName>格式问题</groupName>
      <ability>L2_HalfPunc_CN</ability>
      <abilityName>全半角检查</abilityName>
      <candidateList>
        <item>（</item>
      </candidateList>
      <explain>文本全半角错误。</explain>
      <paraID>3D46AFD8</paraID>
      <start>0</start>
      <end>1</end>
      <status>unmodified</status>
      <modifiedWord/>
      <trackRevisions>false</trackRevisions>
    </reviewItem>
    <reviewItem>
      <errorID>0ad0dccb-3f09-4f55-98a0-27fb74c2c49c</errorID>
      <errorWord>(</errorWord>
      <group>L1_Format</group>
      <groupName>格式问题</groupName>
      <ability>L2_HalfPunc_CN</ability>
      <abilityName>全半角检查</abilityName>
      <candidateList>
        <item>（</item>
      </candidateList>
      <explain>文本全半角错误。</explain>
      <paraID>3D46AFD8</paraID>
      <start>32</start>
      <end>33</end>
      <status>unmodified</status>
      <modifiedWord/>
      <trackRevisions>false</trackRevisions>
    </reviewItem>
    <reviewItem>
      <errorID>8a642a5b-a734-4c9f-ac61-f46e60768d46</errorID>
      <errorWord>)</errorWord>
      <group>L1_Format</group>
      <groupName>格式问题</groupName>
      <ability>L2_HalfPunc_CN</ability>
      <abilityName>全半角检查</abilityName>
      <candidateList>
        <item>）</item>
      </candidateList>
      <explain>文本全半角错误。</explain>
      <paraID>6AAFAD80</paraID>
      <start>1</start>
      <end>2</end>
      <status>unmodified</status>
      <modifiedWord/>
      <trackRevisions>false</trackRevisions>
    </reviewItem>
    <reviewItem>
      <errorID>192c150e-177f-4a2a-b655-9885b9364346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47CABA4</paraID>
      <start>0</start>
      <end>2</end>
      <status>unmodified</status>
      <modifiedWord/>
      <trackRevisions>false</trackRevisions>
    </reviewItem>
    <reviewItem>
      <errorID>c8e8484e-1b9f-476c-b97f-bbaf6025e40b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4CCD1B5E</paraID>
      <start>0</start>
      <end>2</end>
      <status>unmodified</status>
      <modifiedWord/>
      <trackRevisions>false</trackRevisions>
    </reviewItem>
    <reviewItem>
      <errorID>0a5dd6ff-17b7-44b0-b885-4fbdac86d8fb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7960DBEA</paraID>
      <start>0</start>
      <end>2</end>
      <status>unmodified</status>
      <modifiedWord/>
      <trackRevisions>false</trackRevisions>
    </reviewItem>
    <reviewItem>
      <errorID>d628c9b3-41b2-49e9-8930-fff09c365f71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52DE014E</paraID>
      <start>0</start>
      <end>2</end>
      <status>unmodified</status>
      <modifiedWord/>
      <trackRevisions>false</trackRevisions>
    </reviewItem>
    <reviewItem>
      <errorID>3f730a4a-cb86-48ce-9ba4-ba78ca86a449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9CFD964</paraID>
      <start>0</start>
      <end>2</end>
      <status>unmodified</status>
      <modifiedWord/>
      <trackRevisions>false</trackRevisions>
    </reviewItem>
    <reviewItem>
      <errorID>4ded4afb-8717-4ce1-84b6-31faf79e0fe6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302E82A</paraID>
      <start>0</start>
      <end>2</end>
      <status>unmodified</status>
      <modifiedWord/>
      <trackRevisions>false</trackRevisions>
    </reviewItem>
    <reviewItem>
      <errorID>34cbcb07-e028-4d51-a7ca-7fe1e56d427e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A66EA6B</paraID>
      <start>0</start>
      <end>2</end>
      <status>unmodified</status>
      <modifiedWord/>
      <trackRevisions>false</trackRevisions>
    </reviewItem>
    <reviewItem>
      <errorID>0c70892d-d4b4-4ac9-91dd-fc74f1590fc7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5072D85E</paraID>
      <start>0</start>
      <end>2</end>
      <status>unmodified</status>
      <modifiedWord/>
      <trackRevisions>false</trackRevisions>
    </reviewItem>
    <reviewItem>
      <errorID>b185ed78-d9c6-40b6-99ea-7a9c82c96bbf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11BB72CF</paraID>
      <start>0</start>
      <end>2</end>
      <status>unmodified</status>
      <modifiedWord/>
      <trackRevisions>false</trackRevisions>
    </reviewItem>
    <reviewItem>
      <errorID>16806f0f-292f-44d2-b01e-7d31ed07424f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5526B3F9</paraID>
      <start>0</start>
      <end>2</end>
      <status>unmodified</status>
      <modifiedWord/>
      <trackRevisions>false</trackRevisions>
    </reviewItem>
    <reviewItem>
      <errorID>24c8a6f0-9d93-4c1d-8202-1a6cd6b69d25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2118DDC9</paraID>
      <start>0</start>
      <end>2</end>
      <status>unmodified</status>
      <modifiedWord/>
      <trackRevisions>false</trackRevisions>
    </reviewItem>
    <reviewItem>
      <errorID>bd747bcc-4a22-428f-96ad-f73fa33de30e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40F8A9B9</paraID>
      <start>0</start>
      <end>2</end>
      <status>unmodified</status>
      <modifiedWord/>
      <trackRevisions>false</trackRevisions>
    </reviewItem>
    <reviewItem>
      <errorID>205a8cd6-d6e6-4f95-872a-c05433c59e16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6C2A7946</paraID>
      <start>0</start>
      <end>2</end>
      <status>unmodified</status>
      <modifiedWord/>
      <trackRevisions>false</trackRevisions>
    </reviewItem>
    <reviewItem>
      <errorID>989db49c-7641-4645-954a-d6aefae143da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4C47CAAB</paraID>
      <start>0</start>
      <end>2</end>
      <status>unmodified</status>
      <modifiedWord/>
      <trackRevisions>false</trackRevisions>
    </reviewItem>
    <reviewItem>
      <errorID>dfc20a4b-7ae4-48af-ad3f-9c43aa1177b0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4D5CF8BB</paraID>
      <start>0</start>
      <end>2</end>
      <status>unmodified</status>
      <modifiedWord/>
      <trackRevisions>false</trackRevisions>
    </reviewItem>
    <reviewItem>
      <errorID>8138a1e8-9497-49ef-8a11-361758aa6d9d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41DE5C51</paraID>
      <start>0</start>
      <end>3</end>
      <status>unmodified</status>
      <modifiedWord/>
      <trackRevisions>false</trackRevisions>
    </reviewItem>
    <reviewItem>
      <errorID>b6f83817-5e55-45e3-9660-c59ee0d57351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725C9674</paraID>
      <start>0</start>
      <end>3</end>
      <status>unmodified</status>
      <modifiedWord/>
      <trackRevisions>false</trackRevisions>
    </reviewItem>
    <reviewItem>
      <errorID>0d9f9b5f-24c0-4ef3-83f7-957281c452f3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2E7C69FE</paraID>
      <start>0</start>
      <end>2</end>
      <status>unmodified</status>
      <modifiedWord/>
      <trackRevisions>false</trackRevisions>
    </reviewItem>
    <reviewItem>
      <errorID>2473178b-c8a0-4e5c-87e7-e7fee372124e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7E99133A</paraID>
      <start>0</start>
      <end>2</end>
      <status>unmodified</status>
      <modifiedWord/>
      <trackRevisions>false</trackRevisions>
    </reviewItem>
    <reviewItem>
      <errorID>c76fd7ec-4e2a-4fd7-8129-fc3f9018d6cd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DAB9DDF</paraID>
      <start>0</start>
      <end>2</end>
      <status>unmodified</status>
      <modifiedWord/>
      <trackRevisions>false</trackRevisions>
    </reviewItem>
    <reviewItem>
      <errorID>4bbf9d76-7136-4930-9468-8aa836b6f9cd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2318DA0</paraID>
      <start>0</start>
      <end>2</end>
      <status>unmodified</status>
      <modifiedWord/>
      <trackRevisions>false</trackRevisions>
    </reviewItem>
    <reviewItem>
      <errorID>9a6b9fd2-f375-4099-8996-ac6d5e55b520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E502751</paraID>
      <start>0</start>
      <end>2</end>
      <status>unmodified</status>
      <modifiedWord/>
      <trackRevisions>false</trackRevisions>
    </reviewItem>
    <reviewItem>
      <errorID>9a68a4f6-7802-493c-97ff-fe61d781bbe5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2418E2A4</paraID>
      <start>0</start>
      <end>2</end>
      <status>unmodified</status>
      <modifiedWord/>
      <trackRevisions>false</trackRevisions>
    </reviewItem>
    <reviewItem>
      <errorID>c5b12e65-6d71-43ae-bdc8-a9f5bd203708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5F1EF8B4</paraID>
      <start>0</start>
      <end>2</end>
      <status>unmodified</status>
      <modifiedWord/>
      <trackRevisions>false</trackRevisions>
    </reviewItem>
    <reviewItem>
      <errorID>102a45ab-3982-46a1-8ddf-788ec40ec3e1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16B9C6A3</paraID>
      <start>0</start>
      <end>2</end>
      <status>unmodified</status>
      <modifiedWord/>
      <trackRevisions>false</trackRevisions>
    </reviewItem>
    <reviewItem>
      <errorID>43d9800a-7dde-4a13-b790-0b60c9d0f8d0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5DC2E65B</paraID>
      <start>0</start>
      <end>2</end>
      <status>unmodified</status>
      <modifiedWord/>
      <trackRevisions>false</trackRevisions>
    </reviewItem>
    <reviewItem>
      <errorID>9df879d2-d643-4f50-a5ff-c6368979c7c9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601264EC</paraID>
      <start>0</start>
      <end>2</end>
      <status>unmodified</status>
      <modifiedWord/>
      <trackRevisions>false</trackRevisions>
    </reviewItem>
    <reviewItem>
      <errorID>ea0fa8b1-2c8b-48f9-ad52-2cd7a4d8671c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4759D9F9</paraID>
      <start>0</start>
      <end>2</end>
      <status>unmodified</status>
      <modifiedWord/>
      <trackRevisions>false</trackRevisions>
    </reviewItem>
    <reviewItem>
      <errorID>8ffdef2e-6b24-4494-a327-969b24042fb0</errorID>
      <errorWord>(</errorWord>
      <group>L1_Format</group>
      <groupName>格式问题</groupName>
      <ability>L2_HalfPunc_CN</ability>
      <abilityName>全半角检查</abilityName>
      <candidateList>
        <item>（</item>
      </candidateList>
      <explain>文本全半角错误。</explain>
      <paraID>1C99F7EB</paraID>
      <start>36</start>
      <end>37</end>
      <status>unmodified</status>
      <modifiedWord/>
      <trackRevisions>false</trackRevisions>
    </reviewItem>
    <reviewItem>
      <errorID>16498038-880a-4105-b8b0-b0a57f9819e1</errorID>
      <errorWord>)</errorWord>
      <group>L1_Format</group>
      <groupName>格式问题</groupName>
      <ability>L2_HalfPunc_CN</ability>
      <abilityName>全半角检查</abilityName>
      <candidateList>
        <item>）</item>
      </candidateList>
      <explain>文本全半角错误。</explain>
      <paraID>1C99F7EB</paraID>
      <start>46</start>
      <end>47</end>
      <status>unmodified</status>
      <modifiedWord/>
      <trackRevisions>false</trackRevisions>
    </reviewItem>
    <reviewItem>
      <errorID>c8b19edc-4891-43fe-9015-7ba170e6e47a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262EDFA7</paraID>
      <start>0</start>
      <end>2</end>
      <status>unmodified</status>
      <modifiedWord/>
      <trackRevisions>false</trackRevisions>
    </reviewItem>
    <reviewItem>
      <errorID>c736a3a8-4e21-4e08-9713-9dc0d5e3e9c9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41D32D1C</paraID>
      <start>0</start>
      <end>2</end>
      <status>unmodified</status>
      <modifiedWord/>
      <trackRevisions>false</trackRevisions>
    </reviewItem>
    <reviewItem>
      <errorID>48698120-3eb1-483a-bce2-03ae44d08dee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5E687AB8</paraID>
      <start>0</start>
      <end>2</end>
      <status>unmodified</status>
      <modifiedWord/>
      <trackRevisions>false</trackRevisions>
    </reviewItem>
    <reviewItem>
      <errorID>cc4fd1c2-4a2e-4577-a5da-f32326dd4e46</errorID>
      <errorWord>(</errorWord>
      <group>L1_Format</group>
      <groupName>格式问题</groupName>
      <ability>L2_HalfPunc_CN</ability>
      <abilityName>全半角检查</abilityName>
      <candidateList>
        <item>（</item>
      </candidateList>
      <explain>文本全半角错误。</explain>
      <paraID>5E687AB8</paraID>
      <start>120</start>
      <end>121</end>
      <status>unmodified</status>
      <modifiedWord/>
      <trackRevisions>false</trackRevisions>
    </reviewItem>
    <reviewItem>
      <errorID>949c90a5-ed86-4d6e-aab4-b43c4fd61ea0</errorID>
      <errorWord>)</errorWord>
      <group>L1_Format</group>
      <groupName>格式问题</groupName>
      <ability>L2_HalfPunc_CN</ability>
      <abilityName>全半角检查</abilityName>
      <candidateList>
        <item>）</item>
      </candidateList>
      <explain>文本全半角错误。</explain>
      <paraID>5E687AB8</paraID>
      <start>158</start>
      <end>159</end>
      <status>unmodified</status>
      <modifiedWord/>
      <trackRevisions>false</trackRevisions>
    </reviewItem>
    <reviewItem>
      <errorID>5e025a9d-296f-4b63-94fc-55e440f74632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51B2CA67</paraID>
      <start>0</start>
      <end>2</end>
      <status>unmodified</status>
      <modifiedWord/>
      <trackRevisions>false</trackRevisions>
    </reviewItem>
    <reviewItem>
      <errorID>89391b63-eaeb-453b-9fd9-7632ce774d2c</errorID>
      <errorWord>(</errorWord>
      <group>L1_Format</group>
      <groupName>格式问题</groupName>
      <ability>L2_HalfPunc_CN</ability>
      <abilityName>全半角检查</abilityName>
      <candidateList>
        <item>（</item>
      </candidateList>
      <explain>文本全半角错误。</explain>
      <paraID>39701909</paraID>
      <start>15</start>
      <end>16</end>
      <status>unmodified</status>
      <modifiedWord/>
      <trackRevisions>false</trackRevisions>
    </reviewItem>
    <reviewItem>
      <errorID>d324bb82-0690-4d61-8014-ed3c25c9ec9c</errorID>
      <errorWord>)</errorWord>
      <group>L1_Format</group>
      <groupName>格式问题</groupName>
      <ability>L2_HalfPunc_CN</ability>
      <abilityName>全半角检查</abilityName>
      <candidateList>
        <item>）</item>
      </candidateList>
      <explain>文本全半角错误。</explain>
      <paraID>39701909</paraID>
      <start>25</start>
      <end>26</end>
      <status>unmodified</status>
      <modifiedWord/>
      <trackRevisions>false</trackRevisions>
    </reviewItem>
    <reviewItem>
      <errorID>6287faa2-6827-41c0-af4b-ef3a09904718</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5E9077F4</paraID>
      <start>54</start>
      <end>58</end>
      <status>unmodified</status>
      <modifiedWord/>
      <trackRevisions>false</trackRevisions>
    </reviewItem>
    <reviewItem>
      <errorID>3943e35e-b06b-4d89-896c-12e951d44266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44159352</paraID>
      <start>0</start>
      <end>2</end>
      <status>unmodified</status>
      <modifiedWord/>
      <trackRevisions>false</trackRevisions>
    </reviewItem>
    <reviewItem>
      <errorID>a5030b21-f6ff-43c3-8d0d-5e90700b5e1e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6F746A64</paraID>
      <start>21</start>
      <end>24</end>
      <status>unmodified</status>
      <modifiedWord/>
      <trackRevisions>false</trackRevisions>
    </reviewItem>
    <reviewItem>
      <errorID>51aa4083-1f5b-4eb1-92b5-3ac916446af9</errorID>
      <errorWord>(</errorWord>
      <group>L1_Format</group>
      <groupName>格式问题</groupName>
      <ability>L2_HalfPunc_CN</ability>
      <abilityName>全半角检查</abilityName>
      <candidateList>
        <item>（</item>
      </candidateList>
      <explain>文本全半角错误。</explain>
      <paraID>6899D99C</paraID>
      <start>149</start>
      <end>150</end>
      <status>unmodified</status>
      <modifiedWord/>
      <trackRevisions>false</trackRevisions>
    </reviewItem>
    <reviewItem>
      <errorID>5676f419-5abb-4470-a425-6e8d1a6ed43f</errorID>
      <errorWord>)</errorWord>
      <group>L1_Format</group>
      <groupName>格式问题</groupName>
      <ability>L2_HalfPunc_CN</ability>
      <abilityName>全半角检查</abilityName>
      <candidateList>
        <item>）</item>
      </candidateList>
      <explain>文本全半角错误。</explain>
      <paraID>6899D99C</paraID>
      <start>241</start>
      <end>242</end>
      <status>unmodified</status>
      <modifiedWord/>
      <trackRevisions>false</trackRevisions>
    </reviewItem>
    <reviewItem>
      <errorID>748aa798-d9a9-45be-a1f8-9b9efeb35230</errorID>
      <errorWord>;</errorWord>
      <group>L1_Format</group>
      <groupName>格式问题</groupName>
      <ability>L2_HalfPunc_CN</ability>
      <abilityName>全半角检查</abilityName>
      <candidateList>
        <item>；</item>
      </candidateList>
      <explain>文本全半角错误。</explain>
      <paraID> 82DE2E7</paraID>
      <start>142</start>
      <end>143</end>
      <status>unmodified</status>
      <modifiedWord/>
      <trackRevisions>false</trackRevisions>
    </reviewItem>
    <reviewItem>
      <errorID>28249d86-dac2-4a48-b635-75177800d8af</errorID>
      <errorWord>(</errorWord>
      <group>L1_Format</group>
      <groupName>格式问题</groupName>
      <ability>L2_HalfPunc_CN</ability>
      <abilityName>全半角检查</abilityName>
      <candidateList>
        <item>（</item>
      </candidateList>
      <explain>文本全半角错误。</explain>
      <paraID> 82DE2E7</paraID>
      <start>169</start>
      <end>170</end>
      <status>unmodified</status>
      <modifiedWord/>
      <trackRevisions>false</trackRevisions>
    </reviewItem>
    <reviewItem>
      <errorID>35b08a7a-bae3-4982-b88d-4af13913b686</errorID>
      <errorWord>)</errorWord>
      <group>L1_Format</group>
      <groupName>格式问题</groupName>
      <ability>L2_HalfPunc_CN</ability>
      <abilityName>全半角检查</abilityName>
      <candidateList>
        <item>）</item>
      </candidateList>
      <explain>文本全半角错误。</explain>
      <paraID> 82DE2E7</paraID>
      <start>261</start>
      <end>262</end>
      <status>unmodified</status>
      <modifiedWord/>
      <trackRevisions>false</trackRevisions>
    </reviewItem>
    <reviewItem>
      <errorID>2c5b6a4e-9ac6-40d1-92f3-273b3defb3f6</errorID>
      <errorWord>;</errorWord>
      <group>L1_Format</group>
      <groupName>格式问题</groupName>
      <ability>L2_HalfPunc_CN</ability>
      <abilityName>全半角检查</abilityName>
      <candidateList>
        <item>；</item>
      </candidateList>
      <explain>文本全半角错误。</explain>
      <paraID>1D66CDCB</paraID>
      <start>74</start>
      <end>75</end>
      <status>unmodified</status>
      <modifiedWord/>
      <trackRevisions>false</trackRevisions>
    </reviewItem>
    <reviewItem>
      <errorID>1f51f5cc-2d92-4a2d-9a42-7ff625a2903a</errorID>
      <errorWord>(</errorWord>
      <group>L1_Format</group>
      <groupName>格式问题</groupName>
      <ability>L2_HalfPunc_CN</ability>
      <abilityName>全半角检查</abilityName>
      <candidateList>
        <item>（</item>
      </candidateList>
      <explain>文本全半角错误。</explain>
      <paraID>1D66CDCB</paraID>
      <start>101</start>
      <end>102</end>
      <status>unmodified</status>
      <modifiedWord/>
      <trackRevisions>false</trackRevisions>
    </reviewItem>
    <reviewItem>
      <errorID>57a07e43-2f35-4eef-8715-832fcad19277</errorID>
      <errorWord>)</errorWord>
      <group>L1_Format</group>
      <groupName>格式问题</groupName>
      <ability>L2_HalfPunc_CN</ability>
      <abilityName>全半角检查</abilityName>
      <candidateList>
        <item>）</item>
      </candidateList>
      <explain>文本全半角错误。</explain>
      <paraID>1D66CDCB</paraID>
      <start>193</start>
      <end>194</end>
      <status>unmodified</status>
      <modifiedWord/>
      <trackRevisions>false</trackRevisions>
    </reviewItem>
    <reviewItem>
      <errorID>8ca49532-3047-4d56-81f6-45795e825fa1</errorID>
      <errorWord>;</errorWord>
      <group>L1_Format</group>
      <groupName>格式问题</groupName>
      <ability>L2_HalfPunc_CN</ability>
      <abilityName>全半角检查</abilityName>
      <candidateList>
        <item>；</item>
      </candidateList>
      <explain>文本全半角错误。</explain>
      <paraID>7A18D891</paraID>
      <start>72</start>
      <end>73</end>
      <status>unmodified</status>
      <modifiedWord/>
      <trackRevisions>false</trackRevisions>
    </reviewItem>
    <reviewItem>
      <errorID>a937e9bc-3386-4240-ad08-70325540b76a</errorID>
      <errorWord>(</errorWord>
      <group>L1_Format</group>
      <groupName>格式问题</groupName>
      <ability>L2_HalfPunc_CN</ability>
      <abilityName>全半角检查</abilityName>
      <candidateList>
        <item>（</item>
      </candidateList>
      <explain>文本全半角错误。</explain>
      <paraID>7A18D891</paraID>
      <start>99</start>
      <end>100</end>
      <status>unmodified</status>
      <modifiedWord/>
      <trackRevisions>false</trackRevisions>
    </reviewItem>
    <reviewItem>
      <errorID>c073f5d3-be03-4009-8a89-62d173112579</errorID>
      <errorWord>)</errorWord>
      <group>L1_Format</group>
      <groupName>格式问题</groupName>
      <ability>L2_HalfPunc_CN</ability>
      <abilityName>全半角检查</abilityName>
      <candidateList>
        <item>）</item>
      </candidateList>
      <explain>文本全半角错误。</explain>
      <paraID>7A18D891</paraID>
      <start>191</start>
      <end>192</end>
      <status>unmodified</status>
      <modifiedWord/>
      <trackRevisions>false</trackRevisions>
    </reviewItem>
    <reviewItem>
      <errorID>b3372b62-56c3-4184-a09f-9bde9f67e763</errorID>
      <errorWord>;</errorWord>
      <group>L1_Format</group>
      <groupName>格式问题</groupName>
      <ability>L2_HalfPunc_CN</ability>
      <abilityName>全半角检查</abilityName>
      <candidateList>
        <item>；</item>
      </candidateList>
      <explain>文本全半角错误。</explain>
      <paraID>4D683152</paraID>
      <start>125</start>
      <end>126</end>
      <status>unmodified</status>
      <modifiedWord/>
      <trackRevisions>false</trackRevisions>
    </reviewItem>
    <reviewItem>
      <errorID>71c96177-5867-417f-96af-0bed8bb88fe2</errorID>
      <errorWord>(</errorWord>
      <group>L1_Format</group>
      <groupName>格式问题</groupName>
      <ability>L2_HalfPunc_CN</ability>
      <abilityName>全半角检查</abilityName>
      <candidateList>
        <item>（</item>
      </candidateList>
      <explain>文本全半角错误。</explain>
      <paraID>4D683152</paraID>
      <start>152</start>
      <end>153</end>
      <status>unmodified</status>
      <modifiedWord/>
      <trackRevisions>false</trackRevisions>
    </reviewItem>
    <reviewItem>
      <errorID>95ca67bc-4218-4b6a-ba41-2dfa3d532f96</errorID>
      <errorWord>)</errorWord>
      <group>L1_Format</group>
      <groupName>格式问题</groupName>
      <ability>L2_HalfPunc_CN</ability>
      <abilityName>全半角检查</abilityName>
      <candidateList>
        <item>）</item>
      </candidateList>
      <explain>文本全半角错误。</explain>
      <paraID>4D683152</paraID>
      <start>244</start>
      <end>245</end>
      <status>unmodified</status>
      <modifiedWord/>
      <trackRevisions>false</trackRevisions>
    </reviewItem>
    <reviewItem>
      <errorID>8158b9c3-e767-4334-891b-09fe7959407c</errorID>
      <errorWord>(</errorWord>
      <group>L1_Format</group>
      <groupName>格式问题</groupName>
      <ability>L2_HalfPunc_CN</ability>
      <abilityName>全半角检查</abilityName>
      <candidateList>
        <item>（</item>
      </candidateList>
      <explain>文本全半角错误。</explain>
      <paraID>269D33DF</paraID>
      <start>39</start>
      <end>40</end>
      <status>unmodified</status>
      <modifiedWord/>
      <trackRevisions>false</trackRevisions>
    </reviewItem>
    <reviewItem>
      <errorID>be853a36-bbd1-46f6-9485-fb2087dd805b</errorID>
      <errorWord>)</errorWord>
      <group>L1_Format</group>
      <groupName>格式问题</groupName>
      <ability>L2_HalfPunc_CN</ability>
      <abilityName>全半角检查</abilityName>
      <candidateList>
        <item>）</item>
      </candidateList>
      <explain>文本全半角错误。</explain>
      <paraID>269D33DF</paraID>
      <start>42</start>
      <end>43</end>
      <status>unmodified</status>
      <modifiedWord/>
      <trackRevisions>false</trackRevisions>
    </reviewItem>
    <reviewItem>
      <errorID>95d49a26-f0c5-4299-8b8d-d0af5df85408</errorID>
      <errorWord>,</errorWord>
      <group>L1_Format</group>
      <groupName>格式问题</groupName>
      <ability>L2_HalfPunc_CN</ability>
      <abilityName>全半角检查</abilityName>
      <candidateList>
        <item>，</item>
      </candidateList>
      <explain>文本全半角错误。</explain>
      <paraID>1C67F03B</paraID>
      <start>8</start>
      <end>9</end>
      <status>unmodified</status>
      <modifiedWord/>
      <trackRevisions>false</trackRevisions>
    </reviewItem>
    <reviewItem>
      <errorID>388d8d4f-7b43-4828-ab1c-3e888a771b06</errorID>
      <errorWord>,</errorWord>
      <group>L1_Format</group>
      <groupName>格式问题</groupName>
      <ability>L2_HalfPunc_CN</ability>
      <abilityName>全半角检查</abilityName>
      <candidateList>
        <item>，</item>
      </candidateList>
      <explain>文本全半角错误。</explain>
      <paraID>1C67F03B</paraID>
      <start>34</start>
      <end>35</end>
      <status>unmodified</status>
      <modifiedWord/>
      <trackRevisions>false</trackRevisions>
    </reviewItem>
    <reviewItem>
      <errorID>2f83cc27-3d7d-40fb-bf14-fa59be44aab3</errorID>
      <errorWord>间</errorWord>
      <group>L1_Word</group>
      <groupName>字词问题</groupName>
      <ability>L2_Typo</ability>
      <abilityName>字词错误</abilityName>
      <candidateList>
        <item>间内</item>
      </candidateList>
      <explain/>
      <paraID>1C67F03B</paraID>
      <start>47</start>
      <end>48</end>
      <status>unmodified</status>
      <modifiedWord/>
      <trackRevisions>false</trackRevisions>
    </reviewItem>
    <reviewItem>
      <errorID>011fe240-ff8f-4379-b6bd-2aa03b4a687e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2372D77A</paraID>
      <start>0</start>
      <end>2</end>
      <status>unmodified</status>
      <modifiedWord/>
      <trackRevisions>false</trackRevisions>
    </reviewItem>
    <reviewItem>
      <errorID>d5e01427-3aa3-44ba-a427-6d14a51a5ad2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1FE29618</paraID>
      <start>0</start>
      <end>2</end>
      <status>unmodified</status>
      <modifiedWord/>
      <trackRevisions>false</trackRevisions>
    </reviewItem>
    <reviewItem>
      <errorID>6e1257d5-5ec8-4e1a-b66b-8574b754de6a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521A7675</paraID>
      <start>0</start>
      <end>2</end>
      <status>unmodified</status>
      <modifiedWord/>
      <trackRevisions>false</trackRevisions>
    </reviewItem>
    <reviewItem>
      <errorID>f9126b50-93c2-4b11-a88d-dd1c7b2da21b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2A86C211</paraID>
      <start>0</start>
      <end>2</end>
      <status>unmodified</status>
      <modifiedWord/>
      <trackRevisions>false</trackRevisions>
    </reviewItem>
    <reviewItem>
      <errorID>86747755-dd53-4e4a-8a0d-dac94bf26355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6B436FA3</paraID>
      <start>109</start>
      <end>113</end>
      <status>unmodified</status>
      <modifiedWord/>
      <trackRevisions>false</trackRevisions>
    </reviewItem>
    <reviewItem>
      <errorID>afbddc85-44a2-4839-844a-f7adfa11e751</errorID>
      <errorWord>虚假成份</errorWord>
      <group>L1_Word</group>
      <groupName>字词问题</groupName>
      <ability>L2_Variant</ability>
      <abilityName>异形词</abilityName>
      <candidateList>
        <item>虚假成分</item>
      </candidateList>
      <explain>词汇[虚假成份]的规范词形写作[虚假成分]。</explain>
      <paraID>191BD4F1</paraID>
      <start>90</start>
      <end>94</end>
      <status>unmodified</status>
      <modifiedWord/>
      <trackRevisions>false</trackRevisions>
    </reviewItem>
    <reviewItem>
      <errorID>01fc5e41-0093-4b28-919a-4c833bdbb93e</errorID>
      <errorWord>(</errorWord>
      <group>L1_Format</group>
      <groupName>格式问题</groupName>
      <ability>L2_HalfPunc_CN</ability>
      <abilityName>全半角检查</abilityName>
      <candidateList>
        <item>（</item>
      </candidateList>
      <explain>文本全半角错误。</explain>
      <paraID>453C729D</paraID>
      <start>2</start>
      <end>3</end>
      <status>unmodified</status>
      <modifiedWord/>
      <trackRevisions>false</trackRevisions>
    </reviewItem>
    <reviewItem>
      <errorID>42c12aee-96b7-4ab8-9dcc-0cb2b40346e6</errorID>
      <errorWord>)</errorWord>
      <group>L1_Format</group>
      <groupName>格式问题</groupName>
      <ability>L2_HalfPunc_CN</ability>
      <abilityName>全半角检查</abilityName>
      <candidateList>
        <item>）</item>
      </candidateList>
      <explain>文本全半角错误。</explain>
      <paraID>453C729D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F225227-ECB1-444F-AE9D-04552CC066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余生</dc:creator>
  <cp:lastModifiedBy>张晶</cp:lastModifiedBy>
  <cp:revision>274</cp:revision>
  <dcterms:created xsi:type="dcterms:W3CDTF">2014-10-29T12:08:00Z</dcterms:created>
  <dcterms:modified xsi:type="dcterms:W3CDTF">2026-06-08T03:42:39Z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DF9E6EF3F3E74C83957945D4F7EA0F6F_13</vt:lpwstr>
  </property>
  <property fmtid="{D5CDD505-2E9C-101B-9397-08002B2CF9AE}" pid="4" name="KSOTemplateDocerSaveRecord">
    <vt:lpwstr>eyJoZGlkIjoiOGM4ODAzZjIyZjU3MDU2NDdkNjkxNDQwZDZhZmE0NTEiLCJ1c2VySWQiOiIxMTM4MzEwNzAxIn0=</vt:lpwstr>
  </property>
</Properties>
</file>