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4"/>
          <w:szCs w:val="84"/>
        </w:rPr>
      </w:pPr>
      <w:r>
        <w:rPr>
          <w:rFonts w:hint="eastAsia" w:ascii="宋体" w:hAnsi="宋体" w:eastAsia="宋体" w:cs="宋体"/>
          <w:b/>
          <w:bCs/>
          <w:sz w:val="84"/>
          <w:szCs w:val="84"/>
        </w:rPr>
      </w:r>
      <w:r/>
    </w:p>
    <w:p>
      <w:pPr>
        <w:jc w:val="center"/>
        <w:rPr>
          <w:rFonts w:hint="eastAsia" w:ascii="宋体" w:hAnsi="宋体" w:eastAsia="宋体" w:cs="宋体"/>
          <w:bCs/>
          <w:sz w:val="72"/>
          <w:szCs w:val="72"/>
        </w:rPr>
      </w:pPr>
      <w:r>
        <w:rPr>
          <w:rFonts w:hint="eastAsia" w:ascii="宋体" w:hAnsi="宋体" w:eastAsia="宋体" w:cs="宋体"/>
          <w:bCs/>
          <w:sz w:val="72"/>
          <w:szCs w:val="72"/>
        </w:rPr>
        <w:t xml:space="preserve">招 标 文 件</w:t>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rPr>
      </w:pPr>
      <w:r>
        <w:rPr>
          <w:rFonts w:hint="eastAsia" w:ascii="宋体" w:hAnsi="宋体" w:eastAsia="宋体" w:cs="宋体"/>
          <w:b/>
          <w:sz w:val="32"/>
        </w:rPr>
      </w:r>
      <w:r/>
    </w:p>
    <w:p>
      <w:pPr>
        <w:ind w:firstLine="640"/>
        <w:jc w:val="both"/>
        <w:rPr>
          <w:rFonts w:hint="eastAsia" w:ascii="宋体" w:hAnsi="宋体" w:eastAsia="宋体" w:cs="宋体"/>
          <w:b/>
          <w:bCs/>
          <w:sz w:val="32"/>
          <w:szCs w:val="32"/>
        </w:rPr>
      </w:pPr>
      <w:r>
        <w:rPr>
          <w:rFonts w:hint="eastAsia" w:ascii="宋体" w:hAnsi="宋体" w:eastAsia="宋体" w:cs="宋体"/>
          <w:bCs/>
          <w:sz w:val="32"/>
          <w:szCs w:val="32"/>
        </w:rPr>
        <w:t xml:space="preserve">项目编号：JSZC-320902-JZCG-G2026-0051</w:t>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bookmarkStart w:id="0" w:name="OLE_LINK2"/>
      <w:r/>
      <w:r/>
    </w:p>
    <w:p>
      <w:pPr>
        <w:jc w:val="center"/>
        <w:rPr>
          <w:rFonts w:hint="eastAsia" w:ascii="宋体" w:hAnsi="宋体" w:eastAsia="宋体" w:cs="宋体"/>
          <w:b/>
          <w:sz w:val="32"/>
          <w:szCs w:val="32"/>
          <w:lang w:eastAsia="zh-CN"/>
        </w:rPr>
      </w:pPr>
      <w:r>
        <w:rPr>
          <w:rFonts w:hint="eastAsia" w:ascii="宋体" w:hAnsi="宋体" w:eastAsia="宋体" w:cs="宋体"/>
          <w:bCs/>
          <w:sz w:val="32"/>
          <w:szCs w:val="32"/>
        </w:rPr>
        <w:t xml:space="preserve">项目名称：</w:t>
      </w:r>
      <w:bookmarkEnd w:id="0"/>
      <w:r>
        <w:rPr>
          <w:rFonts w:hint="eastAsia" w:ascii="宋体" w:hAnsi="宋体" w:eastAsia="宋体" w:cs="宋体"/>
          <w:bCs/>
          <w:sz w:val="32"/>
          <w:szCs w:val="32"/>
          <w:lang w:eastAsia="zh-CN"/>
        </w:rPr>
        <w:t xml:space="preserve">盐城市亭湖区妇幼保健所物业服务项目</w:t>
      </w:r>
      <w:r/>
    </w:p>
    <w:p>
      <w:pPr>
        <w:jc w:val="center"/>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60" w:lineRule="exact"/>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盐城市亭湖区妇幼保健所</w:t>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cs="宋体"/>
          <w:sz w:val="32"/>
          <w:szCs w:val="32"/>
          <w:lang w:val="en-US" w:eastAsia="zh-CN"/>
        </w:rPr>
        <w:t xml:space="preserve">9</w:t>
      </w:r>
      <w:r>
        <w:rPr>
          <w:rFonts w:hint="eastAsia" w:ascii="宋体" w:hAnsi="宋体" w:eastAsia="宋体" w:cs="宋体"/>
          <w:sz w:val="32"/>
          <w:szCs w:val="32"/>
        </w:rPr>
        <w:t xml:space="preserve">月</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Cs/>
          <w:sz w:val="32"/>
          <w:szCs w:val="32"/>
        </w:rPr>
      </w:pPr>
      <w:r>
        <w:rPr>
          <w:rFonts w:hint="eastAsia" w:ascii="宋体" w:hAnsi="宋体" w:eastAsia="宋体" w:cs="宋体"/>
          <w:bCs/>
          <w:sz w:val="32"/>
          <w:szCs w:val="32"/>
        </w:rPr>
      </w:r>
      <w:r/>
    </w:p>
    <w:p>
      <w:pPr>
        <w:jc w:val="center"/>
        <w:rPr>
          <w:rFonts w:hint="eastAsia" w:ascii="宋体" w:hAnsi="宋体" w:eastAsia="宋体" w:cs="宋体"/>
          <w:bCs/>
          <w:sz w:val="32"/>
          <w:szCs w:val="32"/>
        </w:rPr>
        <w:sectPr>
          <w:headerReference w:type="default" r:id="rId9"/>
          <w:footerReference w:type="default" r:id="rId10"/>
          <w:footnotePr/>
          <w:endnotePr/>
          <w:type w:val="nextPage"/>
          <w:pgSz w:w="11905" w:h="16838" w:orient="portrait"/>
          <w:pgMar w:top="1440" w:right="1803" w:bottom="1440" w:left="1803" w:header="1021" w:footer="992" w:gutter="0"/>
          <w:pgNumType w:start="1"/>
          <w:cols w:num="1" w:sep="0" w:space="0" w:equalWidth="1"/>
          <w:docGrid w:linePitch="360"/>
        </w:sectPr>
      </w:pPr>
      <w:r>
        <w:rPr>
          <w:rFonts w:hint="eastAsia" w:ascii="宋体" w:hAnsi="宋体" w:eastAsia="宋体" w:cs="宋体"/>
          <w:bCs/>
          <w:sz w:val="32"/>
          <w:szCs w:val="32"/>
        </w:rPr>
      </w:r>
      <w:r/>
    </w:p>
    <w:p>
      <w:pPr>
        <w:jc w:val="center"/>
        <w:rPr>
          <w:rFonts w:hint="eastAsia" w:ascii="宋体" w:hAnsi="宋体" w:eastAsia="宋体" w:cs="宋体"/>
          <w:bCs/>
          <w:sz w:val="32"/>
          <w:szCs w:val="32"/>
        </w:rPr>
      </w:pPr>
      <w:r>
        <w:rPr>
          <w:rFonts w:hint="eastAsia" w:ascii="宋体" w:hAnsi="宋体" w:eastAsia="宋体" w:cs="宋体"/>
          <w:bCs/>
          <w:sz w:val="32"/>
          <w:szCs w:val="32"/>
        </w:rPr>
        <w:t xml:space="preserve">总目录</w:t>
      </w:r>
      <w:r/>
    </w:p>
    <w:p>
      <w:pPr>
        <w:spacing w:line="700" w:lineRule="exact"/>
        <w:rPr>
          <w:rFonts w:hint="eastAsia" w:ascii="宋体" w:hAnsi="宋体" w:eastAsia="宋体" w:cs="宋体"/>
          <w:sz w:val="32"/>
          <w:szCs w:val="32"/>
        </w:rPr>
        <w:outlineLvl w:val="0"/>
      </w:pPr>
      <w:r>
        <w:rPr>
          <w:rFonts w:hint="eastAsia" w:ascii="宋体" w:hAnsi="宋体" w:eastAsia="宋体" w:cs="宋体"/>
          <w:sz w:val="32"/>
          <w:szCs w:val="32"/>
        </w:rPr>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第一章  招标公告……………………………………</w:t>
      </w:r>
      <w:r>
        <w:rPr>
          <w:rFonts w:hint="eastAsia" w:ascii="宋体" w:hAnsi="宋体" w:eastAsia="宋体" w:cs="宋体"/>
          <w:sz w:val="32"/>
          <w:szCs w:val="32"/>
          <w:lang w:val="en-US" w:eastAsia="zh-CN"/>
        </w:rPr>
        <w:t xml:space="preserve">2</w:t>
      </w:r>
      <w:r/>
    </w:p>
    <w:p>
      <w:pPr>
        <w:jc w:val="center"/>
        <w:spacing w:line="720" w:lineRule="auto"/>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第二章  投标人须知…………………………………</w:t>
      </w:r>
      <w:r>
        <w:rPr>
          <w:rFonts w:hint="eastAsia" w:ascii="宋体" w:hAnsi="宋体" w:eastAsia="宋体" w:cs="宋体"/>
          <w:sz w:val="32"/>
          <w:szCs w:val="32"/>
          <w:lang w:val="en-US" w:eastAsia="zh-CN"/>
        </w:rPr>
        <w:t xml:space="preserve">5</w:t>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第三章  合同文本……………………………………</w:t>
      </w:r>
      <w:r>
        <w:rPr>
          <w:rFonts w:hint="eastAsia" w:ascii="宋体" w:hAnsi="宋体" w:eastAsia="宋体" w:cs="宋体"/>
          <w:sz w:val="32"/>
          <w:szCs w:val="32"/>
          <w:lang w:val="en-US" w:eastAsia="zh-CN"/>
        </w:rPr>
        <w:t xml:space="preserve">19</w:t>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第四章  采购需求……………………………………</w:t>
      </w:r>
      <w:r>
        <w:rPr>
          <w:rFonts w:hint="eastAsia" w:ascii="宋体" w:hAnsi="宋体" w:eastAsia="宋体" w:cs="宋体"/>
          <w:sz w:val="32"/>
          <w:szCs w:val="32"/>
          <w:lang w:val="en-US" w:eastAsia="zh-CN"/>
        </w:rPr>
        <w:t xml:space="preserve">27</w:t>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第五章  </w:t>
      </w:r>
      <w:r>
        <w:rPr>
          <w:rFonts w:hint="eastAsia" w:ascii="宋体" w:hAnsi="宋体" w:eastAsia="宋体" w:cs="宋体"/>
          <w:bCs/>
          <w:sz w:val="32"/>
          <w:szCs w:val="32"/>
        </w:rPr>
        <w:t xml:space="preserve">评标方法与评标标准</w:t>
      </w:r>
      <w:r>
        <w:rPr>
          <w:rFonts w:hint="eastAsia" w:ascii="宋体" w:hAnsi="宋体" w:eastAsia="宋体" w:cs="宋体"/>
          <w:sz w:val="32"/>
          <w:szCs w:val="32"/>
        </w:rPr>
        <w:t xml:space="preserve">………………………</w:t>
      </w:r>
      <w:r>
        <w:rPr>
          <w:rFonts w:hint="eastAsia" w:ascii="宋体" w:hAnsi="宋体" w:eastAsia="宋体" w:cs="宋体"/>
          <w:sz w:val="32"/>
          <w:szCs w:val="32"/>
          <w:lang w:val="en-US" w:eastAsia="zh-CN"/>
        </w:rPr>
        <w:t xml:space="preserve">29</w:t>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第六章  投标文件格式………………………………</w:t>
      </w:r>
      <w:r>
        <w:rPr>
          <w:rFonts w:hint="eastAsia" w:ascii="宋体" w:hAnsi="宋体" w:eastAsia="宋体" w:cs="宋体"/>
          <w:sz w:val="32"/>
          <w:szCs w:val="32"/>
          <w:lang w:val="en-US" w:eastAsia="zh-CN"/>
        </w:rPr>
        <w:t xml:space="preserve">32</w:t>
      </w:r>
      <w:r/>
    </w:p>
    <w:p>
      <w:pPr>
        <w:spacing w:line="700" w:lineRule="exact"/>
        <w:rPr>
          <w:rFonts w:hint="eastAsia" w:ascii="宋体" w:hAnsi="宋体" w:eastAsia="宋体" w:cs="宋体"/>
          <w:sz w:val="36"/>
        </w:rPr>
        <w:outlineLvl w:val="0"/>
      </w:pPr>
      <w:r>
        <w:rPr>
          <w:rFonts w:hint="eastAsia" w:ascii="宋体" w:hAnsi="宋体" w:eastAsia="宋体" w:cs="宋体"/>
          <w:sz w:val="32"/>
          <w:szCs w:val="32"/>
        </w:rPr>
        <w:t xml:space="preserve">  </w:t>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atLeas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atLeast"/>
        <w:rPr>
          <w:rFonts w:hint="eastAsia" w:ascii="宋体" w:hAnsi="宋体" w:eastAsia="宋体" w:cs="宋体"/>
          <w:szCs w:val="28"/>
        </w:rPr>
        <w:outlineLvl w:val="0"/>
      </w:pPr>
      <w:r>
        <w:rPr>
          <w:rFonts w:hint="eastAsia" w:ascii="宋体" w:hAnsi="宋体" w:eastAsia="宋体" w:cs="宋体"/>
          <w:b/>
          <w:bCs/>
          <w:sz w:val="32"/>
          <w:szCs w:val="32"/>
        </w:rPr>
        <w:t xml:space="preserve">第一章  招标公告</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jc w:val="center"/>
          <w:trHeight w:val="1574"/>
        </w:trPr>
        <w:tc>
          <w:tcPr>
            <w:tcW w:w="8360" w:type="dxa"/>
            <w:textDirection w:val="lrTb"/>
            <w:noWrap/>
          </w:tcPr>
          <w:p>
            <w:pPr>
              <w:pStyle w:val="885"/>
              <w:ind w:left="0" w:right="0" w:firstLine="420"/>
              <w:jc w:val="both"/>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项目概况</w:t>
            </w:r>
            <w:r/>
          </w:p>
          <w:p>
            <w:pPr>
              <w:pStyle w:val="885"/>
              <w:ind w:left="0" w:right="0" w:firstLine="420"/>
              <w:jc w:val="both"/>
              <w:keepLines w:val="0"/>
              <w:keepNext w:val="0"/>
              <w:spacing w:before="0" w:beforeAutospacing="0" w:after="0" w:afterAutospacing="0" w:line="400" w:lineRule="exact"/>
              <w:rPr>
                <w:rFonts w:hint="eastAsia" w:ascii="宋体" w:hAnsi="宋体" w:eastAsia="宋体" w:cs="宋体"/>
                <w:sz w:val="21"/>
                <w:szCs w:val="21"/>
                <w:u w:val="single"/>
              </w:rPr>
              <w:suppressLineNumbers w:val="0"/>
            </w:pPr>
            <w:r>
              <w:rPr>
                <w:rFonts w:hint="eastAsia" w:ascii="宋体" w:hAnsi="宋体" w:eastAsia="宋体" w:cs="宋体"/>
                <w:sz w:val="21"/>
                <w:szCs w:val="21"/>
                <w:u w:val="single"/>
                <w:lang w:eastAsia="zh-CN"/>
              </w:rPr>
              <w:t xml:space="preserve">盐城市亭湖区妇幼保健所物业服务项目</w:t>
            </w:r>
            <w:r>
              <w:rPr>
                <w:rFonts w:hint="eastAsia" w:ascii="宋体" w:hAnsi="宋体" w:eastAsia="宋体" w:cs="宋体"/>
                <w:sz w:val="21"/>
                <w:szCs w:val="21"/>
              </w:rPr>
              <w:t xml:space="preserve">招标项目的潜在投标人应在“苏采云”系统内免费下载获取招标文件（投标人必须在苏采云系统中获取招标文件，方能参与政府采购项目），并于</w:t>
            </w:r>
            <w:r>
              <w:rPr>
                <w:rFonts w:hint="eastAsia" w:ascii="宋体" w:hAnsi="宋体" w:eastAsia="宋体" w:cs="宋体"/>
                <w:b/>
                <w:bCs/>
                <w:sz w:val="21"/>
                <w:szCs w:val="21"/>
                <w:u w:val="single"/>
              </w:rPr>
              <w:t xml:space="preserve">202</w:t>
            </w:r>
            <w:r>
              <w:rPr>
                <w:rFonts w:hint="eastAsia" w:ascii="宋体" w:hAnsi="宋体" w:eastAsia="宋体" w:cs="宋体"/>
                <w:b/>
                <w:bCs/>
                <w:sz w:val="21"/>
                <w:szCs w:val="21"/>
                <w:u w:val="single"/>
                <w:lang w:val="en-US" w:eastAsia="zh-CN"/>
              </w:rPr>
              <w:t xml:space="preserve">6</w:t>
            </w:r>
            <w:r>
              <w:rPr>
                <w:rFonts w:hint="eastAsia" w:ascii="宋体" w:hAnsi="宋体" w:eastAsia="宋体" w:cs="宋体"/>
                <w:b/>
                <w:bCs/>
                <w:sz w:val="21"/>
                <w:szCs w:val="21"/>
                <w:u w:val="single"/>
              </w:rPr>
              <w:t xml:space="preserve">年</w:t>
            </w:r>
            <w:r>
              <w:rPr>
                <w:rFonts w:hint="eastAsia" w:ascii="宋体" w:hAnsi="宋体" w:cs="宋体"/>
                <w:b/>
                <w:bCs/>
                <w:sz w:val="21"/>
                <w:szCs w:val="21"/>
                <w:u w:val="single"/>
                <w:lang w:val="en-US" w:eastAsia="zh-CN"/>
              </w:rPr>
              <w:t xml:space="preserve">9</w:t>
            </w:r>
            <w:r>
              <w:rPr>
                <w:rFonts w:hint="eastAsia" w:ascii="宋体" w:hAnsi="宋体" w:eastAsia="宋体" w:cs="宋体"/>
                <w:b/>
                <w:bCs/>
                <w:sz w:val="21"/>
                <w:szCs w:val="21"/>
                <w:u w:val="single"/>
              </w:rPr>
              <w:t xml:space="preserve">月</w:t>
            </w:r>
            <w:r>
              <w:rPr>
                <w:rFonts w:hint="eastAsia" w:ascii="宋体" w:hAnsi="宋体" w:cs="宋体"/>
                <w:b/>
                <w:bCs/>
                <w:sz w:val="21"/>
                <w:szCs w:val="21"/>
                <w:u w:val="single"/>
                <w:lang w:val="en-US" w:eastAsia="zh-CN"/>
              </w:rPr>
              <w:t xml:space="preserve">29</w:t>
            </w:r>
            <w:r>
              <w:rPr>
                <w:rFonts w:hint="eastAsia" w:ascii="宋体" w:hAnsi="宋体" w:eastAsia="宋体" w:cs="宋体"/>
                <w:b/>
                <w:bCs/>
                <w:sz w:val="21"/>
                <w:szCs w:val="21"/>
                <w:u w:val="single"/>
              </w:rPr>
              <w:t xml:space="preserve">日9时00分</w:t>
            </w:r>
            <w:r>
              <w:rPr>
                <w:rFonts w:hint="eastAsia" w:ascii="宋体" w:hAnsi="宋体" w:eastAsia="宋体" w:cs="宋体"/>
                <w:sz w:val="21"/>
                <w:szCs w:val="21"/>
              </w:rPr>
              <w:t xml:space="preserve">（北京时间）前递交投标文件。</w:t>
            </w:r>
            <w:r/>
          </w:p>
        </w:tc>
      </w:tr>
    </w:tbl>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一、项目基本情况</w:t>
      </w:r>
      <w:r/>
    </w:p>
    <w:p>
      <w:pPr>
        <w:ind w:firstLine="420"/>
        <w:spacing w:line="400" w:lineRule="exact"/>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1.项目编号：JSZC-320902-JZCG-G2026-0051</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eastAsia="宋体" w:cs="宋体"/>
          <w:sz w:val="21"/>
          <w:szCs w:val="21"/>
          <w:lang w:eastAsia="zh-CN"/>
        </w:rPr>
        <w:t xml:space="preserve">盐城市亭湖区妇幼保健所物业服务项目</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3.采购方式：公开招标</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eastAsia="宋体" w:cs="宋体"/>
          <w:b/>
          <w:bCs/>
          <w:sz w:val="21"/>
          <w:szCs w:val="21"/>
          <w:lang w:val="en-US" w:eastAsia="zh-CN"/>
        </w:rPr>
        <w:t xml:space="preserve">35</w:t>
      </w:r>
      <w:r>
        <w:rPr>
          <w:rFonts w:hint="eastAsia" w:ascii="宋体" w:hAnsi="宋体" w:eastAsia="宋体" w:cs="宋体"/>
          <w:b/>
          <w:bCs/>
          <w:sz w:val="21"/>
          <w:szCs w:val="21"/>
        </w:rPr>
        <w:t xml:space="preserve">万元。</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.最高限价：</w:t>
      </w:r>
      <w:r>
        <w:rPr>
          <w:rFonts w:hint="eastAsia" w:ascii="宋体" w:hAnsi="宋体" w:eastAsia="宋体" w:cs="宋体"/>
          <w:b/>
          <w:bCs/>
          <w:sz w:val="21"/>
          <w:szCs w:val="21"/>
          <w:lang w:val="en-US" w:eastAsia="zh-CN"/>
        </w:rPr>
        <w:t xml:space="preserve">35</w:t>
      </w:r>
      <w:r>
        <w:rPr>
          <w:rFonts w:hint="eastAsia" w:ascii="宋体" w:hAnsi="宋体" w:eastAsia="宋体" w:cs="宋体"/>
          <w:b/>
          <w:bCs/>
          <w:sz w:val="21"/>
          <w:szCs w:val="21"/>
        </w:rPr>
        <w:t xml:space="preserve">万元。投标报价高于最高限价的，采购人将不予接受，视为无效标书</w:t>
      </w:r>
      <w:r>
        <w:rPr>
          <w:rFonts w:hint="eastAsia" w:ascii="宋体" w:hAnsi="宋体" w:eastAsia="宋体" w:cs="宋体"/>
          <w:sz w:val="21"/>
          <w:szCs w:val="21"/>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.采购需求：</w:t>
      </w:r>
      <w:r>
        <w:rPr>
          <w:rFonts w:hint="eastAsia" w:ascii="宋体" w:hAnsi="宋体" w:eastAsia="宋体" w:cs="宋体"/>
          <w:sz w:val="21"/>
          <w:szCs w:val="21"/>
          <w:lang w:eastAsia="zh-CN"/>
        </w:rPr>
        <w:t xml:space="preserve">盐城市亭湖区妇幼保健所物业服务项目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安全防卫、巡逻、公共安全防范、门前三包、门口及院内车辆秩序管理、卫生保洁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水电维修</w:t>
      </w:r>
      <w:r>
        <w:rPr>
          <w:rFonts w:hint="eastAsia" w:ascii="宋体" w:hAnsi="宋体" w:eastAsia="宋体" w:cs="宋体"/>
          <w:sz w:val="21"/>
          <w:szCs w:val="21"/>
        </w:rPr>
        <w:t xml:space="preserve">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具体详见招标文件具体详见招标文件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采购人保留对采购需求进行适当调整的权利。</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.合同履行期限：一年。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.本项目（是/否）接受联合体投标：否。</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二、申请人的资格要求</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1.满足《中华人民共和国政府采购法》第二十二条第一款的规定，并提供下列材料：</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1.1 法人或者其他组织的营业执照等证明文件</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自然人的身份证明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1.2上一年度的财务状况报</w:t>
      </w:r>
      <w:r>
        <w:rPr>
          <w:rFonts w:hint="eastAsia" w:ascii="宋体" w:hAnsi="宋体" w:eastAsia="宋体" w:cs="宋体"/>
          <w:sz w:val="21"/>
          <w:szCs w:val="21"/>
          <w:highlight w:val="none"/>
          <w:lang w:val="en-US" w:eastAsia="zh-CN"/>
        </w:rPr>
        <w:t xml:space="preserve">告</w:t>
      </w:r>
      <w:r>
        <w:rPr>
          <w:rFonts w:hint="eastAsia" w:ascii="宋体" w:hAnsi="宋体" w:eastAsia="宋体" w:cs="宋体"/>
          <w:sz w:val="21"/>
          <w:szCs w:val="21"/>
        </w:rPr>
        <w:t xml:space="preserve">（至少提供资产负债表、利润表、现金流量表，投标人成立不满一年无需提供）</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1.4具备履行合同所必需的设备和专业技术能力的书面声明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1.5参加政府采购活动前3年内在经营活动中没有重大违法记录的书面声明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1.6法律、行政法规规定的其他条件</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（投标文件中无需提供证明材料）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1.8单位负责人为同一人或者存在直接控股、管理关系的不同投标人，不得参加同一合同项下的政府采购活动。</w:t>
      </w:r>
      <w:r/>
    </w:p>
    <w:p>
      <w:pPr>
        <w:ind w:firstLine="420"/>
        <w:spacing w:line="400" w:lineRule="exact"/>
        <w:tabs>
          <w:tab w:val="left" w:pos="900" w:leader="none"/>
        </w:tabs>
        <w:rPr>
          <w:rFonts w:hint="eastAsia" w:ascii="宋体" w:hAnsi="宋体" w:eastAsia="宋体" w:cs="宋体"/>
          <w:b w:val="0"/>
          <w:bCs w:val="0"/>
          <w:sz w:val="21"/>
          <w:szCs w:val="21"/>
          <w:u w:val="single"/>
        </w:rPr>
      </w:pPr>
      <w:r>
        <w:rPr>
          <w:rFonts w:hint="eastAsia" w:ascii="宋体" w:hAnsi="宋体" w:eastAsia="宋体" w:cs="宋体"/>
          <w:sz w:val="21"/>
          <w:szCs w:val="21"/>
        </w:rPr>
        <w:t xml:space="preserve">2.落实政府采购政策需满足的资格要求：</w:t>
      </w:r>
      <w:r>
        <w:rPr>
          <w:rFonts w:hint="eastAsia" w:ascii="宋体" w:hAnsi="宋体" w:eastAsia="宋体" w:cs="宋体"/>
          <w:b/>
          <w:bCs/>
          <w:sz w:val="21"/>
          <w:szCs w:val="21"/>
        </w:rPr>
        <w:t xml:space="preserve">本项目专门面向中小企业采购。采购标的的所属行业为物业管理，投标人需按照</w:t>
      </w:r>
      <w:r>
        <w:rPr>
          <w:rFonts w:hint="eastAsia" w:ascii="宋体" w:hAnsi="宋体" w:eastAsia="宋体" w:cs="宋体"/>
          <w:b/>
          <w:bCs/>
          <w:sz w:val="21"/>
          <w:szCs w:val="21"/>
          <w:lang w:eastAsia="zh-CN"/>
        </w:rPr>
        <w:t xml:space="preserve">招标文件</w:t>
      </w:r>
      <w:r>
        <w:rPr>
          <w:rFonts w:hint="eastAsia" w:ascii="宋体" w:hAnsi="宋体" w:eastAsia="宋体" w:cs="宋体"/>
          <w:b/>
          <w:bCs/>
          <w:sz w:val="21"/>
          <w:szCs w:val="21"/>
        </w:rPr>
        <w:t xml:space="preserve">的要求提供相应的《中小企业声明函》。企业标准请参照《关于印发中小企业划型标准规定的通知》（工信部联企业[2011]300号）文件规定自行填写。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3.本项目的特定资格要求：无。</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三、获取招标文件</w:t>
      </w:r>
      <w:r/>
    </w:p>
    <w:p>
      <w:pPr>
        <w:ind w:firstLine="420"/>
        <w:spacing w:line="400" w:lineRule="exact"/>
        <w:tabs>
          <w:tab w:val="left" w:pos="900" w:leader="none"/>
        </w:tabs>
        <w:rPr>
          <w:rFonts w:hint="eastAsia" w:ascii="宋体" w:hAnsi="宋体" w:eastAsia="宋体" w:cs="宋体"/>
          <w:sz w:val="21"/>
          <w:szCs w:val="21"/>
        </w:rPr>
      </w:pPr>
      <w:r/>
      <w:bookmarkStart w:id="1" w:name="_Toc28359082"/>
      <w:r/>
      <w:bookmarkStart w:id="2" w:name="_Toc35393793"/>
      <w:r/>
      <w:bookmarkStart w:id="3" w:name="_Toc28359005"/>
      <w:r/>
      <w:bookmarkStart w:id="4" w:name="_Toc38985266"/>
      <w:r/>
      <w:bookmarkStart w:id="5" w:name="_Toc35393624"/>
      <w:r>
        <w:rPr>
          <w:rFonts w:hint="eastAsia" w:ascii="宋体" w:hAnsi="宋体" w:eastAsia="宋体" w:cs="宋体"/>
          <w:sz w:val="21"/>
          <w:szCs w:val="21"/>
        </w:rPr>
        <w:t xml:space="preserve">1.</w:t>
      </w:r>
      <w:bookmarkEnd w:id="1"/>
      <w:r/>
      <w:bookmarkEnd w:id="2"/>
      <w:r/>
      <w:bookmarkEnd w:id="3"/>
      <w:r/>
      <w:bookmarkEnd w:id="4"/>
      <w:r/>
      <w:bookmarkEnd w:id="5"/>
      <w:r>
        <w:rPr>
          <w:rFonts w:hint="eastAsia" w:ascii="宋体" w:hAnsi="宋体" w:eastAsia="宋体" w:cs="宋体"/>
          <w:sz w:val="21"/>
          <w:szCs w:val="21"/>
        </w:rPr>
        <w:t xml:space="preserve">时间：自招标文件公告发布之日起5个工作日。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2.地点：“苏采云”系统内免费下载（投标人必须在苏采云系统中获取招标文件，方能参与政府采购项目）。</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3.方式：本项目采用网上注册登记方式。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4.售价：0元。</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四、提交投标文件截止时间、开标时间和地点</w:t>
      </w:r>
      <w:r/>
    </w:p>
    <w:p>
      <w:pPr>
        <w:ind w:firstLine="420"/>
        <w:spacing w:line="400" w:lineRule="exact"/>
        <w:tabs>
          <w:tab w:val="left" w:pos="900" w:leader="none"/>
        </w:tabs>
        <w:rPr>
          <w:rFonts w:hint="eastAsia" w:ascii="宋体" w:hAnsi="宋体" w:eastAsia="宋体" w:cs="宋体"/>
          <w:color w:val="auto"/>
          <w:sz w:val="21"/>
          <w:szCs w:val="21"/>
        </w:rPr>
      </w:pPr>
      <w:r/>
      <w:bookmarkStart w:id="6" w:name="_Toc28359084"/>
      <w:r/>
      <w:bookmarkStart w:id="7" w:name="_Toc35393625"/>
      <w:r/>
      <w:bookmarkStart w:id="8" w:name="_Toc35393794"/>
      <w:r/>
      <w:bookmarkStart w:id="9" w:name="_Toc28359007"/>
      <w:r>
        <w:rPr>
          <w:rFonts w:hint="eastAsia" w:ascii="宋体" w:hAnsi="宋体" w:eastAsia="宋体" w:cs="宋体"/>
          <w:color w:val="auto"/>
          <w:sz w:val="21"/>
          <w:szCs w:val="21"/>
        </w:rPr>
        <w:t xml:space="preserve">1.时间：202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29</w:t>
      </w:r>
      <w:r>
        <w:rPr>
          <w:rFonts w:hint="eastAsia" w:ascii="宋体" w:hAnsi="宋体" w:eastAsia="宋体" w:cs="宋体"/>
          <w:color w:val="auto"/>
          <w:sz w:val="21"/>
          <w:szCs w:val="21"/>
        </w:rPr>
        <w:t xml:space="preserve">日9点00分（北京时间）</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2.地点：苏采云“不见面”开标大厅。</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6"/>
      <w:r/>
      <w:bookmarkEnd w:id="7"/>
      <w:r/>
      <w:bookmarkEnd w:id="8"/>
      <w:r/>
      <w:bookmarkEnd w:id="9"/>
      <w:r/>
      <w:bookmarkStart w:id="139" w:name="_GoBack"/>
      <w:r/>
      <w:bookmarkEnd w:id="139"/>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六、其他补充事宜</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参与政府采购活动相关资料】。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领取CA和办理电子签章（请至盐城市府西路1号市公共资源交易中心4楼窗口办理，联系电话：15051556883，办理邮箱：yancheng@ideabank.net.cn，具体联系方式见《苏采云系统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操作手册》（以下简称《操作手册》））、进行注册并按《操作手册》要求制作、上传电子投标文件,《苏采云系统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操作手册》：在盐城市政府采购网点击【办事指南】-【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参与政府采购活动相关资料】。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访问电子招标响应交易平台的网络地址和方法：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2.1“苏采云”系统用户注册--获取“CA 数字证书”--CA 绑定与登录--参与投标--下载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导入政府采购客户端工具--制作响应文件--导出加密的响应文件（后缀名为 zip）--通过“苏采云”系统上传响应文件。具体见《“苏采云”系统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操作手册》（手册下载地址：苏采云系统-右侧消息通知栏）。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2.2 潜在投标人访问“苏采云”系统方法：江苏省政府采购网首页-“苏采云”链接。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2.3 </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操作手册及政府采购客户端工具可通过“苏采云”系统相应链接进行下载。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2.4 采购代理机构将数据电文形式的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2.5 请潜在投标单位提前安装相应的控件（详见《“苏采云”系统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操作手册》）并使用谷歌浏览器登录“苏采云”系统参与不见面开评标。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如潜在投标人未按上述要求操作，将自行承担所产生的风险。</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3.有关本次招标的事项若存在变动或修改，敬请及时关注</w:t>
      </w:r>
      <w:r>
        <w:rPr>
          <w:rFonts w:hint="eastAsia" w:ascii="宋体" w:hAnsi="宋体" w:eastAsia="宋体" w:cs="宋体"/>
          <w:sz w:val="21"/>
          <w:szCs w:val="21"/>
          <w:lang w:eastAsia="zh-CN"/>
        </w:rPr>
        <w:t xml:space="preserve">盐城市亭湖区公共资源交易中心</w:t>
      </w:r>
      <w:r>
        <w:rPr>
          <w:rFonts w:hint="eastAsia" w:ascii="宋体" w:hAnsi="宋体" w:eastAsia="宋体" w:cs="宋体"/>
          <w:sz w:val="21"/>
          <w:szCs w:val="21"/>
        </w:rPr>
        <w:t xml:space="preserve">在“中国政府采购网”、“江苏政府采购网”、“盐城市政府采购网”发布的更正公告。</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4.本次招标不收取投标保证金，不收取质量保证金。</w:t>
      </w:r>
      <w:r/>
    </w:p>
    <w:p>
      <w:pPr>
        <w:ind w:firstLine="420"/>
        <w:spacing w:line="400" w:lineRule="exact"/>
        <w:tabs>
          <w:tab w:val="left" w:pos="900" w:leader="none"/>
        </w:tabs>
        <w:rPr>
          <w:rFonts w:hint="eastAsia" w:ascii="宋体" w:hAnsi="宋体" w:eastAsia="宋体" w:cs="宋体"/>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.中标供应商在中标后需向采购人提交纸质投标文件一式三份。</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r/>
    </w:p>
    <w:p>
      <w:pPr>
        <w:ind w:firstLine="422"/>
        <w:spacing w:line="400" w:lineRule="exact"/>
        <w:tabs>
          <w:tab w:val="left" w:pos="900" w:leader="none"/>
        </w:tabs>
        <w:rPr>
          <w:rFonts w:hint="eastAsia" w:ascii="宋体" w:hAnsi="宋体" w:eastAsia="宋体" w:cs="宋体"/>
          <w:b/>
          <w:bCs/>
          <w:sz w:val="21"/>
          <w:szCs w:val="21"/>
        </w:rPr>
      </w:pPr>
      <w:r/>
      <w:bookmarkStart w:id="10" w:name="_Toc35393637"/>
      <w:r/>
      <w:bookmarkStart w:id="11" w:name="_Toc28359096"/>
      <w:r/>
      <w:bookmarkStart w:id="12" w:name="_Toc28359019"/>
      <w:r/>
      <w:bookmarkStart w:id="13" w:name="_Toc35393806"/>
      <w:r/>
      <w:bookmarkStart w:id="14" w:name="_Toc14577347"/>
      <w:r/>
      <w:bookmarkStart w:id="15" w:name="_Toc61149549"/>
      <w:r>
        <w:rPr>
          <w:rFonts w:hint="eastAsia" w:ascii="宋体" w:hAnsi="宋体" w:eastAsia="宋体" w:cs="宋体"/>
          <w:b/>
          <w:bCs/>
          <w:sz w:val="21"/>
          <w:szCs w:val="21"/>
        </w:rPr>
        <w:t xml:space="preserve">1.采购人信息</w:t>
      </w:r>
      <w:bookmarkEnd w:id="10"/>
      <w:r/>
      <w:bookmarkEnd w:id="11"/>
      <w:r/>
      <w:bookmarkEnd w:id="12"/>
      <w:r/>
      <w:bookmarkEnd w:id="13"/>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盐城市亭湖区妇幼保健所</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    址：盐城市建军东路</w:t>
      </w:r>
      <w:r>
        <w:rPr>
          <w:rFonts w:hint="eastAsia" w:ascii="宋体" w:hAnsi="宋体" w:eastAsia="宋体" w:cs="宋体"/>
          <w:sz w:val="21"/>
          <w:szCs w:val="21"/>
          <w:lang w:val="en-US" w:eastAsia="zh-CN"/>
        </w:rPr>
        <w:t xml:space="preserve">221</w:t>
      </w:r>
      <w:r>
        <w:rPr>
          <w:rFonts w:hint="eastAsia" w:ascii="宋体" w:hAnsi="宋体" w:eastAsia="宋体" w:cs="宋体"/>
          <w:sz w:val="21"/>
          <w:szCs w:val="21"/>
          <w:lang w:eastAsia="zh-CN"/>
        </w:rPr>
        <w:t xml:space="preserve">号</w:t>
      </w:r>
      <w:r/>
    </w:p>
    <w:p>
      <w:pPr>
        <w:ind w:firstLine="420"/>
        <w:spacing w:line="400" w:lineRule="exact"/>
        <w:tabs>
          <w:tab w:val="left" w:pos="900" w:leader="none"/>
        </w:tabs>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联 系 人：</w:t>
      </w:r>
      <w:r>
        <w:rPr>
          <w:rFonts w:hint="eastAsia" w:ascii="宋体" w:hAnsi="宋体" w:eastAsia="宋体" w:cs="宋体"/>
          <w:sz w:val="21"/>
          <w:szCs w:val="21"/>
          <w:lang w:val="en-US" w:eastAsia="zh-CN"/>
        </w:rPr>
        <w:t xml:space="preserve">汪先生</w:t>
      </w:r>
      <w:r/>
    </w:p>
    <w:p>
      <w:pPr>
        <w:ind w:firstLine="420"/>
        <w:spacing w:line="400" w:lineRule="exact"/>
        <w:tabs>
          <w:tab w:val="left" w:pos="900" w:leader="none"/>
        </w:tabs>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联系方式：</w:t>
      </w:r>
      <w:bookmarkStart w:id="16" w:name="_Toc28359086"/>
      <w:r/>
      <w:bookmarkEnd w:id="16"/>
      <w:r>
        <w:rPr>
          <w:rFonts w:hint="eastAsia" w:ascii="宋体" w:hAnsi="宋体" w:eastAsia="宋体" w:cs="宋体"/>
          <w:sz w:val="21"/>
          <w:szCs w:val="21"/>
          <w:lang w:val="en-US" w:eastAsia="zh-CN"/>
        </w:rPr>
        <w:t xml:space="preserve">19106223688</w:t>
      </w:r>
      <w:r/>
    </w:p>
    <w:p>
      <w:pPr>
        <w:ind w:firstLine="422"/>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2.采购代理机构信息</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名    称：盐城市亭湖区公共资源交易中心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地    址：亭湖区希望大道中路18号</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联 系 人：纪先生</w:t>
      </w:r>
      <w:r/>
    </w:p>
    <w:p>
      <w:pPr>
        <w:ind w:firstLine="420"/>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sz w:val="21"/>
          <w:szCs w:val="21"/>
        </w:rPr>
        <w:t xml:space="preserve">联系方式：</w:t>
      </w:r>
      <w:bookmarkStart w:id="17" w:name="_Toc28359010"/>
      <w:r/>
      <w:bookmarkStart w:id="18" w:name="_Toc28359087"/>
      <w:r>
        <w:rPr>
          <w:rFonts w:hint="eastAsia" w:ascii="宋体" w:hAnsi="宋体" w:eastAsia="宋体" w:cs="宋体"/>
          <w:sz w:val="21"/>
          <w:szCs w:val="21"/>
        </w:rPr>
        <w:t xml:space="preserve">0515-89802019</w:t>
      </w:r>
      <w:bookmarkEnd w:id="17"/>
      <w:r/>
      <w:bookmarkEnd w:id="18"/>
      <w:r/>
      <w:bookmarkStart w:id="19" w:name="_Toc28359021"/>
      <w:r/>
      <w:r/>
    </w:p>
    <w:p>
      <w:pPr>
        <w:ind w:firstLine="422"/>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w:t>
      </w:r>
      <w:bookmarkEnd w:id="19"/>
      <w:r>
        <w:rPr>
          <w:rFonts w:hint="eastAsia" w:ascii="宋体" w:hAnsi="宋体" w:eastAsia="宋体" w:cs="宋体"/>
          <w:b/>
          <w:bCs/>
          <w:sz w:val="21"/>
          <w:szCs w:val="21"/>
        </w:rPr>
        <w:t xml:space="preserve">项目联系方式</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项目联系人：</w:t>
      </w:r>
      <w:bookmarkEnd w:id="14"/>
      <w:r/>
      <w:bookmarkEnd w:id="15"/>
      <w:r>
        <w:rPr>
          <w:rFonts w:hint="eastAsia" w:ascii="宋体" w:hAnsi="宋体" w:eastAsia="宋体" w:cs="宋体"/>
          <w:sz w:val="21"/>
          <w:szCs w:val="21"/>
        </w:rPr>
        <w:t xml:space="preserve">纪先生</w:t>
      </w:r>
      <w:r/>
    </w:p>
    <w:p>
      <w:pPr>
        <w:ind w:firstLine="420"/>
        <w:spacing w:line="400" w:lineRule="exact"/>
        <w:tabs>
          <w:tab w:val="left" w:pos="900" w:leader="none"/>
        </w:tabs>
        <w:rPr>
          <w:rFonts w:hint="eastAsia" w:ascii="宋体" w:hAnsi="宋体" w:eastAsia="宋体" w:cs="宋体"/>
          <w:b/>
          <w:bCs/>
          <w:sz w:val="24"/>
          <w:szCs w:val="24"/>
        </w:rPr>
      </w:pPr>
      <w:r>
        <w:rPr>
          <w:rFonts w:hint="eastAsia" w:ascii="宋体" w:hAnsi="宋体" w:eastAsia="宋体" w:cs="宋体"/>
          <w:sz w:val="21"/>
          <w:szCs w:val="21"/>
        </w:rPr>
        <w:t xml:space="preserve">电话：0515-89802019</w:t>
      </w:r>
      <w:r/>
    </w:p>
    <w:p>
      <w:pPr>
        <w:ind w:firstLine="480"/>
        <w:spacing w:line="288"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jc w:val="center"/>
        <w:spacing w:before="203" w:after="203" w:line="288" w:lineRule="auto"/>
        <w:rPr>
          <w:rFonts w:hint="eastAsia" w:ascii="宋体" w:hAnsi="宋体" w:eastAsia="宋体" w:cs="宋体"/>
          <w:sz w:val="44"/>
          <w:szCs w:val="44"/>
        </w:rPr>
      </w:pPr>
      <w:r>
        <w:rPr>
          <w:rFonts w:hint="eastAsia" w:ascii="宋体" w:hAnsi="宋体" w:eastAsia="宋体" w:cs="宋体"/>
          <w:sz w:val="44"/>
          <w:szCs w:val="44"/>
        </w:rPr>
      </w:r>
      <w:r/>
    </w:p>
    <w:p>
      <w:pPr>
        <w:jc w:val="center"/>
        <w:spacing w:before="203" w:after="203" w:line="288" w:lineRule="auto"/>
        <w:rPr>
          <w:rFonts w:hint="eastAsia" w:ascii="宋体" w:hAnsi="宋体" w:eastAsia="宋体" w:cs="宋体"/>
          <w:sz w:val="44"/>
          <w:szCs w:val="44"/>
        </w:rPr>
      </w:pPr>
      <w:r>
        <w:rPr>
          <w:rFonts w:hint="eastAsia" w:ascii="宋体" w:hAnsi="宋体" w:eastAsia="宋体" w:cs="宋体"/>
          <w:sz w:val="44"/>
          <w:szCs w:val="44"/>
        </w:rPr>
      </w:r>
      <w:r/>
    </w:p>
    <w:p>
      <w:pPr>
        <w:pStyle w:val="701"/>
        <w:spacing w:line="288"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spacing w:line="400" w:lineRule="exac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exac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exact"/>
        <w:rPr>
          <w:rFonts w:hint="eastAsia" w:ascii="宋体" w:hAnsi="宋体" w:eastAsia="宋体" w:cs="宋体"/>
          <w:b/>
          <w:bCs/>
          <w:sz w:val="36"/>
          <w:szCs w:val="36"/>
        </w:rPr>
        <w:outlineLvl w:val="0"/>
      </w:pPr>
      <w:r>
        <w:rPr>
          <w:rFonts w:hint="eastAsia" w:ascii="宋体" w:hAnsi="宋体" w:eastAsia="宋体" w:cs="宋体"/>
          <w:b/>
          <w:bCs/>
          <w:sz w:val="32"/>
          <w:szCs w:val="32"/>
        </w:rPr>
        <w:t xml:space="preserve">第二章  投标人须知</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0" w:name="_Toc16938519"/>
      <w:r/>
      <w:bookmarkStart w:id="21" w:name="_Toc20823275"/>
      <w:r/>
      <w:bookmarkStart w:id="22" w:name="_Toc513029203"/>
      <w:r/>
      <w:bookmarkStart w:id="23" w:name="_Toc120614214"/>
      <w:r>
        <w:rPr>
          <w:rFonts w:hint="eastAsia" w:ascii="宋体" w:hAnsi="宋体" w:eastAsia="宋体" w:cs="宋体"/>
          <w:sz w:val="21"/>
          <w:szCs w:val="21"/>
        </w:rPr>
        <w:t xml:space="preserve">一、总则</w:t>
      </w:r>
      <w:bookmarkEnd w:id="20"/>
      <w:r/>
      <w:bookmarkEnd w:id="21"/>
      <w:r/>
      <w:bookmarkEnd w:id="22"/>
      <w:r/>
      <w:bookmarkEnd w:id="23"/>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4" w:name="_Hlt16619475"/>
      <w:r/>
      <w:bookmarkEnd w:id="24"/>
      <w:r/>
      <w:bookmarkStart w:id="25" w:name="_Toc16938520"/>
      <w:r/>
      <w:bookmarkStart w:id="26" w:name="_Toc20823276"/>
      <w:r/>
      <w:bookmarkStart w:id="27" w:name="_Toc458694821"/>
      <w:r/>
      <w:bookmarkStart w:id="28" w:name="_Toc513029204"/>
      <w:r>
        <w:rPr>
          <w:rFonts w:hint="eastAsia" w:ascii="宋体" w:hAnsi="宋体" w:eastAsia="宋体" w:cs="宋体"/>
          <w:sz w:val="21"/>
          <w:szCs w:val="21"/>
        </w:rPr>
        <w:t xml:space="preserve">1</w:t>
      </w:r>
      <w:bookmarkEnd w:id="25"/>
      <w:r/>
      <w:bookmarkEnd w:id="26"/>
      <w:r/>
      <w:bookmarkEnd w:id="27"/>
      <w:r/>
      <w:bookmarkEnd w:id="28"/>
      <w:r>
        <w:rPr>
          <w:rFonts w:hint="eastAsia" w:ascii="宋体" w:hAnsi="宋体" w:eastAsia="宋体" w:cs="宋体"/>
          <w:sz w:val="21"/>
          <w:szCs w:val="21"/>
        </w:rPr>
        <w:t xml:space="preserve">.采购方式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9" w:name="_Toc513029205"/>
      <w:r/>
      <w:bookmarkStart w:id="30" w:name="_Toc16938521"/>
      <w:r/>
      <w:bookmarkStart w:id="31" w:name="_Toc20823277"/>
      <w:r>
        <w:rPr>
          <w:rFonts w:hint="eastAsia" w:ascii="宋体" w:hAnsi="宋体" w:eastAsia="宋体" w:cs="宋体"/>
          <w:sz w:val="21"/>
          <w:szCs w:val="21"/>
        </w:rPr>
        <w:t xml:space="preserve">2.合格的</w:t>
      </w:r>
      <w:bookmarkEnd w:id="29"/>
      <w:r/>
      <w:bookmarkEnd w:id="30"/>
      <w:r/>
      <w:bookmarkEnd w:id="31"/>
      <w:r>
        <w:rPr>
          <w:rFonts w:hint="eastAsia" w:ascii="宋体" w:hAnsi="宋体" w:eastAsia="宋体" w:cs="宋体"/>
          <w:sz w:val="21"/>
          <w:szCs w:val="21"/>
        </w:rPr>
        <w:t xml:space="preserve">投标人</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2.1满足招标公告中投标人的资格要求的规定。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满足本文件实质性条款的规定。</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32" w:name="_Toc20823278"/>
      <w:r/>
      <w:bookmarkStart w:id="33" w:name="_Toc513029206"/>
      <w:r/>
      <w:bookmarkStart w:id="34" w:name="_Toc16938522"/>
      <w:r>
        <w:rPr>
          <w:rFonts w:hint="eastAsia" w:ascii="宋体" w:hAnsi="宋体" w:eastAsia="宋体" w:cs="宋体"/>
          <w:sz w:val="21"/>
          <w:szCs w:val="21"/>
        </w:rPr>
        <w:t xml:space="preserve">3.适用法律</w:t>
      </w:r>
      <w:bookmarkEnd w:id="32"/>
      <w:r/>
      <w:bookmarkEnd w:id="33"/>
      <w:r/>
      <w:bookmarkEnd w:id="3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35" w:name="_Toc462564067"/>
      <w:r/>
      <w:bookmarkStart w:id="36" w:name="_Toc16938523"/>
      <w:r/>
      <w:bookmarkStart w:id="37" w:name="_Toc20823279"/>
      <w:r/>
      <w:bookmarkStart w:id="38" w:name="_Toc513029207"/>
      <w:r>
        <w:rPr>
          <w:rFonts w:hint="eastAsia" w:ascii="宋体" w:hAnsi="宋体" w:eastAsia="宋体" w:cs="宋体"/>
          <w:sz w:val="21"/>
          <w:szCs w:val="21"/>
        </w:rPr>
        <w:t xml:space="preserve">4.投标费用</w:t>
      </w:r>
      <w:bookmarkEnd w:id="35"/>
      <w:r/>
      <w:bookmarkEnd w:id="36"/>
      <w:r/>
      <w:bookmarkEnd w:id="37"/>
      <w:r/>
      <w:bookmarkEnd w:id="38"/>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盐城市亭湖区公共资源交易中心</w:t>
      </w:r>
      <w:r>
        <w:rPr>
          <w:rFonts w:hint="eastAsia" w:ascii="宋体" w:hAnsi="宋体" w:eastAsia="宋体" w:cs="宋体"/>
          <w:sz w:val="21"/>
          <w:szCs w:val="21"/>
        </w:rPr>
        <w:t xml:space="preserve">（以下简称</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）在任何情况下均无义务和责任承担这些费用。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4.2本次招标</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和采购人不收取标书工本费与中标服务费。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投标人一旦参加本项目采购活动，即被认为接受了本招标文件的规定和约束。</w:t>
      </w:r>
      <w:r/>
    </w:p>
    <w:p>
      <w:pPr>
        <w:ind w:firstLine="420"/>
        <w:keepLines w:val="0"/>
        <w:keepNext w:val="0"/>
        <w:pageBreakBefore w:val="0"/>
        <w:spacing w:line="440" w:lineRule="exact"/>
        <w:widowControl w:val="off"/>
        <w:rPr>
          <w:rFonts w:hint="eastAsia" w:ascii="宋体" w:hAnsi="宋体" w:eastAsia="宋体" w:cs="宋体"/>
          <w:b/>
          <w:bCs/>
          <w:sz w:val="21"/>
          <w:szCs w:val="21"/>
        </w:rPr>
      </w:pPr>
      <w:r/>
      <w:bookmarkStart w:id="39" w:name="_Toc120614215"/>
      <w:r/>
      <w:bookmarkStart w:id="40" w:name="_Toc20823281"/>
      <w:r/>
      <w:bookmarkStart w:id="41" w:name="_Toc16938525"/>
      <w:r/>
      <w:bookmarkStart w:id="42" w:name="_Toc513029209"/>
      <w:r>
        <w:rPr>
          <w:rFonts w:hint="eastAsia" w:ascii="宋体" w:hAnsi="宋体" w:eastAsia="宋体" w:cs="宋体"/>
          <w:b/>
          <w:bCs/>
          <w:sz w:val="21"/>
          <w:szCs w:val="21"/>
        </w:rPr>
        <w:t xml:space="preserve">二、招标文件</w:t>
      </w:r>
      <w:bookmarkEnd w:id="39"/>
      <w:r/>
      <w:bookmarkEnd w:id="40"/>
      <w:r/>
      <w:bookmarkEnd w:id="41"/>
      <w:r/>
      <w:bookmarkEnd w:id="42"/>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43" w:name="_Toc16938526"/>
      <w:r/>
      <w:bookmarkStart w:id="44" w:name="_Toc513029210"/>
      <w:r/>
      <w:bookmarkStart w:id="45" w:name="_Toc20823282"/>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、招标文件构成</w:t>
      </w:r>
      <w:bookmarkEnd w:id="43"/>
      <w:r/>
      <w:bookmarkEnd w:id="44"/>
      <w:r/>
      <w:bookmarkEnd w:id="45"/>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.1招标文件有以下部分组成：</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（1）招标公告</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（3）合同条款及格式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需求</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联系解决。</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.2</w:t>
      </w:r>
      <w:r>
        <w:rPr>
          <w:rFonts w:hint="eastAsia" w:ascii="宋体" w:hAnsi="宋体" w:eastAsia="宋体" w:cs="宋体"/>
          <w:sz w:val="21"/>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46" w:name="_Toc20823283"/>
      <w:r/>
      <w:bookmarkStart w:id="47" w:name="_Toc16938527"/>
      <w:r/>
      <w:bookmarkStart w:id="48" w:name="_Toc513029211"/>
      <w:r/>
      <w:bookmarkStart w:id="49" w:name="_Toc462564070"/>
      <w:r/>
      <w:bookmarkStart w:id="50" w:name="_Toc49090508"/>
      <w:r/>
      <w:bookmarkStart w:id="51" w:name="_Toc14577355"/>
      <w:r>
        <w:rPr>
          <w:rFonts w:hint="eastAsia" w:ascii="宋体" w:hAnsi="宋体" w:eastAsia="宋体" w:cs="宋体"/>
          <w:sz w:val="21"/>
          <w:szCs w:val="21"/>
          <w:lang w:val="zh-CN"/>
        </w:rPr>
        <w:t xml:space="preserve">7、招标文件的澄清</w:t>
      </w:r>
      <w:bookmarkEnd w:id="46"/>
      <w:r/>
      <w:bookmarkEnd w:id="47"/>
      <w:r/>
      <w:bookmarkEnd w:id="48"/>
      <w:r/>
      <w:bookmarkEnd w:id="49"/>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7.1任何要求对招标文件进行澄清的投标人，应在投标截止期十日前按招标公告中的通讯地址，以书面形式通知</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52" w:name="_Toc20823284"/>
      <w:r/>
      <w:bookmarkStart w:id="53" w:name="_Toc513029212"/>
      <w:r/>
      <w:bookmarkStart w:id="54" w:name="_Toc462564071"/>
      <w:r/>
      <w:bookmarkStart w:id="55" w:name="_Toc16938528"/>
      <w:r>
        <w:rPr>
          <w:rFonts w:hint="eastAsia" w:ascii="宋体" w:hAnsi="宋体" w:eastAsia="宋体" w:cs="宋体"/>
          <w:sz w:val="21"/>
          <w:szCs w:val="21"/>
          <w:lang w:val="zh-CN"/>
        </w:rPr>
        <w:t xml:space="preserve">8、招标文件的修改</w:t>
      </w:r>
      <w:bookmarkEnd w:id="52"/>
      <w:r/>
      <w:bookmarkEnd w:id="53"/>
      <w:r/>
      <w:bookmarkEnd w:id="54"/>
      <w:r/>
      <w:bookmarkEnd w:id="55"/>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8.1在投标截止时间前，</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可以对招标文件进行修改。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有权按照法定的要求推迟投标截止日期和开标日期。</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8.3招标文件的修改将在“中国政府采购网”、“江苏政府采购网”、“盐城市政府采购网”公布，补充文件将作为招标文件的组成部分，并对投标人具有约束力。</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56" w:name="_Toc16938529"/>
      <w:r/>
      <w:bookmarkStart w:id="57" w:name="_Toc513029213"/>
      <w:r/>
      <w:bookmarkStart w:id="58" w:name="_Toc462564072"/>
      <w:r/>
      <w:bookmarkStart w:id="59" w:name="_Toc120614216"/>
      <w:r/>
      <w:bookmarkStart w:id="60" w:name="_Toc20823285"/>
      <w:r>
        <w:rPr>
          <w:rFonts w:hint="eastAsia" w:ascii="宋体" w:hAnsi="宋体" w:eastAsia="宋体" w:cs="宋体"/>
          <w:sz w:val="21"/>
          <w:szCs w:val="21"/>
          <w:lang w:val="zh-CN"/>
        </w:rPr>
        <w:t xml:space="preserve">三、投标文件的编制</w:t>
      </w:r>
      <w:bookmarkEnd w:id="56"/>
      <w:r/>
      <w:bookmarkEnd w:id="57"/>
      <w:r/>
      <w:bookmarkEnd w:id="58"/>
      <w:r/>
      <w:bookmarkEnd w:id="59"/>
      <w:r/>
      <w:bookmarkEnd w:id="60"/>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61" w:name="_Toc16938530"/>
      <w:r/>
      <w:bookmarkStart w:id="62" w:name="_Toc513029214"/>
      <w:r/>
      <w:bookmarkStart w:id="63" w:name="_Toc20823286"/>
      <w:r/>
      <w:bookmarkStart w:id="64" w:name="_Toc462564073"/>
      <w:r>
        <w:rPr>
          <w:rFonts w:hint="eastAsia" w:ascii="宋体" w:hAnsi="宋体" w:eastAsia="宋体" w:cs="宋体"/>
          <w:sz w:val="21"/>
          <w:szCs w:val="21"/>
          <w:lang w:val="zh-CN"/>
        </w:rPr>
        <w:t xml:space="preserve">9、投标文件的语言及度量衡单位</w:t>
      </w:r>
      <w:bookmarkEnd w:id="61"/>
      <w:r/>
      <w:bookmarkEnd w:id="62"/>
      <w:r/>
      <w:bookmarkEnd w:id="63"/>
      <w:r/>
      <w:bookmarkEnd w:id="6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9.1投标人提交的投标文件以及投标人与</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就有关投标的所有来往通知、函件和文件均应使用简体中文。</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9.2除技术性能另有规定外，投标文件所使用的度量衡单位，均须采用国家法定计量单位。</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65" w:name="_Toc16938531"/>
      <w:r/>
      <w:bookmarkStart w:id="66" w:name="_Toc462564074"/>
      <w:r/>
      <w:bookmarkStart w:id="67" w:name="_Toc513029215"/>
      <w:r/>
      <w:bookmarkStart w:id="68" w:name="_Toc20823287"/>
      <w:r>
        <w:rPr>
          <w:rFonts w:hint="eastAsia" w:ascii="宋体" w:hAnsi="宋体" w:eastAsia="宋体" w:cs="宋体"/>
          <w:sz w:val="21"/>
          <w:szCs w:val="21"/>
          <w:lang w:val="zh-CN"/>
        </w:rPr>
        <w:t xml:space="preserve">10、投标文件构成</w:t>
      </w:r>
      <w:bookmarkEnd w:id="65"/>
      <w:r/>
      <w:bookmarkEnd w:id="66"/>
      <w:r/>
      <w:bookmarkEnd w:id="67"/>
      <w:r/>
      <w:bookmarkEnd w:id="68"/>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1"/>
          <w:szCs w:val="21"/>
          <w:lang w:val="zh-CN"/>
        </w:rPr>
        <w:t xml:space="preserve">（格式详见招标文件“第六章  投标文件格式”）</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69" w:name="_Toc513029216"/>
      <w:r/>
      <w:bookmarkStart w:id="70" w:name="_Toc14577357"/>
      <w:r/>
      <w:bookmarkStart w:id="71" w:name="_Toc14577354"/>
      <w:r/>
      <w:bookmarkStart w:id="72" w:name="_Toc49090509"/>
      <w:r/>
      <w:bookmarkStart w:id="73" w:name="_Toc49090507"/>
      <w:r/>
      <w:bookmarkStart w:id="74" w:name="_Toc513029219"/>
      <w:r>
        <w:rPr>
          <w:rFonts w:hint="eastAsia" w:ascii="宋体" w:hAnsi="宋体" w:eastAsia="宋体" w:cs="宋体"/>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11、证明投标人及投标标的符合招标文件规定的文件</w:t>
      </w:r>
      <w:bookmarkEnd w:id="69"/>
      <w:r/>
      <w:bookmarkEnd w:id="70"/>
      <w:r/>
      <w:bookmarkEnd w:id="71"/>
      <w:r/>
      <w:bookmarkEnd w:id="72"/>
      <w:r/>
      <w:bookmarkEnd w:id="73"/>
      <w:r/>
      <w:bookmarkEnd w:id="7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11.1投标人应按照法律、法规、规章和规范性文件以及招标文件要求提交证明文件，证明其及投标标的符合招标文件规定。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11.2招标文件对证明文件无明确形式要求的，证明文件可以以文字资料、图纸和数据等形式提交。</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12、投标分项报价表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12.1投标人应按照招标文件规定格式填报投标分项报价表。</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12.2投标货币。投标文件中的单价和总价无特殊规定的采用人民币报价，以元为单位标注。招标文件中另有规定的按规定执行。</w:t>
      </w:r>
      <w:bookmarkEnd w:id="50"/>
      <w:bookmarkEnd w:id="51"/>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投标配置和分项明细报价，</w:t>
      </w:r>
      <w:r>
        <w:rPr>
          <w:rFonts w:hint="eastAsia" w:ascii="宋体" w:hAnsi="宋体" w:eastAsia="宋体" w:cs="宋体"/>
          <w:bCs/>
          <w:sz w:val="21"/>
          <w:szCs w:val="21"/>
          <w:highlight w:val="none"/>
        </w:rPr>
        <w:t xml:space="preserve">应包括所有人员的的工资、法定假日和双休日及夜间值班等加班费、办公用品设备购置及折旧费、日常保洁耗材</w:t>
      </w:r>
      <w:r>
        <w:rPr>
          <w:rFonts w:hint="eastAsia" w:ascii="宋体" w:hAnsi="宋体" w:eastAsia="宋体" w:cs="宋体"/>
          <w:bCs/>
          <w:sz w:val="21"/>
          <w:szCs w:val="21"/>
          <w:highlight w:val="none"/>
          <w:lang w:val="en-US" w:eastAsia="zh-CN"/>
        </w:rPr>
        <w:t xml:space="preserve">费、</w:t>
      </w:r>
      <w:r>
        <w:rPr>
          <w:rFonts w:hint="eastAsia" w:ascii="宋体" w:hAnsi="宋体" w:eastAsia="宋体" w:cs="宋体"/>
          <w:bCs/>
          <w:sz w:val="21"/>
          <w:szCs w:val="21"/>
          <w:highlight w:val="none"/>
        </w:rPr>
        <w:t xml:space="preserve">社保、公积金、福利费，还应包括：管理、劳务、培训、风险、税金、合理利润及政策性文件规定等各</w:t>
      </w:r>
      <w:r>
        <w:rPr>
          <w:rFonts w:hint="eastAsia" w:ascii="宋体" w:hAnsi="宋体" w:eastAsia="宋体" w:cs="宋体"/>
          <w:bCs/>
          <w:sz w:val="21"/>
          <w:szCs w:val="21"/>
        </w:rPr>
        <w:t xml:space="preserve">项应有费用，以及为完成招标文件规定的物业服务工作所涉及到的一切相关费用。</w:t>
      </w:r>
      <w:r/>
    </w:p>
    <w:p>
      <w:pPr>
        <w:ind w:firstLine="420"/>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（1）用于保洁的日常易耗品、工具、清洁剂、保洁车、洗手液、卫生纸、垃圾袋、消毒剂等均由投标人购置并承担费用。</w:t>
      </w:r>
      <w:r/>
    </w:p>
    <w:p>
      <w:pPr>
        <w:ind w:firstLine="420"/>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（2）所有人员的</w:t>
      </w:r>
      <w:r>
        <w:rPr>
          <w:rFonts w:hint="eastAsia" w:ascii="宋体" w:hAnsi="宋体" w:eastAsia="宋体" w:cs="宋体"/>
          <w:b/>
          <w:sz w:val="21"/>
          <w:szCs w:val="21"/>
          <w:highlight w:val="none"/>
          <w:lang w:val="en-US" w:eastAsia="zh-CN"/>
        </w:rPr>
        <w:t xml:space="preserve">工作服装、</w:t>
      </w:r>
      <w:r>
        <w:rPr>
          <w:rFonts w:hint="eastAsia" w:ascii="宋体" w:hAnsi="宋体" w:eastAsia="宋体" w:cs="宋体"/>
          <w:b/>
          <w:sz w:val="21"/>
          <w:szCs w:val="21"/>
          <w:highlight w:val="none"/>
        </w:rPr>
        <w:t xml:space="preserve">相关</w:t>
      </w:r>
      <w:r>
        <w:rPr>
          <w:rFonts w:hint="eastAsia" w:ascii="宋体" w:hAnsi="宋体" w:eastAsia="宋体" w:cs="宋体"/>
          <w:b/>
          <w:sz w:val="21"/>
          <w:szCs w:val="21"/>
          <w:highlight w:val="none"/>
          <w:lang w:val="en-US" w:eastAsia="zh-CN"/>
        </w:rPr>
        <w:t xml:space="preserve">安保</w:t>
      </w:r>
      <w:r>
        <w:rPr>
          <w:rFonts w:hint="eastAsia" w:ascii="宋体" w:hAnsi="宋体" w:eastAsia="宋体" w:cs="宋体"/>
          <w:b/>
          <w:sz w:val="21"/>
          <w:szCs w:val="21"/>
          <w:highlight w:val="none"/>
        </w:rPr>
        <w:t xml:space="preserve">装备等由投标人购置并承担费用。</w:t>
      </w:r>
      <w:r/>
    </w:p>
    <w:p>
      <w:pPr>
        <w:ind w:firstLine="420"/>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）所有人员的工资、餐费、节假日补助、各项福利均由投标人承担。采购人不承担中标价以外的任何费用。</w:t>
      </w:r>
      <w:r/>
    </w:p>
    <w:p>
      <w:pPr>
        <w:ind w:firstLine="420"/>
        <w:keepLines w:val="0"/>
        <w:keepNext w:val="0"/>
        <w:pageBreakBefore w:val="0"/>
        <w:spacing w:line="440" w:lineRule="exact"/>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zh-CN"/>
        </w:rPr>
        <w:t xml:space="preserve">）服务人员须服从采购人管理，采购人安排的短期加班或活动不另行增加费用。</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）各投标人自行根据采购人提供的服务内容、招标文件及答疑文件等资料要求，并根据市场行情、结合自身公司实力、管理水平等因素，按要求进行报价。</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sz w:val="21"/>
          <w:szCs w:val="21"/>
          <w:highlight w:val="none"/>
          <w:lang w:val="en-US" w:eastAsia="zh-CN"/>
        </w:rPr>
        <w:t xml:space="preserve">12.4</w:t>
      </w:r>
      <w:r>
        <w:rPr>
          <w:rFonts w:hint="eastAsia" w:ascii="宋体" w:hAnsi="宋体" w:eastAsia="宋体" w:cs="宋体"/>
          <w:b/>
          <w:bCs/>
          <w:sz w:val="21"/>
          <w:szCs w:val="21"/>
          <w:lang w:val="zh-CN"/>
        </w:rPr>
        <w:t xml:space="preserve">测算费用时，保安</w:t>
      </w:r>
      <w:r>
        <w:rPr>
          <w:rFonts w:hint="eastAsia" w:ascii="宋体" w:hAnsi="宋体" w:eastAsia="宋体" w:cs="宋体"/>
          <w:b/>
          <w:bCs/>
          <w:sz w:val="21"/>
          <w:szCs w:val="21"/>
          <w:lang w:val="en-US" w:eastAsia="zh-CN"/>
        </w:rPr>
        <w:t xml:space="preserve">保洁</w:t>
      </w:r>
      <w:r>
        <w:rPr>
          <w:rFonts w:hint="eastAsia" w:ascii="宋体" w:hAnsi="宋体" w:eastAsia="宋体" w:cs="宋体"/>
          <w:b/>
          <w:bCs/>
          <w:color w:val="auto"/>
          <w:sz w:val="21"/>
          <w:szCs w:val="21"/>
          <w:highlight w:val="none"/>
          <w:lang w:val="en-US" w:eastAsia="zh-CN"/>
        </w:rPr>
        <w:t xml:space="preserve">人员</w:t>
      </w:r>
      <w:r>
        <w:rPr>
          <w:rFonts w:hint="eastAsia" w:ascii="宋体" w:hAnsi="宋体" w:eastAsia="宋体" w:cs="宋体"/>
          <w:b/>
          <w:bCs/>
          <w:color w:val="auto"/>
          <w:sz w:val="21"/>
          <w:szCs w:val="21"/>
          <w:highlight w:val="none"/>
          <w:lang w:val="zh-CN"/>
        </w:rPr>
        <w:t xml:space="preserve">工资不低于本市最低工资标准</w:t>
      </w:r>
      <w:r>
        <w:rPr>
          <w:rFonts w:hint="eastAsia" w:ascii="宋体" w:hAnsi="宋体" w:eastAsia="宋体" w:cs="宋体"/>
          <w:b/>
          <w:bCs/>
          <w:color w:val="auto"/>
          <w:sz w:val="21"/>
          <w:szCs w:val="21"/>
          <w:highlight w:val="none"/>
          <w:lang w:val="en-US" w:eastAsia="zh-CN"/>
        </w:rPr>
        <w:t xml:space="preserve">2430</w:t>
      </w:r>
      <w:r>
        <w:rPr>
          <w:rFonts w:hint="eastAsia" w:ascii="宋体" w:hAnsi="宋体" w:eastAsia="宋体" w:cs="宋体"/>
          <w:b/>
          <w:bCs/>
          <w:color w:val="auto"/>
          <w:sz w:val="21"/>
          <w:szCs w:val="21"/>
          <w:highlight w:val="none"/>
          <w:lang w:val="zh-CN"/>
        </w:rPr>
        <w:t xml:space="preserve">元/人</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月，</w:t>
      </w:r>
      <w:r>
        <w:rPr>
          <w:rFonts w:hint="eastAsia" w:ascii="宋体" w:hAnsi="宋体" w:eastAsia="宋体" w:cs="宋体"/>
          <w:b/>
          <w:bCs/>
          <w:sz w:val="21"/>
          <w:szCs w:val="21"/>
          <w:lang w:val="zh-CN"/>
        </w:rPr>
        <w:t xml:space="preserve">保安</w:t>
      </w:r>
      <w:r>
        <w:rPr>
          <w:rFonts w:hint="eastAsia" w:ascii="宋体" w:hAnsi="宋体" w:eastAsia="宋体" w:cs="宋体"/>
          <w:b/>
          <w:bCs/>
          <w:sz w:val="21"/>
          <w:szCs w:val="21"/>
          <w:lang w:val="en-US" w:eastAsia="zh-CN"/>
        </w:rPr>
        <w:t xml:space="preserve">保洁</w:t>
      </w:r>
      <w:r>
        <w:rPr>
          <w:rFonts w:hint="eastAsia" w:ascii="宋体" w:hAnsi="宋体" w:eastAsia="宋体" w:cs="宋体"/>
          <w:b/>
          <w:bCs/>
          <w:color w:val="auto"/>
          <w:sz w:val="21"/>
          <w:szCs w:val="21"/>
          <w:highlight w:val="none"/>
          <w:lang w:val="zh-CN"/>
        </w:rPr>
        <w:t xml:space="preserve">人员必须足额缴纳社保费用，社保（企业部分）不得低于</w:t>
      </w:r>
      <w:r>
        <w:rPr>
          <w:rFonts w:hint="eastAsia" w:ascii="宋体" w:hAnsi="宋体" w:eastAsia="宋体" w:cs="宋体"/>
          <w:b/>
          <w:bCs/>
          <w:color w:val="auto"/>
          <w:sz w:val="21"/>
          <w:szCs w:val="21"/>
          <w:highlight w:val="none"/>
          <w:lang w:val="en-US" w:eastAsia="zh-CN"/>
        </w:rPr>
        <w:t xml:space="preserve">1292.47</w:t>
      </w:r>
      <w:r>
        <w:rPr>
          <w:rFonts w:hint="eastAsia" w:ascii="宋体" w:hAnsi="宋体" w:eastAsia="宋体" w:cs="宋体"/>
          <w:b/>
          <w:bCs/>
          <w:color w:val="auto"/>
          <w:sz w:val="21"/>
          <w:szCs w:val="21"/>
          <w:highlight w:val="none"/>
          <w:lang w:val="zh-CN"/>
        </w:rPr>
        <w:t xml:space="preserve">元/人/月，</w:t>
      </w:r>
      <w:r>
        <w:rPr>
          <w:rFonts w:hint="eastAsia" w:ascii="宋体" w:hAnsi="宋体" w:eastAsia="宋体" w:cs="宋体"/>
          <w:b/>
          <w:bCs/>
          <w:color w:val="auto"/>
          <w:sz w:val="21"/>
          <w:szCs w:val="21"/>
          <w:highlight w:val="none"/>
        </w:rPr>
        <w:t xml:space="preserve">住房公积金不得低于</w:t>
      </w:r>
      <w:r>
        <w:rPr>
          <w:rFonts w:hint="eastAsia" w:ascii="宋体" w:hAnsi="宋体" w:eastAsia="宋体" w:cs="宋体"/>
          <w:b/>
          <w:bCs/>
          <w:color w:val="auto"/>
          <w:sz w:val="21"/>
          <w:szCs w:val="21"/>
          <w:highlight w:val="none"/>
          <w:lang w:val="en-US" w:eastAsia="zh-CN"/>
        </w:rPr>
        <w:t xml:space="preserve">122</w:t>
      </w:r>
      <w:r>
        <w:rPr>
          <w:rFonts w:hint="eastAsia" w:ascii="宋体" w:hAnsi="宋体" w:eastAsia="宋体" w:cs="宋体"/>
          <w:b/>
          <w:bCs/>
          <w:color w:val="auto"/>
          <w:sz w:val="21"/>
          <w:szCs w:val="21"/>
          <w:highlight w:val="none"/>
        </w:rPr>
        <w:t xml:space="preserve">元</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人/月，</w:t>
      </w:r>
      <w:r>
        <w:rPr>
          <w:rFonts w:hint="eastAsia" w:ascii="宋体" w:hAnsi="宋体" w:eastAsia="宋体" w:cs="宋体"/>
          <w:b/>
          <w:bCs/>
          <w:color w:val="auto"/>
          <w:sz w:val="21"/>
          <w:szCs w:val="21"/>
          <w:highlight w:val="none"/>
        </w:rPr>
        <w:t xml:space="preserve">法定节假日加班费不得低于4357.25元</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人/年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0000ff"/>
          <w:sz w:val="21"/>
          <w:szCs w:val="21"/>
          <w:lang w:val="en-US" w:eastAsia="zh-CN" w:bidi="ar"/>
        </w:rPr>
        <w:t xml:space="preserve">水电工为非全日制工作人员，工资标准按不低于32000元/年计算，无需缴纳社保和公积金。</w:t>
      </w:r>
      <w:r>
        <w:rPr>
          <w:rFonts w:hint="eastAsia" w:ascii="宋体" w:hAnsi="宋体" w:eastAsia="宋体" w:cs="宋体"/>
          <w:b/>
          <w:bCs/>
          <w:color w:val="auto"/>
          <w:sz w:val="21"/>
          <w:szCs w:val="21"/>
          <w:highlight w:val="none"/>
        </w:rPr>
        <w:t xml:space="preserve">税金费率</w:t>
      </w:r>
      <w:r>
        <w:rPr>
          <w:rFonts w:hint="eastAsia" w:ascii="宋体" w:hAnsi="宋体" w:eastAsia="宋体" w:cs="宋体"/>
          <w:b/>
          <w:bCs/>
          <w:color w:val="auto"/>
          <w:sz w:val="21"/>
          <w:szCs w:val="21"/>
          <w:highlight w:val="none"/>
          <w:lang w:val="zh-CN"/>
        </w:rPr>
        <w:t xml:space="preserve">统一按</w:t>
      </w:r>
      <w:r>
        <w:rPr>
          <w:rFonts w:hint="eastAsia" w:ascii="宋体" w:hAnsi="宋体" w:eastAsia="宋体" w:cs="宋体"/>
          <w:b/>
          <w:bCs/>
          <w:color w:val="auto"/>
          <w:sz w:val="21"/>
          <w:szCs w:val="21"/>
          <w:highlight w:val="none"/>
          <w:lang w:val="en-US" w:eastAsia="zh-CN"/>
        </w:rPr>
        <w:t xml:space="preserve">6.72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进行计算</w:t>
      </w:r>
      <w:r>
        <w:rPr>
          <w:rFonts w:hint="eastAsia" w:ascii="宋体" w:hAnsi="宋体" w:eastAsia="宋体" w:cs="宋体"/>
          <w:b/>
          <w:bCs/>
          <w:color w:val="auto"/>
          <w:sz w:val="21"/>
          <w:szCs w:val="21"/>
          <w:highlight w:val="none"/>
        </w:rPr>
        <w:t xml:space="preserve">。</w:t>
      </w:r>
      <w:r/>
    </w:p>
    <w:p>
      <w:pPr>
        <w:ind w:firstLine="411"/>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投标人</w:t>
      </w:r>
      <w:r>
        <w:rPr>
          <w:rFonts w:hint="eastAsia" w:ascii="宋体" w:hAnsi="宋体" w:eastAsia="宋体" w:cs="宋体"/>
          <w:b/>
          <w:bCs/>
          <w:color w:val="auto"/>
          <w:sz w:val="21"/>
          <w:szCs w:val="21"/>
          <w:highlight w:val="none"/>
          <w:lang w:val="zh-CN"/>
        </w:rPr>
        <w:t xml:space="preserve">所提供人员的费用不得低于上述标准进行测算，</w:t>
      </w:r>
      <w:r>
        <w:rPr>
          <w:rFonts w:hint="eastAsia" w:ascii="宋体" w:hAnsi="宋体" w:eastAsia="宋体" w:cs="宋体"/>
          <w:b/>
          <w:color w:val="auto"/>
          <w:sz w:val="21"/>
          <w:szCs w:val="21"/>
          <w:highlight w:val="none"/>
        </w:rPr>
        <w:t xml:space="preserve">否则</w:t>
      </w:r>
      <w:r>
        <w:rPr>
          <w:rFonts w:hint="eastAsia" w:ascii="宋体" w:hAnsi="宋体" w:eastAsia="宋体" w:cs="宋体"/>
          <w:b/>
          <w:bCs/>
          <w:color w:val="auto"/>
          <w:sz w:val="21"/>
          <w:szCs w:val="21"/>
          <w:highlight w:val="none"/>
          <w:lang w:val="zh-CN"/>
        </w:rPr>
        <w:t xml:space="preserve">视为未实质性响应招标文件要求</w:t>
      </w:r>
      <w:r>
        <w:rPr>
          <w:rFonts w:hint="eastAsia" w:ascii="宋体" w:hAnsi="宋体" w:eastAsia="宋体" w:cs="宋体"/>
          <w:b/>
          <w:color w:val="auto"/>
          <w:sz w:val="21"/>
          <w:szCs w:val="21"/>
          <w:highlight w:val="none"/>
        </w:rPr>
        <w:t xml:space="preserve">。如果招标公告发布之后</w:t>
      </w:r>
      <w:r>
        <w:rPr>
          <w:rFonts w:hint="eastAsia" w:ascii="宋体" w:hAnsi="宋体" w:eastAsia="宋体" w:cs="宋体"/>
          <w:b/>
          <w:color w:val="auto"/>
          <w:sz w:val="21"/>
          <w:szCs w:val="21"/>
          <w:highlight w:val="none"/>
          <w:lang w:val="en-US" w:eastAsia="zh-CN"/>
        </w:rPr>
        <w:t xml:space="preserve">开标前</w:t>
      </w:r>
      <w:r>
        <w:rPr>
          <w:rFonts w:hint="eastAsia" w:ascii="宋体" w:hAnsi="宋体" w:eastAsia="宋体" w:cs="宋体"/>
          <w:b/>
          <w:color w:val="auto"/>
          <w:sz w:val="21"/>
          <w:szCs w:val="21"/>
          <w:highlight w:val="none"/>
        </w:rPr>
        <w:t xml:space="preserve">遇政府调整职工最低工资标准或社会保险缴纳基数，</w:t>
      </w:r>
      <w:r>
        <w:rPr>
          <w:rFonts w:hint="eastAsia" w:ascii="宋体" w:hAnsi="宋体" w:eastAsia="宋体" w:cs="宋体"/>
          <w:b/>
          <w:color w:val="auto"/>
          <w:sz w:val="21"/>
          <w:szCs w:val="21"/>
          <w:highlight w:val="none"/>
          <w:lang w:val="en-US" w:eastAsia="zh-CN"/>
        </w:rPr>
        <w:t xml:space="preserve">评标委员会进行符合性审查时</w:t>
      </w:r>
      <w:r>
        <w:rPr>
          <w:rFonts w:hint="eastAsia" w:ascii="宋体" w:hAnsi="宋体" w:eastAsia="宋体" w:cs="宋体"/>
          <w:b/>
          <w:color w:val="auto"/>
          <w:sz w:val="21"/>
          <w:szCs w:val="21"/>
          <w:highlight w:val="none"/>
        </w:rPr>
        <w:t xml:space="preserve">可仍按上述标准</w:t>
      </w:r>
      <w:r>
        <w:rPr>
          <w:rFonts w:hint="eastAsia" w:ascii="宋体" w:hAnsi="宋体" w:eastAsia="宋体" w:cs="宋体"/>
          <w:b/>
          <w:color w:val="auto"/>
          <w:sz w:val="21"/>
          <w:szCs w:val="21"/>
          <w:highlight w:val="none"/>
          <w:lang w:val="en-US" w:eastAsia="zh-CN"/>
        </w:rPr>
        <w:t xml:space="preserve">审查</w:t>
      </w:r>
      <w:r>
        <w:rPr>
          <w:rFonts w:hint="eastAsia" w:ascii="宋体" w:hAnsi="宋体" w:eastAsia="宋体" w:cs="宋体"/>
          <w:b/>
          <w:color w:val="auto"/>
          <w:sz w:val="21"/>
          <w:szCs w:val="21"/>
          <w:highlight w:val="none"/>
        </w:rPr>
        <w:t xml:space="preserve">，中标后，</w:t>
      </w:r>
      <w:r>
        <w:rPr>
          <w:rFonts w:hint="eastAsia" w:ascii="宋体" w:hAnsi="宋体" w:eastAsia="宋体" w:cs="宋体"/>
          <w:b/>
          <w:color w:val="auto"/>
          <w:sz w:val="21"/>
          <w:szCs w:val="21"/>
          <w:highlight w:val="none"/>
          <w:lang w:val="en-US" w:eastAsia="zh-CN"/>
        </w:rPr>
        <w:t xml:space="preserve">中标人应按照最新政策文件规定执行</w:t>
      </w:r>
      <w:r>
        <w:rPr>
          <w:rFonts w:hint="eastAsia" w:ascii="宋体" w:hAnsi="宋体" w:eastAsia="宋体" w:cs="宋体"/>
          <w:b/>
          <w:color w:val="auto"/>
          <w:sz w:val="21"/>
          <w:szCs w:val="21"/>
          <w:highlight w:val="none"/>
        </w:rPr>
        <w:t xml:space="preserve">。</w:t>
      </w:r>
      <w:r/>
    </w:p>
    <w:p>
      <w:pPr>
        <w:ind w:firstLine="411"/>
        <w:keepLines w:val="0"/>
        <w:keepNext w:val="0"/>
        <w:pageBreakBefore w:val="0"/>
        <w:spacing w:line="44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zh-CN" w:eastAsia="zh-CN"/>
        </w:rPr>
        <w:t xml:space="preserve">服务期内，如政府出台文件对盐城市最低工资标准、社保费率或基数、住房公积金费率或基数、税金费率等进行政策性调整的，中标人应按相关规定执行，但中标价（合同价）不变，投标人将此风险考虑在报价中。</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投标人根据招标内容的要求准确报价，一经报出，不得更改。</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如出现不合理的报价，经评标委员会评审其报价明显高于其市场价或低于其企业成本的，均可作废标处理。</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对于超出招标文件的其他临时性服务项目，由甲乙双方协商解决。</w:t>
      </w:r>
      <w:r/>
    </w:p>
    <w:p>
      <w:pPr>
        <w:ind w:firstLine="420"/>
        <w:keepLines w:val="0"/>
        <w:keepNext w:val="0"/>
        <w:pageBreakBefore w:val="0"/>
        <w:spacing w:line="440" w:lineRule="exact"/>
        <w:widowControl w:val="off"/>
        <w:rPr>
          <w:rFonts w:hint="eastAsia" w:ascii="宋体" w:hAnsi="宋体" w:eastAsia="宋体" w:cs="宋体"/>
          <w:bCs/>
          <w:sz w:val="21"/>
          <w:szCs w:val="21"/>
        </w:rPr>
      </w:pPr>
      <w:r/>
      <w:bookmarkStart w:id="75" w:name="_Toc14577359"/>
      <w:r/>
      <w:bookmarkStart w:id="76" w:name="_Toc49090510"/>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、技术要求响应及偏离表、商务要求响应及偏离表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.1</w:t>
      </w:r>
      <w:r>
        <w:rPr>
          <w:rFonts w:hint="eastAsia" w:ascii="宋体" w:hAnsi="宋体" w:eastAsia="宋体" w:cs="宋体"/>
          <w:sz w:val="21"/>
          <w:szCs w:val="21"/>
        </w:rPr>
        <w:t xml:space="preserve">投标人需对招标文件中的技术要求与商务要求逐项作出响应或偏离，并说明原因。</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.2投标人可在投标文件中提供认为需要的其他技术文件或说明。</w:t>
      </w:r>
      <w:bookmarkEnd w:id="75"/>
      <w:bookmarkEnd w:id="76"/>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14、投标函和开标一览表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14.1投标人应按照招标文件中提供的格式完整、正确填写投标函、开标一览表。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14.3投标文件的大写金额和小写金额不一致的，以大写金额为准；对不同文字文本投标的解释发生异议的，以中文文本为准。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77" w:name="_Toc14577360"/>
      <w:r/>
      <w:bookmarkStart w:id="78" w:name="_Toc49090511"/>
      <w:r>
        <w:rPr>
          <w:rFonts w:hint="eastAsia" w:ascii="宋体" w:hAnsi="宋体" w:eastAsia="宋体" w:cs="宋体"/>
          <w:b/>
          <w:bCs/>
          <w:color w:val="auto"/>
          <w:sz w:val="21"/>
          <w:szCs w:val="21"/>
          <w:highlight w:val="none"/>
          <w:lang w:val="zh-CN"/>
        </w:rPr>
        <w:t xml:space="preserve">15、投标有效期</w:t>
      </w:r>
      <w:bookmarkEnd w:id="77"/>
      <w:r/>
      <w:bookmarkEnd w:id="78"/>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15.1投标有效期为交易中心规定的开标之日后</w:t>
      </w:r>
      <w:r>
        <w:rPr>
          <w:rFonts w:hint="eastAsia" w:ascii="宋体" w:hAnsi="宋体" w:eastAsia="宋体" w:cs="宋体"/>
          <w:b/>
          <w:bCs/>
          <w:color w:val="auto"/>
          <w:sz w:val="21"/>
          <w:szCs w:val="21"/>
          <w:highlight w:val="none"/>
          <w:u w:val="single"/>
          <w:lang w:val="zh-CN"/>
        </w:rPr>
        <w:t xml:space="preserve">九十（90）天</w:t>
      </w:r>
      <w:r>
        <w:rPr>
          <w:rFonts w:hint="eastAsia" w:ascii="宋体" w:hAnsi="宋体" w:eastAsia="宋体" w:cs="宋体"/>
          <w:color w:val="auto"/>
          <w:sz w:val="21"/>
          <w:szCs w:val="21"/>
          <w:highlight w:val="none"/>
        </w:rPr>
        <w:t xml:space="preserve">。投标有效期比规定</w:t>
      </w:r>
      <w:r>
        <w:rPr>
          <w:rFonts w:hint="eastAsia" w:ascii="宋体" w:hAnsi="宋体" w:eastAsia="宋体" w:cs="宋体"/>
          <w:color w:val="auto"/>
          <w:sz w:val="21"/>
          <w:szCs w:val="21"/>
          <w:highlight w:val="none"/>
          <w:lang w:val="zh-CN"/>
        </w:rPr>
        <w:t xml:space="preserve">短的将被视为未实质性响应招标文件而予以拒绝。</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16、投标有效期的延长</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79" w:name="_Toc20823296"/>
      <w:r/>
      <w:bookmarkStart w:id="80" w:name="_Toc120614217"/>
      <w:r/>
      <w:bookmarkStart w:id="81" w:name="_Toc16938540"/>
      <w:r/>
      <w:bookmarkStart w:id="82" w:name="_Toc513029224"/>
      <w:r>
        <w:rPr>
          <w:rFonts w:hint="eastAsia" w:ascii="宋体" w:hAnsi="宋体" w:eastAsia="宋体" w:cs="宋体"/>
          <w:b/>
          <w:bCs/>
          <w:color w:val="auto"/>
          <w:sz w:val="21"/>
          <w:szCs w:val="21"/>
          <w:highlight w:val="none"/>
          <w:lang w:val="zh-CN"/>
        </w:rPr>
        <w:t xml:space="preserve">四、投标文件的递交</w:t>
      </w:r>
      <w:bookmarkEnd w:id="79"/>
      <w:r/>
      <w:bookmarkEnd w:id="80"/>
      <w:r/>
      <w:bookmarkEnd w:id="81"/>
      <w:r/>
      <w:bookmarkEnd w:id="82"/>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83" w:name="_Toc513029225"/>
      <w:r/>
      <w:bookmarkStart w:id="84" w:name="_Toc20823297"/>
      <w:r/>
      <w:bookmarkStart w:id="85" w:name="_Toc16938541"/>
      <w:r/>
      <w:bookmarkStart w:id="86" w:name="_Toc462564084"/>
      <w:r>
        <w:rPr>
          <w:rFonts w:hint="eastAsia" w:ascii="宋体" w:hAnsi="宋体" w:eastAsia="宋体" w:cs="宋体"/>
          <w:b/>
          <w:bCs/>
          <w:color w:val="auto"/>
          <w:sz w:val="21"/>
          <w:szCs w:val="21"/>
          <w:highlight w:val="none"/>
          <w:lang w:val="zh-CN"/>
        </w:rPr>
        <w:t xml:space="preserve">17、投标文件</w:t>
      </w:r>
      <w:bookmarkEnd w:id="83"/>
      <w:r/>
      <w:bookmarkEnd w:id="84"/>
      <w:r/>
      <w:bookmarkEnd w:id="85"/>
      <w:r/>
      <w:bookmarkEnd w:id="86"/>
      <w:r>
        <w:rPr>
          <w:rFonts w:hint="eastAsia" w:ascii="宋体" w:hAnsi="宋体" w:eastAsia="宋体" w:cs="宋体"/>
          <w:b/>
          <w:bCs/>
          <w:color w:val="auto"/>
          <w:sz w:val="21"/>
          <w:szCs w:val="21"/>
          <w:highlight w:val="none"/>
          <w:lang w:val="zh-CN"/>
        </w:rPr>
        <w:t xml:space="preserve">的递交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电子投标文件的递交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投标人应当按照《操作手册》规定，在投标截止时间前制作并上传电子投标</w:t>
      </w:r>
      <w:bookmarkStart w:id="87" w:name="_Toc16938542"/>
      <w:r/>
      <w:bookmarkEnd w:id="87"/>
      <w:r/>
      <w:bookmarkStart w:id="88" w:name="_Toc20823298"/>
      <w:r/>
      <w:bookmarkEnd w:id="88"/>
      <w:r>
        <w:rPr>
          <w:rFonts w:hint="eastAsia" w:ascii="宋体" w:hAnsi="宋体" w:eastAsia="宋体" w:cs="宋体"/>
          <w:color w:val="auto"/>
          <w:sz w:val="21"/>
          <w:szCs w:val="21"/>
          <w:highlight w:val="none"/>
          <w:lang w:val="zh-CN"/>
        </w:rPr>
        <w:t xml:space="preserve">文件。</w:t>
      </w:r>
      <w:r/>
    </w:p>
    <w:p>
      <w:pPr>
        <w:numPr>
          <w:ilvl w:val="0"/>
          <w:numId w:val="0"/>
        </w:numPr>
        <w:ind w:firstLine="422"/>
        <w:keepLines w:val="0"/>
        <w:keepNext w:val="0"/>
        <w:pageBreakBefore w:val="0"/>
        <w:widowControl w:val="off"/>
        <w:rPr>
          <w:rFonts w:hint="eastAsia" w:ascii="宋体" w:hAnsi="宋体" w:eastAsia="宋体" w:cs="宋体"/>
          <w:color w:val="0000ff"/>
          <w:sz w:val="21"/>
          <w:szCs w:val="21"/>
          <w:highlight w:val="none"/>
        </w:rPr>
      </w:pPr>
      <w:r>
        <w:rPr>
          <w:rFonts w:hint="eastAsia" w:ascii="宋体" w:hAnsi="宋体" w:eastAsia="宋体" w:cs="宋体"/>
          <w:b/>
          <w:bCs/>
          <w:i/>
          <w:iCs/>
          <w:color w:val="0000ff"/>
          <w:sz w:val="21"/>
          <w:szCs w:val="21"/>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 xml:space="preserve">（</w:t>
      </w:r>
      <w:r>
        <w:rPr>
          <w:rFonts w:hint="eastAsia" w:ascii="宋体" w:hAnsi="宋体" w:eastAsia="宋体" w:cs="宋体"/>
          <w:b/>
          <w:bCs/>
          <w:i/>
          <w:iCs/>
          <w:color w:val="0000ff"/>
          <w:sz w:val="21"/>
          <w:szCs w:val="21"/>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1"/>
          <w:szCs w:val="21"/>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120页，违反上述规定方案分得0分；上传的“明标”材料中不得出现与服务方案相关的内容，否则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 xml:space="preserve">作无效标书处理。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18、投标截止时间</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i/>
          <w:iCs/>
          <w:color w:val="auto"/>
          <w:sz w:val="21"/>
          <w:szCs w:val="21"/>
          <w:highlight w:val="none"/>
          <w:u w:val="single"/>
          <w:lang w:val="zh-CN"/>
        </w:rPr>
        <w:t xml:space="preserve">18.1投标人上传电子投标文件的时间不得迟于招标公告中规定的投标截止时间</w:t>
      </w:r>
      <w:r>
        <w:rPr>
          <w:rFonts w:hint="eastAsia" w:ascii="宋体" w:hAnsi="宋体" w:eastAsia="宋体" w:cs="宋体"/>
          <w:i w:val="0"/>
          <w:iCs w:val="0"/>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18.2交易中心可以按照规定，通过修改招标文件酌情延长投标截止时间，在此情况下，投标人的所有权利和义务以及投标人受制的截止时间均应以延长后新的截止时间为准。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89" w:name="_Toc20823299"/>
      <w:r/>
      <w:bookmarkStart w:id="90" w:name="_Toc513029227"/>
      <w:r/>
      <w:bookmarkStart w:id="91" w:name="_Toc16938543"/>
      <w:r>
        <w:rPr>
          <w:rFonts w:hint="eastAsia" w:ascii="宋体" w:hAnsi="宋体" w:eastAsia="宋体" w:cs="宋体"/>
          <w:b/>
          <w:bCs/>
          <w:color w:val="auto"/>
          <w:sz w:val="21"/>
          <w:szCs w:val="21"/>
          <w:highlight w:val="none"/>
          <w:lang w:val="zh-CN"/>
        </w:rPr>
        <w:t xml:space="preserve">19、投标文件</w:t>
      </w:r>
      <w:bookmarkEnd w:id="89"/>
      <w:r/>
      <w:bookmarkEnd w:id="90"/>
      <w:r/>
      <w:bookmarkEnd w:id="91"/>
      <w:r>
        <w:rPr>
          <w:rFonts w:hint="eastAsia" w:ascii="宋体" w:hAnsi="宋体" w:eastAsia="宋体" w:cs="宋体"/>
          <w:b/>
          <w:bCs/>
          <w:color w:val="auto"/>
          <w:sz w:val="21"/>
          <w:szCs w:val="21"/>
          <w:highlight w:val="none"/>
          <w:lang w:val="zh-CN"/>
        </w:rPr>
        <w:t xml:space="preserve">的拒收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19.1交易中心拒绝接收在其规定的投标截止时间后上传的任何投标文件。</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2" w:name="_Toc16938544"/>
      <w:r/>
      <w:bookmarkStart w:id="93" w:name="_Toc20823300"/>
      <w:r/>
      <w:bookmarkStart w:id="94" w:name="_Toc513029228"/>
      <w:r>
        <w:rPr>
          <w:rFonts w:hint="eastAsia" w:ascii="宋体" w:hAnsi="宋体" w:eastAsia="宋体" w:cs="宋体"/>
          <w:b/>
          <w:bCs/>
          <w:color w:val="auto"/>
          <w:sz w:val="21"/>
          <w:szCs w:val="21"/>
          <w:highlight w:val="none"/>
          <w:lang w:val="zh-CN"/>
        </w:rPr>
        <w:t xml:space="preserve">20、投标文件的撤回和修改</w:t>
      </w:r>
      <w:bookmarkEnd w:id="92"/>
      <w:r/>
      <w:bookmarkEnd w:id="93"/>
      <w:r/>
      <w:bookmarkEnd w:id="94"/>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20.1投标文件的撤回</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20.1.1电子投标文件的撤回</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.1.2投标人撤回电子投标文件，则认为其不再参与本项目投标活动。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 投标文件的修改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20.2.1投标人可在投标截止时间前，对其电子投标文件进行修改，具体操作方法见《操作手册》。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20.2.2在投标截止时间之后，投标人不得对其电子投标文件作任何修改。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20.3在投标截止时间至招标文件中规定的投标有效期满之间的这段时间内，投标人不得撤回其投标。</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5" w:name="_Toc16938545"/>
      <w:r/>
      <w:bookmarkStart w:id="96" w:name="_Toc513029229"/>
      <w:r/>
      <w:bookmarkStart w:id="97" w:name="_Toc20823301"/>
      <w:r/>
      <w:bookmarkStart w:id="98" w:name="_Toc120614218"/>
      <w:r>
        <w:rPr>
          <w:rFonts w:hint="eastAsia" w:ascii="宋体" w:hAnsi="宋体" w:eastAsia="宋体" w:cs="宋体"/>
          <w:b/>
          <w:bCs/>
          <w:color w:val="auto"/>
          <w:sz w:val="21"/>
          <w:szCs w:val="21"/>
          <w:highlight w:val="none"/>
          <w:lang w:val="zh-CN"/>
        </w:rPr>
        <w:t xml:space="preserve">五、开标与评标</w:t>
      </w:r>
      <w:bookmarkEnd w:id="95"/>
      <w:r/>
      <w:bookmarkEnd w:id="96"/>
      <w:r/>
      <w:bookmarkEnd w:id="97"/>
      <w:r/>
      <w:bookmarkEnd w:id="98"/>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9" w:name="_Toc513029230"/>
      <w:r/>
      <w:bookmarkStart w:id="100" w:name="_Toc16938546"/>
      <w:r/>
      <w:bookmarkStart w:id="101" w:name="_Toc20823302"/>
      <w:r>
        <w:rPr>
          <w:rFonts w:hint="eastAsia" w:ascii="宋体" w:hAnsi="宋体" w:eastAsia="宋体" w:cs="宋体"/>
          <w:b/>
          <w:bCs/>
          <w:color w:val="auto"/>
          <w:sz w:val="21"/>
          <w:szCs w:val="21"/>
          <w:highlight w:val="none"/>
          <w:lang w:val="zh-CN"/>
        </w:rPr>
        <w:t xml:space="preserve">21、开标</w:t>
      </w:r>
      <w:bookmarkEnd w:id="99"/>
      <w:r/>
      <w:bookmarkEnd w:id="100"/>
      <w:r/>
      <w:bookmarkEnd w:id="101"/>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21.1交易中心将在招标公告中规定的时间和地点组织公开开标。投标人应当按照《操作手册》规定，参加开标活动和在苏采云系统规定的时间内对投标文件进行解密。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21.2开标仪式由交易中心组织。苏采云系统将自动对项目进行开标，并宣布各投标人名称和投标价格。</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21.3投标人在开标过程中涉及到的投标文件解密、开标结果确认等工作，应按照《操作手册》规定执行。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2" w:name="_Toc20823303"/>
      <w:r/>
      <w:bookmarkStart w:id="103" w:name="_Toc513029231"/>
      <w:r/>
      <w:bookmarkStart w:id="104" w:name="_Toc16938547"/>
      <w:r>
        <w:rPr>
          <w:rFonts w:hint="eastAsia" w:ascii="宋体" w:hAnsi="宋体" w:eastAsia="宋体" w:cs="宋体"/>
          <w:b/>
          <w:bCs/>
          <w:color w:val="auto"/>
          <w:sz w:val="21"/>
          <w:szCs w:val="21"/>
          <w:highlight w:val="none"/>
          <w:lang w:val="zh-CN"/>
        </w:rPr>
        <w:t xml:space="preserve">22、评标委员会</w:t>
      </w:r>
      <w:bookmarkEnd w:id="102"/>
      <w:r/>
      <w:bookmarkEnd w:id="103"/>
      <w:r/>
      <w:bookmarkEnd w:id="104"/>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22.1开标后，交易中心将立即组织评标委员会（以下简称评委会）进行评标。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22.2评委会由采购人代表和有关技术、经济等方面的专家组成，且人员构成符合政府采购有关规定。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22.3评委会独立工作，负责评审所有投标文件并确定中标</w:t>
      </w:r>
      <w:r>
        <w:rPr>
          <w:rFonts w:hint="eastAsia" w:ascii="宋体" w:hAnsi="宋体" w:eastAsia="宋体" w:cs="宋体"/>
          <w:color w:val="auto"/>
          <w:sz w:val="21"/>
          <w:szCs w:val="21"/>
          <w:highlight w:val="none"/>
        </w:rPr>
        <w:t xml:space="preserve">候选人</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23、评标过程的保密与公正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23.1凡是与审查、澄清、评价和比较投标的有关资料以及授标建议等，采购人、评委、交易中心均不得向投标人或与评标无关的其他人员透露。</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23.2在评标过程中，投标人不得以任何行为影响评标过程，否则其投标文件将被作为无效投标文件。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23.3交易中心和评标委员会不向未中标的投标人解释未中标原因，也不公布评标过程中的相关细节。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23.4采用综合评分法的项目，未中标的投标人可于中标结果公告期限届满之日起通过苏采云系统查看自己的评审得分及排序情况。</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5" w:name="_Toc513029232"/>
      <w:r/>
      <w:bookmarkStart w:id="106" w:name="_Toc20823304"/>
      <w:r/>
      <w:bookmarkStart w:id="107" w:name="_Toc16938548"/>
      <w:r>
        <w:rPr>
          <w:rFonts w:hint="eastAsia" w:ascii="宋体" w:hAnsi="宋体" w:eastAsia="宋体" w:cs="宋体"/>
          <w:b/>
          <w:bCs/>
          <w:color w:val="auto"/>
          <w:sz w:val="21"/>
          <w:szCs w:val="21"/>
          <w:highlight w:val="none"/>
          <w:lang w:val="zh-CN"/>
        </w:rPr>
        <w:t xml:space="preserve">24、投标文件的澄清</w:t>
      </w:r>
      <w:bookmarkEnd w:id="105"/>
      <w:r/>
      <w:bookmarkEnd w:id="106"/>
      <w:r/>
      <w:bookmarkEnd w:id="107"/>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24.1评标期间，评委会对投标文件中含义不明确、同类问题表述不一致或者有明显文字和计算错误的内容，有权要求投标人作出必要的澄清、说明或者补正。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评标委员会并非对每个投标人都做澄清要求。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24.3接到评委会澄清、说明和补正要求的投标人如未按规定做出澄清、说明和补正，其风险由投标人自行承担。</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8" w:name="_Toc20823305"/>
      <w:r/>
      <w:bookmarkStart w:id="109" w:name="_Toc513029233"/>
      <w:r/>
      <w:bookmarkStart w:id="110" w:name="_Toc16938549"/>
      <w:r>
        <w:rPr>
          <w:rFonts w:hint="eastAsia" w:ascii="宋体" w:hAnsi="宋体" w:eastAsia="宋体" w:cs="宋体"/>
          <w:b/>
          <w:bCs/>
          <w:color w:val="auto"/>
          <w:sz w:val="21"/>
          <w:szCs w:val="21"/>
          <w:highlight w:val="none"/>
          <w:lang w:val="zh-CN"/>
        </w:rPr>
        <w:t xml:space="preserve">25、对投标文件的初审</w:t>
      </w:r>
      <w:bookmarkEnd w:id="108"/>
      <w:r/>
      <w:bookmarkEnd w:id="109"/>
      <w:r/>
      <w:bookmarkEnd w:id="110"/>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25.1投标文件初审分为资格审查和符合性审查。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25.1.2符合性审查：依据招标文件的规定，由评委会从投标文件的有效性、完整性和对招标文件的响应程度进行审查，以确定是否对招标文件的实质性要求作出响应。</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25.1.3未通过资格审查或符合性审查的投标人，交易中心将在苏采云系统中告知未通过资格审查或符合性审查的原因，评标结束后，交易中心将不再告知未通过资格审查和符合性审查的原因。</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25.4评委会将对确定为实质性响应的投标进行进一步审核，确定其是否有计算上或累加上的算术错误，修正错误的原则如下：</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11" w:name="_Toc20823306"/>
      <w:r/>
      <w:bookmarkStart w:id="112" w:name="_Toc16938550"/>
      <w:r/>
      <w:bookmarkStart w:id="113" w:name="_Toc513029234"/>
      <w:r>
        <w:rPr>
          <w:rFonts w:hint="eastAsia" w:ascii="宋体" w:hAnsi="宋体" w:eastAsia="宋体" w:cs="宋体"/>
          <w:color w:val="auto"/>
          <w:sz w:val="21"/>
          <w:szCs w:val="21"/>
          <w:highlight w:val="none"/>
          <w:lang w:val="zh-CN"/>
        </w:rPr>
        <w:t xml:space="preserve">25.6投标人在开、评标全过程中应保持通讯畅通，及时登录苏采云系统查阅、答复相关信息，并安排专人与交易中心及评标委员会联系。</w:t>
      </w:r>
      <w:bookmarkEnd w:id="111"/>
      <w:r/>
      <w:bookmarkEnd w:id="112"/>
      <w:r/>
      <w:bookmarkEnd w:id="113"/>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26、无效投标条款和废标条款</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14" w:name="_Toc16938551"/>
      <w:r/>
      <w:bookmarkStart w:id="115" w:name="_Toc513029235"/>
      <w:r/>
      <w:bookmarkStart w:id="116" w:name="_Toc20823307"/>
      <w:r>
        <w:rPr>
          <w:rFonts w:hint="eastAsia" w:ascii="宋体" w:hAnsi="宋体" w:eastAsia="宋体" w:cs="宋体"/>
          <w:color w:val="auto"/>
          <w:sz w:val="21"/>
          <w:szCs w:val="21"/>
          <w:highlight w:val="none"/>
          <w:lang w:val="zh-CN"/>
        </w:rPr>
        <w:t xml:space="preserve">26.1无效投标条款</w:t>
      </w:r>
      <w:bookmarkEnd w:id="114"/>
      <w:r/>
      <w:bookmarkEnd w:id="115"/>
      <w:r/>
      <w:bookmarkEnd w:id="116"/>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26.1.1投标人在苏采云系统规定的时间内未成功解密电子投标文件的。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26.1.2投标人未按照招标文件要求上传电子投标文件的。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26.1.3同一投标人提交两个（含两个）以上不同的投标报价的。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26.1.4投标人不具备招标文件中规定资格要求的。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26.1.5投标人的报价超过了采购预算或最高限价的。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26.1.6未通过符合性审查的。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26.1.8</w:t>
      </w:r>
      <w:r>
        <w:rPr>
          <w:rFonts w:hint="eastAsia" w:ascii="宋体" w:hAnsi="宋体" w:eastAsia="宋体" w:cs="宋体"/>
          <w:color w:val="auto"/>
          <w:sz w:val="21"/>
          <w:szCs w:val="21"/>
          <w:highlight w:val="none"/>
          <w:lang w:val="zh-CN"/>
        </w:rPr>
        <w:t xml:space="preserve">投标人被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信用中国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网站</w:t>
      </w:r>
      <w:r>
        <w:rPr>
          <w:rFonts w:hint="eastAsia" w:ascii="宋体" w:hAnsi="宋体" w:eastAsia="宋体" w:cs="宋体"/>
          <w:color w:val="auto"/>
          <w:sz w:val="21"/>
          <w:szCs w:val="21"/>
          <w:highlight w:val="none"/>
        </w:rPr>
        <w:t xml:space="preserve">（www.creditchina.gov.cn）</w:t>
      </w:r>
      <w:r>
        <w:rPr>
          <w:rFonts w:hint="eastAsia" w:ascii="宋体" w:hAnsi="宋体" w:eastAsia="宋体" w:cs="宋体"/>
          <w:color w:val="auto"/>
          <w:sz w:val="21"/>
          <w:szCs w:val="21"/>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26.1.9投标文件含有采购人不能接受的附加条件的。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26.1.10</w:t>
      </w:r>
      <w:r>
        <w:rPr>
          <w:rFonts w:hint="eastAsia" w:ascii="宋体" w:hAnsi="宋体" w:eastAsia="宋体" w:cs="宋体"/>
          <w:color w:val="auto"/>
          <w:sz w:val="21"/>
          <w:szCs w:val="21"/>
          <w:highlight w:val="none"/>
          <w:lang w:val="zh-CN" w:eastAsia="zh-CN"/>
        </w:rPr>
        <w:t xml:space="preserve">投标人不能证明其报价合理性的，评标委员会应当将其作为无效投标处理。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1.投标（响应）报价低于全部通过符合性审查投标人投标（响应）报价平均值50%的，即投标（响应）报价&lt;全部通过符合性审查投标人投标（响应）报价平均值×50%；</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2.投标（响应）报价低于通过符合性审查的次低报价投标人投标（响应）报价50%的，即投标（响应）报价&lt;通过符合性审查的次低报价投标人投标（响应）报价×50%；</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3.投标（响应）报价低于采购项目最高限价45%的，即投标（响应）报价&lt;采购项目最高限价×45%；</w:t>
      </w:r>
      <w:r/>
    </w:p>
    <w:p>
      <w:pPr>
        <w:ind w:firstLine="482"/>
        <w:keepLines w:val="0"/>
        <w:keepNext w:val="0"/>
        <w:pageBreakBefore w:val="0"/>
        <w:spacing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4.评审委员会基于专业判断，认为投标人报价过低，有可能影响产品质量或者不能诚信履约的其他情形。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相关法律法规对投标人报价有规定的，从其规定。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26.1.11投标文件未按照招标文件要求加盖CA电子公章的。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26.1.12其他法律、法规及本招标文件规定的属无效投标的情形。</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26.2废标条款</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26.2.1符合专业条件的投标人或者对招标文件作实质响应的投标人不足三家的。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26.2.2出现影响采购公正的违法、违规行为的。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26.2.3因重大变故，采购任务取消的。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26.2.4评标委员会认定招标文件存在歧义、重大缺陷导致评审工作无法进行。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26.2.5因苏采云系统系统故障原因造成开标不成功的。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 投标截止时间结束后参加投标的投标人不足三家的处理：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17" w:name="_Toc120614219"/>
      <w:r>
        <w:rPr>
          <w:rFonts w:hint="eastAsia" w:ascii="宋体" w:hAnsi="宋体" w:eastAsia="宋体" w:cs="宋体"/>
          <w:b/>
          <w:bCs/>
          <w:color w:val="auto"/>
          <w:sz w:val="21"/>
          <w:szCs w:val="21"/>
          <w:highlight w:val="none"/>
          <w:lang w:val="zh-CN"/>
        </w:rPr>
        <w:t xml:space="preserve">六、定标</w:t>
      </w:r>
      <w:bookmarkEnd w:id="117"/>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18" w:name="_Toc20823310"/>
      <w:r/>
      <w:bookmarkStart w:id="119" w:name="_Toc513029238"/>
      <w:r/>
      <w:bookmarkStart w:id="120" w:name="_Toc16938554"/>
      <w:r>
        <w:rPr>
          <w:rFonts w:hint="eastAsia" w:ascii="宋体" w:hAnsi="宋体" w:eastAsia="宋体" w:cs="宋体"/>
          <w:b/>
          <w:bCs/>
          <w:color w:val="auto"/>
          <w:sz w:val="21"/>
          <w:szCs w:val="21"/>
          <w:highlight w:val="none"/>
          <w:lang w:val="zh-CN"/>
        </w:rPr>
        <w:t xml:space="preserve">27、</w:t>
      </w:r>
      <w:bookmarkEnd w:id="118"/>
      <w:r>
        <w:rPr>
          <w:rFonts w:hint="eastAsia" w:ascii="宋体" w:hAnsi="宋体" w:eastAsia="宋体" w:cs="宋体"/>
          <w:b/>
          <w:bCs/>
          <w:color w:val="auto"/>
          <w:sz w:val="21"/>
          <w:szCs w:val="21"/>
          <w:highlight w:val="none"/>
          <w:lang w:val="zh-CN"/>
        </w:rPr>
        <w:t xml:space="preserve">确定</w:t>
      </w:r>
      <w:bookmarkEnd w:id="119"/>
      <w:r/>
      <w:bookmarkEnd w:id="120"/>
      <w:r>
        <w:rPr>
          <w:rFonts w:hint="eastAsia" w:ascii="宋体" w:hAnsi="宋体" w:eastAsia="宋体" w:cs="宋体"/>
          <w:b/>
          <w:bCs/>
          <w:color w:val="auto"/>
          <w:sz w:val="21"/>
          <w:szCs w:val="21"/>
          <w:highlight w:val="none"/>
          <w:lang w:val="zh-CN"/>
        </w:rPr>
        <w:t xml:space="preserve">中标单位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27.1中标候选人的选取原则和数量见招标文件第五章规定。 </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27.2采购人应根据评委会推荐的中标候选人确定中标人。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27.3交易中心将在</w:t>
      </w:r>
      <w:r>
        <w:rPr>
          <w:rFonts w:hint="eastAsia" w:ascii="宋体" w:hAnsi="宋体" w:eastAsia="宋体" w:cs="宋体"/>
          <w:color w:val="auto"/>
          <w:sz w:val="21"/>
          <w:szCs w:val="21"/>
          <w:highlight w:val="none"/>
        </w:rPr>
        <w:t xml:space="preserve">“中国政府采购网”、“江苏政府采购网”、“盐城市政府采购网”</w:t>
      </w:r>
      <w:r>
        <w:rPr>
          <w:rFonts w:hint="eastAsia" w:ascii="宋体" w:hAnsi="宋体" w:eastAsia="宋体" w:cs="宋体"/>
          <w:color w:val="auto"/>
          <w:sz w:val="21"/>
          <w:szCs w:val="21"/>
          <w:highlight w:val="none"/>
          <w:lang w:val="zh-CN"/>
        </w:rPr>
        <w:t xml:space="preserve">发布中标公告，公告期限为1个工作日。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27.4若有充分证据证明，中标人出现下列情况之一的，一经查实，将被取消中标资格：</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27.4.1提供虚假材料谋取中标的。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27.4.2向采购人、交易中心行贿或者提供其他不正当利益的。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27.4.3属于本文件规定的无效条件，但在评标过程中又未被评委会发现的。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27.4.4与采购人或者其他投标人恶意串通的。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27.4.5采取不正当手段诋毁、排挤其他投标人的。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21" w:name="_Toc200451960"/>
      <w:r>
        <w:rPr>
          <w:rFonts w:hint="eastAsia" w:ascii="宋体" w:hAnsi="宋体" w:eastAsia="宋体" w:cs="宋体"/>
          <w:color w:val="auto"/>
          <w:sz w:val="21"/>
          <w:szCs w:val="21"/>
          <w:highlight w:val="none"/>
          <w:lang w:val="zh-CN"/>
        </w:rPr>
        <w:t xml:space="preserve">27.5 有下列情形之一的，视为投标人串通投标，投标无效：</w:t>
      </w:r>
      <w:bookmarkEnd w:id="121"/>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27.5.1不同投标人的投标文件由同一单位或者个人编制。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27.5.2不同投标人委托同一单位或者个人办理投标事宜。</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27.5.3不同投标人的投标文件载明的项目管理成员或者联系人员为同一人。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27.5.4不同投标人的投标文件异常一致或者投标报价呈规律性差异。</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28、质疑处理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28.1提出质疑的投标人应当是参与所质疑项目采购活动的投标人。潜在投标人依法获取其可质疑的招标文件的，可以对招标文件提出质疑。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投标人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28.2.1对可以质疑的招标文件提出质疑的，为收到招标文件之日或者招标文件公告期限届满之日；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28.2.2对采购过程提出质疑的，为各采购程序环节结束之日；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28.2.3对中标或者成交结果提出质疑的，为中标或者成交结果公告期限届满之日。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投标人应当在法定质疑期内一次性提出针对同一采购程序环节的质疑。投标人如在法定期限内对同一采购程序环节提出多次质疑的，交易中心、采购人将只对投标人第一次质疑作出答复。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交易中心提出，由交易中心负责答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交易中心及采购人只接收以纸质原件形式送达的质疑,采购人和交易中心不接受未填写快递运单的快件。质疑接收部门为盐城市亭湖区公共资源交易中心，联系地址：盐城市亭湖区希望大道中路18号，联系电话：0515-89802019。</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 以下情形的质疑不予受理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28.5.1内容不符合《政府采购质疑和投诉办法》第十二条规定的质疑。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28.5.2超出政府采购法定期限的质疑。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28.5.3以传真、电子邮件等方式递交的非原件形式的质疑。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28.5.4未参加投标活动的投标人或在投标活动中自身权益未受到损害的投标人所提出的质疑。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28.5.5投标人组成联合体参加投标，联合体中任何一方或多方未按要求签字、盖章、加盖公章的质疑。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28.6投标人提出书面质疑必须有理、有据，不得捏造事实、提供虚假材料进行恶意质疑。否则，一经查实，交易中心有权依据政府采购的有关规定，报请政府采购监管部门对该投标人进行相应的行政处罚和记录该投标人的失信信息。</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29、中标通知书</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22" w:name="_Toc120614220"/>
      <w:r/>
      <w:bookmarkStart w:id="123" w:name="_Toc20823308"/>
      <w:r/>
      <w:bookmarkStart w:id="124" w:name="_Toc16938552"/>
      <w:r/>
      <w:bookmarkStart w:id="125" w:name="_Toc513029236"/>
      <w:r>
        <w:rPr>
          <w:rFonts w:hint="eastAsia" w:ascii="宋体" w:hAnsi="宋体" w:eastAsia="宋体" w:cs="宋体"/>
          <w:b/>
          <w:bCs/>
          <w:color w:val="auto"/>
          <w:sz w:val="21"/>
          <w:szCs w:val="21"/>
          <w:highlight w:val="none"/>
          <w:lang w:val="zh-CN"/>
        </w:rPr>
        <w:t xml:space="preserve">七、授予合同</w:t>
      </w:r>
      <w:bookmarkEnd w:id="122"/>
      <w:r/>
      <w:bookmarkEnd w:id="123"/>
      <w:r/>
      <w:bookmarkEnd w:id="124"/>
      <w:r/>
      <w:bookmarkEnd w:id="125"/>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26" w:name="_Toc513029237"/>
      <w:r/>
      <w:bookmarkStart w:id="127" w:name="_Toc16938553"/>
      <w:r/>
      <w:bookmarkStart w:id="128" w:name="_Toc20823309"/>
      <w:r>
        <w:rPr>
          <w:rFonts w:hint="eastAsia" w:ascii="宋体" w:hAnsi="宋体" w:eastAsia="宋体" w:cs="宋体"/>
          <w:b/>
          <w:bCs/>
          <w:color w:val="auto"/>
          <w:sz w:val="21"/>
          <w:szCs w:val="21"/>
          <w:highlight w:val="none"/>
          <w:lang w:val="zh-CN"/>
        </w:rPr>
        <w:t xml:space="preserve">30、签订合同</w:t>
      </w:r>
      <w:bookmarkEnd w:id="126"/>
      <w:r/>
      <w:bookmarkEnd w:id="127"/>
      <w:r/>
      <w:bookmarkEnd w:id="128"/>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30.2招标文件、中标人的投标文件及招标过程中有关澄清、承诺文件均应作为合同附件。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31、服务（包含与服务相关的货物）的追加</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29" w:name="_Toc120614221"/>
      <w:r/>
      <w:bookmarkEnd w:id="129"/>
      <w:r/>
      <w:bookmarkStart w:id="130" w:name="_Toc479757207"/>
      <w:r/>
      <w:bookmarkEnd w:id="130"/>
      <w:r/>
      <w:bookmarkStart w:id="131" w:name="_Toc513029242"/>
      <w:r/>
      <w:bookmarkEnd w:id="131"/>
      <w:r/>
      <w:bookmarkStart w:id="132" w:name="_Toc20823314"/>
      <w:r/>
      <w:bookmarkEnd w:id="132"/>
      <w:r/>
      <w:bookmarkStart w:id="133" w:name="_Toc16938558"/>
      <w:r/>
      <w:bookmarkEnd w:id="133"/>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32.政府采购政策功能落实</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32.1</w:t>
      </w:r>
      <w:r>
        <w:rPr>
          <w:rFonts w:hint="eastAsia" w:ascii="宋体" w:hAnsi="宋体" w:eastAsia="宋体" w:cs="宋体"/>
          <w:b/>
          <w:bCs/>
          <w:color w:val="auto"/>
          <w:sz w:val="21"/>
          <w:szCs w:val="21"/>
          <w:highlight w:val="none"/>
          <w:lang w:val="zh-CN"/>
        </w:rPr>
        <w:t xml:space="preserve">政府采购线上合同信用融资政策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32.2进口产品</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进口产品</w:t>
      </w:r>
      <w:r>
        <w:rPr>
          <w:rFonts w:hint="eastAsia" w:ascii="宋体" w:hAnsi="宋体" w:eastAsia="宋体" w:cs="宋体"/>
          <w:color w:val="auto"/>
          <w:sz w:val="21"/>
          <w:szCs w:val="21"/>
          <w:highlight w:val="none"/>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32.3中小企业、监狱企业及残疾人福利性单位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.3.1中小企业定义：</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中小企业是</w:t>
      </w:r>
      <w:r>
        <w:rPr>
          <w:rFonts w:hint="eastAsia" w:ascii="宋体" w:hAnsi="宋体" w:eastAsia="宋体" w:cs="宋体"/>
          <w:color w:val="auto"/>
          <w:sz w:val="21"/>
          <w:szCs w:val="21"/>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.3.2投标人提供的货物、工程或者服务符合下列情形的，享受中小企业扶持政策：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.3.2.1在货物采购项目中，货物由中小企业制造，即货物由中小企业生产且使用该中小企业商号或者注册商标；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.3.2.2在工程采购项目中，工程由中小企业承建，即工程施工单位为中小企业；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.3.2.3在服务采购项目中，服务由中小企业承接，即提供服务的人员为中小企业依照《中华人民共和国劳动合同法》订立劳动合同的从业人员。</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.3.3在货物采购项目中，投标人提供的货物既有中小企业制造货物，也有大型企业制造货物的，不享受中小企业扶持政策。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.3.4以联合体形式参加政府采购活动，联合体各方均为中小企业的，联合体视同中小企业。其中，联合体各方均为小微企业的，联合体视同小微企业。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.3.6残疾人福利单位定义：享受政府采购支持政策的残疾人福利性单位应当同时满足以下条件：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.3.6.1安置的残疾人占本单位在职职工人数的比例不低于25%（含25%），并且安置的残疾人人数不少于10 人（含10 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.3.6.2依法与安置的每位残疾人签订了一年以上（含一年）的劳动合同或服务协议；</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.3.6.3为安置的每位残疾人按月足额缴纳了基本养老保险、基本医疗保险、失业保险、工伤保险和生育保险等社会保险费；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.3.6.4通过银行等金融机构向安置的每位残疾人，按月支付了不低于单位所在区县适用的经省级人民政府批准的月最低工资标准的工资；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.3.6.5提供本单位制造的货物、承担的工程或者服务（以下简称产品），或者提供其他残疾人福利性单位制造的货物（不包括使用非残疾人福利性单位注册商标的货物）；</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.3.7本项目是否专门面向中小企业预留采购份额见第一章《</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.3.8采购标的对应的中小企业划分标准所属行业见第四章《采购需求》。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.3.9小微企业价格评审优惠的政策见第五章《评标方法和评标标准》。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32.4政府采购节能产品、环境标志产品</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lang w:val="zh-CN"/>
        </w:rPr>
        <w:t xml:space="preserve">。其他条件相同情况下，应当优先采购节能产品、环境标志产品。</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32.5绿色包装</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32.6政府采购创新产品</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32.7绿色数据中心政策 </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，并在合同中明确对相关指标的验收方式和违约责任。采购人应当在履约验收中对</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在验收阶段提供相关检测报告、认证报告。</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履约保证金政策</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自愿使用电子履约保函（保险）代替缴纳履约保证金。</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可通过政府采购电子履约保函（保险）平台（www.jsdzbh.com）在线申请履约保函（保险）。</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（需在签订采购合同前提供信用管理 部门备案的第三方信用报告，且信用报告通过“信用盐城网”可查实），</w:t>
      </w:r>
      <w:r>
        <w:rPr>
          <w:rFonts w:hint="eastAsia" w:ascii="宋体" w:hAnsi="宋体" w:eastAsia="宋体" w:cs="宋体"/>
          <w:color w:val="auto"/>
          <w:sz w:val="21"/>
          <w:szCs w:val="21"/>
          <w:highlight w:val="none"/>
          <w:lang w:val="en-US" w:eastAsia="zh-CN"/>
        </w:rPr>
        <w:t xml:space="preserve">免收履约保证金或降低履约保证金缴纳比例。</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33.预付款制度</w:t>
      </w:r>
      <w:r/>
    </w:p>
    <w:p>
      <w:pPr>
        <w:ind w:firstLine="420"/>
        <w:keepLines w:val="0"/>
        <w:keepNext w:val="0"/>
        <w:pageBreakBefore w:val="0"/>
        <w:spacing w:line="41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。在签订合同时，中标、成交</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明确书面表示无需预付款或者主动要求降低预付款比例的，采购人可就预付款比例作相应调整。</w:t>
      </w:r>
      <w:r/>
    </w:p>
    <w:p>
      <w:pPr>
        <w:jc w:val="center"/>
        <w:spacing w:line="400" w:lineRule="exact"/>
        <w:rPr>
          <w:rFonts w:hint="eastAsia" w:ascii="宋体" w:hAnsi="宋体" w:eastAsia="宋体" w:cs="宋体"/>
          <w:b/>
          <w:bCs/>
          <w:sz w:val="36"/>
          <w:szCs w:val="36"/>
        </w:rPr>
      </w:pPr>
      <w:r>
        <w:rPr>
          <w:rFonts w:hint="eastAsia" w:ascii="宋体" w:hAnsi="宋体" w:eastAsia="宋体" w:cs="宋体"/>
          <w:b/>
          <w:bCs/>
          <w:sz w:val="32"/>
          <w:szCs w:val="32"/>
        </w:rPr>
        <w:t xml:space="preserve">第三章 合同文本</w:t>
      </w:r>
      <w:r/>
    </w:p>
    <w:p>
      <w:pPr>
        <w:pStyle w:val="701"/>
        <w:jc w:val="center"/>
        <w:rPr>
          <w:rFonts w:hint="eastAsia" w:ascii="宋体" w:hAnsi="宋体" w:eastAsia="宋体" w:cs="宋体"/>
        </w:rPr>
      </w:pPr>
      <w:r>
        <w:rPr>
          <w:rFonts w:hint="eastAsia" w:ascii="宋体" w:hAnsi="宋体" w:eastAsia="宋体" w:cs="宋体"/>
          <w:sz w:val="21"/>
          <w:szCs w:val="21"/>
        </w:rPr>
        <w:t xml:space="preserve">以下为中标后签定本项目合同的通用条款，中标人不得提出实质性的修改</w:t>
      </w:r>
      <w:r>
        <w:rPr>
          <w:rFonts w:hint="eastAsia" w:ascii="宋体" w:hAnsi="宋体" w:eastAsia="宋体" w:cs="宋体"/>
        </w:rPr>
        <w:t xml:space="preserve">。</w:t>
      </w:r>
      <w:r/>
    </w:p>
    <w:p>
      <w:pPr>
        <w:ind w:firstLine="600"/>
        <w:jc w:val="center"/>
        <w:spacing w:line="288"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400" w:lineRule="exact"/>
        <w:rPr>
          <w:rFonts w:hint="eastAsia" w:ascii="宋体" w:hAnsi="宋体" w:eastAsia="宋体" w:cs="宋体"/>
          <w:szCs w:val="21"/>
        </w:rPr>
      </w:pPr>
      <w:r>
        <w:rPr>
          <w:rFonts w:hint="eastAsia" w:ascii="宋体" w:hAnsi="宋体" w:eastAsia="宋体" w:cs="宋体"/>
          <w:szCs w:val="28"/>
        </w:rPr>
        <w:t xml:space="preserve">政府采购合同</w:t>
      </w:r>
      <w:r/>
    </w:p>
    <w:p>
      <w:pPr>
        <w:ind w:firstLine="420"/>
        <w:keepLines w:val="0"/>
        <w:keepNext w:val="0"/>
        <w:pageBreakBefore w:val="0"/>
        <w:spacing w:line="44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盐城市亭湖区妇幼保健所物业服务项目</w:t>
      </w:r>
      <w:r/>
    </w:p>
    <w:p>
      <w:pPr>
        <w:ind w:firstLine="420"/>
        <w:keepLines w:val="0"/>
        <w:keepNext w:val="0"/>
        <w:pageBreakBefore w:val="0"/>
        <w:spacing w:line="44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lang w:eastAsia="zh-CN"/>
        </w:rPr>
        <w:t xml:space="preserve">盐城市亭湖区妇幼保健所</w:t>
      </w:r>
      <w:r>
        <w:rPr>
          <w:rFonts w:hint="eastAsia" w:ascii="宋体" w:hAnsi="宋体" w:eastAsia="宋体" w:cs="宋体"/>
          <w:sz w:val="21"/>
          <w:szCs w:val="21"/>
          <w:u w:val="none"/>
          <w:lang w:eastAsia="zh-CN"/>
        </w:rPr>
        <w:t xml:space="preserve">（简称甲方）</w:t>
      </w:r>
      <w:r/>
    </w:p>
    <w:p>
      <w:pPr>
        <w:ind w:firstLine="420"/>
        <w:keepLines w:val="0"/>
        <w:keepNext w:val="0"/>
        <w:pageBreakBefore w:val="0"/>
        <w:spacing w:line="440" w:lineRule="exact"/>
        <w:rPr>
          <w:rFonts w:hint="eastAsia" w:ascii="宋体" w:hAnsi="宋体" w:eastAsia="宋体" w:cs="宋体"/>
          <w:sz w:val="21"/>
          <w:szCs w:val="21"/>
          <w:u w:val="none"/>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（简称乙方）</w:t>
      </w:r>
      <w:r/>
    </w:p>
    <w:p>
      <w:pPr>
        <w:numPr>
          <w:ilvl w:val="0"/>
          <w:numId w:val="1"/>
        </w:numPr>
        <w:ind w:left="460" w:firstLine="420"/>
        <w:keepLines w:val="0"/>
        <w:keepNext w:val="0"/>
        <w:pageBreakBefore w:val="0"/>
        <w:spacing w:line="44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乙双方根据</w:t>
      </w:r>
      <w:r>
        <w:rPr>
          <w:rFonts w:hint="eastAsia" w:ascii="宋体" w:hAnsi="宋体" w:eastAsia="宋体" w:cs="宋体"/>
          <w:b w:val="0"/>
          <w:bCs w:val="0"/>
          <w:sz w:val="21"/>
          <w:szCs w:val="21"/>
        </w:rPr>
        <w:t xml:space="preserve">盐城市</w:t>
      </w:r>
      <w:r>
        <w:rPr>
          <w:rFonts w:hint="eastAsia" w:ascii="宋体" w:hAnsi="宋体" w:eastAsia="宋体" w:cs="宋体"/>
          <w:b w:val="0"/>
          <w:bCs w:val="0"/>
          <w:sz w:val="21"/>
          <w:szCs w:val="21"/>
          <w:lang w:val="en-US" w:eastAsia="zh-CN"/>
        </w:rPr>
        <w:t xml:space="preserve">亭湖区公共资源交易</w:t>
      </w:r>
      <w:r>
        <w:rPr>
          <w:rFonts w:hint="eastAsia" w:ascii="宋体" w:hAnsi="宋体" w:eastAsia="宋体" w:cs="宋体"/>
          <w:b w:val="0"/>
          <w:bCs w:val="0"/>
          <w:sz w:val="21"/>
          <w:szCs w:val="21"/>
        </w:rPr>
        <w:t xml:space="preserve">中心</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项目公开招标的结果，签署本合同。</w:t>
      </w:r>
      <w:r/>
    </w:p>
    <w:p>
      <w:pPr>
        <w:pStyle w:val="678"/>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一、合同内容</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1、标的名称</w:t>
      </w:r>
      <w:r/>
    </w:p>
    <w:p>
      <w:pPr>
        <w:ind w:firstLine="420"/>
        <w:jc w:val="left"/>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盐城市亭湖区妇幼保健所物业服务</w:t>
      </w:r>
      <w:r>
        <w:rPr>
          <w:rFonts w:hint="eastAsia" w:ascii="宋体" w:hAnsi="宋体" w:eastAsia="宋体" w:cs="宋体"/>
          <w:sz w:val="21"/>
          <w:szCs w:val="21"/>
          <w:lang w:val="en-US" w:eastAsia="zh-CN"/>
        </w:rPr>
        <w:t xml:space="preserve">项目</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2、标的质量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按照考核标准考核合格。</w:t>
      </w:r>
      <w:r/>
    </w:p>
    <w:p>
      <w:pPr>
        <w:ind w:firstLine="422"/>
        <w:jc w:val="left"/>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3、合同数量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3.1本项目合同总价包含的全部物业服务，包含但不限于人员工资、工器具费用、</w:t>
      </w:r>
      <w:r>
        <w:rPr>
          <w:rFonts w:hint="eastAsia" w:ascii="宋体" w:hAnsi="宋体" w:eastAsia="宋体" w:cs="宋体"/>
          <w:sz w:val="21"/>
          <w:szCs w:val="21"/>
          <w:lang w:val="en-US" w:eastAsia="zh-CN"/>
        </w:rPr>
        <w:t xml:space="preserve">保洁耗材费用、</w:t>
      </w:r>
      <w:r>
        <w:rPr>
          <w:rFonts w:hint="eastAsia" w:ascii="宋体" w:hAnsi="宋体" w:eastAsia="宋体" w:cs="宋体"/>
          <w:sz w:val="21"/>
          <w:szCs w:val="21"/>
          <w:lang w:eastAsia="zh-CN"/>
        </w:rPr>
        <w:t xml:space="preserve">加班费、福利费、工作服费用、税金、公众责任保险费、管理费、风险费及政策性文件规定等各项费用及政策性文件规定等各项应有费用，以及为完成招标文件规定的服务所涉及到的一切费用。</w:t>
      </w:r>
      <w:r/>
    </w:p>
    <w:p>
      <w:pPr>
        <w:ind w:firstLine="422"/>
        <w:jc w:val="left"/>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b/>
          <w:bCs/>
          <w:color w:val="auto"/>
          <w:sz w:val="21"/>
          <w:szCs w:val="21"/>
          <w:lang w:eastAsia="zh-CN"/>
        </w:rPr>
        <w:t xml:space="preserve">3.2本项目需聘用保洁员</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名，</w:t>
      </w:r>
      <w:r>
        <w:rPr>
          <w:rFonts w:hint="eastAsia" w:ascii="宋体" w:hAnsi="宋体" w:eastAsia="宋体" w:cs="宋体"/>
          <w:b/>
          <w:bCs/>
          <w:color w:val="auto"/>
          <w:sz w:val="21"/>
          <w:szCs w:val="21"/>
          <w:lang w:val="en-US" w:eastAsia="zh-CN"/>
        </w:rPr>
        <w:t xml:space="preserve">保安员3</w:t>
      </w:r>
      <w:r>
        <w:rPr>
          <w:rFonts w:hint="eastAsia" w:ascii="宋体" w:hAnsi="宋体" w:eastAsia="宋体" w:cs="宋体"/>
          <w:b/>
          <w:bCs/>
          <w:color w:val="auto"/>
          <w:sz w:val="21"/>
          <w:szCs w:val="21"/>
          <w:lang w:eastAsia="zh-CN"/>
        </w:rPr>
        <w:t xml:space="preserve">名（</w:t>
      </w:r>
      <w:r>
        <w:rPr>
          <w:rFonts w:hint="eastAsia" w:ascii="宋体" w:hAnsi="宋体" w:eastAsia="宋体" w:cs="宋体"/>
          <w:b/>
          <w:bCs/>
          <w:color w:val="auto"/>
          <w:sz w:val="21"/>
          <w:szCs w:val="21"/>
          <w:lang w:val="en-US" w:eastAsia="zh-CN"/>
        </w:rPr>
        <w:t xml:space="preserve">其中1名兼项目负责人</w:t>
      </w:r>
      <w:r>
        <w:rPr>
          <w:rFonts w:hint="eastAsia" w:ascii="宋体" w:hAnsi="宋体" w:eastAsia="宋体" w:cs="宋体"/>
          <w:b/>
          <w:bCs/>
          <w:color w:val="auto"/>
          <w:sz w:val="21"/>
          <w:szCs w:val="21"/>
          <w:lang w:eastAsia="zh-CN"/>
        </w:rPr>
        <w:t xml:space="preserve">），根据采购人需求安排人员提供水电维修服务，持有低压电工证上岗。</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3.3甲方根据公开招标的结果，有权根据实际发展需要调整服务范围。</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3.4乙方在履行合同过程中必须执行相关法律法规规定。</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4、履行期限</w:t>
      </w:r>
      <w:r/>
    </w:p>
    <w:p>
      <w:pPr>
        <w:ind w:firstLine="420"/>
        <w:keepLines w:val="0"/>
        <w:keepNext w:val="0"/>
        <w:pageBreakBefore w:val="0"/>
        <w:spacing w:line="440" w:lineRule="exact"/>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4.1</w:t>
      </w:r>
      <w:r>
        <w:rPr>
          <w:rFonts w:hint="eastAsia" w:ascii="宋体" w:hAnsi="宋体" w:eastAsia="宋体" w:cs="宋体"/>
          <w:color w:val="auto"/>
          <w:sz w:val="21"/>
          <w:szCs w:val="21"/>
        </w:rPr>
        <w:t xml:space="preserve">本项目服务期限为一年，签定合同日期起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止。</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4.2 本合同终止或合同期满后，甲方选聘了新的服务企业的，乙方与新的服务企业之间应当做好交接工作，乙方应移交所有的服务管理档案资料和电子文档，经甲方或甲方委托的新的服务企业确认合格后方可退场。</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5、履行地点</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盐城市亭湖区妇幼保健所。</w:t>
      </w:r>
      <w:r/>
    </w:p>
    <w:p>
      <w:pPr>
        <w:ind w:firstLine="422"/>
        <w:jc w:val="left"/>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6、履行方式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现场履行。</w:t>
      </w:r>
      <w:r/>
    </w:p>
    <w:p>
      <w:pPr>
        <w:ind w:firstLine="420"/>
        <w:jc w:val="left"/>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盐城市亭湖区妇幼保健所物业服务项目</w:t>
      </w:r>
      <w:r>
        <w:rPr>
          <w:rFonts w:hint="eastAsia" w:ascii="宋体" w:hAnsi="宋体" w:eastAsia="宋体" w:cs="宋体"/>
          <w:sz w:val="21"/>
          <w:szCs w:val="21"/>
        </w:rPr>
        <w:t xml:space="preserve">，含安全防卫、巡逻、公共安全防范、门前三包、门口及院内车辆秩序管理、卫生保洁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水电维修</w:t>
      </w:r>
      <w:r>
        <w:rPr>
          <w:rFonts w:hint="eastAsia" w:ascii="宋体" w:hAnsi="宋体" w:eastAsia="宋体" w:cs="宋体"/>
          <w:sz w:val="21"/>
          <w:szCs w:val="21"/>
        </w:rPr>
        <w:t xml:space="preserve">等。</w:t>
      </w:r>
      <w:r>
        <w:rPr>
          <w:rFonts w:hint="eastAsia" w:ascii="宋体" w:hAnsi="宋体" w:eastAsia="宋体" w:cs="宋体"/>
          <w:bCs/>
          <w:sz w:val="21"/>
          <w:szCs w:val="21"/>
        </w:rPr>
        <w:t xml:space="preserve">甲方保留对上述暂定招标内容及范围适当调整的权利。</w:t>
      </w:r>
      <w:r/>
    </w:p>
    <w:p>
      <w:pPr>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二、合同价</w:t>
      </w:r>
      <w:r/>
    </w:p>
    <w:p>
      <w:pPr>
        <w:ind w:firstLine="420"/>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费用总价为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元），该合同的服务价格即合同价，主要包括（但不限于）：人员工资、社会保险费（含养老保险、医疗保险、失业金、工伤保险</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住房公积金、意外伤害险费、工具费、耗材费、材料费、设备费、设备折旧费、节假日加班费、高温补贴（如有）、服装费、福利费、劳保用品费、现场管理费、税收、利润、不可预见费及其它一切相关费用等所需的全部费用的价格体现，凡漏项或少计均视为优惠，甲方不另行增加费用。各类风险和政策性调整等风险已包括在投标报价中，最终结算时除合同约定调整外一律不予结算</w:t>
      </w:r>
      <w:r>
        <w:rPr>
          <w:rFonts w:hint="eastAsia" w:ascii="宋体" w:hAnsi="宋体" w:eastAsia="宋体" w:cs="宋体"/>
          <w:sz w:val="21"/>
          <w:szCs w:val="21"/>
          <w:lang w:eastAsia="zh-CN"/>
        </w:rPr>
        <w:t xml:space="preserve">。</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乙方根据工作需要自行聘用员工、合同用工、临时工，按《民法典》支付工资、福利、缴纳社会保险，所聘用员工劳务关系、工作上下班途中安全、纠纷处理，因潜在性疾病使乙方所聘员工出现非正常意外，所涉责任一律由乙方自行负责，与甲方无关。</w:t>
      </w:r>
      <w:r/>
    </w:p>
    <w:p>
      <w:pPr>
        <w:ind w:firstLine="422"/>
        <w:keepLines w:val="0"/>
        <w:keepNext w:val="0"/>
        <w:pageBreakBefore w:val="0"/>
        <w:spacing w:line="440" w:lineRule="exact"/>
        <w:widowControl/>
        <w:rPr>
          <w:rFonts w:hint="eastAsia" w:ascii="宋体" w:hAnsi="宋体" w:eastAsia="宋体" w:cs="宋体"/>
          <w:b/>
          <w:sz w:val="21"/>
          <w:szCs w:val="21"/>
        </w:rPr>
      </w:pPr>
      <w:r>
        <w:rPr>
          <w:rFonts w:hint="eastAsia" w:ascii="宋体" w:hAnsi="宋体" w:eastAsia="宋体" w:cs="宋体"/>
          <w:b/>
          <w:color w:val="000000"/>
          <w:sz w:val="21"/>
          <w:szCs w:val="21"/>
        </w:rPr>
        <w:t xml:space="preserve">三、</w:t>
      </w:r>
      <w:r>
        <w:rPr>
          <w:rFonts w:hint="eastAsia" w:ascii="宋体" w:hAnsi="宋体" w:eastAsia="宋体" w:cs="宋体"/>
          <w:b/>
          <w:sz w:val="21"/>
          <w:szCs w:val="21"/>
        </w:rPr>
        <w:t xml:space="preserve">物业管理服务的要求</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一</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保安员及水电工</w:t>
      </w:r>
      <w:r/>
    </w:p>
    <w:p>
      <w:pPr>
        <w:ind w:firstLine="60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保安人员</w:t>
      </w:r>
      <w:r>
        <w:rPr>
          <w:rFonts w:hint="eastAsia" w:ascii="宋体" w:hAnsi="宋体" w:eastAsia="宋体" w:cs="宋体"/>
          <w:color w:val="000000"/>
          <w:sz w:val="21"/>
          <w:szCs w:val="21"/>
        </w:rPr>
        <w:t xml:space="preserve">加强对院内巡查，及时发现和排查安全隐患，来人登记检测，及消防、盗窃、水侵等安全事故，确保财产安全。</w:t>
      </w:r>
      <w:r/>
    </w:p>
    <w:p>
      <w:pPr>
        <w:ind w:firstLine="60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2、对进出</w:t>
      </w:r>
      <w:r>
        <w:rPr>
          <w:rFonts w:hint="eastAsia" w:ascii="宋体" w:hAnsi="宋体" w:eastAsia="宋体" w:cs="宋体"/>
          <w:color w:val="000000"/>
          <w:sz w:val="21"/>
          <w:szCs w:val="21"/>
          <w:lang w:val="en-US" w:eastAsia="zh-CN"/>
        </w:rPr>
        <w:t xml:space="preserve">院内</w:t>
      </w:r>
      <w:r>
        <w:rPr>
          <w:rFonts w:hint="eastAsia" w:ascii="宋体" w:hAnsi="宋体" w:eastAsia="宋体" w:cs="宋体"/>
          <w:color w:val="000000"/>
          <w:sz w:val="21"/>
          <w:szCs w:val="21"/>
        </w:rPr>
        <w:t xml:space="preserve">的车辆和人员进行安全检查，确保安全无事故。</w:t>
      </w:r>
      <w:r/>
    </w:p>
    <w:p>
      <w:pPr>
        <w:ind w:firstLine="60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3、完成甲方交办的其他事项。</w:t>
      </w:r>
      <w:r>
        <w:rPr>
          <w:rFonts w:hint="eastAsia" w:ascii="宋体" w:hAnsi="宋体" w:eastAsia="宋体" w:cs="宋体"/>
          <w:color w:val="000000"/>
          <w:sz w:val="21"/>
          <w:szCs w:val="21"/>
          <w:lang w:val="en-US" w:eastAsia="zh-CN"/>
        </w:rPr>
        <w:t xml:space="preserve">人</w:t>
      </w:r>
      <w:r>
        <w:rPr>
          <w:rFonts w:hint="eastAsia" w:ascii="宋体" w:hAnsi="宋体" w:eastAsia="宋体" w:cs="宋体"/>
          <w:color w:val="000000"/>
          <w:sz w:val="21"/>
          <w:szCs w:val="21"/>
        </w:rPr>
        <w:t xml:space="preserve">员的安全责任由乙方负责，与甲方无关。</w:t>
      </w:r>
      <w:r/>
    </w:p>
    <w:p>
      <w:pPr>
        <w:ind w:firstLine="60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水电工负责所辖区域水、电的日常检查、维修及保养工作，独立完成水电维修工作。按照工作要求巡视管理区域，掌握区域水、电设备运行和照明情况，如发现有损坏、隐患或其他不正常情况及时处理，确保设备运行正常，完成甲方领导交办的其他工作。</w:t>
      </w:r>
      <w:r/>
    </w:p>
    <w:p>
      <w:pPr>
        <w:ind w:firstLine="422"/>
        <w:keepLines w:val="0"/>
        <w:keepNext w:val="0"/>
        <w:pageBreakBefore w:val="0"/>
        <w:spacing w:line="440" w:lineRule="exact"/>
        <w:tabs>
          <w:tab w:val="left" w:pos="1305" w:leader="none"/>
        </w:tabs>
        <w:rPr>
          <w:rFonts w:hint="eastAsia" w:ascii="宋体" w:hAnsi="宋体" w:eastAsia="宋体" w:cs="宋体"/>
          <w:sz w:val="21"/>
          <w:szCs w:val="21"/>
        </w:rPr>
      </w:pPr>
      <w:r>
        <w:rPr>
          <w:rFonts w:hint="eastAsia" w:ascii="宋体" w:hAnsi="宋体" w:eastAsia="宋体" w:cs="宋体"/>
          <w:b/>
          <w:sz w:val="21"/>
          <w:szCs w:val="21"/>
        </w:rPr>
        <w:t xml:space="preserve">（二）保洁员</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保洁服务</w:t>
      </w:r>
      <w:r>
        <w:rPr>
          <w:rFonts w:hint="eastAsia" w:ascii="宋体" w:hAnsi="宋体" w:eastAsia="宋体" w:cs="宋体"/>
          <w:b/>
          <w:bCs/>
          <w:sz w:val="21"/>
          <w:szCs w:val="21"/>
          <w:lang w:val="en-US" w:eastAsia="zh-CN"/>
        </w:rPr>
        <w:t xml:space="preserve">内容：</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1、甲方将门诊楼、综合楼、检验楼及广场清洁卫生工作交由乙方全权负责。</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2、乙方安排工人在甲方从事日常保洁工作，工作时间与甲方同步，如需增加保洁任务，甲方提前一天告知乙方，服务费用甲乙双方协商）。</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bCs/>
          <w:sz w:val="21"/>
          <w:szCs w:val="21"/>
          <w:lang w:eastAsia="zh-CN"/>
        </w:rPr>
        <w:t xml:space="preserve">具体卫生清洁标准</w:t>
      </w:r>
      <w:r>
        <w:rPr>
          <w:rFonts w:hint="eastAsia" w:ascii="宋体" w:hAnsi="宋体" w:eastAsia="宋体" w:cs="宋体"/>
          <w:b w:val="0"/>
          <w:bCs w:val="0"/>
          <w:sz w:val="21"/>
          <w:szCs w:val="21"/>
          <w:lang w:eastAsia="zh-CN"/>
        </w:rPr>
        <w:t xml:space="preserve">：</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1、必须保持服务区内地面无烟头、污渍、垃圾、无偿宣传戒烟、着装整齐穿工作服。墙面六光洁无积灰及蜘蛛网、窗户明净、无污斑。</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2、定时打扫厕所、保持厕所清洁卫生、无异味、无粪便积滞、化粪池下水道通畅。无粪便溢出（化粪池清理粪便另算）。</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3、楼层走道、楼梯及时打扫干净、墙面无污渍，保证清洁通畅。</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4、卫生打扫及时，不能影响到甲方工作正常运转。有突击性任务时，乙方员工必须维护甲方利益，服从具体安排。</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5、乙方员工必须维护甲方集体利益，不得破坏甲方公物、不得与人发生争吵，损害甲方公众形象。否则甲方有权要求乙方辞退该员工，</w:t>
      </w:r>
      <w:r>
        <w:rPr>
          <w:rFonts w:hint="eastAsia" w:ascii="宋体" w:hAnsi="宋体" w:eastAsia="宋体" w:cs="宋体"/>
          <w:b w:val="0"/>
          <w:bCs w:val="0"/>
          <w:sz w:val="21"/>
          <w:szCs w:val="21"/>
          <w:lang w:val="en-US" w:eastAsia="zh-CN"/>
        </w:rPr>
        <w:t xml:space="preserve">并</w:t>
      </w:r>
      <w:r>
        <w:rPr>
          <w:rFonts w:hint="eastAsia" w:ascii="宋体" w:hAnsi="宋体" w:eastAsia="宋体" w:cs="宋体"/>
          <w:b w:val="0"/>
          <w:bCs w:val="0"/>
          <w:sz w:val="21"/>
          <w:szCs w:val="21"/>
          <w:lang w:eastAsia="zh-CN"/>
        </w:rPr>
        <w:t xml:space="preserve">重新安排工作工员，并赔偿甲方损失。</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bCs/>
          <w:sz w:val="21"/>
          <w:szCs w:val="21"/>
        </w:rPr>
      </w:pPr>
      <w:r>
        <w:rPr>
          <w:rFonts w:hint="eastAsia" w:ascii="宋体" w:hAnsi="宋体" w:eastAsia="宋体" w:cs="宋体"/>
          <w:b w:val="0"/>
          <w:bCs w:val="0"/>
          <w:sz w:val="21"/>
          <w:szCs w:val="21"/>
          <w:lang w:eastAsia="zh-CN"/>
        </w:rPr>
        <w:t xml:space="preserve">6、甲方将不定期对服务区域卫生状况进行考核，如不达要求，将处罚50-200元／次。</w:t>
      </w:r>
      <w:r>
        <w:rPr>
          <w:rFonts w:hint="eastAsia" w:ascii="宋体" w:hAnsi="宋体" w:eastAsia="宋体" w:cs="宋体"/>
          <w:b/>
          <w:sz w:val="21"/>
          <w:szCs w:val="21"/>
          <w:lang w:val="en-US" w:eastAsia="zh-CN" w:bidi="ar-SA"/>
        </w:rPr>
        <w:t xml:space="preserve">（四）管理制度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根据招标人的具体情况，受托单位应建立健全详细的内部管理制度、日常服务的运作管理制度等相关制度。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（1）物业管理员工行为规范；</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（2）保洁工作职责；</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（3）考核奖惩制度；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（4）综合服务制度；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（5）其他。</w:t>
      </w:r>
      <w:r/>
    </w:p>
    <w:p>
      <w:pPr>
        <w:pStyle w:val="917"/>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四、知识产权</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五、合同款项支付</w:t>
      </w:r>
      <w:r/>
    </w:p>
    <w:p>
      <w:pPr>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5.1</w:t>
      </w:r>
      <w:r>
        <w:rPr>
          <w:rFonts w:hint="eastAsia" w:ascii="宋体" w:hAnsi="宋体" w:eastAsia="宋体" w:cs="宋体"/>
          <w:b/>
          <w:sz w:val="21"/>
          <w:szCs w:val="21"/>
        </w:rPr>
        <w:t xml:space="preserve">合同款项的支付方式及进度安排</w:t>
      </w:r>
      <w:r/>
    </w:p>
    <w:p>
      <w:pPr>
        <w:ind w:firstLine="422"/>
        <w:keepLines w:val="0"/>
        <w:keepNext w:val="0"/>
        <w:pageBreakBefore w:val="0"/>
        <w:spacing w:line="44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5.1.1预付款 支付时间：合同签订后，采购人收到发票后10个工作日内，预付款支付比例：合同金额的30%（签订合同时，如乙方明确表示无需预付款或者主动要求降低预付款比例的，甲方可不适用前述规定）。</w:t>
      </w:r>
      <w:r/>
    </w:p>
    <w:p>
      <w:pPr>
        <w:ind w:firstLine="422"/>
        <w:keepLines w:val="0"/>
        <w:keepNext w:val="0"/>
        <w:pageBreakBefore w:val="0"/>
        <w:spacing w:line="44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5.1.2 尾款 支付时间：物业管理费的支付采用按月进行考核，按季度支付的方式，即甲方于每月对上月度的物业管理服务工作进行考核，按季度支付经考核合格的上季度物业管理服务费（在乙方向甲方交付等额发票后，甲方在10个工作日内以转账形式支付给乙方上季度的物业综合管理服务费）。</w:t>
      </w:r>
      <w:r/>
    </w:p>
    <w:p>
      <w:pPr>
        <w:ind w:firstLine="422"/>
        <w:keepLines w:val="0"/>
        <w:keepNext w:val="0"/>
        <w:pageBreakBefore w:val="0"/>
        <w:spacing w:line="44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如合同履行过程中连续有两个月考核不合格或累计三个月考核不合格，则甲方有权终止合同，且不予退还履约保证金，同时乙方承担违约责任，甲方重新选择新的物业管理服务企业。</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六、履约保证金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6.1本项目履约保证金为合同价的</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%，即人民币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合同价即为中标价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于本项目服务期限满后无息退还。</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根据招标文件中关于履约保证金约定的相关条款，乙方具有AA评级及以上信用管理部门备案的第三方信用报告，</w:t>
      </w:r>
      <w:r>
        <w:rPr>
          <w:rFonts w:hint="eastAsia" w:ascii="宋体" w:hAnsi="宋体" w:eastAsia="宋体" w:cs="宋体"/>
          <w:sz w:val="21"/>
          <w:szCs w:val="21"/>
          <w:lang w:val="en-US" w:eastAsia="zh-CN"/>
        </w:rPr>
        <w:t xml:space="preserve">免收</w:t>
      </w:r>
      <w:r>
        <w:rPr>
          <w:rFonts w:hint="eastAsia" w:ascii="宋体" w:hAnsi="宋体" w:eastAsia="宋体" w:cs="宋体"/>
          <w:sz w:val="21"/>
          <w:szCs w:val="21"/>
        </w:rPr>
        <w:t xml:space="preserve">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6.2确需收取履约保证金的，履约保证金的缴纳形式：</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6.2.2 如以履约保函（保险）形式缴纳履约保证金，供应商可通过政府采购电子履约保函（保险）平台（www.jsdzbh.com）在线申请履约保函（保险）。</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6.3合同履行结束后，甲方应及时退还交纳的履约保证金。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6.4履约保证金的退还：</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6.4.1方式：退还至投标人缴纳履约保证金的账户。如为保函，在到期时自行失效。</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6.4.2时间：验收合格且采购人收到发票后30日内。</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6.4.3条件：按合同要求全部履约完成并经采购人验收合格，且采购人收到中标人出具的发票。</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6.4.4不予退还情形：</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（4）中标人采取欺骗、弄虚作假方式投标的或与其它投标人串通投标的；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七、权利和义务</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7.1甲方权利和义务</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.1审定乙方拟定的服务计划和方案；</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.3在合同履行期间，如乙方中途退出或发生责任事故，给甲方带来不良影响的，或者因乙方工作严重不力，影响甲方正常工作秩序的，甲方有权终止本合同，并要求乙方给予经济赔偿；</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.4对拒绝、不服从或抵触甲方领导指挥的乙方使用人员严加教育，屡教不改的，甲方有权要求乙方进行调换，否则甲方有权终止本合同，并对乙方进行经济处罚；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.5监督、指导乙方人员在区域内的一切行为和活动；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.6依据相关法律、法规规定享有的其他权利。</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7.2乙方权利和义务</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7.2.1乙方收到甲方进驻现场书面通知后，要积极做好准备，准时进驻现场。</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7.2.2认真完成合同约定的作业内容并达到乙方方案中承诺的质量标准。</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7.2.3依照有关规定和本合同约定，制定</w:t>
      </w:r>
      <w:r>
        <w:rPr>
          <w:rFonts w:hint="eastAsia" w:ascii="宋体" w:hAnsi="宋体" w:eastAsia="宋体" w:cs="宋体"/>
          <w:sz w:val="21"/>
          <w:szCs w:val="21"/>
          <w:lang w:val="en-US" w:eastAsia="zh-CN"/>
        </w:rPr>
        <w:t xml:space="preserve">物业</w:t>
      </w:r>
      <w:r>
        <w:rPr>
          <w:rFonts w:hint="eastAsia" w:ascii="宋体" w:hAnsi="宋体" w:eastAsia="宋体" w:cs="宋体"/>
          <w:sz w:val="21"/>
          <w:szCs w:val="21"/>
        </w:rPr>
        <w:t xml:space="preserve">服务制度。</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7.2.4按照服务管理情况及要求进行服务与管理。</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7.2.5依照本合同约定向甲方收取服务费。</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7.2.6工作人员在业务上受乙方的领导，同时受甲方的监督，所有人员服从甲方调配。</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7.2.7负责提供服务必须的工具及其它耗材。</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7.2.8乙方为保证服务质量，须根据不同材质，采用相适应的清洁原料和操作方法。</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7.2.9爱护甲方内、外各项设备设施，注意节水节电。</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7.2.10乙方在清洁作业中应严格要求服务人员，做好各项防护措施，非紧急和必要不得擅自挪用甲方的物品。</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7.2.11乙方负责对派出员工的安全生产教育，对派出的员工在服务过程中的安全生产责任负责，并给所有派遣员工缴纳社会保险，费用由乙方自行承担。</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7.2.12乙方清洁作业应按照规范流程实施并遵守甲方规定的时间要求，如有变更，双方协商解决。</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7.2.13本合同终止乙方不再管理本服务项目时，必须向甲方移交全部借用的物品、管理用房及管理的全部档案资料。</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7.2.14在本服务管理区域内遇到冰雪等恶劣天气和设施损坏（水管破裂、龙头损坏、感应器损坏等）等问题应第一时间向</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报告并做好保洁协助工作。</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7.2.15因乙方未能履行本服务合同的约定，导致甲方人身、财产安全受到损害的，乙方应当依法承担相应的法律责任及经济赔偿。</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7.2.16乙方管理人员进行如下服务活动时，对甲方造成的财产损失可不承担民事赔偿责任；</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⑴为救助他人生命而造成的必要财产损失；</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⑵为避免甲方财产受损或可能受损而造成的必要财产损失（如失火又无人在内，为不使其造成巨大损失，物业管理者强行入内救助）；</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⑶为抓捕违法犯罪分子、制止不法侵害行为而造成的必要财产损失。</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八、违约责任</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甲方不履行本合同约定的义务，乙方可要求甲方履行，由此造成的损失，甲方应承担相应的责任。</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8.2乙方不服从甲方管理，甲方有权终止合同，乙方所交的履约保证金作违约金不予退还。</w:t>
      </w:r>
      <w:r/>
    </w:p>
    <w:p>
      <w:pPr>
        <w:ind w:firstLine="31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8.3乙方擅自转包和分包的，甲方有权终止合同。同时乙方交的履约保证金作合同违约金不予退还。</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8.4乙方在用工等方面如违反《劳动法》及相关规定，乙方承担由此造成的后果，甲方有权终止本合同。同时视乙方为违约，所交履约保证金作违约金不予退回。</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九、终止及纠纷处理</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1、有一方要求终止合同，需提前一个月通知对方，否则罚违约方人民币</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000元。</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2、因国家政策调整等客观原因发生重大变化，致使本合同无法履行，双方协商解决。</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3、甲乙双方必须严格履行此合同，如单方违约，必须承担合同总额的百分之三十的赔偿金。</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4、本合同所列条款如有变更，须双方协商同意。</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十、不可抗力事件处理</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在合同有效期内，任何一方因不可抗力事件导致不能履行合同，则合同履行期可延长，其延长期与不可抗力影响期相同。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不可抗力事件发生后，应立即通知对方，并寄送有关权威机构出具的证明，乙方必须按甲方要求撤场，甲方不再支付服务费。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10.3 不可抗力事件延续120天以上，双方应通过友好协商，确定是否继续履行合同。</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十一、诉讼</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双方在执行合同中所发生的一切争议，应通过协商解决。如协商不成，可向合同签订地法院起诉，合同签订地在此约定为</w:t>
      </w:r>
      <w:r>
        <w:rPr>
          <w:rFonts w:hint="eastAsia" w:ascii="宋体" w:hAnsi="宋体" w:eastAsia="宋体" w:cs="宋体"/>
          <w:sz w:val="21"/>
          <w:szCs w:val="21"/>
          <w:u w:val="single"/>
          <w:lang w:eastAsia="zh-CN"/>
        </w:rPr>
        <w:t xml:space="preserve">盐城市亭湖区妇幼保健所</w:t>
      </w:r>
      <w:r>
        <w:rPr>
          <w:rFonts w:hint="eastAsia" w:ascii="宋体" w:hAnsi="宋体" w:eastAsia="宋体" w:cs="宋体"/>
          <w:sz w:val="21"/>
          <w:szCs w:val="21"/>
        </w:rPr>
        <w:t xml:space="preserve">。</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十二、合同生效及其它</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合同经双方法定代表人或授权委托代表人签字并加盖单位公章后生效。</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12.2本合同未尽事宜，遵照《民法典》有关条文执行。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12.3本合同一式</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份，甲乙双方各执</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份，经甲、乙双方签字盖章后生效。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 </w:t>
      </w:r>
      <w:r>
        <w:rPr>
          <w:rFonts w:hint="eastAsia" w:ascii="宋体" w:hAnsi="宋体" w:eastAsia="宋体" w:cs="宋体"/>
          <w:color w:val="auto"/>
          <w:sz w:val="21"/>
          <w:szCs w:val="21"/>
          <w:highlight w:val="none"/>
          <w:lang w:val="en-US" w:eastAsia="zh-CN"/>
        </w:rPr>
        <w:t xml:space="preserve">附件1：物业服务安全协议</w:t>
      </w:r>
      <w:r/>
    </w:p>
    <w:p>
      <w:pPr>
        <w:pStyle w:val="678"/>
        <w:ind w:firstLine="63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附件2：考核办法</w:t>
      </w:r>
      <w:r/>
    </w:p>
    <w:p>
      <w:pPr>
        <w:pStyle w:val="678"/>
        <w:ind w:left="420" w:hanging="21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                      法定代表人：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或委托代理人（签字或盖章）：      或委托代理人（签字或盖章）：</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r/>
    </w:p>
    <w:p>
      <w:pPr>
        <w:ind w:firstLine="420"/>
        <w:keepLines w:val="0"/>
        <w:keepNext w:val="0"/>
        <w:pageBreakBefore w:val="0"/>
        <w:spacing w:line="440" w:lineRule="exact"/>
        <w:rPr>
          <w:rStyle w:val="909"/>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 xml:space="preserve">签订日期：                        签订日期：</w:t>
      </w:r>
      <w:r/>
    </w:p>
    <w:p>
      <w:pPr>
        <w:jc w:val="center"/>
        <w:spacing w:line="288" w:lineRule="auto"/>
        <w:rPr>
          <w:rStyle w:val="909"/>
          <w:rFonts w:hint="eastAsia" w:ascii="宋体" w:hAnsi="宋体" w:eastAsia="宋体" w:cs="宋体"/>
          <w:b/>
          <w:sz w:val="21"/>
          <w:szCs w:val="21"/>
        </w:rPr>
        <w:outlineLvl w:val="1"/>
      </w:pPr>
      <w:r>
        <w:rPr>
          <w:rFonts w:hint="eastAsia" w:ascii="宋体" w:hAnsi="宋体" w:eastAsia="宋体" w:cs="宋体"/>
          <w:b/>
          <w:sz w:val="21"/>
          <w:szCs w:val="21"/>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ind w:left="0" w:firstLine="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附件1：物业服务安全协议</w:t>
      </w:r>
      <w:r/>
    </w:p>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物业服务安全协议</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委托单位：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（以下简称甲方）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受托单位：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（以下简称乙方）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一、服务范围</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盐城市亭湖区妇幼保健所物业服务项目，含安全防卫、巡逻、公共安全防范、门前三包、门口及院内车辆秩序管理、卫生保洁、水电维修等，具体详见招标文件具体详见招标文件。采购人保留对采购需求进行适当调整的权利。</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二、协议期限</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本协议期限为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日止。</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三、甲方权利及安全责任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1、与乙方议定年度管理计划、费用概预算、决算报告。</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2、对乙方的管理实施监督检查，每月全面进行一次考核评定，如因乙方管理不善，造成重大经济损失或管理失误，有权终止合同。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3、甲方有权对乙方的安全管理工作及质量进行监督，若发现问题及时告知乙方，并有权要求乙方改善，达到甲方标准。</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4、甲方有权监督乙方员工的工作，可以要求乙方随时更换，由此产生的责任甲方可要求进行赔偿。</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5、甲方应向乙方提供要求所需的非管理有关资料，支持乙方工作。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6、甲方依据实际情况向乙方无偿提供安全有效的取水、用电资源。</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7、甲方有义务教育乙方员工遵守现场安全管理要求，服从有关管理，共同安全环境。</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8、甲方允许乙方使用乙方公司的工作证件在甲方项目现场佩戴使用。</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9、法规政策规定由甲方承担的其他责任。</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四、乙方权利及安全责任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3、未经甲方书面同意，乙方不得将本合约议定项目直接或者间接方式转包或者分包给第三方及其他个人。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4、接受主管部门及有关部门的监督、指导，并接受甲方的监督。</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5、乙方有义务按照本协议书约定的工作范围和执行标准，遵照甲方规定时限，保质保量完成工作任务。</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6、乙方保证有安全管理队伍负责承揽的安全管理工作项目（包含管理人员、轮换休假人员），必须保证甲方提出的安全管理任务。乙方须向甲方提供有关《人员编制表》、《岗位责任制度》及其他管理制度。</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7、乙方有责任按照本协议书约定工作内容提供必要的人力和安全管理需要的装备。</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8、乙方必须做好物业管理区域内的安全防范工作。发生安全事故时，乙方在采取应急措施的同时，应当及时向甲方有关行政管理部门报告，协助做好救助工作。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9、乙方有义务接受甲方的工作监督和检查。乙方所有员工禁止在甲方范围内吸烟、打牌及赌博、严禁饮酒。</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10、乙方员工在工作期间,若因乙方管理的过失造成的甲方人员伤亡、财产损失和乙方人员伤亡、财产损失均由乙方负责。</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11、乙方员工在做好安全管理服务的同时，必须遵守甲方有关的管理制度，严守甲方、病人保密制度，配合维护好甲方的整体形象。</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12、建立本物业的物业管理档案并负责及时记载有关变更情况。</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13、乙方需按照相关法律法规的规定，为员工办理有关劳动雇佣手续和劳动保障手续及相关劳动保险。</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五、违约责任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如乙方违反安全生产规定，造成甲方未完成规定管理目标或直接造成甲方经济损失的，乙方应给予甲方全额赔偿。甲方有权要求乙方限期整改，如在限期内不整改的，超时一天罚款1000元，并且甲方有权终止合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2、因乙方管理不善或宣布或被地方法院判定破产，本合同自动终止，双方不承担对方任何经济纠纷。</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六、工作联系和保密制度</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1、甲、乙双方应建立工作联系制度，相互通报管理组织架构，每季度不少于一次召开工作联系会议,洽商和协调处理有关安全管理及日常管理工作。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2、乙方派驻管理人员变更应提前1个月以书面形式告知对方，并确认相关派驻管理人员紧急联络方式。</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3、甲、乙双方工作衔接均以书面形式进行，并由双方全权派驻代表签署意见。</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七、其他事项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1、双方可对本协议的条款进行修订更改或补充，以书面签订补充协议，补充协议与本协议具有同等效力。</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2、协议规定的管理期满，本合同自然终止。</w:t>
      </w:r>
      <w:r>
        <w:rPr>
          <w:rFonts w:hint="eastAsia" w:ascii="宋体" w:hAnsi="宋体" w:eastAsia="宋体" w:cs="宋体"/>
          <w:color w:val="auto"/>
          <w:sz w:val="21"/>
          <w:szCs w:val="21"/>
          <w:highlight w:val="none"/>
          <w:lang w:val="zh-CN" w:eastAsia="zh-CN"/>
        </w:rPr>
        <w:t xml:space="preserve">协议期满</w:t>
      </w:r>
      <w:r>
        <w:rPr>
          <w:rFonts w:hint="eastAsia" w:ascii="宋体" w:hAnsi="宋体" w:eastAsia="宋体" w:cs="宋体"/>
          <w:color w:val="auto"/>
          <w:sz w:val="21"/>
          <w:szCs w:val="21"/>
          <w:highlight w:val="none"/>
          <w:lang w:val="en-US" w:eastAsia="zh-CN"/>
        </w:rPr>
        <w:t xml:space="preserve">并完成与后续物业服务</w:t>
      </w:r>
      <w:r>
        <w:rPr>
          <w:rFonts w:hint="eastAsia" w:ascii="宋体" w:hAnsi="宋体" w:eastAsia="宋体" w:cs="宋体"/>
          <w:color w:val="auto"/>
          <w:sz w:val="21"/>
          <w:szCs w:val="21"/>
          <w:highlight w:val="none"/>
          <w:lang w:val="zh-CN" w:eastAsia="zh-CN"/>
        </w:rPr>
        <w:t xml:space="preserve">企业的衔接后，方可退出，经甲方验收合格，</w:t>
      </w:r>
      <w:r>
        <w:rPr>
          <w:rFonts w:hint="eastAsia" w:ascii="宋体" w:hAnsi="宋体" w:eastAsia="宋体" w:cs="宋体"/>
          <w:color w:val="auto"/>
          <w:sz w:val="21"/>
          <w:szCs w:val="21"/>
          <w:highlight w:val="none"/>
          <w:lang w:val="en-US" w:eastAsia="zh-CN"/>
        </w:rPr>
        <w:t xml:space="preserve">退出本物业管理时必须向甲方移交全套档案等资料</w:t>
      </w:r>
      <w:r>
        <w:rPr>
          <w:rFonts w:hint="eastAsia" w:ascii="宋体" w:hAnsi="宋体" w:eastAsia="宋体" w:cs="宋体"/>
          <w:color w:val="auto"/>
          <w:sz w:val="21"/>
          <w:szCs w:val="21"/>
          <w:highlight w:val="none"/>
          <w:lang w:val="zh-CN" w:eastAsia="zh-CN"/>
        </w:rPr>
        <w:t xml:space="preserve">，同时退还履约保证金</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3、本协议执行期间，如遇不可抗力,致使合同无法履行时，双方均不承担违约责任并按有关法规政策规定及时协商处理。</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4、在履行协议中发生纠纷，双方应协商解决。协商不成时，双方均有权向甲方所在地人民法院提起诉讼，因此而产生的包括但不限于诉讼费、律师费、保 全申请费、保全保险费用、交通费等均由败诉方承担。除诉争事项外，协议中的其他内容仍需履行。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5、本协议连同附件共</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页，一式陆份，甲方执肆份，乙方执贰份，自签订之日起生效。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6、本协议自签订之日起生效。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                      法定代表人：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或委托代理人（签字或盖章）：      或委托代理人（签字或盖章）：</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r/>
    </w:p>
    <w:p>
      <w:pPr>
        <w:ind w:firstLine="420"/>
        <w:keepLines w:val="0"/>
        <w:keepNext w:val="0"/>
        <w:pageBreakBefore w:val="0"/>
        <w:spacing w:line="440" w:lineRule="exact"/>
        <w:rPr>
          <w:rStyle w:val="909"/>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签订日期：                        签订日期：</w:t>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jc w:val="both"/>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附件1：</w:t>
      </w:r>
      <w:r/>
    </w:p>
    <w:p>
      <w:pPr>
        <w:jc w:val="center"/>
        <w:spacing w:line="360" w:lineRule="auto"/>
        <w:rPr>
          <w:rStyle w:val="909"/>
          <w:rFonts w:hint="eastAsia" w:ascii="宋体" w:hAnsi="宋体" w:eastAsia="宋体" w:cs="宋体"/>
          <w:b/>
          <w:sz w:val="28"/>
          <w:szCs w:val="28"/>
        </w:rPr>
        <w:outlineLvl w:val="1"/>
      </w:pPr>
      <w:r>
        <w:rPr>
          <w:rStyle w:val="909"/>
          <w:rFonts w:hint="eastAsia" w:ascii="宋体" w:hAnsi="宋体" w:eastAsia="宋体" w:cs="宋体"/>
          <w:b/>
          <w:sz w:val="28"/>
          <w:szCs w:val="28"/>
          <w:lang w:eastAsia="zh-CN"/>
        </w:rPr>
        <w:t xml:space="preserve">盐城市亭湖区妇幼保健所物业服务项目</w:t>
      </w:r>
      <w:r>
        <w:rPr>
          <w:rStyle w:val="909"/>
          <w:rFonts w:hint="eastAsia" w:ascii="宋体" w:hAnsi="宋体" w:eastAsia="宋体" w:cs="宋体"/>
          <w:b/>
          <w:sz w:val="28"/>
          <w:szCs w:val="28"/>
        </w:rPr>
        <w:t xml:space="preserve">物业管理工作</w:t>
      </w:r>
      <w:r/>
    </w:p>
    <w:p>
      <w:pPr>
        <w:jc w:val="center"/>
        <w:spacing w:line="360" w:lineRule="auto"/>
        <w:rPr>
          <w:rStyle w:val="909"/>
          <w:rFonts w:hint="eastAsia" w:ascii="宋体" w:hAnsi="宋体" w:eastAsia="宋体" w:cs="宋体"/>
          <w:sz w:val="28"/>
          <w:szCs w:val="28"/>
        </w:rPr>
        <w:outlineLvl w:val="1"/>
      </w:pPr>
      <w:r>
        <w:rPr>
          <w:rStyle w:val="909"/>
          <w:rFonts w:hint="eastAsia" w:ascii="宋体" w:hAnsi="宋体" w:eastAsia="宋体" w:cs="宋体"/>
          <w:b/>
          <w:sz w:val="28"/>
          <w:szCs w:val="28"/>
        </w:rPr>
        <w:t xml:space="preserve">考核办法</w:t>
      </w:r>
      <w:r/>
    </w:p>
    <w:tbl>
      <w:tblPr>
        <w:tblStyle w:val="670"/>
        <w:tblpPr w:horzAnchor="page" w:tblpX="1873" w:vertAnchor="text" w:tblpY="570" w:leftFromText="180" w:topFromText="0" w:rightFromText="180" w:bottomFromText="0"/>
        <w:tblW w:w="50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4568"/>
        <w:gridCol w:w="1079"/>
        <w:gridCol w:w="531"/>
        <w:gridCol w:w="600"/>
        <w:gridCol w:w="588"/>
        <w:gridCol w:w="680"/>
      </w:tblGrid>
      <w:tr>
        <w:trPr>
          <w:cantSplit/>
          <w:trHeight w:val="283"/>
        </w:trPr>
        <w:tc>
          <w:tcPr>
            <w:tcBorders>
              <w:top w:val="single" w:color="000000" w:sz="4" w:space="0"/>
              <w:left w:val="single" w:color="000000" w:sz="4" w:space="0"/>
              <w:right w:val="single" w:color="000000" w:sz="4" w:space="0"/>
            </w:tcBorders>
            <w:tcW w:w="358"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序号</w:t>
            </w:r>
            <w:r/>
          </w:p>
        </w:tc>
        <w:tc>
          <w:tcPr>
            <w:tcBorders>
              <w:top w:val="single" w:color="000000" w:sz="4" w:space="0"/>
              <w:left w:val="single" w:color="000000" w:sz="4" w:space="0"/>
              <w:right w:val="single" w:color="000000" w:sz="4" w:space="0"/>
            </w:tcBorders>
            <w:tcW w:w="2635"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人员考核细则</w:t>
            </w:r>
            <w:r/>
          </w:p>
        </w:tc>
        <w:tc>
          <w:tcPr>
            <w:tcBorders>
              <w:top w:val="single" w:color="000000" w:sz="4" w:space="0"/>
              <w:left w:val="single" w:color="000000" w:sz="4" w:space="0"/>
              <w:right w:val="single" w:color="000000" w:sz="4" w:space="0"/>
            </w:tcBorders>
            <w:tcW w:w="622"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考核满分（分）</w:t>
            </w:r>
            <w:r/>
          </w:p>
        </w:tc>
        <w:tc>
          <w:tcPr>
            <w:gridSpan w:val="3"/>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考核得分（分）</w:t>
            </w:r>
            <w:r/>
          </w:p>
        </w:tc>
        <w:tc>
          <w:tcPr>
            <w:tcBorders>
              <w:top w:val="single" w:color="000000" w:sz="4" w:space="0"/>
              <w:left w:val="single" w:color="000000" w:sz="4" w:space="0"/>
              <w:right w:val="single" w:color="000000" w:sz="4" w:space="0"/>
            </w:tcBorders>
            <w:tcW w:w="39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备  注</w:t>
            </w:r>
            <w:r/>
          </w:p>
        </w:tc>
      </w:tr>
      <w:tr>
        <w:trPr>
          <w:cantSplit/>
          <w:trHeight w:val="283"/>
        </w:trPr>
        <w:tc>
          <w:tcPr>
            <w:tcBorders>
              <w:left w:val="single" w:color="000000" w:sz="4" w:space="0"/>
              <w:bottom w:val="single" w:color="000000" w:sz="4" w:space="0"/>
              <w:right w:val="single" w:color="000000" w:sz="4" w:space="0"/>
            </w:tcBorders>
            <w:tcW w:w="3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left w:val="single" w:color="000000" w:sz="4" w:space="0"/>
              <w:bottom w:val="single" w:color="000000" w:sz="4" w:space="0"/>
              <w:right w:val="single" w:color="000000" w:sz="4" w:space="0"/>
            </w:tcBorders>
            <w:tcW w:w="2635"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left w:val="single" w:color="000000" w:sz="4" w:space="0"/>
              <w:bottom w:val="single" w:color="000000" w:sz="4" w:space="0"/>
              <w:right w:val="single" w:color="000000" w:sz="4" w:space="0"/>
            </w:tcBorders>
            <w:tcW w:w="62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月</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月</w:t>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月</w:t>
            </w:r>
            <w:r/>
          </w:p>
        </w:tc>
        <w:tc>
          <w:tcPr>
            <w:tcBorders>
              <w:left w:val="single" w:color="000000" w:sz="4" w:space="0"/>
              <w:bottom w:val="single" w:color="000000" w:sz="4" w:space="0"/>
              <w:right w:val="single" w:color="000000" w:sz="4" w:space="0"/>
            </w:tcBorders>
            <w:tcW w:w="39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着装统一，保持良好的精神面貌。</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制度公示上墙，持证上岗并公示上墙。</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上班时间段内，当班人员按要求规范上岗，正确使用文明用语。</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保持值班室的卫生，物品装备摆放整齐。</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保洁台账、交接班台账、巡查台账、绿化台账、维修台账等规范填写。</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整体环境良好，无保洁死角；道路整洁无垃圾、落叶，室外构筑物走道、栏杆、顶棚整洁卫生，地下车库整洁无垃圾。</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按甲方要求做好常态化工作。</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垃圾每日收集1次，</w:t>
            </w:r>
            <w:r>
              <w:rPr>
                <w:rFonts w:hint="eastAsia" w:ascii="宋体" w:hAnsi="宋体" w:eastAsia="宋体" w:cs="宋体"/>
                <w:sz w:val="21"/>
                <w:szCs w:val="21"/>
                <w:lang w:val="en-US" w:eastAsia="zh-CN"/>
              </w:rPr>
              <w:t xml:space="preserve">做</w:t>
            </w:r>
            <w:r>
              <w:rPr>
                <w:rFonts w:hint="eastAsia" w:ascii="宋体" w:hAnsi="宋体" w:eastAsia="宋体" w:cs="宋体"/>
                <w:sz w:val="21"/>
                <w:szCs w:val="21"/>
              </w:rPr>
              <w:t xml:space="preserve">到日产日清，无垃圾桶、果壳箱满溢现象，定期对垃圾桶进行冲洗，冲洗后无异味。</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维修及时高效，发生突发事件（如停电、停水等）要及时赶到现场处理，并及时向有关领导报告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确保项目内的治安安全，按上级要求，及时纠正和处理治安安全事件。</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上下团结，齐心协力，为整体物业工作出力献策。</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83"/>
        </w:trPr>
        <w:tc>
          <w:tcPr>
            <w:gridSpan w:val="2"/>
            <w:tcBorders>
              <w:top w:val="single" w:color="000000" w:sz="4" w:space="0"/>
              <w:left w:val="single" w:color="000000" w:sz="4" w:space="0"/>
              <w:bottom w:val="single" w:color="000000" w:sz="4" w:space="0"/>
              <w:right w:val="single" w:color="000000" w:sz="4" w:space="0"/>
            </w:tcBorders>
            <w:tcW w:w="2993"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小  计</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2289"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备注：1、甲方将对物业服务情况每月进行一次专项考核，每季度进行一次全面考核。</w:t>
            </w:r>
            <w:r/>
          </w:p>
          <w:p>
            <w:pPr>
              <w:numPr>
                <w:ilvl w:val="0"/>
                <w:numId w:val="2"/>
              </w:num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物业人员表现突出者，可适当</w:t>
            </w:r>
            <w:r>
              <w:rPr>
                <w:rFonts w:hint="eastAsia" w:ascii="宋体" w:hAnsi="宋体" w:eastAsia="宋体" w:cs="宋体"/>
                <w:sz w:val="21"/>
                <w:szCs w:val="21"/>
                <w:lang w:val="en-US" w:eastAsia="zh-CN"/>
              </w:rPr>
              <w:t xml:space="preserve">给予</w:t>
            </w:r>
            <w:r>
              <w:rPr>
                <w:rFonts w:hint="eastAsia" w:ascii="宋体" w:hAnsi="宋体" w:eastAsia="宋体" w:cs="宋体"/>
                <w:sz w:val="21"/>
                <w:szCs w:val="21"/>
              </w:rPr>
              <w:t xml:space="preserve">相应加分。</w:t>
            </w:r>
            <w:r/>
          </w:p>
          <w:p>
            <w:pPr>
              <w:numPr>
                <w:ilvl w:val="0"/>
                <w:numId w:val="2"/>
              </w:numPr>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在备注栏里对加分、扣分情况进行说明。</w:t>
            </w:r>
            <w:r/>
          </w:p>
          <w:p>
            <w:pPr>
              <w:numPr>
                <w:ilvl w:val="0"/>
                <w:numId w:val="2"/>
              </w:numPr>
              <w:ind w:left="0" w:right="0" w:firstLine="0"/>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考核标准：综合得分80分及以上为合格；80分以下为不合格。</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bCs/>
                <w:sz w:val="21"/>
                <w:szCs w:val="21"/>
              </w:rPr>
              <w:t xml:space="preserve">物业公司每月考核综合得分低于80分的，每低1分将对物业公司进行500元的惩罚，从物业管理服务费中扣除并要求物业公司整改。如一年中连续两个月考核不合格或累计三个月考核不合格，甲方有权终止合同，重新选择新的物业管理服务企业，一切责任由乙方承担。 </w:t>
            </w:r>
            <w:r/>
          </w:p>
        </w:tc>
      </w:tr>
    </w:tbl>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第四章 采购需求</w:t>
      </w:r>
      <w:r/>
    </w:p>
    <w:p>
      <w:pPr>
        <w:ind w:firstLine="422"/>
        <w:keepLines w:val="0"/>
        <w:keepNext w:val="0"/>
        <w:pageBreakBefore w:val="0"/>
        <w:spacing w:line="440" w:lineRule="exact"/>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项目属性：服务类项目</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val="en-US" w:eastAsia="zh-CN"/>
        </w:rPr>
        <w:t xml:space="preserve">项目基本情况</w:t>
      </w:r>
      <w:r/>
    </w:p>
    <w:tbl>
      <w:tblPr>
        <w:tblStyle w:val="696"/>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3677"/>
      </w:tblGrid>
      <w:tr>
        <w:trPr>
          <w:jc w:val="center"/>
          <w:trHeight w:val="677"/>
        </w:trPr>
        <w:tc>
          <w:tcPr>
            <w:tcW w:w="2791"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物业名称</w:t>
            </w:r>
            <w:r/>
          </w:p>
        </w:tc>
        <w:tc>
          <w:tcPr>
            <w:tcW w:w="2208"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物业地址</w:t>
            </w:r>
            <w:r/>
          </w:p>
        </w:tc>
      </w:tr>
      <w:tr>
        <w:trPr>
          <w:jc w:val="center"/>
          <w:trHeight w:val="652"/>
        </w:trPr>
        <w:tc>
          <w:tcPr>
            <w:tcW w:w="2791"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盐城市亭湖区妇幼保健所物业服务项目</w:t>
            </w:r>
            <w:r/>
          </w:p>
        </w:tc>
        <w:tc>
          <w:tcPr>
            <w:tcW w:w="2208"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盐城市亭湖区建军东路 221 号</w:t>
            </w:r>
            <w:r/>
          </w:p>
        </w:tc>
      </w:tr>
    </w:tbl>
    <w:p>
      <w:pPr>
        <w:ind w:firstLine="472"/>
        <w:spacing w:line="5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zh-CN"/>
        </w:rPr>
        <w:t xml:space="preserve">物业服务范围</w:t>
      </w:r>
      <w:r/>
    </w:p>
    <w:p>
      <w:pPr>
        <w:ind w:firstLine="472"/>
        <w:spacing w:line="5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（1）物业管理</w:t>
      </w:r>
      <w:r/>
    </w:p>
    <w:p>
      <w:pPr>
        <w:ind w:firstLine="420"/>
        <w:keepLines w:val="0"/>
        <w:keepNext w:val="0"/>
        <w:pageBreakBefore w:val="0"/>
        <w:spacing w:line="440" w:lineRule="exact"/>
        <w:tabs>
          <w:tab w:val="left" w:pos="1305" w:leader="none"/>
        </w:tabs>
        <w:rPr>
          <w:rFonts w:hint="eastAsia" w:ascii="宋体" w:hAnsi="宋体" w:eastAsia="宋体" w:cs="宋体"/>
          <w:sz w:val="21"/>
          <w:szCs w:val="21"/>
          <w:highlight w:val="yellow"/>
        </w:rPr>
      </w:pPr>
      <w:r>
        <w:rPr>
          <w:rFonts w:hint="eastAsia" w:ascii="宋体" w:hAnsi="宋体" w:eastAsia="宋体" w:cs="宋体"/>
          <w:b w:val="0"/>
          <w:bCs/>
          <w:sz w:val="21"/>
          <w:szCs w:val="21"/>
        </w:rPr>
        <w:t xml:space="preserve">本项目物业服务工作内容范围包括且不限于：安全防卫、巡逻、公共安全防范、门前三包、门口及院内车辆秩序管理、卫生保洁</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水电维修</w:t>
      </w:r>
      <w:r>
        <w:rPr>
          <w:rFonts w:hint="eastAsia" w:ascii="宋体" w:hAnsi="宋体" w:eastAsia="宋体" w:cs="宋体"/>
          <w:b w:val="0"/>
          <w:bCs/>
          <w:sz w:val="21"/>
          <w:szCs w:val="21"/>
        </w:rPr>
        <w:t xml:space="preserve">等，以及采购人委托的其它事项，采购人保留对招标范围和内容进行适当调整的权利。</w:t>
      </w:r>
      <w:r/>
    </w:p>
    <w:p>
      <w:pPr>
        <w:ind w:firstLine="472"/>
        <w:spacing w:line="52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物业管理目标</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需实现的功能或者目标</w:t>
      </w:r>
      <w:r>
        <w:rPr>
          <w:rFonts w:hint="eastAsia" w:ascii="宋体" w:hAnsi="宋体" w:eastAsia="宋体" w:cs="宋体"/>
          <w:color w:val="auto"/>
          <w:sz w:val="21"/>
          <w:szCs w:val="21"/>
          <w:highlight w:val="none"/>
          <w:u w:val="single"/>
        </w:rPr>
        <w:t xml:space="preserve">为</w:t>
      </w:r>
      <w:r>
        <w:rPr>
          <w:rFonts w:hint="eastAsia" w:ascii="宋体" w:hAnsi="宋体" w:eastAsia="宋体" w:cs="宋体"/>
          <w:color w:val="auto"/>
          <w:sz w:val="21"/>
          <w:szCs w:val="21"/>
          <w:highlight w:val="none"/>
          <w:u w:val="single"/>
          <w:lang w:val="en-US" w:eastAsia="zh-CN"/>
        </w:rPr>
        <w:t xml:space="preserve">妇保所</w:t>
      </w:r>
      <w:r>
        <w:rPr>
          <w:rFonts w:hint="eastAsia" w:ascii="宋体" w:hAnsi="宋体" w:eastAsia="宋体" w:cs="宋体"/>
          <w:color w:val="auto"/>
          <w:sz w:val="21"/>
          <w:szCs w:val="21"/>
          <w:highlight w:val="none"/>
          <w:u w:val="single"/>
        </w:rPr>
        <w:t xml:space="preserve">的运行提供全面、高效、节约、有偿的服务</w:t>
      </w:r>
      <w:r>
        <w:rPr>
          <w:rFonts w:hint="eastAsia" w:ascii="宋体" w:hAnsi="宋体" w:eastAsia="宋体" w:cs="宋体"/>
          <w:color w:val="auto"/>
          <w:sz w:val="21"/>
          <w:szCs w:val="21"/>
          <w:highlight w:val="none"/>
        </w:rPr>
        <w:t xml:space="preserve">，属于《政府采购需求管理办法》第</w:t>
      </w:r>
      <w:r>
        <w:rPr>
          <w:rFonts w:hint="eastAsia" w:ascii="宋体" w:hAnsi="宋体" w:eastAsia="宋体" w:cs="宋体"/>
          <w:color w:val="auto"/>
          <w:sz w:val="21"/>
          <w:szCs w:val="21"/>
          <w:highlight w:val="none"/>
          <w:u w:val="single"/>
        </w:rPr>
        <w:t xml:space="preserve"> 六 </w:t>
      </w:r>
      <w:r>
        <w:rPr>
          <w:rFonts w:hint="eastAsia" w:ascii="宋体" w:hAnsi="宋体" w:eastAsia="宋体" w:cs="宋体"/>
          <w:color w:val="auto"/>
          <w:sz w:val="21"/>
          <w:szCs w:val="21"/>
          <w:highlight w:val="none"/>
        </w:rPr>
        <w:t xml:space="preserve">条规定的：</w:t>
      </w:r>
      <w:r>
        <w:rPr>
          <w:rFonts w:hint="eastAsia" w:ascii="宋体" w:hAnsi="宋体" w:eastAsia="宋体" w:cs="宋体"/>
          <w:color w:val="auto"/>
          <w:sz w:val="21"/>
          <w:szCs w:val="21"/>
          <w:highlight w:val="none"/>
          <w:u w:val="single"/>
          <w:lang w:val="zh-TW" w:eastAsia="zh-CN"/>
        </w:rPr>
        <w:t xml:space="preserve">本办法所称采购需求，是指采购人为实现项目目标，拟采购的标的及其需要满足的技术、商务要求</w:t>
      </w:r>
      <w:r>
        <w:rPr>
          <w:rFonts w:hint="eastAsia" w:ascii="宋体" w:hAnsi="宋体" w:eastAsia="宋体" w:cs="宋体"/>
          <w:color w:val="auto"/>
          <w:sz w:val="21"/>
          <w:szCs w:val="21"/>
          <w:highlight w:val="none"/>
          <w:lang w:val="zh-TW" w:eastAsia="zh-CN"/>
        </w:rPr>
        <w:t xml:space="preserve">。</w:t>
      </w:r>
      <w:r/>
    </w:p>
    <w:p>
      <w:pPr>
        <w:ind w:firstLine="480"/>
        <w:jc w:val="left"/>
        <w:spacing w:line="56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三</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zh-CN" w:eastAsia="zh-CN"/>
        </w:rPr>
        <w:t xml:space="preserve">物业管理服务</w:t>
      </w:r>
      <w:r>
        <w:rPr>
          <w:rFonts w:hint="eastAsia" w:ascii="宋体" w:hAnsi="宋体" w:eastAsia="宋体" w:cs="宋体"/>
          <w:b/>
          <w:bCs/>
          <w:color w:val="auto"/>
          <w:sz w:val="21"/>
          <w:szCs w:val="21"/>
          <w:highlight w:val="none"/>
          <w:lang w:val="zh-CN"/>
        </w:rPr>
        <w:t xml:space="preserve">内容及要求</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一</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保安员及水电工</w:t>
      </w:r>
      <w:r/>
    </w:p>
    <w:p>
      <w:pPr>
        <w:ind w:firstLine="60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保安人员</w:t>
      </w:r>
      <w:r>
        <w:rPr>
          <w:rFonts w:hint="eastAsia" w:ascii="宋体" w:hAnsi="宋体" w:eastAsia="宋体" w:cs="宋体"/>
          <w:color w:val="000000"/>
          <w:sz w:val="21"/>
          <w:szCs w:val="21"/>
        </w:rPr>
        <w:t xml:space="preserve">加强对院内巡查，及时发现和排查安全隐患，来人登记检测，及消防、盗窃、水侵等安全事故，确保财产安全。</w:t>
      </w:r>
      <w:r/>
    </w:p>
    <w:p>
      <w:pPr>
        <w:ind w:firstLine="60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2、对进出</w:t>
      </w:r>
      <w:r>
        <w:rPr>
          <w:rFonts w:hint="eastAsia" w:ascii="宋体" w:hAnsi="宋体" w:eastAsia="宋体" w:cs="宋体"/>
          <w:color w:val="000000"/>
          <w:sz w:val="21"/>
          <w:szCs w:val="21"/>
          <w:lang w:val="en-US" w:eastAsia="zh-CN"/>
        </w:rPr>
        <w:t xml:space="preserve">院内</w:t>
      </w:r>
      <w:r>
        <w:rPr>
          <w:rFonts w:hint="eastAsia" w:ascii="宋体" w:hAnsi="宋体" w:eastAsia="宋体" w:cs="宋体"/>
          <w:color w:val="000000"/>
          <w:sz w:val="21"/>
          <w:szCs w:val="21"/>
        </w:rPr>
        <w:t xml:space="preserve">的车辆和人员进行安全检查，确保安全无事故。</w:t>
      </w:r>
      <w:r/>
    </w:p>
    <w:p>
      <w:pPr>
        <w:ind w:firstLine="60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3、完成甲方交办的其他事项。</w:t>
      </w:r>
      <w:r>
        <w:rPr>
          <w:rFonts w:hint="eastAsia" w:ascii="宋体" w:hAnsi="宋体" w:eastAsia="宋体" w:cs="宋体"/>
          <w:color w:val="000000"/>
          <w:sz w:val="21"/>
          <w:szCs w:val="21"/>
          <w:lang w:val="en-US" w:eastAsia="zh-CN"/>
        </w:rPr>
        <w:t xml:space="preserve">人</w:t>
      </w:r>
      <w:r>
        <w:rPr>
          <w:rFonts w:hint="eastAsia" w:ascii="宋体" w:hAnsi="宋体" w:eastAsia="宋体" w:cs="宋体"/>
          <w:color w:val="000000"/>
          <w:sz w:val="21"/>
          <w:szCs w:val="21"/>
        </w:rPr>
        <w:t xml:space="preserve">员的安全责任由乙方负责，与甲方无关。</w:t>
      </w:r>
      <w:r/>
    </w:p>
    <w:p>
      <w:pPr>
        <w:ind w:firstLine="600"/>
        <w:keepLines w:val="0"/>
        <w:keepNext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水电工负责所辖区域水、电的日常检查、维修及保养工作，独立完成水电维修工作。按照工作要求巡视管理区域，掌握区域水、电设备运行和照明情况，如发现有损坏、隐患或其他不正常情况及时处理，确保设备运行正常，完成甲方领导交办的其他工作。</w:t>
      </w:r>
      <w:r/>
    </w:p>
    <w:p>
      <w:pPr>
        <w:ind w:firstLine="422"/>
        <w:keepLines w:val="0"/>
        <w:keepNext w:val="0"/>
        <w:pageBreakBefore w:val="0"/>
        <w:spacing w:line="440" w:lineRule="exact"/>
        <w:tabs>
          <w:tab w:val="left" w:pos="1305" w:leader="none"/>
        </w:tabs>
        <w:rPr>
          <w:rFonts w:hint="eastAsia" w:ascii="宋体" w:hAnsi="宋体" w:eastAsia="宋体" w:cs="宋体"/>
          <w:sz w:val="21"/>
          <w:szCs w:val="21"/>
        </w:rPr>
      </w:pPr>
      <w:r>
        <w:rPr>
          <w:rFonts w:hint="eastAsia" w:ascii="宋体" w:hAnsi="宋体" w:eastAsia="宋体" w:cs="宋体"/>
          <w:b/>
          <w:sz w:val="21"/>
          <w:szCs w:val="21"/>
        </w:rPr>
        <w:t xml:space="preserve">（二）保洁员</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 xml:space="preserve">保洁服务</w:t>
      </w:r>
      <w:r>
        <w:rPr>
          <w:rFonts w:hint="eastAsia" w:ascii="宋体" w:hAnsi="宋体" w:eastAsia="宋体" w:cs="宋体"/>
          <w:b/>
          <w:bCs/>
          <w:sz w:val="21"/>
          <w:szCs w:val="21"/>
          <w:lang w:val="en-US" w:eastAsia="zh-CN"/>
        </w:rPr>
        <w:t xml:space="preserve">内容：</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1、甲方将门诊楼、综合楼、检验楼及广场清洁卫生工作交由乙方全权负责。</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2、乙方安排工人在甲方从事日常保洁工作，工作时间与甲方同步，如需增加保洁任务，甲方提前一天告知乙方，服务费用甲乙双方协商。</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bCs/>
          <w:sz w:val="21"/>
          <w:szCs w:val="21"/>
          <w:lang w:eastAsia="zh-CN"/>
        </w:rPr>
        <w:t xml:space="preserve">具体卫生清洁标准</w:t>
      </w:r>
      <w:r>
        <w:rPr>
          <w:rFonts w:hint="eastAsia" w:ascii="宋体" w:hAnsi="宋体" w:eastAsia="宋体" w:cs="宋体"/>
          <w:b w:val="0"/>
          <w:bCs w:val="0"/>
          <w:sz w:val="21"/>
          <w:szCs w:val="21"/>
          <w:lang w:eastAsia="zh-CN"/>
        </w:rPr>
        <w:t xml:space="preserve">：</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1、必须保持服务区内地面无烟头、污渍、垃圾、无偿宣传戒烟、着装整齐穿工作服。墙面六光洁无积灰及蜘蛛网、窗户明净、无污斑。</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2、定时打扫厕所、保持厕所清洁卫生、无异味、无粪便积滞、化粪池下水道通畅。无粪便溢出（化粪池清理粪便另算）。</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3、楼层走道、楼梯及时打扫干净、墙面无污渍，保证清洁通畅。</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4、卫生打扫及时，不能影响到甲方工作正常运转。有突击性任务时，乙方员工必须维护甲方利益，服从具体安排。</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5、乙方员工必须维护甲方集体利益，不得破坏甲方公物、不得与人发生争吵，损害甲方公众形象。否则甲方有权要求乙方辞退该员工，</w:t>
      </w:r>
      <w:r>
        <w:rPr>
          <w:rFonts w:hint="eastAsia" w:ascii="宋体" w:hAnsi="宋体" w:eastAsia="宋体" w:cs="宋体"/>
          <w:b w:val="0"/>
          <w:bCs w:val="0"/>
          <w:sz w:val="21"/>
          <w:szCs w:val="21"/>
          <w:lang w:val="en-US" w:eastAsia="zh-CN"/>
        </w:rPr>
        <w:t xml:space="preserve">并</w:t>
      </w:r>
      <w:r>
        <w:rPr>
          <w:rFonts w:hint="eastAsia" w:ascii="宋体" w:hAnsi="宋体" w:eastAsia="宋体" w:cs="宋体"/>
          <w:b w:val="0"/>
          <w:bCs w:val="0"/>
          <w:sz w:val="21"/>
          <w:szCs w:val="21"/>
          <w:lang w:eastAsia="zh-CN"/>
        </w:rPr>
        <w:t xml:space="preserve">重新安排工作工员，并赔偿甲方损失。</w:t>
      </w:r>
      <w:r/>
    </w:p>
    <w:p>
      <w:pPr>
        <w:ind w:firstLine="420"/>
        <w:keepLines w:val="0"/>
        <w:keepNext w:val="0"/>
        <w:pageBreakBefore w:val="0"/>
        <w:spacing w:line="440" w:lineRule="exact"/>
        <w:widowControl w:val="off"/>
        <w:tabs>
          <w:tab w:val="left" w:pos="1305" w:leader="none"/>
        </w:tabs>
        <w:rPr>
          <w:rFonts w:hint="eastAsia" w:ascii="宋体" w:hAnsi="宋体" w:eastAsia="宋体" w:cs="宋体"/>
          <w:b/>
          <w:bCs/>
          <w:sz w:val="21"/>
          <w:szCs w:val="21"/>
          <w:lang w:eastAsia="zh-CN"/>
        </w:rPr>
      </w:pPr>
      <w:r>
        <w:rPr>
          <w:rFonts w:hint="eastAsia" w:ascii="宋体" w:hAnsi="宋体" w:eastAsia="宋体" w:cs="宋体"/>
          <w:b w:val="0"/>
          <w:bCs w:val="0"/>
          <w:sz w:val="21"/>
          <w:szCs w:val="21"/>
          <w:lang w:eastAsia="zh-CN"/>
        </w:rPr>
        <w:t xml:space="preserve">6、甲方将不定期对服务区域卫生状况进行考核，如不达要求，将处罚50-200元／次。</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）管理制度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根据招标人的具体情况，受托单位应建立健全详细的内部管理制度、日常服务的运作管理制度等相关制度。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（1）物业管理员工行为规范；</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（2）保洁工作职责；</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（3）考核奖惩制度；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（4）综合服务制度；</w:t>
      </w:r>
      <w:r/>
    </w:p>
    <w:p>
      <w:pPr>
        <w:ind w:firstLine="420"/>
        <w:keepLines w:val="0"/>
        <w:keepNext w:val="0"/>
        <w:pageBreakBefore w:val="0"/>
        <w:spacing w:line="440" w:lineRule="exact"/>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（5）其他。</w:t>
      </w:r>
      <w:r/>
    </w:p>
    <w:p>
      <w:pPr>
        <w:ind w:firstLine="422"/>
        <w:keepLines w:val="0"/>
        <w:keepNext w:val="0"/>
        <w:pageBreakBefore w:val="0"/>
        <w:spacing w:line="440" w:lineRule="exact"/>
        <w:tabs>
          <w:tab w:val="left" w:pos="130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（四） 人员要求</w:t>
      </w:r>
      <w:r/>
    </w:p>
    <w:p>
      <w:pPr>
        <w:ind w:firstLine="420"/>
        <w:keepLines w:val="0"/>
        <w:keepNext w:val="0"/>
        <w:pageBreakBefore w:val="0"/>
        <w:spacing w:line="440" w:lineRule="exact"/>
        <w:widowControl w:val="off"/>
        <w:rPr>
          <w:rFonts w:hint="eastAsia" w:ascii="宋体" w:hAnsi="宋体" w:eastAsia="宋体" w:cs="宋体"/>
          <w:b w:val="0"/>
          <w:bCs w:val="0"/>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所有人员必须遵守国家的法律、法规及招标人的各项规章制度，具有良好素养和上岗资质，政治清白，无不良记录及嗜好，爱岗敬业、工作勤快，礼貌待人、和蔼处事，相貌端正、着装统一，身材适中、</w:t>
      </w:r>
      <w:r>
        <w:rPr>
          <w:rFonts w:hint="eastAsia" w:ascii="宋体" w:hAnsi="宋体" w:eastAsia="宋体" w:cs="宋体"/>
          <w:b w:val="0"/>
          <w:bCs w:val="0"/>
          <w:sz w:val="21"/>
          <w:szCs w:val="21"/>
        </w:rPr>
        <w:t xml:space="preserve">身体健康。</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人员素质要求</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项目负责人（</w:t>
      </w:r>
      <w:r>
        <w:rPr>
          <w:rFonts w:hint="eastAsia" w:ascii="宋体" w:hAnsi="宋体" w:eastAsia="宋体" w:cs="宋体"/>
          <w:sz w:val="21"/>
          <w:szCs w:val="21"/>
          <w:lang w:eastAsia="zh-CN"/>
        </w:rPr>
        <w:t xml:space="preserve">兼保</w:t>
      </w:r>
      <w:r>
        <w:rPr>
          <w:rFonts w:hint="eastAsia" w:ascii="宋体" w:hAnsi="宋体" w:eastAsia="宋体" w:cs="宋体"/>
          <w:sz w:val="21"/>
          <w:szCs w:val="21"/>
          <w:lang w:val="en-US" w:eastAsia="zh-CN"/>
        </w:rPr>
        <w:t xml:space="preserve">安</w:t>
      </w:r>
      <w:r>
        <w:rPr>
          <w:rFonts w:hint="eastAsia" w:ascii="宋体" w:hAnsi="宋体" w:eastAsia="宋体" w:cs="宋体"/>
          <w:sz w:val="21"/>
          <w:szCs w:val="21"/>
        </w:rPr>
        <w:t xml:space="preserve">）：男性，年龄不超过</w:t>
      </w:r>
      <w:r>
        <w:rPr>
          <w:rFonts w:hint="eastAsia" w:ascii="宋体" w:hAnsi="宋体" w:eastAsia="宋体" w:cs="宋体"/>
          <w:sz w:val="21"/>
          <w:szCs w:val="21"/>
          <w:lang w:val="en-US" w:eastAsia="zh-CN"/>
        </w:rPr>
        <w:t xml:space="preserve">55</w:t>
      </w:r>
      <w:r>
        <w:rPr>
          <w:rFonts w:hint="eastAsia" w:ascii="宋体" w:hAnsi="宋体" w:eastAsia="宋体" w:cs="宋体"/>
          <w:sz w:val="21"/>
          <w:szCs w:val="21"/>
        </w:rPr>
        <w:t xml:space="preserve">周岁，高中及以上文化，身体健康，责任心强，体态良好，熟悉相关法律法规，掌握基本安全保卫技能，思想品质好，五官端正</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无不良记录</w:t>
      </w:r>
      <w:r>
        <w:rPr>
          <w:rFonts w:hint="eastAsia" w:ascii="宋体" w:hAnsi="宋体" w:cs="宋体"/>
          <w:sz w:val="21"/>
          <w:szCs w:val="21"/>
          <w:lang w:eastAsia="zh-CN"/>
        </w:rPr>
        <w:t xml:space="preserve">，</w:t>
      </w:r>
      <w:r>
        <w:rPr>
          <w:rFonts w:hint="eastAsia" w:ascii="宋体" w:hAnsi="宋体" w:cs="宋体"/>
          <w:b/>
          <w:bCs/>
          <w:color w:val="0000ff"/>
          <w:sz w:val="21"/>
          <w:szCs w:val="21"/>
          <w:lang w:eastAsia="zh-CN"/>
        </w:rPr>
        <w:t xml:space="preserve">并持有有效期内的健康证</w:t>
      </w:r>
      <w:r>
        <w:rPr>
          <w:rFonts w:hint="eastAsia" w:ascii="宋体" w:hAnsi="宋体" w:cs="宋体"/>
          <w:b/>
          <w:bCs/>
          <w:color w:val="0000ff"/>
          <w:sz w:val="21"/>
          <w:szCs w:val="21"/>
          <w:lang w:val="en-US" w:eastAsia="zh-CN"/>
        </w:rPr>
        <w:t xml:space="preserve">、保安员证书或初级（五级）及以上保安员职业资格证书、</w:t>
      </w:r>
      <w:r>
        <w:rPr>
          <w:rFonts w:hint="eastAsia" w:ascii="宋体" w:hAnsi="宋体" w:cs="宋体"/>
          <w:b/>
          <w:bCs/>
          <w:color w:val="0000ff"/>
          <w:sz w:val="21"/>
          <w:szCs w:val="21"/>
          <w:lang w:eastAsia="zh-CN"/>
        </w:rPr>
        <w:t xml:space="preserve">中级（四级）及以上消防设施操作员证</w:t>
      </w:r>
      <w:r>
        <w:rPr>
          <w:rFonts w:hint="eastAsia" w:ascii="宋体" w:hAnsi="宋体" w:cs="宋体"/>
          <w:b/>
          <w:bCs/>
          <w:color w:val="0000ff"/>
          <w:sz w:val="21"/>
          <w:szCs w:val="21"/>
          <w:lang w:val="en-US" w:eastAsia="zh-CN"/>
        </w:rPr>
        <w:t xml:space="preserve">书或建(构)筑物消防员证书（签订合同前需提供相关证书）</w:t>
      </w:r>
      <w:r>
        <w:rPr>
          <w:rFonts w:hint="eastAsia" w:ascii="宋体" w:hAnsi="宋体" w:eastAsia="宋体" w:cs="宋体"/>
          <w:b/>
          <w:bCs/>
          <w:color w:val="0000ff"/>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保安人员：</w:t>
      </w:r>
      <w:r>
        <w:rPr>
          <w:rFonts w:hint="eastAsia" w:ascii="宋体" w:hAnsi="宋体" w:eastAsia="宋体" w:cs="宋体"/>
          <w:bCs/>
          <w:sz w:val="21"/>
          <w:szCs w:val="21"/>
        </w:rPr>
        <w:t xml:space="preserve">男性，</w:t>
      </w:r>
      <w:r>
        <w:rPr>
          <w:rFonts w:hint="eastAsia" w:ascii="宋体" w:hAnsi="宋体" w:eastAsia="宋体" w:cs="宋体"/>
          <w:sz w:val="21"/>
          <w:szCs w:val="21"/>
        </w:rPr>
        <w:t xml:space="preserve">年龄不超过</w:t>
      </w:r>
      <w:r>
        <w:rPr>
          <w:rFonts w:hint="eastAsia" w:ascii="宋体" w:hAnsi="宋体" w:eastAsia="宋体" w:cs="宋体"/>
          <w:sz w:val="21"/>
          <w:szCs w:val="21"/>
          <w:lang w:val="en-US" w:eastAsia="zh-CN"/>
        </w:rPr>
        <w:t xml:space="preserve">55</w:t>
      </w:r>
      <w:r>
        <w:rPr>
          <w:rFonts w:hint="eastAsia" w:ascii="宋体" w:hAnsi="宋体" w:eastAsia="宋体" w:cs="宋体"/>
          <w:sz w:val="21"/>
          <w:szCs w:val="21"/>
        </w:rPr>
        <w:t xml:space="preserve">周岁，初中及以上文化，身体健康，责任心强，体态良好，熟悉相关法律法规，掌握基本安全保卫技能，思想品质好，作风正派，无不良记录</w:t>
      </w:r>
      <w:r>
        <w:rPr>
          <w:rFonts w:hint="eastAsia" w:ascii="宋体" w:hAnsi="宋体" w:cs="宋体"/>
          <w:sz w:val="21"/>
          <w:szCs w:val="21"/>
          <w:lang w:eastAsia="zh-CN"/>
        </w:rPr>
        <w:t xml:space="preserve">，</w:t>
      </w:r>
      <w:r>
        <w:rPr>
          <w:rFonts w:hint="eastAsia" w:ascii="宋体" w:hAnsi="宋体" w:cs="宋体"/>
          <w:b/>
          <w:bCs/>
          <w:color w:val="0000ff"/>
          <w:sz w:val="21"/>
          <w:szCs w:val="21"/>
          <w:lang w:eastAsia="zh-CN"/>
        </w:rPr>
        <w:t xml:space="preserve">并持有有效期内的健康证</w:t>
      </w:r>
      <w:r>
        <w:rPr>
          <w:rFonts w:hint="eastAsia" w:ascii="宋体" w:hAnsi="宋体" w:cs="宋体"/>
          <w:b/>
          <w:bCs/>
          <w:color w:val="0000ff"/>
          <w:sz w:val="21"/>
          <w:szCs w:val="21"/>
          <w:lang w:val="en-US" w:eastAsia="zh-CN"/>
        </w:rPr>
        <w:t xml:space="preserve">、保安员证书或初级（五级）及以上保安员职业资格证书、</w:t>
      </w:r>
      <w:r>
        <w:rPr>
          <w:rFonts w:hint="eastAsia" w:ascii="宋体" w:hAnsi="宋体" w:cs="宋体"/>
          <w:b/>
          <w:bCs/>
          <w:color w:val="0000ff"/>
          <w:sz w:val="21"/>
          <w:szCs w:val="21"/>
          <w:lang w:eastAsia="zh-CN"/>
        </w:rPr>
        <w:t xml:space="preserve">中级（四级）及以上消防设施操作员证</w:t>
      </w:r>
      <w:r>
        <w:rPr>
          <w:rFonts w:hint="eastAsia" w:ascii="宋体" w:hAnsi="宋体" w:cs="宋体"/>
          <w:b/>
          <w:bCs/>
          <w:color w:val="0000ff"/>
          <w:sz w:val="21"/>
          <w:szCs w:val="21"/>
          <w:lang w:val="en-US" w:eastAsia="zh-CN"/>
        </w:rPr>
        <w:t xml:space="preserve">书或建(构)筑物消防员证书（签订合同前需提供相关证书）</w:t>
      </w:r>
      <w:r>
        <w:rPr>
          <w:rFonts w:hint="eastAsia" w:ascii="宋体" w:hAnsi="宋体" w:eastAsia="宋体" w:cs="宋体"/>
          <w:b/>
          <w:bCs/>
          <w:color w:val="0000ff"/>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保洁</w:t>
      </w:r>
      <w:r>
        <w:rPr>
          <w:rFonts w:hint="eastAsia" w:ascii="宋体" w:hAnsi="宋体" w:eastAsia="宋体" w:cs="宋体"/>
          <w:bCs/>
          <w:sz w:val="21"/>
          <w:szCs w:val="21"/>
        </w:rPr>
        <w:t xml:space="preserve">人员</w:t>
      </w:r>
      <w:r>
        <w:rPr>
          <w:rFonts w:hint="eastAsia" w:ascii="宋体" w:hAnsi="宋体" w:eastAsia="宋体" w:cs="宋体"/>
          <w:sz w:val="21"/>
          <w:szCs w:val="21"/>
        </w:rPr>
        <w:t xml:space="preserve">：女性</w:t>
      </w:r>
      <w:r>
        <w:rPr>
          <w:rFonts w:hint="eastAsia" w:ascii="宋体" w:hAnsi="宋体" w:eastAsia="宋体" w:cs="宋体"/>
          <w:bCs/>
          <w:sz w:val="21"/>
          <w:szCs w:val="21"/>
        </w:rPr>
        <w:t xml:space="preserve">，</w:t>
      </w:r>
      <w:r>
        <w:rPr>
          <w:rFonts w:hint="eastAsia" w:ascii="宋体" w:hAnsi="宋体" w:eastAsia="宋体" w:cs="宋体"/>
          <w:sz w:val="21"/>
          <w:szCs w:val="21"/>
        </w:rPr>
        <w:t xml:space="preserve">年龄不超过</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0周岁，初中及以上学历，身体健康，工作认真负责，熟悉保洁业务，有吃苦耐劳精神，责任心强，作风正派，并</w:t>
      </w:r>
      <w:r>
        <w:rPr>
          <w:rFonts w:hint="eastAsia" w:ascii="宋体" w:hAnsi="宋体" w:eastAsia="宋体" w:cs="宋体"/>
          <w:bCs/>
          <w:sz w:val="21"/>
          <w:szCs w:val="21"/>
        </w:rPr>
        <w:t xml:space="preserve">持有有效期内的健康证</w:t>
      </w:r>
      <w:r>
        <w:rPr>
          <w:rFonts w:hint="eastAsia" w:ascii="宋体" w:hAnsi="宋体" w:eastAsia="宋体" w:cs="宋体"/>
          <w:sz w:val="21"/>
          <w:szCs w:val="21"/>
        </w:rPr>
        <w:t xml:space="preserve">。</w:t>
      </w:r>
      <w:r/>
    </w:p>
    <w:p>
      <w:pPr>
        <w:pStyle w:val="694"/>
        <w:keepLines w:val="0"/>
        <w:keepNext w:val="0"/>
        <w:pageBreakBefore w:val="0"/>
        <w:spacing w:line="440" w:lineRule="exact"/>
        <w:widowControl w:val="off"/>
        <w:rPr>
          <w:rFonts w:hint="eastAsia" w:ascii="宋体" w:hAnsi="宋体" w:eastAsia="宋体" w:cs="宋体"/>
          <w:b/>
          <w:bCs/>
          <w:color w:val="0000ff"/>
          <w:sz w:val="21"/>
          <w:szCs w:val="21"/>
          <w:lang w:val="en-US" w:eastAsia="zh-CN" w:bidi="ar-SA"/>
        </w:rPr>
      </w:pPr>
      <w:r>
        <w:rPr>
          <w:rFonts w:hint="eastAsia" w:ascii="宋体" w:hAnsi="宋体" w:eastAsia="宋体" w:cs="宋体"/>
          <w:sz w:val="21"/>
          <w:szCs w:val="21"/>
          <w:lang w:val="en-US" w:eastAsia="zh-CN" w:bidi="ar-SA"/>
        </w:rPr>
        <w:t xml:space="preserve">2.4水电工：男性，年龄不超过60周岁，初中及以上学历，身体健康，工作认真负责，熟悉水电维修业务，有吃苦耐劳精神，责任心强，作风正派，</w:t>
      </w:r>
      <w:r>
        <w:rPr>
          <w:rFonts w:hint="eastAsia" w:ascii="宋体" w:hAnsi="宋体" w:eastAsia="宋体" w:cs="宋体"/>
          <w:b/>
          <w:bCs/>
          <w:color w:val="0000ff"/>
          <w:sz w:val="21"/>
          <w:szCs w:val="21"/>
          <w:lang w:val="en-US" w:eastAsia="zh-CN" w:bidi="ar-SA"/>
        </w:rPr>
        <w:t xml:space="preserve">并持有效证件上岗（签订合同前需提供相关证书）。</w:t>
      </w:r>
      <w:r/>
    </w:p>
    <w:p>
      <w:pPr>
        <w:pStyle w:val="678"/>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2.5所有人员均需无违法犯罪等不良记录证明。从业人员简历交一份业主备案。</w:t>
      </w:r>
      <w:r/>
    </w:p>
    <w:p>
      <w:pPr>
        <w:pStyle w:val="678"/>
        <w:ind w:firstLine="420"/>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2.6采购人与物管人员不发生任何劳动和雇佣关系，派驻人员由物管企业自行管理，物管企业和派驻人员应遵守安全操作规章制度，若发生人身伤害、工伤等事故，均由物管企业自行负责，与采购人无涉。</w:t>
      </w:r>
      <w:r/>
    </w:p>
    <w:p>
      <w:pPr>
        <w:pStyle w:val="678"/>
        <w:ind w:firstLine="422"/>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员配备及工作内容</w:t>
      </w:r>
      <w:r/>
    </w:p>
    <w:tbl>
      <w:tblPr>
        <w:tblStyle w:val="670"/>
        <w:tblW w:w="9339" w:type="dxa"/>
        <w:jc w:val="center"/>
        <w:tblLayout w:type="fixed"/>
        <w:tblCellMar>
          <w:left w:w="15" w:type="dxa"/>
          <w:top w:w="15" w:type="dxa"/>
          <w:right w:w="15" w:type="dxa"/>
          <w:bottom w:w="15" w:type="dxa"/>
        </w:tblCellMar>
        <w:tblLook w:val="04A0" w:firstRow="1" w:lastRow="0" w:firstColumn="1" w:lastColumn="0" w:noHBand="0" w:noVBand="1"/>
      </w:tblPr>
      <w:tblGrid>
        <w:gridCol w:w="867"/>
        <w:gridCol w:w="1688"/>
        <w:gridCol w:w="2212"/>
        <w:gridCol w:w="1817"/>
        <w:gridCol w:w="2755"/>
      </w:tblGrid>
      <w:tr>
        <w:trPr>
          <w:jc w:val="center"/>
          <w:trHeight w:val="528"/>
        </w:trPr>
        <w:tc>
          <w:tcPr>
            <w:shd w:val="clear" w:color="auto" w:fill="d8d8d8"/>
            <w:tcBorders>
              <w:top w:val="single" w:color="auto" w:sz="4" w:space="0"/>
              <w:left w:val="single" w:color="auto" w:sz="4" w:space="0"/>
              <w:bottom w:val="single" w:color="000000" w:sz="4" w:space="0"/>
              <w:right w:val="single" w:color="000000" w:sz="4" w:space="0"/>
            </w:tcBorders>
            <w:tcW w:w="8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shd w:val="clear" w:color="auto" w:fill="d8d8d8"/>
            <w:tcBorders>
              <w:top w:val="single" w:color="auto" w:sz="4" w:space="0"/>
              <w:left w:val="single" w:color="000000" w:sz="4" w:space="0"/>
              <w:bottom w:val="single" w:color="000000" w:sz="4" w:space="0"/>
              <w:right w:val="single" w:color="000000" w:sz="4" w:space="0"/>
            </w:tcBorders>
            <w:tcW w:w="1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eastAsia="zh-CN"/>
              </w:rPr>
              <w:t xml:space="preserve">职务</w:t>
            </w:r>
            <w:r/>
          </w:p>
        </w:tc>
        <w:tc>
          <w:tcPr>
            <w:shd w:val="clear" w:color="auto" w:fill="d8d8d8"/>
            <w:tcBorders>
              <w:top w:val="single" w:color="auto" w:sz="4" w:space="0"/>
              <w:left w:val="single" w:color="000000" w:sz="4" w:space="0"/>
              <w:bottom w:val="single" w:color="000000" w:sz="4" w:space="0"/>
              <w:right w:val="single" w:color="000000" w:sz="4" w:space="0"/>
            </w:tcBorders>
            <w:tcW w:w="22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eastAsia="zh-CN"/>
              </w:rPr>
              <w:t xml:space="preserve">工作内容</w:t>
            </w:r>
            <w:r/>
          </w:p>
        </w:tc>
        <w:tc>
          <w:tcPr>
            <w:shd w:val="clear" w:color="auto" w:fill="d8d8d8"/>
            <w:tcBorders>
              <w:top w:val="single" w:color="auto" w:sz="4" w:space="0"/>
              <w:left w:val="single" w:color="000000" w:sz="4" w:space="0"/>
              <w:bottom w:val="single" w:color="000000" w:sz="4" w:space="0"/>
              <w:right w:val="single" w:color="000000" w:sz="4" w:space="0"/>
            </w:tcBorders>
            <w:tcW w:w="18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人数</w:t>
            </w:r>
            <w:r/>
          </w:p>
        </w:tc>
        <w:tc>
          <w:tcPr>
            <w:shd w:val="clear" w:color="auto" w:fill="d8d8d8"/>
            <w:tcBorders>
              <w:top w:val="single" w:color="auto" w:sz="4" w:space="0"/>
              <w:left w:val="single" w:color="000000" w:sz="4" w:space="0"/>
              <w:bottom w:val="single" w:color="000000" w:sz="4" w:space="0"/>
              <w:right w:val="single" w:color="auto" w:sz="4" w:space="0"/>
            </w:tcBorders>
            <w:tcW w:w="275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备注</w:t>
            </w:r>
            <w:r/>
          </w:p>
        </w:tc>
      </w:tr>
      <w:tr>
        <w:trPr>
          <w:jc w:val="center"/>
          <w:trHeight w:val="850" w:hRule="exact"/>
        </w:trPr>
        <w:tc>
          <w:tcPr>
            <w:tcBorders>
              <w:top w:val="single" w:color="000000" w:sz="4" w:space="0"/>
              <w:left w:val="single" w:color="auto" w:sz="4" w:space="0"/>
              <w:bottom w:val="single" w:color="000000" w:sz="4" w:space="0"/>
              <w:right w:val="single" w:color="000000" w:sz="4" w:space="0"/>
            </w:tcBorders>
            <w:tcW w:w="8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auto" w:sz="4" w:space="0"/>
              <w:right w:val="single" w:color="000000" w:sz="4" w:space="0"/>
            </w:tcBorders>
            <w:tcW w:w="1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bidi="ar-SA"/>
              </w:rPr>
              <w:t xml:space="preserve">项目负责人</w:t>
            </w:r>
            <w:r/>
          </w:p>
        </w:tc>
        <w:tc>
          <w:tcPr>
            <w:tcBorders>
              <w:top w:val="single" w:color="000000" w:sz="4" w:space="0"/>
              <w:left w:val="single" w:color="000000" w:sz="4" w:space="0"/>
              <w:bottom w:val="single" w:color="auto" w:sz="4" w:space="0"/>
              <w:right w:val="single" w:color="000000" w:sz="4" w:space="0"/>
            </w:tcBorders>
            <w:tcW w:w="22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bidi="ar-SA"/>
              </w:rPr>
              <w:t xml:space="preserve">兼保安</w:t>
            </w:r>
            <w:r/>
          </w:p>
        </w:tc>
        <w:tc>
          <w:tcPr>
            <w:tcBorders>
              <w:top w:val="single" w:color="000000" w:sz="4" w:space="0"/>
              <w:left w:val="single" w:color="000000" w:sz="4" w:space="0"/>
              <w:bottom w:val="single" w:color="auto" w:sz="4" w:space="0"/>
              <w:right w:val="single" w:color="000000" w:sz="4" w:space="0"/>
            </w:tcBorders>
            <w:tcW w:w="18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000000" w:sz="4" w:space="0"/>
              <w:left w:val="single" w:color="000000" w:sz="4" w:space="0"/>
              <w:right w:val="single" w:color="auto" w:sz="4" w:space="0"/>
            </w:tcBorders>
            <w:tcW w:w="2755"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24小时安排保安人员值班，保证满员上岗，不漏岗</w:t>
            </w:r>
            <w:r/>
          </w:p>
        </w:tc>
      </w:tr>
      <w:tr>
        <w:trPr>
          <w:jc w:val="center"/>
          <w:trHeight w:val="850" w:hRule="exact"/>
        </w:trPr>
        <w:tc>
          <w:tcPr>
            <w:tcBorders>
              <w:top w:val="single" w:color="000000" w:sz="4" w:space="0"/>
              <w:left w:val="single" w:color="auto" w:sz="4" w:space="0"/>
              <w:bottom w:val="single" w:color="000000" w:sz="4" w:space="0"/>
              <w:right w:val="single" w:color="auto" w:sz="4" w:space="0"/>
            </w:tcBorders>
            <w:tcW w:w="8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w:t>
            </w:r>
            <w:r/>
          </w:p>
        </w:tc>
        <w:tc>
          <w:tcPr>
            <w:tcBorders>
              <w:top w:val="single" w:color="auto" w:sz="4" w:space="0"/>
              <w:left w:val="single" w:color="auto" w:sz="4" w:space="0"/>
              <w:bottom w:val="single" w:color="auto" w:sz="4" w:space="0"/>
              <w:right w:val="single" w:color="000000" w:sz="4" w:space="0"/>
            </w:tcBorders>
            <w:tcW w:w="1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保安员</w:t>
            </w:r>
            <w:r/>
          </w:p>
        </w:tc>
        <w:tc>
          <w:tcPr>
            <w:tcBorders>
              <w:top w:val="single" w:color="auto" w:sz="4" w:space="0"/>
              <w:left w:val="single" w:color="000000" w:sz="4" w:space="0"/>
              <w:bottom w:val="single" w:color="auto" w:sz="4" w:space="0"/>
              <w:right w:val="single" w:color="000000" w:sz="4" w:space="0"/>
            </w:tcBorders>
            <w:tcW w:w="22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安保和消防监控</w:t>
            </w:r>
            <w:r/>
          </w:p>
        </w:tc>
        <w:tc>
          <w:tcPr>
            <w:tcBorders>
              <w:top w:val="single" w:color="auto" w:sz="4" w:space="0"/>
              <w:left w:val="single" w:color="000000" w:sz="4" w:space="0"/>
              <w:bottom w:val="single" w:color="auto" w:sz="4" w:space="0"/>
              <w:right w:val="single" w:color="000000" w:sz="4" w:space="0"/>
            </w:tcBorders>
            <w:tcW w:w="18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w:t>
            </w:r>
            <w:r/>
          </w:p>
        </w:tc>
        <w:tc>
          <w:tcPr>
            <w:tcBorders>
              <w:left w:val="single" w:color="000000" w:sz="4" w:space="0"/>
              <w:bottom w:val="single" w:color="auto" w:sz="4" w:space="0"/>
              <w:right w:val="single" w:color="auto" w:sz="4" w:space="0"/>
            </w:tcBorders>
            <w:tcW w:w="275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850" w:hRule="exact"/>
        </w:trPr>
        <w:tc>
          <w:tcPr>
            <w:tcBorders>
              <w:top w:val="single" w:color="000000" w:sz="4" w:space="0"/>
              <w:left w:val="single" w:color="auto" w:sz="4" w:space="0"/>
              <w:bottom w:val="single" w:color="000000" w:sz="4" w:space="0"/>
              <w:right w:val="single" w:color="auto" w:sz="4" w:space="0"/>
            </w:tcBorders>
            <w:tcW w:w="8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3</w:t>
            </w:r>
            <w:r/>
          </w:p>
        </w:tc>
        <w:tc>
          <w:tcPr>
            <w:tcBorders>
              <w:top w:val="single" w:color="auto" w:sz="4" w:space="0"/>
              <w:left w:val="single" w:color="auto" w:sz="4" w:space="0"/>
              <w:bottom w:val="single" w:color="auto" w:sz="4" w:space="0"/>
              <w:right w:val="single" w:color="000000" w:sz="4" w:space="0"/>
            </w:tcBorders>
            <w:tcW w:w="1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highlight w:val="none"/>
                <w:lang w:val="en-US" w:eastAsia="zh-CN" w:bidi="ar-SA"/>
              </w:rPr>
              <w:t xml:space="preserve">保洁员</w:t>
            </w:r>
            <w:r/>
          </w:p>
        </w:tc>
        <w:tc>
          <w:tcPr>
            <w:tcBorders>
              <w:top w:val="single" w:color="auto" w:sz="4" w:space="0"/>
              <w:left w:val="single" w:color="000000" w:sz="4" w:space="0"/>
              <w:bottom w:val="single" w:color="auto" w:sz="4" w:space="0"/>
              <w:right w:val="single" w:color="000000" w:sz="4" w:space="0"/>
            </w:tcBorders>
            <w:tcW w:w="22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保洁</w:t>
            </w:r>
            <w:r/>
          </w:p>
        </w:tc>
        <w:tc>
          <w:tcPr>
            <w:tcBorders>
              <w:top w:val="single" w:color="auto" w:sz="4" w:space="0"/>
              <w:left w:val="single" w:color="000000" w:sz="4" w:space="0"/>
              <w:bottom w:val="single" w:color="auto" w:sz="4" w:space="0"/>
              <w:right w:val="single" w:color="000000" w:sz="4" w:space="0"/>
            </w:tcBorders>
            <w:tcW w:w="18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2</w:t>
            </w:r>
            <w:r/>
          </w:p>
        </w:tc>
        <w:tc>
          <w:tcPr>
            <w:tcBorders>
              <w:top w:val="single" w:color="auto" w:sz="4" w:space="0"/>
              <w:left w:val="single" w:color="000000" w:sz="4" w:space="0"/>
              <w:bottom w:val="single" w:color="auto" w:sz="4" w:space="0"/>
              <w:right w:val="single" w:color="auto" w:sz="4" w:space="0"/>
            </w:tcBorders>
            <w:tcW w:w="275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908"/>
        </w:trPr>
        <w:tc>
          <w:tcPr>
            <w:tcBorders>
              <w:top w:val="single" w:color="000000" w:sz="4" w:space="0"/>
              <w:left w:val="single" w:color="auto" w:sz="4" w:space="0"/>
              <w:bottom w:val="single" w:color="000000" w:sz="4" w:space="0"/>
              <w:right w:val="single" w:color="auto" w:sz="4" w:space="0"/>
            </w:tcBorders>
            <w:tcW w:w="86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4</w:t>
            </w:r>
            <w:r/>
          </w:p>
        </w:tc>
        <w:tc>
          <w:tcPr>
            <w:tcBorders>
              <w:top w:val="single" w:color="auto" w:sz="4" w:space="0"/>
              <w:left w:val="single" w:color="auto" w:sz="4" w:space="0"/>
              <w:bottom w:val="single" w:color="auto" w:sz="4" w:space="0"/>
              <w:right w:val="single" w:color="000000" w:sz="4" w:space="0"/>
            </w:tcBorders>
            <w:tcW w:w="16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rPr>
              <w:t xml:space="preserve">水电工</w:t>
            </w:r>
            <w:r/>
          </w:p>
        </w:tc>
        <w:tc>
          <w:tcPr>
            <w:tcBorders>
              <w:top w:val="single" w:color="auto" w:sz="4" w:space="0"/>
              <w:left w:val="single" w:color="000000" w:sz="4" w:space="0"/>
              <w:bottom w:val="single" w:color="auto" w:sz="4" w:space="0"/>
              <w:right w:val="single" w:color="000000" w:sz="4" w:space="0"/>
            </w:tcBorders>
            <w:tcW w:w="22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r>
            <w:r/>
          </w:p>
        </w:tc>
        <w:tc>
          <w:tcPr>
            <w:tcBorders>
              <w:top w:val="single" w:color="auto" w:sz="4" w:space="0"/>
              <w:left w:val="single" w:color="000000" w:sz="4" w:space="0"/>
              <w:bottom w:val="single" w:color="auto" w:sz="4" w:space="0"/>
              <w:right w:val="single" w:color="000000" w:sz="4" w:space="0"/>
            </w:tcBorders>
            <w:tcW w:w="181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w:t>
            </w:r>
            <w:r/>
          </w:p>
        </w:tc>
        <w:tc>
          <w:tcPr>
            <w:tcBorders>
              <w:top w:val="single" w:color="auto" w:sz="4" w:space="0"/>
              <w:left w:val="single" w:color="000000" w:sz="4" w:space="0"/>
              <w:bottom w:val="single" w:color="auto" w:sz="4" w:space="0"/>
              <w:right w:val="single" w:color="auto" w:sz="4" w:space="0"/>
            </w:tcBorders>
            <w:tcW w:w="275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color w:val="auto"/>
                <w:sz w:val="21"/>
                <w:szCs w:val="21"/>
                <w:lang w:val="en-US" w:eastAsia="zh-CN"/>
              </w:rPr>
              <w:suppressLineNumbers w:val="0"/>
            </w:pPr>
            <w:r>
              <w:rPr>
                <w:rFonts w:hint="eastAsia" w:ascii="宋体" w:hAnsi="宋体" w:eastAsia="宋体" w:cs="宋体"/>
                <w:b w:val="0"/>
                <w:bCs/>
                <w:color w:val="auto"/>
                <w:sz w:val="21"/>
                <w:szCs w:val="21"/>
                <w:lang w:val="en-US" w:eastAsia="zh-CN"/>
              </w:rPr>
              <w:t xml:space="preserve">可在其他项目兼职，出现需要水电维修事项时，即时到场并解决。工资标准按不低于32000元/年计算，无需缴纳社保和公积金</w:t>
            </w:r>
            <w:r/>
          </w:p>
        </w:tc>
      </w:tr>
    </w:tbl>
    <w:p>
      <w:pPr>
        <w:ind w:firstLine="422"/>
        <w:keepLines w:val="0"/>
        <w:keepNext w:val="0"/>
        <w:pageBreakBefore w:val="0"/>
        <w:spacing w:line="440" w:lineRule="exact"/>
        <w:tabs>
          <w:tab w:val="left" w:pos="130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（五）其它要求</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1、服务区域未完善内容根据实际情况进行增减。</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2、按招标、投标文件岗位配置配足员工，不得擅自减少、变更专职管理人员。经抽查，发现员工数减少，投标人无正当理由的，必须补足规定人数。本项目配备人员详见人员附表。</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3、本项目工作人员的服装需得到采购人认可。</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4、投标报价应包括所有的费用：人员工资、法定的社会保险、住房公积金、法定税费、服装费、福利费、工器具、保洁耗材、管理费等（含为完成招标文件规定的服务工作所涉及到的一切相关费用）。</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各项物业管理档案资料是物业管理的重要资源，档案资料要保证完整，各项运行记录、故障记录、统计分析等都应纳入档案管理，以便应用于指导实际工作。合同期满后，应将物业管理的全部档案资料无条件移交采购人。</w:t>
      </w:r>
      <w:r/>
    </w:p>
    <w:p>
      <w:pPr>
        <w:ind w:firstLine="480"/>
        <w:jc w:val="left"/>
        <w:spacing w:line="560" w:lineRule="exac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zh-CN" w:eastAsia="zh-CN"/>
        </w:rPr>
        <w:t xml:space="preserve">商务要求 </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服务期：自合同签订之日起算一年。</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服务地点：盐城市亭湖区妇幼保健所</w:t>
      </w:r>
      <w:r/>
    </w:p>
    <w:p>
      <w:pPr>
        <w:ind w:firstLine="480"/>
        <w:jc w:val="left"/>
        <w:spacing w:line="56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质量要求：为做好盐城市亭湖区妇幼保健所物业服务，促进中标人能够切实履行物业承包合同，更好地落实管理措施，使物业管理工作标准化、制度化、规范化，创建优美、整洁、安全、方便、舒适、文明的医疗就诊环境，特制订考核办法（详见合同附件）。</w:t>
      </w:r>
      <w:r/>
    </w:p>
    <w:p>
      <w:pPr>
        <w:ind w:firstLine="480"/>
        <w:keepLines w:val="0"/>
        <w:keepNext w:val="0"/>
        <w:pageBreakBefore w:val="0"/>
        <w:spacing w:line="440" w:lineRule="exact"/>
        <w:widowControl/>
        <w:rPr>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b/>
          <w:sz w:val="21"/>
          <w:szCs w:val="21"/>
        </w:rPr>
        <w:t xml:space="preserve">合同款项的支付方式及进度安排</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lang w:val="en-US" w:eastAsia="zh-CN"/>
        </w:rPr>
        <w:t xml:space="preserve">4.1预付款 </w:t>
      </w:r>
      <w:r>
        <w:rPr>
          <w:rFonts w:hint="eastAsia" w:ascii="宋体" w:hAnsi="宋体" w:eastAsia="宋体" w:cs="宋体"/>
          <w:b/>
          <w:bCs/>
          <w:color w:val="auto"/>
          <w:sz w:val="21"/>
          <w:szCs w:val="21"/>
          <w:highlight w:val="none"/>
          <w:lang w:val="zh-CN"/>
        </w:rPr>
        <w:t xml:space="preserve">预付款</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支付时间：合同签订后，甲方收到预付款发票后10个工作日内，预付款支付比例：合同金额的30%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4.2尾款 </w:t>
      </w:r>
      <w:r>
        <w:rPr>
          <w:rFonts w:hint="eastAsia" w:ascii="宋体" w:hAnsi="宋体" w:eastAsia="宋体" w:cs="宋体"/>
          <w:b/>
          <w:bCs/>
          <w:color w:val="auto"/>
          <w:sz w:val="21"/>
          <w:szCs w:val="21"/>
          <w:highlight w:val="none"/>
          <w:lang w:val="zh-CN"/>
        </w:rPr>
        <w:t xml:space="preserve">支付时间：</w:t>
      </w:r>
      <w:r>
        <w:rPr>
          <w:rFonts w:hint="eastAsia" w:ascii="宋体" w:hAnsi="宋体" w:eastAsia="宋体" w:cs="宋体"/>
          <w:b/>
          <w:bCs/>
          <w:color w:val="auto"/>
          <w:sz w:val="21"/>
          <w:szCs w:val="21"/>
          <w:highlight w:val="none"/>
          <w:lang w:val="zh-CN" w:eastAsia="zh-CN"/>
        </w:rPr>
        <w:t xml:space="preserve">物业管理费的支付采用按月进行考核，按季度支付的方式，即甲方于每月对上月度的物业管理服务工作进行考核，按季度支付经考核合格的上季度物业管理服务费（在乙方向甲方交付等额发票后，甲方在10个工作日内以转账形式支付给乙方上季度的物业综合管理服务费）。</w:t>
      </w:r>
      <w:r/>
    </w:p>
    <w:p>
      <w:pPr>
        <w:ind w:firstLine="480"/>
        <w:jc w:val="left"/>
        <w:spacing w:line="56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如合同履行过程中连续有两个月考核不合格或累计三个月考核不合格，则甲方有权终止合同，且不予退还履约保证金，同时乙方承担违约责任，甲方重新选择新的物业管理服务企业。</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五、项目管理服务方案及其他</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（一）项目管理服务方案</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管理服务综合方案</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投标人应根据采购需求和本项目实际，提供本项目运营和管理的总体服务方案，方案应包括但不限于：</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（1）项目管理理念：</w:t>
      </w:r>
      <w:r>
        <w:rPr>
          <w:rFonts w:hint="eastAsia" w:ascii="宋体" w:hAnsi="宋体" w:eastAsia="宋体" w:cs="宋体"/>
          <w:i w:val="0"/>
          <w:iCs w:val="0"/>
          <w:caps w:val="0"/>
          <w:color w:val="auto"/>
          <w:spacing w:val="0"/>
          <w:sz w:val="21"/>
          <w:szCs w:val="21"/>
          <w:highlight w:val="none"/>
          <w:shd w:val="clear" w:color="auto" w:fill="ffffff"/>
        </w:rPr>
        <w:t xml:space="preserve">主要体现在以患者为中心、注重安全与服务质量、强调环境管理三个方面</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（2）管理工作目标：通过高效的物业管理和维护，为妇保所提供舒适、安全和优质的工作和治疗环境，支持医疗服务的顺利进行。</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（3)项目服务定位：以妇保所的需求为中心，提供专业化和个性化的物业管理服务，注重科技创新，积极参与妇保所的规划和建设，助力妇保所的稳定运营和长远发展。</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（4)服务设想及策划：锁定“三个一"的服务目标，借助“四化”管理手段，植入“五种”意识，打造“六方”满意。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①锁定“三个一”的服务目标</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设计一套无时无处不在的一体化服务模式，建立一套全方位高标准全联动的应变和安全保障体系，营造一个安全舒适、环境优美、医患和谐的文明院区。</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②借助“四化”管理手段</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“四化”是指规范化、标准化、技术化、体系化。</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③植入“五种”意识</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包括服务意识、奉献意识、质量意识、成本意识和创新意识。</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④打造“六方”满意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医护人员满意、医患人员满意、社会满意、政府满意、公司满意以及员工满意。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（5)重点、难点把控等情况的分析应对。</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①妇保所物业服务的重点：</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和保洁管理:妇保所是一个公共场所，卫生和保洁是妇保所物业服务的重点之一、妇保所物业服务应保持妇保所各个区域的清洁和卫生，及时清扫垃圾，消毒消杀，定期进行大扫除等，确保妇保所环境整洁，减少交叉感染的风险。</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②妇保所物业服务的难点及对应措施：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难点:妇保所是一个容易产生垃圾和污物的地方，保洁工作较为复杂。对于卫生难点，可以加强保洁人员的培训，提高他们的专业素质，增加清洁设备的使用效率，确保卫生工作的质量。同时，妇保所物业服务可以与妇保所卫生部门合作，制定清洁工作的标准和流程，建立与卫生安全相关的评估和奖惩机制，对保洁工作进行监督和管理，提高卫生工作的水平。</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（6)制度建设：</w:t>
      </w:r>
      <w:r>
        <w:rPr>
          <w:rFonts w:hint="eastAsia" w:ascii="宋体" w:hAnsi="宋体" w:eastAsia="宋体" w:cs="宋体"/>
          <w:color w:val="auto"/>
          <w:sz w:val="21"/>
          <w:szCs w:val="21"/>
          <w:highlight w:val="none"/>
          <w:lang w:val="en-US" w:eastAsia="zh-CN"/>
        </w:rPr>
        <w:t xml:space="preserve">在实施本项目经营管理时须符合国家相关的政策法规，无条件执行国家、地方政府、行业协会最新的标准和条例。中标人要围绕采购人物业服务制定各种管理服务标准（管理办法）、规章制度，实施细则等，并报采购人审定备案后方可实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（7)档案和资料管理：</w:t>
      </w:r>
      <w:r>
        <w:rPr>
          <w:rFonts w:hint="eastAsia" w:ascii="宋体" w:hAnsi="宋体" w:eastAsia="宋体" w:cs="宋体"/>
          <w:color w:val="auto"/>
          <w:sz w:val="21"/>
          <w:szCs w:val="21"/>
          <w:highlight w:val="none"/>
        </w:rPr>
        <w:t xml:space="preserve">加强有关物业的档案和资料管理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档案和资料的管理包括：</w:t>
      </w:r>
      <w:r>
        <w:rPr>
          <w:rFonts w:hint="eastAsia" w:ascii="宋体" w:hAnsi="宋体" w:eastAsia="宋体" w:cs="宋体"/>
          <w:color w:val="auto"/>
          <w:sz w:val="21"/>
          <w:szCs w:val="21"/>
          <w:highlight w:val="none"/>
          <w:lang w:eastAsia="zh-CN"/>
        </w:rPr>
        <w:t xml:space="preserve">医护、医患人员</w:t>
      </w:r>
      <w:r>
        <w:rPr>
          <w:rFonts w:hint="eastAsia" w:ascii="宋体" w:hAnsi="宋体" w:eastAsia="宋体" w:cs="宋体"/>
          <w:color w:val="auto"/>
          <w:sz w:val="21"/>
          <w:szCs w:val="21"/>
          <w:highlight w:val="none"/>
        </w:rPr>
        <w:t xml:space="preserve">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宋体" w:hAnsi="宋体" w:eastAsia="宋体" w:cs="宋体"/>
          <w:i w:val="0"/>
          <w:iCs w:val="0"/>
          <w:caps w:val="0"/>
          <w:color w:val="auto"/>
          <w:spacing w:val="0"/>
          <w:sz w:val="21"/>
          <w:szCs w:val="21"/>
          <w:highlight w:val="none"/>
          <w:shd w:val="clear" w:color="auto" w:fill="ffffff"/>
          <w:lang w:eastAsia="zh-CN"/>
        </w:rPr>
        <w:t xml:space="preserve">（纸质档案一套，电子档案一份）。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（8)进场交接过渡方案：</w:t>
      </w:r>
      <w:r>
        <w:rPr>
          <w:rFonts w:hint="eastAsia" w:ascii="宋体" w:hAnsi="宋体" w:eastAsia="宋体" w:cs="宋体"/>
          <w:i w:val="0"/>
          <w:iCs w:val="0"/>
          <w:caps w:val="0"/>
          <w:color w:val="auto"/>
          <w:spacing w:val="0"/>
          <w:sz w:val="21"/>
          <w:szCs w:val="21"/>
          <w:highlight w:val="none"/>
          <w:shd w:val="clear" w:color="auto" w:fill="ffffff"/>
        </w:rPr>
        <w:t xml:space="preserve">在接管</w:t>
      </w:r>
      <w:r>
        <w:rPr>
          <w:rFonts w:hint="eastAsia" w:ascii="宋体" w:hAnsi="宋体" w:eastAsia="宋体" w:cs="宋体"/>
          <w:b w:val="0"/>
          <w:bCs w:val="0"/>
          <w:color w:val="auto"/>
          <w:sz w:val="21"/>
          <w:szCs w:val="21"/>
          <w:highlight w:val="none"/>
          <w:lang w:val="en-US" w:eastAsia="zh-CN"/>
        </w:rPr>
        <w:t xml:space="preserve">妇保所</w:t>
      </w:r>
      <w:r>
        <w:rPr>
          <w:rFonts w:hint="eastAsia" w:ascii="宋体" w:hAnsi="宋体" w:eastAsia="宋体" w:cs="宋体"/>
          <w:i w:val="0"/>
          <w:iCs w:val="0"/>
          <w:caps w:val="0"/>
          <w:color w:val="auto"/>
          <w:spacing w:val="0"/>
          <w:sz w:val="21"/>
          <w:szCs w:val="21"/>
          <w:highlight w:val="none"/>
          <w:shd w:val="clear" w:color="auto" w:fill="ffffff"/>
          <w:lang w:eastAsia="zh-CN"/>
        </w:rPr>
        <w:t xml:space="preserve">物业</w:t>
      </w:r>
      <w:r>
        <w:rPr>
          <w:rFonts w:hint="eastAsia" w:ascii="宋体" w:hAnsi="宋体" w:eastAsia="宋体" w:cs="宋体"/>
          <w:i w:val="0"/>
          <w:iCs w:val="0"/>
          <w:caps w:val="0"/>
          <w:color w:val="auto"/>
          <w:spacing w:val="0"/>
          <w:sz w:val="21"/>
          <w:szCs w:val="21"/>
          <w:highlight w:val="none"/>
          <w:shd w:val="clear" w:color="auto" w:fill="ffffff"/>
        </w:rPr>
        <w:t xml:space="preserve">服务时，通过系统化安排确保服务平稳过渡的方案，主要包括人员、设备、流程等要素的交接管理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要求方案细致完整、针对性强、措施有力，方案的贯彻应能满足本项目各项服务要求。</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2.组织机构设置、人员配置</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投标人应根据采购需求提供组织机构设置、人员配备、培训与管理方案，</w:t>
      </w:r>
      <w:r>
        <w:rPr>
          <w:rFonts w:hint="eastAsia" w:ascii="宋体" w:hAnsi="宋体" w:eastAsia="宋体" w:cs="宋体"/>
          <w:b w:val="0"/>
          <w:bCs w:val="0"/>
          <w:color w:val="auto"/>
          <w:sz w:val="21"/>
          <w:szCs w:val="21"/>
          <w:highlight w:val="none"/>
          <w:lang w:val="en-US" w:eastAsia="zh-CN"/>
        </w:rPr>
        <w:t xml:space="preserve">方案应包括但不限于</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（1）投标人应针对本项目实际运行状况及服务要求，拟定配备员工人数,投标人负责提供岗位人员配备清单等。</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（2)投标人</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提供规范细致、热情周到的物业服务，本项目管理人员一经确定，未经采购人同意不得随意更换</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（3)项目负责人要求具备良好的沟通和协调能力，团队合作精神和领导能力，能够带领团队高效完成工作任务，能快速融入新环境。</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（4)所有员工必须经过岗前培训，培训合格方能入职，物业员工需具有垃圾分类、节能环保等意识。</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（5)投标人所投服务所有人员(含管理人员)必须专职为采购人服务，不得兼职。</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（6）投标人有岗前培训，服务人员100%经过岗前或在岗培训，考试合格才能独立上岗。投标人需为保障服务有序开展设置培训内容，针对普通一线员工培训教程，制定培训计划(包含培训内容、培训时间等内容)。</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（7）要求每周有班会、每月至少对员工进行一次再培训，投标人的各岗位员工必须参与采购人组织的安全生产、消防安全、应急演练等专业培训。</w:t>
      </w:r>
      <w:r/>
    </w:p>
    <w:p>
      <w:pPr>
        <w:ind w:left="240" w:firstLine="283"/>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3.日常管理措施</w:t>
      </w:r>
      <w:r/>
    </w:p>
    <w:p>
      <w:pPr>
        <w:numPr>
          <w:ilvl w:val="0"/>
          <w:numId w:val="0"/>
        </w:numPr>
        <w:ind w:firstLine="480"/>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应根据采购需求</w:t>
      </w:r>
      <w:r>
        <w:rPr>
          <w:rFonts w:hint="eastAsia" w:ascii="宋体" w:hAnsi="宋体" w:eastAsia="宋体" w:cs="宋体"/>
          <w:b w:val="0"/>
          <w:bCs w:val="0"/>
          <w:color w:val="auto"/>
          <w:sz w:val="21"/>
          <w:szCs w:val="21"/>
          <w:highlight w:val="none"/>
          <w:lang w:val="en-US" w:eastAsia="zh-CN"/>
        </w:rPr>
        <w:t xml:space="preserve">第三项“</w:t>
      </w:r>
      <w:r>
        <w:rPr>
          <w:rFonts w:hint="eastAsia" w:ascii="宋体" w:hAnsi="宋体" w:eastAsia="宋体" w:cs="宋体"/>
          <w:b w:val="0"/>
          <w:bCs w:val="0"/>
          <w:color w:val="auto"/>
          <w:sz w:val="21"/>
          <w:szCs w:val="21"/>
          <w:highlight w:val="none"/>
          <w:lang w:val="zh-CN" w:eastAsia="zh-CN"/>
        </w:rPr>
        <w:t xml:space="preserve">物业管理服务内容及要求</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和本项目实际，提供规范</w:t>
      </w:r>
      <w:r>
        <w:rPr>
          <w:rFonts w:hint="eastAsia" w:ascii="宋体" w:hAnsi="宋体" w:eastAsia="宋体" w:cs="宋体"/>
          <w:color w:val="auto"/>
          <w:sz w:val="21"/>
          <w:szCs w:val="21"/>
          <w:highlight w:val="none"/>
        </w:rPr>
        <w:t xml:space="preserve">而完善的</w:t>
      </w:r>
      <w:r>
        <w:rPr>
          <w:rFonts w:hint="eastAsia" w:ascii="宋体" w:hAnsi="宋体" w:eastAsia="宋体" w:cs="宋体"/>
          <w:color w:val="auto"/>
          <w:sz w:val="21"/>
          <w:szCs w:val="21"/>
          <w:highlight w:val="none"/>
          <w:lang w:val="en-US" w:eastAsia="zh-CN"/>
        </w:rPr>
        <w:t xml:space="preserve">物业</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方案应</w:t>
      </w:r>
      <w:r>
        <w:rPr>
          <w:rFonts w:hint="eastAsia" w:ascii="宋体" w:hAnsi="宋体" w:eastAsia="宋体" w:cs="宋体"/>
          <w:color w:val="auto"/>
          <w:sz w:val="21"/>
          <w:szCs w:val="21"/>
          <w:highlight w:val="none"/>
        </w:rPr>
        <w:t xml:space="preserve">包括但不限于：</w:t>
      </w:r>
      <w:r>
        <w:rPr>
          <w:rFonts w:hint="eastAsia" w:ascii="宋体" w:hAnsi="宋体" w:eastAsia="宋体" w:cs="宋体"/>
          <w:color w:val="auto"/>
          <w:sz w:val="21"/>
          <w:szCs w:val="21"/>
          <w:highlight w:val="none"/>
          <w:lang w:eastAsia="zh-CN"/>
        </w:rPr>
        <w:t xml:space="preserve">保洁</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方案、医疗废物</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方案、工勤服务中心</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方案、后勤水电</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方案及其他服务</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方案等</w:t>
      </w:r>
      <w:r>
        <w:rPr>
          <w:rFonts w:hint="eastAsia" w:ascii="宋体" w:hAnsi="宋体" w:eastAsia="宋体" w:cs="宋体"/>
          <w:color w:val="auto"/>
          <w:sz w:val="21"/>
          <w:szCs w:val="21"/>
          <w:highlight w:val="none"/>
        </w:rPr>
        <w:t xml:space="preserve">。</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要求方案细致完整、针对性强、措施有力，方案的贯彻应能满足本项目服务要求</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4.适合本项目的各种突发事件的处理预案</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应根据采购需求和本项目实际，</w:t>
      </w:r>
      <w:r>
        <w:rPr>
          <w:rFonts w:hint="eastAsia" w:ascii="宋体" w:hAnsi="宋体" w:eastAsia="宋体" w:cs="宋体"/>
          <w:color w:val="auto"/>
          <w:sz w:val="21"/>
          <w:szCs w:val="21"/>
          <w:highlight w:val="none"/>
          <w:lang w:val="en-US" w:eastAsia="zh-CN"/>
        </w:rPr>
        <w:t xml:space="preserve">制定适合本项目的各种突发事件的处理预案，</w:t>
      </w:r>
      <w:r>
        <w:rPr>
          <w:rFonts w:hint="eastAsia" w:ascii="宋体" w:hAnsi="宋体" w:eastAsia="宋体" w:cs="宋体"/>
          <w:b w:val="0"/>
          <w:bCs w:val="0"/>
          <w:color w:val="auto"/>
          <w:sz w:val="21"/>
          <w:szCs w:val="21"/>
          <w:highlight w:val="none"/>
          <w:lang w:val="en-US" w:eastAsia="zh-CN"/>
        </w:rPr>
        <w:t xml:space="preserve">方案应包括但不限于：</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（1）应急预案内容</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①火灾事故应急预案:包括火灾报警、人员疏散、灭火救援、医疗救治等环节。</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②自然灾害应急预案:包括地震、洪水、台风等自然灾害的预警、响应、处置和恢复。</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③公共卫生事件应急预案:包括传染病疫情等公共卫生事件的预防控制和处置。</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④安全事故应急预案:包括医疗事故、交通事故、设备故障等安全事故的应急处置。</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⑤停电事故应急预案:包括应急照明、应急电源、设备运行等方面的保障。</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⑥电梯事故应急预案:包括电梯困人、电梯故障等问题的应急处置。</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（2）应急预案体系保障措施</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①加强宣传教育，提高员工应急意识。</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②定期对应急预案进行修订和完善，确保预案的实用性。</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③加强应急队伍建设，提高应急队伍的专业素质。</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④加强应急物资管理，确保应急物资储备充足。</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⑤加强应急演练，提高应急队伍的实战能力。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⑥加强与相关部门的沟通协作，形成应急合力。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⑦加强信息沟通，确保应急信息畅通。</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⑧建立健全应急信息报告制度，确保突发事件得到及时报告和处理。</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w:t>
      </w:r>
      <w:r/>
    </w:p>
    <w:p>
      <w:pPr>
        <w:ind w:firstLine="480"/>
        <w:jc w:val="left"/>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（二）综合实力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具备各种良好的管理体系，规范日常管理与服务流程，确保物业服务质量稳定,积极保障员工健康，提升工作环境，诚信经营等，整合管理流程，减少重复工作，提高资源利用效率，以保障本项目的顺利实施，具有全国认证认可信息公共服务平台的有效期内的</w:t>
      </w:r>
      <w:r>
        <w:rPr>
          <w:rFonts w:hint="eastAsia" w:ascii="宋体" w:hAnsi="宋体" w:eastAsia="宋体" w:cs="宋体"/>
          <w:color w:val="auto"/>
          <w:sz w:val="21"/>
          <w:szCs w:val="21"/>
          <w:highlight w:val="none"/>
          <w:lang w:val="zh-CN"/>
        </w:rPr>
        <w:t xml:space="preserve">质量管理体系认证证书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环境管理体系认证证书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职业健康安全管理体系认证证书、企业诚信管理体系认证证书</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优先</w:t>
      </w:r>
      <w:r>
        <w:rPr>
          <w:rFonts w:hint="eastAsia" w:ascii="宋体" w:hAnsi="宋体" w:eastAsia="宋体" w:cs="宋体"/>
          <w:color w:val="auto"/>
          <w:sz w:val="21"/>
          <w:szCs w:val="21"/>
          <w:highlight w:val="none"/>
          <w:lang w:val="en-US"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（三）业绩</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投标人需要具备丰富的物业服务相关承接经验，确保本项目的顺利实施，投标人自2023年1月1日（含）以来（以合同签订日期为准），承接过</w:t>
      </w:r>
      <w:r>
        <w:rPr>
          <w:rFonts w:hint="eastAsia" w:ascii="宋体" w:hAnsi="宋体" w:eastAsia="宋体" w:cs="宋体"/>
          <w:color w:val="auto"/>
          <w:sz w:val="21"/>
          <w:szCs w:val="21"/>
          <w:highlight w:val="none"/>
          <w:lang w:eastAsia="zh-CN"/>
        </w:rPr>
        <w:t xml:space="preserve">类似公共建筑物业服务业绩（不包含住宅及厂区物业项目）</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zh-CN" w:eastAsia="zh-CN"/>
        </w:rPr>
        <w:t xml:space="preserve">优先</w:t>
      </w:r>
      <w:r>
        <w:rPr>
          <w:rFonts w:hint="eastAsia" w:ascii="宋体" w:hAnsi="宋体" w:eastAsia="宋体" w:cs="宋体"/>
          <w:color w:val="auto"/>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0000ff"/>
          <w:sz w:val="21"/>
          <w:szCs w:val="21"/>
          <w:highlight w:val="none"/>
          <w:lang w:val="en-US" w:eastAsia="zh-CN"/>
        </w:rPr>
      </w:pPr>
      <w:r>
        <w:rPr>
          <w:rFonts w:hint="eastAsia" w:cs="宋体"/>
          <w:b/>
          <w:bCs/>
          <w:color w:val="0000ff"/>
          <w:sz w:val="21"/>
          <w:szCs w:val="21"/>
          <w:highlight w:val="none"/>
          <w:lang w:val="en-US" w:eastAsia="zh-CN"/>
        </w:rPr>
        <w:t xml:space="preserve">（四）</w:t>
      </w:r>
      <w:r>
        <w:rPr>
          <w:rFonts w:hint="eastAsia" w:ascii="宋体" w:hAnsi="宋体" w:eastAsia="宋体" w:cs="宋体"/>
          <w:b/>
          <w:bCs/>
          <w:color w:val="0000ff"/>
          <w:sz w:val="21"/>
          <w:szCs w:val="21"/>
          <w:highlight w:val="none"/>
          <w:lang w:val="en-US" w:eastAsia="zh-CN"/>
        </w:rPr>
        <w:t xml:space="preserve">管理人员</w:t>
      </w:r>
      <w:r/>
    </w:p>
    <w:p>
      <w:pPr>
        <w:ind w:firstLine="480"/>
        <w:jc w:val="left"/>
        <w:keepLines w:val="0"/>
        <w:keepNext w:val="0"/>
        <w:pageBreakBefore w:val="0"/>
        <w:spacing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投标人应为本项目配备具有丰富物业管理经验的</w:t>
      </w:r>
      <w:r>
        <w:rPr>
          <w:rFonts w:hint="eastAsia" w:cs="宋体"/>
          <w:color w:val="0000ff"/>
          <w:sz w:val="21"/>
          <w:szCs w:val="21"/>
          <w:highlight w:val="none"/>
          <w:lang w:val="zh-CN" w:eastAsia="zh-CN"/>
        </w:rPr>
        <w:t xml:space="preserve">服务人员</w:t>
      </w:r>
      <w:r>
        <w:rPr>
          <w:rFonts w:hint="eastAsia" w:ascii="宋体" w:hAnsi="宋体" w:eastAsia="宋体" w:cs="宋体"/>
          <w:color w:val="0000ff"/>
          <w:sz w:val="21"/>
          <w:szCs w:val="21"/>
          <w:highlight w:val="none"/>
          <w:lang w:val="zh-CN" w:eastAsia="zh-CN"/>
        </w:rPr>
        <w:t xml:space="preserve">，投标人提供人员相关</w:t>
      </w:r>
      <w:r>
        <w:rPr>
          <w:rFonts w:hint="eastAsia" w:cs="宋体"/>
          <w:color w:val="0000ff"/>
          <w:sz w:val="21"/>
          <w:szCs w:val="21"/>
          <w:highlight w:val="none"/>
          <w:lang w:val="zh-CN" w:eastAsia="zh-CN"/>
        </w:rPr>
        <w:t xml:space="preserve">学历</w:t>
      </w:r>
      <w:r>
        <w:rPr>
          <w:rFonts w:hint="eastAsia" w:ascii="宋体" w:hAnsi="宋体" w:eastAsia="宋体" w:cs="宋体"/>
          <w:color w:val="0000ff"/>
          <w:sz w:val="21"/>
          <w:szCs w:val="21"/>
          <w:highlight w:val="none"/>
          <w:lang w:val="zh-CN" w:eastAsia="zh-CN"/>
        </w:rPr>
        <w:t xml:space="preserve">证书</w:t>
      </w:r>
      <w:r>
        <w:rPr>
          <w:rFonts w:hint="eastAsia" w:cs="宋体"/>
          <w:color w:val="0000ff"/>
          <w:sz w:val="21"/>
          <w:szCs w:val="21"/>
          <w:highlight w:val="none"/>
          <w:lang w:val="en-US" w:eastAsia="zh-CN"/>
        </w:rPr>
        <w:t xml:space="preserve">及在招标</w:t>
      </w:r>
      <w:r>
        <w:rPr>
          <w:rFonts w:hint="eastAsia" w:ascii="宋体" w:hAnsi="宋体" w:eastAsia="宋体" w:cs="宋体"/>
          <w:color w:val="0000ff"/>
          <w:sz w:val="21"/>
          <w:szCs w:val="21"/>
          <w:highlight w:val="none"/>
          <w:lang w:val="en-US" w:eastAsia="zh-CN"/>
        </w:rPr>
        <w:t xml:space="preserve">公告</w:t>
      </w:r>
      <w:r>
        <w:rPr>
          <w:rFonts w:hint="eastAsia" w:cs="宋体"/>
          <w:color w:val="0000ff"/>
          <w:sz w:val="21"/>
          <w:szCs w:val="21"/>
          <w:highlight w:val="none"/>
          <w:lang w:val="en-US" w:eastAsia="zh-CN"/>
        </w:rPr>
        <w:t xml:space="preserve">发布</w:t>
      </w:r>
      <w:r>
        <w:rPr>
          <w:rFonts w:hint="eastAsia" w:ascii="宋体" w:hAnsi="宋体" w:eastAsia="宋体" w:cs="宋体"/>
          <w:color w:val="0000ff"/>
          <w:sz w:val="21"/>
          <w:szCs w:val="21"/>
          <w:highlight w:val="none"/>
          <w:lang w:val="en-US" w:eastAsia="zh-CN"/>
        </w:rPr>
        <w:t xml:space="preserve">前</w:t>
      </w:r>
      <w:r>
        <w:rPr>
          <w:rFonts w:hint="eastAsia"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val="en-US" w:eastAsia="zh-CN"/>
        </w:rPr>
        <w:t xml:space="preserve">个月</w:t>
      </w:r>
      <w:r>
        <w:rPr>
          <w:rFonts w:hint="eastAsia" w:cs="宋体"/>
          <w:color w:val="0000ff"/>
          <w:sz w:val="21"/>
          <w:szCs w:val="21"/>
          <w:highlight w:val="none"/>
          <w:lang w:val="en-US" w:eastAsia="zh-CN"/>
        </w:rPr>
        <w:t xml:space="preserve">内任意一个月</w:t>
      </w:r>
      <w:r>
        <w:rPr>
          <w:rFonts w:hint="eastAsia" w:ascii="宋体" w:hAnsi="宋体" w:eastAsia="宋体" w:cs="宋体"/>
          <w:color w:val="0000ff"/>
          <w:sz w:val="21"/>
          <w:szCs w:val="21"/>
          <w:highlight w:val="none"/>
          <w:lang w:val="en-US" w:eastAsia="zh-CN"/>
        </w:rPr>
        <w:t xml:space="preserve">在投标人单位缴纳社保的相关证明材料</w:t>
      </w:r>
      <w:r>
        <w:rPr>
          <w:rFonts w:hint="eastAsia" w:ascii="宋体" w:hAnsi="宋体" w:eastAsia="宋体" w:cs="宋体"/>
          <w:color w:val="0000ff"/>
          <w:sz w:val="21"/>
          <w:szCs w:val="21"/>
          <w:highlight w:val="none"/>
          <w:lang w:val="zh-CN" w:eastAsia="zh-CN"/>
        </w:rPr>
        <w:t xml:space="preserve">。以上人员未经采购人认可，不可随意更换</w:t>
      </w:r>
      <w:r>
        <w:rPr>
          <w:rFonts w:hint="eastAsia" w:cs="宋体"/>
          <w:color w:val="0000ff"/>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项目负责人具有</w:t>
      </w:r>
      <w:r>
        <w:rPr>
          <w:rFonts w:hint="default"/>
          <w:color w:val="0000ff"/>
          <w:sz w:val="21"/>
          <w:szCs w:val="21"/>
          <w:highlight w:val="none"/>
        </w:rPr>
        <w:t xml:space="preserve">大专</w:t>
      </w:r>
      <w:r>
        <w:rPr>
          <w:rFonts w:hint="eastAsia" w:ascii="宋体" w:hAnsi="宋体" w:eastAsia="宋体" w:cs="宋体"/>
          <w:color w:val="0000ff"/>
          <w:sz w:val="21"/>
          <w:szCs w:val="21"/>
          <w:highlight w:val="none"/>
          <w:lang w:val="en-US" w:eastAsia="zh-CN"/>
        </w:rPr>
        <w:t xml:space="preserve">及以上学历</w:t>
      </w:r>
      <w:r>
        <w:rPr>
          <w:rFonts w:hint="eastAsia" w:cs="宋体"/>
          <w:color w:val="0000ff"/>
          <w:sz w:val="21"/>
          <w:szCs w:val="21"/>
          <w:highlight w:val="none"/>
          <w:lang w:val="en-US" w:eastAsia="zh-CN"/>
        </w:rPr>
        <w:t xml:space="preserve">、具有中级及以上保安员证</w:t>
      </w:r>
      <w:r>
        <w:rPr>
          <w:rFonts w:hint="eastAsia" w:ascii="宋体" w:hAnsi="宋体" w:eastAsia="宋体" w:cs="宋体"/>
          <w:color w:val="0000ff"/>
          <w:sz w:val="21"/>
          <w:szCs w:val="21"/>
          <w:highlight w:val="none"/>
          <w:lang w:val="zh-CN" w:eastAsia="zh-CN"/>
        </w:rPr>
        <w:t xml:space="preserve">的</w:t>
      </w:r>
      <w:r>
        <w:rPr>
          <w:rFonts w:hint="eastAsia" w:ascii="宋体" w:hAnsi="宋体" w:eastAsia="宋体" w:cs="宋体"/>
          <w:b/>
          <w:bCs/>
          <w:color w:val="0000ff"/>
          <w:sz w:val="21"/>
          <w:szCs w:val="21"/>
          <w:highlight w:val="none"/>
          <w:lang w:val="zh-CN" w:eastAsia="zh-CN"/>
        </w:rPr>
        <w:t xml:space="preserve">优先</w:t>
      </w:r>
      <w:r>
        <w:rPr>
          <w:rFonts w:hint="eastAsia" w:ascii="宋体" w:hAnsi="宋体" w:eastAsia="宋体" w:cs="宋体"/>
          <w:color w:val="0000ff"/>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zh-CN" w:eastAsia="zh-CN"/>
        </w:rPr>
        <w:t xml:space="preserve">采购标的对应的中小企业划分标准所属行业一览表</w:t>
      </w:r>
      <w:r/>
    </w:p>
    <w:p>
      <w:pPr>
        <w:jc w:val="both"/>
        <w:keepLines w:val="0"/>
        <w:keepNext w:val="0"/>
        <w:pageBreakBefore w:val="0"/>
        <w:spacing w:line="440" w:lineRule="exac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r>
      <w:r/>
    </w:p>
    <w:tbl>
      <w:tblPr>
        <w:tblStyle w:val="670"/>
        <w:tblW w:w="8955" w:type="dxa"/>
        <w:tblCellSpacing w:w="0" w:type="dxa"/>
        <w:tblInd w:w="75" w:type="dxa"/>
        <w:tblLayout w:type="fixed"/>
        <w:tblCellMar>
          <w:left w:w="108" w:type="dxa"/>
          <w:top w:w="0" w:type="dxa"/>
          <w:right w:w="108" w:type="dxa"/>
          <w:bottom w:w="0" w:type="dxa"/>
        </w:tblCellMar>
        <w:tblLook w:val="04A0" w:firstRow="1" w:lastRow="0" w:firstColumn="1" w:lastColumn="0" w:noHBand="0" w:noVBand="1"/>
      </w:tblPr>
      <w:tblGrid>
        <w:gridCol w:w="627"/>
        <w:gridCol w:w="3779"/>
        <w:gridCol w:w="4549"/>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54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lang w:eastAsia="zh-CN"/>
              </w:rPr>
              <w:suppressLineNumbers w:val="0"/>
            </w:pPr>
            <w:r>
              <w:rPr>
                <w:rFonts w:hint="eastAsia" w:ascii="宋体" w:hAnsi="宋体" w:eastAsia="宋体" w:cs="宋体"/>
                <w:b/>
                <w:bCs/>
                <w:sz w:val="21"/>
                <w:szCs w:val="21"/>
                <w:shd w:val="clear" w:color="auto" w:fill="ffffff"/>
                <w:lang w:eastAsia="zh-CN"/>
              </w:rPr>
              <w:t xml:space="preserve">盐城市亭湖区妇幼保健所物业服务项目</w:t>
            </w:r>
            <w:r/>
          </w:p>
        </w:tc>
        <w:tc>
          <w:tcPr>
            <w:shd w:val="clear" w:color="auto" w:fill="auto"/>
            <w:tcBorders>
              <w:top w:val="single" w:color="000000" w:sz="4" w:space="0"/>
              <w:left w:val="single" w:color="000000" w:sz="4" w:space="0"/>
              <w:bottom w:val="single" w:color="000000" w:sz="4" w:space="0"/>
              <w:right w:val="single" w:color="000000" w:sz="4" w:space="0"/>
            </w:tcBorders>
            <w:tcW w:w="454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物业管理</w:t>
            </w:r>
            <w:r/>
          </w:p>
        </w:tc>
      </w:tr>
    </w:tbl>
    <w:p>
      <w:pPr>
        <w:jc w:val="center"/>
        <w:rPr>
          <w:rFonts w:hint="eastAsia" w:ascii="宋体" w:hAnsi="宋体" w:eastAsia="宋体" w:cs="宋体"/>
          <w:b/>
          <w:bCs/>
          <w:sz w:val="32"/>
          <w:szCs w:val="32"/>
        </w:rPr>
      </w:pPr>
      <w:r/>
      <w:bookmarkStart w:id="134" w:name="OLE_LINK15"/>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第五章  评标方法与评标标准</w:t>
      </w:r>
      <w:bookmarkEnd w:id="134"/>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一、评标方法与定标原则</w:t>
      </w:r>
      <w:r/>
    </w:p>
    <w:p>
      <w:pPr>
        <w:ind w:firstLine="420"/>
        <w:jc w:val="left"/>
        <w:spacing w:line="400" w:lineRule="exact"/>
        <w:rPr>
          <w:rFonts w:hint="eastAsia" w:ascii="宋体" w:hAnsi="宋体" w:eastAsia="宋体" w:cs="宋体"/>
          <w:sz w:val="21"/>
          <w:szCs w:val="21"/>
        </w:rPr>
      </w:pPr>
      <w:r/>
      <w:bookmarkStart w:id="135" w:name="OLE_LINK21"/>
      <w:r>
        <w:rPr>
          <w:rFonts w:hint="eastAsia" w:ascii="宋体" w:hAnsi="宋体" w:eastAsia="宋体" w:cs="宋体"/>
          <w:sz w:val="21"/>
          <w:szCs w:val="21"/>
        </w:rPr>
        <w:t xml:space="preserve">本项目采用</w:t>
      </w:r>
      <w:r>
        <w:rPr>
          <w:rFonts w:hint="eastAsia" w:ascii="宋体" w:hAnsi="宋体" w:eastAsia="宋体" w:cs="宋体"/>
          <w:sz w:val="21"/>
          <w:szCs w:val="21"/>
          <w:u w:val="single"/>
        </w:rPr>
        <w:t xml:space="preserve"> 综合评分 </w:t>
      </w:r>
      <w:r>
        <w:rPr>
          <w:rFonts w:hint="eastAsia" w:ascii="宋体" w:hAnsi="宋体" w:eastAsia="宋体" w:cs="宋体"/>
          <w:sz w:val="21"/>
          <w:szCs w:val="21"/>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中标候选人，本项目选取1名中标候选人。</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政府采购政策功能落实</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1.小微型企业</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1.1本项目专门面向中小微企业采购，不再对小型和微型企业产品给予价格扣除。</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1.2投标人需按照招标文件的要求提供相应的《中小微企业声明函》。</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1.3企业标准请参照《关于印发中小企业划型标准规定的通知》（工信部联企业〔2011〕300号）文件规定自行填写。</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2.残疾人福利单位</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2.1本项目对残疾人福利性单位视同小型、微型企业。</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2.2残疾人福利单位需按照招标文件的要求提供《残疾人福利性单位声明函》。</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2.3残疾人福利单位标准请参照《关于促进残疾人就业政府采购政策的通知》（财库〔2017〕141号）。</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3.监狱和戒毒企业</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3.1本项目对监狱和戒毒企业（简称监狱企业）视同小型、微型企业。</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3.2监狱企业参加政府采购活动时，需提供由省级以上监狱管理局、戒毒管理局(含新疆生产建设兵团)出具的属于监狱企业的证明文件。</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3.3监狱企业标准请参照《关于政府采购支持监狱企业发展有关问题的通知》（财库[2014]68号）。</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5.严格执行政府采购关于支持</w:t>
      </w:r>
      <w:r>
        <w:rPr>
          <w:rFonts w:hint="eastAsia" w:ascii="宋体" w:hAnsi="宋体" w:eastAsia="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二、评标标准</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1.初步评审</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1.1资格审查</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依据法律法规和招标文件的规定，开标结束后，由采购人对投标文件中的资格证明文件进行审查。资格审查的结论，采购人以书面形式向评委会进行反馈。（资格审查需提供的材料详见招标文件第六章 投标文件格式中资格证明文件）</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1.2符合性审查</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2.评分标准</w:t>
      </w:r>
      <w:bookmarkEnd w:id="135"/>
      <w:r/>
    </w:p>
    <w:p>
      <w:pPr>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评标时，评标委员会各成员独立对每个投标人的投标文件进行评价，并汇总每个投标人的得分。本项目评分总分值为100分。</w:t>
      </w:r>
      <w:r/>
    </w:p>
    <w:tbl>
      <w:tblPr>
        <w:tblStyle w:val="670"/>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7636"/>
        <w:gridCol w:w="827"/>
      </w:tblGrid>
      <w:tr>
        <w:trPr>
          <w:jc w:val="center"/>
          <w:trHeight w:val="486"/>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评审项目</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分值</w:t>
            </w:r>
            <w:r/>
          </w:p>
        </w:tc>
      </w:tr>
      <w:tr>
        <w:trPr>
          <w:jc w:val="center"/>
          <w:trHeight w:val="164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1、采用低价优先法，即满足招标文件要求且投标价格最低的投标报价为评标基准价，其价格分为满分。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2、其他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的价格分统一按下列公式计算：投标报价得分＝（评标基准价/投标报价）×50（四舍五入后保留小数点后两位）</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50</w:t>
            </w:r>
            <w:r>
              <w:rPr>
                <w:rFonts w:hint="eastAsia" w:ascii="宋体" w:hAnsi="宋体" w:eastAsia="宋体" w:cs="宋体"/>
                <w:sz w:val="21"/>
                <w:szCs w:val="21"/>
                <w:lang w:val="en-US" w:eastAsia="zh-CN"/>
              </w:rPr>
              <w:t xml:space="preserve">分</w:t>
            </w:r>
            <w:r/>
          </w:p>
        </w:tc>
      </w:tr>
      <w:tr>
        <w:trPr>
          <w:jc w:val="center"/>
          <w:trHeight w:val="1623"/>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投标人业绩</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以来（以合同签订日期为准），</w:t>
            </w:r>
            <w:r>
              <w:rPr>
                <w:rFonts w:hint="eastAsia" w:ascii="宋体" w:hAnsi="宋体" w:eastAsia="宋体" w:cs="宋体"/>
                <w:sz w:val="21"/>
                <w:szCs w:val="21"/>
                <w:lang w:val="en-US" w:eastAsia="zh-CN"/>
              </w:rPr>
              <w:t xml:space="preserve">承接</w:t>
            </w:r>
            <w:r>
              <w:rPr>
                <w:rFonts w:hint="eastAsia" w:ascii="宋体" w:hAnsi="宋体" w:eastAsia="宋体" w:cs="宋体"/>
                <w:sz w:val="21"/>
                <w:szCs w:val="21"/>
              </w:rPr>
              <w:t xml:space="preserve">过</w:t>
            </w:r>
            <w:r>
              <w:rPr>
                <w:rFonts w:hint="eastAsia" w:ascii="宋体" w:hAnsi="宋体" w:eastAsia="宋体" w:cs="宋体"/>
                <w:sz w:val="21"/>
                <w:szCs w:val="21"/>
                <w:lang w:val="en-US" w:eastAsia="zh-CN"/>
              </w:rPr>
              <w:t xml:space="preserve">类似公共建筑物业服务业绩（不包含住宅及厂区物业项目）（需含保安和保洁服务）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每提供一个业绩得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备注：以合同</w:t>
            </w:r>
            <w:r>
              <w:rPr>
                <w:rFonts w:hint="eastAsia" w:ascii="宋体" w:hAnsi="宋体" w:eastAsia="宋体" w:cs="宋体"/>
                <w:sz w:val="21"/>
                <w:szCs w:val="21"/>
                <w:lang w:eastAsia="zh-CN"/>
              </w:rPr>
              <w:t xml:space="preserve">、任意三个月及以上的服务费发票</w:t>
            </w:r>
            <w:r>
              <w:rPr>
                <w:rFonts w:hint="eastAsia" w:ascii="宋体" w:hAnsi="宋体" w:eastAsia="宋体" w:cs="宋体"/>
                <w:sz w:val="21"/>
                <w:szCs w:val="21"/>
                <w:lang w:val="en-US" w:eastAsia="zh-CN"/>
              </w:rPr>
              <w:t xml:space="preserve">的原件</w:t>
            </w:r>
            <w:r>
              <w:rPr>
                <w:rFonts w:hint="eastAsia" w:ascii="宋体" w:hAnsi="宋体" w:eastAsia="宋体" w:cs="宋体"/>
                <w:sz w:val="21"/>
                <w:szCs w:val="21"/>
              </w:rPr>
              <w:t xml:space="preserve">扫描件</w:t>
            </w:r>
            <w:r>
              <w:rPr>
                <w:rFonts w:hint="eastAsia" w:ascii="宋体" w:hAnsi="宋体" w:eastAsia="宋体" w:cs="宋体"/>
                <w:sz w:val="21"/>
                <w:szCs w:val="21"/>
                <w:lang w:val="en-US" w:eastAsia="zh-CN"/>
              </w:rPr>
              <w:t xml:space="preserve">并加盖投标人CA电子公章为依据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不提供或提供不全不得分。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合同中必须</w:t>
            </w:r>
            <w:r>
              <w:rPr>
                <w:rFonts w:hint="eastAsia" w:ascii="宋体" w:hAnsi="宋体" w:eastAsia="宋体" w:cs="宋体"/>
                <w:sz w:val="21"/>
                <w:szCs w:val="21"/>
                <w:lang w:val="en-US" w:eastAsia="zh-CN"/>
              </w:rPr>
              <w:t xml:space="preserve">体现甲乙双方名称、服务内容或范围、签字盖章、合同签订时间等主要内容</w:t>
            </w:r>
            <w:r>
              <w:rPr>
                <w:rFonts w:hint="eastAsia" w:ascii="宋体" w:hAnsi="宋体" w:eastAsia="宋体" w:cs="宋体"/>
                <w:sz w:val="21"/>
                <w:szCs w:val="21"/>
              </w:rPr>
              <w:t xml:space="preserve">，如合同内无法体现的，可提供业主单位出具的证明</w:t>
            </w:r>
            <w:r>
              <w:rPr>
                <w:rFonts w:hint="eastAsia" w:ascii="宋体" w:hAnsi="宋体" w:eastAsia="宋体" w:cs="宋体"/>
                <w:sz w:val="21"/>
                <w:szCs w:val="21"/>
                <w:lang w:val="en-US" w:eastAsia="zh-CN"/>
              </w:rPr>
              <w:t xml:space="preserve">材料（</w:t>
            </w:r>
            <w:r>
              <w:rPr>
                <w:rFonts w:hint="eastAsia" w:ascii="宋体" w:hAnsi="宋体" w:eastAsia="宋体" w:cs="宋体"/>
                <w:sz w:val="21"/>
                <w:szCs w:val="21"/>
              </w:rPr>
              <w:t xml:space="preserve">加盖</w:t>
            </w:r>
            <w:r>
              <w:rPr>
                <w:rFonts w:hint="eastAsia" w:ascii="宋体" w:hAnsi="宋体" w:eastAsia="宋体" w:cs="宋体"/>
                <w:sz w:val="21"/>
                <w:szCs w:val="21"/>
                <w:lang w:eastAsia="zh-CN"/>
              </w:rPr>
              <w:t xml:space="preserve">业主单位</w:t>
            </w: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原件</w:t>
            </w:r>
            <w:r>
              <w:rPr>
                <w:rFonts w:hint="eastAsia" w:ascii="宋体" w:hAnsi="宋体" w:eastAsia="宋体" w:cs="宋体"/>
                <w:sz w:val="21"/>
                <w:szCs w:val="21"/>
                <w:lang w:val="en-US" w:eastAsia="zh-CN"/>
              </w:rPr>
              <w:t xml:space="preserve">的扫描件并加盖投标人CA电子公章公章</w:t>
            </w:r>
            <w:r>
              <w:rPr>
                <w:rFonts w:hint="eastAsia" w:ascii="宋体" w:hAnsi="宋体" w:eastAsia="宋体" w:cs="宋体"/>
                <w:sz w:val="21"/>
                <w:szCs w:val="21"/>
              </w:rPr>
              <w:t xml:space="preserve">，否则不计分。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企业实力</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供应商</w:t>
            </w:r>
            <w:r>
              <w:rPr>
                <w:rFonts w:hint="eastAsia" w:ascii="宋体" w:hAnsi="宋体" w:eastAsia="宋体" w:cs="宋体"/>
                <w:sz w:val="21"/>
                <w:szCs w:val="21"/>
                <w:lang w:val="en-US" w:eastAsia="zh-CN"/>
              </w:rPr>
              <w:t xml:space="preserve">具有</w:t>
            </w:r>
            <w:r>
              <w:rPr>
                <w:rFonts w:hint="eastAsia" w:ascii="宋体" w:hAnsi="宋体" w:eastAsia="宋体" w:cs="宋体"/>
                <w:sz w:val="21"/>
                <w:szCs w:val="21"/>
              </w:rPr>
              <w:t xml:space="preserve">有效的质量管理体系认证证书、环境管理体系认证证书、职业健康安全管理体系认证证书，</w:t>
            </w:r>
            <w:r>
              <w:rPr>
                <w:rFonts w:hint="eastAsia" w:ascii="宋体" w:hAnsi="宋体" w:eastAsia="宋体" w:cs="宋体"/>
                <w:sz w:val="21"/>
                <w:szCs w:val="21"/>
                <w:lang w:eastAsia="zh-CN"/>
              </w:rPr>
              <w:t xml:space="preserve">每提供一个</w:t>
            </w:r>
            <w:r>
              <w:rPr>
                <w:rFonts w:hint="eastAsia" w:ascii="宋体" w:hAnsi="宋体" w:eastAsia="宋体" w:cs="宋体"/>
                <w:sz w:val="21"/>
                <w:szCs w:val="21"/>
                <w:lang w:val="en-US" w:eastAsia="zh-CN"/>
              </w:rPr>
              <w:t xml:space="preserve">证书</w:t>
            </w:r>
            <w:r>
              <w:rPr>
                <w:rFonts w:hint="eastAsia" w:ascii="宋体" w:hAnsi="宋体" w:eastAsia="宋体" w:cs="宋体"/>
                <w:sz w:val="21"/>
                <w:szCs w:val="21"/>
              </w:rPr>
              <w:t xml:space="preserve">得1分，本项最高得3分。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注：投标时提供网站</w:t>
            </w:r>
            <w:r>
              <w:rPr>
                <w:rFonts w:hint="eastAsia" w:ascii="宋体" w:hAnsi="宋体" w:eastAsia="宋体" w:cs="宋体"/>
                <w:sz w:val="21"/>
                <w:szCs w:val="21"/>
                <w:lang w:val="en-US" w:eastAsia="zh-CN"/>
              </w:rPr>
              <w:t xml:space="preserve">查询</w:t>
            </w:r>
            <w:r>
              <w:rPr>
                <w:rFonts w:hint="eastAsia" w:ascii="宋体" w:hAnsi="宋体" w:eastAsia="宋体" w:cs="宋体"/>
                <w:sz w:val="21"/>
                <w:szCs w:val="21"/>
              </w:rPr>
              <w:t xml:space="preserve">截图和证书原件</w:t>
            </w:r>
            <w:r>
              <w:rPr>
                <w:rFonts w:hint="eastAsia" w:ascii="宋体" w:hAnsi="宋体" w:eastAsia="宋体" w:cs="宋体"/>
                <w:sz w:val="21"/>
                <w:szCs w:val="21"/>
                <w:lang w:val="en-US" w:eastAsia="zh-CN"/>
              </w:rPr>
              <w:t xml:space="preserve">彩色扫描件并加盖供应商CA电子公章</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未提供或提供不全</w:t>
            </w:r>
            <w:r>
              <w:rPr>
                <w:rFonts w:hint="eastAsia" w:ascii="宋体" w:hAnsi="宋体" w:eastAsia="宋体" w:cs="宋体"/>
                <w:sz w:val="21"/>
                <w:szCs w:val="21"/>
              </w:rPr>
              <w:t xml:space="preserve">不得分。认证证书查询官网“全国认证认可信息公共服务平台</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"http://cx.cnca.cn/CertECloud/index/index/page\”。)"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http://cx.cnca.cn/CertECloud/index/index/page”。</w:t>
            </w:r>
            <w:r>
              <w:rPr>
                <w:rFonts w:hint="eastAsia" w:ascii="宋体" w:hAnsi="宋体" w:eastAsia="宋体" w:cs="宋体"/>
                <w:sz w:val="21"/>
                <w:szCs w:val="21"/>
              </w:rPr>
              <w:fldChar w:fldCharType="end"/>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人员配备</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1、项目负责人：投标人</w:t>
            </w:r>
            <w:r>
              <w:rPr>
                <w:rFonts w:hint="eastAsia" w:ascii="宋体" w:hAnsi="宋体" w:eastAsia="宋体" w:cs="宋体"/>
                <w:sz w:val="21"/>
                <w:szCs w:val="21"/>
              </w:rPr>
              <w:t xml:space="preserve">拟派项目负责人具有大专学历</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分，具有本科及以上学历</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分，以最高学历计分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分。（须提供项目</w:t>
            </w:r>
            <w:r>
              <w:rPr>
                <w:rFonts w:hint="eastAsia" w:ascii="宋体" w:hAnsi="宋体" w:eastAsia="宋体" w:cs="宋体"/>
                <w:sz w:val="21"/>
                <w:szCs w:val="21"/>
                <w:lang w:val="en-US" w:eastAsia="zh-CN"/>
              </w:rPr>
              <w:t xml:space="preserve">负责人</w:t>
            </w:r>
            <w:r>
              <w:rPr>
                <w:rFonts w:hint="eastAsia" w:ascii="宋体" w:hAnsi="宋体" w:eastAsia="宋体" w:cs="宋体"/>
                <w:sz w:val="21"/>
                <w:szCs w:val="21"/>
              </w:rPr>
              <w:t xml:space="preserve">学历证原件扫描件及学信网查询截图</w:t>
            </w:r>
            <w:r>
              <w:rPr>
                <w:rFonts w:hint="eastAsia" w:ascii="宋体" w:hAnsi="宋体" w:eastAsia="宋体" w:cs="宋体"/>
                <w:sz w:val="21"/>
                <w:szCs w:val="21"/>
                <w:lang w:val="en-US" w:eastAsia="zh-CN"/>
              </w:rPr>
              <w:t xml:space="preserve">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投标人CA电子公章</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不提供或提供不全不得分</w:t>
            </w:r>
            <w:r>
              <w:rPr>
                <w:rFonts w:hint="eastAsia" w:ascii="宋体" w:hAnsi="宋体" w:eastAsia="宋体" w:cs="宋体"/>
                <w:sz w:val="21"/>
                <w:szCs w:val="21"/>
              </w:rPr>
              <w:t xml:space="preserve">）</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2、项目负责人具有职业技能鉴定部门颁发的中级保安员证的得2分；高级保安员证的得3分，最高得3分。（须提供证书原件扫描件并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投标人CA电子公章，否则不得分）</w:t>
            </w:r>
            <w:r/>
          </w:p>
          <w:p>
            <w:pPr>
              <w:ind w:left="0" w:right="0" w:firstLine="422"/>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rPr>
              <w:t xml:space="preserve">注：投标时须提供上述人员在招标公告发布前3个月内任意一个月在投标人单位缴纳社保的相关证明材料原件的扫描件并加盖投标人CA电子公章,否则不得分。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5分</w:t>
            </w:r>
            <w:r/>
          </w:p>
        </w:tc>
      </w:tr>
      <w:tr>
        <w:trPr>
          <w:jc w:val="center"/>
          <w:trHeight w:val="90"/>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cs="宋体"/>
                <w:sz w:val="21"/>
                <w:szCs w:val="21"/>
                <w:lang w:val="en-US" w:eastAsia="zh-CN"/>
              </w:rPr>
              <w:t xml:space="preserve">项目管理</w:t>
            </w:r>
            <w:r>
              <w:rPr>
                <w:rFonts w:hint="eastAsia" w:ascii="宋体" w:hAnsi="宋体" w:eastAsia="宋体" w:cs="宋体"/>
                <w:sz w:val="21"/>
                <w:szCs w:val="21"/>
              </w:rPr>
              <w:t xml:space="preserve">服务方案</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1.管理服务综合方案（</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投标人根据第四章第五款中“1.管理服务综合方案”要求，提供有针对性的、可操作性的、科学合理的方案，评委根据投标人提供的针对本项目制定的管理服务综合方案进行综合评分。方案优于要求的得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2.组织机构设置、人员配备（</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2.组织机构设置、人员配备”要求，提供有针对性的、可操作性的、科学合理的方案，评委根据投标人提供的针对本项目制定的组织机构设置、人员配备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3.日常管理措施（</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投标人根据第四章第五款中“3.日常管理措施”要求，提供有针对性的、可操作性的、科学合理的方案，评委根据投标人提供的针对本项目制定的日常管理措施方案进行综合评分。方案优于要求的得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4.适合本项目的各种突发事件的处理预案（</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4.适合本项目的各种突发事件的处理预案”要求，提供有针对性的、可操作性的、科学合理的方案，评委根据投标人提供的针对本项目制定的适合本项目的各种突发事件的处理预案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sz w:val="21"/>
                <w:szCs w:val="21"/>
              </w:rPr>
              <w:t xml:space="preserve">。</w:t>
            </w:r>
            <w:r/>
          </w:p>
          <w:p>
            <w:pPr>
              <w:ind w:left="0" w:right="0" w:firstLine="420"/>
              <w:jc w:val="left"/>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lang w:val="en-US" w:eastAsia="zh-CN"/>
              </w:rPr>
              <w:t xml:space="preserve">分</w:t>
            </w:r>
            <w:r/>
          </w:p>
        </w:tc>
      </w:tr>
    </w:tbl>
    <w:p>
      <w:pPr>
        <w:ind w:firstLine="480"/>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ff"/>
          <w:sz w:val="21"/>
          <w:szCs w:val="21"/>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 xml:space="preserve">（</w:t>
      </w:r>
      <w:r>
        <w:rPr>
          <w:rFonts w:hint="eastAsia" w:ascii="宋体" w:hAnsi="宋体" w:eastAsia="宋体" w:cs="宋体"/>
          <w:b/>
          <w:bCs/>
          <w:i/>
          <w:iCs/>
          <w:color w:val="0000ff"/>
          <w:sz w:val="21"/>
          <w:szCs w:val="21"/>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1"/>
          <w:szCs w:val="21"/>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w:t>
      </w:r>
      <w:r>
        <w:rPr>
          <w:rFonts w:hint="eastAsia" w:cs="宋体"/>
          <w:b/>
          <w:bCs/>
          <w:i/>
          <w:iCs/>
          <w:color w:val="0000ff"/>
          <w:sz w:val="21"/>
          <w:szCs w:val="21"/>
          <w:highlight w:val="none"/>
          <w:u w:val="single"/>
          <w:lang w:val="en-US" w:eastAsia="zh-CN"/>
        </w:rPr>
        <w:t xml:space="preserve">120</w:t>
      </w:r>
      <w:r>
        <w:rPr>
          <w:rFonts w:hint="eastAsia" w:ascii="宋体" w:hAnsi="宋体" w:eastAsia="宋体" w:cs="宋体"/>
          <w:b/>
          <w:bCs/>
          <w:i/>
          <w:iCs/>
          <w:color w:val="0000ff"/>
          <w:sz w:val="21"/>
          <w:szCs w:val="21"/>
          <w:highlight w:val="none"/>
          <w:u w:val="single"/>
          <w:lang w:val="en-US" w:eastAsia="zh-CN"/>
        </w:rPr>
        <w:t xml:space="preserve">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 xml:space="preserve">作无效标书处理。</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第六章  投标文件格式</w:t>
      </w:r>
      <w:r/>
    </w:p>
    <w:p>
      <w:pPr>
        <w:jc w:val="center"/>
        <w:rPr>
          <w:rFonts w:hint="eastAsia" w:ascii="宋体" w:hAnsi="宋体" w:eastAsia="宋体" w:cs="宋体"/>
          <w:b/>
          <w:sz w:val="72"/>
        </w:rPr>
      </w:pPr>
      <w:r/>
      <w:bookmarkStart w:id="136" w:name="_Hlt26955039"/>
      <w:r/>
      <w:bookmarkEnd w:id="136"/>
      <w:r/>
      <w:bookmarkStart w:id="137" w:name="_Hlt26671244"/>
      <w:r/>
      <w:bookmarkEnd w:id="137"/>
      <w:r/>
      <w:r/>
    </w:p>
    <w:p>
      <w:pPr>
        <w:jc w:val="center"/>
        <w:rPr>
          <w:rFonts w:hint="eastAsia" w:ascii="宋体" w:hAnsi="宋体" w:eastAsia="宋体" w:cs="宋体"/>
          <w:b/>
          <w:sz w:val="72"/>
        </w:rPr>
      </w:pPr>
      <w:r>
        <w:rPr>
          <w:rFonts w:hint="eastAsia" w:ascii="宋体" w:hAnsi="宋体" w:eastAsia="宋体" w:cs="宋体"/>
          <w:bCs/>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pStyle w:val="701"/>
        <w:rPr>
          <w:rFonts w:hint="eastAsia" w:ascii="宋体" w:hAnsi="宋体" w:eastAsia="宋体" w:cs="宋体"/>
          <w:b/>
          <w:sz w:val="72"/>
        </w:rPr>
      </w:pPr>
      <w:r>
        <w:rPr>
          <w:rFonts w:hint="eastAsia" w:ascii="宋体" w:hAnsi="宋体" w:eastAsia="宋体" w:cs="宋体"/>
          <w:b/>
          <w:sz w:val="72"/>
        </w:rPr>
      </w:r>
      <w:r/>
    </w:p>
    <w:p>
      <w:pPr>
        <w:pStyle w:val="701"/>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2"/>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2"/>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供应商名称 ：</w:t>
      </w:r>
      <w:r>
        <w:rPr>
          <w:rFonts w:hint="eastAsia" w:ascii="宋体" w:hAnsi="宋体" w:eastAsia="宋体" w:cs="宋体"/>
          <w:b/>
          <w:color w:val="000000"/>
          <w:sz w:val="36"/>
          <w:szCs w:val="36"/>
          <w:u w:val="single"/>
        </w:rPr>
        <w:t xml:space="preserve">（加盖CA电子公章）</w:t>
      </w:r>
      <w:r/>
    </w:p>
    <w:p>
      <w:pPr>
        <w:pStyle w:val="692"/>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jc w:val="center"/>
        <w:spacing w:line="440" w:lineRule="exact"/>
        <w:rPr>
          <w:rFonts w:hint="eastAsia" w:ascii="宋体" w:hAnsi="宋体" w:eastAsia="宋体" w:cs="宋体"/>
          <w:szCs w:val="28"/>
        </w:rPr>
      </w:pPr>
      <w:r>
        <w:rPr>
          <w:rFonts w:hint="eastAsia" w:ascii="宋体" w:hAnsi="宋体" w:eastAsia="宋体" w:cs="宋体"/>
          <w:szCs w:val="28"/>
        </w:rPr>
      </w:r>
      <w:r/>
    </w:p>
    <w:p>
      <w:pPr>
        <w:jc w:val="center"/>
        <w:spacing w:line="440" w:lineRule="exact"/>
        <w:rPr>
          <w:rFonts w:hint="eastAsia" w:ascii="宋体" w:hAnsi="宋体" w:eastAsia="宋体" w:cs="宋体"/>
          <w:szCs w:val="28"/>
        </w:rPr>
      </w:pPr>
      <w:r>
        <w:rPr>
          <w:rFonts w:hint="eastAsia" w:ascii="宋体" w:hAnsi="宋体" w:eastAsia="宋体" w:cs="宋体"/>
          <w:szCs w:val="28"/>
        </w:rPr>
      </w:r>
      <w:r/>
    </w:p>
    <w:p>
      <w:pPr>
        <w:jc w:val="center"/>
        <w:spacing w:line="440" w:lineRule="exact"/>
        <w:rPr>
          <w:rFonts w:hint="eastAsia" w:ascii="宋体" w:hAnsi="宋体" w:eastAsia="宋体" w:cs="宋体"/>
          <w:szCs w:val="28"/>
        </w:rPr>
      </w:pPr>
      <w:r>
        <w:rPr>
          <w:rFonts w:hint="eastAsia" w:ascii="宋体" w:hAnsi="宋体" w:eastAsia="宋体" w:cs="宋体"/>
          <w:szCs w:val="28"/>
        </w:rPr>
        <w:t xml:space="preserve">投标主要文件目录</w:t>
      </w:r>
      <w:r/>
    </w:p>
    <w:p>
      <w:pPr>
        <w:ind w:firstLine="480"/>
        <w:rPr>
          <w:rFonts w:hint="eastAsia" w:ascii="宋体" w:hAnsi="宋体" w:eastAsia="宋体" w:cs="宋体"/>
          <w:sz w:val="24"/>
        </w:rPr>
      </w:pPr>
      <w:r>
        <w:rPr>
          <w:rFonts w:hint="eastAsia" w:ascii="宋体" w:hAnsi="宋体" w:eastAsia="宋体" w:cs="宋体"/>
          <w:sz w:val="24"/>
        </w:rPr>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一、法人或者其他组织的营业执照等证明文件，自然人的身份证明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二、上一年度的财务状况报</w:t>
      </w:r>
      <w:r>
        <w:rPr>
          <w:rFonts w:hint="eastAsia" w:ascii="宋体" w:hAnsi="宋体" w:cs="宋体"/>
          <w:i w:val="0"/>
          <w:iCs w:val="0"/>
          <w:sz w:val="21"/>
          <w:szCs w:val="21"/>
          <w:u w:val="none"/>
          <w:lang w:val="en-US" w:eastAsia="zh-CN"/>
        </w:rPr>
        <w:t xml:space="preserve">告</w:t>
      </w:r>
      <w:r>
        <w:rPr>
          <w:rFonts w:hint="eastAsia" w:ascii="宋体" w:hAnsi="宋体" w:eastAsia="宋体" w:cs="宋体"/>
          <w:i w:val="0"/>
          <w:iCs w:val="0"/>
          <w:sz w:val="21"/>
          <w:szCs w:val="21"/>
          <w:u w:val="none"/>
        </w:rPr>
        <w:t xml:space="preserve">（至少提供资产负债表、利润表、现金流量表，投标人成立不满一年无需提供）</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四、具备履行合同所必需的设备和专业技术能力的书面声明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五、参加政府采购活动前3年内在经营活动中没有重大违法记录的书面声明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六、特定资格要求的证明文件（如果本项目设置特定资格要求，则需要提供）</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七、法人授权书</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八、投标函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九、中小微企业声明函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十、残疾人福利性单位声明函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十一、投标分项报价表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val="en-US" w:eastAsia="zh-CN"/>
        </w:rPr>
        <w:t xml:space="preserve">十二、技术要求响应及偏离表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w:t>
      </w:r>
      <w:r>
        <w:rPr>
          <w:rFonts w:hint="eastAsia" w:ascii="宋体" w:hAnsi="宋体" w:eastAsia="宋体" w:cs="宋体"/>
          <w:i w:val="0"/>
          <w:iCs w:val="0"/>
          <w:sz w:val="21"/>
          <w:szCs w:val="21"/>
          <w:u w:val="none"/>
          <w:lang w:val="en-US" w:eastAsia="zh-CN"/>
        </w:rPr>
        <w:t xml:space="preserve">三</w:t>
      </w:r>
      <w:r>
        <w:rPr>
          <w:rFonts w:hint="eastAsia" w:ascii="宋体" w:hAnsi="宋体" w:eastAsia="宋体" w:cs="宋体"/>
          <w:i w:val="0"/>
          <w:iCs w:val="0"/>
          <w:sz w:val="21"/>
          <w:szCs w:val="21"/>
          <w:u w:val="none"/>
        </w:rPr>
        <w:t xml:space="preserve">、商务要求响应及偏离表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w:t>
      </w:r>
      <w:r>
        <w:rPr>
          <w:rFonts w:hint="eastAsia" w:ascii="宋体" w:hAnsi="宋体" w:eastAsia="宋体" w:cs="宋体"/>
          <w:i w:val="0"/>
          <w:iCs w:val="0"/>
          <w:sz w:val="21"/>
          <w:szCs w:val="21"/>
          <w:u w:val="none"/>
          <w:lang w:val="en-US" w:eastAsia="zh-CN"/>
        </w:rPr>
        <w:t xml:space="preserve">四</w:t>
      </w:r>
      <w:r>
        <w:rPr>
          <w:rFonts w:hint="eastAsia" w:ascii="宋体" w:hAnsi="宋体" w:eastAsia="宋体" w:cs="宋体"/>
          <w:i w:val="0"/>
          <w:iCs w:val="0"/>
          <w:sz w:val="21"/>
          <w:szCs w:val="21"/>
          <w:u w:val="none"/>
        </w:rPr>
        <w:t xml:space="preserve">、开标一览表</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十五、服务方案等</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十六、盐城市亭湖区政府采购事前信用承诺书</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十七、根据招标文件“第五章 定标原则与评标标准”的要求需要提供的业绩材料及投标人认为有必要提供的其他材料</w:t>
      </w:r>
      <w:r/>
    </w:p>
    <w:p>
      <w:pPr>
        <w:jc w:val="center"/>
        <w:rPr>
          <w:rFonts w:hint="eastAsia" w:ascii="宋体" w:hAnsi="宋体" w:eastAsia="宋体" w:cs="宋体"/>
        </w:rPr>
      </w:pPr>
      <w:r>
        <w:rPr>
          <w:rFonts w:hint="eastAsia" w:ascii="宋体" w:hAnsi="宋体" w:eastAsia="宋体" w:cs="宋体"/>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szCs w:val="28"/>
        </w:rPr>
      </w:pPr>
      <w:r>
        <w:rPr>
          <w:rFonts w:hint="eastAsia" w:ascii="宋体" w:hAnsi="宋体" w:eastAsia="宋体" w:cs="宋体"/>
          <w:i/>
          <w:szCs w:val="28"/>
          <w:u w:val="single"/>
        </w:rPr>
        <w:t xml:space="preserve">一、法人或者其他组织的营业执照等证明文件，自然人的身份证明</w:t>
      </w:r>
      <w:r/>
    </w:p>
    <w:p>
      <w:pPr>
        <w:pStyle w:val="893"/>
        <w:jc w:val="center"/>
        <w:spacing w:beforeAutospacing="0" w:afterAutospacing="0" w:line="400" w:lineRule="exact"/>
        <w:rPr>
          <w:rFonts w:hint="eastAsia" w:ascii="宋体" w:hAnsi="宋体" w:eastAsia="宋体" w:cs="宋体"/>
        </w:rPr>
        <w:outlineLvl w:val="1"/>
      </w:pPr>
      <w:r>
        <w:rPr>
          <w:rFonts w:hint="eastAsia" w:ascii="宋体" w:hAnsi="宋体" w:eastAsia="宋体" w:cs="宋体"/>
        </w:rPr>
        <w:t xml:space="preserve"> </w:t>
      </w:r>
      <w:r/>
    </w:p>
    <w:p>
      <w:pPr>
        <w:pStyle w:val="893"/>
        <w:jc w:val="center"/>
        <w:spacing w:beforeAutospacing="0" w:afterAutospacing="0" w:line="400" w:lineRule="exact"/>
        <w:rPr>
          <w:rFonts w:hint="eastAsia" w:ascii="宋体" w:hAnsi="宋体" w:eastAsia="宋体" w:cs="宋体"/>
          <w:i/>
          <w:sz w:val="28"/>
          <w:szCs w:val="28"/>
          <w:u w:val="single"/>
          <w:lang w:eastAsia="zh-CN"/>
        </w:rPr>
        <w:outlineLvl w:val="1"/>
      </w:pPr>
      <w:r>
        <w:rPr>
          <w:rFonts w:hint="eastAsia" w:ascii="宋体" w:hAnsi="宋体" w:eastAsia="宋体" w:cs="宋体"/>
          <w:i/>
          <w:sz w:val="28"/>
          <w:szCs w:val="28"/>
          <w:u w:val="single"/>
        </w:rPr>
        <w:t xml:space="preserve">二、上一年度的财务状况报</w:t>
      </w:r>
      <w:r>
        <w:rPr>
          <w:rFonts w:hint="eastAsia" w:cs="宋体"/>
          <w:i/>
          <w:sz w:val="28"/>
          <w:szCs w:val="28"/>
          <w:u w:val="single"/>
          <w:lang w:val="en-US" w:eastAsia="zh-CN"/>
        </w:rPr>
        <w:t xml:space="preserve">告</w:t>
      </w:r>
      <w:r/>
    </w:p>
    <w:p>
      <w:pPr>
        <w:pStyle w:val="894"/>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（至少提供资产负债表、利润表、现金流量表，投标人成立不满一年不需提供。）</w:t>
      </w:r>
      <w:r/>
    </w:p>
    <w:p>
      <w:pPr>
        <w:pStyle w:val="895"/>
        <w:ind w:firstLine="480"/>
        <w:jc w:val="center"/>
        <w:spacing w:line="400" w:lineRule="exact"/>
        <w:rPr>
          <w:rFonts w:hint="eastAsia" w:ascii="宋体" w:hAnsi="宋体" w:eastAsia="宋体" w:cs="宋体"/>
          <w:sz w:val="24"/>
          <w:szCs w:val="21"/>
        </w:rPr>
      </w:pPr>
      <w:r>
        <w:rPr>
          <w:rFonts w:hint="eastAsia" w:ascii="宋体" w:hAnsi="宋体" w:eastAsia="宋体" w:cs="宋体"/>
          <w:sz w:val="24"/>
          <w:szCs w:val="21"/>
        </w:rPr>
      </w:r>
      <w:r/>
    </w:p>
    <w:p>
      <w:pPr>
        <w:pStyle w:val="893"/>
        <w:jc w:val="center"/>
        <w:spacing w:beforeAutospacing="0" w:afterAutospacing="0" w:line="400" w:lineRule="exact"/>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三、具备履行合同所必需的设备和专业技术能力的书面声明</w:t>
      </w:r>
      <w:r/>
    </w:p>
    <w:p>
      <w:pPr>
        <w:pStyle w:val="893"/>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pStyle w:val="893"/>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893"/>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893"/>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                </w:t>
      </w:r>
      <w:r/>
    </w:p>
    <w:p>
      <w:pPr>
        <w:jc w:val="center"/>
        <w:spacing w:line="400" w:lineRule="exact"/>
        <w:rPr>
          <w:rFonts w:hint="eastAsia" w:ascii="宋体" w:hAnsi="宋体" w:eastAsia="宋体" w:cs="宋体"/>
          <w:i w:val="0"/>
          <w:iCs/>
          <w:sz w:val="32"/>
          <w:szCs w:val="32"/>
          <w:u w:val="single"/>
        </w:rPr>
      </w:pPr>
      <w:r>
        <w:rPr>
          <w:rFonts w:hint="eastAsia" w:ascii="宋体" w:hAnsi="宋体" w:eastAsia="宋体" w:cs="宋体"/>
          <w:i w:val="0"/>
          <w:iCs/>
          <w:szCs w:val="28"/>
          <w:u w:val="single"/>
        </w:rPr>
        <w:t xml:space="preserve">四、依法缴纳税收和社会保障资金的相关材料</w:t>
      </w:r>
      <w:r/>
    </w:p>
    <w:p>
      <w:pPr>
        <w:pStyle w:val="893"/>
        <w:ind w:firstLine="480"/>
        <w:jc w:val="both"/>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893"/>
        <w:ind w:firstLine="48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r>
      <w:r/>
    </w:p>
    <w:p>
      <w:pPr>
        <w:pStyle w:val="893"/>
        <w:jc w:val="center"/>
        <w:spacing w:beforeAutospacing="0" w:afterAutospacing="0" w:line="400" w:lineRule="exact"/>
        <w:rPr>
          <w:rFonts w:hint="eastAsia" w:ascii="宋体" w:hAnsi="宋体" w:eastAsia="宋体" w:cs="宋体"/>
          <w:i w:val="0"/>
          <w:iCs/>
          <w:sz w:val="28"/>
          <w:szCs w:val="28"/>
          <w:u w:val="single"/>
        </w:rPr>
        <w:outlineLvl w:val="1"/>
      </w:pPr>
      <w:r>
        <w:rPr>
          <w:rFonts w:hint="eastAsia" w:ascii="宋体" w:hAnsi="宋体" w:eastAsia="宋体" w:cs="宋体"/>
          <w:i w:val="0"/>
          <w:iCs/>
          <w:sz w:val="28"/>
          <w:szCs w:val="28"/>
          <w:u w:val="single"/>
        </w:rPr>
        <w:t xml:space="preserve">五、参加政府采购活动前 3 年内在经营活动中没有重大违法记录的书面声明</w:t>
      </w:r>
      <w:r/>
    </w:p>
    <w:p>
      <w:pPr>
        <w:pStyle w:val="893"/>
        <w:jc w:val="center"/>
        <w:spacing w:beforeAutospacing="0" w:afterAutospacing="0" w:line="400" w:lineRule="exact"/>
        <w:rPr>
          <w:rFonts w:hint="eastAsia" w:ascii="宋体" w:hAnsi="宋体" w:eastAsia="宋体" w:cs="宋体"/>
          <w:i w:val="0"/>
          <w:iCs/>
        </w:rPr>
      </w:pPr>
      <w:r>
        <w:rPr>
          <w:rFonts w:hint="eastAsia" w:ascii="宋体" w:hAnsi="宋体" w:eastAsia="宋体" w:cs="宋体"/>
          <w:bCs/>
          <w:i w:val="0"/>
          <w:iCs/>
          <w:sz w:val="28"/>
          <w:szCs w:val="28"/>
        </w:rPr>
        <w:t xml:space="preserve">声  明</w:t>
      </w:r>
      <w:r/>
    </w:p>
    <w:p>
      <w:pPr>
        <w:pStyle w:val="893"/>
        <w:ind w:firstLine="482"/>
        <w:jc w:val="both"/>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893"/>
        <w:ind w:firstLine="48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r>
      <w:r/>
    </w:p>
    <w:p>
      <w:pPr>
        <w:jc w:val="center"/>
        <w:spacing w:line="400" w:lineRule="exact"/>
        <w:rPr>
          <w:rFonts w:hint="eastAsia" w:ascii="宋体" w:hAnsi="宋体" w:eastAsia="宋体" w:cs="宋体"/>
          <w:i w:val="0"/>
          <w:iCs/>
          <w:szCs w:val="28"/>
          <w:u w:val="single"/>
        </w:rPr>
      </w:pPr>
      <w:r>
        <w:rPr>
          <w:rFonts w:hint="eastAsia" w:ascii="宋体" w:hAnsi="宋体" w:eastAsia="宋体" w:cs="宋体"/>
          <w:i w:val="0"/>
          <w:iCs/>
          <w:szCs w:val="28"/>
          <w:u w:val="single"/>
        </w:rPr>
        <w:t xml:space="preserve">六、特定资格要求的证明文件</w:t>
      </w:r>
      <w:r/>
    </w:p>
    <w:p>
      <w:pPr>
        <w:pStyle w:val="893"/>
        <w:jc w:val="center"/>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申请人的特定资格要求中要求提供的，必须提供。</w:t>
      </w:r>
      <w:r/>
    </w:p>
    <w:p>
      <w:pPr>
        <w:pStyle w:val="893"/>
        <w:ind w:firstLine="480"/>
        <w:jc w:val="center"/>
        <w:spacing w:beforeAutospacing="0" w:afterAutospacing="0" w:line="500" w:lineRule="exact"/>
        <w:rPr>
          <w:rFonts w:hint="eastAsia" w:ascii="宋体" w:hAnsi="宋体" w:eastAsia="宋体" w:cs="宋体"/>
          <w:i w:val="0"/>
          <w:iCs/>
        </w:rPr>
      </w:pPr>
      <w:r>
        <w:rPr>
          <w:rFonts w:hint="eastAsia" w:ascii="宋体" w:hAnsi="宋体" w:eastAsia="宋体" w:cs="宋体"/>
          <w:i w:val="0"/>
          <w:iCs/>
        </w:rPr>
      </w:r>
      <w:r/>
    </w:p>
    <w:p>
      <w:pPr>
        <w:pStyle w:val="893"/>
        <w:jc w:val="center"/>
        <w:spacing w:beforeAutospacing="0" w:afterAutospacing="0" w:line="5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r>
      <w:r/>
    </w:p>
    <w:p>
      <w:pPr>
        <w:pStyle w:val="893"/>
        <w:jc w:val="center"/>
        <w:spacing w:beforeAutospacing="0" w:afterAutospacing="0" w:line="5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r>
      <w:r/>
    </w:p>
    <w:p>
      <w:pPr>
        <w:pStyle w:val="893"/>
        <w:jc w:val="center"/>
        <w:spacing w:before="0" w:beforeAutospacing="0" w:after="0" w:afterAutospacing="0" w:line="4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t xml:space="preserve">七、法人授权书</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本授权书声明：____________（投标人名称）授权________________（被授权人的姓名）为我方就</w:t>
      </w:r>
      <w:r>
        <w:rPr>
          <w:rFonts w:hint="eastAsia" w:ascii="宋体" w:hAnsi="宋体" w:eastAsia="宋体" w:cs="宋体"/>
          <w:i w:val="0"/>
          <w:iCs/>
          <w:sz w:val="21"/>
          <w:szCs w:val="21"/>
          <w:u w:val="single"/>
          <w:lang w:val="en-US" w:eastAsia="zh-CN"/>
        </w:rPr>
        <w:t xml:space="preserve">          </w:t>
      </w:r>
      <w:r>
        <w:rPr>
          <w:rFonts w:hint="eastAsia" w:ascii="宋体" w:hAnsi="宋体" w:eastAsia="宋体" w:cs="宋体"/>
          <w:i w:val="0"/>
          <w:iCs/>
          <w:sz w:val="21"/>
          <w:szCs w:val="21"/>
        </w:rPr>
        <w:t xml:space="preserve">号</w:t>
      </w:r>
      <w:r>
        <w:rPr>
          <w:rFonts w:hint="eastAsia" w:ascii="宋体" w:hAnsi="宋体" w:eastAsia="宋体" w:cs="宋体"/>
          <w:i w:val="0"/>
          <w:iCs/>
          <w:sz w:val="21"/>
          <w:szCs w:val="21"/>
          <w:u w:val="single"/>
          <w:lang w:eastAsia="zh-CN"/>
        </w:rPr>
        <w:t xml:space="preserve">盐城市亭湖区妇幼保健所物业服务项目</w:t>
      </w:r>
      <w:r>
        <w:rPr>
          <w:rFonts w:hint="eastAsia" w:ascii="宋体" w:hAnsi="宋体" w:eastAsia="宋体" w:cs="宋体"/>
          <w:i w:val="0"/>
          <w:iCs/>
          <w:sz w:val="21"/>
          <w:szCs w:val="21"/>
        </w:rPr>
        <w:t xml:space="preserve">采购活动的合法代理人，以本单位名义全权处理一切与该项目采购有关的事务。</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本授权书于______年____月____日起生效，特此声明。</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被授权人身份证号码：</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被授权人联系电话：</w:t>
      </w:r>
      <w:r>
        <w:rPr>
          <w:rFonts w:hint="eastAsia" w:ascii="宋体" w:hAnsi="宋体" w:eastAsia="宋体" w:cs="宋体"/>
          <w:i w:val="0"/>
          <w:iCs/>
          <w:sz w:val="21"/>
          <w:szCs w:val="21"/>
          <w:u w:val="single"/>
        </w:rPr>
        <w:t xml:space="preserve">  （手机）              </w:t>
      </w:r>
      <w:r>
        <w:rPr>
          <w:rFonts w:hint="eastAsia" w:ascii="宋体" w:hAnsi="宋体" w:eastAsia="宋体" w:cs="宋体"/>
          <w:i w:val="0"/>
          <w:iCs/>
          <w:sz w:val="21"/>
          <w:szCs w:val="21"/>
        </w:rPr>
        <w:t xml:space="preserve">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授权单位名称：</w:t>
      </w:r>
      <w:r>
        <w:rPr>
          <w:rFonts w:hint="eastAsia" w:ascii="宋体" w:hAnsi="宋体" w:eastAsia="宋体" w:cs="宋体"/>
          <w:i w:val="0"/>
          <w:iCs/>
          <w:sz w:val="21"/>
          <w:szCs w:val="21"/>
          <w:u w:val="single"/>
        </w:rPr>
        <w:t xml:space="preserve">（加盖CA电子公章）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单 位 地 址：</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日       期：</w:t>
      </w:r>
      <w:r>
        <w:rPr>
          <w:rFonts w:hint="eastAsia" w:ascii="宋体" w:hAnsi="宋体" w:eastAsia="宋体" w:cs="宋体"/>
          <w:i w:val="0"/>
          <w:iCs/>
          <w:sz w:val="21"/>
          <w:szCs w:val="21"/>
          <w:u w:val="single"/>
        </w:rPr>
        <w:t xml:space="preserve">                           </w:t>
      </w:r>
      <w:r/>
    </w:p>
    <w:p>
      <w:pPr>
        <w:pStyle w:val="893"/>
        <w:jc w:val="both"/>
        <w:rPr>
          <w:rFonts w:hint="eastAsia" w:ascii="宋体" w:hAnsi="宋体" w:eastAsia="宋体" w:cs="宋体"/>
          <w:i w:val="0"/>
          <w:iCs/>
        </w:rPr>
      </w:pPr>
      <w:r>
        <w:rPr>
          <w:rFonts w:hint="eastAsia" w:ascii="宋体" w:hAnsi="宋体" w:eastAsia="宋体" w:cs="宋体"/>
          <w:i w:val="0"/>
          <w:iCs/>
        </w:rPr>
        <w:t xml:space="preserve">                            </w:t>
      </w:r>
      <w:r/>
    </w:p>
    <w:p>
      <w:pPr>
        <w:ind w:firstLine="440"/>
        <w:rPr>
          <w:rFonts w:hint="eastAsia" w:ascii="宋体" w:hAnsi="宋体" w:eastAsia="宋体" w:cs="宋体"/>
          <w:i w:val="0"/>
          <w:iCs/>
        </w:rPr>
      </w:pPr>
      <w:r>
        <w:rPr>
          <w:rFonts w:hint="eastAsia" w:ascii="宋体" w:hAnsi="宋体" w:eastAsia="宋体" w:cs="宋体"/>
          <w:i w:val="0"/>
          <w:iCs/>
        </w:rPr>
      </w:r>
      <w:r/>
    </w:p>
    <w:p>
      <w:pPr>
        <w:ind w:firstLine="440"/>
        <w:rPr>
          <w:rFonts w:hint="eastAsia" w:ascii="宋体" w:hAnsi="宋体" w:eastAsia="宋体" w:cs="宋体"/>
          <w:i w:val="0"/>
          <w:iCs/>
        </w:rPr>
      </w:pPr>
      <w:r>
        <w:rPr>
          <w:rFonts w:hint="eastAsia" w:ascii="宋体" w:hAnsi="宋体" w:eastAsia="宋体" w:cs="宋体"/>
          <w:i w:val="0"/>
          <w:iCs/>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t xml:space="preserve">八、投标函</w:t>
      </w:r>
      <w:r/>
    </w:p>
    <w:p>
      <w:pPr>
        <w:ind w:firstLine="482"/>
        <w:spacing w:line="500" w:lineRule="exact"/>
        <w:rPr>
          <w:rFonts w:hint="eastAsia" w:eastAsia="宋体"/>
          <w:color w:val="auto"/>
          <w:sz w:val="21"/>
          <w:szCs w:val="21"/>
          <w:highlight w:val="none"/>
          <w:lang w:eastAsia="zh-CN"/>
        </w:rPr>
      </w:pPr>
      <w:r>
        <w:rPr>
          <w:rFonts w:hint="eastAsia"/>
          <w:color w:val="auto"/>
          <w:sz w:val="21"/>
          <w:szCs w:val="21"/>
          <w:highlight w:val="none"/>
        </w:rPr>
        <w:t xml:space="preserve">致：</w:t>
      </w:r>
      <w:r>
        <w:rPr>
          <w:rFonts w:hint="eastAsia"/>
          <w:color w:val="auto"/>
          <w:sz w:val="21"/>
          <w:szCs w:val="21"/>
          <w:highlight w:val="none"/>
          <w:lang w:eastAsia="zh-CN"/>
        </w:rPr>
        <w:t xml:space="preserve">盐城市亭湖区公共资源交易中心</w:t>
      </w:r>
      <w:r/>
    </w:p>
    <w:p>
      <w:pPr>
        <w:ind w:firstLine="482"/>
        <w:spacing w:line="500" w:lineRule="exact"/>
        <w:rPr>
          <w:color w:val="auto"/>
          <w:sz w:val="21"/>
          <w:szCs w:val="21"/>
          <w:highlight w:val="none"/>
        </w:rPr>
      </w:pPr>
      <w:r>
        <w:rPr>
          <w:rFonts w:hint="eastAsia"/>
          <w:color w:val="auto"/>
          <w:sz w:val="21"/>
          <w:szCs w:val="21"/>
          <w:highlight w:val="none"/>
        </w:rPr>
        <w:t xml:space="preserve">根据贵方的</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号招标文件，正式授权下述签字人</w:t>
      </w:r>
      <w:r>
        <w:rPr>
          <w:rFonts w:hint="eastAsia"/>
          <w:color w:val="ff0000"/>
          <w:sz w:val="21"/>
          <w:szCs w:val="21"/>
          <w:highlight w:val="none"/>
          <w:lang w:eastAsia="zh-CN"/>
        </w:rPr>
        <w:t xml:space="preserve">（</w:t>
      </w:r>
      <w:r>
        <w:rPr>
          <w:rFonts w:hint="eastAsia"/>
          <w:color w:val="ff0000"/>
          <w:sz w:val="21"/>
          <w:szCs w:val="21"/>
          <w:highlight w:val="none"/>
          <w:lang w:val="en-US" w:eastAsia="zh-CN"/>
        </w:rPr>
        <w:t xml:space="preserve">签字或签章）</w:t>
      </w:r>
      <w:r>
        <w:rPr>
          <w:rFonts w:hint="eastAsia"/>
          <w:color w:val="auto"/>
          <w:sz w:val="21"/>
          <w:szCs w:val="21"/>
          <w:highlight w:val="none"/>
        </w:rPr>
        <w:t xml:space="preserve">______(姓名)代表我方______________（</w:t>
      </w:r>
      <w:r>
        <w:rPr>
          <w:rFonts w:hint="eastAsia"/>
          <w:color w:val="auto"/>
          <w:sz w:val="21"/>
          <w:szCs w:val="21"/>
          <w:highlight w:val="none"/>
          <w:lang w:eastAsia="zh-CN"/>
        </w:rPr>
        <w:t xml:space="preserve">投标人</w:t>
      </w:r>
      <w:r>
        <w:rPr>
          <w:rFonts w:hint="eastAsia"/>
          <w:color w:val="auto"/>
          <w:sz w:val="21"/>
          <w:szCs w:val="21"/>
          <w:highlight w:val="none"/>
        </w:rPr>
        <w:t xml:space="preserve">的名称），全权处理本次项目投标的有关事宜。</w:t>
      </w:r>
      <w:r/>
    </w:p>
    <w:p>
      <w:pPr>
        <w:ind w:firstLine="482"/>
        <w:spacing w:line="500" w:lineRule="exact"/>
        <w:rPr>
          <w:color w:val="auto"/>
          <w:sz w:val="21"/>
          <w:szCs w:val="21"/>
          <w:highlight w:val="none"/>
        </w:rPr>
      </w:pPr>
      <w:r>
        <w:rPr>
          <w:rFonts w:hint="eastAsia"/>
          <w:color w:val="auto"/>
          <w:sz w:val="21"/>
          <w:szCs w:val="21"/>
          <w:highlight w:val="none"/>
        </w:rPr>
        <w:t xml:space="preserve">据此函，__________签字人</w:t>
      </w:r>
      <w:r>
        <w:rPr>
          <w:rFonts w:hint="eastAsia"/>
          <w:color w:val="ff0000"/>
          <w:sz w:val="21"/>
          <w:szCs w:val="21"/>
          <w:highlight w:val="none"/>
          <w:lang w:eastAsia="zh-CN"/>
        </w:rPr>
        <w:t xml:space="preserve">（</w:t>
      </w:r>
      <w:r>
        <w:rPr>
          <w:rFonts w:hint="eastAsia"/>
          <w:color w:val="ff0000"/>
          <w:sz w:val="21"/>
          <w:szCs w:val="21"/>
          <w:highlight w:val="none"/>
          <w:lang w:val="en-US" w:eastAsia="zh-CN"/>
        </w:rPr>
        <w:t xml:space="preserve">签字或签章）</w:t>
      </w:r>
      <w:r>
        <w:rPr>
          <w:rFonts w:hint="eastAsia"/>
          <w:color w:val="auto"/>
          <w:sz w:val="21"/>
          <w:szCs w:val="21"/>
          <w:highlight w:val="none"/>
        </w:rPr>
        <w:t xml:space="preserve">兹宣布同意如下：</w:t>
      </w:r>
      <w:r/>
    </w:p>
    <w:p>
      <w:pPr>
        <w:ind w:firstLine="482"/>
        <w:spacing w:line="500" w:lineRule="exact"/>
        <w:rPr>
          <w:color w:val="auto"/>
          <w:sz w:val="21"/>
          <w:szCs w:val="21"/>
          <w:highlight w:val="none"/>
        </w:rPr>
      </w:pPr>
      <w:r>
        <w:rPr>
          <w:rFonts w:hint="eastAsia"/>
          <w:color w:val="auto"/>
          <w:sz w:val="21"/>
          <w:szCs w:val="21"/>
          <w:highlight w:val="none"/>
        </w:rPr>
        <w:t xml:space="preserve">1.按招标文件规定的各项要求，向买方提供所需服务（包含与服务相关的货物）。</w:t>
      </w:r>
      <w:r/>
    </w:p>
    <w:p>
      <w:pPr>
        <w:ind w:firstLine="482"/>
        <w:spacing w:line="500" w:lineRule="exact"/>
        <w:rPr>
          <w:color w:val="auto"/>
          <w:sz w:val="21"/>
          <w:szCs w:val="21"/>
          <w:highlight w:val="none"/>
        </w:rPr>
      </w:pPr>
      <w:r>
        <w:rPr>
          <w:rFonts w:hint="eastAsia"/>
          <w:color w:val="auto"/>
          <w:sz w:val="21"/>
          <w:szCs w:val="21"/>
          <w:highlight w:val="none"/>
        </w:rPr>
        <w:t xml:space="preserve">2.我们完全理解贵方不一定将合同授予最低报价的</w:t>
      </w:r>
      <w:r>
        <w:rPr>
          <w:rFonts w:hint="eastAsia"/>
          <w:color w:val="auto"/>
          <w:sz w:val="21"/>
          <w:szCs w:val="21"/>
          <w:highlight w:val="none"/>
          <w:lang w:eastAsia="zh-CN"/>
        </w:rPr>
        <w:t xml:space="preserve">投标人</w:t>
      </w:r>
      <w:r>
        <w:rPr>
          <w:rFonts w:hint="eastAsia"/>
          <w:color w:val="auto"/>
          <w:sz w:val="21"/>
          <w:szCs w:val="21"/>
          <w:highlight w:val="none"/>
        </w:rPr>
        <w:t xml:space="preserve">。</w:t>
      </w:r>
      <w:r/>
    </w:p>
    <w:p>
      <w:pPr>
        <w:ind w:firstLine="482"/>
        <w:spacing w:line="500" w:lineRule="exact"/>
        <w:rPr>
          <w:color w:val="auto"/>
          <w:sz w:val="21"/>
          <w:szCs w:val="21"/>
          <w:highlight w:val="none"/>
        </w:rPr>
      </w:pPr>
      <w:r>
        <w:rPr>
          <w:rFonts w:hint="eastAsia"/>
          <w:color w:val="auto"/>
          <w:sz w:val="21"/>
          <w:szCs w:val="21"/>
          <w:highlight w:val="none"/>
        </w:rPr>
        <w:t xml:space="preserve">3.我们已详细审核全部招标文件及其有效补充文件，我们知道必须放弃提出含糊不清或误解问题的权利。</w:t>
      </w:r>
      <w:r/>
    </w:p>
    <w:p>
      <w:pPr>
        <w:ind w:firstLine="482"/>
        <w:spacing w:line="500" w:lineRule="exact"/>
        <w:rPr>
          <w:color w:val="auto"/>
          <w:sz w:val="21"/>
          <w:szCs w:val="21"/>
          <w:highlight w:val="none"/>
        </w:rPr>
      </w:pPr>
      <w:r>
        <w:rPr>
          <w:rFonts w:hint="eastAsia"/>
          <w:color w:val="auto"/>
          <w:sz w:val="21"/>
          <w:szCs w:val="21"/>
          <w:highlight w:val="none"/>
        </w:rPr>
        <w:t xml:space="preserve">4.我们同意从规定的开标日期起遵循本投标文件，并在规定的投标有效期期满之前均具有约束力。</w:t>
      </w:r>
      <w:r/>
    </w:p>
    <w:p>
      <w:pPr>
        <w:ind w:firstLine="482"/>
        <w:spacing w:line="500" w:lineRule="exact"/>
        <w:rPr>
          <w:color w:val="auto"/>
          <w:sz w:val="21"/>
          <w:szCs w:val="21"/>
          <w:highlight w:val="none"/>
        </w:rPr>
      </w:pPr>
      <w:r>
        <w:rPr>
          <w:rFonts w:hint="eastAsia"/>
          <w:color w:val="auto"/>
          <w:sz w:val="21"/>
          <w:szCs w:val="21"/>
          <w:highlight w:val="none"/>
        </w:rPr>
        <w:t xml:space="preserve">5.同意向贵方提供贵方可能另外要求的与投标有关的任何证据或资料，并保证我方已提供和将要提供的文件是真实的、准确的。</w:t>
      </w:r>
      <w:r/>
    </w:p>
    <w:p>
      <w:pPr>
        <w:ind w:firstLine="482"/>
        <w:spacing w:line="500" w:lineRule="exact"/>
        <w:rPr>
          <w:color w:val="auto"/>
          <w:sz w:val="21"/>
          <w:szCs w:val="21"/>
          <w:highlight w:val="none"/>
        </w:rPr>
      </w:pPr>
      <w:r>
        <w:rPr>
          <w:rFonts w:hint="eastAsia"/>
          <w:color w:val="auto"/>
          <w:sz w:val="21"/>
          <w:szCs w:val="21"/>
          <w:highlight w:val="none"/>
        </w:rPr>
        <w:t xml:space="preserve">6.一旦我方中标,我方将根据招标文件的规定，严格履行合同的责任和义务,并保证在招标文件规定的时间完成项目，交付买方验收、使用。</w:t>
      </w:r>
      <w:r/>
    </w:p>
    <w:p>
      <w:pPr>
        <w:ind w:firstLine="482"/>
        <w:spacing w:line="500" w:lineRule="exact"/>
        <w:rPr>
          <w:color w:val="auto"/>
          <w:sz w:val="21"/>
          <w:szCs w:val="21"/>
          <w:highlight w:val="none"/>
        </w:rPr>
      </w:pPr>
      <w:r>
        <w:rPr>
          <w:rFonts w:hint="eastAsia"/>
          <w:color w:val="auto"/>
          <w:sz w:val="21"/>
          <w:szCs w:val="21"/>
          <w:highlight w:val="none"/>
        </w:rPr>
        <w:t xml:space="preserve">7.与本投标有关的正式通讯地址为：</w:t>
      </w:r>
      <w:r/>
    </w:p>
    <w:p>
      <w:pPr>
        <w:ind w:firstLine="482"/>
        <w:spacing w:line="500" w:lineRule="exact"/>
        <w:rPr>
          <w:color w:val="auto"/>
          <w:sz w:val="21"/>
          <w:szCs w:val="21"/>
          <w:highlight w:val="none"/>
        </w:rPr>
      </w:pPr>
      <w:r>
        <w:rPr>
          <w:rFonts w:hint="eastAsia"/>
          <w:color w:val="auto"/>
          <w:sz w:val="21"/>
          <w:szCs w:val="21"/>
          <w:highlight w:val="none"/>
        </w:rPr>
        <w:t xml:space="preserve">地        址：</w:t>
      </w:r>
      <w:r/>
    </w:p>
    <w:p>
      <w:pPr>
        <w:ind w:firstLine="482"/>
        <w:spacing w:line="500" w:lineRule="exact"/>
        <w:rPr>
          <w:color w:val="auto"/>
          <w:sz w:val="21"/>
          <w:szCs w:val="21"/>
          <w:highlight w:val="none"/>
        </w:rPr>
      </w:pPr>
      <w:r>
        <w:rPr>
          <w:rFonts w:hint="eastAsia"/>
          <w:color w:val="auto"/>
          <w:sz w:val="21"/>
          <w:szCs w:val="21"/>
          <w:highlight w:val="none"/>
        </w:rPr>
        <w:t xml:space="preserve">邮        编：</w:t>
      </w:r>
      <w:r/>
    </w:p>
    <w:p>
      <w:pPr>
        <w:ind w:firstLine="482"/>
        <w:spacing w:line="500" w:lineRule="exact"/>
        <w:rPr>
          <w:color w:val="auto"/>
          <w:sz w:val="21"/>
          <w:szCs w:val="21"/>
          <w:highlight w:val="none"/>
        </w:rPr>
      </w:pPr>
      <w:r>
        <w:rPr>
          <w:rFonts w:hint="eastAsia"/>
          <w:color w:val="auto"/>
          <w:sz w:val="21"/>
          <w:szCs w:val="21"/>
          <w:highlight w:val="none"/>
        </w:rPr>
        <w:t xml:space="preserve">电        话：</w:t>
      </w:r>
      <w:r/>
    </w:p>
    <w:p>
      <w:pPr>
        <w:ind w:firstLine="482"/>
        <w:spacing w:line="500" w:lineRule="exact"/>
        <w:rPr>
          <w:color w:val="auto"/>
          <w:sz w:val="21"/>
          <w:szCs w:val="21"/>
          <w:highlight w:val="none"/>
        </w:rPr>
      </w:pPr>
      <w:r>
        <w:rPr>
          <w:rFonts w:hint="eastAsia"/>
          <w:color w:val="auto"/>
          <w:sz w:val="21"/>
          <w:szCs w:val="21"/>
          <w:highlight w:val="none"/>
        </w:rPr>
        <w:t xml:space="preserve">传        真：</w:t>
      </w:r>
      <w:r/>
    </w:p>
    <w:p>
      <w:pPr>
        <w:ind w:firstLine="482"/>
        <w:spacing w:line="500" w:lineRule="exac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开户行：</w:t>
      </w:r>
      <w:r/>
    </w:p>
    <w:p>
      <w:pPr>
        <w:ind w:firstLine="482"/>
        <w:spacing w:line="500" w:lineRule="exact"/>
        <w:rPr>
          <w:color w:val="auto"/>
          <w:sz w:val="21"/>
          <w:szCs w:val="21"/>
          <w:highlight w:val="none"/>
        </w:rPr>
      </w:pPr>
      <w:r>
        <w:rPr>
          <w:rFonts w:hint="eastAsia"/>
          <w:color w:val="auto"/>
          <w:sz w:val="21"/>
          <w:szCs w:val="21"/>
          <w:highlight w:val="none"/>
        </w:rPr>
        <w:t xml:space="preserve">账        号： </w:t>
      </w:r>
      <w:r/>
    </w:p>
    <w:p>
      <w:pPr>
        <w:ind w:firstLine="480"/>
        <w:rPr>
          <w:rFonts w:hint="eastAsia" w:ascii="宋体" w:hAnsi="宋体" w:eastAsia="宋体" w:cs="宋体"/>
          <w:sz w:val="21"/>
          <w:szCs w:val="21"/>
        </w:rPr>
      </w:pPr>
      <w:r>
        <w:rPr>
          <w:rFonts w:hint="eastAsia"/>
          <w:color w:val="auto"/>
          <w:sz w:val="21"/>
          <w:szCs w:val="21"/>
          <w:highlight w:val="none"/>
        </w:rPr>
        <w:t xml:space="preserve">日        期：______年____月____日</w:t>
      </w:r>
      <w:r/>
    </w:p>
    <w:p>
      <w:pPr>
        <w:ind w:firstLine="44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i w:val="0"/>
          <w:iCs/>
          <w:szCs w:val="28"/>
          <w:u w:val="none"/>
        </w:rPr>
      </w:pPr>
      <w:r>
        <w:rPr>
          <w:rFonts w:hint="eastAsia" w:ascii="宋体" w:hAnsi="宋体" w:eastAsia="宋体" w:cs="宋体"/>
          <w:i w:val="0"/>
          <w:iCs/>
          <w:szCs w:val="28"/>
          <w:u w:val="none"/>
        </w:rPr>
      </w:r>
      <w:r/>
    </w:p>
    <w:p>
      <w:pPr>
        <w:jc w:val="center"/>
        <w:spacing w:line="400" w:lineRule="exact"/>
        <w:rPr>
          <w:rFonts w:hint="eastAsia" w:ascii="宋体" w:hAnsi="宋体" w:eastAsia="宋体" w:cs="宋体"/>
          <w:i w:val="0"/>
          <w:iCs/>
          <w:szCs w:val="28"/>
          <w:u w:val="none"/>
        </w:rPr>
      </w:pPr>
      <w:r>
        <w:rPr>
          <w:rFonts w:hint="eastAsia" w:ascii="宋体" w:hAnsi="宋体" w:eastAsia="宋体" w:cs="宋体"/>
          <w:i w:val="0"/>
          <w:iCs/>
          <w:szCs w:val="28"/>
          <w:u w:val="none"/>
        </w:rPr>
        <w:t xml:space="preserve">九、中小微企业声明函（服务）</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本公司（联合体）郑重声明，根据《政府采购促进中小企业发展管理办法》(财库[2020]46号)的规定，本公司（联合体）参加盐城市亭湖区公共资源交易中心组织的</w:t>
      </w:r>
      <w:r>
        <w:rPr>
          <w:rFonts w:hint="eastAsia" w:ascii="宋体" w:hAnsi="宋体" w:eastAsia="宋体" w:cs="宋体"/>
          <w:sz w:val="21"/>
          <w:szCs w:val="21"/>
          <w:u w:val="single"/>
          <w:lang w:eastAsia="zh-CN"/>
        </w:rPr>
        <w:t xml:space="preserve">盐城市亭湖区妇幼保健所</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lang w:eastAsia="zh-CN"/>
        </w:rPr>
        <w:t xml:space="preserve">盐城市亭湖区妇幼保健所物业服务项目</w:t>
      </w:r>
      <w:r>
        <w:rPr>
          <w:rFonts w:hint="eastAsia" w:ascii="宋体" w:hAnsi="宋体" w:eastAsia="宋体" w:cs="宋体"/>
          <w:sz w:val="21"/>
          <w:szCs w:val="21"/>
        </w:rPr>
        <w:t xml:space="preserve">的采购活动，服务全部由符合政策要求的中小企业承接。相关企业（含联合体中的中小企业、签订分包意向协议的中小企业）的具体情况如下：</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sz w:val="21"/>
          <w:szCs w:val="21"/>
        </w:rPr>
        <w:t xml:space="preserve">行业；承接企业为（</w:t>
      </w:r>
      <w:r>
        <w:rPr>
          <w:rFonts w:hint="eastAsia" w:ascii="宋体" w:hAnsi="宋体" w:eastAsia="宋体" w:cs="宋体"/>
          <w:i/>
          <w:iCs/>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sz w:val="21"/>
          <w:szCs w:val="21"/>
        </w:rPr>
        <w:t xml:space="preserve">行业；承接企业为（</w:t>
      </w:r>
      <w:r>
        <w:rPr>
          <w:rFonts w:hint="eastAsia" w:ascii="宋体" w:hAnsi="宋体" w:eastAsia="宋体" w:cs="宋体"/>
          <w:i/>
          <w:iCs/>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企业名称（加盖CA电子公章）：        </w:t>
      </w:r>
      <w:r/>
    </w:p>
    <w:p>
      <w:pPr>
        <w:ind w:firstLine="420"/>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备注2：投标人如不提供此声明函，价格将不做相应扣除（如项目全面面向中小企业，则资格审查不通过）。</w:t>
      </w:r>
      <w:r/>
    </w:p>
    <w:p>
      <w:pPr>
        <w:widowControl/>
        <w:rPr>
          <w:rFonts w:hint="eastAsia" w:ascii="宋体" w:hAnsi="宋体" w:eastAsia="宋体" w:cs="宋体"/>
          <w:i/>
          <w:sz w:val="32"/>
          <w:szCs w:val="32"/>
        </w:rPr>
      </w:pPr>
      <w:r>
        <w:rPr>
          <w:rFonts w:hint="eastAsia" w:ascii="宋体" w:hAnsi="宋体" w:eastAsia="宋体" w:cs="宋体"/>
          <w:i/>
          <w:sz w:val="32"/>
          <w:szCs w:val="32"/>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十、残疾人福利性单位声明函</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z w:val="21"/>
          <w:szCs w:val="21"/>
          <w:u w:val="single"/>
          <w:lang w:eastAsia="zh-CN"/>
        </w:rPr>
        <w:t xml:space="preserve">盐城市亭湖区妇幼保健所</w:t>
      </w:r>
      <w:r>
        <w:rPr>
          <w:rFonts w:hint="eastAsia" w:ascii="宋体" w:hAnsi="宋体" w:eastAsia="宋体" w:cs="宋体"/>
          <w:sz w:val="21"/>
          <w:szCs w:val="21"/>
        </w:rPr>
        <w:t xml:space="preserve">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的</w:t>
      </w:r>
      <w:r>
        <w:rPr>
          <w:rFonts w:hint="eastAsia" w:ascii="宋体" w:hAnsi="宋体" w:eastAsia="宋体" w:cs="宋体"/>
          <w:sz w:val="21"/>
          <w:szCs w:val="21"/>
          <w:u w:val="single"/>
          <w:lang w:eastAsia="zh-CN"/>
        </w:rPr>
        <w:t xml:space="preserve">盐城市亭湖区妇幼保健所物业服务项目</w:t>
      </w:r>
      <w:r>
        <w:rPr>
          <w:rFonts w:hint="eastAsia" w:ascii="宋体" w:hAnsi="宋体" w:eastAsia="宋体" w:cs="宋体"/>
          <w:sz w:val="21"/>
          <w:szCs w:val="21"/>
        </w:rPr>
        <w:t xml:space="preserve">项目采购活动由本单位提供服务。</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备注：1、投标人如不提供此声明函，价格将不做相应扣除（如项目全面面向中小企业，则资格审查不通过）。2、中标人为残疾人福利单位的，此声明函将随中标结果同时公告，接受社会监督</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692"/>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企业名称（加盖CA电子公章）：</w:t>
      </w:r>
      <w:r/>
    </w:p>
    <w:p>
      <w:pPr>
        <w:pStyle w:val="692"/>
        <w:ind w:right="1560" w:firstLine="420"/>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w:t>
      </w:r>
      <w:r/>
    </w:p>
    <w:p>
      <w:pPr>
        <w:pStyle w:val="692"/>
        <w:ind w:right="1560" w:firstLine="420"/>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numPr>
          <w:ilvl w:val="0"/>
          <w:numId w:val="3"/>
        </w:numPr>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t xml:space="preserve">投标分项报价表</w:t>
      </w:r>
      <w:r/>
    </w:p>
    <w:p>
      <w:pPr>
        <w:rPr>
          <w:rFonts w:hint="eastAsia" w:ascii="宋体" w:hAnsi="宋体" w:eastAsia="宋体" w:cs="宋体"/>
          <w:sz w:val="24"/>
          <w:szCs w:val="24"/>
        </w:rPr>
      </w:pPr>
      <w:r>
        <w:rPr>
          <w:rFonts w:hint="eastAsia" w:ascii="宋体" w:hAnsi="宋体" w:eastAsia="宋体" w:cs="宋体"/>
          <w:color w:val="auto"/>
          <w:sz w:val="21"/>
          <w:highlight w:val="none"/>
        </w:rPr>
        <w:t xml:space="preserve">项目名称：</w:t>
      </w:r>
      <w:r/>
    </w:p>
    <w:p>
      <w:pPr>
        <w:rPr>
          <w:rFonts w:hint="eastAsia" w:ascii="宋体" w:hAnsi="宋体" w:eastAsia="宋体" w:cs="宋体"/>
          <w:i w:val="0"/>
          <w:iCs/>
          <w:color w:val="000000" w:themeColor="text1"/>
          <w:sz w:val="32"/>
          <w:szCs w:val="32"/>
          <w:highlight w:val="white"/>
          <w:u w:val="none"/>
          <w14:textFill>
            <w14:solidFill>
              <w14:schemeClr w14:val="tx1"/>
            </w14:solidFill>
          </w14:textFill>
        </w:rPr>
      </w:pPr>
      <w:r>
        <w:rPr>
          <w:rFonts w:hint="eastAsia" w:ascii="宋体" w:hAnsi="宋体" w:eastAsia="宋体" w:cs="宋体"/>
          <w:sz w:val="21"/>
          <w:szCs w:val="21"/>
        </w:rPr>
        <w:t xml:space="preserve">投标人全称（加盖CA电子签章）：</w:t>
      </w:r>
      <w:r/>
    </w:p>
    <w:tbl>
      <w:tblPr>
        <w:tblStyle w:val="670"/>
        <w:tblW w:w="1019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7"/>
        <w:gridCol w:w="2089"/>
        <w:gridCol w:w="1016"/>
        <w:gridCol w:w="765"/>
        <w:gridCol w:w="5"/>
        <w:gridCol w:w="5"/>
        <w:gridCol w:w="1081"/>
        <w:gridCol w:w="1275"/>
        <w:gridCol w:w="3216"/>
      </w:tblGrid>
      <w:tr>
        <w:trPr>
          <w:trHeight w:val="862"/>
        </w:trPr>
        <w:tc>
          <w:tcPr>
            <w:tcW w:w="70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序号</w:t>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标的物名称</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white"/>
                <w:lang w:val="en-US" w:eastAsia="zh-CN"/>
                <w14:textFill>
                  <w14:solidFill>
                    <w14:schemeClr w14:val="tx1"/>
                  </w14:solidFill>
                </w14:textFill>
              </w:rPr>
              <w:t xml:space="preserve">单位</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人数</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单价</w:t>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总价</w:t>
            </w:r>
            <w:r/>
          </w:p>
        </w:tc>
        <w:tc>
          <w:tcPr>
            <w:tcW w:w="32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 备注</w:t>
            </w:r>
            <w:r/>
          </w:p>
        </w:tc>
      </w:tr>
      <w:tr>
        <w:trPr>
          <w:trHeight w:val="90"/>
        </w:trPr>
        <w:tc>
          <w:tcPr>
            <w:tcW w:w="70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1</w:t>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物业管理服务人员工资、社保、福利及国假加班等费用</w:t>
            </w:r>
            <w:r/>
          </w:p>
        </w:tc>
        <w:tc>
          <w:tcPr>
            <w:gridSpan w:val="6"/>
            <w:tcW w:w="414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（以下  项合计）</w:t>
            </w:r>
            <w:r/>
          </w:p>
        </w:tc>
        <w:tc>
          <w:tcPr>
            <w:tcW w:w="32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 </w:t>
            </w:r>
            <w:r/>
          </w:p>
        </w:tc>
      </w:tr>
      <w:tr>
        <w:trPr>
          <w:trHeight w:val="1000"/>
        </w:trPr>
        <w:tc>
          <w:tcPr>
            <w:tcW w:w="709"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　</w:t>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保安主管</w:t>
            </w:r>
            <w:r>
              <w:rPr>
                <w:rFonts w:hint="eastAsia" w:ascii="宋体" w:hAnsi="宋体" w:eastAsia="宋体" w:cs="宋体"/>
                <w:color w:val="000000" w:themeColor="text1"/>
                <w:sz w:val="21"/>
                <w:szCs w:val="21"/>
                <w:highlight w:val="white"/>
                <w14:textFill>
                  <w14:solidFill>
                    <w14:schemeClr w14:val="tx1"/>
                  </w14:solidFill>
                </w14:textFill>
              </w:rPr>
              <w:t xml:space="preserve">        （</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队长</w:t>
            </w:r>
            <w:r>
              <w:rPr>
                <w:rFonts w:hint="eastAsia" w:ascii="宋体" w:hAnsi="宋体" w:eastAsia="宋体" w:cs="宋体"/>
                <w:color w:val="000000" w:themeColor="text1"/>
                <w:sz w:val="21"/>
                <w:szCs w:val="21"/>
                <w:highlight w:val="white"/>
                <w14:textFill>
                  <w14:solidFill>
                    <w14:schemeClr w14:val="tx1"/>
                  </w14:solidFill>
                </w14:textFill>
              </w:rPr>
              <w:t xml:space="preserve">）</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1</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vMerge w:val="restart"/>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工资单价不低于2430元/人/月。</w:t>
            </w:r>
            <w:r/>
          </w:p>
        </w:tc>
      </w:tr>
      <w:tr>
        <w:trPr>
          <w:trHeight w:val="963"/>
        </w:trPr>
        <w:tc>
          <w:tcPr>
            <w:tcW w:w="709"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保安员</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959"/>
        </w:trPr>
        <w:tc>
          <w:tcPr>
            <w:tcW w:w="709"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保洁员</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959"/>
        </w:trPr>
        <w:tc>
          <w:tcPr>
            <w:tcW w:w="709"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水电工</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1</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该岗位人员为非全日制工作人员，工资标准按不低于32000元/年计算，无需缴纳社保和公积金。</w:t>
            </w:r>
            <w:r/>
          </w:p>
        </w:tc>
      </w:tr>
      <w:tr>
        <w:trPr>
          <w:trHeight w:val="439"/>
        </w:trPr>
        <w:tc>
          <w:tcPr>
            <w:tcW w:w="709"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社会保险</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5</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所有人员必须足额缴纳社保费用，社保（企业部分）不得低于1292.47元/人/月。</w:t>
            </w:r>
            <w:r/>
          </w:p>
        </w:tc>
      </w:tr>
      <w:tr>
        <w:trPr>
          <w:trHeight w:val="1316"/>
        </w:trPr>
        <w:tc>
          <w:tcPr>
            <w:tcW w:w="709"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国假加班费</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white"/>
                <w14:textFill>
                  <w14:solidFill>
                    <w14:schemeClr w14:val="tx1"/>
                  </w14:solidFill>
                </w14:textFill>
              </w:rPr>
              <w:t xml:space="preserve"> </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zh-CN"/>
                <w14:textFill>
                  <w14:solidFill>
                    <w14:schemeClr w14:val="tx1"/>
                  </w14:solidFill>
                </w14:textFill>
              </w:rPr>
              <w:t xml:space="preserve">本项目要求全员加班</w:t>
            </w:r>
            <w:r>
              <w:rPr>
                <w:rFonts w:hint="eastAsia" w:ascii="宋体" w:hAnsi="宋体" w:cs="宋体"/>
                <w:color w:val="000000" w:themeColor="text1"/>
                <w:sz w:val="21"/>
                <w:szCs w:val="21"/>
                <w:highlight w:val="white"/>
                <w:lang w:val="zh-CN"/>
                <w14:textFill>
                  <w14:solidFill>
                    <w14:schemeClr w14:val="tx1"/>
                  </w14:solidFill>
                </w14:textFill>
              </w:rPr>
              <w:t xml:space="preserve">，</w:t>
            </w:r>
            <w:r>
              <w:rPr>
                <w:rFonts w:hint="eastAsia" w:ascii="宋体" w:hAnsi="宋体" w:eastAsia="宋体" w:cs="宋体"/>
                <w:color w:val="000000" w:themeColor="text1"/>
                <w:sz w:val="21"/>
                <w:szCs w:val="21"/>
                <w:highlight w:val="white"/>
                <w:lang w:val="zh-CN"/>
                <w14:textFill>
                  <w14:solidFill>
                    <w14:schemeClr w14:val="tx1"/>
                  </w14:solidFill>
                </w14:textFill>
              </w:rPr>
              <w:t xml:space="preserve">法定节假日加班费不得低于4357.25元/人/年。</w:t>
            </w:r>
            <w:r/>
          </w:p>
        </w:tc>
      </w:tr>
      <w:tr>
        <w:trPr>
          <w:trHeight w:val="886"/>
        </w:trPr>
        <w:tc>
          <w:tcPr>
            <w:tcW w:w="709"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公积金</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bidi="ar"/>
              </w:rPr>
              <w:t xml:space="preserve">人*年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white"/>
                <w14:textFill>
                  <w14:solidFill>
                    <w14:schemeClr w14:val="tx1"/>
                  </w14:solidFill>
                </w14:textFill>
              </w:rPr>
              <w:t xml:space="preserve"> </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住房公积金不得低于122元/人/月。</w:t>
            </w:r>
            <w:r/>
          </w:p>
        </w:tc>
      </w:tr>
      <w:tr>
        <w:trPr>
          <w:trHeight w:val="886"/>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lang w:val="en-US" w:eastAsia="zh-CN" w:bidi="ar-SA"/>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2</w:t>
            </w:r>
            <w:r/>
          </w:p>
        </w:tc>
        <w:tc>
          <w:tcPr>
            <w:gridSpan w:val="2"/>
            <w:shd w:val="clear" w:color="auto" w:fill="auto"/>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lang w:val="en-US" w:eastAsia="zh-CN" w:bidi="ar-SA"/>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综合管理杂费</w:t>
            </w:r>
            <w:r/>
          </w:p>
        </w:tc>
        <w:tc>
          <w:tcPr>
            <w:shd w:val="clear" w:color="auto" w:fill="auto"/>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lang w:val="en-US" w:eastAsia="zh-CN" w:bidi="ar-SA"/>
                <w14:textFill>
                  <w14:solidFill>
                    <w14:schemeClr w14:val="tx1"/>
                  </w14:solidFill>
                </w14:textFill>
              </w:rPr>
              <w:suppressLineNumbers w:val="0"/>
            </w:pPr>
            <w:r>
              <w:rPr>
                <w:rFonts w:hint="eastAsia" w:ascii="宋体" w:hAnsi="宋体" w:cs="宋体"/>
                <w:b/>
                <w:color w:val="000000" w:themeColor="text1"/>
                <w:sz w:val="21"/>
                <w:szCs w:val="21"/>
                <w:highlight w:val="white"/>
                <w:lang w:val="en-US" w:eastAsia="zh-CN"/>
                <w14:textFill>
                  <w14:solidFill>
                    <w14:schemeClr w14:val="tx1"/>
                  </w14:solidFill>
                </w14:textFill>
              </w:rPr>
              <w:t xml:space="preserve">年</w:t>
            </w:r>
            <w:r/>
          </w:p>
        </w:tc>
        <w:tc>
          <w:tcPr>
            <w:tcW w:w="765"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white"/>
                <w:lang w:val="en-US" w:eastAsia="zh-CN"/>
                <w14:textFill>
                  <w14:solidFill>
                    <w14:schemeClr w14:val="tx1"/>
                  </w14:solidFill>
                </w14:textFill>
              </w:rPr>
              <w:t xml:space="preserve">1</w:t>
            </w:r>
            <w:r/>
          </w:p>
        </w:tc>
        <w:tc>
          <w:tcPr>
            <w:gridSpan w:val="3"/>
            <w:tcW w:w="109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lang w:val="en-US" w:eastAsia="zh-CN"/>
                <w14:textFill>
                  <w14:solidFill>
                    <w14:schemeClr w14:val="tx1"/>
                  </w14:solidFill>
                </w14:textFill>
              </w:rPr>
              <w:suppressLineNumbers w:val="0"/>
            </w:pPr>
            <w:r>
              <w:rPr>
                <w:rFonts w:hint="eastAsia" w:ascii="宋体" w:hAnsi="宋体" w:eastAsia="宋体" w:cs="宋体"/>
                <w:color w:val="auto"/>
                <w:sz w:val="18"/>
                <w:szCs w:val="15"/>
                <w:highlight w:val="none"/>
                <w:lang w:val="zh-CN" w:eastAsia="zh-CN"/>
              </w:rPr>
              <w:t xml:space="preserve">包</w:t>
            </w:r>
            <w:r>
              <w:rPr>
                <w:rFonts w:hint="eastAsia" w:ascii="宋体" w:hAnsi="宋体" w:eastAsia="宋体" w:cs="宋体"/>
                <w:sz w:val="24"/>
                <w:lang w:val="zh-CN" w:eastAsia="zh-CN"/>
              </w:rPr>
              <w:t xml:space="preserve">括：</w:t>
            </w:r>
            <w:r>
              <w:rPr>
                <w:rFonts w:hint="eastAsia" w:ascii="宋体" w:hAnsi="宋体" w:eastAsia="宋体" w:cs="宋体"/>
                <w:sz w:val="24"/>
                <w:lang w:val="en-US" w:eastAsia="zh-CN"/>
              </w:rPr>
              <w:t xml:space="preserve">办公费(</w:t>
            </w:r>
            <w:r>
              <w:rPr>
                <w:rFonts w:hint="eastAsia" w:ascii="宋体" w:hAnsi="宋体" w:eastAsia="宋体" w:cs="宋体"/>
                <w:sz w:val="24"/>
                <w:lang w:val="zh-CN" w:eastAsia="zh-CN"/>
              </w:rPr>
              <w:t xml:space="preserve">含耗材、文具、电脑、打印机等</w:t>
            </w:r>
            <w:r>
              <w:rPr>
                <w:rFonts w:hint="eastAsia" w:ascii="宋体" w:hAnsi="宋体" w:eastAsia="宋体" w:cs="宋体"/>
                <w:sz w:val="24"/>
                <w:lang w:val="en-US" w:eastAsia="zh-CN"/>
              </w:rPr>
              <w:t xml:space="preserve">)、固定资产折旧费（</w:t>
            </w:r>
            <w:r>
              <w:rPr>
                <w:rFonts w:hint="eastAsia" w:ascii="宋体" w:hAnsi="宋体" w:eastAsia="宋体" w:cs="宋体"/>
                <w:sz w:val="24"/>
                <w:lang w:val="zh-CN" w:eastAsia="zh-CN"/>
              </w:rPr>
              <w:t xml:space="preserve">主要办公家具由采购人提供</w:t>
            </w:r>
            <w:r>
              <w:rPr>
                <w:rFonts w:hint="eastAsia" w:ascii="宋体" w:hAnsi="宋体" w:eastAsia="宋体" w:cs="宋体"/>
                <w:sz w:val="24"/>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sz w:val="24"/>
                <w:lang w:val="zh-CN" w:eastAsia="zh-CN"/>
              </w:rPr>
              <w:t xml:space="preserve">治安保卫装备费（含器械、工具等）</w:t>
            </w:r>
            <w:r>
              <w:rPr>
                <w:rFonts w:hint="eastAsia" w:ascii="宋体" w:hAnsi="宋体" w:eastAsia="宋体" w:cs="宋体"/>
                <w:sz w:val="24"/>
                <w:lang w:val="en-US" w:eastAsia="zh-CN"/>
              </w:rPr>
              <w:t xml:space="preserve">、</w:t>
            </w:r>
            <w:r>
              <w:rPr>
                <w:rFonts w:hint="eastAsia" w:ascii="宋体" w:hAnsi="宋体" w:eastAsia="宋体" w:cs="宋体"/>
                <w:sz w:val="24"/>
                <w:lang w:val="zh-CN" w:eastAsia="zh-CN"/>
              </w:rPr>
              <w:t xml:space="preserve">绿化维护工具及耗材费</w:t>
            </w:r>
            <w:r>
              <w:rPr>
                <w:rFonts w:hint="eastAsia" w:ascii="宋体" w:hAnsi="宋体" w:eastAsia="宋体" w:cs="宋体"/>
                <w:sz w:val="24"/>
                <w:lang w:val="en-US" w:eastAsia="zh-CN"/>
              </w:rPr>
              <w:t xml:space="preserve">、被服洗涤耗材费、</w:t>
            </w:r>
            <w:r>
              <w:rPr>
                <w:rFonts w:hint="eastAsia" w:ascii="宋体" w:hAnsi="宋体" w:eastAsia="宋体" w:cs="宋体"/>
                <w:sz w:val="24"/>
                <w:lang w:val="zh-CN" w:eastAsia="zh-CN"/>
              </w:rPr>
              <w:t xml:space="preserve">管理费、劳务费、工作日和休息日加班费、培训费、福利费、</w:t>
            </w:r>
            <w:r>
              <w:rPr>
                <w:rFonts w:hint="eastAsia" w:ascii="宋体" w:hAnsi="宋体" w:eastAsia="宋体" w:cs="宋体"/>
                <w:sz w:val="24"/>
                <w:lang w:val="en-US" w:eastAsia="zh-CN"/>
              </w:rPr>
              <w:t xml:space="preserve">体检费、</w:t>
            </w:r>
            <w:r>
              <w:rPr>
                <w:rFonts w:hint="eastAsia" w:ascii="宋体" w:hAnsi="宋体" w:eastAsia="宋体" w:cs="宋体"/>
                <w:sz w:val="24"/>
                <w:lang w:val="zh-CN" w:eastAsia="zh-CN"/>
              </w:rPr>
              <w:t xml:space="preserve">宣传服务费、风险费及政策性文件规定等各项应有费用，以及为完成招标文件规定的物业服务工作所涉及到的一切相关费用。投标人自行报价。</w:t>
            </w:r>
            <w:r/>
          </w:p>
        </w:tc>
      </w:tr>
      <w:tr>
        <w:trPr>
          <w:trHeight w:val="583"/>
        </w:trPr>
        <w:tc>
          <w:tcPr>
            <w:tcW w:w="7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000000" w:themeColor="text1"/>
                <w:sz w:val="21"/>
                <w:szCs w:val="21"/>
                <w:highlight w:val="white"/>
                <w:lang w:eastAsia="zh-CN"/>
                <w14:textFill>
                  <w14:solidFill>
                    <w14:schemeClr w14:val="tx1"/>
                  </w14:solidFill>
                </w14:textFill>
              </w:rPr>
              <w:suppressLineNumbers w:val="0"/>
            </w:pPr>
            <w:r>
              <w:rPr>
                <w:rFonts w:hint="eastAsia" w:ascii="宋体" w:hAnsi="宋体" w:cs="宋体"/>
                <w:b/>
                <w:color w:val="000000" w:themeColor="text1"/>
                <w:sz w:val="21"/>
                <w:szCs w:val="21"/>
                <w:highlight w:val="white"/>
                <w:lang w:val="en-US" w:eastAsia="zh-CN"/>
                <w14:textFill>
                  <w14:solidFill>
                    <w14:schemeClr w14:val="tx1"/>
                  </w14:solidFill>
                </w14:textFill>
              </w:rPr>
              <w:t xml:space="preserve">3</w:t>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企业管理费及利润</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themeColor="text1"/>
                <w:sz w:val="21"/>
                <w:szCs w:val="21"/>
                <w:highlight w:val="white"/>
                <w:lang w:val="en-US" w:eastAsia="zh-CN"/>
                <w14:textFill>
                  <w14:solidFill>
                    <w14:schemeClr w14:val="tx1"/>
                  </w14:solidFill>
                </w14:textFill>
              </w:rPr>
              <w:suppressLineNumbers w:val="0"/>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年</w:t>
            </w:r>
            <w:r/>
          </w:p>
        </w:tc>
        <w:tc>
          <w:tcPr>
            <w:gridSpan w:val="2"/>
            <w:tcW w:w="77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themeColor="text1"/>
                <w:sz w:val="21"/>
                <w:szCs w:val="21"/>
                <w:highlight w:val="white"/>
                <w14:textFill>
                  <w14:solidFill>
                    <w14:schemeClr w14:val="tx1"/>
                  </w14:solidFill>
                </w14:textFill>
              </w:rPr>
              <w:suppressLineNumbers w:val="0"/>
            </w:pPr>
            <w:r>
              <w:rPr>
                <w:rFonts w:hint="eastAsia" w:ascii="宋体" w:hAnsi="宋体" w:eastAsia="宋体" w:cs="宋体"/>
                <w:b w:val="0"/>
                <w:bCs/>
                <w:color w:val="000000" w:themeColor="text1"/>
                <w:sz w:val="21"/>
                <w:szCs w:val="21"/>
                <w:highlight w:val="white"/>
                <w14:textFill>
                  <w14:solidFill>
                    <w14:schemeClr w14:val="tx1"/>
                  </w14:solidFill>
                </w14:textFill>
              </w:rPr>
              <w:t xml:space="preserve">1</w:t>
            </w:r>
            <w:r/>
          </w:p>
        </w:tc>
        <w:tc>
          <w:tcPr>
            <w:gridSpan w:val="2"/>
            <w:tcW w:w="108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t xml:space="preserve">各投标人自行填报</w:t>
            </w:r>
            <w:r/>
          </w:p>
        </w:tc>
      </w:tr>
      <w:tr>
        <w:trPr>
          <w:trHeight w:val="914"/>
        </w:trPr>
        <w:tc>
          <w:tcPr>
            <w:tcW w:w="70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lang w:eastAsia="zh-CN"/>
                <w14:textFill>
                  <w14:solidFill>
                    <w14:schemeClr w14:val="tx1"/>
                  </w14:solidFill>
                </w14:textFill>
              </w:rPr>
              <w:suppressLineNumbers w:val="0"/>
            </w:pPr>
            <w:r>
              <w:rPr>
                <w:rFonts w:hint="eastAsia" w:ascii="宋体" w:hAnsi="宋体" w:cs="宋体"/>
                <w:b/>
                <w:color w:val="000000" w:themeColor="text1"/>
                <w:sz w:val="21"/>
                <w:szCs w:val="21"/>
                <w:highlight w:val="white"/>
                <w:lang w:val="en-US" w:eastAsia="zh-CN"/>
                <w14:textFill>
                  <w14:solidFill>
                    <w14:schemeClr w14:val="tx1"/>
                  </w14:solidFill>
                </w14:textFill>
              </w:rPr>
              <w:t xml:space="preserve">4</w:t>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税金</w:t>
            </w:r>
            <w:r/>
          </w:p>
        </w:tc>
        <w:tc>
          <w:tcPr>
            <w:tcW w:w="10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themeColor="text1"/>
                <w:sz w:val="21"/>
                <w:szCs w:val="21"/>
                <w:highlight w:val="white"/>
                <w:lang w:val="en-US" w:eastAsia="zh-CN"/>
                <w14:textFill>
                  <w14:solidFill>
                    <w14:schemeClr w14:val="tx1"/>
                  </w14:solidFill>
                </w14:textFill>
              </w:rPr>
              <w:suppressLineNumbers w:val="0"/>
            </w:pPr>
            <w:r>
              <w:rPr>
                <w:rFonts w:hint="eastAsia" w:ascii="宋体" w:hAnsi="宋体" w:cs="宋体"/>
                <w:b w:val="0"/>
                <w:bCs/>
                <w:color w:val="000000" w:themeColor="text1"/>
                <w:sz w:val="21"/>
                <w:szCs w:val="21"/>
                <w:highlight w:val="white"/>
                <w:lang w:val="en-US" w:eastAsia="zh-CN"/>
                <w14:textFill>
                  <w14:solidFill>
                    <w14:schemeClr w14:val="tx1"/>
                  </w14:solidFill>
                </w14:textFill>
              </w:rPr>
              <w:t xml:space="preserve">年</w:t>
            </w:r>
            <w:r/>
          </w:p>
        </w:tc>
        <w:tc>
          <w:tcPr>
            <w:gridSpan w:val="3"/>
            <w:tcW w:w="7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themeColor="text1"/>
                <w:sz w:val="21"/>
                <w:szCs w:val="21"/>
                <w:highlight w:val="white"/>
                <w14:textFill>
                  <w14:solidFill>
                    <w14:schemeClr w14:val="tx1"/>
                  </w14:solidFill>
                </w14:textFill>
              </w:rPr>
              <w:suppressLineNumbers w:val="0"/>
            </w:pPr>
            <w:r>
              <w:rPr>
                <w:rFonts w:hint="eastAsia" w:ascii="宋体" w:hAnsi="宋体" w:eastAsia="宋体" w:cs="宋体"/>
                <w:b w:val="0"/>
                <w:bCs/>
                <w:color w:val="000000" w:themeColor="text1"/>
                <w:sz w:val="21"/>
                <w:szCs w:val="21"/>
                <w:highlight w:val="white"/>
                <w14:textFill>
                  <w14:solidFill>
                    <w14:schemeClr w14:val="tx1"/>
                  </w14:solidFill>
                </w14:textFill>
              </w:rPr>
              <w:t xml:space="preserve">1</w:t>
            </w:r>
            <w:r/>
          </w:p>
        </w:tc>
        <w:tc>
          <w:tcPr>
            <w:tcW w:w="108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r>
            <w:r/>
          </w:p>
        </w:tc>
        <w:tc>
          <w:tcPr>
            <w:tcW w:w="12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bCs/>
                <w:color w:val="000000" w:themeColor="text1"/>
                <w:sz w:val="21"/>
                <w:szCs w:val="21"/>
                <w:highlight w:val="white"/>
                <w:lang w:val="zh-CN"/>
                <w14:textFill>
                  <w14:solidFill>
                    <w14:schemeClr w14:val="tx1"/>
                  </w14:solidFill>
                </w14:textFill>
              </w:rPr>
              <w:t xml:space="preserve"> </w:t>
            </w:r>
            <w:r/>
          </w:p>
        </w:tc>
        <w:tc>
          <w:tcPr>
            <w:tcW w:w="321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Style w:val="918"/>
                <w:rFonts w:hint="eastAsia" w:ascii="宋体" w:hAnsi="宋体" w:eastAsia="宋体" w:cs="宋体"/>
                <w:color w:val="000000" w:themeColor="text1"/>
                <w:sz w:val="21"/>
                <w:szCs w:val="21"/>
                <w:highlight w:val="white"/>
                <w:lang w:val="en-US" w:eastAsia="zh-CN" w:bidi="ar"/>
                <w14:textFill>
                  <w14:solidFill>
                    <w14:schemeClr w14:val="tx1"/>
                  </w14:solidFill>
                </w14:textFill>
              </w:rPr>
              <w:t xml:space="preserve">1至</w:t>
            </w:r>
            <w:r>
              <w:rPr>
                <w:rStyle w:val="918"/>
                <w:rFonts w:hint="eastAsia" w:ascii="宋体" w:hAnsi="宋体" w:cs="宋体"/>
                <w:color w:val="000000" w:themeColor="text1"/>
                <w:sz w:val="21"/>
                <w:szCs w:val="21"/>
                <w:highlight w:val="white"/>
                <w:lang w:val="en-US" w:eastAsia="zh-CN" w:bidi="ar"/>
                <w14:textFill>
                  <w14:solidFill>
                    <w14:schemeClr w14:val="tx1"/>
                  </w14:solidFill>
                </w14:textFill>
              </w:rPr>
              <w:t xml:space="preserve">3</w:t>
            </w:r>
            <w:r>
              <w:rPr>
                <w:rStyle w:val="918"/>
                <w:rFonts w:hint="eastAsia" w:ascii="宋体" w:hAnsi="宋体" w:eastAsia="宋体" w:cs="宋体"/>
                <w:color w:val="000000" w:themeColor="text1"/>
                <w:sz w:val="21"/>
                <w:szCs w:val="21"/>
                <w:highlight w:val="white"/>
                <w:lang w:val="en-US" w:eastAsia="zh-CN" w:bidi="ar"/>
                <w14:textFill>
                  <w14:solidFill>
                    <w14:schemeClr w14:val="tx1"/>
                  </w14:solidFill>
                </w14:textFill>
              </w:rPr>
              <w:t xml:space="preserve">项合计的6.72%（各投标人填报的税率统一按照6.72%计算。）</w:t>
            </w:r>
            <w:r/>
          </w:p>
        </w:tc>
      </w:tr>
      <w:tr>
        <w:trPr>
          <w:trHeight w:val="593"/>
        </w:trPr>
        <w:tc>
          <w:tcPr>
            <w:gridSpan w:val="2"/>
            <w:tcW w:w="74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r>
            <w:r/>
          </w:p>
        </w:tc>
        <w:tc>
          <w:tcPr>
            <w:gridSpan w:val="6"/>
            <w:tcW w:w="496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t xml:space="preserve">投标总报价（1+2+…+</w:t>
            </w:r>
            <w:r>
              <w:rPr>
                <w:rFonts w:hint="eastAsia" w:ascii="宋体" w:hAnsi="宋体" w:cs="宋体"/>
                <w:b/>
                <w:color w:val="000000" w:themeColor="text1"/>
                <w:sz w:val="21"/>
                <w:szCs w:val="21"/>
                <w:highlight w:val="whit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white"/>
                <w14:textFill>
                  <w14:solidFill>
                    <w14:schemeClr w14:val="tx1"/>
                  </w14:solidFill>
                </w14:textFill>
              </w:rPr>
              <w:t xml:space="preserve">）</w:t>
            </w:r>
            <w:r/>
          </w:p>
        </w:tc>
        <w:tc>
          <w:tcPr>
            <w:tcW w:w="127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color w:val="000000" w:themeColor="text1"/>
                <w:sz w:val="21"/>
                <w:szCs w:val="21"/>
                <w:highlight w:val="white"/>
                <w14:textFill>
                  <w14:solidFill>
                    <w14:schemeClr w14:val="tx1"/>
                  </w14:solidFill>
                </w14:textFill>
              </w:rPr>
              <w:suppressLineNumbers w:val="0"/>
            </w:pPr>
            <w:r>
              <w:rPr>
                <w:rFonts w:hint="eastAsia" w:ascii="宋体" w:hAnsi="宋体" w:eastAsia="宋体" w:cs="宋体"/>
                <w:b/>
                <w:color w:val="000000" w:themeColor="text1"/>
                <w:sz w:val="21"/>
                <w:szCs w:val="21"/>
                <w:highlight w:val="white"/>
                <w14:textFill>
                  <w14:solidFill>
                    <w14:schemeClr w14:val="tx1"/>
                  </w14:solidFill>
                </w14:textFill>
              </w:rPr>
            </w:r>
            <w:r/>
          </w:p>
        </w:tc>
        <w:tc>
          <w:tcPr>
            <w:tcW w:w="3216"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color w:val="000000" w:themeColor="text1"/>
                <w:sz w:val="21"/>
                <w:szCs w:val="21"/>
                <w:highlight w:val="white"/>
                <w14:textFill>
                  <w14:solidFill>
                    <w14:schemeClr w14:val="tx1"/>
                  </w14:solidFill>
                </w14:textFill>
              </w:rPr>
              <w:suppressLineNumbers w:val="0"/>
            </w:pPr>
            <w:r>
              <w:rPr>
                <w:rFonts w:hint="eastAsia" w:ascii="宋体" w:hAnsi="宋体" w:eastAsia="宋体" w:cs="宋体"/>
                <w:color w:val="000000" w:themeColor="text1"/>
                <w:sz w:val="21"/>
                <w:szCs w:val="21"/>
                <w:highlight w:val="white"/>
                <w14:textFill>
                  <w14:solidFill>
                    <w14:schemeClr w14:val="tx1"/>
                  </w14:solidFill>
                </w14:textFill>
              </w:rPr>
            </w:r>
            <w:r/>
          </w:p>
        </w:tc>
      </w:tr>
    </w:tbl>
    <w:p>
      <w:pPr>
        <w:pStyle w:val="692"/>
        <w:jc w:val="both"/>
        <w:spacing w:beforeAutospacing="0" w:afterAutospacing="0"/>
        <w:rPr>
          <w:rFonts w:hint="eastAsia" w:ascii="宋体" w:hAnsi="宋体" w:eastAsia="宋体" w:cs="宋体"/>
          <w:i w:val="0"/>
          <w:iCs w:val="0"/>
          <w:color w:val="000000" w:themeColor="text1"/>
          <w:highlight w:val="white"/>
          <w14:textFill>
            <w14:solidFill>
              <w14:schemeClr w14:val="tx1"/>
            </w14:solidFill>
          </w14:textFill>
        </w:rPr>
      </w:pPr>
      <w:r>
        <w:rPr>
          <w:rFonts w:hint="eastAsia" w:ascii="宋体" w:hAnsi="宋体" w:eastAsia="宋体" w:cs="宋体"/>
          <w:i w:val="0"/>
          <w:iCs w:val="0"/>
          <w:color w:val="000000" w:themeColor="text1"/>
          <w:highlight w:val="white"/>
          <w14:textFill>
            <w14:solidFill>
              <w14:schemeClr w14:val="tx1"/>
            </w14:solidFill>
          </w14:textFill>
        </w:rPr>
      </w:r>
      <w:r/>
    </w:p>
    <w:p>
      <w:pPr>
        <w:ind w:firstLine="470"/>
        <w:spacing w:line="360" w:lineRule="auto"/>
        <w:rPr>
          <w:rFonts w:hint="eastAsia" w:ascii="宋体" w:hAnsi="宋体" w:eastAsia="宋体" w:cs="宋体"/>
          <w:bCs/>
          <w:color w:val="000000" w:themeColor="text1"/>
          <w:sz w:val="21"/>
          <w:szCs w:val="21"/>
          <w:highlight w:val="white"/>
          <w14:textFill>
            <w14:solidFill>
              <w14:schemeClr w14:val="tx1"/>
            </w14:solidFill>
          </w14:textFill>
        </w:rPr>
      </w:pPr>
      <w:r>
        <w:rPr>
          <w:rFonts w:hint="eastAsia" w:ascii="宋体" w:hAnsi="宋体" w:eastAsia="宋体" w:cs="宋体"/>
          <w:b/>
          <w:i w:val="0"/>
          <w:iCs w:val="0"/>
          <w:color w:val="000000" w:themeColor="text1"/>
          <w:sz w:val="21"/>
          <w:szCs w:val="21"/>
          <w:highlight w:val="white"/>
          <w14:textFill>
            <w14:solidFill>
              <w14:schemeClr w14:val="tx1"/>
            </w14:solidFill>
          </w14:textFill>
        </w:rPr>
        <w:t xml:space="preserve">注：</w:t>
      </w:r>
      <w:r>
        <w:rPr>
          <w:rFonts w:hint="eastAsia" w:ascii="宋体" w:hAnsi="宋体" w:eastAsia="宋体" w:cs="宋体"/>
          <w:b/>
          <w:i w:val="0"/>
          <w:iCs w:val="0"/>
          <w:color w:val="000000" w:themeColor="text1"/>
          <w:sz w:val="21"/>
          <w:szCs w:val="21"/>
          <w:highlight w:val="white"/>
          <w:u w:val="single"/>
          <w14:textFill>
            <w14:solidFill>
              <w14:schemeClr w14:val="tx1"/>
            </w14:solidFill>
          </w14:textFill>
        </w:rPr>
        <w:t xml:space="preserve">投标人</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所提供人员的费用不得低于上述标准进行测算，</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 xml:space="preserve">否则</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视为未实质性响应招标文件要求</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 xml:space="preserve">。</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bCs/>
          <w:i w:val="0"/>
          <w:iCs w:val="0"/>
          <w:color w:val="000000" w:themeColor="text1"/>
          <w:sz w:val="21"/>
          <w:szCs w:val="21"/>
          <w:highlight w:val="white"/>
          <w:u w:val="none"/>
          <w:lang w:val="zh-CN"/>
          <w14:textFill>
            <w14:solidFill>
              <w14:schemeClr w14:val="tx1"/>
            </w14:solidFill>
          </w14:textFill>
        </w:rPr>
        <w:t xml:space="preserve">。</w:t>
      </w:r>
      <w:r/>
    </w:p>
    <w:p>
      <w:pPr>
        <w:jc w:val="right"/>
        <w:spacing w:line="15" w:lineRule="atLeast"/>
        <w:widowControl/>
        <w:rPr>
          <w:rFonts w:hint="eastAsia" w:ascii="宋体" w:hAnsi="宋体" w:eastAsia="宋体" w:cs="宋体"/>
          <w:color w:val="000000" w:themeColor="text1"/>
          <w:sz w:val="30"/>
          <w:szCs w:val="30"/>
          <w:highlight w:val="white"/>
          <w14:textFill>
            <w14:solidFill>
              <w14:schemeClr w14:val="tx1"/>
            </w14:solidFill>
          </w14:textFill>
        </w:rPr>
      </w:pPr>
      <w:r>
        <w:rPr>
          <w:rFonts w:hint="eastAsia" w:ascii="宋体" w:hAnsi="宋体" w:eastAsia="宋体" w:cs="宋体"/>
          <w:color w:val="000000" w:themeColor="text1"/>
          <w:sz w:val="30"/>
          <w:szCs w:val="30"/>
          <w:highlight w:val="white"/>
          <w14:textFill>
            <w14:solidFill>
              <w14:schemeClr w14:val="tx1"/>
            </w14:solidFill>
          </w14:textFill>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ind w:firstLine="440"/>
        <w:jc w:val="center"/>
        <w:rPr>
          <w:i w:val="0"/>
          <w:iCs/>
          <w:color w:val="auto"/>
          <w:sz w:val="24"/>
          <w:szCs w:val="24"/>
          <w:highlight w:val="none"/>
        </w:rPr>
      </w:pPr>
      <w:r>
        <w:rPr>
          <w:rFonts w:hint="eastAsia" w:ascii="黑体" w:hAnsi="黑体" w:eastAsia="黑体" w:cs="黑体"/>
          <w:i w:val="0"/>
          <w:iCs/>
          <w:color w:val="auto"/>
          <w:sz w:val="32"/>
          <w:szCs w:val="32"/>
          <w:highlight w:val="none"/>
          <w:u w:val="single"/>
        </w:rPr>
        <w:t xml:space="preserve">十二、技术要求响应及偏离表</w:t>
      </w:r>
      <w:r/>
    </w:p>
    <w:tbl>
      <w:tblPr>
        <w:tblStyle w:val="670"/>
        <w:tblW w:w="885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694"/>
      </w:tblGrid>
      <w:tr>
        <w:trP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证明材料</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bl>
    <w:p>
      <w:pPr>
        <w:pStyle w:val="893"/>
        <w:ind w:firstLine="480"/>
        <w:rPr>
          <w:color w:val="auto"/>
          <w:highlight w:val="none"/>
        </w:rPr>
      </w:pPr>
      <w:r>
        <w:rPr>
          <w:rFonts w:hint="eastAsia"/>
          <w:color w:val="auto"/>
          <w:highlight w:val="none"/>
        </w:rPr>
        <w:t xml:space="preserve">注： 行数不够，可自行添加。</w:t>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ind w:firstLine="480"/>
        <w:jc w:val="center"/>
        <w:rPr>
          <w:i w:val="0"/>
          <w:iCs/>
          <w:color w:val="auto"/>
          <w:sz w:val="24"/>
          <w:highlight w:val="none"/>
          <w:u w:val="single"/>
        </w:rPr>
      </w:pPr>
      <w:r>
        <w:rPr>
          <w:rFonts w:hint="eastAsia" w:ascii="黑体" w:hAnsi="黑体" w:eastAsia="黑体" w:cs="黑体"/>
          <w:i w:val="0"/>
          <w:iCs/>
          <w:color w:val="auto"/>
          <w:sz w:val="32"/>
          <w:szCs w:val="32"/>
          <w:highlight w:val="none"/>
          <w:u w:val="single"/>
        </w:rPr>
        <w:t xml:space="preserve">十三、商务要求响应及偏离表</w:t>
      </w:r>
      <w:r/>
    </w:p>
    <w:tbl>
      <w:tblPr>
        <w:tblStyle w:val="670"/>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bl>
    <w:p>
      <w:pPr>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注：行数不够，可自行添加。</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color w:val="000000"/>
          <w:sz w:val="32"/>
          <w:szCs w:val="32"/>
        </w:rPr>
      </w:pPr>
      <w:r>
        <w:rPr>
          <w:rFonts w:hint="eastAsia" w:ascii="宋体" w:hAnsi="宋体" w:eastAsia="宋体" w:cs="宋体"/>
          <w:i w:val="0"/>
          <w:iCs/>
          <w:sz w:val="32"/>
          <w:szCs w:val="32"/>
          <w:u w:val="none"/>
        </w:rPr>
        <w:t xml:space="preserve">十</w:t>
      </w:r>
      <w:r>
        <w:rPr>
          <w:rFonts w:hint="eastAsia" w:ascii="宋体" w:hAnsi="宋体" w:eastAsia="宋体" w:cs="宋体"/>
          <w:i w:val="0"/>
          <w:iCs/>
          <w:sz w:val="32"/>
          <w:szCs w:val="32"/>
          <w:u w:val="none"/>
          <w:lang w:val="en-US" w:eastAsia="zh-CN"/>
        </w:rPr>
        <w:t xml:space="preserve">四</w:t>
      </w:r>
      <w:r>
        <w:rPr>
          <w:rFonts w:hint="eastAsia" w:ascii="宋体" w:hAnsi="宋体" w:eastAsia="宋体" w:cs="宋体"/>
          <w:i w:val="0"/>
          <w:iCs/>
          <w:sz w:val="32"/>
          <w:szCs w:val="32"/>
          <w:u w:val="none"/>
        </w:rPr>
        <w:t xml:space="preserve">、开标一览表</w:t>
      </w:r>
      <w:r/>
    </w:p>
    <w:p>
      <w:pPr>
        <w:pStyle w:val="893"/>
        <w:spacing w:line="280" w:lineRule="exact"/>
        <w:rPr>
          <w:rFonts w:hint="eastAsia" w:ascii="宋体" w:hAnsi="宋体" w:eastAsia="宋体" w:cs="宋体"/>
          <w:sz w:val="21"/>
          <w:szCs w:val="21"/>
        </w:rPr>
      </w:pPr>
      <w:r>
        <w:rPr>
          <w:rFonts w:hint="eastAsia" w:ascii="宋体" w:hAnsi="宋体" w:eastAsia="宋体" w:cs="宋体"/>
          <w:sz w:val="21"/>
          <w:szCs w:val="21"/>
        </w:rPr>
        <w:t xml:space="preserve">投标人全称（加盖CA电子签章）：</w:t>
      </w:r>
      <w:r/>
    </w:p>
    <w:p>
      <w:pPr>
        <w:pStyle w:val="893"/>
        <w:spacing w:line="2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盐城市亭湖区妇幼保健所物业服务项目</w:t>
      </w:r>
      <w:r/>
    </w:p>
    <w:p>
      <w:pPr>
        <w:pStyle w:val="893"/>
        <w:spacing w:line="280" w:lineRule="exact"/>
        <w:rPr>
          <w:rFonts w:hint="eastAsia" w:ascii="宋体" w:hAnsi="宋体" w:eastAsia="宋体" w:cs="宋体"/>
          <w:szCs w:val="24"/>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编号：</w:t>
      </w:r>
      <w:r>
        <w:rPr>
          <w:rFonts w:hint="eastAsia" w:ascii="宋体" w:hAnsi="宋体" w:eastAsia="宋体" w:cs="宋体"/>
          <w:sz w:val="21"/>
          <w:szCs w:val="21"/>
          <w:lang w:val="en-US" w:eastAsia="zh-CN"/>
        </w:rPr>
        <w:t xml:space="preserve"> </w:t>
      </w:r>
      <w:r>
        <w:rPr>
          <w:rFonts w:hint="eastAsia" w:ascii="宋体" w:hAnsi="宋体" w:eastAsia="宋体" w:cs="宋体"/>
          <w:szCs w:val="24"/>
        </w:rPr>
        <w:t xml:space="preserve"> </w:t>
      </w:r>
      <w:r/>
    </w:p>
    <w:tbl>
      <w:tblPr>
        <w:tblStyle w:val="67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2"/>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2"/>
              <w:ind w:left="0" w:right="0"/>
              <w:keepLines w:val="0"/>
              <w:keepNext w:val="0"/>
              <w:spacing w:before="0" w:beforeAutospacing="0" w:after="0" w:afterAutospacing="0" w:line="0" w:lineRule="atLeas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2"/>
              <w:ind w:left="0" w:right="0"/>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小写：        （人民币：元）</w:t>
            </w:r>
            <w:r/>
          </w:p>
        </w:tc>
      </w:tr>
    </w:tbl>
    <w:p>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2640"/>
        <w:spacing w:line="400" w:lineRule="exact"/>
        <w:rPr>
          <w:rFonts w:hint="eastAsia" w:ascii="宋体" w:hAnsi="宋体" w:eastAsia="宋体" w:cs="宋体"/>
          <w:color w:val="000000"/>
          <w:sz w:val="44"/>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93"/>
        <w:ind w:firstLine="480"/>
        <w:spacing w:line="400" w:lineRule="exact"/>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iCs/>
          <w:szCs w:val="28"/>
        </w:rPr>
      </w:pPr>
      <w:r>
        <w:rPr>
          <w:rFonts w:hint="eastAsia" w:ascii="宋体" w:hAnsi="宋体" w:eastAsia="宋体" w:cs="宋体"/>
        </w:rPr>
        <w:t xml:space="preserve">            </w:t>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t xml:space="preserve">十五、服务方案等</w:t>
      </w:r>
      <w:bookmarkStart w:id="138" w:name="_Hlt26955054"/>
      <w:r/>
      <w:bookmarkEnd w:id="138"/>
      <w:r/>
      <w:r/>
    </w:p>
    <w:p>
      <w:pPr>
        <w:ind w:firstLine="480"/>
        <w:jc w:val="left"/>
        <w:spacing w:line="360" w:lineRule="auto"/>
        <w:widowControl/>
        <w:rPr>
          <w:rFonts w:hint="eastAsia" w:ascii="宋体" w:hAnsi="宋体" w:eastAsia="宋体" w:cs="宋体"/>
          <w:b/>
          <w:bCs/>
          <w:i/>
          <w:iCs/>
          <w:color w:val="auto"/>
          <w:sz w:val="24"/>
          <w:szCs w:val="20"/>
          <w:highlight w:val="none"/>
          <w:u w:val="single"/>
        </w:rPr>
      </w:pPr>
      <w:r>
        <w:rPr>
          <w:rFonts w:hint="eastAsia" w:ascii="宋体" w:hAnsi="宋体" w:eastAsia="宋体" w:cs="宋体"/>
          <w:b/>
          <w:bCs/>
          <w:i/>
          <w:iCs/>
          <w:color w:val="auto"/>
          <w:sz w:val="24"/>
          <w:szCs w:val="20"/>
          <w:highlight w:val="none"/>
          <w:u w:val="single"/>
        </w:rPr>
      </w:r>
      <w:r/>
    </w:p>
    <w:p>
      <w:pPr>
        <w:ind w:firstLine="420"/>
        <w:keepLines w:val="0"/>
        <w:keepNext w:val="0"/>
        <w:pageBreakBefore w:val="0"/>
        <w:spacing w:line="44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0000ff"/>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 xml:space="preserve">（</w:t>
      </w:r>
      <w:r>
        <w:rPr>
          <w:rFonts w:hint="eastAsia" w:ascii="宋体" w:hAnsi="宋体" w:eastAsia="宋体" w:cs="宋体"/>
          <w:b/>
          <w:bCs/>
          <w:i/>
          <w:iCs/>
          <w:color w:val="0000ff"/>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 xml:space="preserve">120</w:t>
      </w:r>
      <w:r>
        <w:rPr>
          <w:rFonts w:hint="eastAsia" w:ascii="宋体" w:hAnsi="宋体" w:eastAsia="宋体" w:cs="宋体"/>
          <w:b/>
          <w:bCs/>
          <w:i/>
          <w:iCs/>
          <w:color w:val="0000ff"/>
          <w:sz w:val="24"/>
          <w:szCs w:val="24"/>
          <w:highlight w:val="none"/>
          <w:u w:val="single"/>
          <w:lang w:val="en-US" w:eastAsia="zh-CN"/>
        </w:rPr>
        <w:t xml:space="preserve">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 xml:space="preserve">作无效标书处理。</w:t>
      </w:r>
      <w:r/>
    </w:p>
    <w:p>
      <w:pPr>
        <w:pStyle w:val="893"/>
        <w:jc w:val="center"/>
        <w:spacing w:beforeAutospacing="0" w:afterAutospacing="0" w:line="400" w:lineRule="exact"/>
        <w:rPr>
          <w:rFonts w:hint="eastAsia" w:ascii="宋体" w:hAnsi="宋体" w:eastAsia="宋体" w:cs="宋体"/>
          <w:iCs/>
          <w:sz w:val="28"/>
          <w:szCs w:val="28"/>
        </w:rPr>
        <w:outlineLvl w:val="1"/>
      </w:pPr>
      <w:r>
        <w:rPr>
          <w:rFonts w:hint="eastAsia" w:ascii="宋体" w:hAnsi="宋体" w:eastAsia="宋体" w:cs="宋体"/>
          <w:iCs/>
          <w:sz w:val="28"/>
          <w:szCs w:val="28"/>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
          <w:sz w:val="32"/>
          <w:szCs w:val="32"/>
          <w:u w:val="single"/>
        </w:rPr>
        <w:outlineLvl w:val="1"/>
      </w:pPr>
      <w:r>
        <w:rPr>
          <w:rFonts w:hint="eastAsia" w:ascii="宋体" w:hAnsi="宋体" w:eastAsia="宋体" w:cs="宋体"/>
          <w:iCs/>
          <w:sz w:val="32"/>
          <w:szCs w:val="32"/>
        </w:rPr>
        <w:t xml:space="preserve">十六、盐城市亭湖区政府采购事前信用承诺书</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为营造我区公开、公平、公正、诚实守信的政府采购交易环境，树立诚信守法的投标人形象，本人代表本单位作出以下承诺：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（四）严格遵守即时信息公示规定，及时维护和更新维护和更新盐城市政府采购网中与本单位相关的信息；</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（六）自觉接受政府、行业组织、社会公众、新闻舆论的监督；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（八）本人已认真阅读了上述承诺，并向本单位员工作了宣传教育。</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p>
      <w:pP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法定代表人（签名）：          </w:t>
      </w:r>
      <w:r/>
    </w:p>
    <w:p>
      <w:pPr>
        <w:ind w:firstLine="567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单位名称（盖章）：          </w:t>
      </w:r>
      <w:r/>
    </w:p>
    <w:p>
      <w:pPr>
        <w:ind w:firstLine="5880"/>
        <w:spacing w:line="400" w:lineRule="exact"/>
        <w:widowControl/>
        <w:rPr>
          <w:rFonts w:hint="eastAsia" w:ascii="宋体" w:hAnsi="宋体" w:eastAsia="宋体" w:cs="宋体"/>
          <w:iCs/>
          <w:szCs w:val="28"/>
        </w:rPr>
      </w:pPr>
      <w:r>
        <w:rPr>
          <w:rFonts w:hint="eastAsia" w:ascii="宋体" w:hAnsi="宋体" w:eastAsia="宋体" w:cs="宋体"/>
          <w:sz w:val="21"/>
          <w:szCs w:val="21"/>
        </w:rPr>
        <w:t xml:space="preserve">年   月   日</w:t>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t xml:space="preserve">十七、根据招标文件“第五章 定标原则与评标标准”的要求需要提供的材料及投标人认为有必要提供的其他材料</w:t>
      </w:r>
      <w:r/>
    </w:p>
    <w:p>
      <w:pPr>
        <w:pStyle w:val="883"/>
        <w:jc w:val="center"/>
        <w:spacing w:beforeAutospacing="0" w:afterAutospacing="0" w:line="400" w:lineRule="exact"/>
        <w:rPr>
          <w:rFonts w:hint="eastAsia" w:ascii="宋体" w:hAnsi="宋体" w:eastAsia="宋体" w:cs="宋体"/>
          <w:szCs w:val="28"/>
        </w:rPr>
      </w:pPr>
      <w:r>
        <w:rPr>
          <w:rFonts w:hint="eastAsia" w:ascii="宋体" w:hAnsi="宋体" w:eastAsia="宋体" w:cs="宋体"/>
          <w:szCs w:val="28"/>
        </w:rPr>
      </w:r>
      <w:r/>
    </w:p>
    <w:p>
      <w:pPr>
        <w:pStyle w:val="883"/>
        <w:jc w:val="center"/>
        <w:spacing w:beforeAutospacing="0" w:afterAutospacing="0"/>
        <w:rPr>
          <w:rFonts w:hint="eastAsia" w:ascii="宋体" w:hAnsi="宋体" w:eastAsia="宋体" w:cs="宋体"/>
          <w:szCs w:val="28"/>
        </w:rPr>
      </w:pPr>
      <w:r>
        <w:rPr>
          <w:rFonts w:hint="eastAsia" w:ascii="宋体" w:hAnsi="宋体" w:eastAsia="宋体" w:cs="宋体"/>
          <w:szCs w:val="28"/>
        </w:rPr>
      </w:r>
      <w:r/>
    </w:p>
    <w:p>
      <w:pPr>
        <w:pStyle w:val="883"/>
        <w:jc w:val="center"/>
        <w:spacing w:beforeAutospacing="0" w:afterAutospacing="0"/>
        <w:rPr>
          <w:rFonts w:hint="eastAsia" w:ascii="宋体" w:hAnsi="宋体" w:eastAsia="宋体" w:cs="宋体"/>
          <w:szCs w:val="28"/>
        </w:rPr>
      </w:pPr>
      <w:r>
        <w:rPr>
          <w:rFonts w:hint="eastAsia" w:ascii="宋体" w:hAnsi="宋体" w:eastAsia="宋体" w:cs="宋体"/>
          <w:szCs w:val="28"/>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pStyle w:val="883"/>
        <w:jc w:val="both"/>
        <w:spacing w:before="290" w:beforeAutospacing="0" w:afterAutospacing="0"/>
        <w:rPr>
          <w:rFonts w:hint="eastAsia" w:ascii="宋体" w:hAnsi="宋体" w:eastAsia="宋体" w:cs="宋体"/>
          <w:bCs/>
          <w:szCs w:val="24"/>
        </w:rPr>
      </w:pPr>
      <w:r>
        <w:rPr>
          <w:rFonts w:hint="eastAsia" w:ascii="宋体" w:hAnsi="宋体" w:eastAsia="宋体" w:cs="宋体"/>
          <w:bCs/>
          <w:szCs w:val="24"/>
        </w:rPr>
        <w:t xml:space="preserve">一、质疑投标人基本信息</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质疑投标人：</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地址：</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邮编：</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联系人：</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联系电话：</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授权代表：</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联系电话：</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地址： </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邮编：</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二、质疑项目基本情况</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质疑项目的名称：</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质疑项目的编号：</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包号：</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采购人名称：</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采购文件获取日期：</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三、质疑事项具体内容</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质疑事项1：</w:t>
      </w:r>
      <w:r>
        <w:rPr>
          <w:rFonts w:hint="eastAsia" w:ascii="宋体" w:hAnsi="宋体" w:eastAsia="宋体" w:cs="宋体"/>
          <w:bCs/>
          <w:szCs w:val="24"/>
          <w:u w:val="single"/>
        </w:rPr>
        <w:t xml:space="preserve">                      </w:t>
      </w:r>
      <w:r/>
    </w:p>
    <w:p>
      <w:pPr>
        <w:pStyle w:val="883"/>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事实依据：</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法律依据：</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质疑事项2：</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四、与质疑事项相关的质疑请求</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请求：</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签字(签章)：                 公章：               日期：</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质疑函制作说明：</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1.投标人提出质疑时，应提交质疑函和必要的证明材料。</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3.质疑投标人若对项目的某一分包进行质疑，质疑函中应列明具体分包号。</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4.质疑函的质疑事项应具体、明确，并有必要的事实依据和法律依据。</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5.质疑函的质疑请求应与质疑事项相关。</w:t>
      </w:r>
      <w:r/>
    </w:p>
    <w:p>
      <w:pPr>
        <w:pStyle w:val="883"/>
        <w:ind w:firstLine="480"/>
        <w:spacing w:beforeAutospacing="0" w:afterAutospacing="0"/>
        <w:widowControl/>
        <w:rPr>
          <w:rFonts w:hint="eastAsia" w:ascii="宋体" w:hAnsi="宋体" w:eastAsia="宋体" w:cs="宋体"/>
          <w:szCs w:val="28"/>
        </w:rPr>
      </w:pPr>
      <w:r>
        <w:rPr>
          <w:rFonts w:hint="eastAsia" w:ascii="宋体" w:hAnsi="宋体" w:eastAsia="宋体" w:cs="宋体"/>
          <w:bCs/>
          <w:szCs w:val="24"/>
        </w:rPr>
        <w:t xml:space="preserve">6.质疑投标人为自然人的，质疑函应由本人签字；质疑投标人为法人或者其他组织的，质疑函应由法定代表人、主要负责人，或者其授权代表签字或者盖章，并加盖公章。</w:t>
      </w:r>
      <w:r/>
    </w:p>
    <w:sectPr>
      <w:footerReference w:type="default" r:id="rId11"/>
      <w:footnotePr/>
      <w:endnotePr/>
      <w:type w:val="nextPage"/>
      <w:pgSz w:w="11905" w:h="16838" w:orient="portrait"/>
      <w:pgMar w:top="1440" w:right="1803" w:bottom="1440" w:left="1803" w:header="102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lear" w:pos="4153" w:leader="none"/>
        <w:tab w:val="clear" w:pos="8306" w:leader="none"/>
      </w:tabs>
    </w:pPr>
    <w:r>
      <w:rPr>
        <w:rFonts w:hint="eastAsia" w:ascii="宋体" w:hAnsi="宋体" w:cs="宋体"/>
        <w:color w:val="000000"/>
        <w:spacing w:val="40"/>
        <w:sz w:val="21"/>
        <w:szCs w:val="21"/>
      </w:rPr>
      <w:t xml:space="preserve">盐城市亭湖区政府采购招标文件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ind w:left="525" w:firstLine="0"/>
      </w:pPr>
      <w:rPr>
        <w:rFonts w:hint="eastAsia"/>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9"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660">
    <w:name w:val="Heading 1"/>
    <w:basedOn w:val="659"/>
    <w:next w:val="659"/>
    <w:link w:val="724"/>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link w:val="725"/>
    <w:uiPriority w:val="9"/>
    <w:unhideWhenUsed/>
    <w:qFormat/>
    <w:pPr>
      <w:keepLines/>
      <w:keepNext/>
      <w:spacing w:before="360" w:after="200"/>
      <w:outlineLvl w:val="1"/>
    </w:pPr>
    <w:rPr>
      <w:rFonts w:ascii="Arial" w:hAnsi="Arial" w:eastAsia="Arial" w:cs="Arial"/>
      <w:sz w:val="34"/>
    </w:rPr>
  </w:style>
  <w:style w:type="paragraph" w:styleId="662">
    <w:name w:val="Heading 3"/>
    <w:basedOn w:val="659"/>
    <w:next w:val="659"/>
    <w:link w:val="726"/>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27"/>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28"/>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29"/>
    <w:uiPriority w:val="9"/>
    <w:unhideWhenUsed/>
    <w:qFormat/>
    <w:pPr>
      <w:keepLines/>
      <w:keepNext/>
      <w:spacing w:before="320" w:after="200"/>
      <w:outlineLvl w:val="5"/>
    </w:pPr>
    <w:rPr>
      <w:rFonts w:ascii="Arial" w:hAnsi="Arial" w:eastAsia="Arial" w:cs="Arial"/>
      <w:b/>
      <w:bCs/>
      <w:sz w:val="22"/>
    </w:rPr>
  </w:style>
  <w:style w:type="paragraph" w:styleId="666">
    <w:name w:val="Heading 7"/>
    <w:basedOn w:val="659"/>
    <w:next w:val="659"/>
    <w:link w:val="730"/>
    <w:uiPriority w:val="9"/>
    <w:unhideWhenUsed/>
    <w:qFormat/>
    <w:pPr>
      <w:keepLines/>
      <w:keepNext/>
      <w:spacing w:before="320" w:after="200"/>
      <w:outlineLvl w:val="6"/>
    </w:pPr>
    <w:rPr>
      <w:rFonts w:ascii="Arial" w:hAnsi="Arial" w:eastAsia="Arial" w:cs="Arial"/>
      <w:b/>
      <w:bCs/>
      <w:i/>
      <w:iCs/>
      <w:sz w:val="22"/>
    </w:rPr>
  </w:style>
  <w:style w:type="paragraph" w:styleId="667">
    <w:name w:val="Heading 8"/>
    <w:basedOn w:val="659"/>
    <w:next w:val="659"/>
    <w:link w:val="731"/>
    <w:uiPriority w:val="9"/>
    <w:unhideWhenUsed/>
    <w:qFormat/>
    <w:pPr>
      <w:keepLines/>
      <w:keepNext/>
      <w:spacing w:before="320" w:after="200"/>
      <w:outlineLvl w:val="7"/>
    </w:pPr>
    <w:rPr>
      <w:rFonts w:ascii="Arial" w:hAnsi="Arial" w:eastAsia="Arial" w:cs="Arial"/>
      <w:i/>
      <w:iCs/>
      <w:sz w:val="22"/>
    </w:rPr>
  </w:style>
  <w:style w:type="paragraph" w:styleId="668">
    <w:name w:val="Heading 9"/>
    <w:basedOn w:val="659"/>
    <w:next w:val="659"/>
    <w:link w:val="732"/>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tblCellMar>
        <w:left w:w="108" w:type="dxa"/>
        <w:top w:w="0" w:type="dxa"/>
        <w:right w:w="108" w:type="dxa"/>
        <w:bottom w:w="0" w:type="dxa"/>
      </w:tblCellMar>
    </w:tblPr>
  </w:style>
  <w:style w:type="paragraph" w:styleId="671">
    <w:name w:val="toc 7"/>
    <w:basedOn w:val="659"/>
    <w:next w:val="659"/>
    <w:uiPriority w:val="39"/>
    <w:unhideWhenUsed/>
    <w:qFormat/>
    <w:pPr>
      <w:ind w:left="1701"/>
      <w:spacing w:after="57"/>
    </w:pPr>
  </w:style>
  <w:style w:type="paragraph" w:styleId="672">
    <w:name w:val="Caption"/>
    <w:basedOn w:val="659"/>
    <w:next w:val="6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Body Text Indent"/>
    <w:basedOn w:val="659"/>
    <w:next w:val="674"/>
    <w:uiPriority w:val="99"/>
    <w:qFormat/>
    <w:pPr>
      <w:ind w:firstLine="645"/>
    </w:pPr>
    <w:rPr>
      <w:rFonts w:ascii="楷体_GB2312" w:eastAsia="楷体_GB2312"/>
      <w:sz w:val="32"/>
      <w:szCs w:val="32"/>
    </w:rPr>
  </w:style>
  <w:style w:type="paragraph" w:styleId="674">
    <w:name w:val="envelope return"/>
    <w:basedOn w:val="659"/>
    <w:uiPriority w:val="99"/>
    <w:unhideWhenUsed/>
    <w:qFormat/>
    <w:rPr>
      <w:rFonts w:ascii="Arial" w:hAnsi="Arial"/>
    </w:rPr>
  </w:style>
  <w:style w:type="paragraph" w:styleId="675">
    <w:name w:val="Block Text"/>
    <w:basedOn w:val="659"/>
    <w:uiPriority w:val="99"/>
    <w:qFormat/>
    <w:pPr>
      <w:ind w:left="1440" w:right="1440"/>
      <w:spacing w:after="120"/>
      <w:tabs>
        <w:tab w:val="left" w:pos="9000" w:leader="none"/>
      </w:tabs>
    </w:pPr>
  </w:style>
  <w:style w:type="paragraph" w:styleId="676">
    <w:name w:val="toc 5"/>
    <w:basedOn w:val="659"/>
    <w:next w:val="659"/>
    <w:uiPriority w:val="39"/>
    <w:unhideWhenUsed/>
    <w:qFormat/>
    <w:pPr>
      <w:ind w:left="1134"/>
      <w:spacing w:after="57"/>
    </w:pPr>
  </w:style>
  <w:style w:type="paragraph" w:styleId="677">
    <w:name w:val="toc 3"/>
    <w:basedOn w:val="659"/>
    <w:next w:val="659"/>
    <w:uiPriority w:val="39"/>
    <w:unhideWhenUsed/>
    <w:qFormat/>
    <w:pPr>
      <w:ind w:left="567"/>
      <w:spacing w:after="57"/>
    </w:pPr>
  </w:style>
  <w:style w:type="paragraph" w:styleId="678">
    <w:name w:val="Plain Text"/>
    <w:basedOn w:val="659"/>
    <w:uiPriority w:val="0"/>
    <w:qFormat/>
    <w:rPr>
      <w:rFonts w:ascii="宋体" w:hAnsi="Courier New"/>
    </w:rPr>
  </w:style>
  <w:style w:type="paragraph" w:styleId="679">
    <w:name w:val="toc 8"/>
    <w:basedOn w:val="659"/>
    <w:next w:val="659"/>
    <w:uiPriority w:val="39"/>
    <w:unhideWhenUsed/>
    <w:qFormat/>
    <w:pPr>
      <w:ind w:left="1984"/>
      <w:spacing w:after="57"/>
    </w:pPr>
  </w:style>
  <w:style w:type="paragraph" w:styleId="680">
    <w:name w:val="endnote text"/>
    <w:basedOn w:val="659"/>
    <w:link w:val="869"/>
    <w:uiPriority w:val="99"/>
    <w:semiHidden/>
    <w:unhideWhenUsed/>
    <w:qFormat/>
    <w:rPr>
      <w:sz w:val="20"/>
    </w:rPr>
  </w:style>
  <w:style w:type="paragraph" w:styleId="681">
    <w:name w:val="Balloon Text"/>
    <w:basedOn w:val="659"/>
    <w:link w:val="914"/>
    <w:uiPriority w:val="99"/>
    <w:semiHidden/>
    <w:unhideWhenUsed/>
    <w:qFormat/>
    <w:rPr>
      <w:sz w:val="18"/>
      <w:szCs w:val="18"/>
    </w:rPr>
  </w:style>
  <w:style w:type="paragraph" w:styleId="682">
    <w:name w:val="Footer"/>
    <w:basedOn w:val="659"/>
    <w:link w:val="742"/>
    <w:uiPriority w:val="99"/>
    <w:unhideWhenUsed/>
    <w:qFormat/>
    <w:pPr>
      <w:tabs>
        <w:tab w:val="center" w:pos="7143" w:leader="none"/>
        <w:tab w:val="right" w:pos="14287" w:leader="none"/>
      </w:tabs>
    </w:pPr>
  </w:style>
  <w:style w:type="paragraph" w:styleId="683">
    <w:name w:val="Header"/>
    <w:basedOn w:val="659"/>
    <w:link w:val="740"/>
    <w:uiPriority w:val="99"/>
    <w:unhideWhenUsed/>
    <w:qFormat/>
    <w:pPr>
      <w:tabs>
        <w:tab w:val="center" w:pos="7143" w:leader="none"/>
        <w:tab w:val="right" w:pos="14287" w:leader="none"/>
      </w:tabs>
    </w:pPr>
  </w:style>
  <w:style w:type="paragraph" w:styleId="684">
    <w:name w:val="toc 1"/>
    <w:basedOn w:val="659"/>
    <w:next w:val="659"/>
    <w:uiPriority w:val="39"/>
    <w:unhideWhenUsed/>
    <w:qFormat/>
    <w:pPr>
      <w:spacing w:after="57"/>
    </w:pPr>
  </w:style>
  <w:style w:type="paragraph" w:styleId="685">
    <w:name w:val="toc 4"/>
    <w:basedOn w:val="659"/>
    <w:next w:val="659"/>
    <w:uiPriority w:val="39"/>
    <w:unhideWhenUsed/>
    <w:qFormat/>
    <w:pPr>
      <w:ind w:left="850"/>
      <w:spacing w:after="57"/>
    </w:pPr>
  </w:style>
  <w:style w:type="paragraph" w:styleId="686">
    <w:name w:val="Subtitle"/>
    <w:basedOn w:val="659"/>
    <w:next w:val="659"/>
    <w:link w:val="735"/>
    <w:uiPriority w:val="11"/>
    <w:qFormat/>
    <w:pPr>
      <w:spacing w:before="200" w:after="200"/>
    </w:pPr>
    <w:rPr>
      <w:sz w:val="24"/>
      <w:szCs w:val="24"/>
    </w:rPr>
  </w:style>
  <w:style w:type="paragraph" w:styleId="687">
    <w:name w:val="footnote text"/>
    <w:basedOn w:val="659"/>
    <w:link w:val="868"/>
    <w:uiPriority w:val="99"/>
    <w:semiHidden/>
    <w:unhideWhenUsed/>
    <w:qFormat/>
    <w:pPr>
      <w:spacing w:after="40"/>
    </w:pPr>
    <w:rPr>
      <w:sz w:val="18"/>
    </w:rPr>
  </w:style>
  <w:style w:type="paragraph" w:styleId="688">
    <w:name w:val="toc 6"/>
    <w:basedOn w:val="659"/>
    <w:next w:val="659"/>
    <w:uiPriority w:val="39"/>
    <w:unhideWhenUsed/>
    <w:qFormat/>
    <w:pPr>
      <w:ind w:left="1417"/>
      <w:spacing w:after="57"/>
    </w:pPr>
  </w:style>
  <w:style w:type="paragraph" w:styleId="689">
    <w:name w:val="table of figures"/>
    <w:basedOn w:val="659"/>
    <w:next w:val="659"/>
    <w:uiPriority w:val="99"/>
    <w:unhideWhenUsed/>
    <w:qFormat/>
  </w:style>
  <w:style w:type="paragraph" w:styleId="690">
    <w:name w:val="toc 2"/>
    <w:basedOn w:val="659"/>
    <w:next w:val="659"/>
    <w:uiPriority w:val="39"/>
    <w:unhideWhenUsed/>
    <w:qFormat/>
    <w:pPr>
      <w:ind w:left="283"/>
      <w:spacing w:after="57"/>
    </w:pPr>
  </w:style>
  <w:style w:type="paragraph" w:styleId="691">
    <w:name w:val="toc 9"/>
    <w:basedOn w:val="659"/>
    <w:next w:val="659"/>
    <w:uiPriority w:val="39"/>
    <w:unhideWhenUsed/>
    <w:qFormat/>
    <w:pPr>
      <w:ind w:left="2268"/>
      <w:spacing w:after="57"/>
    </w:pPr>
  </w:style>
  <w:style w:type="paragraph" w:styleId="692">
    <w:name w:val="Normal (Web)"/>
    <w:basedOn w:val="659"/>
    <w:uiPriority w:val="0"/>
    <w:qFormat/>
    <w:pPr>
      <w:jc w:val="left"/>
      <w:spacing w:beforeAutospacing="1" w:afterAutospacing="1"/>
    </w:pPr>
    <w:rPr>
      <w:sz w:val="24"/>
    </w:rPr>
  </w:style>
  <w:style w:type="paragraph" w:styleId="693">
    <w:name w:val="Title"/>
    <w:basedOn w:val="659"/>
    <w:next w:val="659"/>
    <w:link w:val="734"/>
    <w:uiPriority w:val="10"/>
    <w:qFormat/>
    <w:pPr>
      <w:contextualSpacing/>
      <w:spacing w:before="300" w:after="200"/>
    </w:pPr>
    <w:rPr>
      <w:sz w:val="48"/>
      <w:szCs w:val="48"/>
    </w:rPr>
  </w:style>
  <w:style w:type="paragraph" w:styleId="694">
    <w:name w:val="Body Text First Indent"/>
    <w:basedOn w:val="659"/>
    <w:uiPriority w:val="99"/>
    <w:qFormat/>
    <w:pPr>
      <w:ind w:firstLine="200"/>
      <w:spacing w:line="360" w:lineRule="auto"/>
    </w:pPr>
    <w:rPr>
      <w:rFonts w:ascii="仿宋_GB2312" w:eastAsia="仿宋_GB2312"/>
      <w:sz w:val="30"/>
      <w:szCs w:val="30"/>
    </w:rPr>
  </w:style>
  <w:style w:type="paragraph" w:styleId="695">
    <w:name w:val="Body Text First Indent 2"/>
    <w:basedOn w:val="673"/>
    <w:next w:val="659"/>
    <w:uiPriority w:val="0"/>
    <w:qFormat/>
    <w:pPr>
      <w:ind w:firstLine="420"/>
    </w:pPr>
  </w:style>
  <w:style w:type="table" w:styleId="69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FollowedHyperlink"/>
    <w:basedOn w:val="669"/>
    <w:uiPriority w:val="99"/>
    <w:semiHidden/>
    <w:unhideWhenUsed/>
    <w:qFormat/>
    <w:rPr>
      <w:color w:val="333333"/>
      <w:u w:val="none"/>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paragraph" w:styleId="701" w:customStyle="1">
    <w:name w:val="Default"/>
    <w:next w:val="702"/>
    <w:uiPriority w:val="0"/>
    <w:qFormat/>
    <w:pPr>
      <w:widowControl w:val="off"/>
    </w:pPr>
    <w:rPr>
      <w:rFonts w:ascii="仿宋_GB2312" w:hAnsi="Times New Roman" w:eastAsia="仿宋_GB2312" w:cs="仿宋_GB2312"/>
      <w:color w:val="000000"/>
      <w:sz w:val="24"/>
      <w:szCs w:val="24"/>
      <w:lang w:val="en-US" w:eastAsia="zh-CN" w:bidi="ar-SA"/>
    </w:rPr>
  </w:style>
  <w:style w:type="paragraph" w:styleId="702" w:customStyle="1">
    <w:name w:val="TOC 71"/>
    <w:next w:val="659"/>
    <w:uiPriority w:val="0"/>
    <w:qFormat/>
    <w:pPr>
      <w:ind w:left="2550"/>
      <w:jc w:val="both"/>
    </w:pPr>
    <w:rPr>
      <w:rFonts w:ascii="Times New Roman" w:hAnsi="Times New Roman" w:eastAsia="宋体" w:cs="Times New Roman"/>
      <w:sz w:val="21"/>
      <w:szCs w:val="22"/>
      <w:lang w:val="en-US" w:eastAsia="zh-CN" w:bidi="ar-SA"/>
    </w:rPr>
  </w:style>
  <w:style w:type="paragraph" w:styleId="703" w:customStyle="1">
    <w:name w:val="TOC 标题1"/>
    <w:uiPriority w:val="39"/>
    <w:unhideWhenUsed/>
    <w:qFormat/>
    <w:rPr>
      <w:rFonts w:ascii="Times New Roman" w:hAnsi="Times New Roman" w:eastAsia="宋体" w:cs="Times New Roman"/>
      <w:lang w:val="en-US" w:eastAsia="zh-CN" w:bidi="ar-SA"/>
    </w:rPr>
  </w:style>
  <w:style w:type="paragraph" w:styleId="704" w:customStyle="1">
    <w:name w:val="正文首行缩进 21"/>
    <w:basedOn w:val="705"/>
    <w:uiPriority w:val="99"/>
    <w:qFormat/>
    <w:pPr>
      <w:ind w:firstLine="420"/>
      <w:spacing w:line="360" w:lineRule="auto"/>
    </w:pPr>
    <w:rPr>
      <w:rFonts w:ascii="宋体" w:hAnsi="宋体" w:eastAsia="宋体"/>
      <w:sz w:val="21"/>
      <w:szCs w:val="20"/>
    </w:rPr>
  </w:style>
  <w:style w:type="paragraph" w:styleId="705" w:customStyle="1">
    <w:name w:val="正文文本缩进1"/>
    <w:basedOn w:val="659"/>
    <w:uiPriority w:val="99"/>
    <w:qFormat/>
    <w:pPr>
      <w:ind w:firstLine="645"/>
    </w:pPr>
    <w:rPr>
      <w:rFonts w:ascii="楷体_GB2312" w:eastAsia="楷体_GB2312"/>
      <w:sz w:val="32"/>
      <w:szCs w:val="32"/>
    </w:rPr>
  </w:style>
  <w:style w:type="character" w:styleId="706" w:customStyle="1">
    <w:name w:val="Heading 1 Char"/>
    <w:basedOn w:val="669"/>
    <w:uiPriority w:val="9"/>
    <w:qFormat/>
    <w:rPr>
      <w:rFonts w:ascii="Arial" w:hAnsi="Arial" w:eastAsia="Arial" w:cs="Arial"/>
      <w:sz w:val="40"/>
      <w:szCs w:val="40"/>
    </w:rPr>
  </w:style>
  <w:style w:type="character" w:styleId="707" w:customStyle="1">
    <w:name w:val="Heading 2 Char"/>
    <w:basedOn w:val="669"/>
    <w:uiPriority w:val="9"/>
    <w:qFormat/>
    <w:rPr>
      <w:rFonts w:ascii="Arial" w:hAnsi="Arial" w:eastAsia="Arial" w:cs="Arial"/>
      <w:sz w:val="34"/>
    </w:rPr>
  </w:style>
  <w:style w:type="character" w:styleId="708" w:customStyle="1">
    <w:name w:val="Heading 3 Char"/>
    <w:basedOn w:val="669"/>
    <w:uiPriority w:val="9"/>
    <w:qFormat/>
    <w:rPr>
      <w:rFonts w:ascii="Arial" w:hAnsi="Arial" w:eastAsia="Arial" w:cs="Arial"/>
      <w:sz w:val="30"/>
      <w:szCs w:val="30"/>
    </w:rPr>
  </w:style>
  <w:style w:type="character" w:styleId="709" w:customStyle="1">
    <w:name w:val="Heading 4 Char"/>
    <w:basedOn w:val="669"/>
    <w:uiPriority w:val="9"/>
    <w:qFormat/>
    <w:rPr>
      <w:rFonts w:ascii="Arial" w:hAnsi="Arial" w:eastAsia="Arial" w:cs="Arial"/>
      <w:b/>
      <w:bCs/>
      <w:sz w:val="26"/>
      <w:szCs w:val="26"/>
    </w:rPr>
  </w:style>
  <w:style w:type="character" w:styleId="710" w:customStyle="1">
    <w:name w:val="Heading 5 Char"/>
    <w:basedOn w:val="669"/>
    <w:uiPriority w:val="9"/>
    <w:qFormat/>
    <w:rPr>
      <w:rFonts w:ascii="Arial" w:hAnsi="Arial" w:eastAsia="Arial" w:cs="Arial"/>
      <w:b/>
      <w:bCs/>
      <w:sz w:val="24"/>
      <w:szCs w:val="24"/>
    </w:rPr>
  </w:style>
  <w:style w:type="character" w:styleId="711" w:customStyle="1">
    <w:name w:val="Heading 6 Char"/>
    <w:basedOn w:val="669"/>
    <w:uiPriority w:val="9"/>
    <w:qFormat/>
    <w:rPr>
      <w:rFonts w:ascii="Arial" w:hAnsi="Arial" w:eastAsia="Arial" w:cs="Arial"/>
      <w:b/>
      <w:bCs/>
      <w:sz w:val="22"/>
      <w:szCs w:val="22"/>
    </w:rPr>
  </w:style>
  <w:style w:type="character" w:styleId="712" w:customStyle="1">
    <w:name w:val="Heading 7 Char"/>
    <w:basedOn w:val="669"/>
    <w:uiPriority w:val="9"/>
    <w:qFormat/>
    <w:rPr>
      <w:rFonts w:ascii="Arial" w:hAnsi="Arial" w:eastAsia="Arial" w:cs="Arial"/>
      <w:b/>
      <w:bCs/>
      <w:i/>
      <w:iCs/>
      <w:sz w:val="22"/>
      <w:szCs w:val="22"/>
    </w:rPr>
  </w:style>
  <w:style w:type="character" w:styleId="713" w:customStyle="1">
    <w:name w:val="Heading 8 Char"/>
    <w:basedOn w:val="669"/>
    <w:uiPriority w:val="9"/>
    <w:qFormat/>
    <w:rPr>
      <w:rFonts w:ascii="Arial" w:hAnsi="Arial" w:eastAsia="Arial" w:cs="Arial"/>
      <w:i/>
      <w:iCs/>
      <w:sz w:val="22"/>
      <w:szCs w:val="22"/>
    </w:rPr>
  </w:style>
  <w:style w:type="character" w:styleId="714" w:customStyle="1">
    <w:name w:val="Heading 9 Char"/>
    <w:basedOn w:val="669"/>
    <w:uiPriority w:val="9"/>
    <w:qFormat/>
    <w:rPr>
      <w:rFonts w:ascii="Arial" w:hAnsi="Arial" w:eastAsia="Arial" w:cs="Arial"/>
      <w:i/>
      <w:iCs/>
      <w:sz w:val="21"/>
      <w:szCs w:val="21"/>
    </w:rPr>
  </w:style>
  <w:style w:type="character" w:styleId="715" w:customStyle="1">
    <w:name w:val="Title Char"/>
    <w:basedOn w:val="669"/>
    <w:uiPriority w:val="10"/>
    <w:qFormat/>
    <w:rPr>
      <w:sz w:val="48"/>
      <w:szCs w:val="48"/>
    </w:rPr>
  </w:style>
  <w:style w:type="character" w:styleId="716" w:customStyle="1">
    <w:name w:val="Subtitle Char"/>
    <w:basedOn w:val="669"/>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69"/>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paragraph" w:styleId="723" w:customStyle="1">
    <w:name w:val="TOC 标题111"/>
    <w:uiPriority w:val="39"/>
    <w:unhideWhenUsed/>
    <w:qFormat/>
    <w:rPr>
      <w:rFonts w:ascii="Times New Roman" w:hAnsi="Times New Roman" w:eastAsia="宋体" w:cs="Times New Roman"/>
      <w:lang w:val="en-US" w:eastAsia="zh-CN" w:bidi="ar-SA"/>
    </w:rPr>
  </w:style>
  <w:style w:type="character" w:styleId="724" w:customStyle="1">
    <w:name w:val="标题 1 Char"/>
    <w:link w:val="660"/>
    <w:uiPriority w:val="9"/>
    <w:qFormat/>
    <w:rPr>
      <w:rFonts w:ascii="Arial" w:hAnsi="Arial" w:eastAsia="Arial" w:cs="Arial"/>
      <w:sz w:val="40"/>
      <w:szCs w:val="40"/>
    </w:rPr>
  </w:style>
  <w:style w:type="character" w:styleId="725" w:customStyle="1">
    <w:name w:val="标题 2 Char"/>
    <w:link w:val="661"/>
    <w:uiPriority w:val="9"/>
    <w:qFormat/>
    <w:rPr>
      <w:rFonts w:ascii="Arial" w:hAnsi="Arial" w:eastAsia="Arial" w:cs="Arial"/>
      <w:sz w:val="34"/>
    </w:rPr>
  </w:style>
  <w:style w:type="character" w:styleId="726" w:customStyle="1">
    <w:name w:val="标题 3 Char"/>
    <w:link w:val="662"/>
    <w:uiPriority w:val="9"/>
    <w:qFormat/>
    <w:rPr>
      <w:rFonts w:ascii="Arial" w:hAnsi="Arial" w:eastAsia="Arial" w:cs="Arial"/>
      <w:sz w:val="30"/>
      <w:szCs w:val="30"/>
    </w:rPr>
  </w:style>
  <w:style w:type="character" w:styleId="727" w:customStyle="1">
    <w:name w:val="标题 4 Char"/>
    <w:link w:val="663"/>
    <w:uiPriority w:val="9"/>
    <w:qFormat/>
    <w:rPr>
      <w:rFonts w:ascii="Arial" w:hAnsi="Arial" w:eastAsia="Arial" w:cs="Arial"/>
      <w:b/>
      <w:bCs/>
      <w:sz w:val="26"/>
      <w:szCs w:val="26"/>
    </w:rPr>
  </w:style>
  <w:style w:type="character" w:styleId="728" w:customStyle="1">
    <w:name w:val="标题 5 Char"/>
    <w:link w:val="664"/>
    <w:uiPriority w:val="9"/>
    <w:qFormat/>
    <w:rPr>
      <w:rFonts w:ascii="Arial" w:hAnsi="Arial" w:eastAsia="Arial" w:cs="Arial"/>
      <w:b/>
      <w:bCs/>
      <w:sz w:val="24"/>
      <w:szCs w:val="24"/>
    </w:rPr>
  </w:style>
  <w:style w:type="character" w:styleId="729" w:customStyle="1">
    <w:name w:val="标题 6 Char"/>
    <w:link w:val="665"/>
    <w:uiPriority w:val="9"/>
    <w:qFormat/>
    <w:rPr>
      <w:rFonts w:ascii="Arial" w:hAnsi="Arial" w:eastAsia="Arial" w:cs="Arial"/>
      <w:b/>
      <w:bCs/>
      <w:sz w:val="22"/>
      <w:szCs w:val="22"/>
    </w:rPr>
  </w:style>
  <w:style w:type="character" w:styleId="730" w:customStyle="1">
    <w:name w:val="标题 7 Char"/>
    <w:link w:val="666"/>
    <w:uiPriority w:val="9"/>
    <w:qFormat/>
    <w:rPr>
      <w:rFonts w:ascii="Arial" w:hAnsi="Arial" w:eastAsia="Arial" w:cs="Arial"/>
      <w:b/>
      <w:bCs/>
      <w:i/>
      <w:iCs/>
      <w:sz w:val="22"/>
      <w:szCs w:val="22"/>
    </w:rPr>
  </w:style>
  <w:style w:type="character" w:styleId="731" w:customStyle="1">
    <w:name w:val="标题 8 Char"/>
    <w:link w:val="667"/>
    <w:uiPriority w:val="9"/>
    <w:qFormat/>
    <w:rPr>
      <w:rFonts w:ascii="Arial" w:hAnsi="Arial" w:eastAsia="Arial" w:cs="Arial"/>
      <w:i/>
      <w:iCs/>
      <w:sz w:val="22"/>
      <w:szCs w:val="22"/>
    </w:rPr>
  </w:style>
  <w:style w:type="character" w:styleId="732" w:customStyle="1">
    <w:name w:val="标题 9 Char"/>
    <w:link w:val="668"/>
    <w:uiPriority w:val="9"/>
    <w:qFormat/>
    <w:rPr>
      <w:rFonts w:ascii="Arial" w:hAnsi="Arial" w:eastAsia="Arial" w:cs="Arial"/>
      <w:i/>
      <w:iCs/>
      <w:sz w:val="21"/>
      <w:szCs w:val="21"/>
    </w:rPr>
  </w:style>
  <w:style w:type="paragraph" w:styleId="733">
    <w:name w:val="No Spacing"/>
    <w:uiPriority w:val="1"/>
    <w:qFormat/>
    <w:rPr>
      <w:rFonts w:ascii="Times New Roman" w:hAnsi="Times New Roman" w:eastAsia="宋体" w:cs="Times New Roman"/>
      <w:lang w:val="en-US" w:eastAsia="zh-CN" w:bidi="ar-SA"/>
    </w:rPr>
  </w:style>
  <w:style w:type="character" w:styleId="734" w:customStyle="1">
    <w:name w:val="标题 Char"/>
    <w:link w:val="693"/>
    <w:uiPriority w:val="10"/>
    <w:qFormat/>
    <w:rPr>
      <w:sz w:val="48"/>
      <w:szCs w:val="48"/>
    </w:rPr>
  </w:style>
  <w:style w:type="character" w:styleId="735" w:customStyle="1">
    <w:name w:val="副标题 Char"/>
    <w:link w:val="686"/>
    <w:uiPriority w:val="11"/>
    <w:qFormat/>
    <w:rPr>
      <w:sz w:val="24"/>
      <w:szCs w:val="24"/>
    </w:rPr>
  </w:style>
  <w:style w:type="paragraph" w:styleId="736">
    <w:name w:val="Quote"/>
    <w:basedOn w:val="659"/>
    <w:next w:val="659"/>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59"/>
    <w:next w:val="659"/>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页眉 Char"/>
    <w:link w:val="683"/>
    <w:uiPriority w:val="99"/>
    <w:qFormat/>
  </w:style>
  <w:style w:type="character" w:styleId="741" w:customStyle="1">
    <w:name w:val="Footer Char"/>
    <w:uiPriority w:val="99"/>
    <w:qFormat/>
  </w:style>
  <w:style w:type="character" w:styleId="742" w:customStyle="1">
    <w:name w:val="页脚 Char"/>
    <w:link w:val="682"/>
    <w:uiPriority w:val="99"/>
    <w:qFormat/>
  </w:style>
  <w:style w:type="table" w:styleId="7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脚注文本 Char"/>
    <w:link w:val="687"/>
    <w:uiPriority w:val="99"/>
    <w:qFormat/>
    <w:rPr>
      <w:sz w:val="18"/>
    </w:rPr>
  </w:style>
  <w:style w:type="character" w:styleId="869" w:customStyle="1">
    <w:name w:val="尾注文本 Char"/>
    <w:link w:val="680"/>
    <w:uiPriority w:val="99"/>
    <w:qFormat/>
    <w:rPr>
      <w:sz w:val="20"/>
    </w:rPr>
  </w:style>
  <w:style w:type="paragraph" w:styleId="870" w:customStyle="1">
    <w:name w:val="TOC 标题11"/>
    <w:uiPriority w:val="39"/>
    <w:unhideWhenUsed/>
    <w:qFormat/>
    <w:rPr>
      <w:rFonts w:ascii="Times New Roman" w:hAnsi="Times New Roman" w:eastAsia="宋体" w:cs="Times New Roman"/>
      <w:lang w:val="en-US" w:eastAsia="zh-CN" w:bidi="ar-SA"/>
    </w:rPr>
  </w:style>
  <w:style w:type="paragraph" w:styleId="871" w:customStyle="1">
    <w:name w:val="标题 11"/>
    <w:basedOn w:val="659"/>
    <w:next w:val="659"/>
    <w:uiPriority w:val="0"/>
    <w:qFormat/>
    <w:pPr>
      <w:keepLines/>
      <w:keepNext/>
      <w:spacing w:before="340" w:after="330" w:line="578" w:lineRule="auto"/>
      <w:outlineLvl w:val="0"/>
    </w:pPr>
    <w:rPr>
      <w:b/>
      <w:bCs/>
      <w:sz w:val="44"/>
      <w:szCs w:val="44"/>
    </w:rPr>
  </w:style>
  <w:style w:type="paragraph" w:styleId="872" w:customStyle="1">
    <w:name w:val="标题 21"/>
    <w:basedOn w:val="871"/>
    <w:next w:val="659"/>
    <w:uiPriority w:val="0"/>
    <w:qFormat/>
    <w:pPr>
      <w:jc w:val="center"/>
      <w:spacing w:before="120" w:line="300" w:lineRule="auto"/>
      <w:outlineLvl w:val="1"/>
    </w:pPr>
    <w:rPr>
      <w:rFonts w:ascii="Arial" w:hAnsi="Arial" w:eastAsia="黑体"/>
      <w:sz w:val="30"/>
    </w:rPr>
  </w:style>
  <w:style w:type="paragraph" w:styleId="873" w:customStyle="1">
    <w:name w:val="标题 31"/>
    <w:basedOn w:val="659"/>
    <w:next w:val="874"/>
    <w:uiPriority w:val="99"/>
    <w:qFormat/>
    <w:pPr>
      <w:ind w:firstLine="137"/>
      <w:keepLines/>
      <w:keepNext/>
      <w:spacing w:line="415" w:lineRule="auto"/>
      <w:outlineLvl w:val="2"/>
    </w:pPr>
    <w:rPr>
      <w:rFonts w:hAnsi="黑体" w:eastAsia="黑体"/>
      <w:sz w:val="24"/>
      <w:szCs w:val="20"/>
    </w:rPr>
  </w:style>
  <w:style w:type="paragraph" w:styleId="874" w:customStyle="1">
    <w:name w:val="正文缩进1"/>
    <w:basedOn w:val="659"/>
    <w:uiPriority w:val="99"/>
    <w:unhideWhenUsed/>
    <w:qFormat/>
    <w:pPr>
      <w:ind w:firstLine="420"/>
      <w:jc w:val="left"/>
    </w:pPr>
    <w:rPr>
      <w:rFonts w:ascii="宋体"/>
      <w:sz w:val="24"/>
    </w:rPr>
  </w:style>
  <w:style w:type="paragraph" w:styleId="875" w:customStyle="1">
    <w:name w:val="标题 41"/>
    <w:basedOn w:val="659"/>
    <w:next w:val="874"/>
    <w:uiPriority w:val="0"/>
    <w:qFormat/>
    <w:pPr>
      <w:keepLines/>
      <w:keepNext/>
      <w:spacing w:before="280" w:after="290" w:line="376" w:lineRule="auto"/>
      <w:outlineLvl w:val="3"/>
    </w:pPr>
    <w:rPr>
      <w:rFonts w:ascii="Arial" w:hAnsi="Arial" w:eastAsia="黑体" w:cs="Arial"/>
      <w:b/>
      <w:bCs/>
      <w:szCs w:val="28"/>
    </w:rPr>
  </w:style>
  <w:style w:type="character" w:styleId="876" w:customStyle="1">
    <w:name w:val="默认段落字体1"/>
    <w:uiPriority w:val="0"/>
    <w:semiHidden/>
    <w:qFormat/>
  </w:style>
  <w:style w:type="table" w:styleId="877" w:customStyle="1">
    <w:name w:val="普通表格1"/>
    <w:uiPriority w:val="0"/>
    <w:semiHidden/>
    <w:qFormat/>
    <w:tblPr>
      <w:tblCellMar>
        <w:left w:w="0" w:type="dxa"/>
        <w:top w:w="0" w:type="dxa"/>
        <w:right w:w="0" w:type="dxa"/>
        <w:bottom w:w="0" w:type="dxa"/>
      </w:tblCellMar>
    </w:tblPr>
  </w:style>
  <w:style w:type="paragraph" w:styleId="878" w:customStyle="1">
    <w:name w:val="寄信人地址1"/>
    <w:basedOn w:val="659"/>
    <w:uiPriority w:val="99"/>
    <w:unhideWhenUsed/>
    <w:qFormat/>
    <w:rPr>
      <w:rFonts w:ascii="Arial" w:hAnsi="Arial"/>
    </w:rPr>
  </w:style>
  <w:style w:type="paragraph" w:styleId="879" w:customStyle="1">
    <w:name w:val="文本块11"/>
    <w:basedOn w:val="659"/>
    <w:uiPriority w:val="99"/>
    <w:qFormat/>
    <w:pPr>
      <w:ind w:left="1440" w:right="1440"/>
      <w:spacing w:after="120"/>
    </w:pPr>
  </w:style>
  <w:style w:type="paragraph" w:styleId="880" w:customStyle="1">
    <w:name w:val="纯文本11"/>
    <w:basedOn w:val="659"/>
    <w:next w:val="874"/>
    <w:uiPriority w:val="99"/>
    <w:qFormat/>
    <w:rPr>
      <w:rFonts w:ascii="宋体" w:hAnsi="Courier New" w:cs="Courier New"/>
      <w:sz w:val="21"/>
      <w:szCs w:val="21"/>
    </w:rPr>
  </w:style>
  <w:style w:type="paragraph" w:styleId="881" w:customStyle="1">
    <w:name w:val="页脚1"/>
    <w:basedOn w:val="659"/>
    <w:uiPriority w:val="99"/>
    <w:qFormat/>
    <w:pPr>
      <w:jc w:val="left"/>
      <w:tabs>
        <w:tab w:val="center" w:pos="4153" w:leader="none"/>
        <w:tab w:val="right" w:pos="8306" w:leader="none"/>
      </w:tabs>
    </w:pPr>
    <w:rPr>
      <w:sz w:val="18"/>
    </w:rPr>
  </w:style>
  <w:style w:type="paragraph" w:styleId="882" w:customStyle="1">
    <w:name w:val="页眉11"/>
    <w:basedOn w:val="659"/>
    <w:uiPriority w:val="99"/>
    <w:qFormat/>
    <w:pPr>
      <w:jc w:val="center"/>
      <w:tabs>
        <w:tab w:val="center" w:pos="4153" w:leader="none"/>
        <w:tab w:val="right" w:pos="8306" w:leader="none"/>
      </w:tabs>
      <w:pBdr>
        <w:bottom w:val="single" w:color="000000" w:sz="6" w:space="1"/>
      </w:pBdr>
    </w:pPr>
    <w:rPr>
      <w:sz w:val="18"/>
    </w:rPr>
  </w:style>
  <w:style w:type="paragraph" w:styleId="883" w:customStyle="1">
    <w:name w:val="普通(网站)112"/>
    <w:basedOn w:val="659"/>
    <w:uiPriority w:val="0"/>
    <w:qFormat/>
    <w:pPr>
      <w:jc w:val="left"/>
      <w:spacing w:beforeAutospacing="1" w:afterAutospacing="1"/>
    </w:pPr>
    <w:rPr>
      <w:sz w:val="24"/>
    </w:rPr>
  </w:style>
  <w:style w:type="paragraph" w:styleId="884" w:customStyle="1">
    <w:name w:val="正文首行缩进1"/>
    <w:basedOn w:val="659"/>
    <w:next w:val="659"/>
    <w:uiPriority w:val="0"/>
    <w:qFormat/>
    <w:pPr>
      <w:ind w:firstLine="420"/>
    </w:pPr>
    <w:rPr>
      <w:sz w:val="21"/>
      <w:szCs w:val="24"/>
    </w:rPr>
  </w:style>
  <w:style w:type="paragraph" w:styleId="885" w:customStyle="1">
    <w:name w:val="普通正文"/>
    <w:basedOn w:val="659"/>
    <w:uiPriority w:val="99"/>
    <w:qFormat/>
    <w:pPr>
      <w:ind w:firstLine="480"/>
      <w:jc w:val="left"/>
      <w:spacing w:before="120" w:after="120" w:line="360" w:lineRule="auto"/>
    </w:pPr>
    <w:rPr>
      <w:rFonts w:ascii="Arial" w:hAnsi="Arial"/>
      <w:sz w:val="24"/>
      <w:szCs w:val="24"/>
    </w:rPr>
  </w:style>
  <w:style w:type="paragraph" w:styleId="886">
    <w:name w:val="List Paragraph"/>
    <w:basedOn w:val="659"/>
    <w:uiPriority w:val="0"/>
    <w:qFormat/>
    <w:pPr>
      <w:ind w:firstLine="420"/>
    </w:pPr>
    <w:rPr>
      <w:sz w:val="21"/>
    </w:rPr>
  </w:style>
  <w:style w:type="paragraph" w:styleId="887" w:customStyle="1">
    <w:name w:val="列出段落1"/>
    <w:basedOn w:val="659"/>
    <w:uiPriority w:val="0"/>
    <w:qFormat/>
    <w:pPr>
      <w:contextualSpacing/>
      <w:ind w:left="720"/>
      <w:jc w:val="left"/>
      <w:widowControl/>
    </w:pPr>
    <w:rPr>
      <w:sz w:val="24"/>
      <w:szCs w:val="24"/>
      <w:lang w:eastAsia="en-US" w:bidi="en-US"/>
    </w:rPr>
  </w:style>
  <w:style w:type="paragraph" w:styleId="888" w:customStyle="1">
    <w:name w:val="Char"/>
    <w:basedOn w:val="659"/>
    <w:uiPriority w:val="0"/>
    <w:qFormat/>
    <w:pPr>
      <w:ind w:firstLine="200"/>
      <w:tabs>
        <w:tab w:val="left" w:pos="360" w:leader="none"/>
      </w:tabs>
    </w:pPr>
    <w:rPr>
      <w:szCs w:val="30"/>
    </w:rPr>
  </w:style>
  <w:style w:type="paragraph" w:styleId="889" w:customStyle="1">
    <w:name w:val="纯文本1"/>
    <w:basedOn w:val="659"/>
    <w:uiPriority w:val="0"/>
    <w:qFormat/>
    <w:rPr>
      <w:rFonts w:ascii="宋体" w:hAnsi="Courier New" w:eastAsia="楷体_GB2312"/>
      <w:szCs w:val="20"/>
    </w:rPr>
  </w:style>
  <w:style w:type="character" w:styleId="890" w:customStyle="1">
    <w:name w:val="NormalCharacter1"/>
    <w:uiPriority w:val="0"/>
    <w:qFormat/>
  </w:style>
  <w:style w:type="character" w:styleId="891" w:customStyle="1">
    <w:name w:val="apple-converted-space"/>
    <w:basedOn w:val="876"/>
    <w:uiPriority w:val="0"/>
    <w:qFormat/>
  </w:style>
  <w:style w:type="paragraph" w:styleId="892" w:customStyle="1">
    <w:name w:val="正文首行缩进11"/>
    <w:basedOn w:val="659"/>
    <w:next w:val="659"/>
    <w:uiPriority w:val="0"/>
    <w:qFormat/>
    <w:pPr>
      <w:ind w:firstLine="420"/>
    </w:pPr>
    <w:rPr>
      <w:sz w:val="21"/>
      <w:szCs w:val="24"/>
    </w:rPr>
  </w:style>
  <w:style w:type="paragraph" w:styleId="893" w:customStyle="1">
    <w:name w:val="普通(网站)1"/>
    <w:basedOn w:val="659"/>
    <w:uiPriority w:val="99"/>
    <w:unhideWhenUsed/>
    <w:qFormat/>
    <w:pPr>
      <w:jc w:val="left"/>
      <w:spacing w:before="100" w:beforeAutospacing="1" w:after="100" w:afterAutospacing="1"/>
      <w:widowControl/>
    </w:pPr>
    <w:rPr>
      <w:rFonts w:ascii="宋体" w:hAnsi="宋体" w:cs="宋体"/>
      <w:sz w:val="24"/>
    </w:rPr>
  </w:style>
  <w:style w:type="paragraph" w:styleId="894" w:customStyle="1">
    <w:name w:val="普通(网站)111"/>
    <w:basedOn w:val="659"/>
    <w:uiPriority w:val="0"/>
    <w:qFormat/>
    <w:pPr>
      <w:jc w:val="left"/>
      <w:spacing w:beforeAutospacing="1" w:afterAutospacing="1"/>
    </w:pPr>
    <w:rPr>
      <w:sz w:val="24"/>
    </w:rPr>
  </w:style>
  <w:style w:type="paragraph" w:styleId="895" w:customStyle="1">
    <w:name w:val="正文缩进11"/>
    <w:basedOn w:val="659"/>
    <w:uiPriority w:val="0"/>
    <w:qFormat/>
    <w:rPr>
      <w:szCs w:val="20"/>
    </w:rPr>
  </w:style>
  <w:style w:type="paragraph" w:styleId="896" w:customStyle="1">
    <w:name w:val="标题 311"/>
    <w:basedOn w:val="659"/>
    <w:next w:val="659"/>
    <w:uiPriority w:val="0"/>
    <w:qFormat/>
    <w:pPr>
      <w:keepLines/>
      <w:keepNext/>
      <w:spacing w:before="260" w:after="260" w:line="416" w:lineRule="auto"/>
      <w:outlineLvl w:val="2"/>
    </w:pPr>
    <w:rPr>
      <w:b/>
      <w:sz w:val="32"/>
      <w:szCs w:val="20"/>
    </w:rPr>
  </w:style>
  <w:style w:type="paragraph" w:styleId="897" w:customStyle="1">
    <w:name w:val="标题 211"/>
    <w:basedOn w:val="659"/>
    <w:next w:val="659"/>
    <w:uiPriority w:val="0"/>
    <w:qFormat/>
    <w:pPr>
      <w:jc w:val="center"/>
      <w:keepLines/>
      <w:keepNext/>
      <w:spacing w:before="260" w:after="260" w:line="416" w:lineRule="auto"/>
      <w:outlineLvl w:val="1"/>
    </w:pPr>
    <w:rPr>
      <w:rFonts w:ascii="Arial" w:hAnsi="Arial" w:eastAsia="幼圆"/>
      <w:b/>
      <w:sz w:val="44"/>
      <w:szCs w:val="20"/>
    </w:rPr>
  </w:style>
  <w:style w:type="paragraph" w:styleId="898" w:customStyle="1">
    <w:name w:val="文本块1"/>
    <w:basedOn w:val="659"/>
    <w:uiPriority w:val="99"/>
    <w:qFormat/>
    <w:pPr>
      <w:ind w:left="1440" w:right="1440"/>
      <w:spacing w:after="120"/>
      <w:tabs>
        <w:tab w:val="left" w:pos="9000" w:leader="none"/>
      </w:tabs>
    </w:pPr>
  </w:style>
  <w:style w:type="paragraph" w:styleId="899" w:customStyle="1">
    <w:name w:val="普通(网站)11"/>
    <w:basedOn w:val="659"/>
    <w:uiPriority w:val="0"/>
    <w:unhideWhenUsed/>
    <w:qFormat/>
    <w:pPr>
      <w:ind w:firstLine="5742"/>
      <w:jc w:val="center"/>
      <w:spacing w:before="100" w:beforeAutospacing="1" w:after="100" w:afterAutospacing="1"/>
      <w:widowControl/>
    </w:pPr>
    <w:rPr>
      <w:rFonts w:ascii="宋体" w:hAnsi="宋体"/>
      <w:b/>
      <w:sz w:val="44"/>
    </w:rPr>
  </w:style>
  <w:style w:type="character" w:styleId="900" w:customStyle="1">
    <w:name w:val="NormalCharacter11"/>
    <w:uiPriority w:val="99"/>
    <w:qFormat/>
    <w:rPr>
      <w:rFonts w:ascii="Calibri" w:hAnsi="Calibri" w:eastAsia="宋体"/>
    </w:rPr>
  </w:style>
  <w:style w:type="paragraph" w:styleId="901" w:customStyle="1">
    <w:name w:val="页眉1"/>
    <w:basedOn w:val="659"/>
    <w:uiPriority w:val="0"/>
    <w:qFormat/>
    <w:pPr>
      <w:jc w:val="center"/>
      <w:tabs>
        <w:tab w:val="center" w:pos="4153" w:leader="none"/>
        <w:tab w:val="right" w:pos="8306" w:leader="none"/>
      </w:tabs>
      <w:pBdr>
        <w:bottom w:val="single" w:color="000000" w:sz="6" w:space="1"/>
      </w:pBdr>
    </w:pPr>
    <w:rPr>
      <w:sz w:val="18"/>
      <w:szCs w:val="18"/>
    </w:rPr>
  </w:style>
  <w:style w:type="paragraph" w:styleId="902" w:customStyle="1">
    <w:name w:val="页脚11"/>
    <w:basedOn w:val="659"/>
    <w:uiPriority w:val="0"/>
    <w:qFormat/>
    <w:pPr>
      <w:tabs>
        <w:tab w:val="center" w:pos="4153" w:leader="none"/>
        <w:tab w:val="right" w:pos="8306" w:leader="none"/>
      </w:tabs>
    </w:pPr>
    <w:rPr>
      <w:sz w:val="18"/>
      <w:szCs w:val="20"/>
    </w:rPr>
  </w:style>
  <w:style w:type="paragraph" w:styleId="903" w:customStyle="1">
    <w:name w:val="正文首行缩进 211"/>
    <w:basedOn w:val="904"/>
    <w:uiPriority w:val="0"/>
    <w:qFormat/>
    <w:pPr>
      <w:ind w:left="420" w:firstLine="420"/>
      <w:spacing w:after="120" w:line="240" w:lineRule="auto"/>
    </w:pPr>
    <w:rPr>
      <w:rFonts w:ascii="Calibri" w:eastAsia="宋体"/>
      <w:sz w:val="28"/>
    </w:rPr>
  </w:style>
  <w:style w:type="paragraph" w:styleId="904" w:customStyle="1">
    <w:name w:val="正文文本缩进11"/>
    <w:basedOn w:val="659"/>
    <w:next w:val="905"/>
    <w:uiPriority w:val="99"/>
    <w:qFormat/>
    <w:pPr>
      <w:ind w:firstLine="600"/>
      <w:spacing w:line="360" w:lineRule="auto"/>
    </w:pPr>
    <w:rPr>
      <w:rFonts w:ascii="??_GB2312" w:eastAsia="Times New Roman"/>
      <w:sz w:val="30"/>
    </w:rPr>
  </w:style>
  <w:style w:type="paragraph" w:styleId="905" w:customStyle="1">
    <w:name w:val="寄信人地址11"/>
    <w:basedOn w:val="659"/>
    <w:uiPriority w:val="0"/>
    <w:qFormat/>
    <w:rPr>
      <w:rFonts w:ascii="Arial" w:hAnsi="Arial"/>
    </w:rPr>
  </w:style>
  <w:style w:type="character" w:styleId="906" w:customStyle="1">
    <w:name w:val="NormalCharacter12"/>
    <w:uiPriority w:val="0"/>
    <w:qFormat/>
    <w:rPr>
      <w:rFonts w:ascii="Times New Roman" w:hAnsi="Times New Roman" w:eastAsia="宋体" w:cs="Times New Roman"/>
      <w:sz w:val="28"/>
      <w:szCs w:val="22"/>
      <w:lang w:val="en-US" w:eastAsia="zh-CN" w:bidi="ar-SA"/>
    </w:rPr>
  </w:style>
  <w:style w:type="paragraph" w:styleId="907" w:customStyle="1">
    <w:name w:val="No Spacing_0"/>
    <w:uiPriority w:val="1"/>
    <w:qFormat/>
    <w:pPr>
      <w:widowControl w:val="off"/>
    </w:pPr>
    <w:rPr>
      <w:rFonts w:ascii="Times New Roman" w:hAnsi="Times New Roman" w:eastAsia="宋体" w:cs="Times New Roman"/>
      <w:sz w:val="21"/>
      <w:szCs w:val="24"/>
      <w:lang w:val="en-US" w:eastAsia="zh-CN" w:bidi="ar-SA"/>
    </w:rPr>
  </w:style>
  <w:style w:type="paragraph" w:styleId="908" w:customStyle="1">
    <w:name w:val="Char Char Char Char Char Char Char Char"/>
    <w:basedOn w:val="659"/>
    <w:uiPriority w:val="0"/>
    <w:qFormat/>
    <w:pPr>
      <w:jc w:val="left"/>
      <w:spacing w:after="160" w:line="240" w:lineRule="exact"/>
      <w:widowControl/>
    </w:pPr>
    <w:rPr>
      <w:rFonts w:ascii="Verdana" w:hAnsi="Verdana"/>
      <w:sz w:val="20"/>
      <w:szCs w:val="20"/>
      <w:lang w:eastAsia="en-US"/>
    </w:rPr>
  </w:style>
  <w:style w:type="character" w:styleId="909" w:customStyle="1">
    <w:name w:val="NormalCharacter"/>
    <w:uiPriority w:val="0"/>
    <w:semiHidden/>
    <w:qFormat/>
  </w:style>
  <w:style w:type="paragraph" w:styleId="910" w:customStyle="1">
    <w:name w:val="BodyText"/>
    <w:basedOn w:val="659"/>
    <w:next w:val="911"/>
    <w:uiPriority w:val="0"/>
    <w:qFormat/>
    <w:rPr>
      <w:rFonts w:ascii="楷体_GB2312" w:hAnsi="Arial" w:eastAsia="楷体_GB2312"/>
      <w:szCs w:val="28"/>
    </w:rPr>
  </w:style>
  <w:style w:type="paragraph" w:styleId="911" w:customStyle="1">
    <w:name w:val="UserStyle_3"/>
    <w:uiPriority w:val="0"/>
    <w:qFormat/>
    <w:rPr>
      <w:rFonts w:ascii="Times New Roman" w:hAnsi="Times New Roman" w:eastAsia="宋体" w:cs="Times New Roman"/>
      <w:color w:val="000000"/>
      <w:sz w:val="24"/>
      <w:szCs w:val="24"/>
      <w:lang w:val="en-US" w:eastAsia="zh-CN" w:bidi="ar-SA"/>
    </w:rPr>
  </w:style>
  <w:style w:type="paragraph" w:styleId="912" w:customStyle="1">
    <w:name w:val="页脚2"/>
    <w:basedOn w:val="659"/>
    <w:uiPriority w:val="99"/>
    <w:unhideWhenUsed/>
    <w:qFormat/>
    <w:pPr>
      <w:tabs>
        <w:tab w:val="center" w:pos="4153" w:leader="none"/>
        <w:tab w:val="right" w:pos="8306" w:leader="none"/>
      </w:tabs>
    </w:pPr>
    <w:rPr>
      <w:sz w:val="18"/>
      <w:szCs w:val="18"/>
    </w:rPr>
  </w:style>
  <w:style w:type="paragraph" w:styleId="913" w:customStyle="1">
    <w:name w:val="首行缩进"/>
    <w:basedOn w:val="659"/>
    <w:uiPriority w:val="0"/>
    <w:qFormat/>
    <w:pPr>
      <w:ind w:firstLine="480"/>
      <w:spacing w:line="360" w:lineRule="auto"/>
    </w:pPr>
    <w:rPr>
      <w:rFonts w:ascii="宋体" w:hAnsi="宋体" w:cs="宋体"/>
      <w:sz w:val="24"/>
      <w:szCs w:val="24"/>
    </w:rPr>
  </w:style>
  <w:style w:type="character" w:styleId="914" w:customStyle="1">
    <w:name w:val="批注框文本 Char"/>
    <w:basedOn w:val="669"/>
    <w:link w:val="681"/>
    <w:uiPriority w:val="99"/>
    <w:semiHidden/>
    <w:qFormat/>
    <w:rPr>
      <w:sz w:val="18"/>
      <w:szCs w:val="18"/>
    </w:rPr>
  </w:style>
  <w:style w:type="character" w:styleId="915" w:customStyle="1">
    <w:name w:val="active16"/>
    <w:basedOn w:val="669"/>
    <w:uiPriority w:val="0"/>
    <w:qFormat/>
    <w:rPr>
      <w:color w:val="ffffff"/>
      <w:shd w:val="clear" w:color="auto" w:fill="0f5bb9"/>
    </w:rPr>
  </w:style>
  <w:style w:type="character" w:styleId="916" w:customStyle="1">
    <w:name w:val="active"/>
    <w:basedOn w:val="669"/>
    <w:uiPriority w:val="0"/>
    <w:qFormat/>
    <w:rPr>
      <w:color w:val="ffffff"/>
      <w:shd w:val="clear" w:color="auto" w:fill="0f5bb9"/>
    </w:rPr>
  </w:style>
  <w:style w:type="paragraph" w:styleId="917" w:customStyle="1">
    <w:name w:val="纯文本12"/>
    <w:basedOn w:val="659"/>
    <w:uiPriority w:val="0"/>
    <w:qFormat/>
    <w:rPr>
      <w:rFonts w:ascii="宋体" w:hAnsi="Courier New"/>
      <w:sz w:val="20"/>
      <w:szCs w:val="21"/>
    </w:rPr>
  </w:style>
  <w:style w:type="character" w:styleId="918" w:customStyle="1">
    <w:name w:val="font31"/>
    <w:basedOn w:val="669"/>
    <w:uiPriority w:val="0"/>
    <w:qFormat/>
    <w:rPr>
      <w:rFonts w:hint="eastAsia" w:ascii="宋体" w:hAnsi="宋体" w:eastAsia="宋体" w:cs="宋体"/>
      <w:color w:val="000000"/>
      <w:sz w:val="22"/>
      <w:szCs w:val="22"/>
      <w:u w:val="none"/>
    </w:rPr>
  </w:style>
  <w:style w:type="numbering" w:styleId="10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3</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17</cp:revision>
  <dcterms:created xsi:type="dcterms:W3CDTF">2025-03-06T02:53:00Z</dcterms:created>
  <dcterms:modified xsi:type="dcterms:W3CDTF">2026-09-08T07:37:32Z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8FD22B7022194BBC9C987D7ED34CEC5C_13</vt:lpwstr>
  </property>
  <property fmtid="{D5CDD505-2E9C-101B-9397-08002B2CF9AE}" pid="4" name="KSOTemplateDocerSaveRecord">
    <vt:lpwstr>eyJoZGlkIjoiNDY1MWY2MGM2YWI4NmZlMGQxZjdiMTcxNDcwZDk2M2YiLCJ1c2VySWQiOiIzNzczNjU0NzEifQ==</vt:lpwstr>
  </property>
</Properties>
</file>